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8986305"/>
        <w:docPartObj>
          <w:docPartGallery w:val="Cover Pages"/>
          <w:docPartUnique/>
        </w:docPartObj>
      </w:sdtPr>
      <w:sdtEndPr>
        <w:rPr>
          <w:b/>
          <w:bCs/>
          <w:sz w:val="32"/>
          <w:szCs w:val="28"/>
        </w:rPr>
      </w:sdtEndPr>
      <w:sdtContent>
        <w:p w14:paraId="627BA6DA" w14:textId="5074C44F" w:rsidR="00396048" w:rsidRDefault="00396048">
          <w:r>
            <w:rPr>
              <w:noProof/>
            </w:rPr>
            <mc:AlternateContent>
              <mc:Choice Requires="wpg">
                <w:drawing>
                  <wp:anchor distT="0" distB="0" distL="114300" distR="114300" simplePos="0" relativeHeight="251662336" behindDoc="0" locked="0" layoutInCell="1" allowOverlap="1" wp14:anchorId="3CBCDFD9" wp14:editId="34E45BD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CA82F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3F50F7D" w14:textId="5593FBD9" w:rsidR="00CC4A26" w:rsidRPr="00396048" w:rsidRDefault="00396048" w:rsidP="00396048">
          <w:pPr>
            <w:rPr>
              <w:b/>
              <w:bCs/>
              <w:sz w:val="32"/>
              <w:szCs w:val="28"/>
            </w:rPr>
          </w:pPr>
          <w:r>
            <w:rPr>
              <w:b/>
              <w:bCs/>
              <w:noProof/>
              <w:sz w:val="32"/>
              <w:szCs w:val="28"/>
            </w:rPr>
            <w:drawing>
              <wp:anchor distT="0" distB="0" distL="114300" distR="114300" simplePos="0" relativeHeight="251663360" behindDoc="0" locked="0" layoutInCell="1" allowOverlap="1" wp14:anchorId="7E796367" wp14:editId="42E49321">
                <wp:simplePos x="0" y="0"/>
                <wp:positionH relativeFrom="column">
                  <wp:posOffset>3362325</wp:posOffset>
                </wp:positionH>
                <wp:positionV relativeFrom="paragraph">
                  <wp:posOffset>5819140</wp:posOffset>
                </wp:positionV>
                <wp:extent cx="1962150" cy="133985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2150" cy="1339850"/>
                        </a:xfrm>
                        <a:prstGeom prst="rect">
                          <a:avLst/>
                        </a:prstGeom>
                        <a:noFill/>
                      </pic:spPr>
                    </pic:pic>
                  </a:graphicData>
                </a:graphic>
              </wp:anchor>
            </w:drawing>
          </w:r>
          <w:r>
            <w:rPr>
              <w:noProof/>
            </w:rPr>
            <mc:AlternateContent>
              <mc:Choice Requires="wps">
                <w:drawing>
                  <wp:anchor distT="0" distB="0" distL="114300" distR="114300" simplePos="0" relativeHeight="251661312" behindDoc="0" locked="0" layoutInCell="1" allowOverlap="1" wp14:anchorId="5A751424" wp14:editId="0491A206">
                    <wp:simplePos x="0" y="0"/>
                    <wp:positionH relativeFrom="page">
                      <wp:posOffset>133985</wp:posOffset>
                    </wp:positionH>
                    <wp:positionV relativeFrom="page">
                      <wp:posOffset>6214745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68692" w14:textId="77777777" w:rsidR="00396048" w:rsidRDefault="00396048">
                                <w:pPr>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755E18" w14:textId="0F505B09" w:rsidR="00396048" w:rsidRDefault="00396048">
                                    <w:pPr>
                                      <w:jc w:val="right"/>
                                      <w:rPr>
                                        <w:color w:val="595959" w:themeColor="text1" w:themeTint="A6"/>
                                        <w:sz w:val="20"/>
                                        <w:szCs w:val="20"/>
                                      </w:rPr>
                                    </w:pPr>
                                    <w:r>
                                      <w:rPr>
                                        <w:color w:val="595959" w:themeColor="text1" w:themeTint="A6"/>
                                        <w:sz w:val="20"/>
                                        <w:szCs w:val="20"/>
                                      </w:rPr>
                                      <w:t>Manage and maintain network resources, and its services applying suitable policies and drafting security and redundancy practices.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A751424" id="_x0000_t202" coordsize="21600,21600" o:spt="202" path="m,l,21600r21600,l21600,xe">
                    <v:stroke joinstyle="miter"/>
                    <v:path gradientshapeok="t" o:connecttype="rect"/>
                  </v:shapetype>
                  <v:shape id="Text Box 153" o:spid="_x0000_s1026" type="#_x0000_t202" style="position:absolute;margin-left:10.55pt;margin-top:489.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NasaKLhAAAADAEAAA8AAABkcnMvZG93bnJldi54bWxMj01OwzAQRvdI3MEaJDYVdZxWuIQ4FQKB&#10;xAZo4QBu7CaBeBzZ0zZwepwV7Obn6Zs35Xp0PTvaEDuPCsQ8A2ax9qbDRsHH++PVClgkjUb3Hq2C&#10;bxthXZ2flbow/oQbe9xSw1IIxkIraImGgvNYt9bpOPeDxbTb++A0pTY03AR9SuGu53mWXXOnO0wX&#10;Wj3Y+9bWX9uDUzB7wGcSP5+vT7P9S/4WlrRsN6TU5cV4dwuM7Eh/MEz6SR2q5LTzBzSR9QpyIRKp&#10;4EauJLAJEHKRRrupWkgJvCr5/yeqXwAAAP//AwBQSwECLQAUAAYACAAAACEAtoM4kv4AAADhAQAA&#10;EwAAAAAAAAAAAAAAAAAAAAAAW0NvbnRlbnRfVHlwZXNdLnhtbFBLAQItABQABgAIAAAAIQA4/SH/&#10;1gAAAJQBAAALAAAAAAAAAAAAAAAAAC8BAABfcmVscy8ucmVsc1BLAQItABQABgAIAAAAIQCk/HJa&#10;fwIAAGIFAAAOAAAAAAAAAAAAAAAAAC4CAABkcnMvZTJvRG9jLnhtbFBLAQItABQABgAIAAAAIQDW&#10;rGii4QAAAAwBAAAPAAAAAAAAAAAAAAAAANkEAABkcnMvZG93bnJldi54bWxQSwUGAAAAAAQABADz&#10;AAAA5wUAAAAA&#10;" filled="f" stroked="f" strokeweight=".5pt">
                    <v:textbox style="mso-fit-shape-to-text:t" inset="126pt,0,54pt,0">
                      <w:txbxContent>
                        <w:p w14:paraId="4D568692" w14:textId="77777777" w:rsidR="00396048" w:rsidRDefault="00396048">
                          <w:pPr>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755E18" w14:textId="0F505B09" w:rsidR="00396048" w:rsidRDefault="00396048">
                              <w:pPr>
                                <w:jc w:val="right"/>
                                <w:rPr>
                                  <w:color w:val="595959" w:themeColor="text1" w:themeTint="A6"/>
                                  <w:sz w:val="20"/>
                                  <w:szCs w:val="20"/>
                                </w:rPr>
                              </w:pPr>
                              <w:r>
                                <w:rPr>
                                  <w:color w:val="595959" w:themeColor="text1" w:themeTint="A6"/>
                                  <w:sz w:val="20"/>
                                  <w:szCs w:val="20"/>
                                </w:rPr>
                                <w:t>Manage and maintain network resources, and its services applying suitable policies and drafting security and redundancy practices.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C444E8A" wp14:editId="7DC503BA">
                    <wp:simplePos x="0" y="0"/>
                    <wp:positionH relativeFrom="page">
                      <wp:posOffset>164465</wp:posOffset>
                    </wp:positionH>
                    <wp:positionV relativeFrom="page">
                      <wp:posOffset>1880235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B57248" w14:textId="794D5FD4" w:rsidR="00396048" w:rsidRDefault="00622FD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96048">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EDF2CB" w14:textId="120316F3" w:rsidR="00396048" w:rsidRDefault="00396048" w:rsidP="00396048">
                                    <w:pPr>
                                      <w:jc w:val="right"/>
                                      <w:rPr>
                                        <w:smallCaps/>
                                        <w:color w:val="404040" w:themeColor="text1" w:themeTint="BF"/>
                                        <w:sz w:val="36"/>
                                        <w:szCs w:val="36"/>
                                      </w:rPr>
                                    </w:pPr>
                                    <w:r>
                                      <w:rPr>
                                        <w:color w:val="404040" w:themeColor="text1" w:themeTint="BF"/>
                                        <w:sz w:val="36"/>
                                        <w:szCs w:val="36"/>
                                      </w:rPr>
                                      <w:t>Casework Component Two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444E8A" id="Text Box 154" o:spid="_x0000_s1027" type="#_x0000_t202" style="position:absolute;margin-left:12.95pt;margin-top:148.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BalfAt4gAAAAsBAAAPAAAAZHJzL2Rvd25yZXYueG1sTI/BTsMwDIbvSLxDZCRuLO3QurY0&#10;nSYkLhNIYxtwzRrTVjRO1WRb2dPPO8HJsv3p9+diMdpOHHHwrSMF8SQCgVQ501KtYLd9eUhB+KDJ&#10;6M4RKvhFD4vy9qbQuXEnesfjJtSCQ8jnWkETQp9L6asGrfYT1yPx7tsNVgduh1qaQZ843HZyGkWJ&#10;tLolvtDoHp8brH42B6vAf+7S9dtstVp+vUZ+/ZGcH1OzVer+blw+gQg4hj8YrvqsDiU77d2BjBed&#10;guksY5JrlsQgrkA8n/NoryBNshhkWcj/P5QXAAAA//8DAFBLAQItABQABgAIAAAAIQC2gziS/gAA&#10;AOEBAAATAAAAAAAAAAAAAAAAAAAAAABbQ29udGVudF9UeXBlc10ueG1sUEsBAi0AFAAGAAgAAAAh&#10;ADj9If/WAAAAlAEAAAsAAAAAAAAAAAAAAAAALwEAAF9yZWxzLy5yZWxzUEsBAi0AFAAGAAgAAAAh&#10;AOORilyDAgAAaQUAAA4AAAAAAAAAAAAAAAAALgIAAGRycy9lMm9Eb2MueG1sUEsBAi0AFAAGAAgA&#10;AAAhAFqV8C3iAAAACwEAAA8AAAAAAAAAAAAAAAAA3QQAAGRycy9kb3ducmV2LnhtbFBLBQYAAAAA&#10;BAAEAPMAAADsBQAAAAA=&#10;" filled="f" stroked="f" strokeweight=".5pt">
                    <v:textbox inset="126pt,0,54pt,0">
                      <w:txbxContent>
                        <w:p w14:paraId="20B57248" w14:textId="794D5FD4" w:rsidR="00396048" w:rsidRDefault="00622FD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96048">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EDF2CB" w14:textId="120316F3" w:rsidR="00396048" w:rsidRDefault="00396048" w:rsidP="00396048">
                              <w:pPr>
                                <w:jc w:val="right"/>
                                <w:rPr>
                                  <w:smallCaps/>
                                  <w:color w:val="404040" w:themeColor="text1" w:themeTint="BF"/>
                                  <w:sz w:val="36"/>
                                  <w:szCs w:val="36"/>
                                </w:rPr>
                              </w:pPr>
                              <w:r>
                                <w:rPr>
                                  <w:color w:val="404040" w:themeColor="text1" w:themeTint="BF"/>
                                  <w:sz w:val="36"/>
                                  <w:szCs w:val="36"/>
                                </w:rPr>
                                <w:t>Casework Component Two</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7A39F3F" wp14:editId="791C5D6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3144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314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AA58D" w14:textId="79FC325E" w:rsidR="00396048" w:rsidRDefault="00396048">
                                <w:pPr>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7A39F3F" id="Text Box 152" o:spid="_x0000_s1028" type="#_x0000_t202" style="position:absolute;margin-left:0;margin-top:0;width:8in;height:103.5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6lggIAAGkFAAAOAAAAZHJzL2Uyb0RvYy54bWysVE1v2zAMvQ/YfxB0X+30IyuCOkXWosOA&#10;oi3WDj0rstQYk0VNUhJnv35Psp123S4ddpFp8onixyPPzrvWsI3yoSFb8clByZmykurGPlX828PV&#10;h1POQhS2FoasqvhOBX4+f//ubOtm6pBWZGrlGZzYMNu6iq9idLOiCHKlWhEOyCkLoybfiohf/1TU&#10;XmzhvTXFYVlOiy352nmSKgRoL3sjn2f/WisZb7UOKjJTccQW8+nzuUxnMT8Tsycv3KqRQxjiH6Jo&#10;RWPx6N7VpYiCrX3zh6u2kZ4C6XggqS1I60aqnAOymZSvsrlfCadyLihOcPsyhf/nVt5s7jxravTu&#10;5JAzK1o06UF1kX2ijiUdKrR1YQbgvQM0djAAPeoDlCnxTvs2fZESgx213u3rm9xJKD8ewWEJk4Rt&#10;cjQ5Pj7JHSierzsf4mdFLUtCxT0amOsqNtchIhRAR0h6zdJVY0xuorFsW/HpEVz+ZsENY5NGZToM&#10;blJKfehZijujEsbYr0qjHDmDpMhEVBfGs40AhYSUysacfPYLdEJpBPGWiwP+Oaq3XO7zGF8mG/eX&#10;28aSz9m/Crv+PoasezwK+SLvJMZu2WUe7Du+pHqHhnvqhyY4edWgKdcixDvhMSVoJCY/3uLQhlB8&#10;GiTOVuR//k2f8CAvrJxtMXUVDz/WwivOzBcLWk+mZZkZEvMvXvBZmJ6enCbiLEe1XbcXhIZMsF6c&#10;zGICRzOK2lP7iN2wSA/CJKzEsxVfjuJF7NcAdotUi0UGYSadiNf23snkOvUnse2hexTeDZSMYPMN&#10;jaMpZq+Y2WPTTUuLdSTdZNqmEvcFHUqPec5sHnZPWhgv/zPqeUPOfwEAAP//AwBQSwMEFAAGAAgA&#10;AAAhAKowLDPaAAAABgEAAA8AAABkcnMvZG93bnJldi54bWxMj8FuwjAQRO9I/QdrK/WCik2AFqXZ&#10;oLYS6rmUDzDxkqSN16ltIPw9ppdyGWk0q5m3xWqwnTiSD61jhOlEgSCunGm5Rth+rR+XIELUbHTn&#10;mBDOFGBV3o0KnRt34k86bmItUgmHXCM0Mfa5lKFqyOowcT1xyvbOWx2T9bU0Xp9Sue1kptSTtLrl&#10;tNDont4bqn42B4sg+8V8Psi33/PsI1v74Gn7XY0RH+6H1xcQkYb4fwxX/IQOZWLauQObIDqE9Ej8&#10;02s2XWTJ7xAy9axAloW8xS8vAAAA//8DAFBLAQItABQABgAIAAAAIQC2gziS/gAAAOEBAAATAAAA&#10;AAAAAAAAAAAAAAAAAABbQ29udGVudF9UeXBlc10ueG1sUEsBAi0AFAAGAAgAAAAhADj9If/WAAAA&#10;lAEAAAsAAAAAAAAAAAAAAAAALwEAAF9yZWxzLy5yZWxzUEsBAi0AFAAGAAgAAAAhAJp+PqWCAgAA&#10;aQUAAA4AAAAAAAAAAAAAAAAALgIAAGRycy9lMm9Eb2MueG1sUEsBAi0AFAAGAAgAAAAhAKowLDPa&#10;AAAABgEAAA8AAAAAAAAAAAAAAAAA3AQAAGRycy9kb3ducmV2LnhtbFBLBQYAAAAABAAEAPMAAADj&#10;BQAAAAA=&#10;" filled="f" stroked="f" strokeweight=".5pt">
                    <v:textbox inset="126pt,0,54pt,0">
                      <w:txbxContent>
                        <w:p w14:paraId="017AA58D" w14:textId="79FC325E" w:rsidR="00396048" w:rsidRDefault="00396048">
                          <w:pPr>
                            <w:jc w:val="right"/>
                            <w:rPr>
                              <w:color w:val="595959" w:themeColor="text1" w:themeTint="A6"/>
                              <w:sz w:val="18"/>
                              <w:szCs w:val="18"/>
                            </w:rPr>
                          </w:pPr>
                        </w:p>
                      </w:txbxContent>
                    </v:textbox>
                    <w10:wrap type="square" anchorx="page" anchory="page"/>
                  </v:shape>
                </w:pict>
              </mc:Fallback>
            </mc:AlternateContent>
          </w:r>
        </w:p>
      </w:sdtContent>
    </w:sdt>
    <w:p w14:paraId="71AE62F1" w14:textId="4A169FED" w:rsidR="00CC4A26" w:rsidRDefault="00CC4A26" w:rsidP="00CC4A26">
      <w:pPr>
        <w:pStyle w:val="Reporttextbody"/>
        <w:spacing w:line="360" w:lineRule="auto"/>
        <w:ind w:left="432"/>
      </w:pPr>
    </w:p>
    <w:p w14:paraId="610221FC" w14:textId="29DEA70D" w:rsidR="00CC4A26" w:rsidRDefault="00CC4A26" w:rsidP="00CC4A26">
      <w:pPr>
        <w:pStyle w:val="Reporttextbody"/>
        <w:spacing w:line="360" w:lineRule="auto"/>
        <w:ind w:left="432"/>
      </w:pPr>
    </w:p>
    <w:p w14:paraId="394E9D15" w14:textId="77777777" w:rsidR="00396048" w:rsidRDefault="00396048" w:rsidP="000506AC">
      <w:pPr>
        <w:rPr>
          <w:b/>
          <w:bCs/>
          <w:sz w:val="32"/>
          <w:szCs w:val="32"/>
        </w:rPr>
      </w:pPr>
    </w:p>
    <w:p w14:paraId="7C78E91B" w14:textId="77777777" w:rsidR="00396048" w:rsidRDefault="00396048" w:rsidP="000506AC">
      <w:pPr>
        <w:rPr>
          <w:b/>
          <w:bCs/>
          <w:sz w:val="32"/>
          <w:szCs w:val="32"/>
        </w:rPr>
      </w:pPr>
    </w:p>
    <w:p w14:paraId="1341BF93" w14:textId="17ED0F84" w:rsidR="00CC4A26" w:rsidRPr="000506AC" w:rsidRDefault="00CC4A26" w:rsidP="000506AC">
      <w:pPr>
        <w:rPr>
          <w:b/>
          <w:bCs/>
          <w:sz w:val="32"/>
          <w:szCs w:val="32"/>
        </w:rPr>
      </w:pPr>
      <w:r w:rsidRPr="000506AC">
        <w:rPr>
          <w:b/>
          <w:bCs/>
          <w:sz w:val="32"/>
          <w:szCs w:val="32"/>
        </w:rPr>
        <w:t>Declaration</w:t>
      </w:r>
    </w:p>
    <w:p w14:paraId="3889F7FD" w14:textId="74E48BA8" w:rsidR="00CC4A26" w:rsidRDefault="00CC4A26" w:rsidP="00CC4A26"/>
    <w:p w14:paraId="7ECEA603" w14:textId="0ED6F5F3" w:rsidR="00CC4A26" w:rsidRDefault="00CC4A26" w:rsidP="00CC4A26">
      <w:r>
        <w:t>I declare that this report is the product of my own work and is not being sub</w:t>
      </w:r>
      <w:r w:rsidR="00C458B8">
        <w:t>mitted for any other degree etc.</w:t>
      </w:r>
    </w:p>
    <w:p w14:paraId="67A611DD" w14:textId="69083A07" w:rsidR="00C458B8" w:rsidRDefault="00C458B8" w:rsidP="00CC4A26"/>
    <w:p w14:paraId="585CBEAD" w14:textId="61BFD7B5" w:rsidR="00C458B8" w:rsidRDefault="00C458B8" w:rsidP="00CC4A26">
      <w:r>
        <w:t>D M R Kennett</w:t>
      </w:r>
    </w:p>
    <w:p w14:paraId="17C31711" w14:textId="3258B8A0" w:rsidR="00C458B8" w:rsidRDefault="00C458B8" w:rsidP="00CC4A26"/>
    <w:p w14:paraId="10AF969D" w14:textId="3B31B943" w:rsidR="00C458B8" w:rsidRDefault="00C458B8" w:rsidP="00CC4A26"/>
    <w:p w14:paraId="7D9D09F7" w14:textId="0C9445A4" w:rsidR="00C458B8" w:rsidRDefault="00C458B8" w:rsidP="00CC4A26"/>
    <w:p w14:paraId="2F405043" w14:textId="5153F035" w:rsidR="00C458B8" w:rsidRDefault="00C458B8" w:rsidP="00CC4A26"/>
    <w:p w14:paraId="1C33013D" w14:textId="6BC34EC9" w:rsidR="00C458B8" w:rsidRDefault="00C458B8" w:rsidP="00CC4A26"/>
    <w:p w14:paraId="3EB255C1" w14:textId="5A9093C5" w:rsidR="00C458B8" w:rsidRDefault="00C458B8" w:rsidP="00CC4A26"/>
    <w:p w14:paraId="7781D16B" w14:textId="4A4BE271" w:rsidR="00C458B8" w:rsidRDefault="00C458B8" w:rsidP="00CC4A26"/>
    <w:p w14:paraId="5C3AEA88" w14:textId="5B44494F" w:rsidR="00C458B8" w:rsidRDefault="00C458B8" w:rsidP="00CC4A26"/>
    <w:p w14:paraId="65BD36BC" w14:textId="26E9BEBD" w:rsidR="00C458B8" w:rsidRDefault="00C458B8" w:rsidP="00CC4A26"/>
    <w:p w14:paraId="70471679" w14:textId="72361A89" w:rsidR="00C458B8" w:rsidRDefault="00C458B8" w:rsidP="00CC4A26"/>
    <w:p w14:paraId="20A50045" w14:textId="75080C56" w:rsidR="00C458B8" w:rsidRDefault="00C458B8" w:rsidP="00CC4A26"/>
    <w:p w14:paraId="50CE4510" w14:textId="143C608A" w:rsidR="00C458B8" w:rsidRDefault="00C458B8" w:rsidP="00CC4A26"/>
    <w:p w14:paraId="6B504CEC" w14:textId="02A3DBD2" w:rsidR="00C458B8" w:rsidRDefault="00C458B8" w:rsidP="00CC4A26"/>
    <w:p w14:paraId="6334B1EC" w14:textId="779A9222" w:rsidR="00C458B8" w:rsidRDefault="00C458B8" w:rsidP="00CC4A26"/>
    <w:p w14:paraId="7FE52CAA" w14:textId="15EF81F4" w:rsidR="00C458B8" w:rsidRDefault="00C458B8" w:rsidP="00CC4A26"/>
    <w:p w14:paraId="20591B6D" w14:textId="157DD767" w:rsidR="00C458B8" w:rsidRDefault="00C458B8" w:rsidP="00CC4A26"/>
    <w:p w14:paraId="17BD43BE" w14:textId="52DC81C6" w:rsidR="00C458B8" w:rsidRDefault="00C458B8" w:rsidP="00CC4A26"/>
    <w:p w14:paraId="706B7A25" w14:textId="6639C8E3" w:rsidR="00C458B8" w:rsidRDefault="00C458B8" w:rsidP="00CC4A26"/>
    <w:p w14:paraId="51DC9896" w14:textId="16D69075" w:rsidR="00C458B8" w:rsidRDefault="00C458B8" w:rsidP="00CC4A26"/>
    <w:p w14:paraId="40708370" w14:textId="376F3C99" w:rsidR="00C458B8" w:rsidRDefault="00C458B8" w:rsidP="00CC4A26"/>
    <w:p w14:paraId="41749C6A" w14:textId="31A15863" w:rsidR="00C458B8" w:rsidRDefault="00C458B8" w:rsidP="00CC4A26"/>
    <w:p w14:paraId="15C8AB8E" w14:textId="4E6A150A" w:rsidR="00C458B8" w:rsidRDefault="00C458B8" w:rsidP="00CC4A26"/>
    <w:p w14:paraId="56B61226" w14:textId="21E31CC4" w:rsidR="00C458B8" w:rsidRDefault="00C458B8" w:rsidP="00CC4A26"/>
    <w:p w14:paraId="4626D372" w14:textId="5A8AA23E" w:rsidR="00C458B8" w:rsidRDefault="00C458B8" w:rsidP="00C458B8"/>
    <w:sdt>
      <w:sdtPr>
        <w:id w:val="1511801432"/>
        <w:docPartObj>
          <w:docPartGallery w:val="Table of Contents"/>
          <w:docPartUnique/>
        </w:docPartObj>
      </w:sdtPr>
      <w:sdtEndPr>
        <w:rPr>
          <w:b/>
          <w:bCs/>
          <w:noProof/>
        </w:rPr>
      </w:sdtEndPr>
      <w:sdtContent>
        <w:p w14:paraId="5DF1B83C" w14:textId="79A8F8BD" w:rsidR="00A42ABA" w:rsidRPr="004918B5" w:rsidRDefault="00DE6370" w:rsidP="003914E6">
          <w:pPr>
            <w:rPr>
              <w:rFonts w:eastAsiaTheme="majorEastAsia" w:cstheme="majorBidi"/>
              <w:b/>
              <w:bCs/>
              <w:sz w:val="32"/>
              <w:szCs w:val="32"/>
            </w:rPr>
          </w:pPr>
          <w:r w:rsidRPr="004918B5">
            <w:rPr>
              <w:rStyle w:val="ReportMainheadingsChar"/>
              <w:b/>
              <w:bCs w:val="0"/>
            </w:rPr>
            <w:t>Table of Contents</w:t>
          </w:r>
        </w:p>
        <w:p w14:paraId="30B79CC0" w14:textId="10652E5A" w:rsidR="003513CB" w:rsidRDefault="00DE6370">
          <w:pPr>
            <w:pStyle w:val="TOC1"/>
            <w:tabs>
              <w:tab w:val="left" w:pos="480"/>
              <w:tab w:val="right" w:leader="dot" w:pos="8493"/>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143462" w:history="1">
            <w:r w:rsidR="003513CB" w:rsidRPr="00D72AA9">
              <w:rPr>
                <w:rStyle w:val="Hyperlink"/>
                <w:noProof/>
              </w:rPr>
              <w:t>1.</w:t>
            </w:r>
            <w:r w:rsidR="003513CB">
              <w:rPr>
                <w:rFonts w:asciiTheme="minorHAnsi" w:eastAsiaTheme="minorEastAsia" w:hAnsiTheme="minorHAnsi"/>
                <w:noProof/>
                <w:sz w:val="22"/>
                <w:lang w:eastAsia="en-GB"/>
              </w:rPr>
              <w:tab/>
            </w:r>
            <w:r w:rsidR="003513CB" w:rsidRPr="00D72AA9">
              <w:rPr>
                <w:rStyle w:val="Hyperlink"/>
                <w:noProof/>
              </w:rPr>
              <w:t>Network topology</w:t>
            </w:r>
            <w:r w:rsidR="003513CB">
              <w:rPr>
                <w:noProof/>
                <w:webHidden/>
              </w:rPr>
              <w:tab/>
            </w:r>
            <w:r w:rsidR="003513CB">
              <w:rPr>
                <w:noProof/>
                <w:webHidden/>
              </w:rPr>
              <w:fldChar w:fldCharType="begin"/>
            </w:r>
            <w:r w:rsidR="003513CB">
              <w:rPr>
                <w:noProof/>
                <w:webHidden/>
              </w:rPr>
              <w:instrText xml:space="preserve"> PAGEREF _Toc102143462 \h </w:instrText>
            </w:r>
            <w:r w:rsidR="003513CB">
              <w:rPr>
                <w:noProof/>
                <w:webHidden/>
              </w:rPr>
            </w:r>
            <w:r w:rsidR="003513CB">
              <w:rPr>
                <w:noProof/>
                <w:webHidden/>
              </w:rPr>
              <w:fldChar w:fldCharType="separate"/>
            </w:r>
            <w:r w:rsidR="003513CB">
              <w:rPr>
                <w:noProof/>
                <w:webHidden/>
              </w:rPr>
              <w:t>4</w:t>
            </w:r>
            <w:r w:rsidR="003513CB">
              <w:rPr>
                <w:noProof/>
                <w:webHidden/>
              </w:rPr>
              <w:fldChar w:fldCharType="end"/>
            </w:r>
          </w:hyperlink>
        </w:p>
        <w:p w14:paraId="0F053F61" w14:textId="37C93DE2" w:rsidR="003513CB" w:rsidRDefault="003513CB">
          <w:pPr>
            <w:pStyle w:val="TOC1"/>
            <w:tabs>
              <w:tab w:val="left" w:pos="480"/>
              <w:tab w:val="right" w:leader="dot" w:pos="8493"/>
            </w:tabs>
            <w:rPr>
              <w:rFonts w:asciiTheme="minorHAnsi" w:eastAsiaTheme="minorEastAsia" w:hAnsiTheme="minorHAnsi"/>
              <w:noProof/>
              <w:sz w:val="22"/>
              <w:lang w:eastAsia="en-GB"/>
            </w:rPr>
          </w:pPr>
          <w:hyperlink w:anchor="_Toc102143463" w:history="1">
            <w:r w:rsidRPr="00D72AA9">
              <w:rPr>
                <w:rStyle w:val="Hyperlink"/>
                <w:noProof/>
              </w:rPr>
              <w:t>2.</w:t>
            </w:r>
            <w:r>
              <w:rPr>
                <w:rFonts w:asciiTheme="minorHAnsi" w:eastAsiaTheme="minorEastAsia" w:hAnsiTheme="minorHAnsi"/>
                <w:noProof/>
                <w:sz w:val="22"/>
                <w:lang w:eastAsia="en-GB"/>
              </w:rPr>
              <w:tab/>
            </w:r>
            <w:r w:rsidRPr="00D72AA9">
              <w:rPr>
                <w:rStyle w:val="Hyperlink"/>
                <w:noProof/>
              </w:rPr>
              <w:t>Task 1: Managing and maintaining network resources using network policy and security practices</w:t>
            </w:r>
            <w:r>
              <w:rPr>
                <w:noProof/>
                <w:webHidden/>
              </w:rPr>
              <w:tab/>
            </w:r>
            <w:r>
              <w:rPr>
                <w:noProof/>
                <w:webHidden/>
              </w:rPr>
              <w:fldChar w:fldCharType="begin"/>
            </w:r>
            <w:r>
              <w:rPr>
                <w:noProof/>
                <w:webHidden/>
              </w:rPr>
              <w:instrText xml:space="preserve"> PAGEREF _Toc102143463 \h </w:instrText>
            </w:r>
            <w:r>
              <w:rPr>
                <w:noProof/>
                <w:webHidden/>
              </w:rPr>
            </w:r>
            <w:r>
              <w:rPr>
                <w:noProof/>
                <w:webHidden/>
              </w:rPr>
              <w:fldChar w:fldCharType="separate"/>
            </w:r>
            <w:r>
              <w:rPr>
                <w:noProof/>
                <w:webHidden/>
              </w:rPr>
              <w:t>5</w:t>
            </w:r>
            <w:r>
              <w:rPr>
                <w:noProof/>
                <w:webHidden/>
              </w:rPr>
              <w:fldChar w:fldCharType="end"/>
            </w:r>
          </w:hyperlink>
        </w:p>
        <w:p w14:paraId="575D269B" w14:textId="41D83F36"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64" w:history="1">
            <w:r w:rsidRPr="00D72AA9">
              <w:rPr>
                <w:rStyle w:val="Hyperlink"/>
                <w:noProof/>
              </w:rPr>
              <w:t>2.1</w:t>
            </w:r>
            <w:r>
              <w:rPr>
                <w:rFonts w:asciiTheme="minorHAnsi" w:eastAsiaTheme="minorEastAsia" w:hAnsiTheme="minorHAnsi"/>
                <w:noProof/>
                <w:sz w:val="22"/>
                <w:lang w:eastAsia="en-GB"/>
              </w:rPr>
              <w:tab/>
            </w:r>
            <w:r w:rsidRPr="00D72AA9">
              <w:rPr>
                <w:rStyle w:val="Hyperlink"/>
                <w:noProof/>
              </w:rPr>
              <w:t>NTFS</w:t>
            </w:r>
            <w:r>
              <w:rPr>
                <w:noProof/>
                <w:webHidden/>
              </w:rPr>
              <w:tab/>
            </w:r>
            <w:r>
              <w:rPr>
                <w:noProof/>
                <w:webHidden/>
              </w:rPr>
              <w:fldChar w:fldCharType="begin"/>
            </w:r>
            <w:r>
              <w:rPr>
                <w:noProof/>
                <w:webHidden/>
              </w:rPr>
              <w:instrText xml:space="preserve"> PAGEREF _Toc102143464 \h </w:instrText>
            </w:r>
            <w:r>
              <w:rPr>
                <w:noProof/>
                <w:webHidden/>
              </w:rPr>
            </w:r>
            <w:r>
              <w:rPr>
                <w:noProof/>
                <w:webHidden/>
              </w:rPr>
              <w:fldChar w:fldCharType="separate"/>
            </w:r>
            <w:r>
              <w:rPr>
                <w:noProof/>
                <w:webHidden/>
              </w:rPr>
              <w:t>5</w:t>
            </w:r>
            <w:r>
              <w:rPr>
                <w:noProof/>
                <w:webHidden/>
              </w:rPr>
              <w:fldChar w:fldCharType="end"/>
            </w:r>
          </w:hyperlink>
        </w:p>
        <w:p w14:paraId="2B9EF542" w14:textId="3D7AD877" w:rsidR="003513CB" w:rsidRDefault="003513CB">
          <w:pPr>
            <w:pStyle w:val="TOC2"/>
            <w:tabs>
              <w:tab w:val="right" w:leader="dot" w:pos="8493"/>
            </w:tabs>
            <w:rPr>
              <w:rFonts w:asciiTheme="minorHAnsi" w:eastAsiaTheme="minorEastAsia" w:hAnsiTheme="minorHAnsi"/>
              <w:noProof/>
              <w:sz w:val="22"/>
              <w:lang w:eastAsia="en-GB"/>
            </w:rPr>
          </w:pPr>
          <w:hyperlink w:anchor="_Toc102143465" w:history="1">
            <w:r w:rsidRPr="00D72AA9">
              <w:rPr>
                <w:rStyle w:val="Hyperlink"/>
                <w:noProof/>
              </w:rPr>
              <w:t>2.2  Share Permissions</w:t>
            </w:r>
            <w:r>
              <w:rPr>
                <w:noProof/>
                <w:webHidden/>
              </w:rPr>
              <w:tab/>
            </w:r>
            <w:r>
              <w:rPr>
                <w:noProof/>
                <w:webHidden/>
              </w:rPr>
              <w:fldChar w:fldCharType="begin"/>
            </w:r>
            <w:r>
              <w:rPr>
                <w:noProof/>
                <w:webHidden/>
              </w:rPr>
              <w:instrText xml:space="preserve"> PAGEREF _Toc102143465 \h </w:instrText>
            </w:r>
            <w:r>
              <w:rPr>
                <w:noProof/>
                <w:webHidden/>
              </w:rPr>
            </w:r>
            <w:r>
              <w:rPr>
                <w:noProof/>
                <w:webHidden/>
              </w:rPr>
              <w:fldChar w:fldCharType="separate"/>
            </w:r>
            <w:r>
              <w:rPr>
                <w:noProof/>
                <w:webHidden/>
              </w:rPr>
              <w:t>10</w:t>
            </w:r>
            <w:r>
              <w:rPr>
                <w:noProof/>
                <w:webHidden/>
              </w:rPr>
              <w:fldChar w:fldCharType="end"/>
            </w:r>
          </w:hyperlink>
        </w:p>
        <w:p w14:paraId="0C339C80" w14:textId="666566EB" w:rsidR="003513CB" w:rsidRDefault="003513CB">
          <w:pPr>
            <w:pStyle w:val="TOC2"/>
            <w:tabs>
              <w:tab w:val="right" w:leader="dot" w:pos="8493"/>
            </w:tabs>
            <w:rPr>
              <w:rFonts w:asciiTheme="minorHAnsi" w:eastAsiaTheme="minorEastAsia" w:hAnsiTheme="minorHAnsi"/>
              <w:noProof/>
              <w:sz w:val="22"/>
              <w:lang w:eastAsia="en-GB"/>
            </w:rPr>
          </w:pPr>
          <w:hyperlink w:anchor="_Toc102143466" w:history="1">
            <w:r w:rsidRPr="00D72AA9">
              <w:rPr>
                <w:rStyle w:val="Hyperlink"/>
                <w:noProof/>
              </w:rPr>
              <w:t>2.2.1 Accessing the file share/server over the network</w:t>
            </w:r>
            <w:r>
              <w:rPr>
                <w:noProof/>
                <w:webHidden/>
              </w:rPr>
              <w:tab/>
            </w:r>
            <w:r>
              <w:rPr>
                <w:noProof/>
                <w:webHidden/>
              </w:rPr>
              <w:fldChar w:fldCharType="begin"/>
            </w:r>
            <w:r>
              <w:rPr>
                <w:noProof/>
                <w:webHidden/>
              </w:rPr>
              <w:instrText xml:space="preserve"> PAGEREF _Toc102143466 \h </w:instrText>
            </w:r>
            <w:r>
              <w:rPr>
                <w:noProof/>
                <w:webHidden/>
              </w:rPr>
            </w:r>
            <w:r>
              <w:rPr>
                <w:noProof/>
                <w:webHidden/>
              </w:rPr>
              <w:fldChar w:fldCharType="separate"/>
            </w:r>
            <w:r>
              <w:rPr>
                <w:noProof/>
                <w:webHidden/>
              </w:rPr>
              <w:t>12</w:t>
            </w:r>
            <w:r>
              <w:rPr>
                <w:noProof/>
                <w:webHidden/>
              </w:rPr>
              <w:fldChar w:fldCharType="end"/>
            </w:r>
          </w:hyperlink>
        </w:p>
        <w:p w14:paraId="3307A4D4" w14:textId="3B20D213" w:rsidR="003513CB" w:rsidRDefault="003513CB">
          <w:pPr>
            <w:pStyle w:val="TOC2"/>
            <w:tabs>
              <w:tab w:val="right" w:leader="dot" w:pos="8493"/>
            </w:tabs>
            <w:rPr>
              <w:rFonts w:asciiTheme="minorHAnsi" w:eastAsiaTheme="minorEastAsia" w:hAnsiTheme="minorHAnsi"/>
              <w:noProof/>
              <w:sz w:val="22"/>
              <w:lang w:eastAsia="en-GB"/>
            </w:rPr>
          </w:pPr>
          <w:hyperlink w:anchor="_Toc102143467" w:history="1">
            <w:r w:rsidRPr="00D72AA9">
              <w:rPr>
                <w:rStyle w:val="Hyperlink"/>
                <w:noProof/>
              </w:rPr>
              <w:t>2.3  Utilising Group Policy</w:t>
            </w:r>
            <w:r>
              <w:rPr>
                <w:noProof/>
                <w:webHidden/>
              </w:rPr>
              <w:tab/>
            </w:r>
            <w:r>
              <w:rPr>
                <w:noProof/>
                <w:webHidden/>
              </w:rPr>
              <w:fldChar w:fldCharType="begin"/>
            </w:r>
            <w:r>
              <w:rPr>
                <w:noProof/>
                <w:webHidden/>
              </w:rPr>
              <w:instrText xml:space="preserve"> PAGEREF _Toc102143467 \h </w:instrText>
            </w:r>
            <w:r>
              <w:rPr>
                <w:noProof/>
                <w:webHidden/>
              </w:rPr>
            </w:r>
            <w:r>
              <w:rPr>
                <w:noProof/>
                <w:webHidden/>
              </w:rPr>
              <w:fldChar w:fldCharType="separate"/>
            </w:r>
            <w:r>
              <w:rPr>
                <w:noProof/>
                <w:webHidden/>
              </w:rPr>
              <w:t>14</w:t>
            </w:r>
            <w:r>
              <w:rPr>
                <w:noProof/>
                <w:webHidden/>
              </w:rPr>
              <w:fldChar w:fldCharType="end"/>
            </w:r>
          </w:hyperlink>
        </w:p>
        <w:p w14:paraId="474B3A0C" w14:textId="0836FB8E" w:rsidR="003513CB" w:rsidRDefault="003513CB">
          <w:pPr>
            <w:pStyle w:val="TOC2"/>
            <w:tabs>
              <w:tab w:val="right" w:leader="dot" w:pos="8493"/>
            </w:tabs>
            <w:rPr>
              <w:rFonts w:asciiTheme="minorHAnsi" w:eastAsiaTheme="minorEastAsia" w:hAnsiTheme="minorHAnsi"/>
              <w:noProof/>
              <w:sz w:val="22"/>
              <w:lang w:eastAsia="en-GB"/>
            </w:rPr>
          </w:pPr>
          <w:hyperlink w:anchor="_Toc102143468" w:history="1">
            <w:r w:rsidRPr="00D72AA9">
              <w:rPr>
                <w:rStyle w:val="Hyperlink"/>
                <w:noProof/>
              </w:rPr>
              <w:t>2.3.1 Group Policy One – Moderating Access to the  Control Panel</w:t>
            </w:r>
            <w:r>
              <w:rPr>
                <w:noProof/>
                <w:webHidden/>
              </w:rPr>
              <w:tab/>
            </w:r>
            <w:r>
              <w:rPr>
                <w:noProof/>
                <w:webHidden/>
              </w:rPr>
              <w:fldChar w:fldCharType="begin"/>
            </w:r>
            <w:r>
              <w:rPr>
                <w:noProof/>
                <w:webHidden/>
              </w:rPr>
              <w:instrText xml:space="preserve"> PAGEREF _Toc102143468 \h </w:instrText>
            </w:r>
            <w:r>
              <w:rPr>
                <w:noProof/>
                <w:webHidden/>
              </w:rPr>
            </w:r>
            <w:r>
              <w:rPr>
                <w:noProof/>
                <w:webHidden/>
              </w:rPr>
              <w:fldChar w:fldCharType="separate"/>
            </w:r>
            <w:r>
              <w:rPr>
                <w:noProof/>
                <w:webHidden/>
              </w:rPr>
              <w:t>14</w:t>
            </w:r>
            <w:r>
              <w:rPr>
                <w:noProof/>
                <w:webHidden/>
              </w:rPr>
              <w:fldChar w:fldCharType="end"/>
            </w:r>
          </w:hyperlink>
        </w:p>
        <w:p w14:paraId="2BFEC0D1" w14:textId="4A3E332A" w:rsidR="003513CB" w:rsidRDefault="003513CB">
          <w:pPr>
            <w:pStyle w:val="TOC2"/>
            <w:tabs>
              <w:tab w:val="right" w:leader="dot" w:pos="8493"/>
            </w:tabs>
            <w:rPr>
              <w:rFonts w:asciiTheme="minorHAnsi" w:eastAsiaTheme="minorEastAsia" w:hAnsiTheme="minorHAnsi"/>
              <w:noProof/>
              <w:sz w:val="22"/>
              <w:lang w:eastAsia="en-GB"/>
            </w:rPr>
          </w:pPr>
          <w:hyperlink w:anchor="_Toc102143469" w:history="1">
            <w:r w:rsidRPr="00D72AA9">
              <w:rPr>
                <w:rStyle w:val="Hyperlink"/>
                <w:noProof/>
              </w:rPr>
              <w:t>2.3.2  Group Policy Two – Removing Access to the Command Prompt</w:t>
            </w:r>
            <w:r>
              <w:rPr>
                <w:noProof/>
                <w:webHidden/>
              </w:rPr>
              <w:tab/>
            </w:r>
            <w:r>
              <w:rPr>
                <w:noProof/>
                <w:webHidden/>
              </w:rPr>
              <w:fldChar w:fldCharType="begin"/>
            </w:r>
            <w:r>
              <w:rPr>
                <w:noProof/>
                <w:webHidden/>
              </w:rPr>
              <w:instrText xml:space="preserve"> PAGEREF _Toc102143469 \h </w:instrText>
            </w:r>
            <w:r>
              <w:rPr>
                <w:noProof/>
                <w:webHidden/>
              </w:rPr>
            </w:r>
            <w:r>
              <w:rPr>
                <w:noProof/>
                <w:webHidden/>
              </w:rPr>
              <w:fldChar w:fldCharType="separate"/>
            </w:r>
            <w:r>
              <w:rPr>
                <w:noProof/>
                <w:webHidden/>
              </w:rPr>
              <w:t>17</w:t>
            </w:r>
            <w:r>
              <w:rPr>
                <w:noProof/>
                <w:webHidden/>
              </w:rPr>
              <w:fldChar w:fldCharType="end"/>
            </w:r>
          </w:hyperlink>
        </w:p>
        <w:p w14:paraId="6737DF53" w14:textId="28A00EF7" w:rsidR="003513CB" w:rsidRDefault="003513CB">
          <w:pPr>
            <w:pStyle w:val="TOC2"/>
            <w:tabs>
              <w:tab w:val="right" w:leader="dot" w:pos="8493"/>
            </w:tabs>
            <w:rPr>
              <w:rFonts w:asciiTheme="minorHAnsi" w:eastAsiaTheme="minorEastAsia" w:hAnsiTheme="minorHAnsi"/>
              <w:noProof/>
              <w:sz w:val="22"/>
              <w:lang w:eastAsia="en-GB"/>
            </w:rPr>
          </w:pPr>
          <w:hyperlink w:anchor="_Toc102143470" w:history="1">
            <w:r w:rsidRPr="00D72AA9">
              <w:rPr>
                <w:rStyle w:val="Hyperlink"/>
                <w:noProof/>
              </w:rPr>
              <w:t>2.3.3 GPO 3 – Restricting Access to Removable Media Drives</w:t>
            </w:r>
            <w:r>
              <w:rPr>
                <w:noProof/>
                <w:webHidden/>
              </w:rPr>
              <w:tab/>
            </w:r>
            <w:r>
              <w:rPr>
                <w:noProof/>
                <w:webHidden/>
              </w:rPr>
              <w:fldChar w:fldCharType="begin"/>
            </w:r>
            <w:r>
              <w:rPr>
                <w:noProof/>
                <w:webHidden/>
              </w:rPr>
              <w:instrText xml:space="preserve"> PAGEREF _Toc102143470 \h </w:instrText>
            </w:r>
            <w:r>
              <w:rPr>
                <w:noProof/>
                <w:webHidden/>
              </w:rPr>
            </w:r>
            <w:r>
              <w:rPr>
                <w:noProof/>
                <w:webHidden/>
              </w:rPr>
              <w:fldChar w:fldCharType="separate"/>
            </w:r>
            <w:r>
              <w:rPr>
                <w:noProof/>
                <w:webHidden/>
              </w:rPr>
              <w:t>18</w:t>
            </w:r>
            <w:r>
              <w:rPr>
                <w:noProof/>
                <w:webHidden/>
              </w:rPr>
              <w:fldChar w:fldCharType="end"/>
            </w:r>
          </w:hyperlink>
        </w:p>
        <w:p w14:paraId="657F6557" w14:textId="62D8605E" w:rsidR="003513CB" w:rsidRDefault="003513CB">
          <w:pPr>
            <w:pStyle w:val="TOC2"/>
            <w:tabs>
              <w:tab w:val="right" w:leader="dot" w:pos="8493"/>
            </w:tabs>
            <w:rPr>
              <w:rFonts w:asciiTheme="minorHAnsi" w:eastAsiaTheme="minorEastAsia" w:hAnsiTheme="minorHAnsi"/>
              <w:noProof/>
              <w:sz w:val="22"/>
              <w:lang w:eastAsia="en-GB"/>
            </w:rPr>
          </w:pPr>
          <w:hyperlink w:anchor="_Toc102143471" w:history="1">
            <w:r w:rsidRPr="00D72AA9">
              <w:rPr>
                <w:rStyle w:val="Hyperlink"/>
                <w:noProof/>
              </w:rPr>
              <w:t>2.3.4  GPO 4 – Restricting Software Installs</w:t>
            </w:r>
            <w:r>
              <w:rPr>
                <w:noProof/>
                <w:webHidden/>
              </w:rPr>
              <w:tab/>
            </w:r>
            <w:r>
              <w:rPr>
                <w:noProof/>
                <w:webHidden/>
              </w:rPr>
              <w:fldChar w:fldCharType="begin"/>
            </w:r>
            <w:r>
              <w:rPr>
                <w:noProof/>
                <w:webHidden/>
              </w:rPr>
              <w:instrText xml:space="preserve"> PAGEREF _Toc102143471 \h </w:instrText>
            </w:r>
            <w:r>
              <w:rPr>
                <w:noProof/>
                <w:webHidden/>
              </w:rPr>
            </w:r>
            <w:r>
              <w:rPr>
                <w:noProof/>
                <w:webHidden/>
              </w:rPr>
              <w:fldChar w:fldCharType="separate"/>
            </w:r>
            <w:r>
              <w:rPr>
                <w:noProof/>
                <w:webHidden/>
              </w:rPr>
              <w:t>19</w:t>
            </w:r>
            <w:r>
              <w:rPr>
                <w:noProof/>
                <w:webHidden/>
              </w:rPr>
              <w:fldChar w:fldCharType="end"/>
            </w:r>
          </w:hyperlink>
        </w:p>
        <w:p w14:paraId="635FB3EA" w14:textId="6A03E3C8" w:rsidR="003513CB" w:rsidRDefault="003513CB">
          <w:pPr>
            <w:pStyle w:val="TOC2"/>
            <w:tabs>
              <w:tab w:val="right" w:leader="dot" w:pos="8493"/>
            </w:tabs>
            <w:rPr>
              <w:rFonts w:asciiTheme="minorHAnsi" w:eastAsiaTheme="minorEastAsia" w:hAnsiTheme="minorHAnsi"/>
              <w:noProof/>
              <w:sz w:val="22"/>
              <w:lang w:eastAsia="en-GB"/>
            </w:rPr>
          </w:pPr>
          <w:hyperlink w:anchor="_Toc102143472" w:history="1">
            <w:r w:rsidRPr="00D72AA9">
              <w:rPr>
                <w:rStyle w:val="Hyperlink"/>
                <w:noProof/>
              </w:rPr>
              <w:t>2.3.5  GPO 5: Enforcing Password Policy in the ‘nosstask.msft’ domain</w:t>
            </w:r>
            <w:r>
              <w:rPr>
                <w:noProof/>
                <w:webHidden/>
              </w:rPr>
              <w:tab/>
            </w:r>
            <w:r>
              <w:rPr>
                <w:noProof/>
                <w:webHidden/>
              </w:rPr>
              <w:fldChar w:fldCharType="begin"/>
            </w:r>
            <w:r>
              <w:rPr>
                <w:noProof/>
                <w:webHidden/>
              </w:rPr>
              <w:instrText xml:space="preserve"> PAGEREF _Toc102143472 \h </w:instrText>
            </w:r>
            <w:r>
              <w:rPr>
                <w:noProof/>
                <w:webHidden/>
              </w:rPr>
            </w:r>
            <w:r>
              <w:rPr>
                <w:noProof/>
                <w:webHidden/>
              </w:rPr>
              <w:fldChar w:fldCharType="separate"/>
            </w:r>
            <w:r>
              <w:rPr>
                <w:noProof/>
                <w:webHidden/>
              </w:rPr>
              <w:t>23</w:t>
            </w:r>
            <w:r>
              <w:rPr>
                <w:noProof/>
                <w:webHidden/>
              </w:rPr>
              <w:fldChar w:fldCharType="end"/>
            </w:r>
          </w:hyperlink>
        </w:p>
        <w:p w14:paraId="6985F4C4" w14:textId="4C6B95FD"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73" w:history="1">
            <w:r w:rsidRPr="00D72AA9">
              <w:rPr>
                <w:rStyle w:val="Hyperlink"/>
                <w:noProof/>
              </w:rPr>
              <w:t>3.</w:t>
            </w:r>
            <w:r>
              <w:rPr>
                <w:rFonts w:asciiTheme="minorHAnsi" w:eastAsiaTheme="minorEastAsia" w:hAnsiTheme="minorHAnsi"/>
                <w:noProof/>
                <w:sz w:val="22"/>
                <w:lang w:eastAsia="en-GB"/>
              </w:rPr>
              <w:tab/>
            </w:r>
            <w:r w:rsidRPr="00D72AA9">
              <w:rPr>
                <w:rStyle w:val="Hyperlink"/>
                <w:noProof/>
              </w:rPr>
              <w:t>Task 2 – Routing and Packet Filtering with core TCP/IP Services and critical failover/redundancy practices</w:t>
            </w:r>
            <w:r>
              <w:rPr>
                <w:noProof/>
                <w:webHidden/>
              </w:rPr>
              <w:tab/>
            </w:r>
            <w:r>
              <w:rPr>
                <w:noProof/>
                <w:webHidden/>
              </w:rPr>
              <w:fldChar w:fldCharType="begin"/>
            </w:r>
            <w:r>
              <w:rPr>
                <w:noProof/>
                <w:webHidden/>
              </w:rPr>
              <w:instrText xml:space="preserve"> PAGEREF _Toc102143473 \h </w:instrText>
            </w:r>
            <w:r>
              <w:rPr>
                <w:noProof/>
                <w:webHidden/>
              </w:rPr>
            </w:r>
            <w:r>
              <w:rPr>
                <w:noProof/>
                <w:webHidden/>
              </w:rPr>
              <w:fldChar w:fldCharType="separate"/>
            </w:r>
            <w:r>
              <w:rPr>
                <w:noProof/>
                <w:webHidden/>
              </w:rPr>
              <w:t>24</w:t>
            </w:r>
            <w:r>
              <w:rPr>
                <w:noProof/>
                <w:webHidden/>
              </w:rPr>
              <w:fldChar w:fldCharType="end"/>
            </w:r>
          </w:hyperlink>
        </w:p>
        <w:p w14:paraId="530BFE76" w14:textId="03F9EDFD" w:rsidR="003513CB" w:rsidRDefault="003513CB">
          <w:pPr>
            <w:pStyle w:val="TOC2"/>
            <w:tabs>
              <w:tab w:val="right" w:leader="dot" w:pos="8493"/>
            </w:tabs>
            <w:rPr>
              <w:rFonts w:asciiTheme="minorHAnsi" w:eastAsiaTheme="minorEastAsia" w:hAnsiTheme="minorHAnsi"/>
              <w:noProof/>
              <w:sz w:val="22"/>
              <w:lang w:eastAsia="en-GB"/>
            </w:rPr>
          </w:pPr>
          <w:hyperlink w:anchor="_Toc102143474" w:history="1">
            <w:r w:rsidRPr="00D72AA9">
              <w:rPr>
                <w:rStyle w:val="Hyperlink"/>
                <w:noProof/>
              </w:rPr>
              <w:t>3.1 Utilising ARP and Routing Table</w:t>
            </w:r>
            <w:r>
              <w:rPr>
                <w:noProof/>
                <w:webHidden/>
              </w:rPr>
              <w:tab/>
            </w:r>
            <w:r>
              <w:rPr>
                <w:noProof/>
                <w:webHidden/>
              </w:rPr>
              <w:fldChar w:fldCharType="begin"/>
            </w:r>
            <w:r>
              <w:rPr>
                <w:noProof/>
                <w:webHidden/>
              </w:rPr>
              <w:instrText xml:space="preserve"> PAGEREF _Toc102143474 \h </w:instrText>
            </w:r>
            <w:r>
              <w:rPr>
                <w:noProof/>
                <w:webHidden/>
              </w:rPr>
            </w:r>
            <w:r>
              <w:rPr>
                <w:noProof/>
                <w:webHidden/>
              </w:rPr>
              <w:fldChar w:fldCharType="separate"/>
            </w:r>
            <w:r>
              <w:rPr>
                <w:noProof/>
                <w:webHidden/>
              </w:rPr>
              <w:t>24</w:t>
            </w:r>
            <w:r>
              <w:rPr>
                <w:noProof/>
                <w:webHidden/>
              </w:rPr>
              <w:fldChar w:fldCharType="end"/>
            </w:r>
          </w:hyperlink>
        </w:p>
        <w:p w14:paraId="0E2DC6FE" w14:textId="1BD4E16E" w:rsidR="003513CB" w:rsidRDefault="003513CB">
          <w:pPr>
            <w:pStyle w:val="TOC2"/>
            <w:tabs>
              <w:tab w:val="right" w:leader="dot" w:pos="8493"/>
            </w:tabs>
            <w:rPr>
              <w:rFonts w:asciiTheme="minorHAnsi" w:eastAsiaTheme="minorEastAsia" w:hAnsiTheme="minorHAnsi"/>
              <w:noProof/>
              <w:sz w:val="22"/>
              <w:lang w:eastAsia="en-GB"/>
            </w:rPr>
          </w:pPr>
          <w:hyperlink w:anchor="_Toc102143475" w:history="1">
            <w:r w:rsidRPr="00D72AA9">
              <w:rPr>
                <w:rStyle w:val="Hyperlink"/>
                <w:noProof/>
              </w:rPr>
              <w:t>3.2 Deploy core services (FTP server)</w:t>
            </w:r>
            <w:r>
              <w:rPr>
                <w:noProof/>
                <w:webHidden/>
              </w:rPr>
              <w:tab/>
            </w:r>
            <w:r>
              <w:rPr>
                <w:noProof/>
                <w:webHidden/>
              </w:rPr>
              <w:fldChar w:fldCharType="begin"/>
            </w:r>
            <w:r>
              <w:rPr>
                <w:noProof/>
                <w:webHidden/>
              </w:rPr>
              <w:instrText xml:space="preserve"> PAGEREF _Toc102143475 \h </w:instrText>
            </w:r>
            <w:r>
              <w:rPr>
                <w:noProof/>
                <w:webHidden/>
              </w:rPr>
            </w:r>
            <w:r>
              <w:rPr>
                <w:noProof/>
                <w:webHidden/>
              </w:rPr>
              <w:fldChar w:fldCharType="separate"/>
            </w:r>
            <w:r>
              <w:rPr>
                <w:noProof/>
                <w:webHidden/>
              </w:rPr>
              <w:t>25</w:t>
            </w:r>
            <w:r>
              <w:rPr>
                <w:noProof/>
                <w:webHidden/>
              </w:rPr>
              <w:fldChar w:fldCharType="end"/>
            </w:r>
          </w:hyperlink>
        </w:p>
        <w:p w14:paraId="0D37B4C0" w14:textId="7FDBAC2B" w:rsidR="003513CB" w:rsidRDefault="003513CB">
          <w:pPr>
            <w:pStyle w:val="TOC1"/>
            <w:tabs>
              <w:tab w:val="left" w:pos="660"/>
              <w:tab w:val="right" w:leader="dot" w:pos="8493"/>
            </w:tabs>
            <w:rPr>
              <w:rFonts w:asciiTheme="minorHAnsi" w:eastAsiaTheme="minorEastAsia" w:hAnsiTheme="minorHAnsi"/>
              <w:noProof/>
              <w:sz w:val="22"/>
              <w:lang w:eastAsia="en-GB"/>
            </w:rPr>
          </w:pPr>
          <w:hyperlink w:anchor="_Toc102143476" w:history="1">
            <w:r w:rsidRPr="00D72AA9">
              <w:rPr>
                <w:rStyle w:val="Hyperlink"/>
                <w:noProof/>
              </w:rPr>
              <w:t>3.3</w:t>
            </w:r>
            <w:r>
              <w:rPr>
                <w:rFonts w:asciiTheme="minorHAnsi" w:eastAsiaTheme="minorEastAsia" w:hAnsiTheme="minorHAnsi"/>
                <w:noProof/>
                <w:sz w:val="22"/>
                <w:lang w:eastAsia="en-GB"/>
              </w:rPr>
              <w:tab/>
            </w:r>
            <w:r w:rsidRPr="00D72AA9">
              <w:rPr>
                <w:rStyle w:val="Hyperlink"/>
                <w:noProof/>
              </w:rPr>
              <w:t>Installing and configuring the Routing and Remote Access Service</w:t>
            </w:r>
            <w:r>
              <w:rPr>
                <w:noProof/>
                <w:webHidden/>
              </w:rPr>
              <w:tab/>
            </w:r>
            <w:r>
              <w:rPr>
                <w:noProof/>
                <w:webHidden/>
              </w:rPr>
              <w:fldChar w:fldCharType="begin"/>
            </w:r>
            <w:r>
              <w:rPr>
                <w:noProof/>
                <w:webHidden/>
              </w:rPr>
              <w:instrText xml:space="preserve"> PAGEREF _Toc102143476 \h </w:instrText>
            </w:r>
            <w:r>
              <w:rPr>
                <w:noProof/>
                <w:webHidden/>
              </w:rPr>
            </w:r>
            <w:r>
              <w:rPr>
                <w:noProof/>
                <w:webHidden/>
              </w:rPr>
              <w:fldChar w:fldCharType="separate"/>
            </w:r>
            <w:r>
              <w:rPr>
                <w:noProof/>
                <w:webHidden/>
              </w:rPr>
              <w:t>29</w:t>
            </w:r>
            <w:r>
              <w:rPr>
                <w:noProof/>
                <w:webHidden/>
              </w:rPr>
              <w:fldChar w:fldCharType="end"/>
            </w:r>
          </w:hyperlink>
        </w:p>
        <w:p w14:paraId="2D1DDF40" w14:textId="1553CBC6" w:rsidR="003513CB" w:rsidRDefault="003513CB">
          <w:pPr>
            <w:pStyle w:val="TOC2"/>
            <w:tabs>
              <w:tab w:val="right" w:leader="dot" w:pos="8493"/>
            </w:tabs>
            <w:rPr>
              <w:rFonts w:asciiTheme="minorHAnsi" w:eastAsiaTheme="minorEastAsia" w:hAnsiTheme="minorHAnsi"/>
              <w:noProof/>
              <w:sz w:val="22"/>
              <w:lang w:eastAsia="en-GB"/>
            </w:rPr>
          </w:pPr>
          <w:hyperlink w:anchor="_Toc102143477" w:history="1">
            <w:r w:rsidRPr="00D72AA9">
              <w:rPr>
                <w:rStyle w:val="Hyperlink"/>
                <w:noProof/>
              </w:rPr>
              <w:t>3.4  IP Packet Filtering</w:t>
            </w:r>
            <w:r>
              <w:rPr>
                <w:noProof/>
                <w:webHidden/>
              </w:rPr>
              <w:tab/>
            </w:r>
            <w:r>
              <w:rPr>
                <w:noProof/>
                <w:webHidden/>
              </w:rPr>
              <w:fldChar w:fldCharType="begin"/>
            </w:r>
            <w:r>
              <w:rPr>
                <w:noProof/>
                <w:webHidden/>
              </w:rPr>
              <w:instrText xml:space="preserve"> PAGEREF _Toc102143477 \h </w:instrText>
            </w:r>
            <w:r>
              <w:rPr>
                <w:noProof/>
                <w:webHidden/>
              </w:rPr>
            </w:r>
            <w:r>
              <w:rPr>
                <w:noProof/>
                <w:webHidden/>
              </w:rPr>
              <w:fldChar w:fldCharType="separate"/>
            </w:r>
            <w:r>
              <w:rPr>
                <w:noProof/>
                <w:webHidden/>
              </w:rPr>
              <w:t>32</w:t>
            </w:r>
            <w:r>
              <w:rPr>
                <w:noProof/>
                <w:webHidden/>
              </w:rPr>
              <w:fldChar w:fldCharType="end"/>
            </w:r>
          </w:hyperlink>
        </w:p>
        <w:p w14:paraId="6E0A683F" w14:textId="1FB9670A" w:rsidR="003513CB" w:rsidRDefault="003513CB">
          <w:pPr>
            <w:pStyle w:val="TOC2"/>
            <w:tabs>
              <w:tab w:val="right" w:leader="dot" w:pos="8493"/>
            </w:tabs>
            <w:rPr>
              <w:rFonts w:asciiTheme="minorHAnsi" w:eastAsiaTheme="minorEastAsia" w:hAnsiTheme="minorHAnsi"/>
              <w:noProof/>
              <w:sz w:val="22"/>
              <w:lang w:eastAsia="en-GB"/>
            </w:rPr>
          </w:pPr>
          <w:hyperlink w:anchor="_Toc102143478" w:history="1">
            <w:r w:rsidRPr="00D72AA9">
              <w:rPr>
                <w:rStyle w:val="Hyperlink"/>
                <w:noProof/>
              </w:rPr>
              <w:t>3.4.1 Filter one – stopping anyone in PrivateNet1 from pinging the Router Firewall Service</w:t>
            </w:r>
            <w:r>
              <w:rPr>
                <w:noProof/>
                <w:webHidden/>
              </w:rPr>
              <w:tab/>
            </w:r>
            <w:r>
              <w:rPr>
                <w:noProof/>
                <w:webHidden/>
              </w:rPr>
              <w:fldChar w:fldCharType="begin"/>
            </w:r>
            <w:r>
              <w:rPr>
                <w:noProof/>
                <w:webHidden/>
              </w:rPr>
              <w:instrText xml:space="preserve"> PAGEREF _Toc102143478 \h </w:instrText>
            </w:r>
            <w:r>
              <w:rPr>
                <w:noProof/>
                <w:webHidden/>
              </w:rPr>
            </w:r>
            <w:r>
              <w:rPr>
                <w:noProof/>
                <w:webHidden/>
              </w:rPr>
              <w:fldChar w:fldCharType="separate"/>
            </w:r>
            <w:r>
              <w:rPr>
                <w:noProof/>
                <w:webHidden/>
              </w:rPr>
              <w:t>33</w:t>
            </w:r>
            <w:r>
              <w:rPr>
                <w:noProof/>
                <w:webHidden/>
              </w:rPr>
              <w:fldChar w:fldCharType="end"/>
            </w:r>
          </w:hyperlink>
        </w:p>
        <w:p w14:paraId="204E3C77" w14:textId="252A6B3B" w:rsidR="003513CB" w:rsidRDefault="003513CB">
          <w:pPr>
            <w:pStyle w:val="TOC2"/>
            <w:tabs>
              <w:tab w:val="right" w:leader="dot" w:pos="8493"/>
            </w:tabs>
            <w:rPr>
              <w:rFonts w:asciiTheme="minorHAnsi" w:eastAsiaTheme="minorEastAsia" w:hAnsiTheme="minorHAnsi"/>
              <w:noProof/>
              <w:sz w:val="22"/>
              <w:lang w:eastAsia="en-GB"/>
            </w:rPr>
          </w:pPr>
          <w:hyperlink w:anchor="_Toc102143479" w:history="1">
            <w:r w:rsidRPr="00D72AA9">
              <w:rPr>
                <w:rStyle w:val="Hyperlink"/>
                <w:noProof/>
              </w:rPr>
              <w:t>3.4.2  Filter 2: Restrict Access to FTP Service running on Server 2 to only hosts in PrivateNet2.</w:t>
            </w:r>
            <w:r>
              <w:rPr>
                <w:noProof/>
                <w:webHidden/>
              </w:rPr>
              <w:tab/>
            </w:r>
            <w:r>
              <w:rPr>
                <w:noProof/>
                <w:webHidden/>
              </w:rPr>
              <w:fldChar w:fldCharType="begin"/>
            </w:r>
            <w:r>
              <w:rPr>
                <w:noProof/>
                <w:webHidden/>
              </w:rPr>
              <w:instrText xml:space="preserve"> PAGEREF _Toc102143479 \h </w:instrText>
            </w:r>
            <w:r>
              <w:rPr>
                <w:noProof/>
                <w:webHidden/>
              </w:rPr>
            </w:r>
            <w:r>
              <w:rPr>
                <w:noProof/>
                <w:webHidden/>
              </w:rPr>
              <w:fldChar w:fldCharType="separate"/>
            </w:r>
            <w:r>
              <w:rPr>
                <w:noProof/>
                <w:webHidden/>
              </w:rPr>
              <w:t>35</w:t>
            </w:r>
            <w:r>
              <w:rPr>
                <w:noProof/>
                <w:webHidden/>
              </w:rPr>
              <w:fldChar w:fldCharType="end"/>
            </w:r>
          </w:hyperlink>
        </w:p>
        <w:p w14:paraId="74725334" w14:textId="02F107D0" w:rsidR="003513CB" w:rsidRDefault="003513CB">
          <w:pPr>
            <w:pStyle w:val="TOC2"/>
            <w:tabs>
              <w:tab w:val="right" w:leader="dot" w:pos="8493"/>
            </w:tabs>
            <w:rPr>
              <w:rFonts w:asciiTheme="minorHAnsi" w:eastAsiaTheme="minorEastAsia" w:hAnsiTheme="minorHAnsi"/>
              <w:noProof/>
              <w:sz w:val="22"/>
              <w:lang w:eastAsia="en-GB"/>
            </w:rPr>
          </w:pPr>
          <w:hyperlink w:anchor="_Toc102143480" w:history="1">
            <w:r w:rsidRPr="00D72AA9">
              <w:rPr>
                <w:rStyle w:val="Hyperlink"/>
                <w:noProof/>
              </w:rPr>
              <w:t>3.4.3 Filter 3 – only allow specific hosts in PrivateNet1 to access the FTP Service running on Server 2</w:t>
            </w:r>
            <w:r>
              <w:rPr>
                <w:noProof/>
                <w:webHidden/>
              </w:rPr>
              <w:tab/>
            </w:r>
            <w:r>
              <w:rPr>
                <w:noProof/>
                <w:webHidden/>
              </w:rPr>
              <w:fldChar w:fldCharType="begin"/>
            </w:r>
            <w:r>
              <w:rPr>
                <w:noProof/>
                <w:webHidden/>
              </w:rPr>
              <w:instrText xml:space="preserve"> PAGEREF _Toc102143480 \h </w:instrText>
            </w:r>
            <w:r>
              <w:rPr>
                <w:noProof/>
                <w:webHidden/>
              </w:rPr>
            </w:r>
            <w:r>
              <w:rPr>
                <w:noProof/>
                <w:webHidden/>
              </w:rPr>
              <w:fldChar w:fldCharType="separate"/>
            </w:r>
            <w:r>
              <w:rPr>
                <w:noProof/>
                <w:webHidden/>
              </w:rPr>
              <w:t>36</w:t>
            </w:r>
            <w:r>
              <w:rPr>
                <w:noProof/>
                <w:webHidden/>
              </w:rPr>
              <w:fldChar w:fldCharType="end"/>
            </w:r>
          </w:hyperlink>
        </w:p>
        <w:p w14:paraId="60EEF803" w14:textId="0FA78A89" w:rsidR="003513CB" w:rsidRDefault="003513CB">
          <w:pPr>
            <w:pStyle w:val="TOC1"/>
            <w:tabs>
              <w:tab w:val="left" w:pos="480"/>
              <w:tab w:val="right" w:leader="dot" w:pos="8493"/>
            </w:tabs>
            <w:rPr>
              <w:rFonts w:asciiTheme="minorHAnsi" w:eastAsiaTheme="minorEastAsia" w:hAnsiTheme="minorHAnsi"/>
              <w:noProof/>
              <w:sz w:val="22"/>
              <w:lang w:eastAsia="en-GB"/>
            </w:rPr>
          </w:pPr>
          <w:hyperlink w:anchor="_Toc102143481" w:history="1">
            <w:r w:rsidRPr="00D72AA9">
              <w:rPr>
                <w:rStyle w:val="Hyperlink"/>
                <w:noProof/>
              </w:rPr>
              <w:t>4.</w:t>
            </w:r>
            <w:r>
              <w:rPr>
                <w:rFonts w:asciiTheme="minorHAnsi" w:eastAsiaTheme="minorEastAsia" w:hAnsiTheme="minorHAnsi"/>
                <w:noProof/>
                <w:sz w:val="22"/>
                <w:lang w:eastAsia="en-GB"/>
              </w:rPr>
              <w:tab/>
            </w:r>
            <w:r w:rsidRPr="00D72AA9">
              <w:rPr>
                <w:rStyle w:val="Hyperlink"/>
                <w:noProof/>
              </w:rPr>
              <w:t>Password principles</w:t>
            </w:r>
            <w:r>
              <w:rPr>
                <w:noProof/>
                <w:webHidden/>
              </w:rPr>
              <w:tab/>
            </w:r>
            <w:r>
              <w:rPr>
                <w:noProof/>
                <w:webHidden/>
              </w:rPr>
              <w:fldChar w:fldCharType="begin"/>
            </w:r>
            <w:r>
              <w:rPr>
                <w:noProof/>
                <w:webHidden/>
              </w:rPr>
              <w:instrText xml:space="preserve"> PAGEREF _Toc102143481 \h </w:instrText>
            </w:r>
            <w:r>
              <w:rPr>
                <w:noProof/>
                <w:webHidden/>
              </w:rPr>
            </w:r>
            <w:r>
              <w:rPr>
                <w:noProof/>
                <w:webHidden/>
              </w:rPr>
              <w:fldChar w:fldCharType="separate"/>
            </w:r>
            <w:r>
              <w:rPr>
                <w:noProof/>
                <w:webHidden/>
              </w:rPr>
              <w:t>37</w:t>
            </w:r>
            <w:r>
              <w:rPr>
                <w:noProof/>
                <w:webHidden/>
              </w:rPr>
              <w:fldChar w:fldCharType="end"/>
            </w:r>
          </w:hyperlink>
        </w:p>
        <w:p w14:paraId="4AAD6A53" w14:textId="15C709EF" w:rsidR="003513CB" w:rsidRDefault="003513CB">
          <w:pPr>
            <w:pStyle w:val="TOC1"/>
            <w:tabs>
              <w:tab w:val="left" w:pos="480"/>
              <w:tab w:val="right" w:leader="dot" w:pos="8493"/>
            </w:tabs>
            <w:rPr>
              <w:rFonts w:asciiTheme="minorHAnsi" w:eastAsiaTheme="minorEastAsia" w:hAnsiTheme="minorHAnsi"/>
              <w:noProof/>
              <w:sz w:val="22"/>
              <w:lang w:eastAsia="en-GB"/>
            </w:rPr>
          </w:pPr>
          <w:hyperlink w:anchor="_Toc102143482" w:history="1">
            <w:r w:rsidRPr="00D72AA9">
              <w:rPr>
                <w:rStyle w:val="Hyperlink"/>
                <w:noProof/>
              </w:rPr>
              <w:t>5.</w:t>
            </w:r>
            <w:r>
              <w:rPr>
                <w:rFonts w:asciiTheme="minorHAnsi" w:eastAsiaTheme="minorEastAsia" w:hAnsiTheme="minorHAnsi"/>
                <w:noProof/>
                <w:sz w:val="22"/>
                <w:lang w:eastAsia="en-GB"/>
              </w:rPr>
              <w:tab/>
            </w:r>
            <w:r w:rsidRPr="00D72AA9">
              <w:rPr>
                <w:rStyle w:val="Hyperlink"/>
                <w:noProof/>
              </w:rPr>
              <w:t>Failover clustering for high availability systems/services</w:t>
            </w:r>
            <w:r>
              <w:rPr>
                <w:noProof/>
                <w:webHidden/>
              </w:rPr>
              <w:tab/>
            </w:r>
            <w:r>
              <w:rPr>
                <w:noProof/>
                <w:webHidden/>
              </w:rPr>
              <w:fldChar w:fldCharType="begin"/>
            </w:r>
            <w:r>
              <w:rPr>
                <w:noProof/>
                <w:webHidden/>
              </w:rPr>
              <w:instrText xml:space="preserve"> PAGEREF _Toc102143482 \h </w:instrText>
            </w:r>
            <w:r>
              <w:rPr>
                <w:noProof/>
                <w:webHidden/>
              </w:rPr>
            </w:r>
            <w:r>
              <w:rPr>
                <w:noProof/>
                <w:webHidden/>
              </w:rPr>
              <w:fldChar w:fldCharType="separate"/>
            </w:r>
            <w:r>
              <w:rPr>
                <w:noProof/>
                <w:webHidden/>
              </w:rPr>
              <w:t>38</w:t>
            </w:r>
            <w:r>
              <w:rPr>
                <w:noProof/>
                <w:webHidden/>
              </w:rPr>
              <w:fldChar w:fldCharType="end"/>
            </w:r>
          </w:hyperlink>
        </w:p>
        <w:p w14:paraId="79D4C6D1" w14:textId="11E80386" w:rsidR="003513CB" w:rsidRDefault="003513CB">
          <w:pPr>
            <w:pStyle w:val="TOC2"/>
            <w:tabs>
              <w:tab w:val="right" w:leader="dot" w:pos="8493"/>
            </w:tabs>
            <w:rPr>
              <w:rFonts w:asciiTheme="minorHAnsi" w:eastAsiaTheme="minorEastAsia" w:hAnsiTheme="minorHAnsi"/>
              <w:noProof/>
              <w:sz w:val="22"/>
              <w:lang w:eastAsia="en-GB"/>
            </w:rPr>
          </w:pPr>
          <w:hyperlink w:anchor="_Toc102143483" w:history="1">
            <w:r w:rsidRPr="00D72AA9">
              <w:rPr>
                <w:rStyle w:val="Hyperlink"/>
                <w:noProof/>
              </w:rPr>
              <w:t>5.1 Advantages and disadvantages</w:t>
            </w:r>
            <w:r>
              <w:rPr>
                <w:noProof/>
                <w:webHidden/>
              </w:rPr>
              <w:tab/>
            </w:r>
            <w:r>
              <w:rPr>
                <w:noProof/>
                <w:webHidden/>
              </w:rPr>
              <w:fldChar w:fldCharType="begin"/>
            </w:r>
            <w:r>
              <w:rPr>
                <w:noProof/>
                <w:webHidden/>
              </w:rPr>
              <w:instrText xml:space="preserve"> PAGEREF _Toc102143483 \h </w:instrText>
            </w:r>
            <w:r>
              <w:rPr>
                <w:noProof/>
                <w:webHidden/>
              </w:rPr>
            </w:r>
            <w:r>
              <w:rPr>
                <w:noProof/>
                <w:webHidden/>
              </w:rPr>
              <w:fldChar w:fldCharType="separate"/>
            </w:r>
            <w:r>
              <w:rPr>
                <w:noProof/>
                <w:webHidden/>
              </w:rPr>
              <w:t>39</w:t>
            </w:r>
            <w:r>
              <w:rPr>
                <w:noProof/>
                <w:webHidden/>
              </w:rPr>
              <w:fldChar w:fldCharType="end"/>
            </w:r>
          </w:hyperlink>
        </w:p>
        <w:p w14:paraId="72DC49DE" w14:textId="11E7000C" w:rsidR="003513CB" w:rsidRDefault="003513CB">
          <w:pPr>
            <w:pStyle w:val="TOC2"/>
            <w:tabs>
              <w:tab w:val="right" w:leader="dot" w:pos="8493"/>
            </w:tabs>
            <w:rPr>
              <w:rFonts w:asciiTheme="minorHAnsi" w:eastAsiaTheme="minorEastAsia" w:hAnsiTheme="minorHAnsi"/>
              <w:noProof/>
              <w:sz w:val="22"/>
              <w:lang w:eastAsia="en-GB"/>
            </w:rPr>
          </w:pPr>
          <w:hyperlink w:anchor="_Toc102143484" w:history="1">
            <w:r w:rsidRPr="00D72AA9">
              <w:rPr>
                <w:rStyle w:val="Hyperlink"/>
                <w:noProof/>
              </w:rPr>
              <w:t>5.2 Failover clustering installation process</w:t>
            </w:r>
            <w:r>
              <w:rPr>
                <w:noProof/>
                <w:webHidden/>
              </w:rPr>
              <w:tab/>
            </w:r>
            <w:r>
              <w:rPr>
                <w:noProof/>
                <w:webHidden/>
              </w:rPr>
              <w:fldChar w:fldCharType="begin"/>
            </w:r>
            <w:r>
              <w:rPr>
                <w:noProof/>
                <w:webHidden/>
              </w:rPr>
              <w:instrText xml:space="preserve"> PAGEREF _Toc102143484 \h </w:instrText>
            </w:r>
            <w:r>
              <w:rPr>
                <w:noProof/>
                <w:webHidden/>
              </w:rPr>
            </w:r>
            <w:r>
              <w:rPr>
                <w:noProof/>
                <w:webHidden/>
              </w:rPr>
              <w:fldChar w:fldCharType="separate"/>
            </w:r>
            <w:r>
              <w:rPr>
                <w:noProof/>
                <w:webHidden/>
              </w:rPr>
              <w:t>39</w:t>
            </w:r>
            <w:r>
              <w:rPr>
                <w:noProof/>
                <w:webHidden/>
              </w:rPr>
              <w:fldChar w:fldCharType="end"/>
            </w:r>
          </w:hyperlink>
        </w:p>
        <w:p w14:paraId="080AB2ED" w14:textId="454807F6" w:rsidR="003513CB" w:rsidRDefault="003513CB">
          <w:pPr>
            <w:pStyle w:val="TOC1"/>
            <w:tabs>
              <w:tab w:val="left" w:pos="480"/>
              <w:tab w:val="right" w:leader="dot" w:pos="8493"/>
            </w:tabs>
            <w:rPr>
              <w:rFonts w:asciiTheme="minorHAnsi" w:eastAsiaTheme="minorEastAsia" w:hAnsiTheme="minorHAnsi"/>
              <w:noProof/>
              <w:sz w:val="22"/>
              <w:lang w:eastAsia="en-GB"/>
            </w:rPr>
          </w:pPr>
          <w:hyperlink w:anchor="_Toc102143485" w:history="1">
            <w:r w:rsidRPr="00D72AA9">
              <w:rPr>
                <w:rStyle w:val="Hyperlink"/>
                <w:noProof/>
              </w:rPr>
              <w:t>6.</w:t>
            </w:r>
            <w:r>
              <w:rPr>
                <w:rFonts w:asciiTheme="minorHAnsi" w:eastAsiaTheme="minorEastAsia" w:hAnsiTheme="minorHAnsi"/>
                <w:noProof/>
                <w:sz w:val="22"/>
                <w:lang w:eastAsia="en-GB"/>
              </w:rPr>
              <w:tab/>
            </w:r>
            <w:r w:rsidRPr="00D72AA9">
              <w:rPr>
                <w:rStyle w:val="Hyperlink"/>
                <w:noProof/>
              </w:rPr>
              <w:t>Draft network policy</w:t>
            </w:r>
            <w:r>
              <w:rPr>
                <w:noProof/>
                <w:webHidden/>
              </w:rPr>
              <w:tab/>
            </w:r>
            <w:r>
              <w:rPr>
                <w:noProof/>
                <w:webHidden/>
              </w:rPr>
              <w:fldChar w:fldCharType="begin"/>
            </w:r>
            <w:r>
              <w:rPr>
                <w:noProof/>
                <w:webHidden/>
              </w:rPr>
              <w:instrText xml:space="preserve"> PAGEREF _Toc102143485 \h </w:instrText>
            </w:r>
            <w:r>
              <w:rPr>
                <w:noProof/>
                <w:webHidden/>
              </w:rPr>
            </w:r>
            <w:r>
              <w:rPr>
                <w:noProof/>
                <w:webHidden/>
              </w:rPr>
              <w:fldChar w:fldCharType="separate"/>
            </w:r>
            <w:r>
              <w:rPr>
                <w:noProof/>
                <w:webHidden/>
              </w:rPr>
              <w:t>40</w:t>
            </w:r>
            <w:r>
              <w:rPr>
                <w:noProof/>
                <w:webHidden/>
              </w:rPr>
              <w:fldChar w:fldCharType="end"/>
            </w:r>
          </w:hyperlink>
        </w:p>
        <w:p w14:paraId="1D7EE985" w14:textId="2EB81115" w:rsidR="003513CB" w:rsidRDefault="003513CB">
          <w:pPr>
            <w:pStyle w:val="TOC1"/>
            <w:tabs>
              <w:tab w:val="left" w:pos="480"/>
              <w:tab w:val="right" w:leader="dot" w:pos="8493"/>
            </w:tabs>
            <w:rPr>
              <w:rFonts w:asciiTheme="minorHAnsi" w:eastAsiaTheme="minorEastAsia" w:hAnsiTheme="minorHAnsi"/>
              <w:noProof/>
              <w:sz w:val="22"/>
              <w:lang w:eastAsia="en-GB"/>
            </w:rPr>
          </w:pPr>
          <w:hyperlink w:anchor="_Toc102143486" w:history="1">
            <w:r w:rsidRPr="00D72AA9">
              <w:rPr>
                <w:rStyle w:val="Hyperlink"/>
                <w:noProof/>
              </w:rPr>
              <w:t>7.</w:t>
            </w:r>
            <w:r>
              <w:rPr>
                <w:rFonts w:asciiTheme="minorHAnsi" w:eastAsiaTheme="minorEastAsia" w:hAnsiTheme="minorHAnsi"/>
                <w:noProof/>
                <w:sz w:val="22"/>
                <w:lang w:eastAsia="en-GB"/>
              </w:rPr>
              <w:tab/>
            </w:r>
            <w:r w:rsidRPr="00D72AA9">
              <w:rPr>
                <w:rStyle w:val="Hyperlink"/>
                <w:noProof/>
              </w:rPr>
              <w:t>References</w:t>
            </w:r>
            <w:r>
              <w:rPr>
                <w:noProof/>
                <w:webHidden/>
              </w:rPr>
              <w:tab/>
            </w:r>
            <w:r>
              <w:rPr>
                <w:noProof/>
                <w:webHidden/>
              </w:rPr>
              <w:fldChar w:fldCharType="begin"/>
            </w:r>
            <w:r>
              <w:rPr>
                <w:noProof/>
                <w:webHidden/>
              </w:rPr>
              <w:instrText xml:space="preserve"> PAGEREF _Toc102143486 \h </w:instrText>
            </w:r>
            <w:r>
              <w:rPr>
                <w:noProof/>
                <w:webHidden/>
              </w:rPr>
            </w:r>
            <w:r>
              <w:rPr>
                <w:noProof/>
                <w:webHidden/>
              </w:rPr>
              <w:fldChar w:fldCharType="separate"/>
            </w:r>
            <w:r>
              <w:rPr>
                <w:noProof/>
                <w:webHidden/>
              </w:rPr>
              <w:t>41</w:t>
            </w:r>
            <w:r>
              <w:rPr>
                <w:noProof/>
                <w:webHidden/>
              </w:rPr>
              <w:fldChar w:fldCharType="end"/>
            </w:r>
          </w:hyperlink>
        </w:p>
        <w:p w14:paraId="28D1485E" w14:textId="082DAF16"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87" w:history="1">
            <w:r w:rsidRPr="00D72AA9">
              <w:rPr>
                <w:rStyle w:val="Hyperlink"/>
                <w:noProof/>
              </w:rPr>
              <w:t>8.</w:t>
            </w:r>
            <w:r>
              <w:rPr>
                <w:rFonts w:asciiTheme="minorHAnsi" w:eastAsiaTheme="minorEastAsia" w:hAnsiTheme="minorHAnsi"/>
                <w:noProof/>
                <w:sz w:val="22"/>
                <w:lang w:eastAsia="en-GB"/>
              </w:rPr>
              <w:tab/>
            </w:r>
            <w:r w:rsidRPr="00D72AA9">
              <w:rPr>
                <w:rStyle w:val="Hyperlink"/>
                <w:noProof/>
              </w:rPr>
              <w:t>Appendices</w:t>
            </w:r>
            <w:r>
              <w:rPr>
                <w:noProof/>
                <w:webHidden/>
              </w:rPr>
              <w:tab/>
            </w:r>
            <w:r>
              <w:rPr>
                <w:noProof/>
                <w:webHidden/>
              </w:rPr>
              <w:fldChar w:fldCharType="begin"/>
            </w:r>
            <w:r>
              <w:rPr>
                <w:noProof/>
                <w:webHidden/>
              </w:rPr>
              <w:instrText xml:space="preserve"> PAGEREF _Toc102143487 \h </w:instrText>
            </w:r>
            <w:r>
              <w:rPr>
                <w:noProof/>
                <w:webHidden/>
              </w:rPr>
            </w:r>
            <w:r>
              <w:rPr>
                <w:noProof/>
                <w:webHidden/>
              </w:rPr>
              <w:fldChar w:fldCharType="separate"/>
            </w:r>
            <w:r>
              <w:rPr>
                <w:noProof/>
                <w:webHidden/>
              </w:rPr>
              <w:t>43</w:t>
            </w:r>
            <w:r>
              <w:rPr>
                <w:noProof/>
                <w:webHidden/>
              </w:rPr>
              <w:fldChar w:fldCharType="end"/>
            </w:r>
          </w:hyperlink>
        </w:p>
        <w:p w14:paraId="7FD208B3" w14:textId="342F7433"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88" w:history="1">
            <w:r w:rsidRPr="00D72AA9">
              <w:rPr>
                <w:rStyle w:val="Hyperlink"/>
                <w:noProof/>
              </w:rPr>
              <w:t>8.1</w:t>
            </w:r>
            <w:r>
              <w:rPr>
                <w:rFonts w:asciiTheme="minorHAnsi" w:eastAsiaTheme="minorEastAsia" w:hAnsiTheme="minorHAnsi"/>
                <w:noProof/>
                <w:sz w:val="22"/>
                <w:lang w:eastAsia="en-GB"/>
              </w:rPr>
              <w:tab/>
            </w:r>
            <w:r w:rsidRPr="00D72AA9">
              <w:rPr>
                <w:rStyle w:val="Hyperlink"/>
                <w:noProof/>
              </w:rPr>
              <w:t>Annex 1 – Key Terminology</w:t>
            </w:r>
            <w:r>
              <w:rPr>
                <w:noProof/>
                <w:webHidden/>
              </w:rPr>
              <w:tab/>
            </w:r>
            <w:r>
              <w:rPr>
                <w:noProof/>
                <w:webHidden/>
              </w:rPr>
              <w:fldChar w:fldCharType="begin"/>
            </w:r>
            <w:r>
              <w:rPr>
                <w:noProof/>
                <w:webHidden/>
              </w:rPr>
              <w:instrText xml:space="preserve"> PAGEREF _Toc102143488 \h </w:instrText>
            </w:r>
            <w:r>
              <w:rPr>
                <w:noProof/>
                <w:webHidden/>
              </w:rPr>
            </w:r>
            <w:r>
              <w:rPr>
                <w:noProof/>
                <w:webHidden/>
              </w:rPr>
              <w:fldChar w:fldCharType="separate"/>
            </w:r>
            <w:r>
              <w:rPr>
                <w:noProof/>
                <w:webHidden/>
              </w:rPr>
              <w:t>43</w:t>
            </w:r>
            <w:r>
              <w:rPr>
                <w:noProof/>
                <w:webHidden/>
              </w:rPr>
              <w:fldChar w:fldCharType="end"/>
            </w:r>
          </w:hyperlink>
        </w:p>
        <w:p w14:paraId="37A4B0F7" w14:textId="2E9F2C56"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89" w:history="1">
            <w:r w:rsidRPr="00D72AA9">
              <w:rPr>
                <w:rStyle w:val="Hyperlink"/>
                <w:noProof/>
              </w:rPr>
              <w:t>8.2</w:t>
            </w:r>
            <w:r>
              <w:rPr>
                <w:rFonts w:asciiTheme="minorHAnsi" w:eastAsiaTheme="minorEastAsia" w:hAnsiTheme="minorHAnsi"/>
                <w:noProof/>
                <w:sz w:val="22"/>
                <w:lang w:eastAsia="en-GB"/>
              </w:rPr>
              <w:tab/>
            </w:r>
            <w:r w:rsidRPr="00D72AA9">
              <w:rPr>
                <w:rStyle w:val="Hyperlink"/>
                <w:noProof/>
              </w:rPr>
              <w:t>Annex 2 - Comparison of different Window file systems</w:t>
            </w:r>
            <w:r>
              <w:rPr>
                <w:noProof/>
                <w:webHidden/>
              </w:rPr>
              <w:tab/>
            </w:r>
            <w:r>
              <w:rPr>
                <w:noProof/>
                <w:webHidden/>
              </w:rPr>
              <w:fldChar w:fldCharType="begin"/>
            </w:r>
            <w:r>
              <w:rPr>
                <w:noProof/>
                <w:webHidden/>
              </w:rPr>
              <w:instrText xml:space="preserve"> PAGEREF _Toc102143489 \h </w:instrText>
            </w:r>
            <w:r>
              <w:rPr>
                <w:noProof/>
                <w:webHidden/>
              </w:rPr>
            </w:r>
            <w:r>
              <w:rPr>
                <w:noProof/>
                <w:webHidden/>
              </w:rPr>
              <w:fldChar w:fldCharType="separate"/>
            </w:r>
            <w:r>
              <w:rPr>
                <w:noProof/>
                <w:webHidden/>
              </w:rPr>
              <w:t>44</w:t>
            </w:r>
            <w:r>
              <w:rPr>
                <w:noProof/>
                <w:webHidden/>
              </w:rPr>
              <w:fldChar w:fldCharType="end"/>
            </w:r>
          </w:hyperlink>
        </w:p>
        <w:p w14:paraId="4425C9F9" w14:textId="26039263"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90" w:history="1">
            <w:r w:rsidRPr="00D72AA9">
              <w:rPr>
                <w:rStyle w:val="Hyperlink"/>
                <w:noProof/>
              </w:rPr>
              <w:t>8.3</w:t>
            </w:r>
            <w:r>
              <w:rPr>
                <w:rFonts w:asciiTheme="minorHAnsi" w:eastAsiaTheme="minorEastAsia" w:hAnsiTheme="minorHAnsi"/>
                <w:noProof/>
                <w:sz w:val="22"/>
                <w:lang w:eastAsia="en-GB"/>
              </w:rPr>
              <w:tab/>
            </w:r>
            <w:r w:rsidRPr="00D72AA9">
              <w:rPr>
                <w:rStyle w:val="Hyperlink"/>
                <w:noProof/>
              </w:rPr>
              <w:t>Annex 3 – OSI model</w:t>
            </w:r>
            <w:r>
              <w:rPr>
                <w:noProof/>
                <w:webHidden/>
              </w:rPr>
              <w:tab/>
            </w:r>
            <w:r>
              <w:rPr>
                <w:noProof/>
                <w:webHidden/>
              </w:rPr>
              <w:fldChar w:fldCharType="begin"/>
            </w:r>
            <w:r>
              <w:rPr>
                <w:noProof/>
                <w:webHidden/>
              </w:rPr>
              <w:instrText xml:space="preserve"> PAGEREF _Toc102143490 \h </w:instrText>
            </w:r>
            <w:r>
              <w:rPr>
                <w:noProof/>
                <w:webHidden/>
              </w:rPr>
            </w:r>
            <w:r>
              <w:rPr>
                <w:noProof/>
                <w:webHidden/>
              </w:rPr>
              <w:fldChar w:fldCharType="separate"/>
            </w:r>
            <w:r>
              <w:rPr>
                <w:noProof/>
                <w:webHidden/>
              </w:rPr>
              <w:t>45</w:t>
            </w:r>
            <w:r>
              <w:rPr>
                <w:noProof/>
                <w:webHidden/>
              </w:rPr>
              <w:fldChar w:fldCharType="end"/>
            </w:r>
          </w:hyperlink>
        </w:p>
        <w:p w14:paraId="78C231EA" w14:textId="7D57A587"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91" w:history="1">
            <w:r w:rsidRPr="00D72AA9">
              <w:rPr>
                <w:rStyle w:val="Hyperlink"/>
                <w:noProof/>
              </w:rPr>
              <w:t>8.4</w:t>
            </w:r>
            <w:r>
              <w:rPr>
                <w:rFonts w:asciiTheme="minorHAnsi" w:eastAsiaTheme="minorEastAsia" w:hAnsiTheme="minorHAnsi"/>
                <w:noProof/>
                <w:sz w:val="22"/>
                <w:lang w:eastAsia="en-GB"/>
              </w:rPr>
              <w:tab/>
            </w:r>
            <w:r w:rsidRPr="00D72AA9">
              <w:rPr>
                <w:rStyle w:val="Hyperlink"/>
                <w:noProof/>
              </w:rPr>
              <w:t>Annex 4 – NCSC Using Passwords infographic [10]</w:t>
            </w:r>
            <w:r>
              <w:rPr>
                <w:noProof/>
                <w:webHidden/>
              </w:rPr>
              <w:tab/>
            </w:r>
            <w:r>
              <w:rPr>
                <w:noProof/>
                <w:webHidden/>
              </w:rPr>
              <w:fldChar w:fldCharType="begin"/>
            </w:r>
            <w:r>
              <w:rPr>
                <w:noProof/>
                <w:webHidden/>
              </w:rPr>
              <w:instrText xml:space="preserve"> PAGEREF _Toc102143491 \h </w:instrText>
            </w:r>
            <w:r>
              <w:rPr>
                <w:noProof/>
                <w:webHidden/>
              </w:rPr>
            </w:r>
            <w:r>
              <w:rPr>
                <w:noProof/>
                <w:webHidden/>
              </w:rPr>
              <w:fldChar w:fldCharType="separate"/>
            </w:r>
            <w:r>
              <w:rPr>
                <w:noProof/>
                <w:webHidden/>
              </w:rPr>
              <w:t>46</w:t>
            </w:r>
            <w:r>
              <w:rPr>
                <w:noProof/>
                <w:webHidden/>
              </w:rPr>
              <w:fldChar w:fldCharType="end"/>
            </w:r>
          </w:hyperlink>
        </w:p>
        <w:p w14:paraId="4D01E3C1" w14:textId="2A49B61E" w:rsidR="003513CB" w:rsidRDefault="003513CB">
          <w:pPr>
            <w:pStyle w:val="TOC2"/>
            <w:tabs>
              <w:tab w:val="right" w:leader="dot" w:pos="8493"/>
            </w:tabs>
            <w:rPr>
              <w:rFonts w:asciiTheme="minorHAnsi" w:eastAsiaTheme="minorEastAsia" w:hAnsiTheme="minorHAnsi"/>
              <w:noProof/>
              <w:sz w:val="22"/>
              <w:lang w:eastAsia="en-GB"/>
            </w:rPr>
          </w:pPr>
          <w:hyperlink w:anchor="_Toc102143492" w:history="1">
            <w:r w:rsidRPr="00D72AA9">
              <w:rPr>
                <w:rStyle w:val="Hyperlink"/>
                <w:noProof/>
              </w:rPr>
              <w:t>Fig 57: NCSC Password Advice</w:t>
            </w:r>
            <w:r>
              <w:rPr>
                <w:noProof/>
                <w:webHidden/>
              </w:rPr>
              <w:tab/>
            </w:r>
            <w:r>
              <w:rPr>
                <w:noProof/>
                <w:webHidden/>
              </w:rPr>
              <w:fldChar w:fldCharType="begin"/>
            </w:r>
            <w:r>
              <w:rPr>
                <w:noProof/>
                <w:webHidden/>
              </w:rPr>
              <w:instrText xml:space="preserve"> PAGEREF _Toc102143492 \h </w:instrText>
            </w:r>
            <w:r>
              <w:rPr>
                <w:noProof/>
                <w:webHidden/>
              </w:rPr>
            </w:r>
            <w:r>
              <w:rPr>
                <w:noProof/>
                <w:webHidden/>
              </w:rPr>
              <w:fldChar w:fldCharType="separate"/>
            </w:r>
            <w:r>
              <w:rPr>
                <w:noProof/>
                <w:webHidden/>
              </w:rPr>
              <w:t>46</w:t>
            </w:r>
            <w:r>
              <w:rPr>
                <w:noProof/>
                <w:webHidden/>
              </w:rPr>
              <w:fldChar w:fldCharType="end"/>
            </w:r>
          </w:hyperlink>
        </w:p>
        <w:p w14:paraId="5C8B45CB" w14:textId="42646A30"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93" w:history="1">
            <w:r w:rsidRPr="00D72AA9">
              <w:rPr>
                <w:rStyle w:val="Hyperlink"/>
                <w:noProof/>
              </w:rPr>
              <w:t>8.5</w:t>
            </w:r>
            <w:r>
              <w:rPr>
                <w:rFonts w:asciiTheme="minorHAnsi" w:eastAsiaTheme="minorEastAsia" w:hAnsiTheme="minorHAnsi"/>
                <w:noProof/>
                <w:sz w:val="22"/>
                <w:lang w:eastAsia="en-GB"/>
              </w:rPr>
              <w:tab/>
            </w:r>
            <w:r w:rsidRPr="00D72AA9">
              <w:rPr>
                <w:rStyle w:val="Hyperlink"/>
                <w:noProof/>
              </w:rPr>
              <w:t>Annex 5 – The 10 most common passwords 2021.</w:t>
            </w:r>
            <w:r>
              <w:rPr>
                <w:noProof/>
                <w:webHidden/>
              </w:rPr>
              <w:tab/>
            </w:r>
            <w:r>
              <w:rPr>
                <w:noProof/>
                <w:webHidden/>
              </w:rPr>
              <w:fldChar w:fldCharType="begin"/>
            </w:r>
            <w:r>
              <w:rPr>
                <w:noProof/>
                <w:webHidden/>
              </w:rPr>
              <w:instrText xml:space="preserve"> PAGEREF _Toc102143493 \h </w:instrText>
            </w:r>
            <w:r>
              <w:rPr>
                <w:noProof/>
                <w:webHidden/>
              </w:rPr>
            </w:r>
            <w:r>
              <w:rPr>
                <w:noProof/>
                <w:webHidden/>
              </w:rPr>
              <w:fldChar w:fldCharType="separate"/>
            </w:r>
            <w:r>
              <w:rPr>
                <w:noProof/>
                <w:webHidden/>
              </w:rPr>
              <w:t>46</w:t>
            </w:r>
            <w:r>
              <w:rPr>
                <w:noProof/>
                <w:webHidden/>
              </w:rPr>
              <w:fldChar w:fldCharType="end"/>
            </w:r>
          </w:hyperlink>
        </w:p>
        <w:p w14:paraId="66015F0D" w14:textId="11641AA5" w:rsidR="003513CB" w:rsidRDefault="003513CB">
          <w:pPr>
            <w:pStyle w:val="TOC2"/>
            <w:tabs>
              <w:tab w:val="left" w:pos="880"/>
              <w:tab w:val="right" w:leader="dot" w:pos="8493"/>
            </w:tabs>
            <w:rPr>
              <w:rFonts w:asciiTheme="minorHAnsi" w:eastAsiaTheme="minorEastAsia" w:hAnsiTheme="minorHAnsi"/>
              <w:noProof/>
              <w:sz w:val="22"/>
              <w:lang w:eastAsia="en-GB"/>
            </w:rPr>
          </w:pPr>
          <w:hyperlink w:anchor="_Toc102143494" w:history="1">
            <w:r w:rsidRPr="00D72AA9">
              <w:rPr>
                <w:rStyle w:val="Hyperlink"/>
                <w:noProof/>
              </w:rPr>
              <w:t>8.6</w:t>
            </w:r>
            <w:r>
              <w:rPr>
                <w:rFonts w:asciiTheme="minorHAnsi" w:eastAsiaTheme="minorEastAsia" w:hAnsiTheme="minorHAnsi"/>
                <w:noProof/>
                <w:sz w:val="22"/>
                <w:lang w:eastAsia="en-GB"/>
              </w:rPr>
              <w:tab/>
            </w:r>
            <w:r w:rsidRPr="00D72AA9">
              <w:rPr>
                <w:rStyle w:val="Hyperlink"/>
                <w:noProof/>
              </w:rPr>
              <w:t>Annex 6: Full network security policy</w:t>
            </w:r>
            <w:r>
              <w:rPr>
                <w:noProof/>
                <w:webHidden/>
              </w:rPr>
              <w:tab/>
            </w:r>
            <w:r>
              <w:rPr>
                <w:noProof/>
                <w:webHidden/>
              </w:rPr>
              <w:fldChar w:fldCharType="begin"/>
            </w:r>
            <w:r>
              <w:rPr>
                <w:noProof/>
                <w:webHidden/>
              </w:rPr>
              <w:instrText xml:space="preserve"> PAGEREF _Toc102143494 \h </w:instrText>
            </w:r>
            <w:r>
              <w:rPr>
                <w:noProof/>
                <w:webHidden/>
              </w:rPr>
            </w:r>
            <w:r>
              <w:rPr>
                <w:noProof/>
                <w:webHidden/>
              </w:rPr>
              <w:fldChar w:fldCharType="separate"/>
            </w:r>
            <w:r>
              <w:rPr>
                <w:noProof/>
                <w:webHidden/>
              </w:rPr>
              <w:t>47</w:t>
            </w:r>
            <w:r>
              <w:rPr>
                <w:noProof/>
                <w:webHidden/>
              </w:rPr>
              <w:fldChar w:fldCharType="end"/>
            </w:r>
          </w:hyperlink>
        </w:p>
        <w:p w14:paraId="789C65D7" w14:textId="5DA85B8C" w:rsidR="00DE6370" w:rsidRDefault="00DE6370">
          <w:r>
            <w:rPr>
              <w:b/>
              <w:bCs/>
              <w:noProof/>
            </w:rPr>
            <w:fldChar w:fldCharType="end"/>
          </w:r>
        </w:p>
      </w:sdtContent>
    </w:sdt>
    <w:p w14:paraId="137EF899" w14:textId="0913B16B" w:rsidR="00C458B8" w:rsidRDefault="00C458B8" w:rsidP="00C458B8"/>
    <w:p w14:paraId="538A1350" w14:textId="7313BBCD" w:rsidR="00C458B8" w:rsidRDefault="00C458B8" w:rsidP="00C458B8"/>
    <w:p w14:paraId="57189C36" w14:textId="662D9D74" w:rsidR="00C458B8" w:rsidRDefault="00C458B8" w:rsidP="00C458B8"/>
    <w:p w14:paraId="7EFE632C" w14:textId="002F8EBE" w:rsidR="00C458B8" w:rsidRDefault="00C458B8" w:rsidP="00C458B8"/>
    <w:p w14:paraId="3B83B6F6" w14:textId="470ECE17" w:rsidR="00C458B8" w:rsidRDefault="00C458B8" w:rsidP="00C458B8"/>
    <w:p w14:paraId="1E051E9A" w14:textId="4573B00B" w:rsidR="00C458B8" w:rsidRDefault="00C458B8" w:rsidP="00C458B8"/>
    <w:p w14:paraId="02357562" w14:textId="57E4ECD8" w:rsidR="00C458B8" w:rsidRDefault="00C458B8" w:rsidP="00C458B8"/>
    <w:p w14:paraId="045EF5D0" w14:textId="4A08E0CA" w:rsidR="00C458B8" w:rsidRDefault="00C458B8" w:rsidP="00C458B8"/>
    <w:p w14:paraId="51A47003" w14:textId="2C69F9A2" w:rsidR="00C458B8" w:rsidRDefault="00C458B8" w:rsidP="00C458B8"/>
    <w:p w14:paraId="789A8DD2" w14:textId="5C3FA68D" w:rsidR="00C458B8" w:rsidRDefault="00C458B8" w:rsidP="00C458B8"/>
    <w:p w14:paraId="10E55368" w14:textId="48BD6AA3" w:rsidR="00C458B8" w:rsidRDefault="00C458B8" w:rsidP="00C458B8"/>
    <w:p w14:paraId="25B0CF5A" w14:textId="0B0F64E6" w:rsidR="00C458B8" w:rsidRDefault="00C458B8" w:rsidP="00C458B8"/>
    <w:p w14:paraId="689E7DAE" w14:textId="234869E8" w:rsidR="00C458B8" w:rsidRDefault="00C458B8" w:rsidP="00C458B8"/>
    <w:p w14:paraId="174D69FA" w14:textId="6A126B14" w:rsidR="00C65E88" w:rsidRPr="00577A82" w:rsidRDefault="00C65E88" w:rsidP="00801F28">
      <w:pPr>
        <w:pStyle w:val="ReportMainheadings"/>
        <w:rPr>
          <w:b/>
          <w:bCs w:val="0"/>
        </w:rPr>
      </w:pPr>
      <w:bookmarkStart w:id="0" w:name="_Toc102143462"/>
      <w:r w:rsidRPr="00577A82">
        <w:rPr>
          <w:b/>
          <w:bCs w:val="0"/>
        </w:rPr>
        <w:t>Network topology</w:t>
      </w:r>
      <w:bookmarkEnd w:id="0"/>
    </w:p>
    <w:p w14:paraId="7615C2D4" w14:textId="31BB3C2A" w:rsidR="00C65E88" w:rsidRDefault="00306AB0" w:rsidP="00306AB0">
      <w:pPr>
        <w:jc w:val="center"/>
      </w:pPr>
      <w:r w:rsidRPr="00306AB0">
        <w:rPr>
          <w:noProof/>
        </w:rPr>
        <w:drawing>
          <wp:inline distT="0" distB="0" distL="0" distR="0" wp14:anchorId="2CB85FBF" wp14:editId="6F6285FD">
            <wp:extent cx="4206884" cy="3001171"/>
            <wp:effectExtent l="19050" t="19050" r="22225" b="279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38864" cy="3023985"/>
                    </a:xfrm>
                    <a:prstGeom prst="rect">
                      <a:avLst/>
                    </a:prstGeom>
                    <a:ln>
                      <a:solidFill>
                        <a:srgbClr val="002060"/>
                      </a:solidFill>
                    </a:ln>
                  </pic:spPr>
                </pic:pic>
              </a:graphicData>
            </a:graphic>
          </wp:inline>
        </w:drawing>
      </w:r>
    </w:p>
    <w:p w14:paraId="01D4DEBF" w14:textId="76104CF3" w:rsidR="00C65E88" w:rsidRDefault="00306AB0" w:rsidP="00306AB0">
      <w:pPr>
        <w:jc w:val="center"/>
      </w:pPr>
      <w:r>
        <w:t xml:space="preserve">Fig1: </w:t>
      </w:r>
      <w:r w:rsidRPr="00306AB0">
        <w:t>Network</w:t>
      </w:r>
      <w:r>
        <w:t xml:space="preserve"> topology</w:t>
      </w:r>
    </w:p>
    <w:p w14:paraId="4C320D4E" w14:textId="44F06213" w:rsidR="00555AE1" w:rsidRPr="00577A82" w:rsidRDefault="00306AB0" w:rsidP="00801F28">
      <w:pPr>
        <w:pStyle w:val="ReportMainheadings"/>
        <w:rPr>
          <w:b/>
          <w:bCs w:val="0"/>
        </w:rPr>
      </w:pPr>
      <w:bookmarkStart w:id="1" w:name="_Toc102143463"/>
      <w:r w:rsidRPr="00577A82">
        <w:rPr>
          <w:b/>
          <w:bCs w:val="0"/>
        </w:rPr>
        <w:lastRenderedPageBreak/>
        <w:t xml:space="preserve">Task 1: </w:t>
      </w:r>
      <w:r w:rsidR="009D7F32" w:rsidRPr="00577A82">
        <w:rPr>
          <w:b/>
          <w:bCs w:val="0"/>
        </w:rPr>
        <w:t>Managing and maintaining network resources using</w:t>
      </w:r>
      <w:r w:rsidR="009D7F32" w:rsidRPr="00A62DF1">
        <w:t xml:space="preserve"> </w:t>
      </w:r>
      <w:r w:rsidR="009D7F32" w:rsidRPr="00577A82">
        <w:rPr>
          <w:b/>
          <w:bCs w:val="0"/>
        </w:rPr>
        <w:t>network policy and security practices</w:t>
      </w:r>
      <w:bookmarkEnd w:id="1"/>
    </w:p>
    <w:p w14:paraId="3D4029BC" w14:textId="7F464BE0" w:rsidR="00306AB0" w:rsidRPr="00A62DF1" w:rsidRDefault="00A62DF1" w:rsidP="00622FD3">
      <w:pPr>
        <w:pStyle w:val="Reportsubheadings"/>
        <w:numPr>
          <w:ilvl w:val="1"/>
          <w:numId w:val="21"/>
        </w:numPr>
      </w:pPr>
      <w:r w:rsidRPr="00A62DF1">
        <w:t xml:space="preserve">  </w:t>
      </w:r>
      <w:bookmarkStart w:id="2" w:name="_Toc102143464"/>
      <w:r w:rsidR="00306AB0" w:rsidRPr="00A62DF1">
        <w:t>NTFS</w:t>
      </w:r>
      <w:bookmarkEnd w:id="2"/>
    </w:p>
    <w:p w14:paraId="6476094D" w14:textId="185F6071" w:rsidR="00D875F2" w:rsidRDefault="00306AB0" w:rsidP="00306AB0">
      <w:r>
        <w:t>NTFS (NT File System) is the file system used by</w:t>
      </w:r>
      <w:r w:rsidR="009B01B7">
        <w:t xml:space="preserve"> the most</w:t>
      </w:r>
      <w:r>
        <w:t xml:space="preserve"> recent versions of Windows and Windows Server Operating Systems (OS) </w:t>
      </w:r>
      <w:sdt>
        <w:sdtPr>
          <w:id w:val="1664582735"/>
          <w:citation/>
        </w:sdtPr>
        <w:sdtEndPr/>
        <w:sdtContent>
          <w:r>
            <w:fldChar w:fldCharType="begin"/>
          </w:r>
          <w:r>
            <w:instrText xml:space="preserve"> CITATION NTF21 \l 2057 </w:instrText>
          </w:r>
          <w:r>
            <w:fldChar w:fldCharType="separate"/>
          </w:r>
          <w:r w:rsidR="000E2D62" w:rsidRPr="000E2D62">
            <w:rPr>
              <w:noProof/>
            </w:rPr>
            <w:t>[1]</w:t>
          </w:r>
          <w:r>
            <w:fldChar w:fldCharType="end"/>
          </w:r>
        </w:sdtContent>
      </w:sdt>
      <w:r>
        <w:t>.</w:t>
      </w:r>
      <w:r w:rsidR="009B01B7">
        <w:t xml:space="preserve"> </w:t>
      </w:r>
      <w:r w:rsidR="001023D9">
        <w:t>See Annex 1 for a comparison of Window file systems.</w:t>
      </w:r>
    </w:p>
    <w:p w14:paraId="5F35825E" w14:textId="1DCE3B8F" w:rsidR="00306AB0" w:rsidRDefault="00AD286F" w:rsidP="00306AB0">
      <w:r>
        <w:t xml:space="preserve">As well as organising, naming and storing files </w:t>
      </w:r>
      <w:r w:rsidR="00306AB0">
        <w:t xml:space="preserve">NTFS </w:t>
      </w:r>
      <w:r>
        <w:t>also</w:t>
      </w:r>
      <w:r w:rsidR="009B01B7">
        <w:t xml:space="preserve"> enables</w:t>
      </w:r>
      <w:r>
        <w:t xml:space="preserve"> </w:t>
      </w:r>
      <w:r w:rsidR="009B01B7">
        <w:t>file and folder</w:t>
      </w:r>
      <w:r>
        <w:t xml:space="preserve"> permissions and </w:t>
      </w:r>
      <w:r w:rsidR="009B01B7">
        <w:t xml:space="preserve">supports </w:t>
      </w:r>
      <w:r>
        <w:t xml:space="preserve">encryption. </w:t>
      </w:r>
    </w:p>
    <w:p w14:paraId="47BED136" w14:textId="4DEBA73C" w:rsidR="00AD286F" w:rsidRDefault="00AD286F" w:rsidP="00306AB0">
      <w:r>
        <w:t xml:space="preserve">All NTFS permissions are </w:t>
      </w:r>
      <w:r w:rsidR="009B01B7">
        <w:t xml:space="preserve">attached at </w:t>
      </w:r>
      <w:r>
        <w:t>local operating system and its user</w:t>
      </w:r>
      <w:r w:rsidR="00577A82">
        <w:t xml:space="preserve"> </w:t>
      </w:r>
      <w:sdt>
        <w:sdtPr>
          <w:id w:val="-400986524"/>
          <w:citation/>
        </w:sdtPr>
        <w:sdtContent>
          <w:r w:rsidR="00577A82">
            <w:fldChar w:fldCharType="begin"/>
          </w:r>
          <w:r w:rsidR="00577A82">
            <w:instrText xml:space="preserve"> CITATION WOl22 \l 2057 </w:instrText>
          </w:r>
          <w:r w:rsidR="00577A82">
            <w:fldChar w:fldCharType="separate"/>
          </w:r>
          <w:r w:rsidR="000E2D62" w:rsidRPr="000E2D62">
            <w:rPr>
              <w:noProof/>
            </w:rPr>
            <w:t>[2]</w:t>
          </w:r>
          <w:r w:rsidR="00577A82">
            <w:fldChar w:fldCharType="end"/>
          </w:r>
        </w:sdtContent>
      </w:sdt>
      <w:r>
        <w:t>. This allows a granular approach when granting or denying access</w:t>
      </w:r>
      <w:r w:rsidR="00D875F2">
        <w:t xml:space="preserve"> to the files and folders stored within the NTFS system.</w:t>
      </w:r>
    </w:p>
    <w:p w14:paraId="54F992BD" w14:textId="66B63E8A" w:rsidR="00D875F2" w:rsidRDefault="00D875F2" w:rsidP="00306AB0">
      <w:r>
        <w:t>There are six types of permissions:</w:t>
      </w:r>
    </w:p>
    <w:tbl>
      <w:tblPr>
        <w:tblStyle w:val="TableGrid"/>
        <w:tblW w:w="0" w:type="auto"/>
        <w:tblLook w:val="04A0" w:firstRow="1" w:lastRow="0" w:firstColumn="1" w:lastColumn="0" w:noHBand="0" w:noVBand="1"/>
      </w:tblPr>
      <w:tblGrid>
        <w:gridCol w:w="2972"/>
        <w:gridCol w:w="5521"/>
      </w:tblGrid>
      <w:tr w:rsidR="00D875F2" w14:paraId="04984945" w14:textId="77777777" w:rsidTr="00D875F2">
        <w:tc>
          <w:tcPr>
            <w:tcW w:w="2972" w:type="dxa"/>
            <w:shd w:val="clear" w:color="auto" w:fill="8EAADB" w:themeFill="accent1" w:themeFillTint="99"/>
          </w:tcPr>
          <w:p w14:paraId="28E5DA90" w14:textId="53235AD8" w:rsidR="00D875F2" w:rsidRPr="00D875F2" w:rsidRDefault="00D875F2" w:rsidP="00306AB0">
            <w:pPr>
              <w:rPr>
                <w:b/>
                <w:bCs/>
              </w:rPr>
            </w:pPr>
            <w:r w:rsidRPr="00D875F2">
              <w:rPr>
                <w:b/>
                <w:bCs/>
              </w:rPr>
              <w:t>Type</w:t>
            </w:r>
          </w:p>
        </w:tc>
        <w:tc>
          <w:tcPr>
            <w:tcW w:w="5521" w:type="dxa"/>
            <w:shd w:val="clear" w:color="auto" w:fill="8EAADB" w:themeFill="accent1" w:themeFillTint="99"/>
          </w:tcPr>
          <w:p w14:paraId="14FE8DF2" w14:textId="7B53D239" w:rsidR="00D875F2" w:rsidRPr="00D875F2" w:rsidRDefault="00D875F2" w:rsidP="00306AB0">
            <w:pPr>
              <w:rPr>
                <w:b/>
                <w:bCs/>
              </w:rPr>
            </w:pPr>
            <w:r w:rsidRPr="00D875F2">
              <w:rPr>
                <w:b/>
                <w:bCs/>
              </w:rPr>
              <w:t>User permissions</w:t>
            </w:r>
          </w:p>
        </w:tc>
      </w:tr>
      <w:tr w:rsidR="00D875F2" w14:paraId="6F73642D" w14:textId="77777777" w:rsidTr="00D875F2">
        <w:tc>
          <w:tcPr>
            <w:tcW w:w="2972" w:type="dxa"/>
          </w:tcPr>
          <w:p w14:paraId="1D26320A" w14:textId="35BC2EF2" w:rsidR="00D875F2" w:rsidRDefault="00D875F2" w:rsidP="00306AB0">
            <w:r>
              <w:t>Full Control</w:t>
            </w:r>
          </w:p>
        </w:tc>
        <w:tc>
          <w:tcPr>
            <w:tcW w:w="5521" w:type="dxa"/>
          </w:tcPr>
          <w:p w14:paraId="510B6778" w14:textId="77777777" w:rsidR="00D875F2" w:rsidRDefault="00D875F2" w:rsidP="00622FD3">
            <w:pPr>
              <w:numPr>
                <w:ilvl w:val="0"/>
                <w:numId w:val="2"/>
              </w:numPr>
            </w:pPr>
            <w:r>
              <w:t xml:space="preserve">Read, write, edit and delete files and subfolders. </w:t>
            </w:r>
          </w:p>
          <w:p w14:paraId="5D5A6221" w14:textId="763A2A4B" w:rsidR="00D875F2" w:rsidRDefault="00D875F2" w:rsidP="00622FD3">
            <w:pPr>
              <w:numPr>
                <w:ilvl w:val="0"/>
                <w:numId w:val="2"/>
              </w:numPr>
            </w:pPr>
            <w:r>
              <w:t>Control the permission settings for all files and subdirectories.</w:t>
            </w:r>
          </w:p>
        </w:tc>
      </w:tr>
      <w:tr w:rsidR="00D875F2" w14:paraId="4028F448" w14:textId="77777777" w:rsidTr="00D875F2">
        <w:tc>
          <w:tcPr>
            <w:tcW w:w="2972" w:type="dxa"/>
          </w:tcPr>
          <w:p w14:paraId="38D70A89" w14:textId="4809C364" w:rsidR="00D875F2" w:rsidRDefault="00D875F2" w:rsidP="00306AB0">
            <w:r>
              <w:t>Modify</w:t>
            </w:r>
          </w:p>
        </w:tc>
        <w:tc>
          <w:tcPr>
            <w:tcW w:w="5521" w:type="dxa"/>
          </w:tcPr>
          <w:p w14:paraId="19B7E5D3" w14:textId="719C1EC9" w:rsidR="00D875F2" w:rsidRDefault="00D875F2" w:rsidP="00622FD3">
            <w:pPr>
              <w:numPr>
                <w:ilvl w:val="0"/>
                <w:numId w:val="4"/>
              </w:numPr>
            </w:pPr>
            <w:r>
              <w:t>Read and write to files and subfolders.</w:t>
            </w:r>
          </w:p>
          <w:p w14:paraId="2CBBEABC" w14:textId="36DA592F" w:rsidR="00D875F2" w:rsidRDefault="00D875F2" w:rsidP="00622FD3">
            <w:pPr>
              <w:numPr>
                <w:ilvl w:val="0"/>
                <w:numId w:val="4"/>
              </w:numPr>
            </w:pPr>
            <w:r>
              <w:t>Delete the folder.</w:t>
            </w:r>
          </w:p>
        </w:tc>
      </w:tr>
      <w:tr w:rsidR="00D875F2" w14:paraId="68CD7DB0" w14:textId="77777777" w:rsidTr="00D875F2">
        <w:tc>
          <w:tcPr>
            <w:tcW w:w="2972" w:type="dxa"/>
          </w:tcPr>
          <w:p w14:paraId="708148F7" w14:textId="3A1EC2F7" w:rsidR="00D875F2" w:rsidRDefault="00D875F2" w:rsidP="00306AB0">
            <w:r>
              <w:t>Read and execute</w:t>
            </w:r>
          </w:p>
        </w:tc>
        <w:tc>
          <w:tcPr>
            <w:tcW w:w="5521" w:type="dxa"/>
          </w:tcPr>
          <w:p w14:paraId="7EB3E2EA" w14:textId="2DBC865D" w:rsidR="00D875F2" w:rsidRDefault="00D875F2" w:rsidP="00622FD3">
            <w:pPr>
              <w:numPr>
                <w:ilvl w:val="0"/>
                <w:numId w:val="3"/>
              </w:numPr>
            </w:pPr>
            <w:r>
              <w:t>View files</w:t>
            </w:r>
          </w:p>
          <w:p w14:paraId="2AD92E2F" w14:textId="488BEC8D" w:rsidR="00D875F2" w:rsidRDefault="00D875F2" w:rsidP="00622FD3">
            <w:pPr>
              <w:numPr>
                <w:ilvl w:val="0"/>
                <w:numId w:val="3"/>
              </w:numPr>
            </w:pPr>
            <w:r>
              <w:t>Run executable files including scripts.</w:t>
            </w:r>
          </w:p>
        </w:tc>
      </w:tr>
      <w:tr w:rsidR="00D875F2" w14:paraId="142FB68E" w14:textId="77777777" w:rsidTr="00D875F2">
        <w:tc>
          <w:tcPr>
            <w:tcW w:w="2972" w:type="dxa"/>
          </w:tcPr>
          <w:p w14:paraId="7E303AA8" w14:textId="20E75398" w:rsidR="00D875F2" w:rsidRDefault="00D875F2" w:rsidP="00306AB0">
            <w:r>
              <w:t>List folder contents</w:t>
            </w:r>
          </w:p>
        </w:tc>
        <w:tc>
          <w:tcPr>
            <w:tcW w:w="5521" w:type="dxa"/>
          </w:tcPr>
          <w:p w14:paraId="432A0AB5" w14:textId="77777777" w:rsidR="00D875F2" w:rsidRDefault="00D875F2" w:rsidP="00622FD3">
            <w:pPr>
              <w:numPr>
                <w:ilvl w:val="0"/>
                <w:numId w:val="5"/>
              </w:numPr>
            </w:pPr>
            <w:r>
              <w:t>View files and subfolders.</w:t>
            </w:r>
          </w:p>
          <w:p w14:paraId="1B472A55" w14:textId="37AAEA7C" w:rsidR="00D875F2" w:rsidRDefault="00D875F2" w:rsidP="00622FD3">
            <w:pPr>
              <w:numPr>
                <w:ilvl w:val="0"/>
                <w:numId w:val="5"/>
              </w:numPr>
            </w:pPr>
            <w:r>
              <w:t>Execute files (inherited by folders only).</w:t>
            </w:r>
          </w:p>
        </w:tc>
      </w:tr>
      <w:tr w:rsidR="00D875F2" w14:paraId="7C255ABB" w14:textId="77777777" w:rsidTr="00D875F2">
        <w:tc>
          <w:tcPr>
            <w:tcW w:w="2972" w:type="dxa"/>
          </w:tcPr>
          <w:p w14:paraId="057B177E" w14:textId="2C03245F" w:rsidR="00D875F2" w:rsidRDefault="00D875F2" w:rsidP="00306AB0">
            <w:r>
              <w:t>Read</w:t>
            </w:r>
          </w:p>
        </w:tc>
        <w:tc>
          <w:tcPr>
            <w:tcW w:w="5521" w:type="dxa"/>
          </w:tcPr>
          <w:p w14:paraId="5E40EF33" w14:textId="07EB0DA4" w:rsidR="00D875F2" w:rsidRDefault="00D875F2" w:rsidP="00622FD3">
            <w:pPr>
              <w:numPr>
                <w:ilvl w:val="0"/>
                <w:numId w:val="6"/>
              </w:numPr>
            </w:pPr>
            <w:r>
              <w:t>View the folder and subfolder contents.</w:t>
            </w:r>
          </w:p>
        </w:tc>
      </w:tr>
      <w:tr w:rsidR="00D875F2" w14:paraId="7F394BA6" w14:textId="77777777" w:rsidTr="00D875F2">
        <w:tc>
          <w:tcPr>
            <w:tcW w:w="2972" w:type="dxa"/>
          </w:tcPr>
          <w:p w14:paraId="4016A4A8" w14:textId="56679B71" w:rsidR="00D875F2" w:rsidRDefault="00D875F2" w:rsidP="00306AB0">
            <w:r>
              <w:t>Write</w:t>
            </w:r>
          </w:p>
        </w:tc>
        <w:tc>
          <w:tcPr>
            <w:tcW w:w="5521" w:type="dxa"/>
          </w:tcPr>
          <w:p w14:paraId="66336F8A" w14:textId="77777777" w:rsidR="00D875F2" w:rsidRDefault="00D875F2" w:rsidP="00622FD3">
            <w:pPr>
              <w:numPr>
                <w:ilvl w:val="0"/>
                <w:numId w:val="6"/>
              </w:numPr>
            </w:pPr>
            <w:r>
              <w:t>Write to a file.</w:t>
            </w:r>
          </w:p>
          <w:p w14:paraId="3FB78A16" w14:textId="2DC1E63A" w:rsidR="00D875F2" w:rsidRDefault="00D875F2" w:rsidP="00622FD3">
            <w:pPr>
              <w:numPr>
                <w:ilvl w:val="0"/>
                <w:numId w:val="6"/>
              </w:numPr>
            </w:pPr>
            <w:r>
              <w:t>Add files and subfolders.</w:t>
            </w:r>
          </w:p>
        </w:tc>
      </w:tr>
    </w:tbl>
    <w:p w14:paraId="788A22F3" w14:textId="02C4B3B9" w:rsidR="00D875F2" w:rsidRDefault="00D875F2" w:rsidP="00D875F2">
      <w:pPr>
        <w:jc w:val="center"/>
      </w:pPr>
      <w:r>
        <w:t>Table 1: Different NTFS file permissions</w:t>
      </w:r>
      <w:r w:rsidR="00503FB4">
        <w:t xml:space="preserve"> </w:t>
      </w:r>
      <w:sdt>
        <w:sdtPr>
          <w:id w:val="-723915499"/>
          <w:citation/>
        </w:sdtPr>
        <w:sdtEndPr/>
        <w:sdtContent>
          <w:r w:rsidR="00503FB4">
            <w:fldChar w:fldCharType="begin"/>
          </w:r>
          <w:r w:rsidR="00503FB4">
            <w:instrText xml:space="preserve"> CITATION NTF21 \l 2057 </w:instrText>
          </w:r>
          <w:r w:rsidR="00503FB4">
            <w:fldChar w:fldCharType="separate"/>
          </w:r>
          <w:r w:rsidR="000E2D62" w:rsidRPr="000E2D62">
            <w:rPr>
              <w:noProof/>
            </w:rPr>
            <w:t>[1]</w:t>
          </w:r>
          <w:r w:rsidR="00503FB4">
            <w:fldChar w:fldCharType="end"/>
          </w:r>
        </w:sdtContent>
      </w:sdt>
      <w:sdt>
        <w:sdtPr>
          <w:id w:val="-1000114049"/>
          <w:citation/>
        </w:sdtPr>
        <w:sdtContent>
          <w:r w:rsidR="00577A82">
            <w:fldChar w:fldCharType="begin"/>
          </w:r>
          <w:r w:rsidR="00577A82">
            <w:instrText xml:space="preserve"> CITATION WOl22 \l 2057 </w:instrText>
          </w:r>
          <w:r w:rsidR="00577A82">
            <w:fldChar w:fldCharType="separate"/>
          </w:r>
          <w:r w:rsidR="000E2D62">
            <w:rPr>
              <w:noProof/>
            </w:rPr>
            <w:t xml:space="preserve"> </w:t>
          </w:r>
          <w:r w:rsidR="000E2D62" w:rsidRPr="000E2D62">
            <w:rPr>
              <w:noProof/>
            </w:rPr>
            <w:t>[2]</w:t>
          </w:r>
          <w:r w:rsidR="00577A82">
            <w:fldChar w:fldCharType="end"/>
          </w:r>
        </w:sdtContent>
      </w:sdt>
      <w:r>
        <w:t>.</w:t>
      </w:r>
    </w:p>
    <w:p w14:paraId="1BF9044E" w14:textId="77777777" w:rsidR="00825986" w:rsidRDefault="00825986" w:rsidP="00D875F2">
      <w:pPr>
        <w:jc w:val="center"/>
      </w:pPr>
    </w:p>
    <w:p w14:paraId="67A356E2" w14:textId="16131FD6" w:rsidR="00AD286F" w:rsidRDefault="00AD286F" w:rsidP="00306AB0">
      <w:r>
        <w:t>Permissions can be assigned explicitly or inherited</w:t>
      </w:r>
      <w:sdt>
        <w:sdtPr>
          <w:id w:val="-997959772"/>
          <w:citation/>
        </w:sdtPr>
        <w:sdtEndPr/>
        <w:sdtContent>
          <w:r w:rsidR="009B01B7">
            <w:fldChar w:fldCharType="begin"/>
          </w:r>
          <w:r w:rsidR="009B01B7">
            <w:instrText xml:space="preserve"> CITATION Kur20 \l 2057 </w:instrText>
          </w:r>
          <w:r w:rsidR="009B01B7">
            <w:fldChar w:fldCharType="separate"/>
          </w:r>
          <w:r w:rsidR="000E2D62">
            <w:rPr>
              <w:noProof/>
            </w:rPr>
            <w:t xml:space="preserve"> </w:t>
          </w:r>
          <w:r w:rsidR="000E2D62" w:rsidRPr="000E2D62">
            <w:rPr>
              <w:noProof/>
            </w:rPr>
            <w:t>[3]</w:t>
          </w:r>
          <w:r w:rsidR="009B01B7">
            <w:fldChar w:fldCharType="end"/>
          </w:r>
        </w:sdtContent>
      </w:sdt>
      <w:r>
        <w:t>. Explicit permissions are set when an object is created. Inherited permissions are passed down from a parent to a child object.</w:t>
      </w:r>
    </w:p>
    <w:p w14:paraId="023DD282" w14:textId="6C7E98BA" w:rsidR="00B13C52" w:rsidRDefault="00AD286F" w:rsidP="009B01B7">
      <w:pPr>
        <w:pStyle w:val="Reporttextbody"/>
      </w:pPr>
      <w:r>
        <w:t xml:space="preserve">When creating the </w:t>
      </w:r>
      <w:r w:rsidR="00503FB4">
        <w:t>“</w:t>
      </w:r>
      <w:r>
        <w:t>Share_File</w:t>
      </w:r>
      <w:r w:rsidR="00503FB4">
        <w:t>_</w:t>
      </w:r>
      <w:r>
        <w:t>NOSS</w:t>
      </w:r>
      <w:r w:rsidR="00503FB4">
        <w:t>”</w:t>
      </w:r>
      <w:r>
        <w:t xml:space="preserve"> folder its permissions were inherited</w:t>
      </w:r>
      <w:r w:rsidR="009B01B7">
        <w:t xml:space="preserve"> from the parent folder (C folder).</w:t>
      </w:r>
    </w:p>
    <w:p w14:paraId="4FB61A9F" w14:textId="77777777" w:rsidR="00555AE1" w:rsidRPr="009B01B7" w:rsidRDefault="00555AE1" w:rsidP="009B01B7">
      <w:pPr>
        <w:pStyle w:val="Reporttextbody"/>
      </w:pPr>
    </w:p>
    <w:p w14:paraId="5300CEE4" w14:textId="665245ED" w:rsidR="00B13C52" w:rsidRDefault="00B13C52" w:rsidP="009B01B7">
      <w:pPr>
        <w:pStyle w:val="Reporttextbody"/>
        <w:jc w:val="center"/>
        <w:rPr>
          <w:b/>
          <w:bCs/>
        </w:rPr>
      </w:pPr>
      <w:r>
        <w:rPr>
          <w:noProof/>
        </w:rPr>
        <w:lastRenderedPageBreak/>
        <w:drawing>
          <wp:inline distT="0" distB="0" distL="0" distR="0" wp14:anchorId="3D8DB995" wp14:editId="60ACA135">
            <wp:extent cx="3917133" cy="3444018"/>
            <wp:effectExtent l="0" t="0" r="762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10129" cy="3525782"/>
                    </a:xfrm>
                    <a:prstGeom prst="rect">
                      <a:avLst/>
                    </a:prstGeom>
                  </pic:spPr>
                </pic:pic>
              </a:graphicData>
            </a:graphic>
          </wp:inline>
        </w:drawing>
      </w:r>
    </w:p>
    <w:p w14:paraId="7D517394" w14:textId="7F9D3B55" w:rsidR="00B13C52" w:rsidRDefault="009B01B7" w:rsidP="00503FB4">
      <w:pPr>
        <w:pStyle w:val="Reporttextbody"/>
        <w:jc w:val="center"/>
        <w:rPr>
          <w:b/>
        </w:rPr>
      </w:pPr>
      <w:r>
        <w:t xml:space="preserve">Fig2: </w:t>
      </w:r>
      <w:r w:rsidR="00B13C52">
        <w:t>Current folder permissions before inherited permissions are removed.</w:t>
      </w:r>
    </w:p>
    <w:p w14:paraId="548AFD0D" w14:textId="77777777" w:rsidR="00555AE1" w:rsidRDefault="00555AE1" w:rsidP="009B01B7">
      <w:pPr>
        <w:pStyle w:val="Reporttextbody"/>
      </w:pPr>
    </w:p>
    <w:p w14:paraId="54BCB355" w14:textId="182813C4" w:rsidR="009B01B7" w:rsidRDefault="00AD286F" w:rsidP="009B01B7">
      <w:pPr>
        <w:pStyle w:val="Reporttextbody"/>
      </w:pPr>
      <w:r>
        <w:t>Local NTFS permissions need to be set on this folder and file.</w:t>
      </w:r>
    </w:p>
    <w:p w14:paraId="4F3A876D" w14:textId="7359BD36" w:rsidR="00B13C52" w:rsidRDefault="00B13C52" w:rsidP="009B01B7">
      <w:pPr>
        <w:pStyle w:val="Reporttextbody"/>
        <w:jc w:val="center"/>
      </w:pPr>
      <w:r>
        <w:rPr>
          <w:noProof/>
        </w:rPr>
        <w:drawing>
          <wp:inline distT="0" distB="0" distL="0" distR="0" wp14:anchorId="2D409E5B" wp14:editId="4FCE4864">
            <wp:extent cx="4004580" cy="3764391"/>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21292" cy="3780101"/>
                    </a:xfrm>
                    <a:prstGeom prst="rect">
                      <a:avLst/>
                    </a:prstGeom>
                  </pic:spPr>
                </pic:pic>
              </a:graphicData>
            </a:graphic>
          </wp:inline>
        </w:drawing>
      </w:r>
    </w:p>
    <w:p w14:paraId="2AB51DDB" w14:textId="24944877" w:rsidR="009B01B7" w:rsidRDefault="009B01B7" w:rsidP="009B01B7">
      <w:pPr>
        <w:pStyle w:val="Reporttextbody"/>
        <w:jc w:val="center"/>
      </w:pPr>
      <w:r>
        <w:t xml:space="preserve">Fig 3: </w:t>
      </w:r>
      <w:r w:rsidR="00B13C52">
        <w:t>Inheritance has been disabled</w:t>
      </w:r>
      <w:r>
        <w:t>. This removes the inherited permissions.</w:t>
      </w:r>
    </w:p>
    <w:p w14:paraId="67ACD57E" w14:textId="77777777" w:rsidR="00825986" w:rsidRDefault="00825986" w:rsidP="009B01B7">
      <w:pPr>
        <w:pStyle w:val="Reporttextbody"/>
        <w:jc w:val="center"/>
      </w:pPr>
    </w:p>
    <w:p w14:paraId="0F84DD93" w14:textId="1458B8C5" w:rsidR="00AD286F" w:rsidRPr="009B01B7" w:rsidRDefault="00AD286F" w:rsidP="009B01B7">
      <w:pPr>
        <w:pStyle w:val="Reporttextbody"/>
      </w:pPr>
      <w:r w:rsidRPr="009B01B7">
        <w:lastRenderedPageBreak/>
        <w:t>As permissions can also be set on a user, two new user accounts were created; one user will have administrative privileges to the file whilst the other will only have read access.</w:t>
      </w:r>
    </w:p>
    <w:p w14:paraId="544F8640" w14:textId="1CBB6E88" w:rsidR="00B13C52" w:rsidRDefault="00B13C52" w:rsidP="009B01B7">
      <w:pPr>
        <w:pStyle w:val="Reporttextbody"/>
        <w:jc w:val="center"/>
        <w:rPr>
          <w:b/>
          <w:bCs/>
        </w:rPr>
      </w:pPr>
      <w:r>
        <w:rPr>
          <w:noProof/>
        </w:rPr>
        <w:drawing>
          <wp:inline distT="0" distB="0" distL="0" distR="0" wp14:anchorId="0DE08E1F" wp14:editId="34B0FA90">
            <wp:extent cx="3877857" cy="3144516"/>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11828" cy="3172063"/>
                    </a:xfrm>
                    <a:prstGeom prst="rect">
                      <a:avLst/>
                    </a:prstGeom>
                  </pic:spPr>
                </pic:pic>
              </a:graphicData>
            </a:graphic>
          </wp:inline>
        </w:drawing>
      </w:r>
    </w:p>
    <w:p w14:paraId="1A109AD4" w14:textId="1628CBA3" w:rsidR="009B01B7" w:rsidRDefault="009B01B7" w:rsidP="00825986">
      <w:pPr>
        <w:pStyle w:val="Reporttextbody"/>
        <w:jc w:val="center"/>
      </w:pPr>
      <w:r w:rsidRPr="009B01B7">
        <w:t>Fig</w:t>
      </w:r>
      <w:r>
        <w:t xml:space="preserve"> </w:t>
      </w:r>
      <w:r w:rsidRPr="009B01B7">
        <w:t>4</w:t>
      </w:r>
      <w:r>
        <w:t>: New user with no inherited permissions.</w:t>
      </w:r>
    </w:p>
    <w:p w14:paraId="13A0F239" w14:textId="7D1EEAF0" w:rsidR="00B13C52" w:rsidRDefault="00B13C52" w:rsidP="009B01B7">
      <w:pPr>
        <w:pStyle w:val="Reporttextbody"/>
        <w:jc w:val="center"/>
        <w:rPr>
          <w:b/>
          <w:bCs/>
        </w:rPr>
      </w:pPr>
      <w:r w:rsidRPr="009B01B7">
        <w:rPr>
          <w:noProof/>
        </w:rPr>
        <w:drawing>
          <wp:inline distT="0" distB="0" distL="0" distR="0" wp14:anchorId="7386E07F" wp14:editId="2DB2714C">
            <wp:extent cx="3891205" cy="328942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05618" cy="3301609"/>
                    </a:xfrm>
                    <a:prstGeom prst="rect">
                      <a:avLst/>
                    </a:prstGeom>
                  </pic:spPr>
                </pic:pic>
              </a:graphicData>
            </a:graphic>
          </wp:inline>
        </w:drawing>
      </w:r>
    </w:p>
    <w:p w14:paraId="2627FA24" w14:textId="2C00EA43" w:rsidR="009B01B7" w:rsidRDefault="009B01B7" w:rsidP="009B01B7">
      <w:pPr>
        <w:pStyle w:val="Reporttextbody"/>
        <w:jc w:val="center"/>
      </w:pPr>
      <w:r>
        <w:t>Fig 5: Full control permissions granted for administrative privilege.</w:t>
      </w:r>
    </w:p>
    <w:p w14:paraId="3A27D146" w14:textId="77777777" w:rsidR="00825986" w:rsidRDefault="00825986" w:rsidP="009B01B7">
      <w:pPr>
        <w:pStyle w:val="Reporttextbody"/>
        <w:jc w:val="center"/>
      </w:pPr>
    </w:p>
    <w:p w14:paraId="6062DF3B" w14:textId="4DFABD3A" w:rsidR="009B01B7" w:rsidRDefault="009B01B7" w:rsidP="009B01B7">
      <w:pPr>
        <w:pStyle w:val="Reporttextbody"/>
        <w:rPr>
          <w:b/>
          <w:bCs/>
        </w:rPr>
      </w:pPr>
      <w:r>
        <w:t>These permissions are automatically applied to the files within the folder.</w:t>
      </w:r>
    </w:p>
    <w:p w14:paraId="22BC4F50" w14:textId="273A4991" w:rsidR="00AD0596" w:rsidRDefault="009B01B7" w:rsidP="009B01B7">
      <w:pPr>
        <w:pStyle w:val="Reporttextbody"/>
        <w:jc w:val="center"/>
      </w:pPr>
      <w:r>
        <w:lastRenderedPageBreak/>
        <w:t>.</w:t>
      </w:r>
      <w:r w:rsidR="00AD0596" w:rsidRPr="009B01B7">
        <w:rPr>
          <w:noProof/>
        </w:rPr>
        <w:drawing>
          <wp:inline distT="0" distB="0" distL="0" distR="0" wp14:anchorId="56962058" wp14:editId="50F0EC00">
            <wp:extent cx="3911229" cy="3388229"/>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29378" cy="3403951"/>
                    </a:xfrm>
                    <a:prstGeom prst="rect">
                      <a:avLst/>
                    </a:prstGeom>
                  </pic:spPr>
                </pic:pic>
              </a:graphicData>
            </a:graphic>
          </wp:inline>
        </w:drawing>
      </w:r>
    </w:p>
    <w:p w14:paraId="088FD029" w14:textId="77777777" w:rsidR="009B01B7" w:rsidRDefault="009B01B7" w:rsidP="009B01B7">
      <w:pPr>
        <w:pStyle w:val="Reporttextbody"/>
        <w:jc w:val="center"/>
        <w:rPr>
          <w:bCs/>
        </w:rPr>
      </w:pPr>
      <w:r>
        <w:t xml:space="preserve">Fig 6: </w:t>
      </w:r>
      <w:r w:rsidR="00AD0596">
        <w:rPr>
          <w:bCs/>
        </w:rPr>
        <w:t>The file has inherited these permissions</w:t>
      </w:r>
      <w:r>
        <w:rPr>
          <w:bCs/>
        </w:rPr>
        <w:t>.</w:t>
      </w:r>
    </w:p>
    <w:p w14:paraId="2EAA5FB8" w14:textId="25F79AC0" w:rsidR="00046B5C" w:rsidRDefault="00046B5C" w:rsidP="003914E6">
      <w:pPr>
        <w:pStyle w:val="Reporttextbody"/>
        <w:jc w:val="center"/>
        <w:rPr>
          <w:b/>
          <w:bCs/>
        </w:rPr>
      </w:pPr>
      <w:r w:rsidRPr="003914E6">
        <w:rPr>
          <w:noProof/>
        </w:rPr>
        <w:drawing>
          <wp:inline distT="0" distB="0" distL="0" distR="0" wp14:anchorId="5277BF0E" wp14:editId="54D0B7A4">
            <wp:extent cx="3877857" cy="3594644"/>
            <wp:effectExtent l="0" t="0" r="889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96500" cy="3611926"/>
                    </a:xfrm>
                    <a:prstGeom prst="rect">
                      <a:avLst/>
                    </a:prstGeom>
                  </pic:spPr>
                </pic:pic>
              </a:graphicData>
            </a:graphic>
          </wp:inline>
        </w:drawing>
      </w:r>
    </w:p>
    <w:p w14:paraId="2F1E1E6F" w14:textId="158C3BB2" w:rsidR="00AD0596" w:rsidRDefault="009B01B7" w:rsidP="009B01B7">
      <w:pPr>
        <w:pStyle w:val="Reporttextbody"/>
        <w:rPr>
          <w:bCs/>
        </w:rPr>
      </w:pPr>
      <w:r>
        <w:t xml:space="preserve">Fig 7: </w:t>
      </w:r>
      <w:r w:rsidR="00046B5C">
        <w:rPr>
          <w:bCs/>
        </w:rPr>
        <w:t>A standard user has now been granted to the folder on a read-only basis</w:t>
      </w:r>
      <w:r>
        <w:rPr>
          <w:bCs/>
        </w:rPr>
        <w:t>.</w:t>
      </w:r>
    </w:p>
    <w:p w14:paraId="3FDAC7CC" w14:textId="77777777" w:rsidR="009B01B7" w:rsidRDefault="009B01B7" w:rsidP="009B01B7">
      <w:pPr>
        <w:pStyle w:val="Reporttextbody"/>
        <w:rPr>
          <w:b/>
          <w:bCs/>
        </w:rPr>
      </w:pPr>
    </w:p>
    <w:p w14:paraId="7FD71E05" w14:textId="5644F349" w:rsidR="00046B5C" w:rsidRDefault="00265BD0" w:rsidP="003914E6">
      <w:pPr>
        <w:pStyle w:val="Reporttextbody"/>
        <w:jc w:val="center"/>
        <w:rPr>
          <w:b/>
        </w:rPr>
      </w:pPr>
      <w:r>
        <w:rPr>
          <w:noProof/>
        </w:rPr>
        <w:lastRenderedPageBreak/>
        <w:drawing>
          <wp:inline distT="0" distB="0" distL="0" distR="0" wp14:anchorId="64C09BDB" wp14:editId="1941378E">
            <wp:extent cx="3879681" cy="3357249"/>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24182" cy="3395757"/>
                    </a:xfrm>
                    <a:prstGeom prst="rect">
                      <a:avLst/>
                    </a:prstGeom>
                  </pic:spPr>
                </pic:pic>
              </a:graphicData>
            </a:graphic>
          </wp:inline>
        </w:drawing>
      </w:r>
    </w:p>
    <w:p w14:paraId="2E361ED9" w14:textId="6D0E6A96" w:rsidR="00782032" w:rsidRDefault="009B01B7" w:rsidP="009B01B7">
      <w:pPr>
        <w:pStyle w:val="Reporttextbody"/>
        <w:jc w:val="center"/>
      </w:pPr>
      <w:r>
        <w:t xml:space="preserve">Fig 8: </w:t>
      </w:r>
      <w:r w:rsidR="00782032">
        <w:t>Full permissions set on the folder</w:t>
      </w:r>
      <w:r>
        <w:t>.</w:t>
      </w:r>
    </w:p>
    <w:p w14:paraId="5D1BED1C" w14:textId="77777777" w:rsidR="009B01B7" w:rsidRDefault="009B01B7" w:rsidP="009B01B7">
      <w:pPr>
        <w:pStyle w:val="Reporttextbody"/>
        <w:jc w:val="center"/>
      </w:pPr>
    </w:p>
    <w:p w14:paraId="26B68D79" w14:textId="3AF67C73" w:rsidR="009B01B7" w:rsidRDefault="00555AE1" w:rsidP="009B01B7">
      <w:pPr>
        <w:pStyle w:val="Reporttextbody"/>
      </w:pPr>
      <w:r>
        <w:t>Testing</w:t>
      </w:r>
      <w:r w:rsidR="009B01B7">
        <w:t xml:space="preserve"> user file permissions for </w:t>
      </w:r>
      <w:r>
        <w:t>standard</w:t>
      </w:r>
      <w:r w:rsidR="009B01B7">
        <w:t xml:space="preserve"> user.</w:t>
      </w:r>
      <w:r>
        <w:t xml:space="preserve"> As shown in Fig 8 above this user should just have Read permissions.</w:t>
      </w:r>
    </w:p>
    <w:p w14:paraId="66FF8B58" w14:textId="21EF5577" w:rsidR="00E85316" w:rsidRDefault="00E85316" w:rsidP="009B01B7">
      <w:pPr>
        <w:pStyle w:val="Reporttextbody"/>
        <w:jc w:val="center"/>
        <w:rPr>
          <w:b/>
          <w:bCs/>
        </w:rPr>
      </w:pPr>
      <w:r>
        <w:rPr>
          <w:noProof/>
        </w:rPr>
        <w:drawing>
          <wp:inline distT="0" distB="0" distL="0" distR="0" wp14:anchorId="7AF37E16" wp14:editId="0A3A83EA">
            <wp:extent cx="3938274" cy="3023527"/>
            <wp:effectExtent l="0" t="0" r="508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61438" cy="3041311"/>
                    </a:xfrm>
                    <a:prstGeom prst="rect">
                      <a:avLst/>
                    </a:prstGeom>
                  </pic:spPr>
                </pic:pic>
              </a:graphicData>
            </a:graphic>
          </wp:inline>
        </w:drawing>
      </w:r>
    </w:p>
    <w:p w14:paraId="6F0CADCF" w14:textId="3618E5C3" w:rsidR="00E85316" w:rsidRDefault="009B01B7" w:rsidP="009B01B7">
      <w:pPr>
        <w:pStyle w:val="Reporttextbody"/>
        <w:jc w:val="center"/>
      </w:pPr>
      <w:r w:rsidRPr="009B01B7">
        <w:t xml:space="preserve">Fig 9: </w:t>
      </w:r>
      <w:r w:rsidR="00E85316" w:rsidRPr="009B01B7">
        <w:t>Logged in as non-admin user Alice Brown</w:t>
      </w:r>
      <w:r>
        <w:t>.</w:t>
      </w:r>
    </w:p>
    <w:p w14:paraId="7433307F" w14:textId="77777777" w:rsidR="00825986" w:rsidRDefault="00825986" w:rsidP="009B01B7">
      <w:pPr>
        <w:pStyle w:val="Reporttextbody"/>
        <w:jc w:val="center"/>
      </w:pPr>
    </w:p>
    <w:p w14:paraId="7E73F083" w14:textId="213F4374" w:rsidR="00E85316" w:rsidRPr="003914E6" w:rsidRDefault="009B01B7" w:rsidP="003914E6">
      <w:pPr>
        <w:pStyle w:val="Reporttextbody"/>
      </w:pPr>
      <w:r>
        <w:t xml:space="preserve">The user can open the folder and see the access to the file </w:t>
      </w:r>
      <w:r w:rsidR="00555AE1">
        <w:t>but cannot</w:t>
      </w:r>
      <w:r>
        <w:t xml:space="preserve"> make any changes</w:t>
      </w:r>
      <w:r w:rsidR="00555AE1">
        <w:t xml:space="preserve"> as per permissions set.</w:t>
      </w:r>
    </w:p>
    <w:p w14:paraId="3B9EB90B" w14:textId="2C81FA62" w:rsidR="00AB2C1A" w:rsidRDefault="00AB2C1A" w:rsidP="003914E6">
      <w:pPr>
        <w:pStyle w:val="Reporttextbody"/>
        <w:jc w:val="center"/>
        <w:rPr>
          <w:b/>
        </w:rPr>
      </w:pPr>
      <w:r>
        <w:rPr>
          <w:noProof/>
        </w:rPr>
        <w:lastRenderedPageBreak/>
        <w:drawing>
          <wp:inline distT="0" distB="0" distL="0" distR="0" wp14:anchorId="303B39DD" wp14:editId="43700C82">
            <wp:extent cx="3877856" cy="3544479"/>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07771" cy="3571822"/>
                    </a:xfrm>
                    <a:prstGeom prst="rect">
                      <a:avLst/>
                    </a:prstGeom>
                  </pic:spPr>
                </pic:pic>
              </a:graphicData>
            </a:graphic>
          </wp:inline>
        </w:drawing>
      </w:r>
    </w:p>
    <w:p w14:paraId="4DFB3E6A" w14:textId="6DCA4DDF" w:rsidR="00014FE2" w:rsidRDefault="009B01B7" w:rsidP="00014FE2">
      <w:pPr>
        <w:pStyle w:val="Reporttextbody"/>
        <w:jc w:val="center"/>
      </w:pPr>
      <w:r>
        <w:t xml:space="preserve">Fig 10: NTFS permissions are </w:t>
      </w:r>
      <w:r w:rsidR="00014FE2">
        <w:t>correct;</w:t>
      </w:r>
      <w:r>
        <w:t xml:space="preserve"> the user does not have the relevant permissions to make changes to the file.</w:t>
      </w:r>
    </w:p>
    <w:p w14:paraId="051A5562" w14:textId="77777777" w:rsidR="003914E6" w:rsidRDefault="003914E6" w:rsidP="00014FE2">
      <w:pPr>
        <w:pStyle w:val="Reporttextbody"/>
        <w:jc w:val="center"/>
      </w:pPr>
    </w:p>
    <w:p w14:paraId="38369AAD" w14:textId="75F3C506" w:rsidR="00D875F2" w:rsidRDefault="00014FE2" w:rsidP="00D875F2">
      <w:pPr>
        <w:pStyle w:val="Reporttextbody"/>
      </w:pPr>
      <w:r>
        <w:t>As shown above different users can be assigned different permissions for the same file or folder improving information security.</w:t>
      </w:r>
    </w:p>
    <w:p w14:paraId="23DA5C43" w14:textId="77777777" w:rsidR="00D875F2" w:rsidRDefault="00D875F2" w:rsidP="00D875F2">
      <w:pPr>
        <w:pStyle w:val="Reporttextbody"/>
      </w:pPr>
    </w:p>
    <w:p w14:paraId="42FC1BD4" w14:textId="3118428E" w:rsidR="00D875F2" w:rsidRPr="00FF6F32" w:rsidRDefault="00A62DF1" w:rsidP="000A01FD">
      <w:pPr>
        <w:pStyle w:val="Heading2"/>
      </w:pPr>
      <w:bookmarkStart w:id="3" w:name="_Toc102143465"/>
      <w:r>
        <w:t xml:space="preserve">2.2  </w:t>
      </w:r>
      <w:r w:rsidR="00D875F2" w:rsidRPr="00FF6F32">
        <w:t>Share Permissions</w:t>
      </w:r>
      <w:bookmarkEnd w:id="3"/>
    </w:p>
    <w:p w14:paraId="2AEAAE1F" w14:textId="3FDFD252" w:rsidR="00D875F2" w:rsidRDefault="00D875F2" w:rsidP="00D875F2">
      <w:pPr>
        <w:pStyle w:val="Reporttextbody"/>
      </w:pPr>
      <w:r>
        <w:t>Like NTFS</w:t>
      </w:r>
      <w:r w:rsidR="005663B0">
        <w:t>,</w:t>
      </w:r>
      <w:r>
        <w:t xml:space="preserve"> share permissions are used to prevent unauthorised access to resources</w:t>
      </w:r>
      <w:r w:rsidR="00577A82">
        <w:t xml:space="preserve"> </w:t>
      </w:r>
      <w:r>
        <w:t>.</w:t>
      </w:r>
    </w:p>
    <w:p w14:paraId="79B62BEB" w14:textId="4FD259D0" w:rsidR="00D875F2" w:rsidRDefault="00D875F2" w:rsidP="00D875F2">
      <w:pPr>
        <w:pStyle w:val="Reporttextbody"/>
      </w:pPr>
      <w:r>
        <w:t>Share permissions are used to control the level of access other users will have to a folder</w:t>
      </w:r>
      <w:r w:rsidR="00F90892">
        <w:t xml:space="preserve"> shared over a network</w:t>
      </w:r>
      <w:r w:rsidR="00577A82">
        <w:t xml:space="preserve"> </w:t>
      </w:r>
      <w:sdt>
        <w:sdtPr>
          <w:id w:val="-1104960765"/>
          <w:citation/>
        </w:sdtPr>
        <w:sdtContent>
          <w:r w:rsidR="00577A82">
            <w:fldChar w:fldCharType="begin"/>
          </w:r>
          <w:r w:rsidR="00577A82">
            <w:instrText xml:space="preserve"> CITATION WOl22 \l 2057 </w:instrText>
          </w:r>
          <w:r w:rsidR="00577A82">
            <w:fldChar w:fldCharType="separate"/>
          </w:r>
          <w:r w:rsidR="000E2D62" w:rsidRPr="000E2D62">
            <w:rPr>
              <w:noProof/>
            </w:rPr>
            <w:t>[2]</w:t>
          </w:r>
          <w:r w:rsidR="00577A82">
            <w:fldChar w:fldCharType="end"/>
          </w:r>
        </w:sdtContent>
      </w:sdt>
      <w:r>
        <w:t>.</w:t>
      </w:r>
      <w:r w:rsidR="00372AD8">
        <w:t xml:space="preserve"> They are less granular than NTFS and have three levels of control:</w:t>
      </w:r>
    </w:p>
    <w:tbl>
      <w:tblPr>
        <w:tblStyle w:val="TableGrid"/>
        <w:tblW w:w="0" w:type="auto"/>
        <w:tblLook w:val="04A0" w:firstRow="1" w:lastRow="0" w:firstColumn="1" w:lastColumn="0" w:noHBand="0" w:noVBand="1"/>
      </w:tblPr>
      <w:tblGrid>
        <w:gridCol w:w="4246"/>
        <w:gridCol w:w="4247"/>
      </w:tblGrid>
      <w:tr w:rsidR="00D875F2" w14:paraId="489B9644" w14:textId="77777777" w:rsidTr="00A34E7A">
        <w:tc>
          <w:tcPr>
            <w:tcW w:w="4246" w:type="dxa"/>
            <w:shd w:val="clear" w:color="auto" w:fill="8EAADB" w:themeFill="accent1" w:themeFillTint="99"/>
          </w:tcPr>
          <w:p w14:paraId="0EA98067" w14:textId="642700F9" w:rsidR="00D875F2" w:rsidRPr="00A34E7A" w:rsidRDefault="005663B0" w:rsidP="00D875F2">
            <w:pPr>
              <w:pStyle w:val="Reporttextbody"/>
              <w:rPr>
                <w:b/>
                <w:bCs/>
              </w:rPr>
            </w:pPr>
            <w:r w:rsidRPr="00A34E7A">
              <w:rPr>
                <w:b/>
                <w:bCs/>
              </w:rPr>
              <w:t>Type</w:t>
            </w:r>
          </w:p>
        </w:tc>
        <w:tc>
          <w:tcPr>
            <w:tcW w:w="4247" w:type="dxa"/>
            <w:shd w:val="clear" w:color="auto" w:fill="8EAADB" w:themeFill="accent1" w:themeFillTint="99"/>
          </w:tcPr>
          <w:p w14:paraId="17AFA6B8" w14:textId="1BFBE27C" w:rsidR="00D875F2" w:rsidRPr="00A34E7A" w:rsidRDefault="005663B0" w:rsidP="00D875F2">
            <w:pPr>
              <w:pStyle w:val="Reporttextbody"/>
              <w:rPr>
                <w:b/>
                <w:bCs/>
              </w:rPr>
            </w:pPr>
            <w:r w:rsidRPr="00A34E7A">
              <w:rPr>
                <w:b/>
                <w:bCs/>
              </w:rPr>
              <w:t>User permissions</w:t>
            </w:r>
          </w:p>
        </w:tc>
      </w:tr>
      <w:tr w:rsidR="00D875F2" w14:paraId="3A6D5679" w14:textId="77777777" w:rsidTr="00D875F2">
        <w:tc>
          <w:tcPr>
            <w:tcW w:w="4246" w:type="dxa"/>
          </w:tcPr>
          <w:p w14:paraId="13E09C1A" w14:textId="549A3C2E" w:rsidR="00D875F2" w:rsidRDefault="005663B0" w:rsidP="00D875F2">
            <w:pPr>
              <w:pStyle w:val="Reporttextbody"/>
            </w:pPr>
            <w:r>
              <w:t>Full control</w:t>
            </w:r>
          </w:p>
        </w:tc>
        <w:tc>
          <w:tcPr>
            <w:tcW w:w="4247" w:type="dxa"/>
          </w:tcPr>
          <w:p w14:paraId="17513A55" w14:textId="77777777" w:rsidR="00D875F2" w:rsidRDefault="005663B0" w:rsidP="00622FD3">
            <w:pPr>
              <w:pStyle w:val="Reporttextbody"/>
              <w:numPr>
                <w:ilvl w:val="0"/>
                <w:numId w:val="7"/>
              </w:numPr>
            </w:pPr>
            <w:r>
              <w:t>Read and edit folder (and files).</w:t>
            </w:r>
          </w:p>
          <w:p w14:paraId="09C0CE96" w14:textId="606A6535" w:rsidR="005663B0" w:rsidRDefault="005663B0" w:rsidP="00622FD3">
            <w:pPr>
              <w:pStyle w:val="Reporttextbody"/>
              <w:numPr>
                <w:ilvl w:val="0"/>
                <w:numId w:val="7"/>
              </w:numPr>
            </w:pPr>
            <w:r>
              <w:t>Edit permissions.</w:t>
            </w:r>
          </w:p>
          <w:p w14:paraId="2AD14C6A" w14:textId="64670CFE" w:rsidR="005663B0" w:rsidRDefault="005663B0" w:rsidP="00622FD3">
            <w:pPr>
              <w:pStyle w:val="Reporttextbody"/>
              <w:numPr>
                <w:ilvl w:val="0"/>
                <w:numId w:val="7"/>
              </w:numPr>
            </w:pPr>
            <w:r>
              <w:t>Take ownership of files.</w:t>
            </w:r>
          </w:p>
        </w:tc>
      </w:tr>
      <w:tr w:rsidR="00D875F2" w14:paraId="123CA846" w14:textId="77777777" w:rsidTr="00D875F2">
        <w:tc>
          <w:tcPr>
            <w:tcW w:w="4246" w:type="dxa"/>
          </w:tcPr>
          <w:p w14:paraId="0F9B433E" w14:textId="570B32D2" w:rsidR="00D875F2" w:rsidRDefault="005663B0" w:rsidP="00D875F2">
            <w:pPr>
              <w:pStyle w:val="Reporttextbody"/>
            </w:pPr>
            <w:r>
              <w:t>Change</w:t>
            </w:r>
          </w:p>
        </w:tc>
        <w:tc>
          <w:tcPr>
            <w:tcW w:w="4247" w:type="dxa"/>
          </w:tcPr>
          <w:p w14:paraId="6C24864F" w14:textId="77777777" w:rsidR="00D875F2" w:rsidRDefault="005663B0" w:rsidP="00622FD3">
            <w:pPr>
              <w:pStyle w:val="Reporttextbody"/>
              <w:numPr>
                <w:ilvl w:val="0"/>
                <w:numId w:val="8"/>
              </w:numPr>
            </w:pPr>
            <w:r>
              <w:t>Read, execute and write.</w:t>
            </w:r>
          </w:p>
          <w:p w14:paraId="526F487C" w14:textId="36367636" w:rsidR="005663B0" w:rsidRDefault="005663B0" w:rsidP="00622FD3">
            <w:pPr>
              <w:pStyle w:val="Reporttextbody"/>
              <w:numPr>
                <w:ilvl w:val="0"/>
                <w:numId w:val="8"/>
              </w:numPr>
            </w:pPr>
            <w:r>
              <w:t>Delete folders and files within the share.</w:t>
            </w:r>
          </w:p>
        </w:tc>
      </w:tr>
      <w:tr w:rsidR="005663B0" w14:paraId="5B8372B2" w14:textId="77777777" w:rsidTr="00D875F2">
        <w:tc>
          <w:tcPr>
            <w:tcW w:w="4246" w:type="dxa"/>
          </w:tcPr>
          <w:p w14:paraId="6613B97B" w14:textId="023E252F" w:rsidR="005663B0" w:rsidRDefault="005663B0" w:rsidP="00D875F2">
            <w:pPr>
              <w:pStyle w:val="Reporttextbody"/>
            </w:pPr>
            <w:r>
              <w:t>Read</w:t>
            </w:r>
          </w:p>
        </w:tc>
        <w:tc>
          <w:tcPr>
            <w:tcW w:w="4247" w:type="dxa"/>
          </w:tcPr>
          <w:p w14:paraId="1DBFA0AB" w14:textId="09C73F97" w:rsidR="005663B0" w:rsidRDefault="005663B0" w:rsidP="00622FD3">
            <w:pPr>
              <w:pStyle w:val="Reporttextbody"/>
              <w:numPr>
                <w:ilvl w:val="0"/>
                <w:numId w:val="8"/>
              </w:numPr>
            </w:pPr>
            <w:r>
              <w:t>View folder’s content.</w:t>
            </w:r>
          </w:p>
        </w:tc>
      </w:tr>
    </w:tbl>
    <w:p w14:paraId="43DB6750" w14:textId="6125D6C4" w:rsidR="00D875F2" w:rsidRPr="00D875F2" w:rsidRDefault="005663B0" w:rsidP="005663B0">
      <w:pPr>
        <w:pStyle w:val="Reporttextbody"/>
        <w:jc w:val="center"/>
      </w:pPr>
      <w:r>
        <w:t>Table 2: Share permissions</w:t>
      </w:r>
      <w:r w:rsidR="00577A82">
        <w:t xml:space="preserve"> </w:t>
      </w:r>
      <w:sdt>
        <w:sdtPr>
          <w:id w:val="-1203698038"/>
          <w:citation/>
        </w:sdtPr>
        <w:sdtContent>
          <w:r w:rsidR="00577A82">
            <w:fldChar w:fldCharType="begin"/>
          </w:r>
          <w:r w:rsidR="00577A82">
            <w:instrText xml:space="preserve"> CITATION WOl22 \l 2057 </w:instrText>
          </w:r>
          <w:r w:rsidR="00577A82">
            <w:fldChar w:fldCharType="separate"/>
          </w:r>
          <w:r w:rsidR="000E2D62" w:rsidRPr="000E2D62">
            <w:rPr>
              <w:noProof/>
            </w:rPr>
            <w:t>[2]</w:t>
          </w:r>
          <w:r w:rsidR="00577A82">
            <w:fldChar w:fldCharType="end"/>
          </w:r>
        </w:sdtContent>
      </w:sdt>
    </w:p>
    <w:p w14:paraId="6CD0D925" w14:textId="77777777" w:rsidR="00825986" w:rsidRDefault="00825986" w:rsidP="00372AD8">
      <w:pPr>
        <w:pStyle w:val="Reporttextbody"/>
      </w:pPr>
    </w:p>
    <w:p w14:paraId="3C6425DA" w14:textId="5E3A3FD7" w:rsidR="00372AD8" w:rsidRDefault="00372AD8" w:rsidP="00372AD8">
      <w:pPr>
        <w:pStyle w:val="Reporttextbody"/>
      </w:pPr>
      <w:r>
        <w:t>A new share is created on Server1.</w:t>
      </w:r>
    </w:p>
    <w:p w14:paraId="7BAFFBC7" w14:textId="77777777" w:rsidR="00A62DF1" w:rsidRDefault="00A62DF1" w:rsidP="00372AD8">
      <w:pPr>
        <w:pStyle w:val="Reporttextbody"/>
      </w:pPr>
    </w:p>
    <w:p w14:paraId="40BDD148" w14:textId="690CF2CF" w:rsidR="00163936" w:rsidRDefault="00044975" w:rsidP="00372AD8">
      <w:pPr>
        <w:pStyle w:val="Reporttextbody"/>
        <w:jc w:val="center"/>
      </w:pPr>
      <w:r w:rsidRPr="00372AD8">
        <w:rPr>
          <w:noProof/>
        </w:rPr>
        <w:drawing>
          <wp:inline distT="0" distB="0" distL="0" distR="0" wp14:anchorId="4544D993" wp14:editId="53A3F65F">
            <wp:extent cx="3995826" cy="3517436"/>
            <wp:effectExtent l="0" t="0" r="508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21272" cy="3539835"/>
                    </a:xfrm>
                    <a:prstGeom prst="rect">
                      <a:avLst/>
                    </a:prstGeom>
                  </pic:spPr>
                </pic:pic>
              </a:graphicData>
            </a:graphic>
          </wp:inline>
        </w:drawing>
      </w:r>
    </w:p>
    <w:p w14:paraId="07001675" w14:textId="3CBF4504" w:rsidR="00F4247D" w:rsidRDefault="00372AD8" w:rsidP="00372AD8">
      <w:pPr>
        <w:pStyle w:val="Reporttextbody"/>
        <w:jc w:val="center"/>
        <w:rPr>
          <w:b/>
          <w:bCs/>
        </w:rPr>
      </w:pPr>
      <w:r>
        <w:t>Fig 11: C</w:t>
      </w:r>
      <w:r w:rsidR="00F4247D">
        <w:rPr>
          <w:bCs/>
        </w:rPr>
        <w:t>reating a new share, local and remote share paths.</w:t>
      </w:r>
    </w:p>
    <w:p w14:paraId="58B292AE" w14:textId="267B1FCC" w:rsidR="00F4247D" w:rsidRDefault="00960223" w:rsidP="00372AD8">
      <w:pPr>
        <w:pStyle w:val="Reporttextbody"/>
        <w:jc w:val="center"/>
        <w:rPr>
          <w:b/>
          <w:bCs/>
        </w:rPr>
      </w:pPr>
      <w:r>
        <w:rPr>
          <w:noProof/>
        </w:rPr>
        <w:drawing>
          <wp:inline distT="0" distB="0" distL="0" distR="0" wp14:anchorId="4A1DA95B" wp14:editId="3F3B8B09">
            <wp:extent cx="3931252" cy="3443487"/>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51652" cy="3461356"/>
                    </a:xfrm>
                    <a:prstGeom prst="rect">
                      <a:avLst/>
                    </a:prstGeom>
                  </pic:spPr>
                </pic:pic>
              </a:graphicData>
            </a:graphic>
          </wp:inline>
        </w:drawing>
      </w:r>
    </w:p>
    <w:p w14:paraId="5C7F9984" w14:textId="6D90134C" w:rsidR="00372AD8" w:rsidRDefault="00372AD8" w:rsidP="00372AD8">
      <w:pPr>
        <w:pStyle w:val="Reporttextbody"/>
        <w:jc w:val="center"/>
      </w:pPr>
      <w:r>
        <w:t>Fig 12: Access-based enumeration works with NTFS permissions enabling access to authorised users only.</w:t>
      </w:r>
    </w:p>
    <w:p w14:paraId="4B4136CE" w14:textId="1FE061C4" w:rsidR="00372AD8" w:rsidRDefault="00372AD8" w:rsidP="00372AD8">
      <w:pPr>
        <w:pStyle w:val="Reporttextbody"/>
        <w:jc w:val="center"/>
      </w:pPr>
    </w:p>
    <w:p w14:paraId="7E136960" w14:textId="29477C96" w:rsidR="00372AD8" w:rsidRDefault="00372AD8" w:rsidP="00372AD8">
      <w:pPr>
        <w:pStyle w:val="Reporttextbody"/>
        <w:jc w:val="center"/>
      </w:pPr>
      <w:r>
        <w:rPr>
          <w:noProof/>
        </w:rPr>
        <w:lastRenderedPageBreak/>
        <w:drawing>
          <wp:inline distT="0" distB="0" distL="0" distR="0" wp14:anchorId="2DFB7311" wp14:editId="37ED1DEC">
            <wp:extent cx="3986039" cy="3450692"/>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19898" cy="3480004"/>
                    </a:xfrm>
                    <a:prstGeom prst="rect">
                      <a:avLst/>
                    </a:prstGeom>
                  </pic:spPr>
                </pic:pic>
              </a:graphicData>
            </a:graphic>
          </wp:inline>
        </w:drawing>
      </w:r>
    </w:p>
    <w:p w14:paraId="01E9CCA6" w14:textId="124BC0A6" w:rsidR="00960223" w:rsidRPr="003914E6" w:rsidRDefault="00372AD8" w:rsidP="003914E6">
      <w:pPr>
        <w:pStyle w:val="Reporttextbody"/>
        <w:jc w:val="center"/>
      </w:pPr>
      <w:r>
        <w:t>Fig 13: Specifying access permissions for users.</w:t>
      </w:r>
    </w:p>
    <w:p w14:paraId="004E1C5E" w14:textId="7E59B6AC" w:rsidR="0039181A" w:rsidRDefault="0039181A" w:rsidP="00506C64">
      <w:pPr>
        <w:pStyle w:val="Reporttextbody"/>
        <w:jc w:val="center"/>
        <w:rPr>
          <w:b/>
          <w:bCs/>
        </w:rPr>
      </w:pPr>
      <w:r w:rsidRPr="00506C64">
        <w:rPr>
          <w:noProof/>
        </w:rPr>
        <w:drawing>
          <wp:inline distT="0" distB="0" distL="0" distR="0" wp14:anchorId="3CE49A05" wp14:editId="5980FC13">
            <wp:extent cx="3875660" cy="3444018"/>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43402" cy="3504215"/>
                    </a:xfrm>
                    <a:prstGeom prst="rect">
                      <a:avLst/>
                    </a:prstGeom>
                  </pic:spPr>
                </pic:pic>
              </a:graphicData>
            </a:graphic>
          </wp:inline>
        </w:drawing>
      </w:r>
    </w:p>
    <w:p w14:paraId="546770FB" w14:textId="1C918A6B" w:rsidR="00372AD8" w:rsidRDefault="00372AD8" w:rsidP="00372AD8">
      <w:pPr>
        <w:pStyle w:val="Reporttextbody"/>
        <w:jc w:val="center"/>
      </w:pPr>
      <w:r>
        <w:t>Fig 14: New hidden share has been created. $ is used to hide the share for security, this works with the permissions to ensure the file is only available to authorised users.</w:t>
      </w:r>
    </w:p>
    <w:p w14:paraId="1677FDBF" w14:textId="77777777" w:rsidR="003914E6" w:rsidRDefault="003914E6" w:rsidP="00372AD8">
      <w:pPr>
        <w:pStyle w:val="Reporttextbody"/>
        <w:jc w:val="center"/>
      </w:pPr>
    </w:p>
    <w:p w14:paraId="5D3ED4A1" w14:textId="51CF2597" w:rsidR="00372AD8" w:rsidRPr="00825986" w:rsidRDefault="00A62DF1" w:rsidP="000A01FD">
      <w:pPr>
        <w:pStyle w:val="Heading2"/>
      </w:pPr>
      <w:bookmarkStart w:id="4" w:name="_Toc102143466"/>
      <w:r>
        <w:t xml:space="preserve">2.2.1 </w:t>
      </w:r>
      <w:r w:rsidR="00372AD8" w:rsidRPr="00825986">
        <w:t>Accessing the file share/server over the network</w:t>
      </w:r>
      <w:bookmarkEnd w:id="4"/>
    </w:p>
    <w:p w14:paraId="5FEE9262" w14:textId="3D4B8B1C" w:rsidR="00372AD8" w:rsidRDefault="00372AD8" w:rsidP="00506C64">
      <w:pPr>
        <w:pStyle w:val="Reporttextbody"/>
      </w:pPr>
      <w:r>
        <w:t>There are several ways to access the share over the network</w:t>
      </w:r>
      <w:r w:rsidR="00506C64">
        <w:t>:</w:t>
      </w:r>
    </w:p>
    <w:p w14:paraId="16249415" w14:textId="7CEF7333" w:rsidR="00506C64" w:rsidRDefault="00506C64" w:rsidP="00622FD3">
      <w:pPr>
        <w:pStyle w:val="Reporttextbody"/>
        <w:numPr>
          <w:ilvl w:val="0"/>
          <w:numId w:val="8"/>
        </w:numPr>
      </w:pPr>
      <w:r>
        <w:lastRenderedPageBreak/>
        <w:t>Via File Explorer using the path</w:t>
      </w:r>
      <w:r w:rsidR="003914E6">
        <w:t xml:space="preserve"> (if path is known).</w:t>
      </w:r>
    </w:p>
    <w:p w14:paraId="2FD7A46B" w14:textId="778AE87C" w:rsidR="00506C64" w:rsidRDefault="00506C64" w:rsidP="00622FD3">
      <w:pPr>
        <w:pStyle w:val="Reporttextbody"/>
        <w:numPr>
          <w:ilvl w:val="0"/>
          <w:numId w:val="8"/>
        </w:numPr>
      </w:pPr>
      <w:r>
        <w:t>Browsing the computers on the network to find share (if not hidden)</w:t>
      </w:r>
      <w:r w:rsidR="003914E6">
        <w:t>.</w:t>
      </w:r>
    </w:p>
    <w:p w14:paraId="6118A230" w14:textId="6854D5A7" w:rsidR="00506C64" w:rsidRDefault="00506C64" w:rsidP="00622FD3">
      <w:pPr>
        <w:pStyle w:val="Reporttextbody"/>
        <w:numPr>
          <w:ilvl w:val="0"/>
          <w:numId w:val="8"/>
        </w:numPr>
      </w:pPr>
      <w:r>
        <w:t>Using a Mapped Drive.</w:t>
      </w:r>
    </w:p>
    <w:p w14:paraId="19954ABA" w14:textId="1BC00B0C" w:rsidR="00555AE1" w:rsidRDefault="00555AE1" w:rsidP="00555AE1">
      <w:pPr>
        <w:pStyle w:val="Reporttextbody"/>
      </w:pPr>
      <w:r>
        <w:t>As this is a hidden share a Mapped Drive is created.</w:t>
      </w:r>
    </w:p>
    <w:p w14:paraId="04C3017B" w14:textId="1D25A195" w:rsidR="003914E6" w:rsidRDefault="003914E6" w:rsidP="003914E6">
      <w:pPr>
        <w:jc w:val="center"/>
      </w:pPr>
      <w:r>
        <w:rPr>
          <w:noProof/>
        </w:rPr>
        <w:drawing>
          <wp:inline distT="0" distB="0" distL="0" distR="0" wp14:anchorId="2FC95014" wp14:editId="5A644BD2">
            <wp:extent cx="3897880" cy="3397977"/>
            <wp:effectExtent l="0" t="0" r="762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l="-1" t="3705" r="-1229"/>
                    <a:stretch/>
                  </pic:blipFill>
                  <pic:spPr bwMode="auto">
                    <a:xfrm>
                      <a:off x="0" y="0"/>
                      <a:ext cx="3923612" cy="3420409"/>
                    </a:xfrm>
                    <a:prstGeom prst="rect">
                      <a:avLst/>
                    </a:prstGeom>
                    <a:noFill/>
                    <a:ln>
                      <a:noFill/>
                    </a:ln>
                    <a:extLst>
                      <a:ext uri="{53640926-AAD7-44D8-BBD7-CCE9431645EC}">
                        <a14:shadowObscured xmlns:a14="http://schemas.microsoft.com/office/drawing/2010/main"/>
                      </a:ext>
                    </a:extLst>
                  </pic:spPr>
                </pic:pic>
              </a:graphicData>
            </a:graphic>
          </wp:inline>
        </w:drawing>
      </w:r>
    </w:p>
    <w:p w14:paraId="47B4A1C0" w14:textId="117F596E" w:rsidR="003914E6" w:rsidRDefault="003914E6" w:rsidP="003914E6">
      <w:pPr>
        <w:jc w:val="center"/>
      </w:pPr>
      <w:r>
        <w:t>Fig 15: Mapping the Network Drive.</w:t>
      </w:r>
    </w:p>
    <w:p w14:paraId="5D968F3A" w14:textId="77777777" w:rsidR="00825986" w:rsidRDefault="00825986" w:rsidP="003914E6">
      <w:pPr>
        <w:jc w:val="center"/>
      </w:pPr>
    </w:p>
    <w:p w14:paraId="62979F76" w14:textId="19BDB93A" w:rsidR="003914E6" w:rsidRDefault="00EC68D9" w:rsidP="00EC68D9">
      <w:pPr>
        <w:pStyle w:val="Reporttextbody"/>
        <w:jc w:val="center"/>
      </w:pPr>
      <w:r>
        <w:rPr>
          <w:noProof/>
        </w:rPr>
        <w:drawing>
          <wp:inline distT="0" distB="0" distL="0" distR="0" wp14:anchorId="5727C803" wp14:editId="1B9A572A">
            <wp:extent cx="3871182" cy="326931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07386" cy="3299886"/>
                    </a:xfrm>
                    <a:prstGeom prst="rect">
                      <a:avLst/>
                    </a:prstGeom>
                  </pic:spPr>
                </pic:pic>
              </a:graphicData>
            </a:graphic>
          </wp:inline>
        </w:drawing>
      </w:r>
    </w:p>
    <w:p w14:paraId="46F8B806" w14:textId="5AE21539" w:rsidR="003914E6" w:rsidRDefault="00EC68D9" w:rsidP="003900F6">
      <w:pPr>
        <w:pStyle w:val="Reporttextbody"/>
        <w:jc w:val="center"/>
      </w:pPr>
      <w:r>
        <w:lastRenderedPageBreak/>
        <w:t>Fig 16: Shared drive is available on Client 1.</w:t>
      </w:r>
    </w:p>
    <w:p w14:paraId="77DCDBB3" w14:textId="284F7418" w:rsidR="002B6472" w:rsidRPr="00615B01" w:rsidRDefault="002B6472" w:rsidP="00506C64">
      <w:pPr>
        <w:pStyle w:val="Reporttextbody"/>
        <w:rPr>
          <w:b/>
        </w:rPr>
      </w:pPr>
    </w:p>
    <w:p w14:paraId="5E7683BF" w14:textId="08C93BEF" w:rsidR="009D7F32" w:rsidRDefault="00A62DF1" w:rsidP="000A01FD">
      <w:pPr>
        <w:pStyle w:val="Heading2"/>
      </w:pPr>
      <w:bookmarkStart w:id="5" w:name="_Toc102143467"/>
      <w:r>
        <w:t xml:space="preserve">2.3  </w:t>
      </w:r>
      <w:r w:rsidR="009D7F32" w:rsidRPr="00615B01">
        <w:t>Utilising Group Policy</w:t>
      </w:r>
      <w:bookmarkEnd w:id="5"/>
    </w:p>
    <w:p w14:paraId="0DA1BFC2" w14:textId="200A635B" w:rsidR="00555AE1" w:rsidRDefault="00555AE1" w:rsidP="00555AE1">
      <w:pPr>
        <w:pStyle w:val="Reporttextbody"/>
      </w:pPr>
      <w:r>
        <w:t>Group Policy is used to</w:t>
      </w:r>
      <w:r w:rsidR="0048114E">
        <w:t xml:space="preserve"> centrally</w:t>
      </w:r>
      <w:r>
        <w:t xml:space="preserve"> manage domain computers and user accounts within an Active Directory</w:t>
      </w:r>
      <w:r w:rsidR="0048114E">
        <w:t xml:space="preserve"> network </w:t>
      </w:r>
      <w:sdt>
        <w:sdtPr>
          <w:id w:val="-1521233753"/>
          <w:citation/>
        </w:sdtPr>
        <w:sdtEndPr/>
        <w:sdtContent>
          <w:r w:rsidR="0048114E">
            <w:fldChar w:fldCharType="begin"/>
          </w:r>
          <w:r w:rsidR="0048114E">
            <w:instrText xml:space="preserve"> CITATION Gro16 \l 2057 </w:instrText>
          </w:r>
          <w:r w:rsidR="0048114E">
            <w:fldChar w:fldCharType="separate"/>
          </w:r>
          <w:r w:rsidR="000E2D62" w:rsidRPr="000E2D62">
            <w:rPr>
              <w:noProof/>
            </w:rPr>
            <w:t>[4]</w:t>
          </w:r>
          <w:r w:rsidR="0048114E">
            <w:fldChar w:fldCharType="end"/>
          </w:r>
        </w:sdtContent>
      </w:sdt>
      <w:r>
        <w:t>.</w:t>
      </w:r>
    </w:p>
    <w:p w14:paraId="4BC03080" w14:textId="6FD9E69E" w:rsidR="00555AE1" w:rsidRDefault="00555AE1" w:rsidP="00555AE1">
      <w:pPr>
        <w:pStyle w:val="Reporttextbody"/>
      </w:pPr>
      <w:r>
        <w:t xml:space="preserve">There are two types of Group Policy </w:t>
      </w:r>
      <w:sdt>
        <w:sdtPr>
          <w:id w:val="1149323803"/>
          <w:citation/>
        </w:sdtPr>
        <w:sdtEndPr/>
        <w:sdtContent>
          <w:r w:rsidR="00FB0059">
            <w:fldChar w:fldCharType="begin"/>
          </w:r>
          <w:r w:rsidR="00FB0059">
            <w:instrText xml:space="preserve"> CITATION Gro18 \l 2057 </w:instrText>
          </w:r>
          <w:r w:rsidR="00FB0059">
            <w:fldChar w:fldCharType="separate"/>
          </w:r>
          <w:r w:rsidR="000E2D62" w:rsidRPr="000E2D62">
            <w:rPr>
              <w:noProof/>
            </w:rPr>
            <w:t>[5]</w:t>
          </w:r>
          <w:r w:rsidR="00FB0059">
            <w:fldChar w:fldCharType="end"/>
          </w:r>
        </w:sdtContent>
      </w:sdt>
      <w:r>
        <w:t xml:space="preserve">: </w:t>
      </w:r>
    </w:p>
    <w:p w14:paraId="0600934F" w14:textId="49FBAEEE" w:rsidR="00555AE1" w:rsidRDefault="00555AE1" w:rsidP="00622FD3">
      <w:pPr>
        <w:pStyle w:val="Reporttextbody"/>
        <w:numPr>
          <w:ilvl w:val="0"/>
          <w:numId w:val="9"/>
        </w:numPr>
      </w:pPr>
      <w:r>
        <w:t>Lo</w:t>
      </w:r>
      <w:r w:rsidR="0048114E">
        <w:t>cal Group Policy – each computer has one local group policy that is only available to that computer and the uses that log into it. It is stored locally within the %systemroot%\System32\Group Policy folder and controls what can on the computer.</w:t>
      </w:r>
    </w:p>
    <w:p w14:paraId="1546FC7F" w14:textId="07CA81E9" w:rsidR="00555AE1" w:rsidRDefault="0048114E" w:rsidP="00622FD3">
      <w:pPr>
        <w:pStyle w:val="Reporttextbody"/>
        <w:numPr>
          <w:ilvl w:val="0"/>
          <w:numId w:val="9"/>
        </w:numPr>
      </w:pPr>
      <w:r>
        <w:t>Centralised Group policy – each domain controller has one or more centralised group polices. These can be applied to all users and computers in a domain</w:t>
      </w:r>
      <w:r w:rsidR="003900F6">
        <w:t>, a site</w:t>
      </w:r>
      <w:r>
        <w:t xml:space="preserve"> or to a</w:t>
      </w:r>
      <w:r w:rsidR="00FB0059">
        <w:t>n</w:t>
      </w:r>
      <w:r>
        <w:t xml:space="preserve"> O</w:t>
      </w:r>
      <w:r w:rsidR="00FB0059">
        <w:t xml:space="preserve">rganisational </w:t>
      </w:r>
      <w:r>
        <w:t>U</w:t>
      </w:r>
      <w:r w:rsidR="00FB0059">
        <w:t>nit (OU)</w:t>
      </w:r>
      <w:r>
        <w:t>.</w:t>
      </w:r>
    </w:p>
    <w:p w14:paraId="1CC16A61" w14:textId="08161E61" w:rsidR="00C04333" w:rsidRDefault="00C04333" w:rsidP="00C04333">
      <w:pPr>
        <w:pStyle w:val="Reporttextbody"/>
      </w:pPr>
      <w:r>
        <w:t xml:space="preserve">A Group Policy Object (GPO) </w:t>
      </w:r>
      <w:sdt>
        <w:sdtPr>
          <w:id w:val="351931577"/>
          <w:citation/>
        </w:sdtPr>
        <w:sdtContent>
          <w:r>
            <w:fldChar w:fldCharType="begin"/>
          </w:r>
          <w:r>
            <w:instrText xml:space="preserve"> CITATION Gro18 \l 2057 </w:instrText>
          </w:r>
          <w:r>
            <w:fldChar w:fldCharType="separate"/>
          </w:r>
          <w:r w:rsidR="000E2D62" w:rsidRPr="000E2D62">
            <w:rPr>
              <w:noProof/>
            </w:rPr>
            <w:t>[5]</w:t>
          </w:r>
          <w:r>
            <w:fldChar w:fldCharType="end"/>
          </w:r>
        </w:sdtContent>
      </w:sdt>
      <w:r>
        <w:t xml:space="preserve"> is a collection of Group Policies. Access Control Lists (ACLs) are used alongside GPO  to grant appropriate permissions. It is vital to ensure these do not contradict each as an explicit Deny permission will always override an Allow permission </w:t>
      </w:r>
      <w:sdt>
        <w:sdtPr>
          <w:id w:val="-1028334425"/>
          <w:citation/>
        </w:sdtPr>
        <w:sdtContent>
          <w:r>
            <w:fldChar w:fldCharType="begin"/>
          </w:r>
          <w:r>
            <w:instrText xml:space="preserve"> CITATION Pie01 \l 2057 </w:instrText>
          </w:r>
          <w:r>
            <w:fldChar w:fldCharType="separate"/>
          </w:r>
          <w:r w:rsidR="000E2D62" w:rsidRPr="000E2D62">
            <w:rPr>
              <w:noProof/>
            </w:rPr>
            <w:t>[6]</w:t>
          </w:r>
          <w:r>
            <w:fldChar w:fldCharType="end"/>
          </w:r>
        </w:sdtContent>
      </w:sdt>
      <w:r>
        <w:t>.</w:t>
      </w:r>
    </w:p>
    <w:p w14:paraId="48351E6F" w14:textId="133C8C35" w:rsidR="003900F6" w:rsidRDefault="00C04333" w:rsidP="00C04333">
      <w:pPr>
        <w:pStyle w:val="Reporttextbody"/>
      </w:pPr>
      <w:r>
        <w:t>GPOs are created and managed in the Group Policy Management Console (GPMC).</w:t>
      </w:r>
    </w:p>
    <w:p w14:paraId="14DB8800" w14:textId="77777777" w:rsidR="00C04333" w:rsidRDefault="00C04333" w:rsidP="00C04333">
      <w:pPr>
        <w:pStyle w:val="Reporttextbody"/>
      </w:pPr>
    </w:p>
    <w:p w14:paraId="6F368922" w14:textId="654AE6A1" w:rsidR="001D19E5" w:rsidRDefault="00A62DF1" w:rsidP="00801F28">
      <w:pPr>
        <w:pStyle w:val="Reportsubheadings"/>
        <w:numPr>
          <w:ilvl w:val="0"/>
          <w:numId w:val="0"/>
        </w:numPr>
        <w:ind w:left="567"/>
      </w:pPr>
      <w:bookmarkStart w:id="6" w:name="_Toc102143468"/>
      <w:r>
        <w:t xml:space="preserve">2.3.1 </w:t>
      </w:r>
      <w:r w:rsidR="001D19E5" w:rsidRPr="003900F6">
        <w:t xml:space="preserve">Group Policy One – Moderating Access to the </w:t>
      </w:r>
      <w:r>
        <w:t xml:space="preserve"> </w:t>
      </w:r>
      <w:r w:rsidR="001D19E5" w:rsidRPr="003900F6">
        <w:t>Control Panel</w:t>
      </w:r>
      <w:bookmarkEnd w:id="6"/>
    </w:p>
    <w:p w14:paraId="7720CECF" w14:textId="6B5480BC" w:rsidR="003900F6" w:rsidRPr="003900F6" w:rsidRDefault="003900F6" w:rsidP="003900F6">
      <w:pPr>
        <w:pStyle w:val="Reporttextbody"/>
      </w:pPr>
      <w:r>
        <w:t>Restricting access to the Control Panel is a good security policy to prevent unauthorised setting changes.</w:t>
      </w:r>
    </w:p>
    <w:p w14:paraId="1C58F1FF" w14:textId="0599FC95" w:rsidR="001D19E5" w:rsidRDefault="001D19E5" w:rsidP="003900F6">
      <w:pPr>
        <w:pStyle w:val="Reporttextbody"/>
        <w:jc w:val="center"/>
        <w:rPr>
          <w:b/>
        </w:rPr>
      </w:pPr>
      <w:r>
        <w:rPr>
          <w:noProof/>
        </w:rPr>
        <w:lastRenderedPageBreak/>
        <w:drawing>
          <wp:inline distT="0" distB="0" distL="0" distR="0" wp14:anchorId="658D119C" wp14:editId="0AFCB037">
            <wp:extent cx="4038044" cy="3485740"/>
            <wp:effectExtent l="0" t="0" r="63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59097" cy="3503913"/>
                    </a:xfrm>
                    <a:prstGeom prst="rect">
                      <a:avLst/>
                    </a:prstGeom>
                  </pic:spPr>
                </pic:pic>
              </a:graphicData>
            </a:graphic>
          </wp:inline>
        </w:drawing>
      </w:r>
    </w:p>
    <w:p w14:paraId="6B531F5A" w14:textId="6EE69FD3" w:rsidR="006E305A" w:rsidRDefault="003900F6" w:rsidP="003900F6">
      <w:pPr>
        <w:pStyle w:val="Reporttextbody"/>
        <w:jc w:val="center"/>
      </w:pPr>
      <w:r>
        <w:rPr>
          <w:bCs/>
        </w:rPr>
        <w:t xml:space="preserve">Fig 17: </w:t>
      </w:r>
      <w:r>
        <w:t>New Non-Admin OU created for non-admin users and a</w:t>
      </w:r>
    </w:p>
    <w:p w14:paraId="4C575C26" w14:textId="6DDA509A" w:rsidR="003900F6" w:rsidRDefault="003900F6" w:rsidP="003900F6">
      <w:pPr>
        <w:pStyle w:val="Reporttextbody"/>
        <w:jc w:val="center"/>
      </w:pPr>
      <w:r>
        <w:t xml:space="preserve"> new user added.</w:t>
      </w:r>
    </w:p>
    <w:p w14:paraId="3B73C306" w14:textId="77777777" w:rsidR="003900F6" w:rsidRPr="003900F6" w:rsidRDefault="003900F6" w:rsidP="003900F6">
      <w:pPr>
        <w:pStyle w:val="Reporttextbody"/>
        <w:jc w:val="center"/>
      </w:pPr>
    </w:p>
    <w:p w14:paraId="5FCE6DC1" w14:textId="109C77C0" w:rsidR="001D19E5" w:rsidRDefault="00130943" w:rsidP="003900F6">
      <w:pPr>
        <w:pStyle w:val="Reporttextbody"/>
        <w:jc w:val="center"/>
        <w:rPr>
          <w:b/>
        </w:rPr>
      </w:pPr>
      <w:r>
        <w:rPr>
          <w:noProof/>
        </w:rPr>
        <w:drawing>
          <wp:inline distT="0" distB="0" distL="0" distR="0" wp14:anchorId="4DEBB7B0" wp14:editId="0CC2D283">
            <wp:extent cx="3991322" cy="3423346"/>
            <wp:effectExtent l="0" t="0" r="9525"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0858" cy="3440102"/>
                    </a:xfrm>
                    <a:prstGeom prst="rect">
                      <a:avLst/>
                    </a:prstGeom>
                  </pic:spPr>
                </pic:pic>
              </a:graphicData>
            </a:graphic>
          </wp:inline>
        </w:drawing>
      </w:r>
    </w:p>
    <w:p w14:paraId="48FBC33D" w14:textId="1D9AB0F5" w:rsidR="001D19E5" w:rsidRDefault="003900F6" w:rsidP="003900F6">
      <w:pPr>
        <w:pStyle w:val="Reporttextbody"/>
        <w:jc w:val="center"/>
        <w:rPr>
          <w:bCs/>
        </w:rPr>
      </w:pPr>
      <w:r>
        <w:rPr>
          <w:bCs/>
        </w:rPr>
        <w:t>Fig 18: New GPO called NoCmdPrmptAccess to control access to the Control Panel.</w:t>
      </w:r>
    </w:p>
    <w:p w14:paraId="52835FE0" w14:textId="77777777" w:rsidR="003900F6" w:rsidRPr="003900F6" w:rsidRDefault="003900F6" w:rsidP="003900F6">
      <w:pPr>
        <w:pStyle w:val="Reporttextbody"/>
        <w:jc w:val="center"/>
        <w:rPr>
          <w:bCs/>
        </w:rPr>
      </w:pPr>
    </w:p>
    <w:p w14:paraId="7B6FF752" w14:textId="108EFEC4" w:rsidR="009D7F32" w:rsidRDefault="00130943" w:rsidP="003900F6">
      <w:pPr>
        <w:pStyle w:val="Reporttextbody"/>
        <w:jc w:val="center"/>
      </w:pPr>
      <w:r>
        <w:rPr>
          <w:noProof/>
        </w:rPr>
        <w:lastRenderedPageBreak/>
        <w:drawing>
          <wp:inline distT="0" distB="0" distL="0" distR="0" wp14:anchorId="2F285C59" wp14:editId="5CBC3043">
            <wp:extent cx="3991322" cy="3397998"/>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26730" cy="3428143"/>
                    </a:xfrm>
                    <a:prstGeom prst="rect">
                      <a:avLst/>
                    </a:prstGeom>
                  </pic:spPr>
                </pic:pic>
              </a:graphicData>
            </a:graphic>
          </wp:inline>
        </w:drawing>
      </w:r>
    </w:p>
    <w:p w14:paraId="58D06EB5" w14:textId="56C5B497" w:rsidR="003900F6" w:rsidRDefault="003900F6" w:rsidP="003900F6">
      <w:pPr>
        <w:pStyle w:val="Reporttextbody"/>
        <w:jc w:val="center"/>
      </w:pPr>
      <w:r>
        <w:t>Fig 19: Group policy will update when the user logs back into a device. Another way is to use the gpupdate /force command to force the policy to update.</w:t>
      </w:r>
    </w:p>
    <w:p w14:paraId="79ADF6E5" w14:textId="77777777" w:rsidR="00825986" w:rsidRDefault="00825986" w:rsidP="003900F6">
      <w:pPr>
        <w:pStyle w:val="Reporttextbody"/>
        <w:jc w:val="center"/>
      </w:pPr>
    </w:p>
    <w:p w14:paraId="7DC075EC" w14:textId="5E572BA2" w:rsidR="00130943" w:rsidRDefault="003900F6" w:rsidP="003900F6">
      <w:pPr>
        <w:pStyle w:val="Reporttextbody"/>
      </w:pPr>
      <w:r>
        <w:t xml:space="preserve">To test the policy </w:t>
      </w:r>
      <w:r w:rsidR="006E305A">
        <w:t>C</w:t>
      </w:r>
      <w:r>
        <w:t>lient1 was logged into using the new user account created in Fig 17.</w:t>
      </w:r>
    </w:p>
    <w:p w14:paraId="7AF8484B" w14:textId="67AC557B" w:rsidR="00A63EBF" w:rsidRDefault="00A63EBF" w:rsidP="003900F6">
      <w:pPr>
        <w:pStyle w:val="Reporttextbody"/>
        <w:jc w:val="center"/>
      </w:pPr>
      <w:r>
        <w:rPr>
          <w:noProof/>
        </w:rPr>
        <w:drawing>
          <wp:inline distT="0" distB="0" distL="0" distR="0" wp14:anchorId="64869420" wp14:editId="298397DE">
            <wp:extent cx="3958366" cy="3243784"/>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82985" cy="3263958"/>
                    </a:xfrm>
                    <a:prstGeom prst="rect">
                      <a:avLst/>
                    </a:prstGeom>
                  </pic:spPr>
                </pic:pic>
              </a:graphicData>
            </a:graphic>
          </wp:inline>
        </w:drawing>
      </w:r>
    </w:p>
    <w:p w14:paraId="59583F53" w14:textId="6A31F636" w:rsidR="003900F6" w:rsidRDefault="003900F6" w:rsidP="003900F6">
      <w:pPr>
        <w:pStyle w:val="Reporttextbody"/>
        <w:jc w:val="center"/>
      </w:pPr>
      <w:r>
        <w:t>Fig 20: Logging in as the non-administrative user to test policy</w:t>
      </w:r>
    </w:p>
    <w:p w14:paraId="071E2EB7" w14:textId="2BF2E46B" w:rsidR="00A63EBF" w:rsidRDefault="00A63EBF" w:rsidP="00801F28">
      <w:pPr>
        <w:pStyle w:val="ReportMainheadings"/>
        <w:numPr>
          <w:ilvl w:val="0"/>
          <w:numId w:val="0"/>
        </w:numPr>
        <w:ind w:left="720"/>
      </w:pPr>
    </w:p>
    <w:p w14:paraId="2031B0B8" w14:textId="513F27B0" w:rsidR="00A63EBF" w:rsidRDefault="00A63EBF" w:rsidP="003900F6">
      <w:pPr>
        <w:pStyle w:val="Reporttextbody"/>
        <w:jc w:val="center"/>
        <w:rPr>
          <w:b/>
        </w:rPr>
      </w:pPr>
      <w:r w:rsidRPr="003900F6">
        <w:rPr>
          <w:noProof/>
        </w:rPr>
        <w:drawing>
          <wp:inline distT="0" distB="0" distL="0" distR="0" wp14:anchorId="4B3A42AC" wp14:editId="78C5DE2D">
            <wp:extent cx="3931253" cy="325855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54664" cy="3277957"/>
                    </a:xfrm>
                    <a:prstGeom prst="rect">
                      <a:avLst/>
                    </a:prstGeom>
                  </pic:spPr>
                </pic:pic>
              </a:graphicData>
            </a:graphic>
          </wp:inline>
        </w:drawing>
      </w:r>
    </w:p>
    <w:p w14:paraId="5EAAE6E5" w14:textId="69534C36" w:rsidR="003900F6" w:rsidRDefault="003900F6" w:rsidP="003900F6">
      <w:pPr>
        <w:pStyle w:val="Reporttextbody"/>
        <w:jc w:val="center"/>
        <w:rPr>
          <w:bCs/>
        </w:rPr>
      </w:pPr>
      <w:r>
        <w:rPr>
          <w:bCs/>
        </w:rPr>
        <w:t>Fig 21: Test show policy works as expected as user is unable to access the control panel.</w:t>
      </w:r>
    </w:p>
    <w:p w14:paraId="7F06A03E" w14:textId="6848A1B1" w:rsidR="003900F6" w:rsidRPr="00067E99" w:rsidRDefault="00A62DF1" w:rsidP="00801F28">
      <w:pPr>
        <w:pStyle w:val="Reportsubheadings"/>
        <w:numPr>
          <w:ilvl w:val="0"/>
          <w:numId w:val="0"/>
        </w:numPr>
        <w:ind w:left="567"/>
      </w:pPr>
      <w:bookmarkStart w:id="7" w:name="_Toc102143469"/>
      <w:r>
        <w:t xml:space="preserve">2.3.2  </w:t>
      </w:r>
      <w:r w:rsidR="003900F6" w:rsidRPr="00067E99">
        <w:t>Group Policy Two – Removing Access to the Command Prompt</w:t>
      </w:r>
      <w:bookmarkEnd w:id="7"/>
    </w:p>
    <w:p w14:paraId="0D1DD99C" w14:textId="61FF9B2F" w:rsidR="003900F6" w:rsidRDefault="003900F6" w:rsidP="003900F6">
      <w:r>
        <w:t xml:space="preserve">As the command prompt can be used to run unauthorised commands to change system setting or elevate access rights </w:t>
      </w:r>
      <w:r w:rsidR="00B07C06">
        <w:t xml:space="preserve">(accidently or maliciously) </w:t>
      </w:r>
      <w:r>
        <w:t xml:space="preserve">it should be carefully managed. </w:t>
      </w:r>
    </w:p>
    <w:p w14:paraId="031B964E" w14:textId="4C3254C7" w:rsidR="003900F6" w:rsidRDefault="003900F6" w:rsidP="003900F6">
      <w:pPr>
        <w:pStyle w:val="Reporttextbody"/>
        <w:jc w:val="center"/>
      </w:pPr>
      <w:r>
        <w:rPr>
          <w:noProof/>
        </w:rPr>
        <w:drawing>
          <wp:inline distT="0" distB="0" distL="0" distR="0" wp14:anchorId="48940C15" wp14:editId="61528DAA">
            <wp:extent cx="3904555" cy="3333916"/>
            <wp:effectExtent l="0" t="0" r="127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11024" cy="3339440"/>
                    </a:xfrm>
                    <a:prstGeom prst="rect">
                      <a:avLst/>
                    </a:prstGeom>
                    <a:noFill/>
                  </pic:spPr>
                </pic:pic>
              </a:graphicData>
            </a:graphic>
          </wp:inline>
        </w:drawing>
      </w:r>
    </w:p>
    <w:p w14:paraId="50AC7387" w14:textId="6B5B764E" w:rsidR="003900F6" w:rsidRDefault="003900F6" w:rsidP="003900F6">
      <w:pPr>
        <w:pStyle w:val="Reporttextbody"/>
        <w:jc w:val="center"/>
      </w:pPr>
      <w:r>
        <w:lastRenderedPageBreak/>
        <w:t>Fig 22: A new GPO is created to remove Command Prompt access for the Non-Admin OU group created previously (Fig 17).</w:t>
      </w:r>
    </w:p>
    <w:p w14:paraId="78B7E4A6" w14:textId="7ADDBFD4" w:rsidR="00C812DC" w:rsidRDefault="00810558" w:rsidP="008B1EA9">
      <w:pPr>
        <w:pStyle w:val="Reporttextbody"/>
      </w:pPr>
      <w:r>
        <w:t xml:space="preserve">To test the policy gpupdate /force command was used and </w:t>
      </w:r>
      <w:r w:rsidR="006E305A">
        <w:t>C</w:t>
      </w:r>
      <w:r>
        <w:t>lient 1 was logged into using the non-administrator account.</w:t>
      </w:r>
    </w:p>
    <w:p w14:paraId="400C4336" w14:textId="31B993D6" w:rsidR="00C812DC" w:rsidRDefault="00C812DC" w:rsidP="008B1EA9">
      <w:pPr>
        <w:pStyle w:val="Reporttextbody"/>
        <w:jc w:val="center"/>
        <w:rPr>
          <w:b/>
        </w:rPr>
      </w:pPr>
      <w:r>
        <w:rPr>
          <w:noProof/>
        </w:rPr>
        <w:drawing>
          <wp:inline distT="0" distB="0" distL="0" distR="0" wp14:anchorId="55BC2F4D" wp14:editId="43C44B63">
            <wp:extent cx="3871182" cy="3232435"/>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16906" cy="3270614"/>
                    </a:xfrm>
                    <a:prstGeom prst="rect">
                      <a:avLst/>
                    </a:prstGeom>
                  </pic:spPr>
                </pic:pic>
              </a:graphicData>
            </a:graphic>
          </wp:inline>
        </w:drawing>
      </w:r>
    </w:p>
    <w:p w14:paraId="37694180" w14:textId="4A080DF6" w:rsidR="008B1EA9" w:rsidRDefault="008B1EA9" w:rsidP="008B1EA9">
      <w:pPr>
        <w:pStyle w:val="Reporttextbody"/>
        <w:jc w:val="center"/>
        <w:rPr>
          <w:bCs/>
        </w:rPr>
      </w:pPr>
      <w:r>
        <w:rPr>
          <w:bCs/>
        </w:rPr>
        <w:t>Fig 23: User was unable to access the command prompt due to the policy restrictions.</w:t>
      </w:r>
    </w:p>
    <w:p w14:paraId="320C79F3" w14:textId="77777777" w:rsidR="00825986" w:rsidRDefault="00825986" w:rsidP="008B1EA9">
      <w:pPr>
        <w:pStyle w:val="Reporttextbody"/>
        <w:jc w:val="center"/>
        <w:rPr>
          <w:bCs/>
        </w:rPr>
      </w:pPr>
    </w:p>
    <w:p w14:paraId="72EFCEC0" w14:textId="0BB262DD" w:rsidR="008B1EA9" w:rsidRDefault="00A62DF1" w:rsidP="00801F28">
      <w:pPr>
        <w:pStyle w:val="Reportsubheadings"/>
        <w:numPr>
          <w:ilvl w:val="0"/>
          <w:numId w:val="0"/>
        </w:numPr>
        <w:ind w:left="567"/>
      </w:pPr>
      <w:bookmarkStart w:id="8" w:name="_Toc102143470"/>
      <w:r>
        <w:t xml:space="preserve">2.3.3 </w:t>
      </w:r>
      <w:r w:rsidR="008B1EA9" w:rsidRPr="008B1EA9">
        <w:t>GPO 3 – Restricting Access to Removable Media Drives</w:t>
      </w:r>
      <w:bookmarkEnd w:id="8"/>
    </w:p>
    <w:p w14:paraId="22A8D4DA" w14:textId="657BC896" w:rsidR="00B07C06" w:rsidRPr="00A57C61" w:rsidRDefault="00B07C06" w:rsidP="00A57C61">
      <w:pPr>
        <w:pStyle w:val="Reporttextbody"/>
      </w:pPr>
      <w:r w:rsidRPr="00A57C61">
        <w:t>The use of removable media should be restricted for the following reasons:</w:t>
      </w:r>
    </w:p>
    <w:p w14:paraId="58CB186E" w14:textId="57F0A8F3" w:rsidR="00B07C06" w:rsidRPr="00A57C61" w:rsidRDefault="00B07C06" w:rsidP="00622FD3">
      <w:pPr>
        <w:pStyle w:val="Reporttextbody"/>
        <w:numPr>
          <w:ilvl w:val="0"/>
          <w:numId w:val="14"/>
        </w:numPr>
      </w:pPr>
      <w:r w:rsidRPr="00A57C61">
        <w:t>Prevent data leakage</w:t>
      </w:r>
    </w:p>
    <w:p w14:paraId="468E4453" w14:textId="0D22025B" w:rsidR="00B07C06" w:rsidRPr="00A57C61" w:rsidRDefault="00B07C06" w:rsidP="00622FD3">
      <w:pPr>
        <w:pStyle w:val="Reporttextbody"/>
        <w:numPr>
          <w:ilvl w:val="0"/>
          <w:numId w:val="14"/>
        </w:numPr>
      </w:pPr>
      <w:r w:rsidRPr="00A57C61">
        <w:t>Prevent introduction of malware onto the network.</w:t>
      </w:r>
    </w:p>
    <w:p w14:paraId="24D98073" w14:textId="1AD3201D" w:rsidR="00B07C06" w:rsidRPr="00A57C61" w:rsidRDefault="00B07C06" w:rsidP="00A57C61">
      <w:pPr>
        <w:pStyle w:val="Reporttextbody"/>
      </w:pPr>
      <w:r w:rsidRPr="00A57C61">
        <w:t>The 2021 Honeywell Industrial USB Threat Report found that</w:t>
      </w:r>
      <w:r w:rsidR="00EF0917" w:rsidRPr="00A57C61">
        <w:t xml:space="preserve"> 37% of cybersecurity threats use</w:t>
      </w:r>
      <w:r w:rsidRPr="00A57C61">
        <w:t xml:space="preserve"> removable media</w:t>
      </w:r>
      <w:r w:rsidR="00EF0917" w:rsidRPr="00A57C61">
        <w:t xml:space="preserve">, an increase from 19% the previous year </w:t>
      </w:r>
      <w:sdt>
        <w:sdtPr>
          <w:id w:val="-99876644"/>
          <w:citation/>
        </w:sdtPr>
        <w:sdtContent>
          <w:r w:rsidR="00EF0917" w:rsidRPr="00A57C61">
            <w:fldChar w:fldCharType="begin"/>
          </w:r>
          <w:r w:rsidR="00EF0917" w:rsidRPr="00A57C61">
            <w:instrText xml:space="preserve"> CITATION Hon21 \l 2057 </w:instrText>
          </w:r>
          <w:r w:rsidR="00EF0917" w:rsidRPr="00A57C61">
            <w:fldChar w:fldCharType="separate"/>
          </w:r>
          <w:r w:rsidR="000E2D62" w:rsidRPr="000E2D62">
            <w:rPr>
              <w:noProof/>
            </w:rPr>
            <w:t>[7]</w:t>
          </w:r>
          <w:r w:rsidR="00EF0917" w:rsidRPr="00A57C61">
            <w:fldChar w:fldCharType="end"/>
          </w:r>
        </w:sdtContent>
      </w:sdt>
      <w:r w:rsidR="00EF0917" w:rsidRPr="00A57C61">
        <w:t>.</w:t>
      </w:r>
      <w:r w:rsidRPr="00A57C61">
        <w:t xml:space="preserve"> </w:t>
      </w:r>
    </w:p>
    <w:p w14:paraId="76F1FE66" w14:textId="4E0329BA" w:rsidR="008B1EA9" w:rsidRPr="00F14BDC" w:rsidRDefault="00B07C06" w:rsidP="00F14BDC">
      <w:pPr>
        <w:pStyle w:val="Reporttextbody"/>
      </w:pPr>
      <w:r w:rsidRPr="00A57C61">
        <w:t>T</w:t>
      </w:r>
      <w:r w:rsidR="00EF0917" w:rsidRPr="00A57C61">
        <w:t>o mitigate this attack vector</w:t>
      </w:r>
      <w:r w:rsidR="00F14BDC">
        <w:t>,</w:t>
      </w:r>
      <w:r w:rsidR="00EF0917" w:rsidRPr="00A57C61">
        <w:t xml:space="preserve"> access</w:t>
      </w:r>
      <w:r w:rsidRPr="00A57C61">
        <w:t xml:space="preserve"> to removable media drives should be restrict</w:t>
      </w:r>
      <w:r w:rsidR="00F14BDC">
        <w:t>ed.</w:t>
      </w:r>
    </w:p>
    <w:p w14:paraId="3899D888" w14:textId="7AADFBA1" w:rsidR="00C812DC" w:rsidRDefault="00C812DC" w:rsidP="00B07C06">
      <w:pPr>
        <w:pStyle w:val="Reporttextbody"/>
        <w:jc w:val="center"/>
      </w:pPr>
      <w:r>
        <w:rPr>
          <w:noProof/>
        </w:rPr>
        <w:lastRenderedPageBreak/>
        <w:drawing>
          <wp:inline distT="0" distB="0" distL="0" distR="0" wp14:anchorId="1D7AB53B" wp14:editId="3B1C3BBE">
            <wp:extent cx="3971300" cy="34341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08978" cy="3466777"/>
                    </a:xfrm>
                    <a:prstGeom prst="rect">
                      <a:avLst/>
                    </a:prstGeom>
                  </pic:spPr>
                </pic:pic>
              </a:graphicData>
            </a:graphic>
          </wp:inline>
        </w:drawing>
      </w:r>
    </w:p>
    <w:p w14:paraId="29C3542C" w14:textId="1F794DCD" w:rsidR="002029F5" w:rsidRDefault="00B07C06" w:rsidP="001023D9">
      <w:pPr>
        <w:pStyle w:val="Reporttextbody"/>
        <w:jc w:val="center"/>
      </w:pPr>
      <w:r>
        <w:t>Fig 24: New GPO created to deny access to all removable storage drives.</w:t>
      </w:r>
    </w:p>
    <w:p w14:paraId="067EC8FE" w14:textId="16448356" w:rsidR="00C812DC" w:rsidRDefault="00C812DC" w:rsidP="00EF0917">
      <w:pPr>
        <w:pStyle w:val="Reporttextbody"/>
        <w:jc w:val="center"/>
      </w:pPr>
      <w:r>
        <w:rPr>
          <w:noProof/>
        </w:rPr>
        <w:drawing>
          <wp:inline distT="0" distB="0" distL="0" distR="0" wp14:anchorId="0082FA77" wp14:editId="689E4BF4">
            <wp:extent cx="3771066" cy="3251284"/>
            <wp:effectExtent l="0" t="0" r="127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783417" cy="3261933"/>
                    </a:xfrm>
                    <a:prstGeom prst="rect">
                      <a:avLst/>
                    </a:prstGeom>
                  </pic:spPr>
                </pic:pic>
              </a:graphicData>
            </a:graphic>
          </wp:inline>
        </w:drawing>
      </w:r>
    </w:p>
    <w:p w14:paraId="455A89A3" w14:textId="23AF391E" w:rsidR="00C812DC" w:rsidRDefault="00EF0917" w:rsidP="00A57C61">
      <w:pPr>
        <w:pStyle w:val="Reporttextbody"/>
        <w:jc w:val="center"/>
      </w:pPr>
      <w:r>
        <w:t>Fig 25: Testing shows access is denied.</w:t>
      </w:r>
    </w:p>
    <w:p w14:paraId="142F0593" w14:textId="77777777" w:rsidR="00825986" w:rsidRDefault="00825986" w:rsidP="00A57C61">
      <w:pPr>
        <w:pStyle w:val="Reporttextbody"/>
        <w:jc w:val="center"/>
      </w:pPr>
    </w:p>
    <w:p w14:paraId="7082F838" w14:textId="3C81BC1F" w:rsidR="00EF0917" w:rsidRPr="00067E99" w:rsidRDefault="00A62DF1" w:rsidP="00801F28">
      <w:pPr>
        <w:pStyle w:val="Reportsubheadings"/>
        <w:numPr>
          <w:ilvl w:val="0"/>
          <w:numId w:val="0"/>
        </w:numPr>
        <w:ind w:left="1080" w:hanging="360"/>
      </w:pPr>
      <w:bookmarkStart w:id="9" w:name="_Toc102143471"/>
      <w:r>
        <w:t xml:space="preserve">2.3.4  </w:t>
      </w:r>
      <w:r w:rsidR="00C812DC" w:rsidRPr="00067E99">
        <w:t>GPO 4 – Restricting Software Installs</w:t>
      </w:r>
      <w:bookmarkEnd w:id="9"/>
    </w:p>
    <w:p w14:paraId="06492EB0" w14:textId="77777777" w:rsidR="000B7AE0" w:rsidRDefault="00EF0917" w:rsidP="00A57C61">
      <w:pPr>
        <w:pStyle w:val="Reporttextbody"/>
      </w:pPr>
      <w:r>
        <w:t>Software installation policies are needed to prevent unauthorised software being installed</w:t>
      </w:r>
      <w:r w:rsidR="000B7AE0">
        <w:t xml:space="preserve"> (intentionally or accidentally)</w:t>
      </w:r>
      <w:r>
        <w:t xml:space="preserve"> onto the network. </w:t>
      </w:r>
    </w:p>
    <w:p w14:paraId="6C4CC44E" w14:textId="2DFF22F1" w:rsidR="00EF0917" w:rsidRDefault="00EF0917" w:rsidP="00A57C61">
      <w:pPr>
        <w:pStyle w:val="Reporttextbody"/>
      </w:pPr>
      <w:r>
        <w:lastRenderedPageBreak/>
        <w:t>Any software introduced to an enterprise network must be tested, licensed and patched. Unauthorised software not only introduces the risk of malware it could also provide legal issues surrounding software licenses and increased support costs.</w:t>
      </w:r>
    </w:p>
    <w:p w14:paraId="60E12139" w14:textId="4ADD8752" w:rsidR="00EF0917" w:rsidRPr="00F14BDC" w:rsidRDefault="00EF0917" w:rsidP="00F14BDC">
      <w:pPr>
        <w:pStyle w:val="Reporttextbody"/>
      </w:pPr>
      <w:r>
        <w:t>Unlike the previous GPOs which have been applied to a user object, restricting software installs needs to be applied to a computer object. A new OU is needed.</w:t>
      </w:r>
    </w:p>
    <w:p w14:paraId="046E52EE" w14:textId="7001D9A7" w:rsidR="002029F5" w:rsidRDefault="002029F5" w:rsidP="00EF0917">
      <w:pPr>
        <w:pStyle w:val="Reporttextbody"/>
        <w:jc w:val="center"/>
      </w:pPr>
      <w:r>
        <w:rPr>
          <w:noProof/>
        </w:rPr>
        <w:drawing>
          <wp:inline distT="0" distB="0" distL="0" distR="0" wp14:anchorId="65414F57" wp14:editId="69591AFA">
            <wp:extent cx="3947827" cy="34106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96415" cy="3452622"/>
                    </a:xfrm>
                    <a:prstGeom prst="rect">
                      <a:avLst/>
                    </a:prstGeom>
                  </pic:spPr>
                </pic:pic>
              </a:graphicData>
            </a:graphic>
          </wp:inline>
        </w:drawing>
      </w:r>
    </w:p>
    <w:p w14:paraId="1207C7DE" w14:textId="13C5A89F" w:rsidR="00EF0917" w:rsidRDefault="00EF0917" w:rsidP="00EF0917">
      <w:pPr>
        <w:pStyle w:val="Reporttextbody"/>
        <w:jc w:val="center"/>
      </w:pPr>
      <w:r>
        <w:t>Fig 27: New OU object created.</w:t>
      </w:r>
    </w:p>
    <w:p w14:paraId="20E28859" w14:textId="2D9574BB" w:rsidR="00EF0917" w:rsidRDefault="00EF0917" w:rsidP="00EF0917">
      <w:pPr>
        <w:pStyle w:val="Reporttextbody"/>
        <w:jc w:val="center"/>
      </w:pPr>
    </w:p>
    <w:p w14:paraId="2EDDDCCC" w14:textId="37C466B8" w:rsidR="002029F5" w:rsidRDefault="00EF0917" w:rsidP="00EF0917">
      <w:pPr>
        <w:pStyle w:val="Reporttextbody"/>
        <w:jc w:val="center"/>
      </w:pPr>
      <w:r>
        <w:rPr>
          <w:noProof/>
        </w:rPr>
        <w:lastRenderedPageBreak/>
        <w:drawing>
          <wp:inline distT="0" distB="0" distL="0" distR="0" wp14:anchorId="0BBAE624" wp14:editId="18C3195C">
            <wp:extent cx="3957950" cy="3373775"/>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70796" cy="3384725"/>
                    </a:xfrm>
                    <a:prstGeom prst="rect">
                      <a:avLst/>
                    </a:prstGeom>
                  </pic:spPr>
                </pic:pic>
              </a:graphicData>
            </a:graphic>
          </wp:inline>
        </w:drawing>
      </w:r>
    </w:p>
    <w:p w14:paraId="04A5609D" w14:textId="26B3F61C" w:rsidR="00EF0917" w:rsidRDefault="00EF0917" w:rsidP="00EF0917">
      <w:pPr>
        <w:pStyle w:val="Reporttextbody"/>
        <w:jc w:val="center"/>
      </w:pPr>
      <w:r>
        <w:t>Fig 28: Client 1 workstation added to new OU object.</w:t>
      </w:r>
    </w:p>
    <w:p w14:paraId="078E4BB7" w14:textId="511CBD9C" w:rsidR="002029F5" w:rsidRDefault="002029F5" w:rsidP="00825986">
      <w:pPr>
        <w:pStyle w:val="Reporttextbody"/>
      </w:pPr>
    </w:p>
    <w:p w14:paraId="27E41A92" w14:textId="19F69AEE" w:rsidR="002029F5" w:rsidRDefault="002029F5" w:rsidP="00EF0917">
      <w:pPr>
        <w:pStyle w:val="Reporttextbody"/>
        <w:jc w:val="center"/>
      </w:pPr>
      <w:r>
        <w:rPr>
          <w:noProof/>
        </w:rPr>
        <w:drawing>
          <wp:inline distT="0" distB="0" distL="0" distR="0" wp14:anchorId="7DBD999D" wp14:editId="40056D51">
            <wp:extent cx="3937927" cy="3379402"/>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955324" cy="3394332"/>
                    </a:xfrm>
                    <a:prstGeom prst="rect">
                      <a:avLst/>
                    </a:prstGeom>
                  </pic:spPr>
                </pic:pic>
              </a:graphicData>
            </a:graphic>
          </wp:inline>
        </w:drawing>
      </w:r>
    </w:p>
    <w:p w14:paraId="4EFA66E5" w14:textId="02580847" w:rsidR="00EF0917" w:rsidRDefault="00EF0917" w:rsidP="00EF0917">
      <w:pPr>
        <w:pStyle w:val="Reporttextbody"/>
        <w:jc w:val="center"/>
      </w:pPr>
      <w:r>
        <w:t xml:space="preserve">Fig 29: </w:t>
      </w:r>
      <w:r>
        <w:t>The new GPO</w:t>
      </w:r>
      <w:r>
        <w:t xml:space="preserve"> to prevent software installs</w:t>
      </w:r>
      <w:r>
        <w:t xml:space="preserve"> is created withing the new OU object created above (Fig 28).</w:t>
      </w:r>
    </w:p>
    <w:p w14:paraId="0642360E" w14:textId="77777777" w:rsidR="00825986" w:rsidRDefault="00825986" w:rsidP="00EF0917">
      <w:pPr>
        <w:pStyle w:val="Reporttextbody"/>
        <w:jc w:val="center"/>
      </w:pPr>
    </w:p>
    <w:p w14:paraId="465E0622" w14:textId="4A562FBC" w:rsidR="002029F5" w:rsidRDefault="00EF0917" w:rsidP="00EF0917">
      <w:pPr>
        <w:pStyle w:val="Reporttextbody"/>
      </w:pPr>
      <w:r>
        <w:lastRenderedPageBreak/>
        <w:t>F</w:t>
      </w:r>
      <w:r w:rsidR="00424035">
        <w:t>or this group policy object to be tested the device needs to be given internet access in order find the software to download. To allow this a second internet adapter was created.</w:t>
      </w:r>
    </w:p>
    <w:p w14:paraId="24D887F8" w14:textId="67721490" w:rsidR="00424035" w:rsidRDefault="00424035" w:rsidP="00EF0917">
      <w:pPr>
        <w:pStyle w:val="Reporttextbody"/>
        <w:jc w:val="center"/>
        <w:rPr>
          <w:b/>
        </w:rPr>
      </w:pPr>
      <w:r>
        <w:rPr>
          <w:noProof/>
        </w:rPr>
        <w:drawing>
          <wp:inline distT="0" distB="0" distL="0" distR="0" wp14:anchorId="42ABA1D3" wp14:editId="0B7F5962">
            <wp:extent cx="4118138" cy="33984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43837" cy="3419652"/>
                    </a:xfrm>
                    <a:prstGeom prst="rect">
                      <a:avLst/>
                    </a:prstGeom>
                  </pic:spPr>
                </pic:pic>
              </a:graphicData>
            </a:graphic>
          </wp:inline>
        </w:drawing>
      </w:r>
    </w:p>
    <w:p w14:paraId="1E8BCD47" w14:textId="1CE8F445" w:rsidR="00EF0917" w:rsidRDefault="00EF0917" w:rsidP="00EF0917">
      <w:pPr>
        <w:pStyle w:val="Reporttextbody"/>
        <w:jc w:val="center"/>
        <w:rPr>
          <w:bCs/>
        </w:rPr>
      </w:pPr>
      <w:r>
        <w:rPr>
          <w:bCs/>
        </w:rPr>
        <w:t>Fig 30: NAT adapter allows the Virtual Machine (VM) to access the internet via the host machine</w:t>
      </w:r>
      <w:r w:rsidR="000B7AE0">
        <w:rPr>
          <w:bCs/>
        </w:rPr>
        <w:t xml:space="preserve"> </w:t>
      </w:r>
      <w:sdt>
        <w:sdtPr>
          <w:rPr>
            <w:bCs/>
          </w:rPr>
          <w:id w:val="-589080927"/>
          <w:citation/>
        </w:sdtPr>
        <w:sdtContent>
          <w:r w:rsidR="000B7AE0">
            <w:rPr>
              <w:bCs/>
            </w:rPr>
            <w:fldChar w:fldCharType="begin"/>
          </w:r>
          <w:r w:rsidR="000B7AE0">
            <w:rPr>
              <w:bCs/>
            </w:rPr>
            <w:instrText xml:space="preserve"> CITATION Cha22 \l 2057 </w:instrText>
          </w:r>
          <w:r w:rsidR="000B7AE0">
            <w:rPr>
              <w:bCs/>
            </w:rPr>
            <w:fldChar w:fldCharType="separate"/>
          </w:r>
          <w:r w:rsidR="000E2D62" w:rsidRPr="000E2D62">
            <w:rPr>
              <w:noProof/>
            </w:rPr>
            <w:t>[8]</w:t>
          </w:r>
          <w:r w:rsidR="000B7AE0">
            <w:rPr>
              <w:bCs/>
            </w:rPr>
            <w:fldChar w:fldCharType="end"/>
          </w:r>
        </w:sdtContent>
      </w:sdt>
      <w:r>
        <w:rPr>
          <w:bCs/>
        </w:rPr>
        <w:t>.</w:t>
      </w:r>
    </w:p>
    <w:p w14:paraId="4C76CF69" w14:textId="77777777" w:rsidR="00EF0917" w:rsidRPr="00EF0917" w:rsidRDefault="00EF0917" w:rsidP="00EF0917">
      <w:pPr>
        <w:pStyle w:val="Reporttextbody"/>
        <w:jc w:val="center"/>
        <w:rPr>
          <w:bCs/>
        </w:rPr>
      </w:pPr>
    </w:p>
    <w:p w14:paraId="57EFF48C" w14:textId="04FFD92C" w:rsidR="00424035" w:rsidRDefault="00424035" w:rsidP="00EF0917">
      <w:pPr>
        <w:pStyle w:val="Reporttextbody"/>
        <w:jc w:val="center"/>
        <w:rPr>
          <w:b/>
        </w:rPr>
      </w:pPr>
      <w:r>
        <w:rPr>
          <w:noProof/>
        </w:rPr>
        <w:drawing>
          <wp:inline distT="0" distB="0" distL="0" distR="0" wp14:anchorId="296AF9FD" wp14:editId="3402D48B">
            <wp:extent cx="3951276" cy="3370410"/>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86648" cy="3400582"/>
                    </a:xfrm>
                    <a:prstGeom prst="rect">
                      <a:avLst/>
                    </a:prstGeom>
                  </pic:spPr>
                </pic:pic>
              </a:graphicData>
            </a:graphic>
          </wp:inline>
        </w:drawing>
      </w:r>
    </w:p>
    <w:p w14:paraId="663B2148" w14:textId="399DD6BB" w:rsidR="00EF0917" w:rsidRDefault="00EF0917" w:rsidP="00EF0917">
      <w:pPr>
        <w:pStyle w:val="Reporttextbody"/>
        <w:jc w:val="center"/>
        <w:rPr>
          <w:bCs/>
        </w:rPr>
      </w:pPr>
      <w:r>
        <w:rPr>
          <w:bCs/>
        </w:rPr>
        <w:t xml:space="preserve">Fig 31: Software to be installed </w:t>
      </w:r>
      <w:sdt>
        <w:sdtPr>
          <w:rPr>
            <w:bCs/>
          </w:rPr>
          <w:id w:val="1501080795"/>
          <w:citation/>
        </w:sdtPr>
        <w:sdtContent>
          <w:r>
            <w:rPr>
              <w:bCs/>
            </w:rPr>
            <w:fldChar w:fldCharType="begin"/>
          </w:r>
          <w:r>
            <w:rPr>
              <w:bCs/>
            </w:rPr>
            <w:instrText xml:space="preserve"> CITATION 22No \l 2057 </w:instrText>
          </w:r>
          <w:r>
            <w:rPr>
              <w:bCs/>
            </w:rPr>
            <w:fldChar w:fldCharType="separate"/>
          </w:r>
          <w:r w:rsidR="000E2D62" w:rsidRPr="000E2D62">
            <w:rPr>
              <w:noProof/>
            </w:rPr>
            <w:t>[9]</w:t>
          </w:r>
          <w:r>
            <w:rPr>
              <w:bCs/>
            </w:rPr>
            <w:fldChar w:fldCharType="end"/>
          </w:r>
        </w:sdtContent>
      </w:sdt>
    </w:p>
    <w:p w14:paraId="2AC9FFD2" w14:textId="4A8FDF7B" w:rsidR="00424035" w:rsidRDefault="00424035" w:rsidP="00825986">
      <w:pPr>
        <w:pStyle w:val="Reporttextbody"/>
      </w:pPr>
    </w:p>
    <w:p w14:paraId="54450727" w14:textId="20113AC3" w:rsidR="00424035" w:rsidRDefault="00424035" w:rsidP="00EF0917">
      <w:pPr>
        <w:pStyle w:val="Reporttextbody"/>
        <w:jc w:val="center"/>
      </w:pPr>
    </w:p>
    <w:p w14:paraId="50080429" w14:textId="439F9595" w:rsidR="00424035" w:rsidRDefault="00E04808" w:rsidP="00EF0917">
      <w:pPr>
        <w:pStyle w:val="Reporttextbody"/>
        <w:jc w:val="center"/>
        <w:rPr>
          <w:b/>
        </w:rPr>
      </w:pPr>
      <w:r w:rsidRPr="00506C64">
        <w:rPr>
          <w:noProof/>
        </w:rPr>
        <w:drawing>
          <wp:inline distT="0" distB="0" distL="0" distR="0" wp14:anchorId="79E1C1A8" wp14:editId="399435CE">
            <wp:extent cx="3864508" cy="3617268"/>
            <wp:effectExtent l="0" t="0" r="3175"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890534" cy="3641629"/>
                    </a:xfrm>
                    <a:prstGeom prst="rect">
                      <a:avLst/>
                    </a:prstGeom>
                  </pic:spPr>
                </pic:pic>
              </a:graphicData>
            </a:graphic>
          </wp:inline>
        </w:drawing>
      </w:r>
    </w:p>
    <w:p w14:paraId="474E97E8" w14:textId="068CF355" w:rsidR="00424035" w:rsidRPr="00825986" w:rsidRDefault="00EF0917" w:rsidP="00825986">
      <w:pPr>
        <w:pStyle w:val="Reporttextbody"/>
        <w:jc w:val="center"/>
        <w:rPr>
          <w:bCs/>
        </w:rPr>
      </w:pPr>
      <w:r>
        <w:rPr>
          <w:bCs/>
        </w:rPr>
        <w:t>Fig 32: Software installation was denied as user did not have the required permissions.</w:t>
      </w:r>
    </w:p>
    <w:p w14:paraId="4E2A7745" w14:textId="6DAE0F3F" w:rsidR="00424035" w:rsidRPr="00067E99" w:rsidRDefault="00A62DF1" w:rsidP="00801F28">
      <w:pPr>
        <w:pStyle w:val="Reportsubheadings"/>
        <w:numPr>
          <w:ilvl w:val="0"/>
          <w:numId w:val="0"/>
        </w:numPr>
        <w:ind w:left="567"/>
      </w:pPr>
      <w:bookmarkStart w:id="10" w:name="_Toc102143472"/>
      <w:r>
        <w:t xml:space="preserve">2.3.5  </w:t>
      </w:r>
      <w:r w:rsidR="00E04808" w:rsidRPr="00067E99">
        <w:t>GPO 5: Enforcing Password Policy in the ‘nosstask.msft’ domain</w:t>
      </w:r>
      <w:bookmarkEnd w:id="10"/>
    </w:p>
    <w:p w14:paraId="06956BCE" w14:textId="5F07196B" w:rsidR="002A1265" w:rsidRDefault="002A1265" w:rsidP="002A1265">
      <w:pPr>
        <w:pStyle w:val="Reporttextbody"/>
      </w:pPr>
      <w:r>
        <w:t xml:space="preserve">Password policies are a set of rules to help users create a secure password to help increase security. </w:t>
      </w:r>
      <w:r w:rsidR="004B2507">
        <w:t>They are an important part of network security.</w:t>
      </w:r>
    </w:p>
    <w:p w14:paraId="41D41D3A" w14:textId="17548042" w:rsidR="002A1265" w:rsidRDefault="004B2507" w:rsidP="002A1265">
      <w:pPr>
        <w:pStyle w:val="Reporttextbody"/>
      </w:pPr>
      <w:r>
        <w:t>Unlike previous GPOs created this is a domain level policy which is created within the Default Domain Policy GPO.</w:t>
      </w:r>
    </w:p>
    <w:p w14:paraId="1FC9277D" w14:textId="77777777" w:rsidR="00825986" w:rsidRPr="00A57C61" w:rsidRDefault="00825986" w:rsidP="002A1265">
      <w:pPr>
        <w:pStyle w:val="Reporttextbody"/>
      </w:pPr>
    </w:p>
    <w:p w14:paraId="68563526" w14:textId="6FE2A440" w:rsidR="004B2507" w:rsidRDefault="00F45AA9" w:rsidP="004B2507">
      <w:pPr>
        <w:pStyle w:val="Reporttextbody"/>
        <w:jc w:val="center"/>
      </w:pPr>
      <w:r>
        <w:rPr>
          <w:noProof/>
        </w:rPr>
        <w:lastRenderedPageBreak/>
        <w:drawing>
          <wp:inline distT="0" distB="0" distL="0" distR="0" wp14:anchorId="3BC85D25" wp14:editId="2C941EA9">
            <wp:extent cx="4023173" cy="2569664"/>
            <wp:effectExtent l="0" t="0" r="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43312" cy="2582527"/>
                    </a:xfrm>
                    <a:prstGeom prst="rect">
                      <a:avLst/>
                    </a:prstGeom>
                  </pic:spPr>
                </pic:pic>
              </a:graphicData>
            </a:graphic>
          </wp:inline>
        </w:drawing>
      </w:r>
    </w:p>
    <w:p w14:paraId="69C700EE" w14:textId="02FCB324" w:rsidR="00F45AA9" w:rsidRDefault="004B2507" w:rsidP="001023D9">
      <w:pPr>
        <w:pStyle w:val="Reporttextbody"/>
        <w:jc w:val="center"/>
      </w:pPr>
      <w:r>
        <w:t>Fig 33: New password policy settings.</w:t>
      </w:r>
    </w:p>
    <w:p w14:paraId="33711F8E" w14:textId="77777777" w:rsidR="00825986" w:rsidRDefault="00825986" w:rsidP="001023D9">
      <w:pPr>
        <w:pStyle w:val="Reporttextbody"/>
        <w:jc w:val="center"/>
      </w:pPr>
    </w:p>
    <w:p w14:paraId="47B28215" w14:textId="38B1255F" w:rsidR="00F45AA9" w:rsidRDefault="00F45AA9" w:rsidP="004B2507">
      <w:pPr>
        <w:pStyle w:val="Reporttextbody"/>
        <w:jc w:val="center"/>
      </w:pPr>
      <w:r>
        <w:rPr>
          <w:noProof/>
        </w:rPr>
        <w:drawing>
          <wp:inline distT="0" distB="0" distL="0" distR="0" wp14:anchorId="66265F7C" wp14:editId="7BA07312">
            <wp:extent cx="3911229" cy="3123278"/>
            <wp:effectExtent l="0" t="0" r="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936222" cy="3143236"/>
                    </a:xfrm>
                    <a:prstGeom prst="rect">
                      <a:avLst/>
                    </a:prstGeom>
                  </pic:spPr>
                </pic:pic>
              </a:graphicData>
            </a:graphic>
          </wp:inline>
        </w:drawing>
      </w:r>
    </w:p>
    <w:p w14:paraId="7EF38733" w14:textId="321D984A" w:rsidR="004B2507" w:rsidRPr="00A63EBF" w:rsidRDefault="004B2507" w:rsidP="004B2507">
      <w:pPr>
        <w:pStyle w:val="Reporttextbody"/>
        <w:jc w:val="center"/>
      </w:pPr>
      <w:r>
        <w:t>Fig 34: Testing new password policy.</w:t>
      </w:r>
    </w:p>
    <w:p w14:paraId="34B6DC1F" w14:textId="1DBEF19C" w:rsidR="009D7F32" w:rsidRPr="000A01FD" w:rsidRDefault="00825986" w:rsidP="00622FD3">
      <w:pPr>
        <w:pStyle w:val="Reportsubheadings"/>
        <w:numPr>
          <w:ilvl w:val="0"/>
          <w:numId w:val="9"/>
        </w:numPr>
        <w:ind w:left="284" w:hanging="284"/>
      </w:pPr>
      <w:bookmarkStart w:id="11" w:name="_Toc102143473"/>
      <w:r w:rsidRPr="000A01FD">
        <w:t>Task 2 – Routing and Packet Filtering with core TCP/IP Services and critical failover/redundancy practices</w:t>
      </w:r>
      <w:bookmarkEnd w:id="11"/>
    </w:p>
    <w:p w14:paraId="3EFE2774" w14:textId="2F2A74C7" w:rsidR="009D7F32" w:rsidRPr="007A6071" w:rsidRDefault="000A01FD" w:rsidP="000A01FD">
      <w:pPr>
        <w:pStyle w:val="Heading2"/>
      </w:pPr>
      <w:bookmarkStart w:id="12" w:name="_Toc102143474"/>
      <w:r>
        <w:t xml:space="preserve">3.1 </w:t>
      </w:r>
      <w:r w:rsidR="009D7F32" w:rsidRPr="007A6071">
        <w:t>Utilising ARP and Routing Table</w:t>
      </w:r>
      <w:bookmarkEnd w:id="12"/>
    </w:p>
    <w:p w14:paraId="1F104FF0" w14:textId="413BD9B5" w:rsidR="00137824" w:rsidRPr="00137824" w:rsidRDefault="005B1642" w:rsidP="005B1642">
      <w:r>
        <w:rPr>
          <w:rFonts w:cs="Arial"/>
          <w:color w:val="202124"/>
          <w:shd w:val="clear" w:color="auto" w:fill="FFFFFF"/>
        </w:rPr>
        <w:t>ARP</w:t>
      </w:r>
      <w:r>
        <w:rPr>
          <w:rFonts w:cs="Arial"/>
          <w:color w:val="202124"/>
          <w:shd w:val="clear" w:color="auto" w:fill="FFFFFF"/>
        </w:rPr>
        <w:t xml:space="preserve"> (Address </w:t>
      </w:r>
      <w:r>
        <w:rPr>
          <w:rFonts w:cs="Arial"/>
          <w:color w:val="202124"/>
          <w:shd w:val="clear" w:color="auto" w:fill="FFFFFF"/>
        </w:rPr>
        <w:t>Resolution Protocol</w:t>
      </w:r>
      <w:r>
        <w:rPr>
          <w:rFonts w:cs="Arial"/>
          <w:color w:val="202124"/>
          <w:shd w:val="clear" w:color="auto" w:fill="FFFFFF"/>
        </w:rPr>
        <w:t xml:space="preserve">) is a layer 2 protocol of the OSI model </w:t>
      </w:r>
      <w:sdt>
        <w:sdtPr>
          <w:rPr>
            <w:rFonts w:cs="Arial"/>
            <w:color w:val="202124"/>
            <w:shd w:val="clear" w:color="auto" w:fill="FFFFFF"/>
          </w:rPr>
          <w:id w:val="-1388246716"/>
          <w:citation/>
        </w:sdtPr>
        <w:sdtContent>
          <w:r>
            <w:rPr>
              <w:rFonts w:cs="Arial"/>
              <w:color w:val="202124"/>
              <w:shd w:val="clear" w:color="auto" w:fill="FFFFFF"/>
            </w:rPr>
            <w:fldChar w:fldCharType="begin"/>
          </w:r>
          <w:r>
            <w:rPr>
              <w:rFonts w:cs="Arial"/>
              <w:color w:val="202124"/>
              <w:shd w:val="clear" w:color="auto" w:fill="FFFFFF"/>
            </w:rPr>
            <w:instrText xml:space="preserve"> CITATION Moh14 \l 2057 </w:instrText>
          </w:r>
          <w:r>
            <w:rPr>
              <w:rFonts w:cs="Arial"/>
              <w:color w:val="202124"/>
              <w:shd w:val="clear" w:color="auto" w:fill="FFFFFF"/>
            </w:rPr>
            <w:fldChar w:fldCharType="separate"/>
          </w:r>
          <w:r w:rsidR="000E2D62" w:rsidRPr="000E2D62">
            <w:rPr>
              <w:rFonts w:cs="Arial"/>
              <w:noProof/>
              <w:color w:val="202124"/>
              <w:shd w:val="clear" w:color="auto" w:fill="FFFFFF"/>
            </w:rPr>
            <w:t>[10]</w:t>
          </w:r>
          <w:r>
            <w:rPr>
              <w:rFonts w:cs="Arial"/>
              <w:color w:val="202124"/>
              <w:shd w:val="clear" w:color="auto" w:fill="FFFFFF"/>
            </w:rPr>
            <w:fldChar w:fldCharType="end"/>
          </w:r>
        </w:sdtContent>
      </w:sdt>
      <w:r>
        <w:rPr>
          <w:rFonts w:cs="Arial"/>
          <w:color w:val="202124"/>
          <w:shd w:val="clear" w:color="auto" w:fill="FFFFFF"/>
        </w:rPr>
        <w:t>. It is used to translate MAC addresses (layer 2) to IP addresses (layer 3)</w:t>
      </w:r>
      <w:r w:rsidR="00577A82">
        <w:rPr>
          <w:rFonts w:cs="Arial"/>
          <w:color w:val="202124"/>
          <w:shd w:val="clear" w:color="auto" w:fill="FFFFFF"/>
        </w:rPr>
        <w:t xml:space="preserve"> </w:t>
      </w:r>
      <w:sdt>
        <w:sdtPr>
          <w:rPr>
            <w:rFonts w:cs="Arial"/>
            <w:color w:val="202124"/>
            <w:shd w:val="clear" w:color="auto" w:fill="FFFFFF"/>
          </w:rPr>
          <w:id w:val="985206178"/>
          <w:citation/>
        </w:sdtPr>
        <w:sdtContent>
          <w:r w:rsidR="00577A82">
            <w:rPr>
              <w:rFonts w:cs="Arial"/>
              <w:color w:val="202124"/>
              <w:shd w:val="clear" w:color="auto" w:fill="FFFFFF"/>
            </w:rPr>
            <w:fldChar w:fldCharType="begin"/>
          </w:r>
          <w:r w:rsidR="00577A82">
            <w:rPr>
              <w:rFonts w:cs="Arial"/>
              <w:color w:val="202124"/>
              <w:shd w:val="clear" w:color="auto" w:fill="FFFFFF"/>
            </w:rPr>
            <w:instrText xml:space="preserve"> CITATION JKa22 \l 2057 </w:instrText>
          </w:r>
          <w:r w:rsidR="00577A82">
            <w:rPr>
              <w:rFonts w:cs="Arial"/>
              <w:color w:val="202124"/>
              <w:shd w:val="clear" w:color="auto" w:fill="FFFFFF"/>
            </w:rPr>
            <w:fldChar w:fldCharType="separate"/>
          </w:r>
          <w:r w:rsidR="000E2D62" w:rsidRPr="000E2D62">
            <w:rPr>
              <w:rFonts w:cs="Arial"/>
              <w:noProof/>
              <w:color w:val="202124"/>
              <w:shd w:val="clear" w:color="auto" w:fill="FFFFFF"/>
            </w:rPr>
            <w:t>[11]</w:t>
          </w:r>
          <w:r w:rsidR="00577A82">
            <w:rPr>
              <w:rFonts w:cs="Arial"/>
              <w:color w:val="202124"/>
              <w:shd w:val="clear" w:color="auto" w:fill="FFFFFF"/>
            </w:rPr>
            <w:fldChar w:fldCharType="end"/>
          </w:r>
        </w:sdtContent>
      </w:sdt>
      <w:r>
        <w:rPr>
          <w:rFonts w:cs="Arial"/>
          <w:color w:val="202124"/>
          <w:shd w:val="clear" w:color="auto" w:fill="FFFFFF"/>
        </w:rPr>
        <w:t xml:space="preserve">. </w:t>
      </w:r>
    </w:p>
    <w:p w14:paraId="040D402E" w14:textId="5A6D1EC8" w:rsidR="005246DA" w:rsidRDefault="005246DA" w:rsidP="005B1642">
      <w:pPr>
        <w:pStyle w:val="Reporttextbody"/>
        <w:jc w:val="center"/>
      </w:pPr>
      <w:r>
        <w:rPr>
          <w:noProof/>
        </w:rPr>
        <w:lastRenderedPageBreak/>
        <w:drawing>
          <wp:inline distT="0" distB="0" distL="0" distR="0" wp14:anchorId="6B6C8E5A" wp14:editId="6559BFB5">
            <wp:extent cx="3917903" cy="3426264"/>
            <wp:effectExtent l="0" t="0" r="6985"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37505" cy="3443406"/>
                    </a:xfrm>
                    <a:prstGeom prst="rect">
                      <a:avLst/>
                    </a:prstGeom>
                  </pic:spPr>
                </pic:pic>
              </a:graphicData>
            </a:graphic>
          </wp:inline>
        </w:drawing>
      </w:r>
    </w:p>
    <w:p w14:paraId="1F19F331" w14:textId="23FBFC1A" w:rsidR="005246DA" w:rsidRPr="00615B01" w:rsidRDefault="005B1642" w:rsidP="001023D9">
      <w:pPr>
        <w:pStyle w:val="Reporttextbody"/>
        <w:jc w:val="center"/>
      </w:pPr>
      <w:r>
        <w:t>Fig 35: ARP table</w:t>
      </w:r>
    </w:p>
    <w:p w14:paraId="7A951737" w14:textId="41226D34" w:rsidR="009D7F32" w:rsidRDefault="000A01FD" w:rsidP="000A01FD">
      <w:pPr>
        <w:pStyle w:val="Heading2"/>
      </w:pPr>
      <w:bookmarkStart w:id="13" w:name="_Toc102143475"/>
      <w:r>
        <w:t xml:space="preserve">3.2 </w:t>
      </w:r>
      <w:r w:rsidR="009D7F32" w:rsidRPr="007A6071">
        <w:t>Deploy core services (FTP server)</w:t>
      </w:r>
      <w:bookmarkEnd w:id="13"/>
    </w:p>
    <w:p w14:paraId="577CD2D3" w14:textId="77777777" w:rsidR="006D6C5B" w:rsidRPr="006D6C5B" w:rsidRDefault="006D6C5B" w:rsidP="006D6C5B"/>
    <w:p w14:paraId="051C5727" w14:textId="0B0941AE" w:rsidR="005B1642" w:rsidRPr="005B1642" w:rsidRDefault="005B1642" w:rsidP="005B1642">
      <w:r>
        <w:rPr>
          <w:rStyle w:val="hgkelc"/>
          <w:rFonts w:cs="Arial"/>
          <w:color w:val="202124"/>
          <w:shd w:val="clear" w:color="auto" w:fill="FFFFFF"/>
        </w:rPr>
        <w:t>An FTP server</w:t>
      </w:r>
      <w:r>
        <w:rPr>
          <w:rStyle w:val="hgkelc"/>
          <w:rFonts w:cs="Arial"/>
          <w:color w:val="202124"/>
          <w:shd w:val="clear" w:color="auto" w:fill="FFFFFF"/>
        </w:rPr>
        <w:t xml:space="preserve"> enables files to be available for download using </w:t>
      </w:r>
      <w:proofErr w:type="gramStart"/>
      <w:r>
        <w:rPr>
          <w:rStyle w:val="hgkelc"/>
          <w:rFonts w:cs="Arial"/>
          <w:color w:val="202124"/>
          <w:shd w:val="clear" w:color="auto" w:fill="FFFFFF"/>
        </w:rPr>
        <w:t>a</w:t>
      </w:r>
      <w:proofErr w:type="gramEnd"/>
      <w:r>
        <w:rPr>
          <w:rStyle w:val="hgkelc"/>
          <w:rFonts w:cs="Arial"/>
          <w:color w:val="202124"/>
          <w:shd w:val="clear" w:color="auto" w:fill="FFFFFF"/>
        </w:rPr>
        <w:t xml:space="preserve"> FTP protocol</w:t>
      </w:r>
      <w:r w:rsidR="00577A82">
        <w:rPr>
          <w:rStyle w:val="hgkelc"/>
          <w:rFonts w:cs="Arial"/>
          <w:color w:val="202124"/>
          <w:shd w:val="clear" w:color="auto" w:fill="FFFFFF"/>
        </w:rPr>
        <w:t xml:space="preserve"> </w:t>
      </w:r>
      <w:sdt>
        <w:sdtPr>
          <w:rPr>
            <w:rStyle w:val="hgkelc"/>
            <w:rFonts w:cs="Arial"/>
            <w:color w:val="202124"/>
            <w:shd w:val="clear" w:color="auto" w:fill="FFFFFF"/>
          </w:rPr>
          <w:id w:val="-1716194899"/>
          <w:citation/>
        </w:sdtPr>
        <w:sdtContent>
          <w:r w:rsidR="00577A82">
            <w:rPr>
              <w:rStyle w:val="hgkelc"/>
              <w:rFonts w:cs="Arial"/>
              <w:color w:val="202124"/>
              <w:shd w:val="clear" w:color="auto" w:fill="FFFFFF"/>
            </w:rPr>
            <w:fldChar w:fldCharType="begin"/>
          </w:r>
          <w:r w:rsidR="00577A82">
            <w:rPr>
              <w:rStyle w:val="hgkelc"/>
              <w:rFonts w:cs="Arial"/>
              <w:color w:val="202124"/>
              <w:shd w:val="clear" w:color="auto" w:fill="FFFFFF"/>
            </w:rPr>
            <w:instrText xml:space="preserve"> CITATION MGi76 \l 2057 </w:instrText>
          </w:r>
          <w:r w:rsidR="00577A82">
            <w:rPr>
              <w:rStyle w:val="hgkelc"/>
              <w:rFonts w:cs="Arial"/>
              <w:color w:val="202124"/>
              <w:shd w:val="clear" w:color="auto" w:fill="FFFFFF"/>
            </w:rPr>
            <w:fldChar w:fldCharType="separate"/>
          </w:r>
          <w:r w:rsidR="000E2D62" w:rsidRPr="000E2D62">
            <w:rPr>
              <w:rFonts w:cs="Arial"/>
              <w:noProof/>
              <w:color w:val="202124"/>
              <w:shd w:val="clear" w:color="auto" w:fill="FFFFFF"/>
            </w:rPr>
            <w:t>[12]</w:t>
          </w:r>
          <w:r w:rsidR="00577A82">
            <w:rPr>
              <w:rStyle w:val="hgkelc"/>
              <w:rFonts w:cs="Arial"/>
              <w:color w:val="202124"/>
              <w:shd w:val="clear" w:color="auto" w:fill="FFFFFF"/>
            </w:rPr>
            <w:fldChar w:fldCharType="end"/>
          </w:r>
        </w:sdtContent>
      </w:sdt>
      <w:r>
        <w:rPr>
          <w:rStyle w:val="hgkelc"/>
          <w:rFonts w:cs="Arial"/>
          <w:color w:val="202124"/>
          <w:shd w:val="clear" w:color="auto" w:fill="FFFFFF"/>
        </w:rPr>
        <w:t>. It is used to facilitate remote data sharing between computers or over the internet.</w:t>
      </w:r>
      <w:r>
        <w:rPr>
          <w:rStyle w:val="hgkelc"/>
          <w:rFonts w:cs="Arial"/>
          <w:color w:val="202124"/>
          <w:shd w:val="clear" w:color="auto" w:fill="FFFFFF"/>
        </w:rPr>
        <w:t xml:space="preserve"> </w:t>
      </w:r>
    </w:p>
    <w:p w14:paraId="3EDC4AAA" w14:textId="1A6634AC" w:rsidR="001D322E" w:rsidRDefault="001D322E" w:rsidP="005B1642">
      <w:pPr>
        <w:pStyle w:val="Reporttextbody"/>
        <w:jc w:val="center"/>
      </w:pPr>
      <w:r>
        <w:rPr>
          <w:noProof/>
        </w:rPr>
        <w:lastRenderedPageBreak/>
        <w:drawing>
          <wp:inline distT="0" distB="0" distL="0" distR="0" wp14:anchorId="157B05F2" wp14:editId="2A76A09A">
            <wp:extent cx="3864508" cy="4393986"/>
            <wp:effectExtent l="0" t="0" r="3175"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879899" cy="4411486"/>
                    </a:xfrm>
                    <a:prstGeom prst="rect">
                      <a:avLst/>
                    </a:prstGeom>
                  </pic:spPr>
                </pic:pic>
              </a:graphicData>
            </a:graphic>
          </wp:inline>
        </w:drawing>
      </w:r>
    </w:p>
    <w:p w14:paraId="5DFF6261" w14:textId="64EE8A80" w:rsidR="005B1642" w:rsidRDefault="005B1642" w:rsidP="005B1642">
      <w:pPr>
        <w:pStyle w:val="Reporttextbody"/>
        <w:jc w:val="center"/>
      </w:pPr>
      <w:r>
        <w:t>Fig 36: Creating a FTP server.</w:t>
      </w:r>
    </w:p>
    <w:p w14:paraId="2E444610" w14:textId="77777777" w:rsidR="007A6071" w:rsidRDefault="007A6071" w:rsidP="005B1642">
      <w:pPr>
        <w:pStyle w:val="Reporttextbody"/>
        <w:jc w:val="center"/>
      </w:pPr>
    </w:p>
    <w:p w14:paraId="1DF7A2A0" w14:textId="44D64392" w:rsidR="002332DB" w:rsidRDefault="002332DB" w:rsidP="005B1642">
      <w:pPr>
        <w:pStyle w:val="Reporttextbody"/>
        <w:jc w:val="center"/>
      </w:pPr>
      <w:r>
        <w:rPr>
          <w:noProof/>
        </w:rPr>
        <w:drawing>
          <wp:inline distT="0" distB="0" distL="0" distR="0" wp14:anchorId="789DFF3E" wp14:editId="3E796C94">
            <wp:extent cx="3797764" cy="3082696"/>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817999" cy="3099121"/>
                    </a:xfrm>
                    <a:prstGeom prst="rect">
                      <a:avLst/>
                    </a:prstGeom>
                  </pic:spPr>
                </pic:pic>
              </a:graphicData>
            </a:graphic>
          </wp:inline>
        </w:drawing>
      </w:r>
    </w:p>
    <w:p w14:paraId="4D6E3BD7" w14:textId="62561AC6" w:rsidR="00B24815" w:rsidRDefault="005B1642" w:rsidP="002216B3">
      <w:pPr>
        <w:pStyle w:val="Reporttextbody"/>
        <w:jc w:val="center"/>
      </w:pPr>
      <w:r>
        <w:t>Fig</w:t>
      </w:r>
      <w:r w:rsidR="002216B3">
        <w:t xml:space="preserve"> 37: Site information.</w:t>
      </w:r>
    </w:p>
    <w:p w14:paraId="51EF08DF" w14:textId="35539BCC" w:rsidR="00B24815" w:rsidRDefault="00B24815" w:rsidP="002216B3">
      <w:pPr>
        <w:pStyle w:val="Reporttextbody"/>
        <w:jc w:val="center"/>
      </w:pPr>
      <w:r>
        <w:rPr>
          <w:noProof/>
        </w:rPr>
        <w:lastRenderedPageBreak/>
        <w:drawing>
          <wp:inline distT="0" distB="0" distL="0" distR="0" wp14:anchorId="2443234B" wp14:editId="743C90C7">
            <wp:extent cx="3931252" cy="3192437"/>
            <wp:effectExtent l="0" t="0" r="0" b="82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947772" cy="3205852"/>
                    </a:xfrm>
                    <a:prstGeom prst="rect">
                      <a:avLst/>
                    </a:prstGeom>
                  </pic:spPr>
                </pic:pic>
              </a:graphicData>
            </a:graphic>
          </wp:inline>
        </w:drawing>
      </w:r>
    </w:p>
    <w:p w14:paraId="638CABD0" w14:textId="1F8BC788" w:rsidR="002216B3" w:rsidRDefault="002216B3" w:rsidP="002216B3">
      <w:pPr>
        <w:pStyle w:val="Reporttextbody"/>
        <w:jc w:val="center"/>
      </w:pPr>
      <w:r>
        <w:t>Fig 38: Setting permissions.</w:t>
      </w:r>
    </w:p>
    <w:p w14:paraId="5160060A" w14:textId="19F3C824" w:rsidR="00B24815" w:rsidRDefault="00B24815" w:rsidP="00801F28">
      <w:pPr>
        <w:pStyle w:val="ReportMainheadings"/>
        <w:numPr>
          <w:ilvl w:val="0"/>
          <w:numId w:val="0"/>
        </w:numPr>
        <w:ind w:left="720"/>
      </w:pPr>
    </w:p>
    <w:p w14:paraId="3851DF33" w14:textId="5DDD9B68" w:rsidR="00B24815" w:rsidRDefault="00B24815" w:rsidP="002216B3">
      <w:pPr>
        <w:pStyle w:val="Reporttextbody"/>
        <w:jc w:val="center"/>
      </w:pPr>
      <w:r>
        <w:rPr>
          <w:noProof/>
        </w:rPr>
        <w:drawing>
          <wp:inline distT="0" distB="0" distL="0" distR="0" wp14:anchorId="4AC92C25" wp14:editId="2183F7FA">
            <wp:extent cx="3897880" cy="2915045"/>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913962" cy="2927072"/>
                    </a:xfrm>
                    <a:prstGeom prst="rect">
                      <a:avLst/>
                    </a:prstGeom>
                  </pic:spPr>
                </pic:pic>
              </a:graphicData>
            </a:graphic>
          </wp:inline>
        </w:drawing>
      </w:r>
    </w:p>
    <w:p w14:paraId="199FC96A" w14:textId="749C02F2" w:rsidR="002216B3" w:rsidRDefault="002216B3" w:rsidP="002216B3">
      <w:pPr>
        <w:pStyle w:val="Reporttextbody"/>
        <w:jc w:val="center"/>
      </w:pPr>
      <w:r>
        <w:t>Fig 39: Creating a banner which will be displayed to the users when they connect to the FTP Server.</w:t>
      </w:r>
    </w:p>
    <w:p w14:paraId="6D176548" w14:textId="77777777" w:rsidR="00B24815" w:rsidRDefault="00B24815" w:rsidP="00801F28">
      <w:pPr>
        <w:pStyle w:val="ReportMainheadings"/>
        <w:numPr>
          <w:ilvl w:val="0"/>
          <w:numId w:val="0"/>
        </w:numPr>
        <w:ind w:left="720"/>
      </w:pPr>
    </w:p>
    <w:p w14:paraId="56B47C1F" w14:textId="0C4206D5" w:rsidR="000B21A0" w:rsidRDefault="000B21A0" w:rsidP="00506C64">
      <w:pPr>
        <w:pStyle w:val="Reporttextbody"/>
      </w:pPr>
    </w:p>
    <w:p w14:paraId="28C9BDEA" w14:textId="4AC81E36" w:rsidR="00B24815" w:rsidRDefault="00B24815" w:rsidP="002216B3">
      <w:pPr>
        <w:pStyle w:val="Reporttextbody"/>
        <w:jc w:val="center"/>
      </w:pPr>
      <w:r>
        <w:rPr>
          <w:noProof/>
        </w:rPr>
        <w:lastRenderedPageBreak/>
        <w:drawing>
          <wp:inline distT="0" distB="0" distL="0" distR="0" wp14:anchorId="5109D18D" wp14:editId="2F027DBB">
            <wp:extent cx="3957950" cy="3928625"/>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976562" cy="3947099"/>
                    </a:xfrm>
                    <a:prstGeom prst="rect">
                      <a:avLst/>
                    </a:prstGeom>
                  </pic:spPr>
                </pic:pic>
              </a:graphicData>
            </a:graphic>
          </wp:inline>
        </w:drawing>
      </w:r>
    </w:p>
    <w:p w14:paraId="7A3BD594" w14:textId="1F56A7BB" w:rsidR="002216B3" w:rsidRDefault="002216B3" w:rsidP="002216B3">
      <w:pPr>
        <w:pStyle w:val="Reporttextbody"/>
        <w:jc w:val="center"/>
      </w:pPr>
      <w:r>
        <w:t>Fig 40: New user created and permissions set.</w:t>
      </w:r>
    </w:p>
    <w:p w14:paraId="739CEDE6" w14:textId="611B0C71" w:rsidR="002216B3" w:rsidRDefault="002216B3" w:rsidP="00506C64">
      <w:pPr>
        <w:pStyle w:val="Reporttextbody"/>
      </w:pPr>
      <w:r>
        <w:t xml:space="preserve"> </w:t>
      </w:r>
    </w:p>
    <w:p w14:paraId="3C5C9356" w14:textId="65B92530" w:rsidR="00AB6C49" w:rsidRDefault="00AB6C49" w:rsidP="002216B3">
      <w:pPr>
        <w:pStyle w:val="Reporttextbody"/>
        <w:jc w:val="center"/>
      </w:pPr>
      <w:r>
        <w:rPr>
          <w:noProof/>
        </w:rPr>
        <w:drawing>
          <wp:inline distT="0" distB="0" distL="0" distR="0" wp14:anchorId="30E6A9F2" wp14:editId="40DA29B5">
            <wp:extent cx="3884531" cy="3989147"/>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905604" cy="4010788"/>
                    </a:xfrm>
                    <a:prstGeom prst="rect">
                      <a:avLst/>
                    </a:prstGeom>
                  </pic:spPr>
                </pic:pic>
              </a:graphicData>
            </a:graphic>
          </wp:inline>
        </w:drawing>
      </w:r>
    </w:p>
    <w:p w14:paraId="0AD48FFC" w14:textId="0C40AD6E" w:rsidR="0084237A" w:rsidRDefault="0084237A" w:rsidP="002216B3">
      <w:pPr>
        <w:pStyle w:val="Reporttextbody"/>
        <w:jc w:val="center"/>
      </w:pPr>
      <w:r>
        <w:lastRenderedPageBreak/>
        <w:t>Fig 41: Testing the FTP service by remotely logging onto the server and uploading a new file.</w:t>
      </w:r>
    </w:p>
    <w:p w14:paraId="284A11BB" w14:textId="77777777" w:rsidR="007A6071" w:rsidRDefault="007A6071" w:rsidP="002216B3">
      <w:pPr>
        <w:pStyle w:val="Reporttextbody"/>
        <w:jc w:val="center"/>
      </w:pPr>
    </w:p>
    <w:p w14:paraId="2D97BEDB" w14:textId="2C9325D4" w:rsidR="00AB6C49" w:rsidRDefault="00AB6C49" w:rsidP="0084237A">
      <w:pPr>
        <w:pStyle w:val="Reporttextbody"/>
        <w:jc w:val="center"/>
      </w:pPr>
      <w:r>
        <w:rPr>
          <w:noProof/>
        </w:rPr>
        <w:drawing>
          <wp:inline distT="0" distB="0" distL="0" distR="0" wp14:anchorId="01080763" wp14:editId="354FBD1C">
            <wp:extent cx="3263808" cy="2640833"/>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286720" cy="2659372"/>
                    </a:xfrm>
                    <a:prstGeom prst="rect">
                      <a:avLst/>
                    </a:prstGeom>
                  </pic:spPr>
                </pic:pic>
              </a:graphicData>
            </a:graphic>
          </wp:inline>
        </w:drawing>
      </w:r>
    </w:p>
    <w:p w14:paraId="26A9AB94" w14:textId="2458EA5C" w:rsidR="0084237A" w:rsidRDefault="0084237A" w:rsidP="0084237A">
      <w:pPr>
        <w:pStyle w:val="Reporttextbody"/>
        <w:jc w:val="center"/>
      </w:pPr>
      <w:r>
        <w:t>Fig 42: Testing the file has uploads correctly.</w:t>
      </w:r>
    </w:p>
    <w:p w14:paraId="3293920A" w14:textId="20B6AAE3" w:rsidR="0084237A" w:rsidRPr="000A01FD" w:rsidRDefault="0084237A" w:rsidP="00622FD3">
      <w:pPr>
        <w:pStyle w:val="Heading1"/>
        <w:numPr>
          <w:ilvl w:val="1"/>
          <w:numId w:val="22"/>
        </w:numPr>
      </w:pPr>
      <w:bookmarkStart w:id="14" w:name="_Toc102143476"/>
      <w:r w:rsidRPr="000A01FD">
        <w:t>Installing and configuring the Routing and Remote Access Service</w:t>
      </w:r>
      <w:bookmarkEnd w:id="14"/>
    </w:p>
    <w:p w14:paraId="7FC09B65" w14:textId="60C80783" w:rsidR="00DF662E" w:rsidRDefault="00DF662E" w:rsidP="0084237A">
      <w:pPr>
        <w:pStyle w:val="Reporttextbody"/>
        <w:jc w:val="center"/>
      </w:pPr>
      <w:r>
        <w:rPr>
          <w:noProof/>
        </w:rPr>
        <w:drawing>
          <wp:inline distT="0" distB="0" distL="0" distR="0" wp14:anchorId="12766579" wp14:editId="4B196C39">
            <wp:extent cx="3357700" cy="3757717"/>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381636" cy="3784505"/>
                    </a:xfrm>
                    <a:prstGeom prst="rect">
                      <a:avLst/>
                    </a:prstGeom>
                  </pic:spPr>
                </pic:pic>
              </a:graphicData>
            </a:graphic>
          </wp:inline>
        </w:drawing>
      </w:r>
    </w:p>
    <w:p w14:paraId="2FF0F91C" w14:textId="65B97744" w:rsidR="00DF662E" w:rsidRDefault="0084237A" w:rsidP="0084237A">
      <w:pPr>
        <w:pStyle w:val="Reporttextbody"/>
        <w:jc w:val="center"/>
      </w:pPr>
      <w:r>
        <w:t xml:space="preserve">Fig 43: </w:t>
      </w:r>
      <w:r w:rsidR="00DF662E">
        <w:t>Adding remote access role to server 1 to allow routing services to be enabled. Converged networks use routing protocols to communicate.</w:t>
      </w:r>
    </w:p>
    <w:p w14:paraId="10BC1E6C" w14:textId="437F8DF7" w:rsidR="00DF662E" w:rsidRDefault="005B2639" w:rsidP="0084237A">
      <w:pPr>
        <w:pStyle w:val="Reporttextbody"/>
        <w:jc w:val="center"/>
        <w:rPr>
          <w:b/>
        </w:rPr>
      </w:pPr>
      <w:r>
        <w:rPr>
          <w:noProof/>
        </w:rPr>
        <w:lastRenderedPageBreak/>
        <w:drawing>
          <wp:inline distT="0" distB="0" distL="0" distR="0" wp14:anchorId="75E61528" wp14:editId="7DFC84E5">
            <wp:extent cx="3297180" cy="372217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322453" cy="3750703"/>
                    </a:xfrm>
                    <a:prstGeom prst="rect">
                      <a:avLst/>
                    </a:prstGeom>
                  </pic:spPr>
                </pic:pic>
              </a:graphicData>
            </a:graphic>
          </wp:inline>
        </w:drawing>
      </w:r>
    </w:p>
    <w:p w14:paraId="0F760A36" w14:textId="1055E637" w:rsidR="0084237A" w:rsidRDefault="0084237A" w:rsidP="0084237A">
      <w:pPr>
        <w:pStyle w:val="Reporttextbody"/>
        <w:jc w:val="center"/>
      </w:pPr>
      <w:r>
        <w:t>Fig 44: DirectAccess and VPN (RAS) and Routing is enabled on both Servers.</w:t>
      </w:r>
    </w:p>
    <w:p w14:paraId="4A6D903D" w14:textId="77777777" w:rsidR="00A62DF1" w:rsidRDefault="00A62DF1" w:rsidP="0084237A">
      <w:pPr>
        <w:pStyle w:val="Reporttextbody"/>
        <w:jc w:val="center"/>
      </w:pPr>
    </w:p>
    <w:p w14:paraId="4E9AA9CF" w14:textId="304E43D8" w:rsidR="0084237A" w:rsidRDefault="0084237A" w:rsidP="0084237A">
      <w:pPr>
        <w:pStyle w:val="Reporttextbody"/>
      </w:pPr>
      <w:r>
        <w:t>Adding RIPv2 IPv4 Routing Protocol adds routing functionality to the server</w:t>
      </w:r>
      <w:r w:rsidR="00B252C5">
        <w:t xml:space="preserve"> </w:t>
      </w:r>
      <w:sdt>
        <w:sdtPr>
          <w:id w:val="599613815"/>
          <w:citation/>
        </w:sdtPr>
        <w:sdtContent>
          <w:r w:rsidR="00B252C5">
            <w:fldChar w:fldCharType="begin"/>
          </w:r>
          <w:r w:rsidR="00B252C5">
            <w:instrText xml:space="preserve"> CITATION GMa98 \l 2057 </w:instrText>
          </w:r>
          <w:r w:rsidR="00B252C5">
            <w:fldChar w:fldCharType="separate"/>
          </w:r>
          <w:r w:rsidR="000E2D62" w:rsidRPr="000E2D62">
            <w:rPr>
              <w:noProof/>
            </w:rPr>
            <w:t>[13]</w:t>
          </w:r>
          <w:r w:rsidR="00B252C5">
            <w:fldChar w:fldCharType="end"/>
          </w:r>
        </w:sdtContent>
      </w:sdt>
      <w:r>
        <w:t>.</w:t>
      </w:r>
      <w:r>
        <w:t xml:space="preserve"> The allows the servers to share information about their connected networks</w:t>
      </w:r>
      <w:r w:rsidR="00B252C5">
        <w:t xml:space="preserve"> </w:t>
      </w:r>
      <w:sdt>
        <w:sdtPr>
          <w:id w:val="-692848088"/>
          <w:citation/>
        </w:sdtPr>
        <w:sdtContent>
          <w:r w:rsidR="00B252C5">
            <w:fldChar w:fldCharType="begin"/>
          </w:r>
          <w:r w:rsidR="00B252C5">
            <w:instrText xml:space="preserve"> CITATION MJa15 \l 2057 </w:instrText>
          </w:r>
          <w:r w:rsidR="00B252C5">
            <w:fldChar w:fldCharType="separate"/>
          </w:r>
          <w:r w:rsidR="000E2D62" w:rsidRPr="000E2D62">
            <w:rPr>
              <w:noProof/>
            </w:rPr>
            <w:t>[14]</w:t>
          </w:r>
          <w:r w:rsidR="00B252C5">
            <w:fldChar w:fldCharType="end"/>
          </w:r>
        </w:sdtContent>
      </w:sdt>
      <w:r>
        <w:t>.</w:t>
      </w:r>
    </w:p>
    <w:p w14:paraId="6B820633" w14:textId="7DC111A9" w:rsidR="0084237A" w:rsidRDefault="0084237A" w:rsidP="0084237A">
      <w:pPr>
        <w:pStyle w:val="Reporttextbody"/>
        <w:jc w:val="center"/>
      </w:pPr>
      <w:r>
        <w:rPr>
          <w:noProof/>
        </w:rPr>
        <w:drawing>
          <wp:inline distT="0" distB="0" distL="0" distR="0" wp14:anchorId="5FD64C19" wp14:editId="0492D7A0">
            <wp:extent cx="3297180" cy="37365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337659" cy="3782392"/>
                    </a:xfrm>
                    <a:prstGeom prst="rect">
                      <a:avLst/>
                    </a:prstGeom>
                  </pic:spPr>
                </pic:pic>
              </a:graphicData>
            </a:graphic>
          </wp:inline>
        </w:drawing>
      </w:r>
    </w:p>
    <w:p w14:paraId="24F8AD53" w14:textId="5B834218" w:rsidR="00644448" w:rsidRDefault="0084237A" w:rsidP="0084237A">
      <w:pPr>
        <w:pStyle w:val="Reporttextbody"/>
        <w:jc w:val="center"/>
      </w:pPr>
      <w:r>
        <w:lastRenderedPageBreak/>
        <w:t>Fig 45: RIPv2 set on Server 1 for the PrivateNet1 and PublicNet interfaces. This is repeated on Server 2 with the PrivateNet2 and PublicNet interfaces</w:t>
      </w:r>
    </w:p>
    <w:p w14:paraId="558B8B21" w14:textId="77777777" w:rsidR="00A62DF1" w:rsidRDefault="00A62DF1" w:rsidP="0084237A">
      <w:pPr>
        <w:pStyle w:val="Reporttextbody"/>
        <w:jc w:val="center"/>
      </w:pPr>
    </w:p>
    <w:p w14:paraId="640954C6" w14:textId="2EB69EE4" w:rsidR="00644448" w:rsidRDefault="00644448" w:rsidP="0084237A">
      <w:pPr>
        <w:pStyle w:val="Reporttextbody"/>
        <w:jc w:val="center"/>
        <w:rPr>
          <w:b/>
        </w:rPr>
      </w:pPr>
      <w:r>
        <w:rPr>
          <w:noProof/>
        </w:rPr>
        <w:drawing>
          <wp:inline distT="0" distB="0" distL="0" distR="0" wp14:anchorId="523DC96F" wp14:editId="647B0594">
            <wp:extent cx="3931253" cy="3224802"/>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952198" cy="3241983"/>
                    </a:xfrm>
                    <a:prstGeom prst="rect">
                      <a:avLst/>
                    </a:prstGeom>
                  </pic:spPr>
                </pic:pic>
              </a:graphicData>
            </a:graphic>
          </wp:inline>
        </w:drawing>
      </w:r>
    </w:p>
    <w:p w14:paraId="2EFA65F3" w14:textId="2EAF8E21" w:rsidR="0084237A" w:rsidRPr="0084237A" w:rsidRDefault="0084237A" w:rsidP="0084237A">
      <w:pPr>
        <w:pStyle w:val="Reporttextbody"/>
        <w:jc w:val="center"/>
        <w:rPr>
          <w:bCs/>
        </w:rPr>
      </w:pPr>
      <w:r>
        <w:rPr>
          <w:bCs/>
        </w:rPr>
        <w:t>Fig 46: IP Table for Server2 showing routes to other networks.</w:t>
      </w:r>
    </w:p>
    <w:p w14:paraId="00949CEF" w14:textId="5FF7FDE6" w:rsidR="00917E2B" w:rsidRDefault="00917E2B" w:rsidP="00A62DF1">
      <w:pPr>
        <w:pStyle w:val="Reporttextbody"/>
      </w:pPr>
    </w:p>
    <w:p w14:paraId="47D43A2B" w14:textId="723E7832" w:rsidR="00A910B7" w:rsidRDefault="00A910B7" w:rsidP="0084237A">
      <w:pPr>
        <w:pStyle w:val="Reporttextbody"/>
        <w:jc w:val="center"/>
        <w:rPr>
          <w:b/>
        </w:rPr>
      </w:pPr>
      <w:r>
        <w:rPr>
          <w:noProof/>
        </w:rPr>
        <w:drawing>
          <wp:inline distT="0" distB="0" distL="0" distR="0" wp14:anchorId="22EE78F4" wp14:editId="53CC0F69">
            <wp:extent cx="3944601" cy="3327604"/>
            <wp:effectExtent l="0" t="0" r="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961933" cy="3342225"/>
                    </a:xfrm>
                    <a:prstGeom prst="rect">
                      <a:avLst/>
                    </a:prstGeom>
                  </pic:spPr>
                </pic:pic>
              </a:graphicData>
            </a:graphic>
          </wp:inline>
        </w:drawing>
      </w:r>
    </w:p>
    <w:p w14:paraId="61961949" w14:textId="4E5B146D" w:rsidR="0084237A" w:rsidRPr="0084237A" w:rsidRDefault="0084237A" w:rsidP="0084237A">
      <w:pPr>
        <w:pStyle w:val="Reporttextbody"/>
        <w:jc w:val="center"/>
        <w:rPr>
          <w:bCs/>
        </w:rPr>
      </w:pPr>
      <w:r>
        <w:rPr>
          <w:bCs/>
        </w:rPr>
        <w:t>Fig 47: As pings were successful the networks were connected.</w:t>
      </w:r>
    </w:p>
    <w:p w14:paraId="442C4166" w14:textId="172B8473" w:rsidR="00A910B7" w:rsidRDefault="00A910B7" w:rsidP="0084237A">
      <w:pPr>
        <w:pStyle w:val="Reporttextbody"/>
        <w:jc w:val="center"/>
        <w:rPr>
          <w:b/>
        </w:rPr>
      </w:pPr>
      <w:r>
        <w:rPr>
          <w:noProof/>
        </w:rPr>
        <w:lastRenderedPageBreak/>
        <w:drawing>
          <wp:inline distT="0" distB="0" distL="0" distR="0" wp14:anchorId="694D53A9" wp14:editId="101DE2C8">
            <wp:extent cx="3931253" cy="3151532"/>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t="12439" r="859"/>
                    <a:stretch/>
                  </pic:blipFill>
                  <pic:spPr bwMode="auto">
                    <a:xfrm>
                      <a:off x="0" y="0"/>
                      <a:ext cx="3944047" cy="3161788"/>
                    </a:xfrm>
                    <a:prstGeom prst="rect">
                      <a:avLst/>
                    </a:prstGeom>
                    <a:ln>
                      <a:noFill/>
                    </a:ln>
                    <a:extLst>
                      <a:ext uri="{53640926-AAD7-44D8-BBD7-CCE9431645EC}">
                        <a14:shadowObscured xmlns:a14="http://schemas.microsoft.com/office/drawing/2010/main"/>
                      </a:ext>
                    </a:extLst>
                  </pic:spPr>
                </pic:pic>
              </a:graphicData>
            </a:graphic>
          </wp:inline>
        </w:drawing>
      </w:r>
    </w:p>
    <w:p w14:paraId="7B84E400" w14:textId="7F922D93" w:rsidR="0084237A" w:rsidRPr="0084237A" w:rsidRDefault="0084237A" w:rsidP="0084237A">
      <w:pPr>
        <w:pStyle w:val="Reporttextbody"/>
        <w:jc w:val="center"/>
        <w:rPr>
          <w:bCs/>
        </w:rPr>
      </w:pPr>
      <w:r>
        <w:rPr>
          <w:bCs/>
        </w:rPr>
        <w:t xml:space="preserve">Fig 48: </w:t>
      </w:r>
      <w:r w:rsidR="00980E42">
        <w:rPr>
          <w:bCs/>
        </w:rPr>
        <w:t>S</w:t>
      </w:r>
      <w:r>
        <w:rPr>
          <w:bCs/>
        </w:rPr>
        <w:t>econd ping test to check connectivity to second adapter was also successful showing networks connectivity</w:t>
      </w:r>
      <w:r w:rsidR="00980E42">
        <w:rPr>
          <w:bCs/>
        </w:rPr>
        <w:t xml:space="preserve"> between clients</w:t>
      </w:r>
      <w:r>
        <w:rPr>
          <w:bCs/>
        </w:rPr>
        <w:t>.</w:t>
      </w:r>
    </w:p>
    <w:p w14:paraId="55600CA5" w14:textId="77777777" w:rsidR="00A910B7" w:rsidRDefault="00A910B7" w:rsidP="00A62DF1">
      <w:pPr>
        <w:pStyle w:val="Reporttextbody"/>
      </w:pPr>
    </w:p>
    <w:p w14:paraId="3BE0918A" w14:textId="25EB5F42" w:rsidR="00917E2B" w:rsidRDefault="00917E2B" w:rsidP="00980E42">
      <w:pPr>
        <w:pStyle w:val="Reporttextbody"/>
        <w:jc w:val="center"/>
        <w:rPr>
          <w:b/>
        </w:rPr>
      </w:pPr>
      <w:r>
        <w:rPr>
          <w:noProof/>
        </w:rPr>
        <w:drawing>
          <wp:inline distT="0" distB="0" distL="0" distR="0" wp14:anchorId="6F4BEC97" wp14:editId="06E95FD5">
            <wp:extent cx="3904554" cy="3280963"/>
            <wp:effectExtent l="0" t="0" r="127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920839" cy="3294647"/>
                    </a:xfrm>
                    <a:prstGeom prst="rect">
                      <a:avLst/>
                    </a:prstGeom>
                  </pic:spPr>
                </pic:pic>
              </a:graphicData>
            </a:graphic>
          </wp:inline>
        </w:drawing>
      </w:r>
    </w:p>
    <w:p w14:paraId="7DD09B63" w14:textId="1C30AE05" w:rsidR="003941F1" w:rsidRDefault="00980E42" w:rsidP="00F14BDC">
      <w:pPr>
        <w:pStyle w:val="Reporttextbody"/>
        <w:jc w:val="center"/>
        <w:rPr>
          <w:bCs/>
        </w:rPr>
      </w:pPr>
      <w:r w:rsidRPr="00980E42">
        <w:rPr>
          <w:bCs/>
        </w:rPr>
        <w:t>Fig 49: Testing network connectivity between servers.</w:t>
      </w:r>
    </w:p>
    <w:p w14:paraId="1290ACAB" w14:textId="77777777" w:rsidR="00A62DF1" w:rsidRPr="00F14BDC" w:rsidRDefault="00A62DF1" w:rsidP="00F14BDC">
      <w:pPr>
        <w:pStyle w:val="Reporttextbody"/>
        <w:jc w:val="center"/>
        <w:rPr>
          <w:bCs/>
        </w:rPr>
      </w:pPr>
    </w:p>
    <w:p w14:paraId="2CC26BA4" w14:textId="0134895D" w:rsidR="009D7F32" w:rsidRPr="00A62DF1" w:rsidRDefault="000A01FD" w:rsidP="000A01FD">
      <w:pPr>
        <w:pStyle w:val="Heading2"/>
      </w:pPr>
      <w:bookmarkStart w:id="15" w:name="_Toc102143477"/>
      <w:r>
        <w:t xml:space="preserve">3.4  </w:t>
      </w:r>
      <w:r w:rsidR="009E1389" w:rsidRPr="00A62DF1">
        <w:t>IP Packet Filtering</w:t>
      </w:r>
      <w:bookmarkEnd w:id="15"/>
    </w:p>
    <w:p w14:paraId="72170839" w14:textId="51A6A39C" w:rsidR="003750B4" w:rsidRDefault="003750B4" w:rsidP="003750B4">
      <w:pPr>
        <w:pStyle w:val="Reporttextbody"/>
      </w:pPr>
      <w:r>
        <w:t>Packet filtering is a firewall technique</w:t>
      </w:r>
      <w:r w:rsidR="00B252C5">
        <w:t xml:space="preserve"> </w:t>
      </w:r>
      <w:sdt>
        <w:sdtPr>
          <w:id w:val="1348603388"/>
          <w:citation/>
        </w:sdtPr>
        <w:sdtContent>
          <w:r w:rsidR="00B252C5">
            <w:fldChar w:fldCharType="begin"/>
          </w:r>
          <w:r w:rsidR="00B252C5">
            <w:instrText xml:space="preserve"> CITATION JMo11 \l 2057 </w:instrText>
          </w:r>
          <w:r w:rsidR="00B252C5">
            <w:fldChar w:fldCharType="separate"/>
          </w:r>
          <w:r w:rsidR="000E2D62" w:rsidRPr="000E2D62">
            <w:rPr>
              <w:noProof/>
            </w:rPr>
            <w:t>[15]</w:t>
          </w:r>
          <w:r w:rsidR="00B252C5">
            <w:fldChar w:fldCharType="end"/>
          </w:r>
        </w:sdtContent>
      </w:sdt>
      <w:r>
        <w:t xml:space="preserve"> </w:t>
      </w:r>
      <w:sdt>
        <w:sdtPr>
          <w:id w:val="-12850526"/>
          <w:citation/>
        </w:sdtPr>
        <w:sdtContent>
          <w:r w:rsidR="00B252C5">
            <w:fldChar w:fldCharType="begin"/>
          </w:r>
          <w:r w:rsidR="00B252C5">
            <w:instrText xml:space="preserve"> CITATION DRo11 \l 2057 </w:instrText>
          </w:r>
          <w:r w:rsidR="00B252C5">
            <w:fldChar w:fldCharType="separate"/>
          </w:r>
          <w:r w:rsidR="000E2D62" w:rsidRPr="000E2D62">
            <w:rPr>
              <w:noProof/>
            </w:rPr>
            <w:t>[16]</w:t>
          </w:r>
          <w:r w:rsidR="00B252C5">
            <w:fldChar w:fldCharType="end"/>
          </w:r>
        </w:sdtContent>
      </w:sdt>
      <w:r w:rsidR="00B252C5">
        <w:t xml:space="preserve"> </w:t>
      </w:r>
      <w:r>
        <w:t>used to securely manage network access by allowing/denying inbound or outbound packets based on the following:</w:t>
      </w:r>
    </w:p>
    <w:p w14:paraId="525994BD" w14:textId="49CD7F1A" w:rsidR="003750B4" w:rsidRDefault="003750B4" w:rsidP="00622FD3">
      <w:pPr>
        <w:pStyle w:val="Reporttextbody"/>
        <w:numPr>
          <w:ilvl w:val="0"/>
          <w:numId w:val="10"/>
        </w:numPr>
      </w:pPr>
      <w:r>
        <w:lastRenderedPageBreak/>
        <w:t>Source or Destination IP address</w:t>
      </w:r>
    </w:p>
    <w:p w14:paraId="6B91E7C0" w14:textId="19480A21" w:rsidR="003750B4" w:rsidRDefault="003750B4" w:rsidP="00622FD3">
      <w:pPr>
        <w:pStyle w:val="Reporttextbody"/>
        <w:numPr>
          <w:ilvl w:val="0"/>
          <w:numId w:val="10"/>
        </w:numPr>
      </w:pPr>
      <w:r>
        <w:t>Protocols</w:t>
      </w:r>
    </w:p>
    <w:p w14:paraId="364C4F69" w14:textId="4289870D" w:rsidR="006E305A" w:rsidRDefault="003750B4" w:rsidP="00622FD3">
      <w:pPr>
        <w:pStyle w:val="Reporttextbody"/>
        <w:numPr>
          <w:ilvl w:val="0"/>
          <w:numId w:val="10"/>
        </w:numPr>
      </w:pPr>
      <w:r>
        <w:t>Ports</w:t>
      </w:r>
    </w:p>
    <w:p w14:paraId="310ED910" w14:textId="77777777" w:rsidR="00B252C5" w:rsidRDefault="00B252C5" w:rsidP="00B252C5">
      <w:pPr>
        <w:pStyle w:val="Reporttextbody"/>
        <w:ind w:left="720"/>
      </w:pPr>
    </w:p>
    <w:p w14:paraId="66AC6315" w14:textId="76861206" w:rsidR="00BB3A7C" w:rsidRDefault="000A01FD" w:rsidP="000A01FD">
      <w:pPr>
        <w:pStyle w:val="Heading2"/>
      </w:pPr>
      <w:bookmarkStart w:id="16" w:name="_Toc102143478"/>
      <w:r>
        <w:t xml:space="preserve">3.4.1 </w:t>
      </w:r>
      <w:r w:rsidR="00BB3A7C">
        <w:t>Filter one – stopping anyone in PrivateNet1 from pinging the Router Firewall Service</w:t>
      </w:r>
      <w:bookmarkEnd w:id="16"/>
    </w:p>
    <w:p w14:paraId="31593B88" w14:textId="378457E2" w:rsidR="00980E42" w:rsidRDefault="00980E42" w:rsidP="00980E42">
      <w:pPr>
        <w:pStyle w:val="Reporttextbody"/>
      </w:pPr>
      <w:r>
        <w:t xml:space="preserve">This filter was added to the inbound rules of PrivateNet1 </w:t>
      </w:r>
      <w:r>
        <w:t>to filter</w:t>
      </w:r>
      <w:r>
        <w:t xml:space="preserve"> </w:t>
      </w:r>
      <w:r>
        <w:t xml:space="preserve">traffic </w:t>
      </w:r>
      <w:r>
        <w:t xml:space="preserve">coming into this router. </w:t>
      </w:r>
    </w:p>
    <w:p w14:paraId="1F5CAEE1" w14:textId="77777777" w:rsidR="00980E42" w:rsidRDefault="00980E42" w:rsidP="00980E42">
      <w:pPr>
        <w:pStyle w:val="Reporttextbody"/>
      </w:pPr>
      <w:r>
        <w:t xml:space="preserve">To stop ICMP traffic from anyone on PrivateNet1 the network gateway address is blocked, if we wanted block a specific host that address would be used instead. </w:t>
      </w:r>
    </w:p>
    <w:p w14:paraId="5A899E05" w14:textId="3F02C910" w:rsidR="00BB3A7C" w:rsidRDefault="00980E42" w:rsidP="00980E42">
      <w:pPr>
        <w:pStyle w:val="Reporttextbody"/>
      </w:pPr>
      <w:r>
        <w:t>The rule is set to drop any type of ICMP packets, other traffic is not affected.</w:t>
      </w:r>
    </w:p>
    <w:p w14:paraId="68E8409A" w14:textId="77777777" w:rsidR="00A62DF1" w:rsidRDefault="00A62DF1" w:rsidP="00980E42">
      <w:pPr>
        <w:pStyle w:val="Reporttextbody"/>
      </w:pPr>
    </w:p>
    <w:p w14:paraId="04EA286F" w14:textId="3F58F245" w:rsidR="00BB3A7C" w:rsidRDefault="00BB3A7C" w:rsidP="00980E42">
      <w:pPr>
        <w:pStyle w:val="Reporttextbody"/>
        <w:jc w:val="center"/>
      </w:pPr>
      <w:r>
        <w:rPr>
          <w:noProof/>
        </w:rPr>
        <w:drawing>
          <wp:inline distT="0" distB="0" distL="0" distR="0" wp14:anchorId="4B7FD316" wp14:editId="4DC99268">
            <wp:extent cx="3931252" cy="326409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955893" cy="3284558"/>
                    </a:xfrm>
                    <a:prstGeom prst="rect">
                      <a:avLst/>
                    </a:prstGeom>
                  </pic:spPr>
                </pic:pic>
              </a:graphicData>
            </a:graphic>
          </wp:inline>
        </w:drawing>
      </w:r>
    </w:p>
    <w:p w14:paraId="74EED520" w14:textId="43D55FC8" w:rsidR="00570CA3" w:rsidRDefault="00980E42" w:rsidP="00980E42">
      <w:pPr>
        <w:pStyle w:val="Reporttextbody"/>
        <w:jc w:val="center"/>
      </w:pPr>
      <w:r>
        <w:t>Fig 50: Inbound filter to drop ICMP traffic.</w:t>
      </w:r>
    </w:p>
    <w:p w14:paraId="6BC86215" w14:textId="5F7C40A6" w:rsidR="00980E42" w:rsidRDefault="00980E42" w:rsidP="00980E42">
      <w:pPr>
        <w:pStyle w:val="Reporttextbody"/>
        <w:jc w:val="center"/>
      </w:pPr>
      <w:r w:rsidRPr="00980E42">
        <w:lastRenderedPageBreak/>
        <w:drawing>
          <wp:inline distT="0" distB="0" distL="0" distR="0" wp14:anchorId="0F7A28E3" wp14:editId="2339977C">
            <wp:extent cx="3924578" cy="3470872"/>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977930" cy="3518056"/>
                    </a:xfrm>
                    <a:prstGeom prst="rect">
                      <a:avLst/>
                    </a:prstGeom>
                  </pic:spPr>
                </pic:pic>
              </a:graphicData>
            </a:graphic>
          </wp:inline>
        </w:drawing>
      </w:r>
    </w:p>
    <w:p w14:paraId="24652581" w14:textId="31035353" w:rsidR="00980E42" w:rsidRDefault="00980E42" w:rsidP="00980E42">
      <w:pPr>
        <w:pStyle w:val="Reporttextbody"/>
        <w:jc w:val="center"/>
      </w:pPr>
      <w:r>
        <w:t>Fig 51: Pings were unsuccessful because ICMP traffic is blocked. The Ping utility uses ICMP packets.</w:t>
      </w:r>
    </w:p>
    <w:p w14:paraId="67A068E6" w14:textId="77777777" w:rsidR="00A62DF1" w:rsidRDefault="00A62DF1" w:rsidP="00980E42">
      <w:pPr>
        <w:pStyle w:val="Reporttextbody"/>
        <w:jc w:val="center"/>
        <w:rPr>
          <w:noProof/>
        </w:rPr>
      </w:pPr>
    </w:p>
    <w:p w14:paraId="78C5D3BF" w14:textId="24F3E69E" w:rsidR="00FB3C51" w:rsidRDefault="00980E42" w:rsidP="00980E42">
      <w:pPr>
        <w:pStyle w:val="Reporttextbody"/>
        <w:rPr>
          <w:noProof/>
        </w:rPr>
      </w:pPr>
      <w:r>
        <w:rPr>
          <w:noProof/>
        </w:rPr>
        <w:t xml:space="preserve">The above test shows ICMP traffic has not been allowed to either of Server 1’s interface. If traffic was allowed a second inbound rule could be placed to drop ICMP traffic on the 192.168.10.200 interface. Alternatively a catch all ICMP rule could be used to drop all ICMP packets by keeping the source and destination addresses blank. </w:t>
      </w:r>
    </w:p>
    <w:p w14:paraId="5C12559E" w14:textId="3BE2F2B2" w:rsidR="00FB3C51" w:rsidRDefault="00FB3C51" w:rsidP="00FB3C51">
      <w:pPr>
        <w:pStyle w:val="Reporttextbody"/>
        <w:jc w:val="center"/>
        <w:rPr>
          <w:noProof/>
        </w:rPr>
      </w:pPr>
      <w:r>
        <w:rPr>
          <w:noProof/>
        </w:rPr>
        <w:drawing>
          <wp:inline distT="0" distB="0" distL="0" distR="0" wp14:anchorId="566FD7DF" wp14:editId="5481FCF8">
            <wp:extent cx="4270683" cy="2656432"/>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278603" cy="2661358"/>
                    </a:xfrm>
                    <a:prstGeom prst="rect">
                      <a:avLst/>
                    </a:prstGeom>
                  </pic:spPr>
                </pic:pic>
              </a:graphicData>
            </a:graphic>
          </wp:inline>
        </w:drawing>
      </w:r>
    </w:p>
    <w:p w14:paraId="0C857274" w14:textId="0F6601D7" w:rsidR="00FB3C51" w:rsidRDefault="00FB3C51" w:rsidP="00FB3C51">
      <w:pPr>
        <w:pStyle w:val="Reporttextbody"/>
        <w:jc w:val="center"/>
        <w:rPr>
          <w:noProof/>
        </w:rPr>
      </w:pPr>
      <w:r>
        <w:rPr>
          <w:noProof/>
        </w:rPr>
        <w:t>Fig 52: How icmp requests work..</w:t>
      </w:r>
    </w:p>
    <w:p w14:paraId="08AA43CD" w14:textId="0549825B" w:rsidR="00A62DF1" w:rsidRDefault="00A62DF1" w:rsidP="00980E42">
      <w:pPr>
        <w:pStyle w:val="Reporttextbody"/>
        <w:rPr>
          <w:noProof/>
        </w:rPr>
      </w:pPr>
    </w:p>
    <w:p w14:paraId="63EDFFE6" w14:textId="78D43F22" w:rsidR="00F51214" w:rsidRPr="00980E42" w:rsidRDefault="000A01FD" w:rsidP="00801F28">
      <w:pPr>
        <w:pStyle w:val="Reportsubheadings"/>
        <w:numPr>
          <w:ilvl w:val="0"/>
          <w:numId w:val="0"/>
        </w:numPr>
        <w:ind w:left="567"/>
        <w:rPr>
          <w:noProof/>
        </w:rPr>
      </w:pPr>
      <w:bookmarkStart w:id="17" w:name="_Toc102143479"/>
      <w:r>
        <w:rPr>
          <w:noProof/>
        </w:rPr>
        <w:lastRenderedPageBreak/>
        <w:t xml:space="preserve">3.4.2  </w:t>
      </w:r>
      <w:r w:rsidR="00980E42" w:rsidRPr="00980E42">
        <w:rPr>
          <w:noProof/>
        </w:rPr>
        <w:t>Filter 2: Restrict Access to FTP Service running on Server 2 to only hosts in PrivateNet2.</w:t>
      </w:r>
      <w:bookmarkEnd w:id="17"/>
    </w:p>
    <w:p w14:paraId="50BA4EA7" w14:textId="4AEF70CB" w:rsidR="00656FE5" w:rsidRDefault="008B3EB6" w:rsidP="00980E42">
      <w:pPr>
        <w:pStyle w:val="Reporttextbody"/>
        <w:jc w:val="center"/>
      </w:pPr>
      <w:r>
        <w:rPr>
          <w:noProof/>
        </w:rPr>
        <w:drawing>
          <wp:inline distT="0" distB="0" distL="0" distR="0" wp14:anchorId="2101F67B" wp14:editId="2EC2A159">
            <wp:extent cx="3897880" cy="3284066"/>
            <wp:effectExtent l="0" t="0" r="762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920966" cy="3303517"/>
                    </a:xfrm>
                    <a:prstGeom prst="rect">
                      <a:avLst/>
                    </a:prstGeom>
                  </pic:spPr>
                </pic:pic>
              </a:graphicData>
            </a:graphic>
          </wp:inline>
        </w:drawing>
      </w:r>
    </w:p>
    <w:p w14:paraId="5EC70924" w14:textId="77777777" w:rsidR="00F14BDC" w:rsidRDefault="00F14BDC" w:rsidP="00980E42">
      <w:pPr>
        <w:pStyle w:val="Reporttextbody"/>
        <w:jc w:val="center"/>
      </w:pPr>
    </w:p>
    <w:p w14:paraId="70ABA8FD" w14:textId="1753CB9C" w:rsidR="00656FE5" w:rsidRDefault="00F2294B" w:rsidP="00980E42">
      <w:pPr>
        <w:pStyle w:val="Reporttextbody"/>
        <w:jc w:val="center"/>
      </w:pPr>
      <w:r>
        <w:rPr>
          <w:noProof/>
        </w:rPr>
        <w:drawing>
          <wp:inline distT="0" distB="0" distL="0" distR="0" wp14:anchorId="07641189" wp14:editId="01413F56">
            <wp:extent cx="3857833" cy="3253501"/>
            <wp:effectExtent l="0" t="0" r="0" b="444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878277" cy="3270742"/>
                    </a:xfrm>
                    <a:prstGeom prst="rect">
                      <a:avLst/>
                    </a:prstGeom>
                  </pic:spPr>
                </pic:pic>
              </a:graphicData>
            </a:graphic>
          </wp:inline>
        </w:drawing>
      </w:r>
    </w:p>
    <w:p w14:paraId="04B6CB36" w14:textId="0C0FC18E" w:rsidR="00980E42" w:rsidRDefault="00980E42" w:rsidP="00980E42">
      <w:pPr>
        <w:pStyle w:val="Reporttextbody"/>
        <w:jc w:val="center"/>
      </w:pPr>
      <w:r>
        <w:t>Fig 5</w:t>
      </w:r>
      <w:r w:rsidR="00FB3C51">
        <w:t>3</w:t>
      </w:r>
      <w:r>
        <w:t xml:space="preserve"> and 5</w:t>
      </w:r>
      <w:r w:rsidR="00FB3C51">
        <w:t>4</w:t>
      </w:r>
      <w:r>
        <w:t>: Outbound filter added to Server 1 router to drop TCP traffic over ports 20 and 21 from the PrivateNet1 network.</w:t>
      </w:r>
    </w:p>
    <w:p w14:paraId="74E20AC7" w14:textId="6372CDFD" w:rsidR="00F2294B" w:rsidRDefault="00902238" w:rsidP="00980E42">
      <w:pPr>
        <w:pStyle w:val="Reporttextbody"/>
        <w:jc w:val="center"/>
      </w:pPr>
      <w:r>
        <w:rPr>
          <w:noProof/>
        </w:rPr>
        <w:lastRenderedPageBreak/>
        <w:drawing>
          <wp:inline distT="0" distB="0" distL="0" distR="0" wp14:anchorId="2A987B91" wp14:editId="4945E9E5">
            <wp:extent cx="3904554" cy="3265352"/>
            <wp:effectExtent l="0" t="0" r="127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922291" cy="3280185"/>
                    </a:xfrm>
                    <a:prstGeom prst="rect">
                      <a:avLst/>
                    </a:prstGeom>
                  </pic:spPr>
                </pic:pic>
              </a:graphicData>
            </a:graphic>
          </wp:inline>
        </w:drawing>
      </w:r>
    </w:p>
    <w:p w14:paraId="465558EC" w14:textId="1BFD7E8C" w:rsidR="00980E42" w:rsidRDefault="00980E42" w:rsidP="00980E42">
      <w:pPr>
        <w:pStyle w:val="Reporttextbody"/>
        <w:jc w:val="center"/>
      </w:pPr>
      <w:r>
        <w:t>Fig 5</w:t>
      </w:r>
      <w:r w:rsidR="00FB3C51">
        <w:t>5</w:t>
      </w:r>
      <w:r>
        <w:t>: Testing shows FTP connection is no longer available from PrivateNet1. PrivateNet2’s access is not affected.</w:t>
      </w:r>
    </w:p>
    <w:p w14:paraId="5D4DBB77" w14:textId="77777777" w:rsidR="00F14BDC" w:rsidRDefault="00F14BDC" w:rsidP="00980E42">
      <w:pPr>
        <w:pStyle w:val="Reporttextbody"/>
        <w:jc w:val="center"/>
      </w:pPr>
    </w:p>
    <w:p w14:paraId="47D68D23" w14:textId="0BE0DE82" w:rsidR="00656FE5" w:rsidRPr="00980E42" w:rsidRDefault="00801F28" w:rsidP="00801F28">
      <w:pPr>
        <w:pStyle w:val="Reportsubheadings"/>
        <w:numPr>
          <w:ilvl w:val="0"/>
          <w:numId w:val="0"/>
        </w:numPr>
        <w:ind w:left="567"/>
      </w:pPr>
      <w:bookmarkStart w:id="18" w:name="_Toc102143480"/>
      <w:r>
        <w:t xml:space="preserve">3.4.3 </w:t>
      </w:r>
      <w:r w:rsidR="00131A3D" w:rsidRPr="00980E42">
        <w:t>Filter 3 – only allow specific hosts in PrivateNet1 to access the FTP</w:t>
      </w:r>
      <w:r w:rsidR="00F14BDC">
        <w:t xml:space="preserve"> </w:t>
      </w:r>
      <w:r w:rsidR="00131A3D" w:rsidRPr="00980E42">
        <w:t>Service running on Server 2</w:t>
      </w:r>
      <w:bookmarkEnd w:id="18"/>
    </w:p>
    <w:p w14:paraId="10710D46" w14:textId="77777777" w:rsidR="00C65E88" w:rsidRDefault="00C65E88" w:rsidP="00A62DF1">
      <w:pPr>
        <w:pStyle w:val="Reporttextbody"/>
        <w:rPr>
          <w:noProof/>
        </w:rPr>
      </w:pPr>
    </w:p>
    <w:p w14:paraId="6F8760D0" w14:textId="47B1F0D6" w:rsidR="00131A3D" w:rsidRDefault="00724303" w:rsidP="00980E42">
      <w:pPr>
        <w:pStyle w:val="Reporttextbody"/>
        <w:jc w:val="center"/>
      </w:pPr>
      <w:r>
        <w:rPr>
          <w:noProof/>
        </w:rPr>
        <w:drawing>
          <wp:inline distT="0" distB="0" distL="0" distR="0" wp14:anchorId="09D712D8" wp14:editId="0A75078D">
            <wp:extent cx="3855214" cy="3230435"/>
            <wp:effectExtent l="0" t="0" r="0" b="825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872655" cy="3245050"/>
                    </a:xfrm>
                    <a:prstGeom prst="rect">
                      <a:avLst/>
                    </a:prstGeom>
                  </pic:spPr>
                </pic:pic>
              </a:graphicData>
            </a:graphic>
          </wp:inline>
        </w:drawing>
      </w:r>
    </w:p>
    <w:p w14:paraId="3C7A1B2E" w14:textId="783C7824" w:rsidR="00724303" w:rsidRDefault="00724303" w:rsidP="00980E42">
      <w:pPr>
        <w:pStyle w:val="Reporttextbody"/>
        <w:jc w:val="center"/>
      </w:pPr>
      <w:r>
        <w:rPr>
          <w:noProof/>
        </w:rPr>
        <w:lastRenderedPageBreak/>
        <w:drawing>
          <wp:inline distT="0" distB="0" distL="0" distR="0" wp14:anchorId="3C491F9E" wp14:editId="741ADF0D">
            <wp:extent cx="3876905" cy="3103621"/>
            <wp:effectExtent l="0" t="0" r="0" b="190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898166" cy="3120641"/>
                    </a:xfrm>
                    <a:prstGeom prst="rect">
                      <a:avLst/>
                    </a:prstGeom>
                  </pic:spPr>
                </pic:pic>
              </a:graphicData>
            </a:graphic>
          </wp:inline>
        </w:drawing>
      </w:r>
    </w:p>
    <w:p w14:paraId="42D9E30E" w14:textId="70BF388F" w:rsidR="00980E42" w:rsidRDefault="00980E42" w:rsidP="00980E42">
      <w:pPr>
        <w:pStyle w:val="Reporttextbody"/>
        <w:jc w:val="center"/>
      </w:pPr>
      <w:r>
        <w:t>Fig 5</w:t>
      </w:r>
      <w:r w:rsidR="00FB3C51">
        <w:t>6</w:t>
      </w:r>
      <w:r>
        <w:t xml:space="preserve"> and 5</w:t>
      </w:r>
      <w:r w:rsidR="00FB3C51">
        <w:t>7</w:t>
      </w:r>
      <w:r>
        <w:t>: Creating an inbound filter to only allow access from client1 to the FTP server using ports 20 and 21.</w:t>
      </w:r>
    </w:p>
    <w:p w14:paraId="2BBEA518" w14:textId="2DA79FBB" w:rsidR="00724303" w:rsidRDefault="00724303" w:rsidP="00A62DF1">
      <w:pPr>
        <w:pStyle w:val="Reporttextbody"/>
      </w:pPr>
    </w:p>
    <w:p w14:paraId="76A234BE" w14:textId="12A7A6D2" w:rsidR="00C65E88" w:rsidRDefault="00C65E88" w:rsidP="00980E42">
      <w:pPr>
        <w:pStyle w:val="Reporttextbody"/>
        <w:jc w:val="center"/>
      </w:pPr>
      <w:r>
        <w:rPr>
          <w:noProof/>
        </w:rPr>
        <w:drawing>
          <wp:inline distT="0" distB="0" distL="0" distR="0" wp14:anchorId="4080D049" wp14:editId="4DCB7D0D">
            <wp:extent cx="4150727" cy="1408309"/>
            <wp:effectExtent l="0" t="0" r="2540" b="190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225023" cy="1433517"/>
                    </a:xfrm>
                    <a:prstGeom prst="rect">
                      <a:avLst/>
                    </a:prstGeom>
                  </pic:spPr>
                </pic:pic>
              </a:graphicData>
            </a:graphic>
          </wp:inline>
        </w:drawing>
      </w:r>
    </w:p>
    <w:p w14:paraId="44B7909E" w14:textId="0AF993A6" w:rsidR="00980E42" w:rsidRDefault="00980E42" w:rsidP="00506C64">
      <w:pPr>
        <w:pStyle w:val="Reporttextbody"/>
      </w:pPr>
      <w:r>
        <w:t>Fig 5</w:t>
      </w:r>
      <w:r w:rsidR="00FB3C51">
        <w:t>8</w:t>
      </w:r>
      <w:r>
        <w:t>: Test shows connection to the FTP server from Client1 (192.168.1.2).</w:t>
      </w:r>
    </w:p>
    <w:p w14:paraId="4B01E01D" w14:textId="77777777" w:rsidR="00A62DF1" w:rsidRDefault="00A62DF1" w:rsidP="00506C64">
      <w:pPr>
        <w:pStyle w:val="Reporttextbody"/>
      </w:pPr>
    </w:p>
    <w:p w14:paraId="65933A99" w14:textId="419D4F8E" w:rsidR="00980E42" w:rsidRDefault="00980E42" w:rsidP="00506C64">
      <w:pPr>
        <w:pStyle w:val="Reporttextbody"/>
      </w:pPr>
      <w:r>
        <w:t>Unable to fully test this rule as there is no client 2 set up on the network.</w:t>
      </w:r>
    </w:p>
    <w:p w14:paraId="738EC382" w14:textId="1C59B10D" w:rsidR="00724303" w:rsidRDefault="00724303" w:rsidP="00A62DF1">
      <w:pPr>
        <w:pStyle w:val="Reporttextbody"/>
      </w:pPr>
    </w:p>
    <w:p w14:paraId="5C47FEB0" w14:textId="13AC0408" w:rsidR="004067C7" w:rsidRPr="00A62DF1" w:rsidRDefault="004067C7" w:rsidP="00622FD3">
      <w:pPr>
        <w:pStyle w:val="Heading1"/>
        <w:numPr>
          <w:ilvl w:val="0"/>
          <w:numId w:val="22"/>
        </w:numPr>
      </w:pPr>
      <w:bookmarkStart w:id="19" w:name="_Toc102143481"/>
      <w:r w:rsidRPr="00A62DF1">
        <w:t>Password principles</w:t>
      </w:r>
      <w:bookmarkEnd w:id="19"/>
    </w:p>
    <w:p w14:paraId="2ED0BC71" w14:textId="3988C2AD" w:rsidR="000F719C" w:rsidRDefault="000F719C" w:rsidP="000F719C">
      <w:r>
        <w:t>An effective password can resist both dictionary and brute force attacks whilst being easy to remember.</w:t>
      </w:r>
    </w:p>
    <w:p w14:paraId="4EA14A5A" w14:textId="1447A39E" w:rsidR="003E4DD2" w:rsidRDefault="003E4DD2" w:rsidP="000F719C">
      <w:r>
        <w:t xml:space="preserve">According to a recent study </w:t>
      </w:r>
      <w:sdt>
        <w:sdtPr>
          <w:id w:val="-1323424250"/>
          <w:citation/>
        </w:sdtPr>
        <w:sdtContent>
          <w:r>
            <w:fldChar w:fldCharType="begin"/>
          </w:r>
          <w:r>
            <w:instrText xml:space="preserve"> CITATION Top21 \l 2057 </w:instrText>
          </w:r>
          <w:r>
            <w:fldChar w:fldCharType="separate"/>
          </w:r>
          <w:r w:rsidR="000E2D62" w:rsidRPr="000E2D62">
            <w:rPr>
              <w:noProof/>
            </w:rPr>
            <w:t>[17]</w:t>
          </w:r>
          <w:r>
            <w:fldChar w:fldCharType="end"/>
          </w:r>
        </w:sdtContent>
      </w:sdt>
      <w:r>
        <w:t xml:space="preserve"> 2,867,917,611 passwords were leaked in Russia in 2021 ( over 19.9 per capita). The most common password used in the world is 123456 (see Annex 5 for the top 10 most common passwords and they time it would take to crack them).</w:t>
      </w:r>
    </w:p>
    <w:p w14:paraId="34F9D268" w14:textId="21065798" w:rsidR="000E7423" w:rsidRDefault="000E7423" w:rsidP="000F719C">
      <w:r>
        <w:t xml:space="preserve">Research by the National Cyber Security Centre (NSCS) </w:t>
      </w:r>
      <w:sdt>
        <w:sdtPr>
          <w:id w:val="-533815719"/>
          <w:citation/>
        </w:sdtPr>
        <w:sdtContent>
          <w:r>
            <w:fldChar w:fldCharType="begin"/>
          </w:r>
          <w:r>
            <w:instrText xml:space="preserve"> CITATION Paw21 \l 2057 </w:instrText>
          </w:r>
          <w:r>
            <w:fldChar w:fldCharType="separate"/>
          </w:r>
          <w:r w:rsidR="000E2D62" w:rsidRPr="000E2D62">
            <w:rPr>
              <w:noProof/>
            </w:rPr>
            <w:t>[18]</w:t>
          </w:r>
          <w:r>
            <w:fldChar w:fldCharType="end"/>
          </w:r>
        </w:sdtContent>
      </w:sdt>
      <w:r w:rsidR="00B252C5">
        <w:t xml:space="preserve"> </w:t>
      </w:r>
      <w:r>
        <w:t>found when setting a password:</w:t>
      </w:r>
    </w:p>
    <w:p w14:paraId="59DDACB5" w14:textId="5AB485AF" w:rsidR="000E7423" w:rsidRDefault="000E7423" w:rsidP="00622FD3">
      <w:pPr>
        <w:pStyle w:val="ListParagraph"/>
        <w:numPr>
          <w:ilvl w:val="0"/>
          <w:numId w:val="16"/>
        </w:numPr>
      </w:pPr>
      <w:r>
        <w:lastRenderedPageBreak/>
        <w:t>15% use the name of their pet</w:t>
      </w:r>
    </w:p>
    <w:p w14:paraId="5A797DE3" w14:textId="46447D29" w:rsidR="000E7423" w:rsidRDefault="000E7423" w:rsidP="00622FD3">
      <w:pPr>
        <w:pStyle w:val="ListParagraph"/>
        <w:numPr>
          <w:ilvl w:val="0"/>
          <w:numId w:val="16"/>
        </w:numPr>
      </w:pPr>
      <w:r>
        <w:t>14% use the name of a family member</w:t>
      </w:r>
    </w:p>
    <w:p w14:paraId="4C826170" w14:textId="134D3858" w:rsidR="000E7423" w:rsidRDefault="000E7423" w:rsidP="00622FD3">
      <w:pPr>
        <w:pStyle w:val="ListParagraph"/>
        <w:numPr>
          <w:ilvl w:val="0"/>
          <w:numId w:val="16"/>
        </w:numPr>
      </w:pPr>
      <w:r>
        <w:t>13% use special dates</w:t>
      </w:r>
    </w:p>
    <w:p w14:paraId="1477463D" w14:textId="5A5B9562" w:rsidR="000E7423" w:rsidRDefault="000E7423" w:rsidP="00622FD3">
      <w:pPr>
        <w:pStyle w:val="ListParagraph"/>
        <w:numPr>
          <w:ilvl w:val="0"/>
          <w:numId w:val="16"/>
        </w:numPr>
      </w:pPr>
      <w:r>
        <w:t>6% use a sports team (Liverpool was the 3</w:t>
      </w:r>
      <w:r w:rsidRPr="000E7423">
        <w:rPr>
          <w:vertAlign w:val="superscript"/>
        </w:rPr>
        <w:t>rd</w:t>
      </w:r>
      <w:r>
        <w:t xml:space="preserve"> most popular password in the UK in 2021 </w:t>
      </w:r>
      <w:sdt>
        <w:sdtPr>
          <w:id w:val="1716546751"/>
          <w:citation/>
        </w:sdtPr>
        <w:sdtContent>
          <w:r>
            <w:fldChar w:fldCharType="begin"/>
          </w:r>
          <w:r>
            <w:instrText xml:space="preserve"> CITATION Top21 \l 2057 </w:instrText>
          </w:r>
          <w:r>
            <w:fldChar w:fldCharType="separate"/>
          </w:r>
          <w:r w:rsidR="000E2D62" w:rsidRPr="000E2D62">
            <w:rPr>
              <w:noProof/>
            </w:rPr>
            <w:t>[17]</w:t>
          </w:r>
          <w:r>
            <w:fldChar w:fldCharType="end"/>
          </w:r>
        </w:sdtContent>
      </w:sdt>
      <w:r>
        <w:t>)</w:t>
      </w:r>
    </w:p>
    <w:p w14:paraId="315ED453" w14:textId="3BBC02A9" w:rsidR="000E7423" w:rsidRDefault="000E7423" w:rsidP="00622FD3">
      <w:pPr>
        <w:pStyle w:val="ListParagraph"/>
        <w:numPr>
          <w:ilvl w:val="0"/>
          <w:numId w:val="16"/>
        </w:numPr>
      </w:pPr>
      <w:r>
        <w:t>6% use “password”</w:t>
      </w:r>
    </w:p>
    <w:p w14:paraId="36BEE523" w14:textId="5F444ADD" w:rsidR="000E7423" w:rsidRDefault="00336A77" w:rsidP="000E7423">
      <w:r>
        <w:t>Current advise f</w:t>
      </w:r>
      <w:r w:rsidR="003D7A60">
        <w:t>r</w:t>
      </w:r>
      <w:r>
        <w:t>o</w:t>
      </w:r>
      <w:r w:rsidR="003D7A60">
        <w:t>m</w:t>
      </w:r>
      <w:r>
        <w:t xml:space="preserve"> industry leaders </w:t>
      </w:r>
      <w:r w:rsidR="003D7A60">
        <w:t>varies;</w:t>
      </w:r>
      <w:r>
        <w:t xml:space="preserve"> National Cyber Security Centre (NCSC) recommends using three random words</w:t>
      </w:r>
      <w:r w:rsidR="00B252C5">
        <w:t xml:space="preserve"> </w:t>
      </w:r>
      <w:sdt>
        <w:sdtPr>
          <w:id w:val="1308436792"/>
          <w:citation/>
        </w:sdtPr>
        <w:sdtContent>
          <w:r w:rsidR="00B252C5">
            <w:fldChar w:fldCharType="begin"/>
          </w:r>
          <w:r w:rsidR="00B252C5">
            <w:instrText xml:space="preserve"> CITATION NCS20 \l 2057 </w:instrText>
          </w:r>
          <w:r w:rsidR="00B252C5">
            <w:fldChar w:fldCharType="separate"/>
          </w:r>
          <w:r w:rsidR="000E2D62" w:rsidRPr="000E2D62">
            <w:rPr>
              <w:noProof/>
            </w:rPr>
            <w:t>[19]</w:t>
          </w:r>
          <w:r w:rsidR="00B252C5">
            <w:fldChar w:fldCharType="end"/>
          </w:r>
        </w:sdtContent>
      </w:sdt>
      <w:r>
        <w:t xml:space="preserve"> (see Annex 4). Whereas the Open Web Application and Security Project (OWASP) and the National Institute of Standards and Technology (NIST) recommends using a minimum of 8 characters with a mixture of numbers, capital letters and special characters </w:t>
      </w:r>
      <w:sdt>
        <w:sdtPr>
          <w:id w:val="525519888"/>
          <w:citation/>
        </w:sdtPr>
        <w:sdtContent>
          <w:r>
            <w:fldChar w:fldCharType="begin"/>
          </w:r>
          <w:r>
            <w:instrText xml:space="preserve"> CITATION PGr20 \l 2057 </w:instrText>
          </w:r>
          <w:r>
            <w:fldChar w:fldCharType="separate"/>
          </w:r>
          <w:r w:rsidR="000E2D62" w:rsidRPr="000E2D62">
            <w:rPr>
              <w:noProof/>
            </w:rPr>
            <w:t>[20]</w:t>
          </w:r>
          <w:r>
            <w:fldChar w:fldCharType="end"/>
          </w:r>
        </w:sdtContent>
      </w:sdt>
      <w:r>
        <w:t>.</w:t>
      </w:r>
    </w:p>
    <w:p w14:paraId="616D3A31" w14:textId="090A06C1" w:rsidR="00336A77" w:rsidRDefault="00336A77" w:rsidP="000E7423">
      <w:r>
        <w:t>System administrator can help users create good passwords by:</w:t>
      </w:r>
    </w:p>
    <w:p w14:paraId="68066B6A" w14:textId="2AF67C0B" w:rsidR="00336A77" w:rsidRDefault="00336A77" w:rsidP="00622FD3">
      <w:pPr>
        <w:pStyle w:val="ListParagraph"/>
        <w:numPr>
          <w:ilvl w:val="0"/>
          <w:numId w:val="17"/>
        </w:numPr>
      </w:pPr>
      <w:r>
        <w:t xml:space="preserve">Setting a minimum password length of </w:t>
      </w:r>
      <w:r w:rsidR="0090564A">
        <w:t>10</w:t>
      </w:r>
      <w:r>
        <w:t xml:space="preserve"> for standard accounts and 12 for privileged or administrative accounts</w:t>
      </w:r>
      <w:r w:rsidR="0090564A">
        <w:t xml:space="preserve"> (see Annex </w:t>
      </w:r>
      <w:r>
        <w:t>.</w:t>
      </w:r>
    </w:p>
    <w:p w14:paraId="60B1C74B" w14:textId="37A4B47F" w:rsidR="00336A77" w:rsidRDefault="00D24661" w:rsidP="00622FD3">
      <w:pPr>
        <w:pStyle w:val="ListParagraph"/>
        <w:numPr>
          <w:ilvl w:val="0"/>
          <w:numId w:val="17"/>
        </w:numPr>
      </w:pPr>
      <w:r>
        <w:t xml:space="preserve">Using </w:t>
      </w:r>
      <w:r w:rsidR="00336A77">
        <w:t>a passphrase containing 3 random words</w:t>
      </w:r>
      <w:r w:rsidR="003D7A60">
        <w:t>.</w:t>
      </w:r>
    </w:p>
    <w:p w14:paraId="44AD3EC8" w14:textId="3F53CB23" w:rsidR="00D24661" w:rsidRDefault="00D24661" w:rsidP="00622FD3">
      <w:pPr>
        <w:pStyle w:val="ListParagraph"/>
        <w:numPr>
          <w:ilvl w:val="0"/>
          <w:numId w:val="17"/>
        </w:numPr>
      </w:pPr>
      <w:r>
        <w:t>Not allowing reused passwords.</w:t>
      </w:r>
    </w:p>
    <w:p w14:paraId="36E9312B" w14:textId="34970743" w:rsidR="00336A77" w:rsidRDefault="00336A77" w:rsidP="00622FD3">
      <w:pPr>
        <w:pStyle w:val="ListParagraph"/>
        <w:numPr>
          <w:ilvl w:val="0"/>
          <w:numId w:val="17"/>
        </w:numPr>
      </w:pPr>
      <w:r>
        <w:t xml:space="preserve">Maintaining a list of </w:t>
      </w:r>
      <w:r w:rsidR="00D24661">
        <w:t>banned</w:t>
      </w:r>
      <w:r w:rsidR="003D7A60">
        <w:t xml:space="preserve"> </w:t>
      </w:r>
      <w:r>
        <w:t xml:space="preserve">leaked passwords </w:t>
      </w:r>
      <w:sdt>
        <w:sdtPr>
          <w:id w:val="1395315076"/>
          <w:citation/>
        </w:sdtPr>
        <w:sdtContent>
          <w:r>
            <w:fldChar w:fldCharType="begin"/>
          </w:r>
          <w:r>
            <w:instrText xml:space="preserve"> CITATION Pwn22 \l 2057 </w:instrText>
          </w:r>
          <w:r>
            <w:fldChar w:fldCharType="separate"/>
          </w:r>
          <w:r w:rsidR="000E2D62" w:rsidRPr="000E2D62">
            <w:rPr>
              <w:noProof/>
            </w:rPr>
            <w:t>[21]</w:t>
          </w:r>
          <w:r>
            <w:fldChar w:fldCharType="end"/>
          </w:r>
        </w:sdtContent>
      </w:sdt>
    </w:p>
    <w:p w14:paraId="16B6D3A9" w14:textId="30F60D4C" w:rsidR="00336A77" w:rsidRDefault="003D7A60" w:rsidP="00622FD3">
      <w:pPr>
        <w:pStyle w:val="ListParagraph"/>
        <w:numPr>
          <w:ilvl w:val="0"/>
          <w:numId w:val="17"/>
        </w:numPr>
      </w:pPr>
      <w:r>
        <w:t>Allow the pasting of passwords and e</w:t>
      </w:r>
      <w:r w:rsidR="00336A77">
        <w:t>ncouraging the use of a password manager</w:t>
      </w:r>
      <w:r>
        <w:t>s</w:t>
      </w:r>
      <w:r w:rsidR="00336A77">
        <w:t>. Research shows an average user needs to remember over …</w:t>
      </w:r>
    </w:p>
    <w:p w14:paraId="3419ADA8" w14:textId="4E9BAEA3" w:rsidR="00336A77" w:rsidRDefault="00336A77" w:rsidP="00622FD3">
      <w:pPr>
        <w:pStyle w:val="ListParagraph"/>
        <w:numPr>
          <w:ilvl w:val="0"/>
          <w:numId w:val="17"/>
        </w:numPr>
      </w:pPr>
      <w:r>
        <w:t xml:space="preserve">Use </w:t>
      </w:r>
      <w:r w:rsidR="00D24661">
        <w:t>M</w:t>
      </w:r>
      <w:r>
        <w:t>ultifactor</w:t>
      </w:r>
      <w:r w:rsidR="00D24661">
        <w:t>-A</w:t>
      </w:r>
      <w:r>
        <w:t>uthentication (MFA) and Single</w:t>
      </w:r>
      <w:r w:rsidR="00D24661">
        <w:t>-</w:t>
      </w:r>
      <w:r>
        <w:t>Sign</w:t>
      </w:r>
      <w:r w:rsidR="00D24661">
        <w:t>-O</w:t>
      </w:r>
      <w:r>
        <w:t>n (SSO) wherever possible</w:t>
      </w:r>
    </w:p>
    <w:p w14:paraId="22F47A20" w14:textId="31AE6091" w:rsidR="00336A77" w:rsidRDefault="00336A77" w:rsidP="00622FD3">
      <w:pPr>
        <w:pStyle w:val="ListParagraph"/>
        <w:numPr>
          <w:ilvl w:val="0"/>
          <w:numId w:val="17"/>
        </w:numPr>
      </w:pPr>
      <w:r>
        <w:t xml:space="preserve">Removing the requirement to regularly change passwords. </w:t>
      </w:r>
    </w:p>
    <w:p w14:paraId="09BB6562" w14:textId="6C42E971" w:rsidR="003D7A60" w:rsidRDefault="003D7A60" w:rsidP="00622FD3">
      <w:pPr>
        <w:pStyle w:val="ListParagraph"/>
        <w:numPr>
          <w:ilvl w:val="0"/>
          <w:numId w:val="17"/>
        </w:numPr>
      </w:pPr>
      <w:r>
        <w:t xml:space="preserve">Salt passwords with 32 bits of data using a one-way hash </w:t>
      </w:r>
      <w:sdt>
        <w:sdtPr>
          <w:id w:val="1759022101"/>
          <w:citation/>
        </w:sdtPr>
        <w:sdtContent>
          <w:r>
            <w:fldChar w:fldCharType="begin"/>
          </w:r>
          <w:r>
            <w:instrText xml:space="preserve"> CITATION PGr20 \l 2057 </w:instrText>
          </w:r>
          <w:r>
            <w:fldChar w:fldCharType="separate"/>
          </w:r>
          <w:r w:rsidR="000E2D62" w:rsidRPr="000E2D62">
            <w:rPr>
              <w:noProof/>
            </w:rPr>
            <w:t>[20]</w:t>
          </w:r>
          <w:r>
            <w:fldChar w:fldCharType="end"/>
          </w:r>
        </w:sdtContent>
      </w:sdt>
    </w:p>
    <w:p w14:paraId="55CF41F3" w14:textId="77777777" w:rsidR="003D7A60" w:rsidRDefault="003D7A60" w:rsidP="003D7A60">
      <w:pPr>
        <w:pStyle w:val="ListParagraph"/>
      </w:pPr>
    </w:p>
    <w:p w14:paraId="3ECCB3CB" w14:textId="3DA755C4" w:rsidR="0090564A" w:rsidRDefault="00D24661" w:rsidP="00D24661">
      <w:r>
        <w:t>The most important aspect of a password strategy is user education. Research shows users will choose the easiest option when creating a password</w:t>
      </w:r>
      <w:r w:rsidR="0090564A">
        <w:t xml:space="preserve"> </w:t>
      </w:r>
      <w:sdt>
        <w:sdtPr>
          <w:id w:val="-1378923215"/>
          <w:citation/>
        </w:sdtPr>
        <w:sdtContent>
          <w:r w:rsidR="0090564A">
            <w:fldChar w:fldCharType="begin"/>
          </w:r>
          <w:r w:rsidR="0090564A">
            <w:instrText xml:space="preserve"> CITATION Ric21 \l 2057 </w:instrText>
          </w:r>
          <w:r w:rsidR="0090564A">
            <w:fldChar w:fldCharType="separate"/>
          </w:r>
          <w:r w:rsidR="000E2D62" w:rsidRPr="000E2D62">
            <w:rPr>
              <w:noProof/>
            </w:rPr>
            <w:t>[22]</w:t>
          </w:r>
          <w:r w:rsidR="0090564A">
            <w:fldChar w:fldCharType="end"/>
          </w:r>
        </w:sdtContent>
      </w:sdt>
      <w:r>
        <w:t>.</w:t>
      </w:r>
    </w:p>
    <w:p w14:paraId="11B5E905" w14:textId="75838A7A" w:rsidR="00336A77" w:rsidRDefault="00D24661" w:rsidP="00D24661">
      <w:r>
        <w:t xml:space="preserve"> </w:t>
      </w:r>
    </w:p>
    <w:p w14:paraId="243DC6BC" w14:textId="7AE22156" w:rsidR="00A42ABA" w:rsidRPr="00801F28" w:rsidRDefault="0090564A" w:rsidP="00622FD3">
      <w:pPr>
        <w:pStyle w:val="Heading1"/>
        <w:numPr>
          <w:ilvl w:val="0"/>
          <w:numId w:val="22"/>
        </w:numPr>
        <w:ind w:hanging="720"/>
        <w:rPr>
          <w:bCs w:val="0"/>
        </w:rPr>
      </w:pPr>
      <w:bookmarkStart w:id="20" w:name="_Toc102143482"/>
      <w:r w:rsidRPr="00801F28">
        <w:rPr>
          <w:bCs w:val="0"/>
        </w:rPr>
        <w:t>Failover clustering for high availability systems/services</w:t>
      </w:r>
      <w:bookmarkEnd w:id="20"/>
    </w:p>
    <w:p w14:paraId="31FB80BE" w14:textId="77777777" w:rsidR="00A62DF1" w:rsidRPr="00A62DF1" w:rsidRDefault="00A62DF1" w:rsidP="00A62DF1"/>
    <w:p w14:paraId="3D699EAA" w14:textId="3C904428" w:rsidR="004067C7" w:rsidRPr="00A62DF1" w:rsidRDefault="0090564A" w:rsidP="00A62DF1">
      <w:pPr>
        <w:pStyle w:val="Reporttextbody"/>
        <w:rPr>
          <w:rFonts w:cs="Arial"/>
          <w:szCs w:val="24"/>
          <w:bdr w:val="none" w:sz="0" w:space="0" w:color="auto" w:frame="1"/>
        </w:rPr>
      </w:pPr>
      <w:r w:rsidRPr="00A62DF1">
        <w:rPr>
          <w:rStyle w:val="Strong"/>
          <w:rFonts w:cs="Arial"/>
          <w:b w:val="0"/>
          <w:bCs w:val="0"/>
          <w:szCs w:val="24"/>
          <w:bdr w:val="none" w:sz="0" w:space="0" w:color="auto" w:frame="1"/>
        </w:rPr>
        <w:t>Clustering is established by making two or more computers, systems or services work as one. This is very useful for failover systems, load balancing and processing in high availability systems.</w:t>
      </w:r>
    </w:p>
    <w:p w14:paraId="7266FEB8" w14:textId="77777777" w:rsidR="002362D4" w:rsidRDefault="000E5970" w:rsidP="00A62DF1">
      <w:pPr>
        <w:pStyle w:val="Reporttextbody"/>
        <w:rPr>
          <w:szCs w:val="24"/>
        </w:rPr>
      </w:pPr>
      <w:r w:rsidRPr="00A62DF1">
        <w:rPr>
          <w:szCs w:val="24"/>
        </w:rPr>
        <w:t>With failover clustering if one server fails the other will take over. The good practice to have the servers located in geographical separate locations so if one</w:t>
      </w:r>
      <w:r w:rsidR="002362D4">
        <w:rPr>
          <w:szCs w:val="24"/>
        </w:rPr>
        <w:t xml:space="preserve"> </w:t>
      </w:r>
      <w:r w:rsidRPr="00A62DF1">
        <w:rPr>
          <w:szCs w:val="24"/>
        </w:rPr>
        <w:t xml:space="preserve">server is lost the other can take </w:t>
      </w:r>
      <w:r w:rsidR="002362D4">
        <w:rPr>
          <w:szCs w:val="24"/>
        </w:rPr>
        <w:t>over.</w:t>
      </w:r>
    </w:p>
    <w:p w14:paraId="0106D181" w14:textId="5672686D" w:rsidR="00A62DF1" w:rsidRPr="002362D4" w:rsidRDefault="002362D4" w:rsidP="002362D4">
      <w:pPr>
        <w:pStyle w:val="Reporttextbody"/>
        <w:jc w:val="center"/>
        <w:rPr>
          <w:szCs w:val="24"/>
        </w:rPr>
      </w:pPr>
      <w:r>
        <w:rPr>
          <w:noProof/>
          <w:szCs w:val="24"/>
        </w:rPr>
        <w:lastRenderedPageBreak/>
        <w:drawing>
          <wp:inline distT="0" distB="0" distL="0" distR="0" wp14:anchorId="4D02D070" wp14:editId="4E50A1B3">
            <wp:extent cx="4067175" cy="2914650"/>
            <wp:effectExtent l="0" t="0" r="952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067175" cy="2914650"/>
                    </a:xfrm>
                    <a:prstGeom prst="rect">
                      <a:avLst/>
                    </a:prstGeom>
                    <a:noFill/>
                  </pic:spPr>
                </pic:pic>
              </a:graphicData>
            </a:graphic>
          </wp:inline>
        </w:drawing>
      </w:r>
    </w:p>
    <w:p w14:paraId="6B7F6672" w14:textId="0AEF1FE0" w:rsidR="004067C7" w:rsidRDefault="000E5970" w:rsidP="000E5970">
      <w:pPr>
        <w:pStyle w:val="Reporttextbody"/>
        <w:jc w:val="center"/>
      </w:pPr>
      <w:r>
        <w:t>Fig 5</w:t>
      </w:r>
      <w:r w:rsidR="00FB3C51">
        <w:t>9</w:t>
      </w:r>
      <w:r>
        <w:t xml:space="preserve">: </w:t>
      </w:r>
      <w:r w:rsidR="004067C7">
        <w:t>Clustering Diagram</w:t>
      </w:r>
      <w:r w:rsidR="002362D4">
        <w:t xml:space="preserve"> </w:t>
      </w:r>
      <w:sdt>
        <w:sdtPr>
          <w:id w:val="1887065152"/>
          <w:citation/>
        </w:sdtPr>
        <w:sdtContent>
          <w:r w:rsidR="002362D4">
            <w:fldChar w:fldCharType="begin"/>
          </w:r>
          <w:r w:rsidR="002362D4">
            <w:instrText xml:space="preserve"> CITATION Clu22 \l 2057 </w:instrText>
          </w:r>
          <w:r w:rsidR="002362D4">
            <w:fldChar w:fldCharType="separate"/>
          </w:r>
          <w:r w:rsidR="000E2D62" w:rsidRPr="000E2D62">
            <w:rPr>
              <w:noProof/>
            </w:rPr>
            <w:t>[23]</w:t>
          </w:r>
          <w:r w:rsidR="002362D4">
            <w:fldChar w:fldCharType="end"/>
          </w:r>
        </w:sdtContent>
      </w:sdt>
    </w:p>
    <w:p w14:paraId="3B4F25A6" w14:textId="19CB0019" w:rsidR="000E5970" w:rsidRDefault="00801F28" w:rsidP="000A01FD">
      <w:pPr>
        <w:pStyle w:val="Heading2"/>
      </w:pPr>
      <w:bookmarkStart w:id="21" w:name="_Toc102143483"/>
      <w:r>
        <w:t xml:space="preserve">5.1 </w:t>
      </w:r>
      <w:r w:rsidR="000E5970" w:rsidRPr="00A62DF1">
        <w:t>Advantages and disadvantages</w:t>
      </w:r>
      <w:bookmarkEnd w:id="21"/>
    </w:p>
    <w:p w14:paraId="1BCF8943" w14:textId="77777777" w:rsidR="00801F28" w:rsidRPr="00801F28" w:rsidRDefault="00801F28" w:rsidP="00801F28"/>
    <w:tbl>
      <w:tblPr>
        <w:tblStyle w:val="TableGrid"/>
        <w:tblW w:w="0" w:type="auto"/>
        <w:tblLook w:val="04A0" w:firstRow="1" w:lastRow="0" w:firstColumn="1" w:lastColumn="0" w:noHBand="0" w:noVBand="1"/>
      </w:tblPr>
      <w:tblGrid>
        <w:gridCol w:w="4246"/>
        <w:gridCol w:w="4247"/>
      </w:tblGrid>
      <w:tr w:rsidR="000E5970" w14:paraId="203E8C56" w14:textId="77777777" w:rsidTr="000E5970">
        <w:tc>
          <w:tcPr>
            <w:tcW w:w="4246" w:type="dxa"/>
            <w:shd w:val="clear" w:color="auto" w:fill="8EAADB" w:themeFill="accent1" w:themeFillTint="99"/>
          </w:tcPr>
          <w:p w14:paraId="6941DA3D" w14:textId="712AE4EE" w:rsidR="000E5970" w:rsidRPr="000E5970" w:rsidRDefault="000E5970" w:rsidP="000E5970">
            <w:pPr>
              <w:pStyle w:val="Reporttextbody"/>
              <w:rPr>
                <w:b/>
                <w:bCs/>
              </w:rPr>
            </w:pPr>
            <w:r w:rsidRPr="000E5970">
              <w:rPr>
                <w:b/>
                <w:bCs/>
              </w:rPr>
              <w:t>Advantages</w:t>
            </w:r>
          </w:p>
        </w:tc>
        <w:tc>
          <w:tcPr>
            <w:tcW w:w="4247" w:type="dxa"/>
            <w:shd w:val="clear" w:color="auto" w:fill="8EAADB" w:themeFill="accent1" w:themeFillTint="99"/>
          </w:tcPr>
          <w:p w14:paraId="1E5E3C5D" w14:textId="12012A6C" w:rsidR="000E5970" w:rsidRPr="000E5970" w:rsidRDefault="000E5970" w:rsidP="000E5970">
            <w:pPr>
              <w:pStyle w:val="Reporttextbody"/>
              <w:rPr>
                <w:b/>
                <w:bCs/>
              </w:rPr>
            </w:pPr>
            <w:r w:rsidRPr="000E5970">
              <w:rPr>
                <w:b/>
                <w:bCs/>
              </w:rPr>
              <w:t>Disadvantages</w:t>
            </w:r>
          </w:p>
        </w:tc>
      </w:tr>
      <w:tr w:rsidR="000E5970" w14:paraId="16344E96" w14:textId="77777777" w:rsidTr="000E5970">
        <w:tc>
          <w:tcPr>
            <w:tcW w:w="4246" w:type="dxa"/>
          </w:tcPr>
          <w:p w14:paraId="1A9A7CD6" w14:textId="21956393" w:rsidR="000E5970" w:rsidRDefault="000E5970" w:rsidP="000E5970">
            <w:pPr>
              <w:pStyle w:val="Reporttextbody"/>
            </w:pPr>
            <w:r>
              <w:t>Scalable</w:t>
            </w:r>
          </w:p>
        </w:tc>
        <w:tc>
          <w:tcPr>
            <w:tcW w:w="4247" w:type="dxa"/>
          </w:tcPr>
          <w:p w14:paraId="33B3DD0F" w14:textId="306BA74F" w:rsidR="000E5970" w:rsidRDefault="000E5970" w:rsidP="000E5970">
            <w:pPr>
              <w:pStyle w:val="Reporttextbody"/>
            </w:pPr>
            <w:r>
              <w:t>Expensive, needs more hardware, monitoring and maintenance than non-clustered options.</w:t>
            </w:r>
          </w:p>
        </w:tc>
      </w:tr>
      <w:tr w:rsidR="000E5970" w14:paraId="3D812026" w14:textId="77777777" w:rsidTr="000E5970">
        <w:tc>
          <w:tcPr>
            <w:tcW w:w="4246" w:type="dxa"/>
          </w:tcPr>
          <w:p w14:paraId="11AA573D" w14:textId="56F92425" w:rsidR="000E5970" w:rsidRDefault="000E5970" w:rsidP="000E5970">
            <w:pPr>
              <w:pStyle w:val="Reporttextbody"/>
            </w:pPr>
            <w:r>
              <w:t>Provides High Availability</w:t>
            </w:r>
          </w:p>
        </w:tc>
        <w:tc>
          <w:tcPr>
            <w:tcW w:w="4247" w:type="dxa"/>
          </w:tcPr>
          <w:p w14:paraId="4EE18A3D" w14:textId="0A723884" w:rsidR="000E5970" w:rsidRDefault="000E5970" w:rsidP="000E5970">
            <w:pPr>
              <w:pStyle w:val="Reporttextbody"/>
            </w:pPr>
            <w:r>
              <w:t>Not all server types can be clustered</w:t>
            </w:r>
          </w:p>
        </w:tc>
      </w:tr>
      <w:tr w:rsidR="000E5970" w14:paraId="499491DE" w14:textId="77777777" w:rsidTr="000E5970">
        <w:tc>
          <w:tcPr>
            <w:tcW w:w="4246" w:type="dxa"/>
          </w:tcPr>
          <w:p w14:paraId="6FB78491" w14:textId="4831BFBA" w:rsidR="000E5970" w:rsidRDefault="000E5970" w:rsidP="000E5970">
            <w:pPr>
              <w:pStyle w:val="Reporttextbody"/>
            </w:pPr>
            <w:r>
              <w:t>No downtime for maintenance or performance issues as other server can take over</w:t>
            </w:r>
          </w:p>
        </w:tc>
        <w:tc>
          <w:tcPr>
            <w:tcW w:w="4247" w:type="dxa"/>
          </w:tcPr>
          <w:p w14:paraId="6E6591BA" w14:textId="77777777" w:rsidR="000E5970" w:rsidRDefault="000E5970" w:rsidP="000E5970">
            <w:pPr>
              <w:pStyle w:val="Reporttextbody"/>
            </w:pPr>
          </w:p>
        </w:tc>
      </w:tr>
    </w:tbl>
    <w:p w14:paraId="697046B2" w14:textId="3B6E6880" w:rsidR="004D7326" w:rsidRPr="00801F28" w:rsidRDefault="004D7326" w:rsidP="00801F28">
      <w:pPr>
        <w:pStyle w:val="Reporttextbody"/>
        <w:jc w:val="center"/>
        <w:rPr>
          <w:rStyle w:val="ReporttextbodyChar"/>
        </w:rPr>
      </w:pPr>
      <w:r w:rsidRPr="00801F28">
        <w:rPr>
          <w:rStyle w:val="ReporttextbodyChar"/>
        </w:rPr>
        <w:t xml:space="preserve">Table </w:t>
      </w:r>
      <w:r w:rsidR="00A62DF1" w:rsidRPr="00801F28">
        <w:rPr>
          <w:rStyle w:val="ReporttextbodyChar"/>
        </w:rPr>
        <w:t>3</w:t>
      </w:r>
      <w:r w:rsidRPr="00801F28">
        <w:rPr>
          <w:rStyle w:val="ReporttextbodyChar"/>
        </w:rPr>
        <w:t>: Advantages and disadvantages of clusterin</w:t>
      </w:r>
      <w:r w:rsidR="00815036" w:rsidRPr="00801F28">
        <w:rPr>
          <w:rStyle w:val="ReporttextbodyChar"/>
        </w:rPr>
        <w:t>g</w:t>
      </w:r>
      <w:r w:rsidR="00DE2D65">
        <w:rPr>
          <w:rStyle w:val="ReporttextbodyChar"/>
        </w:rPr>
        <w:t xml:space="preserve"> </w:t>
      </w:r>
      <w:sdt>
        <w:sdtPr>
          <w:rPr>
            <w:rStyle w:val="ReporttextbodyChar"/>
          </w:rPr>
          <w:id w:val="228735463"/>
          <w:citation/>
        </w:sdtPr>
        <w:sdtContent>
          <w:r w:rsidR="00DE2D65">
            <w:rPr>
              <w:rStyle w:val="ReporttextbodyChar"/>
            </w:rPr>
            <w:fldChar w:fldCharType="begin"/>
          </w:r>
          <w:r w:rsidR="00DE2D65">
            <w:rPr>
              <w:rStyle w:val="ReporttextbodyChar"/>
            </w:rPr>
            <w:instrText xml:space="preserve"> CITATION JSa05 \l 2057 </w:instrText>
          </w:r>
          <w:r w:rsidR="00DE2D65">
            <w:rPr>
              <w:rStyle w:val="ReporttextbodyChar"/>
            </w:rPr>
            <w:fldChar w:fldCharType="separate"/>
          </w:r>
          <w:r w:rsidR="000E2D62" w:rsidRPr="000E2D62">
            <w:rPr>
              <w:noProof/>
            </w:rPr>
            <w:t>[24]</w:t>
          </w:r>
          <w:r w:rsidR="00DE2D65">
            <w:rPr>
              <w:rStyle w:val="ReporttextbodyChar"/>
            </w:rPr>
            <w:fldChar w:fldCharType="end"/>
          </w:r>
        </w:sdtContent>
      </w:sdt>
      <w:sdt>
        <w:sdtPr>
          <w:rPr>
            <w:rStyle w:val="ReporttextbodyChar"/>
          </w:rPr>
          <w:id w:val="371037337"/>
          <w:citation/>
        </w:sdtPr>
        <w:sdtContent>
          <w:r w:rsidR="00DE2D65">
            <w:rPr>
              <w:rStyle w:val="ReporttextbodyChar"/>
            </w:rPr>
            <w:fldChar w:fldCharType="begin"/>
          </w:r>
          <w:r w:rsidR="00DE2D65">
            <w:rPr>
              <w:rStyle w:val="ReporttextbodyChar"/>
            </w:rPr>
            <w:instrText xml:space="preserve"> CITATION CWo05 \l 2057 </w:instrText>
          </w:r>
          <w:r w:rsidR="00DE2D65">
            <w:rPr>
              <w:rStyle w:val="ReporttextbodyChar"/>
            </w:rPr>
            <w:fldChar w:fldCharType="separate"/>
          </w:r>
          <w:r w:rsidR="000E2D62">
            <w:rPr>
              <w:rStyle w:val="ReporttextbodyChar"/>
              <w:noProof/>
            </w:rPr>
            <w:t xml:space="preserve"> </w:t>
          </w:r>
          <w:r w:rsidR="000E2D62" w:rsidRPr="000E2D62">
            <w:rPr>
              <w:noProof/>
            </w:rPr>
            <w:t>[25]</w:t>
          </w:r>
          <w:r w:rsidR="00DE2D65">
            <w:rPr>
              <w:rStyle w:val="ReporttextbodyChar"/>
            </w:rPr>
            <w:fldChar w:fldCharType="end"/>
          </w:r>
        </w:sdtContent>
      </w:sdt>
      <w:sdt>
        <w:sdtPr>
          <w:rPr>
            <w:rStyle w:val="ReporttextbodyChar"/>
          </w:rPr>
          <w:id w:val="-1172100699"/>
          <w:citation/>
        </w:sdtPr>
        <w:sdtContent>
          <w:r w:rsidR="00DE2D65">
            <w:rPr>
              <w:rStyle w:val="ReporttextbodyChar"/>
            </w:rPr>
            <w:fldChar w:fldCharType="begin"/>
          </w:r>
          <w:r w:rsidR="00DE2D65">
            <w:rPr>
              <w:rStyle w:val="ReporttextbodyChar"/>
            </w:rPr>
            <w:instrText xml:space="preserve"> CITATION UPa16 \l 2057 </w:instrText>
          </w:r>
          <w:r w:rsidR="00DE2D65">
            <w:rPr>
              <w:rStyle w:val="ReporttextbodyChar"/>
            </w:rPr>
            <w:fldChar w:fldCharType="separate"/>
          </w:r>
          <w:r w:rsidR="000E2D62">
            <w:rPr>
              <w:rStyle w:val="ReporttextbodyChar"/>
              <w:noProof/>
            </w:rPr>
            <w:t xml:space="preserve"> </w:t>
          </w:r>
          <w:r w:rsidR="000E2D62" w:rsidRPr="000E2D62">
            <w:rPr>
              <w:noProof/>
            </w:rPr>
            <w:t>[26]</w:t>
          </w:r>
          <w:r w:rsidR="00DE2D65">
            <w:rPr>
              <w:rStyle w:val="ReporttextbodyChar"/>
            </w:rPr>
            <w:fldChar w:fldCharType="end"/>
          </w:r>
        </w:sdtContent>
      </w:sdt>
      <w:r w:rsidRPr="00801F28">
        <w:rPr>
          <w:rStyle w:val="ReporttextbodyChar"/>
        </w:rPr>
        <w:t>.</w:t>
      </w:r>
    </w:p>
    <w:p w14:paraId="78EF073A" w14:textId="77777777" w:rsidR="00815036" w:rsidRDefault="00815036" w:rsidP="00815036">
      <w:pPr>
        <w:pStyle w:val="Reporttextbody"/>
        <w:rPr>
          <w:rStyle w:val="ReporttextbodyChar"/>
          <w:b/>
          <w:bCs/>
        </w:rPr>
      </w:pPr>
    </w:p>
    <w:p w14:paraId="5F6013EB" w14:textId="25874740" w:rsidR="004D7326" w:rsidRDefault="00801F28" w:rsidP="000A01FD">
      <w:pPr>
        <w:pStyle w:val="Heading2"/>
      </w:pPr>
      <w:bookmarkStart w:id="22" w:name="_Toc102143484"/>
      <w:r>
        <w:t xml:space="preserve">5.2 </w:t>
      </w:r>
      <w:r w:rsidR="004D7326">
        <w:t>Failover clustering installation process</w:t>
      </w:r>
      <w:bookmarkEnd w:id="22"/>
    </w:p>
    <w:p w14:paraId="521F124A" w14:textId="3546549A" w:rsidR="004B0D7B" w:rsidRPr="004918B5" w:rsidRDefault="004B0D7B" w:rsidP="004918B5">
      <w:pPr>
        <w:pStyle w:val="Reporttextbody"/>
      </w:pPr>
      <w:r w:rsidRPr="004918B5">
        <w:rPr>
          <w:rStyle w:val="ReporttextbodyChar"/>
        </w:rPr>
        <w:t>To i</w:t>
      </w:r>
      <w:r w:rsidR="000E5970" w:rsidRPr="004918B5">
        <w:rPr>
          <w:rStyle w:val="ReporttextbodyChar"/>
        </w:rPr>
        <w:t>nstall the Failover Clustering feature</w:t>
      </w:r>
      <w:r w:rsidR="004D7326" w:rsidRPr="004918B5">
        <w:rPr>
          <w:rStyle w:val="ReporttextbodyChar"/>
        </w:rPr>
        <w:t xml:space="preserve"> </w:t>
      </w:r>
      <w:sdt>
        <w:sdtPr>
          <w:rPr>
            <w:rStyle w:val="ReporttextbodyChar"/>
          </w:rPr>
          <w:id w:val="-1093700943"/>
          <w:citation/>
        </w:sdtPr>
        <w:sdtContent>
          <w:r w:rsidR="004D7326" w:rsidRPr="004918B5">
            <w:rPr>
              <w:rStyle w:val="ReporttextbodyChar"/>
            </w:rPr>
            <w:fldChar w:fldCharType="begin"/>
          </w:r>
          <w:r w:rsidR="004D7326" w:rsidRPr="004918B5">
            <w:rPr>
              <w:rStyle w:val="ReporttextbodyChar"/>
            </w:rPr>
            <w:instrText xml:space="preserve"> CITATION Cre22 \l 2057 </w:instrText>
          </w:r>
          <w:r w:rsidR="004D7326" w:rsidRPr="004918B5">
            <w:rPr>
              <w:rStyle w:val="ReporttextbodyChar"/>
            </w:rPr>
            <w:fldChar w:fldCharType="separate"/>
          </w:r>
          <w:r w:rsidR="000E2D62" w:rsidRPr="000E2D62">
            <w:rPr>
              <w:noProof/>
            </w:rPr>
            <w:t>[27]</w:t>
          </w:r>
          <w:r w:rsidR="004D7326" w:rsidRPr="004918B5">
            <w:rPr>
              <w:rStyle w:val="ReporttextbodyChar"/>
            </w:rPr>
            <w:fldChar w:fldCharType="end"/>
          </w:r>
        </w:sdtContent>
      </w:sdt>
      <w:r w:rsidRPr="004918B5">
        <w:rPr>
          <w:rStyle w:val="ReporttextbodyChar"/>
        </w:rPr>
        <w:t>:</w:t>
      </w:r>
    </w:p>
    <w:p w14:paraId="73BD7118" w14:textId="7D8B0CDC" w:rsidR="004B0D7B" w:rsidRDefault="004B0D7B" w:rsidP="00622FD3">
      <w:pPr>
        <w:pStyle w:val="ListParagraph"/>
        <w:numPr>
          <w:ilvl w:val="0"/>
          <w:numId w:val="18"/>
        </w:numPr>
      </w:pPr>
      <w:r>
        <w:t>Start Server Manager</w:t>
      </w:r>
    </w:p>
    <w:p w14:paraId="5A7958B2" w14:textId="5CFFC8F6" w:rsidR="004B0D7B" w:rsidRDefault="004B0D7B" w:rsidP="00622FD3">
      <w:pPr>
        <w:pStyle w:val="ListParagraph"/>
        <w:numPr>
          <w:ilvl w:val="0"/>
          <w:numId w:val="18"/>
        </w:numPr>
      </w:pPr>
      <w:r>
        <w:t>Select Add Roles and Features</w:t>
      </w:r>
    </w:p>
    <w:p w14:paraId="5BCD7934" w14:textId="5585F599" w:rsidR="004B0D7B" w:rsidRDefault="004B0D7B" w:rsidP="00622FD3">
      <w:pPr>
        <w:pStyle w:val="ListParagraph"/>
        <w:numPr>
          <w:ilvl w:val="0"/>
          <w:numId w:val="18"/>
        </w:numPr>
      </w:pPr>
      <w:r>
        <w:t>Select Next on the Before you begin page</w:t>
      </w:r>
    </w:p>
    <w:p w14:paraId="0F2BC893" w14:textId="6B78163A" w:rsidR="004B0D7B" w:rsidRDefault="004B0D7B" w:rsidP="00622FD3">
      <w:pPr>
        <w:pStyle w:val="ListParagraph"/>
        <w:numPr>
          <w:ilvl w:val="0"/>
          <w:numId w:val="18"/>
        </w:numPr>
      </w:pPr>
      <w:r>
        <w:t>Select Role-Based or featured-based installation on the Select installation type page</w:t>
      </w:r>
    </w:p>
    <w:p w14:paraId="78F98EC0" w14:textId="664D702D" w:rsidR="004B0D7B" w:rsidRDefault="004B0D7B" w:rsidP="00622FD3">
      <w:pPr>
        <w:pStyle w:val="ListParagraph"/>
        <w:numPr>
          <w:ilvl w:val="0"/>
          <w:numId w:val="18"/>
        </w:numPr>
      </w:pPr>
      <w:r>
        <w:t>Select the server</w:t>
      </w:r>
    </w:p>
    <w:p w14:paraId="43D562A3" w14:textId="2469BCAC" w:rsidR="004B0D7B" w:rsidRDefault="004B0D7B" w:rsidP="00622FD3">
      <w:pPr>
        <w:pStyle w:val="ListParagraph"/>
        <w:numPr>
          <w:ilvl w:val="0"/>
          <w:numId w:val="18"/>
        </w:numPr>
      </w:pPr>
      <w:r>
        <w:t>Select Next on the Select server role</w:t>
      </w:r>
    </w:p>
    <w:p w14:paraId="0777DFBD" w14:textId="04F605B1" w:rsidR="004B0D7B" w:rsidRDefault="004B0D7B" w:rsidP="00622FD3">
      <w:pPr>
        <w:pStyle w:val="ListParagraph"/>
        <w:numPr>
          <w:ilvl w:val="0"/>
          <w:numId w:val="18"/>
        </w:numPr>
      </w:pPr>
      <w:r>
        <w:t>Select Failover Clustering on the Select features page. It should be just below the Enhanced Storage tick box</w:t>
      </w:r>
      <w:r w:rsidR="004D7326">
        <w:t>.</w:t>
      </w:r>
    </w:p>
    <w:p w14:paraId="6D44FDD0" w14:textId="47A6DC3A" w:rsidR="004D7326" w:rsidRDefault="004D7326" w:rsidP="00622FD3">
      <w:pPr>
        <w:pStyle w:val="ListParagraph"/>
        <w:numPr>
          <w:ilvl w:val="0"/>
          <w:numId w:val="18"/>
        </w:numPr>
      </w:pPr>
      <w:r>
        <w:t>Click add features:</w:t>
      </w:r>
    </w:p>
    <w:p w14:paraId="675B76C2" w14:textId="6DF400E2" w:rsidR="004D7326" w:rsidRDefault="004D7326" w:rsidP="004D7326">
      <w:pPr>
        <w:pStyle w:val="Reporttextbody"/>
        <w:jc w:val="center"/>
      </w:pPr>
      <w:r>
        <w:rPr>
          <w:noProof/>
        </w:rPr>
        <w:lastRenderedPageBreak/>
        <w:drawing>
          <wp:inline distT="0" distB="0" distL="0" distR="0" wp14:anchorId="6FD80974" wp14:editId="3DD8E0FC">
            <wp:extent cx="2602776" cy="2529618"/>
            <wp:effectExtent l="0" t="0" r="7620" b="444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610718" cy="2537336"/>
                    </a:xfrm>
                    <a:prstGeom prst="rect">
                      <a:avLst/>
                    </a:prstGeom>
                  </pic:spPr>
                </pic:pic>
              </a:graphicData>
            </a:graphic>
          </wp:inline>
        </w:drawing>
      </w:r>
    </w:p>
    <w:p w14:paraId="44D2C01C" w14:textId="7BFF800A" w:rsidR="004D7326" w:rsidRDefault="004D7326" w:rsidP="004D7326">
      <w:pPr>
        <w:pStyle w:val="Reporttextbody"/>
        <w:jc w:val="center"/>
      </w:pPr>
      <w:r>
        <w:t xml:space="preserve">Fig </w:t>
      </w:r>
      <w:r w:rsidR="00FB3C51">
        <w:t>60</w:t>
      </w:r>
      <w:r>
        <w:t xml:space="preserve">: Adding features </w:t>
      </w:r>
    </w:p>
    <w:p w14:paraId="71FDC48E" w14:textId="77777777" w:rsidR="004D7326" w:rsidRDefault="004D7326" w:rsidP="004D7326">
      <w:pPr>
        <w:pStyle w:val="Reporttextbody"/>
      </w:pPr>
    </w:p>
    <w:p w14:paraId="4E74399E" w14:textId="767C7EB2" w:rsidR="004D7326" w:rsidRDefault="004D7326" w:rsidP="00622FD3">
      <w:pPr>
        <w:pStyle w:val="Reporttextbody"/>
        <w:numPr>
          <w:ilvl w:val="0"/>
          <w:numId w:val="18"/>
        </w:numPr>
      </w:pPr>
      <w:r>
        <w:t>Select Next and Close when the installation is complete.</w:t>
      </w:r>
    </w:p>
    <w:p w14:paraId="206B2AB6" w14:textId="23EBB1B9" w:rsidR="004D7326" w:rsidRDefault="004D7326" w:rsidP="00622FD3">
      <w:pPr>
        <w:pStyle w:val="Reporttextbody"/>
        <w:numPr>
          <w:ilvl w:val="0"/>
          <w:numId w:val="18"/>
        </w:numPr>
      </w:pPr>
      <w:r>
        <w:t>Repeat on second server.</w:t>
      </w:r>
    </w:p>
    <w:p w14:paraId="240DBE2E" w14:textId="2801F18A" w:rsidR="004D7326" w:rsidRDefault="004D7326" w:rsidP="00622FD3">
      <w:pPr>
        <w:pStyle w:val="Reporttextbody"/>
        <w:numPr>
          <w:ilvl w:val="0"/>
          <w:numId w:val="18"/>
        </w:numPr>
      </w:pPr>
      <w:r>
        <w:t>The failover cluster can then be created within the Failover Cluster Manager.</w:t>
      </w:r>
    </w:p>
    <w:p w14:paraId="6D9BF55A" w14:textId="5EE20084" w:rsidR="004D7326" w:rsidRDefault="004D7326" w:rsidP="00622FD3">
      <w:pPr>
        <w:pStyle w:val="Reporttextbody"/>
        <w:numPr>
          <w:ilvl w:val="1"/>
          <w:numId w:val="18"/>
        </w:numPr>
      </w:pPr>
      <w:r>
        <w:t>Start Server Manager</w:t>
      </w:r>
    </w:p>
    <w:p w14:paraId="5E60B945" w14:textId="16F35C85" w:rsidR="004D7326" w:rsidRDefault="004D7326" w:rsidP="00622FD3">
      <w:pPr>
        <w:pStyle w:val="Reporttextbody"/>
        <w:numPr>
          <w:ilvl w:val="1"/>
          <w:numId w:val="18"/>
        </w:numPr>
      </w:pPr>
      <w:r>
        <w:t>Select Failover Cluster Manager from the Tools menu</w:t>
      </w:r>
    </w:p>
    <w:p w14:paraId="11312865" w14:textId="65B021B4" w:rsidR="004D7326" w:rsidRDefault="004D7326" w:rsidP="00622FD3">
      <w:pPr>
        <w:pStyle w:val="Reporttextbody"/>
        <w:numPr>
          <w:ilvl w:val="1"/>
          <w:numId w:val="18"/>
        </w:numPr>
      </w:pPr>
      <w:r>
        <w:t>Within the Failover Cluster Manager pane, select Create Cluster under management</w:t>
      </w:r>
    </w:p>
    <w:p w14:paraId="6BF44673" w14:textId="0D561A27" w:rsidR="00A62DF1" w:rsidRDefault="004D7326" w:rsidP="00622FD3">
      <w:pPr>
        <w:pStyle w:val="Reporttextbody"/>
        <w:numPr>
          <w:ilvl w:val="1"/>
          <w:numId w:val="18"/>
        </w:numPr>
      </w:pPr>
      <w:r>
        <w:t>Follow Create Cluster Wizard.</w:t>
      </w:r>
    </w:p>
    <w:p w14:paraId="3B3614CC" w14:textId="24C8ACA7" w:rsidR="00A62DF1" w:rsidRDefault="00A62DF1" w:rsidP="00A62DF1">
      <w:pPr>
        <w:pStyle w:val="Reporttextbody"/>
        <w:ind w:left="1440"/>
      </w:pPr>
    </w:p>
    <w:p w14:paraId="547EF0C2" w14:textId="77777777" w:rsidR="00A62DF1" w:rsidRPr="00D71631" w:rsidRDefault="00A62DF1" w:rsidP="00801F28">
      <w:pPr>
        <w:pStyle w:val="Heading1"/>
      </w:pPr>
      <w:bookmarkStart w:id="23" w:name="_Toc102143485"/>
      <w:r w:rsidRPr="00D71631">
        <w:t>Draft network policy</w:t>
      </w:r>
      <w:bookmarkEnd w:id="23"/>
    </w:p>
    <w:p w14:paraId="419454A4" w14:textId="216F78AA" w:rsidR="00A62DF1" w:rsidRDefault="00A62DF1" w:rsidP="00A62DF1">
      <w:pPr>
        <w:pStyle w:val="Reporttextbody"/>
      </w:pPr>
      <w:r>
        <w:t>Please see Annex 6 for the full network policy, an extraction is shown below:</w:t>
      </w:r>
    </w:p>
    <w:p w14:paraId="4206F402" w14:textId="108E18DF" w:rsidR="001023D9" w:rsidRDefault="001023D9" w:rsidP="00A62DF1">
      <w:pPr>
        <w:pStyle w:val="Reporttextbody"/>
        <w:rPr>
          <w:rStyle w:val="eop"/>
          <w:rFonts w:cs="Arial"/>
          <w:b/>
          <w:bCs/>
          <w:szCs w:val="24"/>
        </w:rPr>
      </w:pPr>
      <w:r>
        <w:rPr>
          <w:rStyle w:val="eop"/>
          <w:rFonts w:cs="Arial"/>
          <w:b/>
          <w:bCs/>
          <w:szCs w:val="24"/>
        </w:rPr>
        <w:t>Security of network services</w:t>
      </w:r>
    </w:p>
    <w:p w14:paraId="1FCBCF97" w14:textId="77777777" w:rsidR="001023D9" w:rsidRPr="00853AF9" w:rsidRDefault="001023D9" w:rsidP="00A62DF1">
      <w:pPr>
        <w:pStyle w:val="Reporttextbody"/>
      </w:pPr>
      <w:r w:rsidRPr="00853AF9">
        <w:rPr>
          <w:rStyle w:val="normaltextrun"/>
          <w:rFonts w:cs="Arial"/>
          <w:szCs w:val="24"/>
        </w:rPr>
        <w:t>Network perimeters must be clearly defined with the required security features deployed at each. </w:t>
      </w:r>
      <w:r w:rsidRPr="00853AF9">
        <w:rPr>
          <w:rStyle w:val="eop"/>
          <w:rFonts w:cs="Arial"/>
          <w:szCs w:val="24"/>
        </w:rPr>
        <w:t> </w:t>
      </w:r>
    </w:p>
    <w:p w14:paraId="68E785AE" w14:textId="77777777" w:rsidR="001023D9" w:rsidRPr="00853AF9" w:rsidRDefault="001023D9" w:rsidP="00A62DF1">
      <w:pPr>
        <w:pStyle w:val="Reporttextbody"/>
      </w:pPr>
      <w:r w:rsidRPr="00853AF9">
        <w:rPr>
          <w:rStyle w:val="normaltextrun"/>
          <w:rFonts w:cs="Arial"/>
          <w:szCs w:val="24"/>
        </w:rPr>
        <w:t>Firewalls must be NCSC or independently assessed by appropriately authorised bodies under NCSC guidelines. Configurations should adhere to best practice guidance as defined by vendors.</w:t>
      </w:r>
      <w:r w:rsidRPr="00853AF9">
        <w:rPr>
          <w:rStyle w:val="eop"/>
          <w:rFonts w:cs="Arial"/>
          <w:szCs w:val="24"/>
        </w:rPr>
        <w:t> </w:t>
      </w:r>
    </w:p>
    <w:p w14:paraId="15005C66" w14:textId="77777777" w:rsidR="001023D9" w:rsidRPr="00853AF9" w:rsidRDefault="001023D9" w:rsidP="00A62DF1">
      <w:pPr>
        <w:pStyle w:val="Reporttextbody"/>
      </w:pPr>
      <w:r w:rsidRPr="00853AF9">
        <w:rPr>
          <w:rStyle w:val="normaltextrun"/>
          <w:rFonts w:cs="Arial"/>
          <w:szCs w:val="24"/>
        </w:rPr>
        <w:t>External facing firewalls must be configured to allow only specific services and approved traffic (e.g. HTTP, SMTP) to pass between known and well-defined sets of hosts. </w:t>
      </w:r>
      <w:r w:rsidRPr="00853AF9">
        <w:rPr>
          <w:rStyle w:val="eop"/>
          <w:rFonts w:cs="Arial"/>
          <w:szCs w:val="24"/>
        </w:rPr>
        <w:t> </w:t>
      </w:r>
    </w:p>
    <w:p w14:paraId="49E57604" w14:textId="77777777" w:rsidR="001023D9" w:rsidRPr="00853AF9" w:rsidRDefault="001023D9" w:rsidP="00A62DF1">
      <w:pPr>
        <w:pStyle w:val="Reporttextbody"/>
      </w:pPr>
      <w:r w:rsidRPr="00853AF9">
        <w:rPr>
          <w:rStyle w:val="normaltextrun"/>
          <w:rFonts w:cs="Arial"/>
          <w:szCs w:val="24"/>
        </w:rPr>
        <w:lastRenderedPageBreak/>
        <w:t>Each firewall rule must be supported by an authorised business case and security risk assessment. Firewalls can be used to create DMZs within the network to protect internal systems against external attack. </w:t>
      </w:r>
      <w:r w:rsidRPr="00853AF9">
        <w:rPr>
          <w:rStyle w:val="eop"/>
          <w:rFonts w:cs="Arial"/>
          <w:szCs w:val="24"/>
        </w:rPr>
        <w:t>  </w:t>
      </w:r>
    </w:p>
    <w:p w14:paraId="02ED63CE" w14:textId="77777777" w:rsidR="001023D9" w:rsidRPr="00853AF9" w:rsidRDefault="001023D9" w:rsidP="00A62DF1">
      <w:pPr>
        <w:pStyle w:val="Reporttextbody"/>
      </w:pPr>
      <w:r w:rsidRPr="00853AF9">
        <w:rPr>
          <w:rStyle w:val="normaltextrun"/>
          <w:rFonts w:cs="Arial"/>
          <w:szCs w:val="24"/>
        </w:rPr>
        <w:t>Firewalls should be configured to silently drop packets instead of actively blocking requests and to fail closed. </w:t>
      </w:r>
      <w:r w:rsidRPr="00853AF9">
        <w:rPr>
          <w:rStyle w:val="eop"/>
          <w:rFonts w:cs="Arial"/>
          <w:szCs w:val="24"/>
        </w:rPr>
        <w:t> </w:t>
      </w:r>
    </w:p>
    <w:p w14:paraId="681A7BF9" w14:textId="77777777" w:rsidR="001023D9" w:rsidRPr="00853AF9" w:rsidRDefault="001023D9" w:rsidP="00A62DF1">
      <w:pPr>
        <w:pStyle w:val="Reporttextbody"/>
      </w:pPr>
      <w:r w:rsidRPr="00853AF9">
        <w:rPr>
          <w:rStyle w:val="normaltextrun"/>
          <w:rFonts w:cs="Arial"/>
          <w:szCs w:val="24"/>
        </w:rPr>
        <w:t>Rule bases should be as short as possible. </w:t>
      </w:r>
      <w:r w:rsidRPr="00853AF9">
        <w:rPr>
          <w:rStyle w:val="eop"/>
          <w:rFonts w:cs="Arial"/>
          <w:szCs w:val="24"/>
        </w:rPr>
        <w:t> </w:t>
      </w:r>
    </w:p>
    <w:p w14:paraId="5B12EAC1" w14:textId="77777777" w:rsidR="001023D9" w:rsidRPr="00853AF9" w:rsidRDefault="001023D9" w:rsidP="00A62DF1">
      <w:pPr>
        <w:pStyle w:val="Reporttextbody"/>
      </w:pPr>
      <w:r w:rsidRPr="00853AF9">
        <w:rPr>
          <w:rStyle w:val="normaltextrun"/>
          <w:rFonts w:cs="Arial"/>
          <w:szCs w:val="24"/>
        </w:rPr>
        <w:t>Those outside the network must not be able to:</w:t>
      </w:r>
      <w:r w:rsidRPr="00853AF9">
        <w:rPr>
          <w:rStyle w:val="eop"/>
          <w:rFonts w:cs="Arial"/>
          <w:szCs w:val="24"/>
        </w:rPr>
        <w:t> </w:t>
      </w:r>
    </w:p>
    <w:p w14:paraId="7FC4E326" w14:textId="77777777" w:rsidR="001023D9" w:rsidRPr="00853AF9" w:rsidRDefault="001023D9" w:rsidP="00A62DF1">
      <w:pPr>
        <w:pStyle w:val="Reporttextbody"/>
      </w:pPr>
      <w:r w:rsidRPr="00853AF9">
        <w:rPr>
          <w:rStyle w:val="normaltextrun"/>
          <w:rFonts w:cs="Arial"/>
          <w:szCs w:val="24"/>
        </w:rPr>
        <w:t>• see or map the protected network </w:t>
      </w:r>
      <w:r w:rsidRPr="00853AF9">
        <w:rPr>
          <w:rStyle w:val="eop"/>
          <w:rFonts w:cs="Arial"/>
          <w:szCs w:val="24"/>
        </w:rPr>
        <w:t> </w:t>
      </w:r>
    </w:p>
    <w:p w14:paraId="3F4B1E5E" w14:textId="77777777" w:rsidR="001023D9" w:rsidRPr="00853AF9" w:rsidRDefault="001023D9" w:rsidP="00A62DF1">
      <w:pPr>
        <w:pStyle w:val="Reporttextbody"/>
      </w:pPr>
      <w:r w:rsidRPr="00853AF9">
        <w:rPr>
          <w:rStyle w:val="normaltextrun"/>
          <w:rFonts w:cs="Arial"/>
          <w:szCs w:val="24"/>
        </w:rPr>
        <w:t>• directly address the firewall. </w:t>
      </w:r>
      <w:r w:rsidRPr="00853AF9">
        <w:rPr>
          <w:rStyle w:val="eop"/>
          <w:rFonts w:cs="Arial"/>
          <w:szCs w:val="24"/>
        </w:rPr>
        <w:t> </w:t>
      </w:r>
    </w:p>
    <w:p w14:paraId="3FD8D5D7" w14:textId="77777777" w:rsidR="001023D9" w:rsidRDefault="001023D9" w:rsidP="00A62DF1">
      <w:pPr>
        <w:pStyle w:val="Reporttextbody"/>
        <w:rPr>
          <w:rStyle w:val="eop"/>
          <w:rFonts w:cs="Arial"/>
          <w:szCs w:val="24"/>
        </w:rPr>
      </w:pPr>
      <w:r w:rsidRPr="00853AF9">
        <w:rPr>
          <w:rStyle w:val="normaltextrun"/>
          <w:rFonts w:cs="Arial"/>
          <w:szCs w:val="24"/>
        </w:rPr>
        <w:t>Requests to make changes to firewall policy must be made via the change management process.</w:t>
      </w:r>
      <w:r w:rsidRPr="00853AF9">
        <w:rPr>
          <w:rStyle w:val="eop"/>
          <w:rFonts w:cs="Arial"/>
          <w:szCs w:val="24"/>
        </w:rPr>
        <w:t> </w:t>
      </w:r>
    </w:p>
    <w:p w14:paraId="7C905CD6" w14:textId="32D6E18D" w:rsidR="001023D9" w:rsidRPr="001023D9" w:rsidRDefault="001023D9" w:rsidP="00A62DF1">
      <w:pPr>
        <w:pStyle w:val="Reporttextbody"/>
        <w:rPr>
          <w:rStyle w:val="eop"/>
          <w:rFonts w:cs="Arial"/>
          <w:b/>
          <w:bCs/>
          <w:szCs w:val="24"/>
        </w:rPr>
      </w:pPr>
      <w:r w:rsidRPr="001023D9">
        <w:rPr>
          <w:rStyle w:val="eop"/>
          <w:rFonts w:cs="Arial"/>
          <w:b/>
          <w:bCs/>
          <w:szCs w:val="24"/>
        </w:rPr>
        <w:t>High Availability Systems and Load balancing</w:t>
      </w:r>
    </w:p>
    <w:p w14:paraId="494685BD" w14:textId="77777777" w:rsidR="001023D9" w:rsidRDefault="001023D9" w:rsidP="00A62DF1">
      <w:pPr>
        <w:pStyle w:val="Reporttextbody"/>
      </w:pPr>
      <w:r>
        <w:rPr>
          <w:rStyle w:val="eop"/>
          <w:rFonts w:cs="Arial"/>
          <w:szCs w:val="24"/>
        </w:rPr>
        <w:t>Regular risk assessment must be carried out on all systems to establish all high availability requirement. Where high available systems are required a minimum of two servers must be configured from geographically separate data centres.</w:t>
      </w:r>
    </w:p>
    <w:p w14:paraId="31857136" w14:textId="38D7F221" w:rsidR="001023D9" w:rsidRDefault="001023D9" w:rsidP="00A62DF1">
      <w:pPr>
        <w:pStyle w:val="Reporttextbody"/>
      </w:pPr>
      <w:r>
        <w:t>Load balancing is required on critical systems.</w:t>
      </w:r>
    </w:p>
    <w:p w14:paraId="4F70BB26" w14:textId="77777777" w:rsidR="00DE2D65" w:rsidRPr="00770BC6" w:rsidRDefault="00DE2D65" w:rsidP="00A62DF1">
      <w:pPr>
        <w:pStyle w:val="Reporttextbody"/>
      </w:pPr>
    </w:p>
    <w:bookmarkStart w:id="24" w:name="_Toc102143486" w:displacedByCustomXml="next"/>
    <w:sdt>
      <w:sdtPr>
        <w:id w:val="704603706"/>
        <w:docPartObj>
          <w:docPartGallery w:val="Bibliographies"/>
          <w:docPartUnique/>
        </w:docPartObj>
      </w:sdtPr>
      <w:sdtEndPr>
        <w:rPr>
          <w:rFonts w:eastAsiaTheme="minorHAnsi" w:cstheme="minorBidi"/>
          <w:b w:val="0"/>
          <w:bCs w:val="0"/>
          <w:sz w:val="24"/>
          <w:szCs w:val="22"/>
        </w:rPr>
      </w:sdtEndPr>
      <w:sdtContent>
        <w:p w14:paraId="6A57E3F3" w14:textId="4F0885BF" w:rsidR="00A62DF1" w:rsidRDefault="00A62DF1" w:rsidP="00801F28">
          <w:pPr>
            <w:pStyle w:val="Heading1"/>
          </w:pPr>
          <w:r>
            <w:t>References</w:t>
          </w:r>
          <w:bookmarkEnd w:id="24"/>
        </w:p>
        <w:sdt>
          <w:sdtPr>
            <w:id w:val="-573587230"/>
            <w:bibliography/>
          </w:sdtPr>
          <w:sdtContent>
            <w:p w14:paraId="30DFECD4" w14:textId="77777777" w:rsidR="000E2D62" w:rsidRDefault="00A62DF1">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027"/>
              </w:tblGrid>
              <w:tr w:rsidR="000E2D62" w14:paraId="309F3F25" w14:textId="77777777">
                <w:trPr>
                  <w:divId w:val="1376810587"/>
                  <w:tblCellSpacing w:w="15" w:type="dxa"/>
                </w:trPr>
                <w:tc>
                  <w:tcPr>
                    <w:tcW w:w="50" w:type="pct"/>
                    <w:hideMark/>
                  </w:tcPr>
                  <w:p w14:paraId="3F36CD3A" w14:textId="49A0977A" w:rsidR="000E2D62" w:rsidRDefault="000E2D62">
                    <w:pPr>
                      <w:pStyle w:val="Bibliography"/>
                      <w:rPr>
                        <w:noProof/>
                        <w:szCs w:val="24"/>
                      </w:rPr>
                    </w:pPr>
                    <w:r>
                      <w:rPr>
                        <w:noProof/>
                      </w:rPr>
                      <w:t xml:space="preserve">[1] </w:t>
                    </w:r>
                  </w:p>
                </w:tc>
                <w:tc>
                  <w:tcPr>
                    <w:tcW w:w="0" w:type="auto"/>
                    <w:hideMark/>
                  </w:tcPr>
                  <w:p w14:paraId="346C0F99" w14:textId="77777777" w:rsidR="000E2D62" w:rsidRDefault="000E2D62">
                    <w:pPr>
                      <w:pStyle w:val="Bibliography"/>
                      <w:rPr>
                        <w:noProof/>
                      </w:rPr>
                    </w:pPr>
                    <w:r>
                      <w:rPr>
                        <w:noProof/>
                      </w:rPr>
                      <w:t>“NTFS Overview,” Microsoft, 23 December 2021. [Online]. Available: https://docs.microsoft.com/en-us/windows-server/storage/file-server/ntfs-overview. [Accessed 10 April 2022].</w:t>
                    </w:r>
                  </w:p>
                </w:tc>
              </w:tr>
              <w:tr w:rsidR="000E2D62" w14:paraId="35B97C7C" w14:textId="77777777">
                <w:trPr>
                  <w:divId w:val="1376810587"/>
                  <w:tblCellSpacing w:w="15" w:type="dxa"/>
                </w:trPr>
                <w:tc>
                  <w:tcPr>
                    <w:tcW w:w="50" w:type="pct"/>
                    <w:hideMark/>
                  </w:tcPr>
                  <w:p w14:paraId="68462AC2" w14:textId="77777777" w:rsidR="000E2D62" w:rsidRDefault="000E2D62">
                    <w:pPr>
                      <w:pStyle w:val="Bibliography"/>
                      <w:rPr>
                        <w:noProof/>
                      </w:rPr>
                    </w:pPr>
                    <w:r>
                      <w:rPr>
                        <w:noProof/>
                      </w:rPr>
                      <w:t xml:space="preserve">[2] </w:t>
                    </w:r>
                  </w:p>
                </w:tc>
                <w:tc>
                  <w:tcPr>
                    <w:tcW w:w="0" w:type="auto"/>
                    <w:hideMark/>
                  </w:tcPr>
                  <w:p w14:paraId="66E336C8" w14:textId="77777777" w:rsidR="000E2D62" w:rsidRDefault="000E2D62">
                    <w:pPr>
                      <w:pStyle w:val="Bibliography"/>
                      <w:rPr>
                        <w:noProof/>
                      </w:rPr>
                    </w:pPr>
                    <w:r>
                      <w:rPr>
                        <w:noProof/>
                      </w:rPr>
                      <w:t>W. Oliver, “Share and NTFS Permissions,” Microsoft, 6 April 2022. [Online]. Available: https://docs.microsoft.com/en-us/iis/web-hosting/configuring-servers-in-the-windows-web-platform/configuring-share-and-ntfs-permissions. [Accessed 27 April 2022].</w:t>
                    </w:r>
                  </w:p>
                </w:tc>
              </w:tr>
              <w:tr w:rsidR="000E2D62" w14:paraId="7F0EC685" w14:textId="77777777">
                <w:trPr>
                  <w:divId w:val="1376810587"/>
                  <w:tblCellSpacing w:w="15" w:type="dxa"/>
                </w:trPr>
                <w:tc>
                  <w:tcPr>
                    <w:tcW w:w="50" w:type="pct"/>
                    <w:hideMark/>
                  </w:tcPr>
                  <w:p w14:paraId="27E9751E" w14:textId="77777777" w:rsidR="000E2D62" w:rsidRDefault="000E2D62">
                    <w:pPr>
                      <w:pStyle w:val="Bibliography"/>
                      <w:rPr>
                        <w:noProof/>
                      </w:rPr>
                    </w:pPr>
                    <w:r>
                      <w:rPr>
                        <w:noProof/>
                      </w:rPr>
                      <w:t xml:space="preserve">[3] </w:t>
                    </w:r>
                  </w:p>
                </w:tc>
                <w:tc>
                  <w:tcPr>
                    <w:tcW w:w="0" w:type="auto"/>
                    <w:hideMark/>
                  </w:tcPr>
                  <w:p w14:paraId="423ED218" w14:textId="77777777" w:rsidR="000E2D62" w:rsidRDefault="000E2D62">
                    <w:pPr>
                      <w:pStyle w:val="Bibliography"/>
                      <w:rPr>
                        <w:noProof/>
                      </w:rPr>
                    </w:pPr>
                    <w:r>
                      <w:rPr>
                        <w:noProof/>
                      </w:rPr>
                      <w:t>K. Ellzey, “Data Security in Windows 10: NTFS Permissions (Standard),” Infosec, 14 December 2020. [Online]. Available: https://resources.infosecinstitute.com/topic/data-security-in-windows-10-ntfs-permissions-standard/. [Accessed 27 April 2022].</w:t>
                    </w:r>
                  </w:p>
                </w:tc>
              </w:tr>
              <w:tr w:rsidR="000E2D62" w14:paraId="294C2D4F" w14:textId="77777777">
                <w:trPr>
                  <w:divId w:val="1376810587"/>
                  <w:tblCellSpacing w:w="15" w:type="dxa"/>
                </w:trPr>
                <w:tc>
                  <w:tcPr>
                    <w:tcW w:w="50" w:type="pct"/>
                    <w:hideMark/>
                  </w:tcPr>
                  <w:p w14:paraId="74E2DA6B" w14:textId="77777777" w:rsidR="000E2D62" w:rsidRDefault="000E2D62">
                    <w:pPr>
                      <w:pStyle w:val="Bibliography"/>
                      <w:rPr>
                        <w:noProof/>
                      </w:rPr>
                    </w:pPr>
                    <w:r>
                      <w:rPr>
                        <w:noProof/>
                      </w:rPr>
                      <w:t xml:space="preserve">[4] </w:t>
                    </w:r>
                  </w:p>
                </w:tc>
                <w:tc>
                  <w:tcPr>
                    <w:tcW w:w="0" w:type="auto"/>
                    <w:hideMark/>
                  </w:tcPr>
                  <w:p w14:paraId="3DE22FAF" w14:textId="77777777" w:rsidR="000E2D62" w:rsidRDefault="000E2D62">
                    <w:pPr>
                      <w:pStyle w:val="Bibliography"/>
                      <w:rPr>
                        <w:noProof/>
                      </w:rPr>
                    </w:pPr>
                    <w:r>
                      <w:rPr>
                        <w:noProof/>
                      </w:rPr>
                      <w:t>“Group Policy Overview,” Microsoft, 31 August 2016. [Online]. Available: https://docs.microsoft.com/en-us/previous-versions/windows/it-pro/windows-server-2012-r2-and-2012/hh831791(v=ws.11). [Accessed 27 April 2022].</w:t>
                    </w:r>
                  </w:p>
                </w:tc>
              </w:tr>
              <w:tr w:rsidR="000E2D62" w14:paraId="73779E52" w14:textId="77777777">
                <w:trPr>
                  <w:divId w:val="1376810587"/>
                  <w:tblCellSpacing w:w="15" w:type="dxa"/>
                </w:trPr>
                <w:tc>
                  <w:tcPr>
                    <w:tcW w:w="50" w:type="pct"/>
                    <w:hideMark/>
                  </w:tcPr>
                  <w:p w14:paraId="6A72F648" w14:textId="77777777" w:rsidR="000E2D62" w:rsidRDefault="000E2D62">
                    <w:pPr>
                      <w:pStyle w:val="Bibliography"/>
                      <w:rPr>
                        <w:noProof/>
                      </w:rPr>
                    </w:pPr>
                    <w:r>
                      <w:rPr>
                        <w:noProof/>
                      </w:rPr>
                      <w:t xml:space="preserve">[5] </w:t>
                    </w:r>
                  </w:p>
                </w:tc>
                <w:tc>
                  <w:tcPr>
                    <w:tcW w:w="0" w:type="auto"/>
                    <w:hideMark/>
                  </w:tcPr>
                  <w:p w14:paraId="575F060A" w14:textId="77777777" w:rsidR="000E2D62" w:rsidRDefault="000E2D62">
                    <w:pPr>
                      <w:pStyle w:val="Bibliography"/>
                      <w:rPr>
                        <w:noProof/>
                      </w:rPr>
                    </w:pPr>
                    <w:r>
                      <w:rPr>
                        <w:noProof/>
                      </w:rPr>
                      <w:t>“Group Policy Objects,” Microsoft, 31 May 2018. [Online]. Available: https://docs.microsoft.com/en-us/previous-</w:t>
                    </w:r>
                    <w:r>
                      <w:rPr>
                        <w:noProof/>
                      </w:rPr>
                      <w:lastRenderedPageBreak/>
                      <w:t>versions/windows/desktop/policy/group-policy-objects. [Accessed 27 April 2022].</w:t>
                    </w:r>
                  </w:p>
                </w:tc>
              </w:tr>
              <w:tr w:rsidR="000E2D62" w14:paraId="3C02D6AE" w14:textId="77777777">
                <w:trPr>
                  <w:divId w:val="1376810587"/>
                  <w:tblCellSpacing w:w="15" w:type="dxa"/>
                </w:trPr>
                <w:tc>
                  <w:tcPr>
                    <w:tcW w:w="50" w:type="pct"/>
                    <w:hideMark/>
                  </w:tcPr>
                  <w:p w14:paraId="4F01B72F" w14:textId="77777777" w:rsidR="000E2D62" w:rsidRDefault="000E2D62">
                    <w:pPr>
                      <w:pStyle w:val="Bibliography"/>
                      <w:rPr>
                        <w:noProof/>
                      </w:rPr>
                    </w:pPr>
                    <w:r>
                      <w:rPr>
                        <w:noProof/>
                      </w:rPr>
                      <w:lastRenderedPageBreak/>
                      <w:t xml:space="preserve">[6] </w:t>
                    </w:r>
                  </w:p>
                </w:tc>
                <w:tc>
                  <w:tcPr>
                    <w:tcW w:w="0" w:type="auto"/>
                    <w:hideMark/>
                  </w:tcPr>
                  <w:p w14:paraId="0FDD689C" w14:textId="77777777" w:rsidR="000E2D62" w:rsidRDefault="000E2D62">
                    <w:pPr>
                      <w:pStyle w:val="Bibliography"/>
                      <w:rPr>
                        <w:noProof/>
                      </w:rPr>
                    </w:pPr>
                    <w:r>
                      <w:rPr>
                        <w:noProof/>
                      </w:rPr>
                      <w:t xml:space="preserve">P. S. &amp;. S. C. d. Vimercati, “Access Control: Policies, Models, and Mechanisms.,” </w:t>
                    </w:r>
                    <w:r>
                      <w:rPr>
                        <w:i/>
                        <w:iCs/>
                        <w:noProof/>
                      </w:rPr>
                      <w:t xml:space="preserve">Foundations of Security Analysis and Design, </w:t>
                    </w:r>
                    <w:r>
                      <w:rPr>
                        <w:noProof/>
                      </w:rPr>
                      <w:t xml:space="preserve">vol. 2171, pp. 137-196, 2001. </w:t>
                    </w:r>
                  </w:p>
                </w:tc>
              </w:tr>
              <w:tr w:rsidR="000E2D62" w14:paraId="08C8598B" w14:textId="77777777">
                <w:trPr>
                  <w:divId w:val="1376810587"/>
                  <w:tblCellSpacing w:w="15" w:type="dxa"/>
                </w:trPr>
                <w:tc>
                  <w:tcPr>
                    <w:tcW w:w="50" w:type="pct"/>
                    <w:hideMark/>
                  </w:tcPr>
                  <w:p w14:paraId="53F298EB" w14:textId="77777777" w:rsidR="000E2D62" w:rsidRDefault="000E2D62">
                    <w:pPr>
                      <w:pStyle w:val="Bibliography"/>
                      <w:rPr>
                        <w:noProof/>
                      </w:rPr>
                    </w:pPr>
                    <w:r>
                      <w:rPr>
                        <w:noProof/>
                      </w:rPr>
                      <w:t xml:space="preserve">[7] </w:t>
                    </w:r>
                  </w:p>
                </w:tc>
                <w:tc>
                  <w:tcPr>
                    <w:tcW w:w="0" w:type="auto"/>
                    <w:hideMark/>
                  </w:tcPr>
                  <w:p w14:paraId="1CE142B2" w14:textId="77777777" w:rsidR="000E2D62" w:rsidRDefault="000E2D62">
                    <w:pPr>
                      <w:pStyle w:val="Bibliography"/>
                      <w:rPr>
                        <w:noProof/>
                      </w:rPr>
                    </w:pPr>
                    <w:r>
                      <w:rPr>
                        <w:noProof/>
                      </w:rPr>
                      <w:t>H. Forge, “Industral Cybersecurity USB Threat Report 2021,” Honeywell Forge, 2021.</w:t>
                    </w:r>
                  </w:p>
                </w:tc>
              </w:tr>
              <w:tr w:rsidR="000E2D62" w14:paraId="69CC9CAE" w14:textId="77777777">
                <w:trPr>
                  <w:divId w:val="1376810587"/>
                  <w:tblCellSpacing w:w="15" w:type="dxa"/>
                </w:trPr>
                <w:tc>
                  <w:tcPr>
                    <w:tcW w:w="50" w:type="pct"/>
                    <w:hideMark/>
                  </w:tcPr>
                  <w:p w14:paraId="091FE9CA" w14:textId="77777777" w:rsidR="000E2D62" w:rsidRDefault="000E2D62">
                    <w:pPr>
                      <w:pStyle w:val="Bibliography"/>
                      <w:rPr>
                        <w:noProof/>
                      </w:rPr>
                    </w:pPr>
                    <w:r>
                      <w:rPr>
                        <w:noProof/>
                      </w:rPr>
                      <w:t xml:space="preserve">[8] </w:t>
                    </w:r>
                  </w:p>
                </w:tc>
                <w:tc>
                  <w:tcPr>
                    <w:tcW w:w="0" w:type="auto"/>
                    <w:hideMark/>
                  </w:tcPr>
                  <w:p w14:paraId="28589804" w14:textId="77777777" w:rsidR="000E2D62" w:rsidRDefault="000E2D62">
                    <w:pPr>
                      <w:pStyle w:val="Bibliography"/>
                      <w:rPr>
                        <w:noProof/>
                      </w:rPr>
                    </w:pPr>
                    <w:r>
                      <w:rPr>
                        <w:noProof/>
                      </w:rPr>
                      <w:t>“Chapter 6. Virtual Networking,” Oracle Virtual Box, [Online]. Available: https://www.virtualbox.org/manual/ch06.html. [Accessed 30 March 2022].</w:t>
                    </w:r>
                  </w:p>
                </w:tc>
              </w:tr>
              <w:tr w:rsidR="000E2D62" w14:paraId="7CAF1486" w14:textId="77777777">
                <w:trPr>
                  <w:divId w:val="1376810587"/>
                  <w:tblCellSpacing w:w="15" w:type="dxa"/>
                </w:trPr>
                <w:tc>
                  <w:tcPr>
                    <w:tcW w:w="50" w:type="pct"/>
                    <w:hideMark/>
                  </w:tcPr>
                  <w:p w14:paraId="69A3A722" w14:textId="77777777" w:rsidR="000E2D62" w:rsidRDefault="000E2D62">
                    <w:pPr>
                      <w:pStyle w:val="Bibliography"/>
                      <w:rPr>
                        <w:noProof/>
                      </w:rPr>
                    </w:pPr>
                    <w:r>
                      <w:rPr>
                        <w:noProof/>
                      </w:rPr>
                      <w:t xml:space="preserve">[9] </w:t>
                    </w:r>
                  </w:p>
                </w:tc>
                <w:tc>
                  <w:tcPr>
                    <w:tcW w:w="0" w:type="auto"/>
                    <w:hideMark/>
                  </w:tcPr>
                  <w:p w14:paraId="464FC115" w14:textId="77777777" w:rsidR="000E2D62" w:rsidRDefault="000E2D62">
                    <w:pPr>
                      <w:pStyle w:val="Bibliography"/>
                      <w:rPr>
                        <w:noProof/>
                      </w:rPr>
                    </w:pPr>
                    <w:r>
                      <w:rPr>
                        <w:noProof/>
                      </w:rPr>
                      <w:t>Notepad ++, [Online]. Available: https://notepad-plusplus.org/. [Accessed 30 March 2022].</w:t>
                    </w:r>
                  </w:p>
                </w:tc>
              </w:tr>
              <w:tr w:rsidR="000E2D62" w14:paraId="4D255473" w14:textId="77777777">
                <w:trPr>
                  <w:divId w:val="1376810587"/>
                  <w:tblCellSpacing w:w="15" w:type="dxa"/>
                </w:trPr>
                <w:tc>
                  <w:tcPr>
                    <w:tcW w:w="50" w:type="pct"/>
                    <w:hideMark/>
                  </w:tcPr>
                  <w:p w14:paraId="63B346F9" w14:textId="77777777" w:rsidR="000E2D62" w:rsidRDefault="000E2D62">
                    <w:pPr>
                      <w:pStyle w:val="Bibliography"/>
                      <w:rPr>
                        <w:noProof/>
                      </w:rPr>
                    </w:pPr>
                    <w:r>
                      <w:rPr>
                        <w:noProof/>
                      </w:rPr>
                      <w:t xml:space="preserve">[10] </w:t>
                    </w:r>
                  </w:p>
                </w:tc>
                <w:tc>
                  <w:tcPr>
                    <w:tcW w:w="0" w:type="auto"/>
                    <w:hideMark/>
                  </w:tcPr>
                  <w:p w14:paraId="6FB6A6AE" w14:textId="77777777" w:rsidR="000E2D62" w:rsidRDefault="000E2D62">
                    <w:pPr>
                      <w:pStyle w:val="Bibliography"/>
                      <w:rPr>
                        <w:noProof/>
                      </w:rPr>
                    </w:pPr>
                    <w:r>
                      <w:rPr>
                        <w:noProof/>
                      </w:rPr>
                      <w:t xml:space="preserve">M. M. Alani, “OSI Model,” in </w:t>
                    </w:r>
                    <w:r>
                      <w:rPr>
                        <w:i/>
                        <w:iCs/>
                        <w:noProof/>
                      </w:rPr>
                      <w:t>Guide to OSI and TCP/IP Models</w:t>
                    </w:r>
                    <w:r>
                      <w:rPr>
                        <w:noProof/>
                      </w:rPr>
                      <w:t>, Springer, 2014, pp. 5-17.</w:t>
                    </w:r>
                  </w:p>
                </w:tc>
              </w:tr>
              <w:tr w:rsidR="000E2D62" w14:paraId="705B935F" w14:textId="77777777">
                <w:trPr>
                  <w:divId w:val="1376810587"/>
                  <w:tblCellSpacing w:w="15" w:type="dxa"/>
                </w:trPr>
                <w:tc>
                  <w:tcPr>
                    <w:tcW w:w="50" w:type="pct"/>
                    <w:hideMark/>
                  </w:tcPr>
                  <w:p w14:paraId="2C25A7B4" w14:textId="77777777" w:rsidR="000E2D62" w:rsidRDefault="000E2D62">
                    <w:pPr>
                      <w:pStyle w:val="Bibliography"/>
                      <w:rPr>
                        <w:noProof/>
                      </w:rPr>
                    </w:pPr>
                    <w:r>
                      <w:rPr>
                        <w:noProof/>
                      </w:rPr>
                      <w:t xml:space="preserve">[11] </w:t>
                    </w:r>
                  </w:p>
                </w:tc>
                <w:tc>
                  <w:tcPr>
                    <w:tcW w:w="0" w:type="auto"/>
                    <w:hideMark/>
                  </w:tcPr>
                  <w:p w14:paraId="3B9F7BC2" w14:textId="77777777" w:rsidR="000E2D62" w:rsidRDefault="000E2D62">
                    <w:pPr>
                      <w:pStyle w:val="Bibliography"/>
                      <w:rPr>
                        <w:noProof/>
                      </w:rPr>
                    </w:pPr>
                    <w:r>
                      <w:rPr>
                        <w:noProof/>
                      </w:rPr>
                      <w:t xml:space="preserve">P. S. J Kaur, “ARP Spoofing-Based MITM Attack in Data Link Layer Using the Hybrid Method,” </w:t>
                    </w:r>
                    <w:r>
                      <w:rPr>
                        <w:i/>
                        <w:iCs/>
                        <w:noProof/>
                      </w:rPr>
                      <w:t xml:space="preserve">Journal of Positive School Psychology, </w:t>
                    </w:r>
                    <w:r>
                      <w:rPr>
                        <w:noProof/>
                      </w:rPr>
                      <w:t xml:space="preserve">vol. 6, no. 4, pp. 1298-1303, 2022. </w:t>
                    </w:r>
                  </w:p>
                </w:tc>
              </w:tr>
              <w:tr w:rsidR="000E2D62" w14:paraId="0B7856B1" w14:textId="77777777">
                <w:trPr>
                  <w:divId w:val="1376810587"/>
                  <w:tblCellSpacing w:w="15" w:type="dxa"/>
                </w:trPr>
                <w:tc>
                  <w:tcPr>
                    <w:tcW w:w="50" w:type="pct"/>
                    <w:hideMark/>
                  </w:tcPr>
                  <w:p w14:paraId="043191CF" w14:textId="77777777" w:rsidR="000E2D62" w:rsidRDefault="000E2D62">
                    <w:pPr>
                      <w:pStyle w:val="Bibliography"/>
                      <w:rPr>
                        <w:noProof/>
                      </w:rPr>
                    </w:pPr>
                    <w:r>
                      <w:rPr>
                        <w:noProof/>
                      </w:rPr>
                      <w:t xml:space="preserve">[12] </w:t>
                    </w:r>
                  </w:p>
                </w:tc>
                <w:tc>
                  <w:tcPr>
                    <w:tcW w:w="0" w:type="auto"/>
                    <w:hideMark/>
                  </w:tcPr>
                  <w:p w14:paraId="7CB3740F" w14:textId="77777777" w:rsidR="000E2D62" w:rsidRDefault="000E2D62">
                    <w:pPr>
                      <w:pStyle w:val="Bibliography"/>
                      <w:rPr>
                        <w:noProof/>
                      </w:rPr>
                    </w:pPr>
                    <w:r>
                      <w:rPr>
                        <w:noProof/>
                      </w:rPr>
                      <w:t xml:space="preserve">M. Gien, “A File Transfer Protocol (FTP),” </w:t>
                    </w:r>
                    <w:r>
                      <w:rPr>
                        <w:i/>
                        <w:iCs/>
                        <w:noProof/>
                      </w:rPr>
                      <w:t xml:space="preserve">Computer Networks, </w:t>
                    </w:r>
                    <w:r>
                      <w:rPr>
                        <w:noProof/>
                      </w:rPr>
                      <w:t xml:space="preserve">vol. 2, no. 4-5, pp. 312-319, 1976. </w:t>
                    </w:r>
                  </w:p>
                </w:tc>
              </w:tr>
              <w:tr w:rsidR="000E2D62" w14:paraId="36014691" w14:textId="77777777">
                <w:trPr>
                  <w:divId w:val="1376810587"/>
                  <w:tblCellSpacing w:w="15" w:type="dxa"/>
                </w:trPr>
                <w:tc>
                  <w:tcPr>
                    <w:tcW w:w="50" w:type="pct"/>
                    <w:hideMark/>
                  </w:tcPr>
                  <w:p w14:paraId="22A285DD" w14:textId="77777777" w:rsidR="000E2D62" w:rsidRDefault="000E2D62">
                    <w:pPr>
                      <w:pStyle w:val="Bibliography"/>
                      <w:rPr>
                        <w:noProof/>
                      </w:rPr>
                    </w:pPr>
                    <w:r>
                      <w:rPr>
                        <w:noProof/>
                      </w:rPr>
                      <w:t xml:space="preserve">[13] </w:t>
                    </w:r>
                  </w:p>
                </w:tc>
                <w:tc>
                  <w:tcPr>
                    <w:tcW w:w="0" w:type="auto"/>
                    <w:hideMark/>
                  </w:tcPr>
                  <w:p w14:paraId="4FF646A7" w14:textId="77777777" w:rsidR="000E2D62" w:rsidRDefault="000E2D62">
                    <w:pPr>
                      <w:pStyle w:val="Bibliography"/>
                      <w:rPr>
                        <w:noProof/>
                      </w:rPr>
                    </w:pPr>
                    <w:r>
                      <w:rPr>
                        <w:noProof/>
                      </w:rPr>
                      <w:t>G. Malkin, “RFC 2453 - RIP Version 2,” November 1998. [Online]. Available: https://www.hjp.at/doc/rfc/rfc2453.html. [Accessed 28 April 2022].</w:t>
                    </w:r>
                  </w:p>
                </w:tc>
              </w:tr>
              <w:tr w:rsidR="000E2D62" w14:paraId="59161EA5" w14:textId="77777777">
                <w:trPr>
                  <w:divId w:val="1376810587"/>
                  <w:tblCellSpacing w:w="15" w:type="dxa"/>
                </w:trPr>
                <w:tc>
                  <w:tcPr>
                    <w:tcW w:w="50" w:type="pct"/>
                    <w:hideMark/>
                  </w:tcPr>
                  <w:p w14:paraId="69FCF09B" w14:textId="77777777" w:rsidR="000E2D62" w:rsidRDefault="000E2D62">
                    <w:pPr>
                      <w:pStyle w:val="Bibliography"/>
                      <w:rPr>
                        <w:noProof/>
                      </w:rPr>
                    </w:pPr>
                    <w:r>
                      <w:rPr>
                        <w:noProof/>
                      </w:rPr>
                      <w:t xml:space="preserve">[14] </w:t>
                    </w:r>
                  </w:p>
                </w:tc>
                <w:tc>
                  <w:tcPr>
                    <w:tcW w:w="0" w:type="auto"/>
                    <w:hideMark/>
                  </w:tcPr>
                  <w:p w14:paraId="27A75289" w14:textId="77777777" w:rsidR="000E2D62" w:rsidRDefault="000E2D62">
                    <w:pPr>
                      <w:pStyle w:val="Bibliography"/>
                      <w:rPr>
                        <w:noProof/>
                      </w:rPr>
                    </w:pPr>
                    <w:r>
                      <w:rPr>
                        <w:noProof/>
                      </w:rPr>
                      <w:t xml:space="preserve">N. R. a. B. B. M. Jayakumar, “A comparative study on RIP and OSPF protocols,” in </w:t>
                    </w:r>
                    <w:r>
                      <w:rPr>
                        <w:i/>
                        <w:iCs/>
                        <w:noProof/>
                      </w:rPr>
                      <w:t xml:space="preserve">International Conference on Innovations in Information, Embedded and Communication Systems </w:t>
                    </w:r>
                    <w:r>
                      <w:rPr>
                        <w:noProof/>
                      </w:rPr>
                      <w:t xml:space="preserve">, 2015. </w:t>
                    </w:r>
                  </w:p>
                </w:tc>
              </w:tr>
              <w:tr w:rsidR="000E2D62" w14:paraId="6CAFC291" w14:textId="77777777">
                <w:trPr>
                  <w:divId w:val="1376810587"/>
                  <w:tblCellSpacing w:w="15" w:type="dxa"/>
                </w:trPr>
                <w:tc>
                  <w:tcPr>
                    <w:tcW w:w="50" w:type="pct"/>
                    <w:hideMark/>
                  </w:tcPr>
                  <w:p w14:paraId="40A287B8" w14:textId="77777777" w:rsidR="000E2D62" w:rsidRDefault="000E2D62">
                    <w:pPr>
                      <w:pStyle w:val="Bibliography"/>
                      <w:rPr>
                        <w:noProof/>
                      </w:rPr>
                    </w:pPr>
                    <w:r>
                      <w:rPr>
                        <w:noProof/>
                      </w:rPr>
                      <w:t xml:space="preserve">[15] </w:t>
                    </w:r>
                  </w:p>
                </w:tc>
                <w:tc>
                  <w:tcPr>
                    <w:tcW w:w="0" w:type="auto"/>
                    <w:hideMark/>
                  </w:tcPr>
                  <w:p w14:paraId="363D6746" w14:textId="77777777" w:rsidR="000E2D62" w:rsidRDefault="000E2D62">
                    <w:pPr>
                      <w:pStyle w:val="Bibliography"/>
                      <w:rPr>
                        <w:noProof/>
                      </w:rPr>
                    </w:pPr>
                    <w:r>
                      <w:rPr>
                        <w:noProof/>
                      </w:rPr>
                      <w:t xml:space="preserve">M. R. J Mothersole, “Optimising Rule Order for a Packet Filtering Firewall,” in </w:t>
                    </w:r>
                    <w:r>
                      <w:rPr>
                        <w:i/>
                        <w:iCs/>
                        <w:noProof/>
                      </w:rPr>
                      <w:t>Conference on Network and Information Systems Security</w:t>
                    </w:r>
                    <w:r>
                      <w:rPr>
                        <w:noProof/>
                      </w:rPr>
                      <w:t xml:space="preserve">, 2011. </w:t>
                    </w:r>
                  </w:p>
                </w:tc>
              </w:tr>
              <w:tr w:rsidR="000E2D62" w14:paraId="2D77EF80" w14:textId="77777777">
                <w:trPr>
                  <w:divId w:val="1376810587"/>
                  <w:tblCellSpacing w:w="15" w:type="dxa"/>
                </w:trPr>
                <w:tc>
                  <w:tcPr>
                    <w:tcW w:w="50" w:type="pct"/>
                    <w:hideMark/>
                  </w:tcPr>
                  <w:p w14:paraId="2DC82239" w14:textId="77777777" w:rsidR="000E2D62" w:rsidRDefault="000E2D62">
                    <w:pPr>
                      <w:pStyle w:val="Bibliography"/>
                      <w:rPr>
                        <w:noProof/>
                      </w:rPr>
                    </w:pPr>
                    <w:r>
                      <w:rPr>
                        <w:noProof/>
                      </w:rPr>
                      <w:t xml:space="preserve">[16] </w:t>
                    </w:r>
                  </w:p>
                </w:tc>
                <w:tc>
                  <w:tcPr>
                    <w:tcW w:w="0" w:type="auto"/>
                    <w:hideMark/>
                  </w:tcPr>
                  <w:p w14:paraId="71D5ADC2" w14:textId="77777777" w:rsidR="000E2D62" w:rsidRDefault="000E2D62">
                    <w:pPr>
                      <w:pStyle w:val="Bibliography"/>
                      <w:rPr>
                        <w:noProof/>
                      </w:rPr>
                    </w:pPr>
                    <w:r>
                      <w:rPr>
                        <w:noProof/>
                      </w:rPr>
                      <w:t xml:space="preserve">D. Rountree, “Introduction to Key Information Security Concepts,” in </w:t>
                    </w:r>
                    <w:r>
                      <w:rPr>
                        <w:i/>
                        <w:iCs/>
                        <w:noProof/>
                      </w:rPr>
                      <w:t>Security for Microsoft Windows System Administrators</w:t>
                    </w:r>
                    <w:r>
                      <w:rPr>
                        <w:noProof/>
                      </w:rPr>
                      <w:t>, Syngress, 2011, pp. 71-107.</w:t>
                    </w:r>
                  </w:p>
                </w:tc>
              </w:tr>
              <w:tr w:rsidR="000E2D62" w14:paraId="56CF9445" w14:textId="77777777">
                <w:trPr>
                  <w:divId w:val="1376810587"/>
                  <w:tblCellSpacing w:w="15" w:type="dxa"/>
                </w:trPr>
                <w:tc>
                  <w:tcPr>
                    <w:tcW w:w="50" w:type="pct"/>
                    <w:hideMark/>
                  </w:tcPr>
                  <w:p w14:paraId="6D2BDD6F" w14:textId="77777777" w:rsidR="000E2D62" w:rsidRDefault="000E2D62">
                    <w:pPr>
                      <w:pStyle w:val="Bibliography"/>
                      <w:rPr>
                        <w:noProof/>
                      </w:rPr>
                    </w:pPr>
                    <w:r>
                      <w:rPr>
                        <w:noProof/>
                      </w:rPr>
                      <w:t xml:space="preserve">[17] </w:t>
                    </w:r>
                  </w:p>
                </w:tc>
                <w:tc>
                  <w:tcPr>
                    <w:tcW w:w="0" w:type="auto"/>
                    <w:hideMark/>
                  </w:tcPr>
                  <w:p w14:paraId="46DAE6A8" w14:textId="77777777" w:rsidR="000E2D62" w:rsidRDefault="000E2D62">
                    <w:pPr>
                      <w:pStyle w:val="Bibliography"/>
                      <w:rPr>
                        <w:noProof/>
                      </w:rPr>
                    </w:pPr>
                    <w:r>
                      <w:rPr>
                        <w:noProof/>
                      </w:rPr>
                      <w:t>“Top 200 most common passwords,” NordPress, 2021. [Online]. Available: https://nordpass.com/most-common-passwords-list/. [Accessed 28 April 2022].</w:t>
                    </w:r>
                  </w:p>
                </w:tc>
              </w:tr>
              <w:tr w:rsidR="000E2D62" w14:paraId="41F3DA69" w14:textId="77777777">
                <w:trPr>
                  <w:divId w:val="1376810587"/>
                  <w:tblCellSpacing w:w="15" w:type="dxa"/>
                </w:trPr>
                <w:tc>
                  <w:tcPr>
                    <w:tcW w:w="50" w:type="pct"/>
                    <w:hideMark/>
                  </w:tcPr>
                  <w:p w14:paraId="747801B7" w14:textId="77777777" w:rsidR="000E2D62" w:rsidRDefault="000E2D62">
                    <w:pPr>
                      <w:pStyle w:val="Bibliography"/>
                      <w:rPr>
                        <w:noProof/>
                      </w:rPr>
                    </w:pPr>
                    <w:r>
                      <w:rPr>
                        <w:noProof/>
                      </w:rPr>
                      <w:t xml:space="preserve">[18] </w:t>
                    </w:r>
                  </w:p>
                </w:tc>
                <w:tc>
                  <w:tcPr>
                    <w:tcW w:w="0" w:type="auto"/>
                    <w:hideMark/>
                  </w:tcPr>
                  <w:p w14:paraId="3AE6C3D7" w14:textId="77777777" w:rsidR="000E2D62" w:rsidRDefault="000E2D62">
                    <w:pPr>
                      <w:pStyle w:val="Bibliography"/>
                      <w:rPr>
                        <w:noProof/>
                      </w:rPr>
                    </w:pPr>
                    <w:r>
                      <w:rPr>
                        <w:noProof/>
                      </w:rPr>
                      <w:t>“Paws-word change recommended on National Pet Day,” National Cyber Security Centre, 9 April 2021. [Online]. Available: https://www.ncsc.gov.uk/news/national-pet-day-password-advice. [Accessed 27 April 2022].</w:t>
                    </w:r>
                  </w:p>
                </w:tc>
              </w:tr>
              <w:tr w:rsidR="000E2D62" w14:paraId="058F10FE" w14:textId="77777777">
                <w:trPr>
                  <w:divId w:val="1376810587"/>
                  <w:tblCellSpacing w:w="15" w:type="dxa"/>
                </w:trPr>
                <w:tc>
                  <w:tcPr>
                    <w:tcW w:w="50" w:type="pct"/>
                    <w:hideMark/>
                  </w:tcPr>
                  <w:p w14:paraId="430EB6AD" w14:textId="77777777" w:rsidR="000E2D62" w:rsidRDefault="000E2D62">
                    <w:pPr>
                      <w:pStyle w:val="Bibliography"/>
                      <w:rPr>
                        <w:noProof/>
                      </w:rPr>
                    </w:pPr>
                    <w:r>
                      <w:rPr>
                        <w:noProof/>
                      </w:rPr>
                      <w:lastRenderedPageBreak/>
                      <w:t xml:space="preserve">[19] </w:t>
                    </w:r>
                  </w:p>
                </w:tc>
                <w:tc>
                  <w:tcPr>
                    <w:tcW w:w="0" w:type="auto"/>
                    <w:hideMark/>
                  </w:tcPr>
                  <w:p w14:paraId="2682DE18" w14:textId="77777777" w:rsidR="000E2D62" w:rsidRDefault="000E2D62">
                    <w:pPr>
                      <w:pStyle w:val="Bibliography"/>
                      <w:rPr>
                        <w:noProof/>
                      </w:rPr>
                    </w:pPr>
                    <w:r>
                      <w:rPr>
                        <w:noProof/>
                      </w:rPr>
                      <w:t>NCSC, “Infographics at the NCSC,” 2020. [Online]. Available: https://www.ncsc.gov.uk/information/infographics-ncsc. [Accessed 27 April 2022].</w:t>
                    </w:r>
                  </w:p>
                </w:tc>
              </w:tr>
              <w:tr w:rsidR="000E2D62" w14:paraId="61E9C9E9" w14:textId="77777777">
                <w:trPr>
                  <w:divId w:val="1376810587"/>
                  <w:tblCellSpacing w:w="15" w:type="dxa"/>
                </w:trPr>
                <w:tc>
                  <w:tcPr>
                    <w:tcW w:w="50" w:type="pct"/>
                    <w:hideMark/>
                  </w:tcPr>
                  <w:p w14:paraId="5C8BA4AE" w14:textId="77777777" w:rsidR="000E2D62" w:rsidRDefault="000E2D62">
                    <w:pPr>
                      <w:pStyle w:val="Bibliography"/>
                      <w:rPr>
                        <w:noProof/>
                      </w:rPr>
                    </w:pPr>
                    <w:r>
                      <w:rPr>
                        <w:noProof/>
                      </w:rPr>
                      <w:t xml:space="preserve">[20] </w:t>
                    </w:r>
                  </w:p>
                </w:tc>
                <w:tc>
                  <w:tcPr>
                    <w:tcW w:w="0" w:type="auto"/>
                    <w:hideMark/>
                  </w:tcPr>
                  <w:p w14:paraId="7439A131" w14:textId="77777777" w:rsidR="000E2D62" w:rsidRDefault="000E2D62">
                    <w:pPr>
                      <w:pStyle w:val="Bibliography"/>
                      <w:rPr>
                        <w:noProof/>
                      </w:rPr>
                    </w:pPr>
                    <w:r>
                      <w:rPr>
                        <w:noProof/>
                      </w:rPr>
                      <w:t>R. P. E. N. e. a. P Grassi, “NIST Special Publication 800-63B - Digital Identity Guidelines,” 2017 (updated 2020). [Online]. Available: https://pages.nist.gov/800-63-3/sp800-63b.html. [Accessed 28 April 2022].</w:t>
                    </w:r>
                  </w:p>
                </w:tc>
              </w:tr>
              <w:tr w:rsidR="000E2D62" w14:paraId="10223881" w14:textId="77777777">
                <w:trPr>
                  <w:divId w:val="1376810587"/>
                  <w:tblCellSpacing w:w="15" w:type="dxa"/>
                </w:trPr>
                <w:tc>
                  <w:tcPr>
                    <w:tcW w:w="50" w:type="pct"/>
                    <w:hideMark/>
                  </w:tcPr>
                  <w:p w14:paraId="60F3EC40" w14:textId="77777777" w:rsidR="000E2D62" w:rsidRDefault="000E2D62">
                    <w:pPr>
                      <w:pStyle w:val="Bibliography"/>
                      <w:rPr>
                        <w:noProof/>
                      </w:rPr>
                    </w:pPr>
                    <w:r>
                      <w:rPr>
                        <w:noProof/>
                      </w:rPr>
                      <w:t xml:space="preserve">[21] </w:t>
                    </w:r>
                  </w:p>
                </w:tc>
                <w:tc>
                  <w:tcPr>
                    <w:tcW w:w="0" w:type="auto"/>
                    <w:hideMark/>
                  </w:tcPr>
                  <w:p w14:paraId="08BB2FB7" w14:textId="77777777" w:rsidR="000E2D62" w:rsidRDefault="000E2D62">
                    <w:pPr>
                      <w:pStyle w:val="Bibliography"/>
                      <w:rPr>
                        <w:noProof/>
                      </w:rPr>
                    </w:pPr>
                    <w:r>
                      <w:rPr>
                        <w:noProof/>
                      </w:rPr>
                      <w:t>“Pwned Passwords,” [Online]. Available: https://haveibeenpwned.com/Passwords. [Accessed 28 April 2022].</w:t>
                    </w:r>
                  </w:p>
                </w:tc>
              </w:tr>
              <w:tr w:rsidR="000E2D62" w14:paraId="4EA5D164" w14:textId="77777777">
                <w:trPr>
                  <w:divId w:val="1376810587"/>
                  <w:tblCellSpacing w:w="15" w:type="dxa"/>
                </w:trPr>
                <w:tc>
                  <w:tcPr>
                    <w:tcW w:w="50" w:type="pct"/>
                    <w:hideMark/>
                  </w:tcPr>
                  <w:p w14:paraId="0BDE691C" w14:textId="77777777" w:rsidR="000E2D62" w:rsidRDefault="000E2D62">
                    <w:pPr>
                      <w:pStyle w:val="Bibliography"/>
                      <w:rPr>
                        <w:noProof/>
                      </w:rPr>
                    </w:pPr>
                    <w:r>
                      <w:rPr>
                        <w:noProof/>
                      </w:rPr>
                      <w:t xml:space="preserve">[22] </w:t>
                    </w:r>
                  </w:p>
                </w:tc>
                <w:tc>
                  <w:tcPr>
                    <w:tcW w:w="0" w:type="auto"/>
                    <w:hideMark/>
                  </w:tcPr>
                  <w:p w14:paraId="6E730C25" w14:textId="77777777" w:rsidR="000E2D62" w:rsidRDefault="000E2D62">
                    <w:pPr>
                      <w:pStyle w:val="Bibliography"/>
                      <w:rPr>
                        <w:noProof/>
                      </w:rPr>
                    </w:pPr>
                    <w:r>
                      <w:rPr>
                        <w:noProof/>
                      </w:rPr>
                      <w:t xml:space="preserve">E. R. Rick Walsh, “Prioritizing security over usability: Strategies for how people choose passwords,” </w:t>
                    </w:r>
                    <w:r>
                      <w:rPr>
                        <w:i/>
                        <w:iCs/>
                        <w:noProof/>
                      </w:rPr>
                      <w:t xml:space="preserve">Journal of Cybersecurity, </w:t>
                    </w:r>
                    <w:r>
                      <w:rPr>
                        <w:noProof/>
                      </w:rPr>
                      <w:t xml:space="preserve">pp. 1-17, 2021. </w:t>
                    </w:r>
                  </w:p>
                </w:tc>
              </w:tr>
              <w:tr w:rsidR="000E2D62" w14:paraId="2E667162" w14:textId="77777777">
                <w:trPr>
                  <w:divId w:val="1376810587"/>
                  <w:tblCellSpacing w:w="15" w:type="dxa"/>
                </w:trPr>
                <w:tc>
                  <w:tcPr>
                    <w:tcW w:w="50" w:type="pct"/>
                    <w:hideMark/>
                  </w:tcPr>
                  <w:p w14:paraId="4A5EBD2C" w14:textId="77777777" w:rsidR="000E2D62" w:rsidRDefault="000E2D62">
                    <w:pPr>
                      <w:pStyle w:val="Bibliography"/>
                      <w:rPr>
                        <w:noProof/>
                      </w:rPr>
                    </w:pPr>
                    <w:r>
                      <w:rPr>
                        <w:noProof/>
                      </w:rPr>
                      <w:t xml:space="preserve">[23] </w:t>
                    </w:r>
                  </w:p>
                </w:tc>
                <w:tc>
                  <w:tcPr>
                    <w:tcW w:w="0" w:type="auto"/>
                    <w:hideMark/>
                  </w:tcPr>
                  <w:p w14:paraId="2F8C24A4" w14:textId="77777777" w:rsidR="000E2D62" w:rsidRDefault="000E2D62">
                    <w:pPr>
                      <w:pStyle w:val="Bibliography"/>
                      <w:rPr>
                        <w:noProof/>
                      </w:rPr>
                    </w:pPr>
                    <w:r>
                      <w:rPr>
                        <w:noProof/>
                      </w:rPr>
                      <w:t>“Cluster to cluster Storage Replication,” Microsoft, 29 March 2022. [Online]. Available: https://docs.microsoft.com/en-us/windows-server/storage/storage-replica/cluster-to-cluster-storage-replication. [Accessed 28 April 2022].</w:t>
                    </w:r>
                  </w:p>
                </w:tc>
              </w:tr>
              <w:tr w:rsidR="000E2D62" w14:paraId="40AF4F4C" w14:textId="77777777">
                <w:trPr>
                  <w:divId w:val="1376810587"/>
                  <w:tblCellSpacing w:w="15" w:type="dxa"/>
                </w:trPr>
                <w:tc>
                  <w:tcPr>
                    <w:tcW w:w="50" w:type="pct"/>
                    <w:hideMark/>
                  </w:tcPr>
                  <w:p w14:paraId="2B189338" w14:textId="77777777" w:rsidR="000E2D62" w:rsidRDefault="000E2D62">
                    <w:pPr>
                      <w:pStyle w:val="Bibliography"/>
                      <w:rPr>
                        <w:noProof/>
                      </w:rPr>
                    </w:pPr>
                    <w:r>
                      <w:rPr>
                        <w:noProof/>
                      </w:rPr>
                      <w:t xml:space="preserve">[24] </w:t>
                    </w:r>
                  </w:p>
                </w:tc>
                <w:tc>
                  <w:tcPr>
                    <w:tcW w:w="0" w:type="auto"/>
                    <w:hideMark/>
                  </w:tcPr>
                  <w:p w14:paraId="68D4A448" w14:textId="77777777" w:rsidR="000E2D62" w:rsidRDefault="000E2D62">
                    <w:pPr>
                      <w:pStyle w:val="Bibliography"/>
                      <w:rPr>
                        <w:noProof/>
                      </w:rPr>
                    </w:pPr>
                    <w:r>
                      <w:rPr>
                        <w:noProof/>
                      </w:rPr>
                      <w:t xml:space="preserve">J. Sack, “Failover Clustering,” in </w:t>
                    </w:r>
                    <w:r>
                      <w:rPr>
                        <w:i/>
                        <w:iCs/>
                        <w:noProof/>
                      </w:rPr>
                      <w:t>SQL Server 2000 Fast Answers</w:t>
                    </w:r>
                    <w:r>
                      <w:rPr>
                        <w:noProof/>
                      </w:rPr>
                      <w:t>, Springer, 2005, pp. 549-561.</w:t>
                    </w:r>
                  </w:p>
                </w:tc>
              </w:tr>
              <w:tr w:rsidR="000E2D62" w14:paraId="1A3AFAA5" w14:textId="77777777">
                <w:trPr>
                  <w:divId w:val="1376810587"/>
                  <w:tblCellSpacing w:w="15" w:type="dxa"/>
                </w:trPr>
                <w:tc>
                  <w:tcPr>
                    <w:tcW w:w="50" w:type="pct"/>
                    <w:hideMark/>
                  </w:tcPr>
                  <w:p w14:paraId="2081FB17" w14:textId="77777777" w:rsidR="000E2D62" w:rsidRDefault="000E2D62">
                    <w:pPr>
                      <w:pStyle w:val="Bibliography"/>
                      <w:rPr>
                        <w:noProof/>
                      </w:rPr>
                    </w:pPr>
                    <w:r>
                      <w:rPr>
                        <w:noProof/>
                      </w:rPr>
                      <w:t xml:space="preserve">[25] </w:t>
                    </w:r>
                  </w:p>
                </w:tc>
                <w:tc>
                  <w:tcPr>
                    <w:tcW w:w="0" w:type="auto"/>
                    <w:hideMark/>
                  </w:tcPr>
                  <w:p w14:paraId="358A6B16" w14:textId="77777777" w:rsidR="000E2D62" w:rsidRDefault="000E2D62">
                    <w:pPr>
                      <w:pStyle w:val="Bibliography"/>
                      <w:rPr>
                        <w:noProof/>
                      </w:rPr>
                    </w:pPr>
                    <w:r>
                      <w:rPr>
                        <w:noProof/>
                      </w:rPr>
                      <w:t xml:space="preserve">E. H. C Wolf, “Implementing Failover Clusters,” in </w:t>
                    </w:r>
                    <w:r>
                      <w:rPr>
                        <w:i/>
                        <w:iCs/>
                        <w:noProof/>
                      </w:rPr>
                      <w:t>Virtualization: From the Desktop to the Enterprise</w:t>
                    </w:r>
                    <w:r>
                      <w:rPr>
                        <w:noProof/>
                      </w:rPr>
                      <w:t>, Springer, 2005, pp. 309-345.</w:t>
                    </w:r>
                  </w:p>
                </w:tc>
              </w:tr>
              <w:tr w:rsidR="000E2D62" w14:paraId="2C1F2030" w14:textId="77777777">
                <w:trPr>
                  <w:divId w:val="1376810587"/>
                  <w:tblCellSpacing w:w="15" w:type="dxa"/>
                </w:trPr>
                <w:tc>
                  <w:tcPr>
                    <w:tcW w:w="50" w:type="pct"/>
                    <w:hideMark/>
                  </w:tcPr>
                  <w:p w14:paraId="63AE42A3" w14:textId="77777777" w:rsidR="000E2D62" w:rsidRDefault="000E2D62">
                    <w:pPr>
                      <w:pStyle w:val="Bibliography"/>
                      <w:rPr>
                        <w:noProof/>
                      </w:rPr>
                    </w:pPr>
                    <w:r>
                      <w:rPr>
                        <w:noProof/>
                      </w:rPr>
                      <w:t xml:space="preserve">[26] </w:t>
                    </w:r>
                  </w:p>
                </w:tc>
                <w:tc>
                  <w:tcPr>
                    <w:tcW w:w="0" w:type="auto"/>
                    <w:hideMark/>
                  </w:tcPr>
                  <w:p w14:paraId="2F3F57FC" w14:textId="77777777" w:rsidR="000E2D62" w:rsidRDefault="000E2D62">
                    <w:pPr>
                      <w:pStyle w:val="Bibliography"/>
                      <w:rPr>
                        <w:noProof/>
                      </w:rPr>
                    </w:pPr>
                    <w:r>
                      <w:rPr>
                        <w:noProof/>
                      </w:rPr>
                      <w:t xml:space="preserve">V. S. U Parui, “Introduction to Windows Server Failover Clustering,” in </w:t>
                    </w:r>
                    <w:r>
                      <w:rPr>
                        <w:i/>
                        <w:iCs/>
                        <w:noProof/>
                      </w:rPr>
                      <w:t>Pro SQL Server Always On Availability Groups</w:t>
                    </w:r>
                    <w:r>
                      <w:rPr>
                        <w:noProof/>
                      </w:rPr>
                      <w:t>, Apress, 2016, pp. 45-52.</w:t>
                    </w:r>
                  </w:p>
                </w:tc>
              </w:tr>
              <w:tr w:rsidR="000E2D62" w14:paraId="0B267C0B" w14:textId="77777777">
                <w:trPr>
                  <w:divId w:val="1376810587"/>
                  <w:tblCellSpacing w:w="15" w:type="dxa"/>
                </w:trPr>
                <w:tc>
                  <w:tcPr>
                    <w:tcW w:w="50" w:type="pct"/>
                    <w:hideMark/>
                  </w:tcPr>
                  <w:p w14:paraId="41228969" w14:textId="77777777" w:rsidR="000E2D62" w:rsidRDefault="000E2D62">
                    <w:pPr>
                      <w:pStyle w:val="Bibliography"/>
                      <w:rPr>
                        <w:noProof/>
                      </w:rPr>
                    </w:pPr>
                    <w:r>
                      <w:rPr>
                        <w:noProof/>
                      </w:rPr>
                      <w:t xml:space="preserve">[27] </w:t>
                    </w:r>
                  </w:p>
                </w:tc>
                <w:tc>
                  <w:tcPr>
                    <w:tcW w:w="0" w:type="auto"/>
                    <w:hideMark/>
                  </w:tcPr>
                  <w:p w14:paraId="64FE4EEB" w14:textId="77777777" w:rsidR="000E2D62" w:rsidRDefault="000E2D62">
                    <w:pPr>
                      <w:pStyle w:val="Bibliography"/>
                      <w:rPr>
                        <w:noProof/>
                      </w:rPr>
                    </w:pPr>
                    <w:r>
                      <w:rPr>
                        <w:noProof/>
                      </w:rPr>
                      <w:t>“Create a failover cluster,” Microsoft, 02 November 2022. [Online]. Available: https://docs.microsoft.com/en-us/windows-server/failover-clustering/create-failover-cluster. [Accessed 20 April 2022].</w:t>
                    </w:r>
                  </w:p>
                </w:tc>
              </w:tr>
              <w:tr w:rsidR="000E2D62" w14:paraId="3CF08806" w14:textId="77777777">
                <w:trPr>
                  <w:divId w:val="1376810587"/>
                  <w:tblCellSpacing w:w="15" w:type="dxa"/>
                </w:trPr>
                <w:tc>
                  <w:tcPr>
                    <w:tcW w:w="50" w:type="pct"/>
                    <w:hideMark/>
                  </w:tcPr>
                  <w:p w14:paraId="5E717056" w14:textId="77777777" w:rsidR="000E2D62" w:rsidRDefault="000E2D62">
                    <w:pPr>
                      <w:pStyle w:val="Bibliography"/>
                      <w:rPr>
                        <w:noProof/>
                      </w:rPr>
                    </w:pPr>
                    <w:r>
                      <w:rPr>
                        <w:noProof/>
                      </w:rPr>
                      <w:t xml:space="preserve">[28] </w:t>
                    </w:r>
                  </w:p>
                </w:tc>
                <w:tc>
                  <w:tcPr>
                    <w:tcW w:w="0" w:type="auto"/>
                    <w:hideMark/>
                  </w:tcPr>
                  <w:p w14:paraId="40EF71E0" w14:textId="77777777" w:rsidR="000E2D62" w:rsidRDefault="000E2D62">
                    <w:pPr>
                      <w:pStyle w:val="Bibliography"/>
                      <w:rPr>
                        <w:noProof/>
                      </w:rPr>
                    </w:pPr>
                    <w:r>
                      <w:rPr>
                        <w:noProof/>
                      </w:rPr>
                      <w:t>K. Rusbarsky, “ Forensic Comparison of NTFS and FAT32 File Systems,” Marshall University, Kansas City, 2012.</w:t>
                    </w:r>
                  </w:p>
                </w:tc>
              </w:tr>
              <w:tr w:rsidR="000E2D62" w14:paraId="4605A775" w14:textId="77777777">
                <w:trPr>
                  <w:divId w:val="1376810587"/>
                  <w:tblCellSpacing w:w="15" w:type="dxa"/>
                </w:trPr>
                <w:tc>
                  <w:tcPr>
                    <w:tcW w:w="50" w:type="pct"/>
                    <w:hideMark/>
                  </w:tcPr>
                  <w:p w14:paraId="729F2C5D" w14:textId="77777777" w:rsidR="000E2D62" w:rsidRDefault="000E2D62">
                    <w:pPr>
                      <w:pStyle w:val="Bibliography"/>
                      <w:rPr>
                        <w:noProof/>
                      </w:rPr>
                    </w:pPr>
                    <w:r>
                      <w:rPr>
                        <w:noProof/>
                      </w:rPr>
                      <w:t xml:space="preserve">[29] </w:t>
                    </w:r>
                  </w:p>
                </w:tc>
                <w:tc>
                  <w:tcPr>
                    <w:tcW w:w="0" w:type="auto"/>
                    <w:hideMark/>
                  </w:tcPr>
                  <w:p w14:paraId="5F75D1FC" w14:textId="77777777" w:rsidR="000E2D62" w:rsidRDefault="000E2D62">
                    <w:pPr>
                      <w:pStyle w:val="Bibliography"/>
                      <w:rPr>
                        <w:noProof/>
                      </w:rPr>
                    </w:pPr>
                    <w:r>
                      <w:rPr>
                        <w:noProof/>
                      </w:rPr>
                      <w:t xml:space="preserve">Y. Y. M. S. J Heeger, “An Introduction to the exFAT file system and how to hide data within,” </w:t>
                    </w:r>
                    <w:r>
                      <w:rPr>
                        <w:i/>
                        <w:iCs/>
                        <w:noProof/>
                      </w:rPr>
                      <w:t xml:space="preserve">Journal of Cyber Security and Mobility, </w:t>
                    </w:r>
                    <w:r>
                      <w:rPr>
                        <w:noProof/>
                      </w:rPr>
                      <w:t xml:space="preserve">vol. 11, no. 2, pp. 239-264, 2022. </w:t>
                    </w:r>
                  </w:p>
                </w:tc>
              </w:tr>
              <w:tr w:rsidR="000E2D62" w14:paraId="3BA8D635" w14:textId="77777777">
                <w:trPr>
                  <w:divId w:val="1376810587"/>
                  <w:tblCellSpacing w:w="15" w:type="dxa"/>
                </w:trPr>
                <w:tc>
                  <w:tcPr>
                    <w:tcW w:w="50" w:type="pct"/>
                    <w:hideMark/>
                  </w:tcPr>
                  <w:p w14:paraId="61F61775" w14:textId="77777777" w:rsidR="000E2D62" w:rsidRDefault="000E2D62">
                    <w:pPr>
                      <w:pStyle w:val="Bibliography"/>
                      <w:rPr>
                        <w:noProof/>
                      </w:rPr>
                    </w:pPr>
                    <w:r>
                      <w:rPr>
                        <w:noProof/>
                      </w:rPr>
                      <w:t xml:space="preserve">[30] </w:t>
                    </w:r>
                  </w:p>
                </w:tc>
                <w:tc>
                  <w:tcPr>
                    <w:tcW w:w="0" w:type="auto"/>
                    <w:hideMark/>
                  </w:tcPr>
                  <w:p w14:paraId="38EEC92F" w14:textId="77777777" w:rsidR="000E2D62" w:rsidRDefault="000E2D62">
                    <w:pPr>
                      <w:pStyle w:val="Bibliography"/>
                      <w:rPr>
                        <w:noProof/>
                      </w:rPr>
                    </w:pPr>
                    <w:r>
                      <w:rPr>
                        <w:noProof/>
                      </w:rPr>
                      <w:t>J. D. J Justiniano, “Computer Forensics Tutorial Disk File Systems (FAT16, FAT32, NTFS),” Polytechnic University of Puerto Rico, 2012.</w:t>
                    </w:r>
                  </w:p>
                </w:tc>
              </w:tr>
              <w:tr w:rsidR="000E2D62" w14:paraId="57B037D7" w14:textId="77777777">
                <w:trPr>
                  <w:divId w:val="1376810587"/>
                  <w:tblCellSpacing w:w="15" w:type="dxa"/>
                </w:trPr>
                <w:tc>
                  <w:tcPr>
                    <w:tcW w:w="50" w:type="pct"/>
                    <w:hideMark/>
                  </w:tcPr>
                  <w:p w14:paraId="572E89B1" w14:textId="77777777" w:rsidR="000E2D62" w:rsidRDefault="000E2D62">
                    <w:pPr>
                      <w:pStyle w:val="Bibliography"/>
                      <w:rPr>
                        <w:noProof/>
                      </w:rPr>
                    </w:pPr>
                    <w:r>
                      <w:rPr>
                        <w:noProof/>
                      </w:rPr>
                      <w:t xml:space="preserve">[31] </w:t>
                    </w:r>
                  </w:p>
                </w:tc>
                <w:tc>
                  <w:tcPr>
                    <w:tcW w:w="0" w:type="auto"/>
                    <w:hideMark/>
                  </w:tcPr>
                  <w:p w14:paraId="2F652E5B" w14:textId="77777777" w:rsidR="000E2D62" w:rsidRDefault="000E2D62">
                    <w:pPr>
                      <w:pStyle w:val="Bibliography"/>
                      <w:rPr>
                        <w:noProof/>
                      </w:rPr>
                    </w:pPr>
                    <w:r>
                      <w:rPr>
                        <w:noProof/>
                      </w:rPr>
                      <w:t>B. Meyer, “Most common passwords: latest 2022 statistics,” cybernews, 4 April 2022. [Online]. Available: https://cybernews.com/best-password-managers/most-common-passwords/. [Accessed 28 April 2022].</w:t>
                    </w:r>
                  </w:p>
                </w:tc>
              </w:tr>
            </w:tbl>
            <w:p w14:paraId="1E5B2AB2" w14:textId="77777777" w:rsidR="000E2D62" w:rsidRDefault="000E2D62">
              <w:pPr>
                <w:divId w:val="1376810587"/>
                <w:rPr>
                  <w:rFonts w:eastAsia="Times New Roman"/>
                  <w:noProof/>
                </w:rPr>
              </w:pPr>
            </w:p>
            <w:p w14:paraId="48D0C169" w14:textId="41F7670A" w:rsidR="00A62DF1" w:rsidRDefault="00A62DF1">
              <w:r>
                <w:rPr>
                  <w:b/>
                  <w:bCs/>
                  <w:noProof/>
                </w:rPr>
                <w:fldChar w:fldCharType="end"/>
              </w:r>
            </w:p>
          </w:sdtContent>
        </w:sdt>
      </w:sdtContent>
    </w:sdt>
    <w:p w14:paraId="6F15DB64" w14:textId="65F14C27" w:rsidR="00615B01" w:rsidRDefault="00615B01" w:rsidP="009D7F32">
      <w:pPr>
        <w:pStyle w:val="Reporttextbody"/>
      </w:pPr>
    </w:p>
    <w:p w14:paraId="302F8AA0" w14:textId="71C870EF" w:rsidR="008365EC" w:rsidRPr="008365EC" w:rsidRDefault="008365EC" w:rsidP="00622FD3">
      <w:pPr>
        <w:pStyle w:val="Reportsubheadings"/>
        <w:numPr>
          <w:ilvl w:val="0"/>
          <w:numId w:val="9"/>
        </w:numPr>
        <w:ind w:left="426" w:hanging="426"/>
        <w:rPr>
          <w:sz w:val="32"/>
          <w:szCs w:val="32"/>
        </w:rPr>
      </w:pPr>
      <w:bookmarkStart w:id="25" w:name="_Toc102143487"/>
      <w:r w:rsidRPr="008365EC">
        <w:rPr>
          <w:sz w:val="32"/>
          <w:szCs w:val="32"/>
        </w:rPr>
        <w:lastRenderedPageBreak/>
        <w:t>Appendices</w:t>
      </w:r>
      <w:bookmarkEnd w:id="25"/>
    </w:p>
    <w:p w14:paraId="376F9464" w14:textId="603FB04B" w:rsidR="007A67B7" w:rsidRDefault="008C6CB4" w:rsidP="00622FD3">
      <w:pPr>
        <w:pStyle w:val="Reportsubheadings"/>
        <w:numPr>
          <w:ilvl w:val="1"/>
          <w:numId w:val="23"/>
        </w:numPr>
      </w:pPr>
      <w:bookmarkStart w:id="26" w:name="_Toc102143488"/>
      <w:r w:rsidRPr="008C6CB4">
        <w:t>Annex 1</w:t>
      </w:r>
      <w:r w:rsidR="007A67B7">
        <w:t xml:space="preserve"> – Key Terminology</w:t>
      </w:r>
      <w:bookmarkEnd w:id="26"/>
    </w:p>
    <w:p w14:paraId="1A0D8465" w14:textId="28BD6972" w:rsidR="006E305A" w:rsidRPr="006E305A" w:rsidRDefault="006E305A" w:rsidP="00622FD3">
      <w:pPr>
        <w:pStyle w:val="Reporttextbody"/>
        <w:numPr>
          <w:ilvl w:val="0"/>
          <w:numId w:val="15"/>
        </w:numPr>
      </w:pPr>
      <w:r>
        <w:t>ACL (Access Control List) –</w:t>
      </w:r>
      <w:r w:rsidR="00972320">
        <w:t xml:space="preserve"> a list of rules that allow or deny access to a resource.</w:t>
      </w:r>
    </w:p>
    <w:p w14:paraId="339D2CC1" w14:textId="2BE4998A" w:rsidR="006E305A" w:rsidRPr="006E305A" w:rsidRDefault="006E305A" w:rsidP="00622FD3">
      <w:pPr>
        <w:pStyle w:val="Reporttextbody"/>
        <w:numPr>
          <w:ilvl w:val="0"/>
          <w:numId w:val="15"/>
        </w:numPr>
      </w:pPr>
      <w:r>
        <w:t>Adapter</w:t>
      </w:r>
      <w:r w:rsidR="00972320">
        <w:t xml:space="preserve"> – an internal component used to communicate over a network</w:t>
      </w:r>
    </w:p>
    <w:p w14:paraId="6E6E23FB" w14:textId="068F2B94" w:rsidR="006E305A" w:rsidRPr="006E305A" w:rsidRDefault="006E305A" w:rsidP="00622FD3">
      <w:pPr>
        <w:pStyle w:val="Reporttextbody"/>
        <w:numPr>
          <w:ilvl w:val="0"/>
          <w:numId w:val="15"/>
        </w:numPr>
      </w:pPr>
      <w:r>
        <w:t>ARP</w:t>
      </w:r>
      <w:r w:rsidR="00972320">
        <w:t xml:space="preserve"> (Address Resolution Protocol) – connects an IP address to its MAC address.</w:t>
      </w:r>
    </w:p>
    <w:p w14:paraId="5BD65E32" w14:textId="7A8688E7" w:rsidR="006E305A" w:rsidRPr="006E305A" w:rsidRDefault="006E305A" w:rsidP="00622FD3">
      <w:pPr>
        <w:pStyle w:val="Reporttextbody"/>
        <w:numPr>
          <w:ilvl w:val="0"/>
          <w:numId w:val="15"/>
        </w:numPr>
      </w:pPr>
      <w:r>
        <w:t>Attack Vector</w:t>
      </w:r>
      <w:r w:rsidR="00972320">
        <w:t xml:space="preserve"> – a path</w:t>
      </w:r>
      <w:r w:rsidR="00691952">
        <w:t xml:space="preserve"> or method an attacker can use to gain access to a computer or network. </w:t>
      </w:r>
    </w:p>
    <w:p w14:paraId="6F291F9D" w14:textId="37608E1B" w:rsidR="006E305A" w:rsidRPr="006E305A" w:rsidRDefault="006E305A" w:rsidP="00622FD3">
      <w:pPr>
        <w:pStyle w:val="Reporttextbody"/>
        <w:numPr>
          <w:ilvl w:val="0"/>
          <w:numId w:val="15"/>
        </w:numPr>
      </w:pPr>
      <w:r>
        <w:t>Clustering</w:t>
      </w:r>
      <w:r w:rsidR="00691952">
        <w:t xml:space="preserve"> – a group of computers working together to achieve an objective.</w:t>
      </w:r>
    </w:p>
    <w:p w14:paraId="45B44A68" w14:textId="74744178" w:rsidR="006E305A" w:rsidRPr="006E305A" w:rsidRDefault="006E305A" w:rsidP="00622FD3">
      <w:pPr>
        <w:pStyle w:val="Reporttextbody"/>
        <w:numPr>
          <w:ilvl w:val="0"/>
          <w:numId w:val="15"/>
        </w:numPr>
      </w:pPr>
      <w:r>
        <w:t>DirectAccess</w:t>
      </w:r>
      <w:r w:rsidR="00691952">
        <w:t xml:space="preserve"> –used to facilitate secure remote access for IT managed Devices.</w:t>
      </w:r>
    </w:p>
    <w:p w14:paraId="03483F38" w14:textId="00D3F7B1" w:rsidR="006E305A" w:rsidRPr="006E305A" w:rsidRDefault="006E305A" w:rsidP="00622FD3">
      <w:pPr>
        <w:pStyle w:val="Reporttextbody"/>
        <w:numPr>
          <w:ilvl w:val="0"/>
          <w:numId w:val="15"/>
        </w:numPr>
      </w:pPr>
      <w:r>
        <w:t>Encryption</w:t>
      </w:r>
      <w:r w:rsidR="00691952">
        <w:t xml:space="preserve"> – secures data by encoding using a mathematical algorithm.</w:t>
      </w:r>
    </w:p>
    <w:p w14:paraId="1307B7BE" w14:textId="3E5ADD9F" w:rsidR="006E305A" w:rsidRPr="006E305A" w:rsidRDefault="006E305A" w:rsidP="00622FD3">
      <w:pPr>
        <w:pStyle w:val="Reporttextbody"/>
        <w:numPr>
          <w:ilvl w:val="0"/>
          <w:numId w:val="15"/>
        </w:numPr>
      </w:pPr>
      <w:r>
        <w:t>Enumeration</w:t>
      </w:r>
      <w:r w:rsidR="00691952">
        <w:t xml:space="preserve"> – the process of extracting user, device and network information.</w:t>
      </w:r>
    </w:p>
    <w:p w14:paraId="6EC4BD8C" w14:textId="5149C425" w:rsidR="006E305A" w:rsidRPr="006E305A" w:rsidRDefault="006E305A" w:rsidP="00622FD3">
      <w:pPr>
        <w:pStyle w:val="Reporttextbody"/>
        <w:numPr>
          <w:ilvl w:val="0"/>
          <w:numId w:val="15"/>
        </w:numPr>
      </w:pPr>
      <w:r>
        <w:t>Failover</w:t>
      </w:r>
      <w:r w:rsidR="00691952">
        <w:t xml:space="preserve"> – a backup that takes over when a primary system fails.</w:t>
      </w:r>
    </w:p>
    <w:p w14:paraId="620352CD" w14:textId="6510808E" w:rsidR="006E305A" w:rsidRPr="006E305A" w:rsidRDefault="006E305A" w:rsidP="00622FD3">
      <w:pPr>
        <w:pStyle w:val="Reporttextbody"/>
        <w:numPr>
          <w:ilvl w:val="0"/>
          <w:numId w:val="15"/>
        </w:numPr>
      </w:pPr>
      <w:r>
        <w:t>Firewall</w:t>
      </w:r>
      <w:r w:rsidR="00691952">
        <w:t xml:space="preserve"> – a network security device that monitors and filters traffic based on policies.</w:t>
      </w:r>
    </w:p>
    <w:p w14:paraId="3BE3D82A" w14:textId="355C3433" w:rsidR="006E305A" w:rsidRPr="006E305A" w:rsidRDefault="006E305A" w:rsidP="00622FD3">
      <w:pPr>
        <w:pStyle w:val="Reporttextbody"/>
        <w:numPr>
          <w:ilvl w:val="0"/>
          <w:numId w:val="15"/>
        </w:numPr>
      </w:pPr>
      <w:r>
        <w:t>FTP</w:t>
      </w:r>
      <w:r w:rsidR="00691952">
        <w:t xml:space="preserve"> (File Transfer Protocol) – a set of rules to allow computers to transfer files over a network.</w:t>
      </w:r>
    </w:p>
    <w:p w14:paraId="33944D1B" w14:textId="57443622" w:rsidR="006E305A" w:rsidRPr="006E305A" w:rsidRDefault="006E305A" w:rsidP="00622FD3">
      <w:pPr>
        <w:pStyle w:val="Reporttextbody"/>
        <w:numPr>
          <w:ilvl w:val="0"/>
          <w:numId w:val="15"/>
        </w:numPr>
      </w:pPr>
      <w:r>
        <w:t>High Availability</w:t>
      </w:r>
      <w:r w:rsidR="00691952">
        <w:t xml:space="preserve"> – always available when needed.</w:t>
      </w:r>
    </w:p>
    <w:p w14:paraId="4D9923FD" w14:textId="6E52163F" w:rsidR="006E305A" w:rsidRPr="006E305A" w:rsidRDefault="006E305A" w:rsidP="00622FD3">
      <w:pPr>
        <w:pStyle w:val="Reporttextbody"/>
        <w:numPr>
          <w:ilvl w:val="0"/>
          <w:numId w:val="15"/>
        </w:numPr>
      </w:pPr>
      <w:r>
        <w:t>ICMP</w:t>
      </w:r>
      <w:r w:rsidR="00691952">
        <w:t xml:space="preserve"> (Internet Control Message Protocol) – used by devices to communicate data transmission problems on a network.</w:t>
      </w:r>
    </w:p>
    <w:p w14:paraId="31B37843" w14:textId="6A14DDCA" w:rsidR="006E305A" w:rsidRPr="006E305A" w:rsidRDefault="006E305A" w:rsidP="00622FD3">
      <w:pPr>
        <w:pStyle w:val="Reporttextbody"/>
        <w:numPr>
          <w:ilvl w:val="0"/>
          <w:numId w:val="15"/>
        </w:numPr>
      </w:pPr>
      <w:r>
        <w:t>Interface</w:t>
      </w:r>
      <w:r w:rsidR="00691952">
        <w:t xml:space="preserve"> – a shared boundary for information exchange.</w:t>
      </w:r>
    </w:p>
    <w:p w14:paraId="4AA8F5E8" w14:textId="667BB11C" w:rsidR="006E305A" w:rsidRDefault="006E305A" w:rsidP="00622FD3">
      <w:pPr>
        <w:pStyle w:val="Reporttextbody"/>
        <w:numPr>
          <w:ilvl w:val="0"/>
          <w:numId w:val="15"/>
        </w:numPr>
      </w:pPr>
      <w:r>
        <w:t>IP</w:t>
      </w:r>
      <w:r w:rsidR="00691952">
        <w:t xml:space="preserve"> (Internet Protocol) – a unique address to identify a device on a network.  It is also a set of rules for the format of data sent over a network. </w:t>
      </w:r>
    </w:p>
    <w:p w14:paraId="324679D5" w14:textId="14308254" w:rsidR="0019162D" w:rsidRDefault="0019162D" w:rsidP="00622FD3">
      <w:pPr>
        <w:pStyle w:val="Reporttextbody"/>
        <w:numPr>
          <w:ilvl w:val="0"/>
          <w:numId w:val="15"/>
        </w:numPr>
      </w:pPr>
      <w:r>
        <w:t>Load Balancing – sharing network traffic so that neither is overwhelmed.</w:t>
      </w:r>
    </w:p>
    <w:p w14:paraId="06CD1B7A" w14:textId="3E66D4B1" w:rsidR="006E305A" w:rsidRDefault="006E305A" w:rsidP="00622FD3">
      <w:pPr>
        <w:pStyle w:val="Reporttextbody"/>
        <w:numPr>
          <w:ilvl w:val="0"/>
          <w:numId w:val="15"/>
        </w:numPr>
      </w:pPr>
      <w:r>
        <w:t>Malware</w:t>
      </w:r>
      <w:r w:rsidR="00691952">
        <w:t xml:space="preserve"> – malicious software (Viruses, Trojans, RATs (Remote Access Tools), Spyware, Rootkits etc.).</w:t>
      </w:r>
    </w:p>
    <w:p w14:paraId="025E21FF" w14:textId="43E3FA49" w:rsidR="006E305A" w:rsidRDefault="006E305A" w:rsidP="00622FD3">
      <w:pPr>
        <w:pStyle w:val="Reporttextbody"/>
        <w:numPr>
          <w:ilvl w:val="0"/>
          <w:numId w:val="15"/>
        </w:numPr>
      </w:pPr>
      <w:r>
        <w:t>Mapped Drive</w:t>
      </w:r>
      <w:r w:rsidR="00691952">
        <w:t xml:space="preserve"> – a shortcut to a shared folder on remote system.</w:t>
      </w:r>
    </w:p>
    <w:p w14:paraId="48C99E13" w14:textId="7E0D0700" w:rsidR="006E305A" w:rsidRDefault="006E305A" w:rsidP="00622FD3">
      <w:pPr>
        <w:pStyle w:val="Reporttextbody"/>
        <w:numPr>
          <w:ilvl w:val="0"/>
          <w:numId w:val="15"/>
        </w:numPr>
      </w:pPr>
      <w:r>
        <w:t>NAT</w:t>
      </w:r>
      <w:r w:rsidR="00691952">
        <w:t xml:space="preserve"> (Network Address Translation) – allows computers on a private network access the internet through one public IP address</w:t>
      </w:r>
    </w:p>
    <w:p w14:paraId="7A83CDE3" w14:textId="35883BC6" w:rsidR="006E305A" w:rsidRPr="006E305A" w:rsidRDefault="006E305A" w:rsidP="00622FD3">
      <w:pPr>
        <w:pStyle w:val="Reporttextbody"/>
        <w:numPr>
          <w:ilvl w:val="0"/>
          <w:numId w:val="15"/>
        </w:numPr>
      </w:pPr>
      <w:r>
        <w:lastRenderedPageBreak/>
        <w:t>Organisational Unit (OU)</w:t>
      </w:r>
      <w:r w:rsidR="00691952">
        <w:t xml:space="preserve"> – a container in Microsoft Active Directory</w:t>
      </w:r>
    </w:p>
    <w:p w14:paraId="468D3484" w14:textId="0756A1D8" w:rsidR="006E305A" w:rsidRPr="006E305A" w:rsidRDefault="006E305A" w:rsidP="00622FD3">
      <w:pPr>
        <w:pStyle w:val="Reporttextbody"/>
        <w:numPr>
          <w:ilvl w:val="0"/>
          <w:numId w:val="15"/>
        </w:numPr>
      </w:pPr>
      <w:r>
        <w:t>Ping</w:t>
      </w:r>
      <w:r w:rsidR="00691952">
        <w:t xml:space="preserve"> – uses ICMP to test if a destination IP address exists and accepting requests.</w:t>
      </w:r>
    </w:p>
    <w:p w14:paraId="451F5AF0" w14:textId="380FCEA7" w:rsidR="006E305A" w:rsidRPr="006E305A" w:rsidRDefault="006E305A" w:rsidP="00622FD3">
      <w:pPr>
        <w:pStyle w:val="Reporttextbody"/>
        <w:numPr>
          <w:ilvl w:val="0"/>
          <w:numId w:val="15"/>
        </w:numPr>
      </w:pPr>
      <w:r>
        <w:t>Ports</w:t>
      </w:r>
      <w:r w:rsidR="00691952">
        <w:t xml:space="preserve"> – a communication endpoint.</w:t>
      </w:r>
    </w:p>
    <w:p w14:paraId="74AA8D5E" w14:textId="7F7FBB17" w:rsidR="006E305A" w:rsidRDefault="006E305A" w:rsidP="00622FD3">
      <w:pPr>
        <w:pStyle w:val="Reporttextbody"/>
        <w:numPr>
          <w:ilvl w:val="0"/>
          <w:numId w:val="15"/>
        </w:numPr>
      </w:pPr>
      <w:r>
        <w:t>Protocol</w:t>
      </w:r>
      <w:r w:rsidR="00691952">
        <w:t xml:space="preserve"> – standardised set of rules. Protocols enable computers to communicate with each other.</w:t>
      </w:r>
    </w:p>
    <w:p w14:paraId="47796A8A" w14:textId="085A8B43" w:rsidR="006E305A" w:rsidRDefault="006E305A" w:rsidP="00622FD3">
      <w:pPr>
        <w:pStyle w:val="Reporttextbody"/>
        <w:numPr>
          <w:ilvl w:val="0"/>
          <w:numId w:val="15"/>
        </w:numPr>
      </w:pPr>
      <w:r>
        <w:t>RIP</w:t>
      </w:r>
      <w:r w:rsidR="00691952">
        <w:t xml:space="preserve"> (Routing Information Protocol) </w:t>
      </w:r>
      <w:r w:rsidR="005867DE">
        <w:t>–</w:t>
      </w:r>
      <w:r w:rsidR="00691952">
        <w:t xml:space="preserve"> </w:t>
      </w:r>
      <w:r w:rsidR="005867DE">
        <w:t>used by routers to exchange network information.</w:t>
      </w:r>
    </w:p>
    <w:p w14:paraId="2E4428E5" w14:textId="5B0F99A0" w:rsidR="006E305A" w:rsidRDefault="006E305A" w:rsidP="00622FD3">
      <w:pPr>
        <w:pStyle w:val="Reporttextbody"/>
        <w:numPr>
          <w:ilvl w:val="0"/>
          <w:numId w:val="15"/>
        </w:numPr>
      </w:pPr>
      <w:r>
        <w:t>Routing</w:t>
      </w:r>
      <w:r w:rsidR="005867DE">
        <w:t xml:space="preserve"> – the process of moving a packet of data from its source to its destination.</w:t>
      </w:r>
    </w:p>
    <w:p w14:paraId="299F19AC" w14:textId="66E4B073" w:rsidR="006E305A" w:rsidRDefault="006E305A" w:rsidP="00622FD3">
      <w:pPr>
        <w:pStyle w:val="Reporttextbody"/>
        <w:numPr>
          <w:ilvl w:val="0"/>
          <w:numId w:val="15"/>
        </w:numPr>
      </w:pPr>
      <w:r>
        <w:t>Server</w:t>
      </w:r>
      <w:r w:rsidR="005867DE">
        <w:t xml:space="preserve"> – provides a service to another computer or program.</w:t>
      </w:r>
    </w:p>
    <w:p w14:paraId="13C07EA3" w14:textId="4E71A9A0" w:rsidR="006E305A" w:rsidRDefault="006E305A" w:rsidP="00622FD3">
      <w:pPr>
        <w:pStyle w:val="Reporttextbody"/>
        <w:numPr>
          <w:ilvl w:val="0"/>
          <w:numId w:val="15"/>
        </w:numPr>
      </w:pPr>
      <w:r>
        <w:t>VPN</w:t>
      </w:r>
      <w:r w:rsidR="00691952">
        <w:t xml:space="preserve"> – used to facilitate secure remote access for non-IT managed devices.</w:t>
      </w:r>
    </w:p>
    <w:p w14:paraId="2CD00963" w14:textId="77777777" w:rsidR="007A67B7" w:rsidRDefault="007A67B7" w:rsidP="008365EC">
      <w:pPr>
        <w:pStyle w:val="Reportsubheadings"/>
        <w:numPr>
          <w:ilvl w:val="0"/>
          <w:numId w:val="0"/>
        </w:numPr>
        <w:ind w:left="1080" w:hanging="360"/>
      </w:pPr>
    </w:p>
    <w:p w14:paraId="459DC2F9" w14:textId="58C74980" w:rsidR="008C6CB4" w:rsidRDefault="007A67B7" w:rsidP="00622FD3">
      <w:pPr>
        <w:pStyle w:val="Reportsubheadings"/>
        <w:numPr>
          <w:ilvl w:val="1"/>
          <w:numId w:val="23"/>
        </w:numPr>
      </w:pPr>
      <w:bookmarkStart w:id="27" w:name="_Toc102143489"/>
      <w:r>
        <w:t xml:space="preserve">Annex 2 - </w:t>
      </w:r>
      <w:r w:rsidR="008C6CB4" w:rsidRPr="008C6CB4">
        <w:t>C</w:t>
      </w:r>
      <w:r w:rsidR="008C6CB4" w:rsidRPr="008C6CB4">
        <w:t>omparison of different</w:t>
      </w:r>
      <w:r w:rsidR="00B82CB5">
        <w:t xml:space="preserve"> Window</w:t>
      </w:r>
      <w:r w:rsidR="008C6CB4" w:rsidRPr="008C6CB4">
        <w:t xml:space="preserve"> file systems</w:t>
      </w:r>
      <w:bookmarkEnd w:id="27"/>
    </w:p>
    <w:p w14:paraId="6FD4FBA8" w14:textId="77777777" w:rsidR="008365EC" w:rsidRDefault="008365EC" w:rsidP="008365EC">
      <w:pPr>
        <w:pStyle w:val="Reportsubheadings"/>
        <w:numPr>
          <w:ilvl w:val="0"/>
          <w:numId w:val="0"/>
        </w:numPr>
        <w:ind w:left="1080" w:hanging="360"/>
      </w:pPr>
    </w:p>
    <w:tbl>
      <w:tblPr>
        <w:tblStyle w:val="TableGrid"/>
        <w:tblW w:w="0" w:type="auto"/>
        <w:tblLook w:val="04A0" w:firstRow="1" w:lastRow="0" w:firstColumn="1" w:lastColumn="0" w:noHBand="0" w:noVBand="1"/>
      </w:tblPr>
      <w:tblGrid>
        <w:gridCol w:w="2071"/>
        <w:gridCol w:w="2256"/>
        <w:gridCol w:w="2376"/>
        <w:gridCol w:w="1790"/>
      </w:tblGrid>
      <w:tr w:rsidR="007A67B7" w14:paraId="6C65D223" w14:textId="59428618" w:rsidTr="00ED370A">
        <w:tc>
          <w:tcPr>
            <w:tcW w:w="2071" w:type="dxa"/>
            <w:shd w:val="clear" w:color="auto" w:fill="8EAADB" w:themeFill="accent1" w:themeFillTint="99"/>
            <w:vAlign w:val="center"/>
          </w:tcPr>
          <w:p w14:paraId="652C8D46" w14:textId="453620C2" w:rsidR="007A67B7" w:rsidRPr="00067E99" w:rsidRDefault="007A67B7" w:rsidP="00067E99">
            <w:pPr>
              <w:pStyle w:val="Reporttextbody"/>
              <w:rPr>
                <w:b/>
                <w:bCs/>
              </w:rPr>
            </w:pPr>
            <w:r w:rsidRPr="00067E99">
              <w:rPr>
                <w:b/>
                <w:bCs/>
              </w:rPr>
              <w:t>File Systems</w:t>
            </w:r>
          </w:p>
        </w:tc>
        <w:tc>
          <w:tcPr>
            <w:tcW w:w="2256" w:type="dxa"/>
            <w:shd w:val="clear" w:color="auto" w:fill="8EAADB" w:themeFill="accent1" w:themeFillTint="99"/>
            <w:vAlign w:val="center"/>
          </w:tcPr>
          <w:p w14:paraId="79349729" w14:textId="21FAD304" w:rsidR="007A67B7" w:rsidRPr="00067E99" w:rsidRDefault="007A67B7" w:rsidP="00067E99">
            <w:pPr>
              <w:pStyle w:val="Reporttextbody"/>
              <w:rPr>
                <w:b/>
                <w:bCs/>
              </w:rPr>
            </w:pPr>
            <w:r w:rsidRPr="00067E99">
              <w:rPr>
                <w:b/>
                <w:bCs/>
              </w:rPr>
              <w:t>Advantages</w:t>
            </w:r>
          </w:p>
        </w:tc>
        <w:tc>
          <w:tcPr>
            <w:tcW w:w="2376" w:type="dxa"/>
            <w:shd w:val="clear" w:color="auto" w:fill="8EAADB" w:themeFill="accent1" w:themeFillTint="99"/>
            <w:vAlign w:val="center"/>
          </w:tcPr>
          <w:p w14:paraId="7197ECD6" w14:textId="728BB5AD" w:rsidR="007A67B7" w:rsidRPr="00067E99" w:rsidRDefault="007A67B7" w:rsidP="00067E99">
            <w:pPr>
              <w:pStyle w:val="Reporttextbody"/>
              <w:rPr>
                <w:b/>
                <w:bCs/>
              </w:rPr>
            </w:pPr>
            <w:r w:rsidRPr="00067E99">
              <w:rPr>
                <w:b/>
                <w:bCs/>
              </w:rPr>
              <w:t>Disadvantages</w:t>
            </w:r>
          </w:p>
        </w:tc>
        <w:tc>
          <w:tcPr>
            <w:tcW w:w="1790" w:type="dxa"/>
            <w:shd w:val="clear" w:color="auto" w:fill="8EAADB" w:themeFill="accent1" w:themeFillTint="99"/>
            <w:vAlign w:val="bottom"/>
          </w:tcPr>
          <w:p w14:paraId="4D83036E" w14:textId="3832FC17" w:rsidR="007A67B7" w:rsidRPr="00067E99" w:rsidRDefault="00ED370A" w:rsidP="00ED370A">
            <w:pPr>
              <w:pStyle w:val="Reporttextbody"/>
              <w:jc w:val="center"/>
              <w:rPr>
                <w:b/>
                <w:bCs/>
              </w:rPr>
            </w:pPr>
            <w:r>
              <w:rPr>
                <w:b/>
                <w:bCs/>
              </w:rPr>
              <w:t>Example use cases</w:t>
            </w:r>
          </w:p>
          <w:p w14:paraId="681F2A85" w14:textId="2B0081DF" w:rsidR="00067E99" w:rsidRPr="00067E99" w:rsidRDefault="00067E99" w:rsidP="00ED370A">
            <w:pPr>
              <w:pStyle w:val="Reporttextbody"/>
              <w:jc w:val="center"/>
              <w:rPr>
                <w:b/>
                <w:bCs/>
              </w:rPr>
            </w:pPr>
          </w:p>
        </w:tc>
      </w:tr>
      <w:tr w:rsidR="007A67B7" w14:paraId="614FA606" w14:textId="0EAF2E6D" w:rsidTr="00B82CB5">
        <w:tc>
          <w:tcPr>
            <w:tcW w:w="2071" w:type="dxa"/>
          </w:tcPr>
          <w:p w14:paraId="193B876C" w14:textId="7089FAB9" w:rsidR="007A67B7" w:rsidRDefault="007A67B7" w:rsidP="009D7F32">
            <w:pPr>
              <w:pStyle w:val="Reporttextbody"/>
            </w:pPr>
            <w:r>
              <w:t>FAT16</w:t>
            </w:r>
          </w:p>
        </w:tc>
        <w:tc>
          <w:tcPr>
            <w:tcW w:w="2256" w:type="dxa"/>
          </w:tcPr>
          <w:p w14:paraId="1BC6F3B5" w14:textId="19C3960B" w:rsidR="007A67B7" w:rsidRDefault="007A67B7" w:rsidP="00622FD3">
            <w:pPr>
              <w:pStyle w:val="Reporttextbody"/>
              <w:numPr>
                <w:ilvl w:val="0"/>
                <w:numId w:val="11"/>
              </w:numPr>
            </w:pPr>
            <w:r>
              <w:t>Suitable for legacy systems (MS-DOS, Windows 95/98/NT/2000</w:t>
            </w:r>
          </w:p>
        </w:tc>
        <w:tc>
          <w:tcPr>
            <w:tcW w:w="2376" w:type="dxa"/>
          </w:tcPr>
          <w:p w14:paraId="05ECFC06" w14:textId="77777777" w:rsidR="007A67B7" w:rsidRDefault="00B82CB5" w:rsidP="00622FD3">
            <w:pPr>
              <w:pStyle w:val="Reporttextbody"/>
              <w:numPr>
                <w:ilvl w:val="0"/>
                <w:numId w:val="11"/>
              </w:numPr>
            </w:pPr>
            <w:r>
              <w:t>Supports small partitions (&lt;2GB)</w:t>
            </w:r>
          </w:p>
          <w:p w14:paraId="3A802672" w14:textId="08E7CE45" w:rsidR="00B82CB5" w:rsidRDefault="00B82CB5" w:rsidP="00622FD3">
            <w:pPr>
              <w:pStyle w:val="Reporttextbody"/>
              <w:numPr>
                <w:ilvl w:val="0"/>
                <w:numId w:val="11"/>
              </w:numPr>
            </w:pPr>
            <w:r>
              <w:t>Not efficient – lot of space is wasted.</w:t>
            </w:r>
          </w:p>
        </w:tc>
        <w:tc>
          <w:tcPr>
            <w:tcW w:w="1790" w:type="dxa"/>
          </w:tcPr>
          <w:p w14:paraId="7194B39B" w14:textId="72142CA8" w:rsidR="007A67B7" w:rsidRDefault="00B82CB5" w:rsidP="00622FD3">
            <w:pPr>
              <w:pStyle w:val="Reporttextbody"/>
              <w:numPr>
                <w:ilvl w:val="0"/>
                <w:numId w:val="11"/>
              </w:numPr>
            </w:pPr>
            <w:r>
              <w:t>Legacy systems with old OS.</w:t>
            </w:r>
          </w:p>
        </w:tc>
      </w:tr>
      <w:tr w:rsidR="007A67B7" w14:paraId="016E2B61" w14:textId="70BB415C" w:rsidTr="00B82CB5">
        <w:tc>
          <w:tcPr>
            <w:tcW w:w="2071" w:type="dxa"/>
          </w:tcPr>
          <w:p w14:paraId="47A12060" w14:textId="60176E03" w:rsidR="007A67B7" w:rsidRDefault="007A67B7" w:rsidP="009D7F32">
            <w:pPr>
              <w:pStyle w:val="Reporttextbody"/>
            </w:pPr>
            <w:r>
              <w:t>FAT32</w:t>
            </w:r>
          </w:p>
        </w:tc>
        <w:tc>
          <w:tcPr>
            <w:tcW w:w="2256" w:type="dxa"/>
          </w:tcPr>
          <w:p w14:paraId="39F7F5FF" w14:textId="77777777" w:rsidR="007A67B7" w:rsidRDefault="007A67B7" w:rsidP="00622FD3">
            <w:pPr>
              <w:pStyle w:val="Reporttextbody"/>
              <w:numPr>
                <w:ilvl w:val="0"/>
                <w:numId w:val="11"/>
              </w:numPr>
            </w:pPr>
            <w:r>
              <w:t>Supports 2TB partitions</w:t>
            </w:r>
          </w:p>
          <w:p w14:paraId="0B63E7CF" w14:textId="67E6E0DC" w:rsidR="007A67B7" w:rsidRDefault="007A67B7" w:rsidP="00622FD3">
            <w:pPr>
              <w:pStyle w:val="Reporttextbody"/>
              <w:numPr>
                <w:ilvl w:val="0"/>
                <w:numId w:val="11"/>
              </w:numPr>
            </w:pPr>
            <w:r>
              <w:t xml:space="preserve">Supports most </w:t>
            </w:r>
            <w:r w:rsidR="00B82CB5">
              <w:t xml:space="preserve">Windows </w:t>
            </w:r>
            <w:r>
              <w:t xml:space="preserve">OS </w:t>
            </w:r>
            <w:r w:rsidR="00B82CB5">
              <w:t>and MacOS.</w:t>
            </w:r>
            <w:r>
              <w:t xml:space="preserve"> </w:t>
            </w:r>
          </w:p>
        </w:tc>
        <w:tc>
          <w:tcPr>
            <w:tcW w:w="2376" w:type="dxa"/>
          </w:tcPr>
          <w:p w14:paraId="12C09704" w14:textId="20DCA2D9" w:rsidR="007A67B7" w:rsidRDefault="00B82CB5" w:rsidP="00622FD3">
            <w:pPr>
              <w:pStyle w:val="Reporttextbody"/>
              <w:numPr>
                <w:ilvl w:val="0"/>
                <w:numId w:val="11"/>
              </w:numPr>
            </w:pPr>
            <w:r>
              <w:t>Poorer fault tolerance and security compared with NTFS</w:t>
            </w:r>
          </w:p>
        </w:tc>
        <w:tc>
          <w:tcPr>
            <w:tcW w:w="1790" w:type="dxa"/>
          </w:tcPr>
          <w:p w14:paraId="5AC75098" w14:textId="3ACADB25" w:rsidR="007A67B7" w:rsidRDefault="00B82CB5" w:rsidP="00622FD3">
            <w:pPr>
              <w:pStyle w:val="Reporttextbody"/>
              <w:numPr>
                <w:ilvl w:val="0"/>
                <w:numId w:val="11"/>
              </w:numPr>
            </w:pPr>
            <w:r>
              <w:t>Removable device for small files (&lt;4GB)</w:t>
            </w:r>
          </w:p>
        </w:tc>
      </w:tr>
      <w:tr w:rsidR="007A67B7" w14:paraId="14B7E8EF" w14:textId="2B6BBFE5" w:rsidTr="00B82CB5">
        <w:tc>
          <w:tcPr>
            <w:tcW w:w="2071" w:type="dxa"/>
          </w:tcPr>
          <w:p w14:paraId="7A82E12E" w14:textId="6ECD09EA" w:rsidR="007A67B7" w:rsidRDefault="007A67B7" w:rsidP="009D7F32">
            <w:pPr>
              <w:pStyle w:val="Reporttextbody"/>
            </w:pPr>
            <w:r>
              <w:t>NTFS</w:t>
            </w:r>
          </w:p>
        </w:tc>
        <w:tc>
          <w:tcPr>
            <w:tcW w:w="2256" w:type="dxa"/>
          </w:tcPr>
          <w:p w14:paraId="0ACFF45D" w14:textId="486B48FB" w:rsidR="00B82CB5" w:rsidRDefault="003E4AB9" w:rsidP="00622FD3">
            <w:pPr>
              <w:pStyle w:val="Reporttextbody"/>
              <w:numPr>
                <w:ilvl w:val="0"/>
                <w:numId w:val="12"/>
              </w:numPr>
            </w:pPr>
            <w:r>
              <w:t>Most used</w:t>
            </w:r>
          </w:p>
          <w:p w14:paraId="07E2817D" w14:textId="1BCFB7EE" w:rsidR="007A67B7" w:rsidRDefault="00B82CB5" w:rsidP="00622FD3">
            <w:pPr>
              <w:pStyle w:val="Reporttextbody"/>
              <w:numPr>
                <w:ilvl w:val="0"/>
                <w:numId w:val="12"/>
              </w:numPr>
            </w:pPr>
            <w:r>
              <w:t>Faster speeds</w:t>
            </w:r>
          </w:p>
          <w:p w14:paraId="72DF2499" w14:textId="77777777" w:rsidR="00B82CB5" w:rsidRDefault="00B82CB5" w:rsidP="00622FD3">
            <w:pPr>
              <w:pStyle w:val="Reporttextbody"/>
              <w:numPr>
                <w:ilvl w:val="0"/>
                <w:numId w:val="12"/>
              </w:numPr>
            </w:pPr>
            <w:r>
              <w:t>Large space</w:t>
            </w:r>
          </w:p>
          <w:p w14:paraId="0A05A3B7" w14:textId="398F0CC7" w:rsidR="00B82CB5" w:rsidRDefault="00B82CB5" w:rsidP="00622FD3">
            <w:pPr>
              <w:pStyle w:val="Reporttextbody"/>
              <w:numPr>
                <w:ilvl w:val="0"/>
                <w:numId w:val="12"/>
              </w:numPr>
            </w:pPr>
            <w:r>
              <w:t>Improved security</w:t>
            </w:r>
          </w:p>
        </w:tc>
        <w:tc>
          <w:tcPr>
            <w:tcW w:w="2376" w:type="dxa"/>
          </w:tcPr>
          <w:p w14:paraId="27C34906" w14:textId="77777777" w:rsidR="007A67B7" w:rsidRDefault="00B82CB5" w:rsidP="00622FD3">
            <w:pPr>
              <w:pStyle w:val="Reporttextbody"/>
              <w:numPr>
                <w:ilvl w:val="0"/>
                <w:numId w:val="12"/>
              </w:numPr>
            </w:pPr>
            <w:r>
              <w:t>Does not support OS older than Windows XP.</w:t>
            </w:r>
          </w:p>
          <w:p w14:paraId="15666831" w14:textId="4D774BD1" w:rsidR="00B82CB5" w:rsidRDefault="00B82CB5" w:rsidP="00622FD3">
            <w:pPr>
              <w:pStyle w:val="Reporttextbody"/>
              <w:numPr>
                <w:ilvl w:val="0"/>
                <w:numId w:val="12"/>
              </w:numPr>
            </w:pPr>
            <w:r>
              <w:t>Can only read in Mac OS.</w:t>
            </w:r>
          </w:p>
        </w:tc>
        <w:tc>
          <w:tcPr>
            <w:tcW w:w="1790" w:type="dxa"/>
          </w:tcPr>
          <w:p w14:paraId="5FAD8483" w14:textId="1A9DCFEF" w:rsidR="007A67B7" w:rsidRDefault="00B82CB5" w:rsidP="00622FD3">
            <w:pPr>
              <w:pStyle w:val="Reporttextbody"/>
              <w:numPr>
                <w:ilvl w:val="0"/>
                <w:numId w:val="12"/>
              </w:numPr>
            </w:pPr>
            <w:r>
              <w:t>Window Hard Drives</w:t>
            </w:r>
          </w:p>
        </w:tc>
      </w:tr>
      <w:tr w:rsidR="007A67B7" w14:paraId="30623E0C" w14:textId="1EC18B01" w:rsidTr="00B82CB5">
        <w:tc>
          <w:tcPr>
            <w:tcW w:w="2071" w:type="dxa"/>
          </w:tcPr>
          <w:p w14:paraId="6E6FD716" w14:textId="39FC08AD" w:rsidR="007A67B7" w:rsidRDefault="007A67B7" w:rsidP="009D7F32">
            <w:pPr>
              <w:pStyle w:val="Reporttextbody"/>
            </w:pPr>
            <w:r>
              <w:t>ExFAT</w:t>
            </w:r>
          </w:p>
        </w:tc>
        <w:tc>
          <w:tcPr>
            <w:tcW w:w="2256" w:type="dxa"/>
          </w:tcPr>
          <w:p w14:paraId="539B6505" w14:textId="791F4B5C" w:rsidR="007A67B7" w:rsidRDefault="00B82CB5" w:rsidP="00622FD3">
            <w:pPr>
              <w:pStyle w:val="Reporttextbody"/>
              <w:numPr>
                <w:ilvl w:val="0"/>
                <w:numId w:val="13"/>
              </w:numPr>
            </w:pPr>
            <w:r>
              <w:t>Used on Mac and Linux with full read/write</w:t>
            </w:r>
          </w:p>
        </w:tc>
        <w:tc>
          <w:tcPr>
            <w:tcW w:w="2376" w:type="dxa"/>
          </w:tcPr>
          <w:p w14:paraId="2E8A94B2" w14:textId="77777777" w:rsidR="007A67B7" w:rsidRDefault="00B82CB5" w:rsidP="00622FD3">
            <w:pPr>
              <w:pStyle w:val="Reporttextbody"/>
              <w:numPr>
                <w:ilvl w:val="0"/>
                <w:numId w:val="13"/>
              </w:numPr>
            </w:pPr>
            <w:r>
              <w:t>No compression support.</w:t>
            </w:r>
          </w:p>
          <w:p w14:paraId="0B7F5EBD" w14:textId="4F2D43B7" w:rsidR="00B82CB5" w:rsidRDefault="00B82CB5" w:rsidP="00622FD3">
            <w:pPr>
              <w:pStyle w:val="Reporttextbody"/>
              <w:numPr>
                <w:ilvl w:val="0"/>
                <w:numId w:val="13"/>
              </w:numPr>
            </w:pPr>
            <w:r>
              <w:t>Difficult to restore</w:t>
            </w:r>
          </w:p>
        </w:tc>
        <w:tc>
          <w:tcPr>
            <w:tcW w:w="1790" w:type="dxa"/>
          </w:tcPr>
          <w:p w14:paraId="4CD5AB9D" w14:textId="77777777" w:rsidR="007A67B7" w:rsidRDefault="00B82CB5" w:rsidP="00622FD3">
            <w:pPr>
              <w:pStyle w:val="Reporttextbody"/>
              <w:numPr>
                <w:ilvl w:val="0"/>
                <w:numId w:val="13"/>
              </w:numPr>
            </w:pPr>
            <w:r>
              <w:t>USB drives</w:t>
            </w:r>
          </w:p>
          <w:p w14:paraId="01FE710C" w14:textId="065F947A" w:rsidR="00B82CB5" w:rsidRDefault="00B82CB5" w:rsidP="00622FD3">
            <w:pPr>
              <w:pStyle w:val="Reporttextbody"/>
              <w:numPr>
                <w:ilvl w:val="0"/>
                <w:numId w:val="13"/>
              </w:numPr>
            </w:pPr>
            <w:r>
              <w:t>SD cards</w:t>
            </w:r>
          </w:p>
        </w:tc>
      </w:tr>
    </w:tbl>
    <w:p w14:paraId="7458E1F7" w14:textId="25157F51" w:rsidR="008C6CB4" w:rsidRDefault="008365EC" w:rsidP="008365EC">
      <w:pPr>
        <w:pStyle w:val="Reporttextbody"/>
        <w:jc w:val="center"/>
      </w:pPr>
      <w:r>
        <w:t>Table 4: File system comparison</w:t>
      </w:r>
      <w:sdt>
        <w:sdtPr>
          <w:id w:val="1365172948"/>
          <w:citation/>
        </w:sdtPr>
        <w:sdtContent>
          <w:r w:rsidR="00EC203D">
            <w:fldChar w:fldCharType="begin"/>
          </w:r>
          <w:r w:rsidR="00EC203D">
            <w:instrText xml:space="preserve"> CITATION Kel12 \l 2057 </w:instrText>
          </w:r>
          <w:r w:rsidR="00EC203D">
            <w:fldChar w:fldCharType="separate"/>
          </w:r>
          <w:r w:rsidR="000E2D62">
            <w:rPr>
              <w:noProof/>
            </w:rPr>
            <w:t xml:space="preserve"> </w:t>
          </w:r>
          <w:r w:rsidR="000E2D62" w:rsidRPr="000E2D62">
            <w:rPr>
              <w:noProof/>
            </w:rPr>
            <w:t>[28]</w:t>
          </w:r>
          <w:r w:rsidR="00EC203D">
            <w:fldChar w:fldCharType="end"/>
          </w:r>
        </w:sdtContent>
      </w:sdt>
      <w:sdt>
        <w:sdtPr>
          <w:id w:val="1534307726"/>
          <w:citation/>
        </w:sdtPr>
        <w:sdtContent>
          <w:r w:rsidR="00DE2D65">
            <w:fldChar w:fldCharType="begin"/>
          </w:r>
          <w:r w:rsidR="00DE2D65">
            <w:instrText xml:space="preserve"> CITATION JHe22 \l 2057 </w:instrText>
          </w:r>
          <w:r w:rsidR="00DE2D65">
            <w:fldChar w:fldCharType="separate"/>
          </w:r>
          <w:r w:rsidR="000E2D62">
            <w:rPr>
              <w:noProof/>
            </w:rPr>
            <w:t xml:space="preserve"> </w:t>
          </w:r>
          <w:r w:rsidR="000E2D62" w:rsidRPr="000E2D62">
            <w:rPr>
              <w:noProof/>
            </w:rPr>
            <w:t>[29]</w:t>
          </w:r>
          <w:r w:rsidR="00DE2D65">
            <w:fldChar w:fldCharType="end"/>
          </w:r>
        </w:sdtContent>
      </w:sdt>
      <w:sdt>
        <w:sdtPr>
          <w:id w:val="1024138502"/>
          <w:citation/>
        </w:sdtPr>
        <w:sdtContent>
          <w:r w:rsidR="00DE2D65">
            <w:fldChar w:fldCharType="begin"/>
          </w:r>
          <w:r w:rsidR="00DE2D65">
            <w:instrText xml:space="preserve"> CITATION JJu12 \l 2057 </w:instrText>
          </w:r>
          <w:r w:rsidR="00DE2D65">
            <w:fldChar w:fldCharType="separate"/>
          </w:r>
          <w:r w:rsidR="000E2D62">
            <w:rPr>
              <w:noProof/>
            </w:rPr>
            <w:t xml:space="preserve"> </w:t>
          </w:r>
          <w:r w:rsidR="000E2D62" w:rsidRPr="000E2D62">
            <w:rPr>
              <w:noProof/>
            </w:rPr>
            <w:t>[30]</w:t>
          </w:r>
          <w:r w:rsidR="00DE2D65">
            <w:fldChar w:fldCharType="end"/>
          </w:r>
        </w:sdtContent>
      </w:sdt>
    </w:p>
    <w:p w14:paraId="3939B484" w14:textId="444946E7" w:rsidR="007A67B7" w:rsidRDefault="007A67B7" w:rsidP="00622FD3">
      <w:pPr>
        <w:pStyle w:val="Reportsubheadings"/>
        <w:numPr>
          <w:ilvl w:val="1"/>
          <w:numId w:val="23"/>
        </w:numPr>
      </w:pPr>
      <w:bookmarkStart w:id="28" w:name="_Toc102143490"/>
      <w:r>
        <w:lastRenderedPageBreak/>
        <w:t>Annex 3 – OSI model</w:t>
      </w:r>
      <w:bookmarkEnd w:id="28"/>
    </w:p>
    <w:p w14:paraId="4A31ED79" w14:textId="77777777" w:rsidR="008365EC" w:rsidRDefault="008365EC" w:rsidP="008365EC">
      <w:pPr>
        <w:pStyle w:val="Reportsubheadings"/>
        <w:numPr>
          <w:ilvl w:val="0"/>
          <w:numId w:val="0"/>
        </w:numPr>
        <w:ind w:left="1188"/>
      </w:pPr>
    </w:p>
    <w:tbl>
      <w:tblPr>
        <w:tblStyle w:val="TableGrid"/>
        <w:tblW w:w="0" w:type="auto"/>
        <w:tblLook w:val="04A0" w:firstRow="1" w:lastRow="0" w:firstColumn="1" w:lastColumn="0" w:noHBand="0" w:noVBand="1"/>
      </w:tblPr>
      <w:tblGrid>
        <w:gridCol w:w="1241"/>
        <w:gridCol w:w="1925"/>
        <w:gridCol w:w="1831"/>
        <w:gridCol w:w="1634"/>
        <w:gridCol w:w="1862"/>
      </w:tblGrid>
      <w:tr w:rsidR="006E305A" w14:paraId="3F5CF141" w14:textId="77777777" w:rsidTr="00067E99">
        <w:tc>
          <w:tcPr>
            <w:tcW w:w="1441" w:type="dxa"/>
            <w:shd w:val="clear" w:color="auto" w:fill="8EAADB" w:themeFill="accent1" w:themeFillTint="99"/>
            <w:vAlign w:val="center"/>
          </w:tcPr>
          <w:p w14:paraId="0176C98F" w14:textId="77777777" w:rsidR="006E305A" w:rsidRPr="00067E99" w:rsidRDefault="006E305A" w:rsidP="00067E99">
            <w:pPr>
              <w:pStyle w:val="Reporttextbody"/>
              <w:rPr>
                <w:b/>
                <w:bCs/>
              </w:rPr>
            </w:pPr>
          </w:p>
        </w:tc>
        <w:tc>
          <w:tcPr>
            <w:tcW w:w="2006" w:type="dxa"/>
            <w:shd w:val="clear" w:color="auto" w:fill="8EAADB" w:themeFill="accent1" w:themeFillTint="99"/>
            <w:vAlign w:val="center"/>
          </w:tcPr>
          <w:p w14:paraId="451F2FCA" w14:textId="444B2829" w:rsidR="006E305A" w:rsidRPr="00067E99" w:rsidRDefault="00067E99" w:rsidP="00067E99">
            <w:pPr>
              <w:pStyle w:val="Reporttextbody"/>
              <w:rPr>
                <w:b/>
                <w:bCs/>
              </w:rPr>
            </w:pPr>
            <w:r w:rsidRPr="00067E99">
              <w:rPr>
                <w:b/>
                <w:bCs/>
              </w:rPr>
              <w:t>Layer</w:t>
            </w:r>
          </w:p>
        </w:tc>
        <w:tc>
          <w:tcPr>
            <w:tcW w:w="1352" w:type="dxa"/>
            <w:shd w:val="clear" w:color="auto" w:fill="8EAADB" w:themeFill="accent1" w:themeFillTint="99"/>
            <w:vAlign w:val="center"/>
          </w:tcPr>
          <w:p w14:paraId="765438F0" w14:textId="77C949E4" w:rsidR="006E305A" w:rsidRPr="00067E99" w:rsidRDefault="00067E99" w:rsidP="00067E99">
            <w:pPr>
              <w:pStyle w:val="Reporttextbody"/>
              <w:rPr>
                <w:b/>
                <w:bCs/>
              </w:rPr>
            </w:pPr>
            <w:r w:rsidRPr="00067E99">
              <w:rPr>
                <w:b/>
                <w:bCs/>
              </w:rPr>
              <w:t>Purpose</w:t>
            </w:r>
          </w:p>
        </w:tc>
        <w:tc>
          <w:tcPr>
            <w:tcW w:w="1709" w:type="dxa"/>
            <w:shd w:val="clear" w:color="auto" w:fill="8EAADB" w:themeFill="accent1" w:themeFillTint="99"/>
            <w:vAlign w:val="center"/>
          </w:tcPr>
          <w:p w14:paraId="5113CB34" w14:textId="5545EAD1" w:rsidR="006E305A" w:rsidRPr="00067E99" w:rsidRDefault="00067E99" w:rsidP="00067E99">
            <w:pPr>
              <w:pStyle w:val="Reporttextbody"/>
              <w:rPr>
                <w:b/>
                <w:bCs/>
              </w:rPr>
            </w:pPr>
            <w:r w:rsidRPr="00067E99">
              <w:rPr>
                <w:b/>
                <w:bCs/>
              </w:rPr>
              <w:t>Protocol Data Unit (PDU)</w:t>
            </w:r>
          </w:p>
        </w:tc>
        <w:tc>
          <w:tcPr>
            <w:tcW w:w="1985" w:type="dxa"/>
            <w:shd w:val="clear" w:color="auto" w:fill="8EAADB" w:themeFill="accent1" w:themeFillTint="99"/>
            <w:vAlign w:val="center"/>
          </w:tcPr>
          <w:p w14:paraId="5879451B" w14:textId="1C787E73" w:rsidR="006E305A" w:rsidRPr="00067E99" w:rsidRDefault="00067E99" w:rsidP="00067E99">
            <w:pPr>
              <w:pStyle w:val="Reporttextbody"/>
              <w:rPr>
                <w:b/>
                <w:bCs/>
              </w:rPr>
            </w:pPr>
            <w:r w:rsidRPr="00067E99">
              <w:rPr>
                <w:b/>
                <w:bCs/>
              </w:rPr>
              <w:t>Example protocols</w:t>
            </w:r>
          </w:p>
        </w:tc>
      </w:tr>
      <w:tr w:rsidR="006E305A" w14:paraId="1CFCC39A" w14:textId="77777777" w:rsidTr="006E305A">
        <w:tc>
          <w:tcPr>
            <w:tcW w:w="1441" w:type="dxa"/>
          </w:tcPr>
          <w:p w14:paraId="6BA01949" w14:textId="67CEA47A" w:rsidR="006E305A" w:rsidRDefault="006E305A" w:rsidP="009D7F32">
            <w:pPr>
              <w:pStyle w:val="Reporttextbody"/>
            </w:pPr>
            <w:r>
              <w:t>7</w:t>
            </w:r>
          </w:p>
        </w:tc>
        <w:tc>
          <w:tcPr>
            <w:tcW w:w="2006" w:type="dxa"/>
          </w:tcPr>
          <w:p w14:paraId="77F6FB14" w14:textId="1B546C3D" w:rsidR="006E305A" w:rsidRDefault="006E305A" w:rsidP="009D7F32">
            <w:pPr>
              <w:pStyle w:val="Reporttextbody"/>
            </w:pPr>
            <w:r>
              <w:t xml:space="preserve">Application </w:t>
            </w:r>
          </w:p>
        </w:tc>
        <w:tc>
          <w:tcPr>
            <w:tcW w:w="1352" w:type="dxa"/>
          </w:tcPr>
          <w:p w14:paraId="1CD10F0B" w14:textId="71C6B973" w:rsidR="006E305A" w:rsidRDefault="006E305A" w:rsidP="009D7F32">
            <w:pPr>
              <w:pStyle w:val="Reporttextbody"/>
            </w:pPr>
            <w:r>
              <w:t>Provides different services to the application</w:t>
            </w:r>
          </w:p>
        </w:tc>
        <w:tc>
          <w:tcPr>
            <w:tcW w:w="1709" w:type="dxa"/>
          </w:tcPr>
          <w:p w14:paraId="3ED9928B" w14:textId="1819474D" w:rsidR="006E305A" w:rsidRDefault="006E305A" w:rsidP="009D7F32">
            <w:pPr>
              <w:pStyle w:val="Reporttextbody"/>
            </w:pPr>
            <w:r>
              <w:t>Data</w:t>
            </w:r>
          </w:p>
        </w:tc>
        <w:tc>
          <w:tcPr>
            <w:tcW w:w="1985" w:type="dxa"/>
          </w:tcPr>
          <w:p w14:paraId="590B2E51" w14:textId="28F72859" w:rsidR="006E305A" w:rsidRDefault="006E305A" w:rsidP="009D7F32">
            <w:pPr>
              <w:pStyle w:val="Reporttextbody"/>
            </w:pPr>
            <w:r>
              <w:t>HTTP, DNS, FTAM, VT</w:t>
            </w:r>
          </w:p>
        </w:tc>
      </w:tr>
      <w:tr w:rsidR="006E305A" w14:paraId="063A6BA9" w14:textId="77777777" w:rsidTr="006E305A">
        <w:tc>
          <w:tcPr>
            <w:tcW w:w="1441" w:type="dxa"/>
          </w:tcPr>
          <w:p w14:paraId="27E8AD2F" w14:textId="57CA386F" w:rsidR="006E305A" w:rsidRDefault="006E305A" w:rsidP="009D7F32">
            <w:pPr>
              <w:pStyle w:val="Reporttextbody"/>
            </w:pPr>
            <w:r>
              <w:t>6</w:t>
            </w:r>
          </w:p>
        </w:tc>
        <w:tc>
          <w:tcPr>
            <w:tcW w:w="2006" w:type="dxa"/>
          </w:tcPr>
          <w:p w14:paraId="2448AD6E" w14:textId="4F005DFD" w:rsidR="006E305A" w:rsidRDefault="006E305A" w:rsidP="009D7F32">
            <w:pPr>
              <w:pStyle w:val="Reporttextbody"/>
            </w:pPr>
            <w:r>
              <w:t>Presentation</w:t>
            </w:r>
          </w:p>
        </w:tc>
        <w:tc>
          <w:tcPr>
            <w:tcW w:w="1352" w:type="dxa"/>
          </w:tcPr>
          <w:p w14:paraId="3E327C8C" w14:textId="4D697617" w:rsidR="006E305A" w:rsidRDefault="006E305A" w:rsidP="009D7F32">
            <w:pPr>
              <w:pStyle w:val="Reporttextbody"/>
            </w:pPr>
            <w:r>
              <w:t>Data representation and encryption</w:t>
            </w:r>
          </w:p>
        </w:tc>
        <w:tc>
          <w:tcPr>
            <w:tcW w:w="1709" w:type="dxa"/>
          </w:tcPr>
          <w:p w14:paraId="5BF0221F" w14:textId="1B3AEA12" w:rsidR="006E305A" w:rsidRDefault="006E305A" w:rsidP="009D7F32">
            <w:pPr>
              <w:pStyle w:val="Reporttextbody"/>
            </w:pPr>
            <w:r>
              <w:t>Data</w:t>
            </w:r>
          </w:p>
        </w:tc>
        <w:tc>
          <w:tcPr>
            <w:tcW w:w="1985" w:type="dxa"/>
          </w:tcPr>
          <w:p w14:paraId="13322822" w14:textId="1EB4D972" w:rsidR="006E305A" w:rsidRDefault="006E305A" w:rsidP="009D7F32">
            <w:pPr>
              <w:pStyle w:val="Reporttextbody"/>
            </w:pPr>
            <w:r>
              <w:t>SSL, FTP, SSH</w:t>
            </w:r>
          </w:p>
        </w:tc>
      </w:tr>
      <w:tr w:rsidR="006E305A" w14:paraId="2DF89245" w14:textId="77777777" w:rsidTr="006E305A">
        <w:tc>
          <w:tcPr>
            <w:tcW w:w="1441" w:type="dxa"/>
          </w:tcPr>
          <w:p w14:paraId="0A40D491" w14:textId="499DF4B5" w:rsidR="006E305A" w:rsidRDefault="006E305A" w:rsidP="009D7F32">
            <w:pPr>
              <w:pStyle w:val="Reporttextbody"/>
            </w:pPr>
            <w:r>
              <w:t>5</w:t>
            </w:r>
          </w:p>
        </w:tc>
        <w:tc>
          <w:tcPr>
            <w:tcW w:w="2006" w:type="dxa"/>
          </w:tcPr>
          <w:p w14:paraId="74276B8E" w14:textId="3988CD59" w:rsidR="006E305A" w:rsidRDefault="006E305A" w:rsidP="009D7F32">
            <w:pPr>
              <w:pStyle w:val="Reporttextbody"/>
            </w:pPr>
            <w:r>
              <w:t>Session</w:t>
            </w:r>
          </w:p>
        </w:tc>
        <w:tc>
          <w:tcPr>
            <w:tcW w:w="1352" w:type="dxa"/>
          </w:tcPr>
          <w:p w14:paraId="188C820F" w14:textId="3774683E" w:rsidR="006E305A" w:rsidRDefault="006E305A" w:rsidP="009D7F32">
            <w:pPr>
              <w:pStyle w:val="Reporttextbody"/>
            </w:pPr>
            <w:r>
              <w:t>Handles problems which are not communication issues.</w:t>
            </w:r>
          </w:p>
        </w:tc>
        <w:tc>
          <w:tcPr>
            <w:tcW w:w="1709" w:type="dxa"/>
          </w:tcPr>
          <w:p w14:paraId="6365A406" w14:textId="31E0CFB1" w:rsidR="006E305A" w:rsidRDefault="006E305A" w:rsidP="009D7F32">
            <w:pPr>
              <w:pStyle w:val="Reporttextbody"/>
            </w:pPr>
            <w:r>
              <w:t>Data</w:t>
            </w:r>
          </w:p>
        </w:tc>
        <w:tc>
          <w:tcPr>
            <w:tcW w:w="1985" w:type="dxa"/>
          </w:tcPr>
          <w:p w14:paraId="27561F39" w14:textId="313EF859" w:rsidR="006E305A" w:rsidRDefault="006E305A" w:rsidP="009D7F32">
            <w:pPr>
              <w:pStyle w:val="Reporttextbody"/>
            </w:pPr>
            <w:r>
              <w:t>API’s</w:t>
            </w:r>
          </w:p>
        </w:tc>
      </w:tr>
      <w:tr w:rsidR="006E305A" w14:paraId="30CF7F34" w14:textId="77777777" w:rsidTr="006E305A">
        <w:tc>
          <w:tcPr>
            <w:tcW w:w="1441" w:type="dxa"/>
          </w:tcPr>
          <w:p w14:paraId="34101C43" w14:textId="27B0055E" w:rsidR="006E305A" w:rsidRDefault="006E305A" w:rsidP="009D7F32">
            <w:pPr>
              <w:pStyle w:val="Reporttextbody"/>
            </w:pPr>
            <w:r>
              <w:t>4</w:t>
            </w:r>
          </w:p>
        </w:tc>
        <w:tc>
          <w:tcPr>
            <w:tcW w:w="2006" w:type="dxa"/>
          </w:tcPr>
          <w:p w14:paraId="6918FCD8" w14:textId="3B3A1A52" w:rsidR="006E305A" w:rsidRDefault="006E305A" w:rsidP="009D7F32">
            <w:pPr>
              <w:pStyle w:val="Reporttextbody"/>
            </w:pPr>
            <w:r>
              <w:t>Transport</w:t>
            </w:r>
          </w:p>
        </w:tc>
        <w:tc>
          <w:tcPr>
            <w:tcW w:w="1352" w:type="dxa"/>
          </w:tcPr>
          <w:p w14:paraId="29FB5912" w14:textId="0269D8F5" w:rsidR="006E305A" w:rsidRDefault="006E305A" w:rsidP="009D7F32">
            <w:pPr>
              <w:pStyle w:val="Reporttextbody"/>
            </w:pPr>
            <w:r>
              <w:t>End-to-end connections and reliability</w:t>
            </w:r>
          </w:p>
        </w:tc>
        <w:tc>
          <w:tcPr>
            <w:tcW w:w="1709" w:type="dxa"/>
          </w:tcPr>
          <w:p w14:paraId="6E61E7F7" w14:textId="61663B3C" w:rsidR="006E305A" w:rsidRDefault="006E305A" w:rsidP="009D7F32">
            <w:pPr>
              <w:pStyle w:val="Reporttextbody"/>
            </w:pPr>
            <w:r>
              <w:t>Segments</w:t>
            </w:r>
          </w:p>
        </w:tc>
        <w:tc>
          <w:tcPr>
            <w:tcW w:w="1985" w:type="dxa"/>
          </w:tcPr>
          <w:p w14:paraId="7EA8E7BF" w14:textId="6C45B782" w:rsidR="006E305A" w:rsidRDefault="006E305A" w:rsidP="009D7F32">
            <w:pPr>
              <w:pStyle w:val="Reporttextbody"/>
            </w:pPr>
            <w:r>
              <w:t>TCP, UDP</w:t>
            </w:r>
          </w:p>
        </w:tc>
      </w:tr>
      <w:tr w:rsidR="006E305A" w14:paraId="54B3A517" w14:textId="77777777" w:rsidTr="006E305A">
        <w:tc>
          <w:tcPr>
            <w:tcW w:w="1441" w:type="dxa"/>
          </w:tcPr>
          <w:p w14:paraId="234FA843" w14:textId="4431FA15" w:rsidR="006E305A" w:rsidRDefault="006E305A" w:rsidP="009D7F32">
            <w:pPr>
              <w:pStyle w:val="Reporttextbody"/>
            </w:pPr>
            <w:r>
              <w:t>3</w:t>
            </w:r>
          </w:p>
        </w:tc>
        <w:tc>
          <w:tcPr>
            <w:tcW w:w="2006" w:type="dxa"/>
          </w:tcPr>
          <w:p w14:paraId="41F6D8EC" w14:textId="03594541" w:rsidR="006E305A" w:rsidRDefault="006E305A" w:rsidP="009D7F32">
            <w:pPr>
              <w:pStyle w:val="Reporttextbody"/>
            </w:pPr>
            <w:r>
              <w:t>Network</w:t>
            </w:r>
          </w:p>
        </w:tc>
        <w:tc>
          <w:tcPr>
            <w:tcW w:w="1352" w:type="dxa"/>
          </w:tcPr>
          <w:p w14:paraId="298C1AF6" w14:textId="2D7F2C7B" w:rsidR="006E305A" w:rsidRDefault="006E305A" w:rsidP="009D7F32">
            <w:pPr>
              <w:pStyle w:val="Reporttextbody"/>
            </w:pPr>
            <w:r>
              <w:t>Routes the information in the network using logical addressing.</w:t>
            </w:r>
          </w:p>
        </w:tc>
        <w:tc>
          <w:tcPr>
            <w:tcW w:w="1709" w:type="dxa"/>
          </w:tcPr>
          <w:p w14:paraId="2F7A0F26" w14:textId="2A94CD13" w:rsidR="006E305A" w:rsidRDefault="006E305A" w:rsidP="009D7F32">
            <w:pPr>
              <w:pStyle w:val="Reporttextbody"/>
            </w:pPr>
            <w:r>
              <w:t>Packets</w:t>
            </w:r>
          </w:p>
        </w:tc>
        <w:tc>
          <w:tcPr>
            <w:tcW w:w="1985" w:type="dxa"/>
          </w:tcPr>
          <w:p w14:paraId="35ECB39F" w14:textId="0DA5AB79" w:rsidR="006E305A" w:rsidRDefault="006E305A" w:rsidP="009D7F32">
            <w:pPr>
              <w:pStyle w:val="Reporttextbody"/>
            </w:pPr>
            <w:r>
              <w:t xml:space="preserve">IP, ICMP </w:t>
            </w:r>
          </w:p>
        </w:tc>
      </w:tr>
      <w:tr w:rsidR="006E305A" w14:paraId="08E6910C" w14:textId="77777777" w:rsidTr="006E305A">
        <w:tc>
          <w:tcPr>
            <w:tcW w:w="1441" w:type="dxa"/>
          </w:tcPr>
          <w:p w14:paraId="0AD14464" w14:textId="09CF9994" w:rsidR="006E305A" w:rsidRDefault="006E305A" w:rsidP="009D7F32">
            <w:pPr>
              <w:pStyle w:val="Reporttextbody"/>
            </w:pPr>
            <w:r>
              <w:t>2</w:t>
            </w:r>
          </w:p>
        </w:tc>
        <w:tc>
          <w:tcPr>
            <w:tcW w:w="2006" w:type="dxa"/>
          </w:tcPr>
          <w:p w14:paraId="19396C6C" w14:textId="29FBDEAE" w:rsidR="006E305A" w:rsidRDefault="006E305A" w:rsidP="009D7F32">
            <w:pPr>
              <w:pStyle w:val="Reporttextbody"/>
            </w:pPr>
            <w:r>
              <w:t>Data Link</w:t>
            </w:r>
          </w:p>
        </w:tc>
        <w:tc>
          <w:tcPr>
            <w:tcW w:w="1352" w:type="dxa"/>
          </w:tcPr>
          <w:p w14:paraId="0FFEFC54" w14:textId="77777777" w:rsidR="006E305A" w:rsidRDefault="006E305A" w:rsidP="009D7F32">
            <w:pPr>
              <w:pStyle w:val="Reporttextbody"/>
            </w:pPr>
            <w:r>
              <w:t>MAC and LLC (physical addressing)</w:t>
            </w:r>
          </w:p>
          <w:p w14:paraId="4C53838B" w14:textId="4FF4EC29" w:rsidR="006E305A" w:rsidRDefault="006E305A" w:rsidP="009D7F32">
            <w:pPr>
              <w:pStyle w:val="Reporttextbody"/>
            </w:pPr>
            <w:r>
              <w:t>Provides error control</w:t>
            </w:r>
          </w:p>
        </w:tc>
        <w:tc>
          <w:tcPr>
            <w:tcW w:w="1709" w:type="dxa"/>
          </w:tcPr>
          <w:p w14:paraId="438FD297" w14:textId="7EF306A9" w:rsidR="006E305A" w:rsidRDefault="006E305A" w:rsidP="009D7F32">
            <w:pPr>
              <w:pStyle w:val="Reporttextbody"/>
            </w:pPr>
            <w:r>
              <w:t>Frames</w:t>
            </w:r>
          </w:p>
        </w:tc>
        <w:tc>
          <w:tcPr>
            <w:tcW w:w="1985" w:type="dxa"/>
          </w:tcPr>
          <w:p w14:paraId="4B0138A3" w14:textId="7CA951E3" w:rsidR="006E305A" w:rsidRDefault="006E305A" w:rsidP="009D7F32">
            <w:pPr>
              <w:pStyle w:val="Reporttextbody"/>
            </w:pPr>
            <w:r>
              <w:t>Ethernet, Switch</w:t>
            </w:r>
          </w:p>
        </w:tc>
      </w:tr>
      <w:tr w:rsidR="006E305A" w14:paraId="0FDD7934" w14:textId="77777777" w:rsidTr="006E305A">
        <w:tc>
          <w:tcPr>
            <w:tcW w:w="1441" w:type="dxa"/>
          </w:tcPr>
          <w:p w14:paraId="105725F2" w14:textId="06B761DC" w:rsidR="006E305A" w:rsidRDefault="006E305A" w:rsidP="009D7F32">
            <w:pPr>
              <w:pStyle w:val="Reporttextbody"/>
            </w:pPr>
            <w:r>
              <w:t>1</w:t>
            </w:r>
          </w:p>
        </w:tc>
        <w:tc>
          <w:tcPr>
            <w:tcW w:w="2006" w:type="dxa"/>
          </w:tcPr>
          <w:p w14:paraId="7A576B4F" w14:textId="7A5C917A" w:rsidR="006E305A" w:rsidRDefault="006E305A" w:rsidP="009D7F32">
            <w:pPr>
              <w:pStyle w:val="Reporttextbody"/>
            </w:pPr>
            <w:r>
              <w:t>Physical</w:t>
            </w:r>
          </w:p>
        </w:tc>
        <w:tc>
          <w:tcPr>
            <w:tcW w:w="1352" w:type="dxa"/>
          </w:tcPr>
          <w:p w14:paraId="4B63E408" w14:textId="587AC2EC" w:rsidR="006E305A" w:rsidRDefault="006E305A" w:rsidP="00F06F88">
            <w:pPr>
              <w:pStyle w:val="Reporttextbody"/>
            </w:pPr>
            <w:r>
              <w:t>Media, signal and binary transmissions</w:t>
            </w:r>
          </w:p>
        </w:tc>
        <w:tc>
          <w:tcPr>
            <w:tcW w:w="1709" w:type="dxa"/>
          </w:tcPr>
          <w:p w14:paraId="255018FD" w14:textId="3AEA58F8" w:rsidR="006E305A" w:rsidRDefault="006E305A" w:rsidP="00B82CB5">
            <w:pPr>
              <w:pStyle w:val="Reporttextbody"/>
              <w:ind w:left="360"/>
            </w:pPr>
            <w:r>
              <w:t>Bits</w:t>
            </w:r>
          </w:p>
        </w:tc>
        <w:tc>
          <w:tcPr>
            <w:tcW w:w="1985" w:type="dxa"/>
          </w:tcPr>
          <w:p w14:paraId="6EC83965" w14:textId="10C92552" w:rsidR="006E305A" w:rsidRDefault="006E305A" w:rsidP="00B82CB5">
            <w:pPr>
              <w:pStyle w:val="Reporttextbody"/>
            </w:pPr>
            <w:r>
              <w:t>Physical structure.</w:t>
            </w:r>
          </w:p>
          <w:p w14:paraId="06BCB0F6" w14:textId="5CBE40FA" w:rsidR="006E305A" w:rsidRDefault="006E305A" w:rsidP="00B82CB5">
            <w:pPr>
              <w:pStyle w:val="Reporttextbody"/>
            </w:pPr>
            <w:r>
              <w:t>Coax, fibre, wireless etc.</w:t>
            </w:r>
          </w:p>
        </w:tc>
      </w:tr>
    </w:tbl>
    <w:p w14:paraId="71811622" w14:textId="572049E5" w:rsidR="00B82CB5" w:rsidRDefault="008365EC" w:rsidP="008365EC">
      <w:pPr>
        <w:pStyle w:val="Reporttextbody"/>
        <w:jc w:val="center"/>
      </w:pPr>
      <w:r>
        <w:t>Table 5: OSI Model</w:t>
      </w:r>
    </w:p>
    <w:p w14:paraId="59946317" w14:textId="4BA9BD28" w:rsidR="00ED370A" w:rsidRDefault="00ED370A" w:rsidP="00622FD3">
      <w:pPr>
        <w:pStyle w:val="Reportsubheadings"/>
        <w:numPr>
          <w:ilvl w:val="1"/>
          <w:numId w:val="23"/>
        </w:numPr>
      </w:pPr>
      <w:bookmarkStart w:id="29" w:name="_Toc102143491"/>
      <w:r>
        <w:lastRenderedPageBreak/>
        <w:t xml:space="preserve">Annex 4 – NCSC Using Passwords infographic </w:t>
      </w:r>
      <w:sdt>
        <w:sdtPr>
          <w:id w:val="-1502728177"/>
          <w:citation/>
        </w:sdtPr>
        <w:sdtContent>
          <w:r>
            <w:fldChar w:fldCharType="begin"/>
          </w:r>
          <w:r>
            <w:instrText xml:space="preserve"> CITATION NCS20 \l 2057 </w:instrText>
          </w:r>
          <w:r>
            <w:fldChar w:fldCharType="separate"/>
          </w:r>
          <w:r w:rsidR="000E2D62" w:rsidRPr="000E2D62">
            <w:rPr>
              <w:noProof/>
            </w:rPr>
            <w:t>[19]</w:t>
          </w:r>
          <w:r>
            <w:fldChar w:fldCharType="end"/>
          </w:r>
        </w:sdtContent>
      </w:sdt>
      <w:bookmarkEnd w:id="29"/>
    </w:p>
    <w:p w14:paraId="3B608CA1" w14:textId="77777777" w:rsidR="002362D4" w:rsidRDefault="002362D4" w:rsidP="002362D4">
      <w:pPr>
        <w:pStyle w:val="Reportsubheadings"/>
        <w:numPr>
          <w:ilvl w:val="0"/>
          <w:numId w:val="0"/>
        </w:numPr>
        <w:ind w:left="1188"/>
      </w:pPr>
    </w:p>
    <w:p w14:paraId="1E41DFE9" w14:textId="33747D4C" w:rsidR="00ED370A" w:rsidRDefault="00ED370A" w:rsidP="008365EC">
      <w:pPr>
        <w:pStyle w:val="Reporttextbody"/>
        <w:jc w:val="center"/>
      </w:pPr>
      <w:r>
        <w:rPr>
          <w:noProof/>
        </w:rPr>
        <w:drawing>
          <wp:inline distT="0" distB="0" distL="0" distR="0" wp14:anchorId="39E20F4D" wp14:editId="77D3EBDF">
            <wp:extent cx="4685465" cy="3300164"/>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829273" cy="3401454"/>
                    </a:xfrm>
                    <a:prstGeom prst="rect">
                      <a:avLst/>
                    </a:prstGeom>
                  </pic:spPr>
                </pic:pic>
              </a:graphicData>
            </a:graphic>
          </wp:inline>
        </w:drawing>
      </w:r>
    </w:p>
    <w:p w14:paraId="16F79B36" w14:textId="3DC21724" w:rsidR="008365EC" w:rsidRPr="008365EC" w:rsidRDefault="008365EC" w:rsidP="003513CB">
      <w:pPr>
        <w:pStyle w:val="Reporttextbody"/>
        <w:jc w:val="center"/>
      </w:pPr>
      <w:bookmarkStart w:id="30" w:name="_Toc102143492"/>
      <w:r>
        <w:t xml:space="preserve">Fig </w:t>
      </w:r>
      <w:r w:rsidR="00FB3C51">
        <w:t>61</w:t>
      </w:r>
      <w:r>
        <w:t>: NCSC Password Advice</w:t>
      </w:r>
      <w:bookmarkEnd w:id="30"/>
    </w:p>
    <w:p w14:paraId="7AF62C66" w14:textId="16EF12B2" w:rsidR="00ED370A" w:rsidRDefault="00ED370A" w:rsidP="008365EC">
      <w:pPr>
        <w:pStyle w:val="Reporttextbody"/>
      </w:pPr>
    </w:p>
    <w:p w14:paraId="6CACF97F" w14:textId="77777777" w:rsidR="002362D4" w:rsidRDefault="002362D4" w:rsidP="008365EC">
      <w:pPr>
        <w:pStyle w:val="Reporttextbody"/>
      </w:pPr>
    </w:p>
    <w:p w14:paraId="2C9E9674" w14:textId="481B0B29" w:rsidR="00475E97" w:rsidRDefault="00475E97" w:rsidP="00622FD3">
      <w:pPr>
        <w:pStyle w:val="Reportsubheadings"/>
        <w:numPr>
          <w:ilvl w:val="1"/>
          <w:numId w:val="23"/>
        </w:numPr>
      </w:pPr>
      <w:bookmarkStart w:id="31" w:name="_Toc102143493"/>
      <w:r>
        <w:t xml:space="preserve">Annex </w:t>
      </w:r>
      <w:r w:rsidR="00ED370A">
        <w:t>5</w:t>
      </w:r>
      <w:r>
        <w:t xml:space="preserve"> – The 10 most common passwords</w:t>
      </w:r>
      <w:r w:rsidR="003E4DD2">
        <w:t xml:space="preserve"> 2021</w:t>
      </w:r>
      <w:r>
        <w:t>.</w:t>
      </w:r>
      <w:bookmarkEnd w:id="31"/>
    </w:p>
    <w:p w14:paraId="50880BE5" w14:textId="77777777" w:rsidR="008365EC" w:rsidRDefault="008365EC" w:rsidP="008365EC">
      <w:pPr>
        <w:pStyle w:val="Reporttextbody"/>
      </w:pPr>
    </w:p>
    <w:tbl>
      <w:tblPr>
        <w:tblStyle w:val="TableGrid"/>
        <w:tblW w:w="0" w:type="auto"/>
        <w:tblInd w:w="-5" w:type="dxa"/>
        <w:tblLook w:val="04A0" w:firstRow="1" w:lastRow="0" w:firstColumn="1" w:lastColumn="0" w:noHBand="0" w:noVBand="1"/>
      </w:tblPr>
      <w:tblGrid>
        <w:gridCol w:w="1276"/>
        <w:gridCol w:w="2099"/>
        <w:gridCol w:w="2512"/>
        <w:gridCol w:w="1350"/>
        <w:gridCol w:w="1261"/>
      </w:tblGrid>
      <w:tr w:rsidR="003E4DD2" w14:paraId="2DB9C596" w14:textId="392C84D2" w:rsidTr="003E4DD2">
        <w:tc>
          <w:tcPr>
            <w:tcW w:w="1276" w:type="dxa"/>
            <w:shd w:val="clear" w:color="auto" w:fill="8EAADB" w:themeFill="accent1" w:themeFillTint="99"/>
            <w:vAlign w:val="center"/>
          </w:tcPr>
          <w:p w14:paraId="5E4A6266" w14:textId="699E3B6A" w:rsidR="00A93178" w:rsidRPr="003E4DD2" w:rsidRDefault="00A93178" w:rsidP="003E4DD2">
            <w:pPr>
              <w:pStyle w:val="Reporttextbody"/>
              <w:jc w:val="center"/>
              <w:rPr>
                <w:b/>
                <w:bCs/>
              </w:rPr>
            </w:pPr>
            <w:r w:rsidRPr="003E4DD2">
              <w:rPr>
                <w:b/>
                <w:bCs/>
              </w:rPr>
              <w:t>Rank in 2021</w:t>
            </w:r>
            <w:r w:rsidR="003E4DD2">
              <w:rPr>
                <w:b/>
                <w:bCs/>
              </w:rPr>
              <w:t xml:space="preserve"> </w:t>
            </w:r>
            <w:sdt>
              <w:sdtPr>
                <w:rPr>
                  <w:b/>
                  <w:bCs/>
                </w:rPr>
                <w:id w:val="1357689772"/>
                <w:citation/>
              </w:sdtPr>
              <w:sdtContent>
                <w:r w:rsidR="003E4DD2">
                  <w:rPr>
                    <w:b/>
                    <w:bCs/>
                  </w:rPr>
                  <w:fldChar w:fldCharType="begin"/>
                </w:r>
                <w:r w:rsidR="003E4DD2">
                  <w:rPr>
                    <w:b/>
                    <w:bCs/>
                  </w:rPr>
                  <w:instrText xml:space="preserve"> CITATION Top21 \l 2057 </w:instrText>
                </w:r>
                <w:r w:rsidR="003E4DD2">
                  <w:rPr>
                    <w:b/>
                    <w:bCs/>
                  </w:rPr>
                  <w:fldChar w:fldCharType="separate"/>
                </w:r>
                <w:r w:rsidR="000E2D62" w:rsidRPr="000E2D62">
                  <w:rPr>
                    <w:noProof/>
                  </w:rPr>
                  <w:t>[17]</w:t>
                </w:r>
                <w:r w:rsidR="003E4DD2">
                  <w:rPr>
                    <w:b/>
                    <w:bCs/>
                  </w:rPr>
                  <w:fldChar w:fldCharType="end"/>
                </w:r>
              </w:sdtContent>
            </w:sdt>
          </w:p>
        </w:tc>
        <w:tc>
          <w:tcPr>
            <w:tcW w:w="2099" w:type="dxa"/>
            <w:shd w:val="clear" w:color="auto" w:fill="8EAADB" w:themeFill="accent1" w:themeFillTint="99"/>
            <w:vAlign w:val="center"/>
          </w:tcPr>
          <w:p w14:paraId="66ADDB03" w14:textId="55B33632" w:rsidR="00A93178" w:rsidRPr="003E4DD2" w:rsidRDefault="00A93178" w:rsidP="003E4DD2">
            <w:pPr>
              <w:pStyle w:val="Reporttextbody"/>
              <w:jc w:val="center"/>
              <w:rPr>
                <w:b/>
                <w:bCs/>
              </w:rPr>
            </w:pPr>
            <w:r w:rsidRPr="003E4DD2">
              <w:rPr>
                <w:b/>
                <w:bCs/>
              </w:rPr>
              <w:t>Password</w:t>
            </w:r>
          </w:p>
        </w:tc>
        <w:tc>
          <w:tcPr>
            <w:tcW w:w="2512" w:type="dxa"/>
            <w:shd w:val="clear" w:color="auto" w:fill="8EAADB" w:themeFill="accent1" w:themeFillTint="99"/>
            <w:vAlign w:val="center"/>
          </w:tcPr>
          <w:p w14:paraId="36B7FAE0" w14:textId="6D42C19A" w:rsidR="00A93178" w:rsidRPr="003E4DD2" w:rsidRDefault="00A93178" w:rsidP="003E4DD2">
            <w:pPr>
              <w:pStyle w:val="Reporttextbody"/>
              <w:jc w:val="center"/>
              <w:rPr>
                <w:b/>
                <w:bCs/>
              </w:rPr>
            </w:pPr>
            <w:r w:rsidRPr="003E4DD2">
              <w:rPr>
                <w:b/>
                <w:bCs/>
              </w:rPr>
              <w:t>Count</w:t>
            </w:r>
          </w:p>
        </w:tc>
        <w:tc>
          <w:tcPr>
            <w:tcW w:w="1350" w:type="dxa"/>
            <w:shd w:val="clear" w:color="auto" w:fill="8EAADB" w:themeFill="accent1" w:themeFillTint="99"/>
            <w:vAlign w:val="center"/>
          </w:tcPr>
          <w:p w14:paraId="4B2035B9" w14:textId="7D24202D" w:rsidR="00A93178" w:rsidRPr="003E4DD2" w:rsidRDefault="00A93178" w:rsidP="003E4DD2">
            <w:pPr>
              <w:pStyle w:val="Reporttextbody"/>
              <w:jc w:val="center"/>
              <w:rPr>
                <w:b/>
                <w:bCs/>
              </w:rPr>
            </w:pPr>
            <w:r w:rsidRPr="003E4DD2">
              <w:rPr>
                <w:b/>
                <w:bCs/>
              </w:rPr>
              <w:t>Time to crack (seconds)</w:t>
            </w:r>
          </w:p>
        </w:tc>
        <w:tc>
          <w:tcPr>
            <w:tcW w:w="1261" w:type="dxa"/>
            <w:shd w:val="clear" w:color="auto" w:fill="8EAADB" w:themeFill="accent1" w:themeFillTint="99"/>
            <w:vAlign w:val="center"/>
          </w:tcPr>
          <w:p w14:paraId="7BF04646" w14:textId="3BC7A8AE" w:rsidR="00A93178" w:rsidRPr="003E4DD2" w:rsidRDefault="00A93178" w:rsidP="003E4DD2">
            <w:pPr>
              <w:pStyle w:val="Reporttextbody"/>
              <w:jc w:val="center"/>
              <w:rPr>
                <w:b/>
                <w:bCs/>
              </w:rPr>
            </w:pPr>
            <w:r w:rsidRPr="003E4DD2">
              <w:rPr>
                <w:b/>
                <w:bCs/>
              </w:rPr>
              <w:t xml:space="preserve">Current rank in 2022 </w:t>
            </w:r>
            <w:sdt>
              <w:sdtPr>
                <w:rPr>
                  <w:b/>
                  <w:bCs/>
                </w:rPr>
                <w:id w:val="313611723"/>
                <w:citation/>
              </w:sdtPr>
              <w:sdtContent>
                <w:r w:rsidRPr="003E4DD2">
                  <w:rPr>
                    <w:b/>
                    <w:bCs/>
                  </w:rPr>
                  <w:fldChar w:fldCharType="begin"/>
                </w:r>
                <w:r w:rsidRPr="003E4DD2">
                  <w:rPr>
                    <w:b/>
                    <w:bCs/>
                  </w:rPr>
                  <w:instrText xml:space="preserve"> CITATION Ber22 \l 2057 </w:instrText>
                </w:r>
                <w:r w:rsidRPr="003E4DD2">
                  <w:rPr>
                    <w:b/>
                    <w:bCs/>
                  </w:rPr>
                  <w:fldChar w:fldCharType="separate"/>
                </w:r>
                <w:r w:rsidR="000E2D62" w:rsidRPr="000E2D62">
                  <w:rPr>
                    <w:noProof/>
                  </w:rPr>
                  <w:t>[31]</w:t>
                </w:r>
                <w:r w:rsidRPr="003E4DD2">
                  <w:rPr>
                    <w:b/>
                    <w:bCs/>
                  </w:rPr>
                  <w:fldChar w:fldCharType="end"/>
                </w:r>
              </w:sdtContent>
            </w:sdt>
          </w:p>
        </w:tc>
      </w:tr>
      <w:tr w:rsidR="003513CB" w14:paraId="71CB7AF9" w14:textId="4BC4F167" w:rsidTr="003513CB">
        <w:trPr>
          <w:trHeight w:val="20"/>
        </w:trPr>
        <w:tc>
          <w:tcPr>
            <w:tcW w:w="1276" w:type="dxa"/>
            <w:vAlign w:val="center"/>
          </w:tcPr>
          <w:p w14:paraId="590F5697" w14:textId="565EC156" w:rsidR="00A93178" w:rsidRDefault="003E4DD2" w:rsidP="003E4DD2">
            <w:pPr>
              <w:pStyle w:val="Reporttextbody"/>
              <w:jc w:val="center"/>
            </w:pPr>
            <w:r>
              <w:t xml:space="preserve">          1</w:t>
            </w:r>
          </w:p>
        </w:tc>
        <w:tc>
          <w:tcPr>
            <w:tcW w:w="2099" w:type="dxa"/>
          </w:tcPr>
          <w:p w14:paraId="693E8AED" w14:textId="05317E2E" w:rsidR="00A93178" w:rsidRDefault="00A93178" w:rsidP="00475E97">
            <w:pPr>
              <w:pStyle w:val="Reporttextbody"/>
            </w:pPr>
            <w:r>
              <w:t>123456</w:t>
            </w:r>
          </w:p>
        </w:tc>
        <w:tc>
          <w:tcPr>
            <w:tcW w:w="2512" w:type="dxa"/>
          </w:tcPr>
          <w:p w14:paraId="2E8208C7" w14:textId="0631E823" w:rsidR="00A93178" w:rsidRDefault="00A93178" w:rsidP="00475E97">
            <w:pPr>
              <w:pStyle w:val="Reporttextbody"/>
            </w:pPr>
            <w:r>
              <w:t>103,170,552</w:t>
            </w:r>
          </w:p>
        </w:tc>
        <w:tc>
          <w:tcPr>
            <w:tcW w:w="1350" w:type="dxa"/>
          </w:tcPr>
          <w:p w14:paraId="1F649C43" w14:textId="19C2D464" w:rsidR="00A93178" w:rsidRDefault="00A93178" w:rsidP="00475E97">
            <w:pPr>
              <w:pStyle w:val="Reporttextbody"/>
            </w:pPr>
            <w:r>
              <w:t xml:space="preserve">&lt;1 </w:t>
            </w:r>
          </w:p>
        </w:tc>
        <w:tc>
          <w:tcPr>
            <w:tcW w:w="1261" w:type="dxa"/>
            <w:vAlign w:val="center"/>
          </w:tcPr>
          <w:p w14:paraId="5D6DCD90" w14:textId="4748D961" w:rsidR="00A93178" w:rsidRDefault="003513CB" w:rsidP="003513CB">
            <w:pPr>
              <w:pStyle w:val="Reporttextbody"/>
              <w:jc w:val="center"/>
            </w:pPr>
            <w:r>
              <w:t>1</w:t>
            </w:r>
          </w:p>
        </w:tc>
      </w:tr>
      <w:tr w:rsidR="003E4DD2" w14:paraId="705B32FC" w14:textId="587402A6" w:rsidTr="003513CB">
        <w:trPr>
          <w:trHeight w:val="20"/>
        </w:trPr>
        <w:tc>
          <w:tcPr>
            <w:tcW w:w="1276" w:type="dxa"/>
            <w:vAlign w:val="center"/>
          </w:tcPr>
          <w:p w14:paraId="28F964EF" w14:textId="028B0068" w:rsidR="00A93178" w:rsidRDefault="003E4DD2" w:rsidP="003E4DD2">
            <w:pPr>
              <w:pStyle w:val="Reporttextbody"/>
              <w:ind w:left="720"/>
              <w:jc w:val="center"/>
            </w:pPr>
            <w:r>
              <w:t>2</w:t>
            </w:r>
          </w:p>
        </w:tc>
        <w:tc>
          <w:tcPr>
            <w:tcW w:w="2099" w:type="dxa"/>
          </w:tcPr>
          <w:p w14:paraId="26398AFC" w14:textId="3C79D551" w:rsidR="00A93178" w:rsidRDefault="00A93178" w:rsidP="00A93178">
            <w:pPr>
              <w:pStyle w:val="Reporttextbody"/>
            </w:pPr>
            <w:r>
              <w:t>12346789</w:t>
            </w:r>
          </w:p>
        </w:tc>
        <w:tc>
          <w:tcPr>
            <w:tcW w:w="2512" w:type="dxa"/>
          </w:tcPr>
          <w:p w14:paraId="4B87E91C" w14:textId="349FF29C" w:rsidR="00A93178" w:rsidRDefault="00A93178" w:rsidP="00475E97">
            <w:pPr>
              <w:pStyle w:val="Reporttextbody"/>
            </w:pPr>
            <w:r>
              <w:t>46,027,530</w:t>
            </w:r>
          </w:p>
        </w:tc>
        <w:tc>
          <w:tcPr>
            <w:tcW w:w="1350" w:type="dxa"/>
          </w:tcPr>
          <w:p w14:paraId="0895A803" w14:textId="625AC52F" w:rsidR="00A93178" w:rsidRDefault="00A93178" w:rsidP="00475E97">
            <w:pPr>
              <w:pStyle w:val="Reporttextbody"/>
            </w:pPr>
            <w:r>
              <w:t xml:space="preserve">&lt;1 </w:t>
            </w:r>
          </w:p>
        </w:tc>
        <w:tc>
          <w:tcPr>
            <w:tcW w:w="1261" w:type="dxa"/>
            <w:vAlign w:val="center"/>
          </w:tcPr>
          <w:p w14:paraId="75968560" w14:textId="50C82EA3" w:rsidR="00A93178" w:rsidRDefault="003513CB" w:rsidP="003513CB">
            <w:pPr>
              <w:pStyle w:val="Reporttextbody"/>
              <w:jc w:val="center"/>
            </w:pPr>
            <w:r>
              <w:t>2</w:t>
            </w:r>
          </w:p>
        </w:tc>
      </w:tr>
      <w:tr w:rsidR="003E4DD2" w14:paraId="3472C858" w14:textId="2A87A35F" w:rsidTr="003513CB">
        <w:trPr>
          <w:trHeight w:val="20"/>
        </w:trPr>
        <w:tc>
          <w:tcPr>
            <w:tcW w:w="1276" w:type="dxa"/>
            <w:vAlign w:val="center"/>
          </w:tcPr>
          <w:p w14:paraId="1B6E9489" w14:textId="299B4117" w:rsidR="00A93178" w:rsidRDefault="003E4DD2" w:rsidP="003E4DD2">
            <w:pPr>
              <w:pStyle w:val="Reporttextbody"/>
              <w:ind w:left="720"/>
              <w:jc w:val="center"/>
            </w:pPr>
            <w:r>
              <w:t>3</w:t>
            </w:r>
          </w:p>
        </w:tc>
        <w:tc>
          <w:tcPr>
            <w:tcW w:w="2099" w:type="dxa"/>
          </w:tcPr>
          <w:p w14:paraId="75BFDAB7" w14:textId="6BAC4E41" w:rsidR="00A93178" w:rsidRDefault="00A93178" w:rsidP="00A93178">
            <w:pPr>
              <w:pStyle w:val="Reporttextbody"/>
            </w:pPr>
            <w:r>
              <w:t>12345</w:t>
            </w:r>
          </w:p>
        </w:tc>
        <w:tc>
          <w:tcPr>
            <w:tcW w:w="2512" w:type="dxa"/>
          </w:tcPr>
          <w:p w14:paraId="733797F7" w14:textId="0084EE41" w:rsidR="00A93178" w:rsidRDefault="00A93178" w:rsidP="00475E97">
            <w:pPr>
              <w:pStyle w:val="Reporttextbody"/>
            </w:pPr>
            <w:r>
              <w:t>32,955,431</w:t>
            </w:r>
          </w:p>
        </w:tc>
        <w:tc>
          <w:tcPr>
            <w:tcW w:w="1350" w:type="dxa"/>
          </w:tcPr>
          <w:p w14:paraId="5C369158" w14:textId="2F2DFE3C" w:rsidR="00A93178" w:rsidRDefault="003E4DD2" w:rsidP="00475E97">
            <w:pPr>
              <w:pStyle w:val="Reporttextbody"/>
            </w:pPr>
            <w:r>
              <w:t>&lt;1</w:t>
            </w:r>
          </w:p>
        </w:tc>
        <w:tc>
          <w:tcPr>
            <w:tcW w:w="1261" w:type="dxa"/>
            <w:vAlign w:val="center"/>
          </w:tcPr>
          <w:p w14:paraId="309331C7" w14:textId="5ED27A71" w:rsidR="00A93178" w:rsidRDefault="003513CB" w:rsidP="003513CB">
            <w:pPr>
              <w:pStyle w:val="Reporttextbody"/>
              <w:jc w:val="center"/>
            </w:pPr>
            <w:r>
              <w:t>5</w:t>
            </w:r>
          </w:p>
        </w:tc>
      </w:tr>
      <w:tr w:rsidR="003E4DD2" w14:paraId="5F9AD517" w14:textId="19E976F6" w:rsidTr="003513CB">
        <w:trPr>
          <w:trHeight w:val="20"/>
        </w:trPr>
        <w:tc>
          <w:tcPr>
            <w:tcW w:w="1276" w:type="dxa"/>
            <w:vAlign w:val="center"/>
          </w:tcPr>
          <w:p w14:paraId="01429710" w14:textId="441CE8BF" w:rsidR="00A93178" w:rsidRDefault="003E4DD2" w:rsidP="003E4DD2">
            <w:pPr>
              <w:pStyle w:val="Reporttextbody"/>
              <w:ind w:left="720"/>
              <w:jc w:val="center"/>
            </w:pPr>
            <w:r>
              <w:t>4</w:t>
            </w:r>
          </w:p>
        </w:tc>
        <w:tc>
          <w:tcPr>
            <w:tcW w:w="2099" w:type="dxa"/>
          </w:tcPr>
          <w:p w14:paraId="327C969C" w14:textId="7E49A4C8" w:rsidR="00A93178" w:rsidRDefault="00A93178" w:rsidP="00A93178">
            <w:pPr>
              <w:pStyle w:val="Reporttextbody"/>
            </w:pPr>
            <w:r>
              <w:t>qwerty</w:t>
            </w:r>
          </w:p>
        </w:tc>
        <w:tc>
          <w:tcPr>
            <w:tcW w:w="2512" w:type="dxa"/>
          </w:tcPr>
          <w:p w14:paraId="13C2FF01" w14:textId="6879680E" w:rsidR="00A93178" w:rsidRDefault="00A93178" w:rsidP="00475E97">
            <w:pPr>
              <w:pStyle w:val="Reporttextbody"/>
            </w:pPr>
            <w:r>
              <w:t>22,317,280</w:t>
            </w:r>
          </w:p>
        </w:tc>
        <w:tc>
          <w:tcPr>
            <w:tcW w:w="1350" w:type="dxa"/>
          </w:tcPr>
          <w:p w14:paraId="70AAB2D0" w14:textId="310E2E7C" w:rsidR="00A93178" w:rsidRDefault="003E4DD2" w:rsidP="00475E97">
            <w:pPr>
              <w:pStyle w:val="Reporttextbody"/>
            </w:pPr>
            <w:r>
              <w:t>&lt;1</w:t>
            </w:r>
          </w:p>
        </w:tc>
        <w:tc>
          <w:tcPr>
            <w:tcW w:w="1261" w:type="dxa"/>
            <w:vAlign w:val="center"/>
          </w:tcPr>
          <w:p w14:paraId="2C8582C6" w14:textId="2AB1F93C" w:rsidR="00A93178" w:rsidRDefault="003513CB" w:rsidP="003513CB">
            <w:pPr>
              <w:pStyle w:val="Reporttextbody"/>
              <w:jc w:val="center"/>
            </w:pPr>
            <w:r>
              <w:t>3</w:t>
            </w:r>
          </w:p>
        </w:tc>
      </w:tr>
      <w:tr w:rsidR="003E4DD2" w14:paraId="4A9E8A62" w14:textId="18F6C3BE" w:rsidTr="003513CB">
        <w:trPr>
          <w:trHeight w:val="20"/>
        </w:trPr>
        <w:tc>
          <w:tcPr>
            <w:tcW w:w="1276" w:type="dxa"/>
            <w:vAlign w:val="center"/>
          </w:tcPr>
          <w:p w14:paraId="7AC326EF" w14:textId="2419CC9E" w:rsidR="00A93178" w:rsidRDefault="003E4DD2" w:rsidP="003E4DD2">
            <w:pPr>
              <w:pStyle w:val="Reporttextbody"/>
              <w:ind w:left="720"/>
              <w:jc w:val="center"/>
            </w:pPr>
            <w:r>
              <w:t>5</w:t>
            </w:r>
          </w:p>
        </w:tc>
        <w:tc>
          <w:tcPr>
            <w:tcW w:w="2099" w:type="dxa"/>
          </w:tcPr>
          <w:p w14:paraId="51EDB330" w14:textId="43B22039" w:rsidR="00A93178" w:rsidRDefault="00A93178" w:rsidP="00A93178">
            <w:pPr>
              <w:pStyle w:val="Reporttextbody"/>
            </w:pPr>
            <w:r>
              <w:t>password</w:t>
            </w:r>
          </w:p>
        </w:tc>
        <w:tc>
          <w:tcPr>
            <w:tcW w:w="2512" w:type="dxa"/>
          </w:tcPr>
          <w:p w14:paraId="13AFE72B" w14:textId="39B7514A" w:rsidR="00A93178" w:rsidRDefault="00A93178" w:rsidP="00475E97">
            <w:pPr>
              <w:pStyle w:val="Reporttextbody"/>
            </w:pPr>
            <w:r>
              <w:t>20,958,297</w:t>
            </w:r>
          </w:p>
        </w:tc>
        <w:tc>
          <w:tcPr>
            <w:tcW w:w="1350" w:type="dxa"/>
          </w:tcPr>
          <w:p w14:paraId="27001E7E" w14:textId="6AF52D71" w:rsidR="00A93178" w:rsidRDefault="003E4DD2" w:rsidP="00475E97">
            <w:pPr>
              <w:pStyle w:val="Reporttextbody"/>
            </w:pPr>
            <w:r>
              <w:t>&lt;1</w:t>
            </w:r>
          </w:p>
        </w:tc>
        <w:tc>
          <w:tcPr>
            <w:tcW w:w="1261" w:type="dxa"/>
            <w:vAlign w:val="center"/>
          </w:tcPr>
          <w:p w14:paraId="4DC01362" w14:textId="08B33A5B" w:rsidR="00A93178" w:rsidRDefault="003513CB" w:rsidP="003513CB">
            <w:pPr>
              <w:pStyle w:val="Reporttextbody"/>
              <w:jc w:val="center"/>
            </w:pPr>
            <w:r>
              <w:t>4</w:t>
            </w:r>
          </w:p>
        </w:tc>
      </w:tr>
      <w:tr w:rsidR="003E4DD2" w14:paraId="4B86ECCF" w14:textId="5CB47BC1" w:rsidTr="003513CB">
        <w:trPr>
          <w:trHeight w:val="20"/>
        </w:trPr>
        <w:tc>
          <w:tcPr>
            <w:tcW w:w="1276" w:type="dxa"/>
            <w:vAlign w:val="center"/>
          </w:tcPr>
          <w:p w14:paraId="0C4193D8" w14:textId="0CCB8C17" w:rsidR="00A93178" w:rsidRDefault="003E4DD2" w:rsidP="003E4DD2">
            <w:pPr>
              <w:pStyle w:val="Reporttextbody"/>
              <w:ind w:left="720"/>
              <w:jc w:val="center"/>
            </w:pPr>
            <w:r>
              <w:t>6</w:t>
            </w:r>
          </w:p>
        </w:tc>
        <w:tc>
          <w:tcPr>
            <w:tcW w:w="2099" w:type="dxa"/>
          </w:tcPr>
          <w:p w14:paraId="3F2FBDCC" w14:textId="4BB02288" w:rsidR="00A93178" w:rsidRDefault="00A93178" w:rsidP="00A93178">
            <w:pPr>
              <w:pStyle w:val="Reporttextbody"/>
            </w:pPr>
            <w:r>
              <w:t>1234578</w:t>
            </w:r>
          </w:p>
        </w:tc>
        <w:tc>
          <w:tcPr>
            <w:tcW w:w="2512" w:type="dxa"/>
          </w:tcPr>
          <w:p w14:paraId="734D0AB6" w14:textId="37B6AF80" w:rsidR="00A93178" w:rsidRDefault="00A93178" w:rsidP="00475E97">
            <w:pPr>
              <w:pStyle w:val="Reporttextbody"/>
            </w:pPr>
            <w:r>
              <w:t>14,745,771</w:t>
            </w:r>
          </w:p>
        </w:tc>
        <w:tc>
          <w:tcPr>
            <w:tcW w:w="1350" w:type="dxa"/>
          </w:tcPr>
          <w:p w14:paraId="2591200A" w14:textId="10E375DA" w:rsidR="00A93178" w:rsidRDefault="003E4DD2" w:rsidP="00475E97">
            <w:pPr>
              <w:pStyle w:val="Reporttextbody"/>
            </w:pPr>
            <w:r>
              <w:t>&lt;1</w:t>
            </w:r>
          </w:p>
        </w:tc>
        <w:tc>
          <w:tcPr>
            <w:tcW w:w="1261" w:type="dxa"/>
            <w:vAlign w:val="center"/>
          </w:tcPr>
          <w:p w14:paraId="12FC7D33" w14:textId="3F29A14F" w:rsidR="00A93178" w:rsidRDefault="003513CB" w:rsidP="003513CB">
            <w:pPr>
              <w:pStyle w:val="Reporttextbody"/>
              <w:jc w:val="center"/>
            </w:pPr>
            <w:r>
              <w:t>8</w:t>
            </w:r>
          </w:p>
        </w:tc>
      </w:tr>
      <w:tr w:rsidR="003E4DD2" w14:paraId="6010B0B2" w14:textId="7B5BB815" w:rsidTr="003513CB">
        <w:trPr>
          <w:trHeight w:val="20"/>
        </w:trPr>
        <w:tc>
          <w:tcPr>
            <w:tcW w:w="1276" w:type="dxa"/>
            <w:vAlign w:val="center"/>
          </w:tcPr>
          <w:p w14:paraId="6116CDB7" w14:textId="77C9F4CA" w:rsidR="00A93178" w:rsidRDefault="003E4DD2" w:rsidP="003E4DD2">
            <w:pPr>
              <w:pStyle w:val="Reporttextbody"/>
              <w:ind w:left="720"/>
              <w:jc w:val="center"/>
            </w:pPr>
            <w:r>
              <w:t>7</w:t>
            </w:r>
          </w:p>
        </w:tc>
        <w:tc>
          <w:tcPr>
            <w:tcW w:w="2099" w:type="dxa"/>
          </w:tcPr>
          <w:p w14:paraId="12379E7D" w14:textId="03B6EAEC" w:rsidR="00A93178" w:rsidRDefault="00A93178" w:rsidP="00A93178">
            <w:pPr>
              <w:pStyle w:val="Reporttextbody"/>
            </w:pPr>
            <w:r>
              <w:t>111111</w:t>
            </w:r>
          </w:p>
        </w:tc>
        <w:tc>
          <w:tcPr>
            <w:tcW w:w="2512" w:type="dxa"/>
          </w:tcPr>
          <w:p w14:paraId="4CBBF47A" w14:textId="5D398792" w:rsidR="00A93178" w:rsidRDefault="00A93178" w:rsidP="00475E97">
            <w:pPr>
              <w:pStyle w:val="Reporttextbody"/>
            </w:pPr>
            <w:r>
              <w:t>13,354,149</w:t>
            </w:r>
          </w:p>
        </w:tc>
        <w:tc>
          <w:tcPr>
            <w:tcW w:w="1350" w:type="dxa"/>
          </w:tcPr>
          <w:p w14:paraId="7AC7DA5A" w14:textId="32CCACCD" w:rsidR="00A93178" w:rsidRDefault="003E4DD2" w:rsidP="00475E97">
            <w:pPr>
              <w:pStyle w:val="Reporttextbody"/>
            </w:pPr>
            <w:r>
              <w:t>&lt;1</w:t>
            </w:r>
          </w:p>
        </w:tc>
        <w:tc>
          <w:tcPr>
            <w:tcW w:w="1261" w:type="dxa"/>
            <w:vAlign w:val="center"/>
          </w:tcPr>
          <w:p w14:paraId="08B2046E" w14:textId="3B1E2EBD" w:rsidR="00A93178" w:rsidRDefault="003513CB" w:rsidP="003513CB">
            <w:pPr>
              <w:pStyle w:val="Reporttextbody"/>
              <w:jc w:val="center"/>
            </w:pPr>
            <w:r>
              <w:t>9</w:t>
            </w:r>
          </w:p>
        </w:tc>
      </w:tr>
      <w:tr w:rsidR="003E4DD2" w14:paraId="6C2444FF" w14:textId="30609ABF" w:rsidTr="003513CB">
        <w:trPr>
          <w:trHeight w:val="20"/>
        </w:trPr>
        <w:tc>
          <w:tcPr>
            <w:tcW w:w="1276" w:type="dxa"/>
            <w:vAlign w:val="center"/>
          </w:tcPr>
          <w:p w14:paraId="76EB581F" w14:textId="19C0F08E" w:rsidR="00A93178" w:rsidRDefault="003E4DD2" w:rsidP="003E4DD2">
            <w:pPr>
              <w:pStyle w:val="Reporttextbody"/>
              <w:ind w:left="720"/>
              <w:jc w:val="center"/>
            </w:pPr>
            <w:r>
              <w:t>8</w:t>
            </w:r>
          </w:p>
        </w:tc>
        <w:tc>
          <w:tcPr>
            <w:tcW w:w="2099" w:type="dxa"/>
          </w:tcPr>
          <w:p w14:paraId="7B577C32" w14:textId="654AEA9C" w:rsidR="00A93178" w:rsidRDefault="00A93178" w:rsidP="00A93178">
            <w:pPr>
              <w:pStyle w:val="Reporttextbody"/>
            </w:pPr>
            <w:r>
              <w:t>123123</w:t>
            </w:r>
          </w:p>
        </w:tc>
        <w:tc>
          <w:tcPr>
            <w:tcW w:w="2512" w:type="dxa"/>
          </w:tcPr>
          <w:p w14:paraId="216FF83A" w14:textId="440CCD8F" w:rsidR="00A93178" w:rsidRDefault="00A93178" w:rsidP="00475E97">
            <w:pPr>
              <w:pStyle w:val="Reporttextbody"/>
            </w:pPr>
            <w:r>
              <w:t>10,244,398</w:t>
            </w:r>
          </w:p>
        </w:tc>
        <w:tc>
          <w:tcPr>
            <w:tcW w:w="1350" w:type="dxa"/>
          </w:tcPr>
          <w:p w14:paraId="66447AB4" w14:textId="43A6CBF8" w:rsidR="00A93178" w:rsidRDefault="003E4DD2" w:rsidP="00475E97">
            <w:pPr>
              <w:pStyle w:val="Reporttextbody"/>
            </w:pPr>
            <w:r>
              <w:t>&lt;1</w:t>
            </w:r>
          </w:p>
        </w:tc>
        <w:tc>
          <w:tcPr>
            <w:tcW w:w="1261" w:type="dxa"/>
            <w:vAlign w:val="center"/>
          </w:tcPr>
          <w:p w14:paraId="051D605D" w14:textId="53F7707E" w:rsidR="00A93178" w:rsidRDefault="003513CB" w:rsidP="003513CB">
            <w:pPr>
              <w:pStyle w:val="Reporttextbody"/>
              <w:jc w:val="center"/>
            </w:pPr>
            <w:r>
              <w:t>-</w:t>
            </w:r>
          </w:p>
        </w:tc>
      </w:tr>
      <w:tr w:rsidR="003E4DD2" w14:paraId="3019391C" w14:textId="5306947E" w:rsidTr="003513CB">
        <w:trPr>
          <w:trHeight w:val="20"/>
        </w:trPr>
        <w:tc>
          <w:tcPr>
            <w:tcW w:w="1276" w:type="dxa"/>
            <w:vAlign w:val="center"/>
          </w:tcPr>
          <w:p w14:paraId="54306249" w14:textId="19D94524" w:rsidR="00A93178" w:rsidRDefault="003E4DD2" w:rsidP="003E4DD2">
            <w:pPr>
              <w:pStyle w:val="Reporttextbody"/>
              <w:ind w:left="720"/>
              <w:jc w:val="center"/>
            </w:pPr>
            <w:r>
              <w:t>9</w:t>
            </w:r>
          </w:p>
        </w:tc>
        <w:tc>
          <w:tcPr>
            <w:tcW w:w="2099" w:type="dxa"/>
          </w:tcPr>
          <w:p w14:paraId="792A679E" w14:textId="523A8D83" w:rsidR="00A93178" w:rsidRDefault="00A93178" w:rsidP="00A93178">
            <w:pPr>
              <w:pStyle w:val="Reporttextbody"/>
            </w:pPr>
            <w:r>
              <w:t>1234567890</w:t>
            </w:r>
          </w:p>
        </w:tc>
        <w:tc>
          <w:tcPr>
            <w:tcW w:w="2512" w:type="dxa"/>
          </w:tcPr>
          <w:p w14:paraId="13928395" w14:textId="33D35D46" w:rsidR="00A93178" w:rsidRDefault="00A93178" w:rsidP="00475E97">
            <w:pPr>
              <w:pStyle w:val="Reporttextbody"/>
            </w:pPr>
            <w:r>
              <w:t>9,646,621</w:t>
            </w:r>
          </w:p>
        </w:tc>
        <w:tc>
          <w:tcPr>
            <w:tcW w:w="1350" w:type="dxa"/>
          </w:tcPr>
          <w:p w14:paraId="6AD608B7" w14:textId="77D9F02A" w:rsidR="00A93178" w:rsidRDefault="003E4DD2" w:rsidP="00475E97">
            <w:pPr>
              <w:pStyle w:val="Reporttextbody"/>
            </w:pPr>
            <w:r>
              <w:t>&lt;1</w:t>
            </w:r>
          </w:p>
        </w:tc>
        <w:tc>
          <w:tcPr>
            <w:tcW w:w="1261" w:type="dxa"/>
            <w:vAlign w:val="center"/>
          </w:tcPr>
          <w:p w14:paraId="3E7B9544" w14:textId="1881CE7B" w:rsidR="00A93178" w:rsidRDefault="003513CB" w:rsidP="003513CB">
            <w:pPr>
              <w:pStyle w:val="Reporttextbody"/>
              <w:jc w:val="center"/>
            </w:pPr>
            <w:r>
              <w:t>10</w:t>
            </w:r>
          </w:p>
        </w:tc>
      </w:tr>
      <w:tr w:rsidR="003513CB" w14:paraId="0B6270E9" w14:textId="77777777" w:rsidTr="003513CB">
        <w:trPr>
          <w:trHeight w:val="20"/>
        </w:trPr>
        <w:tc>
          <w:tcPr>
            <w:tcW w:w="1276" w:type="dxa"/>
            <w:vAlign w:val="center"/>
          </w:tcPr>
          <w:p w14:paraId="7A4F7828" w14:textId="3CBCEB0D" w:rsidR="003513CB" w:rsidRDefault="003513CB" w:rsidP="003E4DD2">
            <w:pPr>
              <w:pStyle w:val="Reporttextbody"/>
              <w:ind w:left="720"/>
              <w:jc w:val="center"/>
            </w:pPr>
            <w:r>
              <w:t>10</w:t>
            </w:r>
          </w:p>
        </w:tc>
        <w:tc>
          <w:tcPr>
            <w:tcW w:w="2099" w:type="dxa"/>
          </w:tcPr>
          <w:p w14:paraId="55C19B9A" w14:textId="0CC1DA2A" w:rsidR="003513CB" w:rsidRDefault="003513CB" w:rsidP="00A93178">
            <w:pPr>
              <w:pStyle w:val="Reporttextbody"/>
            </w:pPr>
            <w:r>
              <w:t>1234567</w:t>
            </w:r>
          </w:p>
        </w:tc>
        <w:tc>
          <w:tcPr>
            <w:tcW w:w="2512" w:type="dxa"/>
          </w:tcPr>
          <w:p w14:paraId="7F7B538F" w14:textId="18F9A40B" w:rsidR="003513CB" w:rsidRDefault="003513CB" w:rsidP="00475E97">
            <w:pPr>
              <w:pStyle w:val="Reporttextbody"/>
            </w:pPr>
            <w:r>
              <w:t>8,933,334</w:t>
            </w:r>
          </w:p>
        </w:tc>
        <w:tc>
          <w:tcPr>
            <w:tcW w:w="1350" w:type="dxa"/>
          </w:tcPr>
          <w:p w14:paraId="39419561" w14:textId="58531919" w:rsidR="003513CB" w:rsidRDefault="003513CB" w:rsidP="00475E97">
            <w:pPr>
              <w:pStyle w:val="Reporttextbody"/>
            </w:pPr>
            <w:r>
              <w:t>&lt;1</w:t>
            </w:r>
          </w:p>
        </w:tc>
        <w:tc>
          <w:tcPr>
            <w:tcW w:w="1261" w:type="dxa"/>
            <w:vAlign w:val="center"/>
          </w:tcPr>
          <w:p w14:paraId="240C6A9B" w14:textId="06F6CB5F" w:rsidR="003513CB" w:rsidRDefault="003513CB" w:rsidP="003513CB">
            <w:pPr>
              <w:pStyle w:val="Reporttextbody"/>
              <w:jc w:val="center"/>
            </w:pPr>
            <w:r>
              <w:t>-</w:t>
            </w:r>
          </w:p>
        </w:tc>
      </w:tr>
    </w:tbl>
    <w:p w14:paraId="20CA6AE5" w14:textId="57E50A50" w:rsidR="00475E97" w:rsidRDefault="008365EC" w:rsidP="008365EC">
      <w:pPr>
        <w:pStyle w:val="Reporttextbody"/>
        <w:jc w:val="center"/>
      </w:pPr>
      <w:r>
        <w:t>Table 6: Top 10 passwords</w:t>
      </w:r>
    </w:p>
    <w:p w14:paraId="339B2B6E" w14:textId="5C4507BD" w:rsidR="0090564A" w:rsidRDefault="0090564A" w:rsidP="0090564A">
      <w:pPr>
        <w:pStyle w:val="Reporttextbody"/>
      </w:pPr>
    </w:p>
    <w:p w14:paraId="5F46D29F" w14:textId="77777777" w:rsidR="002362D4" w:rsidRDefault="002362D4" w:rsidP="0090564A">
      <w:pPr>
        <w:pStyle w:val="Reporttextbody"/>
      </w:pPr>
    </w:p>
    <w:p w14:paraId="32D2D4F1" w14:textId="70959443" w:rsidR="00475E97" w:rsidRDefault="0082507B" w:rsidP="00622FD3">
      <w:pPr>
        <w:pStyle w:val="Reportsubheadings"/>
        <w:numPr>
          <w:ilvl w:val="1"/>
          <w:numId w:val="23"/>
        </w:numPr>
      </w:pPr>
      <w:bookmarkStart w:id="32" w:name="_Toc102143494"/>
      <w:r>
        <w:lastRenderedPageBreak/>
        <w:t xml:space="preserve">Annex </w:t>
      </w:r>
      <w:r w:rsidR="00ED370A">
        <w:t>6</w:t>
      </w:r>
      <w:r>
        <w:t>: Full network security policy</w:t>
      </w:r>
      <w:bookmarkEnd w:id="32"/>
    </w:p>
    <w:p w14:paraId="545D15D7" w14:textId="77777777" w:rsidR="007125A6" w:rsidRPr="007125A6" w:rsidRDefault="007125A6" w:rsidP="007125A6">
      <w:pPr>
        <w:spacing w:after="0" w:line="240" w:lineRule="auto"/>
        <w:jc w:val="center"/>
        <w:textAlignment w:val="baseline"/>
        <w:rPr>
          <w:rFonts w:ascii="Segoe UI" w:eastAsia="Times New Roman" w:hAnsi="Segoe UI" w:cs="Segoe UI"/>
          <w:sz w:val="18"/>
          <w:szCs w:val="18"/>
          <w:lang w:eastAsia="en-GB"/>
        </w:rPr>
      </w:pPr>
      <w:r w:rsidRPr="007125A6">
        <w:rPr>
          <w:rFonts w:ascii="Calibri" w:eastAsia="Times New Roman" w:hAnsi="Calibri" w:cs="Calibri"/>
          <w:b/>
          <w:bCs/>
          <w:sz w:val="22"/>
          <w:u w:val="single"/>
          <w:lang w:eastAsia="en-GB"/>
        </w:rPr>
        <w:t>CONTROL SHEET</w:t>
      </w:r>
      <w:r w:rsidRPr="007125A6">
        <w:rPr>
          <w:rFonts w:ascii="Calibri" w:eastAsia="Times New Roman" w:hAnsi="Calibri" w:cs="Calibri"/>
          <w:sz w:val="22"/>
          <w:lang w:eastAsia="en-GB"/>
        </w:rPr>
        <w:t> </w:t>
      </w:r>
    </w:p>
    <w:p w14:paraId="121BAF6D" w14:textId="77777777" w:rsidR="007125A6" w:rsidRPr="007125A6" w:rsidRDefault="007125A6" w:rsidP="007125A6">
      <w:pPr>
        <w:spacing w:after="0" w:line="240" w:lineRule="auto"/>
        <w:jc w:val="center"/>
        <w:textAlignment w:val="baseline"/>
        <w:rPr>
          <w:rFonts w:ascii="Segoe UI" w:eastAsia="Times New Roman" w:hAnsi="Segoe UI" w:cs="Segoe UI"/>
          <w:sz w:val="18"/>
          <w:szCs w:val="18"/>
          <w:lang w:eastAsia="en-GB"/>
        </w:rPr>
      </w:pPr>
      <w:r w:rsidRPr="007125A6">
        <w:rPr>
          <w:rFonts w:ascii="Calibri" w:eastAsia="Times New Roman" w:hAnsi="Calibri" w:cs="Calibri"/>
          <w:sz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2"/>
        <w:gridCol w:w="2394"/>
        <w:gridCol w:w="269"/>
        <w:gridCol w:w="1693"/>
        <w:gridCol w:w="2469"/>
      </w:tblGrid>
      <w:tr w:rsidR="007125A6" w:rsidRPr="007125A6" w14:paraId="0EF810CD" w14:textId="77777777" w:rsidTr="007125A6">
        <w:tc>
          <w:tcPr>
            <w:tcW w:w="1665" w:type="dxa"/>
            <w:tcBorders>
              <w:top w:val="single" w:sz="6" w:space="0" w:color="auto"/>
              <w:left w:val="single" w:sz="6" w:space="0" w:color="auto"/>
              <w:bottom w:val="single" w:sz="6" w:space="0" w:color="auto"/>
              <w:right w:val="nil"/>
            </w:tcBorders>
            <w:shd w:val="clear" w:color="auto" w:fill="FFFFFF"/>
            <w:hideMark/>
          </w:tcPr>
          <w:p w14:paraId="4B25A5AA"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b/>
                <w:bCs/>
                <w:sz w:val="22"/>
                <w:lang w:eastAsia="en-GB"/>
              </w:rPr>
              <w:t>Title:</w:t>
            </w:r>
            <w:r w:rsidRPr="007125A6">
              <w:rPr>
                <w:rFonts w:eastAsia="Times New Roman" w:cs="Arial"/>
                <w:sz w:val="22"/>
                <w:lang w:eastAsia="en-GB"/>
              </w:rPr>
              <w:t> </w:t>
            </w:r>
          </w:p>
        </w:tc>
        <w:tc>
          <w:tcPr>
            <w:tcW w:w="6840" w:type="dxa"/>
            <w:gridSpan w:val="4"/>
            <w:tcBorders>
              <w:top w:val="single" w:sz="6" w:space="0" w:color="auto"/>
              <w:left w:val="nil"/>
              <w:bottom w:val="single" w:sz="6" w:space="0" w:color="auto"/>
              <w:right w:val="single" w:sz="6" w:space="0" w:color="auto"/>
            </w:tcBorders>
            <w:shd w:val="clear" w:color="auto" w:fill="FFFFFF"/>
            <w:hideMark/>
          </w:tcPr>
          <w:p w14:paraId="7E514604" w14:textId="19BF311E" w:rsidR="007125A6" w:rsidRPr="007125A6" w:rsidRDefault="007125A6" w:rsidP="007125A6">
            <w:pPr>
              <w:spacing w:after="0" w:line="240" w:lineRule="auto"/>
              <w:textAlignment w:val="baseline"/>
              <w:rPr>
                <w:rFonts w:eastAsia="Times New Roman" w:cs="Arial"/>
                <w:szCs w:val="24"/>
                <w:lang w:eastAsia="en-GB"/>
              </w:rPr>
            </w:pPr>
            <w:r w:rsidRPr="00853AF9">
              <w:rPr>
                <w:rFonts w:eastAsia="Times New Roman" w:cs="Arial"/>
                <w:b/>
                <w:bCs/>
                <w:sz w:val="22"/>
                <w:lang w:eastAsia="en-GB"/>
              </w:rPr>
              <w:t>Network Security</w:t>
            </w:r>
            <w:r w:rsidRPr="007125A6">
              <w:rPr>
                <w:rFonts w:eastAsia="Times New Roman" w:cs="Arial"/>
                <w:b/>
                <w:bCs/>
                <w:sz w:val="22"/>
                <w:lang w:eastAsia="en-GB"/>
              </w:rPr>
              <w:t xml:space="preserve"> Policy</w:t>
            </w:r>
            <w:r w:rsidRPr="007125A6">
              <w:rPr>
                <w:rFonts w:eastAsia="Times New Roman" w:cs="Arial"/>
                <w:sz w:val="22"/>
                <w:lang w:eastAsia="en-GB"/>
              </w:rPr>
              <w:t> </w:t>
            </w:r>
          </w:p>
        </w:tc>
      </w:tr>
      <w:tr w:rsidR="007125A6" w:rsidRPr="007125A6" w14:paraId="1B32CEF6" w14:textId="77777777" w:rsidTr="007125A6">
        <w:tc>
          <w:tcPr>
            <w:tcW w:w="1665" w:type="dxa"/>
            <w:tcBorders>
              <w:top w:val="single" w:sz="6" w:space="0" w:color="auto"/>
              <w:left w:val="single" w:sz="6" w:space="0" w:color="auto"/>
              <w:bottom w:val="single" w:sz="6" w:space="0" w:color="auto"/>
              <w:right w:val="single" w:sz="2" w:space="0" w:color="000000"/>
            </w:tcBorders>
            <w:shd w:val="clear" w:color="auto" w:fill="FFFFFF"/>
            <w:hideMark/>
          </w:tcPr>
          <w:p w14:paraId="5DA93A00"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Author: </w:t>
            </w:r>
          </w:p>
          <w:p w14:paraId="4022EE50"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2400" w:type="dxa"/>
            <w:tcBorders>
              <w:top w:val="single" w:sz="6" w:space="0" w:color="auto"/>
              <w:left w:val="single" w:sz="2" w:space="0" w:color="000000"/>
              <w:bottom w:val="single" w:sz="6" w:space="0" w:color="auto"/>
              <w:right w:val="single" w:sz="6" w:space="0" w:color="auto"/>
            </w:tcBorders>
            <w:shd w:val="clear" w:color="auto" w:fill="auto"/>
            <w:hideMark/>
          </w:tcPr>
          <w:p w14:paraId="171D4483"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Donna Kennett </w:t>
            </w:r>
          </w:p>
        </w:tc>
        <w:tc>
          <w:tcPr>
            <w:tcW w:w="270" w:type="dxa"/>
            <w:tcBorders>
              <w:top w:val="single" w:sz="6" w:space="0" w:color="auto"/>
              <w:left w:val="single" w:sz="6" w:space="0" w:color="auto"/>
              <w:bottom w:val="single" w:sz="2" w:space="0" w:color="000000"/>
              <w:right w:val="single" w:sz="6" w:space="0" w:color="auto"/>
            </w:tcBorders>
            <w:shd w:val="clear" w:color="auto" w:fill="auto"/>
            <w:hideMark/>
          </w:tcPr>
          <w:p w14:paraId="58DA1A13"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1695" w:type="dxa"/>
            <w:tcBorders>
              <w:top w:val="single" w:sz="6" w:space="0" w:color="auto"/>
              <w:left w:val="single" w:sz="6" w:space="0" w:color="auto"/>
              <w:bottom w:val="single" w:sz="6" w:space="0" w:color="auto"/>
              <w:right w:val="single" w:sz="2" w:space="0" w:color="000000"/>
            </w:tcBorders>
            <w:shd w:val="clear" w:color="auto" w:fill="FFFFFF"/>
            <w:hideMark/>
          </w:tcPr>
          <w:p w14:paraId="4227257E"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Privacy Marking: </w:t>
            </w:r>
          </w:p>
        </w:tc>
        <w:tc>
          <w:tcPr>
            <w:tcW w:w="2460" w:type="dxa"/>
            <w:tcBorders>
              <w:top w:val="single" w:sz="6" w:space="0" w:color="auto"/>
              <w:left w:val="single" w:sz="2" w:space="0" w:color="000000"/>
              <w:bottom w:val="single" w:sz="6" w:space="0" w:color="auto"/>
              <w:right w:val="single" w:sz="6" w:space="0" w:color="auto"/>
            </w:tcBorders>
            <w:shd w:val="clear" w:color="auto" w:fill="auto"/>
            <w:hideMark/>
          </w:tcPr>
          <w:p w14:paraId="72D61D66"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OFFICIAL </w:t>
            </w:r>
          </w:p>
        </w:tc>
      </w:tr>
      <w:tr w:rsidR="007125A6" w:rsidRPr="007125A6" w14:paraId="0EAD2290" w14:textId="77777777" w:rsidTr="007125A6">
        <w:trPr>
          <w:trHeight w:val="705"/>
        </w:trPr>
        <w:tc>
          <w:tcPr>
            <w:tcW w:w="1665" w:type="dxa"/>
            <w:tcBorders>
              <w:top w:val="single" w:sz="6" w:space="0" w:color="auto"/>
              <w:left w:val="single" w:sz="6" w:space="0" w:color="auto"/>
              <w:bottom w:val="single" w:sz="6" w:space="0" w:color="auto"/>
              <w:right w:val="single" w:sz="2" w:space="0" w:color="000000"/>
            </w:tcBorders>
            <w:shd w:val="clear" w:color="auto" w:fill="FFFFFF"/>
            <w:hideMark/>
          </w:tcPr>
          <w:p w14:paraId="073A856B"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Date of Issue: </w:t>
            </w:r>
          </w:p>
        </w:tc>
        <w:tc>
          <w:tcPr>
            <w:tcW w:w="2400" w:type="dxa"/>
            <w:tcBorders>
              <w:top w:val="single" w:sz="6" w:space="0" w:color="auto"/>
              <w:left w:val="single" w:sz="2" w:space="0" w:color="000000"/>
              <w:bottom w:val="single" w:sz="6" w:space="0" w:color="auto"/>
              <w:right w:val="single" w:sz="6" w:space="0" w:color="auto"/>
            </w:tcBorders>
            <w:shd w:val="clear" w:color="auto" w:fill="auto"/>
            <w:hideMark/>
          </w:tcPr>
          <w:p w14:paraId="6B1D0960" w14:textId="3F25DFB3" w:rsidR="007125A6" w:rsidRPr="007125A6" w:rsidRDefault="007125A6" w:rsidP="007125A6">
            <w:pPr>
              <w:spacing w:after="0" w:line="240" w:lineRule="auto"/>
              <w:textAlignment w:val="baseline"/>
              <w:rPr>
                <w:rFonts w:eastAsia="Times New Roman" w:cs="Arial"/>
                <w:szCs w:val="24"/>
                <w:lang w:eastAsia="en-GB"/>
              </w:rPr>
            </w:pPr>
            <w:r w:rsidRPr="00853AF9">
              <w:rPr>
                <w:rFonts w:eastAsia="Times New Roman" w:cs="Arial"/>
                <w:sz w:val="22"/>
                <w:lang w:eastAsia="en-GB"/>
              </w:rPr>
              <w:t>29</w:t>
            </w:r>
            <w:r w:rsidRPr="007125A6">
              <w:rPr>
                <w:rFonts w:eastAsia="Times New Roman" w:cs="Arial"/>
                <w:sz w:val="22"/>
                <w:lang w:eastAsia="en-GB"/>
              </w:rPr>
              <w:t xml:space="preserve"> </w:t>
            </w:r>
            <w:r w:rsidRPr="00853AF9">
              <w:rPr>
                <w:rFonts w:eastAsia="Times New Roman" w:cs="Arial"/>
                <w:sz w:val="22"/>
                <w:lang w:eastAsia="en-GB"/>
              </w:rPr>
              <w:t>April</w:t>
            </w:r>
            <w:r w:rsidRPr="007125A6">
              <w:rPr>
                <w:rFonts w:eastAsia="Times New Roman" w:cs="Arial"/>
                <w:sz w:val="22"/>
                <w:lang w:eastAsia="en-GB"/>
              </w:rPr>
              <w:t xml:space="preserve"> 202</w:t>
            </w:r>
            <w:r w:rsidRPr="00853AF9">
              <w:rPr>
                <w:rFonts w:eastAsia="Times New Roman" w:cs="Arial"/>
                <w:sz w:val="22"/>
                <w:lang w:eastAsia="en-GB"/>
              </w:rPr>
              <w:t>2</w:t>
            </w:r>
            <w:r w:rsidRPr="007125A6">
              <w:rPr>
                <w:rFonts w:eastAsia="Times New Roman" w:cs="Arial"/>
                <w:sz w:val="22"/>
                <w:lang w:eastAsia="en-GB"/>
              </w:rPr>
              <w:t> </w:t>
            </w:r>
          </w:p>
        </w:tc>
        <w:tc>
          <w:tcPr>
            <w:tcW w:w="270" w:type="dxa"/>
            <w:tcBorders>
              <w:top w:val="single" w:sz="2" w:space="0" w:color="000000"/>
              <w:left w:val="single" w:sz="6" w:space="0" w:color="auto"/>
              <w:bottom w:val="single" w:sz="2" w:space="0" w:color="000000"/>
              <w:right w:val="single" w:sz="6" w:space="0" w:color="auto"/>
            </w:tcBorders>
            <w:shd w:val="clear" w:color="auto" w:fill="auto"/>
            <w:hideMark/>
          </w:tcPr>
          <w:p w14:paraId="53FD87DB"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1695" w:type="dxa"/>
            <w:tcBorders>
              <w:top w:val="single" w:sz="6" w:space="0" w:color="auto"/>
              <w:left w:val="single" w:sz="6" w:space="0" w:color="auto"/>
              <w:bottom w:val="single" w:sz="6" w:space="0" w:color="auto"/>
              <w:right w:val="single" w:sz="2" w:space="0" w:color="000000"/>
            </w:tcBorders>
            <w:shd w:val="clear" w:color="auto" w:fill="FFFFFF"/>
            <w:hideMark/>
          </w:tcPr>
          <w:p w14:paraId="4051D09F"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Document Reference: </w:t>
            </w:r>
          </w:p>
          <w:p w14:paraId="1DBD4B77"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2460" w:type="dxa"/>
            <w:tcBorders>
              <w:top w:val="single" w:sz="6" w:space="0" w:color="auto"/>
              <w:left w:val="single" w:sz="2" w:space="0" w:color="000000"/>
              <w:bottom w:val="single" w:sz="6" w:space="0" w:color="auto"/>
              <w:right w:val="single" w:sz="6" w:space="0" w:color="auto"/>
            </w:tcBorders>
            <w:shd w:val="clear" w:color="auto" w:fill="auto"/>
            <w:hideMark/>
          </w:tcPr>
          <w:p w14:paraId="0204D6B2"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1 </w:t>
            </w:r>
          </w:p>
        </w:tc>
      </w:tr>
      <w:tr w:rsidR="007125A6" w:rsidRPr="007125A6" w14:paraId="48287EB4" w14:textId="77777777" w:rsidTr="007125A6">
        <w:tc>
          <w:tcPr>
            <w:tcW w:w="1665" w:type="dxa"/>
            <w:tcBorders>
              <w:top w:val="single" w:sz="6" w:space="0" w:color="auto"/>
              <w:left w:val="single" w:sz="6" w:space="0" w:color="auto"/>
              <w:bottom w:val="single" w:sz="6" w:space="0" w:color="auto"/>
              <w:right w:val="single" w:sz="2" w:space="0" w:color="000000"/>
            </w:tcBorders>
            <w:shd w:val="clear" w:color="auto" w:fill="FFFFFF"/>
            <w:hideMark/>
          </w:tcPr>
          <w:p w14:paraId="2313B520"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Version: </w:t>
            </w:r>
          </w:p>
          <w:p w14:paraId="461849B1"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2400" w:type="dxa"/>
            <w:tcBorders>
              <w:top w:val="single" w:sz="6" w:space="0" w:color="auto"/>
              <w:left w:val="single" w:sz="2" w:space="0" w:color="000000"/>
              <w:bottom w:val="single" w:sz="6" w:space="0" w:color="auto"/>
              <w:right w:val="single" w:sz="6" w:space="0" w:color="auto"/>
            </w:tcBorders>
            <w:shd w:val="clear" w:color="auto" w:fill="auto"/>
            <w:hideMark/>
          </w:tcPr>
          <w:p w14:paraId="2CCFE691"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1 </w:t>
            </w:r>
          </w:p>
        </w:tc>
        <w:tc>
          <w:tcPr>
            <w:tcW w:w="270" w:type="dxa"/>
            <w:tcBorders>
              <w:top w:val="single" w:sz="2" w:space="0" w:color="000000"/>
              <w:left w:val="single" w:sz="6" w:space="0" w:color="auto"/>
              <w:bottom w:val="single" w:sz="2" w:space="0" w:color="000000"/>
              <w:right w:val="single" w:sz="6" w:space="0" w:color="auto"/>
            </w:tcBorders>
            <w:shd w:val="clear" w:color="auto" w:fill="auto"/>
            <w:hideMark/>
          </w:tcPr>
          <w:p w14:paraId="3ECD054B"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1695" w:type="dxa"/>
            <w:tcBorders>
              <w:top w:val="single" w:sz="6" w:space="0" w:color="auto"/>
              <w:left w:val="single" w:sz="6" w:space="0" w:color="auto"/>
              <w:bottom w:val="single" w:sz="6" w:space="0" w:color="auto"/>
              <w:right w:val="single" w:sz="2" w:space="0" w:color="000000"/>
            </w:tcBorders>
            <w:shd w:val="clear" w:color="auto" w:fill="FFFFFF"/>
            <w:hideMark/>
          </w:tcPr>
          <w:p w14:paraId="5A50E610"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Reviewed By: </w:t>
            </w:r>
          </w:p>
          <w:p w14:paraId="6C96C927"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2460" w:type="dxa"/>
            <w:tcBorders>
              <w:top w:val="single" w:sz="6" w:space="0" w:color="auto"/>
              <w:left w:val="single" w:sz="2" w:space="0" w:color="000000"/>
              <w:bottom w:val="single" w:sz="6" w:space="0" w:color="auto"/>
              <w:right w:val="single" w:sz="6" w:space="0" w:color="auto"/>
            </w:tcBorders>
            <w:shd w:val="clear" w:color="auto" w:fill="auto"/>
            <w:hideMark/>
          </w:tcPr>
          <w:p w14:paraId="6FAFD919"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r>
      <w:tr w:rsidR="007125A6" w:rsidRPr="007125A6" w14:paraId="258653B1" w14:textId="77777777" w:rsidTr="007125A6">
        <w:trPr>
          <w:trHeight w:val="690"/>
        </w:trPr>
        <w:tc>
          <w:tcPr>
            <w:tcW w:w="1665" w:type="dxa"/>
            <w:tcBorders>
              <w:top w:val="single" w:sz="6" w:space="0" w:color="auto"/>
              <w:left w:val="single" w:sz="6" w:space="0" w:color="auto"/>
              <w:bottom w:val="single" w:sz="6" w:space="0" w:color="auto"/>
              <w:right w:val="single" w:sz="2" w:space="0" w:color="000000"/>
            </w:tcBorders>
            <w:shd w:val="clear" w:color="auto" w:fill="FFFFFF"/>
            <w:hideMark/>
          </w:tcPr>
          <w:p w14:paraId="5491AB83"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Version Status: </w:t>
            </w:r>
          </w:p>
        </w:tc>
        <w:tc>
          <w:tcPr>
            <w:tcW w:w="2400" w:type="dxa"/>
            <w:tcBorders>
              <w:top w:val="single" w:sz="6" w:space="0" w:color="auto"/>
              <w:left w:val="single" w:sz="2" w:space="0" w:color="000000"/>
              <w:bottom w:val="single" w:sz="6" w:space="0" w:color="auto"/>
              <w:right w:val="single" w:sz="6" w:space="0" w:color="auto"/>
            </w:tcBorders>
            <w:shd w:val="clear" w:color="auto" w:fill="auto"/>
            <w:hideMark/>
          </w:tcPr>
          <w:p w14:paraId="736D9E8C"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New </w:t>
            </w:r>
          </w:p>
        </w:tc>
        <w:tc>
          <w:tcPr>
            <w:tcW w:w="270" w:type="dxa"/>
            <w:tcBorders>
              <w:top w:val="single" w:sz="2" w:space="0" w:color="000000"/>
              <w:left w:val="single" w:sz="6" w:space="0" w:color="auto"/>
              <w:bottom w:val="single" w:sz="2" w:space="0" w:color="000000"/>
              <w:right w:val="single" w:sz="6" w:space="0" w:color="auto"/>
            </w:tcBorders>
            <w:shd w:val="clear" w:color="auto" w:fill="auto"/>
            <w:hideMark/>
          </w:tcPr>
          <w:p w14:paraId="4F685885"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 </w:t>
            </w:r>
          </w:p>
        </w:tc>
        <w:tc>
          <w:tcPr>
            <w:tcW w:w="1695" w:type="dxa"/>
            <w:tcBorders>
              <w:top w:val="single" w:sz="6" w:space="0" w:color="auto"/>
              <w:left w:val="single" w:sz="6" w:space="0" w:color="auto"/>
              <w:bottom w:val="single" w:sz="6" w:space="0" w:color="auto"/>
              <w:right w:val="single" w:sz="2" w:space="0" w:color="000000"/>
            </w:tcBorders>
            <w:shd w:val="clear" w:color="auto" w:fill="FFFFFF"/>
            <w:hideMark/>
          </w:tcPr>
          <w:p w14:paraId="7118C34D"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Superseded Documents: </w:t>
            </w:r>
          </w:p>
        </w:tc>
        <w:tc>
          <w:tcPr>
            <w:tcW w:w="2460" w:type="dxa"/>
            <w:tcBorders>
              <w:top w:val="single" w:sz="6" w:space="0" w:color="auto"/>
              <w:left w:val="single" w:sz="2" w:space="0" w:color="000000"/>
              <w:bottom w:val="single" w:sz="6" w:space="0" w:color="auto"/>
              <w:right w:val="single" w:sz="6" w:space="0" w:color="auto"/>
            </w:tcBorders>
            <w:shd w:val="clear" w:color="auto" w:fill="auto"/>
            <w:hideMark/>
          </w:tcPr>
          <w:p w14:paraId="5E094AC5"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N/A </w:t>
            </w:r>
          </w:p>
        </w:tc>
      </w:tr>
    </w:tbl>
    <w:p w14:paraId="4EC1DD72" w14:textId="3C8416E1" w:rsidR="007125A6" w:rsidRDefault="007125A6" w:rsidP="008365EC">
      <w:pPr>
        <w:pStyle w:val="Reporttextbody"/>
      </w:pPr>
    </w:p>
    <w:p w14:paraId="1E1052C2" w14:textId="77777777" w:rsidR="007125A6" w:rsidRPr="007125A6" w:rsidRDefault="007125A6" w:rsidP="007125A6">
      <w:pPr>
        <w:spacing w:after="0" w:line="240" w:lineRule="auto"/>
        <w:jc w:val="both"/>
        <w:textAlignment w:val="baseline"/>
        <w:rPr>
          <w:rFonts w:eastAsia="Times New Roman" w:cs="Arial"/>
          <w:sz w:val="18"/>
          <w:szCs w:val="18"/>
          <w:lang w:eastAsia="en-GB"/>
        </w:rPr>
      </w:pPr>
      <w:r w:rsidRPr="007125A6">
        <w:rPr>
          <w:rFonts w:eastAsia="Times New Roman" w:cs="Arial"/>
          <w:b/>
          <w:bCs/>
          <w:sz w:val="22"/>
          <w:lang w:eastAsia="en-GB"/>
        </w:rPr>
        <w:t>Amendment History</w:t>
      </w:r>
      <w:r w:rsidRPr="007125A6">
        <w:rPr>
          <w:rFonts w:eastAsia="Times New Roman" w:cs="Arial"/>
          <w:sz w:val="22"/>
          <w:lang w:eastAsia="en-GB"/>
        </w:rPr>
        <w:t> </w:t>
      </w:r>
    </w:p>
    <w:p w14:paraId="73439F03" w14:textId="77777777" w:rsidR="007125A6" w:rsidRPr="007125A6" w:rsidRDefault="007125A6" w:rsidP="007125A6">
      <w:pPr>
        <w:spacing w:after="0" w:line="240" w:lineRule="auto"/>
        <w:textAlignment w:val="baseline"/>
        <w:rPr>
          <w:rFonts w:ascii="Segoe UI" w:eastAsia="Times New Roman" w:hAnsi="Segoe UI" w:cs="Segoe UI"/>
          <w:sz w:val="18"/>
          <w:szCs w:val="18"/>
          <w:lang w:eastAsia="en-GB"/>
        </w:rPr>
      </w:pPr>
      <w:r w:rsidRPr="007125A6">
        <w:rPr>
          <w:rFonts w:ascii="Calibri" w:eastAsia="Times New Roman" w:hAnsi="Calibri" w:cs="Calibri"/>
          <w:sz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2"/>
        <w:gridCol w:w="3866"/>
        <w:gridCol w:w="1319"/>
        <w:gridCol w:w="2230"/>
      </w:tblGrid>
      <w:tr w:rsidR="007125A6" w:rsidRPr="007125A6" w14:paraId="58140208" w14:textId="77777777" w:rsidTr="007125A6">
        <w:tc>
          <w:tcPr>
            <w:tcW w:w="1095" w:type="dxa"/>
            <w:tcBorders>
              <w:top w:val="single" w:sz="6" w:space="0" w:color="auto"/>
              <w:left w:val="single" w:sz="6" w:space="0" w:color="auto"/>
              <w:bottom w:val="single" w:sz="6" w:space="0" w:color="auto"/>
              <w:right w:val="single" w:sz="6" w:space="0" w:color="auto"/>
            </w:tcBorders>
            <w:shd w:val="clear" w:color="auto" w:fill="FFFFFF"/>
            <w:hideMark/>
          </w:tcPr>
          <w:p w14:paraId="04381B52"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b/>
                <w:bCs/>
                <w:sz w:val="22"/>
                <w:lang w:eastAsia="en-GB"/>
              </w:rPr>
              <w:t>Version</w:t>
            </w:r>
            <w:r w:rsidRPr="007125A6">
              <w:rPr>
                <w:rFonts w:eastAsia="Times New Roman" w:cs="Arial"/>
                <w:sz w:val="22"/>
                <w:lang w:eastAsia="en-GB"/>
              </w:rPr>
              <w:t> </w:t>
            </w:r>
          </w:p>
        </w:tc>
        <w:tc>
          <w:tcPr>
            <w:tcW w:w="4245" w:type="dxa"/>
            <w:tcBorders>
              <w:top w:val="single" w:sz="6" w:space="0" w:color="auto"/>
              <w:left w:val="single" w:sz="6" w:space="0" w:color="auto"/>
              <w:bottom w:val="single" w:sz="6" w:space="0" w:color="auto"/>
              <w:right w:val="single" w:sz="6" w:space="0" w:color="auto"/>
            </w:tcBorders>
            <w:shd w:val="clear" w:color="auto" w:fill="FFFFFF"/>
            <w:hideMark/>
          </w:tcPr>
          <w:p w14:paraId="777CDB8C"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b/>
                <w:bCs/>
                <w:sz w:val="22"/>
                <w:lang w:eastAsia="en-GB"/>
              </w:rPr>
              <w:t>Status</w:t>
            </w:r>
            <w:r w:rsidRPr="007125A6">
              <w:rPr>
                <w:rFonts w:eastAsia="Times New Roman" w:cs="Arial"/>
                <w:sz w:val="22"/>
                <w:lang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0BFF83FF"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b/>
                <w:bCs/>
                <w:sz w:val="22"/>
                <w:lang w:eastAsia="en-GB"/>
              </w:rPr>
              <w:t>Date</w:t>
            </w:r>
            <w:r w:rsidRPr="007125A6">
              <w:rPr>
                <w:rFonts w:eastAsia="Times New Roman" w:cs="Arial"/>
                <w:sz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FFFFFF"/>
            <w:hideMark/>
          </w:tcPr>
          <w:p w14:paraId="6477841C"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b/>
                <w:bCs/>
                <w:sz w:val="22"/>
                <w:lang w:eastAsia="en-GB"/>
              </w:rPr>
              <w:t>Author</w:t>
            </w:r>
            <w:r w:rsidRPr="007125A6">
              <w:rPr>
                <w:rFonts w:eastAsia="Times New Roman" w:cs="Arial"/>
                <w:sz w:val="22"/>
                <w:lang w:eastAsia="en-GB"/>
              </w:rPr>
              <w:t> </w:t>
            </w:r>
          </w:p>
        </w:tc>
      </w:tr>
      <w:tr w:rsidR="007125A6" w:rsidRPr="007125A6" w14:paraId="7FB81A1F" w14:textId="77777777" w:rsidTr="007125A6">
        <w:trPr>
          <w:trHeight w:val="225"/>
        </w:trPr>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129EE146"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1.0 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434F146"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Final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E190923" w14:textId="07F64ADD" w:rsidR="007125A6" w:rsidRPr="007125A6" w:rsidRDefault="007125A6" w:rsidP="007125A6">
            <w:pPr>
              <w:spacing w:after="0" w:line="240" w:lineRule="auto"/>
              <w:textAlignment w:val="baseline"/>
              <w:rPr>
                <w:rFonts w:eastAsia="Times New Roman" w:cs="Arial"/>
                <w:szCs w:val="24"/>
                <w:lang w:eastAsia="en-GB"/>
              </w:rPr>
            </w:pPr>
            <w:r w:rsidRPr="00853AF9">
              <w:rPr>
                <w:rFonts w:eastAsia="Times New Roman" w:cs="Arial"/>
                <w:sz w:val="22"/>
                <w:lang w:eastAsia="en-GB"/>
              </w:rPr>
              <w:t>April</w:t>
            </w:r>
            <w:r w:rsidRPr="007125A6">
              <w:rPr>
                <w:rFonts w:eastAsia="Times New Roman" w:cs="Arial"/>
                <w:sz w:val="22"/>
                <w:lang w:eastAsia="en-GB"/>
              </w:rPr>
              <w:t xml:space="preserve"> 202</w:t>
            </w:r>
            <w:r w:rsidRPr="00853AF9">
              <w:rPr>
                <w:rFonts w:eastAsia="Times New Roman" w:cs="Arial"/>
                <w:sz w:val="22"/>
                <w:lang w:eastAsia="en-GB"/>
              </w:rPr>
              <w:t>2</w:t>
            </w:r>
            <w:r w:rsidRPr="007125A6">
              <w:rPr>
                <w:rFonts w:eastAsia="Times New Roman" w:cs="Arial"/>
                <w:sz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1803D30" w14:textId="77777777" w:rsidR="007125A6" w:rsidRPr="007125A6" w:rsidRDefault="007125A6" w:rsidP="007125A6">
            <w:pPr>
              <w:spacing w:after="0" w:line="240" w:lineRule="auto"/>
              <w:textAlignment w:val="baseline"/>
              <w:rPr>
                <w:rFonts w:eastAsia="Times New Roman" w:cs="Arial"/>
                <w:szCs w:val="24"/>
                <w:lang w:eastAsia="en-GB"/>
              </w:rPr>
            </w:pPr>
            <w:r w:rsidRPr="007125A6">
              <w:rPr>
                <w:rFonts w:eastAsia="Times New Roman" w:cs="Arial"/>
                <w:sz w:val="22"/>
                <w:lang w:eastAsia="en-GB"/>
              </w:rPr>
              <w:t>D Kennett </w:t>
            </w:r>
          </w:p>
        </w:tc>
      </w:tr>
    </w:tbl>
    <w:p w14:paraId="326E8517" w14:textId="30303C23" w:rsidR="007125A6" w:rsidRDefault="007125A6" w:rsidP="008365EC">
      <w:pPr>
        <w:pStyle w:val="Reporttextbody"/>
      </w:pPr>
    </w:p>
    <w:p w14:paraId="7AB3A19E" w14:textId="77777777" w:rsidR="007125A6" w:rsidRPr="00853AF9" w:rsidRDefault="007125A6" w:rsidP="00313F6A">
      <w:pPr>
        <w:pStyle w:val="Reporttextbody"/>
        <w:rPr>
          <w:rFonts w:cs="Arial"/>
          <w:szCs w:val="24"/>
        </w:rPr>
      </w:pPr>
      <w:r w:rsidRPr="00853AF9">
        <w:rPr>
          <w:rStyle w:val="normaltextrun"/>
          <w:rFonts w:cs="Arial"/>
          <w:b/>
          <w:bCs/>
          <w:szCs w:val="24"/>
        </w:rPr>
        <w:t>1. Policy Purpose and Description</w:t>
      </w:r>
      <w:r w:rsidRPr="00853AF9">
        <w:rPr>
          <w:rStyle w:val="eop"/>
          <w:rFonts w:cs="Arial"/>
          <w:b/>
          <w:bCs/>
          <w:szCs w:val="24"/>
        </w:rPr>
        <w:t> </w:t>
      </w:r>
    </w:p>
    <w:p w14:paraId="7CA0CC8C" w14:textId="7CDFFCF4" w:rsidR="007125A6" w:rsidRPr="00853AF9" w:rsidRDefault="007125A6" w:rsidP="00313F6A">
      <w:pPr>
        <w:pStyle w:val="Reporttextbody"/>
        <w:rPr>
          <w:rFonts w:cs="Arial"/>
          <w:szCs w:val="24"/>
        </w:rPr>
      </w:pPr>
      <w:r w:rsidRPr="00853AF9">
        <w:rPr>
          <w:rStyle w:val="normaltextrun"/>
          <w:rFonts w:cs="Arial"/>
          <w:szCs w:val="24"/>
        </w:rPr>
        <w:t>The objective of this policy is to outline the IT security requirements to ensure the confidentiality, integrity and availability of</w:t>
      </w:r>
      <w:r w:rsidRPr="00853AF9">
        <w:rPr>
          <w:rStyle w:val="normaltextrun"/>
          <w:rFonts w:eastAsiaTheme="majorEastAsia" w:cs="Arial"/>
          <w:szCs w:val="24"/>
        </w:rPr>
        <w:t xml:space="preserve"> company systems, data and resources</w:t>
      </w:r>
      <w:r w:rsidRPr="00853AF9">
        <w:rPr>
          <w:rStyle w:val="normaltextrun"/>
          <w:rFonts w:cs="Arial"/>
          <w:szCs w:val="24"/>
        </w:rPr>
        <w:t>.</w:t>
      </w:r>
      <w:r w:rsidRPr="00853AF9">
        <w:rPr>
          <w:rStyle w:val="eop"/>
          <w:rFonts w:cs="Arial"/>
          <w:szCs w:val="24"/>
        </w:rPr>
        <w:t> </w:t>
      </w:r>
    </w:p>
    <w:p w14:paraId="48659D09" w14:textId="3D28AF66" w:rsidR="007125A6" w:rsidRPr="00853AF9" w:rsidRDefault="007125A6" w:rsidP="00313F6A">
      <w:pPr>
        <w:pStyle w:val="Reporttextbody"/>
        <w:rPr>
          <w:rFonts w:cs="Arial"/>
          <w:szCs w:val="24"/>
        </w:rPr>
      </w:pPr>
      <w:r w:rsidRPr="00853AF9">
        <w:rPr>
          <w:rStyle w:val="normaltextrun"/>
          <w:rFonts w:cs="Arial"/>
          <w:b/>
          <w:bCs/>
          <w:szCs w:val="24"/>
        </w:rPr>
        <w:t>2. Delivery and Monitoring</w:t>
      </w:r>
      <w:r w:rsidRPr="00853AF9">
        <w:rPr>
          <w:rStyle w:val="eop"/>
          <w:rFonts w:cs="Arial"/>
          <w:b/>
          <w:bCs/>
          <w:szCs w:val="24"/>
        </w:rPr>
        <w:t> </w:t>
      </w:r>
      <w:r w:rsidRPr="00853AF9">
        <w:rPr>
          <w:rStyle w:val="eop"/>
          <w:rFonts w:cs="Arial"/>
          <w:szCs w:val="24"/>
        </w:rPr>
        <w:t> </w:t>
      </w:r>
    </w:p>
    <w:p w14:paraId="5547B1DD" w14:textId="1E0D6EAD" w:rsidR="007125A6" w:rsidRPr="00853AF9" w:rsidRDefault="00313F6A" w:rsidP="00313F6A">
      <w:pPr>
        <w:pStyle w:val="Reporttextbody"/>
        <w:rPr>
          <w:rFonts w:cs="Arial"/>
          <w:szCs w:val="24"/>
        </w:rPr>
      </w:pPr>
      <w:r w:rsidRPr="00853AF9">
        <w:rPr>
          <w:rStyle w:val="normaltextrun"/>
          <w:rFonts w:cs="Arial"/>
          <w:szCs w:val="24"/>
        </w:rPr>
        <w:t>T</w:t>
      </w:r>
      <w:r w:rsidR="007125A6" w:rsidRPr="00853AF9">
        <w:rPr>
          <w:rStyle w:val="normaltextrun"/>
          <w:rFonts w:cs="Arial"/>
          <w:szCs w:val="24"/>
        </w:rPr>
        <w:t>his policy is applicable to all personnel.</w:t>
      </w:r>
      <w:r w:rsidR="007125A6" w:rsidRPr="00853AF9">
        <w:rPr>
          <w:rStyle w:val="eop"/>
          <w:rFonts w:cs="Arial"/>
          <w:szCs w:val="24"/>
        </w:rPr>
        <w:t>  </w:t>
      </w:r>
    </w:p>
    <w:p w14:paraId="3F32924E" w14:textId="4CA4F1A8" w:rsidR="007125A6" w:rsidRPr="00853AF9" w:rsidRDefault="007125A6" w:rsidP="00313F6A">
      <w:pPr>
        <w:pStyle w:val="Reporttextbody"/>
        <w:rPr>
          <w:rFonts w:cs="Arial"/>
          <w:szCs w:val="24"/>
        </w:rPr>
      </w:pPr>
      <w:r w:rsidRPr="00853AF9">
        <w:rPr>
          <w:rStyle w:val="normaltextrun"/>
          <w:rFonts w:cs="Arial"/>
          <w:b/>
          <w:bCs/>
          <w:szCs w:val="24"/>
        </w:rPr>
        <w:t>3. Review of Policy</w:t>
      </w:r>
      <w:r w:rsidRPr="00853AF9">
        <w:rPr>
          <w:rStyle w:val="eop"/>
          <w:rFonts w:cs="Arial"/>
          <w:b/>
          <w:bCs/>
          <w:szCs w:val="24"/>
        </w:rPr>
        <w:t> </w:t>
      </w:r>
    </w:p>
    <w:p w14:paraId="7BCCDEF0" w14:textId="5D3CDB9B" w:rsidR="007125A6" w:rsidRPr="00853AF9" w:rsidRDefault="007125A6" w:rsidP="00313F6A">
      <w:pPr>
        <w:pStyle w:val="Reporttextbody"/>
        <w:rPr>
          <w:rFonts w:cs="Arial"/>
          <w:szCs w:val="24"/>
        </w:rPr>
      </w:pPr>
      <w:r w:rsidRPr="00853AF9">
        <w:rPr>
          <w:rStyle w:val="normaltextrun"/>
          <w:rFonts w:cs="Arial"/>
          <w:szCs w:val="24"/>
        </w:rPr>
        <w:t xml:space="preserve">This policy is subject to review on at least an annual basis.  </w:t>
      </w:r>
      <w:r w:rsidRPr="00853AF9">
        <w:rPr>
          <w:rStyle w:val="normaltextrun"/>
          <w:rFonts w:cs="Arial"/>
          <w:i/>
          <w:iCs/>
          <w:szCs w:val="24"/>
        </w:rPr>
        <w:t>Ad hoc</w:t>
      </w:r>
      <w:r w:rsidRPr="00853AF9">
        <w:rPr>
          <w:rStyle w:val="normaltextrun"/>
          <w:rFonts w:cs="Arial"/>
          <w:szCs w:val="24"/>
        </w:rPr>
        <w:t xml:space="preserve"> reviews may be necessary to account for urgent changes.</w:t>
      </w:r>
      <w:r w:rsidRPr="00853AF9">
        <w:rPr>
          <w:rStyle w:val="eop"/>
          <w:rFonts w:cs="Arial"/>
          <w:szCs w:val="24"/>
        </w:rPr>
        <w:t> </w:t>
      </w:r>
    </w:p>
    <w:p w14:paraId="7D918961" w14:textId="77777777" w:rsidR="007125A6" w:rsidRPr="00853AF9" w:rsidRDefault="007125A6" w:rsidP="00313F6A">
      <w:pPr>
        <w:pStyle w:val="Reporttextbody"/>
        <w:rPr>
          <w:rFonts w:cs="Arial"/>
          <w:szCs w:val="24"/>
        </w:rPr>
      </w:pPr>
      <w:r w:rsidRPr="00853AF9">
        <w:rPr>
          <w:rStyle w:val="normaltextrun"/>
          <w:rFonts w:cs="Arial"/>
          <w:b/>
          <w:bCs/>
          <w:szCs w:val="24"/>
        </w:rPr>
        <w:t>4. Amendments to Policy</w:t>
      </w:r>
      <w:r w:rsidRPr="00853AF9">
        <w:rPr>
          <w:rStyle w:val="eop"/>
          <w:rFonts w:cs="Arial"/>
          <w:b/>
          <w:bCs/>
          <w:szCs w:val="24"/>
        </w:rPr>
        <w:t> </w:t>
      </w:r>
    </w:p>
    <w:p w14:paraId="5784635A" w14:textId="58B8F219" w:rsidR="007125A6" w:rsidRPr="00853AF9" w:rsidRDefault="007125A6" w:rsidP="00313F6A">
      <w:pPr>
        <w:pStyle w:val="Reporttextbody"/>
        <w:rPr>
          <w:rFonts w:eastAsiaTheme="majorEastAsia" w:cs="Arial"/>
          <w:szCs w:val="24"/>
        </w:rPr>
      </w:pPr>
      <w:r w:rsidRPr="00853AF9">
        <w:rPr>
          <w:rStyle w:val="normaltextrun"/>
          <w:rFonts w:cs="Arial"/>
          <w:szCs w:val="24"/>
        </w:rPr>
        <w:t>Any changes to this policy must be approved by the Chief Security Office</w:t>
      </w:r>
      <w:r w:rsidR="001023D9">
        <w:rPr>
          <w:rStyle w:val="normaltextrun"/>
          <w:rFonts w:cs="Arial"/>
          <w:szCs w:val="24"/>
        </w:rPr>
        <w:t>r</w:t>
      </w:r>
      <w:r w:rsidRPr="00853AF9">
        <w:rPr>
          <w:rStyle w:val="normaltextrun"/>
          <w:rFonts w:cs="Arial"/>
          <w:szCs w:val="24"/>
        </w:rPr>
        <w:t>, with whom ownership of this policy rests</w:t>
      </w:r>
      <w:r w:rsidRPr="00853AF9">
        <w:rPr>
          <w:rStyle w:val="eop"/>
          <w:rFonts w:cs="Arial"/>
          <w:szCs w:val="24"/>
        </w:rPr>
        <w:t> </w:t>
      </w:r>
      <w:r w:rsidRPr="00853AF9">
        <w:rPr>
          <w:rStyle w:val="eop"/>
          <w:rFonts w:eastAsiaTheme="majorEastAsia" w:cs="Arial"/>
          <w:szCs w:val="24"/>
        </w:rPr>
        <w:t>.</w:t>
      </w:r>
    </w:p>
    <w:p w14:paraId="4C8783A8" w14:textId="77777777" w:rsidR="007125A6" w:rsidRPr="00853AF9" w:rsidRDefault="007125A6" w:rsidP="00313F6A">
      <w:pPr>
        <w:pStyle w:val="Reporttextbody"/>
        <w:rPr>
          <w:rFonts w:cs="Arial"/>
          <w:szCs w:val="24"/>
        </w:rPr>
      </w:pPr>
      <w:r w:rsidRPr="00853AF9">
        <w:rPr>
          <w:rStyle w:val="normaltextrun"/>
          <w:rFonts w:cs="Arial"/>
          <w:b/>
          <w:bCs/>
          <w:szCs w:val="24"/>
        </w:rPr>
        <w:t>5. Policy Sections</w:t>
      </w:r>
      <w:r w:rsidRPr="00853AF9">
        <w:rPr>
          <w:rStyle w:val="eop"/>
          <w:rFonts w:cs="Arial"/>
          <w:b/>
          <w:bCs/>
          <w:szCs w:val="24"/>
        </w:rPr>
        <w:t> </w:t>
      </w:r>
    </w:p>
    <w:p w14:paraId="05D2A84A" w14:textId="1DD43599" w:rsidR="007125A6" w:rsidRPr="00853AF9" w:rsidRDefault="007125A6" w:rsidP="00313F6A">
      <w:pPr>
        <w:pStyle w:val="Reporttextbody"/>
        <w:rPr>
          <w:rFonts w:cs="Arial"/>
          <w:szCs w:val="24"/>
        </w:rPr>
      </w:pPr>
      <w:r w:rsidRPr="00853AF9">
        <w:rPr>
          <w:rStyle w:val="normaltextrun"/>
          <w:rFonts w:cs="Arial"/>
          <w:b/>
          <w:bCs/>
          <w:szCs w:val="24"/>
        </w:rPr>
        <w:t xml:space="preserve">5.1 </w:t>
      </w:r>
      <w:r w:rsidRPr="00853AF9">
        <w:rPr>
          <w:rStyle w:val="normaltextrun"/>
          <w:rFonts w:eastAsiaTheme="majorEastAsia" w:cs="Arial"/>
          <w:b/>
          <w:bCs/>
          <w:szCs w:val="24"/>
        </w:rPr>
        <w:t>User Awareness, education and Training.</w:t>
      </w:r>
    </w:p>
    <w:p w14:paraId="4D32BA42" w14:textId="523D8762" w:rsidR="007125A6" w:rsidRPr="00853AF9" w:rsidRDefault="007125A6" w:rsidP="00313F6A">
      <w:pPr>
        <w:pStyle w:val="Reporttextbody"/>
        <w:rPr>
          <w:rFonts w:cs="Arial"/>
          <w:szCs w:val="24"/>
        </w:rPr>
      </w:pPr>
      <w:r w:rsidRPr="00853AF9">
        <w:rPr>
          <w:rStyle w:val="normaltextrun"/>
          <w:rFonts w:cs="Arial"/>
          <w:szCs w:val="24"/>
        </w:rPr>
        <w:t>The induction process for all employees must include information security content. </w:t>
      </w:r>
      <w:r w:rsidRPr="00853AF9">
        <w:rPr>
          <w:rStyle w:val="eop"/>
          <w:rFonts w:cs="Arial"/>
          <w:szCs w:val="24"/>
        </w:rPr>
        <w:t> </w:t>
      </w:r>
    </w:p>
    <w:p w14:paraId="2BA25412" w14:textId="620DE753" w:rsidR="007125A6" w:rsidRPr="00853AF9" w:rsidRDefault="007125A6" w:rsidP="00313F6A">
      <w:pPr>
        <w:pStyle w:val="Reporttextbody"/>
        <w:rPr>
          <w:rFonts w:cs="Arial"/>
          <w:szCs w:val="24"/>
        </w:rPr>
      </w:pPr>
      <w:r w:rsidRPr="00853AF9">
        <w:rPr>
          <w:rStyle w:val="normaltextrun"/>
          <w:rFonts w:cs="Arial"/>
          <w:szCs w:val="24"/>
        </w:rPr>
        <w:t>Staff must understand and follow the Network Security Policy and keep up-to-date with current information security training</w:t>
      </w:r>
      <w:r w:rsidR="001023D9">
        <w:rPr>
          <w:rStyle w:val="eop"/>
          <w:rFonts w:cs="Arial"/>
          <w:szCs w:val="24"/>
        </w:rPr>
        <w:t>.</w:t>
      </w:r>
    </w:p>
    <w:p w14:paraId="5BBEB9B1" w14:textId="681C91D6" w:rsidR="007125A6" w:rsidRPr="00853AF9" w:rsidRDefault="007125A6" w:rsidP="00313F6A">
      <w:pPr>
        <w:pStyle w:val="Reporttextbody"/>
        <w:rPr>
          <w:rStyle w:val="normaltextrun"/>
          <w:rFonts w:cs="Arial"/>
          <w:b/>
          <w:bCs/>
          <w:szCs w:val="24"/>
        </w:rPr>
      </w:pPr>
      <w:r w:rsidRPr="00853AF9">
        <w:rPr>
          <w:rStyle w:val="normaltextrun"/>
          <w:rFonts w:cs="Arial"/>
          <w:b/>
          <w:bCs/>
          <w:szCs w:val="24"/>
        </w:rPr>
        <w:t>5.2 Account management</w:t>
      </w:r>
    </w:p>
    <w:p w14:paraId="0D7FF5C8" w14:textId="2DD66F81" w:rsidR="007125A6" w:rsidRPr="00853AF9" w:rsidRDefault="007125A6" w:rsidP="00313F6A">
      <w:pPr>
        <w:pStyle w:val="Reporttextbody"/>
        <w:rPr>
          <w:rFonts w:cs="Arial"/>
          <w:b/>
          <w:bCs/>
          <w:szCs w:val="24"/>
        </w:rPr>
      </w:pPr>
      <w:r w:rsidRPr="00853AF9">
        <w:rPr>
          <w:rStyle w:val="normaltextrun"/>
          <w:rFonts w:cs="Arial"/>
          <w:b/>
          <w:bCs/>
          <w:szCs w:val="24"/>
        </w:rPr>
        <w:t>5.2.1 User Accounts</w:t>
      </w:r>
    </w:p>
    <w:p w14:paraId="500E1866" w14:textId="5F91C08B" w:rsidR="007125A6" w:rsidRPr="00853AF9" w:rsidRDefault="007125A6" w:rsidP="00313F6A">
      <w:pPr>
        <w:pStyle w:val="Reporttextbody"/>
        <w:rPr>
          <w:rFonts w:cs="Arial"/>
          <w:szCs w:val="24"/>
        </w:rPr>
      </w:pPr>
      <w:r w:rsidRPr="00853AF9">
        <w:rPr>
          <w:rStyle w:val="normaltextrun"/>
          <w:rFonts w:eastAsiaTheme="majorEastAsia" w:cs="Arial"/>
          <w:szCs w:val="24"/>
        </w:rPr>
        <w:lastRenderedPageBreak/>
        <w:t>Each user’s account must have an associated set of access rights assigned. The rights must be</w:t>
      </w:r>
      <w:r w:rsidR="00313F6A" w:rsidRPr="00853AF9">
        <w:rPr>
          <w:rStyle w:val="normaltextrun"/>
          <w:rFonts w:cs="Arial"/>
          <w:szCs w:val="24"/>
        </w:rPr>
        <w:t xml:space="preserve"> </w:t>
      </w:r>
      <w:r w:rsidRPr="00853AF9">
        <w:rPr>
          <w:rStyle w:val="normaltextrun"/>
          <w:rFonts w:eastAsiaTheme="majorEastAsia" w:cs="Arial"/>
          <w:szCs w:val="24"/>
        </w:rPr>
        <w:t>set to the minimum requirement to allow the user to perform actions on a system that are relevant to their business needs. </w:t>
      </w:r>
      <w:r w:rsidRPr="00853AF9">
        <w:rPr>
          <w:rStyle w:val="eop"/>
          <w:rFonts w:cs="Arial"/>
          <w:szCs w:val="24"/>
        </w:rPr>
        <w:t> </w:t>
      </w:r>
      <w:r w:rsidRPr="00853AF9">
        <w:rPr>
          <w:rStyle w:val="normaltextrun"/>
          <w:rFonts w:cs="Arial"/>
          <w:szCs w:val="24"/>
        </w:rPr>
        <w:t>Access rights must be regularly reviewed in line with ongoing business requirements.</w:t>
      </w:r>
      <w:r w:rsidRPr="00853AF9">
        <w:rPr>
          <w:rStyle w:val="eop"/>
          <w:rFonts w:cs="Arial"/>
          <w:szCs w:val="24"/>
        </w:rPr>
        <w:t> </w:t>
      </w:r>
    </w:p>
    <w:p w14:paraId="47CACF2B" w14:textId="773A6A7E" w:rsidR="007125A6" w:rsidRPr="00853AF9" w:rsidRDefault="007125A6" w:rsidP="00313F6A">
      <w:pPr>
        <w:pStyle w:val="Reporttextbody"/>
        <w:rPr>
          <w:rFonts w:cs="Arial"/>
          <w:szCs w:val="24"/>
        </w:rPr>
      </w:pPr>
      <w:r w:rsidRPr="00853AF9">
        <w:rPr>
          <w:rStyle w:val="normaltextrun"/>
          <w:rFonts w:eastAsiaTheme="majorEastAsia" w:cs="Arial"/>
          <w:b/>
          <w:bCs/>
          <w:szCs w:val="24"/>
        </w:rPr>
        <w:t>5.2.2 Administrative Accounts</w:t>
      </w:r>
    </w:p>
    <w:p w14:paraId="1B7921E4" w14:textId="5C1736DE" w:rsidR="007125A6" w:rsidRPr="00853AF9" w:rsidRDefault="007125A6" w:rsidP="00313F6A">
      <w:pPr>
        <w:pStyle w:val="Reporttextbody"/>
        <w:rPr>
          <w:rFonts w:cs="Arial"/>
          <w:szCs w:val="24"/>
        </w:rPr>
      </w:pPr>
      <w:r w:rsidRPr="00853AF9">
        <w:rPr>
          <w:rStyle w:val="normaltextrun"/>
          <w:rFonts w:cs="Arial"/>
          <w:szCs w:val="24"/>
        </w:rPr>
        <w:t>Administrative accounts must not have access to email or web browsing</w:t>
      </w:r>
      <w:r w:rsidR="00313F6A" w:rsidRPr="00853AF9">
        <w:rPr>
          <w:rStyle w:val="normaltextrun"/>
          <w:rFonts w:eastAsiaTheme="majorEastAsia" w:cs="Arial"/>
          <w:szCs w:val="24"/>
        </w:rPr>
        <w:t xml:space="preserve"> </w:t>
      </w:r>
      <w:r w:rsidRPr="00853AF9">
        <w:rPr>
          <w:rStyle w:val="normaltextrun"/>
          <w:rFonts w:cs="Arial"/>
          <w:szCs w:val="24"/>
        </w:rPr>
        <w:t>facilities. </w:t>
      </w:r>
      <w:r w:rsidRPr="00853AF9">
        <w:rPr>
          <w:rStyle w:val="eop"/>
          <w:rFonts w:cs="Arial"/>
          <w:szCs w:val="24"/>
        </w:rPr>
        <w:t> </w:t>
      </w:r>
      <w:r w:rsidRPr="00853AF9">
        <w:rPr>
          <w:rStyle w:val="normaltextrun"/>
          <w:rFonts w:cs="Arial"/>
          <w:szCs w:val="24"/>
        </w:rPr>
        <w:t xml:space="preserve">Administrators should also have </w:t>
      </w:r>
      <w:r w:rsidRPr="00853AF9">
        <w:rPr>
          <w:rStyle w:val="normaltextrun"/>
          <w:rFonts w:eastAsiaTheme="majorEastAsia" w:cs="Arial"/>
          <w:szCs w:val="24"/>
        </w:rPr>
        <w:t xml:space="preserve">an </w:t>
      </w:r>
      <w:r w:rsidR="00313F6A" w:rsidRPr="00853AF9">
        <w:rPr>
          <w:rStyle w:val="normaltextrun"/>
          <w:rFonts w:eastAsiaTheme="majorEastAsia" w:cs="Arial"/>
          <w:szCs w:val="24"/>
        </w:rPr>
        <w:t>additional ‘standard’ user account</w:t>
      </w:r>
      <w:r w:rsidRPr="00853AF9">
        <w:rPr>
          <w:rStyle w:val="normaltextrun"/>
          <w:rFonts w:cs="Arial"/>
          <w:szCs w:val="24"/>
        </w:rPr>
        <w:t xml:space="preserve"> for normal business use. </w:t>
      </w:r>
      <w:r w:rsidRPr="00853AF9">
        <w:rPr>
          <w:rStyle w:val="eop"/>
          <w:rFonts w:cs="Arial"/>
          <w:szCs w:val="24"/>
        </w:rPr>
        <w:t> </w:t>
      </w:r>
      <w:r w:rsidRPr="00853AF9">
        <w:rPr>
          <w:rStyle w:val="normaltextrun"/>
          <w:rFonts w:cs="Arial"/>
          <w:szCs w:val="24"/>
        </w:rPr>
        <w:t>Administrators must use different passwords for their administrative and non-administrative accounts. </w:t>
      </w:r>
      <w:r w:rsidRPr="00853AF9">
        <w:rPr>
          <w:rStyle w:val="eop"/>
          <w:rFonts w:cs="Arial"/>
          <w:szCs w:val="24"/>
        </w:rPr>
        <w:t> </w:t>
      </w:r>
    </w:p>
    <w:p w14:paraId="1115F6E1" w14:textId="6590B2B5" w:rsidR="007125A6" w:rsidRPr="00853AF9" w:rsidRDefault="00313F6A" w:rsidP="00313F6A">
      <w:pPr>
        <w:pStyle w:val="Reporttextbody"/>
        <w:rPr>
          <w:rFonts w:cs="Arial"/>
          <w:szCs w:val="24"/>
        </w:rPr>
      </w:pPr>
      <w:r w:rsidRPr="00853AF9">
        <w:rPr>
          <w:rStyle w:val="normaltextrun"/>
          <w:rFonts w:eastAsiaTheme="majorEastAsia" w:cs="Arial"/>
          <w:b/>
          <w:bCs/>
          <w:szCs w:val="24"/>
        </w:rPr>
        <w:t>5.2.3 Use of Passwords</w:t>
      </w:r>
      <w:r w:rsidR="007125A6" w:rsidRPr="00853AF9">
        <w:rPr>
          <w:rStyle w:val="eop"/>
          <w:rFonts w:cs="Arial"/>
          <w:szCs w:val="24"/>
        </w:rPr>
        <w:t> </w:t>
      </w:r>
    </w:p>
    <w:p w14:paraId="12ACE16B" w14:textId="77777777" w:rsidR="007125A6" w:rsidRPr="00853AF9" w:rsidRDefault="007125A6" w:rsidP="00313F6A">
      <w:pPr>
        <w:pStyle w:val="Reporttextbody"/>
        <w:rPr>
          <w:rFonts w:cs="Arial"/>
          <w:szCs w:val="24"/>
        </w:rPr>
      </w:pPr>
      <w:r w:rsidRPr="00853AF9">
        <w:rPr>
          <w:rStyle w:val="normaltextrun"/>
          <w:rFonts w:cs="Arial"/>
          <w:szCs w:val="24"/>
        </w:rPr>
        <w:t>Passwords must: </w:t>
      </w:r>
      <w:r w:rsidRPr="00853AF9">
        <w:rPr>
          <w:rStyle w:val="eop"/>
          <w:rFonts w:cs="Arial"/>
          <w:szCs w:val="24"/>
        </w:rPr>
        <w:t> </w:t>
      </w:r>
    </w:p>
    <w:p w14:paraId="0D508AE2" w14:textId="77777777" w:rsidR="007125A6" w:rsidRPr="00853AF9" w:rsidRDefault="007125A6" w:rsidP="00853AF9">
      <w:pPr>
        <w:pStyle w:val="Reporttextbody"/>
        <w:spacing w:after="0"/>
        <w:rPr>
          <w:rFonts w:cs="Arial"/>
          <w:szCs w:val="24"/>
        </w:rPr>
      </w:pPr>
      <w:r w:rsidRPr="00853AF9">
        <w:rPr>
          <w:rStyle w:val="normaltextrun"/>
          <w:rFonts w:cs="Arial"/>
          <w:szCs w:val="24"/>
        </w:rPr>
        <w:t>• be memorable </w:t>
      </w:r>
      <w:r w:rsidRPr="00853AF9">
        <w:rPr>
          <w:rStyle w:val="eop"/>
          <w:rFonts w:cs="Arial"/>
          <w:szCs w:val="24"/>
        </w:rPr>
        <w:t> </w:t>
      </w:r>
    </w:p>
    <w:p w14:paraId="65ECBEBD" w14:textId="77777777" w:rsidR="007125A6" w:rsidRPr="00853AF9" w:rsidRDefault="007125A6" w:rsidP="00853AF9">
      <w:pPr>
        <w:pStyle w:val="Reporttextbody"/>
        <w:spacing w:after="0"/>
        <w:rPr>
          <w:rFonts w:cs="Arial"/>
          <w:szCs w:val="24"/>
        </w:rPr>
      </w:pPr>
      <w:r w:rsidRPr="00853AF9">
        <w:rPr>
          <w:rStyle w:val="normaltextrun"/>
          <w:rFonts w:cs="Arial"/>
          <w:szCs w:val="24"/>
        </w:rPr>
        <w:t>• be complex</w:t>
      </w:r>
      <w:r w:rsidRPr="00853AF9">
        <w:rPr>
          <w:rStyle w:val="eop"/>
          <w:rFonts w:cs="Arial"/>
          <w:szCs w:val="24"/>
        </w:rPr>
        <w:t> </w:t>
      </w:r>
    </w:p>
    <w:p w14:paraId="465E532B" w14:textId="653CE6AE" w:rsidR="007125A6" w:rsidRPr="00853AF9" w:rsidRDefault="007125A6" w:rsidP="00853AF9">
      <w:pPr>
        <w:pStyle w:val="Reporttextbody"/>
        <w:spacing w:after="0"/>
        <w:rPr>
          <w:rFonts w:cs="Arial"/>
          <w:szCs w:val="24"/>
        </w:rPr>
      </w:pPr>
      <w:r w:rsidRPr="00853AF9">
        <w:rPr>
          <w:rStyle w:val="normaltextrun"/>
          <w:rFonts w:cs="Arial"/>
          <w:szCs w:val="24"/>
        </w:rPr>
        <w:t>• be immediately changed from default set passwords </w:t>
      </w:r>
      <w:r w:rsidRPr="00853AF9">
        <w:rPr>
          <w:rStyle w:val="eop"/>
          <w:rFonts w:cs="Arial"/>
          <w:szCs w:val="24"/>
        </w:rPr>
        <w:t> </w:t>
      </w:r>
    </w:p>
    <w:p w14:paraId="2BA971CA" w14:textId="77777777" w:rsidR="007125A6" w:rsidRPr="00853AF9" w:rsidRDefault="007125A6" w:rsidP="00853AF9">
      <w:pPr>
        <w:pStyle w:val="Reporttextbody"/>
        <w:spacing w:after="0"/>
        <w:rPr>
          <w:rFonts w:cs="Arial"/>
          <w:szCs w:val="24"/>
        </w:rPr>
      </w:pPr>
      <w:r w:rsidRPr="00853AF9">
        <w:rPr>
          <w:rStyle w:val="normaltextrun"/>
          <w:rFonts w:cs="Arial"/>
          <w:szCs w:val="24"/>
        </w:rPr>
        <w:t>• contain a mixture of upper and lowercase letters, numbers and special characters </w:t>
      </w:r>
      <w:r w:rsidRPr="00853AF9">
        <w:rPr>
          <w:rStyle w:val="eop"/>
          <w:rFonts w:cs="Arial"/>
          <w:szCs w:val="24"/>
        </w:rPr>
        <w:t> </w:t>
      </w:r>
    </w:p>
    <w:p w14:paraId="1E7F0BB5" w14:textId="29BEB776" w:rsidR="007125A6" w:rsidRPr="00853AF9" w:rsidRDefault="007125A6" w:rsidP="00853AF9">
      <w:pPr>
        <w:pStyle w:val="Reporttextbody"/>
        <w:spacing w:after="0"/>
        <w:rPr>
          <w:rFonts w:cs="Arial"/>
          <w:szCs w:val="24"/>
        </w:rPr>
      </w:pPr>
      <w:r w:rsidRPr="00853AF9">
        <w:rPr>
          <w:rStyle w:val="normaltextrun"/>
          <w:rFonts w:cs="Arial"/>
          <w:szCs w:val="24"/>
        </w:rPr>
        <w:t>• be a minimum of</w:t>
      </w:r>
      <w:r w:rsidR="00313F6A" w:rsidRPr="00853AF9">
        <w:rPr>
          <w:rStyle w:val="normaltextrun"/>
          <w:rFonts w:eastAsiaTheme="majorEastAsia" w:cs="Arial"/>
          <w:szCs w:val="24"/>
        </w:rPr>
        <w:t xml:space="preserve"> 10</w:t>
      </w:r>
      <w:r w:rsidRPr="00853AF9">
        <w:rPr>
          <w:rStyle w:val="normaltextrun"/>
          <w:rFonts w:cs="Arial"/>
          <w:szCs w:val="24"/>
        </w:rPr>
        <w:t xml:space="preserve"> characters</w:t>
      </w:r>
      <w:r w:rsidR="001023D9">
        <w:rPr>
          <w:rStyle w:val="normaltextrun"/>
          <w:rFonts w:cs="Arial"/>
          <w:szCs w:val="24"/>
        </w:rPr>
        <w:t xml:space="preserve"> for standard accounts and 12 characters for administrative accounts</w:t>
      </w:r>
      <w:r w:rsidR="00313F6A" w:rsidRPr="00853AF9">
        <w:rPr>
          <w:rStyle w:val="normaltextrun"/>
          <w:rFonts w:eastAsiaTheme="majorEastAsia" w:cs="Arial"/>
          <w:szCs w:val="24"/>
        </w:rPr>
        <w:t xml:space="preserve"> (</w:t>
      </w:r>
      <w:r w:rsidRPr="00853AF9">
        <w:rPr>
          <w:rStyle w:val="normaltextrun"/>
          <w:rFonts w:cs="Arial"/>
          <w:szCs w:val="24"/>
        </w:rPr>
        <w:t xml:space="preserve"> unless technical requirements of a system do not allow this</w:t>
      </w:r>
      <w:r w:rsidR="00313F6A" w:rsidRPr="00853AF9">
        <w:rPr>
          <w:rStyle w:val="normaltextrun"/>
          <w:rFonts w:eastAsiaTheme="majorEastAsia" w:cs="Arial"/>
          <w:szCs w:val="24"/>
        </w:rPr>
        <w:t>)</w:t>
      </w:r>
      <w:r w:rsidRPr="00853AF9">
        <w:rPr>
          <w:rStyle w:val="normaltextrun"/>
          <w:rFonts w:cs="Arial"/>
          <w:szCs w:val="24"/>
        </w:rPr>
        <w:t>. </w:t>
      </w:r>
    </w:p>
    <w:p w14:paraId="0AF0D083" w14:textId="77777777" w:rsidR="007125A6" w:rsidRPr="00853AF9" w:rsidRDefault="007125A6" w:rsidP="00313F6A">
      <w:pPr>
        <w:pStyle w:val="Reporttextbody"/>
        <w:rPr>
          <w:rFonts w:cs="Arial"/>
          <w:szCs w:val="24"/>
        </w:rPr>
      </w:pPr>
      <w:r w:rsidRPr="00853AF9">
        <w:rPr>
          <w:rStyle w:val="eop"/>
          <w:rFonts w:cs="Arial"/>
          <w:szCs w:val="24"/>
        </w:rPr>
        <w:t> </w:t>
      </w:r>
    </w:p>
    <w:p w14:paraId="537BD614" w14:textId="77777777" w:rsidR="007125A6" w:rsidRPr="00853AF9" w:rsidRDefault="007125A6" w:rsidP="00313F6A">
      <w:pPr>
        <w:pStyle w:val="Reporttextbody"/>
        <w:rPr>
          <w:rFonts w:cs="Arial"/>
          <w:szCs w:val="24"/>
        </w:rPr>
      </w:pPr>
      <w:r w:rsidRPr="00853AF9">
        <w:rPr>
          <w:rStyle w:val="normaltextrun"/>
          <w:rFonts w:cs="Arial"/>
          <w:szCs w:val="24"/>
        </w:rPr>
        <w:t>Passwords must not: </w:t>
      </w:r>
      <w:r w:rsidRPr="00853AF9">
        <w:rPr>
          <w:rStyle w:val="eop"/>
          <w:rFonts w:cs="Arial"/>
          <w:szCs w:val="24"/>
        </w:rPr>
        <w:t> </w:t>
      </w:r>
    </w:p>
    <w:p w14:paraId="50D0A8B6" w14:textId="77777777" w:rsidR="007125A6" w:rsidRPr="00853AF9" w:rsidRDefault="007125A6" w:rsidP="00853AF9">
      <w:pPr>
        <w:pStyle w:val="Reporttextbody"/>
        <w:spacing w:after="0"/>
        <w:rPr>
          <w:rFonts w:cs="Arial"/>
          <w:szCs w:val="24"/>
        </w:rPr>
      </w:pPr>
      <w:r w:rsidRPr="00853AF9">
        <w:rPr>
          <w:rStyle w:val="normaltextrun"/>
          <w:rFonts w:cs="Arial"/>
          <w:szCs w:val="24"/>
        </w:rPr>
        <w:t>• contain personally identifiable information</w:t>
      </w:r>
      <w:r w:rsidRPr="00853AF9">
        <w:rPr>
          <w:rStyle w:val="eop"/>
          <w:rFonts w:cs="Arial"/>
          <w:szCs w:val="24"/>
        </w:rPr>
        <w:t> </w:t>
      </w:r>
    </w:p>
    <w:p w14:paraId="6FE53A16" w14:textId="77777777" w:rsidR="007125A6" w:rsidRPr="00853AF9" w:rsidRDefault="007125A6" w:rsidP="00853AF9">
      <w:pPr>
        <w:pStyle w:val="Reporttextbody"/>
        <w:spacing w:after="0"/>
        <w:rPr>
          <w:rFonts w:cs="Arial"/>
          <w:szCs w:val="24"/>
        </w:rPr>
      </w:pPr>
      <w:r w:rsidRPr="00853AF9">
        <w:rPr>
          <w:rStyle w:val="normaltextrun"/>
          <w:rFonts w:cs="Arial"/>
          <w:szCs w:val="24"/>
        </w:rPr>
        <w:t>• contain more than two consecutive identical characters </w:t>
      </w:r>
      <w:r w:rsidRPr="00853AF9">
        <w:rPr>
          <w:rStyle w:val="eop"/>
          <w:rFonts w:cs="Arial"/>
          <w:szCs w:val="24"/>
        </w:rPr>
        <w:t> </w:t>
      </w:r>
    </w:p>
    <w:p w14:paraId="47F25461" w14:textId="77777777" w:rsidR="007125A6" w:rsidRPr="00853AF9" w:rsidRDefault="007125A6" w:rsidP="00853AF9">
      <w:pPr>
        <w:pStyle w:val="Reporttextbody"/>
        <w:spacing w:after="0"/>
        <w:rPr>
          <w:rFonts w:cs="Arial"/>
          <w:szCs w:val="24"/>
        </w:rPr>
      </w:pPr>
      <w:r w:rsidRPr="00853AF9">
        <w:rPr>
          <w:rStyle w:val="normaltextrun"/>
          <w:rFonts w:cs="Arial"/>
          <w:szCs w:val="24"/>
        </w:rPr>
        <w:t>• contain organisation names or keyboard sequences </w:t>
      </w:r>
      <w:r w:rsidRPr="00853AF9">
        <w:rPr>
          <w:rStyle w:val="eop"/>
          <w:rFonts w:cs="Arial"/>
          <w:szCs w:val="24"/>
        </w:rPr>
        <w:t> </w:t>
      </w:r>
    </w:p>
    <w:p w14:paraId="15F13C75" w14:textId="322BE33A" w:rsidR="007125A6" w:rsidRPr="00853AF9" w:rsidRDefault="007125A6" w:rsidP="00853AF9">
      <w:pPr>
        <w:pStyle w:val="Reporttextbody"/>
        <w:spacing w:after="0"/>
        <w:rPr>
          <w:rFonts w:cs="Arial"/>
          <w:szCs w:val="24"/>
        </w:rPr>
      </w:pPr>
      <w:r w:rsidRPr="00853AF9">
        <w:rPr>
          <w:rStyle w:val="normaltextrun"/>
          <w:rFonts w:cs="Arial"/>
          <w:szCs w:val="24"/>
        </w:rPr>
        <w:t xml:space="preserve">• be used on more than one </w:t>
      </w:r>
      <w:r w:rsidR="001023D9" w:rsidRPr="00853AF9">
        <w:rPr>
          <w:rStyle w:val="normaltextrun"/>
          <w:rFonts w:cs="Arial"/>
          <w:szCs w:val="24"/>
        </w:rPr>
        <w:t>system or</w:t>
      </w:r>
      <w:r w:rsidRPr="00853AF9">
        <w:rPr>
          <w:rStyle w:val="normaltextrun"/>
          <w:rFonts w:cs="Arial"/>
          <w:szCs w:val="24"/>
        </w:rPr>
        <w:t xml:space="preserve"> changed slightly between uses (e.g. incrementing a number at the end)</w:t>
      </w:r>
      <w:r w:rsidR="001023D9">
        <w:rPr>
          <w:rStyle w:val="normaltextrun"/>
          <w:rFonts w:cs="Arial"/>
          <w:szCs w:val="24"/>
        </w:rPr>
        <w:t>.</w:t>
      </w:r>
      <w:r w:rsidRPr="00853AF9">
        <w:rPr>
          <w:rStyle w:val="eop"/>
          <w:rFonts w:cs="Arial"/>
          <w:szCs w:val="24"/>
        </w:rPr>
        <w:t> </w:t>
      </w:r>
    </w:p>
    <w:p w14:paraId="189361DF" w14:textId="77777777" w:rsidR="00853AF9" w:rsidRPr="00853AF9" w:rsidRDefault="00853AF9" w:rsidP="00853AF9">
      <w:pPr>
        <w:pStyle w:val="Reporttextbody"/>
        <w:spacing w:after="0"/>
        <w:rPr>
          <w:rFonts w:cs="Arial"/>
          <w:szCs w:val="24"/>
        </w:rPr>
      </w:pPr>
    </w:p>
    <w:p w14:paraId="6B6286E4" w14:textId="691E6F7E" w:rsidR="007125A6" w:rsidRPr="00853AF9" w:rsidRDefault="007125A6" w:rsidP="00313F6A">
      <w:pPr>
        <w:pStyle w:val="Reporttextbody"/>
        <w:rPr>
          <w:rFonts w:cs="Arial"/>
          <w:szCs w:val="24"/>
        </w:rPr>
      </w:pPr>
      <w:r w:rsidRPr="00853AF9">
        <w:rPr>
          <w:rStyle w:val="normaltextrun"/>
          <w:rFonts w:cs="Arial"/>
          <w:szCs w:val="24"/>
        </w:rPr>
        <w:t>Users must keep their passwords secure and must take reasonable steps to prevent other people observing them typing and entering their passwords.</w:t>
      </w:r>
      <w:r w:rsidRPr="00853AF9">
        <w:rPr>
          <w:rStyle w:val="eop"/>
          <w:rFonts w:cs="Arial"/>
          <w:szCs w:val="24"/>
        </w:rPr>
        <w:t>   </w:t>
      </w:r>
    </w:p>
    <w:p w14:paraId="02CA9A6F" w14:textId="7EE91BD2" w:rsidR="007125A6" w:rsidRPr="00853AF9" w:rsidRDefault="007125A6" w:rsidP="00313F6A">
      <w:pPr>
        <w:pStyle w:val="Reporttextbody"/>
        <w:rPr>
          <w:rFonts w:cs="Arial"/>
          <w:szCs w:val="24"/>
        </w:rPr>
      </w:pPr>
      <w:r w:rsidRPr="00853AF9">
        <w:rPr>
          <w:rStyle w:val="normaltextrun"/>
          <w:rFonts w:cs="Arial"/>
          <w:szCs w:val="24"/>
        </w:rPr>
        <w:t>Multi factor authentication (MFA) should be used where possible, and the use of approved password manager software is encouraged.</w:t>
      </w:r>
      <w:r w:rsidRPr="00853AF9">
        <w:rPr>
          <w:rStyle w:val="eop"/>
          <w:rFonts w:cs="Arial"/>
          <w:szCs w:val="24"/>
        </w:rPr>
        <w:t> </w:t>
      </w:r>
    </w:p>
    <w:p w14:paraId="319340AF" w14:textId="4FDD532E" w:rsidR="007125A6" w:rsidRPr="00853AF9" w:rsidRDefault="00313F6A" w:rsidP="00313F6A">
      <w:pPr>
        <w:pStyle w:val="Reporttextbody"/>
        <w:rPr>
          <w:rFonts w:cs="Arial"/>
          <w:b/>
          <w:bCs/>
          <w:szCs w:val="24"/>
        </w:rPr>
      </w:pPr>
      <w:r w:rsidRPr="00853AF9">
        <w:rPr>
          <w:rStyle w:val="normaltextrun"/>
          <w:rFonts w:eastAsiaTheme="majorEastAsia" w:cs="Arial"/>
          <w:b/>
          <w:bCs/>
          <w:szCs w:val="24"/>
        </w:rPr>
        <w:t>5.</w:t>
      </w:r>
      <w:r w:rsidR="00853AF9" w:rsidRPr="00853AF9">
        <w:rPr>
          <w:rStyle w:val="normaltextrun"/>
          <w:rFonts w:eastAsiaTheme="majorEastAsia" w:cs="Arial"/>
          <w:b/>
          <w:bCs/>
          <w:szCs w:val="24"/>
        </w:rPr>
        <w:t>3</w:t>
      </w:r>
      <w:r w:rsidRPr="00853AF9">
        <w:rPr>
          <w:rStyle w:val="normaltextrun"/>
          <w:rFonts w:eastAsiaTheme="majorEastAsia" w:cs="Arial"/>
          <w:b/>
          <w:bCs/>
          <w:szCs w:val="24"/>
        </w:rPr>
        <w:t xml:space="preserve"> </w:t>
      </w:r>
      <w:r w:rsidR="007125A6" w:rsidRPr="00853AF9">
        <w:rPr>
          <w:rStyle w:val="normaltextrun"/>
          <w:rFonts w:cs="Arial"/>
          <w:b/>
          <w:bCs/>
          <w:szCs w:val="24"/>
        </w:rPr>
        <w:t>Asset management</w:t>
      </w:r>
      <w:r w:rsidR="007125A6" w:rsidRPr="00853AF9">
        <w:rPr>
          <w:rStyle w:val="eop"/>
          <w:rFonts w:cs="Arial"/>
          <w:b/>
          <w:bCs/>
          <w:szCs w:val="24"/>
        </w:rPr>
        <w:t> </w:t>
      </w:r>
    </w:p>
    <w:p w14:paraId="7925416E" w14:textId="4F5732CE" w:rsidR="007125A6" w:rsidRPr="00853AF9" w:rsidRDefault="007125A6" w:rsidP="00313F6A">
      <w:pPr>
        <w:pStyle w:val="Reporttextbody"/>
        <w:rPr>
          <w:rFonts w:cs="Arial"/>
          <w:szCs w:val="24"/>
        </w:rPr>
      </w:pPr>
      <w:r w:rsidRPr="00853AF9">
        <w:rPr>
          <w:rStyle w:val="normaltextrun"/>
          <w:rFonts w:cs="Arial"/>
          <w:szCs w:val="24"/>
        </w:rPr>
        <w:t>An inventory of all company assets must be maintained and registered on the relevant management service (MDM, SCCM etc.)</w:t>
      </w:r>
      <w:r w:rsidR="001023D9">
        <w:rPr>
          <w:rStyle w:val="normaltextrun"/>
          <w:rFonts w:cs="Arial"/>
          <w:szCs w:val="24"/>
        </w:rPr>
        <w:t>.</w:t>
      </w:r>
      <w:r w:rsidRPr="00853AF9">
        <w:rPr>
          <w:rStyle w:val="normaltextrun"/>
          <w:rFonts w:cs="Arial"/>
          <w:szCs w:val="24"/>
        </w:rPr>
        <w:t> </w:t>
      </w:r>
      <w:r w:rsidRPr="00853AF9">
        <w:rPr>
          <w:rStyle w:val="eop"/>
          <w:rFonts w:cs="Arial"/>
          <w:szCs w:val="24"/>
        </w:rPr>
        <w:t> </w:t>
      </w:r>
    </w:p>
    <w:p w14:paraId="4A9DBDD1" w14:textId="67D4AC12" w:rsidR="007125A6" w:rsidRPr="00853AF9" w:rsidRDefault="007125A6" w:rsidP="00313F6A">
      <w:pPr>
        <w:pStyle w:val="Reporttextbody"/>
        <w:rPr>
          <w:rFonts w:cs="Arial"/>
          <w:szCs w:val="24"/>
        </w:rPr>
      </w:pPr>
      <w:r w:rsidRPr="00853AF9">
        <w:rPr>
          <w:rStyle w:val="normaltextrun"/>
          <w:rFonts w:cs="Arial"/>
          <w:szCs w:val="24"/>
        </w:rPr>
        <w:t>Unauthorised assets must not be used. Doing so will constitute a security breach and may result in disciplinary action in line with HR processes.</w:t>
      </w:r>
      <w:r w:rsidRPr="00853AF9">
        <w:rPr>
          <w:rStyle w:val="eop"/>
          <w:rFonts w:cs="Arial"/>
          <w:szCs w:val="24"/>
        </w:rPr>
        <w:t> </w:t>
      </w:r>
    </w:p>
    <w:p w14:paraId="181F3C2D" w14:textId="4B579ACC" w:rsidR="007125A6" w:rsidRPr="00853AF9" w:rsidRDefault="00853AF9" w:rsidP="00313F6A">
      <w:pPr>
        <w:pStyle w:val="Reporttextbody"/>
        <w:rPr>
          <w:rFonts w:cs="Arial"/>
          <w:b/>
          <w:bCs/>
          <w:szCs w:val="24"/>
        </w:rPr>
      </w:pPr>
      <w:r w:rsidRPr="00853AF9">
        <w:rPr>
          <w:rStyle w:val="eop"/>
          <w:rFonts w:cs="Arial"/>
          <w:b/>
          <w:bCs/>
          <w:szCs w:val="24"/>
        </w:rPr>
        <w:t>5.3.1</w:t>
      </w:r>
      <w:r w:rsidR="007125A6" w:rsidRPr="00853AF9">
        <w:rPr>
          <w:rStyle w:val="eop"/>
          <w:rFonts w:cs="Arial"/>
          <w:b/>
          <w:bCs/>
          <w:szCs w:val="24"/>
        </w:rPr>
        <w:t> </w:t>
      </w:r>
      <w:r w:rsidR="007125A6" w:rsidRPr="00853AF9">
        <w:rPr>
          <w:rStyle w:val="normaltextrun"/>
          <w:rFonts w:cs="Arial"/>
          <w:b/>
          <w:bCs/>
          <w:szCs w:val="24"/>
        </w:rPr>
        <w:t>Setup and configuration </w:t>
      </w:r>
      <w:r w:rsidR="007125A6" w:rsidRPr="00853AF9">
        <w:rPr>
          <w:rStyle w:val="eop"/>
          <w:rFonts w:cs="Arial"/>
          <w:b/>
          <w:bCs/>
          <w:szCs w:val="24"/>
        </w:rPr>
        <w:t> </w:t>
      </w:r>
    </w:p>
    <w:p w14:paraId="20DFD517" w14:textId="6EEC4942" w:rsidR="007125A6" w:rsidRPr="00853AF9" w:rsidRDefault="007125A6" w:rsidP="00313F6A">
      <w:pPr>
        <w:pStyle w:val="Reporttextbody"/>
        <w:rPr>
          <w:rFonts w:cs="Arial"/>
          <w:szCs w:val="24"/>
        </w:rPr>
      </w:pPr>
      <w:r w:rsidRPr="00853AF9">
        <w:rPr>
          <w:rStyle w:val="normaltextrun"/>
          <w:rFonts w:cs="Arial"/>
          <w:szCs w:val="24"/>
        </w:rPr>
        <w:lastRenderedPageBreak/>
        <w:t>Configuration control must be applied; a complete record of system configurations and settings must be maintained. </w:t>
      </w:r>
      <w:r w:rsidRPr="00853AF9">
        <w:rPr>
          <w:rStyle w:val="eop"/>
          <w:rFonts w:cs="Arial"/>
          <w:szCs w:val="24"/>
        </w:rPr>
        <w:t> </w:t>
      </w:r>
      <w:r w:rsidRPr="00853AF9">
        <w:rPr>
          <w:rStyle w:val="normaltextrun"/>
          <w:rFonts w:cs="Arial"/>
          <w:szCs w:val="24"/>
        </w:rPr>
        <w:t>Setup and changes to configurations must only be undertaken by authorised system administrators. </w:t>
      </w:r>
      <w:r w:rsidRPr="00853AF9">
        <w:rPr>
          <w:rStyle w:val="eop"/>
          <w:rFonts w:cs="Arial"/>
          <w:szCs w:val="24"/>
        </w:rPr>
        <w:t> </w:t>
      </w:r>
    </w:p>
    <w:p w14:paraId="1AB27E3D" w14:textId="1A1B7605" w:rsidR="007125A6" w:rsidRPr="00853AF9" w:rsidRDefault="007125A6" w:rsidP="00313F6A">
      <w:pPr>
        <w:pStyle w:val="Reporttextbody"/>
        <w:rPr>
          <w:rFonts w:cs="Arial"/>
          <w:szCs w:val="24"/>
        </w:rPr>
      </w:pPr>
      <w:r w:rsidRPr="00853AF9">
        <w:rPr>
          <w:rStyle w:val="normaltextrun"/>
          <w:rFonts w:cs="Arial"/>
          <w:szCs w:val="24"/>
        </w:rPr>
        <w:t>Users must not attempt to disable or otherwise affect the security functionality of company devices or software. Doing so will constitute a security breach and may result in disciplinary action in line with HR processes. </w:t>
      </w:r>
      <w:r w:rsidRPr="00853AF9">
        <w:rPr>
          <w:rStyle w:val="eop"/>
          <w:rFonts w:cs="Arial"/>
          <w:szCs w:val="24"/>
        </w:rPr>
        <w:t> </w:t>
      </w:r>
    </w:p>
    <w:p w14:paraId="4CA1BA42" w14:textId="77777777" w:rsidR="007125A6" w:rsidRPr="00853AF9" w:rsidRDefault="007125A6" w:rsidP="00313F6A">
      <w:pPr>
        <w:pStyle w:val="Reporttextbody"/>
        <w:rPr>
          <w:rFonts w:cs="Arial"/>
          <w:szCs w:val="24"/>
        </w:rPr>
      </w:pPr>
      <w:r w:rsidRPr="00853AF9">
        <w:rPr>
          <w:rStyle w:val="normaltextrun"/>
          <w:rFonts w:cs="Arial"/>
          <w:szCs w:val="24"/>
        </w:rPr>
        <w:t>Configurations must: </w:t>
      </w:r>
      <w:r w:rsidRPr="00853AF9">
        <w:rPr>
          <w:rStyle w:val="eop"/>
          <w:rFonts w:cs="Arial"/>
          <w:szCs w:val="24"/>
        </w:rPr>
        <w:t> </w:t>
      </w:r>
    </w:p>
    <w:p w14:paraId="7373567B" w14:textId="77777777" w:rsidR="007125A6" w:rsidRPr="00853AF9" w:rsidRDefault="007125A6" w:rsidP="00853AF9">
      <w:pPr>
        <w:pStyle w:val="Reporttextbody"/>
        <w:spacing w:after="0"/>
        <w:rPr>
          <w:rFonts w:cs="Arial"/>
          <w:szCs w:val="24"/>
        </w:rPr>
      </w:pPr>
      <w:r w:rsidRPr="00853AF9">
        <w:rPr>
          <w:rStyle w:val="normaltextrun"/>
          <w:rFonts w:cs="Arial"/>
          <w:szCs w:val="24"/>
        </w:rPr>
        <w:t>• prevent the installation of unapproved software </w:t>
      </w:r>
      <w:r w:rsidRPr="00853AF9">
        <w:rPr>
          <w:rStyle w:val="eop"/>
          <w:rFonts w:cs="Arial"/>
          <w:szCs w:val="24"/>
        </w:rPr>
        <w:t> </w:t>
      </w:r>
    </w:p>
    <w:p w14:paraId="2AC9AB17" w14:textId="77777777" w:rsidR="007125A6" w:rsidRPr="00853AF9" w:rsidRDefault="007125A6" w:rsidP="00853AF9">
      <w:pPr>
        <w:pStyle w:val="Reporttextbody"/>
        <w:spacing w:after="0"/>
        <w:rPr>
          <w:rFonts w:cs="Arial"/>
          <w:szCs w:val="24"/>
        </w:rPr>
      </w:pPr>
      <w:r w:rsidRPr="00853AF9">
        <w:rPr>
          <w:rStyle w:val="normaltextrun"/>
          <w:rFonts w:cs="Arial"/>
          <w:szCs w:val="24"/>
        </w:rPr>
        <w:t>• ensure software, firmware and operating systems are maintained at the latest approved version </w:t>
      </w:r>
      <w:r w:rsidRPr="00853AF9">
        <w:rPr>
          <w:rStyle w:val="eop"/>
          <w:rFonts w:cs="Arial"/>
          <w:szCs w:val="24"/>
        </w:rPr>
        <w:t> </w:t>
      </w:r>
    </w:p>
    <w:p w14:paraId="15B55551" w14:textId="77777777" w:rsidR="007125A6" w:rsidRPr="00853AF9" w:rsidRDefault="007125A6" w:rsidP="00853AF9">
      <w:pPr>
        <w:pStyle w:val="Reporttextbody"/>
        <w:spacing w:after="0"/>
        <w:rPr>
          <w:rFonts w:cs="Arial"/>
          <w:szCs w:val="24"/>
        </w:rPr>
      </w:pPr>
      <w:r w:rsidRPr="00853AF9">
        <w:rPr>
          <w:rStyle w:val="normaltextrun"/>
          <w:rFonts w:cs="Arial"/>
          <w:szCs w:val="24"/>
        </w:rPr>
        <w:t>• include automatic anti-malware updates </w:t>
      </w:r>
      <w:r w:rsidRPr="00853AF9">
        <w:rPr>
          <w:rStyle w:val="eop"/>
          <w:rFonts w:cs="Arial"/>
          <w:szCs w:val="24"/>
        </w:rPr>
        <w:t> </w:t>
      </w:r>
    </w:p>
    <w:p w14:paraId="6896D499" w14:textId="77777777" w:rsidR="007125A6" w:rsidRPr="00853AF9" w:rsidRDefault="007125A6" w:rsidP="00853AF9">
      <w:pPr>
        <w:pStyle w:val="Reporttextbody"/>
        <w:spacing w:after="0"/>
        <w:rPr>
          <w:rFonts w:cs="Arial"/>
          <w:szCs w:val="24"/>
        </w:rPr>
      </w:pPr>
      <w:r w:rsidRPr="00853AF9">
        <w:rPr>
          <w:rStyle w:val="normaltextrun"/>
          <w:rFonts w:cs="Arial"/>
          <w:szCs w:val="24"/>
        </w:rPr>
        <w:t>• utilise full-disk encryption for hard drives of company issued laptops</w:t>
      </w:r>
      <w:r w:rsidRPr="00853AF9">
        <w:rPr>
          <w:rStyle w:val="eop"/>
          <w:rFonts w:cs="Arial"/>
          <w:szCs w:val="24"/>
        </w:rPr>
        <w:t> </w:t>
      </w:r>
    </w:p>
    <w:p w14:paraId="6DA1E85E" w14:textId="345C865A" w:rsidR="007125A6" w:rsidRPr="00853AF9" w:rsidRDefault="007125A6" w:rsidP="00853AF9">
      <w:pPr>
        <w:pStyle w:val="Reporttextbody"/>
        <w:spacing w:after="0"/>
        <w:rPr>
          <w:rFonts w:cs="Arial"/>
          <w:szCs w:val="24"/>
        </w:rPr>
      </w:pPr>
      <w:r w:rsidRPr="00853AF9">
        <w:rPr>
          <w:rStyle w:val="normaltextrun"/>
          <w:rFonts w:cs="Arial"/>
          <w:szCs w:val="24"/>
        </w:rPr>
        <w:t>• include a method for remote wipe or device lock.</w:t>
      </w:r>
      <w:r w:rsidRPr="00853AF9">
        <w:rPr>
          <w:rStyle w:val="eop"/>
          <w:rFonts w:cs="Arial"/>
          <w:szCs w:val="24"/>
        </w:rPr>
        <w:t> </w:t>
      </w:r>
    </w:p>
    <w:p w14:paraId="5C9B0B0D" w14:textId="77777777" w:rsidR="00853AF9" w:rsidRPr="00853AF9" w:rsidRDefault="00853AF9" w:rsidP="00853AF9">
      <w:pPr>
        <w:pStyle w:val="Reporttextbody"/>
        <w:spacing w:after="0"/>
        <w:rPr>
          <w:rFonts w:cs="Arial"/>
          <w:szCs w:val="24"/>
        </w:rPr>
      </w:pPr>
    </w:p>
    <w:p w14:paraId="775C48C5" w14:textId="77777777" w:rsidR="007125A6" w:rsidRPr="00853AF9" w:rsidRDefault="007125A6" w:rsidP="00313F6A">
      <w:pPr>
        <w:pStyle w:val="Reporttextbody"/>
        <w:rPr>
          <w:rFonts w:cs="Arial"/>
          <w:szCs w:val="24"/>
        </w:rPr>
      </w:pPr>
      <w:r w:rsidRPr="00853AF9">
        <w:rPr>
          <w:rStyle w:val="normaltextrun"/>
          <w:rFonts w:cs="Arial"/>
          <w:szCs w:val="24"/>
        </w:rPr>
        <w:t>The clocks of all relevant information processing systems should be synchronised to a single reference time source. A master clock should be selected, and network time protocol used to ensure servers remain synchronised.</w:t>
      </w:r>
      <w:r w:rsidRPr="00853AF9">
        <w:rPr>
          <w:rStyle w:val="eop"/>
          <w:rFonts w:cs="Arial"/>
          <w:szCs w:val="24"/>
        </w:rPr>
        <w:t> </w:t>
      </w:r>
    </w:p>
    <w:p w14:paraId="094E72BA" w14:textId="199010B5" w:rsidR="007125A6" w:rsidRPr="00853AF9" w:rsidRDefault="007125A6" w:rsidP="00313F6A">
      <w:pPr>
        <w:pStyle w:val="Reporttextbody"/>
        <w:rPr>
          <w:rFonts w:cs="Arial"/>
          <w:szCs w:val="24"/>
        </w:rPr>
      </w:pPr>
      <w:r w:rsidRPr="00853AF9">
        <w:rPr>
          <w:rStyle w:val="normaltextrun"/>
          <w:rFonts w:cs="Arial"/>
          <w:szCs w:val="24"/>
        </w:rPr>
        <w:t>Once equipment reaches end-of-life or is to be re-used, storage media must be removed, and secure sanitisation processes followed in line with NCSC’s Secure Sanitisation of Storage Media guidance and CPNI’s Standard for Secure Destruction of Sensitive Items.</w:t>
      </w:r>
      <w:r w:rsidRPr="00853AF9">
        <w:rPr>
          <w:rStyle w:val="eop"/>
          <w:rFonts w:cs="Arial"/>
          <w:szCs w:val="24"/>
        </w:rPr>
        <w:t> </w:t>
      </w:r>
    </w:p>
    <w:p w14:paraId="2193FC00" w14:textId="05E01711" w:rsidR="007125A6" w:rsidRPr="00853AF9" w:rsidRDefault="00853AF9" w:rsidP="00313F6A">
      <w:pPr>
        <w:pStyle w:val="Reporttextbody"/>
        <w:rPr>
          <w:rFonts w:cs="Arial"/>
          <w:b/>
          <w:bCs/>
          <w:szCs w:val="24"/>
        </w:rPr>
      </w:pPr>
      <w:r w:rsidRPr="00853AF9">
        <w:rPr>
          <w:rStyle w:val="normaltextrun"/>
          <w:rFonts w:cs="Arial"/>
          <w:b/>
          <w:bCs/>
          <w:szCs w:val="24"/>
        </w:rPr>
        <w:t xml:space="preserve">5.4 </w:t>
      </w:r>
      <w:r w:rsidR="007125A6" w:rsidRPr="00853AF9">
        <w:rPr>
          <w:rStyle w:val="normaltextrun"/>
          <w:rFonts w:cs="Arial"/>
          <w:b/>
          <w:bCs/>
          <w:szCs w:val="24"/>
        </w:rPr>
        <w:t>Protection against malware</w:t>
      </w:r>
      <w:r w:rsidR="007125A6" w:rsidRPr="00853AF9">
        <w:rPr>
          <w:rStyle w:val="eop"/>
          <w:rFonts w:cs="Arial"/>
          <w:b/>
          <w:bCs/>
          <w:szCs w:val="24"/>
        </w:rPr>
        <w:t> </w:t>
      </w:r>
    </w:p>
    <w:p w14:paraId="453748D7" w14:textId="77777777" w:rsidR="007125A6" w:rsidRPr="00853AF9" w:rsidRDefault="007125A6" w:rsidP="00313F6A">
      <w:pPr>
        <w:pStyle w:val="Reporttextbody"/>
        <w:rPr>
          <w:rFonts w:cs="Arial"/>
          <w:szCs w:val="24"/>
        </w:rPr>
      </w:pPr>
      <w:r w:rsidRPr="00853AF9">
        <w:rPr>
          <w:rStyle w:val="normaltextrun"/>
          <w:rFonts w:cs="Arial"/>
          <w:szCs w:val="24"/>
        </w:rPr>
        <w:t>All end-user devices must have approved, up-to-date anti-malware software installed and active.</w:t>
      </w:r>
      <w:r w:rsidRPr="00853AF9">
        <w:rPr>
          <w:rStyle w:val="eop"/>
          <w:rFonts w:cs="Arial"/>
          <w:szCs w:val="24"/>
        </w:rPr>
        <w:t> </w:t>
      </w:r>
    </w:p>
    <w:p w14:paraId="0E7A2A00" w14:textId="698F4EFE" w:rsidR="007125A6" w:rsidRPr="00853AF9" w:rsidRDefault="007125A6" w:rsidP="00313F6A">
      <w:pPr>
        <w:pStyle w:val="Reporttextbody"/>
        <w:rPr>
          <w:rFonts w:cs="Arial"/>
          <w:szCs w:val="24"/>
        </w:rPr>
      </w:pPr>
      <w:r w:rsidRPr="00853AF9">
        <w:rPr>
          <w:rStyle w:val="normaltextrun"/>
          <w:rFonts w:cs="Arial"/>
          <w:szCs w:val="24"/>
        </w:rPr>
        <w:t>Web filtering will be applied to all company traffic, whether accessed from a company asset or connected to the company main or guest network. </w:t>
      </w:r>
      <w:r w:rsidRPr="00853AF9">
        <w:rPr>
          <w:rStyle w:val="eop"/>
          <w:rFonts w:cs="Arial"/>
          <w:szCs w:val="24"/>
        </w:rPr>
        <w:t> </w:t>
      </w:r>
    </w:p>
    <w:p w14:paraId="35C8202B" w14:textId="4D249225" w:rsidR="007125A6" w:rsidRPr="00853AF9" w:rsidRDefault="007125A6" w:rsidP="00313F6A">
      <w:pPr>
        <w:pStyle w:val="Reporttextbody"/>
        <w:rPr>
          <w:rFonts w:cs="Arial"/>
          <w:szCs w:val="24"/>
        </w:rPr>
      </w:pPr>
      <w:r w:rsidRPr="00853AF9">
        <w:rPr>
          <w:rStyle w:val="normaltextrun"/>
          <w:rFonts w:cs="Arial"/>
          <w:szCs w:val="24"/>
        </w:rPr>
        <w:t>Access to websites deemed malicious or inappropriate will be blocked.</w:t>
      </w:r>
      <w:r w:rsidRPr="00853AF9">
        <w:rPr>
          <w:rStyle w:val="eop"/>
          <w:rFonts w:cs="Arial"/>
          <w:szCs w:val="24"/>
        </w:rPr>
        <w:t> </w:t>
      </w:r>
    </w:p>
    <w:p w14:paraId="23ED8E9E" w14:textId="6B15E5BD" w:rsidR="007125A6" w:rsidRPr="001023D9" w:rsidRDefault="007125A6" w:rsidP="00313F6A">
      <w:pPr>
        <w:pStyle w:val="Reporttextbody"/>
        <w:rPr>
          <w:rFonts w:cs="Arial"/>
          <w:b/>
          <w:bCs/>
          <w:szCs w:val="24"/>
        </w:rPr>
      </w:pPr>
      <w:r w:rsidRPr="00853AF9">
        <w:rPr>
          <w:rStyle w:val="normaltextrun"/>
          <w:rFonts w:cs="Arial"/>
          <w:szCs w:val="24"/>
        </w:rPr>
        <w:t xml:space="preserve">Malware related incidents must be reported immediately as per </w:t>
      </w:r>
      <w:r w:rsidR="001023D9">
        <w:rPr>
          <w:rStyle w:val="normaltextrun"/>
          <w:rFonts w:cs="Arial"/>
          <w:szCs w:val="24"/>
        </w:rPr>
        <w:t xml:space="preserve">section </w:t>
      </w:r>
      <w:r w:rsidR="001023D9">
        <w:rPr>
          <w:rStyle w:val="eop"/>
          <w:rFonts w:cs="Arial"/>
          <w:b/>
          <w:bCs/>
          <w:szCs w:val="24"/>
        </w:rPr>
        <w:t>5.11 Reporting Security Incidents and weaknesses</w:t>
      </w:r>
      <w:r w:rsidRPr="00853AF9">
        <w:rPr>
          <w:rStyle w:val="normaltextrun"/>
          <w:rFonts w:cs="Arial"/>
          <w:szCs w:val="24"/>
        </w:rPr>
        <w:t>. </w:t>
      </w:r>
      <w:r w:rsidRPr="00853AF9">
        <w:rPr>
          <w:rStyle w:val="eop"/>
          <w:rFonts w:cs="Arial"/>
          <w:szCs w:val="24"/>
        </w:rPr>
        <w:t> </w:t>
      </w:r>
    </w:p>
    <w:p w14:paraId="6B84FA52" w14:textId="27C252E5" w:rsidR="007125A6" w:rsidRPr="00853AF9" w:rsidRDefault="00853AF9" w:rsidP="00313F6A">
      <w:pPr>
        <w:pStyle w:val="Reporttextbody"/>
        <w:rPr>
          <w:rFonts w:cs="Arial"/>
          <w:szCs w:val="24"/>
        </w:rPr>
      </w:pPr>
      <w:r w:rsidRPr="00853AF9">
        <w:rPr>
          <w:rStyle w:val="eop"/>
          <w:rFonts w:cs="Arial"/>
          <w:b/>
          <w:bCs/>
          <w:szCs w:val="24"/>
        </w:rPr>
        <w:t>5.5 Information Backup</w:t>
      </w:r>
      <w:r w:rsidR="007125A6" w:rsidRPr="00853AF9">
        <w:rPr>
          <w:rStyle w:val="eop"/>
          <w:rFonts w:cs="Arial"/>
          <w:szCs w:val="24"/>
        </w:rPr>
        <w:t> </w:t>
      </w:r>
    </w:p>
    <w:p w14:paraId="641CAE8B" w14:textId="576A08AE" w:rsidR="007125A6" w:rsidRPr="00853AF9" w:rsidRDefault="007125A6" w:rsidP="00313F6A">
      <w:pPr>
        <w:pStyle w:val="Reporttextbody"/>
        <w:rPr>
          <w:rFonts w:cs="Arial"/>
          <w:szCs w:val="24"/>
        </w:rPr>
      </w:pPr>
      <w:r w:rsidRPr="00853AF9">
        <w:rPr>
          <w:rStyle w:val="normaltextrun"/>
          <w:rFonts w:cs="Arial"/>
          <w:szCs w:val="24"/>
        </w:rPr>
        <w:t>Backup copies of information, software and system images should be taken and tested regularly to protect against loss of data. </w:t>
      </w:r>
      <w:r w:rsidRPr="00853AF9">
        <w:rPr>
          <w:rStyle w:val="eop"/>
          <w:rFonts w:cs="Arial"/>
          <w:szCs w:val="24"/>
        </w:rPr>
        <w:t> </w:t>
      </w:r>
    </w:p>
    <w:p w14:paraId="147FAB3B" w14:textId="19DBEAC8" w:rsidR="007125A6" w:rsidRPr="00853AF9" w:rsidRDefault="007125A6" w:rsidP="00313F6A">
      <w:pPr>
        <w:pStyle w:val="Reporttextbody"/>
        <w:rPr>
          <w:rFonts w:cs="Arial"/>
          <w:szCs w:val="24"/>
        </w:rPr>
      </w:pPr>
      <w:r w:rsidRPr="00853AF9">
        <w:rPr>
          <w:rStyle w:val="normaltextrun"/>
          <w:rFonts w:cs="Arial"/>
          <w:szCs w:val="24"/>
        </w:rPr>
        <w:t>Retention periods should be determined in line with operational needs. </w:t>
      </w:r>
      <w:r w:rsidRPr="00853AF9">
        <w:rPr>
          <w:rStyle w:val="eop"/>
          <w:rFonts w:cs="Arial"/>
          <w:szCs w:val="24"/>
        </w:rPr>
        <w:t>  </w:t>
      </w:r>
    </w:p>
    <w:p w14:paraId="00D8A03F" w14:textId="77777777" w:rsidR="007125A6" w:rsidRPr="00853AF9" w:rsidRDefault="007125A6" w:rsidP="00313F6A">
      <w:pPr>
        <w:pStyle w:val="Reporttextbody"/>
        <w:rPr>
          <w:rFonts w:cs="Arial"/>
          <w:szCs w:val="24"/>
        </w:rPr>
      </w:pPr>
      <w:r w:rsidRPr="00853AF9">
        <w:rPr>
          <w:rStyle w:val="normaltextrun"/>
          <w:rFonts w:cs="Arial"/>
          <w:szCs w:val="24"/>
        </w:rPr>
        <w:t>In accordance with Business Continuity requirements, the backed-up information must be stored within a secure location that is geographically removed from associated systems.</w:t>
      </w:r>
      <w:r w:rsidRPr="00853AF9">
        <w:rPr>
          <w:rStyle w:val="eop"/>
          <w:rFonts w:cs="Arial"/>
          <w:szCs w:val="24"/>
        </w:rPr>
        <w:t> </w:t>
      </w:r>
    </w:p>
    <w:p w14:paraId="6CBD367E" w14:textId="6AD00AF8" w:rsidR="007125A6" w:rsidRPr="00853AF9" w:rsidRDefault="00853AF9" w:rsidP="00313F6A">
      <w:pPr>
        <w:pStyle w:val="Reporttextbody"/>
        <w:rPr>
          <w:rFonts w:cs="Arial"/>
          <w:b/>
          <w:bCs/>
          <w:szCs w:val="24"/>
        </w:rPr>
      </w:pPr>
      <w:r w:rsidRPr="00853AF9">
        <w:rPr>
          <w:rStyle w:val="eop"/>
          <w:rFonts w:cs="Arial"/>
          <w:b/>
          <w:bCs/>
          <w:szCs w:val="24"/>
        </w:rPr>
        <w:t xml:space="preserve">5.6 </w:t>
      </w:r>
      <w:r w:rsidR="007125A6" w:rsidRPr="00853AF9">
        <w:rPr>
          <w:rStyle w:val="normaltextrun"/>
          <w:rFonts w:cs="Arial"/>
          <w:b/>
          <w:bCs/>
          <w:szCs w:val="24"/>
        </w:rPr>
        <w:t>Network Access</w:t>
      </w:r>
      <w:r w:rsidR="007125A6" w:rsidRPr="00853AF9">
        <w:rPr>
          <w:rStyle w:val="eop"/>
          <w:rFonts w:cs="Arial"/>
          <w:b/>
          <w:bCs/>
          <w:szCs w:val="24"/>
        </w:rPr>
        <w:t> </w:t>
      </w:r>
    </w:p>
    <w:p w14:paraId="0BC89516" w14:textId="4A41B5F8" w:rsidR="007125A6" w:rsidRPr="00853AF9" w:rsidRDefault="007125A6" w:rsidP="00313F6A">
      <w:pPr>
        <w:pStyle w:val="Reporttextbody"/>
        <w:rPr>
          <w:rFonts w:cs="Arial"/>
          <w:szCs w:val="24"/>
        </w:rPr>
      </w:pPr>
      <w:r w:rsidRPr="00853AF9">
        <w:rPr>
          <w:rStyle w:val="normaltextrun"/>
          <w:rFonts w:cs="Arial"/>
          <w:szCs w:val="24"/>
        </w:rPr>
        <w:lastRenderedPageBreak/>
        <w:t>Access rights to systems should be considered for each user based on the classification of data held within the system and the user’s need-to-know. </w:t>
      </w:r>
      <w:r w:rsidRPr="00853AF9">
        <w:rPr>
          <w:rStyle w:val="eop"/>
          <w:rFonts w:cs="Arial"/>
          <w:szCs w:val="24"/>
        </w:rPr>
        <w:t>  </w:t>
      </w:r>
    </w:p>
    <w:p w14:paraId="3B159645" w14:textId="77777777" w:rsidR="007125A6" w:rsidRPr="00853AF9" w:rsidRDefault="007125A6" w:rsidP="00313F6A">
      <w:pPr>
        <w:pStyle w:val="Reporttextbody"/>
        <w:rPr>
          <w:rFonts w:cs="Arial"/>
          <w:szCs w:val="24"/>
        </w:rPr>
      </w:pPr>
      <w:r w:rsidRPr="00853AF9">
        <w:rPr>
          <w:rStyle w:val="normaltextrun"/>
          <w:rFonts w:cs="Arial"/>
          <w:szCs w:val="24"/>
        </w:rPr>
        <w:t>Care should be taken to ensure segregation of duties where possible. No individual should be able to access, modify or use assets without authorisation or detection. </w:t>
      </w:r>
      <w:r w:rsidRPr="00853AF9">
        <w:rPr>
          <w:rStyle w:val="eop"/>
          <w:rFonts w:cs="Arial"/>
          <w:szCs w:val="24"/>
        </w:rPr>
        <w:t> </w:t>
      </w:r>
    </w:p>
    <w:p w14:paraId="1F7E6233" w14:textId="10C7F9FF" w:rsidR="007125A6" w:rsidRPr="00853AF9" w:rsidRDefault="00853AF9" w:rsidP="00313F6A">
      <w:pPr>
        <w:pStyle w:val="Reporttextbody"/>
        <w:rPr>
          <w:rFonts w:cs="Arial"/>
          <w:b/>
          <w:bCs/>
          <w:szCs w:val="24"/>
        </w:rPr>
      </w:pPr>
      <w:r w:rsidRPr="00853AF9">
        <w:rPr>
          <w:rStyle w:val="normaltextrun"/>
          <w:rFonts w:cs="Arial"/>
          <w:b/>
          <w:bCs/>
          <w:szCs w:val="24"/>
        </w:rPr>
        <w:t>5.6.1 Remote Access</w:t>
      </w:r>
    </w:p>
    <w:p w14:paraId="7103BEA2" w14:textId="2FBBE967" w:rsidR="007125A6" w:rsidRPr="00853AF9" w:rsidRDefault="007125A6" w:rsidP="00313F6A">
      <w:pPr>
        <w:pStyle w:val="Reporttextbody"/>
        <w:rPr>
          <w:rFonts w:cs="Arial"/>
          <w:szCs w:val="24"/>
        </w:rPr>
      </w:pPr>
      <w:r w:rsidRPr="00853AF9">
        <w:rPr>
          <w:rStyle w:val="normaltextrun"/>
          <w:rFonts w:cs="Arial"/>
          <w:szCs w:val="24"/>
        </w:rPr>
        <w:t>Remote access to company’s network or services must only be granted once a user has been successfully authenticated. </w:t>
      </w:r>
      <w:r w:rsidRPr="00853AF9">
        <w:rPr>
          <w:rStyle w:val="eop"/>
          <w:rFonts w:cs="Arial"/>
          <w:szCs w:val="24"/>
        </w:rPr>
        <w:t> </w:t>
      </w:r>
      <w:r w:rsidRPr="00853AF9">
        <w:rPr>
          <w:rStyle w:val="normaltextrun"/>
          <w:rFonts w:cs="Arial"/>
          <w:szCs w:val="24"/>
        </w:rPr>
        <w:t>Remote access must only be possible by utilising the approved remote worker solution.</w:t>
      </w:r>
      <w:r w:rsidRPr="00853AF9">
        <w:rPr>
          <w:rStyle w:val="eop"/>
          <w:rFonts w:cs="Arial"/>
          <w:szCs w:val="24"/>
        </w:rPr>
        <w:t> </w:t>
      </w:r>
    </w:p>
    <w:p w14:paraId="72C07475" w14:textId="1E76F6FA" w:rsidR="007125A6" w:rsidRDefault="00853AF9" w:rsidP="00313F6A">
      <w:pPr>
        <w:pStyle w:val="Reporttextbody"/>
        <w:rPr>
          <w:rStyle w:val="eop"/>
          <w:rFonts w:cs="Arial"/>
          <w:b/>
          <w:bCs/>
          <w:szCs w:val="24"/>
        </w:rPr>
      </w:pPr>
      <w:r>
        <w:rPr>
          <w:rStyle w:val="eop"/>
          <w:rFonts w:cs="Arial"/>
          <w:b/>
          <w:bCs/>
          <w:szCs w:val="24"/>
        </w:rPr>
        <w:t>5.</w:t>
      </w:r>
      <w:r w:rsidR="001023D9">
        <w:rPr>
          <w:rStyle w:val="eop"/>
          <w:rFonts w:cs="Arial"/>
          <w:b/>
          <w:bCs/>
          <w:szCs w:val="24"/>
        </w:rPr>
        <w:t>7</w:t>
      </w:r>
      <w:r>
        <w:rPr>
          <w:rStyle w:val="eop"/>
          <w:rFonts w:cs="Arial"/>
          <w:b/>
          <w:bCs/>
          <w:szCs w:val="24"/>
        </w:rPr>
        <w:t xml:space="preserve"> Security of network services</w:t>
      </w:r>
    </w:p>
    <w:p w14:paraId="040343D3" w14:textId="5D66694A" w:rsidR="007125A6" w:rsidRPr="00853AF9" w:rsidRDefault="007125A6" w:rsidP="00313F6A">
      <w:pPr>
        <w:pStyle w:val="Reporttextbody"/>
        <w:rPr>
          <w:rFonts w:cs="Arial"/>
          <w:szCs w:val="24"/>
        </w:rPr>
      </w:pPr>
      <w:r w:rsidRPr="00853AF9">
        <w:rPr>
          <w:rStyle w:val="normaltextrun"/>
          <w:rFonts w:cs="Arial"/>
          <w:szCs w:val="24"/>
        </w:rPr>
        <w:t>Network perimeters must be clearly defined with the required security features deployed at each. </w:t>
      </w:r>
      <w:r w:rsidRPr="00853AF9">
        <w:rPr>
          <w:rStyle w:val="eop"/>
          <w:rFonts w:cs="Arial"/>
          <w:szCs w:val="24"/>
        </w:rPr>
        <w:t> </w:t>
      </w:r>
    </w:p>
    <w:p w14:paraId="58657399" w14:textId="645461B5" w:rsidR="007125A6" w:rsidRPr="00853AF9" w:rsidRDefault="007125A6" w:rsidP="00313F6A">
      <w:pPr>
        <w:pStyle w:val="Reporttextbody"/>
        <w:rPr>
          <w:rFonts w:cs="Arial"/>
          <w:szCs w:val="24"/>
        </w:rPr>
      </w:pPr>
      <w:r w:rsidRPr="00853AF9">
        <w:rPr>
          <w:rStyle w:val="normaltextrun"/>
          <w:rFonts w:cs="Arial"/>
          <w:szCs w:val="24"/>
        </w:rPr>
        <w:t>Firewalls must be NCSC or independently assessed by appropriately authorised bodies under NCSC guidelines. Configurations should adhere to best practice guidance as defined by vendors.</w:t>
      </w:r>
      <w:r w:rsidRPr="00853AF9">
        <w:rPr>
          <w:rStyle w:val="eop"/>
          <w:rFonts w:cs="Arial"/>
          <w:szCs w:val="24"/>
        </w:rPr>
        <w:t> </w:t>
      </w:r>
    </w:p>
    <w:p w14:paraId="642E54A2" w14:textId="58626F0E" w:rsidR="007125A6" w:rsidRPr="00853AF9" w:rsidRDefault="007125A6" w:rsidP="00313F6A">
      <w:pPr>
        <w:pStyle w:val="Reporttextbody"/>
        <w:rPr>
          <w:rFonts w:cs="Arial"/>
          <w:szCs w:val="24"/>
        </w:rPr>
      </w:pPr>
      <w:r w:rsidRPr="00853AF9">
        <w:rPr>
          <w:rStyle w:val="normaltextrun"/>
          <w:rFonts w:cs="Arial"/>
          <w:szCs w:val="24"/>
        </w:rPr>
        <w:t>External facing firewalls must be configured to allow only specific services and approved traffic (e.g. HTTP, SMTP) to pass between known and well-defined sets of hosts. </w:t>
      </w:r>
      <w:r w:rsidRPr="00853AF9">
        <w:rPr>
          <w:rStyle w:val="eop"/>
          <w:rFonts w:cs="Arial"/>
          <w:szCs w:val="24"/>
        </w:rPr>
        <w:t> </w:t>
      </w:r>
    </w:p>
    <w:p w14:paraId="05C76972" w14:textId="0DE8372E" w:rsidR="007125A6" w:rsidRPr="00853AF9" w:rsidRDefault="007125A6" w:rsidP="00313F6A">
      <w:pPr>
        <w:pStyle w:val="Reporttextbody"/>
        <w:rPr>
          <w:rFonts w:cs="Arial"/>
          <w:szCs w:val="24"/>
        </w:rPr>
      </w:pPr>
      <w:r w:rsidRPr="00853AF9">
        <w:rPr>
          <w:rStyle w:val="normaltextrun"/>
          <w:rFonts w:cs="Arial"/>
          <w:szCs w:val="24"/>
        </w:rPr>
        <w:t>Each firewall rule must be supported by an authorised business case and security risk assessment. Firewalls can be used to create DMZs within the network to protect internal systems against external attack. </w:t>
      </w:r>
      <w:r w:rsidRPr="00853AF9">
        <w:rPr>
          <w:rStyle w:val="eop"/>
          <w:rFonts w:cs="Arial"/>
          <w:szCs w:val="24"/>
        </w:rPr>
        <w:t>  </w:t>
      </w:r>
    </w:p>
    <w:p w14:paraId="4E24F9A7" w14:textId="77777777" w:rsidR="007125A6" w:rsidRPr="00853AF9" w:rsidRDefault="007125A6" w:rsidP="00313F6A">
      <w:pPr>
        <w:pStyle w:val="Reporttextbody"/>
        <w:rPr>
          <w:rFonts w:cs="Arial"/>
          <w:szCs w:val="24"/>
        </w:rPr>
      </w:pPr>
      <w:r w:rsidRPr="00853AF9">
        <w:rPr>
          <w:rStyle w:val="normaltextrun"/>
          <w:rFonts w:cs="Arial"/>
          <w:szCs w:val="24"/>
        </w:rPr>
        <w:t>Firewalls should be configured to silently drop packets instead of actively blocking requests and to fail closed. </w:t>
      </w:r>
      <w:r w:rsidRPr="00853AF9">
        <w:rPr>
          <w:rStyle w:val="eop"/>
          <w:rFonts w:cs="Arial"/>
          <w:szCs w:val="24"/>
        </w:rPr>
        <w:t> </w:t>
      </w:r>
    </w:p>
    <w:p w14:paraId="7F793109" w14:textId="087BEAFD" w:rsidR="007125A6" w:rsidRPr="00853AF9" w:rsidRDefault="007125A6" w:rsidP="00313F6A">
      <w:pPr>
        <w:pStyle w:val="Reporttextbody"/>
        <w:rPr>
          <w:rFonts w:cs="Arial"/>
          <w:szCs w:val="24"/>
        </w:rPr>
      </w:pPr>
      <w:r w:rsidRPr="00853AF9">
        <w:rPr>
          <w:rStyle w:val="normaltextrun"/>
          <w:rFonts w:cs="Arial"/>
          <w:szCs w:val="24"/>
        </w:rPr>
        <w:t>Rule bases should be as short as possible. </w:t>
      </w:r>
      <w:r w:rsidRPr="00853AF9">
        <w:rPr>
          <w:rStyle w:val="eop"/>
          <w:rFonts w:cs="Arial"/>
          <w:szCs w:val="24"/>
        </w:rPr>
        <w:t> </w:t>
      </w:r>
    </w:p>
    <w:p w14:paraId="675B1683" w14:textId="77777777" w:rsidR="007125A6" w:rsidRPr="00853AF9" w:rsidRDefault="007125A6" w:rsidP="00313F6A">
      <w:pPr>
        <w:pStyle w:val="Reporttextbody"/>
        <w:rPr>
          <w:rFonts w:cs="Arial"/>
          <w:szCs w:val="24"/>
        </w:rPr>
      </w:pPr>
      <w:r w:rsidRPr="00853AF9">
        <w:rPr>
          <w:rStyle w:val="normaltextrun"/>
          <w:rFonts w:cs="Arial"/>
          <w:szCs w:val="24"/>
        </w:rPr>
        <w:t>Those outside the network must not be able to:</w:t>
      </w:r>
      <w:r w:rsidRPr="00853AF9">
        <w:rPr>
          <w:rStyle w:val="eop"/>
          <w:rFonts w:cs="Arial"/>
          <w:szCs w:val="24"/>
        </w:rPr>
        <w:t> </w:t>
      </w:r>
    </w:p>
    <w:p w14:paraId="2C7B7D54" w14:textId="14F2A53C" w:rsidR="007125A6" w:rsidRPr="00853AF9" w:rsidRDefault="007125A6" w:rsidP="00853AF9">
      <w:pPr>
        <w:pStyle w:val="Reporttextbody"/>
        <w:ind w:left="720"/>
        <w:rPr>
          <w:rFonts w:cs="Arial"/>
          <w:szCs w:val="24"/>
        </w:rPr>
      </w:pPr>
      <w:r w:rsidRPr="00853AF9">
        <w:rPr>
          <w:rStyle w:val="normaltextrun"/>
          <w:rFonts w:cs="Arial"/>
          <w:szCs w:val="24"/>
        </w:rPr>
        <w:t>• see or map the protected network </w:t>
      </w:r>
      <w:r w:rsidRPr="00853AF9">
        <w:rPr>
          <w:rStyle w:val="eop"/>
          <w:rFonts w:cs="Arial"/>
          <w:szCs w:val="24"/>
        </w:rPr>
        <w:t> </w:t>
      </w:r>
    </w:p>
    <w:p w14:paraId="10CC9C8F" w14:textId="5B510C13" w:rsidR="007125A6" w:rsidRPr="00853AF9" w:rsidRDefault="007125A6" w:rsidP="00853AF9">
      <w:pPr>
        <w:pStyle w:val="Reporttextbody"/>
        <w:ind w:left="720"/>
        <w:rPr>
          <w:rFonts w:cs="Arial"/>
          <w:szCs w:val="24"/>
        </w:rPr>
      </w:pPr>
      <w:r w:rsidRPr="00853AF9">
        <w:rPr>
          <w:rStyle w:val="normaltextrun"/>
          <w:rFonts w:cs="Arial"/>
          <w:szCs w:val="24"/>
        </w:rPr>
        <w:t>• directly address the firewall. </w:t>
      </w:r>
      <w:r w:rsidRPr="00853AF9">
        <w:rPr>
          <w:rStyle w:val="eop"/>
          <w:rFonts w:cs="Arial"/>
          <w:szCs w:val="24"/>
        </w:rPr>
        <w:t> </w:t>
      </w:r>
    </w:p>
    <w:p w14:paraId="149ED54C" w14:textId="035365F1" w:rsidR="007125A6" w:rsidRDefault="007125A6" w:rsidP="00313F6A">
      <w:pPr>
        <w:pStyle w:val="Reporttextbody"/>
        <w:rPr>
          <w:rStyle w:val="eop"/>
          <w:rFonts w:cs="Arial"/>
          <w:szCs w:val="24"/>
        </w:rPr>
      </w:pPr>
      <w:r w:rsidRPr="00853AF9">
        <w:rPr>
          <w:rStyle w:val="normaltextrun"/>
          <w:rFonts w:cs="Arial"/>
          <w:szCs w:val="24"/>
        </w:rPr>
        <w:t>Requests to make changes to firewall policy must be made via the change management process.</w:t>
      </w:r>
      <w:r w:rsidRPr="00853AF9">
        <w:rPr>
          <w:rStyle w:val="eop"/>
          <w:rFonts w:cs="Arial"/>
          <w:szCs w:val="24"/>
        </w:rPr>
        <w:t> </w:t>
      </w:r>
    </w:p>
    <w:p w14:paraId="317A8F11" w14:textId="21AD9530" w:rsidR="00770BC6" w:rsidRPr="001023D9" w:rsidRDefault="00770BC6" w:rsidP="00313F6A">
      <w:pPr>
        <w:pStyle w:val="Reporttextbody"/>
        <w:rPr>
          <w:rStyle w:val="eop"/>
          <w:rFonts w:cs="Arial"/>
          <w:b/>
          <w:bCs/>
          <w:szCs w:val="24"/>
        </w:rPr>
      </w:pPr>
      <w:r w:rsidRPr="001023D9">
        <w:rPr>
          <w:rStyle w:val="eop"/>
          <w:rFonts w:cs="Arial"/>
          <w:b/>
          <w:bCs/>
          <w:szCs w:val="24"/>
        </w:rPr>
        <w:t>5.</w:t>
      </w:r>
      <w:r w:rsidR="001023D9" w:rsidRPr="001023D9">
        <w:rPr>
          <w:rStyle w:val="eop"/>
          <w:rFonts w:cs="Arial"/>
          <w:b/>
          <w:bCs/>
          <w:szCs w:val="24"/>
        </w:rPr>
        <w:t>8</w:t>
      </w:r>
      <w:r w:rsidRPr="001023D9">
        <w:rPr>
          <w:rStyle w:val="eop"/>
          <w:rFonts w:cs="Arial"/>
          <w:b/>
          <w:bCs/>
          <w:szCs w:val="24"/>
        </w:rPr>
        <w:t xml:space="preserve"> High Availability Systems and Load balancing</w:t>
      </w:r>
    </w:p>
    <w:p w14:paraId="4EFCE04F" w14:textId="145DC0D9" w:rsidR="008C6CB4" w:rsidRDefault="00770BC6" w:rsidP="00313F6A">
      <w:pPr>
        <w:pStyle w:val="Reporttextbody"/>
        <w:rPr>
          <w:rFonts w:cs="Arial"/>
          <w:szCs w:val="24"/>
        </w:rPr>
      </w:pPr>
      <w:r>
        <w:rPr>
          <w:rStyle w:val="eop"/>
          <w:rFonts w:cs="Arial"/>
          <w:szCs w:val="24"/>
        </w:rPr>
        <w:t>Regular risk assessment must be carried out on all systems to establish all high availability requirement. Where high available systems are required a minimum of two servers must be configured from geographically separate data centres.</w:t>
      </w:r>
    </w:p>
    <w:p w14:paraId="6BBBFF33" w14:textId="5CAB74F5" w:rsidR="00770BC6" w:rsidRPr="00770BC6" w:rsidRDefault="00770BC6" w:rsidP="00313F6A">
      <w:pPr>
        <w:pStyle w:val="Reporttextbody"/>
        <w:rPr>
          <w:rFonts w:cs="Arial"/>
          <w:szCs w:val="24"/>
        </w:rPr>
      </w:pPr>
      <w:r>
        <w:rPr>
          <w:rFonts w:cs="Arial"/>
          <w:szCs w:val="24"/>
        </w:rPr>
        <w:t>Load balancing is required on critical systems.</w:t>
      </w:r>
    </w:p>
    <w:p w14:paraId="1B410E15" w14:textId="435992DA" w:rsidR="001023D9" w:rsidRPr="00853AF9" w:rsidRDefault="001023D9" w:rsidP="001023D9">
      <w:pPr>
        <w:pStyle w:val="Reporttextbody"/>
        <w:rPr>
          <w:rStyle w:val="eop"/>
          <w:rFonts w:cs="Arial"/>
          <w:b/>
          <w:bCs/>
          <w:szCs w:val="24"/>
        </w:rPr>
      </w:pPr>
      <w:r w:rsidRPr="00853AF9">
        <w:rPr>
          <w:rStyle w:val="eop"/>
          <w:rFonts w:cs="Arial"/>
          <w:b/>
          <w:bCs/>
          <w:szCs w:val="24"/>
        </w:rPr>
        <w:t>5.</w:t>
      </w:r>
      <w:r>
        <w:rPr>
          <w:rStyle w:val="eop"/>
          <w:rFonts w:cs="Arial"/>
          <w:b/>
          <w:bCs/>
          <w:szCs w:val="24"/>
        </w:rPr>
        <w:t>9</w:t>
      </w:r>
      <w:r w:rsidRPr="00853AF9">
        <w:rPr>
          <w:rStyle w:val="eop"/>
          <w:rFonts w:cs="Arial"/>
          <w:b/>
          <w:bCs/>
          <w:szCs w:val="24"/>
        </w:rPr>
        <w:t xml:space="preserve"> Cryptography</w:t>
      </w:r>
    </w:p>
    <w:p w14:paraId="29C60596" w14:textId="77777777" w:rsidR="001023D9" w:rsidRPr="00853AF9" w:rsidRDefault="001023D9" w:rsidP="001023D9">
      <w:pPr>
        <w:pStyle w:val="Reporttextbody"/>
        <w:rPr>
          <w:rFonts w:cs="Arial"/>
          <w:szCs w:val="24"/>
        </w:rPr>
      </w:pPr>
      <w:r w:rsidRPr="00853AF9">
        <w:rPr>
          <w:rStyle w:val="normaltextrun"/>
          <w:rFonts w:cs="Arial"/>
          <w:szCs w:val="24"/>
        </w:rPr>
        <w:lastRenderedPageBreak/>
        <w:t>Cryptographic controls must comply with UK legislation and should be in-line with NCSC guidance. </w:t>
      </w:r>
      <w:r w:rsidRPr="00853AF9">
        <w:rPr>
          <w:rStyle w:val="eop"/>
          <w:rFonts w:cs="Arial"/>
          <w:szCs w:val="24"/>
        </w:rPr>
        <w:t> </w:t>
      </w:r>
    </w:p>
    <w:p w14:paraId="2CD109AF" w14:textId="77777777" w:rsidR="001023D9" w:rsidRPr="00853AF9" w:rsidRDefault="001023D9" w:rsidP="001023D9">
      <w:pPr>
        <w:pStyle w:val="Reporttextbody"/>
        <w:rPr>
          <w:rFonts w:cs="Arial"/>
          <w:szCs w:val="24"/>
        </w:rPr>
      </w:pPr>
      <w:r w:rsidRPr="00853AF9">
        <w:rPr>
          <w:rStyle w:val="normaltextrun"/>
          <w:rFonts w:cs="Arial"/>
          <w:szCs w:val="24"/>
        </w:rPr>
        <w:t>Individual system documentation should provide clear instructions regarding the security procedures required for the handling and usage of encryption. </w:t>
      </w:r>
      <w:r w:rsidRPr="00853AF9">
        <w:rPr>
          <w:rStyle w:val="eop"/>
          <w:rFonts w:cs="Arial"/>
          <w:szCs w:val="24"/>
        </w:rPr>
        <w:t> </w:t>
      </w:r>
    </w:p>
    <w:p w14:paraId="6A6D4F45" w14:textId="77777777" w:rsidR="001023D9" w:rsidRPr="00853AF9" w:rsidRDefault="001023D9" w:rsidP="001023D9">
      <w:pPr>
        <w:pStyle w:val="Reporttextbody"/>
        <w:rPr>
          <w:rFonts w:cs="Arial"/>
          <w:szCs w:val="24"/>
        </w:rPr>
      </w:pPr>
      <w:r w:rsidRPr="00853AF9">
        <w:rPr>
          <w:rStyle w:val="normaltextrun"/>
          <w:rFonts w:cs="Arial"/>
          <w:szCs w:val="24"/>
        </w:rPr>
        <w:t>Legal issues surrounding cryptographic material differ between countries. </w:t>
      </w:r>
      <w:r w:rsidRPr="00853AF9">
        <w:rPr>
          <w:rStyle w:val="eop"/>
          <w:rFonts w:cs="Arial"/>
          <w:szCs w:val="24"/>
        </w:rPr>
        <w:t> </w:t>
      </w:r>
    </w:p>
    <w:p w14:paraId="7E86FBF4" w14:textId="77777777" w:rsidR="001023D9" w:rsidRPr="00853AF9" w:rsidRDefault="001023D9" w:rsidP="001023D9">
      <w:pPr>
        <w:pStyle w:val="Reporttextbody"/>
        <w:rPr>
          <w:rFonts w:cs="Arial"/>
          <w:szCs w:val="24"/>
        </w:rPr>
      </w:pPr>
      <w:r w:rsidRPr="00853AF9">
        <w:rPr>
          <w:rStyle w:val="normaltextrun"/>
          <w:rFonts w:cs="Arial"/>
          <w:szCs w:val="24"/>
        </w:rPr>
        <w:t>Data within the network and in the cloud must remain protected both at rest and in use. </w:t>
      </w:r>
      <w:r w:rsidRPr="00853AF9">
        <w:rPr>
          <w:rStyle w:val="eop"/>
          <w:rFonts w:cs="Arial"/>
          <w:szCs w:val="24"/>
        </w:rPr>
        <w:t> </w:t>
      </w:r>
    </w:p>
    <w:p w14:paraId="1B7CC371" w14:textId="77777777" w:rsidR="001023D9" w:rsidRPr="00853AF9" w:rsidRDefault="001023D9" w:rsidP="001023D9">
      <w:pPr>
        <w:pStyle w:val="Reporttextbody"/>
        <w:rPr>
          <w:rFonts w:cs="Arial"/>
          <w:szCs w:val="24"/>
        </w:rPr>
      </w:pPr>
      <w:r w:rsidRPr="00853AF9">
        <w:rPr>
          <w:rStyle w:val="normaltextrun"/>
          <w:rFonts w:cs="Arial"/>
          <w:szCs w:val="24"/>
        </w:rPr>
        <w:t>Key management must be in line with the CSA’s Security Guidance for Critical Areas of Focus in Cloud Computing.</w:t>
      </w:r>
      <w:r w:rsidRPr="00853AF9">
        <w:rPr>
          <w:rStyle w:val="eop"/>
          <w:rFonts w:cs="Arial"/>
          <w:szCs w:val="24"/>
        </w:rPr>
        <w:t> </w:t>
      </w:r>
    </w:p>
    <w:p w14:paraId="1C628D03" w14:textId="2FF06E7D" w:rsidR="001023D9" w:rsidRDefault="001023D9" w:rsidP="001023D9">
      <w:pPr>
        <w:pStyle w:val="Reporttextbody"/>
        <w:rPr>
          <w:rStyle w:val="eop"/>
          <w:rFonts w:cs="Arial"/>
          <w:b/>
          <w:bCs/>
          <w:szCs w:val="24"/>
        </w:rPr>
      </w:pPr>
      <w:r>
        <w:rPr>
          <w:rStyle w:val="eop"/>
          <w:rFonts w:cs="Arial"/>
          <w:b/>
          <w:bCs/>
          <w:szCs w:val="24"/>
        </w:rPr>
        <w:t>5.</w:t>
      </w:r>
      <w:r>
        <w:rPr>
          <w:rStyle w:val="eop"/>
          <w:rFonts w:cs="Arial"/>
          <w:b/>
          <w:bCs/>
          <w:szCs w:val="24"/>
        </w:rPr>
        <w:t>10</w:t>
      </w:r>
      <w:r>
        <w:rPr>
          <w:rStyle w:val="eop"/>
          <w:rFonts w:cs="Arial"/>
          <w:b/>
          <w:bCs/>
          <w:szCs w:val="24"/>
        </w:rPr>
        <w:t xml:space="preserve"> Event Logging</w:t>
      </w:r>
    </w:p>
    <w:p w14:paraId="0BC86018" w14:textId="77777777" w:rsidR="001023D9" w:rsidRPr="00853AF9" w:rsidRDefault="001023D9" w:rsidP="001023D9">
      <w:pPr>
        <w:pStyle w:val="Reporttextbody"/>
        <w:rPr>
          <w:rFonts w:cs="Arial"/>
          <w:szCs w:val="24"/>
        </w:rPr>
      </w:pPr>
      <w:r w:rsidRPr="00853AF9">
        <w:rPr>
          <w:rStyle w:val="normaltextrun"/>
          <w:rFonts w:cs="Arial"/>
          <w:szCs w:val="24"/>
        </w:rPr>
        <w:t>Event logs must be produced, kept and regularly reviewed.</w:t>
      </w:r>
      <w:r w:rsidRPr="00853AF9">
        <w:rPr>
          <w:rStyle w:val="eop"/>
          <w:rFonts w:cs="Arial"/>
          <w:szCs w:val="24"/>
        </w:rPr>
        <w:t> </w:t>
      </w:r>
    </w:p>
    <w:p w14:paraId="211B2E72" w14:textId="35CB7DC3" w:rsidR="001023D9" w:rsidRDefault="001023D9" w:rsidP="001023D9">
      <w:pPr>
        <w:pStyle w:val="Reporttextbody"/>
        <w:rPr>
          <w:rStyle w:val="eop"/>
          <w:rFonts w:cs="Arial"/>
          <w:szCs w:val="24"/>
        </w:rPr>
      </w:pPr>
      <w:r w:rsidRPr="00853AF9">
        <w:rPr>
          <w:rStyle w:val="normaltextrun"/>
          <w:rFonts w:cs="Arial"/>
          <w:szCs w:val="24"/>
        </w:rPr>
        <w:t>Network monitoring operates on a continuous basis and potential security incidents must be reported.</w:t>
      </w:r>
      <w:r w:rsidRPr="00853AF9">
        <w:rPr>
          <w:rStyle w:val="eop"/>
          <w:rFonts w:cs="Arial"/>
          <w:szCs w:val="24"/>
        </w:rPr>
        <w:t> </w:t>
      </w:r>
    </w:p>
    <w:p w14:paraId="19E7A88A" w14:textId="16A95C10" w:rsidR="001023D9" w:rsidRDefault="001023D9" w:rsidP="001023D9">
      <w:pPr>
        <w:pStyle w:val="Reporttextbody"/>
        <w:rPr>
          <w:rStyle w:val="eop"/>
          <w:rFonts w:cs="Arial"/>
          <w:b/>
          <w:bCs/>
          <w:szCs w:val="24"/>
        </w:rPr>
      </w:pPr>
      <w:r>
        <w:rPr>
          <w:rStyle w:val="eop"/>
          <w:rFonts w:cs="Arial"/>
          <w:b/>
          <w:bCs/>
          <w:szCs w:val="24"/>
        </w:rPr>
        <w:t>5.11 Reporting Security Incidents and weaknesses</w:t>
      </w:r>
    </w:p>
    <w:p w14:paraId="7A3D9AA4" w14:textId="66A3A941" w:rsidR="001023D9" w:rsidRDefault="001023D9" w:rsidP="001023D9">
      <w:pPr>
        <w:pStyle w:val="Reporttextbody"/>
        <w:rPr>
          <w:rStyle w:val="eop"/>
          <w:rFonts w:cs="Arial"/>
          <w:szCs w:val="24"/>
        </w:rPr>
      </w:pPr>
      <w:r>
        <w:rPr>
          <w:rStyle w:val="eop"/>
          <w:rFonts w:cs="Arial"/>
          <w:szCs w:val="24"/>
        </w:rPr>
        <w:t>All potential security incidents and weaknesses must be reported to the Chief Security Officer but the line manager within 24 hours of discovery.</w:t>
      </w:r>
    </w:p>
    <w:p w14:paraId="2FA10FC9" w14:textId="1EEE229B" w:rsidR="001023D9" w:rsidRPr="001023D9" w:rsidRDefault="001023D9" w:rsidP="001023D9">
      <w:pPr>
        <w:pStyle w:val="Reporttextbody"/>
        <w:rPr>
          <w:rFonts w:cs="Arial"/>
          <w:szCs w:val="24"/>
        </w:rPr>
      </w:pPr>
    </w:p>
    <w:p w14:paraId="7F0548A2" w14:textId="77777777" w:rsidR="008C6CB4" w:rsidRDefault="008C6CB4" w:rsidP="009D7F32">
      <w:pPr>
        <w:pStyle w:val="Reporttextbody"/>
      </w:pPr>
    </w:p>
    <w:p w14:paraId="20C5B23A" w14:textId="1C8A20B9" w:rsidR="00C458B8" w:rsidRPr="00C458B8" w:rsidRDefault="00C458B8" w:rsidP="008365EC">
      <w:pPr>
        <w:pStyle w:val="Heading1"/>
        <w:numPr>
          <w:ilvl w:val="0"/>
          <w:numId w:val="0"/>
        </w:numPr>
        <w:ind w:left="284" w:hanging="284"/>
      </w:pPr>
    </w:p>
    <w:p w14:paraId="1BBCCDA2" w14:textId="77777777" w:rsidR="00C458B8" w:rsidRPr="00C458B8" w:rsidRDefault="00C458B8" w:rsidP="00C458B8"/>
    <w:p w14:paraId="5A459B8D" w14:textId="3B6D492A" w:rsidR="00C458B8" w:rsidRDefault="00C458B8" w:rsidP="00CC4A26"/>
    <w:p w14:paraId="6A9C9B09" w14:textId="77777777" w:rsidR="00C458B8" w:rsidRDefault="00C458B8" w:rsidP="00CC4A26"/>
    <w:sectPr w:rsidR="00C458B8" w:rsidSect="003900F6">
      <w:footerReference w:type="default" r:id="rId72"/>
      <w:footerReference w:type="first" r:id="rId73"/>
      <w:pgSz w:w="11906" w:h="16838"/>
      <w:pgMar w:top="1418" w:right="1418" w:bottom="851" w:left="1985"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6623D" w14:textId="77777777" w:rsidR="00622FD3" w:rsidRDefault="00622FD3" w:rsidP="00044C62">
      <w:pPr>
        <w:spacing w:after="0" w:line="240" w:lineRule="auto"/>
      </w:pPr>
      <w:r>
        <w:separator/>
      </w:r>
    </w:p>
  </w:endnote>
  <w:endnote w:type="continuationSeparator" w:id="0">
    <w:p w14:paraId="3F6EE874" w14:textId="77777777" w:rsidR="00622FD3" w:rsidRDefault="00622FD3" w:rsidP="0004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5D1D" w14:textId="0EC4F4D9" w:rsidR="007F3928" w:rsidRDefault="007F3928" w:rsidP="007F3928">
    <w:pPr>
      <w:jc w:val="center"/>
    </w:pPr>
  </w:p>
  <w:p w14:paraId="4C07CE4C" w14:textId="77777777" w:rsidR="000506AC" w:rsidRDefault="000506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65D8B" w14:textId="77777777" w:rsidR="007F3928" w:rsidRDefault="007F39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B6E91" w14:textId="77777777" w:rsidR="00622FD3" w:rsidRDefault="00622FD3" w:rsidP="00044C62">
      <w:pPr>
        <w:spacing w:after="0" w:line="240" w:lineRule="auto"/>
      </w:pPr>
      <w:r>
        <w:separator/>
      </w:r>
    </w:p>
  </w:footnote>
  <w:footnote w:type="continuationSeparator" w:id="0">
    <w:p w14:paraId="77DD3939" w14:textId="77777777" w:rsidR="00622FD3" w:rsidRDefault="00622FD3" w:rsidP="00044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0350"/>
    <w:multiLevelType w:val="multilevel"/>
    <w:tmpl w:val="A95CD922"/>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4E549A7"/>
    <w:multiLevelType w:val="hybridMultilevel"/>
    <w:tmpl w:val="CFBE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1307F5"/>
    <w:multiLevelType w:val="hybridMultilevel"/>
    <w:tmpl w:val="F49E0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BE7DDB"/>
    <w:multiLevelType w:val="hybridMultilevel"/>
    <w:tmpl w:val="3C24B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372DC5"/>
    <w:multiLevelType w:val="hybridMultilevel"/>
    <w:tmpl w:val="295C2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C7923"/>
    <w:multiLevelType w:val="multilevel"/>
    <w:tmpl w:val="F63CD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F4D74B5"/>
    <w:multiLevelType w:val="hybridMultilevel"/>
    <w:tmpl w:val="268AF4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AE7410"/>
    <w:multiLevelType w:val="hybridMultilevel"/>
    <w:tmpl w:val="E884D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2C292D"/>
    <w:multiLevelType w:val="hybridMultilevel"/>
    <w:tmpl w:val="28A231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D45C95"/>
    <w:multiLevelType w:val="multilevel"/>
    <w:tmpl w:val="9ECECDD8"/>
    <w:lvl w:ilvl="0">
      <w:start w:val="1"/>
      <w:numFmt w:val="decimal"/>
      <w:pStyle w:val="Heading1"/>
      <w:lvlText w:val="%1."/>
      <w:lvlJc w:val="left"/>
      <w:pPr>
        <w:ind w:left="720" w:hanging="360"/>
      </w:pPr>
      <w:rPr>
        <w:rFonts w:hint="default"/>
      </w:rPr>
    </w:lvl>
    <w:lvl w:ilvl="1">
      <w:start w:val="2"/>
      <w:numFmt w:val="decimal"/>
      <w:isLgl/>
      <w:lvlText w:val="%1.%2"/>
      <w:lvlJc w:val="left"/>
      <w:pPr>
        <w:ind w:left="1188" w:hanging="720"/>
      </w:pPr>
      <w:rPr>
        <w:rFonts w:hint="default"/>
      </w:rPr>
    </w:lvl>
    <w:lvl w:ilvl="2">
      <w:start w:val="4"/>
      <w:numFmt w:val="decimal"/>
      <w:isLgl/>
      <w:lvlText w:val="%1.%2.%3"/>
      <w:lvlJc w:val="left"/>
      <w:pPr>
        <w:ind w:left="1296" w:hanging="720"/>
      </w:pPr>
      <w:rPr>
        <w:rFonts w:hint="default"/>
      </w:rPr>
    </w:lvl>
    <w:lvl w:ilvl="3">
      <w:start w:val="1"/>
      <w:numFmt w:val="decimal"/>
      <w:isLgl/>
      <w:lvlText w:val="%1.%2.%3.%4"/>
      <w:lvlJc w:val="left"/>
      <w:pPr>
        <w:ind w:left="1764" w:hanging="1080"/>
      </w:pPr>
      <w:rPr>
        <w:rFonts w:hint="default"/>
      </w:rPr>
    </w:lvl>
    <w:lvl w:ilvl="4">
      <w:start w:val="1"/>
      <w:numFmt w:val="decimal"/>
      <w:isLgl/>
      <w:lvlText w:val="%1.%2.%3.%4.%5"/>
      <w:lvlJc w:val="left"/>
      <w:pPr>
        <w:ind w:left="2232" w:hanging="144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808" w:hanging="1800"/>
      </w:pPr>
      <w:rPr>
        <w:rFonts w:hint="default"/>
      </w:rPr>
    </w:lvl>
    <w:lvl w:ilvl="7">
      <w:start w:val="1"/>
      <w:numFmt w:val="decimal"/>
      <w:isLgl/>
      <w:lvlText w:val="%1.%2.%3.%4.%5.%6.%7.%8"/>
      <w:lvlJc w:val="left"/>
      <w:pPr>
        <w:ind w:left="2916" w:hanging="1800"/>
      </w:pPr>
      <w:rPr>
        <w:rFonts w:hint="default"/>
      </w:rPr>
    </w:lvl>
    <w:lvl w:ilvl="8">
      <w:start w:val="1"/>
      <w:numFmt w:val="decimal"/>
      <w:isLgl/>
      <w:lvlText w:val="%1.%2.%3.%4.%5.%6.%7.%8.%9"/>
      <w:lvlJc w:val="left"/>
      <w:pPr>
        <w:ind w:left="3384" w:hanging="2160"/>
      </w:pPr>
      <w:rPr>
        <w:rFonts w:hint="default"/>
      </w:rPr>
    </w:lvl>
  </w:abstractNum>
  <w:abstractNum w:abstractNumId="10" w15:restartNumberingAfterBreak="0">
    <w:nsid w:val="347A7B13"/>
    <w:multiLevelType w:val="hybridMultilevel"/>
    <w:tmpl w:val="A47A5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E843C5"/>
    <w:multiLevelType w:val="multilevel"/>
    <w:tmpl w:val="38F0D0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03711C"/>
    <w:multiLevelType w:val="hybridMultilevel"/>
    <w:tmpl w:val="1C903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E90FBF"/>
    <w:multiLevelType w:val="hybridMultilevel"/>
    <w:tmpl w:val="0EFAF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7A29BF"/>
    <w:multiLevelType w:val="hybridMultilevel"/>
    <w:tmpl w:val="A1BE674C"/>
    <w:lvl w:ilvl="0" w:tplc="FAA42B5A">
      <w:start w:val="1"/>
      <w:numFmt w:val="decimal"/>
      <w:pStyle w:val="Reportsubheadings"/>
      <w:lvlText w:val="%1.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494291D"/>
    <w:multiLevelType w:val="hybridMultilevel"/>
    <w:tmpl w:val="F1B8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CA18D4"/>
    <w:multiLevelType w:val="hybridMultilevel"/>
    <w:tmpl w:val="867A5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620B"/>
    <w:multiLevelType w:val="hybridMultilevel"/>
    <w:tmpl w:val="FF66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865C90"/>
    <w:multiLevelType w:val="hybridMultilevel"/>
    <w:tmpl w:val="A4E435D4"/>
    <w:lvl w:ilvl="0" w:tplc="8810590E">
      <w:start w:val="1"/>
      <w:numFmt w:val="decimal"/>
      <w:pStyle w:val="ReportMainheadings"/>
      <w:lvlText w:val="%1."/>
      <w:lvlJc w:val="left"/>
      <w:pPr>
        <w:ind w:left="786"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A230C0"/>
    <w:multiLevelType w:val="hybridMultilevel"/>
    <w:tmpl w:val="0A189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C418D4"/>
    <w:multiLevelType w:val="hybridMultilevel"/>
    <w:tmpl w:val="51EE7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3"/>
  </w:num>
  <w:num w:numId="4">
    <w:abstractNumId w:val="10"/>
  </w:num>
  <w:num w:numId="5">
    <w:abstractNumId w:val="20"/>
  </w:num>
  <w:num w:numId="6">
    <w:abstractNumId w:val="7"/>
  </w:num>
  <w:num w:numId="7">
    <w:abstractNumId w:val="12"/>
  </w:num>
  <w:num w:numId="8">
    <w:abstractNumId w:val="8"/>
  </w:num>
  <w:num w:numId="9">
    <w:abstractNumId w:val="9"/>
  </w:num>
  <w:num w:numId="10">
    <w:abstractNumId w:val="19"/>
  </w:num>
  <w:num w:numId="11">
    <w:abstractNumId w:val="1"/>
  </w:num>
  <w:num w:numId="12">
    <w:abstractNumId w:val="6"/>
  </w:num>
  <w:num w:numId="13">
    <w:abstractNumId w:val="13"/>
  </w:num>
  <w:num w:numId="14">
    <w:abstractNumId w:val="15"/>
  </w:num>
  <w:num w:numId="15">
    <w:abstractNumId w:val="17"/>
  </w:num>
  <w:num w:numId="16">
    <w:abstractNumId w:val="16"/>
  </w:num>
  <w:num w:numId="17">
    <w:abstractNumId w:val="4"/>
  </w:num>
  <w:num w:numId="18">
    <w:abstractNumId w:val="11"/>
  </w:num>
  <w:num w:numId="19">
    <w:abstractNumId w:val="18"/>
  </w:num>
  <w:num w:numId="20">
    <w:abstractNumId w:val="14"/>
  </w:num>
  <w:num w:numId="21">
    <w:abstractNumId w:val="0"/>
  </w:num>
  <w:num w:numId="22">
    <w:abstractNumId w:val="9"/>
    <w:lvlOverride w:ilvl="0">
      <w:startOverride w:val="3"/>
    </w:lvlOverride>
    <w:lvlOverride w:ilvl="1">
      <w:startOverride w:val="3"/>
    </w:lvlOverride>
  </w:num>
  <w:num w:numId="23">
    <w:abstractNumId w:val="9"/>
    <w:lvlOverride w:ilvl="0">
      <w:startOverride w:val="8"/>
    </w:lvlOverride>
    <w:lvlOverride w:ilvl="1">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86F"/>
    <w:rsid w:val="00014FE2"/>
    <w:rsid w:val="00044975"/>
    <w:rsid w:val="00044C62"/>
    <w:rsid w:val="00046B5C"/>
    <w:rsid w:val="000506AC"/>
    <w:rsid w:val="00054A1E"/>
    <w:rsid w:val="000562EE"/>
    <w:rsid w:val="00067E99"/>
    <w:rsid w:val="000A01FD"/>
    <w:rsid w:val="000B21A0"/>
    <w:rsid w:val="000B2DF5"/>
    <w:rsid w:val="000B7AE0"/>
    <w:rsid w:val="000C1768"/>
    <w:rsid w:val="000C2406"/>
    <w:rsid w:val="000E2D62"/>
    <w:rsid w:val="000E5970"/>
    <w:rsid w:val="000E7423"/>
    <w:rsid w:val="000F719C"/>
    <w:rsid w:val="001023D9"/>
    <w:rsid w:val="00130943"/>
    <w:rsid w:val="00131A3D"/>
    <w:rsid w:val="00137824"/>
    <w:rsid w:val="00143CB8"/>
    <w:rsid w:val="00163936"/>
    <w:rsid w:val="0019162D"/>
    <w:rsid w:val="001D19E5"/>
    <w:rsid w:val="001D322E"/>
    <w:rsid w:val="002029F5"/>
    <w:rsid w:val="002216B3"/>
    <w:rsid w:val="002329DF"/>
    <w:rsid w:val="002332DB"/>
    <w:rsid w:val="002362D4"/>
    <w:rsid w:val="00265BD0"/>
    <w:rsid w:val="002757B8"/>
    <w:rsid w:val="002A1265"/>
    <w:rsid w:val="002B6472"/>
    <w:rsid w:val="00306AB0"/>
    <w:rsid w:val="00313F6A"/>
    <w:rsid w:val="00336A77"/>
    <w:rsid w:val="00337851"/>
    <w:rsid w:val="003513CB"/>
    <w:rsid w:val="00354693"/>
    <w:rsid w:val="00372AD8"/>
    <w:rsid w:val="003750B4"/>
    <w:rsid w:val="003900F6"/>
    <w:rsid w:val="003914E6"/>
    <w:rsid w:val="0039181A"/>
    <w:rsid w:val="003941F1"/>
    <w:rsid w:val="00396048"/>
    <w:rsid w:val="003B6E9B"/>
    <w:rsid w:val="003D7A60"/>
    <w:rsid w:val="003E4AB9"/>
    <w:rsid w:val="003E4DD2"/>
    <w:rsid w:val="003F2AEE"/>
    <w:rsid w:val="004067C7"/>
    <w:rsid w:val="00424035"/>
    <w:rsid w:val="00431C41"/>
    <w:rsid w:val="00455A30"/>
    <w:rsid w:val="00475E97"/>
    <w:rsid w:val="0048114E"/>
    <w:rsid w:val="004918B5"/>
    <w:rsid w:val="004B0D7B"/>
    <w:rsid w:val="004B2507"/>
    <w:rsid w:val="004D7326"/>
    <w:rsid w:val="004E2DD6"/>
    <w:rsid w:val="00503FB4"/>
    <w:rsid w:val="00506C64"/>
    <w:rsid w:val="005246DA"/>
    <w:rsid w:val="00533EB0"/>
    <w:rsid w:val="0053671C"/>
    <w:rsid w:val="00552391"/>
    <w:rsid w:val="00555AE1"/>
    <w:rsid w:val="005663B0"/>
    <w:rsid w:val="00570CA3"/>
    <w:rsid w:val="00577A82"/>
    <w:rsid w:val="005867DE"/>
    <w:rsid w:val="005B1642"/>
    <w:rsid w:val="005B2639"/>
    <w:rsid w:val="00615B01"/>
    <w:rsid w:val="00622FD3"/>
    <w:rsid w:val="00644448"/>
    <w:rsid w:val="00656FE5"/>
    <w:rsid w:val="00663F13"/>
    <w:rsid w:val="00691952"/>
    <w:rsid w:val="006B46FE"/>
    <w:rsid w:val="006D6C5B"/>
    <w:rsid w:val="006E305A"/>
    <w:rsid w:val="007125A6"/>
    <w:rsid w:val="00723312"/>
    <w:rsid w:val="00724303"/>
    <w:rsid w:val="00760257"/>
    <w:rsid w:val="00770BC6"/>
    <w:rsid w:val="0077486F"/>
    <w:rsid w:val="00782032"/>
    <w:rsid w:val="007A6071"/>
    <w:rsid w:val="007A67B7"/>
    <w:rsid w:val="007F3928"/>
    <w:rsid w:val="00801F28"/>
    <w:rsid w:val="00810558"/>
    <w:rsid w:val="00815036"/>
    <w:rsid w:val="0082507B"/>
    <w:rsid w:val="00825986"/>
    <w:rsid w:val="008365EC"/>
    <w:rsid w:val="0084237A"/>
    <w:rsid w:val="00853AF9"/>
    <w:rsid w:val="008B1EA9"/>
    <w:rsid w:val="008B3EB6"/>
    <w:rsid w:val="008C40DE"/>
    <w:rsid w:val="008C6CB4"/>
    <w:rsid w:val="00902238"/>
    <w:rsid w:val="0090564A"/>
    <w:rsid w:val="00917E2B"/>
    <w:rsid w:val="00952A50"/>
    <w:rsid w:val="00960223"/>
    <w:rsid w:val="00972320"/>
    <w:rsid w:val="00980E42"/>
    <w:rsid w:val="009B01B7"/>
    <w:rsid w:val="009C7FFC"/>
    <w:rsid w:val="009D7F32"/>
    <w:rsid w:val="009E1389"/>
    <w:rsid w:val="00A34E7A"/>
    <w:rsid w:val="00A42ABA"/>
    <w:rsid w:val="00A57C61"/>
    <w:rsid w:val="00A62883"/>
    <w:rsid w:val="00A62DF1"/>
    <w:rsid w:val="00A63EBF"/>
    <w:rsid w:val="00A70B29"/>
    <w:rsid w:val="00A910B7"/>
    <w:rsid w:val="00A93178"/>
    <w:rsid w:val="00AB2C1A"/>
    <w:rsid w:val="00AB6C49"/>
    <w:rsid w:val="00AD0596"/>
    <w:rsid w:val="00AD286F"/>
    <w:rsid w:val="00B07C06"/>
    <w:rsid w:val="00B13C52"/>
    <w:rsid w:val="00B24815"/>
    <w:rsid w:val="00B252C5"/>
    <w:rsid w:val="00B62C98"/>
    <w:rsid w:val="00B82CB5"/>
    <w:rsid w:val="00BB3A7C"/>
    <w:rsid w:val="00BB4241"/>
    <w:rsid w:val="00C04333"/>
    <w:rsid w:val="00C445D0"/>
    <w:rsid w:val="00C458B8"/>
    <w:rsid w:val="00C65E88"/>
    <w:rsid w:val="00C812DC"/>
    <w:rsid w:val="00C95AF0"/>
    <w:rsid w:val="00CB3811"/>
    <w:rsid w:val="00CC4A26"/>
    <w:rsid w:val="00CD7D7B"/>
    <w:rsid w:val="00CE064E"/>
    <w:rsid w:val="00D044F0"/>
    <w:rsid w:val="00D24661"/>
    <w:rsid w:val="00D71631"/>
    <w:rsid w:val="00D875F2"/>
    <w:rsid w:val="00DE2D65"/>
    <w:rsid w:val="00DE6370"/>
    <w:rsid w:val="00DF662E"/>
    <w:rsid w:val="00E04808"/>
    <w:rsid w:val="00E45AEE"/>
    <w:rsid w:val="00E85316"/>
    <w:rsid w:val="00EC203D"/>
    <w:rsid w:val="00EC68D9"/>
    <w:rsid w:val="00ED370A"/>
    <w:rsid w:val="00EF0917"/>
    <w:rsid w:val="00EF18F4"/>
    <w:rsid w:val="00F06F88"/>
    <w:rsid w:val="00F127A7"/>
    <w:rsid w:val="00F131F8"/>
    <w:rsid w:val="00F14BDC"/>
    <w:rsid w:val="00F2294B"/>
    <w:rsid w:val="00F25733"/>
    <w:rsid w:val="00F4083D"/>
    <w:rsid w:val="00F4247D"/>
    <w:rsid w:val="00F45AA9"/>
    <w:rsid w:val="00F51214"/>
    <w:rsid w:val="00F90892"/>
    <w:rsid w:val="00FB0059"/>
    <w:rsid w:val="00FB3C51"/>
    <w:rsid w:val="00FB4EA7"/>
    <w:rsid w:val="00FF6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D27A5"/>
  <w15:chartTrackingRefBased/>
  <w15:docId w15:val="{DA1BADE5-03BF-44CE-8AA8-D78DEF77D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D7B"/>
    <w:rPr>
      <w:rFonts w:ascii="Arial" w:hAnsi="Arial"/>
      <w:sz w:val="24"/>
    </w:rPr>
  </w:style>
  <w:style w:type="paragraph" w:styleId="Heading1">
    <w:name w:val="heading 1"/>
    <w:basedOn w:val="Normal"/>
    <w:next w:val="Normal"/>
    <w:link w:val="Heading1Char"/>
    <w:autoRedefine/>
    <w:uiPriority w:val="9"/>
    <w:qFormat/>
    <w:rsid w:val="00801F28"/>
    <w:pPr>
      <w:keepNext/>
      <w:keepLines/>
      <w:numPr>
        <w:numId w:val="9"/>
      </w:numPr>
      <w:tabs>
        <w:tab w:val="left" w:pos="426"/>
      </w:tabs>
      <w:spacing w:after="0"/>
      <w:ind w:left="284"/>
      <w:textAlignment w:val="baseline"/>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0A01FD"/>
    <w:pPr>
      <w:keepNext/>
      <w:keepLines/>
      <w:spacing w:before="40" w:after="0"/>
      <w:ind w:left="567"/>
      <w:outlineLvl w:val="1"/>
    </w:pPr>
    <w:rPr>
      <w:rFonts w:eastAsiaTheme="majorEastAsia" w:cs="Arial"/>
      <w:b/>
      <w:bCs/>
      <w:sz w:val="28"/>
      <w:szCs w:val="28"/>
    </w:rPr>
  </w:style>
  <w:style w:type="paragraph" w:styleId="Heading3">
    <w:name w:val="heading 3"/>
    <w:basedOn w:val="Normal"/>
    <w:next w:val="Normal"/>
    <w:link w:val="Heading3Char"/>
    <w:autoRedefine/>
    <w:uiPriority w:val="9"/>
    <w:unhideWhenUsed/>
    <w:qFormat/>
    <w:rsid w:val="00CD7D7B"/>
    <w:pPr>
      <w:keepNext/>
      <w:keepLines/>
      <w:numPr>
        <w:ilvl w:val="2"/>
        <w:numId w:val="1"/>
      </w:numPr>
      <w:spacing w:before="40" w:after="0"/>
      <w:ind w:left="720"/>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4067C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28"/>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0A01FD"/>
    <w:rPr>
      <w:rFonts w:ascii="Arial" w:eastAsiaTheme="majorEastAsia" w:hAnsi="Arial" w:cs="Arial"/>
      <w:b/>
      <w:bCs/>
      <w:sz w:val="28"/>
      <w:szCs w:val="28"/>
    </w:rPr>
  </w:style>
  <w:style w:type="character" w:customStyle="1" w:styleId="Heading3Char">
    <w:name w:val="Heading 3 Char"/>
    <w:basedOn w:val="DefaultParagraphFont"/>
    <w:link w:val="Heading3"/>
    <w:uiPriority w:val="9"/>
    <w:rsid w:val="00CD7D7B"/>
    <w:rPr>
      <w:rFonts w:ascii="Arial" w:eastAsiaTheme="majorEastAsia" w:hAnsi="Arial" w:cstheme="majorBidi"/>
      <w:sz w:val="24"/>
      <w:szCs w:val="24"/>
    </w:rPr>
  </w:style>
  <w:style w:type="character" w:customStyle="1" w:styleId="Heading4Char">
    <w:name w:val="Heading 4 Char"/>
    <w:basedOn w:val="DefaultParagraphFont"/>
    <w:link w:val="Heading4"/>
    <w:uiPriority w:val="9"/>
    <w:rsid w:val="004067C7"/>
    <w:rPr>
      <w:rFonts w:asciiTheme="majorHAnsi" w:eastAsiaTheme="majorEastAsia" w:hAnsiTheme="majorHAnsi" w:cstheme="majorBidi"/>
      <w:i/>
      <w:iCs/>
      <w:color w:val="2F5496" w:themeColor="accent1" w:themeShade="BF"/>
      <w:sz w:val="24"/>
    </w:rPr>
  </w:style>
  <w:style w:type="paragraph" w:customStyle="1" w:styleId="Reporttextbody">
    <w:name w:val="Report text body"/>
    <w:basedOn w:val="Normal"/>
    <w:link w:val="ReporttextbodyChar"/>
    <w:qFormat/>
    <w:rsid w:val="0077486F"/>
  </w:style>
  <w:style w:type="character" w:customStyle="1" w:styleId="ReporttextbodyChar">
    <w:name w:val="Report text body Char"/>
    <w:basedOn w:val="DefaultParagraphFont"/>
    <w:link w:val="Reporttextbody"/>
    <w:rsid w:val="0077486F"/>
    <w:rPr>
      <w:rFonts w:ascii="Arial" w:hAnsi="Arial"/>
      <w:sz w:val="24"/>
    </w:rPr>
  </w:style>
  <w:style w:type="paragraph" w:customStyle="1" w:styleId="ReportMainheadings">
    <w:name w:val="Report Main headings"/>
    <w:basedOn w:val="Heading1"/>
    <w:link w:val="ReportMainheadingsChar"/>
    <w:qFormat/>
    <w:rsid w:val="0077486F"/>
    <w:pPr>
      <w:numPr>
        <w:numId w:val="19"/>
      </w:numPr>
    </w:pPr>
    <w:rPr>
      <w:b w:val="0"/>
    </w:rPr>
  </w:style>
  <w:style w:type="character" w:customStyle="1" w:styleId="ReportMainheadingsChar">
    <w:name w:val="Report Main headings Char"/>
    <w:basedOn w:val="Heading1Char"/>
    <w:link w:val="ReportMainheadings"/>
    <w:rsid w:val="0077486F"/>
    <w:rPr>
      <w:rFonts w:ascii="Arial" w:eastAsiaTheme="majorEastAsia" w:hAnsi="Arial" w:cstheme="majorBidi"/>
      <w:b w:val="0"/>
      <w:bCs/>
      <w:sz w:val="28"/>
      <w:szCs w:val="28"/>
    </w:rPr>
  </w:style>
  <w:style w:type="paragraph" w:customStyle="1" w:styleId="Reportsubheadings">
    <w:name w:val="Report sub headings"/>
    <w:basedOn w:val="Heading2"/>
    <w:link w:val="ReportsubheadingsChar"/>
    <w:qFormat/>
    <w:rsid w:val="001023D9"/>
    <w:pPr>
      <w:numPr>
        <w:numId w:val="20"/>
      </w:numPr>
    </w:pPr>
  </w:style>
  <w:style w:type="character" w:customStyle="1" w:styleId="ReportsubheadingsChar">
    <w:name w:val="Report sub headings Char"/>
    <w:basedOn w:val="Heading2Char"/>
    <w:link w:val="Reportsubheadings"/>
    <w:rsid w:val="001023D9"/>
    <w:rPr>
      <w:rFonts w:ascii="Arial" w:eastAsiaTheme="majorEastAsia" w:hAnsi="Arial" w:cs="Arial"/>
      <w:b/>
      <w:bCs/>
      <w:sz w:val="28"/>
      <w:szCs w:val="28"/>
    </w:rPr>
  </w:style>
  <w:style w:type="paragraph" w:styleId="Header">
    <w:name w:val="header"/>
    <w:basedOn w:val="Normal"/>
    <w:link w:val="HeaderChar"/>
    <w:uiPriority w:val="99"/>
    <w:unhideWhenUsed/>
    <w:rsid w:val="00044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62"/>
    <w:rPr>
      <w:rFonts w:ascii="Arial" w:hAnsi="Arial"/>
      <w:sz w:val="24"/>
    </w:rPr>
  </w:style>
  <w:style w:type="paragraph" w:styleId="Footer">
    <w:name w:val="footer"/>
    <w:basedOn w:val="Normal"/>
    <w:link w:val="FooterChar"/>
    <w:uiPriority w:val="99"/>
    <w:unhideWhenUsed/>
    <w:rsid w:val="00044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62"/>
    <w:rPr>
      <w:rFonts w:ascii="Arial" w:hAnsi="Arial"/>
      <w:sz w:val="24"/>
    </w:rPr>
  </w:style>
  <w:style w:type="paragraph" w:styleId="TOCHeading">
    <w:name w:val="TOC Heading"/>
    <w:basedOn w:val="Heading1"/>
    <w:next w:val="Normal"/>
    <w:uiPriority w:val="39"/>
    <w:unhideWhenUsed/>
    <w:qFormat/>
    <w:rsid w:val="00C458B8"/>
    <w:pPr>
      <w:numPr>
        <w:numId w:val="0"/>
      </w:num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C458B8"/>
    <w:pPr>
      <w:spacing w:after="100"/>
    </w:pPr>
  </w:style>
  <w:style w:type="character" w:styleId="Hyperlink">
    <w:name w:val="Hyperlink"/>
    <w:basedOn w:val="DefaultParagraphFont"/>
    <w:uiPriority w:val="99"/>
    <w:unhideWhenUsed/>
    <w:rsid w:val="00C458B8"/>
    <w:rPr>
      <w:color w:val="0563C1" w:themeColor="hyperlink"/>
      <w:u w:val="single"/>
    </w:rPr>
  </w:style>
  <w:style w:type="paragraph" w:styleId="NoSpacing">
    <w:name w:val="No Spacing"/>
    <w:link w:val="NoSpacingChar"/>
    <w:uiPriority w:val="1"/>
    <w:qFormat/>
    <w:rsid w:val="00396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6048"/>
    <w:rPr>
      <w:rFonts w:eastAsiaTheme="minorEastAsia"/>
      <w:lang w:val="en-US"/>
    </w:rPr>
  </w:style>
  <w:style w:type="paragraph" w:styleId="ListParagraph">
    <w:name w:val="List Paragraph"/>
    <w:basedOn w:val="Normal"/>
    <w:uiPriority w:val="34"/>
    <w:qFormat/>
    <w:rsid w:val="009D7F32"/>
    <w:pPr>
      <w:ind w:left="720"/>
      <w:contextualSpacing/>
    </w:pPr>
  </w:style>
  <w:style w:type="paragraph" w:styleId="TOC2">
    <w:name w:val="toc 2"/>
    <w:basedOn w:val="Normal"/>
    <w:next w:val="Normal"/>
    <w:autoRedefine/>
    <w:uiPriority w:val="39"/>
    <w:unhideWhenUsed/>
    <w:rsid w:val="00615B01"/>
    <w:pPr>
      <w:spacing w:after="100"/>
      <w:ind w:left="240"/>
    </w:pPr>
  </w:style>
  <w:style w:type="paragraph" w:styleId="NormalWeb">
    <w:name w:val="Normal (Web)"/>
    <w:basedOn w:val="Normal"/>
    <w:uiPriority w:val="99"/>
    <w:unhideWhenUsed/>
    <w:rsid w:val="004067C7"/>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4067C7"/>
    <w:rPr>
      <w:b/>
      <w:bCs/>
    </w:rPr>
  </w:style>
  <w:style w:type="paragraph" w:styleId="HTMLPreformatted">
    <w:name w:val="HTML Preformatted"/>
    <w:basedOn w:val="Normal"/>
    <w:link w:val="HTMLPreformattedChar"/>
    <w:uiPriority w:val="99"/>
    <w:semiHidden/>
    <w:unhideWhenUsed/>
    <w:rsid w:val="004067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7C7"/>
    <w:rPr>
      <w:rFonts w:ascii="Courier New" w:eastAsia="Times New Roman" w:hAnsi="Courier New" w:cs="Courier New"/>
      <w:sz w:val="20"/>
      <w:szCs w:val="20"/>
      <w:lang w:eastAsia="en-GB"/>
    </w:rPr>
  </w:style>
  <w:style w:type="paragraph" w:styleId="TOC3">
    <w:name w:val="toc 3"/>
    <w:basedOn w:val="Normal"/>
    <w:next w:val="Normal"/>
    <w:autoRedefine/>
    <w:uiPriority w:val="39"/>
    <w:unhideWhenUsed/>
    <w:rsid w:val="00306AB0"/>
    <w:pPr>
      <w:spacing w:after="100"/>
      <w:ind w:left="480"/>
    </w:pPr>
  </w:style>
  <w:style w:type="table" w:styleId="TableGrid">
    <w:name w:val="Table Grid"/>
    <w:basedOn w:val="TableNormal"/>
    <w:uiPriority w:val="39"/>
    <w:rsid w:val="00D87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A1265"/>
    <w:rPr>
      <w:i/>
      <w:iCs/>
    </w:rPr>
  </w:style>
  <w:style w:type="character" w:customStyle="1" w:styleId="hgkelc">
    <w:name w:val="hgkelc"/>
    <w:basedOn w:val="DefaultParagraphFont"/>
    <w:rsid w:val="005B1642"/>
  </w:style>
  <w:style w:type="character" w:customStyle="1" w:styleId="kx21rb">
    <w:name w:val="kx21rb"/>
    <w:basedOn w:val="DefaultParagraphFont"/>
    <w:rsid w:val="005B1642"/>
  </w:style>
  <w:style w:type="character" w:styleId="UnresolvedMention">
    <w:name w:val="Unresolved Mention"/>
    <w:basedOn w:val="DefaultParagraphFont"/>
    <w:uiPriority w:val="99"/>
    <w:semiHidden/>
    <w:unhideWhenUsed/>
    <w:rsid w:val="008C6CB4"/>
    <w:rPr>
      <w:color w:val="605E5C"/>
      <w:shd w:val="clear" w:color="auto" w:fill="E1DFDD"/>
    </w:rPr>
  </w:style>
  <w:style w:type="character" w:styleId="FollowedHyperlink">
    <w:name w:val="FollowedHyperlink"/>
    <w:basedOn w:val="DefaultParagraphFont"/>
    <w:uiPriority w:val="99"/>
    <w:semiHidden/>
    <w:unhideWhenUsed/>
    <w:rsid w:val="00D71631"/>
    <w:rPr>
      <w:color w:val="954F72" w:themeColor="followedHyperlink"/>
      <w:u w:val="single"/>
    </w:rPr>
  </w:style>
  <w:style w:type="paragraph" w:customStyle="1" w:styleId="paragraph">
    <w:name w:val="paragraph"/>
    <w:basedOn w:val="Normal"/>
    <w:rsid w:val="007125A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7125A6"/>
  </w:style>
  <w:style w:type="character" w:customStyle="1" w:styleId="eop">
    <w:name w:val="eop"/>
    <w:basedOn w:val="DefaultParagraphFont"/>
    <w:rsid w:val="007125A6"/>
  </w:style>
  <w:style w:type="paragraph" w:styleId="Bibliography">
    <w:name w:val="Bibliography"/>
    <w:basedOn w:val="Normal"/>
    <w:next w:val="Normal"/>
    <w:uiPriority w:val="37"/>
    <w:unhideWhenUsed/>
    <w:rsid w:val="00A62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1381">
      <w:bodyDiv w:val="1"/>
      <w:marLeft w:val="0"/>
      <w:marRight w:val="0"/>
      <w:marTop w:val="0"/>
      <w:marBottom w:val="0"/>
      <w:divBdr>
        <w:top w:val="none" w:sz="0" w:space="0" w:color="auto"/>
        <w:left w:val="none" w:sz="0" w:space="0" w:color="auto"/>
        <w:bottom w:val="none" w:sz="0" w:space="0" w:color="auto"/>
        <w:right w:val="none" w:sz="0" w:space="0" w:color="auto"/>
      </w:divBdr>
    </w:div>
    <w:div w:id="12345792">
      <w:bodyDiv w:val="1"/>
      <w:marLeft w:val="0"/>
      <w:marRight w:val="0"/>
      <w:marTop w:val="0"/>
      <w:marBottom w:val="0"/>
      <w:divBdr>
        <w:top w:val="none" w:sz="0" w:space="0" w:color="auto"/>
        <w:left w:val="none" w:sz="0" w:space="0" w:color="auto"/>
        <w:bottom w:val="none" w:sz="0" w:space="0" w:color="auto"/>
        <w:right w:val="none" w:sz="0" w:space="0" w:color="auto"/>
      </w:divBdr>
    </w:div>
    <w:div w:id="17237777">
      <w:bodyDiv w:val="1"/>
      <w:marLeft w:val="0"/>
      <w:marRight w:val="0"/>
      <w:marTop w:val="0"/>
      <w:marBottom w:val="0"/>
      <w:divBdr>
        <w:top w:val="none" w:sz="0" w:space="0" w:color="auto"/>
        <w:left w:val="none" w:sz="0" w:space="0" w:color="auto"/>
        <w:bottom w:val="none" w:sz="0" w:space="0" w:color="auto"/>
        <w:right w:val="none" w:sz="0" w:space="0" w:color="auto"/>
      </w:divBdr>
    </w:div>
    <w:div w:id="19671310">
      <w:bodyDiv w:val="1"/>
      <w:marLeft w:val="0"/>
      <w:marRight w:val="0"/>
      <w:marTop w:val="0"/>
      <w:marBottom w:val="0"/>
      <w:divBdr>
        <w:top w:val="none" w:sz="0" w:space="0" w:color="auto"/>
        <w:left w:val="none" w:sz="0" w:space="0" w:color="auto"/>
        <w:bottom w:val="none" w:sz="0" w:space="0" w:color="auto"/>
        <w:right w:val="none" w:sz="0" w:space="0" w:color="auto"/>
      </w:divBdr>
    </w:div>
    <w:div w:id="25184827">
      <w:bodyDiv w:val="1"/>
      <w:marLeft w:val="0"/>
      <w:marRight w:val="0"/>
      <w:marTop w:val="0"/>
      <w:marBottom w:val="0"/>
      <w:divBdr>
        <w:top w:val="none" w:sz="0" w:space="0" w:color="auto"/>
        <w:left w:val="none" w:sz="0" w:space="0" w:color="auto"/>
        <w:bottom w:val="none" w:sz="0" w:space="0" w:color="auto"/>
        <w:right w:val="none" w:sz="0" w:space="0" w:color="auto"/>
      </w:divBdr>
    </w:div>
    <w:div w:id="30881644">
      <w:bodyDiv w:val="1"/>
      <w:marLeft w:val="0"/>
      <w:marRight w:val="0"/>
      <w:marTop w:val="0"/>
      <w:marBottom w:val="0"/>
      <w:divBdr>
        <w:top w:val="none" w:sz="0" w:space="0" w:color="auto"/>
        <w:left w:val="none" w:sz="0" w:space="0" w:color="auto"/>
        <w:bottom w:val="none" w:sz="0" w:space="0" w:color="auto"/>
        <w:right w:val="none" w:sz="0" w:space="0" w:color="auto"/>
      </w:divBdr>
    </w:div>
    <w:div w:id="33117504">
      <w:bodyDiv w:val="1"/>
      <w:marLeft w:val="0"/>
      <w:marRight w:val="0"/>
      <w:marTop w:val="0"/>
      <w:marBottom w:val="0"/>
      <w:divBdr>
        <w:top w:val="none" w:sz="0" w:space="0" w:color="auto"/>
        <w:left w:val="none" w:sz="0" w:space="0" w:color="auto"/>
        <w:bottom w:val="none" w:sz="0" w:space="0" w:color="auto"/>
        <w:right w:val="none" w:sz="0" w:space="0" w:color="auto"/>
      </w:divBdr>
    </w:div>
    <w:div w:id="45304245">
      <w:bodyDiv w:val="1"/>
      <w:marLeft w:val="0"/>
      <w:marRight w:val="0"/>
      <w:marTop w:val="0"/>
      <w:marBottom w:val="0"/>
      <w:divBdr>
        <w:top w:val="none" w:sz="0" w:space="0" w:color="auto"/>
        <w:left w:val="none" w:sz="0" w:space="0" w:color="auto"/>
        <w:bottom w:val="none" w:sz="0" w:space="0" w:color="auto"/>
        <w:right w:val="none" w:sz="0" w:space="0" w:color="auto"/>
      </w:divBdr>
    </w:div>
    <w:div w:id="45614671">
      <w:bodyDiv w:val="1"/>
      <w:marLeft w:val="0"/>
      <w:marRight w:val="0"/>
      <w:marTop w:val="0"/>
      <w:marBottom w:val="0"/>
      <w:divBdr>
        <w:top w:val="none" w:sz="0" w:space="0" w:color="auto"/>
        <w:left w:val="none" w:sz="0" w:space="0" w:color="auto"/>
        <w:bottom w:val="none" w:sz="0" w:space="0" w:color="auto"/>
        <w:right w:val="none" w:sz="0" w:space="0" w:color="auto"/>
      </w:divBdr>
    </w:div>
    <w:div w:id="47534388">
      <w:bodyDiv w:val="1"/>
      <w:marLeft w:val="0"/>
      <w:marRight w:val="0"/>
      <w:marTop w:val="0"/>
      <w:marBottom w:val="0"/>
      <w:divBdr>
        <w:top w:val="none" w:sz="0" w:space="0" w:color="auto"/>
        <w:left w:val="none" w:sz="0" w:space="0" w:color="auto"/>
        <w:bottom w:val="none" w:sz="0" w:space="0" w:color="auto"/>
        <w:right w:val="none" w:sz="0" w:space="0" w:color="auto"/>
      </w:divBdr>
    </w:div>
    <w:div w:id="75828973">
      <w:bodyDiv w:val="1"/>
      <w:marLeft w:val="0"/>
      <w:marRight w:val="0"/>
      <w:marTop w:val="0"/>
      <w:marBottom w:val="0"/>
      <w:divBdr>
        <w:top w:val="none" w:sz="0" w:space="0" w:color="auto"/>
        <w:left w:val="none" w:sz="0" w:space="0" w:color="auto"/>
        <w:bottom w:val="none" w:sz="0" w:space="0" w:color="auto"/>
        <w:right w:val="none" w:sz="0" w:space="0" w:color="auto"/>
      </w:divBdr>
    </w:div>
    <w:div w:id="75903759">
      <w:bodyDiv w:val="1"/>
      <w:marLeft w:val="0"/>
      <w:marRight w:val="0"/>
      <w:marTop w:val="0"/>
      <w:marBottom w:val="0"/>
      <w:divBdr>
        <w:top w:val="none" w:sz="0" w:space="0" w:color="auto"/>
        <w:left w:val="none" w:sz="0" w:space="0" w:color="auto"/>
        <w:bottom w:val="none" w:sz="0" w:space="0" w:color="auto"/>
        <w:right w:val="none" w:sz="0" w:space="0" w:color="auto"/>
      </w:divBdr>
    </w:div>
    <w:div w:id="77598884">
      <w:bodyDiv w:val="1"/>
      <w:marLeft w:val="0"/>
      <w:marRight w:val="0"/>
      <w:marTop w:val="0"/>
      <w:marBottom w:val="0"/>
      <w:divBdr>
        <w:top w:val="none" w:sz="0" w:space="0" w:color="auto"/>
        <w:left w:val="none" w:sz="0" w:space="0" w:color="auto"/>
        <w:bottom w:val="none" w:sz="0" w:space="0" w:color="auto"/>
        <w:right w:val="none" w:sz="0" w:space="0" w:color="auto"/>
      </w:divBdr>
    </w:div>
    <w:div w:id="80874764">
      <w:bodyDiv w:val="1"/>
      <w:marLeft w:val="0"/>
      <w:marRight w:val="0"/>
      <w:marTop w:val="0"/>
      <w:marBottom w:val="0"/>
      <w:divBdr>
        <w:top w:val="none" w:sz="0" w:space="0" w:color="auto"/>
        <w:left w:val="none" w:sz="0" w:space="0" w:color="auto"/>
        <w:bottom w:val="none" w:sz="0" w:space="0" w:color="auto"/>
        <w:right w:val="none" w:sz="0" w:space="0" w:color="auto"/>
      </w:divBdr>
    </w:div>
    <w:div w:id="83653770">
      <w:bodyDiv w:val="1"/>
      <w:marLeft w:val="0"/>
      <w:marRight w:val="0"/>
      <w:marTop w:val="0"/>
      <w:marBottom w:val="0"/>
      <w:divBdr>
        <w:top w:val="none" w:sz="0" w:space="0" w:color="auto"/>
        <w:left w:val="none" w:sz="0" w:space="0" w:color="auto"/>
        <w:bottom w:val="none" w:sz="0" w:space="0" w:color="auto"/>
        <w:right w:val="none" w:sz="0" w:space="0" w:color="auto"/>
      </w:divBdr>
    </w:div>
    <w:div w:id="83691773">
      <w:bodyDiv w:val="1"/>
      <w:marLeft w:val="0"/>
      <w:marRight w:val="0"/>
      <w:marTop w:val="0"/>
      <w:marBottom w:val="0"/>
      <w:divBdr>
        <w:top w:val="none" w:sz="0" w:space="0" w:color="auto"/>
        <w:left w:val="none" w:sz="0" w:space="0" w:color="auto"/>
        <w:bottom w:val="none" w:sz="0" w:space="0" w:color="auto"/>
        <w:right w:val="none" w:sz="0" w:space="0" w:color="auto"/>
      </w:divBdr>
    </w:div>
    <w:div w:id="97064773">
      <w:bodyDiv w:val="1"/>
      <w:marLeft w:val="0"/>
      <w:marRight w:val="0"/>
      <w:marTop w:val="0"/>
      <w:marBottom w:val="0"/>
      <w:divBdr>
        <w:top w:val="none" w:sz="0" w:space="0" w:color="auto"/>
        <w:left w:val="none" w:sz="0" w:space="0" w:color="auto"/>
        <w:bottom w:val="none" w:sz="0" w:space="0" w:color="auto"/>
        <w:right w:val="none" w:sz="0" w:space="0" w:color="auto"/>
      </w:divBdr>
    </w:div>
    <w:div w:id="97718075">
      <w:bodyDiv w:val="1"/>
      <w:marLeft w:val="0"/>
      <w:marRight w:val="0"/>
      <w:marTop w:val="0"/>
      <w:marBottom w:val="0"/>
      <w:divBdr>
        <w:top w:val="none" w:sz="0" w:space="0" w:color="auto"/>
        <w:left w:val="none" w:sz="0" w:space="0" w:color="auto"/>
        <w:bottom w:val="none" w:sz="0" w:space="0" w:color="auto"/>
        <w:right w:val="none" w:sz="0" w:space="0" w:color="auto"/>
      </w:divBdr>
    </w:div>
    <w:div w:id="119304127">
      <w:bodyDiv w:val="1"/>
      <w:marLeft w:val="0"/>
      <w:marRight w:val="0"/>
      <w:marTop w:val="0"/>
      <w:marBottom w:val="0"/>
      <w:divBdr>
        <w:top w:val="none" w:sz="0" w:space="0" w:color="auto"/>
        <w:left w:val="none" w:sz="0" w:space="0" w:color="auto"/>
        <w:bottom w:val="none" w:sz="0" w:space="0" w:color="auto"/>
        <w:right w:val="none" w:sz="0" w:space="0" w:color="auto"/>
      </w:divBdr>
    </w:div>
    <w:div w:id="125397132">
      <w:bodyDiv w:val="1"/>
      <w:marLeft w:val="0"/>
      <w:marRight w:val="0"/>
      <w:marTop w:val="0"/>
      <w:marBottom w:val="0"/>
      <w:divBdr>
        <w:top w:val="none" w:sz="0" w:space="0" w:color="auto"/>
        <w:left w:val="none" w:sz="0" w:space="0" w:color="auto"/>
        <w:bottom w:val="none" w:sz="0" w:space="0" w:color="auto"/>
        <w:right w:val="none" w:sz="0" w:space="0" w:color="auto"/>
      </w:divBdr>
    </w:div>
    <w:div w:id="128136025">
      <w:bodyDiv w:val="1"/>
      <w:marLeft w:val="0"/>
      <w:marRight w:val="0"/>
      <w:marTop w:val="0"/>
      <w:marBottom w:val="0"/>
      <w:divBdr>
        <w:top w:val="none" w:sz="0" w:space="0" w:color="auto"/>
        <w:left w:val="none" w:sz="0" w:space="0" w:color="auto"/>
        <w:bottom w:val="none" w:sz="0" w:space="0" w:color="auto"/>
        <w:right w:val="none" w:sz="0" w:space="0" w:color="auto"/>
      </w:divBdr>
    </w:div>
    <w:div w:id="144706608">
      <w:bodyDiv w:val="1"/>
      <w:marLeft w:val="0"/>
      <w:marRight w:val="0"/>
      <w:marTop w:val="0"/>
      <w:marBottom w:val="0"/>
      <w:divBdr>
        <w:top w:val="none" w:sz="0" w:space="0" w:color="auto"/>
        <w:left w:val="none" w:sz="0" w:space="0" w:color="auto"/>
        <w:bottom w:val="none" w:sz="0" w:space="0" w:color="auto"/>
        <w:right w:val="none" w:sz="0" w:space="0" w:color="auto"/>
      </w:divBdr>
    </w:div>
    <w:div w:id="145435687">
      <w:bodyDiv w:val="1"/>
      <w:marLeft w:val="0"/>
      <w:marRight w:val="0"/>
      <w:marTop w:val="0"/>
      <w:marBottom w:val="0"/>
      <w:divBdr>
        <w:top w:val="none" w:sz="0" w:space="0" w:color="auto"/>
        <w:left w:val="none" w:sz="0" w:space="0" w:color="auto"/>
        <w:bottom w:val="none" w:sz="0" w:space="0" w:color="auto"/>
        <w:right w:val="none" w:sz="0" w:space="0" w:color="auto"/>
      </w:divBdr>
    </w:div>
    <w:div w:id="149565828">
      <w:bodyDiv w:val="1"/>
      <w:marLeft w:val="0"/>
      <w:marRight w:val="0"/>
      <w:marTop w:val="0"/>
      <w:marBottom w:val="0"/>
      <w:divBdr>
        <w:top w:val="none" w:sz="0" w:space="0" w:color="auto"/>
        <w:left w:val="none" w:sz="0" w:space="0" w:color="auto"/>
        <w:bottom w:val="none" w:sz="0" w:space="0" w:color="auto"/>
        <w:right w:val="none" w:sz="0" w:space="0" w:color="auto"/>
      </w:divBdr>
    </w:div>
    <w:div w:id="170337545">
      <w:bodyDiv w:val="1"/>
      <w:marLeft w:val="0"/>
      <w:marRight w:val="0"/>
      <w:marTop w:val="0"/>
      <w:marBottom w:val="0"/>
      <w:divBdr>
        <w:top w:val="none" w:sz="0" w:space="0" w:color="auto"/>
        <w:left w:val="none" w:sz="0" w:space="0" w:color="auto"/>
        <w:bottom w:val="none" w:sz="0" w:space="0" w:color="auto"/>
        <w:right w:val="none" w:sz="0" w:space="0" w:color="auto"/>
      </w:divBdr>
    </w:div>
    <w:div w:id="181745560">
      <w:bodyDiv w:val="1"/>
      <w:marLeft w:val="0"/>
      <w:marRight w:val="0"/>
      <w:marTop w:val="0"/>
      <w:marBottom w:val="0"/>
      <w:divBdr>
        <w:top w:val="none" w:sz="0" w:space="0" w:color="auto"/>
        <w:left w:val="none" w:sz="0" w:space="0" w:color="auto"/>
        <w:bottom w:val="none" w:sz="0" w:space="0" w:color="auto"/>
        <w:right w:val="none" w:sz="0" w:space="0" w:color="auto"/>
      </w:divBdr>
    </w:div>
    <w:div w:id="185946484">
      <w:bodyDiv w:val="1"/>
      <w:marLeft w:val="0"/>
      <w:marRight w:val="0"/>
      <w:marTop w:val="0"/>
      <w:marBottom w:val="0"/>
      <w:divBdr>
        <w:top w:val="none" w:sz="0" w:space="0" w:color="auto"/>
        <w:left w:val="none" w:sz="0" w:space="0" w:color="auto"/>
        <w:bottom w:val="none" w:sz="0" w:space="0" w:color="auto"/>
        <w:right w:val="none" w:sz="0" w:space="0" w:color="auto"/>
      </w:divBdr>
    </w:div>
    <w:div w:id="187719783">
      <w:bodyDiv w:val="1"/>
      <w:marLeft w:val="0"/>
      <w:marRight w:val="0"/>
      <w:marTop w:val="0"/>
      <w:marBottom w:val="0"/>
      <w:divBdr>
        <w:top w:val="none" w:sz="0" w:space="0" w:color="auto"/>
        <w:left w:val="none" w:sz="0" w:space="0" w:color="auto"/>
        <w:bottom w:val="none" w:sz="0" w:space="0" w:color="auto"/>
        <w:right w:val="none" w:sz="0" w:space="0" w:color="auto"/>
      </w:divBdr>
    </w:div>
    <w:div w:id="187835777">
      <w:bodyDiv w:val="1"/>
      <w:marLeft w:val="0"/>
      <w:marRight w:val="0"/>
      <w:marTop w:val="0"/>
      <w:marBottom w:val="0"/>
      <w:divBdr>
        <w:top w:val="none" w:sz="0" w:space="0" w:color="auto"/>
        <w:left w:val="none" w:sz="0" w:space="0" w:color="auto"/>
        <w:bottom w:val="none" w:sz="0" w:space="0" w:color="auto"/>
        <w:right w:val="none" w:sz="0" w:space="0" w:color="auto"/>
      </w:divBdr>
    </w:div>
    <w:div w:id="204801857">
      <w:bodyDiv w:val="1"/>
      <w:marLeft w:val="0"/>
      <w:marRight w:val="0"/>
      <w:marTop w:val="0"/>
      <w:marBottom w:val="0"/>
      <w:divBdr>
        <w:top w:val="none" w:sz="0" w:space="0" w:color="auto"/>
        <w:left w:val="none" w:sz="0" w:space="0" w:color="auto"/>
        <w:bottom w:val="none" w:sz="0" w:space="0" w:color="auto"/>
        <w:right w:val="none" w:sz="0" w:space="0" w:color="auto"/>
      </w:divBdr>
    </w:div>
    <w:div w:id="210045654">
      <w:bodyDiv w:val="1"/>
      <w:marLeft w:val="0"/>
      <w:marRight w:val="0"/>
      <w:marTop w:val="0"/>
      <w:marBottom w:val="0"/>
      <w:divBdr>
        <w:top w:val="none" w:sz="0" w:space="0" w:color="auto"/>
        <w:left w:val="none" w:sz="0" w:space="0" w:color="auto"/>
        <w:bottom w:val="none" w:sz="0" w:space="0" w:color="auto"/>
        <w:right w:val="none" w:sz="0" w:space="0" w:color="auto"/>
      </w:divBdr>
    </w:div>
    <w:div w:id="227035821">
      <w:bodyDiv w:val="1"/>
      <w:marLeft w:val="0"/>
      <w:marRight w:val="0"/>
      <w:marTop w:val="0"/>
      <w:marBottom w:val="0"/>
      <w:divBdr>
        <w:top w:val="none" w:sz="0" w:space="0" w:color="auto"/>
        <w:left w:val="none" w:sz="0" w:space="0" w:color="auto"/>
        <w:bottom w:val="none" w:sz="0" w:space="0" w:color="auto"/>
        <w:right w:val="none" w:sz="0" w:space="0" w:color="auto"/>
      </w:divBdr>
    </w:div>
    <w:div w:id="240722421">
      <w:bodyDiv w:val="1"/>
      <w:marLeft w:val="0"/>
      <w:marRight w:val="0"/>
      <w:marTop w:val="0"/>
      <w:marBottom w:val="0"/>
      <w:divBdr>
        <w:top w:val="none" w:sz="0" w:space="0" w:color="auto"/>
        <w:left w:val="none" w:sz="0" w:space="0" w:color="auto"/>
        <w:bottom w:val="none" w:sz="0" w:space="0" w:color="auto"/>
        <w:right w:val="none" w:sz="0" w:space="0" w:color="auto"/>
      </w:divBdr>
    </w:div>
    <w:div w:id="245772014">
      <w:bodyDiv w:val="1"/>
      <w:marLeft w:val="0"/>
      <w:marRight w:val="0"/>
      <w:marTop w:val="0"/>
      <w:marBottom w:val="0"/>
      <w:divBdr>
        <w:top w:val="none" w:sz="0" w:space="0" w:color="auto"/>
        <w:left w:val="none" w:sz="0" w:space="0" w:color="auto"/>
        <w:bottom w:val="none" w:sz="0" w:space="0" w:color="auto"/>
        <w:right w:val="none" w:sz="0" w:space="0" w:color="auto"/>
      </w:divBdr>
    </w:div>
    <w:div w:id="247690896">
      <w:bodyDiv w:val="1"/>
      <w:marLeft w:val="0"/>
      <w:marRight w:val="0"/>
      <w:marTop w:val="0"/>
      <w:marBottom w:val="0"/>
      <w:divBdr>
        <w:top w:val="none" w:sz="0" w:space="0" w:color="auto"/>
        <w:left w:val="none" w:sz="0" w:space="0" w:color="auto"/>
        <w:bottom w:val="none" w:sz="0" w:space="0" w:color="auto"/>
        <w:right w:val="none" w:sz="0" w:space="0" w:color="auto"/>
      </w:divBdr>
    </w:div>
    <w:div w:id="254242210">
      <w:bodyDiv w:val="1"/>
      <w:marLeft w:val="0"/>
      <w:marRight w:val="0"/>
      <w:marTop w:val="0"/>
      <w:marBottom w:val="0"/>
      <w:divBdr>
        <w:top w:val="none" w:sz="0" w:space="0" w:color="auto"/>
        <w:left w:val="none" w:sz="0" w:space="0" w:color="auto"/>
        <w:bottom w:val="none" w:sz="0" w:space="0" w:color="auto"/>
        <w:right w:val="none" w:sz="0" w:space="0" w:color="auto"/>
      </w:divBdr>
    </w:div>
    <w:div w:id="257714994">
      <w:bodyDiv w:val="1"/>
      <w:marLeft w:val="0"/>
      <w:marRight w:val="0"/>
      <w:marTop w:val="0"/>
      <w:marBottom w:val="0"/>
      <w:divBdr>
        <w:top w:val="none" w:sz="0" w:space="0" w:color="auto"/>
        <w:left w:val="none" w:sz="0" w:space="0" w:color="auto"/>
        <w:bottom w:val="none" w:sz="0" w:space="0" w:color="auto"/>
        <w:right w:val="none" w:sz="0" w:space="0" w:color="auto"/>
      </w:divBdr>
    </w:div>
    <w:div w:id="263997190">
      <w:bodyDiv w:val="1"/>
      <w:marLeft w:val="0"/>
      <w:marRight w:val="0"/>
      <w:marTop w:val="0"/>
      <w:marBottom w:val="0"/>
      <w:divBdr>
        <w:top w:val="none" w:sz="0" w:space="0" w:color="auto"/>
        <w:left w:val="none" w:sz="0" w:space="0" w:color="auto"/>
        <w:bottom w:val="none" w:sz="0" w:space="0" w:color="auto"/>
        <w:right w:val="none" w:sz="0" w:space="0" w:color="auto"/>
      </w:divBdr>
    </w:div>
    <w:div w:id="269972459">
      <w:bodyDiv w:val="1"/>
      <w:marLeft w:val="0"/>
      <w:marRight w:val="0"/>
      <w:marTop w:val="0"/>
      <w:marBottom w:val="0"/>
      <w:divBdr>
        <w:top w:val="none" w:sz="0" w:space="0" w:color="auto"/>
        <w:left w:val="none" w:sz="0" w:space="0" w:color="auto"/>
        <w:bottom w:val="none" w:sz="0" w:space="0" w:color="auto"/>
        <w:right w:val="none" w:sz="0" w:space="0" w:color="auto"/>
      </w:divBdr>
    </w:div>
    <w:div w:id="275408144">
      <w:bodyDiv w:val="1"/>
      <w:marLeft w:val="0"/>
      <w:marRight w:val="0"/>
      <w:marTop w:val="0"/>
      <w:marBottom w:val="0"/>
      <w:divBdr>
        <w:top w:val="none" w:sz="0" w:space="0" w:color="auto"/>
        <w:left w:val="none" w:sz="0" w:space="0" w:color="auto"/>
        <w:bottom w:val="none" w:sz="0" w:space="0" w:color="auto"/>
        <w:right w:val="none" w:sz="0" w:space="0" w:color="auto"/>
      </w:divBdr>
    </w:div>
    <w:div w:id="280381550">
      <w:bodyDiv w:val="1"/>
      <w:marLeft w:val="0"/>
      <w:marRight w:val="0"/>
      <w:marTop w:val="0"/>
      <w:marBottom w:val="0"/>
      <w:divBdr>
        <w:top w:val="none" w:sz="0" w:space="0" w:color="auto"/>
        <w:left w:val="none" w:sz="0" w:space="0" w:color="auto"/>
        <w:bottom w:val="none" w:sz="0" w:space="0" w:color="auto"/>
        <w:right w:val="none" w:sz="0" w:space="0" w:color="auto"/>
      </w:divBdr>
    </w:div>
    <w:div w:id="284505061">
      <w:bodyDiv w:val="1"/>
      <w:marLeft w:val="0"/>
      <w:marRight w:val="0"/>
      <w:marTop w:val="0"/>
      <w:marBottom w:val="0"/>
      <w:divBdr>
        <w:top w:val="none" w:sz="0" w:space="0" w:color="auto"/>
        <w:left w:val="none" w:sz="0" w:space="0" w:color="auto"/>
        <w:bottom w:val="none" w:sz="0" w:space="0" w:color="auto"/>
        <w:right w:val="none" w:sz="0" w:space="0" w:color="auto"/>
      </w:divBdr>
    </w:div>
    <w:div w:id="286208568">
      <w:bodyDiv w:val="1"/>
      <w:marLeft w:val="0"/>
      <w:marRight w:val="0"/>
      <w:marTop w:val="0"/>
      <w:marBottom w:val="0"/>
      <w:divBdr>
        <w:top w:val="none" w:sz="0" w:space="0" w:color="auto"/>
        <w:left w:val="none" w:sz="0" w:space="0" w:color="auto"/>
        <w:bottom w:val="none" w:sz="0" w:space="0" w:color="auto"/>
        <w:right w:val="none" w:sz="0" w:space="0" w:color="auto"/>
      </w:divBdr>
    </w:div>
    <w:div w:id="287400004">
      <w:bodyDiv w:val="1"/>
      <w:marLeft w:val="0"/>
      <w:marRight w:val="0"/>
      <w:marTop w:val="0"/>
      <w:marBottom w:val="0"/>
      <w:divBdr>
        <w:top w:val="none" w:sz="0" w:space="0" w:color="auto"/>
        <w:left w:val="none" w:sz="0" w:space="0" w:color="auto"/>
        <w:bottom w:val="none" w:sz="0" w:space="0" w:color="auto"/>
        <w:right w:val="none" w:sz="0" w:space="0" w:color="auto"/>
      </w:divBdr>
    </w:div>
    <w:div w:id="294915282">
      <w:bodyDiv w:val="1"/>
      <w:marLeft w:val="0"/>
      <w:marRight w:val="0"/>
      <w:marTop w:val="0"/>
      <w:marBottom w:val="0"/>
      <w:divBdr>
        <w:top w:val="none" w:sz="0" w:space="0" w:color="auto"/>
        <w:left w:val="none" w:sz="0" w:space="0" w:color="auto"/>
        <w:bottom w:val="none" w:sz="0" w:space="0" w:color="auto"/>
        <w:right w:val="none" w:sz="0" w:space="0" w:color="auto"/>
      </w:divBdr>
    </w:div>
    <w:div w:id="304506609">
      <w:bodyDiv w:val="1"/>
      <w:marLeft w:val="0"/>
      <w:marRight w:val="0"/>
      <w:marTop w:val="0"/>
      <w:marBottom w:val="0"/>
      <w:divBdr>
        <w:top w:val="none" w:sz="0" w:space="0" w:color="auto"/>
        <w:left w:val="none" w:sz="0" w:space="0" w:color="auto"/>
        <w:bottom w:val="none" w:sz="0" w:space="0" w:color="auto"/>
        <w:right w:val="none" w:sz="0" w:space="0" w:color="auto"/>
      </w:divBdr>
    </w:div>
    <w:div w:id="310016048">
      <w:bodyDiv w:val="1"/>
      <w:marLeft w:val="0"/>
      <w:marRight w:val="0"/>
      <w:marTop w:val="0"/>
      <w:marBottom w:val="0"/>
      <w:divBdr>
        <w:top w:val="none" w:sz="0" w:space="0" w:color="auto"/>
        <w:left w:val="none" w:sz="0" w:space="0" w:color="auto"/>
        <w:bottom w:val="none" w:sz="0" w:space="0" w:color="auto"/>
        <w:right w:val="none" w:sz="0" w:space="0" w:color="auto"/>
      </w:divBdr>
    </w:div>
    <w:div w:id="316035953">
      <w:bodyDiv w:val="1"/>
      <w:marLeft w:val="0"/>
      <w:marRight w:val="0"/>
      <w:marTop w:val="0"/>
      <w:marBottom w:val="0"/>
      <w:divBdr>
        <w:top w:val="none" w:sz="0" w:space="0" w:color="auto"/>
        <w:left w:val="none" w:sz="0" w:space="0" w:color="auto"/>
        <w:bottom w:val="none" w:sz="0" w:space="0" w:color="auto"/>
        <w:right w:val="none" w:sz="0" w:space="0" w:color="auto"/>
      </w:divBdr>
    </w:div>
    <w:div w:id="317459707">
      <w:bodyDiv w:val="1"/>
      <w:marLeft w:val="0"/>
      <w:marRight w:val="0"/>
      <w:marTop w:val="0"/>
      <w:marBottom w:val="0"/>
      <w:divBdr>
        <w:top w:val="none" w:sz="0" w:space="0" w:color="auto"/>
        <w:left w:val="none" w:sz="0" w:space="0" w:color="auto"/>
        <w:bottom w:val="none" w:sz="0" w:space="0" w:color="auto"/>
        <w:right w:val="none" w:sz="0" w:space="0" w:color="auto"/>
      </w:divBdr>
    </w:div>
    <w:div w:id="335839038">
      <w:bodyDiv w:val="1"/>
      <w:marLeft w:val="0"/>
      <w:marRight w:val="0"/>
      <w:marTop w:val="0"/>
      <w:marBottom w:val="0"/>
      <w:divBdr>
        <w:top w:val="none" w:sz="0" w:space="0" w:color="auto"/>
        <w:left w:val="none" w:sz="0" w:space="0" w:color="auto"/>
        <w:bottom w:val="none" w:sz="0" w:space="0" w:color="auto"/>
        <w:right w:val="none" w:sz="0" w:space="0" w:color="auto"/>
      </w:divBdr>
    </w:div>
    <w:div w:id="340670146">
      <w:bodyDiv w:val="1"/>
      <w:marLeft w:val="0"/>
      <w:marRight w:val="0"/>
      <w:marTop w:val="0"/>
      <w:marBottom w:val="0"/>
      <w:divBdr>
        <w:top w:val="none" w:sz="0" w:space="0" w:color="auto"/>
        <w:left w:val="none" w:sz="0" w:space="0" w:color="auto"/>
        <w:bottom w:val="none" w:sz="0" w:space="0" w:color="auto"/>
        <w:right w:val="none" w:sz="0" w:space="0" w:color="auto"/>
      </w:divBdr>
    </w:div>
    <w:div w:id="348335348">
      <w:bodyDiv w:val="1"/>
      <w:marLeft w:val="0"/>
      <w:marRight w:val="0"/>
      <w:marTop w:val="0"/>
      <w:marBottom w:val="0"/>
      <w:divBdr>
        <w:top w:val="none" w:sz="0" w:space="0" w:color="auto"/>
        <w:left w:val="none" w:sz="0" w:space="0" w:color="auto"/>
        <w:bottom w:val="none" w:sz="0" w:space="0" w:color="auto"/>
        <w:right w:val="none" w:sz="0" w:space="0" w:color="auto"/>
      </w:divBdr>
    </w:div>
    <w:div w:id="357856756">
      <w:bodyDiv w:val="1"/>
      <w:marLeft w:val="0"/>
      <w:marRight w:val="0"/>
      <w:marTop w:val="0"/>
      <w:marBottom w:val="0"/>
      <w:divBdr>
        <w:top w:val="none" w:sz="0" w:space="0" w:color="auto"/>
        <w:left w:val="none" w:sz="0" w:space="0" w:color="auto"/>
        <w:bottom w:val="none" w:sz="0" w:space="0" w:color="auto"/>
        <w:right w:val="none" w:sz="0" w:space="0" w:color="auto"/>
      </w:divBdr>
    </w:div>
    <w:div w:id="362167829">
      <w:bodyDiv w:val="1"/>
      <w:marLeft w:val="0"/>
      <w:marRight w:val="0"/>
      <w:marTop w:val="0"/>
      <w:marBottom w:val="0"/>
      <w:divBdr>
        <w:top w:val="none" w:sz="0" w:space="0" w:color="auto"/>
        <w:left w:val="none" w:sz="0" w:space="0" w:color="auto"/>
        <w:bottom w:val="none" w:sz="0" w:space="0" w:color="auto"/>
        <w:right w:val="none" w:sz="0" w:space="0" w:color="auto"/>
      </w:divBdr>
    </w:div>
    <w:div w:id="370572353">
      <w:bodyDiv w:val="1"/>
      <w:marLeft w:val="0"/>
      <w:marRight w:val="0"/>
      <w:marTop w:val="0"/>
      <w:marBottom w:val="0"/>
      <w:divBdr>
        <w:top w:val="none" w:sz="0" w:space="0" w:color="auto"/>
        <w:left w:val="none" w:sz="0" w:space="0" w:color="auto"/>
        <w:bottom w:val="none" w:sz="0" w:space="0" w:color="auto"/>
        <w:right w:val="none" w:sz="0" w:space="0" w:color="auto"/>
      </w:divBdr>
    </w:div>
    <w:div w:id="372122731">
      <w:bodyDiv w:val="1"/>
      <w:marLeft w:val="0"/>
      <w:marRight w:val="0"/>
      <w:marTop w:val="0"/>
      <w:marBottom w:val="0"/>
      <w:divBdr>
        <w:top w:val="none" w:sz="0" w:space="0" w:color="auto"/>
        <w:left w:val="none" w:sz="0" w:space="0" w:color="auto"/>
        <w:bottom w:val="none" w:sz="0" w:space="0" w:color="auto"/>
        <w:right w:val="none" w:sz="0" w:space="0" w:color="auto"/>
      </w:divBdr>
    </w:div>
    <w:div w:id="375128788">
      <w:bodyDiv w:val="1"/>
      <w:marLeft w:val="0"/>
      <w:marRight w:val="0"/>
      <w:marTop w:val="0"/>
      <w:marBottom w:val="0"/>
      <w:divBdr>
        <w:top w:val="none" w:sz="0" w:space="0" w:color="auto"/>
        <w:left w:val="none" w:sz="0" w:space="0" w:color="auto"/>
        <w:bottom w:val="none" w:sz="0" w:space="0" w:color="auto"/>
        <w:right w:val="none" w:sz="0" w:space="0" w:color="auto"/>
      </w:divBdr>
    </w:div>
    <w:div w:id="376053658">
      <w:bodyDiv w:val="1"/>
      <w:marLeft w:val="0"/>
      <w:marRight w:val="0"/>
      <w:marTop w:val="0"/>
      <w:marBottom w:val="0"/>
      <w:divBdr>
        <w:top w:val="none" w:sz="0" w:space="0" w:color="auto"/>
        <w:left w:val="none" w:sz="0" w:space="0" w:color="auto"/>
        <w:bottom w:val="none" w:sz="0" w:space="0" w:color="auto"/>
        <w:right w:val="none" w:sz="0" w:space="0" w:color="auto"/>
      </w:divBdr>
    </w:div>
    <w:div w:id="380373523">
      <w:bodyDiv w:val="1"/>
      <w:marLeft w:val="0"/>
      <w:marRight w:val="0"/>
      <w:marTop w:val="0"/>
      <w:marBottom w:val="0"/>
      <w:divBdr>
        <w:top w:val="none" w:sz="0" w:space="0" w:color="auto"/>
        <w:left w:val="none" w:sz="0" w:space="0" w:color="auto"/>
        <w:bottom w:val="none" w:sz="0" w:space="0" w:color="auto"/>
        <w:right w:val="none" w:sz="0" w:space="0" w:color="auto"/>
      </w:divBdr>
    </w:div>
    <w:div w:id="386338863">
      <w:bodyDiv w:val="1"/>
      <w:marLeft w:val="0"/>
      <w:marRight w:val="0"/>
      <w:marTop w:val="0"/>
      <w:marBottom w:val="0"/>
      <w:divBdr>
        <w:top w:val="none" w:sz="0" w:space="0" w:color="auto"/>
        <w:left w:val="none" w:sz="0" w:space="0" w:color="auto"/>
        <w:bottom w:val="none" w:sz="0" w:space="0" w:color="auto"/>
        <w:right w:val="none" w:sz="0" w:space="0" w:color="auto"/>
      </w:divBdr>
    </w:div>
    <w:div w:id="387536862">
      <w:bodyDiv w:val="1"/>
      <w:marLeft w:val="0"/>
      <w:marRight w:val="0"/>
      <w:marTop w:val="0"/>
      <w:marBottom w:val="0"/>
      <w:divBdr>
        <w:top w:val="none" w:sz="0" w:space="0" w:color="auto"/>
        <w:left w:val="none" w:sz="0" w:space="0" w:color="auto"/>
        <w:bottom w:val="none" w:sz="0" w:space="0" w:color="auto"/>
        <w:right w:val="none" w:sz="0" w:space="0" w:color="auto"/>
      </w:divBdr>
    </w:div>
    <w:div w:id="390463919">
      <w:bodyDiv w:val="1"/>
      <w:marLeft w:val="0"/>
      <w:marRight w:val="0"/>
      <w:marTop w:val="0"/>
      <w:marBottom w:val="0"/>
      <w:divBdr>
        <w:top w:val="none" w:sz="0" w:space="0" w:color="auto"/>
        <w:left w:val="none" w:sz="0" w:space="0" w:color="auto"/>
        <w:bottom w:val="none" w:sz="0" w:space="0" w:color="auto"/>
        <w:right w:val="none" w:sz="0" w:space="0" w:color="auto"/>
      </w:divBdr>
    </w:div>
    <w:div w:id="391389443">
      <w:bodyDiv w:val="1"/>
      <w:marLeft w:val="0"/>
      <w:marRight w:val="0"/>
      <w:marTop w:val="0"/>
      <w:marBottom w:val="0"/>
      <w:divBdr>
        <w:top w:val="none" w:sz="0" w:space="0" w:color="auto"/>
        <w:left w:val="none" w:sz="0" w:space="0" w:color="auto"/>
        <w:bottom w:val="none" w:sz="0" w:space="0" w:color="auto"/>
        <w:right w:val="none" w:sz="0" w:space="0" w:color="auto"/>
      </w:divBdr>
    </w:div>
    <w:div w:id="398485057">
      <w:bodyDiv w:val="1"/>
      <w:marLeft w:val="0"/>
      <w:marRight w:val="0"/>
      <w:marTop w:val="0"/>
      <w:marBottom w:val="0"/>
      <w:divBdr>
        <w:top w:val="none" w:sz="0" w:space="0" w:color="auto"/>
        <w:left w:val="none" w:sz="0" w:space="0" w:color="auto"/>
        <w:bottom w:val="none" w:sz="0" w:space="0" w:color="auto"/>
        <w:right w:val="none" w:sz="0" w:space="0" w:color="auto"/>
      </w:divBdr>
    </w:div>
    <w:div w:id="407847986">
      <w:bodyDiv w:val="1"/>
      <w:marLeft w:val="0"/>
      <w:marRight w:val="0"/>
      <w:marTop w:val="0"/>
      <w:marBottom w:val="0"/>
      <w:divBdr>
        <w:top w:val="none" w:sz="0" w:space="0" w:color="auto"/>
        <w:left w:val="none" w:sz="0" w:space="0" w:color="auto"/>
        <w:bottom w:val="none" w:sz="0" w:space="0" w:color="auto"/>
        <w:right w:val="none" w:sz="0" w:space="0" w:color="auto"/>
      </w:divBdr>
    </w:div>
    <w:div w:id="408624916">
      <w:bodyDiv w:val="1"/>
      <w:marLeft w:val="0"/>
      <w:marRight w:val="0"/>
      <w:marTop w:val="0"/>
      <w:marBottom w:val="0"/>
      <w:divBdr>
        <w:top w:val="none" w:sz="0" w:space="0" w:color="auto"/>
        <w:left w:val="none" w:sz="0" w:space="0" w:color="auto"/>
        <w:bottom w:val="none" w:sz="0" w:space="0" w:color="auto"/>
        <w:right w:val="none" w:sz="0" w:space="0" w:color="auto"/>
      </w:divBdr>
    </w:div>
    <w:div w:id="413477357">
      <w:bodyDiv w:val="1"/>
      <w:marLeft w:val="0"/>
      <w:marRight w:val="0"/>
      <w:marTop w:val="0"/>
      <w:marBottom w:val="0"/>
      <w:divBdr>
        <w:top w:val="none" w:sz="0" w:space="0" w:color="auto"/>
        <w:left w:val="none" w:sz="0" w:space="0" w:color="auto"/>
        <w:bottom w:val="none" w:sz="0" w:space="0" w:color="auto"/>
        <w:right w:val="none" w:sz="0" w:space="0" w:color="auto"/>
      </w:divBdr>
    </w:div>
    <w:div w:id="418526094">
      <w:bodyDiv w:val="1"/>
      <w:marLeft w:val="0"/>
      <w:marRight w:val="0"/>
      <w:marTop w:val="0"/>
      <w:marBottom w:val="0"/>
      <w:divBdr>
        <w:top w:val="none" w:sz="0" w:space="0" w:color="auto"/>
        <w:left w:val="none" w:sz="0" w:space="0" w:color="auto"/>
        <w:bottom w:val="none" w:sz="0" w:space="0" w:color="auto"/>
        <w:right w:val="none" w:sz="0" w:space="0" w:color="auto"/>
      </w:divBdr>
    </w:div>
    <w:div w:id="424033826">
      <w:bodyDiv w:val="1"/>
      <w:marLeft w:val="0"/>
      <w:marRight w:val="0"/>
      <w:marTop w:val="0"/>
      <w:marBottom w:val="0"/>
      <w:divBdr>
        <w:top w:val="none" w:sz="0" w:space="0" w:color="auto"/>
        <w:left w:val="none" w:sz="0" w:space="0" w:color="auto"/>
        <w:bottom w:val="none" w:sz="0" w:space="0" w:color="auto"/>
        <w:right w:val="none" w:sz="0" w:space="0" w:color="auto"/>
      </w:divBdr>
    </w:div>
    <w:div w:id="426317260">
      <w:bodyDiv w:val="1"/>
      <w:marLeft w:val="0"/>
      <w:marRight w:val="0"/>
      <w:marTop w:val="0"/>
      <w:marBottom w:val="0"/>
      <w:divBdr>
        <w:top w:val="none" w:sz="0" w:space="0" w:color="auto"/>
        <w:left w:val="none" w:sz="0" w:space="0" w:color="auto"/>
        <w:bottom w:val="none" w:sz="0" w:space="0" w:color="auto"/>
        <w:right w:val="none" w:sz="0" w:space="0" w:color="auto"/>
      </w:divBdr>
    </w:div>
    <w:div w:id="427386575">
      <w:bodyDiv w:val="1"/>
      <w:marLeft w:val="0"/>
      <w:marRight w:val="0"/>
      <w:marTop w:val="0"/>
      <w:marBottom w:val="0"/>
      <w:divBdr>
        <w:top w:val="none" w:sz="0" w:space="0" w:color="auto"/>
        <w:left w:val="none" w:sz="0" w:space="0" w:color="auto"/>
        <w:bottom w:val="none" w:sz="0" w:space="0" w:color="auto"/>
        <w:right w:val="none" w:sz="0" w:space="0" w:color="auto"/>
      </w:divBdr>
    </w:div>
    <w:div w:id="427428118">
      <w:bodyDiv w:val="1"/>
      <w:marLeft w:val="0"/>
      <w:marRight w:val="0"/>
      <w:marTop w:val="0"/>
      <w:marBottom w:val="0"/>
      <w:divBdr>
        <w:top w:val="none" w:sz="0" w:space="0" w:color="auto"/>
        <w:left w:val="none" w:sz="0" w:space="0" w:color="auto"/>
        <w:bottom w:val="none" w:sz="0" w:space="0" w:color="auto"/>
        <w:right w:val="none" w:sz="0" w:space="0" w:color="auto"/>
      </w:divBdr>
    </w:div>
    <w:div w:id="431360844">
      <w:bodyDiv w:val="1"/>
      <w:marLeft w:val="0"/>
      <w:marRight w:val="0"/>
      <w:marTop w:val="0"/>
      <w:marBottom w:val="0"/>
      <w:divBdr>
        <w:top w:val="none" w:sz="0" w:space="0" w:color="auto"/>
        <w:left w:val="none" w:sz="0" w:space="0" w:color="auto"/>
        <w:bottom w:val="none" w:sz="0" w:space="0" w:color="auto"/>
        <w:right w:val="none" w:sz="0" w:space="0" w:color="auto"/>
      </w:divBdr>
    </w:div>
    <w:div w:id="447504221">
      <w:bodyDiv w:val="1"/>
      <w:marLeft w:val="0"/>
      <w:marRight w:val="0"/>
      <w:marTop w:val="0"/>
      <w:marBottom w:val="0"/>
      <w:divBdr>
        <w:top w:val="none" w:sz="0" w:space="0" w:color="auto"/>
        <w:left w:val="none" w:sz="0" w:space="0" w:color="auto"/>
        <w:bottom w:val="none" w:sz="0" w:space="0" w:color="auto"/>
        <w:right w:val="none" w:sz="0" w:space="0" w:color="auto"/>
      </w:divBdr>
    </w:div>
    <w:div w:id="456993841">
      <w:bodyDiv w:val="1"/>
      <w:marLeft w:val="0"/>
      <w:marRight w:val="0"/>
      <w:marTop w:val="0"/>
      <w:marBottom w:val="0"/>
      <w:divBdr>
        <w:top w:val="none" w:sz="0" w:space="0" w:color="auto"/>
        <w:left w:val="none" w:sz="0" w:space="0" w:color="auto"/>
        <w:bottom w:val="none" w:sz="0" w:space="0" w:color="auto"/>
        <w:right w:val="none" w:sz="0" w:space="0" w:color="auto"/>
      </w:divBdr>
    </w:div>
    <w:div w:id="458687222">
      <w:bodyDiv w:val="1"/>
      <w:marLeft w:val="0"/>
      <w:marRight w:val="0"/>
      <w:marTop w:val="0"/>
      <w:marBottom w:val="0"/>
      <w:divBdr>
        <w:top w:val="none" w:sz="0" w:space="0" w:color="auto"/>
        <w:left w:val="none" w:sz="0" w:space="0" w:color="auto"/>
        <w:bottom w:val="none" w:sz="0" w:space="0" w:color="auto"/>
        <w:right w:val="none" w:sz="0" w:space="0" w:color="auto"/>
      </w:divBdr>
    </w:div>
    <w:div w:id="469136721">
      <w:bodyDiv w:val="1"/>
      <w:marLeft w:val="0"/>
      <w:marRight w:val="0"/>
      <w:marTop w:val="0"/>
      <w:marBottom w:val="0"/>
      <w:divBdr>
        <w:top w:val="none" w:sz="0" w:space="0" w:color="auto"/>
        <w:left w:val="none" w:sz="0" w:space="0" w:color="auto"/>
        <w:bottom w:val="none" w:sz="0" w:space="0" w:color="auto"/>
        <w:right w:val="none" w:sz="0" w:space="0" w:color="auto"/>
      </w:divBdr>
    </w:div>
    <w:div w:id="472799407">
      <w:bodyDiv w:val="1"/>
      <w:marLeft w:val="0"/>
      <w:marRight w:val="0"/>
      <w:marTop w:val="0"/>
      <w:marBottom w:val="0"/>
      <w:divBdr>
        <w:top w:val="none" w:sz="0" w:space="0" w:color="auto"/>
        <w:left w:val="none" w:sz="0" w:space="0" w:color="auto"/>
        <w:bottom w:val="none" w:sz="0" w:space="0" w:color="auto"/>
        <w:right w:val="none" w:sz="0" w:space="0" w:color="auto"/>
      </w:divBdr>
    </w:div>
    <w:div w:id="482891208">
      <w:bodyDiv w:val="1"/>
      <w:marLeft w:val="0"/>
      <w:marRight w:val="0"/>
      <w:marTop w:val="0"/>
      <w:marBottom w:val="0"/>
      <w:divBdr>
        <w:top w:val="none" w:sz="0" w:space="0" w:color="auto"/>
        <w:left w:val="none" w:sz="0" w:space="0" w:color="auto"/>
        <w:bottom w:val="none" w:sz="0" w:space="0" w:color="auto"/>
        <w:right w:val="none" w:sz="0" w:space="0" w:color="auto"/>
      </w:divBdr>
    </w:div>
    <w:div w:id="487092654">
      <w:bodyDiv w:val="1"/>
      <w:marLeft w:val="0"/>
      <w:marRight w:val="0"/>
      <w:marTop w:val="0"/>
      <w:marBottom w:val="0"/>
      <w:divBdr>
        <w:top w:val="none" w:sz="0" w:space="0" w:color="auto"/>
        <w:left w:val="none" w:sz="0" w:space="0" w:color="auto"/>
        <w:bottom w:val="none" w:sz="0" w:space="0" w:color="auto"/>
        <w:right w:val="none" w:sz="0" w:space="0" w:color="auto"/>
      </w:divBdr>
    </w:div>
    <w:div w:id="490871930">
      <w:bodyDiv w:val="1"/>
      <w:marLeft w:val="0"/>
      <w:marRight w:val="0"/>
      <w:marTop w:val="0"/>
      <w:marBottom w:val="0"/>
      <w:divBdr>
        <w:top w:val="none" w:sz="0" w:space="0" w:color="auto"/>
        <w:left w:val="none" w:sz="0" w:space="0" w:color="auto"/>
        <w:bottom w:val="none" w:sz="0" w:space="0" w:color="auto"/>
        <w:right w:val="none" w:sz="0" w:space="0" w:color="auto"/>
      </w:divBdr>
    </w:div>
    <w:div w:id="503862696">
      <w:bodyDiv w:val="1"/>
      <w:marLeft w:val="0"/>
      <w:marRight w:val="0"/>
      <w:marTop w:val="0"/>
      <w:marBottom w:val="0"/>
      <w:divBdr>
        <w:top w:val="none" w:sz="0" w:space="0" w:color="auto"/>
        <w:left w:val="none" w:sz="0" w:space="0" w:color="auto"/>
        <w:bottom w:val="none" w:sz="0" w:space="0" w:color="auto"/>
        <w:right w:val="none" w:sz="0" w:space="0" w:color="auto"/>
      </w:divBdr>
    </w:div>
    <w:div w:id="509103895">
      <w:bodyDiv w:val="1"/>
      <w:marLeft w:val="0"/>
      <w:marRight w:val="0"/>
      <w:marTop w:val="0"/>
      <w:marBottom w:val="0"/>
      <w:divBdr>
        <w:top w:val="none" w:sz="0" w:space="0" w:color="auto"/>
        <w:left w:val="none" w:sz="0" w:space="0" w:color="auto"/>
        <w:bottom w:val="none" w:sz="0" w:space="0" w:color="auto"/>
        <w:right w:val="none" w:sz="0" w:space="0" w:color="auto"/>
      </w:divBdr>
    </w:div>
    <w:div w:id="516893484">
      <w:bodyDiv w:val="1"/>
      <w:marLeft w:val="0"/>
      <w:marRight w:val="0"/>
      <w:marTop w:val="0"/>
      <w:marBottom w:val="0"/>
      <w:divBdr>
        <w:top w:val="none" w:sz="0" w:space="0" w:color="auto"/>
        <w:left w:val="none" w:sz="0" w:space="0" w:color="auto"/>
        <w:bottom w:val="none" w:sz="0" w:space="0" w:color="auto"/>
        <w:right w:val="none" w:sz="0" w:space="0" w:color="auto"/>
      </w:divBdr>
    </w:div>
    <w:div w:id="517543803">
      <w:bodyDiv w:val="1"/>
      <w:marLeft w:val="0"/>
      <w:marRight w:val="0"/>
      <w:marTop w:val="0"/>
      <w:marBottom w:val="0"/>
      <w:divBdr>
        <w:top w:val="none" w:sz="0" w:space="0" w:color="auto"/>
        <w:left w:val="none" w:sz="0" w:space="0" w:color="auto"/>
        <w:bottom w:val="none" w:sz="0" w:space="0" w:color="auto"/>
        <w:right w:val="none" w:sz="0" w:space="0" w:color="auto"/>
      </w:divBdr>
    </w:div>
    <w:div w:id="521553475">
      <w:bodyDiv w:val="1"/>
      <w:marLeft w:val="0"/>
      <w:marRight w:val="0"/>
      <w:marTop w:val="0"/>
      <w:marBottom w:val="0"/>
      <w:divBdr>
        <w:top w:val="none" w:sz="0" w:space="0" w:color="auto"/>
        <w:left w:val="none" w:sz="0" w:space="0" w:color="auto"/>
        <w:bottom w:val="none" w:sz="0" w:space="0" w:color="auto"/>
        <w:right w:val="none" w:sz="0" w:space="0" w:color="auto"/>
      </w:divBdr>
    </w:div>
    <w:div w:id="523250455">
      <w:bodyDiv w:val="1"/>
      <w:marLeft w:val="0"/>
      <w:marRight w:val="0"/>
      <w:marTop w:val="0"/>
      <w:marBottom w:val="0"/>
      <w:divBdr>
        <w:top w:val="none" w:sz="0" w:space="0" w:color="auto"/>
        <w:left w:val="none" w:sz="0" w:space="0" w:color="auto"/>
        <w:bottom w:val="none" w:sz="0" w:space="0" w:color="auto"/>
        <w:right w:val="none" w:sz="0" w:space="0" w:color="auto"/>
      </w:divBdr>
    </w:div>
    <w:div w:id="523905336">
      <w:bodyDiv w:val="1"/>
      <w:marLeft w:val="0"/>
      <w:marRight w:val="0"/>
      <w:marTop w:val="0"/>
      <w:marBottom w:val="0"/>
      <w:divBdr>
        <w:top w:val="none" w:sz="0" w:space="0" w:color="auto"/>
        <w:left w:val="none" w:sz="0" w:space="0" w:color="auto"/>
        <w:bottom w:val="none" w:sz="0" w:space="0" w:color="auto"/>
        <w:right w:val="none" w:sz="0" w:space="0" w:color="auto"/>
      </w:divBdr>
    </w:div>
    <w:div w:id="526260471">
      <w:bodyDiv w:val="1"/>
      <w:marLeft w:val="0"/>
      <w:marRight w:val="0"/>
      <w:marTop w:val="0"/>
      <w:marBottom w:val="0"/>
      <w:divBdr>
        <w:top w:val="none" w:sz="0" w:space="0" w:color="auto"/>
        <w:left w:val="none" w:sz="0" w:space="0" w:color="auto"/>
        <w:bottom w:val="none" w:sz="0" w:space="0" w:color="auto"/>
        <w:right w:val="none" w:sz="0" w:space="0" w:color="auto"/>
      </w:divBdr>
    </w:div>
    <w:div w:id="526598930">
      <w:bodyDiv w:val="1"/>
      <w:marLeft w:val="0"/>
      <w:marRight w:val="0"/>
      <w:marTop w:val="0"/>
      <w:marBottom w:val="0"/>
      <w:divBdr>
        <w:top w:val="none" w:sz="0" w:space="0" w:color="auto"/>
        <w:left w:val="none" w:sz="0" w:space="0" w:color="auto"/>
        <w:bottom w:val="none" w:sz="0" w:space="0" w:color="auto"/>
        <w:right w:val="none" w:sz="0" w:space="0" w:color="auto"/>
      </w:divBdr>
    </w:div>
    <w:div w:id="527450833">
      <w:bodyDiv w:val="1"/>
      <w:marLeft w:val="0"/>
      <w:marRight w:val="0"/>
      <w:marTop w:val="0"/>
      <w:marBottom w:val="0"/>
      <w:divBdr>
        <w:top w:val="none" w:sz="0" w:space="0" w:color="auto"/>
        <w:left w:val="none" w:sz="0" w:space="0" w:color="auto"/>
        <w:bottom w:val="none" w:sz="0" w:space="0" w:color="auto"/>
        <w:right w:val="none" w:sz="0" w:space="0" w:color="auto"/>
      </w:divBdr>
    </w:div>
    <w:div w:id="532231203">
      <w:bodyDiv w:val="1"/>
      <w:marLeft w:val="0"/>
      <w:marRight w:val="0"/>
      <w:marTop w:val="0"/>
      <w:marBottom w:val="0"/>
      <w:divBdr>
        <w:top w:val="none" w:sz="0" w:space="0" w:color="auto"/>
        <w:left w:val="none" w:sz="0" w:space="0" w:color="auto"/>
        <w:bottom w:val="none" w:sz="0" w:space="0" w:color="auto"/>
        <w:right w:val="none" w:sz="0" w:space="0" w:color="auto"/>
      </w:divBdr>
    </w:div>
    <w:div w:id="532616885">
      <w:bodyDiv w:val="1"/>
      <w:marLeft w:val="0"/>
      <w:marRight w:val="0"/>
      <w:marTop w:val="0"/>
      <w:marBottom w:val="0"/>
      <w:divBdr>
        <w:top w:val="none" w:sz="0" w:space="0" w:color="auto"/>
        <w:left w:val="none" w:sz="0" w:space="0" w:color="auto"/>
        <w:bottom w:val="none" w:sz="0" w:space="0" w:color="auto"/>
        <w:right w:val="none" w:sz="0" w:space="0" w:color="auto"/>
      </w:divBdr>
    </w:div>
    <w:div w:id="533925070">
      <w:bodyDiv w:val="1"/>
      <w:marLeft w:val="0"/>
      <w:marRight w:val="0"/>
      <w:marTop w:val="0"/>
      <w:marBottom w:val="0"/>
      <w:divBdr>
        <w:top w:val="none" w:sz="0" w:space="0" w:color="auto"/>
        <w:left w:val="none" w:sz="0" w:space="0" w:color="auto"/>
        <w:bottom w:val="none" w:sz="0" w:space="0" w:color="auto"/>
        <w:right w:val="none" w:sz="0" w:space="0" w:color="auto"/>
      </w:divBdr>
    </w:div>
    <w:div w:id="539786430">
      <w:bodyDiv w:val="1"/>
      <w:marLeft w:val="0"/>
      <w:marRight w:val="0"/>
      <w:marTop w:val="0"/>
      <w:marBottom w:val="0"/>
      <w:divBdr>
        <w:top w:val="none" w:sz="0" w:space="0" w:color="auto"/>
        <w:left w:val="none" w:sz="0" w:space="0" w:color="auto"/>
        <w:bottom w:val="none" w:sz="0" w:space="0" w:color="auto"/>
        <w:right w:val="none" w:sz="0" w:space="0" w:color="auto"/>
      </w:divBdr>
    </w:div>
    <w:div w:id="551506433">
      <w:bodyDiv w:val="1"/>
      <w:marLeft w:val="0"/>
      <w:marRight w:val="0"/>
      <w:marTop w:val="0"/>
      <w:marBottom w:val="0"/>
      <w:divBdr>
        <w:top w:val="none" w:sz="0" w:space="0" w:color="auto"/>
        <w:left w:val="none" w:sz="0" w:space="0" w:color="auto"/>
        <w:bottom w:val="none" w:sz="0" w:space="0" w:color="auto"/>
        <w:right w:val="none" w:sz="0" w:space="0" w:color="auto"/>
      </w:divBdr>
    </w:div>
    <w:div w:id="552162734">
      <w:bodyDiv w:val="1"/>
      <w:marLeft w:val="0"/>
      <w:marRight w:val="0"/>
      <w:marTop w:val="0"/>
      <w:marBottom w:val="0"/>
      <w:divBdr>
        <w:top w:val="none" w:sz="0" w:space="0" w:color="auto"/>
        <w:left w:val="none" w:sz="0" w:space="0" w:color="auto"/>
        <w:bottom w:val="none" w:sz="0" w:space="0" w:color="auto"/>
        <w:right w:val="none" w:sz="0" w:space="0" w:color="auto"/>
      </w:divBdr>
    </w:div>
    <w:div w:id="555747280">
      <w:bodyDiv w:val="1"/>
      <w:marLeft w:val="0"/>
      <w:marRight w:val="0"/>
      <w:marTop w:val="0"/>
      <w:marBottom w:val="0"/>
      <w:divBdr>
        <w:top w:val="none" w:sz="0" w:space="0" w:color="auto"/>
        <w:left w:val="none" w:sz="0" w:space="0" w:color="auto"/>
        <w:bottom w:val="none" w:sz="0" w:space="0" w:color="auto"/>
        <w:right w:val="none" w:sz="0" w:space="0" w:color="auto"/>
      </w:divBdr>
    </w:div>
    <w:div w:id="585310363">
      <w:bodyDiv w:val="1"/>
      <w:marLeft w:val="0"/>
      <w:marRight w:val="0"/>
      <w:marTop w:val="0"/>
      <w:marBottom w:val="0"/>
      <w:divBdr>
        <w:top w:val="none" w:sz="0" w:space="0" w:color="auto"/>
        <w:left w:val="none" w:sz="0" w:space="0" w:color="auto"/>
        <w:bottom w:val="none" w:sz="0" w:space="0" w:color="auto"/>
        <w:right w:val="none" w:sz="0" w:space="0" w:color="auto"/>
      </w:divBdr>
    </w:div>
    <w:div w:id="592976056">
      <w:bodyDiv w:val="1"/>
      <w:marLeft w:val="0"/>
      <w:marRight w:val="0"/>
      <w:marTop w:val="0"/>
      <w:marBottom w:val="0"/>
      <w:divBdr>
        <w:top w:val="none" w:sz="0" w:space="0" w:color="auto"/>
        <w:left w:val="none" w:sz="0" w:space="0" w:color="auto"/>
        <w:bottom w:val="none" w:sz="0" w:space="0" w:color="auto"/>
        <w:right w:val="none" w:sz="0" w:space="0" w:color="auto"/>
      </w:divBdr>
    </w:div>
    <w:div w:id="597367424">
      <w:bodyDiv w:val="1"/>
      <w:marLeft w:val="0"/>
      <w:marRight w:val="0"/>
      <w:marTop w:val="0"/>
      <w:marBottom w:val="0"/>
      <w:divBdr>
        <w:top w:val="none" w:sz="0" w:space="0" w:color="auto"/>
        <w:left w:val="none" w:sz="0" w:space="0" w:color="auto"/>
        <w:bottom w:val="none" w:sz="0" w:space="0" w:color="auto"/>
        <w:right w:val="none" w:sz="0" w:space="0" w:color="auto"/>
      </w:divBdr>
    </w:div>
    <w:div w:id="600456997">
      <w:bodyDiv w:val="1"/>
      <w:marLeft w:val="0"/>
      <w:marRight w:val="0"/>
      <w:marTop w:val="0"/>
      <w:marBottom w:val="0"/>
      <w:divBdr>
        <w:top w:val="none" w:sz="0" w:space="0" w:color="auto"/>
        <w:left w:val="none" w:sz="0" w:space="0" w:color="auto"/>
        <w:bottom w:val="none" w:sz="0" w:space="0" w:color="auto"/>
        <w:right w:val="none" w:sz="0" w:space="0" w:color="auto"/>
      </w:divBdr>
    </w:div>
    <w:div w:id="607473924">
      <w:bodyDiv w:val="1"/>
      <w:marLeft w:val="0"/>
      <w:marRight w:val="0"/>
      <w:marTop w:val="0"/>
      <w:marBottom w:val="0"/>
      <w:divBdr>
        <w:top w:val="none" w:sz="0" w:space="0" w:color="auto"/>
        <w:left w:val="none" w:sz="0" w:space="0" w:color="auto"/>
        <w:bottom w:val="none" w:sz="0" w:space="0" w:color="auto"/>
        <w:right w:val="none" w:sz="0" w:space="0" w:color="auto"/>
      </w:divBdr>
    </w:div>
    <w:div w:id="617567377">
      <w:bodyDiv w:val="1"/>
      <w:marLeft w:val="0"/>
      <w:marRight w:val="0"/>
      <w:marTop w:val="0"/>
      <w:marBottom w:val="0"/>
      <w:divBdr>
        <w:top w:val="none" w:sz="0" w:space="0" w:color="auto"/>
        <w:left w:val="none" w:sz="0" w:space="0" w:color="auto"/>
        <w:bottom w:val="none" w:sz="0" w:space="0" w:color="auto"/>
        <w:right w:val="none" w:sz="0" w:space="0" w:color="auto"/>
      </w:divBdr>
    </w:div>
    <w:div w:id="618991537">
      <w:bodyDiv w:val="1"/>
      <w:marLeft w:val="0"/>
      <w:marRight w:val="0"/>
      <w:marTop w:val="0"/>
      <w:marBottom w:val="0"/>
      <w:divBdr>
        <w:top w:val="none" w:sz="0" w:space="0" w:color="auto"/>
        <w:left w:val="none" w:sz="0" w:space="0" w:color="auto"/>
        <w:bottom w:val="none" w:sz="0" w:space="0" w:color="auto"/>
        <w:right w:val="none" w:sz="0" w:space="0" w:color="auto"/>
      </w:divBdr>
    </w:div>
    <w:div w:id="631596849">
      <w:bodyDiv w:val="1"/>
      <w:marLeft w:val="0"/>
      <w:marRight w:val="0"/>
      <w:marTop w:val="0"/>
      <w:marBottom w:val="0"/>
      <w:divBdr>
        <w:top w:val="none" w:sz="0" w:space="0" w:color="auto"/>
        <w:left w:val="none" w:sz="0" w:space="0" w:color="auto"/>
        <w:bottom w:val="none" w:sz="0" w:space="0" w:color="auto"/>
        <w:right w:val="none" w:sz="0" w:space="0" w:color="auto"/>
      </w:divBdr>
    </w:div>
    <w:div w:id="635449355">
      <w:bodyDiv w:val="1"/>
      <w:marLeft w:val="0"/>
      <w:marRight w:val="0"/>
      <w:marTop w:val="0"/>
      <w:marBottom w:val="0"/>
      <w:divBdr>
        <w:top w:val="none" w:sz="0" w:space="0" w:color="auto"/>
        <w:left w:val="none" w:sz="0" w:space="0" w:color="auto"/>
        <w:bottom w:val="none" w:sz="0" w:space="0" w:color="auto"/>
        <w:right w:val="none" w:sz="0" w:space="0" w:color="auto"/>
      </w:divBdr>
    </w:div>
    <w:div w:id="636837097">
      <w:bodyDiv w:val="1"/>
      <w:marLeft w:val="0"/>
      <w:marRight w:val="0"/>
      <w:marTop w:val="0"/>
      <w:marBottom w:val="0"/>
      <w:divBdr>
        <w:top w:val="none" w:sz="0" w:space="0" w:color="auto"/>
        <w:left w:val="none" w:sz="0" w:space="0" w:color="auto"/>
        <w:bottom w:val="none" w:sz="0" w:space="0" w:color="auto"/>
        <w:right w:val="none" w:sz="0" w:space="0" w:color="auto"/>
      </w:divBdr>
    </w:div>
    <w:div w:id="643894403">
      <w:bodyDiv w:val="1"/>
      <w:marLeft w:val="0"/>
      <w:marRight w:val="0"/>
      <w:marTop w:val="0"/>
      <w:marBottom w:val="0"/>
      <w:divBdr>
        <w:top w:val="none" w:sz="0" w:space="0" w:color="auto"/>
        <w:left w:val="none" w:sz="0" w:space="0" w:color="auto"/>
        <w:bottom w:val="none" w:sz="0" w:space="0" w:color="auto"/>
        <w:right w:val="none" w:sz="0" w:space="0" w:color="auto"/>
      </w:divBdr>
    </w:div>
    <w:div w:id="650406099">
      <w:bodyDiv w:val="1"/>
      <w:marLeft w:val="0"/>
      <w:marRight w:val="0"/>
      <w:marTop w:val="0"/>
      <w:marBottom w:val="0"/>
      <w:divBdr>
        <w:top w:val="none" w:sz="0" w:space="0" w:color="auto"/>
        <w:left w:val="none" w:sz="0" w:space="0" w:color="auto"/>
        <w:bottom w:val="none" w:sz="0" w:space="0" w:color="auto"/>
        <w:right w:val="none" w:sz="0" w:space="0" w:color="auto"/>
      </w:divBdr>
    </w:div>
    <w:div w:id="656031807">
      <w:bodyDiv w:val="1"/>
      <w:marLeft w:val="0"/>
      <w:marRight w:val="0"/>
      <w:marTop w:val="0"/>
      <w:marBottom w:val="0"/>
      <w:divBdr>
        <w:top w:val="none" w:sz="0" w:space="0" w:color="auto"/>
        <w:left w:val="none" w:sz="0" w:space="0" w:color="auto"/>
        <w:bottom w:val="none" w:sz="0" w:space="0" w:color="auto"/>
        <w:right w:val="none" w:sz="0" w:space="0" w:color="auto"/>
      </w:divBdr>
    </w:div>
    <w:div w:id="658117874">
      <w:bodyDiv w:val="1"/>
      <w:marLeft w:val="0"/>
      <w:marRight w:val="0"/>
      <w:marTop w:val="0"/>
      <w:marBottom w:val="0"/>
      <w:divBdr>
        <w:top w:val="none" w:sz="0" w:space="0" w:color="auto"/>
        <w:left w:val="none" w:sz="0" w:space="0" w:color="auto"/>
        <w:bottom w:val="none" w:sz="0" w:space="0" w:color="auto"/>
        <w:right w:val="none" w:sz="0" w:space="0" w:color="auto"/>
      </w:divBdr>
    </w:div>
    <w:div w:id="659964986">
      <w:bodyDiv w:val="1"/>
      <w:marLeft w:val="0"/>
      <w:marRight w:val="0"/>
      <w:marTop w:val="0"/>
      <w:marBottom w:val="0"/>
      <w:divBdr>
        <w:top w:val="none" w:sz="0" w:space="0" w:color="auto"/>
        <w:left w:val="none" w:sz="0" w:space="0" w:color="auto"/>
        <w:bottom w:val="none" w:sz="0" w:space="0" w:color="auto"/>
        <w:right w:val="none" w:sz="0" w:space="0" w:color="auto"/>
      </w:divBdr>
    </w:div>
    <w:div w:id="669219516">
      <w:bodyDiv w:val="1"/>
      <w:marLeft w:val="0"/>
      <w:marRight w:val="0"/>
      <w:marTop w:val="0"/>
      <w:marBottom w:val="0"/>
      <w:divBdr>
        <w:top w:val="none" w:sz="0" w:space="0" w:color="auto"/>
        <w:left w:val="none" w:sz="0" w:space="0" w:color="auto"/>
        <w:bottom w:val="none" w:sz="0" w:space="0" w:color="auto"/>
        <w:right w:val="none" w:sz="0" w:space="0" w:color="auto"/>
      </w:divBdr>
    </w:div>
    <w:div w:id="670791749">
      <w:bodyDiv w:val="1"/>
      <w:marLeft w:val="0"/>
      <w:marRight w:val="0"/>
      <w:marTop w:val="0"/>
      <w:marBottom w:val="0"/>
      <w:divBdr>
        <w:top w:val="none" w:sz="0" w:space="0" w:color="auto"/>
        <w:left w:val="none" w:sz="0" w:space="0" w:color="auto"/>
        <w:bottom w:val="none" w:sz="0" w:space="0" w:color="auto"/>
        <w:right w:val="none" w:sz="0" w:space="0" w:color="auto"/>
      </w:divBdr>
    </w:div>
    <w:div w:id="675115674">
      <w:bodyDiv w:val="1"/>
      <w:marLeft w:val="0"/>
      <w:marRight w:val="0"/>
      <w:marTop w:val="0"/>
      <w:marBottom w:val="0"/>
      <w:divBdr>
        <w:top w:val="none" w:sz="0" w:space="0" w:color="auto"/>
        <w:left w:val="none" w:sz="0" w:space="0" w:color="auto"/>
        <w:bottom w:val="none" w:sz="0" w:space="0" w:color="auto"/>
        <w:right w:val="none" w:sz="0" w:space="0" w:color="auto"/>
      </w:divBdr>
    </w:div>
    <w:div w:id="678584024">
      <w:bodyDiv w:val="1"/>
      <w:marLeft w:val="0"/>
      <w:marRight w:val="0"/>
      <w:marTop w:val="0"/>
      <w:marBottom w:val="0"/>
      <w:divBdr>
        <w:top w:val="none" w:sz="0" w:space="0" w:color="auto"/>
        <w:left w:val="none" w:sz="0" w:space="0" w:color="auto"/>
        <w:bottom w:val="none" w:sz="0" w:space="0" w:color="auto"/>
        <w:right w:val="none" w:sz="0" w:space="0" w:color="auto"/>
      </w:divBdr>
    </w:div>
    <w:div w:id="678628510">
      <w:bodyDiv w:val="1"/>
      <w:marLeft w:val="0"/>
      <w:marRight w:val="0"/>
      <w:marTop w:val="0"/>
      <w:marBottom w:val="0"/>
      <w:divBdr>
        <w:top w:val="none" w:sz="0" w:space="0" w:color="auto"/>
        <w:left w:val="none" w:sz="0" w:space="0" w:color="auto"/>
        <w:bottom w:val="none" w:sz="0" w:space="0" w:color="auto"/>
        <w:right w:val="none" w:sz="0" w:space="0" w:color="auto"/>
      </w:divBdr>
    </w:div>
    <w:div w:id="685713558">
      <w:bodyDiv w:val="1"/>
      <w:marLeft w:val="0"/>
      <w:marRight w:val="0"/>
      <w:marTop w:val="0"/>
      <w:marBottom w:val="0"/>
      <w:divBdr>
        <w:top w:val="none" w:sz="0" w:space="0" w:color="auto"/>
        <w:left w:val="none" w:sz="0" w:space="0" w:color="auto"/>
        <w:bottom w:val="none" w:sz="0" w:space="0" w:color="auto"/>
        <w:right w:val="none" w:sz="0" w:space="0" w:color="auto"/>
      </w:divBdr>
    </w:div>
    <w:div w:id="692920449">
      <w:bodyDiv w:val="1"/>
      <w:marLeft w:val="0"/>
      <w:marRight w:val="0"/>
      <w:marTop w:val="0"/>
      <w:marBottom w:val="0"/>
      <w:divBdr>
        <w:top w:val="none" w:sz="0" w:space="0" w:color="auto"/>
        <w:left w:val="none" w:sz="0" w:space="0" w:color="auto"/>
        <w:bottom w:val="none" w:sz="0" w:space="0" w:color="auto"/>
        <w:right w:val="none" w:sz="0" w:space="0" w:color="auto"/>
      </w:divBdr>
    </w:div>
    <w:div w:id="706562950">
      <w:bodyDiv w:val="1"/>
      <w:marLeft w:val="0"/>
      <w:marRight w:val="0"/>
      <w:marTop w:val="0"/>
      <w:marBottom w:val="0"/>
      <w:divBdr>
        <w:top w:val="none" w:sz="0" w:space="0" w:color="auto"/>
        <w:left w:val="none" w:sz="0" w:space="0" w:color="auto"/>
        <w:bottom w:val="none" w:sz="0" w:space="0" w:color="auto"/>
        <w:right w:val="none" w:sz="0" w:space="0" w:color="auto"/>
      </w:divBdr>
    </w:div>
    <w:div w:id="710886454">
      <w:bodyDiv w:val="1"/>
      <w:marLeft w:val="0"/>
      <w:marRight w:val="0"/>
      <w:marTop w:val="0"/>
      <w:marBottom w:val="0"/>
      <w:divBdr>
        <w:top w:val="none" w:sz="0" w:space="0" w:color="auto"/>
        <w:left w:val="none" w:sz="0" w:space="0" w:color="auto"/>
        <w:bottom w:val="none" w:sz="0" w:space="0" w:color="auto"/>
        <w:right w:val="none" w:sz="0" w:space="0" w:color="auto"/>
      </w:divBdr>
    </w:div>
    <w:div w:id="713500879">
      <w:bodyDiv w:val="1"/>
      <w:marLeft w:val="0"/>
      <w:marRight w:val="0"/>
      <w:marTop w:val="0"/>
      <w:marBottom w:val="0"/>
      <w:divBdr>
        <w:top w:val="none" w:sz="0" w:space="0" w:color="auto"/>
        <w:left w:val="none" w:sz="0" w:space="0" w:color="auto"/>
        <w:bottom w:val="none" w:sz="0" w:space="0" w:color="auto"/>
        <w:right w:val="none" w:sz="0" w:space="0" w:color="auto"/>
      </w:divBdr>
    </w:div>
    <w:div w:id="720523734">
      <w:bodyDiv w:val="1"/>
      <w:marLeft w:val="0"/>
      <w:marRight w:val="0"/>
      <w:marTop w:val="0"/>
      <w:marBottom w:val="0"/>
      <w:divBdr>
        <w:top w:val="none" w:sz="0" w:space="0" w:color="auto"/>
        <w:left w:val="none" w:sz="0" w:space="0" w:color="auto"/>
        <w:bottom w:val="none" w:sz="0" w:space="0" w:color="auto"/>
        <w:right w:val="none" w:sz="0" w:space="0" w:color="auto"/>
      </w:divBdr>
    </w:div>
    <w:div w:id="732433238">
      <w:bodyDiv w:val="1"/>
      <w:marLeft w:val="0"/>
      <w:marRight w:val="0"/>
      <w:marTop w:val="0"/>
      <w:marBottom w:val="0"/>
      <w:divBdr>
        <w:top w:val="none" w:sz="0" w:space="0" w:color="auto"/>
        <w:left w:val="none" w:sz="0" w:space="0" w:color="auto"/>
        <w:bottom w:val="none" w:sz="0" w:space="0" w:color="auto"/>
        <w:right w:val="none" w:sz="0" w:space="0" w:color="auto"/>
      </w:divBdr>
    </w:div>
    <w:div w:id="734163761">
      <w:bodyDiv w:val="1"/>
      <w:marLeft w:val="0"/>
      <w:marRight w:val="0"/>
      <w:marTop w:val="0"/>
      <w:marBottom w:val="0"/>
      <w:divBdr>
        <w:top w:val="none" w:sz="0" w:space="0" w:color="auto"/>
        <w:left w:val="none" w:sz="0" w:space="0" w:color="auto"/>
        <w:bottom w:val="none" w:sz="0" w:space="0" w:color="auto"/>
        <w:right w:val="none" w:sz="0" w:space="0" w:color="auto"/>
      </w:divBdr>
    </w:div>
    <w:div w:id="735202803">
      <w:bodyDiv w:val="1"/>
      <w:marLeft w:val="0"/>
      <w:marRight w:val="0"/>
      <w:marTop w:val="0"/>
      <w:marBottom w:val="0"/>
      <w:divBdr>
        <w:top w:val="none" w:sz="0" w:space="0" w:color="auto"/>
        <w:left w:val="none" w:sz="0" w:space="0" w:color="auto"/>
        <w:bottom w:val="none" w:sz="0" w:space="0" w:color="auto"/>
        <w:right w:val="none" w:sz="0" w:space="0" w:color="auto"/>
      </w:divBdr>
    </w:div>
    <w:div w:id="748386969">
      <w:bodyDiv w:val="1"/>
      <w:marLeft w:val="0"/>
      <w:marRight w:val="0"/>
      <w:marTop w:val="0"/>
      <w:marBottom w:val="0"/>
      <w:divBdr>
        <w:top w:val="none" w:sz="0" w:space="0" w:color="auto"/>
        <w:left w:val="none" w:sz="0" w:space="0" w:color="auto"/>
        <w:bottom w:val="none" w:sz="0" w:space="0" w:color="auto"/>
        <w:right w:val="none" w:sz="0" w:space="0" w:color="auto"/>
      </w:divBdr>
    </w:div>
    <w:div w:id="748697159">
      <w:bodyDiv w:val="1"/>
      <w:marLeft w:val="0"/>
      <w:marRight w:val="0"/>
      <w:marTop w:val="0"/>
      <w:marBottom w:val="0"/>
      <w:divBdr>
        <w:top w:val="none" w:sz="0" w:space="0" w:color="auto"/>
        <w:left w:val="none" w:sz="0" w:space="0" w:color="auto"/>
        <w:bottom w:val="none" w:sz="0" w:space="0" w:color="auto"/>
        <w:right w:val="none" w:sz="0" w:space="0" w:color="auto"/>
      </w:divBdr>
    </w:div>
    <w:div w:id="750276565">
      <w:bodyDiv w:val="1"/>
      <w:marLeft w:val="0"/>
      <w:marRight w:val="0"/>
      <w:marTop w:val="0"/>
      <w:marBottom w:val="0"/>
      <w:divBdr>
        <w:top w:val="none" w:sz="0" w:space="0" w:color="auto"/>
        <w:left w:val="none" w:sz="0" w:space="0" w:color="auto"/>
        <w:bottom w:val="none" w:sz="0" w:space="0" w:color="auto"/>
        <w:right w:val="none" w:sz="0" w:space="0" w:color="auto"/>
      </w:divBdr>
    </w:div>
    <w:div w:id="751395241">
      <w:bodyDiv w:val="1"/>
      <w:marLeft w:val="0"/>
      <w:marRight w:val="0"/>
      <w:marTop w:val="0"/>
      <w:marBottom w:val="0"/>
      <w:divBdr>
        <w:top w:val="none" w:sz="0" w:space="0" w:color="auto"/>
        <w:left w:val="none" w:sz="0" w:space="0" w:color="auto"/>
        <w:bottom w:val="none" w:sz="0" w:space="0" w:color="auto"/>
        <w:right w:val="none" w:sz="0" w:space="0" w:color="auto"/>
      </w:divBdr>
    </w:div>
    <w:div w:id="752508414">
      <w:bodyDiv w:val="1"/>
      <w:marLeft w:val="0"/>
      <w:marRight w:val="0"/>
      <w:marTop w:val="0"/>
      <w:marBottom w:val="0"/>
      <w:divBdr>
        <w:top w:val="none" w:sz="0" w:space="0" w:color="auto"/>
        <w:left w:val="none" w:sz="0" w:space="0" w:color="auto"/>
        <w:bottom w:val="none" w:sz="0" w:space="0" w:color="auto"/>
        <w:right w:val="none" w:sz="0" w:space="0" w:color="auto"/>
      </w:divBdr>
    </w:div>
    <w:div w:id="755859369">
      <w:bodyDiv w:val="1"/>
      <w:marLeft w:val="0"/>
      <w:marRight w:val="0"/>
      <w:marTop w:val="0"/>
      <w:marBottom w:val="0"/>
      <w:divBdr>
        <w:top w:val="none" w:sz="0" w:space="0" w:color="auto"/>
        <w:left w:val="none" w:sz="0" w:space="0" w:color="auto"/>
        <w:bottom w:val="none" w:sz="0" w:space="0" w:color="auto"/>
        <w:right w:val="none" w:sz="0" w:space="0" w:color="auto"/>
      </w:divBdr>
    </w:div>
    <w:div w:id="761224213">
      <w:bodyDiv w:val="1"/>
      <w:marLeft w:val="0"/>
      <w:marRight w:val="0"/>
      <w:marTop w:val="0"/>
      <w:marBottom w:val="0"/>
      <w:divBdr>
        <w:top w:val="none" w:sz="0" w:space="0" w:color="auto"/>
        <w:left w:val="none" w:sz="0" w:space="0" w:color="auto"/>
        <w:bottom w:val="none" w:sz="0" w:space="0" w:color="auto"/>
        <w:right w:val="none" w:sz="0" w:space="0" w:color="auto"/>
      </w:divBdr>
    </w:div>
    <w:div w:id="774786667">
      <w:bodyDiv w:val="1"/>
      <w:marLeft w:val="0"/>
      <w:marRight w:val="0"/>
      <w:marTop w:val="0"/>
      <w:marBottom w:val="0"/>
      <w:divBdr>
        <w:top w:val="none" w:sz="0" w:space="0" w:color="auto"/>
        <w:left w:val="none" w:sz="0" w:space="0" w:color="auto"/>
        <w:bottom w:val="none" w:sz="0" w:space="0" w:color="auto"/>
        <w:right w:val="none" w:sz="0" w:space="0" w:color="auto"/>
      </w:divBdr>
    </w:div>
    <w:div w:id="780416524">
      <w:bodyDiv w:val="1"/>
      <w:marLeft w:val="0"/>
      <w:marRight w:val="0"/>
      <w:marTop w:val="0"/>
      <w:marBottom w:val="0"/>
      <w:divBdr>
        <w:top w:val="none" w:sz="0" w:space="0" w:color="auto"/>
        <w:left w:val="none" w:sz="0" w:space="0" w:color="auto"/>
        <w:bottom w:val="none" w:sz="0" w:space="0" w:color="auto"/>
        <w:right w:val="none" w:sz="0" w:space="0" w:color="auto"/>
      </w:divBdr>
    </w:div>
    <w:div w:id="783235156">
      <w:bodyDiv w:val="1"/>
      <w:marLeft w:val="0"/>
      <w:marRight w:val="0"/>
      <w:marTop w:val="0"/>
      <w:marBottom w:val="0"/>
      <w:divBdr>
        <w:top w:val="none" w:sz="0" w:space="0" w:color="auto"/>
        <w:left w:val="none" w:sz="0" w:space="0" w:color="auto"/>
        <w:bottom w:val="none" w:sz="0" w:space="0" w:color="auto"/>
        <w:right w:val="none" w:sz="0" w:space="0" w:color="auto"/>
      </w:divBdr>
    </w:div>
    <w:div w:id="784694677">
      <w:bodyDiv w:val="1"/>
      <w:marLeft w:val="0"/>
      <w:marRight w:val="0"/>
      <w:marTop w:val="0"/>
      <w:marBottom w:val="0"/>
      <w:divBdr>
        <w:top w:val="none" w:sz="0" w:space="0" w:color="auto"/>
        <w:left w:val="none" w:sz="0" w:space="0" w:color="auto"/>
        <w:bottom w:val="none" w:sz="0" w:space="0" w:color="auto"/>
        <w:right w:val="none" w:sz="0" w:space="0" w:color="auto"/>
      </w:divBdr>
    </w:div>
    <w:div w:id="792677674">
      <w:bodyDiv w:val="1"/>
      <w:marLeft w:val="0"/>
      <w:marRight w:val="0"/>
      <w:marTop w:val="0"/>
      <w:marBottom w:val="0"/>
      <w:divBdr>
        <w:top w:val="none" w:sz="0" w:space="0" w:color="auto"/>
        <w:left w:val="none" w:sz="0" w:space="0" w:color="auto"/>
        <w:bottom w:val="none" w:sz="0" w:space="0" w:color="auto"/>
        <w:right w:val="none" w:sz="0" w:space="0" w:color="auto"/>
      </w:divBdr>
    </w:div>
    <w:div w:id="793982524">
      <w:bodyDiv w:val="1"/>
      <w:marLeft w:val="0"/>
      <w:marRight w:val="0"/>
      <w:marTop w:val="0"/>
      <w:marBottom w:val="0"/>
      <w:divBdr>
        <w:top w:val="none" w:sz="0" w:space="0" w:color="auto"/>
        <w:left w:val="none" w:sz="0" w:space="0" w:color="auto"/>
        <w:bottom w:val="none" w:sz="0" w:space="0" w:color="auto"/>
        <w:right w:val="none" w:sz="0" w:space="0" w:color="auto"/>
      </w:divBdr>
    </w:div>
    <w:div w:id="803280049">
      <w:bodyDiv w:val="1"/>
      <w:marLeft w:val="0"/>
      <w:marRight w:val="0"/>
      <w:marTop w:val="0"/>
      <w:marBottom w:val="0"/>
      <w:divBdr>
        <w:top w:val="none" w:sz="0" w:space="0" w:color="auto"/>
        <w:left w:val="none" w:sz="0" w:space="0" w:color="auto"/>
        <w:bottom w:val="none" w:sz="0" w:space="0" w:color="auto"/>
        <w:right w:val="none" w:sz="0" w:space="0" w:color="auto"/>
      </w:divBdr>
    </w:div>
    <w:div w:id="806700418">
      <w:bodyDiv w:val="1"/>
      <w:marLeft w:val="0"/>
      <w:marRight w:val="0"/>
      <w:marTop w:val="0"/>
      <w:marBottom w:val="0"/>
      <w:divBdr>
        <w:top w:val="none" w:sz="0" w:space="0" w:color="auto"/>
        <w:left w:val="none" w:sz="0" w:space="0" w:color="auto"/>
        <w:bottom w:val="none" w:sz="0" w:space="0" w:color="auto"/>
        <w:right w:val="none" w:sz="0" w:space="0" w:color="auto"/>
      </w:divBdr>
    </w:div>
    <w:div w:id="813644168">
      <w:bodyDiv w:val="1"/>
      <w:marLeft w:val="0"/>
      <w:marRight w:val="0"/>
      <w:marTop w:val="0"/>
      <w:marBottom w:val="0"/>
      <w:divBdr>
        <w:top w:val="none" w:sz="0" w:space="0" w:color="auto"/>
        <w:left w:val="none" w:sz="0" w:space="0" w:color="auto"/>
        <w:bottom w:val="none" w:sz="0" w:space="0" w:color="auto"/>
        <w:right w:val="none" w:sz="0" w:space="0" w:color="auto"/>
      </w:divBdr>
    </w:div>
    <w:div w:id="820657612">
      <w:bodyDiv w:val="1"/>
      <w:marLeft w:val="0"/>
      <w:marRight w:val="0"/>
      <w:marTop w:val="0"/>
      <w:marBottom w:val="0"/>
      <w:divBdr>
        <w:top w:val="none" w:sz="0" w:space="0" w:color="auto"/>
        <w:left w:val="none" w:sz="0" w:space="0" w:color="auto"/>
        <w:bottom w:val="none" w:sz="0" w:space="0" w:color="auto"/>
        <w:right w:val="none" w:sz="0" w:space="0" w:color="auto"/>
      </w:divBdr>
    </w:div>
    <w:div w:id="821118628">
      <w:bodyDiv w:val="1"/>
      <w:marLeft w:val="0"/>
      <w:marRight w:val="0"/>
      <w:marTop w:val="0"/>
      <w:marBottom w:val="0"/>
      <w:divBdr>
        <w:top w:val="none" w:sz="0" w:space="0" w:color="auto"/>
        <w:left w:val="none" w:sz="0" w:space="0" w:color="auto"/>
        <w:bottom w:val="none" w:sz="0" w:space="0" w:color="auto"/>
        <w:right w:val="none" w:sz="0" w:space="0" w:color="auto"/>
      </w:divBdr>
    </w:div>
    <w:div w:id="822165924">
      <w:bodyDiv w:val="1"/>
      <w:marLeft w:val="0"/>
      <w:marRight w:val="0"/>
      <w:marTop w:val="0"/>
      <w:marBottom w:val="0"/>
      <w:divBdr>
        <w:top w:val="none" w:sz="0" w:space="0" w:color="auto"/>
        <w:left w:val="none" w:sz="0" w:space="0" w:color="auto"/>
        <w:bottom w:val="none" w:sz="0" w:space="0" w:color="auto"/>
        <w:right w:val="none" w:sz="0" w:space="0" w:color="auto"/>
      </w:divBdr>
    </w:div>
    <w:div w:id="827945249">
      <w:bodyDiv w:val="1"/>
      <w:marLeft w:val="0"/>
      <w:marRight w:val="0"/>
      <w:marTop w:val="0"/>
      <w:marBottom w:val="0"/>
      <w:divBdr>
        <w:top w:val="none" w:sz="0" w:space="0" w:color="auto"/>
        <w:left w:val="none" w:sz="0" w:space="0" w:color="auto"/>
        <w:bottom w:val="none" w:sz="0" w:space="0" w:color="auto"/>
        <w:right w:val="none" w:sz="0" w:space="0" w:color="auto"/>
      </w:divBdr>
    </w:div>
    <w:div w:id="828719025">
      <w:bodyDiv w:val="1"/>
      <w:marLeft w:val="0"/>
      <w:marRight w:val="0"/>
      <w:marTop w:val="0"/>
      <w:marBottom w:val="0"/>
      <w:divBdr>
        <w:top w:val="none" w:sz="0" w:space="0" w:color="auto"/>
        <w:left w:val="none" w:sz="0" w:space="0" w:color="auto"/>
        <w:bottom w:val="none" w:sz="0" w:space="0" w:color="auto"/>
        <w:right w:val="none" w:sz="0" w:space="0" w:color="auto"/>
      </w:divBdr>
    </w:div>
    <w:div w:id="836117304">
      <w:bodyDiv w:val="1"/>
      <w:marLeft w:val="0"/>
      <w:marRight w:val="0"/>
      <w:marTop w:val="0"/>
      <w:marBottom w:val="0"/>
      <w:divBdr>
        <w:top w:val="none" w:sz="0" w:space="0" w:color="auto"/>
        <w:left w:val="none" w:sz="0" w:space="0" w:color="auto"/>
        <w:bottom w:val="none" w:sz="0" w:space="0" w:color="auto"/>
        <w:right w:val="none" w:sz="0" w:space="0" w:color="auto"/>
      </w:divBdr>
    </w:div>
    <w:div w:id="853883342">
      <w:bodyDiv w:val="1"/>
      <w:marLeft w:val="0"/>
      <w:marRight w:val="0"/>
      <w:marTop w:val="0"/>
      <w:marBottom w:val="0"/>
      <w:divBdr>
        <w:top w:val="none" w:sz="0" w:space="0" w:color="auto"/>
        <w:left w:val="none" w:sz="0" w:space="0" w:color="auto"/>
        <w:bottom w:val="none" w:sz="0" w:space="0" w:color="auto"/>
        <w:right w:val="none" w:sz="0" w:space="0" w:color="auto"/>
      </w:divBdr>
    </w:div>
    <w:div w:id="865558083">
      <w:bodyDiv w:val="1"/>
      <w:marLeft w:val="0"/>
      <w:marRight w:val="0"/>
      <w:marTop w:val="0"/>
      <w:marBottom w:val="0"/>
      <w:divBdr>
        <w:top w:val="none" w:sz="0" w:space="0" w:color="auto"/>
        <w:left w:val="none" w:sz="0" w:space="0" w:color="auto"/>
        <w:bottom w:val="none" w:sz="0" w:space="0" w:color="auto"/>
        <w:right w:val="none" w:sz="0" w:space="0" w:color="auto"/>
      </w:divBdr>
    </w:div>
    <w:div w:id="876744320">
      <w:bodyDiv w:val="1"/>
      <w:marLeft w:val="0"/>
      <w:marRight w:val="0"/>
      <w:marTop w:val="0"/>
      <w:marBottom w:val="0"/>
      <w:divBdr>
        <w:top w:val="none" w:sz="0" w:space="0" w:color="auto"/>
        <w:left w:val="none" w:sz="0" w:space="0" w:color="auto"/>
        <w:bottom w:val="none" w:sz="0" w:space="0" w:color="auto"/>
        <w:right w:val="none" w:sz="0" w:space="0" w:color="auto"/>
      </w:divBdr>
    </w:div>
    <w:div w:id="892349610">
      <w:bodyDiv w:val="1"/>
      <w:marLeft w:val="0"/>
      <w:marRight w:val="0"/>
      <w:marTop w:val="0"/>
      <w:marBottom w:val="0"/>
      <w:divBdr>
        <w:top w:val="none" w:sz="0" w:space="0" w:color="auto"/>
        <w:left w:val="none" w:sz="0" w:space="0" w:color="auto"/>
        <w:bottom w:val="none" w:sz="0" w:space="0" w:color="auto"/>
        <w:right w:val="none" w:sz="0" w:space="0" w:color="auto"/>
      </w:divBdr>
    </w:div>
    <w:div w:id="894050904">
      <w:bodyDiv w:val="1"/>
      <w:marLeft w:val="0"/>
      <w:marRight w:val="0"/>
      <w:marTop w:val="0"/>
      <w:marBottom w:val="0"/>
      <w:divBdr>
        <w:top w:val="none" w:sz="0" w:space="0" w:color="auto"/>
        <w:left w:val="none" w:sz="0" w:space="0" w:color="auto"/>
        <w:bottom w:val="none" w:sz="0" w:space="0" w:color="auto"/>
        <w:right w:val="none" w:sz="0" w:space="0" w:color="auto"/>
      </w:divBdr>
    </w:div>
    <w:div w:id="898512458">
      <w:bodyDiv w:val="1"/>
      <w:marLeft w:val="0"/>
      <w:marRight w:val="0"/>
      <w:marTop w:val="0"/>
      <w:marBottom w:val="0"/>
      <w:divBdr>
        <w:top w:val="none" w:sz="0" w:space="0" w:color="auto"/>
        <w:left w:val="none" w:sz="0" w:space="0" w:color="auto"/>
        <w:bottom w:val="none" w:sz="0" w:space="0" w:color="auto"/>
        <w:right w:val="none" w:sz="0" w:space="0" w:color="auto"/>
      </w:divBdr>
    </w:div>
    <w:div w:id="903487663">
      <w:bodyDiv w:val="1"/>
      <w:marLeft w:val="0"/>
      <w:marRight w:val="0"/>
      <w:marTop w:val="0"/>
      <w:marBottom w:val="0"/>
      <w:divBdr>
        <w:top w:val="none" w:sz="0" w:space="0" w:color="auto"/>
        <w:left w:val="none" w:sz="0" w:space="0" w:color="auto"/>
        <w:bottom w:val="none" w:sz="0" w:space="0" w:color="auto"/>
        <w:right w:val="none" w:sz="0" w:space="0" w:color="auto"/>
      </w:divBdr>
    </w:div>
    <w:div w:id="915162557">
      <w:bodyDiv w:val="1"/>
      <w:marLeft w:val="0"/>
      <w:marRight w:val="0"/>
      <w:marTop w:val="0"/>
      <w:marBottom w:val="0"/>
      <w:divBdr>
        <w:top w:val="none" w:sz="0" w:space="0" w:color="auto"/>
        <w:left w:val="none" w:sz="0" w:space="0" w:color="auto"/>
        <w:bottom w:val="none" w:sz="0" w:space="0" w:color="auto"/>
        <w:right w:val="none" w:sz="0" w:space="0" w:color="auto"/>
      </w:divBdr>
    </w:div>
    <w:div w:id="918250685">
      <w:bodyDiv w:val="1"/>
      <w:marLeft w:val="0"/>
      <w:marRight w:val="0"/>
      <w:marTop w:val="0"/>
      <w:marBottom w:val="0"/>
      <w:divBdr>
        <w:top w:val="none" w:sz="0" w:space="0" w:color="auto"/>
        <w:left w:val="none" w:sz="0" w:space="0" w:color="auto"/>
        <w:bottom w:val="none" w:sz="0" w:space="0" w:color="auto"/>
        <w:right w:val="none" w:sz="0" w:space="0" w:color="auto"/>
      </w:divBdr>
    </w:div>
    <w:div w:id="928730406">
      <w:bodyDiv w:val="1"/>
      <w:marLeft w:val="0"/>
      <w:marRight w:val="0"/>
      <w:marTop w:val="0"/>
      <w:marBottom w:val="0"/>
      <w:divBdr>
        <w:top w:val="none" w:sz="0" w:space="0" w:color="auto"/>
        <w:left w:val="none" w:sz="0" w:space="0" w:color="auto"/>
        <w:bottom w:val="none" w:sz="0" w:space="0" w:color="auto"/>
        <w:right w:val="none" w:sz="0" w:space="0" w:color="auto"/>
      </w:divBdr>
    </w:div>
    <w:div w:id="936595007">
      <w:bodyDiv w:val="1"/>
      <w:marLeft w:val="0"/>
      <w:marRight w:val="0"/>
      <w:marTop w:val="0"/>
      <w:marBottom w:val="0"/>
      <w:divBdr>
        <w:top w:val="none" w:sz="0" w:space="0" w:color="auto"/>
        <w:left w:val="none" w:sz="0" w:space="0" w:color="auto"/>
        <w:bottom w:val="none" w:sz="0" w:space="0" w:color="auto"/>
        <w:right w:val="none" w:sz="0" w:space="0" w:color="auto"/>
      </w:divBdr>
    </w:div>
    <w:div w:id="938022580">
      <w:bodyDiv w:val="1"/>
      <w:marLeft w:val="0"/>
      <w:marRight w:val="0"/>
      <w:marTop w:val="0"/>
      <w:marBottom w:val="0"/>
      <w:divBdr>
        <w:top w:val="none" w:sz="0" w:space="0" w:color="auto"/>
        <w:left w:val="none" w:sz="0" w:space="0" w:color="auto"/>
        <w:bottom w:val="none" w:sz="0" w:space="0" w:color="auto"/>
        <w:right w:val="none" w:sz="0" w:space="0" w:color="auto"/>
      </w:divBdr>
    </w:div>
    <w:div w:id="946471180">
      <w:bodyDiv w:val="1"/>
      <w:marLeft w:val="0"/>
      <w:marRight w:val="0"/>
      <w:marTop w:val="0"/>
      <w:marBottom w:val="0"/>
      <w:divBdr>
        <w:top w:val="none" w:sz="0" w:space="0" w:color="auto"/>
        <w:left w:val="none" w:sz="0" w:space="0" w:color="auto"/>
        <w:bottom w:val="none" w:sz="0" w:space="0" w:color="auto"/>
        <w:right w:val="none" w:sz="0" w:space="0" w:color="auto"/>
      </w:divBdr>
    </w:div>
    <w:div w:id="949552360">
      <w:bodyDiv w:val="1"/>
      <w:marLeft w:val="0"/>
      <w:marRight w:val="0"/>
      <w:marTop w:val="0"/>
      <w:marBottom w:val="0"/>
      <w:divBdr>
        <w:top w:val="none" w:sz="0" w:space="0" w:color="auto"/>
        <w:left w:val="none" w:sz="0" w:space="0" w:color="auto"/>
        <w:bottom w:val="none" w:sz="0" w:space="0" w:color="auto"/>
        <w:right w:val="none" w:sz="0" w:space="0" w:color="auto"/>
      </w:divBdr>
    </w:div>
    <w:div w:id="949974003">
      <w:bodyDiv w:val="1"/>
      <w:marLeft w:val="0"/>
      <w:marRight w:val="0"/>
      <w:marTop w:val="0"/>
      <w:marBottom w:val="0"/>
      <w:divBdr>
        <w:top w:val="none" w:sz="0" w:space="0" w:color="auto"/>
        <w:left w:val="none" w:sz="0" w:space="0" w:color="auto"/>
        <w:bottom w:val="none" w:sz="0" w:space="0" w:color="auto"/>
        <w:right w:val="none" w:sz="0" w:space="0" w:color="auto"/>
      </w:divBdr>
    </w:div>
    <w:div w:id="955871951">
      <w:bodyDiv w:val="1"/>
      <w:marLeft w:val="0"/>
      <w:marRight w:val="0"/>
      <w:marTop w:val="0"/>
      <w:marBottom w:val="0"/>
      <w:divBdr>
        <w:top w:val="none" w:sz="0" w:space="0" w:color="auto"/>
        <w:left w:val="none" w:sz="0" w:space="0" w:color="auto"/>
        <w:bottom w:val="none" w:sz="0" w:space="0" w:color="auto"/>
        <w:right w:val="none" w:sz="0" w:space="0" w:color="auto"/>
      </w:divBdr>
    </w:div>
    <w:div w:id="962494226">
      <w:bodyDiv w:val="1"/>
      <w:marLeft w:val="0"/>
      <w:marRight w:val="0"/>
      <w:marTop w:val="0"/>
      <w:marBottom w:val="0"/>
      <w:divBdr>
        <w:top w:val="none" w:sz="0" w:space="0" w:color="auto"/>
        <w:left w:val="none" w:sz="0" w:space="0" w:color="auto"/>
        <w:bottom w:val="none" w:sz="0" w:space="0" w:color="auto"/>
        <w:right w:val="none" w:sz="0" w:space="0" w:color="auto"/>
      </w:divBdr>
    </w:div>
    <w:div w:id="967591491">
      <w:bodyDiv w:val="1"/>
      <w:marLeft w:val="0"/>
      <w:marRight w:val="0"/>
      <w:marTop w:val="0"/>
      <w:marBottom w:val="0"/>
      <w:divBdr>
        <w:top w:val="none" w:sz="0" w:space="0" w:color="auto"/>
        <w:left w:val="none" w:sz="0" w:space="0" w:color="auto"/>
        <w:bottom w:val="none" w:sz="0" w:space="0" w:color="auto"/>
        <w:right w:val="none" w:sz="0" w:space="0" w:color="auto"/>
      </w:divBdr>
    </w:div>
    <w:div w:id="975110466">
      <w:bodyDiv w:val="1"/>
      <w:marLeft w:val="0"/>
      <w:marRight w:val="0"/>
      <w:marTop w:val="0"/>
      <w:marBottom w:val="0"/>
      <w:divBdr>
        <w:top w:val="none" w:sz="0" w:space="0" w:color="auto"/>
        <w:left w:val="none" w:sz="0" w:space="0" w:color="auto"/>
        <w:bottom w:val="none" w:sz="0" w:space="0" w:color="auto"/>
        <w:right w:val="none" w:sz="0" w:space="0" w:color="auto"/>
      </w:divBdr>
    </w:div>
    <w:div w:id="978221580">
      <w:bodyDiv w:val="1"/>
      <w:marLeft w:val="0"/>
      <w:marRight w:val="0"/>
      <w:marTop w:val="0"/>
      <w:marBottom w:val="0"/>
      <w:divBdr>
        <w:top w:val="none" w:sz="0" w:space="0" w:color="auto"/>
        <w:left w:val="none" w:sz="0" w:space="0" w:color="auto"/>
        <w:bottom w:val="none" w:sz="0" w:space="0" w:color="auto"/>
        <w:right w:val="none" w:sz="0" w:space="0" w:color="auto"/>
      </w:divBdr>
    </w:div>
    <w:div w:id="978723365">
      <w:bodyDiv w:val="1"/>
      <w:marLeft w:val="0"/>
      <w:marRight w:val="0"/>
      <w:marTop w:val="0"/>
      <w:marBottom w:val="0"/>
      <w:divBdr>
        <w:top w:val="none" w:sz="0" w:space="0" w:color="auto"/>
        <w:left w:val="none" w:sz="0" w:space="0" w:color="auto"/>
        <w:bottom w:val="none" w:sz="0" w:space="0" w:color="auto"/>
        <w:right w:val="none" w:sz="0" w:space="0" w:color="auto"/>
      </w:divBdr>
    </w:div>
    <w:div w:id="981886283">
      <w:bodyDiv w:val="1"/>
      <w:marLeft w:val="0"/>
      <w:marRight w:val="0"/>
      <w:marTop w:val="0"/>
      <w:marBottom w:val="0"/>
      <w:divBdr>
        <w:top w:val="none" w:sz="0" w:space="0" w:color="auto"/>
        <w:left w:val="none" w:sz="0" w:space="0" w:color="auto"/>
        <w:bottom w:val="none" w:sz="0" w:space="0" w:color="auto"/>
        <w:right w:val="none" w:sz="0" w:space="0" w:color="auto"/>
      </w:divBdr>
    </w:div>
    <w:div w:id="1006252340">
      <w:bodyDiv w:val="1"/>
      <w:marLeft w:val="0"/>
      <w:marRight w:val="0"/>
      <w:marTop w:val="0"/>
      <w:marBottom w:val="0"/>
      <w:divBdr>
        <w:top w:val="none" w:sz="0" w:space="0" w:color="auto"/>
        <w:left w:val="none" w:sz="0" w:space="0" w:color="auto"/>
        <w:bottom w:val="none" w:sz="0" w:space="0" w:color="auto"/>
        <w:right w:val="none" w:sz="0" w:space="0" w:color="auto"/>
      </w:divBdr>
    </w:div>
    <w:div w:id="1014528932">
      <w:bodyDiv w:val="1"/>
      <w:marLeft w:val="0"/>
      <w:marRight w:val="0"/>
      <w:marTop w:val="0"/>
      <w:marBottom w:val="0"/>
      <w:divBdr>
        <w:top w:val="none" w:sz="0" w:space="0" w:color="auto"/>
        <w:left w:val="none" w:sz="0" w:space="0" w:color="auto"/>
        <w:bottom w:val="none" w:sz="0" w:space="0" w:color="auto"/>
        <w:right w:val="none" w:sz="0" w:space="0" w:color="auto"/>
      </w:divBdr>
    </w:div>
    <w:div w:id="1015378451">
      <w:bodyDiv w:val="1"/>
      <w:marLeft w:val="0"/>
      <w:marRight w:val="0"/>
      <w:marTop w:val="0"/>
      <w:marBottom w:val="0"/>
      <w:divBdr>
        <w:top w:val="none" w:sz="0" w:space="0" w:color="auto"/>
        <w:left w:val="none" w:sz="0" w:space="0" w:color="auto"/>
        <w:bottom w:val="none" w:sz="0" w:space="0" w:color="auto"/>
        <w:right w:val="none" w:sz="0" w:space="0" w:color="auto"/>
      </w:divBdr>
    </w:div>
    <w:div w:id="1018308762">
      <w:bodyDiv w:val="1"/>
      <w:marLeft w:val="0"/>
      <w:marRight w:val="0"/>
      <w:marTop w:val="0"/>
      <w:marBottom w:val="0"/>
      <w:divBdr>
        <w:top w:val="none" w:sz="0" w:space="0" w:color="auto"/>
        <w:left w:val="none" w:sz="0" w:space="0" w:color="auto"/>
        <w:bottom w:val="none" w:sz="0" w:space="0" w:color="auto"/>
        <w:right w:val="none" w:sz="0" w:space="0" w:color="auto"/>
      </w:divBdr>
    </w:div>
    <w:div w:id="1031569012">
      <w:bodyDiv w:val="1"/>
      <w:marLeft w:val="0"/>
      <w:marRight w:val="0"/>
      <w:marTop w:val="0"/>
      <w:marBottom w:val="0"/>
      <w:divBdr>
        <w:top w:val="none" w:sz="0" w:space="0" w:color="auto"/>
        <w:left w:val="none" w:sz="0" w:space="0" w:color="auto"/>
        <w:bottom w:val="none" w:sz="0" w:space="0" w:color="auto"/>
        <w:right w:val="none" w:sz="0" w:space="0" w:color="auto"/>
      </w:divBdr>
    </w:div>
    <w:div w:id="1037393047">
      <w:bodyDiv w:val="1"/>
      <w:marLeft w:val="0"/>
      <w:marRight w:val="0"/>
      <w:marTop w:val="0"/>
      <w:marBottom w:val="0"/>
      <w:divBdr>
        <w:top w:val="none" w:sz="0" w:space="0" w:color="auto"/>
        <w:left w:val="none" w:sz="0" w:space="0" w:color="auto"/>
        <w:bottom w:val="none" w:sz="0" w:space="0" w:color="auto"/>
        <w:right w:val="none" w:sz="0" w:space="0" w:color="auto"/>
      </w:divBdr>
    </w:div>
    <w:div w:id="1039282257">
      <w:bodyDiv w:val="1"/>
      <w:marLeft w:val="0"/>
      <w:marRight w:val="0"/>
      <w:marTop w:val="0"/>
      <w:marBottom w:val="0"/>
      <w:divBdr>
        <w:top w:val="none" w:sz="0" w:space="0" w:color="auto"/>
        <w:left w:val="none" w:sz="0" w:space="0" w:color="auto"/>
        <w:bottom w:val="none" w:sz="0" w:space="0" w:color="auto"/>
        <w:right w:val="none" w:sz="0" w:space="0" w:color="auto"/>
      </w:divBdr>
    </w:div>
    <w:div w:id="1041514597">
      <w:bodyDiv w:val="1"/>
      <w:marLeft w:val="0"/>
      <w:marRight w:val="0"/>
      <w:marTop w:val="0"/>
      <w:marBottom w:val="0"/>
      <w:divBdr>
        <w:top w:val="none" w:sz="0" w:space="0" w:color="auto"/>
        <w:left w:val="none" w:sz="0" w:space="0" w:color="auto"/>
        <w:bottom w:val="none" w:sz="0" w:space="0" w:color="auto"/>
        <w:right w:val="none" w:sz="0" w:space="0" w:color="auto"/>
      </w:divBdr>
    </w:div>
    <w:div w:id="1044215674">
      <w:bodyDiv w:val="1"/>
      <w:marLeft w:val="0"/>
      <w:marRight w:val="0"/>
      <w:marTop w:val="0"/>
      <w:marBottom w:val="0"/>
      <w:divBdr>
        <w:top w:val="none" w:sz="0" w:space="0" w:color="auto"/>
        <w:left w:val="none" w:sz="0" w:space="0" w:color="auto"/>
        <w:bottom w:val="none" w:sz="0" w:space="0" w:color="auto"/>
        <w:right w:val="none" w:sz="0" w:space="0" w:color="auto"/>
      </w:divBdr>
    </w:div>
    <w:div w:id="1046217680">
      <w:bodyDiv w:val="1"/>
      <w:marLeft w:val="0"/>
      <w:marRight w:val="0"/>
      <w:marTop w:val="0"/>
      <w:marBottom w:val="0"/>
      <w:divBdr>
        <w:top w:val="none" w:sz="0" w:space="0" w:color="auto"/>
        <w:left w:val="none" w:sz="0" w:space="0" w:color="auto"/>
        <w:bottom w:val="none" w:sz="0" w:space="0" w:color="auto"/>
        <w:right w:val="none" w:sz="0" w:space="0" w:color="auto"/>
      </w:divBdr>
    </w:div>
    <w:div w:id="1049693578">
      <w:bodyDiv w:val="1"/>
      <w:marLeft w:val="0"/>
      <w:marRight w:val="0"/>
      <w:marTop w:val="0"/>
      <w:marBottom w:val="0"/>
      <w:divBdr>
        <w:top w:val="none" w:sz="0" w:space="0" w:color="auto"/>
        <w:left w:val="none" w:sz="0" w:space="0" w:color="auto"/>
        <w:bottom w:val="none" w:sz="0" w:space="0" w:color="auto"/>
        <w:right w:val="none" w:sz="0" w:space="0" w:color="auto"/>
      </w:divBdr>
    </w:div>
    <w:div w:id="1069227507">
      <w:bodyDiv w:val="1"/>
      <w:marLeft w:val="0"/>
      <w:marRight w:val="0"/>
      <w:marTop w:val="0"/>
      <w:marBottom w:val="0"/>
      <w:divBdr>
        <w:top w:val="none" w:sz="0" w:space="0" w:color="auto"/>
        <w:left w:val="none" w:sz="0" w:space="0" w:color="auto"/>
        <w:bottom w:val="none" w:sz="0" w:space="0" w:color="auto"/>
        <w:right w:val="none" w:sz="0" w:space="0" w:color="auto"/>
      </w:divBdr>
    </w:div>
    <w:div w:id="1076126473">
      <w:bodyDiv w:val="1"/>
      <w:marLeft w:val="0"/>
      <w:marRight w:val="0"/>
      <w:marTop w:val="0"/>
      <w:marBottom w:val="0"/>
      <w:divBdr>
        <w:top w:val="none" w:sz="0" w:space="0" w:color="auto"/>
        <w:left w:val="none" w:sz="0" w:space="0" w:color="auto"/>
        <w:bottom w:val="none" w:sz="0" w:space="0" w:color="auto"/>
        <w:right w:val="none" w:sz="0" w:space="0" w:color="auto"/>
      </w:divBdr>
    </w:div>
    <w:div w:id="1077091028">
      <w:bodyDiv w:val="1"/>
      <w:marLeft w:val="0"/>
      <w:marRight w:val="0"/>
      <w:marTop w:val="0"/>
      <w:marBottom w:val="0"/>
      <w:divBdr>
        <w:top w:val="none" w:sz="0" w:space="0" w:color="auto"/>
        <w:left w:val="none" w:sz="0" w:space="0" w:color="auto"/>
        <w:bottom w:val="none" w:sz="0" w:space="0" w:color="auto"/>
        <w:right w:val="none" w:sz="0" w:space="0" w:color="auto"/>
      </w:divBdr>
    </w:div>
    <w:div w:id="1080978404">
      <w:bodyDiv w:val="1"/>
      <w:marLeft w:val="0"/>
      <w:marRight w:val="0"/>
      <w:marTop w:val="0"/>
      <w:marBottom w:val="0"/>
      <w:divBdr>
        <w:top w:val="none" w:sz="0" w:space="0" w:color="auto"/>
        <w:left w:val="none" w:sz="0" w:space="0" w:color="auto"/>
        <w:bottom w:val="none" w:sz="0" w:space="0" w:color="auto"/>
        <w:right w:val="none" w:sz="0" w:space="0" w:color="auto"/>
      </w:divBdr>
    </w:div>
    <w:div w:id="1094517392">
      <w:bodyDiv w:val="1"/>
      <w:marLeft w:val="0"/>
      <w:marRight w:val="0"/>
      <w:marTop w:val="0"/>
      <w:marBottom w:val="0"/>
      <w:divBdr>
        <w:top w:val="none" w:sz="0" w:space="0" w:color="auto"/>
        <w:left w:val="none" w:sz="0" w:space="0" w:color="auto"/>
        <w:bottom w:val="none" w:sz="0" w:space="0" w:color="auto"/>
        <w:right w:val="none" w:sz="0" w:space="0" w:color="auto"/>
      </w:divBdr>
    </w:div>
    <w:div w:id="1095982916">
      <w:bodyDiv w:val="1"/>
      <w:marLeft w:val="0"/>
      <w:marRight w:val="0"/>
      <w:marTop w:val="0"/>
      <w:marBottom w:val="0"/>
      <w:divBdr>
        <w:top w:val="none" w:sz="0" w:space="0" w:color="auto"/>
        <w:left w:val="none" w:sz="0" w:space="0" w:color="auto"/>
        <w:bottom w:val="none" w:sz="0" w:space="0" w:color="auto"/>
        <w:right w:val="none" w:sz="0" w:space="0" w:color="auto"/>
      </w:divBdr>
    </w:div>
    <w:div w:id="1096092574">
      <w:bodyDiv w:val="1"/>
      <w:marLeft w:val="0"/>
      <w:marRight w:val="0"/>
      <w:marTop w:val="0"/>
      <w:marBottom w:val="0"/>
      <w:divBdr>
        <w:top w:val="none" w:sz="0" w:space="0" w:color="auto"/>
        <w:left w:val="none" w:sz="0" w:space="0" w:color="auto"/>
        <w:bottom w:val="none" w:sz="0" w:space="0" w:color="auto"/>
        <w:right w:val="none" w:sz="0" w:space="0" w:color="auto"/>
      </w:divBdr>
      <w:divsChild>
        <w:div w:id="1292445874">
          <w:marLeft w:val="0"/>
          <w:marRight w:val="0"/>
          <w:marTop w:val="0"/>
          <w:marBottom w:val="0"/>
          <w:divBdr>
            <w:top w:val="none" w:sz="0" w:space="0" w:color="auto"/>
            <w:left w:val="none" w:sz="0" w:space="0" w:color="auto"/>
            <w:bottom w:val="none" w:sz="0" w:space="0" w:color="auto"/>
            <w:right w:val="none" w:sz="0" w:space="0" w:color="auto"/>
          </w:divBdr>
        </w:div>
        <w:div w:id="1518619052">
          <w:marLeft w:val="0"/>
          <w:marRight w:val="0"/>
          <w:marTop w:val="0"/>
          <w:marBottom w:val="0"/>
          <w:divBdr>
            <w:top w:val="none" w:sz="0" w:space="0" w:color="auto"/>
            <w:left w:val="none" w:sz="0" w:space="0" w:color="auto"/>
            <w:bottom w:val="none" w:sz="0" w:space="0" w:color="auto"/>
            <w:right w:val="none" w:sz="0" w:space="0" w:color="auto"/>
          </w:divBdr>
        </w:div>
        <w:div w:id="338236989">
          <w:marLeft w:val="0"/>
          <w:marRight w:val="0"/>
          <w:marTop w:val="0"/>
          <w:marBottom w:val="0"/>
          <w:divBdr>
            <w:top w:val="none" w:sz="0" w:space="0" w:color="auto"/>
            <w:left w:val="none" w:sz="0" w:space="0" w:color="auto"/>
            <w:bottom w:val="none" w:sz="0" w:space="0" w:color="auto"/>
            <w:right w:val="none" w:sz="0" w:space="0" w:color="auto"/>
          </w:divBdr>
          <w:divsChild>
            <w:div w:id="2079162100">
              <w:marLeft w:val="0"/>
              <w:marRight w:val="0"/>
              <w:marTop w:val="30"/>
              <w:marBottom w:val="30"/>
              <w:divBdr>
                <w:top w:val="none" w:sz="0" w:space="0" w:color="auto"/>
                <w:left w:val="none" w:sz="0" w:space="0" w:color="auto"/>
                <w:bottom w:val="none" w:sz="0" w:space="0" w:color="auto"/>
                <w:right w:val="none" w:sz="0" w:space="0" w:color="auto"/>
              </w:divBdr>
              <w:divsChild>
                <w:div w:id="1833443737">
                  <w:marLeft w:val="0"/>
                  <w:marRight w:val="0"/>
                  <w:marTop w:val="0"/>
                  <w:marBottom w:val="0"/>
                  <w:divBdr>
                    <w:top w:val="none" w:sz="0" w:space="0" w:color="auto"/>
                    <w:left w:val="none" w:sz="0" w:space="0" w:color="auto"/>
                    <w:bottom w:val="none" w:sz="0" w:space="0" w:color="auto"/>
                    <w:right w:val="none" w:sz="0" w:space="0" w:color="auto"/>
                  </w:divBdr>
                  <w:divsChild>
                    <w:div w:id="1955866312">
                      <w:marLeft w:val="0"/>
                      <w:marRight w:val="0"/>
                      <w:marTop w:val="0"/>
                      <w:marBottom w:val="0"/>
                      <w:divBdr>
                        <w:top w:val="none" w:sz="0" w:space="0" w:color="auto"/>
                        <w:left w:val="none" w:sz="0" w:space="0" w:color="auto"/>
                        <w:bottom w:val="none" w:sz="0" w:space="0" w:color="auto"/>
                        <w:right w:val="none" w:sz="0" w:space="0" w:color="auto"/>
                      </w:divBdr>
                    </w:div>
                  </w:divsChild>
                </w:div>
                <w:div w:id="1086465536">
                  <w:marLeft w:val="0"/>
                  <w:marRight w:val="0"/>
                  <w:marTop w:val="0"/>
                  <w:marBottom w:val="0"/>
                  <w:divBdr>
                    <w:top w:val="none" w:sz="0" w:space="0" w:color="auto"/>
                    <w:left w:val="none" w:sz="0" w:space="0" w:color="auto"/>
                    <w:bottom w:val="none" w:sz="0" w:space="0" w:color="auto"/>
                    <w:right w:val="none" w:sz="0" w:space="0" w:color="auto"/>
                  </w:divBdr>
                  <w:divsChild>
                    <w:div w:id="27880948">
                      <w:marLeft w:val="0"/>
                      <w:marRight w:val="0"/>
                      <w:marTop w:val="0"/>
                      <w:marBottom w:val="0"/>
                      <w:divBdr>
                        <w:top w:val="none" w:sz="0" w:space="0" w:color="auto"/>
                        <w:left w:val="none" w:sz="0" w:space="0" w:color="auto"/>
                        <w:bottom w:val="none" w:sz="0" w:space="0" w:color="auto"/>
                        <w:right w:val="none" w:sz="0" w:space="0" w:color="auto"/>
                      </w:divBdr>
                    </w:div>
                  </w:divsChild>
                </w:div>
                <w:div w:id="898244088">
                  <w:marLeft w:val="0"/>
                  <w:marRight w:val="0"/>
                  <w:marTop w:val="0"/>
                  <w:marBottom w:val="0"/>
                  <w:divBdr>
                    <w:top w:val="none" w:sz="0" w:space="0" w:color="auto"/>
                    <w:left w:val="none" w:sz="0" w:space="0" w:color="auto"/>
                    <w:bottom w:val="none" w:sz="0" w:space="0" w:color="auto"/>
                    <w:right w:val="none" w:sz="0" w:space="0" w:color="auto"/>
                  </w:divBdr>
                  <w:divsChild>
                    <w:div w:id="1405107161">
                      <w:marLeft w:val="0"/>
                      <w:marRight w:val="0"/>
                      <w:marTop w:val="0"/>
                      <w:marBottom w:val="0"/>
                      <w:divBdr>
                        <w:top w:val="none" w:sz="0" w:space="0" w:color="auto"/>
                        <w:left w:val="none" w:sz="0" w:space="0" w:color="auto"/>
                        <w:bottom w:val="none" w:sz="0" w:space="0" w:color="auto"/>
                        <w:right w:val="none" w:sz="0" w:space="0" w:color="auto"/>
                      </w:divBdr>
                    </w:div>
                    <w:div w:id="409734330">
                      <w:marLeft w:val="0"/>
                      <w:marRight w:val="0"/>
                      <w:marTop w:val="0"/>
                      <w:marBottom w:val="0"/>
                      <w:divBdr>
                        <w:top w:val="none" w:sz="0" w:space="0" w:color="auto"/>
                        <w:left w:val="none" w:sz="0" w:space="0" w:color="auto"/>
                        <w:bottom w:val="none" w:sz="0" w:space="0" w:color="auto"/>
                        <w:right w:val="none" w:sz="0" w:space="0" w:color="auto"/>
                      </w:divBdr>
                    </w:div>
                  </w:divsChild>
                </w:div>
                <w:div w:id="1736932472">
                  <w:marLeft w:val="0"/>
                  <w:marRight w:val="0"/>
                  <w:marTop w:val="0"/>
                  <w:marBottom w:val="0"/>
                  <w:divBdr>
                    <w:top w:val="none" w:sz="0" w:space="0" w:color="auto"/>
                    <w:left w:val="none" w:sz="0" w:space="0" w:color="auto"/>
                    <w:bottom w:val="none" w:sz="0" w:space="0" w:color="auto"/>
                    <w:right w:val="none" w:sz="0" w:space="0" w:color="auto"/>
                  </w:divBdr>
                  <w:divsChild>
                    <w:div w:id="1183596267">
                      <w:marLeft w:val="0"/>
                      <w:marRight w:val="0"/>
                      <w:marTop w:val="0"/>
                      <w:marBottom w:val="0"/>
                      <w:divBdr>
                        <w:top w:val="none" w:sz="0" w:space="0" w:color="auto"/>
                        <w:left w:val="none" w:sz="0" w:space="0" w:color="auto"/>
                        <w:bottom w:val="none" w:sz="0" w:space="0" w:color="auto"/>
                        <w:right w:val="none" w:sz="0" w:space="0" w:color="auto"/>
                      </w:divBdr>
                    </w:div>
                  </w:divsChild>
                </w:div>
                <w:div w:id="704717340">
                  <w:marLeft w:val="0"/>
                  <w:marRight w:val="0"/>
                  <w:marTop w:val="0"/>
                  <w:marBottom w:val="0"/>
                  <w:divBdr>
                    <w:top w:val="none" w:sz="0" w:space="0" w:color="auto"/>
                    <w:left w:val="none" w:sz="0" w:space="0" w:color="auto"/>
                    <w:bottom w:val="none" w:sz="0" w:space="0" w:color="auto"/>
                    <w:right w:val="none" w:sz="0" w:space="0" w:color="auto"/>
                  </w:divBdr>
                  <w:divsChild>
                    <w:div w:id="994795334">
                      <w:marLeft w:val="0"/>
                      <w:marRight w:val="0"/>
                      <w:marTop w:val="0"/>
                      <w:marBottom w:val="0"/>
                      <w:divBdr>
                        <w:top w:val="none" w:sz="0" w:space="0" w:color="auto"/>
                        <w:left w:val="none" w:sz="0" w:space="0" w:color="auto"/>
                        <w:bottom w:val="none" w:sz="0" w:space="0" w:color="auto"/>
                        <w:right w:val="none" w:sz="0" w:space="0" w:color="auto"/>
                      </w:divBdr>
                    </w:div>
                  </w:divsChild>
                </w:div>
                <w:div w:id="23528675">
                  <w:marLeft w:val="0"/>
                  <w:marRight w:val="0"/>
                  <w:marTop w:val="0"/>
                  <w:marBottom w:val="0"/>
                  <w:divBdr>
                    <w:top w:val="none" w:sz="0" w:space="0" w:color="auto"/>
                    <w:left w:val="none" w:sz="0" w:space="0" w:color="auto"/>
                    <w:bottom w:val="none" w:sz="0" w:space="0" w:color="auto"/>
                    <w:right w:val="none" w:sz="0" w:space="0" w:color="auto"/>
                  </w:divBdr>
                  <w:divsChild>
                    <w:div w:id="404651744">
                      <w:marLeft w:val="0"/>
                      <w:marRight w:val="0"/>
                      <w:marTop w:val="0"/>
                      <w:marBottom w:val="0"/>
                      <w:divBdr>
                        <w:top w:val="none" w:sz="0" w:space="0" w:color="auto"/>
                        <w:left w:val="none" w:sz="0" w:space="0" w:color="auto"/>
                        <w:bottom w:val="none" w:sz="0" w:space="0" w:color="auto"/>
                        <w:right w:val="none" w:sz="0" w:space="0" w:color="auto"/>
                      </w:divBdr>
                    </w:div>
                  </w:divsChild>
                </w:div>
                <w:div w:id="31080122">
                  <w:marLeft w:val="0"/>
                  <w:marRight w:val="0"/>
                  <w:marTop w:val="0"/>
                  <w:marBottom w:val="0"/>
                  <w:divBdr>
                    <w:top w:val="none" w:sz="0" w:space="0" w:color="auto"/>
                    <w:left w:val="none" w:sz="0" w:space="0" w:color="auto"/>
                    <w:bottom w:val="none" w:sz="0" w:space="0" w:color="auto"/>
                    <w:right w:val="none" w:sz="0" w:space="0" w:color="auto"/>
                  </w:divBdr>
                  <w:divsChild>
                    <w:div w:id="294525050">
                      <w:marLeft w:val="0"/>
                      <w:marRight w:val="0"/>
                      <w:marTop w:val="0"/>
                      <w:marBottom w:val="0"/>
                      <w:divBdr>
                        <w:top w:val="none" w:sz="0" w:space="0" w:color="auto"/>
                        <w:left w:val="none" w:sz="0" w:space="0" w:color="auto"/>
                        <w:bottom w:val="none" w:sz="0" w:space="0" w:color="auto"/>
                        <w:right w:val="none" w:sz="0" w:space="0" w:color="auto"/>
                      </w:divBdr>
                    </w:div>
                  </w:divsChild>
                </w:div>
                <w:div w:id="947664128">
                  <w:marLeft w:val="0"/>
                  <w:marRight w:val="0"/>
                  <w:marTop w:val="0"/>
                  <w:marBottom w:val="0"/>
                  <w:divBdr>
                    <w:top w:val="none" w:sz="0" w:space="0" w:color="auto"/>
                    <w:left w:val="none" w:sz="0" w:space="0" w:color="auto"/>
                    <w:bottom w:val="none" w:sz="0" w:space="0" w:color="auto"/>
                    <w:right w:val="none" w:sz="0" w:space="0" w:color="auto"/>
                  </w:divBdr>
                  <w:divsChild>
                    <w:div w:id="145634346">
                      <w:marLeft w:val="0"/>
                      <w:marRight w:val="0"/>
                      <w:marTop w:val="0"/>
                      <w:marBottom w:val="0"/>
                      <w:divBdr>
                        <w:top w:val="none" w:sz="0" w:space="0" w:color="auto"/>
                        <w:left w:val="none" w:sz="0" w:space="0" w:color="auto"/>
                        <w:bottom w:val="none" w:sz="0" w:space="0" w:color="auto"/>
                        <w:right w:val="none" w:sz="0" w:space="0" w:color="auto"/>
                      </w:divBdr>
                    </w:div>
                  </w:divsChild>
                </w:div>
                <w:div w:id="593705156">
                  <w:marLeft w:val="0"/>
                  <w:marRight w:val="0"/>
                  <w:marTop w:val="0"/>
                  <w:marBottom w:val="0"/>
                  <w:divBdr>
                    <w:top w:val="none" w:sz="0" w:space="0" w:color="auto"/>
                    <w:left w:val="none" w:sz="0" w:space="0" w:color="auto"/>
                    <w:bottom w:val="none" w:sz="0" w:space="0" w:color="auto"/>
                    <w:right w:val="none" w:sz="0" w:space="0" w:color="auto"/>
                  </w:divBdr>
                  <w:divsChild>
                    <w:div w:id="1662924414">
                      <w:marLeft w:val="0"/>
                      <w:marRight w:val="0"/>
                      <w:marTop w:val="0"/>
                      <w:marBottom w:val="0"/>
                      <w:divBdr>
                        <w:top w:val="none" w:sz="0" w:space="0" w:color="auto"/>
                        <w:left w:val="none" w:sz="0" w:space="0" w:color="auto"/>
                        <w:bottom w:val="none" w:sz="0" w:space="0" w:color="auto"/>
                        <w:right w:val="none" w:sz="0" w:space="0" w:color="auto"/>
                      </w:divBdr>
                    </w:div>
                  </w:divsChild>
                </w:div>
                <w:div w:id="464469024">
                  <w:marLeft w:val="0"/>
                  <w:marRight w:val="0"/>
                  <w:marTop w:val="0"/>
                  <w:marBottom w:val="0"/>
                  <w:divBdr>
                    <w:top w:val="none" w:sz="0" w:space="0" w:color="auto"/>
                    <w:left w:val="none" w:sz="0" w:space="0" w:color="auto"/>
                    <w:bottom w:val="none" w:sz="0" w:space="0" w:color="auto"/>
                    <w:right w:val="none" w:sz="0" w:space="0" w:color="auto"/>
                  </w:divBdr>
                  <w:divsChild>
                    <w:div w:id="1285042207">
                      <w:marLeft w:val="0"/>
                      <w:marRight w:val="0"/>
                      <w:marTop w:val="0"/>
                      <w:marBottom w:val="0"/>
                      <w:divBdr>
                        <w:top w:val="none" w:sz="0" w:space="0" w:color="auto"/>
                        <w:left w:val="none" w:sz="0" w:space="0" w:color="auto"/>
                        <w:bottom w:val="none" w:sz="0" w:space="0" w:color="auto"/>
                        <w:right w:val="none" w:sz="0" w:space="0" w:color="auto"/>
                      </w:divBdr>
                    </w:div>
                  </w:divsChild>
                </w:div>
                <w:div w:id="1020666805">
                  <w:marLeft w:val="0"/>
                  <w:marRight w:val="0"/>
                  <w:marTop w:val="0"/>
                  <w:marBottom w:val="0"/>
                  <w:divBdr>
                    <w:top w:val="none" w:sz="0" w:space="0" w:color="auto"/>
                    <w:left w:val="none" w:sz="0" w:space="0" w:color="auto"/>
                    <w:bottom w:val="none" w:sz="0" w:space="0" w:color="auto"/>
                    <w:right w:val="none" w:sz="0" w:space="0" w:color="auto"/>
                  </w:divBdr>
                  <w:divsChild>
                    <w:div w:id="1086263052">
                      <w:marLeft w:val="0"/>
                      <w:marRight w:val="0"/>
                      <w:marTop w:val="0"/>
                      <w:marBottom w:val="0"/>
                      <w:divBdr>
                        <w:top w:val="none" w:sz="0" w:space="0" w:color="auto"/>
                        <w:left w:val="none" w:sz="0" w:space="0" w:color="auto"/>
                        <w:bottom w:val="none" w:sz="0" w:space="0" w:color="auto"/>
                        <w:right w:val="none" w:sz="0" w:space="0" w:color="auto"/>
                      </w:divBdr>
                    </w:div>
                    <w:div w:id="1050574555">
                      <w:marLeft w:val="0"/>
                      <w:marRight w:val="0"/>
                      <w:marTop w:val="0"/>
                      <w:marBottom w:val="0"/>
                      <w:divBdr>
                        <w:top w:val="none" w:sz="0" w:space="0" w:color="auto"/>
                        <w:left w:val="none" w:sz="0" w:space="0" w:color="auto"/>
                        <w:bottom w:val="none" w:sz="0" w:space="0" w:color="auto"/>
                        <w:right w:val="none" w:sz="0" w:space="0" w:color="auto"/>
                      </w:divBdr>
                    </w:div>
                  </w:divsChild>
                </w:div>
                <w:div w:id="1968928191">
                  <w:marLeft w:val="0"/>
                  <w:marRight w:val="0"/>
                  <w:marTop w:val="0"/>
                  <w:marBottom w:val="0"/>
                  <w:divBdr>
                    <w:top w:val="none" w:sz="0" w:space="0" w:color="auto"/>
                    <w:left w:val="none" w:sz="0" w:space="0" w:color="auto"/>
                    <w:bottom w:val="none" w:sz="0" w:space="0" w:color="auto"/>
                    <w:right w:val="none" w:sz="0" w:space="0" w:color="auto"/>
                  </w:divBdr>
                  <w:divsChild>
                    <w:div w:id="2007052958">
                      <w:marLeft w:val="0"/>
                      <w:marRight w:val="0"/>
                      <w:marTop w:val="0"/>
                      <w:marBottom w:val="0"/>
                      <w:divBdr>
                        <w:top w:val="none" w:sz="0" w:space="0" w:color="auto"/>
                        <w:left w:val="none" w:sz="0" w:space="0" w:color="auto"/>
                        <w:bottom w:val="none" w:sz="0" w:space="0" w:color="auto"/>
                        <w:right w:val="none" w:sz="0" w:space="0" w:color="auto"/>
                      </w:divBdr>
                    </w:div>
                  </w:divsChild>
                </w:div>
                <w:div w:id="1186940022">
                  <w:marLeft w:val="0"/>
                  <w:marRight w:val="0"/>
                  <w:marTop w:val="0"/>
                  <w:marBottom w:val="0"/>
                  <w:divBdr>
                    <w:top w:val="none" w:sz="0" w:space="0" w:color="auto"/>
                    <w:left w:val="none" w:sz="0" w:space="0" w:color="auto"/>
                    <w:bottom w:val="none" w:sz="0" w:space="0" w:color="auto"/>
                    <w:right w:val="none" w:sz="0" w:space="0" w:color="auto"/>
                  </w:divBdr>
                  <w:divsChild>
                    <w:div w:id="1167139234">
                      <w:marLeft w:val="0"/>
                      <w:marRight w:val="0"/>
                      <w:marTop w:val="0"/>
                      <w:marBottom w:val="0"/>
                      <w:divBdr>
                        <w:top w:val="none" w:sz="0" w:space="0" w:color="auto"/>
                        <w:left w:val="none" w:sz="0" w:space="0" w:color="auto"/>
                        <w:bottom w:val="none" w:sz="0" w:space="0" w:color="auto"/>
                        <w:right w:val="none" w:sz="0" w:space="0" w:color="auto"/>
                      </w:divBdr>
                    </w:div>
                    <w:div w:id="1242791389">
                      <w:marLeft w:val="0"/>
                      <w:marRight w:val="0"/>
                      <w:marTop w:val="0"/>
                      <w:marBottom w:val="0"/>
                      <w:divBdr>
                        <w:top w:val="none" w:sz="0" w:space="0" w:color="auto"/>
                        <w:left w:val="none" w:sz="0" w:space="0" w:color="auto"/>
                        <w:bottom w:val="none" w:sz="0" w:space="0" w:color="auto"/>
                        <w:right w:val="none" w:sz="0" w:space="0" w:color="auto"/>
                      </w:divBdr>
                    </w:div>
                  </w:divsChild>
                </w:div>
                <w:div w:id="787285918">
                  <w:marLeft w:val="0"/>
                  <w:marRight w:val="0"/>
                  <w:marTop w:val="0"/>
                  <w:marBottom w:val="0"/>
                  <w:divBdr>
                    <w:top w:val="none" w:sz="0" w:space="0" w:color="auto"/>
                    <w:left w:val="none" w:sz="0" w:space="0" w:color="auto"/>
                    <w:bottom w:val="none" w:sz="0" w:space="0" w:color="auto"/>
                    <w:right w:val="none" w:sz="0" w:space="0" w:color="auto"/>
                  </w:divBdr>
                  <w:divsChild>
                    <w:div w:id="109671597">
                      <w:marLeft w:val="0"/>
                      <w:marRight w:val="0"/>
                      <w:marTop w:val="0"/>
                      <w:marBottom w:val="0"/>
                      <w:divBdr>
                        <w:top w:val="none" w:sz="0" w:space="0" w:color="auto"/>
                        <w:left w:val="none" w:sz="0" w:space="0" w:color="auto"/>
                        <w:bottom w:val="none" w:sz="0" w:space="0" w:color="auto"/>
                        <w:right w:val="none" w:sz="0" w:space="0" w:color="auto"/>
                      </w:divBdr>
                    </w:div>
                  </w:divsChild>
                </w:div>
                <w:div w:id="657152792">
                  <w:marLeft w:val="0"/>
                  <w:marRight w:val="0"/>
                  <w:marTop w:val="0"/>
                  <w:marBottom w:val="0"/>
                  <w:divBdr>
                    <w:top w:val="none" w:sz="0" w:space="0" w:color="auto"/>
                    <w:left w:val="none" w:sz="0" w:space="0" w:color="auto"/>
                    <w:bottom w:val="none" w:sz="0" w:space="0" w:color="auto"/>
                    <w:right w:val="none" w:sz="0" w:space="0" w:color="auto"/>
                  </w:divBdr>
                  <w:divsChild>
                    <w:div w:id="802116638">
                      <w:marLeft w:val="0"/>
                      <w:marRight w:val="0"/>
                      <w:marTop w:val="0"/>
                      <w:marBottom w:val="0"/>
                      <w:divBdr>
                        <w:top w:val="none" w:sz="0" w:space="0" w:color="auto"/>
                        <w:left w:val="none" w:sz="0" w:space="0" w:color="auto"/>
                        <w:bottom w:val="none" w:sz="0" w:space="0" w:color="auto"/>
                        <w:right w:val="none" w:sz="0" w:space="0" w:color="auto"/>
                      </w:divBdr>
                    </w:div>
                  </w:divsChild>
                </w:div>
                <w:div w:id="528837937">
                  <w:marLeft w:val="0"/>
                  <w:marRight w:val="0"/>
                  <w:marTop w:val="0"/>
                  <w:marBottom w:val="0"/>
                  <w:divBdr>
                    <w:top w:val="none" w:sz="0" w:space="0" w:color="auto"/>
                    <w:left w:val="none" w:sz="0" w:space="0" w:color="auto"/>
                    <w:bottom w:val="none" w:sz="0" w:space="0" w:color="auto"/>
                    <w:right w:val="none" w:sz="0" w:space="0" w:color="auto"/>
                  </w:divBdr>
                  <w:divsChild>
                    <w:div w:id="1471053033">
                      <w:marLeft w:val="0"/>
                      <w:marRight w:val="0"/>
                      <w:marTop w:val="0"/>
                      <w:marBottom w:val="0"/>
                      <w:divBdr>
                        <w:top w:val="none" w:sz="0" w:space="0" w:color="auto"/>
                        <w:left w:val="none" w:sz="0" w:space="0" w:color="auto"/>
                        <w:bottom w:val="none" w:sz="0" w:space="0" w:color="auto"/>
                        <w:right w:val="none" w:sz="0" w:space="0" w:color="auto"/>
                      </w:divBdr>
                    </w:div>
                    <w:div w:id="722369992">
                      <w:marLeft w:val="0"/>
                      <w:marRight w:val="0"/>
                      <w:marTop w:val="0"/>
                      <w:marBottom w:val="0"/>
                      <w:divBdr>
                        <w:top w:val="none" w:sz="0" w:space="0" w:color="auto"/>
                        <w:left w:val="none" w:sz="0" w:space="0" w:color="auto"/>
                        <w:bottom w:val="none" w:sz="0" w:space="0" w:color="auto"/>
                        <w:right w:val="none" w:sz="0" w:space="0" w:color="auto"/>
                      </w:divBdr>
                    </w:div>
                  </w:divsChild>
                </w:div>
                <w:div w:id="1846477606">
                  <w:marLeft w:val="0"/>
                  <w:marRight w:val="0"/>
                  <w:marTop w:val="0"/>
                  <w:marBottom w:val="0"/>
                  <w:divBdr>
                    <w:top w:val="none" w:sz="0" w:space="0" w:color="auto"/>
                    <w:left w:val="none" w:sz="0" w:space="0" w:color="auto"/>
                    <w:bottom w:val="none" w:sz="0" w:space="0" w:color="auto"/>
                    <w:right w:val="none" w:sz="0" w:space="0" w:color="auto"/>
                  </w:divBdr>
                  <w:divsChild>
                    <w:div w:id="322008675">
                      <w:marLeft w:val="0"/>
                      <w:marRight w:val="0"/>
                      <w:marTop w:val="0"/>
                      <w:marBottom w:val="0"/>
                      <w:divBdr>
                        <w:top w:val="none" w:sz="0" w:space="0" w:color="auto"/>
                        <w:left w:val="none" w:sz="0" w:space="0" w:color="auto"/>
                        <w:bottom w:val="none" w:sz="0" w:space="0" w:color="auto"/>
                        <w:right w:val="none" w:sz="0" w:space="0" w:color="auto"/>
                      </w:divBdr>
                    </w:div>
                  </w:divsChild>
                </w:div>
                <w:div w:id="1562443891">
                  <w:marLeft w:val="0"/>
                  <w:marRight w:val="0"/>
                  <w:marTop w:val="0"/>
                  <w:marBottom w:val="0"/>
                  <w:divBdr>
                    <w:top w:val="none" w:sz="0" w:space="0" w:color="auto"/>
                    <w:left w:val="none" w:sz="0" w:space="0" w:color="auto"/>
                    <w:bottom w:val="none" w:sz="0" w:space="0" w:color="auto"/>
                    <w:right w:val="none" w:sz="0" w:space="0" w:color="auto"/>
                  </w:divBdr>
                  <w:divsChild>
                    <w:div w:id="1659114913">
                      <w:marLeft w:val="0"/>
                      <w:marRight w:val="0"/>
                      <w:marTop w:val="0"/>
                      <w:marBottom w:val="0"/>
                      <w:divBdr>
                        <w:top w:val="none" w:sz="0" w:space="0" w:color="auto"/>
                        <w:left w:val="none" w:sz="0" w:space="0" w:color="auto"/>
                        <w:bottom w:val="none" w:sz="0" w:space="0" w:color="auto"/>
                        <w:right w:val="none" w:sz="0" w:space="0" w:color="auto"/>
                      </w:divBdr>
                    </w:div>
                  </w:divsChild>
                </w:div>
                <w:div w:id="637757766">
                  <w:marLeft w:val="0"/>
                  <w:marRight w:val="0"/>
                  <w:marTop w:val="0"/>
                  <w:marBottom w:val="0"/>
                  <w:divBdr>
                    <w:top w:val="none" w:sz="0" w:space="0" w:color="auto"/>
                    <w:left w:val="none" w:sz="0" w:space="0" w:color="auto"/>
                    <w:bottom w:val="none" w:sz="0" w:space="0" w:color="auto"/>
                    <w:right w:val="none" w:sz="0" w:space="0" w:color="auto"/>
                  </w:divBdr>
                  <w:divsChild>
                    <w:div w:id="1427388204">
                      <w:marLeft w:val="0"/>
                      <w:marRight w:val="0"/>
                      <w:marTop w:val="0"/>
                      <w:marBottom w:val="0"/>
                      <w:divBdr>
                        <w:top w:val="none" w:sz="0" w:space="0" w:color="auto"/>
                        <w:left w:val="none" w:sz="0" w:space="0" w:color="auto"/>
                        <w:bottom w:val="none" w:sz="0" w:space="0" w:color="auto"/>
                        <w:right w:val="none" w:sz="0" w:space="0" w:color="auto"/>
                      </w:divBdr>
                    </w:div>
                  </w:divsChild>
                </w:div>
                <w:div w:id="600531778">
                  <w:marLeft w:val="0"/>
                  <w:marRight w:val="0"/>
                  <w:marTop w:val="0"/>
                  <w:marBottom w:val="0"/>
                  <w:divBdr>
                    <w:top w:val="none" w:sz="0" w:space="0" w:color="auto"/>
                    <w:left w:val="none" w:sz="0" w:space="0" w:color="auto"/>
                    <w:bottom w:val="none" w:sz="0" w:space="0" w:color="auto"/>
                    <w:right w:val="none" w:sz="0" w:space="0" w:color="auto"/>
                  </w:divBdr>
                  <w:divsChild>
                    <w:div w:id="1331562040">
                      <w:marLeft w:val="0"/>
                      <w:marRight w:val="0"/>
                      <w:marTop w:val="0"/>
                      <w:marBottom w:val="0"/>
                      <w:divBdr>
                        <w:top w:val="none" w:sz="0" w:space="0" w:color="auto"/>
                        <w:left w:val="none" w:sz="0" w:space="0" w:color="auto"/>
                        <w:bottom w:val="none" w:sz="0" w:space="0" w:color="auto"/>
                        <w:right w:val="none" w:sz="0" w:space="0" w:color="auto"/>
                      </w:divBdr>
                    </w:div>
                  </w:divsChild>
                </w:div>
                <w:div w:id="796265943">
                  <w:marLeft w:val="0"/>
                  <w:marRight w:val="0"/>
                  <w:marTop w:val="0"/>
                  <w:marBottom w:val="0"/>
                  <w:divBdr>
                    <w:top w:val="none" w:sz="0" w:space="0" w:color="auto"/>
                    <w:left w:val="none" w:sz="0" w:space="0" w:color="auto"/>
                    <w:bottom w:val="none" w:sz="0" w:space="0" w:color="auto"/>
                    <w:right w:val="none" w:sz="0" w:space="0" w:color="auto"/>
                  </w:divBdr>
                  <w:divsChild>
                    <w:div w:id="2092042532">
                      <w:marLeft w:val="0"/>
                      <w:marRight w:val="0"/>
                      <w:marTop w:val="0"/>
                      <w:marBottom w:val="0"/>
                      <w:divBdr>
                        <w:top w:val="none" w:sz="0" w:space="0" w:color="auto"/>
                        <w:left w:val="none" w:sz="0" w:space="0" w:color="auto"/>
                        <w:bottom w:val="none" w:sz="0" w:space="0" w:color="auto"/>
                        <w:right w:val="none" w:sz="0" w:space="0" w:color="auto"/>
                      </w:divBdr>
                    </w:div>
                  </w:divsChild>
                </w:div>
                <w:div w:id="1344815865">
                  <w:marLeft w:val="0"/>
                  <w:marRight w:val="0"/>
                  <w:marTop w:val="0"/>
                  <w:marBottom w:val="0"/>
                  <w:divBdr>
                    <w:top w:val="none" w:sz="0" w:space="0" w:color="auto"/>
                    <w:left w:val="none" w:sz="0" w:space="0" w:color="auto"/>
                    <w:bottom w:val="none" w:sz="0" w:space="0" w:color="auto"/>
                    <w:right w:val="none" w:sz="0" w:space="0" w:color="auto"/>
                  </w:divBdr>
                  <w:divsChild>
                    <w:div w:id="203465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2843">
      <w:bodyDiv w:val="1"/>
      <w:marLeft w:val="0"/>
      <w:marRight w:val="0"/>
      <w:marTop w:val="0"/>
      <w:marBottom w:val="0"/>
      <w:divBdr>
        <w:top w:val="none" w:sz="0" w:space="0" w:color="auto"/>
        <w:left w:val="none" w:sz="0" w:space="0" w:color="auto"/>
        <w:bottom w:val="none" w:sz="0" w:space="0" w:color="auto"/>
        <w:right w:val="none" w:sz="0" w:space="0" w:color="auto"/>
      </w:divBdr>
    </w:div>
    <w:div w:id="1100221225">
      <w:bodyDiv w:val="1"/>
      <w:marLeft w:val="0"/>
      <w:marRight w:val="0"/>
      <w:marTop w:val="0"/>
      <w:marBottom w:val="0"/>
      <w:divBdr>
        <w:top w:val="none" w:sz="0" w:space="0" w:color="auto"/>
        <w:left w:val="none" w:sz="0" w:space="0" w:color="auto"/>
        <w:bottom w:val="none" w:sz="0" w:space="0" w:color="auto"/>
        <w:right w:val="none" w:sz="0" w:space="0" w:color="auto"/>
      </w:divBdr>
    </w:div>
    <w:div w:id="1100371932">
      <w:bodyDiv w:val="1"/>
      <w:marLeft w:val="0"/>
      <w:marRight w:val="0"/>
      <w:marTop w:val="0"/>
      <w:marBottom w:val="0"/>
      <w:divBdr>
        <w:top w:val="none" w:sz="0" w:space="0" w:color="auto"/>
        <w:left w:val="none" w:sz="0" w:space="0" w:color="auto"/>
        <w:bottom w:val="none" w:sz="0" w:space="0" w:color="auto"/>
        <w:right w:val="none" w:sz="0" w:space="0" w:color="auto"/>
      </w:divBdr>
    </w:div>
    <w:div w:id="1102801851">
      <w:bodyDiv w:val="1"/>
      <w:marLeft w:val="0"/>
      <w:marRight w:val="0"/>
      <w:marTop w:val="0"/>
      <w:marBottom w:val="0"/>
      <w:divBdr>
        <w:top w:val="none" w:sz="0" w:space="0" w:color="auto"/>
        <w:left w:val="none" w:sz="0" w:space="0" w:color="auto"/>
        <w:bottom w:val="none" w:sz="0" w:space="0" w:color="auto"/>
        <w:right w:val="none" w:sz="0" w:space="0" w:color="auto"/>
      </w:divBdr>
    </w:div>
    <w:div w:id="1104687645">
      <w:bodyDiv w:val="1"/>
      <w:marLeft w:val="0"/>
      <w:marRight w:val="0"/>
      <w:marTop w:val="0"/>
      <w:marBottom w:val="0"/>
      <w:divBdr>
        <w:top w:val="none" w:sz="0" w:space="0" w:color="auto"/>
        <w:left w:val="none" w:sz="0" w:space="0" w:color="auto"/>
        <w:bottom w:val="none" w:sz="0" w:space="0" w:color="auto"/>
        <w:right w:val="none" w:sz="0" w:space="0" w:color="auto"/>
      </w:divBdr>
    </w:div>
    <w:div w:id="1107043390">
      <w:bodyDiv w:val="1"/>
      <w:marLeft w:val="0"/>
      <w:marRight w:val="0"/>
      <w:marTop w:val="0"/>
      <w:marBottom w:val="0"/>
      <w:divBdr>
        <w:top w:val="none" w:sz="0" w:space="0" w:color="auto"/>
        <w:left w:val="none" w:sz="0" w:space="0" w:color="auto"/>
        <w:bottom w:val="none" w:sz="0" w:space="0" w:color="auto"/>
        <w:right w:val="none" w:sz="0" w:space="0" w:color="auto"/>
      </w:divBdr>
    </w:div>
    <w:div w:id="1111439043">
      <w:bodyDiv w:val="1"/>
      <w:marLeft w:val="0"/>
      <w:marRight w:val="0"/>
      <w:marTop w:val="0"/>
      <w:marBottom w:val="0"/>
      <w:divBdr>
        <w:top w:val="none" w:sz="0" w:space="0" w:color="auto"/>
        <w:left w:val="none" w:sz="0" w:space="0" w:color="auto"/>
        <w:bottom w:val="none" w:sz="0" w:space="0" w:color="auto"/>
        <w:right w:val="none" w:sz="0" w:space="0" w:color="auto"/>
      </w:divBdr>
    </w:div>
    <w:div w:id="1117799125">
      <w:bodyDiv w:val="1"/>
      <w:marLeft w:val="0"/>
      <w:marRight w:val="0"/>
      <w:marTop w:val="0"/>
      <w:marBottom w:val="0"/>
      <w:divBdr>
        <w:top w:val="none" w:sz="0" w:space="0" w:color="auto"/>
        <w:left w:val="none" w:sz="0" w:space="0" w:color="auto"/>
        <w:bottom w:val="none" w:sz="0" w:space="0" w:color="auto"/>
        <w:right w:val="none" w:sz="0" w:space="0" w:color="auto"/>
      </w:divBdr>
    </w:div>
    <w:div w:id="1124037640">
      <w:bodyDiv w:val="1"/>
      <w:marLeft w:val="0"/>
      <w:marRight w:val="0"/>
      <w:marTop w:val="0"/>
      <w:marBottom w:val="0"/>
      <w:divBdr>
        <w:top w:val="none" w:sz="0" w:space="0" w:color="auto"/>
        <w:left w:val="none" w:sz="0" w:space="0" w:color="auto"/>
        <w:bottom w:val="none" w:sz="0" w:space="0" w:color="auto"/>
        <w:right w:val="none" w:sz="0" w:space="0" w:color="auto"/>
      </w:divBdr>
    </w:div>
    <w:div w:id="1129323052">
      <w:bodyDiv w:val="1"/>
      <w:marLeft w:val="0"/>
      <w:marRight w:val="0"/>
      <w:marTop w:val="0"/>
      <w:marBottom w:val="0"/>
      <w:divBdr>
        <w:top w:val="none" w:sz="0" w:space="0" w:color="auto"/>
        <w:left w:val="none" w:sz="0" w:space="0" w:color="auto"/>
        <w:bottom w:val="none" w:sz="0" w:space="0" w:color="auto"/>
        <w:right w:val="none" w:sz="0" w:space="0" w:color="auto"/>
      </w:divBdr>
    </w:div>
    <w:div w:id="1135564342">
      <w:bodyDiv w:val="1"/>
      <w:marLeft w:val="0"/>
      <w:marRight w:val="0"/>
      <w:marTop w:val="0"/>
      <w:marBottom w:val="0"/>
      <w:divBdr>
        <w:top w:val="none" w:sz="0" w:space="0" w:color="auto"/>
        <w:left w:val="none" w:sz="0" w:space="0" w:color="auto"/>
        <w:bottom w:val="none" w:sz="0" w:space="0" w:color="auto"/>
        <w:right w:val="none" w:sz="0" w:space="0" w:color="auto"/>
      </w:divBdr>
    </w:div>
    <w:div w:id="1145507092">
      <w:bodyDiv w:val="1"/>
      <w:marLeft w:val="0"/>
      <w:marRight w:val="0"/>
      <w:marTop w:val="0"/>
      <w:marBottom w:val="0"/>
      <w:divBdr>
        <w:top w:val="none" w:sz="0" w:space="0" w:color="auto"/>
        <w:left w:val="none" w:sz="0" w:space="0" w:color="auto"/>
        <w:bottom w:val="none" w:sz="0" w:space="0" w:color="auto"/>
        <w:right w:val="none" w:sz="0" w:space="0" w:color="auto"/>
      </w:divBdr>
    </w:div>
    <w:div w:id="1149396732">
      <w:bodyDiv w:val="1"/>
      <w:marLeft w:val="0"/>
      <w:marRight w:val="0"/>
      <w:marTop w:val="0"/>
      <w:marBottom w:val="0"/>
      <w:divBdr>
        <w:top w:val="none" w:sz="0" w:space="0" w:color="auto"/>
        <w:left w:val="none" w:sz="0" w:space="0" w:color="auto"/>
        <w:bottom w:val="none" w:sz="0" w:space="0" w:color="auto"/>
        <w:right w:val="none" w:sz="0" w:space="0" w:color="auto"/>
      </w:divBdr>
    </w:div>
    <w:div w:id="1151213261">
      <w:bodyDiv w:val="1"/>
      <w:marLeft w:val="0"/>
      <w:marRight w:val="0"/>
      <w:marTop w:val="0"/>
      <w:marBottom w:val="0"/>
      <w:divBdr>
        <w:top w:val="none" w:sz="0" w:space="0" w:color="auto"/>
        <w:left w:val="none" w:sz="0" w:space="0" w:color="auto"/>
        <w:bottom w:val="none" w:sz="0" w:space="0" w:color="auto"/>
        <w:right w:val="none" w:sz="0" w:space="0" w:color="auto"/>
      </w:divBdr>
    </w:div>
    <w:div w:id="1155800405">
      <w:bodyDiv w:val="1"/>
      <w:marLeft w:val="0"/>
      <w:marRight w:val="0"/>
      <w:marTop w:val="0"/>
      <w:marBottom w:val="0"/>
      <w:divBdr>
        <w:top w:val="none" w:sz="0" w:space="0" w:color="auto"/>
        <w:left w:val="none" w:sz="0" w:space="0" w:color="auto"/>
        <w:bottom w:val="none" w:sz="0" w:space="0" w:color="auto"/>
        <w:right w:val="none" w:sz="0" w:space="0" w:color="auto"/>
      </w:divBdr>
    </w:div>
    <w:div w:id="1158839628">
      <w:bodyDiv w:val="1"/>
      <w:marLeft w:val="0"/>
      <w:marRight w:val="0"/>
      <w:marTop w:val="0"/>
      <w:marBottom w:val="0"/>
      <w:divBdr>
        <w:top w:val="none" w:sz="0" w:space="0" w:color="auto"/>
        <w:left w:val="none" w:sz="0" w:space="0" w:color="auto"/>
        <w:bottom w:val="none" w:sz="0" w:space="0" w:color="auto"/>
        <w:right w:val="none" w:sz="0" w:space="0" w:color="auto"/>
      </w:divBdr>
    </w:div>
    <w:div w:id="1160853956">
      <w:bodyDiv w:val="1"/>
      <w:marLeft w:val="0"/>
      <w:marRight w:val="0"/>
      <w:marTop w:val="0"/>
      <w:marBottom w:val="0"/>
      <w:divBdr>
        <w:top w:val="none" w:sz="0" w:space="0" w:color="auto"/>
        <w:left w:val="none" w:sz="0" w:space="0" w:color="auto"/>
        <w:bottom w:val="none" w:sz="0" w:space="0" w:color="auto"/>
        <w:right w:val="none" w:sz="0" w:space="0" w:color="auto"/>
      </w:divBdr>
    </w:div>
    <w:div w:id="1163350206">
      <w:bodyDiv w:val="1"/>
      <w:marLeft w:val="0"/>
      <w:marRight w:val="0"/>
      <w:marTop w:val="0"/>
      <w:marBottom w:val="0"/>
      <w:divBdr>
        <w:top w:val="none" w:sz="0" w:space="0" w:color="auto"/>
        <w:left w:val="none" w:sz="0" w:space="0" w:color="auto"/>
        <w:bottom w:val="none" w:sz="0" w:space="0" w:color="auto"/>
        <w:right w:val="none" w:sz="0" w:space="0" w:color="auto"/>
      </w:divBdr>
    </w:div>
    <w:div w:id="1170368081">
      <w:bodyDiv w:val="1"/>
      <w:marLeft w:val="0"/>
      <w:marRight w:val="0"/>
      <w:marTop w:val="0"/>
      <w:marBottom w:val="0"/>
      <w:divBdr>
        <w:top w:val="none" w:sz="0" w:space="0" w:color="auto"/>
        <w:left w:val="none" w:sz="0" w:space="0" w:color="auto"/>
        <w:bottom w:val="none" w:sz="0" w:space="0" w:color="auto"/>
        <w:right w:val="none" w:sz="0" w:space="0" w:color="auto"/>
      </w:divBdr>
    </w:div>
    <w:div w:id="1170948726">
      <w:bodyDiv w:val="1"/>
      <w:marLeft w:val="0"/>
      <w:marRight w:val="0"/>
      <w:marTop w:val="0"/>
      <w:marBottom w:val="0"/>
      <w:divBdr>
        <w:top w:val="none" w:sz="0" w:space="0" w:color="auto"/>
        <w:left w:val="none" w:sz="0" w:space="0" w:color="auto"/>
        <w:bottom w:val="none" w:sz="0" w:space="0" w:color="auto"/>
        <w:right w:val="none" w:sz="0" w:space="0" w:color="auto"/>
      </w:divBdr>
      <w:divsChild>
        <w:div w:id="1344623006">
          <w:marLeft w:val="0"/>
          <w:marRight w:val="0"/>
          <w:marTop w:val="0"/>
          <w:marBottom w:val="0"/>
          <w:divBdr>
            <w:top w:val="none" w:sz="0" w:space="0" w:color="auto"/>
            <w:left w:val="none" w:sz="0" w:space="0" w:color="auto"/>
            <w:bottom w:val="none" w:sz="0" w:space="0" w:color="auto"/>
            <w:right w:val="none" w:sz="0" w:space="0" w:color="auto"/>
          </w:divBdr>
        </w:div>
        <w:div w:id="877593816">
          <w:marLeft w:val="0"/>
          <w:marRight w:val="0"/>
          <w:marTop w:val="0"/>
          <w:marBottom w:val="0"/>
          <w:divBdr>
            <w:top w:val="none" w:sz="0" w:space="0" w:color="auto"/>
            <w:left w:val="none" w:sz="0" w:space="0" w:color="auto"/>
            <w:bottom w:val="none" w:sz="0" w:space="0" w:color="auto"/>
            <w:right w:val="none" w:sz="0" w:space="0" w:color="auto"/>
          </w:divBdr>
        </w:div>
        <w:div w:id="1505783911">
          <w:marLeft w:val="0"/>
          <w:marRight w:val="0"/>
          <w:marTop w:val="0"/>
          <w:marBottom w:val="0"/>
          <w:divBdr>
            <w:top w:val="none" w:sz="0" w:space="0" w:color="auto"/>
            <w:left w:val="none" w:sz="0" w:space="0" w:color="auto"/>
            <w:bottom w:val="none" w:sz="0" w:space="0" w:color="auto"/>
            <w:right w:val="none" w:sz="0" w:space="0" w:color="auto"/>
          </w:divBdr>
        </w:div>
        <w:div w:id="973633526">
          <w:marLeft w:val="0"/>
          <w:marRight w:val="0"/>
          <w:marTop w:val="0"/>
          <w:marBottom w:val="0"/>
          <w:divBdr>
            <w:top w:val="none" w:sz="0" w:space="0" w:color="auto"/>
            <w:left w:val="none" w:sz="0" w:space="0" w:color="auto"/>
            <w:bottom w:val="none" w:sz="0" w:space="0" w:color="auto"/>
            <w:right w:val="none" w:sz="0" w:space="0" w:color="auto"/>
          </w:divBdr>
        </w:div>
        <w:div w:id="1084450321">
          <w:marLeft w:val="0"/>
          <w:marRight w:val="0"/>
          <w:marTop w:val="0"/>
          <w:marBottom w:val="0"/>
          <w:divBdr>
            <w:top w:val="none" w:sz="0" w:space="0" w:color="auto"/>
            <w:left w:val="none" w:sz="0" w:space="0" w:color="auto"/>
            <w:bottom w:val="none" w:sz="0" w:space="0" w:color="auto"/>
            <w:right w:val="none" w:sz="0" w:space="0" w:color="auto"/>
          </w:divBdr>
        </w:div>
        <w:div w:id="976303517">
          <w:marLeft w:val="0"/>
          <w:marRight w:val="0"/>
          <w:marTop w:val="0"/>
          <w:marBottom w:val="0"/>
          <w:divBdr>
            <w:top w:val="none" w:sz="0" w:space="0" w:color="auto"/>
            <w:left w:val="none" w:sz="0" w:space="0" w:color="auto"/>
            <w:bottom w:val="none" w:sz="0" w:space="0" w:color="auto"/>
            <w:right w:val="none" w:sz="0" w:space="0" w:color="auto"/>
          </w:divBdr>
        </w:div>
        <w:div w:id="1536195534">
          <w:marLeft w:val="0"/>
          <w:marRight w:val="0"/>
          <w:marTop w:val="0"/>
          <w:marBottom w:val="0"/>
          <w:divBdr>
            <w:top w:val="none" w:sz="0" w:space="0" w:color="auto"/>
            <w:left w:val="none" w:sz="0" w:space="0" w:color="auto"/>
            <w:bottom w:val="none" w:sz="0" w:space="0" w:color="auto"/>
            <w:right w:val="none" w:sz="0" w:space="0" w:color="auto"/>
          </w:divBdr>
        </w:div>
        <w:div w:id="679889139">
          <w:marLeft w:val="0"/>
          <w:marRight w:val="0"/>
          <w:marTop w:val="0"/>
          <w:marBottom w:val="0"/>
          <w:divBdr>
            <w:top w:val="none" w:sz="0" w:space="0" w:color="auto"/>
            <w:left w:val="none" w:sz="0" w:space="0" w:color="auto"/>
            <w:bottom w:val="none" w:sz="0" w:space="0" w:color="auto"/>
            <w:right w:val="none" w:sz="0" w:space="0" w:color="auto"/>
          </w:divBdr>
        </w:div>
        <w:div w:id="748428407">
          <w:marLeft w:val="0"/>
          <w:marRight w:val="0"/>
          <w:marTop w:val="0"/>
          <w:marBottom w:val="0"/>
          <w:divBdr>
            <w:top w:val="none" w:sz="0" w:space="0" w:color="auto"/>
            <w:left w:val="none" w:sz="0" w:space="0" w:color="auto"/>
            <w:bottom w:val="none" w:sz="0" w:space="0" w:color="auto"/>
            <w:right w:val="none" w:sz="0" w:space="0" w:color="auto"/>
          </w:divBdr>
        </w:div>
        <w:div w:id="260800081">
          <w:marLeft w:val="0"/>
          <w:marRight w:val="0"/>
          <w:marTop w:val="0"/>
          <w:marBottom w:val="0"/>
          <w:divBdr>
            <w:top w:val="none" w:sz="0" w:space="0" w:color="auto"/>
            <w:left w:val="none" w:sz="0" w:space="0" w:color="auto"/>
            <w:bottom w:val="none" w:sz="0" w:space="0" w:color="auto"/>
            <w:right w:val="none" w:sz="0" w:space="0" w:color="auto"/>
          </w:divBdr>
        </w:div>
        <w:div w:id="531528785">
          <w:marLeft w:val="0"/>
          <w:marRight w:val="0"/>
          <w:marTop w:val="0"/>
          <w:marBottom w:val="0"/>
          <w:divBdr>
            <w:top w:val="none" w:sz="0" w:space="0" w:color="auto"/>
            <w:left w:val="none" w:sz="0" w:space="0" w:color="auto"/>
            <w:bottom w:val="none" w:sz="0" w:space="0" w:color="auto"/>
            <w:right w:val="none" w:sz="0" w:space="0" w:color="auto"/>
          </w:divBdr>
        </w:div>
        <w:div w:id="1834905510">
          <w:marLeft w:val="0"/>
          <w:marRight w:val="0"/>
          <w:marTop w:val="0"/>
          <w:marBottom w:val="0"/>
          <w:divBdr>
            <w:top w:val="none" w:sz="0" w:space="0" w:color="auto"/>
            <w:left w:val="none" w:sz="0" w:space="0" w:color="auto"/>
            <w:bottom w:val="none" w:sz="0" w:space="0" w:color="auto"/>
            <w:right w:val="none" w:sz="0" w:space="0" w:color="auto"/>
          </w:divBdr>
        </w:div>
        <w:div w:id="1612711873">
          <w:marLeft w:val="0"/>
          <w:marRight w:val="0"/>
          <w:marTop w:val="0"/>
          <w:marBottom w:val="0"/>
          <w:divBdr>
            <w:top w:val="none" w:sz="0" w:space="0" w:color="auto"/>
            <w:left w:val="none" w:sz="0" w:space="0" w:color="auto"/>
            <w:bottom w:val="none" w:sz="0" w:space="0" w:color="auto"/>
            <w:right w:val="none" w:sz="0" w:space="0" w:color="auto"/>
          </w:divBdr>
        </w:div>
        <w:div w:id="68306923">
          <w:marLeft w:val="0"/>
          <w:marRight w:val="0"/>
          <w:marTop w:val="0"/>
          <w:marBottom w:val="0"/>
          <w:divBdr>
            <w:top w:val="none" w:sz="0" w:space="0" w:color="auto"/>
            <w:left w:val="none" w:sz="0" w:space="0" w:color="auto"/>
            <w:bottom w:val="none" w:sz="0" w:space="0" w:color="auto"/>
            <w:right w:val="none" w:sz="0" w:space="0" w:color="auto"/>
          </w:divBdr>
        </w:div>
        <w:div w:id="715157595">
          <w:marLeft w:val="0"/>
          <w:marRight w:val="0"/>
          <w:marTop w:val="0"/>
          <w:marBottom w:val="0"/>
          <w:divBdr>
            <w:top w:val="none" w:sz="0" w:space="0" w:color="auto"/>
            <w:left w:val="none" w:sz="0" w:space="0" w:color="auto"/>
            <w:bottom w:val="none" w:sz="0" w:space="0" w:color="auto"/>
            <w:right w:val="none" w:sz="0" w:space="0" w:color="auto"/>
          </w:divBdr>
        </w:div>
        <w:div w:id="1841386610">
          <w:marLeft w:val="0"/>
          <w:marRight w:val="0"/>
          <w:marTop w:val="0"/>
          <w:marBottom w:val="0"/>
          <w:divBdr>
            <w:top w:val="none" w:sz="0" w:space="0" w:color="auto"/>
            <w:left w:val="none" w:sz="0" w:space="0" w:color="auto"/>
            <w:bottom w:val="none" w:sz="0" w:space="0" w:color="auto"/>
            <w:right w:val="none" w:sz="0" w:space="0" w:color="auto"/>
          </w:divBdr>
        </w:div>
      </w:divsChild>
    </w:div>
    <w:div w:id="1181891364">
      <w:bodyDiv w:val="1"/>
      <w:marLeft w:val="0"/>
      <w:marRight w:val="0"/>
      <w:marTop w:val="0"/>
      <w:marBottom w:val="0"/>
      <w:divBdr>
        <w:top w:val="none" w:sz="0" w:space="0" w:color="auto"/>
        <w:left w:val="none" w:sz="0" w:space="0" w:color="auto"/>
        <w:bottom w:val="none" w:sz="0" w:space="0" w:color="auto"/>
        <w:right w:val="none" w:sz="0" w:space="0" w:color="auto"/>
      </w:divBdr>
    </w:div>
    <w:div w:id="1191651212">
      <w:bodyDiv w:val="1"/>
      <w:marLeft w:val="0"/>
      <w:marRight w:val="0"/>
      <w:marTop w:val="0"/>
      <w:marBottom w:val="0"/>
      <w:divBdr>
        <w:top w:val="none" w:sz="0" w:space="0" w:color="auto"/>
        <w:left w:val="none" w:sz="0" w:space="0" w:color="auto"/>
        <w:bottom w:val="none" w:sz="0" w:space="0" w:color="auto"/>
        <w:right w:val="none" w:sz="0" w:space="0" w:color="auto"/>
      </w:divBdr>
    </w:div>
    <w:div w:id="1201748563">
      <w:bodyDiv w:val="1"/>
      <w:marLeft w:val="0"/>
      <w:marRight w:val="0"/>
      <w:marTop w:val="0"/>
      <w:marBottom w:val="0"/>
      <w:divBdr>
        <w:top w:val="none" w:sz="0" w:space="0" w:color="auto"/>
        <w:left w:val="none" w:sz="0" w:space="0" w:color="auto"/>
        <w:bottom w:val="none" w:sz="0" w:space="0" w:color="auto"/>
        <w:right w:val="none" w:sz="0" w:space="0" w:color="auto"/>
      </w:divBdr>
    </w:div>
    <w:div w:id="1208108499">
      <w:bodyDiv w:val="1"/>
      <w:marLeft w:val="0"/>
      <w:marRight w:val="0"/>
      <w:marTop w:val="0"/>
      <w:marBottom w:val="0"/>
      <w:divBdr>
        <w:top w:val="none" w:sz="0" w:space="0" w:color="auto"/>
        <w:left w:val="none" w:sz="0" w:space="0" w:color="auto"/>
        <w:bottom w:val="none" w:sz="0" w:space="0" w:color="auto"/>
        <w:right w:val="none" w:sz="0" w:space="0" w:color="auto"/>
      </w:divBdr>
    </w:div>
    <w:div w:id="1217546198">
      <w:bodyDiv w:val="1"/>
      <w:marLeft w:val="0"/>
      <w:marRight w:val="0"/>
      <w:marTop w:val="0"/>
      <w:marBottom w:val="0"/>
      <w:divBdr>
        <w:top w:val="none" w:sz="0" w:space="0" w:color="auto"/>
        <w:left w:val="none" w:sz="0" w:space="0" w:color="auto"/>
        <w:bottom w:val="none" w:sz="0" w:space="0" w:color="auto"/>
        <w:right w:val="none" w:sz="0" w:space="0" w:color="auto"/>
      </w:divBdr>
    </w:div>
    <w:div w:id="1219320782">
      <w:bodyDiv w:val="1"/>
      <w:marLeft w:val="0"/>
      <w:marRight w:val="0"/>
      <w:marTop w:val="0"/>
      <w:marBottom w:val="0"/>
      <w:divBdr>
        <w:top w:val="none" w:sz="0" w:space="0" w:color="auto"/>
        <w:left w:val="none" w:sz="0" w:space="0" w:color="auto"/>
        <w:bottom w:val="none" w:sz="0" w:space="0" w:color="auto"/>
        <w:right w:val="none" w:sz="0" w:space="0" w:color="auto"/>
      </w:divBdr>
    </w:div>
    <w:div w:id="1220481068">
      <w:bodyDiv w:val="1"/>
      <w:marLeft w:val="0"/>
      <w:marRight w:val="0"/>
      <w:marTop w:val="0"/>
      <w:marBottom w:val="0"/>
      <w:divBdr>
        <w:top w:val="none" w:sz="0" w:space="0" w:color="auto"/>
        <w:left w:val="none" w:sz="0" w:space="0" w:color="auto"/>
        <w:bottom w:val="none" w:sz="0" w:space="0" w:color="auto"/>
        <w:right w:val="none" w:sz="0" w:space="0" w:color="auto"/>
      </w:divBdr>
    </w:div>
    <w:div w:id="1224293722">
      <w:bodyDiv w:val="1"/>
      <w:marLeft w:val="0"/>
      <w:marRight w:val="0"/>
      <w:marTop w:val="0"/>
      <w:marBottom w:val="0"/>
      <w:divBdr>
        <w:top w:val="none" w:sz="0" w:space="0" w:color="auto"/>
        <w:left w:val="none" w:sz="0" w:space="0" w:color="auto"/>
        <w:bottom w:val="none" w:sz="0" w:space="0" w:color="auto"/>
        <w:right w:val="none" w:sz="0" w:space="0" w:color="auto"/>
      </w:divBdr>
    </w:div>
    <w:div w:id="1253202486">
      <w:bodyDiv w:val="1"/>
      <w:marLeft w:val="0"/>
      <w:marRight w:val="0"/>
      <w:marTop w:val="0"/>
      <w:marBottom w:val="0"/>
      <w:divBdr>
        <w:top w:val="none" w:sz="0" w:space="0" w:color="auto"/>
        <w:left w:val="none" w:sz="0" w:space="0" w:color="auto"/>
        <w:bottom w:val="none" w:sz="0" w:space="0" w:color="auto"/>
        <w:right w:val="none" w:sz="0" w:space="0" w:color="auto"/>
      </w:divBdr>
    </w:div>
    <w:div w:id="1255435157">
      <w:bodyDiv w:val="1"/>
      <w:marLeft w:val="0"/>
      <w:marRight w:val="0"/>
      <w:marTop w:val="0"/>
      <w:marBottom w:val="0"/>
      <w:divBdr>
        <w:top w:val="none" w:sz="0" w:space="0" w:color="auto"/>
        <w:left w:val="none" w:sz="0" w:space="0" w:color="auto"/>
        <w:bottom w:val="none" w:sz="0" w:space="0" w:color="auto"/>
        <w:right w:val="none" w:sz="0" w:space="0" w:color="auto"/>
      </w:divBdr>
    </w:div>
    <w:div w:id="1258977218">
      <w:bodyDiv w:val="1"/>
      <w:marLeft w:val="0"/>
      <w:marRight w:val="0"/>
      <w:marTop w:val="0"/>
      <w:marBottom w:val="0"/>
      <w:divBdr>
        <w:top w:val="none" w:sz="0" w:space="0" w:color="auto"/>
        <w:left w:val="none" w:sz="0" w:space="0" w:color="auto"/>
        <w:bottom w:val="none" w:sz="0" w:space="0" w:color="auto"/>
        <w:right w:val="none" w:sz="0" w:space="0" w:color="auto"/>
      </w:divBdr>
    </w:div>
    <w:div w:id="1259875269">
      <w:bodyDiv w:val="1"/>
      <w:marLeft w:val="0"/>
      <w:marRight w:val="0"/>
      <w:marTop w:val="0"/>
      <w:marBottom w:val="0"/>
      <w:divBdr>
        <w:top w:val="none" w:sz="0" w:space="0" w:color="auto"/>
        <w:left w:val="none" w:sz="0" w:space="0" w:color="auto"/>
        <w:bottom w:val="none" w:sz="0" w:space="0" w:color="auto"/>
        <w:right w:val="none" w:sz="0" w:space="0" w:color="auto"/>
      </w:divBdr>
    </w:div>
    <w:div w:id="1261376002">
      <w:bodyDiv w:val="1"/>
      <w:marLeft w:val="0"/>
      <w:marRight w:val="0"/>
      <w:marTop w:val="0"/>
      <w:marBottom w:val="0"/>
      <w:divBdr>
        <w:top w:val="none" w:sz="0" w:space="0" w:color="auto"/>
        <w:left w:val="none" w:sz="0" w:space="0" w:color="auto"/>
        <w:bottom w:val="none" w:sz="0" w:space="0" w:color="auto"/>
        <w:right w:val="none" w:sz="0" w:space="0" w:color="auto"/>
      </w:divBdr>
    </w:div>
    <w:div w:id="1270160303">
      <w:bodyDiv w:val="1"/>
      <w:marLeft w:val="0"/>
      <w:marRight w:val="0"/>
      <w:marTop w:val="0"/>
      <w:marBottom w:val="0"/>
      <w:divBdr>
        <w:top w:val="none" w:sz="0" w:space="0" w:color="auto"/>
        <w:left w:val="none" w:sz="0" w:space="0" w:color="auto"/>
        <w:bottom w:val="none" w:sz="0" w:space="0" w:color="auto"/>
        <w:right w:val="none" w:sz="0" w:space="0" w:color="auto"/>
      </w:divBdr>
    </w:div>
    <w:div w:id="1270745674">
      <w:bodyDiv w:val="1"/>
      <w:marLeft w:val="0"/>
      <w:marRight w:val="0"/>
      <w:marTop w:val="0"/>
      <w:marBottom w:val="0"/>
      <w:divBdr>
        <w:top w:val="none" w:sz="0" w:space="0" w:color="auto"/>
        <w:left w:val="none" w:sz="0" w:space="0" w:color="auto"/>
        <w:bottom w:val="none" w:sz="0" w:space="0" w:color="auto"/>
        <w:right w:val="none" w:sz="0" w:space="0" w:color="auto"/>
      </w:divBdr>
    </w:div>
    <w:div w:id="1280718259">
      <w:bodyDiv w:val="1"/>
      <w:marLeft w:val="0"/>
      <w:marRight w:val="0"/>
      <w:marTop w:val="0"/>
      <w:marBottom w:val="0"/>
      <w:divBdr>
        <w:top w:val="none" w:sz="0" w:space="0" w:color="auto"/>
        <w:left w:val="none" w:sz="0" w:space="0" w:color="auto"/>
        <w:bottom w:val="none" w:sz="0" w:space="0" w:color="auto"/>
        <w:right w:val="none" w:sz="0" w:space="0" w:color="auto"/>
      </w:divBdr>
    </w:div>
    <w:div w:id="1282834354">
      <w:bodyDiv w:val="1"/>
      <w:marLeft w:val="0"/>
      <w:marRight w:val="0"/>
      <w:marTop w:val="0"/>
      <w:marBottom w:val="0"/>
      <w:divBdr>
        <w:top w:val="none" w:sz="0" w:space="0" w:color="auto"/>
        <w:left w:val="none" w:sz="0" w:space="0" w:color="auto"/>
        <w:bottom w:val="none" w:sz="0" w:space="0" w:color="auto"/>
        <w:right w:val="none" w:sz="0" w:space="0" w:color="auto"/>
      </w:divBdr>
    </w:div>
    <w:div w:id="1297832545">
      <w:bodyDiv w:val="1"/>
      <w:marLeft w:val="0"/>
      <w:marRight w:val="0"/>
      <w:marTop w:val="0"/>
      <w:marBottom w:val="0"/>
      <w:divBdr>
        <w:top w:val="none" w:sz="0" w:space="0" w:color="auto"/>
        <w:left w:val="none" w:sz="0" w:space="0" w:color="auto"/>
        <w:bottom w:val="none" w:sz="0" w:space="0" w:color="auto"/>
        <w:right w:val="none" w:sz="0" w:space="0" w:color="auto"/>
      </w:divBdr>
    </w:div>
    <w:div w:id="1305351390">
      <w:bodyDiv w:val="1"/>
      <w:marLeft w:val="0"/>
      <w:marRight w:val="0"/>
      <w:marTop w:val="0"/>
      <w:marBottom w:val="0"/>
      <w:divBdr>
        <w:top w:val="none" w:sz="0" w:space="0" w:color="auto"/>
        <w:left w:val="none" w:sz="0" w:space="0" w:color="auto"/>
        <w:bottom w:val="none" w:sz="0" w:space="0" w:color="auto"/>
        <w:right w:val="none" w:sz="0" w:space="0" w:color="auto"/>
      </w:divBdr>
    </w:div>
    <w:div w:id="1313871116">
      <w:bodyDiv w:val="1"/>
      <w:marLeft w:val="0"/>
      <w:marRight w:val="0"/>
      <w:marTop w:val="0"/>
      <w:marBottom w:val="0"/>
      <w:divBdr>
        <w:top w:val="none" w:sz="0" w:space="0" w:color="auto"/>
        <w:left w:val="none" w:sz="0" w:space="0" w:color="auto"/>
        <w:bottom w:val="none" w:sz="0" w:space="0" w:color="auto"/>
        <w:right w:val="none" w:sz="0" w:space="0" w:color="auto"/>
      </w:divBdr>
      <w:divsChild>
        <w:div w:id="120807666">
          <w:marLeft w:val="0"/>
          <w:marRight w:val="0"/>
          <w:marTop w:val="0"/>
          <w:marBottom w:val="0"/>
          <w:divBdr>
            <w:top w:val="none" w:sz="0" w:space="0" w:color="auto"/>
            <w:left w:val="none" w:sz="0" w:space="0" w:color="auto"/>
            <w:bottom w:val="none" w:sz="0" w:space="0" w:color="auto"/>
            <w:right w:val="none" w:sz="0" w:space="0" w:color="auto"/>
          </w:divBdr>
        </w:div>
        <w:div w:id="1314218641">
          <w:marLeft w:val="0"/>
          <w:marRight w:val="0"/>
          <w:marTop w:val="0"/>
          <w:marBottom w:val="0"/>
          <w:divBdr>
            <w:top w:val="none" w:sz="0" w:space="0" w:color="auto"/>
            <w:left w:val="none" w:sz="0" w:space="0" w:color="auto"/>
            <w:bottom w:val="none" w:sz="0" w:space="0" w:color="auto"/>
            <w:right w:val="none" w:sz="0" w:space="0" w:color="auto"/>
          </w:divBdr>
        </w:div>
        <w:div w:id="2070109061">
          <w:marLeft w:val="0"/>
          <w:marRight w:val="0"/>
          <w:marTop w:val="0"/>
          <w:marBottom w:val="0"/>
          <w:divBdr>
            <w:top w:val="none" w:sz="0" w:space="0" w:color="auto"/>
            <w:left w:val="none" w:sz="0" w:space="0" w:color="auto"/>
            <w:bottom w:val="none" w:sz="0" w:space="0" w:color="auto"/>
            <w:right w:val="none" w:sz="0" w:space="0" w:color="auto"/>
          </w:divBdr>
        </w:div>
        <w:div w:id="868689396">
          <w:marLeft w:val="0"/>
          <w:marRight w:val="0"/>
          <w:marTop w:val="0"/>
          <w:marBottom w:val="0"/>
          <w:divBdr>
            <w:top w:val="none" w:sz="0" w:space="0" w:color="auto"/>
            <w:left w:val="none" w:sz="0" w:space="0" w:color="auto"/>
            <w:bottom w:val="none" w:sz="0" w:space="0" w:color="auto"/>
            <w:right w:val="none" w:sz="0" w:space="0" w:color="auto"/>
          </w:divBdr>
        </w:div>
        <w:div w:id="205796520">
          <w:marLeft w:val="0"/>
          <w:marRight w:val="0"/>
          <w:marTop w:val="0"/>
          <w:marBottom w:val="0"/>
          <w:divBdr>
            <w:top w:val="none" w:sz="0" w:space="0" w:color="auto"/>
            <w:left w:val="none" w:sz="0" w:space="0" w:color="auto"/>
            <w:bottom w:val="none" w:sz="0" w:space="0" w:color="auto"/>
            <w:right w:val="none" w:sz="0" w:space="0" w:color="auto"/>
          </w:divBdr>
        </w:div>
        <w:div w:id="799156553">
          <w:marLeft w:val="0"/>
          <w:marRight w:val="0"/>
          <w:marTop w:val="0"/>
          <w:marBottom w:val="0"/>
          <w:divBdr>
            <w:top w:val="none" w:sz="0" w:space="0" w:color="auto"/>
            <w:left w:val="none" w:sz="0" w:space="0" w:color="auto"/>
            <w:bottom w:val="none" w:sz="0" w:space="0" w:color="auto"/>
            <w:right w:val="none" w:sz="0" w:space="0" w:color="auto"/>
          </w:divBdr>
        </w:div>
        <w:div w:id="1455128011">
          <w:marLeft w:val="0"/>
          <w:marRight w:val="0"/>
          <w:marTop w:val="0"/>
          <w:marBottom w:val="0"/>
          <w:divBdr>
            <w:top w:val="none" w:sz="0" w:space="0" w:color="auto"/>
            <w:left w:val="none" w:sz="0" w:space="0" w:color="auto"/>
            <w:bottom w:val="none" w:sz="0" w:space="0" w:color="auto"/>
            <w:right w:val="none" w:sz="0" w:space="0" w:color="auto"/>
          </w:divBdr>
        </w:div>
        <w:div w:id="8603792">
          <w:marLeft w:val="0"/>
          <w:marRight w:val="0"/>
          <w:marTop w:val="0"/>
          <w:marBottom w:val="0"/>
          <w:divBdr>
            <w:top w:val="none" w:sz="0" w:space="0" w:color="auto"/>
            <w:left w:val="none" w:sz="0" w:space="0" w:color="auto"/>
            <w:bottom w:val="none" w:sz="0" w:space="0" w:color="auto"/>
            <w:right w:val="none" w:sz="0" w:space="0" w:color="auto"/>
          </w:divBdr>
        </w:div>
        <w:div w:id="1493251367">
          <w:marLeft w:val="0"/>
          <w:marRight w:val="0"/>
          <w:marTop w:val="0"/>
          <w:marBottom w:val="0"/>
          <w:divBdr>
            <w:top w:val="none" w:sz="0" w:space="0" w:color="auto"/>
            <w:left w:val="none" w:sz="0" w:space="0" w:color="auto"/>
            <w:bottom w:val="none" w:sz="0" w:space="0" w:color="auto"/>
            <w:right w:val="none" w:sz="0" w:space="0" w:color="auto"/>
          </w:divBdr>
        </w:div>
        <w:div w:id="864319954">
          <w:marLeft w:val="0"/>
          <w:marRight w:val="0"/>
          <w:marTop w:val="0"/>
          <w:marBottom w:val="0"/>
          <w:divBdr>
            <w:top w:val="none" w:sz="0" w:space="0" w:color="auto"/>
            <w:left w:val="none" w:sz="0" w:space="0" w:color="auto"/>
            <w:bottom w:val="none" w:sz="0" w:space="0" w:color="auto"/>
            <w:right w:val="none" w:sz="0" w:space="0" w:color="auto"/>
          </w:divBdr>
        </w:div>
        <w:div w:id="352538683">
          <w:marLeft w:val="0"/>
          <w:marRight w:val="0"/>
          <w:marTop w:val="0"/>
          <w:marBottom w:val="0"/>
          <w:divBdr>
            <w:top w:val="none" w:sz="0" w:space="0" w:color="auto"/>
            <w:left w:val="none" w:sz="0" w:space="0" w:color="auto"/>
            <w:bottom w:val="none" w:sz="0" w:space="0" w:color="auto"/>
            <w:right w:val="none" w:sz="0" w:space="0" w:color="auto"/>
          </w:divBdr>
        </w:div>
        <w:div w:id="360595067">
          <w:marLeft w:val="0"/>
          <w:marRight w:val="0"/>
          <w:marTop w:val="0"/>
          <w:marBottom w:val="0"/>
          <w:divBdr>
            <w:top w:val="none" w:sz="0" w:space="0" w:color="auto"/>
            <w:left w:val="none" w:sz="0" w:space="0" w:color="auto"/>
            <w:bottom w:val="none" w:sz="0" w:space="0" w:color="auto"/>
            <w:right w:val="none" w:sz="0" w:space="0" w:color="auto"/>
          </w:divBdr>
        </w:div>
        <w:div w:id="312492584">
          <w:marLeft w:val="0"/>
          <w:marRight w:val="0"/>
          <w:marTop w:val="0"/>
          <w:marBottom w:val="0"/>
          <w:divBdr>
            <w:top w:val="none" w:sz="0" w:space="0" w:color="auto"/>
            <w:left w:val="none" w:sz="0" w:space="0" w:color="auto"/>
            <w:bottom w:val="none" w:sz="0" w:space="0" w:color="auto"/>
            <w:right w:val="none" w:sz="0" w:space="0" w:color="auto"/>
          </w:divBdr>
        </w:div>
        <w:div w:id="442768709">
          <w:marLeft w:val="0"/>
          <w:marRight w:val="0"/>
          <w:marTop w:val="0"/>
          <w:marBottom w:val="0"/>
          <w:divBdr>
            <w:top w:val="none" w:sz="0" w:space="0" w:color="auto"/>
            <w:left w:val="none" w:sz="0" w:space="0" w:color="auto"/>
            <w:bottom w:val="none" w:sz="0" w:space="0" w:color="auto"/>
            <w:right w:val="none" w:sz="0" w:space="0" w:color="auto"/>
          </w:divBdr>
        </w:div>
        <w:div w:id="1700737465">
          <w:marLeft w:val="0"/>
          <w:marRight w:val="0"/>
          <w:marTop w:val="0"/>
          <w:marBottom w:val="0"/>
          <w:divBdr>
            <w:top w:val="none" w:sz="0" w:space="0" w:color="auto"/>
            <w:left w:val="none" w:sz="0" w:space="0" w:color="auto"/>
            <w:bottom w:val="none" w:sz="0" w:space="0" w:color="auto"/>
            <w:right w:val="none" w:sz="0" w:space="0" w:color="auto"/>
          </w:divBdr>
        </w:div>
        <w:div w:id="720128205">
          <w:marLeft w:val="0"/>
          <w:marRight w:val="0"/>
          <w:marTop w:val="0"/>
          <w:marBottom w:val="0"/>
          <w:divBdr>
            <w:top w:val="none" w:sz="0" w:space="0" w:color="auto"/>
            <w:left w:val="none" w:sz="0" w:space="0" w:color="auto"/>
            <w:bottom w:val="none" w:sz="0" w:space="0" w:color="auto"/>
            <w:right w:val="none" w:sz="0" w:space="0" w:color="auto"/>
          </w:divBdr>
        </w:div>
        <w:div w:id="243342945">
          <w:marLeft w:val="0"/>
          <w:marRight w:val="0"/>
          <w:marTop w:val="0"/>
          <w:marBottom w:val="0"/>
          <w:divBdr>
            <w:top w:val="none" w:sz="0" w:space="0" w:color="auto"/>
            <w:left w:val="none" w:sz="0" w:space="0" w:color="auto"/>
            <w:bottom w:val="none" w:sz="0" w:space="0" w:color="auto"/>
            <w:right w:val="none" w:sz="0" w:space="0" w:color="auto"/>
          </w:divBdr>
        </w:div>
        <w:div w:id="1854106216">
          <w:marLeft w:val="0"/>
          <w:marRight w:val="0"/>
          <w:marTop w:val="0"/>
          <w:marBottom w:val="0"/>
          <w:divBdr>
            <w:top w:val="none" w:sz="0" w:space="0" w:color="auto"/>
            <w:left w:val="none" w:sz="0" w:space="0" w:color="auto"/>
            <w:bottom w:val="none" w:sz="0" w:space="0" w:color="auto"/>
            <w:right w:val="none" w:sz="0" w:space="0" w:color="auto"/>
          </w:divBdr>
        </w:div>
        <w:div w:id="1355767420">
          <w:marLeft w:val="0"/>
          <w:marRight w:val="0"/>
          <w:marTop w:val="0"/>
          <w:marBottom w:val="0"/>
          <w:divBdr>
            <w:top w:val="none" w:sz="0" w:space="0" w:color="auto"/>
            <w:left w:val="none" w:sz="0" w:space="0" w:color="auto"/>
            <w:bottom w:val="none" w:sz="0" w:space="0" w:color="auto"/>
            <w:right w:val="none" w:sz="0" w:space="0" w:color="auto"/>
          </w:divBdr>
        </w:div>
        <w:div w:id="1441026486">
          <w:marLeft w:val="0"/>
          <w:marRight w:val="0"/>
          <w:marTop w:val="0"/>
          <w:marBottom w:val="0"/>
          <w:divBdr>
            <w:top w:val="none" w:sz="0" w:space="0" w:color="auto"/>
            <w:left w:val="none" w:sz="0" w:space="0" w:color="auto"/>
            <w:bottom w:val="none" w:sz="0" w:space="0" w:color="auto"/>
            <w:right w:val="none" w:sz="0" w:space="0" w:color="auto"/>
          </w:divBdr>
        </w:div>
        <w:div w:id="1094934606">
          <w:marLeft w:val="0"/>
          <w:marRight w:val="0"/>
          <w:marTop w:val="0"/>
          <w:marBottom w:val="0"/>
          <w:divBdr>
            <w:top w:val="none" w:sz="0" w:space="0" w:color="auto"/>
            <w:left w:val="none" w:sz="0" w:space="0" w:color="auto"/>
            <w:bottom w:val="none" w:sz="0" w:space="0" w:color="auto"/>
            <w:right w:val="none" w:sz="0" w:space="0" w:color="auto"/>
          </w:divBdr>
        </w:div>
        <w:div w:id="860162766">
          <w:marLeft w:val="0"/>
          <w:marRight w:val="0"/>
          <w:marTop w:val="0"/>
          <w:marBottom w:val="0"/>
          <w:divBdr>
            <w:top w:val="none" w:sz="0" w:space="0" w:color="auto"/>
            <w:left w:val="none" w:sz="0" w:space="0" w:color="auto"/>
            <w:bottom w:val="none" w:sz="0" w:space="0" w:color="auto"/>
            <w:right w:val="none" w:sz="0" w:space="0" w:color="auto"/>
          </w:divBdr>
        </w:div>
        <w:div w:id="312487044">
          <w:marLeft w:val="0"/>
          <w:marRight w:val="0"/>
          <w:marTop w:val="0"/>
          <w:marBottom w:val="0"/>
          <w:divBdr>
            <w:top w:val="none" w:sz="0" w:space="0" w:color="auto"/>
            <w:left w:val="none" w:sz="0" w:space="0" w:color="auto"/>
            <w:bottom w:val="none" w:sz="0" w:space="0" w:color="auto"/>
            <w:right w:val="none" w:sz="0" w:space="0" w:color="auto"/>
          </w:divBdr>
        </w:div>
        <w:div w:id="1656645980">
          <w:marLeft w:val="0"/>
          <w:marRight w:val="0"/>
          <w:marTop w:val="0"/>
          <w:marBottom w:val="0"/>
          <w:divBdr>
            <w:top w:val="none" w:sz="0" w:space="0" w:color="auto"/>
            <w:left w:val="none" w:sz="0" w:space="0" w:color="auto"/>
            <w:bottom w:val="none" w:sz="0" w:space="0" w:color="auto"/>
            <w:right w:val="none" w:sz="0" w:space="0" w:color="auto"/>
          </w:divBdr>
        </w:div>
        <w:div w:id="588781323">
          <w:marLeft w:val="0"/>
          <w:marRight w:val="0"/>
          <w:marTop w:val="0"/>
          <w:marBottom w:val="0"/>
          <w:divBdr>
            <w:top w:val="none" w:sz="0" w:space="0" w:color="auto"/>
            <w:left w:val="none" w:sz="0" w:space="0" w:color="auto"/>
            <w:bottom w:val="none" w:sz="0" w:space="0" w:color="auto"/>
            <w:right w:val="none" w:sz="0" w:space="0" w:color="auto"/>
          </w:divBdr>
        </w:div>
        <w:div w:id="514078898">
          <w:marLeft w:val="0"/>
          <w:marRight w:val="0"/>
          <w:marTop w:val="0"/>
          <w:marBottom w:val="0"/>
          <w:divBdr>
            <w:top w:val="none" w:sz="0" w:space="0" w:color="auto"/>
            <w:left w:val="none" w:sz="0" w:space="0" w:color="auto"/>
            <w:bottom w:val="none" w:sz="0" w:space="0" w:color="auto"/>
            <w:right w:val="none" w:sz="0" w:space="0" w:color="auto"/>
          </w:divBdr>
        </w:div>
        <w:div w:id="486626257">
          <w:marLeft w:val="0"/>
          <w:marRight w:val="0"/>
          <w:marTop w:val="0"/>
          <w:marBottom w:val="0"/>
          <w:divBdr>
            <w:top w:val="none" w:sz="0" w:space="0" w:color="auto"/>
            <w:left w:val="none" w:sz="0" w:space="0" w:color="auto"/>
            <w:bottom w:val="none" w:sz="0" w:space="0" w:color="auto"/>
            <w:right w:val="none" w:sz="0" w:space="0" w:color="auto"/>
          </w:divBdr>
        </w:div>
        <w:div w:id="193931869">
          <w:marLeft w:val="0"/>
          <w:marRight w:val="0"/>
          <w:marTop w:val="0"/>
          <w:marBottom w:val="0"/>
          <w:divBdr>
            <w:top w:val="none" w:sz="0" w:space="0" w:color="auto"/>
            <w:left w:val="none" w:sz="0" w:space="0" w:color="auto"/>
            <w:bottom w:val="none" w:sz="0" w:space="0" w:color="auto"/>
            <w:right w:val="none" w:sz="0" w:space="0" w:color="auto"/>
          </w:divBdr>
        </w:div>
        <w:div w:id="1344894615">
          <w:marLeft w:val="0"/>
          <w:marRight w:val="0"/>
          <w:marTop w:val="0"/>
          <w:marBottom w:val="0"/>
          <w:divBdr>
            <w:top w:val="none" w:sz="0" w:space="0" w:color="auto"/>
            <w:left w:val="none" w:sz="0" w:space="0" w:color="auto"/>
            <w:bottom w:val="none" w:sz="0" w:space="0" w:color="auto"/>
            <w:right w:val="none" w:sz="0" w:space="0" w:color="auto"/>
          </w:divBdr>
        </w:div>
        <w:div w:id="629092055">
          <w:marLeft w:val="0"/>
          <w:marRight w:val="0"/>
          <w:marTop w:val="0"/>
          <w:marBottom w:val="0"/>
          <w:divBdr>
            <w:top w:val="none" w:sz="0" w:space="0" w:color="auto"/>
            <w:left w:val="none" w:sz="0" w:space="0" w:color="auto"/>
            <w:bottom w:val="none" w:sz="0" w:space="0" w:color="auto"/>
            <w:right w:val="none" w:sz="0" w:space="0" w:color="auto"/>
          </w:divBdr>
        </w:div>
        <w:div w:id="1905874713">
          <w:marLeft w:val="0"/>
          <w:marRight w:val="0"/>
          <w:marTop w:val="0"/>
          <w:marBottom w:val="0"/>
          <w:divBdr>
            <w:top w:val="none" w:sz="0" w:space="0" w:color="auto"/>
            <w:left w:val="none" w:sz="0" w:space="0" w:color="auto"/>
            <w:bottom w:val="none" w:sz="0" w:space="0" w:color="auto"/>
            <w:right w:val="none" w:sz="0" w:space="0" w:color="auto"/>
          </w:divBdr>
        </w:div>
        <w:div w:id="2139061625">
          <w:marLeft w:val="0"/>
          <w:marRight w:val="0"/>
          <w:marTop w:val="0"/>
          <w:marBottom w:val="0"/>
          <w:divBdr>
            <w:top w:val="none" w:sz="0" w:space="0" w:color="auto"/>
            <w:left w:val="none" w:sz="0" w:space="0" w:color="auto"/>
            <w:bottom w:val="none" w:sz="0" w:space="0" w:color="auto"/>
            <w:right w:val="none" w:sz="0" w:space="0" w:color="auto"/>
          </w:divBdr>
        </w:div>
        <w:div w:id="1158880037">
          <w:marLeft w:val="0"/>
          <w:marRight w:val="0"/>
          <w:marTop w:val="0"/>
          <w:marBottom w:val="0"/>
          <w:divBdr>
            <w:top w:val="none" w:sz="0" w:space="0" w:color="auto"/>
            <w:left w:val="none" w:sz="0" w:space="0" w:color="auto"/>
            <w:bottom w:val="none" w:sz="0" w:space="0" w:color="auto"/>
            <w:right w:val="none" w:sz="0" w:space="0" w:color="auto"/>
          </w:divBdr>
        </w:div>
        <w:div w:id="1503935654">
          <w:marLeft w:val="0"/>
          <w:marRight w:val="0"/>
          <w:marTop w:val="0"/>
          <w:marBottom w:val="0"/>
          <w:divBdr>
            <w:top w:val="none" w:sz="0" w:space="0" w:color="auto"/>
            <w:left w:val="none" w:sz="0" w:space="0" w:color="auto"/>
            <w:bottom w:val="none" w:sz="0" w:space="0" w:color="auto"/>
            <w:right w:val="none" w:sz="0" w:space="0" w:color="auto"/>
          </w:divBdr>
        </w:div>
        <w:div w:id="1209414783">
          <w:marLeft w:val="0"/>
          <w:marRight w:val="0"/>
          <w:marTop w:val="0"/>
          <w:marBottom w:val="0"/>
          <w:divBdr>
            <w:top w:val="none" w:sz="0" w:space="0" w:color="auto"/>
            <w:left w:val="none" w:sz="0" w:space="0" w:color="auto"/>
            <w:bottom w:val="none" w:sz="0" w:space="0" w:color="auto"/>
            <w:right w:val="none" w:sz="0" w:space="0" w:color="auto"/>
          </w:divBdr>
        </w:div>
        <w:div w:id="1973124876">
          <w:marLeft w:val="0"/>
          <w:marRight w:val="0"/>
          <w:marTop w:val="0"/>
          <w:marBottom w:val="0"/>
          <w:divBdr>
            <w:top w:val="none" w:sz="0" w:space="0" w:color="auto"/>
            <w:left w:val="none" w:sz="0" w:space="0" w:color="auto"/>
            <w:bottom w:val="none" w:sz="0" w:space="0" w:color="auto"/>
            <w:right w:val="none" w:sz="0" w:space="0" w:color="auto"/>
          </w:divBdr>
        </w:div>
        <w:div w:id="568615701">
          <w:marLeft w:val="0"/>
          <w:marRight w:val="0"/>
          <w:marTop w:val="0"/>
          <w:marBottom w:val="0"/>
          <w:divBdr>
            <w:top w:val="none" w:sz="0" w:space="0" w:color="auto"/>
            <w:left w:val="none" w:sz="0" w:space="0" w:color="auto"/>
            <w:bottom w:val="none" w:sz="0" w:space="0" w:color="auto"/>
            <w:right w:val="none" w:sz="0" w:space="0" w:color="auto"/>
          </w:divBdr>
        </w:div>
        <w:div w:id="906110392">
          <w:marLeft w:val="0"/>
          <w:marRight w:val="0"/>
          <w:marTop w:val="0"/>
          <w:marBottom w:val="0"/>
          <w:divBdr>
            <w:top w:val="none" w:sz="0" w:space="0" w:color="auto"/>
            <w:left w:val="none" w:sz="0" w:space="0" w:color="auto"/>
            <w:bottom w:val="none" w:sz="0" w:space="0" w:color="auto"/>
            <w:right w:val="none" w:sz="0" w:space="0" w:color="auto"/>
          </w:divBdr>
        </w:div>
        <w:div w:id="374696557">
          <w:marLeft w:val="0"/>
          <w:marRight w:val="0"/>
          <w:marTop w:val="0"/>
          <w:marBottom w:val="0"/>
          <w:divBdr>
            <w:top w:val="none" w:sz="0" w:space="0" w:color="auto"/>
            <w:left w:val="none" w:sz="0" w:space="0" w:color="auto"/>
            <w:bottom w:val="none" w:sz="0" w:space="0" w:color="auto"/>
            <w:right w:val="none" w:sz="0" w:space="0" w:color="auto"/>
          </w:divBdr>
        </w:div>
        <w:div w:id="224804395">
          <w:marLeft w:val="0"/>
          <w:marRight w:val="0"/>
          <w:marTop w:val="0"/>
          <w:marBottom w:val="0"/>
          <w:divBdr>
            <w:top w:val="none" w:sz="0" w:space="0" w:color="auto"/>
            <w:left w:val="none" w:sz="0" w:space="0" w:color="auto"/>
            <w:bottom w:val="none" w:sz="0" w:space="0" w:color="auto"/>
            <w:right w:val="none" w:sz="0" w:space="0" w:color="auto"/>
          </w:divBdr>
        </w:div>
        <w:div w:id="238905326">
          <w:marLeft w:val="0"/>
          <w:marRight w:val="0"/>
          <w:marTop w:val="0"/>
          <w:marBottom w:val="0"/>
          <w:divBdr>
            <w:top w:val="none" w:sz="0" w:space="0" w:color="auto"/>
            <w:left w:val="none" w:sz="0" w:space="0" w:color="auto"/>
            <w:bottom w:val="none" w:sz="0" w:space="0" w:color="auto"/>
            <w:right w:val="none" w:sz="0" w:space="0" w:color="auto"/>
          </w:divBdr>
        </w:div>
        <w:div w:id="749739995">
          <w:marLeft w:val="0"/>
          <w:marRight w:val="0"/>
          <w:marTop w:val="0"/>
          <w:marBottom w:val="0"/>
          <w:divBdr>
            <w:top w:val="none" w:sz="0" w:space="0" w:color="auto"/>
            <w:left w:val="none" w:sz="0" w:space="0" w:color="auto"/>
            <w:bottom w:val="none" w:sz="0" w:space="0" w:color="auto"/>
            <w:right w:val="none" w:sz="0" w:space="0" w:color="auto"/>
          </w:divBdr>
        </w:div>
        <w:div w:id="411775637">
          <w:marLeft w:val="0"/>
          <w:marRight w:val="0"/>
          <w:marTop w:val="0"/>
          <w:marBottom w:val="0"/>
          <w:divBdr>
            <w:top w:val="none" w:sz="0" w:space="0" w:color="auto"/>
            <w:left w:val="none" w:sz="0" w:space="0" w:color="auto"/>
            <w:bottom w:val="none" w:sz="0" w:space="0" w:color="auto"/>
            <w:right w:val="none" w:sz="0" w:space="0" w:color="auto"/>
          </w:divBdr>
        </w:div>
        <w:div w:id="257492402">
          <w:marLeft w:val="0"/>
          <w:marRight w:val="0"/>
          <w:marTop w:val="0"/>
          <w:marBottom w:val="0"/>
          <w:divBdr>
            <w:top w:val="none" w:sz="0" w:space="0" w:color="auto"/>
            <w:left w:val="none" w:sz="0" w:space="0" w:color="auto"/>
            <w:bottom w:val="none" w:sz="0" w:space="0" w:color="auto"/>
            <w:right w:val="none" w:sz="0" w:space="0" w:color="auto"/>
          </w:divBdr>
        </w:div>
        <w:div w:id="298347599">
          <w:marLeft w:val="0"/>
          <w:marRight w:val="0"/>
          <w:marTop w:val="0"/>
          <w:marBottom w:val="0"/>
          <w:divBdr>
            <w:top w:val="none" w:sz="0" w:space="0" w:color="auto"/>
            <w:left w:val="none" w:sz="0" w:space="0" w:color="auto"/>
            <w:bottom w:val="none" w:sz="0" w:space="0" w:color="auto"/>
            <w:right w:val="none" w:sz="0" w:space="0" w:color="auto"/>
          </w:divBdr>
        </w:div>
        <w:div w:id="1036463276">
          <w:marLeft w:val="0"/>
          <w:marRight w:val="0"/>
          <w:marTop w:val="0"/>
          <w:marBottom w:val="0"/>
          <w:divBdr>
            <w:top w:val="none" w:sz="0" w:space="0" w:color="auto"/>
            <w:left w:val="none" w:sz="0" w:space="0" w:color="auto"/>
            <w:bottom w:val="none" w:sz="0" w:space="0" w:color="auto"/>
            <w:right w:val="none" w:sz="0" w:space="0" w:color="auto"/>
          </w:divBdr>
        </w:div>
        <w:div w:id="1391925918">
          <w:marLeft w:val="0"/>
          <w:marRight w:val="0"/>
          <w:marTop w:val="0"/>
          <w:marBottom w:val="0"/>
          <w:divBdr>
            <w:top w:val="none" w:sz="0" w:space="0" w:color="auto"/>
            <w:left w:val="none" w:sz="0" w:space="0" w:color="auto"/>
            <w:bottom w:val="none" w:sz="0" w:space="0" w:color="auto"/>
            <w:right w:val="none" w:sz="0" w:space="0" w:color="auto"/>
          </w:divBdr>
        </w:div>
        <w:div w:id="683943211">
          <w:marLeft w:val="0"/>
          <w:marRight w:val="0"/>
          <w:marTop w:val="0"/>
          <w:marBottom w:val="0"/>
          <w:divBdr>
            <w:top w:val="none" w:sz="0" w:space="0" w:color="auto"/>
            <w:left w:val="none" w:sz="0" w:space="0" w:color="auto"/>
            <w:bottom w:val="none" w:sz="0" w:space="0" w:color="auto"/>
            <w:right w:val="none" w:sz="0" w:space="0" w:color="auto"/>
          </w:divBdr>
        </w:div>
        <w:div w:id="2106993522">
          <w:marLeft w:val="0"/>
          <w:marRight w:val="0"/>
          <w:marTop w:val="0"/>
          <w:marBottom w:val="0"/>
          <w:divBdr>
            <w:top w:val="none" w:sz="0" w:space="0" w:color="auto"/>
            <w:left w:val="none" w:sz="0" w:space="0" w:color="auto"/>
            <w:bottom w:val="none" w:sz="0" w:space="0" w:color="auto"/>
            <w:right w:val="none" w:sz="0" w:space="0" w:color="auto"/>
          </w:divBdr>
        </w:div>
        <w:div w:id="1133404972">
          <w:marLeft w:val="0"/>
          <w:marRight w:val="0"/>
          <w:marTop w:val="0"/>
          <w:marBottom w:val="0"/>
          <w:divBdr>
            <w:top w:val="none" w:sz="0" w:space="0" w:color="auto"/>
            <w:left w:val="none" w:sz="0" w:space="0" w:color="auto"/>
            <w:bottom w:val="none" w:sz="0" w:space="0" w:color="auto"/>
            <w:right w:val="none" w:sz="0" w:space="0" w:color="auto"/>
          </w:divBdr>
        </w:div>
        <w:div w:id="739904341">
          <w:marLeft w:val="0"/>
          <w:marRight w:val="0"/>
          <w:marTop w:val="0"/>
          <w:marBottom w:val="0"/>
          <w:divBdr>
            <w:top w:val="none" w:sz="0" w:space="0" w:color="auto"/>
            <w:left w:val="none" w:sz="0" w:space="0" w:color="auto"/>
            <w:bottom w:val="none" w:sz="0" w:space="0" w:color="auto"/>
            <w:right w:val="none" w:sz="0" w:space="0" w:color="auto"/>
          </w:divBdr>
        </w:div>
        <w:div w:id="1068311210">
          <w:marLeft w:val="0"/>
          <w:marRight w:val="0"/>
          <w:marTop w:val="0"/>
          <w:marBottom w:val="0"/>
          <w:divBdr>
            <w:top w:val="none" w:sz="0" w:space="0" w:color="auto"/>
            <w:left w:val="none" w:sz="0" w:space="0" w:color="auto"/>
            <w:bottom w:val="none" w:sz="0" w:space="0" w:color="auto"/>
            <w:right w:val="none" w:sz="0" w:space="0" w:color="auto"/>
          </w:divBdr>
        </w:div>
        <w:div w:id="1990287261">
          <w:marLeft w:val="0"/>
          <w:marRight w:val="0"/>
          <w:marTop w:val="0"/>
          <w:marBottom w:val="0"/>
          <w:divBdr>
            <w:top w:val="none" w:sz="0" w:space="0" w:color="auto"/>
            <w:left w:val="none" w:sz="0" w:space="0" w:color="auto"/>
            <w:bottom w:val="none" w:sz="0" w:space="0" w:color="auto"/>
            <w:right w:val="none" w:sz="0" w:space="0" w:color="auto"/>
          </w:divBdr>
        </w:div>
        <w:div w:id="633484469">
          <w:marLeft w:val="0"/>
          <w:marRight w:val="0"/>
          <w:marTop w:val="0"/>
          <w:marBottom w:val="0"/>
          <w:divBdr>
            <w:top w:val="none" w:sz="0" w:space="0" w:color="auto"/>
            <w:left w:val="none" w:sz="0" w:space="0" w:color="auto"/>
            <w:bottom w:val="none" w:sz="0" w:space="0" w:color="auto"/>
            <w:right w:val="none" w:sz="0" w:space="0" w:color="auto"/>
          </w:divBdr>
        </w:div>
        <w:div w:id="673654278">
          <w:marLeft w:val="0"/>
          <w:marRight w:val="0"/>
          <w:marTop w:val="0"/>
          <w:marBottom w:val="0"/>
          <w:divBdr>
            <w:top w:val="none" w:sz="0" w:space="0" w:color="auto"/>
            <w:left w:val="none" w:sz="0" w:space="0" w:color="auto"/>
            <w:bottom w:val="none" w:sz="0" w:space="0" w:color="auto"/>
            <w:right w:val="none" w:sz="0" w:space="0" w:color="auto"/>
          </w:divBdr>
        </w:div>
        <w:div w:id="1091313174">
          <w:marLeft w:val="0"/>
          <w:marRight w:val="0"/>
          <w:marTop w:val="0"/>
          <w:marBottom w:val="0"/>
          <w:divBdr>
            <w:top w:val="none" w:sz="0" w:space="0" w:color="auto"/>
            <w:left w:val="none" w:sz="0" w:space="0" w:color="auto"/>
            <w:bottom w:val="none" w:sz="0" w:space="0" w:color="auto"/>
            <w:right w:val="none" w:sz="0" w:space="0" w:color="auto"/>
          </w:divBdr>
        </w:div>
        <w:div w:id="1000814877">
          <w:marLeft w:val="0"/>
          <w:marRight w:val="0"/>
          <w:marTop w:val="0"/>
          <w:marBottom w:val="0"/>
          <w:divBdr>
            <w:top w:val="none" w:sz="0" w:space="0" w:color="auto"/>
            <w:left w:val="none" w:sz="0" w:space="0" w:color="auto"/>
            <w:bottom w:val="none" w:sz="0" w:space="0" w:color="auto"/>
            <w:right w:val="none" w:sz="0" w:space="0" w:color="auto"/>
          </w:divBdr>
        </w:div>
        <w:div w:id="472798006">
          <w:marLeft w:val="0"/>
          <w:marRight w:val="0"/>
          <w:marTop w:val="0"/>
          <w:marBottom w:val="0"/>
          <w:divBdr>
            <w:top w:val="none" w:sz="0" w:space="0" w:color="auto"/>
            <w:left w:val="none" w:sz="0" w:space="0" w:color="auto"/>
            <w:bottom w:val="none" w:sz="0" w:space="0" w:color="auto"/>
            <w:right w:val="none" w:sz="0" w:space="0" w:color="auto"/>
          </w:divBdr>
        </w:div>
        <w:div w:id="1568177161">
          <w:marLeft w:val="0"/>
          <w:marRight w:val="0"/>
          <w:marTop w:val="0"/>
          <w:marBottom w:val="0"/>
          <w:divBdr>
            <w:top w:val="none" w:sz="0" w:space="0" w:color="auto"/>
            <w:left w:val="none" w:sz="0" w:space="0" w:color="auto"/>
            <w:bottom w:val="none" w:sz="0" w:space="0" w:color="auto"/>
            <w:right w:val="none" w:sz="0" w:space="0" w:color="auto"/>
          </w:divBdr>
        </w:div>
        <w:div w:id="128982494">
          <w:marLeft w:val="0"/>
          <w:marRight w:val="0"/>
          <w:marTop w:val="0"/>
          <w:marBottom w:val="0"/>
          <w:divBdr>
            <w:top w:val="none" w:sz="0" w:space="0" w:color="auto"/>
            <w:left w:val="none" w:sz="0" w:space="0" w:color="auto"/>
            <w:bottom w:val="none" w:sz="0" w:space="0" w:color="auto"/>
            <w:right w:val="none" w:sz="0" w:space="0" w:color="auto"/>
          </w:divBdr>
        </w:div>
        <w:div w:id="1313562582">
          <w:marLeft w:val="0"/>
          <w:marRight w:val="0"/>
          <w:marTop w:val="0"/>
          <w:marBottom w:val="0"/>
          <w:divBdr>
            <w:top w:val="none" w:sz="0" w:space="0" w:color="auto"/>
            <w:left w:val="none" w:sz="0" w:space="0" w:color="auto"/>
            <w:bottom w:val="none" w:sz="0" w:space="0" w:color="auto"/>
            <w:right w:val="none" w:sz="0" w:space="0" w:color="auto"/>
          </w:divBdr>
        </w:div>
        <w:div w:id="954562868">
          <w:marLeft w:val="0"/>
          <w:marRight w:val="0"/>
          <w:marTop w:val="0"/>
          <w:marBottom w:val="0"/>
          <w:divBdr>
            <w:top w:val="none" w:sz="0" w:space="0" w:color="auto"/>
            <w:left w:val="none" w:sz="0" w:space="0" w:color="auto"/>
            <w:bottom w:val="none" w:sz="0" w:space="0" w:color="auto"/>
            <w:right w:val="none" w:sz="0" w:space="0" w:color="auto"/>
          </w:divBdr>
        </w:div>
        <w:div w:id="1870607675">
          <w:marLeft w:val="0"/>
          <w:marRight w:val="0"/>
          <w:marTop w:val="0"/>
          <w:marBottom w:val="0"/>
          <w:divBdr>
            <w:top w:val="none" w:sz="0" w:space="0" w:color="auto"/>
            <w:left w:val="none" w:sz="0" w:space="0" w:color="auto"/>
            <w:bottom w:val="none" w:sz="0" w:space="0" w:color="auto"/>
            <w:right w:val="none" w:sz="0" w:space="0" w:color="auto"/>
          </w:divBdr>
        </w:div>
        <w:div w:id="1001930645">
          <w:marLeft w:val="0"/>
          <w:marRight w:val="0"/>
          <w:marTop w:val="0"/>
          <w:marBottom w:val="0"/>
          <w:divBdr>
            <w:top w:val="none" w:sz="0" w:space="0" w:color="auto"/>
            <w:left w:val="none" w:sz="0" w:space="0" w:color="auto"/>
            <w:bottom w:val="none" w:sz="0" w:space="0" w:color="auto"/>
            <w:right w:val="none" w:sz="0" w:space="0" w:color="auto"/>
          </w:divBdr>
        </w:div>
        <w:div w:id="1156145131">
          <w:marLeft w:val="0"/>
          <w:marRight w:val="0"/>
          <w:marTop w:val="0"/>
          <w:marBottom w:val="0"/>
          <w:divBdr>
            <w:top w:val="none" w:sz="0" w:space="0" w:color="auto"/>
            <w:left w:val="none" w:sz="0" w:space="0" w:color="auto"/>
            <w:bottom w:val="none" w:sz="0" w:space="0" w:color="auto"/>
            <w:right w:val="none" w:sz="0" w:space="0" w:color="auto"/>
          </w:divBdr>
        </w:div>
        <w:div w:id="1336111194">
          <w:marLeft w:val="0"/>
          <w:marRight w:val="0"/>
          <w:marTop w:val="0"/>
          <w:marBottom w:val="0"/>
          <w:divBdr>
            <w:top w:val="none" w:sz="0" w:space="0" w:color="auto"/>
            <w:left w:val="none" w:sz="0" w:space="0" w:color="auto"/>
            <w:bottom w:val="none" w:sz="0" w:space="0" w:color="auto"/>
            <w:right w:val="none" w:sz="0" w:space="0" w:color="auto"/>
          </w:divBdr>
        </w:div>
        <w:div w:id="1154486625">
          <w:marLeft w:val="0"/>
          <w:marRight w:val="0"/>
          <w:marTop w:val="0"/>
          <w:marBottom w:val="0"/>
          <w:divBdr>
            <w:top w:val="none" w:sz="0" w:space="0" w:color="auto"/>
            <w:left w:val="none" w:sz="0" w:space="0" w:color="auto"/>
            <w:bottom w:val="none" w:sz="0" w:space="0" w:color="auto"/>
            <w:right w:val="none" w:sz="0" w:space="0" w:color="auto"/>
          </w:divBdr>
        </w:div>
        <w:div w:id="1403257340">
          <w:marLeft w:val="0"/>
          <w:marRight w:val="0"/>
          <w:marTop w:val="0"/>
          <w:marBottom w:val="0"/>
          <w:divBdr>
            <w:top w:val="none" w:sz="0" w:space="0" w:color="auto"/>
            <w:left w:val="none" w:sz="0" w:space="0" w:color="auto"/>
            <w:bottom w:val="none" w:sz="0" w:space="0" w:color="auto"/>
            <w:right w:val="none" w:sz="0" w:space="0" w:color="auto"/>
          </w:divBdr>
        </w:div>
        <w:div w:id="963266318">
          <w:marLeft w:val="0"/>
          <w:marRight w:val="0"/>
          <w:marTop w:val="0"/>
          <w:marBottom w:val="0"/>
          <w:divBdr>
            <w:top w:val="none" w:sz="0" w:space="0" w:color="auto"/>
            <w:left w:val="none" w:sz="0" w:space="0" w:color="auto"/>
            <w:bottom w:val="none" w:sz="0" w:space="0" w:color="auto"/>
            <w:right w:val="none" w:sz="0" w:space="0" w:color="auto"/>
          </w:divBdr>
        </w:div>
        <w:div w:id="1905870370">
          <w:marLeft w:val="0"/>
          <w:marRight w:val="0"/>
          <w:marTop w:val="0"/>
          <w:marBottom w:val="0"/>
          <w:divBdr>
            <w:top w:val="none" w:sz="0" w:space="0" w:color="auto"/>
            <w:left w:val="none" w:sz="0" w:space="0" w:color="auto"/>
            <w:bottom w:val="none" w:sz="0" w:space="0" w:color="auto"/>
            <w:right w:val="none" w:sz="0" w:space="0" w:color="auto"/>
          </w:divBdr>
        </w:div>
        <w:div w:id="708795550">
          <w:marLeft w:val="0"/>
          <w:marRight w:val="0"/>
          <w:marTop w:val="0"/>
          <w:marBottom w:val="0"/>
          <w:divBdr>
            <w:top w:val="none" w:sz="0" w:space="0" w:color="auto"/>
            <w:left w:val="none" w:sz="0" w:space="0" w:color="auto"/>
            <w:bottom w:val="none" w:sz="0" w:space="0" w:color="auto"/>
            <w:right w:val="none" w:sz="0" w:space="0" w:color="auto"/>
          </w:divBdr>
        </w:div>
        <w:div w:id="1072317945">
          <w:marLeft w:val="0"/>
          <w:marRight w:val="0"/>
          <w:marTop w:val="0"/>
          <w:marBottom w:val="0"/>
          <w:divBdr>
            <w:top w:val="none" w:sz="0" w:space="0" w:color="auto"/>
            <w:left w:val="none" w:sz="0" w:space="0" w:color="auto"/>
            <w:bottom w:val="none" w:sz="0" w:space="0" w:color="auto"/>
            <w:right w:val="none" w:sz="0" w:space="0" w:color="auto"/>
          </w:divBdr>
        </w:div>
        <w:div w:id="3172970">
          <w:marLeft w:val="0"/>
          <w:marRight w:val="0"/>
          <w:marTop w:val="0"/>
          <w:marBottom w:val="0"/>
          <w:divBdr>
            <w:top w:val="none" w:sz="0" w:space="0" w:color="auto"/>
            <w:left w:val="none" w:sz="0" w:space="0" w:color="auto"/>
            <w:bottom w:val="none" w:sz="0" w:space="0" w:color="auto"/>
            <w:right w:val="none" w:sz="0" w:space="0" w:color="auto"/>
          </w:divBdr>
        </w:div>
        <w:div w:id="2062090693">
          <w:marLeft w:val="0"/>
          <w:marRight w:val="0"/>
          <w:marTop w:val="0"/>
          <w:marBottom w:val="0"/>
          <w:divBdr>
            <w:top w:val="none" w:sz="0" w:space="0" w:color="auto"/>
            <w:left w:val="none" w:sz="0" w:space="0" w:color="auto"/>
            <w:bottom w:val="none" w:sz="0" w:space="0" w:color="auto"/>
            <w:right w:val="none" w:sz="0" w:space="0" w:color="auto"/>
          </w:divBdr>
        </w:div>
        <w:div w:id="2082024833">
          <w:marLeft w:val="0"/>
          <w:marRight w:val="0"/>
          <w:marTop w:val="0"/>
          <w:marBottom w:val="0"/>
          <w:divBdr>
            <w:top w:val="none" w:sz="0" w:space="0" w:color="auto"/>
            <w:left w:val="none" w:sz="0" w:space="0" w:color="auto"/>
            <w:bottom w:val="none" w:sz="0" w:space="0" w:color="auto"/>
            <w:right w:val="none" w:sz="0" w:space="0" w:color="auto"/>
          </w:divBdr>
        </w:div>
        <w:div w:id="1103573061">
          <w:marLeft w:val="0"/>
          <w:marRight w:val="0"/>
          <w:marTop w:val="0"/>
          <w:marBottom w:val="0"/>
          <w:divBdr>
            <w:top w:val="none" w:sz="0" w:space="0" w:color="auto"/>
            <w:left w:val="none" w:sz="0" w:space="0" w:color="auto"/>
            <w:bottom w:val="none" w:sz="0" w:space="0" w:color="auto"/>
            <w:right w:val="none" w:sz="0" w:space="0" w:color="auto"/>
          </w:divBdr>
        </w:div>
        <w:div w:id="1356468916">
          <w:marLeft w:val="0"/>
          <w:marRight w:val="0"/>
          <w:marTop w:val="0"/>
          <w:marBottom w:val="0"/>
          <w:divBdr>
            <w:top w:val="none" w:sz="0" w:space="0" w:color="auto"/>
            <w:left w:val="none" w:sz="0" w:space="0" w:color="auto"/>
            <w:bottom w:val="none" w:sz="0" w:space="0" w:color="auto"/>
            <w:right w:val="none" w:sz="0" w:space="0" w:color="auto"/>
          </w:divBdr>
        </w:div>
        <w:div w:id="376971962">
          <w:marLeft w:val="0"/>
          <w:marRight w:val="0"/>
          <w:marTop w:val="0"/>
          <w:marBottom w:val="0"/>
          <w:divBdr>
            <w:top w:val="none" w:sz="0" w:space="0" w:color="auto"/>
            <w:left w:val="none" w:sz="0" w:space="0" w:color="auto"/>
            <w:bottom w:val="none" w:sz="0" w:space="0" w:color="auto"/>
            <w:right w:val="none" w:sz="0" w:space="0" w:color="auto"/>
          </w:divBdr>
        </w:div>
        <w:div w:id="1088767397">
          <w:marLeft w:val="0"/>
          <w:marRight w:val="0"/>
          <w:marTop w:val="0"/>
          <w:marBottom w:val="0"/>
          <w:divBdr>
            <w:top w:val="none" w:sz="0" w:space="0" w:color="auto"/>
            <w:left w:val="none" w:sz="0" w:space="0" w:color="auto"/>
            <w:bottom w:val="none" w:sz="0" w:space="0" w:color="auto"/>
            <w:right w:val="none" w:sz="0" w:space="0" w:color="auto"/>
          </w:divBdr>
        </w:div>
        <w:div w:id="1869636464">
          <w:marLeft w:val="0"/>
          <w:marRight w:val="0"/>
          <w:marTop w:val="0"/>
          <w:marBottom w:val="0"/>
          <w:divBdr>
            <w:top w:val="none" w:sz="0" w:space="0" w:color="auto"/>
            <w:left w:val="none" w:sz="0" w:space="0" w:color="auto"/>
            <w:bottom w:val="none" w:sz="0" w:space="0" w:color="auto"/>
            <w:right w:val="none" w:sz="0" w:space="0" w:color="auto"/>
          </w:divBdr>
        </w:div>
        <w:div w:id="1776556675">
          <w:marLeft w:val="0"/>
          <w:marRight w:val="0"/>
          <w:marTop w:val="0"/>
          <w:marBottom w:val="0"/>
          <w:divBdr>
            <w:top w:val="none" w:sz="0" w:space="0" w:color="auto"/>
            <w:left w:val="none" w:sz="0" w:space="0" w:color="auto"/>
            <w:bottom w:val="none" w:sz="0" w:space="0" w:color="auto"/>
            <w:right w:val="none" w:sz="0" w:space="0" w:color="auto"/>
          </w:divBdr>
        </w:div>
        <w:div w:id="353921996">
          <w:marLeft w:val="0"/>
          <w:marRight w:val="0"/>
          <w:marTop w:val="0"/>
          <w:marBottom w:val="0"/>
          <w:divBdr>
            <w:top w:val="none" w:sz="0" w:space="0" w:color="auto"/>
            <w:left w:val="none" w:sz="0" w:space="0" w:color="auto"/>
            <w:bottom w:val="none" w:sz="0" w:space="0" w:color="auto"/>
            <w:right w:val="none" w:sz="0" w:space="0" w:color="auto"/>
          </w:divBdr>
        </w:div>
        <w:div w:id="420373160">
          <w:marLeft w:val="0"/>
          <w:marRight w:val="0"/>
          <w:marTop w:val="0"/>
          <w:marBottom w:val="0"/>
          <w:divBdr>
            <w:top w:val="none" w:sz="0" w:space="0" w:color="auto"/>
            <w:left w:val="none" w:sz="0" w:space="0" w:color="auto"/>
            <w:bottom w:val="none" w:sz="0" w:space="0" w:color="auto"/>
            <w:right w:val="none" w:sz="0" w:space="0" w:color="auto"/>
          </w:divBdr>
        </w:div>
        <w:div w:id="1937909302">
          <w:marLeft w:val="0"/>
          <w:marRight w:val="0"/>
          <w:marTop w:val="0"/>
          <w:marBottom w:val="0"/>
          <w:divBdr>
            <w:top w:val="none" w:sz="0" w:space="0" w:color="auto"/>
            <w:left w:val="none" w:sz="0" w:space="0" w:color="auto"/>
            <w:bottom w:val="none" w:sz="0" w:space="0" w:color="auto"/>
            <w:right w:val="none" w:sz="0" w:space="0" w:color="auto"/>
          </w:divBdr>
        </w:div>
        <w:div w:id="198711111">
          <w:marLeft w:val="0"/>
          <w:marRight w:val="0"/>
          <w:marTop w:val="0"/>
          <w:marBottom w:val="0"/>
          <w:divBdr>
            <w:top w:val="none" w:sz="0" w:space="0" w:color="auto"/>
            <w:left w:val="none" w:sz="0" w:space="0" w:color="auto"/>
            <w:bottom w:val="none" w:sz="0" w:space="0" w:color="auto"/>
            <w:right w:val="none" w:sz="0" w:space="0" w:color="auto"/>
          </w:divBdr>
        </w:div>
        <w:div w:id="51655239">
          <w:marLeft w:val="0"/>
          <w:marRight w:val="0"/>
          <w:marTop w:val="0"/>
          <w:marBottom w:val="0"/>
          <w:divBdr>
            <w:top w:val="none" w:sz="0" w:space="0" w:color="auto"/>
            <w:left w:val="none" w:sz="0" w:space="0" w:color="auto"/>
            <w:bottom w:val="none" w:sz="0" w:space="0" w:color="auto"/>
            <w:right w:val="none" w:sz="0" w:space="0" w:color="auto"/>
          </w:divBdr>
        </w:div>
        <w:div w:id="1546793909">
          <w:marLeft w:val="0"/>
          <w:marRight w:val="0"/>
          <w:marTop w:val="0"/>
          <w:marBottom w:val="0"/>
          <w:divBdr>
            <w:top w:val="none" w:sz="0" w:space="0" w:color="auto"/>
            <w:left w:val="none" w:sz="0" w:space="0" w:color="auto"/>
            <w:bottom w:val="none" w:sz="0" w:space="0" w:color="auto"/>
            <w:right w:val="none" w:sz="0" w:space="0" w:color="auto"/>
          </w:divBdr>
        </w:div>
        <w:div w:id="1190139573">
          <w:marLeft w:val="0"/>
          <w:marRight w:val="0"/>
          <w:marTop w:val="0"/>
          <w:marBottom w:val="0"/>
          <w:divBdr>
            <w:top w:val="none" w:sz="0" w:space="0" w:color="auto"/>
            <w:left w:val="none" w:sz="0" w:space="0" w:color="auto"/>
            <w:bottom w:val="none" w:sz="0" w:space="0" w:color="auto"/>
            <w:right w:val="none" w:sz="0" w:space="0" w:color="auto"/>
          </w:divBdr>
        </w:div>
        <w:div w:id="482699119">
          <w:marLeft w:val="0"/>
          <w:marRight w:val="0"/>
          <w:marTop w:val="0"/>
          <w:marBottom w:val="0"/>
          <w:divBdr>
            <w:top w:val="none" w:sz="0" w:space="0" w:color="auto"/>
            <w:left w:val="none" w:sz="0" w:space="0" w:color="auto"/>
            <w:bottom w:val="none" w:sz="0" w:space="0" w:color="auto"/>
            <w:right w:val="none" w:sz="0" w:space="0" w:color="auto"/>
          </w:divBdr>
        </w:div>
        <w:div w:id="838079608">
          <w:marLeft w:val="0"/>
          <w:marRight w:val="0"/>
          <w:marTop w:val="0"/>
          <w:marBottom w:val="0"/>
          <w:divBdr>
            <w:top w:val="none" w:sz="0" w:space="0" w:color="auto"/>
            <w:left w:val="none" w:sz="0" w:space="0" w:color="auto"/>
            <w:bottom w:val="none" w:sz="0" w:space="0" w:color="auto"/>
            <w:right w:val="none" w:sz="0" w:space="0" w:color="auto"/>
          </w:divBdr>
        </w:div>
        <w:div w:id="1100881034">
          <w:marLeft w:val="0"/>
          <w:marRight w:val="0"/>
          <w:marTop w:val="0"/>
          <w:marBottom w:val="0"/>
          <w:divBdr>
            <w:top w:val="none" w:sz="0" w:space="0" w:color="auto"/>
            <w:left w:val="none" w:sz="0" w:space="0" w:color="auto"/>
            <w:bottom w:val="none" w:sz="0" w:space="0" w:color="auto"/>
            <w:right w:val="none" w:sz="0" w:space="0" w:color="auto"/>
          </w:divBdr>
        </w:div>
        <w:div w:id="1619331387">
          <w:marLeft w:val="0"/>
          <w:marRight w:val="0"/>
          <w:marTop w:val="0"/>
          <w:marBottom w:val="0"/>
          <w:divBdr>
            <w:top w:val="none" w:sz="0" w:space="0" w:color="auto"/>
            <w:left w:val="none" w:sz="0" w:space="0" w:color="auto"/>
            <w:bottom w:val="none" w:sz="0" w:space="0" w:color="auto"/>
            <w:right w:val="none" w:sz="0" w:space="0" w:color="auto"/>
          </w:divBdr>
        </w:div>
        <w:div w:id="492989034">
          <w:marLeft w:val="0"/>
          <w:marRight w:val="0"/>
          <w:marTop w:val="0"/>
          <w:marBottom w:val="0"/>
          <w:divBdr>
            <w:top w:val="none" w:sz="0" w:space="0" w:color="auto"/>
            <w:left w:val="none" w:sz="0" w:space="0" w:color="auto"/>
            <w:bottom w:val="none" w:sz="0" w:space="0" w:color="auto"/>
            <w:right w:val="none" w:sz="0" w:space="0" w:color="auto"/>
          </w:divBdr>
        </w:div>
        <w:div w:id="34086913">
          <w:marLeft w:val="0"/>
          <w:marRight w:val="0"/>
          <w:marTop w:val="0"/>
          <w:marBottom w:val="0"/>
          <w:divBdr>
            <w:top w:val="none" w:sz="0" w:space="0" w:color="auto"/>
            <w:left w:val="none" w:sz="0" w:space="0" w:color="auto"/>
            <w:bottom w:val="none" w:sz="0" w:space="0" w:color="auto"/>
            <w:right w:val="none" w:sz="0" w:space="0" w:color="auto"/>
          </w:divBdr>
        </w:div>
        <w:div w:id="1699237446">
          <w:marLeft w:val="0"/>
          <w:marRight w:val="0"/>
          <w:marTop w:val="0"/>
          <w:marBottom w:val="0"/>
          <w:divBdr>
            <w:top w:val="none" w:sz="0" w:space="0" w:color="auto"/>
            <w:left w:val="none" w:sz="0" w:space="0" w:color="auto"/>
            <w:bottom w:val="none" w:sz="0" w:space="0" w:color="auto"/>
            <w:right w:val="none" w:sz="0" w:space="0" w:color="auto"/>
          </w:divBdr>
        </w:div>
        <w:div w:id="2059355398">
          <w:marLeft w:val="0"/>
          <w:marRight w:val="0"/>
          <w:marTop w:val="0"/>
          <w:marBottom w:val="0"/>
          <w:divBdr>
            <w:top w:val="none" w:sz="0" w:space="0" w:color="auto"/>
            <w:left w:val="none" w:sz="0" w:space="0" w:color="auto"/>
            <w:bottom w:val="none" w:sz="0" w:space="0" w:color="auto"/>
            <w:right w:val="none" w:sz="0" w:space="0" w:color="auto"/>
          </w:divBdr>
        </w:div>
        <w:div w:id="429205063">
          <w:marLeft w:val="0"/>
          <w:marRight w:val="0"/>
          <w:marTop w:val="0"/>
          <w:marBottom w:val="0"/>
          <w:divBdr>
            <w:top w:val="none" w:sz="0" w:space="0" w:color="auto"/>
            <w:left w:val="none" w:sz="0" w:space="0" w:color="auto"/>
            <w:bottom w:val="none" w:sz="0" w:space="0" w:color="auto"/>
            <w:right w:val="none" w:sz="0" w:space="0" w:color="auto"/>
          </w:divBdr>
        </w:div>
        <w:div w:id="379944080">
          <w:marLeft w:val="0"/>
          <w:marRight w:val="0"/>
          <w:marTop w:val="0"/>
          <w:marBottom w:val="0"/>
          <w:divBdr>
            <w:top w:val="none" w:sz="0" w:space="0" w:color="auto"/>
            <w:left w:val="none" w:sz="0" w:space="0" w:color="auto"/>
            <w:bottom w:val="none" w:sz="0" w:space="0" w:color="auto"/>
            <w:right w:val="none" w:sz="0" w:space="0" w:color="auto"/>
          </w:divBdr>
        </w:div>
        <w:div w:id="1298602955">
          <w:marLeft w:val="0"/>
          <w:marRight w:val="0"/>
          <w:marTop w:val="0"/>
          <w:marBottom w:val="0"/>
          <w:divBdr>
            <w:top w:val="none" w:sz="0" w:space="0" w:color="auto"/>
            <w:left w:val="none" w:sz="0" w:space="0" w:color="auto"/>
            <w:bottom w:val="none" w:sz="0" w:space="0" w:color="auto"/>
            <w:right w:val="none" w:sz="0" w:space="0" w:color="auto"/>
          </w:divBdr>
        </w:div>
        <w:div w:id="1357274741">
          <w:marLeft w:val="0"/>
          <w:marRight w:val="0"/>
          <w:marTop w:val="0"/>
          <w:marBottom w:val="0"/>
          <w:divBdr>
            <w:top w:val="none" w:sz="0" w:space="0" w:color="auto"/>
            <w:left w:val="none" w:sz="0" w:space="0" w:color="auto"/>
            <w:bottom w:val="none" w:sz="0" w:space="0" w:color="auto"/>
            <w:right w:val="none" w:sz="0" w:space="0" w:color="auto"/>
          </w:divBdr>
        </w:div>
        <w:div w:id="1519199205">
          <w:marLeft w:val="0"/>
          <w:marRight w:val="0"/>
          <w:marTop w:val="0"/>
          <w:marBottom w:val="0"/>
          <w:divBdr>
            <w:top w:val="none" w:sz="0" w:space="0" w:color="auto"/>
            <w:left w:val="none" w:sz="0" w:space="0" w:color="auto"/>
            <w:bottom w:val="none" w:sz="0" w:space="0" w:color="auto"/>
            <w:right w:val="none" w:sz="0" w:space="0" w:color="auto"/>
          </w:divBdr>
        </w:div>
        <w:div w:id="764880031">
          <w:marLeft w:val="0"/>
          <w:marRight w:val="0"/>
          <w:marTop w:val="0"/>
          <w:marBottom w:val="0"/>
          <w:divBdr>
            <w:top w:val="none" w:sz="0" w:space="0" w:color="auto"/>
            <w:left w:val="none" w:sz="0" w:space="0" w:color="auto"/>
            <w:bottom w:val="none" w:sz="0" w:space="0" w:color="auto"/>
            <w:right w:val="none" w:sz="0" w:space="0" w:color="auto"/>
          </w:divBdr>
        </w:div>
        <w:div w:id="1788700690">
          <w:marLeft w:val="0"/>
          <w:marRight w:val="0"/>
          <w:marTop w:val="0"/>
          <w:marBottom w:val="0"/>
          <w:divBdr>
            <w:top w:val="none" w:sz="0" w:space="0" w:color="auto"/>
            <w:left w:val="none" w:sz="0" w:space="0" w:color="auto"/>
            <w:bottom w:val="none" w:sz="0" w:space="0" w:color="auto"/>
            <w:right w:val="none" w:sz="0" w:space="0" w:color="auto"/>
          </w:divBdr>
        </w:div>
        <w:div w:id="664748853">
          <w:marLeft w:val="0"/>
          <w:marRight w:val="0"/>
          <w:marTop w:val="0"/>
          <w:marBottom w:val="0"/>
          <w:divBdr>
            <w:top w:val="none" w:sz="0" w:space="0" w:color="auto"/>
            <w:left w:val="none" w:sz="0" w:space="0" w:color="auto"/>
            <w:bottom w:val="none" w:sz="0" w:space="0" w:color="auto"/>
            <w:right w:val="none" w:sz="0" w:space="0" w:color="auto"/>
          </w:divBdr>
        </w:div>
        <w:div w:id="1460801669">
          <w:marLeft w:val="0"/>
          <w:marRight w:val="0"/>
          <w:marTop w:val="0"/>
          <w:marBottom w:val="0"/>
          <w:divBdr>
            <w:top w:val="none" w:sz="0" w:space="0" w:color="auto"/>
            <w:left w:val="none" w:sz="0" w:space="0" w:color="auto"/>
            <w:bottom w:val="none" w:sz="0" w:space="0" w:color="auto"/>
            <w:right w:val="none" w:sz="0" w:space="0" w:color="auto"/>
          </w:divBdr>
        </w:div>
        <w:div w:id="1183132324">
          <w:marLeft w:val="0"/>
          <w:marRight w:val="0"/>
          <w:marTop w:val="0"/>
          <w:marBottom w:val="0"/>
          <w:divBdr>
            <w:top w:val="none" w:sz="0" w:space="0" w:color="auto"/>
            <w:left w:val="none" w:sz="0" w:space="0" w:color="auto"/>
            <w:bottom w:val="none" w:sz="0" w:space="0" w:color="auto"/>
            <w:right w:val="none" w:sz="0" w:space="0" w:color="auto"/>
          </w:divBdr>
        </w:div>
        <w:div w:id="1798448632">
          <w:marLeft w:val="0"/>
          <w:marRight w:val="0"/>
          <w:marTop w:val="0"/>
          <w:marBottom w:val="0"/>
          <w:divBdr>
            <w:top w:val="none" w:sz="0" w:space="0" w:color="auto"/>
            <w:left w:val="none" w:sz="0" w:space="0" w:color="auto"/>
            <w:bottom w:val="none" w:sz="0" w:space="0" w:color="auto"/>
            <w:right w:val="none" w:sz="0" w:space="0" w:color="auto"/>
          </w:divBdr>
        </w:div>
        <w:div w:id="772479324">
          <w:marLeft w:val="0"/>
          <w:marRight w:val="0"/>
          <w:marTop w:val="0"/>
          <w:marBottom w:val="0"/>
          <w:divBdr>
            <w:top w:val="none" w:sz="0" w:space="0" w:color="auto"/>
            <w:left w:val="none" w:sz="0" w:space="0" w:color="auto"/>
            <w:bottom w:val="none" w:sz="0" w:space="0" w:color="auto"/>
            <w:right w:val="none" w:sz="0" w:space="0" w:color="auto"/>
          </w:divBdr>
        </w:div>
        <w:div w:id="1898513739">
          <w:marLeft w:val="0"/>
          <w:marRight w:val="0"/>
          <w:marTop w:val="0"/>
          <w:marBottom w:val="0"/>
          <w:divBdr>
            <w:top w:val="none" w:sz="0" w:space="0" w:color="auto"/>
            <w:left w:val="none" w:sz="0" w:space="0" w:color="auto"/>
            <w:bottom w:val="none" w:sz="0" w:space="0" w:color="auto"/>
            <w:right w:val="none" w:sz="0" w:space="0" w:color="auto"/>
          </w:divBdr>
        </w:div>
        <w:div w:id="529225412">
          <w:marLeft w:val="0"/>
          <w:marRight w:val="0"/>
          <w:marTop w:val="0"/>
          <w:marBottom w:val="0"/>
          <w:divBdr>
            <w:top w:val="none" w:sz="0" w:space="0" w:color="auto"/>
            <w:left w:val="none" w:sz="0" w:space="0" w:color="auto"/>
            <w:bottom w:val="none" w:sz="0" w:space="0" w:color="auto"/>
            <w:right w:val="none" w:sz="0" w:space="0" w:color="auto"/>
          </w:divBdr>
        </w:div>
        <w:div w:id="1132746954">
          <w:marLeft w:val="0"/>
          <w:marRight w:val="0"/>
          <w:marTop w:val="0"/>
          <w:marBottom w:val="0"/>
          <w:divBdr>
            <w:top w:val="none" w:sz="0" w:space="0" w:color="auto"/>
            <w:left w:val="none" w:sz="0" w:space="0" w:color="auto"/>
            <w:bottom w:val="none" w:sz="0" w:space="0" w:color="auto"/>
            <w:right w:val="none" w:sz="0" w:space="0" w:color="auto"/>
          </w:divBdr>
        </w:div>
        <w:div w:id="1762484146">
          <w:marLeft w:val="0"/>
          <w:marRight w:val="0"/>
          <w:marTop w:val="0"/>
          <w:marBottom w:val="0"/>
          <w:divBdr>
            <w:top w:val="none" w:sz="0" w:space="0" w:color="auto"/>
            <w:left w:val="none" w:sz="0" w:space="0" w:color="auto"/>
            <w:bottom w:val="none" w:sz="0" w:space="0" w:color="auto"/>
            <w:right w:val="none" w:sz="0" w:space="0" w:color="auto"/>
          </w:divBdr>
        </w:div>
        <w:div w:id="1387142161">
          <w:marLeft w:val="0"/>
          <w:marRight w:val="0"/>
          <w:marTop w:val="0"/>
          <w:marBottom w:val="0"/>
          <w:divBdr>
            <w:top w:val="none" w:sz="0" w:space="0" w:color="auto"/>
            <w:left w:val="none" w:sz="0" w:space="0" w:color="auto"/>
            <w:bottom w:val="none" w:sz="0" w:space="0" w:color="auto"/>
            <w:right w:val="none" w:sz="0" w:space="0" w:color="auto"/>
          </w:divBdr>
        </w:div>
        <w:div w:id="1040714824">
          <w:marLeft w:val="0"/>
          <w:marRight w:val="0"/>
          <w:marTop w:val="0"/>
          <w:marBottom w:val="0"/>
          <w:divBdr>
            <w:top w:val="none" w:sz="0" w:space="0" w:color="auto"/>
            <w:left w:val="none" w:sz="0" w:space="0" w:color="auto"/>
            <w:bottom w:val="none" w:sz="0" w:space="0" w:color="auto"/>
            <w:right w:val="none" w:sz="0" w:space="0" w:color="auto"/>
          </w:divBdr>
        </w:div>
        <w:div w:id="984163122">
          <w:marLeft w:val="0"/>
          <w:marRight w:val="0"/>
          <w:marTop w:val="0"/>
          <w:marBottom w:val="0"/>
          <w:divBdr>
            <w:top w:val="none" w:sz="0" w:space="0" w:color="auto"/>
            <w:left w:val="none" w:sz="0" w:space="0" w:color="auto"/>
            <w:bottom w:val="none" w:sz="0" w:space="0" w:color="auto"/>
            <w:right w:val="none" w:sz="0" w:space="0" w:color="auto"/>
          </w:divBdr>
        </w:div>
        <w:div w:id="1389258511">
          <w:marLeft w:val="0"/>
          <w:marRight w:val="0"/>
          <w:marTop w:val="0"/>
          <w:marBottom w:val="0"/>
          <w:divBdr>
            <w:top w:val="none" w:sz="0" w:space="0" w:color="auto"/>
            <w:left w:val="none" w:sz="0" w:space="0" w:color="auto"/>
            <w:bottom w:val="none" w:sz="0" w:space="0" w:color="auto"/>
            <w:right w:val="none" w:sz="0" w:space="0" w:color="auto"/>
          </w:divBdr>
        </w:div>
        <w:div w:id="1613588096">
          <w:marLeft w:val="0"/>
          <w:marRight w:val="0"/>
          <w:marTop w:val="0"/>
          <w:marBottom w:val="0"/>
          <w:divBdr>
            <w:top w:val="none" w:sz="0" w:space="0" w:color="auto"/>
            <w:left w:val="none" w:sz="0" w:space="0" w:color="auto"/>
            <w:bottom w:val="none" w:sz="0" w:space="0" w:color="auto"/>
            <w:right w:val="none" w:sz="0" w:space="0" w:color="auto"/>
          </w:divBdr>
        </w:div>
        <w:div w:id="1798067626">
          <w:marLeft w:val="0"/>
          <w:marRight w:val="0"/>
          <w:marTop w:val="0"/>
          <w:marBottom w:val="0"/>
          <w:divBdr>
            <w:top w:val="none" w:sz="0" w:space="0" w:color="auto"/>
            <w:left w:val="none" w:sz="0" w:space="0" w:color="auto"/>
            <w:bottom w:val="none" w:sz="0" w:space="0" w:color="auto"/>
            <w:right w:val="none" w:sz="0" w:space="0" w:color="auto"/>
          </w:divBdr>
        </w:div>
        <w:div w:id="83653906">
          <w:marLeft w:val="0"/>
          <w:marRight w:val="0"/>
          <w:marTop w:val="0"/>
          <w:marBottom w:val="0"/>
          <w:divBdr>
            <w:top w:val="none" w:sz="0" w:space="0" w:color="auto"/>
            <w:left w:val="none" w:sz="0" w:space="0" w:color="auto"/>
            <w:bottom w:val="none" w:sz="0" w:space="0" w:color="auto"/>
            <w:right w:val="none" w:sz="0" w:space="0" w:color="auto"/>
          </w:divBdr>
        </w:div>
        <w:div w:id="1685325006">
          <w:marLeft w:val="0"/>
          <w:marRight w:val="0"/>
          <w:marTop w:val="0"/>
          <w:marBottom w:val="0"/>
          <w:divBdr>
            <w:top w:val="none" w:sz="0" w:space="0" w:color="auto"/>
            <w:left w:val="none" w:sz="0" w:space="0" w:color="auto"/>
            <w:bottom w:val="none" w:sz="0" w:space="0" w:color="auto"/>
            <w:right w:val="none" w:sz="0" w:space="0" w:color="auto"/>
          </w:divBdr>
        </w:div>
        <w:div w:id="1615282516">
          <w:marLeft w:val="0"/>
          <w:marRight w:val="0"/>
          <w:marTop w:val="0"/>
          <w:marBottom w:val="0"/>
          <w:divBdr>
            <w:top w:val="none" w:sz="0" w:space="0" w:color="auto"/>
            <w:left w:val="none" w:sz="0" w:space="0" w:color="auto"/>
            <w:bottom w:val="none" w:sz="0" w:space="0" w:color="auto"/>
            <w:right w:val="none" w:sz="0" w:space="0" w:color="auto"/>
          </w:divBdr>
        </w:div>
        <w:div w:id="1513759883">
          <w:marLeft w:val="0"/>
          <w:marRight w:val="0"/>
          <w:marTop w:val="0"/>
          <w:marBottom w:val="0"/>
          <w:divBdr>
            <w:top w:val="none" w:sz="0" w:space="0" w:color="auto"/>
            <w:left w:val="none" w:sz="0" w:space="0" w:color="auto"/>
            <w:bottom w:val="none" w:sz="0" w:space="0" w:color="auto"/>
            <w:right w:val="none" w:sz="0" w:space="0" w:color="auto"/>
          </w:divBdr>
        </w:div>
        <w:div w:id="1829324367">
          <w:marLeft w:val="0"/>
          <w:marRight w:val="0"/>
          <w:marTop w:val="0"/>
          <w:marBottom w:val="0"/>
          <w:divBdr>
            <w:top w:val="none" w:sz="0" w:space="0" w:color="auto"/>
            <w:left w:val="none" w:sz="0" w:space="0" w:color="auto"/>
            <w:bottom w:val="none" w:sz="0" w:space="0" w:color="auto"/>
            <w:right w:val="none" w:sz="0" w:space="0" w:color="auto"/>
          </w:divBdr>
        </w:div>
        <w:div w:id="1821918267">
          <w:marLeft w:val="0"/>
          <w:marRight w:val="0"/>
          <w:marTop w:val="0"/>
          <w:marBottom w:val="0"/>
          <w:divBdr>
            <w:top w:val="none" w:sz="0" w:space="0" w:color="auto"/>
            <w:left w:val="none" w:sz="0" w:space="0" w:color="auto"/>
            <w:bottom w:val="none" w:sz="0" w:space="0" w:color="auto"/>
            <w:right w:val="none" w:sz="0" w:space="0" w:color="auto"/>
          </w:divBdr>
        </w:div>
        <w:div w:id="537812952">
          <w:marLeft w:val="0"/>
          <w:marRight w:val="0"/>
          <w:marTop w:val="0"/>
          <w:marBottom w:val="0"/>
          <w:divBdr>
            <w:top w:val="none" w:sz="0" w:space="0" w:color="auto"/>
            <w:left w:val="none" w:sz="0" w:space="0" w:color="auto"/>
            <w:bottom w:val="none" w:sz="0" w:space="0" w:color="auto"/>
            <w:right w:val="none" w:sz="0" w:space="0" w:color="auto"/>
          </w:divBdr>
        </w:div>
        <w:div w:id="311257671">
          <w:marLeft w:val="0"/>
          <w:marRight w:val="0"/>
          <w:marTop w:val="0"/>
          <w:marBottom w:val="0"/>
          <w:divBdr>
            <w:top w:val="none" w:sz="0" w:space="0" w:color="auto"/>
            <w:left w:val="none" w:sz="0" w:space="0" w:color="auto"/>
            <w:bottom w:val="none" w:sz="0" w:space="0" w:color="auto"/>
            <w:right w:val="none" w:sz="0" w:space="0" w:color="auto"/>
          </w:divBdr>
        </w:div>
        <w:div w:id="1492941115">
          <w:marLeft w:val="0"/>
          <w:marRight w:val="0"/>
          <w:marTop w:val="0"/>
          <w:marBottom w:val="0"/>
          <w:divBdr>
            <w:top w:val="none" w:sz="0" w:space="0" w:color="auto"/>
            <w:left w:val="none" w:sz="0" w:space="0" w:color="auto"/>
            <w:bottom w:val="none" w:sz="0" w:space="0" w:color="auto"/>
            <w:right w:val="none" w:sz="0" w:space="0" w:color="auto"/>
          </w:divBdr>
        </w:div>
        <w:div w:id="1995841033">
          <w:marLeft w:val="0"/>
          <w:marRight w:val="0"/>
          <w:marTop w:val="0"/>
          <w:marBottom w:val="0"/>
          <w:divBdr>
            <w:top w:val="none" w:sz="0" w:space="0" w:color="auto"/>
            <w:left w:val="none" w:sz="0" w:space="0" w:color="auto"/>
            <w:bottom w:val="none" w:sz="0" w:space="0" w:color="auto"/>
            <w:right w:val="none" w:sz="0" w:space="0" w:color="auto"/>
          </w:divBdr>
        </w:div>
        <w:div w:id="1352874705">
          <w:marLeft w:val="0"/>
          <w:marRight w:val="0"/>
          <w:marTop w:val="0"/>
          <w:marBottom w:val="0"/>
          <w:divBdr>
            <w:top w:val="none" w:sz="0" w:space="0" w:color="auto"/>
            <w:left w:val="none" w:sz="0" w:space="0" w:color="auto"/>
            <w:bottom w:val="none" w:sz="0" w:space="0" w:color="auto"/>
            <w:right w:val="none" w:sz="0" w:space="0" w:color="auto"/>
          </w:divBdr>
        </w:div>
        <w:div w:id="1841193029">
          <w:marLeft w:val="0"/>
          <w:marRight w:val="0"/>
          <w:marTop w:val="0"/>
          <w:marBottom w:val="0"/>
          <w:divBdr>
            <w:top w:val="none" w:sz="0" w:space="0" w:color="auto"/>
            <w:left w:val="none" w:sz="0" w:space="0" w:color="auto"/>
            <w:bottom w:val="none" w:sz="0" w:space="0" w:color="auto"/>
            <w:right w:val="none" w:sz="0" w:space="0" w:color="auto"/>
          </w:divBdr>
        </w:div>
      </w:divsChild>
    </w:div>
    <w:div w:id="1318460546">
      <w:bodyDiv w:val="1"/>
      <w:marLeft w:val="0"/>
      <w:marRight w:val="0"/>
      <w:marTop w:val="0"/>
      <w:marBottom w:val="0"/>
      <w:divBdr>
        <w:top w:val="none" w:sz="0" w:space="0" w:color="auto"/>
        <w:left w:val="none" w:sz="0" w:space="0" w:color="auto"/>
        <w:bottom w:val="none" w:sz="0" w:space="0" w:color="auto"/>
        <w:right w:val="none" w:sz="0" w:space="0" w:color="auto"/>
      </w:divBdr>
    </w:div>
    <w:div w:id="1328248313">
      <w:bodyDiv w:val="1"/>
      <w:marLeft w:val="0"/>
      <w:marRight w:val="0"/>
      <w:marTop w:val="0"/>
      <w:marBottom w:val="0"/>
      <w:divBdr>
        <w:top w:val="none" w:sz="0" w:space="0" w:color="auto"/>
        <w:left w:val="none" w:sz="0" w:space="0" w:color="auto"/>
        <w:bottom w:val="none" w:sz="0" w:space="0" w:color="auto"/>
        <w:right w:val="none" w:sz="0" w:space="0" w:color="auto"/>
      </w:divBdr>
    </w:div>
    <w:div w:id="1330447629">
      <w:bodyDiv w:val="1"/>
      <w:marLeft w:val="0"/>
      <w:marRight w:val="0"/>
      <w:marTop w:val="0"/>
      <w:marBottom w:val="0"/>
      <w:divBdr>
        <w:top w:val="none" w:sz="0" w:space="0" w:color="auto"/>
        <w:left w:val="none" w:sz="0" w:space="0" w:color="auto"/>
        <w:bottom w:val="none" w:sz="0" w:space="0" w:color="auto"/>
        <w:right w:val="none" w:sz="0" w:space="0" w:color="auto"/>
      </w:divBdr>
    </w:div>
    <w:div w:id="1331248788">
      <w:bodyDiv w:val="1"/>
      <w:marLeft w:val="0"/>
      <w:marRight w:val="0"/>
      <w:marTop w:val="0"/>
      <w:marBottom w:val="0"/>
      <w:divBdr>
        <w:top w:val="none" w:sz="0" w:space="0" w:color="auto"/>
        <w:left w:val="none" w:sz="0" w:space="0" w:color="auto"/>
        <w:bottom w:val="none" w:sz="0" w:space="0" w:color="auto"/>
        <w:right w:val="none" w:sz="0" w:space="0" w:color="auto"/>
      </w:divBdr>
    </w:div>
    <w:div w:id="1331636060">
      <w:bodyDiv w:val="1"/>
      <w:marLeft w:val="0"/>
      <w:marRight w:val="0"/>
      <w:marTop w:val="0"/>
      <w:marBottom w:val="0"/>
      <w:divBdr>
        <w:top w:val="none" w:sz="0" w:space="0" w:color="auto"/>
        <w:left w:val="none" w:sz="0" w:space="0" w:color="auto"/>
        <w:bottom w:val="none" w:sz="0" w:space="0" w:color="auto"/>
        <w:right w:val="none" w:sz="0" w:space="0" w:color="auto"/>
      </w:divBdr>
    </w:div>
    <w:div w:id="1333949317">
      <w:bodyDiv w:val="1"/>
      <w:marLeft w:val="0"/>
      <w:marRight w:val="0"/>
      <w:marTop w:val="0"/>
      <w:marBottom w:val="0"/>
      <w:divBdr>
        <w:top w:val="none" w:sz="0" w:space="0" w:color="auto"/>
        <w:left w:val="none" w:sz="0" w:space="0" w:color="auto"/>
        <w:bottom w:val="none" w:sz="0" w:space="0" w:color="auto"/>
        <w:right w:val="none" w:sz="0" w:space="0" w:color="auto"/>
      </w:divBdr>
    </w:div>
    <w:div w:id="1337344321">
      <w:bodyDiv w:val="1"/>
      <w:marLeft w:val="0"/>
      <w:marRight w:val="0"/>
      <w:marTop w:val="0"/>
      <w:marBottom w:val="0"/>
      <w:divBdr>
        <w:top w:val="none" w:sz="0" w:space="0" w:color="auto"/>
        <w:left w:val="none" w:sz="0" w:space="0" w:color="auto"/>
        <w:bottom w:val="none" w:sz="0" w:space="0" w:color="auto"/>
        <w:right w:val="none" w:sz="0" w:space="0" w:color="auto"/>
      </w:divBdr>
    </w:div>
    <w:div w:id="1356735178">
      <w:bodyDiv w:val="1"/>
      <w:marLeft w:val="0"/>
      <w:marRight w:val="0"/>
      <w:marTop w:val="0"/>
      <w:marBottom w:val="0"/>
      <w:divBdr>
        <w:top w:val="none" w:sz="0" w:space="0" w:color="auto"/>
        <w:left w:val="none" w:sz="0" w:space="0" w:color="auto"/>
        <w:bottom w:val="none" w:sz="0" w:space="0" w:color="auto"/>
        <w:right w:val="none" w:sz="0" w:space="0" w:color="auto"/>
      </w:divBdr>
    </w:div>
    <w:div w:id="1363097260">
      <w:bodyDiv w:val="1"/>
      <w:marLeft w:val="0"/>
      <w:marRight w:val="0"/>
      <w:marTop w:val="0"/>
      <w:marBottom w:val="0"/>
      <w:divBdr>
        <w:top w:val="none" w:sz="0" w:space="0" w:color="auto"/>
        <w:left w:val="none" w:sz="0" w:space="0" w:color="auto"/>
        <w:bottom w:val="none" w:sz="0" w:space="0" w:color="auto"/>
        <w:right w:val="none" w:sz="0" w:space="0" w:color="auto"/>
      </w:divBdr>
    </w:div>
    <w:div w:id="1376810587">
      <w:bodyDiv w:val="1"/>
      <w:marLeft w:val="0"/>
      <w:marRight w:val="0"/>
      <w:marTop w:val="0"/>
      <w:marBottom w:val="0"/>
      <w:divBdr>
        <w:top w:val="none" w:sz="0" w:space="0" w:color="auto"/>
        <w:left w:val="none" w:sz="0" w:space="0" w:color="auto"/>
        <w:bottom w:val="none" w:sz="0" w:space="0" w:color="auto"/>
        <w:right w:val="none" w:sz="0" w:space="0" w:color="auto"/>
      </w:divBdr>
    </w:div>
    <w:div w:id="1378355380">
      <w:bodyDiv w:val="1"/>
      <w:marLeft w:val="0"/>
      <w:marRight w:val="0"/>
      <w:marTop w:val="0"/>
      <w:marBottom w:val="0"/>
      <w:divBdr>
        <w:top w:val="none" w:sz="0" w:space="0" w:color="auto"/>
        <w:left w:val="none" w:sz="0" w:space="0" w:color="auto"/>
        <w:bottom w:val="none" w:sz="0" w:space="0" w:color="auto"/>
        <w:right w:val="none" w:sz="0" w:space="0" w:color="auto"/>
      </w:divBdr>
    </w:div>
    <w:div w:id="1379938940">
      <w:bodyDiv w:val="1"/>
      <w:marLeft w:val="0"/>
      <w:marRight w:val="0"/>
      <w:marTop w:val="0"/>
      <w:marBottom w:val="0"/>
      <w:divBdr>
        <w:top w:val="none" w:sz="0" w:space="0" w:color="auto"/>
        <w:left w:val="none" w:sz="0" w:space="0" w:color="auto"/>
        <w:bottom w:val="none" w:sz="0" w:space="0" w:color="auto"/>
        <w:right w:val="none" w:sz="0" w:space="0" w:color="auto"/>
      </w:divBdr>
    </w:div>
    <w:div w:id="1384862674">
      <w:bodyDiv w:val="1"/>
      <w:marLeft w:val="0"/>
      <w:marRight w:val="0"/>
      <w:marTop w:val="0"/>
      <w:marBottom w:val="0"/>
      <w:divBdr>
        <w:top w:val="none" w:sz="0" w:space="0" w:color="auto"/>
        <w:left w:val="none" w:sz="0" w:space="0" w:color="auto"/>
        <w:bottom w:val="none" w:sz="0" w:space="0" w:color="auto"/>
        <w:right w:val="none" w:sz="0" w:space="0" w:color="auto"/>
      </w:divBdr>
    </w:div>
    <w:div w:id="1386762113">
      <w:bodyDiv w:val="1"/>
      <w:marLeft w:val="0"/>
      <w:marRight w:val="0"/>
      <w:marTop w:val="0"/>
      <w:marBottom w:val="0"/>
      <w:divBdr>
        <w:top w:val="none" w:sz="0" w:space="0" w:color="auto"/>
        <w:left w:val="none" w:sz="0" w:space="0" w:color="auto"/>
        <w:bottom w:val="none" w:sz="0" w:space="0" w:color="auto"/>
        <w:right w:val="none" w:sz="0" w:space="0" w:color="auto"/>
      </w:divBdr>
    </w:div>
    <w:div w:id="1393115605">
      <w:bodyDiv w:val="1"/>
      <w:marLeft w:val="0"/>
      <w:marRight w:val="0"/>
      <w:marTop w:val="0"/>
      <w:marBottom w:val="0"/>
      <w:divBdr>
        <w:top w:val="none" w:sz="0" w:space="0" w:color="auto"/>
        <w:left w:val="none" w:sz="0" w:space="0" w:color="auto"/>
        <w:bottom w:val="none" w:sz="0" w:space="0" w:color="auto"/>
        <w:right w:val="none" w:sz="0" w:space="0" w:color="auto"/>
      </w:divBdr>
    </w:div>
    <w:div w:id="1401900279">
      <w:bodyDiv w:val="1"/>
      <w:marLeft w:val="0"/>
      <w:marRight w:val="0"/>
      <w:marTop w:val="0"/>
      <w:marBottom w:val="0"/>
      <w:divBdr>
        <w:top w:val="none" w:sz="0" w:space="0" w:color="auto"/>
        <w:left w:val="none" w:sz="0" w:space="0" w:color="auto"/>
        <w:bottom w:val="none" w:sz="0" w:space="0" w:color="auto"/>
        <w:right w:val="none" w:sz="0" w:space="0" w:color="auto"/>
      </w:divBdr>
    </w:div>
    <w:div w:id="1412393103">
      <w:bodyDiv w:val="1"/>
      <w:marLeft w:val="0"/>
      <w:marRight w:val="0"/>
      <w:marTop w:val="0"/>
      <w:marBottom w:val="0"/>
      <w:divBdr>
        <w:top w:val="none" w:sz="0" w:space="0" w:color="auto"/>
        <w:left w:val="none" w:sz="0" w:space="0" w:color="auto"/>
        <w:bottom w:val="none" w:sz="0" w:space="0" w:color="auto"/>
        <w:right w:val="none" w:sz="0" w:space="0" w:color="auto"/>
      </w:divBdr>
    </w:div>
    <w:div w:id="1415085473">
      <w:bodyDiv w:val="1"/>
      <w:marLeft w:val="0"/>
      <w:marRight w:val="0"/>
      <w:marTop w:val="0"/>
      <w:marBottom w:val="0"/>
      <w:divBdr>
        <w:top w:val="none" w:sz="0" w:space="0" w:color="auto"/>
        <w:left w:val="none" w:sz="0" w:space="0" w:color="auto"/>
        <w:bottom w:val="none" w:sz="0" w:space="0" w:color="auto"/>
        <w:right w:val="none" w:sz="0" w:space="0" w:color="auto"/>
      </w:divBdr>
    </w:div>
    <w:div w:id="1419592815">
      <w:bodyDiv w:val="1"/>
      <w:marLeft w:val="0"/>
      <w:marRight w:val="0"/>
      <w:marTop w:val="0"/>
      <w:marBottom w:val="0"/>
      <w:divBdr>
        <w:top w:val="none" w:sz="0" w:space="0" w:color="auto"/>
        <w:left w:val="none" w:sz="0" w:space="0" w:color="auto"/>
        <w:bottom w:val="none" w:sz="0" w:space="0" w:color="auto"/>
        <w:right w:val="none" w:sz="0" w:space="0" w:color="auto"/>
      </w:divBdr>
    </w:div>
    <w:div w:id="1420560106">
      <w:bodyDiv w:val="1"/>
      <w:marLeft w:val="0"/>
      <w:marRight w:val="0"/>
      <w:marTop w:val="0"/>
      <w:marBottom w:val="0"/>
      <w:divBdr>
        <w:top w:val="none" w:sz="0" w:space="0" w:color="auto"/>
        <w:left w:val="none" w:sz="0" w:space="0" w:color="auto"/>
        <w:bottom w:val="none" w:sz="0" w:space="0" w:color="auto"/>
        <w:right w:val="none" w:sz="0" w:space="0" w:color="auto"/>
      </w:divBdr>
    </w:div>
    <w:div w:id="1426998560">
      <w:bodyDiv w:val="1"/>
      <w:marLeft w:val="0"/>
      <w:marRight w:val="0"/>
      <w:marTop w:val="0"/>
      <w:marBottom w:val="0"/>
      <w:divBdr>
        <w:top w:val="none" w:sz="0" w:space="0" w:color="auto"/>
        <w:left w:val="none" w:sz="0" w:space="0" w:color="auto"/>
        <w:bottom w:val="none" w:sz="0" w:space="0" w:color="auto"/>
        <w:right w:val="none" w:sz="0" w:space="0" w:color="auto"/>
      </w:divBdr>
    </w:div>
    <w:div w:id="1431311708">
      <w:bodyDiv w:val="1"/>
      <w:marLeft w:val="0"/>
      <w:marRight w:val="0"/>
      <w:marTop w:val="0"/>
      <w:marBottom w:val="0"/>
      <w:divBdr>
        <w:top w:val="none" w:sz="0" w:space="0" w:color="auto"/>
        <w:left w:val="none" w:sz="0" w:space="0" w:color="auto"/>
        <w:bottom w:val="none" w:sz="0" w:space="0" w:color="auto"/>
        <w:right w:val="none" w:sz="0" w:space="0" w:color="auto"/>
      </w:divBdr>
    </w:div>
    <w:div w:id="1444882818">
      <w:bodyDiv w:val="1"/>
      <w:marLeft w:val="0"/>
      <w:marRight w:val="0"/>
      <w:marTop w:val="0"/>
      <w:marBottom w:val="0"/>
      <w:divBdr>
        <w:top w:val="none" w:sz="0" w:space="0" w:color="auto"/>
        <w:left w:val="none" w:sz="0" w:space="0" w:color="auto"/>
        <w:bottom w:val="none" w:sz="0" w:space="0" w:color="auto"/>
        <w:right w:val="none" w:sz="0" w:space="0" w:color="auto"/>
      </w:divBdr>
    </w:div>
    <w:div w:id="1451896279">
      <w:bodyDiv w:val="1"/>
      <w:marLeft w:val="0"/>
      <w:marRight w:val="0"/>
      <w:marTop w:val="0"/>
      <w:marBottom w:val="0"/>
      <w:divBdr>
        <w:top w:val="none" w:sz="0" w:space="0" w:color="auto"/>
        <w:left w:val="none" w:sz="0" w:space="0" w:color="auto"/>
        <w:bottom w:val="none" w:sz="0" w:space="0" w:color="auto"/>
        <w:right w:val="none" w:sz="0" w:space="0" w:color="auto"/>
      </w:divBdr>
    </w:div>
    <w:div w:id="1467119795">
      <w:bodyDiv w:val="1"/>
      <w:marLeft w:val="0"/>
      <w:marRight w:val="0"/>
      <w:marTop w:val="0"/>
      <w:marBottom w:val="0"/>
      <w:divBdr>
        <w:top w:val="none" w:sz="0" w:space="0" w:color="auto"/>
        <w:left w:val="none" w:sz="0" w:space="0" w:color="auto"/>
        <w:bottom w:val="none" w:sz="0" w:space="0" w:color="auto"/>
        <w:right w:val="none" w:sz="0" w:space="0" w:color="auto"/>
      </w:divBdr>
    </w:div>
    <w:div w:id="1468664269">
      <w:bodyDiv w:val="1"/>
      <w:marLeft w:val="0"/>
      <w:marRight w:val="0"/>
      <w:marTop w:val="0"/>
      <w:marBottom w:val="0"/>
      <w:divBdr>
        <w:top w:val="none" w:sz="0" w:space="0" w:color="auto"/>
        <w:left w:val="none" w:sz="0" w:space="0" w:color="auto"/>
        <w:bottom w:val="none" w:sz="0" w:space="0" w:color="auto"/>
        <w:right w:val="none" w:sz="0" w:space="0" w:color="auto"/>
      </w:divBdr>
    </w:div>
    <w:div w:id="1473446689">
      <w:bodyDiv w:val="1"/>
      <w:marLeft w:val="0"/>
      <w:marRight w:val="0"/>
      <w:marTop w:val="0"/>
      <w:marBottom w:val="0"/>
      <w:divBdr>
        <w:top w:val="none" w:sz="0" w:space="0" w:color="auto"/>
        <w:left w:val="none" w:sz="0" w:space="0" w:color="auto"/>
        <w:bottom w:val="none" w:sz="0" w:space="0" w:color="auto"/>
        <w:right w:val="none" w:sz="0" w:space="0" w:color="auto"/>
      </w:divBdr>
    </w:div>
    <w:div w:id="1489243700">
      <w:bodyDiv w:val="1"/>
      <w:marLeft w:val="0"/>
      <w:marRight w:val="0"/>
      <w:marTop w:val="0"/>
      <w:marBottom w:val="0"/>
      <w:divBdr>
        <w:top w:val="none" w:sz="0" w:space="0" w:color="auto"/>
        <w:left w:val="none" w:sz="0" w:space="0" w:color="auto"/>
        <w:bottom w:val="none" w:sz="0" w:space="0" w:color="auto"/>
        <w:right w:val="none" w:sz="0" w:space="0" w:color="auto"/>
      </w:divBdr>
    </w:div>
    <w:div w:id="1495144287">
      <w:bodyDiv w:val="1"/>
      <w:marLeft w:val="0"/>
      <w:marRight w:val="0"/>
      <w:marTop w:val="0"/>
      <w:marBottom w:val="0"/>
      <w:divBdr>
        <w:top w:val="none" w:sz="0" w:space="0" w:color="auto"/>
        <w:left w:val="none" w:sz="0" w:space="0" w:color="auto"/>
        <w:bottom w:val="none" w:sz="0" w:space="0" w:color="auto"/>
        <w:right w:val="none" w:sz="0" w:space="0" w:color="auto"/>
      </w:divBdr>
    </w:div>
    <w:div w:id="1517769091">
      <w:bodyDiv w:val="1"/>
      <w:marLeft w:val="0"/>
      <w:marRight w:val="0"/>
      <w:marTop w:val="0"/>
      <w:marBottom w:val="0"/>
      <w:divBdr>
        <w:top w:val="none" w:sz="0" w:space="0" w:color="auto"/>
        <w:left w:val="none" w:sz="0" w:space="0" w:color="auto"/>
        <w:bottom w:val="none" w:sz="0" w:space="0" w:color="auto"/>
        <w:right w:val="none" w:sz="0" w:space="0" w:color="auto"/>
      </w:divBdr>
    </w:div>
    <w:div w:id="1521502257">
      <w:bodyDiv w:val="1"/>
      <w:marLeft w:val="0"/>
      <w:marRight w:val="0"/>
      <w:marTop w:val="0"/>
      <w:marBottom w:val="0"/>
      <w:divBdr>
        <w:top w:val="none" w:sz="0" w:space="0" w:color="auto"/>
        <w:left w:val="none" w:sz="0" w:space="0" w:color="auto"/>
        <w:bottom w:val="none" w:sz="0" w:space="0" w:color="auto"/>
        <w:right w:val="none" w:sz="0" w:space="0" w:color="auto"/>
      </w:divBdr>
    </w:div>
    <w:div w:id="1533112316">
      <w:bodyDiv w:val="1"/>
      <w:marLeft w:val="0"/>
      <w:marRight w:val="0"/>
      <w:marTop w:val="0"/>
      <w:marBottom w:val="0"/>
      <w:divBdr>
        <w:top w:val="none" w:sz="0" w:space="0" w:color="auto"/>
        <w:left w:val="none" w:sz="0" w:space="0" w:color="auto"/>
        <w:bottom w:val="none" w:sz="0" w:space="0" w:color="auto"/>
        <w:right w:val="none" w:sz="0" w:space="0" w:color="auto"/>
      </w:divBdr>
    </w:div>
    <w:div w:id="1533378529">
      <w:bodyDiv w:val="1"/>
      <w:marLeft w:val="0"/>
      <w:marRight w:val="0"/>
      <w:marTop w:val="0"/>
      <w:marBottom w:val="0"/>
      <w:divBdr>
        <w:top w:val="none" w:sz="0" w:space="0" w:color="auto"/>
        <w:left w:val="none" w:sz="0" w:space="0" w:color="auto"/>
        <w:bottom w:val="none" w:sz="0" w:space="0" w:color="auto"/>
        <w:right w:val="none" w:sz="0" w:space="0" w:color="auto"/>
      </w:divBdr>
    </w:div>
    <w:div w:id="1538733140">
      <w:bodyDiv w:val="1"/>
      <w:marLeft w:val="0"/>
      <w:marRight w:val="0"/>
      <w:marTop w:val="0"/>
      <w:marBottom w:val="0"/>
      <w:divBdr>
        <w:top w:val="none" w:sz="0" w:space="0" w:color="auto"/>
        <w:left w:val="none" w:sz="0" w:space="0" w:color="auto"/>
        <w:bottom w:val="none" w:sz="0" w:space="0" w:color="auto"/>
        <w:right w:val="none" w:sz="0" w:space="0" w:color="auto"/>
      </w:divBdr>
    </w:div>
    <w:div w:id="1546210691">
      <w:bodyDiv w:val="1"/>
      <w:marLeft w:val="0"/>
      <w:marRight w:val="0"/>
      <w:marTop w:val="0"/>
      <w:marBottom w:val="0"/>
      <w:divBdr>
        <w:top w:val="none" w:sz="0" w:space="0" w:color="auto"/>
        <w:left w:val="none" w:sz="0" w:space="0" w:color="auto"/>
        <w:bottom w:val="none" w:sz="0" w:space="0" w:color="auto"/>
        <w:right w:val="none" w:sz="0" w:space="0" w:color="auto"/>
      </w:divBdr>
    </w:div>
    <w:div w:id="1549873141">
      <w:bodyDiv w:val="1"/>
      <w:marLeft w:val="0"/>
      <w:marRight w:val="0"/>
      <w:marTop w:val="0"/>
      <w:marBottom w:val="0"/>
      <w:divBdr>
        <w:top w:val="none" w:sz="0" w:space="0" w:color="auto"/>
        <w:left w:val="none" w:sz="0" w:space="0" w:color="auto"/>
        <w:bottom w:val="none" w:sz="0" w:space="0" w:color="auto"/>
        <w:right w:val="none" w:sz="0" w:space="0" w:color="auto"/>
      </w:divBdr>
    </w:div>
    <w:div w:id="1550385851">
      <w:bodyDiv w:val="1"/>
      <w:marLeft w:val="0"/>
      <w:marRight w:val="0"/>
      <w:marTop w:val="0"/>
      <w:marBottom w:val="0"/>
      <w:divBdr>
        <w:top w:val="none" w:sz="0" w:space="0" w:color="auto"/>
        <w:left w:val="none" w:sz="0" w:space="0" w:color="auto"/>
        <w:bottom w:val="none" w:sz="0" w:space="0" w:color="auto"/>
        <w:right w:val="none" w:sz="0" w:space="0" w:color="auto"/>
      </w:divBdr>
    </w:div>
    <w:div w:id="1550603088">
      <w:bodyDiv w:val="1"/>
      <w:marLeft w:val="0"/>
      <w:marRight w:val="0"/>
      <w:marTop w:val="0"/>
      <w:marBottom w:val="0"/>
      <w:divBdr>
        <w:top w:val="none" w:sz="0" w:space="0" w:color="auto"/>
        <w:left w:val="none" w:sz="0" w:space="0" w:color="auto"/>
        <w:bottom w:val="none" w:sz="0" w:space="0" w:color="auto"/>
        <w:right w:val="none" w:sz="0" w:space="0" w:color="auto"/>
      </w:divBdr>
    </w:div>
    <w:div w:id="1550796426">
      <w:bodyDiv w:val="1"/>
      <w:marLeft w:val="0"/>
      <w:marRight w:val="0"/>
      <w:marTop w:val="0"/>
      <w:marBottom w:val="0"/>
      <w:divBdr>
        <w:top w:val="none" w:sz="0" w:space="0" w:color="auto"/>
        <w:left w:val="none" w:sz="0" w:space="0" w:color="auto"/>
        <w:bottom w:val="none" w:sz="0" w:space="0" w:color="auto"/>
        <w:right w:val="none" w:sz="0" w:space="0" w:color="auto"/>
      </w:divBdr>
    </w:div>
    <w:div w:id="1550798327">
      <w:bodyDiv w:val="1"/>
      <w:marLeft w:val="0"/>
      <w:marRight w:val="0"/>
      <w:marTop w:val="0"/>
      <w:marBottom w:val="0"/>
      <w:divBdr>
        <w:top w:val="none" w:sz="0" w:space="0" w:color="auto"/>
        <w:left w:val="none" w:sz="0" w:space="0" w:color="auto"/>
        <w:bottom w:val="none" w:sz="0" w:space="0" w:color="auto"/>
        <w:right w:val="none" w:sz="0" w:space="0" w:color="auto"/>
      </w:divBdr>
    </w:div>
    <w:div w:id="1556432021">
      <w:bodyDiv w:val="1"/>
      <w:marLeft w:val="0"/>
      <w:marRight w:val="0"/>
      <w:marTop w:val="0"/>
      <w:marBottom w:val="0"/>
      <w:divBdr>
        <w:top w:val="none" w:sz="0" w:space="0" w:color="auto"/>
        <w:left w:val="none" w:sz="0" w:space="0" w:color="auto"/>
        <w:bottom w:val="none" w:sz="0" w:space="0" w:color="auto"/>
        <w:right w:val="none" w:sz="0" w:space="0" w:color="auto"/>
      </w:divBdr>
    </w:div>
    <w:div w:id="1562594800">
      <w:bodyDiv w:val="1"/>
      <w:marLeft w:val="0"/>
      <w:marRight w:val="0"/>
      <w:marTop w:val="0"/>
      <w:marBottom w:val="0"/>
      <w:divBdr>
        <w:top w:val="none" w:sz="0" w:space="0" w:color="auto"/>
        <w:left w:val="none" w:sz="0" w:space="0" w:color="auto"/>
        <w:bottom w:val="none" w:sz="0" w:space="0" w:color="auto"/>
        <w:right w:val="none" w:sz="0" w:space="0" w:color="auto"/>
      </w:divBdr>
    </w:div>
    <w:div w:id="1563518232">
      <w:bodyDiv w:val="1"/>
      <w:marLeft w:val="0"/>
      <w:marRight w:val="0"/>
      <w:marTop w:val="0"/>
      <w:marBottom w:val="0"/>
      <w:divBdr>
        <w:top w:val="none" w:sz="0" w:space="0" w:color="auto"/>
        <w:left w:val="none" w:sz="0" w:space="0" w:color="auto"/>
        <w:bottom w:val="none" w:sz="0" w:space="0" w:color="auto"/>
        <w:right w:val="none" w:sz="0" w:space="0" w:color="auto"/>
      </w:divBdr>
    </w:div>
    <w:div w:id="1565330057">
      <w:bodyDiv w:val="1"/>
      <w:marLeft w:val="0"/>
      <w:marRight w:val="0"/>
      <w:marTop w:val="0"/>
      <w:marBottom w:val="0"/>
      <w:divBdr>
        <w:top w:val="none" w:sz="0" w:space="0" w:color="auto"/>
        <w:left w:val="none" w:sz="0" w:space="0" w:color="auto"/>
        <w:bottom w:val="none" w:sz="0" w:space="0" w:color="auto"/>
        <w:right w:val="none" w:sz="0" w:space="0" w:color="auto"/>
      </w:divBdr>
    </w:div>
    <w:div w:id="1568221882">
      <w:bodyDiv w:val="1"/>
      <w:marLeft w:val="0"/>
      <w:marRight w:val="0"/>
      <w:marTop w:val="0"/>
      <w:marBottom w:val="0"/>
      <w:divBdr>
        <w:top w:val="none" w:sz="0" w:space="0" w:color="auto"/>
        <w:left w:val="none" w:sz="0" w:space="0" w:color="auto"/>
        <w:bottom w:val="none" w:sz="0" w:space="0" w:color="auto"/>
        <w:right w:val="none" w:sz="0" w:space="0" w:color="auto"/>
      </w:divBdr>
    </w:div>
    <w:div w:id="1569146801">
      <w:bodyDiv w:val="1"/>
      <w:marLeft w:val="0"/>
      <w:marRight w:val="0"/>
      <w:marTop w:val="0"/>
      <w:marBottom w:val="0"/>
      <w:divBdr>
        <w:top w:val="none" w:sz="0" w:space="0" w:color="auto"/>
        <w:left w:val="none" w:sz="0" w:space="0" w:color="auto"/>
        <w:bottom w:val="none" w:sz="0" w:space="0" w:color="auto"/>
        <w:right w:val="none" w:sz="0" w:space="0" w:color="auto"/>
      </w:divBdr>
    </w:div>
    <w:div w:id="1596136021">
      <w:bodyDiv w:val="1"/>
      <w:marLeft w:val="0"/>
      <w:marRight w:val="0"/>
      <w:marTop w:val="0"/>
      <w:marBottom w:val="0"/>
      <w:divBdr>
        <w:top w:val="none" w:sz="0" w:space="0" w:color="auto"/>
        <w:left w:val="none" w:sz="0" w:space="0" w:color="auto"/>
        <w:bottom w:val="none" w:sz="0" w:space="0" w:color="auto"/>
        <w:right w:val="none" w:sz="0" w:space="0" w:color="auto"/>
      </w:divBdr>
    </w:div>
    <w:div w:id="1610550238">
      <w:bodyDiv w:val="1"/>
      <w:marLeft w:val="0"/>
      <w:marRight w:val="0"/>
      <w:marTop w:val="0"/>
      <w:marBottom w:val="0"/>
      <w:divBdr>
        <w:top w:val="none" w:sz="0" w:space="0" w:color="auto"/>
        <w:left w:val="none" w:sz="0" w:space="0" w:color="auto"/>
        <w:bottom w:val="none" w:sz="0" w:space="0" w:color="auto"/>
        <w:right w:val="none" w:sz="0" w:space="0" w:color="auto"/>
      </w:divBdr>
    </w:div>
    <w:div w:id="1611208214">
      <w:bodyDiv w:val="1"/>
      <w:marLeft w:val="0"/>
      <w:marRight w:val="0"/>
      <w:marTop w:val="0"/>
      <w:marBottom w:val="0"/>
      <w:divBdr>
        <w:top w:val="none" w:sz="0" w:space="0" w:color="auto"/>
        <w:left w:val="none" w:sz="0" w:space="0" w:color="auto"/>
        <w:bottom w:val="none" w:sz="0" w:space="0" w:color="auto"/>
        <w:right w:val="none" w:sz="0" w:space="0" w:color="auto"/>
      </w:divBdr>
    </w:div>
    <w:div w:id="1614285182">
      <w:bodyDiv w:val="1"/>
      <w:marLeft w:val="0"/>
      <w:marRight w:val="0"/>
      <w:marTop w:val="0"/>
      <w:marBottom w:val="0"/>
      <w:divBdr>
        <w:top w:val="none" w:sz="0" w:space="0" w:color="auto"/>
        <w:left w:val="none" w:sz="0" w:space="0" w:color="auto"/>
        <w:bottom w:val="none" w:sz="0" w:space="0" w:color="auto"/>
        <w:right w:val="none" w:sz="0" w:space="0" w:color="auto"/>
      </w:divBdr>
    </w:div>
    <w:div w:id="1616524199">
      <w:bodyDiv w:val="1"/>
      <w:marLeft w:val="0"/>
      <w:marRight w:val="0"/>
      <w:marTop w:val="0"/>
      <w:marBottom w:val="0"/>
      <w:divBdr>
        <w:top w:val="none" w:sz="0" w:space="0" w:color="auto"/>
        <w:left w:val="none" w:sz="0" w:space="0" w:color="auto"/>
        <w:bottom w:val="none" w:sz="0" w:space="0" w:color="auto"/>
        <w:right w:val="none" w:sz="0" w:space="0" w:color="auto"/>
      </w:divBdr>
    </w:div>
    <w:div w:id="1622296972">
      <w:bodyDiv w:val="1"/>
      <w:marLeft w:val="0"/>
      <w:marRight w:val="0"/>
      <w:marTop w:val="0"/>
      <w:marBottom w:val="0"/>
      <w:divBdr>
        <w:top w:val="none" w:sz="0" w:space="0" w:color="auto"/>
        <w:left w:val="none" w:sz="0" w:space="0" w:color="auto"/>
        <w:bottom w:val="none" w:sz="0" w:space="0" w:color="auto"/>
        <w:right w:val="none" w:sz="0" w:space="0" w:color="auto"/>
      </w:divBdr>
    </w:div>
    <w:div w:id="1627350297">
      <w:bodyDiv w:val="1"/>
      <w:marLeft w:val="0"/>
      <w:marRight w:val="0"/>
      <w:marTop w:val="0"/>
      <w:marBottom w:val="0"/>
      <w:divBdr>
        <w:top w:val="none" w:sz="0" w:space="0" w:color="auto"/>
        <w:left w:val="none" w:sz="0" w:space="0" w:color="auto"/>
        <w:bottom w:val="none" w:sz="0" w:space="0" w:color="auto"/>
        <w:right w:val="none" w:sz="0" w:space="0" w:color="auto"/>
      </w:divBdr>
    </w:div>
    <w:div w:id="1638605323">
      <w:bodyDiv w:val="1"/>
      <w:marLeft w:val="0"/>
      <w:marRight w:val="0"/>
      <w:marTop w:val="0"/>
      <w:marBottom w:val="0"/>
      <w:divBdr>
        <w:top w:val="none" w:sz="0" w:space="0" w:color="auto"/>
        <w:left w:val="none" w:sz="0" w:space="0" w:color="auto"/>
        <w:bottom w:val="none" w:sz="0" w:space="0" w:color="auto"/>
        <w:right w:val="none" w:sz="0" w:space="0" w:color="auto"/>
      </w:divBdr>
      <w:divsChild>
        <w:div w:id="505679324">
          <w:marLeft w:val="0"/>
          <w:marRight w:val="0"/>
          <w:marTop w:val="0"/>
          <w:marBottom w:val="0"/>
          <w:divBdr>
            <w:top w:val="none" w:sz="0" w:space="0" w:color="auto"/>
            <w:left w:val="none" w:sz="0" w:space="0" w:color="auto"/>
            <w:bottom w:val="none" w:sz="0" w:space="0" w:color="auto"/>
            <w:right w:val="none" w:sz="0" w:space="0" w:color="auto"/>
          </w:divBdr>
          <w:divsChild>
            <w:div w:id="2009626490">
              <w:marLeft w:val="0"/>
              <w:marRight w:val="0"/>
              <w:marTop w:val="0"/>
              <w:marBottom w:val="0"/>
              <w:divBdr>
                <w:top w:val="none" w:sz="0" w:space="0" w:color="auto"/>
                <w:left w:val="none" w:sz="0" w:space="0" w:color="auto"/>
                <w:bottom w:val="none" w:sz="0" w:space="0" w:color="auto"/>
                <w:right w:val="none" w:sz="0" w:space="0" w:color="auto"/>
              </w:divBdr>
              <w:divsChild>
                <w:div w:id="1947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963381">
      <w:bodyDiv w:val="1"/>
      <w:marLeft w:val="0"/>
      <w:marRight w:val="0"/>
      <w:marTop w:val="0"/>
      <w:marBottom w:val="0"/>
      <w:divBdr>
        <w:top w:val="none" w:sz="0" w:space="0" w:color="auto"/>
        <w:left w:val="none" w:sz="0" w:space="0" w:color="auto"/>
        <w:bottom w:val="none" w:sz="0" w:space="0" w:color="auto"/>
        <w:right w:val="none" w:sz="0" w:space="0" w:color="auto"/>
      </w:divBdr>
    </w:div>
    <w:div w:id="1646425976">
      <w:bodyDiv w:val="1"/>
      <w:marLeft w:val="0"/>
      <w:marRight w:val="0"/>
      <w:marTop w:val="0"/>
      <w:marBottom w:val="0"/>
      <w:divBdr>
        <w:top w:val="none" w:sz="0" w:space="0" w:color="auto"/>
        <w:left w:val="none" w:sz="0" w:space="0" w:color="auto"/>
        <w:bottom w:val="none" w:sz="0" w:space="0" w:color="auto"/>
        <w:right w:val="none" w:sz="0" w:space="0" w:color="auto"/>
      </w:divBdr>
    </w:div>
    <w:div w:id="1654794062">
      <w:bodyDiv w:val="1"/>
      <w:marLeft w:val="0"/>
      <w:marRight w:val="0"/>
      <w:marTop w:val="0"/>
      <w:marBottom w:val="0"/>
      <w:divBdr>
        <w:top w:val="none" w:sz="0" w:space="0" w:color="auto"/>
        <w:left w:val="none" w:sz="0" w:space="0" w:color="auto"/>
        <w:bottom w:val="none" w:sz="0" w:space="0" w:color="auto"/>
        <w:right w:val="none" w:sz="0" w:space="0" w:color="auto"/>
      </w:divBdr>
    </w:div>
    <w:div w:id="1664624623">
      <w:bodyDiv w:val="1"/>
      <w:marLeft w:val="0"/>
      <w:marRight w:val="0"/>
      <w:marTop w:val="0"/>
      <w:marBottom w:val="0"/>
      <w:divBdr>
        <w:top w:val="none" w:sz="0" w:space="0" w:color="auto"/>
        <w:left w:val="none" w:sz="0" w:space="0" w:color="auto"/>
        <w:bottom w:val="none" w:sz="0" w:space="0" w:color="auto"/>
        <w:right w:val="none" w:sz="0" w:space="0" w:color="auto"/>
      </w:divBdr>
    </w:div>
    <w:div w:id="1665547573">
      <w:bodyDiv w:val="1"/>
      <w:marLeft w:val="0"/>
      <w:marRight w:val="0"/>
      <w:marTop w:val="0"/>
      <w:marBottom w:val="0"/>
      <w:divBdr>
        <w:top w:val="none" w:sz="0" w:space="0" w:color="auto"/>
        <w:left w:val="none" w:sz="0" w:space="0" w:color="auto"/>
        <w:bottom w:val="none" w:sz="0" w:space="0" w:color="auto"/>
        <w:right w:val="none" w:sz="0" w:space="0" w:color="auto"/>
      </w:divBdr>
    </w:div>
    <w:div w:id="1668439478">
      <w:bodyDiv w:val="1"/>
      <w:marLeft w:val="0"/>
      <w:marRight w:val="0"/>
      <w:marTop w:val="0"/>
      <w:marBottom w:val="0"/>
      <w:divBdr>
        <w:top w:val="none" w:sz="0" w:space="0" w:color="auto"/>
        <w:left w:val="none" w:sz="0" w:space="0" w:color="auto"/>
        <w:bottom w:val="none" w:sz="0" w:space="0" w:color="auto"/>
        <w:right w:val="none" w:sz="0" w:space="0" w:color="auto"/>
      </w:divBdr>
    </w:div>
    <w:div w:id="1680038319">
      <w:bodyDiv w:val="1"/>
      <w:marLeft w:val="0"/>
      <w:marRight w:val="0"/>
      <w:marTop w:val="0"/>
      <w:marBottom w:val="0"/>
      <w:divBdr>
        <w:top w:val="none" w:sz="0" w:space="0" w:color="auto"/>
        <w:left w:val="none" w:sz="0" w:space="0" w:color="auto"/>
        <w:bottom w:val="none" w:sz="0" w:space="0" w:color="auto"/>
        <w:right w:val="none" w:sz="0" w:space="0" w:color="auto"/>
      </w:divBdr>
    </w:div>
    <w:div w:id="1688173169">
      <w:bodyDiv w:val="1"/>
      <w:marLeft w:val="0"/>
      <w:marRight w:val="0"/>
      <w:marTop w:val="0"/>
      <w:marBottom w:val="0"/>
      <w:divBdr>
        <w:top w:val="none" w:sz="0" w:space="0" w:color="auto"/>
        <w:left w:val="none" w:sz="0" w:space="0" w:color="auto"/>
        <w:bottom w:val="none" w:sz="0" w:space="0" w:color="auto"/>
        <w:right w:val="none" w:sz="0" w:space="0" w:color="auto"/>
      </w:divBdr>
    </w:div>
    <w:div w:id="1693459169">
      <w:bodyDiv w:val="1"/>
      <w:marLeft w:val="0"/>
      <w:marRight w:val="0"/>
      <w:marTop w:val="0"/>
      <w:marBottom w:val="0"/>
      <w:divBdr>
        <w:top w:val="none" w:sz="0" w:space="0" w:color="auto"/>
        <w:left w:val="none" w:sz="0" w:space="0" w:color="auto"/>
        <w:bottom w:val="none" w:sz="0" w:space="0" w:color="auto"/>
        <w:right w:val="none" w:sz="0" w:space="0" w:color="auto"/>
      </w:divBdr>
    </w:div>
    <w:div w:id="1694457722">
      <w:bodyDiv w:val="1"/>
      <w:marLeft w:val="0"/>
      <w:marRight w:val="0"/>
      <w:marTop w:val="0"/>
      <w:marBottom w:val="0"/>
      <w:divBdr>
        <w:top w:val="none" w:sz="0" w:space="0" w:color="auto"/>
        <w:left w:val="none" w:sz="0" w:space="0" w:color="auto"/>
        <w:bottom w:val="none" w:sz="0" w:space="0" w:color="auto"/>
        <w:right w:val="none" w:sz="0" w:space="0" w:color="auto"/>
      </w:divBdr>
    </w:div>
    <w:div w:id="1704552375">
      <w:bodyDiv w:val="1"/>
      <w:marLeft w:val="0"/>
      <w:marRight w:val="0"/>
      <w:marTop w:val="0"/>
      <w:marBottom w:val="0"/>
      <w:divBdr>
        <w:top w:val="none" w:sz="0" w:space="0" w:color="auto"/>
        <w:left w:val="none" w:sz="0" w:space="0" w:color="auto"/>
        <w:bottom w:val="none" w:sz="0" w:space="0" w:color="auto"/>
        <w:right w:val="none" w:sz="0" w:space="0" w:color="auto"/>
      </w:divBdr>
    </w:div>
    <w:div w:id="1712461071">
      <w:bodyDiv w:val="1"/>
      <w:marLeft w:val="0"/>
      <w:marRight w:val="0"/>
      <w:marTop w:val="0"/>
      <w:marBottom w:val="0"/>
      <w:divBdr>
        <w:top w:val="none" w:sz="0" w:space="0" w:color="auto"/>
        <w:left w:val="none" w:sz="0" w:space="0" w:color="auto"/>
        <w:bottom w:val="none" w:sz="0" w:space="0" w:color="auto"/>
        <w:right w:val="none" w:sz="0" w:space="0" w:color="auto"/>
      </w:divBdr>
    </w:div>
    <w:div w:id="1716662667">
      <w:bodyDiv w:val="1"/>
      <w:marLeft w:val="0"/>
      <w:marRight w:val="0"/>
      <w:marTop w:val="0"/>
      <w:marBottom w:val="0"/>
      <w:divBdr>
        <w:top w:val="none" w:sz="0" w:space="0" w:color="auto"/>
        <w:left w:val="none" w:sz="0" w:space="0" w:color="auto"/>
        <w:bottom w:val="none" w:sz="0" w:space="0" w:color="auto"/>
        <w:right w:val="none" w:sz="0" w:space="0" w:color="auto"/>
      </w:divBdr>
    </w:div>
    <w:div w:id="1720738369">
      <w:bodyDiv w:val="1"/>
      <w:marLeft w:val="0"/>
      <w:marRight w:val="0"/>
      <w:marTop w:val="0"/>
      <w:marBottom w:val="0"/>
      <w:divBdr>
        <w:top w:val="none" w:sz="0" w:space="0" w:color="auto"/>
        <w:left w:val="none" w:sz="0" w:space="0" w:color="auto"/>
        <w:bottom w:val="none" w:sz="0" w:space="0" w:color="auto"/>
        <w:right w:val="none" w:sz="0" w:space="0" w:color="auto"/>
      </w:divBdr>
    </w:div>
    <w:div w:id="1729114290">
      <w:bodyDiv w:val="1"/>
      <w:marLeft w:val="0"/>
      <w:marRight w:val="0"/>
      <w:marTop w:val="0"/>
      <w:marBottom w:val="0"/>
      <w:divBdr>
        <w:top w:val="none" w:sz="0" w:space="0" w:color="auto"/>
        <w:left w:val="none" w:sz="0" w:space="0" w:color="auto"/>
        <w:bottom w:val="none" w:sz="0" w:space="0" w:color="auto"/>
        <w:right w:val="none" w:sz="0" w:space="0" w:color="auto"/>
      </w:divBdr>
    </w:div>
    <w:div w:id="1729186267">
      <w:bodyDiv w:val="1"/>
      <w:marLeft w:val="0"/>
      <w:marRight w:val="0"/>
      <w:marTop w:val="0"/>
      <w:marBottom w:val="0"/>
      <w:divBdr>
        <w:top w:val="none" w:sz="0" w:space="0" w:color="auto"/>
        <w:left w:val="none" w:sz="0" w:space="0" w:color="auto"/>
        <w:bottom w:val="none" w:sz="0" w:space="0" w:color="auto"/>
        <w:right w:val="none" w:sz="0" w:space="0" w:color="auto"/>
      </w:divBdr>
    </w:div>
    <w:div w:id="1742021612">
      <w:bodyDiv w:val="1"/>
      <w:marLeft w:val="0"/>
      <w:marRight w:val="0"/>
      <w:marTop w:val="0"/>
      <w:marBottom w:val="0"/>
      <w:divBdr>
        <w:top w:val="none" w:sz="0" w:space="0" w:color="auto"/>
        <w:left w:val="none" w:sz="0" w:space="0" w:color="auto"/>
        <w:bottom w:val="none" w:sz="0" w:space="0" w:color="auto"/>
        <w:right w:val="none" w:sz="0" w:space="0" w:color="auto"/>
      </w:divBdr>
    </w:div>
    <w:div w:id="1745108639">
      <w:bodyDiv w:val="1"/>
      <w:marLeft w:val="0"/>
      <w:marRight w:val="0"/>
      <w:marTop w:val="0"/>
      <w:marBottom w:val="0"/>
      <w:divBdr>
        <w:top w:val="none" w:sz="0" w:space="0" w:color="auto"/>
        <w:left w:val="none" w:sz="0" w:space="0" w:color="auto"/>
        <w:bottom w:val="none" w:sz="0" w:space="0" w:color="auto"/>
        <w:right w:val="none" w:sz="0" w:space="0" w:color="auto"/>
      </w:divBdr>
    </w:div>
    <w:div w:id="1748107805">
      <w:bodyDiv w:val="1"/>
      <w:marLeft w:val="0"/>
      <w:marRight w:val="0"/>
      <w:marTop w:val="0"/>
      <w:marBottom w:val="0"/>
      <w:divBdr>
        <w:top w:val="none" w:sz="0" w:space="0" w:color="auto"/>
        <w:left w:val="none" w:sz="0" w:space="0" w:color="auto"/>
        <w:bottom w:val="none" w:sz="0" w:space="0" w:color="auto"/>
        <w:right w:val="none" w:sz="0" w:space="0" w:color="auto"/>
      </w:divBdr>
    </w:div>
    <w:div w:id="1751154588">
      <w:bodyDiv w:val="1"/>
      <w:marLeft w:val="0"/>
      <w:marRight w:val="0"/>
      <w:marTop w:val="0"/>
      <w:marBottom w:val="0"/>
      <w:divBdr>
        <w:top w:val="none" w:sz="0" w:space="0" w:color="auto"/>
        <w:left w:val="none" w:sz="0" w:space="0" w:color="auto"/>
        <w:bottom w:val="none" w:sz="0" w:space="0" w:color="auto"/>
        <w:right w:val="none" w:sz="0" w:space="0" w:color="auto"/>
      </w:divBdr>
    </w:div>
    <w:div w:id="1753549167">
      <w:bodyDiv w:val="1"/>
      <w:marLeft w:val="0"/>
      <w:marRight w:val="0"/>
      <w:marTop w:val="0"/>
      <w:marBottom w:val="0"/>
      <w:divBdr>
        <w:top w:val="none" w:sz="0" w:space="0" w:color="auto"/>
        <w:left w:val="none" w:sz="0" w:space="0" w:color="auto"/>
        <w:bottom w:val="none" w:sz="0" w:space="0" w:color="auto"/>
        <w:right w:val="none" w:sz="0" w:space="0" w:color="auto"/>
      </w:divBdr>
    </w:div>
    <w:div w:id="1755929997">
      <w:bodyDiv w:val="1"/>
      <w:marLeft w:val="0"/>
      <w:marRight w:val="0"/>
      <w:marTop w:val="0"/>
      <w:marBottom w:val="0"/>
      <w:divBdr>
        <w:top w:val="none" w:sz="0" w:space="0" w:color="auto"/>
        <w:left w:val="none" w:sz="0" w:space="0" w:color="auto"/>
        <w:bottom w:val="none" w:sz="0" w:space="0" w:color="auto"/>
        <w:right w:val="none" w:sz="0" w:space="0" w:color="auto"/>
      </w:divBdr>
    </w:div>
    <w:div w:id="1756705970">
      <w:bodyDiv w:val="1"/>
      <w:marLeft w:val="0"/>
      <w:marRight w:val="0"/>
      <w:marTop w:val="0"/>
      <w:marBottom w:val="0"/>
      <w:divBdr>
        <w:top w:val="none" w:sz="0" w:space="0" w:color="auto"/>
        <w:left w:val="none" w:sz="0" w:space="0" w:color="auto"/>
        <w:bottom w:val="none" w:sz="0" w:space="0" w:color="auto"/>
        <w:right w:val="none" w:sz="0" w:space="0" w:color="auto"/>
      </w:divBdr>
    </w:div>
    <w:div w:id="1766002459">
      <w:bodyDiv w:val="1"/>
      <w:marLeft w:val="0"/>
      <w:marRight w:val="0"/>
      <w:marTop w:val="0"/>
      <w:marBottom w:val="0"/>
      <w:divBdr>
        <w:top w:val="none" w:sz="0" w:space="0" w:color="auto"/>
        <w:left w:val="none" w:sz="0" w:space="0" w:color="auto"/>
        <w:bottom w:val="none" w:sz="0" w:space="0" w:color="auto"/>
        <w:right w:val="none" w:sz="0" w:space="0" w:color="auto"/>
      </w:divBdr>
    </w:div>
    <w:div w:id="1767382185">
      <w:bodyDiv w:val="1"/>
      <w:marLeft w:val="0"/>
      <w:marRight w:val="0"/>
      <w:marTop w:val="0"/>
      <w:marBottom w:val="0"/>
      <w:divBdr>
        <w:top w:val="none" w:sz="0" w:space="0" w:color="auto"/>
        <w:left w:val="none" w:sz="0" w:space="0" w:color="auto"/>
        <w:bottom w:val="none" w:sz="0" w:space="0" w:color="auto"/>
        <w:right w:val="none" w:sz="0" w:space="0" w:color="auto"/>
      </w:divBdr>
    </w:div>
    <w:div w:id="1769497986">
      <w:bodyDiv w:val="1"/>
      <w:marLeft w:val="0"/>
      <w:marRight w:val="0"/>
      <w:marTop w:val="0"/>
      <w:marBottom w:val="0"/>
      <w:divBdr>
        <w:top w:val="none" w:sz="0" w:space="0" w:color="auto"/>
        <w:left w:val="none" w:sz="0" w:space="0" w:color="auto"/>
        <w:bottom w:val="none" w:sz="0" w:space="0" w:color="auto"/>
        <w:right w:val="none" w:sz="0" w:space="0" w:color="auto"/>
      </w:divBdr>
    </w:div>
    <w:div w:id="1773670106">
      <w:bodyDiv w:val="1"/>
      <w:marLeft w:val="0"/>
      <w:marRight w:val="0"/>
      <w:marTop w:val="0"/>
      <w:marBottom w:val="0"/>
      <w:divBdr>
        <w:top w:val="none" w:sz="0" w:space="0" w:color="auto"/>
        <w:left w:val="none" w:sz="0" w:space="0" w:color="auto"/>
        <w:bottom w:val="none" w:sz="0" w:space="0" w:color="auto"/>
        <w:right w:val="none" w:sz="0" w:space="0" w:color="auto"/>
      </w:divBdr>
    </w:div>
    <w:div w:id="1775857831">
      <w:bodyDiv w:val="1"/>
      <w:marLeft w:val="0"/>
      <w:marRight w:val="0"/>
      <w:marTop w:val="0"/>
      <w:marBottom w:val="0"/>
      <w:divBdr>
        <w:top w:val="none" w:sz="0" w:space="0" w:color="auto"/>
        <w:left w:val="none" w:sz="0" w:space="0" w:color="auto"/>
        <w:bottom w:val="none" w:sz="0" w:space="0" w:color="auto"/>
        <w:right w:val="none" w:sz="0" w:space="0" w:color="auto"/>
      </w:divBdr>
    </w:div>
    <w:div w:id="1779373866">
      <w:bodyDiv w:val="1"/>
      <w:marLeft w:val="0"/>
      <w:marRight w:val="0"/>
      <w:marTop w:val="0"/>
      <w:marBottom w:val="0"/>
      <w:divBdr>
        <w:top w:val="none" w:sz="0" w:space="0" w:color="auto"/>
        <w:left w:val="none" w:sz="0" w:space="0" w:color="auto"/>
        <w:bottom w:val="none" w:sz="0" w:space="0" w:color="auto"/>
        <w:right w:val="none" w:sz="0" w:space="0" w:color="auto"/>
      </w:divBdr>
    </w:div>
    <w:div w:id="1789933980">
      <w:bodyDiv w:val="1"/>
      <w:marLeft w:val="0"/>
      <w:marRight w:val="0"/>
      <w:marTop w:val="0"/>
      <w:marBottom w:val="0"/>
      <w:divBdr>
        <w:top w:val="none" w:sz="0" w:space="0" w:color="auto"/>
        <w:left w:val="none" w:sz="0" w:space="0" w:color="auto"/>
        <w:bottom w:val="none" w:sz="0" w:space="0" w:color="auto"/>
        <w:right w:val="none" w:sz="0" w:space="0" w:color="auto"/>
      </w:divBdr>
    </w:div>
    <w:div w:id="1796216525">
      <w:bodyDiv w:val="1"/>
      <w:marLeft w:val="0"/>
      <w:marRight w:val="0"/>
      <w:marTop w:val="0"/>
      <w:marBottom w:val="0"/>
      <w:divBdr>
        <w:top w:val="none" w:sz="0" w:space="0" w:color="auto"/>
        <w:left w:val="none" w:sz="0" w:space="0" w:color="auto"/>
        <w:bottom w:val="none" w:sz="0" w:space="0" w:color="auto"/>
        <w:right w:val="none" w:sz="0" w:space="0" w:color="auto"/>
      </w:divBdr>
    </w:div>
    <w:div w:id="1798910576">
      <w:bodyDiv w:val="1"/>
      <w:marLeft w:val="0"/>
      <w:marRight w:val="0"/>
      <w:marTop w:val="0"/>
      <w:marBottom w:val="0"/>
      <w:divBdr>
        <w:top w:val="none" w:sz="0" w:space="0" w:color="auto"/>
        <w:left w:val="none" w:sz="0" w:space="0" w:color="auto"/>
        <w:bottom w:val="none" w:sz="0" w:space="0" w:color="auto"/>
        <w:right w:val="none" w:sz="0" w:space="0" w:color="auto"/>
      </w:divBdr>
    </w:div>
    <w:div w:id="1803037815">
      <w:bodyDiv w:val="1"/>
      <w:marLeft w:val="0"/>
      <w:marRight w:val="0"/>
      <w:marTop w:val="0"/>
      <w:marBottom w:val="0"/>
      <w:divBdr>
        <w:top w:val="none" w:sz="0" w:space="0" w:color="auto"/>
        <w:left w:val="none" w:sz="0" w:space="0" w:color="auto"/>
        <w:bottom w:val="none" w:sz="0" w:space="0" w:color="auto"/>
        <w:right w:val="none" w:sz="0" w:space="0" w:color="auto"/>
      </w:divBdr>
    </w:div>
    <w:div w:id="1803571473">
      <w:bodyDiv w:val="1"/>
      <w:marLeft w:val="0"/>
      <w:marRight w:val="0"/>
      <w:marTop w:val="0"/>
      <w:marBottom w:val="0"/>
      <w:divBdr>
        <w:top w:val="none" w:sz="0" w:space="0" w:color="auto"/>
        <w:left w:val="none" w:sz="0" w:space="0" w:color="auto"/>
        <w:bottom w:val="none" w:sz="0" w:space="0" w:color="auto"/>
        <w:right w:val="none" w:sz="0" w:space="0" w:color="auto"/>
      </w:divBdr>
    </w:div>
    <w:div w:id="1805393443">
      <w:bodyDiv w:val="1"/>
      <w:marLeft w:val="0"/>
      <w:marRight w:val="0"/>
      <w:marTop w:val="0"/>
      <w:marBottom w:val="0"/>
      <w:divBdr>
        <w:top w:val="none" w:sz="0" w:space="0" w:color="auto"/>
        <w:left w:val="none" w:sz="0" w:space="0" w:color="auto"/>
        <w:bottom w:val="none" w:sz="0" w:space="0" w:color="auto"/>
        <w:right w:val="none" w:sz="0" w:space="0" w:color="auto"/>
      </w:divBdr>
    </w:div>
    <w:div w:id="1808276749">
      <w:bodyDiv w:val="1"/>
      <w:marLeft w:val="0"/>
      <w:marRight w:val="0"/>
      <w:marTop w:val="0"/>
      <w:marBottom w:val="0"/>
      <w:divBdr>
        <w:top w:val="none" w:sz="0" w:space="0" w:color="auto"/>
        <w:left w:val="none" w:sz="0" w:space="0" w:color="auto"/>
        <w:bottom w:val="none" w:sz="0" w:space="0" w:color="auto"/>
        <w:right w:val="none" w:sz="0" w:space="0" w:color="auto"/>
      </w:divBdr>
    </w:div>
    <w:div w:id="1818692431">
      <w:bodyDiv w:val="1"/>
      <w:marLeft w:val="0"/>
      <w:marRight w:val="0"/>
      <w:marTop w:val="0"/>
      <w:marBottom w:val="0"/>
      <w:divBdr>
        <w:top w:val="none" w:sz="0" w:space="0" w:color="auto"/>
        <w:left w:val="none" w:sz="0" w:space="0" w:color="auto"/>
        <w:bottom w:val="none" w:sz="0" w:space="0" w:color="auto"/>
        <w:right w:val="none" w:sz="0" w:space="0" w:color="auto"/>
      </w:divBdr>
    </w:div>
    <w:div w:id="1821538601">
      <w:bodyDiv w:val="1"/>
      <w:marLeft w:val="0"/>
      <w:marRight w:val="0"/>
      <w:marTop w:val="0"/>
      <w:marBottom w:val="0"/>
      <w:divBdr>
        <w:top w:val="none" w:sz="0" w:space="0" w:color="auto"/>
        <w:left w:val="none" w:sz="0" w:space="0" w:color="auto"/>
        <w:bottom w:val="none" w:sz="0" w:space="0" w:color="auto"/>
        <w:right w:val="none" w:sz="0" w:space="0" w:color="auto"/>
      </w:divBdr>
    </w:div>
    <w:div w:id="1822229136">
      <w:bodyDiv w:val="1"/>
      <w:marLeft w:val="0"/>
      <w:marRight w:val="0"/>
      <w:marTop w:val="0"/>
      <w:marBottom w:val="0"/>
      <w:divBdr>
        <w:top w:val="none" w:sz="0" w:space="0" w:color="auto"/>
        <w:left w:val="none" w:sz="0" w:space="0" w:color="auto"/>
        <w:bottom w:val="none" w:sz="0" w:space="0" w:color="auto"/>
        <w:right w:val="none" w:sz="0" w:space="0" w:color="auto"/>
      </w:divBdr>
    </w:div>
    <w:div w:id="1837375487">
      <w:bodyDiv w:val="1"/>
      <w:marLeft w:val="0"/>
      <w:marRight w:val="0"/>
      <w:marTop w:val="0"/>
      <w:marBottom w:val="0"/>
      <w:divBdr>
        <w:top w:val="none" w:sz="0" w:space="0" w:color="auto"/>
        <w:left w:val="none" w:sz="0" w:space="0" w:color="auto"/>
        <w:bottom w:val="none" w:sz="0" w:space="0" w:color="auto"/>
        <w:right w:val="none" w:sz="0" w:space="0" w:color="auto"/>
      </w:divBdr>
    </w:div>
    <w:div w:id="1840005467">
      <w:bodyDiv w:val="1"/>
      <w:marLeft w:val="0"/>
      <w:marRight w:val="0"/>
      <w:marTop w:val="0"/>
      <w:marBottom w:val="0"/>
      <w:divBdr>
        <w:top w:val="none" w:sz="0" w:space="0" w:color="auto"/>
        <w:left w:val="none" w:sz="0" w:space="0" w:color="auto"/>
        <w:bottom w:val="none" w:sz="0" w:space="0" w:color="auto"/>
        <w:right w:val="none" w:sz="0" w:space="0" w:color="auto"/>
      </w:divBdr>
    </w:div>
    <w:div w:id="1847744056">
      <w:bodyDiv w:val="1"/>
      <w:marLeft w:val="0"/>
      <w:marRight w:val="0"/>
      <w:marTop w:val="0"/>
      <w:marBottom w:val="0"/>
      <w:divBdr>
        <w:top w:val="none" w:sz="0" w:space="0" w:color="auto"/>
        <w:left w:val="none" w:sz="0" w:space="0" w:color="auto"/>
        <w:bottom w:val="none" w:sz="0" w:space="0" w:color="auto"/>
        <w:right w:val="none" w:sz="0" w:space="0" w:color="auto"/>
      </w:divBdr>
    </w:div>
    <w:div w:id="1855219676">
      <w:bodyDiv w:val="1"/>
      <w:marLeft w:val="0"/>
      <w:marRight w:val="0"/>
      <w:marTop w:val="0"/>
      <w:marBottom w:val="0"/>
      <w:divBdr>
        <w:top w:val="none" w:sz="0" w:space="0" w:color="auto"/>
        <w:left w:val="none" w:sz="0" w:space="0" w:color="auto"/>
        <w:bottom w:val="none" w:sz="0" w:space="0" w:color="auto"/>
        <w:right w:val="none" w:sz="0" w:space="0" w:color="auto"/>
      </w:divBdr>
    </w:div>
    <w:div w:id="1865095590">
      <w:bodyDiv w:val="1"/>
      <w:marLeft w:val="0"/>
      <w:marRight w:val="0"/>
      <w:marTop w:val="0"/>
      <w:marBottom w:val="0"/>
      <w:divBdr>
        <w:top w:val="none" w:sz="0" w:space="0" w:color="auto"/>
        <w:left w:val="none" w:sz="0" w:space="0" w:color="auto"/>
        <w:bottom w:val="none" w:sz="0" w:space="0" w:color="auto"/>
        <w:right w:val="none" w:sz="0" w:space="0" w:color="auto"/>
      </w:divBdr>
    </w:div>
    <w:div w:id="1868906887">
      <w:bodyDiv w:val="1"/>
      <w:marLeft w:val="0"/>
      <w:marRight w:val="0"/>
      <w:marTop w:val="0"/>
      <w:marBottom w:val="0"/>
      <w:divBdr>
        <w:top w:val="none" w:sz="0" w:space="0" w:color="auto"/>
        <w:left w:val="none" w:sz="0" w:space="0" w:color="auto"/>
        <w:bottom w:val="none" w:sz="0" w:space="0" w:color="auto"/>
        <w:right w:val="none" w:sz="0" w:space="0" w:color="auto"/>
      </w:divBdr>
    </w:div>
    <w:div w:id="1900088344">
      <w:bodyDiv w:val="1"/>
      <w:marLeft w:val="0"/>
      <w:marRight w:val="0"/>
      <w:marTop w:val="0"/>
      <w:marBottom w:val="0"/>
      <w:divBdr>
        <w:top w:val="none" w:sz="0" w:space="0" w:color="auto"/>
        <w:left w:val="none" w:sz="0" w:space="0" w:color="auto"/>
        <w:bottom w:val="none" w:sz="0" w:space="0" w:color="auto"/>
        <w:right w:val="none" w:sz="0" w:space="0" w:color="auto"/>
      </w:divBdr>
    </w:div>
    <w:div w:id="1910647608">
      <w:bodyDiv w:val="1"/>
      <w:marLeft w:val="0"/>
      <w:marRight w:val="0"/>
      <w:marTop w:val="0"/>
      <w:marBottom w:val="0"/>
      <w:divBdr>
        <w:top w:val="none" w:sz="0" w:space="0" w:color="auto"/>
        <w:left w:val="none" w:sz="0" w:space="0" w:color="auto"/>
        <w:bottom w:val="none" w:sz="0" w:space="0" w:color="auto"/>
        <w:right w:val="none" w:sz="0" w:space="0" w:color="auto"/>
      </w:divBdr>
    </w:div>
    <w:div w:id="1917860376">
      <w:bodyDiv w:val="1"/>
      <w:marLeft w:val="0"/>
      <w:marRight w:val="0"/>
      <w:marTop w:val="0"/>
      <w:marBottom w:val="0"/>
      <w:divBdr>
        <w:top w:val="none" w:sz="0" w:space="0" w:color="auto"/>
        <w:left w:val="none" w:sz="0" w:space="0" w:color="auto"/>
        <w:bottom w:val="none" w:sz="0" w:space="0" w:color="auto"/>
        <w:right w:val="none" w:sz="0" w:space="0" w:color="auto"/>
      </w:divBdr>
    </w:div>
    <w:div w:id="1920358331">
      <w:bodyDiv w:val="1"/>
      <w:marLeft w:val="0"/>
      <w:marRight w:val="0"/>
      <w:marTop w:val="0"/>
      <w:marBottom w:val="0"/>
      <w:divBdr>
        <w:top w:val="none" w:sz="0" w:space="0" w:color="auto"/>
        <w:left w:val="none" w:sz="0" w:space="0" w:color="auto"/>
        <w:bottom w:val="none" w:sz="0" w:space="0" w:color="auto"/>
        <w:right w:val="none" w:sz="0" w:space="0" w:color="auto"/>
      </w:divBdr>
    </w:div>
    <w:div w:id="1920551260">
      <w:bodyDiv w:val="1"/>
      <w:marLeft w:val="0"/>
      <w:marRight w:val="0"/>
      <w:marTop w:val="0"/>
      <w:marBottom w:val="0"/>
      <w:divBdr>
        <w:top w:val="none" w:sz="0" w:space="0" w:color="auto"/>
        <w:left w:val="none" w:sz="0" w:space="0" w:color="auto"/>
        <w:bottom w:val="none" w:sz="0" w:space="0" w:color="auto"/>
        <w:right w:val="none" w:sz="0" w:space="0" w:color="auto"/>
      </w:divBdr>
    </w:div>
    <w:div w:id="1931968252">
      <w:bodyDiv w:val="1"/>
      <w:marLeft w:val="0"/>
      <w:marRight w:val="0"/>
      <w:marTop w:val="0"/>
      <w:marBottom w:val="0"/>
      <w:divBdr>
        <w:top w:val="none" w:sz="0" w:space="0" w:color="auto"/>
        <w:left w:val="none" w:sz="0" w:space="0" w:color="auto"/>
        <w:bottom w:val="none" w:sz="0" w:space="0" w:color="auto"/>
        <w:right w:val="none" w:sz="0" w:space="0" w:color="auto"/>
      </w:divBdr>
    </w:div>
    <w:div w:id="1934822557">
      <w:bodyDiv w:val="1"/>
      <w:marLeft w:val="0"/>
      <w:marRight w:val="0"/>
      <w:marTop w:val="0"/>
      <w:marBottom w:val="0"/>
      <w:divBdr>
        <w:top w:val="none" w:sz="0" w:space="0" w:color="auto"/>
        <w:left w:val="none" w:sz="0" w:space="0" w:color="auto"/>
        <w:bottom w:val="none" w:sz="0" w:space="0" w:color="auto"/>
        <w:right w:val="none" w:sz="0" w:space="0" w:color="auto"/>
      </w:divBdr>
    </w:div>
    <w:div w:id="1939099050">
      <w:bodyDiv w:val="1"/>
      <w:marLeft w:val="0"/>
      <w:marRight w:val="0"/>
      <w:marTop w:val="0"/>
      <w:marBottom w:val="0"/>
      <w:divBdr>
        <w:top w:val="none" w:sz="0" w:space="0" w:color="auto"/>
        <w:left w:val="none" w:sz="0" w:space="0" w:color="auto"/>
        <w:bottom w:val="none" w:sz="0" w:space="0" w:color="auto"/>
        <w:right w:val="none" w:sz="0" w:space="0" w:color="auto"/>
      </w:divBdr>
    </w:div>
    <w:div w:id="1942227495">
      <w:bodyDiv w:val="1"/>
      <w:marLeft w:val="0"/>
      <w:marRight w:val="0"/>
      <w:marTop w:val="0"/>
      <w:marBottom w:val="0"/>
      <w:divBdr>
        <w:top w:val="none" w:sz="0" w:space="0" w:color="auto"/>
        <w:left w:val="none" w:sz="0" w:space="0" w:color="auto"/>
        <w:bottom w:val="none" w:sz="0" w:space="0" w:color="auto"/>
        <w:right w:val="none" w:sz="0" w:space="0" w:color="auto"/>
      </w:divBdr>
    </w:div>
    <w:div w:id="1946616261">
      <w:bodyDiv w:val="1"/>
      <w:marLeft w:val="0"/>
      <w:marRight w:val="0"/>
      <w:marTop w:val="0"/>
      <w:marBottom w:val="0"/>
      <w:divBdr>
        <w:top w:val="none" w:sz="0" w:space="0" w:color="auto"/>
        <w:left w:val="none" w:sz="0" w:space="0" w:color="auto"/>
        <w:bottom w:val="none" w:sz="0" w:space="0" w:color="auto"/>
        <w:right w:val="none" w:sz="0" w:space="0" w:color="auto"/>
      </w:divBdr>
    </w:div>
    <w:div w:id="1957444566">
      <w:bodyDiv w:val="1"/>
      <w:marLeft w:val="0"/>
      <w:marRight w:val="0"/>
      <w:marTop w:val="0"/>
      <w:marBottom w:val="0"/>
      <w:divBdr>
        <w:top w:val="none" w:sz="0" w:space="0" w:color="auto"/>
        <w:left w:val="none" w:sz="0" w:space="0" w:color="auto"/>
        <w:bottom w:val="none" w:sz="0" w:space="0" w:color="auto"/>
        <w:right w:val="none" w:sz="0" w:space="0" w:color="auto"/>
      </w:divBdr>
    </w:div>
    <w:div w:id="1965962879">
      <w:bodyDiv w:val="1"/>
      <w:marLeft w:val="0"/>
      <w:marRight w:val="0"/>
      <w:marTop w:val="0"/>
      <w:marBottom w:val="0"/>
      <w:divBdr>
        <w:top w:val="none" w:sz="0" w:space="0" w:color="auto"/>
        <w:left w:val="none" w:sz="0" w:space="0" w:color="auto"/>
        <w:bottom w:val="none" w:sz="0" w:space="0" w:color="auto"/>
        <w:right w:val="none" w:sz="0" w:space="0" w:color="auto"/>
      </w:divBdr>
    </w:div>
    <w:div w:id="1968194310">
      <w:bodyDiv w:val="1"/>
      <w:marLeft w:val="0"/>
      <w:marRight w:val="0"/>
      <w:marTop w:val="0"/>
      <w:marBottom w:val="0"/>
      <w:divBdr>
        <w:top w:val="none" w:sz="0" w:space="0" w:color="auto"/>
        <w:left w:val="none" w:sz="0" w:space="0" w:color="auto"/>
        <w:bottom w:val="none" w:sz="0" w:space="0" w:color="auto"/>
        <w:right w:val="none" w:sz="0" w:space="0" w:color="auto"/>
      </w:divBdr>
    </w:div>
    <w:div w:id="1972130350">
      <w:bodyDiv w:val="1"/>
      <w:marLeft w:val="0"/>
      <w:marRight w:val="0"/>
      <w:marTop w:val="0"/>
      <w:marBottom w:val="0"/>
      <w:divBdr>
        <w:top w:val="none" w:sz="0" w:space="0" w:color="auto"/>
        <w:left w:val="none" w:sz="0" w:space="0" w:color="auto"/>
        <w:bottom w:val="none" w:sz="0" w:space="0" w:color="auto"/>
        <w:right w:val="none" w:sz="0" w:space="0" w:color="auto"/>
      </w:divBdr>
    </w:div>
    <w:div w:id="1988970778">
      <w:bodyDiv w:val="1"/>
      <w:marLeft w:val="0"/>
      <w:marRight w:val="0"/>
      <w:marTop w:val="0"/>
      <w:marBottom w:val="0"/>
      <w:divBdr>
        <w:top w:val="none" w:sz="0" w:space="0" w:color="auto"/>
        <w:left w:val="none" w:sz="0" w:space="0" w:color="auto"/>
        <w:bottom w:val="none" w:sz="0" w:space="0" w:color="auto"/>
        <w:right w:val="none" w:sz="0" w:space="0" w:color="auto"/>
      </w:divBdr>
    </w:div>
    <w:div w:id="1990787507">
      <w:bodyDiv w:val="1"/>
      <w:marLeft w:val="0"/>
      <w:marRight w:val="0"/>
      <w:marTop w:val="0"/>
      <w:marBottom w:val="0"/>
      <w:divBdr>
        <w:top w:val="none" w:sz="0" w:space="0" w:color="auto"/>
        <w:left w:val="none" w:sz="0" w:space="0" w:color="auto"/>
        <w:bottom w:val="none" w:sz="0" w:space="0" w:color="auto"/>
        <w:right w:val="none" w:sz="0" w:space="0" w:color="auto"/>
      </w:divBdr>
    </w:div>
    <w:div w:id="1993290920">
      <w:bodyDiv w:val="1"/>
      <w:marLeft w:val="0"/>
      <w:marRight w:val="0"/>
      <w:marTop w:val="0"/>
      <w:marBottom w:val="0"/>
      <w:divBdr>
        <w:top w:val="none" w:sz="0" w:space="0" w:color="auto"/>
        <w:left w:val="none" w:sz="0" w:space="0" w:color="auto"/>
        <w:bottom w:val="none" w:sz="0" w:space="0" w:color="auto"/>
        <w:right w:val="none" w:sz="0" w:space="0" w:color="auto"/>
      </w:divBdr>
    </w:div>
    <w:div w:id="2007171970">
      <w:bodyDiv w:val="1"/>
      <w:marLeft w:val="0"/>
      <w:marRight w:val="0"/>
      <w:marTop w:val="0"/>
      <w:marBottom w:val="0"/>
      <w:divBdr>
        <w:top w:val="none" w:sz="0" w:space="0" w:color="auto"/>
        <w:left w:val="none" w:sz="0" w:space="0" w:color="auto"/>
        <w:bottom w:val="none" w:sz="0" w:space="0" w:color="auto"/>
        <w:right w:val="none" w:sz="0" w:space="0" w:color="auto"/>
      </w:divBdr>
    </w:div>
    <w:div w:id="2013291741">
      <w:bodyDiv w:val="1"/>
      <w:marLeft w:val="0"/>
      <w:marRight w:val="0"/>
      <w:marTop w:val="0"/>
      <w:marBottom w:val="0"/>
      <w:divBdr>
        <w:top w:val="none" w:sz="0" w:space="0" w:color="auto"/>
        <w:left w:val="none" w:sz="0" w:space="0" w:color="auto"/>
        <w:bottom w:val="none" w:sz="0" w:space="0" w:color="auto"/>
        <w:right w:val="none" w:sz="0" w:space="0" w:color="auto"/>
      </w:divBdr>
    </w:div>
    <w:div w:id="2023819306">
      <w:bodyDiv w:val="1"/>
      <w:marLeft w:val="0"/>
      <w:marRight w:val="0"/>
      <w:marTop w:val="0"/>
      <w:marBottom w:val="0"/>
      <w:divBdr>
        <w:top w:val="none" w:sz="0" w:space="0" w:color="auto"/>
        <w:left w:val="none" w:sz="0" w:space="0" w:color="auto"/>
        <w:bottom w:val="none" w:sz="0" w:space="0" w:color="auto"/>
        <w:right w:val="none" w:sz="0" w:space="0" w:color="auto"/>
      </w:divBdr>
    </w:div>
    <w:div w:id="2027555050">
      <w:bodyDiv w:val="1"/>
      <w:marLeft w:val="0"/>
      <w:marRight w:val="0"/>
      <w:marTop w:val="0"/>
      <w:marBottom w:val="0"/>
      <w:divBdr>
        <w:top w:val="none" w:sz="0" w:space="0" w:color="auto"/>
        <w:left w:val="none" w:sz="0" w:space="0" w:color="auto"/>
        <w:bottom w:val="none" w:sz="0" w:space="0" w:color="auto"/>
        <w:right w:val="none" w:sz="0" w:space="0" w:color="auto"/>
      </w:divBdr>
    </w:div>
    <w:div w:id="2029595987">
      <w:bodyDiv w:val="1"/>
      <w:marLeft w:val="0"/>
      <w:marRight w:val="0"/>
      <w:marTop w:val="0"/>
      <w:marBottom w:val="0"/>
      <w:divBdr>
        <w:top w:val="none" w:sz="0" w:space="0" w:color="auto"/>
        <w:left w:val="none" w:sz="0" w:space="0" w:color="auto"/>
        <w:bottom w:val="none" w:sz="0" w:space="0" w:color="auto"/>
        <w:right w:val="none" w:sz="0" w:space="0" w:color="auto"/>
      </w:divBdr>
    </w:div>
    <w:div w:id="2032338450">
      <w:bodyDiv w:val="1"/>
      <w:marLeft w:val="0"/>
      <w:marRight w:val="0"/>
      <w:marTop w:val="0"/>
      <w:marBottom w:val="0"/>
      <w:divBdr>
        <w:top w:val="none" w:sz="0" w:space="0" w:color="auto"/>
        <w:left w:val="none" w:sz="0" w:space="0" w:color="auto"/>
        <w:bottom w:val="none" w:sz="0" w:space="0" w:color="auto"/>
        <w:right w:val="none" w:sz="0" w:space="0" w:color="auto"/>
      </w:divBdr>
    </w:div>
    <w:div w:id="2032680333">
      <w:bodyDiv w:val="1"/>
      <w:marLeft w:val="0"/>
      <w:marRight w:val="0"/>
      <w:marTop w:val="0"/>
      <w:marBottom w:val="0"/>
      <w:divBdr>
        <w:top w:val="none" w:sz="0" w:space="0" w:color="auto"/>
        <w:left w:val="none" w:sz="0" w:space="0" w:color="auto"/>
        <w:bottom w:val="none" w:sz="0" w:space="0" w:color="auto"/>
        <w:right w:val="none" w:sz="0" w:space="0" w:color="auto"/>
      </w:divBdr>
    </w:div>
    <w:div w:id="2033140396">
      <w:bodyDiv w:val="1"/>
      <w:marLeft w:val="0"/>
      <w:marRight w:val="0"/>
      <w:marTop w:val="0"/>
      <w:marBottom w:val="0"/>
      <w:divBdr>
        <w:top w:val="none" w:sz="0" w:space="0" w:color="auto"/>
        <w:left w:val="none" w:sz="0" w:space="0" w:color="auto"/>
        <w:bottom w:val="none" w:sz="0" w:space="0" w:color="auto"/>
        <w:right w:val="none" w:sz="0" w:space="0" w:color="auto"/>
      </w:divBdr>
    </w:div>
    <w:div w:id="2039037739">
      <w:bodyDiv w:val="1"/>
      <w:marLeft w:val="0"/>
      <w:marRight w:val="0"/>
      <w:marTop w:val="0"/>
      <w:marBottom w:val="0"/>
      <w:divBdr>
        <w:top w:val="none" w:sz="0" w:space="0" w:color="auto"/>
        <w:left w:val="none" w:sz="0" w:space="0" w:color="auto"/>
        <w:bottom w:val="none" w:sz="0" w:space="0" w:color="auto"/>
        <w:right w:val="none" w:sz="0" w:space="0" w:color="auto"/>
      </w:divBdr>
    </w:div>
    <w:div w:id="2046903445">
      <w:bodyDiv w:val="1"/>
      <w:marLeft w:val="0"/>
      <w:marRight w:val="0"/>
      <w:marTop w:val="0"/>
      <w:marBottom w:val="0"/>
      <w:divBdr>
        <w:top w:val="none" w:sz="0" w:space="0" w:color="auto"/>
        <w:left w:val="none" w:sz="0" w:space="0" w:color="auto"/>
        <w:bottom w:val="none" w:sz="0" w:space="0" w:color="auto"/>
        <w:right w:val="none" w:sz="0" w:space="0" w:color="auto"/>
      </w:divBdr>
    </w:div>
    <w:div w:id="2055811672">
      <w:bodyDiv w:val="1"/>
      <w:marLeft w:val="0"/>
      <w:marRight w:val="0"/>
      <w:marTop w:val="0"/>
      <w:marBottom w:val="0"/>
      <w:divBdr>
        <w:top w:val="none" w:sz="0" w:space="0" w:color="auto"/>
        <w:left w:val="none" w:sz="0" w:space="0" w:color="auto"/>
        <w:bottom w:val="none" w:sz="0" w:space="0" w:color="auto"/>
        <w:right w:val="none" w:sz="0" w:space="0" w:color="auto"/>
      </w:divBdr>
    </w:div>
    <w:div w:id="2068411780">
      <w:bodyDiv w:val="1"/>
      <w:marLeft w:val="0"/>
      <w:marRight w:val="0"/>
      <w:marTop w:val="0"/>
      <w:marBottom w:val="0"/>
      <w:divBdr>
        <w:top w:val="none" w:sz="0" w:space="0" w:color="auto"/>
        <w:left w:val="none" w:sz="0" w:space="0" w:color="auto"/>
        <w:bottom w:val="none" w:sz="0" w:space="0" w:color="auto"/>
        <w:right w:val="none" w:sz="0" w:space="0" w:color="auto"/>
      </w:divBdr>
    </w:div>
    <w:div w:id="2070498277">
      <w:bodyDiv w:val="1"/>
      <w:marLeft w:val="0"/>
      <w:marRight w:val="0"/>
      <w:marTop w:val="0"/>
      <w:marBottom w:val="0"/>
      <w:divBdr>
        <w:top w:val="none" w:sz="0" w:space="0" w:color="auto"/>
        <w:left w:val="none" w:sz="0" w:space="0" w:color="auto"/>
        <w:bottom w:val="none" w:sz="0" w:space="0" w:color="auto"/>
        <w:right w:val="none" w:sz="0" w:space="0" w:color="auto"/>
      </w:divBdr>
    </w:div>
    <w:div w:id="2071532536">
      <w:bodyDiv w:val="1"/>
      <w:marLeft w:val="0"/>
      <w:marRight w:val="0"/>
      <w:marTop w:val="0"/>
      <w:marBottom w:val="0"/>
      <w:divBdr>
        <w:top w:val="none" w:sz="0" w:space="0" w:color="auto"/>
        <w:left w:val="none" w:sz="0" w:space="0" w:color="auto"/>
        <w:bottom w:val="none" w:sz="0" w:space="0" w:color="auto"/>
        <w:right w:val="none" w:sz="0" w:space="0" w:color="auto"/>
      </w:divBdr>
    </w:div>
    <w:div w:id="2073456362">
      <w:bodyDiv w:val="1"/>
      <w:marLeft w:val="0"/>
      <w:marRight w:val="0"/>
      <w:marTop w:val="0"/>
      <w:marBottom w:val="0"/>
      <w:divBdr>
        <w:top w:val="none" w:sz="0" w:space="0" w:color="auto"/>
        <w:left w:val="none" w:sz="0" w:space="0" w:color="auto"/>
        <w:bottom w:val="none" w:sz="0" w:space="0" w:color="auto"/>
        <w:right w:val="none" w:sz="0" w:space="0" w:color="auto"/>
      </w:divBdr>
    </w:div>
    <w:div w:id="2076003897">
      <w:bodyDiv w:val="1"/>
      <w:marLeft w:val="0"/>
      <w:marRight w:val="0"/>
      <w:marTop w:val="0"/>
      <w:marBottom w:val="0"/>
      <w:divBdr>
        <w:top w:val="none" w:sz="0" w:space="0" w:color="auto"/>
        <w:left w:val="none" w:sz="0" w:space="0" w:color="auto"/>
        <w:bottom w:val="none" w:sz="0" w:space="0" w:color="auto"/>
        <w:right w:val="none" w:sz="0" w:space="0" w:color="auto"/>
      </w:divBdr>
    </w:div>
    <w:div w:id="2082478156">
      <w:bodyDiv w:val="1"/>
      <w:marLeft w:val="0"/>
      <w:marRight w:val="0"/>
      <w:marTop w:val="0"/>
      <w:marBottom w:val="0"/>
      <w:divBdr>
        <w:top w:val="none" w:sz="0" w:space="0" w:color="auto"/>
        <w:left w:val="none" w:sz="0" w:space="0" w:color="auto"/>
        <w:bottom w:val="none" w:sz="0" w:space="0" w:color="auto"/>
        <w:right w:val="none" w:sz="0" w:space="0" w:color="auto"/>
      </w:divBdr>
      <w:divsChild>
        <w:div w:id="734086374">
          <w:marLeft w:val="0"/>
          <w:marRight w:val="0"/>
          <w:marTop w:val="0"/>
          <w:marBottom w:val="0"/>
          <w:divBdr>
            <w:top w:val="none" w:sz="0" w:space="0" w:color="auto"/>
            <w:left w:val="none" w:sz="0" w:space="0" w:color="auto"/>
            <w:bottom w:val="none" w:sz="0" w:space="0" w:color="auto"/>
            <w:right w:val="none" w:sz="0" w:space="0" w:color="auto"/>
          </w:divBdr>
        </w:div>
        <w:div w:id="1372726738">
          <w:marLeft w:val="0"/>
          <w:marRight w:val="0"/>
          <w:marTop w:val="0"/>
          <w:marBottom w:val="0"/>
          <w:divBdr>
            <w:top w:val="none" w:sz="0" w:space="0" w:color="auto"/>
            <w:left w:val="none" w:sz="0" w:space="0" w:color="auto"/>
            <w:bottom w:val="none" w:sz="0" w:space="0" w:color="auto"/>
            <w:right w:val="none" w:sz="0" w:space="0" w:color="auto"/>
          </w:divBdr>
        </w:div>
        <w:div w:id="535583417">
          <w:marLeft w:val="0"/>
          <w:marRight w:val="0"/>
          <w:marTop w:val="0"/>
          <w:marBottom w:val="0"/>
          <w:divBdr>
            <w:top w:val="none" w:sz="0" w:space="0" w:color="auto"/>
            <w:left w:val="none" w:sz="0" w:space="0" w:color="auto"/>
            <w:bottom w:val="none" w:sz="0" w:space="0" w:color="auto"/>
            <w:right w:val="none" w:sz="0" w:space="0" w:color="auto"/>
          </w:divBdr>
          <w:divsChild>
            <w:div w:id="253755713">
              <w:marLeft w:val="0"/>
              <w:marRight w:val="0"/>
              <w:marTop w:val="30"/>
              <w:marBottom w:val="30"/>
              <w:divBdr>
                <w:top w:val="none" w:sz="0" w:space="0" w:color="auto"/>
                <w:left w:val="none" w:sz="0" w:space="0" w:color="auto"/>
                <w:bottom w:val="none" w:sz="0" w:space="0" w:color="auto"/>
                <w:right w:val="none" w:sz="0" w:space="0" w:color="auto"/>
              </w:divBdr>
              <w:divsChild>
                <w:div w:id="629283345">
                  <w:marLeft w:val="0"/>
                  <w:marRight w:val="0"/>
                  <w:marTop w:val="0"/>
                  <w:marBottom w:val="0"/>
                  <w:divBdr>
                    <w:top w:val="none" w:sz="0" w:space="0" w:color="auto"/>
                    <w:left w:val="none" w:sz="0" w:space="0" w:color="auto"/>
                    <w:bottom w:val="none" w:sz="0" w:space="0" w:color="auto"/>
                    <w:right w:val="none" w:sz="0" w:space="0" w:color="auto"/>
                  </w:divBdr>
                  <w:divsChild>
                    <w:div w:id="213742174">
                      <w:marLeft w:val="0"/>
                      <w:marRight w:val="0"/>
                      <w:marTop w:val="0"/>
                      <w:marBottom w:val="0"/>
                      <w:divBdr>
                        <w:top w:val="none" w:sz="0" w:space="0" w:color="auto"/>
                        <w:left w:val="none" w:sz="0" w:space="0" w:color="auto"/>
                        <w:bottom w:val="none" w:sz="0" w:space="0" w:color="auto"/>
                        <w:right w:val="none" w:sz="0" w:space="0" w:color="auto"/>
                      </w:divBdr>
                    </w:div>
                  </w:divsChild>
                </w:div>
                <w:div w:id="710690774">
                  <w:marLeft w:val="0"/>
                  <w:marRight w:val="0"/>
                  <w:marTop w:val="0"/>
                  <w:marBottom w:val="0"/>
                  <w:divBdr>
                    <w:top w:val="none" w:sz="0" w:space="0" w:color="auto"/>
                    <w:left w:val="none" w:sz="0" w:space="0" w:color="auto"/>
                    <w:bottom w:val="none" w:sz="0" w:space="0" w:color="auto"/>
                    <w:right w:val="none" w:sz="0" w:space="0" w:color="auto"/>
                  </w:divBdr>
                  <w:divsChild>
                    <w:div w:id="417751358">
                      <w:marLeft w:val="0"/>
                      <w:marRight w:val="0"/>
                      <w:marTop w:val="0"/>
                      <w:marBottom w:val="0"/>
                      <w:divBdr>
                        <w:top w:val="none" w:sz="0" w:space="0" w:color="auto"/>
                        <w:left w:val="none" w:sz="0" w:space="0" w:color="auto"/>
                        <w:bottom w:val="none" w:sz="0" w:space="0" w:color="auto"/>
                        <w:right w:val="none" w:sz="0" w:space="0" w:color="auto"/>
                      </w:divBdr>
                    </w:div>
                  </w:divsChild>
                </w:div>
                <w:div w:id="452136628">
                  <w:marLeft w:val="0"/>
                  <w:marRight w:val="0"/>
                  <w:marTop w:val="0"/>
                  <w:marBottom w:val="0"/>
                  <w:divBdr>
                    <w:top w:val="none" w:sz="0" w:space="0" w:color="auto"/>
                    <w:left w:val="none" w:sz="0" w:space="0" w:color="auto"/>
                    <w:bottom w:val="none" w:sz="0" w:space="0" w:color="auto"/>
                    <w:right w:val="none" w:sz="0" w:space="0" w:color="auto"/>
                  </w:divBdr>
                  <w:divsChild>
                    <w:div w:id="1738281342">
                      <w:marLeft w:val="0"/>
                      <w:marRight w:val="0"/>
                      <w:marTop w:val="0"/>
                      <w:marBottom w:val="0"/>
                      <w:divBdr>
                        <w:top w:val="none" w:sz="0" w:space="0" w:color="auto"/>
                        <w:left w:val="none" w:sz="0" w:space="0" w:color="auto"/>
                        <w:bottom w:val="none" w:sz="0" w:space="0" w:color="auto"/>
                        <w:right w:val="none" w:sz="0" w:space="0" w:color="auto"/>
                      </w:divBdr>
                    </w:div>
                  </w:divsChild>
                </w:div>
                <w:div w:id="853878876">
                  <w:marLeft w:val="0"/>
                  <w:marRight w:val="0"/>
                  <w:marTop w:val="0"/>
                  <w:marBottom w:val="0"/>
                  <w:divBdr>
                    <w:top w:val="none" w:sz="0" w:space="0" w:color="auto"/>
                    <w:left w:val="none" w:sz="0" w:space="0" w:color="auto"/>
                    <w:bottom w:val="none" w:sz="0" w:space="0" w:color="auto"/>
                    <w:right w:val="none" w:sz="0" w:space="0" w:color="auto"/>
                  </w:divBdr>
                  <w:divsChild>
                    <w:div w:id="728966221">
                      <w:marLeft w:val="0"/>
                      <w:marRight w:val="0"/>
                      <w:marTop w:val="0"/>
                      <w:marBottom w:val="0"/>
                      <w:divBdr>
                        <w:top w:val="none" w:sz="0" w:space="0" w:color="auto"/>
                        <w:left w:val="none" w:sz="0" w:space="0" w:color="auto"/>
                        <w:bottom w:val="none" w:sz="0" w:space="0" w:color="auto"/>
                        <w:right w:val="none" w:sz="0" w:space="0" w:color="auto"/>
                      </w:divBdr>
                    </w:div>
                  </w:divsChild>
                </w:div>
                <w:div w:id="1454516176">
                  <w:marLeft w:val="0"/>
                  <w:marRight w:val="0"/>
                  <w:marTop w:val="0"/>
                  <w:marBottom w:val="0"/>
                  <w:divBdr>
                    <w:top w:val="none" w:sz="0" w:space="0" w:color="auto"/>
                    <w:left w:val="none" w:sz="0" w:space="0" w:color="auto"/>
                    <w:bottom w:val="none" w:sz="0" w:space="0" w:color="auto"/>
                    <w:right w:val="none" w:sz="0" w:space="0" w:color="auto"/>
                  </w:divBdr>
                  <w:divsChild>
                    <w:div w:id="1986739053">
                      <w:marLeft w:val="0"/>
                      <w:marRight w:val="0"/>
                      <w:marTop w:val="0"/>
                      <w:marBottom w:val="0"/>
                      <w:divBdr>
                        <w:top w:val="none" w:sz="0" w:space="0" w:color="auto"/>
                        <w:left w:val="none" w:sz="0" w:space="0" w:color="auto"/>
                        <w:bottom w:val="none" w:sz="0" w:space="0" w:color="auto"/>
                        <w:right w:val="none" w:sz="0" w:space="0" w:color="auto"/>
                      </w:divBdr>
                    </w:div>
                  </w:divsChild>
                </w:div>
                <w:div w:id="1096749924">
                  <w:marLeft w:val="0"/>
                  <w:marRight w:val="0"/>
                  <w:marTop w:val="0"/>
                  <w:marBottom w:val="0"/>
                  <w:divBdr>
                    <w:top w:val="none" w:sz="0" w:space="0" w:color="auto"/>
                    <w:left w:val="none" w:sz="0" w:space="0" w:color="auto"/>
                    <w:bottom w:val="none" w:sz="0" w:space="0" w:color="auto"/>
                    <w:right w:val="none" w:sz="0" w:space="0" w:color="auto"/>
                  </w:divBdr>
                  <w:divsChild>
                    <w:div w:id="1783838592">
                      <w:marLeft w:val="0"/>
                      <w:marRight w:val="0"/>
                      <w:marTop w:val="0"/>
                      <w:marBottom w:val="0"/>
                      <w:divBdr>
                        <w:top w:val="none" w:sz="0" w:space="0" w:color="auto"/>
                        <w:left w:val="none" w:sz="0" w:space="0" w:color="auto"/>
                        <w:bottom w:val="none" w:sz="0" w:space="0" w:color="auto"/>
                        <w:right w:val="none" w:sz="0" w:space="0" w:color="auto"/>
                      </w:divBdr>
                    </w:div>
                  </w:divsChild>
                </w:div>
                <w:div w:id="2068599839">
                  <w:marLeft w:val="0"/>
                  <w:marRight w:val="0"/>
                  <w:marTop w:val="0"/>
                  <w:marBottom w:val="0"/>
                  <w:divBdr>
                    <w:top w:val="none" w:sz="0" w:space="0" w:color="auto"/>
                    <w:left w:val="none" w:sz="0" w:space="0" w:color="auto"/>
                    <w:bottom w:val="none" w:sz="0" w:space="0" w:color="auto"/>
                    <w:right w:val="none" w:sz="0" w:space="0" w:color="auto"/>
                  </w:divBdr>
                  <w:divsChild>
                    <w:div w:id="1757357362">
                      <w:marLeft w:val="0"/>
                      <w:marRight w:val="0"/>
                      <w:marTop w:val="0"/>
                      <w:marBottom w:val="0"/>
                      <w:divBdr>
                        <w:top w:val="none" w:sz="0" w:space="0" w:color="auto"/>
                        <w:left w:val="none" w:sz="0" w:space="0" w:color="auto"/>
                        <w:bottom w:val="none" w:sz="0" w:space="0" w:color="auto"/>
                        <w:right w:val="none" w:sz="0" w:space="0" w:color="auto"/>
                      </w:divBdr>
                    </w:div>
                  </w:divsChild>
                </w:div>
                <w:div w:id="1443959031">
                  <w:marLeft w:val="0"/>
                  <w:marRight w:val="0"/>
                  <w:marTop w:val="0"/>
                  <w:marBottom w:val="0"/>
                  <w:divBdr>
                    <w:top w:val="none" w:sz="0" w:space="0" w:color="auto"/>
                    <w:left w:val="none" w:sz="0" w:space="0" w:color="auto"/>
                    <w:bottom w:val="none" w:sz="0" w:space="0" w:color="auto"/>
                    <w:right w:val="none" w:sz="0" w:space="0" w:color="auto"/>
                  </w:divBdr>
                  <w:divsChild>
                    <w:div w:id="128026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093084">
      <w:bodyDiv w:val="1"/>
      <w:marLeft w:val="0"/>
      <w:marRight w:val="0"/>
      <w:marTop w:val="0"/>
      <w:marBottom w:val="0"/>
      <w:divBdr>
        <w:top w:val="none" w:sz="0" w:space="0" w:color="auto"/>
        <w:left w:val="none" w:sz="0" w:space="0" w:color="auto"/>
        <w:bottom w:val="none" w:sz="0" w:space="0" w:color="auto"/>
        <w:right w:val="none" w:sz="0" w:space="0" w:color="auto"/>
      </w:divBdr>
    </w:div>
    <w:div w:id="2089033291">
      <w:bodyDiv w:val="1"/>
      <w:marLeft w:val="0"/>
      <w:marRight w:val="0"/>
      <w:marTop w:val="0"/>
      <w:marBottom w:val="0"/>
      <w:divBdr>
        <w:top w:val="none" w:sz="0" w:space="0" w:color="auto"/>
        <w:left w:val="none" w:sz="0" w:space="0" w:color="auto"/>
        <w:bottom w:val="none" w:sz="0" w:space="0" w:color="auto"/>
        <w:right w:val="none" w:sz="0" w:space="0" w:color="auto"/>
      </w:divBdr>
    </w:div>
    <w:div w:id="2092963710">
      <w:bodyDiv w:val="1"/>
      <w:marLeft w:val="0"/>
      <w:marRight w:val="0"/>
      <w:marTop w:val="0"/>
      <w:marBottom w:val="0"/>
      <w:divBdr>
        <w:top w:val="none" w:sz="0" w:space="0" w:color="auto"/>
        <w:left w:val="none" w:sz="0" w:space="0" w:color="auto"/>
        <w:bottom w:val="none" w:sz="0" w:space="0" w:color="auto"/>
        <w:right w:val="none" w:sz="0" w:space="0" w:color="auto"/>
      </w:divBdr>
    </w:div>
    <w:div w:id="2099209378">
      <w:bodyDiv w:val="1"/>
      <w:marLeft w:val="0"/>
      <w:marRight w:val="0"/>
      <w:marTop w:val="0"/>
      <w:marBottom w:val="0"/>
      <w:divBdr>
        <w:top w:val="none" w:sz="0" w:space="0" w:color="auto"/>
        <w:left w:val="none" w:sz="0" w:space="0" w:color="auto"/>
        <w:bottom w:val="none" w:sz="0" w:space="0" w:color="auto"/>
        <w:right w:val="none" w:sz="0" w:space="0" w:color="auto"/>
      </w:divBdr>
    </w:div>
    <w:div w:id="2099862346">
      <w:bodyDiv w:val="1"/>
      <w:marLeft w:val="0"/>
      <w:marRight w:val="0"/>
      <w:marTop w:val="0"/>
      <w:marBottom w:val="0"/>
      <w:divBdr>
        <w:top w:val="none" w:sz="0" w:space="0" w:color="auto"/>
        <w:left w:val="none" w:sz="0" w:space="0" w:color="auto"/>
        <w:bottom w:val="none" w:sz="0" w:space="0" w:color="auto"/>
        <w:right w:val="none" w:sz="0" w:space="0" w:color="auto"/>
      </w:divBdr>
    </w:div>
    <w:div w:id="2100985503">
      <w:bodyDiv w:val="1"/>
      <w:marLeft w:val="0"/>
      <w:marRight w:val="0"/>
      <w:marTop w:val="0"/>
      <w:marBottom w:val="0"/>
      <w:divBdr>
        <w:top w:val="none" w:sz="0" w:space="0" w:color="auto"/>
        <w:left w:val="none" w:sz="0" w:space="0" w:color="auto"/>
        <w:bottom w:val="none" w:sz="0" w:space="0" w:color="auto"/>
        <w:right w:val="none" w:sz="0" w:space="0" w:color="auto"/>
      </w:divBdr>
    </w:div>
    <w:div w:id="2102481151">
      <w:bodyDiv w:val="1"/>
      <w:marLeft w:val="0"/>
      <w:marRight w:val="0"/>
      <w:marTop w:val="0"/>
      <w:marBottom w:val="0"/>
      <w:divBdr>
        <w:top w:val="none" w:sz="0" w:space="0" w:color="auto"/>
        <w:left w:val="none" w:sz="0" w:space="0" w:color="auto"/>
        <w:bottom w:val="none" w:sz="0" w:space="0" w:color="auto"/>
        <w:right w:val="none" w:sz="0" w:space="0" w:color="auto"/>
      </w:divBdr>
    </w:div>
    <w:div w:id="2102986814">
      <w:bodyDiv w:val="1"/>
      <w:marLeft w:val="0"/>
      <w:marRight w:val="0"/>
      <w:marTop w:val="0"/>
      <w:marBottom w:val="0"/>
      <w:divBdr>
        <w:top w:val="none" w:sz="0" w:space="0" w:color="auto"/>
        <w:left w:val="none" w:sz="0" w:space="0" w:color="auto"/>
        <w:bottom w:val="none" w:sz="0" w:space="0" w:color="auto"/>
        <w:right w:val="none" w:sz="0" w:space="0" w:color="auto"/>
      </w:divBdr>
    </w:div>
    <w:div w:id="2104688971">
      <w:bodyDiv w:val="1"/>
      <w:marLeft w:val="0"/>
      <w:marRight w:val="0"/>
      <w:marTop w:val="0"/>
      <w:marBottom w:val="0"/>
      <w:divBdr>
        <w:top w:val="none" w:sz="0" w:space="0" w:color="auto"/>
        <w:left w:val="none" w:sz="0" w:space="0" w:color="auto"/>
        <w:bottom w:val="none" w:sz="0" w:space="0" w:color="auto"/>
        <w:right w:val="none" w:sz="0" w:space="0" w:color="auto"/>
      </w:divBdr>
    </w:div>
    <w:div w:id="2105999846">
      <w:bodyDiv w:val="1"/>
      <w:marLeft w:val="0"/>
      <w:marRight w:val="0"/>
      <w:marTop w:val="0"/>
      <w:marBottom w:val="0"/>
      <w:divBdr>
        <w:top w:val="none" w:sz="0" w:space="0" w:color="auto"/>
        <w:left w:val="none" w:sz="0" w:space="0" w:color="auto"/>
        <w:bottom w:val="none" w:sz="0" w:space="0" w:color="auto"/>
        <w:right w:val="none" w:sz="0" w:space="0" w:color="auto"/>
      </w:divBdr>
    </w:div>
    <w:div w:id="2109428676">
      <w:bodyDiv w:val="1"/>
      <w:marLeft w:val="0"/>
      <w:marRight w:val="0"/>
      <w:marTop w:val="0"/>
      <w:marBottom w:val="0"/>
      <w:divBdr>
        <w:top w:val="none" w:sz="0" w:space="0" w:color="auto"/>
        <w:left w:val="none" w:sz="0" w:space="0" w:color="auto"/>
        <w:bottom w:val="none" w:sz="0" w:space="0" w:color="auto"/>
        <w:right w:val="none" w:sz="0" w:space="0" w:color="auto"/>
      </w:divBdr>
    </w:div>
    <w:div w:id="2114352401">
      <w:bodyDiv w:val="1"/>
      <w:marLeft w:val="0"/>
      <w:marRight w:val="0"/>
      <w:marTop w:val="0"/>
      <w:marBottom w:val="0"/>
      <w:divBdr>
        <w:top w:val="none" w:sz="0" w:space="0" w:color="auto"/>
        <w:left w:val="none" w:sz="0" w:space="0" w:color="auto"/>
        <w:bottom w:val="none" w:sz="0" w:space="0" w:color="auto"/>
        <w:right w:val="none" w:sz="0" w:space="0" w:color="auto"/>
      </w:divBdr>
    </w:div>
    <w:div w:id="2117409645">
      <w:bodyDiv w:val="1"/>
      <w:marLeft w:val="0"/>
      <w:marRight w:val="0"/>
      <w:marTop w:val="0"/>
      <w:marBottom w:val="0"/>
      <w:divBdr>
        <w:top w:val="none" w:sz="0" w:space="0" w:color="auto"/>
        <w:left w:val="none" w:sz="0" w:space="0" w:color="auto"/>
        <w:bottom w:val="none" w:sz="0" w:space="0" w:color="auto"/>
        <w:right w:val="none" w:sz="0" w:space="0" w:color="auto"/>
      </w:divBdr>
    </w:div>
    <w:div w:id="2120680778">
      <w:bodyDiv w:val="1"/>
      <w:marLeft w:val="0"/>
      <w:marRight w:val="0"/>
      <w:marTop w:val="0"/>
      <w:marBottom w:val="0"/>
      <w:divBdr>
        <w:top w:val="none" w:sz="0" w:space="0" w:color="auto"/>
        <w:left w:val="none" w:sz="0" w:space="0" w:color="auto"/>
        <w:bottom w:val="none" w:sz="0" w:space="0" w:color="auto"/>
        <w:right w:val="none" w:sz="0" w:space="0" w:color="auto"/>
      </w:divBdr>
    </w:div>
    <w:div w:id="2126339502">
      <w:bodyDiv w:val="1"/>
      <w:marLeft w:val="0"/>
      <w:marRight w:val="0"/>
      <w:marTop w:val="0"/>
      <w:marBottom w:val="0"/>
      <w:divBdr>
        <w:top w:val="none" w:sz="0" w:space="0" w:color="auto"/>
        <w:left w:val="none" w:sz="0" w:space="0" w:color="auto"/>
        <w:bottom w:val="none" w:sz="0" w:space="0" w:color="auto"/>
        <w:right w:val="none" w:sz="0" w:space="0" w:color="auto"/>
      </w:divBdr>
    </w:div>
    <w:div w:id="2129659762">
      <w:bodyDiv w:val="1"/>
      <w:marLeft w:val="0"/>
      <w:marRight w:val="0"/>
      <w:marTop w:val="0"/>
      <w:marBottom w:val="0"/>
      <w:divBdr>
        <w:top w:val="none" w:sz="0" w:space="0" w:color="auto"/>
        <w:left w:val="none" w:sz="0" w:space="0" w:color="auto"/>
        <w:bottom w:val="none" w:sz="0" w:space="0" w:color="auto"/>
        <w:right w:val="none" w:sz="0" w:space="0" w:color="auto"/>
      </w:divBdr>
    </w:div>
    <w:div w:id="2140485935">
      <w:bodyDiv w:val="1"/>
      <w:marLeft w:val="0"/>
      <w:marRight w:val="0"/>
      <w:marTop w:val="0"/>
      <w:marBottom w:val="0"/>
      <w:divBdr>
        <w:top w:val="none" w:sz="0" w:space="0" w:color="auto"/>
        <w:left w:val="none" w:sz="0" w:space="0" w:color="auto"/>
        <w:bottom w:val="none" w:sz="0" w:space="0" w:color="auto"/>
        <w:right w:val="none" w:sz="0" w:space="0" w:color="auto"/>
      </w:divBdr>
    </w:div>
    <w:div w:id="214206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footnotes" Target="footnotes.xml"/><Relationship Id="rId71"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Manage and maintain network resources, and its services applying suitable policies and drafting security and redundancy practices.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NTF21</b:Tag>
    <b:SourceType>InternetSite</b:SourceType>
    <b:Guid>{D934846A-2A8F-4276-9520-2ED5C9D389D3}</b:Guid>
    <b:Title>NTFS Overview</b:Title>
    <b:ProductionCompany>Microsoft</b:ProductionCompany>
    <b:Year>2021</b:Year>
    <b:Month>December</b:Month>
    <b:Day>23</b:Day>
    <b:YearAccessed>2022</b:YearAccessed>
    <b:MonthAccessed>April</b:MonthAccessed>
    <b:DayAccessed>10</b:DayAccessed>
    <b:URL>https://docs.microsoft.com/en-us/windows-server/storage/file-server/ntfs-overview</b:URL>
    <b:RefOrder>1</b:RefOrder>
  </b:Source>
  <b:Source>
    <b:Tag>Kur20</b:Tag>
    <b:SourceType>InternetSite</b:SourceType>
    <b:Guid>{B16C05D2-9566-40EC-A22F-CDCC844D26AD}</b:Guid>
    <b:Author>
      <b:Author>
        <b:NameList>
          <b:Person>
            <b:Last>Ellzey</b:Last>
            <b:First>Kurt</b:First>
          </b:Person>
        </b:NameList>
      </b:Author>
    </b:Author>
    <b:Title>Data Security in Windows 10: NTFS Permissions (Standard)</b:Title>
    <b:ProductionCompany>Infosec</b:ProductionCompany>
    <b:Year>2020</b:Year>
    <b:Month>December</b:Month>
    <b:Day>14</b:Day>
    <b:YearAccessed>2022</b:YearAccessed>
    <b:MonthAccessed>April</b:MonthAccessed>
    <b:DayAccessed>27</b:DayAccessed>
    <b:URL>https://resources.infosecinstitute.com/topic/data-security-in-windows-10-ntfs-permissions-standard/</b:URL>
    <b:RefOrder>3</b:RefOrder>
  </b:Source>
  <b:Source>
    <b:Tag>Gro16</b:Tag>
    <b:SourceType>InternetSite</b:SourceType>
    <b:Guid>{318509BC-DE46-4B50-9FCE-ECE0C8CD2C63}</b:Guid>
    <b:Title>Group Policy Overview</b:Title>
    <b:ProductionCompany>Microsoft</b:ProductionCompany>
    <b:Year>2016</b:Year>
    <b:Month>August</b:Month>
    <b:Day>31</b:Day>
    <b:YearAccessed>2022</b:YearAccessed>
    <b:MonthAccessed>April</b:MonthAccessed>
    <b:DayAccessed>27</b:DayAccessed>
    <b:URL>https://docs.microsoft.com/en-us/previous-versions/windows/it-pro/windows-server-2012-r2-and-2012/hh831791(v=ws.11)</b:URL>
    <b:RefOrder>4</b:RefOrder>
  </b:Source>
  <b:Source>
    <b:Tag>Gro18</b:Tag>
    <b:SourceType>InternetSite</b:SourceType>
    <b:Guid>{5B82D81B-73F3-4F9B-BE9F-0F906C19C7F9}</b:Guid>
    <b:Title>Group Policy Objects</b:Title>
    <b:ProductionCompany>Microsoft</b:ProductionCompany>
    <b:Year>2018</b:Year>
    <b:Month>May</b:Month>
    <b:Day>31</b:Day>
    <b:YearAccessed>2022</b:YearAccessed>
    <b:MonthAccessed>April</b:MonthAccessed>
    <b:DayAccessed>27</b:DayAccessed>
    <b:URL>https://docs.microsoft.com/en-us/previous-versions/windows/desktop/policy/group-policy-objects</b:URL>
    <b:RefOrder>5</b:RefOrder>
  </b:Source>
  <b:Source>
    <b:Tag>Pie01</b:Tag>
    <b:SourceType>JournalArticle</b:SourceType>
    <b:Guid>{914BEBF1-B8C5-4858-8015-654A4C49DCBB}</b:Guid>
    <b:Title>Access Control: Policies, Models, and Mechanisms.</b:Title>
    <b:Year>2001</b:Year>
    <b:Pages>137-196</b:Pages>
    <b:Author>
      <b:Author>
        <b:NameList>
          <b:Person>
            <b:Last>Vimercati</b:Last>
            <b:First>Pierangela</b:First>
            <b:Middle>Samarati &amp; Sabrina Capitani de</b:Middle>
          </b:Person>
        </b:NameList>
      </b:Author>
    </b:Author>
    <b:JournalName>Foundations of Security Analysis and Design</b:JournalName>
    <b:Volume>2171</b:Volume>
    <b:ConferenceName>International School on Foundations of Security Analysis and Design</b:ConferenceName>
    <b:RefOrder>6</b:RefOrder>
  </b:Source>
  <b:Source>
    <b:Tag>Hon21</b:Tag>
    <b:SourceType>Report</b:SourceType>
    <b:Guid>{F7DE88FB-9393-41C5-B362-6316D16B7969}</b:Guid>
    <b:Title>Industral Cybersecurity USB Threat Report 2021</b:Title>
    <b:Year>2021</b:Year>
    <b:Author>
      <b:Author>
        <b:NameList>
          <b:Person>
            <b:Last>Forge</b:Last>
            <b:First>Honeywell</b:First>
          </b:Person>
        </b:NameList>
      </b:Author>
    </b:Author>
    <b:Publisher>Honeywell Forge</b:Publisher>
    <b:RefOrder>7</b:RefOrder>
  </b:Source>
  <b:Source>
    <b:Tag>22No</b:Tag>
    <b:SourceType>InternetSite</b:SourceType>
    <b:Guid>{F4621EB5-B150-431B-B37D-919362DA44EF}</b:Guid>
    <b:ProductionCompany>Notepad ++</b:ProductionCompany>
    <b:YearAccessed>2022</b:YearAccessed>
    <b:MonthAccessed>March</b:MonthAccessed>
    <b:DayAccessed>30</b:DayAccessed>
    <b:URL>https://notepad-plusplus.org/</b:URL>
    <b:RefOrder>9</b:RefOrder>
  </b:Source>
  <b:Source>
    <b:Tag>Cha22</b:Tag>
    <b:SourceType>InternetSite</b:SourceType>
    <b:Guid>{C6E7911C-A762-4A5B-BE8F-74B6EB6B31BD}</b:Guid>
    <b:Title>Chapter 6. Virtual Networking</b:Title>
    <b:ProductionCompany>Oracle Virtual Box</b:ProductionCompany>
    <b:YearAccessed>2022</b:YearAccessed>
    <b:MonthAccessed>March</b:MonthAccessed>
    <b:DayAccessed>30</b:DayAccessed>
    <b:URL>https://www.virtualbox.org/manual/ch06.html</b:URL>
    <b:RefOrder>8</b:RefOrder>
  </b:Source>
  <b:Source>
    <b:Tag>Moh14</b:Tag>
    <b:SourceType>BookSection</b:SourceType>
    <b:Guid>{989DC796-239B-44A5-B949-3471763FC1A4}</b:Guid>
    <b:Title>OSI Model</b:Title>
    <b:Year>2014</b:Year>
    <b:Author>
      <b:Author>
        <b:NameList>
          <b:Person>
            <b:Last>Alani</b:Last>
            <b:First>Mohammed</b:First>
            <b:Middle>M</b:Middle>
          </b:Person>
        </b:NameList>
      </b:Author>
    </b:Author>
    <b:BookTitle>Guide to OSI and TCP/IP Models</b:BookTitle>
    <b:Pages>5-17</b:Pages>
    <b:Publisher>Springer</b:Publisher>
    <b:RefOrder>10</b:RefOrder>
  </b:Source>
  <b:Source>
    <b:Tag>Ber22</b:Tag>
    <b:SourceType>InternetSite</b:SourceType>
    <b:Guid>{4A054F64-9C84-4ED4-8AA5-B1A179D2EE4E}</b:Guid>
    <b:Title>Most common passwords: latest 2022 statistics</b:Title>
    <b:Year>2022</b:Year>
    <b:Author>
      <b:Author>
        <b:NameList>
          <b:Person>
            <b:Last>Meyer</b:Last>
            <b:First>Bernard</b:First>
          </b:Person>
        </b:NameList>
      </b:Author>
    </b:Author>
    <b:ProductionCompany>cybernews</b:ProductionCompany>
    <b:Month>April</b:Month>
    <b:Day>4</b:Day>
    <b:YearAccessed>2022</b:YearAccessed>
    <b:MonthAccessed>April </b:MonthAccessed>
    <b:DayAccessed>28</b:DayAccessed>
    <b:URL>https://cybernews.com/best-password-managers/most-common-passwords/</b:URL>
    <b:RefOrder>31</b:RefOrder>
  </b:Source>
  <b:Source>
    <b:Tag>NCS20</b:Tag>
    <b:SourceType>DocumentFromInternetSite</b:SourceType>
    <b:Guid>{37F3590F-DD0B-4845-A7D7-44959A187D55}</b:Guid>
    <b:Title>Infographics at the NCSC</b:Title>
    <b:Year>2020</b:Year>
    <b:YearAccessed>2022</b:YearAccessed>
    <b:MonthAccessed>April</b:MonthAccessed>
    <b:DayAccessed>27</b:DayAccessed>
    <b:URL>https://www.ncsc.gov.uk/information/infographics-ncsc</b:URL>
    <b:Author>
      <b:Author>
        <b:NameList>
          <b:Person>
            <b:Last>NCSC</b:Last>
          </b:Person>
        </b:NameList>
      </b:Author>
    </b:Author>
    <b:RefOrder>19</b:RefOrder>
  </b:Source>
  <b:Source>
    <b:Tag>Top21</b:Tag>
    <b:SourceType>InternetSite</b:SourceType>
    <b:Guid>{1D7C586C-1014-47F2-B63E-B88726F3F2AD}</b:Guid>
    <b:Title>Top 200 most common passwords</b:Title>
    <b:Year>2021</b:Year>
    <b:YearAccessed>2022</b:YearAccessed>
    <b:MonthAccessed>April</b:MonthAccessed>
    <b:DayAccessed>28</b:DayAccessed>
    <b:URL>https://nordpass.com/most-common-passwords-list/</b:URL>
    <b:ProductionCompany>NordPress</b:ProductionCompany>
    <b:RefOrder>17</b:RefOrder>
  </b:Source>
  <b:Source>
    <b:Tag>Paw21</b:Tag>
    <b:SourceType>InternetSite</b:SourceType>
    <b:Guid>{6A83D39C-B7F8-4CD6-8C77-75945B039E71}</b:Guid>
    <b:Title>Paws-word change recommended on National Pet Day</b:Title>
    <b:ProductionCompany>National Cyber Security Centre</b:ProductionCompany>
    <b:Year>2021</b:Year>
    <b:Month>April</b:Month>
    <b:Day>9</b:Day>
    <b:YearAccessed>2022</b:YearAccessed>
    <b:MonthAccessed>April</b:MonthAccessed>
    <b:DayAccessed>27</b:DayAccessed>
    <b:URL>https://www.ncsc.gov.uk/news/national-pet-day-password-advice</b:URL>
    <b:RefOrder>18</b:RefOrder>
  </b:Source>
  <b:Source>
    <b:Tag>PGr20</b:Tag>
    <b:SourceType>DocumentFromInternetSite</b:SourceType>
    <b:Guid>{6061B8A4-127D-42C0-83FE-F932EB8470DD}</b:Guid>
    <b:Title>NIST Special Publication 800-63B - Digital Identity Guidelines</b:Title>
    <b:Year>2017 (updated 2020)</b:Year>
    <b:YearAccessed>2022</b:YearAccessed>
    <b:MonthAccessed>April</b:MonthAccessed>
    <b:DayAccessed>28</b:DayAccessed>
    <b:URL>https://pages.nist.gov/800-63-3/sp800-63b.html</b:URL>
    <b:Author>
      <b:Author>
        <b:NameList>
          <b:Person>
            <b:Last>P Grassi</b:Last>
            <b:First>R</b:First>
            <b:Middle>Perlner, E Newton et al</b:Middle>
          </b:Person>
        </b:NameList>
      </b:Author>
    </b:Author>
    <b:RefOrder>20</b:RefOrder>
  </b:Source>
  <b:Source>
    <b:Tag>Pwn22</b:Tag>
    <b:SourceType>InternetSite</b:SourceType>
    <b:Guid>{C8ADF8B2-376A-4F28-AE21-1ED5AE444A6F}</b:Guid>
    <b:Title>Pwned Passwords</b:Title>
    <b:YearAccessed>2022</b:YearAccessed>
    <b:MonthAccessed>April</b:MonthAccessed>
    <b:DayAccessed>28</b:DayAccessed>
    <b:URL>https://haveibeenpwned.com/Passwords</b:URL>
    <b:RefOrder>21</b:RefOrder>
  </b:Source>
  <b:Source>
    <b:Tag>Ric21</b:Tag>
    <b:SourceType>JournalArticle</b:SourceType>
    <b:Guid>{3FC0E3E4-99B8-490D-A949-8CD1429EB3FC}</b:Guid>
    <b:Title>Prioritizing security over usability: Strategies for how people choose passwords</b:Title>
    <b:Year>2021</b:Year>
    <b:Author>
      <b:Author>
        <b:NameList>
          <b:Person>
            <b:Last>Rick Walsh</b:Last>
            <b:First>Emilee</b:First>
            <b:Middle>Rader</b:Middle>
          </b:Person>
        </b:NameList>
      </b:Author>
    </b:Author>
    <b:JournalName>Journal of Cybersecurity</b:JournalName>
    <b:Pages>1-17</b:Pages>
    <b:RefOrder>22</b:RefOrder>
  </b:Source>
  <b:Source>
    <b:Tag>Cre22</b:Tag>
    <b:SourceType>InternetSite</b:SourceType>
    <b:Guid>{9916E23E-C5DA-4031-BEEE-CB4499892D94}</b:Guid>
    <b:Title>Create a failover cluster</b:Title>
    <b:Year>2022</b:Year>
    <b:ProductionCompany>Microsoft</b:ProductionCompany>
    <b:Month>November</b:Month>
    <b:Day>02</b:Day>
    <b:YearAccessed>2022</b:YearAccessed>
    <b:MonthAccessed>April</b:MonthAccessed>
    <b:DayAccessed>20</b:DayAccessed>
    <b:URL>https://docs.microsoft.com/en-us/windows-server/failover-clustering/create-failover-cluster</b:URL>
    <b:RefOrder>27</b:RefOrder>
  </b:Source>
  <b:Source>
    <b:Tag>Clu22</b:Tag>
    <b:SourceType>InternetSite</b:SourceType>
    <b:Guid>{C4D1A24C-3AB1-472A-BF92-AFA44AFDD952}</b:Guid>
    <b:Title>Cluster to cluster Storage Replication</b:Title>
    <b:ProductionCompany>Microsoft</b:ProductionCompany>
    <b:Year>2022</b:Year>
    <b:Month>March</b:Month>
    <b:Day>29</b:Day>
    <b:YearAccessed>2022</b:YearAccessed>
    <b:MonthAccessed>April</b:MonthAccessed>
    <b:DayAccessed>28</b:DayAccessed>
    <b:URL>https://docs.microsoft.com/en-us/windows-server/storage/storage-replica/cluster-to-cluster-storage-replication</b:URL>
    <b:RefOrder>23</b:RefOrder>
  </b:Source>
  <b:Source>
    <b:Tag>Kel12</b:Tag>
    <b:SourceType>Report</b:SourceType>
    <b:Guid>{760E3EEC-255D-45A7-8FC5-0EFDA7FB0AB7}</b:Guid>
    <b:Title> Forensic Comparison of NTFS and FAT32 File Systems</b:Title>
    <b:Year>2012</b:Year>
    <b:Author>
      <b:Author>
        <b:NameList>
          <b:Person>
            <b:Last>Rusbarsky</b:Last>
            <b:First>Kelsey</b:First>
          </b:Person>
        </b:NameList>
      </b:Author>
    </b:Author>
    <b:Publisher>Marshall University</b:Publisher>
    <b:City>Kansas City</b:City>
    <b:RefOrder>28</b:RefOrder>
  </b:Source>
  <b:Source>
    <b:Tag>JHe22</b:Tag>
    <b:SourceType>JournalArticle</b:SourceType>
    <b:Guid>{CE27555D-D7D4-4AE1-B9D1-F160FFDE29AB}</b:Guid>
    <b:Title>An Introduction to the exFAT file system and how to hide data within</b:Title>
    <b:Year>2022</b:Year>
    <b:Author>
      <b:Author>
        <b:NameList>
          <b:Person>
            <b:Last>J Heeger</b:Last>
            <b:First>Y</b:First>
            <b:Middle>Yannikos, M Steinbach</b:Middle>
          </b:Person>
        </b:NameList>
      </b:Author>
    </b:Author>
    <b:JournalName>Journal of Cyber Security and Mobility</b:JournalName>
    <b:Pages>239-264</b:Pages>
    <b:Volume>11</b:Volume>
    <b:Issue>2</b:Issue>
    <b:RefOrder>29</b:RefOrder>
  </b:Source>
  <b:Source>
    <b:Tag>JJu12</b:Tag>
    <b:SourceType>Report</b:SourceType>
    <b:Guid>{20ACC06E-48FA-43AB-962D-528DF90BC562}</b:Guid>
    <b:Title>Computer Forensics Tutorial Disk File Systems (FAT16, FAT32, NTFS)</b:Title>
    <b:Year>2012</b:Year>
    <b:Author>
      <b:Author>
        <b:NameList>
          <b:Person>
            <b:Last>J Justiniano</b:Last>
            <b:First>J</b:First>
            <b:Middle>Duffany</b:Middle>
          </b:Person>
        </b:NameList>
      </b:Author>
    </b:Author>
    <b:Publisher>Polytechnic University of Puerto Rico</b:Publisher>
    <b:RefOrder>30</b:RefOrder>
  </b:Source>
  <b:Source>
    <b:Tag>JSa05</b:Tag>
    <b:SourceType>BookSection</b:SourceType>
    <b:Guid>{406080F8-164A-4751-9C5C-A77976228E7C}</b:Guid>
    <b:Title>Failover Clustering</b:Title>
    <b:Year>2005</b:Year>
    <b:Publisher>Springer</b:Publisher>
    <b:Author>
      <b:Author>
        <b:NameList>
          <b:Person>
            <b:Last>Sack</b:Last>
            <b:First>J</b:First>
          </b:Person>
        </b:NameList>
      </b:Author>
    </b:Author>
    <b:BookTitle>SQL Server 2000 Fast Answers</b:BookTitle>
    <b:Pages>549-561</b:Pages>
    <b:RefOrder>24</b:RefOrder>
  </b:Source>
  <b:Source>
    <b:Tag>CWo05</b:Tag>
    <b:SourceType>BookSection</b:SourceType>
    <b:Guid>{EA04D295-4F50-4184-9509-16636F2B1821}</b:Guid>
    <b:Author>
      <b:Author>
        <b:NameList>
          <b:Person>
            <b:Last>C Wolf</b:Last>
            <b:First>E</b:First>
            <b:Middle>Halter</b:Middle>
          </b:Person>
        </b:NameList>
      </b:Author>
    </b:Author>
    <b:Title>Implementing Failover Clusters</b:Title>
    <b:BookTitle>Virtualization: From the Desktop to the Enterprise</b:BookTitle>
    <b:Year>2005</b:Year>
    <b:Pages>309-345</b:Pages>
    <b:Publisher>Springer</b:Publisher>
    <b:RefOrder>25</b:RefOrder>
  </b:Source>
  <b:Source>
    <b:Tag>UPa16</b:Tag>
    <b:SourceType>BookSection</b:SourceType>
    <b:Guid>{659DFB24-09E8-4F17-B436-E65B67784F5A}</b:Guid>
    <b:Author>
      <b:Author>
        <b:NameList>
          <b:Person>
            <b:Last>U Parui</b:Last>
            <b:First>V</b:First>
            <b:Middle>Sanil</b:Middle>
          </b:Person>
        </b:NameList>
      </b:Author>
    </b:Author>
    <b:Title>Introduction to Windows Server Failover Clustering</b:Title>
    <b:BookTitle>Pro SQL Server Always On Availability Groups</b:BookTitle>
    <b:Year>2016</b:Year>
    <b:Pages>45-52</b:Pages>
    <b:Publisher>Apress</b:Publisher>
    <b:RefOrder>26</b:RefOrder>
  </b:Source>
  <b:Source>
    <b:Tag>JMo11</b:Tag>
    <b:SourceType>ConferenceProceedings</b:SourceType>
    <b:Guid>{7ECD2B7D-94E9-47DF-BF06-5881C212A211}</b:Guid>
    <b:Title>Optimising Rule Order for a Packet Filtering Firewall</b:Title>
    <b:Year>2011</b:Year>
    <b:Author>
      <b:Author>
        <b:NameList>
          <b:Person>
            <b:Last>J Mothersole</b:Last>
            <b:First>M</b:First>
            <b:Middle>Reed</b:Middle>
          </b:Person>
        </b:NameList>
      </b:Author>
    </b:Author>
    <b:ConferenceName>Conference on Network and Information Systems Security</b:ConferenceName>
    <b:RefOrder>15</b:RefOrder>
  </b:Source>
  <b:Source>
    <b:Tag>DRo11</b:Tag>
    <b:SourceType>BookSection</b:SourceType>
    <b:Guid>{7F56DE45-7229-4417-8DB0-1160085A1717}</b:Guid>
    <b:Title>Introduction to Key Information Security Concepts</b:Title>
    <b:Year>2011</b:Year>
    <b:Author>
      <b:Author>
        <b:NameList>
          <b:Person>
            <b:Last>Rountree</b:Last>
            <b:First>D</b:First>
          </b:Person>
        </b:NameList>
      </b:Author>
    </b:Author>
    <b:BookTitle>Security for Microsoft Windows System Administrators</b:BookTitle>
    <b:Pages>71-107</b:Pages>
    <b:Publisher>Syngress</b:Publisher>
    <b:RefOrder>16</b:RefOrder>
  </b:Source>
  <b:Source>
    <b:Tag>MJa15</b:Tag>
    <b:SourceType>ConferenceProceedings</b:SourceType>
    <b:Guid>{972665E9-1D1B-441B-8427-883FF488EAD1}</b:Guid>
    <b:Title>A comparative study on RIP and OSPF protocols</b:Title>
    <b:Year>2015</b:Year>
    <b:Author>
      <b:Author>
        <b:NameList>
          <b:Person>
            <b:Last>M. Jayakumar</b:Last>
            <b:First>N.</b:First>
            <b:Middle>Rekha and B. Bharath</b:Middle>
          </b:Person>
        </b:NameList>
      </b:Author>
    </b:Author>
    <b:ConferenceName>International Conference on Innovations in Information, Embedded and Communication Systems </b:ConferenceName>
    <b:RefOrder>14</b:RefOrder>
  </b:Source>
  <b:Source>
    <b:Tag>GMa98</b:Tag>
    <b:SourceType>DocumentFromInternetSite</b:SourceType>
    <b:Guid>{3EC5D4C2-10DF-4FF5-B483-5351D3F01BDA}</b:Guid>
    <b:Title>RFC 2453 - RIP Version 2</b:Title>
    <b:Year>1998</b:Year>
    <b:Author>
      <b:Author>
        <b:NameList>
          <b:Person>
            <b:Last>Malkin</b:Last>
            <b:First>G</b:First>
          </b:Person>
        </b:NameList>
      </b:Author>
    </b:Author>
    <b:Month>November </b:Month>
    <b:YearAccessed>2022</b:YearAccessed>
    <b:MonthAccessed>April</b:MonthAccessed>
    <b:DayAccessed>28</b:DayAccessed>
    <b:URL>https://www.hjp.at/doc/rfc/rfc2453.html</b:URL>
    <b:RefOrder>13</b:RefOrder>
  </b:Source>
  <b:Source>
    <b:Tag>MGi76</b:Tag>
    <b:SourceType>JournalArticle</b:SourceType>
    <b:Guid>{B6B2EC12-925E-4456-8893-12EBDB66988E}</b:Guid>
    <b:Title>A File Transfer Protocol (FTP)</b:Title>
    <b:Year>1976</b:Year>
    <b:Author>
      <b:Author>
        <b:NameList>
          <b:Person>
            <b:Last>Gien</b:Last>
            <b:First>M</b:First>
          </b:Person>
        </b:NameList>
      </b:Author>
    </b:Author>
    <b:JournalName>Computer Networks</b:JournalName>
    <b:Pages>312-319</b:Pages>
    <b:Volume>2</b:Volume>
    <b:Issue>4-5</b:Issue>
    <b:RefOrder>12</b:RefOrder>
  </b:Source>
  <b:Source>
    <b:Tag>JKa22</b:Tag>
    <b:SourceType>JournalArticle</b:SourceType>
    <b:Guid>{1E36D119-5B71-45D9-8F8F-A148E9000558}</b:Guid>
    <b:Author>
      <b:Author>
        <b:NameList>
          <b:Person>
            <b:Last>J Kaur</b:Last>
            <b:First>P</b:First>
            <b:Middle>Sondhi</b:Middle>
          </b:Person>
        </b:NameList>
      </b:Author>
    </b:Author>
    <b:Title>ARP Spoofing-Based MITM Attack in Data Link Layer Using the Hybrid Method</b:Title>
    <b:JournalName>Journal of Positive School Psychology</b:JournalName>
    <b:Year>2022</b:Year>
    <b:Pages>1298-1303</b:Pages>
    <b:Volume>6</b:Volume>
    <b:Issue>4</b:Issue>
    <b:RefOrder>11</b:RefOrder>
  </b:Source>
  <b:Source>
    <b:Tag>WOl22</b:Tag>
    <b:SourceType>InternetSite</b:SourceType>
    <b:Guid>{16FD4860-B043-48DA-96EB-A9B81B2BB734}</b:Guid>
    <b:Title>Share and NTFS Permissions</b:Title>
    <b:Year>2022</b:Year>
    <b:Author>
      <b:Author>
        <b:NameList>
          <b:Person>
            <b:Last>Oliver</b:Last>
            <b:First>W</b:First>
          </b:Person>
        </b:NameList>
      </b:Author>
    </b:Author>
    <b:ProductionCompany>Microsoft</b:ProductionCompany>
    <b:Month>April</b:Month>
    <b:Day>6</b:Day>
    <b:YearAccessed>2022</b:YearAccessed>
    <b:MonthAccessed>April</b:MonthAccessed>
    <b:DayAccessed>27</b:DayAccessed>
    <b:URL>https://docs.microsoft.com/en-us/iis/web-hosting/configuring-servers-in-the-windows-web-platform/configuring-share-and-ntfs-permissions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A3EBA7-6B41-48FF-8158-D26FEA339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23471</TotalTime>
  <Pages>52</Pages>
  <Words>6006</Words>
  <Characters>34238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40164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Casework Component Two</dc:subject>
  <dc:creator>donna kennett</dc:creator>
  <cp:keywords/>
  <dc:description/>
  <cp:lastModifiedBy>Donna Kennett (1908067)</cp:lastModifiedBy>
  <cp:revision>62</cp:revision>
  <dcterms:created xsi:type="dcterms:W3CDTF">2022-03-03T17:36:00Z</dcterms:created>
  <dcterms:modified xsi:type="dcterms:W3CDTF">2022-04-29T17:23:00Z</dcterms:modified>
</cp:coreProperties>
</file>