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08A7" w:rsidRPr="00F408A7" w:rsidRDefault="00F408A7" w:rsidP="00F408A7">
      <w:r>
        <w:t>Emily Lisa Roberts</w:t>
      </w:r>
      <w:r>
        <w:tab/>
      </w:r>
    </w:p>
    <w:p w:rsidR="00F408A7" w:rsidRPr="00F408A7" w:rsidRDefault="00F408A7" w:rsidP="00F408A7">
      <w:r>
        <w:t>PC 2221</w:t>
      </w:r>
      <w:r w:rsidRPr="00F408A7">
        <w:t xml:space="preserve"> </w:t>
      </w:r>
      <w:r>
        <w:t>Gwent</w:t>
      </w:r>
      <w:r w:rsidRPr="00F408A7">
        <w:t xml:space="preserve"> Police</w:t>
      </w:r>
    </w:p>
    <w:p w:rsidR="00F408A7" w:rsidRDefault="00F408A7" w:rsidP="00F408A7">
      <w:r>
        <w:t>Student No: 2016384</w:t>
      </w:r>
    </w:p>
    <w:p w:rsidR="00F408A7" w:rsidRDefault="00F408A7" w:rsidP="00F408A7">
      <w:r>
        <w:t>Exam 1 - 11/12</w:t>
      </w:r>
      <w:r w:rsidRPr="00F408A7">
        <w:t>/2020</w:t>
      </w:r>
    </w:p>
    <w:p w:rsidR="00F408A7" w:rsidRDefault="00F408A7" w:rsidP="00F408A7"/>
    <w:p w:rsidR="00555F94" w:rsidRDefault="00F408A7" w:rsidP="00F408A7">
      <w:r>
        <w:t>Q1</w:t>
      </w:r>
      <w:r w:rsidR="00555F94">
        <w:t>. The definition</w:t>
      </w:r>
      <w:r w:rsidR="00765FA4">
        <w:t xml:space="preserve"> Section 9 1(a) of the Theft Act 1968 is: </w:t>
      </w:r>
      <w:r w:rsidR="00555F94">
        <w:br/>
        <w:t>A Person commits Burglary;</w:t>
      </w:r>
    </w:p>
    <w:p w:rsidR="00555F94" w:rsidRDefault="00555F94" w:rsidP="00F408A7">
      <w:r>
        <w:t xml:space="preserve"> If they enter a building or part of a building as a trespasser with intent to:</w:t>
      </w:r>
    </w:p>
    <w:p w:rsidR="00555F94" w:rsidRDefault="00555F94" w:rsidP="00555F94">
      <w:pPr>
        <w:pStyle w:val="ListParagraph"/>
        <w:numPr>
          <w:ilvl w:val="0"/>
          <w:numId w:val="1"/>
        </w:numPr>
      </w:pPr>
      <w:r>
        <w:t>Steal anything therein,</w:t>
      </w:r>
    </w:p>
    <w:p w:rsidR="00555F94" w:rsidRDefault="00555F94" w:rsidP="00555F94">
      <w:pPr>
        <w:pStyle w:val="ListParagraph"/>
        <w:numPr>
          <w:ilvl w:val="0"/>
          <w:numId w:val="1"/>
        </w:numPr>
      </w:pPr>
      <w:r>
        <w:t xml:space="preserve">Inflict grievous bodily harm on any person therein or </w:t>
      </w:r>
    </w:p>
    <w:p w:rsidR="00555F94" w:rsidRDefault="00555F94" w:rsidP="00555F94">
      <w:pPr>
        <w:pStyle w:val="ListParagraph"/>
        <w:numPr>
          <w:ilvl w:val="0"/>
          <w:numId w:val="1"/>
        </w:numPr>
      </w:pPr>
      <w:r>
        <w:t>Damage any property therein then they are guilty of this offence.</w:t>
      </w:r>
    </w:p>
    <w:p w:rsidR="00555F94" w:rsidRDefault="00555F94" w:rsidP="00555F94"/>
    <w:p w:rsidR="00555F94" w:rsidRDefault="00555F94" w:rsidP="00555F94">
      <w:r>
        <w:t xml:space="preserve">Q2.  When arriving at a crime scene or incident officers should at all times consider the policing Code of Ethics. </w:t>
      </w:r>
    </w:p>
    <w:p w:rsidR="00555F94" w:rsidRDefault="00555F94" w:rsidP="00555F94">
      <w:r>
        <w:t xml:space="preserve">Once they have considered this then they must gather any information and intelligence available to them this could be established either on route to the scene or incident and relayed by the control room or it could be gathered at the time of arrival by any witnesses, victims or bystanders. </w:t>
      </w:r>
      <w:r>
        <w:br/>
        <w:t xml:space="preserve">After receiving all the relevant information and intelligence in regards to the incidents then the officer must assess the risk and threat this will include the risk and threat to themselves, the victims offenders, witnesses and any bystanders again they would asses this by considering the policing code of ethics. </w:t>
      </w:r>
    </w:p>
    <w:p w:rsidR="0077459E" w:rsidRDefault="00555F94" w:rsidP="00555F94">
      <w:r>
        <w:t>The next step would be to consider all pow</w:t>
      </w:r>
      <w:r w:rsidR="0077459E">
        <w:t>ers and policies to ensure that we are abiding by the law and the options that we may need to take are justifiable and protect ourselves and also all other people involved at the scene.</w:t>
      </w:r>
    </w:p>
    <w:p w:rsidR="0077459E" w:rsidRDefault="0077459E" w:rsidP="00555F94">
      <w:r>
        <w:t>We would then need to communicate with anyone involved at the scene to consider our options and contingencies ensuring that we have a plan of action and an alternative plan if need be. Our options and contingencies must always be communicated with our colleagues, any other emergency services at the scene and also the victim so that we are able to carry out the options efficiently.</w:t>
      </w:r>
    </w:p>
    <w:p w:rsidR="0077459E" w:rsidRDefault="0077459E" w:rsidP="00555F94">
      <w:r>
        <w:t>After communicating we can then go on to take action and review.</w:t>
      </w:r>
    </w:p>
    <w:p w:rsidR="0077459E" w:rsidRDefault="0077459E" w:rsidP="00555F94"/>
    <w:p w:rsidR="0077459E" w:rsidRDefault="0077459E" w:rsidP="00555F94">
      <w:r>
        <w:t xml:space="preserve">Q3. The Golden Hour is the period immediately after an incident or crime has occurred when evidence is abundant and readily available for the Police. The Golden Hour ensures that we as police officers understand the importance of this and is the time where it is most appropriate and accessible to gather any evidence. Once the evidence has been gathered then it is important that we retain the evidence in an orderly manner by seizing it and putting the evidence into evidential bags ready to show as an exhibit in court. It is essential that we ensure that no cross contamination is made at the scene meaning that whenever someone enters a scene or incident that they leave part of themselves behind and take part of the scene with </w:t>
      </w:r>
      <w:r w:rsidR="00765FA4">
        <w:t xml:space="preserve">them. To avoid the cross contamination it is important that the scene is controlled and that any witnesses of the scene are spoken to when it is </w:t>
      </w:r>
      <w:r w:rsidR="00765FA4">
        <w:lastRenderedPageBreak/>
        <w:t>practicable to do so. This will be the same with any offenders and victims at the scene to ensure that we can take the correct steps to establish what has gone on at the scene, what evidence we need to seize straight away and how we will manage the situation and victims / offenders after the incident.</w:t>
      </w:r>
    </w:p>
    <w:p w:rsidR="00765FA4" w:rsidRDefault="00765FA4" w:rsidP="00555F94"/>
    <w:p w:rsidR="00765FA4" w:rsidRDefault="00765FA4" w:rsidP="00555F94">
      <w:r>
        <w:t>Q4. The definition of Section 8 (1) of the Theft Act 1968 is:</w:t>
      </w:r>
    </w:p>
    <w:p w:rsidR="00765FA4" w:rsidRDefault="00765FA4" w:rsidP="00555F94">
      <w:r>
        <w:t xml:space="preserve">Robbery is committed when a person steals and immediately before doing so, at the time of doing so and in order to do so </w:t>
      </w:r>
      <w:r>
        <w:br/>
        <w:t xml:space="preserve">a) uses force on any person </w:t>
      </w:r>
      <w:r>
        <w:br/>
        <w:t>b) puts or seeks to put any person in fear of being subjected then and there to the use of force.</w:t>
      </w:r>
    </w:p>
    <w:p w:rsidR="00765FA4" w:rsidRDefault="00765FA4" w:rsidP="00555F94"/>
    <w:p w:rsidR="00765FA4" w:rsidRDefault="00765FA4" w:rsidP="00555F94">
      <w:r>
        <w:t>Q5. The definition of Section 1 of the Criminal Damage Act 1971 is:</w:t>
      </w:r>
    </w:p>
    <w:p w:rsidR="00765FA4" w:rsidRDefault="00765FA4" w:rsidP="00555F94">
      <w:r>
        <w:t>If without lawful excuse a person destroys or damages any property belonging to another</w:t>
      </w:r>
    </w:p>
    <w:p w:rsidR="00765FA4" w:rsidRDefault="00765FA4" w:rsidP="00555F94">
      <w:pPr>
        <w:pStyle w:val="ListParagraph"/>
        <w:numPr>
          <w:ilvl w:val="0"/>
          <w:numId w:val="2"/>
        </w:numPr>
      </w:pPr>
      <w:r>
        <w:t xml:space="preserve">with intent to destroy or damage any property </w:t>
      </w:r>
    </w:p>
    <w:p w:rsidR="00765FA4" w:rsidRDefault="00765FA4" w:rsidP="00555F94">
      <w:pPr>
        <w:pStyle w:val="ListParagraph"/>
        <w:numPr>
          <w:ilvl w:val="0"/>
          <w:numId w:val="2"/>
        </w:numPr>
      </w:pPr>
      <w:r>
        <w:t>Or being reckless as to whether such property would be destroyed or damaged</w:t>
      </w:r>
    </w:p>
    <w:p w:rsidR="00765FA4" w:rsidRDefault="00765FA4" w:rsidP="00555F94">
      <w:r>
        <w:t xml:space="preserve"> Will be guilty of this offence.</w:t>
      </w:r>
      <w:r>
        <w:br/>
      </w:r>
      <w:r>
        <w:br/>
        <w:t>Q6. When a statutory offence has been committed a constable has</w:t>
      </w:r>
      <w:r w:rsidR="00026C79">
        <w:t xml:space="preserve"> the power under Section 24 of the Police and Criminal Evidence Act to make an arrest if they have reasonable ground for believing that the offence has been committed, it is about to be committed or it will be committed in the near future.</w:t>
      </w:r>
      <w:r>
        <w:br/>
      </w:r>
      <w:r>
        <w:br/>
        <w:t xml:space="preserve">Q7. </w:t>
      </w:r>
      <w:r w:rsidR="00026C79">
        <w:t xml:space="preserve"> The code of Practice that covers Statutory Powers of Arrest is code B of the Police and criminal Evidence Act 1984. The necessity criteria for making an arrest must come under one of the below categories;</w:t>
      </w:r>
    </w:p>
    <w:p w:rsidR="00026C79" w:rsidRDefault="00026C79" w:rsidP="00555F94">
      <w:r>
        <w:t xml:space="preserve">To provide a prompt and effective investigation this meaning that they would possibly need to conduct searches for example; this could be under section 32 (1) to search them in person at the time of arrest anywhere other than a police station for anything that could cause harm to themselves or others, possible have an implement to escape or any further evidence for the offence they have arrested them for. </w:t>
      </w:r>
    </w:p>
    <w:p w:rsidR="00026C79" w:rsidRDefault="00026C79" w:rsidP="00555F94">
      <w:r>
        <w:t>Prevent disappearance is another necessity that they could arrest them for to prevent the disappearance of the person as stated above they could ensure this by using section 32 (1) the search for an implement to escape.</w:t>
      </w:r>
    </w:p>
    <w:p w:rsidR="00026C79" w:rsidRDefault="00026C79" w:rsidP="00555F94">
      <w:r>
        <w:t xml:space="preserve">It could be that they are arrested </w:t>
      </w:r>
      <w:r w:rsidR="00745EED">
        <w:t>to protect a child or vulnerable person this could be used in a situation such as a domestic violence incident.</w:t>
      </w:r>
    </w:p>
    <w:p w:rsidR="00745EED" w:rsidRDefault="00745EED" w:rsidP="00555F94">
      <w:r>
        <w:t>If a person is causing an obstruction to the highway then this is another necessity to arrest for example in an incident such as a protester we would also need to ensure we use the correct use of force for this.</w:t>
      </w:r>
    </w:p>
    <w:p w:rsidR="00745EED" w:rsidRDefault="00745EED" w:rsidP="00555F94">
      <w:r>
        <w:t>To prevent any physical injury or further physical injury to themselves and to others would be another necessity.</w:t>
      </w:r>
    </w:p>
    <w:p w:rsidR="00745EED" w:rsidRDefault="00745EED" w:rsidP="00555F94">
      <w:r>
        <w:lastRenderedPageBreak/>
        <w:t>If a person is being arrested in a public place for example a breach of the Public Order Act then we would have a necessity to prevent public decency.</w:t>
      </w:r>
    </w:p>
    <w:p w:rsidR="00745EED" w:rsidRDefault="00745EED" w:rsidP="00555F94">
      <w:r>
        <w:t>Prevent any further loss or damage to any property is another well-known necessity that can be used for many of the offences under the Theft Act.</w:t>
      </w:r>
    </w:p>
    <w:p w:rsidR="00745EED" w:rsidRDefault="00745EED" w:rsidP="00555F94">
      <w:r>
        <w:t xml:space="preserve">Ascertaining a name and address could also be another necessity for many situations. </w:t>
      </w:r>
    </w:p>
    <w:p w:rsidR="00AA17A8" w:rsidRDefault="00AA17A8" w:rsidP="00555F94"/>
    <w:p w:rsidR="00745EED" w:rsidRDefault="00745EED" w:rsidP="00555F94">
      <w:r>
        <w:t xml:space="preserve">Q8. In some cases when required to use the use of force the legislation that Police Officers rely upon when managing conflict would be Section 117 of the Police and Criminal Evidence Act. This allows us to use reasonable force on any person within the codes of practice. We must also ensure that we abide by common law and consider the Human Rights Act when using any force and always ensuring that the use of force is justifiable, proportionate, legal, accountable, necessary and ethical. </w:t>
      </w:r>
    </w:p>
    <w:p w:rsidR="00745EED" w:rsidRDefault="00745EED" w:rsidP="00555F94"/>
    <w:p w:rsidR="00AA17A8" w:rsidRDefault="00AA17A8" w:rsidP="00555F94">
      <w:r>
        <w:t xml:space="preserve">Q9. The information that needs to be provided upon arresting someone it to firstly tell them that they are under arrest and the offence in which they are being arrested for. </w:t>
      </w:r>
    </w:p>
    <w:p w:rsidR="00AA17A8" w:rsidRDefault="00AA17A8" w:rsidP="00555F94">
      <w:r>
        <w:t xml:space="preserve">We must the relay the ‘When Caution’: You are under arrest you do not have to say anything but it may harm your defence if you do not mention when questioned something which you later rely on in court. </w:t>
      </w:r>
    </w:p>
    <w:p w:rsidR="00AA17A8" w:rsidRDefault="00AA17A8" w:rsidP="00555F94">
      <w:r>
        <w:t>We must ask them if they understand the caution.</w:t>
      </w:r>
    </w:p>
    <w:p w:rsidR="00AA17A8" w:rsidRDefault="00AA17A8" w:rsidP="00555F94">
      <w:r>
        <w:t>Then we would need to state the necessity for their arrest which can be found in Q7.</w:t>
      </w:r>
    </w:p>
    <w:p w:rsidR="00AA17A8" w:rsidRDefault="00AA17A8" w:rsidP="00555F94"/>
    <w:p w:rsidR="00AA17A8" w:rsidRDefault="00AA17A8" w:rsidP="00555F94">
      <w:r>
        <w:t>Q10. The key element in the National Decision Model is always the policing Code of Ethics and this must be considered throughout the whole process when making a decision of when it is necessary of conducting any arrest or criminal investigation.</w:t>
      </w:r>
    </w:p>
    <w:p w:rsidR="00AA17A8" w:rsidRDefault="00AA17A8" w:rsidP="00555F94">
      <w:r>
        <w:t xml:space="preserve">Firstly it is important to gather any information and intelligence that is available. This can be done on the way the scene and can be relayed to us by the control room who has received the call of the incident that we are about to attend. It can be gathered at the scene by any witnesses or bystanders and also come from ourselves or colleagues if they have dealt with a similar incident or the same offenders or victims.  </w:t>
      </w:r>
    </w:p>
    <w:p w:rsidR="00142523" w:rsidRDefault="001D44ED" w:rsidP="00555F94">
      <w:r>
        <w:t xml:space="preserve">We must then assess the threat and risk and develop a working strategy. By assessing the threat and risk we must consider not only the safety of the people involved in the incidents but also the safety of ourselves and colleagues or other emergency services that have arrived at the incident. </w:t>
      </w:r>
    </w:p>
    <w:p w:rsidR="00142523" w:rsidRDefault="00142523" w:rsidP="00555F94">
      <w:r>
        <w:t>The next step would be to consider our powers and policies this can be a vital factor in the National Decision Model and this will determine to us what is Justifiable and ethical, also still considering the Policing Code of Ethics.</w:t>
      </w:r>
    </w:p>
    <w:p w:rsidR="00142523" w:rsidRDefault="00142523" w:rsidP="00555F94">
      <w:r>
        <w:t>Next we would consider our options and contingencies ensuring that we communicate these options with anyone else assisting at the incident so that they are able to assist in the best possible way at the scene. We can also consider at this point if we have any colleagues at the scene if they have been to similar incidents and what worked well or didn’t work well for them last time as this could impact the decision that we make.</w:t>
      </w:r>
    </w:p>
    <w:p w:rsidR="00142523" w:rsidRDefault="00142523" w:rsidP="00555F94">
      <w:r>
        <w:lastRenderedPageBreak/>
        <w:t>Once we have come to a valuable decision and considered all options and contingencies then it would be time to take action. This is actually going through with the decision that we have made after considering all other elements within the NDM ensuring that the actions are justified, ethical and proportionate.</w:t>
      </w:r>
    </w:p>
    <w:p w:rsidR="00142523" w:rsidRDefault="00142523" w:rsidP="00555F94">
      <w:r>
        <w:t>The final step of the National Decision Model would be to review the actions that you have taken. Questioning whether they worked, or if they didn’t work you would need to consider completing the model once again.</w:t>
      </w:r>
    </w:p>
    <w:p w:rsidR="00142523" w:rsidRDefault="00142523" w:rsidP="00555F94"/>
    <w:p w:rsidR="00142523" w:rsidRDefault="00142523" w:rsidP="00555F94">
      <w:r>
        <w:t>Q11. Section 17 of the Police and criminal Evidence Act:</w:t>
      </w:r>
    </w:p>
    <w:p w:rsidR="00142523" w:rsidRDefault="00F451CE" w:rsidP="00555F94">
      <w:r>
        <w:t>S17 (1) A</w:t>
      </w:r>
      <w:r w:rsidR="00142523">
        <w:t>llows any police constable to enter any premises to:</w:t>
      </w:r>
    </w:p>
    <w:p w:rsidR="00142523" w:rsidRDefault="00142523" w:rsidP="00142523">
      <w:pPr>
        <w:pStyle w:val="ListParagraph"/>
        <w:numPr>
          <w:ilvl w:val="0"/>
          <w:numId w:val="3"/>
        </w:numPr>
      </w:pPr>
      <w:r>
        <w:t>Affect a warrant of arrest</w:t>
      </w:r>
    </w:p>
    <w:p w:rsidR="00142523" w:rsidRDefault="00142523" w:rsidP="00142523">
      <w:pPr>
        <w:pStyle w:val="ListParagraph"/>
        <w:numPr>
          <w:ilvl w:val="0"/>
          <w:numId w:val="3"/>
        </w:numPr>
      </w:pPr>
      <w:r>
        <w:t>For an indictable offence</w:t>
      </w:r>
    </w:p>
    <w:p w:rsidR="00142523" w:rsidRDefault="00142523" w:rsidP="00142523">
      <w:pPr>
        <w:pStyle w:val="ListParagraph"/>
        <w:numPr>
          <w:ilvl w:val="0"/>
          <w:numId w:val="3"/>
        </w:numPr>
      </w:pPr>
      <w:r>
        <w:t>Section 1 of the Public Order Act</w:t>
      </w:r>
    </w:p>
    <w:p w:rsidR="00F451CE" w:rsidRDefault="00142523" w:rsidP="00142523">
      <w:r>
        <w:t xml:space="preserve">S17 (2) </w:t>
      </w:r>
      <w:r w:rsidR="00F451CE">
        <w:t xml:space="preserve">Gives a Constable the power to enter any premises to: </w:t>
      </w:r>
    </w:p>
    <w:p w:rsidR="00F451CE" w:rsidRDefault="00F451CE" w:rsidP="00142523">
      <w:r>
        <w:t xml:space="preserve">Recapture a person lawfully at large whom he is perusing. </w:t>
      </w:r>
    </w:p>
    <w:p w:rsidR="00F451CE" w:rsidRDefault="00F451CE" w:rsidP="00142523">
      <w:r>
        <w:t xml:space="preserve">To save life or limb. </w:t>
      </w:r>
    </w:p>
    <w:p w:rsidR="00142523" w:rsidRDefault="00F451CE" w:rsidP="00142523">
      <w:r>
        <w:t>Or to prevent any damage to any property.</w:t>
      </w:r>
    </w:p>
    <w:p w:rsidR="00F451CE" w:rsidRDefault="00F451CE" w:rsidP="00142523"/>
    <w:p w:rsidR="00F451CE" w:rsidRDefault="00F451CE" w:rsidP="00142523">
      <w:r>
        <w:t>Q12. Section 32 of the Police and Criminal Evidence Act:</w:t>
      </w:r>
    </w:p>
    <w:p w:rsidR="00F451CE" w:rsidRDefault="00F451CE" w:rsidP="00142523">
      <w:r>
        <w:t>S32 (1) Allows us to search any person in any place to which the public has access to if they have reasonable ground to suspect that:</w:t>
      </w:r>
    </w:p>
    <w:p w:rsidR="00F451CE" w:rsidRDefault="00F451CE" w:rsidP="00142523">
      <w:r>
        <w:t>They may cause danger to themselves of others, have an implement to escape, or any evidence relating to that offence.</w:t>
      </w:r>
    </w:p>
    <w:p w:rsidR="00F451CE" w:rsidRDefault="00F451CE" w:rsidP="00142523">
      <w:r>
        <w:t>S32 (2) allows us to search any premises where the person was arrested for an indictable offence or where they were immediately before to search for any evidence relating to the offence.</w:t>
      </w:r>
    </w:p>
    <w:p w:rsidR="00F451CE" w:rsidRDefault="00F451CE" w:rsidP="00142523">
      <w:r>
        <w:br/>
        <w:t xml:space="preserve">Q13. </w:t>
      </w:r>
      <w:r>
        <w:br/>
      </w:r>
      <w:r>
        <w:br/>
        <w:t>Q14. A person is vulnerable when due to their circumstances are unable to look after themselves or protect themselves from harm or exploitation.</w:t>
      </w:r>
    </w:p>
    <w:p w:rsidR="00F451CE" w:rsidRDefault="00F451CE" w:rsidP="00142523"/>
    <w:p w:rsidR="00F451CE" w:rsidRDefault="00F451CE" w:rsidP="00142523">
      <w:r>
        <w:t>Q15. Anti-social behaviour is defined as an individual that is causing harassment, alarm or distress to any person, place or community and this can be displayed by being drunk and disorderly, graffiti, using violent or bad language.</w:t>
      </w:r>
    </w:p>
    <w:p w:rsidR="00F451CE" w:rsidRDefault="00F451CE" w:rsidP="00142523">
      <w:r>
        <w:t xml:space="preserve">Q16. </w:t>
      </w:r>
      <w:r w:rsidR="00620644">
        <w:t xml:space="preserve">The power under section 35 of the ASBCP Act is the dispersal power this allows us to disperse any person who is occasioning anti-social behaviour in a public place for 24 hours from the area in which they are displaying these behaviours. </w:t>
      </w:r>
    </w:p>
    <w:p w:rsidR="00620644" w:rsidRDefault="00620644" w:rsidP="00142523">
      <w:r>
        <w:lastRenderedPageBreak/>
        <w:t>Q17. The possible consequences that ASB can have on people can be endless:</w:t>
      </w:r>
    </w:p>
    <w:p w:rsidR="00620644" w:rsidRDefault="00620644" w:rsidP="00620644">
      <w:pPr>
        <w:pStyle w:val="ListParagraph"/>
        <w:numPr>
          <w:ilvl w:val="0"/>
          <w:numId w:val="4"/>
        </w:numPr>
      </w:pPr>
      <w:r>
        <w:t>It can put people in fear of leaving their homes thereby becoming self-isolated and depressed.</w:t>
      </w:r>
    </w:p>
    <w:p w:rsidR="00620644" w:rsidRDefault="00620644" w:rsidP="00620644">
      <w:pPr>
        <w:pStyle w:val="ListParagraph"/>
        <w:numPr>
          <w:ilvl w:val="0"/>
          <w:numId w:val="4"/>
        </w:numPr>
      </w:pPr>
      <w:r>
        <w:t>It can cause illnesses as above if they are unable to take part in the community spirit as they are afraid for their own personal safety.</w:t>
      </w:r>
    </w:p>
    <w:p w:rsidR="00620644" w:rsidRDefault="00620644" w:rsidP="00620644">
      <w:pPr>
        <w:pStyle w:val="ListParagraph"/>
        <w:numPr>
          <w:ilvl w:val="0"/>
          <w:numId w:val="4"/>
        </w:numPr>
      </w:pPr>
      <w:r>
        <w:t>It can have a bad influence on other people in the community where they believe that ASB is acceptable as other people are committing it.</w:t>
      </w:r>
    </w:p>
    <w:p w:rsidR="00620644" w:rsidRDefault="00620644" w:rsidP="00620644">
      <w:pPr>
        <w:pStyle w:val="ListParagraph"/>
        <w:numPr>
          <w:ilvl w:val="0"/>
          <w:numId w:val="4"/>
        </w:numPr>
      </w:pPr>
      <w:r>
        <w:t>On a larger scale it could have an impact economically on the area where the ASB is being committed due to people wanting to move away from the problems, shopping elsewhere etc.</w:t>
      </w:r>
    </w:p>
    <w:p w:rsidR="0075056D" w:rsidRDefault="0075056D" w:rsidP="00620644">
      <w:pPr>
        <w:pStyle w:val="ListParagraph"/>
        <w:numPr>
          <w:ilvl w:val="0"/>
          <w:numId w:val="4"/>
        </w:numPr>
      </w:pPr>
      <w:r>
        <w:t>If not dealt with the correct way it can show a lack of trust and faith in the police and other authorities.</w:t>
      </w:r>
    </w:p>
    <w:p w:rsidR="00851AA3" w:rsidRDefault="00851AA3" w:rsidP="00851AA3">
      <w:pPr>
        <w:pStyle w:val="ListParagraph"/>
      </w:pPr>
    </w:p>
    <w:p w:rsidR="00620644" w:rsidRDefault="00620644" w:rsidP="00620644">
      <w:r>
        <w:t>Q18. Evidence based policing is the very life blood of policing which ensures us</w:t>
      </w:r>
      <w:r w:rsidR="0075056D">
        <w:t xml:space="preserve"> that we are able to work </w:t>
      </w:r>
    </w:p>
    <w:p w:rsidR="00851AA3" w:rsidRDefault="00851AA3" w:rsidP="00620644"/>
    <w:p w:rsidR="00620644" w:rsidRDefault="00620644" w:rsidP="00620644">
      <w:r>
        <w:t>Q19. There are a number of problem solving models that can be used within police to name a few:</w:t>
      </w:r>
    </w:p>
    <w:p w:rsidR="00620644" w:rsidRDefault="00620644" w:rsidP="00620644">
      <w:r>
        <w:t>Problem Analysis Triangle: Where essentially there must be 3 elements to the triangle to form a problem these include an offender, a victim all in the same location without a guardian. This theory means that if one of the three elements are missing then there essentially is no problem.</w:t>
      </w:r>
    </w:p>
    <w:p w:rsidR="0075056D" w:rsidRDefault="00620644" w:rsidP="00620644">
      <w:r>
        <w:t xml:space="preserve">Routine Activity Theory: This works hand in hand with the Problem analysis triangle and explains that there are </w:t>
      </w:r>
      <w:r w:rsidR="00851AA3">
        <w:t xml:space="preserve">elements that can be in place to help reduce the crime and disorder. This meaning that the victim would have a guardian, the location would have a manager and the offender would have a handler. This then should reduce the event of an incident happening. </w:t>
      </w:r>
      <w:r w:rsidR="0075056D">
        <w:br/>
      </w:r>
      <w:r w:rsidR="0075056D">
        <w:br/>
        <w:t xml:space="preserve">The National decision model could also be another method of problem solving ensuring that we use all elements of it correctly by considering the code of ethics, gathering information and intelligence, considering powers and policies, thinking about our options and contingencies, taking action and then reviewing whether it solved the problem or not. </w:t>
      </w:r>
      <w:bookmarkStart w:id="0" w:name="_GoBack"/>
      <w:bookmarkEnd w:id="0"/>
    </w:p>
    <w:p w:rsidR="00851AA3" w:rsidRDefault="00851AA3" w:rsidP="00620644"/>
    <w:p w:rsidR="00851AA3" w:rsidRDefault="00851AA3" w:rsidP="00620644">
      <w:r>
        <w:t xml:space="preserve">Q20. </w:t>
      </w:r>
    </w:p>
    <w:p w:rsidR="00851AA3" w:rsidRDefault="00851AA3" w:rsidP="00851AA3">
      <w:pPr>
        <w:pStyle w:val="ListParagraph"/>
        <w:numPr>
          <w:ilvl w:val="0"/>
          <w:numId w:val="5"/>
        </w:numPr>
      </w:pPr>
      <w:r>
        <w:t xml:space="preserve">A critical incident is any incident that requires the effectiveness of police response to have a significant impact on the victim, the victim’s family and/ or the community. </w:t>
      </w:r>
    </w:p>
    <w:p w:rsidR="00851AA3" w:rsidRDefault="00851AA3" w:rsidP="00851AA3">
      <w:pPr>
        <w:pStyle w:val="ListParagraph"/>
        <w:numPr>
          <w:ilvl w:val="0"/>
          <w:numId w:val="5"/>
        </w:numPr>
      </w:pPr>
      <w:r>
        <w:t>Anyone can bring a critical incident to the attention of a senior officer but only a senior officer on a senior officer in control can declare the incident to be critical.</w:t>
      </w:r>
    </w:p>
    <w:p w:rsidR="00851AA3" w:rsidRDefault="00851AA3" w:rsidP="00851AA3">
      <w:r>
        <w:t xml:space="preserve">Q21. Section one of pace allows us to search any person, vehicle or anything in or on a vehicle if we have reasonable ground to suspect that we may find a stolen or prohibited article, prohibited firework or any bladed or sharply pointed article. </w:t>
      </w:r>
    </w:p>
    <w:p w:rsidR="00851AA3" w:rsidRDefault="00851AA3" w:rsidP="00851AA3">
      <w:r>
        <w:t>Q22. The information that must be given to a person prior to a search is the following:</w:t>
      </w:r>
    </w:p>
    <w:p w:rsidR="00851AA3" w:rsidRDefault="00851AA3" w:rsidP="00851AA3">
      <w:r>
        <w:t>The grounds in which we have to search them.</w:t>
      </w:r>
    </w:p>
    <w:p w:rsidR="00851AA3" w:rsidRDefault="00851AA3" w:rsidP="00851AA3">
      <w:r>
        <w:t>The object were looking for.</w:t>
      </w:r>
    </w:p>
    <w:p w:rsidR="00851AA3" w:rsidRDefault="00851AA3" w:rsidP="00851AA3">
      <w:r>
        <w:lastRenderedPageBreak/>
        <w:t>A warrant card if we are not in uniform.</w:t>
      </w:r>
    </w:p>
    <w:p w:rsidR="00851AA3" w:rsidRDefault="00851AA3" w:rsidP="00851AA3">
      <w:r>
        <w:t>Identify who we are with PC, name and number.</w:t>
      </w:r>
    </w:p>
    <w:p w:rsidR="00851AA3" w:rsidRDefault="00851AA3" w:rsidP="00851AA3">
      <w:r>
        <w:t>The station that we come from.</w:t>
      </w:r>
    </w:p>
    <w:p w:rsidR="00851AA3" w:rsidRDefault="00851AA3" w:rsidP="00851AA3">
      <w:r>
        <w:t>Entitlement to a copy of the search.</w:t>
      </w:r>
    </w:p>
    <w:p w:rsidR="00851AA3" w:rsidRDefault="00851AA3" w:rsidP="00851AA3">
      <w:r>
        <w:t>The Legal grounds were searching under (s1 of PACE).</w:t>
      </w:r>
    </w:p>
    <w:p w:rsidR="00851AA3" w:rsidRDefault="00851AA3" w:rsidP="00851AA3">
      <w:r>
        <w:t>Always advise them that they are detained.</w:t>
      </w:r>
    </w:p>
    <w:p w:rsidR="00851AA3" w:rsidRDefault="00851AA3" w:rsidP="00851AA3"/>
    <w:p w:rsidR="00851AA3" w:rsidRDefault="00851AA3" w:rsidP="00851AA3">
      <w:r>
        <w:t>Q23. A person is guilty of this offence if they unlawfully:</w:t>
      </w:r>
    </w:p>
    <w:p w:rsidR="00851AA3" w:rsidRDefault="00851AA3" w:rsidP="00851AA3">
      <w:pPr>
        <w:pStyle w:val="ListParagraph"/>
        <w:numPr>
          <w:ilvl w:val="0"/>
          <w:numId w:val="6"/>
        </w:numPr>
      </w:pPr>
      <w:r>
        <w:t>Supply of offer to supply any controlled drugs</w:t>
      </w:r>
    </w:p>
    <w:p w:rsidR="00851AA3" w:rsidRDefault="00851AA3" w:rsidP="00851AA3">
      <w:pPr>
        <w:pStyle w:val="ListParagraph"/>
        <w:numPr>
          <w:ilvl w:val="0"/>
          <w:numId w:val="6"/>
        </w:numPr>
      </w:pPr>
      <w:r>
        <w:t>Be concerned in the supply of the controlled drugs</w:t>
      </w:r>
    </w:p>
    <w:p w:rsidR="00851AA3" w:rsidRDefault="00851AA3" w:rsidP="00851AA3">
      <w:pPr>
        <w:pStyle w:val="ListParagraph"/>
        <w:numPr>
          <w:ilvl w:val="0"/>
          <w:numId w:val="6"/>
        </w:numPr>
      </w:pPr>
      <w:r>
        <w:t xml:space="preserve">Be concerned in the making </w:t>
      </w:r>
      <w:proofErr w:type="spellStart"/>
      <w:r>
        <w:t>an</w:t>
      </w:r>
      <w:proofErr w:type="spellEnd"/>
      <w:r>
        <w:t xml:space="preserve"> offer to supply the controlled drugs</w:t>
      </w:r>
    </w:p>
    <w:p w:rsidR="00851AA3" w:rsidRDefault="00851AA3" w:rsidP="00851AA3">
      <w:pPr>
        <w:pStyle w:val="ListParagraph"/>
      </w:pPr>
    </w:p>
    <w:p w:rsidR="00851AA3" w:rsidRDefault="00851AA3" w:rsidP="00851AA3">
      <w:r>
        <w:t>Q24.</w:t>
      </w:r>
      <w:r w:rsidR="00432AB9">
        <w:t xml:space="preserve"> The national Intelligence Model is a standardised framework which places intelligence at the forefront in reducing crime and disorder. We use the 3x5x2 model to ensure that the intelligence that we receive is accurate, up to date and reliable.</w:t>
      </w:r>
    </w:p>
    <w:p w:rsidR="00432AB9" w:rsidRDefault="00432AB9" w:rsidP="00851AA3">
      <w:r>
        <w:t xml:space="preserve">3 – </w:t>
      </w:r>
      <w:proofErr w:type="gramStart"/>
      <w:r>
        <w:t>is</w:t>
      </w:r>
      <w:proofErr w:type="gramEnd"/>
      <w:r>
        <w:t xml:space="preserve"> the person who has given the information reliable, untested or, not reliable.</w:t>
      </w:r>
    </w:p>
    <w:p w:rsidR="00432AB9" w:rsidRDefault="00432AB9" w:rsidP="00851AA3">
      <w:r>
        <w:t xml:space="preserve">5 – </w:t>
      </w:r>
      <w:proofErr w:type="gramStart"/>
      <w:r>
        <w:t>is</w:t>
      </w:r>
      <w:proofErr w:type="gramEnd"/>
      <w:r>
        <w:t xml:space="preserve"> the information to the source known directly, known indirectly but corroborated, known indirectly, not known or suspected to be false.</w:t>
      </w:r>
    </w:p>
    <w:p w:rsidR="00432AB9" w:rsidRDefault="00432AB9" w:rsidP="00851AA3">
      <w:r>
        <w:t xml:space="preserve">2 – </w:t>
      </w:r>
      <w:proofErr w:type="gramStart"/>
      <w:r>
        <w:t>now</w:t>
      </w:r>
      <w:proofErr w:type="gramEnd"/>
      <w:r>
        <w:t xml:space="preserve"> that we have covered these points is the intelligence able to permit lawful sharing or is lawful sharing permitted but with conditions. </w:t>
      </w:r>
    </w:p>
    <w:p w:rsidR="00432AB9" w:rsidRDefault="00851AA3" w:rsidP="00851AA3">
      <w:r>
        <w:t xml:space="preserve">Q25. The </w:t>
      </w:r>
      <w:r w:rsidR="00432AB9">
        <w:t xml:space="preserve">legislation that we use would be Management of Policing Information. MOPI was brought in in 2005 after the </w:t>
      </w:r>
      <w:proofErr w:type="spellStart"/>
      <w:r w:rsidR="00432AB9">
        <w:t>Birchard</w:t>
      </w:r>
      <w:proofErr w:type="spellEnd"/>
      <w:r w:rsidR="00432AB9">
        <w:t xml:space="preserve"> enquiry and the </w:t>
      </w:r>
      <w:proofErr w:type="spellStart"/>
      <w:r w:rsidR="00432AB9">
        <w:t>Soham</w:t>
      </w:r>
      <w:proofErr w:type="spellEnd"/>
      <w:r w:rsidR="00432AB9">
        <w:t xml:space="preserve"> murders to stop anything unethical and tragic like that ever happening again. The guidelines are to ensure that all information is now accurate, up to date and relevant. </w:t>
      </w:r>
    </w:p>
    <w:p w:rsidR="00851AA3" w:rsidRDefault="00432AB9" w:rsidP="00851AA3">
      <w:r>
        <w:t xml:space="preserve">We would also use the Storage Cycle where we would follow the following: </w:t>
      </w:r>
    </w:p>
    <w:p w:rsidR="00432AB9" w:rsidRDefault="00432AB9" w:rsidP="00851AA3">
      <w:r>
        <w:t>Direction – what information we want and need.</w:t>
      </w:r>
    </w:p>
    <w:p w:rsidR="00432AB9" w:rsidRDefault="00432AB9" w:rsidP="00851AA3">
      <w:r>
        <w:t>Collection – effectively collecting information.</w:t>
      </w:r>
    </w:p>
    <w:p w:rsidR="00432AB9" w:rsidRDefault="00432AB9" w:rsidP="00851AA3">
      <w:r>
        <w:t>Evaluate – using the 3x5x2 model</w:t>
      </w:r>
    </w:p>
    <w:p w:rsidR="00432AB9" w:rsidRDefault="00432AB9" w:rsidP="00851AA3">
      <w:r>
        <w:t>Analyse – keep the best sources of information.</w:t>
      </w:r>
    </w:p>
    <w:p w:rsidR="00432AB9" w:rsidRDefault="00432AB9" w:rsidP="00851AA3">
      <w:r>
        <w:t xml:space="preserve">Disseminate – if </w:t>
      </w:r>
      <w:proofErr w:type="gramStart"/>
      <w:r>
        <w:t>its</w:t>
      </w:r>
      <w:proofErr w:type="gramEnd"/>
      <w:r>
        <w:t xml:space="preserve"> valuable then pass it on to people who need it like other forces and colleagues.</w:t>
      </w:r>
    </w:p>
    <w:p w:rsidR="00851AA3" w:rsidRDefault="00851AA3" w:rsidP="00851AA3"/>
    <w:p w:rsidR="00620644" w:rsidRDefault="00620644" w:rsidP="00620644"/>
    <w:p w:rsidR="00620644" w:rsidRDefault="00620644" w:rsidP="00620644"/>
    <w:p w:rsidR="00620644" w:rsidRDefault="00620644" w:rsidP="00142523"/>
    <w:p w:rsidR="00026C79" w:rsidRDefault="00026C79" w:rsidP="00555F94"/>
    <w:p w:rsidR="00555F94" w:rsidRDefault="00555F94" w:rsidP="00555F94"/>
    <w:p w:rsidR="00F408A7" w:rsidRDefault="00F408A7" w:rsidP="00F408A7"/>
    <w:p w:rsidR="00BE1AE7" w:rsidRDefault="0075056D"/>
    <w:sectPr w:rsidR="00BE1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6C451E"/>
    <w:multiLevelType w:val="hybridMultilevel"/>
    <w:tmpl w:val="BFD83CAE"/>
    <w:lvl w:ilvl="0" w:tplc="B6AEBC7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22AD1"/>
    <w:multiLevelType w:val="hybridMultilevel"/>
    <w:tmpl w:val="54D4AD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82A0B"/>
    <w:multiLevelType w:val="hybridMultilevel"/>
    <w:tmpl w:val="C178AD2E"/>
    <w:lvl w:ilvl="0" w:tplc="1FA6787C">
      <w:start w:val="1"/>
      <w:numFmt w:val="lowerLetter"/>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3" w15:restartNumberingAfterBreak="0">
    <w:nsid w:val="4EEB441F"/>
    <w:multiLevelType w:val="hybridMultilevel"/>
    <w:tmpl w:val="B58EA9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EA444A"/>
    <w:multiLevelType w:val="hybridMultilevel"/>
    <w:tmpl w:val="74C2B9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F26DB2"/>
    <w:multiLevelType w:val="hybridMultilevel"/>
    <w:tmpl w:val="F13ABC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08A7"/>
    <w:rsid w:val="00026C79"/>
    <w:rsid w:val="00142523"/>
    <w:rsid w:val="00160ACA"/>
    <w:rsid w:val="001D44ED"/>
    <w:rsid w:val="003A783F"/>
    <w:rsid w:val="00432AB9"/>
    <w:rsid w:val="00555F94"/>
    <w:rsid w:val="00620644"/>
    <w:rsid w:val="00745EED"/>
    <w:rsid w:val="0075056D"/>
    <w:rsid w:val="00765FA4"/>
    <w:rsid w:val="0077459E"/>
    <w:rsid w:val="00851AA3"/>
    <w:rsid w:val="00AA17A8"/>
    <w:rsid w:val="00F408A7"/>
    <w:rsid w:val="00F41D19"/>
    <w:rsid w:val="00F45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2933"/>
  <w15:chartTrackingRefBased/>
  <w15:docId w15:val="{931C756F-1580-4B94-9145-67FC99FF2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408A7"/>
    <w:rPr>
      <w:color w:val="0000FF"/>
      <w:u w:val="single"/>
    </w:rPr>
  </w:style>
  <w:style w:type="paragraph" w:styleId="ListParagraph">
    <w:name w:val="List Paragraph"/>
    <w:basedOn w:val="Normal"/>
    <w:uiPriority w:val="34"/>
    <w:qFormat/>
    <w:rsid w:val="00555F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175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7</Pages>
  <Words>2205</Words>
  <Characters>12570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Emily</dc:creator>
  <cp:keywords/>
  <dc:description/>
  <cp:lastModifiedBy>Roberts, Emily</cp:lastModifiedBy>
  <cp:revision>6</cp:revision>
  <dcterms:created xsi:type="dcterms:W3CDTF">2020-12-07T13:51:00Z</dcterms:created>
  <dcterms:modified xsi:type="dcterms:W3CDTF">2020-12-11T10:27:00Z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