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2809"/>
        <w:tblW w:w="9629" w:type="dxa"/>
        <w:tblCellMar>
          <w:top w:w="15" w:type="dxa"/>
          <w:left w:w="15" w:type="dxa"/>
          <w:bottom w:w="15" w:type="dxa"/>
          <w:right w:w="15" w:type="dxa"/>
        </w:tblCellMar>
        <w:tblLook w:val="04A0" w:firstRow="1" w:lastRow="0" w:firstColumn="1" w:lastColumn="0" w:noHBand="0" w:noVBand="1"/>
      </w:tblPr>
      <w:tblGrid>
        <w:gridCol w:w="2542"/>
        <w:gridCol w:w="7087"/>
      </w:tblGrid>
      <w:tr w:rsidR="0096515B" w:rsidRPr="00E64FE2" w14:paraId="472258AA" w14:textId="77777777" w:rsidTr="00EF4FD1">
        <w:trPr>
          <w:trHeight w:val="388"/>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4D0CF" w14:textId="77777777" w:rsidR="0096515B" w:rsidRPr="00E64FE2" w:rsidRDefault="0096515B" w:rsidP="00E64FE2">
            <w:pPr>
              <w:spacing w:line="360" w:lineRule="auto"/>
              <w:ind w:left="129"/>
              <w:jc w:val="both"/>
              <w:rPr>
                <w:rFonts w:ascii="Times New Roman" w:eastAsia="Times New Roman" w:hAnsi="Times New Roman" w:cs="Times New Roman"/>
                <w:b/>
                <w:sz w:val="24"/>
                <w:szCs w:val="24"/>
              </w:rPr>
            </w:pPr>
            <w:r w:rsidRPr="00E64FE2">
              <w:rPr>
                <w:rFonts w:ascii="Times New Roman" w:eastAsia="Times New Roman" w:hAnsi="Times New Roman" w:cs="Times New Roman"/>
                <w:b/>
                <w:bCs/>
                <w:color w:val="000000"/>
                <w:sz w:val="24"/>
                <w:szCs w:val="24"/>
              </w:rPr>
              <w:t>Programme: </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3B75C9" w14:textId="77777777" w:rsidR="0096515B" w:rsidRPr="00E64FE2" w:rsidRDefault="0096515B" w:rsidP="00E64FE2">
            <w:pPr>
              <w:spacing w:line="360" w:lineRule="auto"/>
              <w:jc w:val="both"/>
              <w:rPr>
                <w:rFonts w:ascii="Times New Roman" w:eastAsia="Times New Roman" w:hAnsi="Times New Roman" w:cs="Times New Roman"/>
                <w:b/>
                <w:sz w:val="24"/>
                <w:szCs w:val="24"/>
              </w:rPr>
            </w:pPr>
            <w:r w:rsidRPr="00E64FE2">
              <w:rPr>
                <w:rFonts w:ascii="Times New Roman" w:eastAsia="Times New Roman" w:hAnsi="Times New Roman" w:cs="Times New Roman"/>
                <w:b/>
                <w:bCs/>
                <w:color w:val="000000"/>
                <w:sz w:val="24"/>
                <w:szCs w:val="24"/>
              </w:rPr>
              <w:t>MSc Public Health and Social Care in Practice</w:t>
            </w:r>
          </w:p>
        </w:tc>
      </w:tr>
      <w:tr w:rsidR="0096515B" w:rsidRPr="00E64FE2" w14:paraId="3452B313" w14:textId="77777777" w:rsidTr="00EF4FD1">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057E3" w14:textId="77777777" w:rsidR="0096515B" w:rsidRPr="00E64FE2" w:rsidRDefault="0096515B" w:rsidP="00E64FE2">
            <w:pPr>
              <w:spacing w:line="360" w:lineRule="auto"/>
              <w:ind w:left="128"/>
              <w:jc w:val="both"/>
              <w:rPr>
                <w:rFonts w:ascii="Times New Roman" w:eastAsia="Times New Roman" w:hAnsi="Times New Roman" w:cs="Times New Roman"/>
                <w:b/>
                <w:sz w:val="24"/>
                <w:szCs w:val="24"/>
              </w:rPr>
            </w:pPr>
            <w:r w:rsidRPr="00E64FE2">
              <w:rPr>
                <w:rFonts w:ascii="Times New Roman" w:eastAsia="Times New Roman" w:hAnsi="Times New Roman" w:cs="Times New Roman"/>
                <w:b/>
                <w:bCs/>
                <w:color w:val="000000"/>
                <w:sz w:val="24"/>
                <w:szCs w:val="24"/>
              </w:rPr>
              <w:t>Module: </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8690C" w14:textId="77777777" w:rsidR="0096515B" w:rsidRPr="00E64FE2" w:rsidRDefault="0096515B" w:rsidP="00E64FE2">
            <w:pPr>
              <w:spacing w:line="360" w:lineRule="auto"/>
              <w:jc w:val="both"/>
              <w:rPr>
                <w:rFonts w:ascii="Times New Roman" w:eastAsia="Times New Roman" w:hAnsi="Times New Roman" w:cs="Times New Roman"/>
                <w:b/>
                <w:sz w:val="24"/>
                <w:szCs w:val="24"/>
              </w:rPr>
            </w:pPr>
            <w:r w:rsidRPr="00E64FE2">
              <w:rPr>
                <w:rFonts w:ascii="Times New Roman" w:eastAsia="Times New Roman" w:hAnsi="Times New Roman" w:cs="Times New Roman"/>
                <w:b/>
                <w:bCs/>
                <w:color w:val="000000"/>
                <w:sz w:val="24"/>
                <w:szCs w:val="24"/>
              </w:rPr>
              <w:t>Population Health and Digital Health Promotion</w:t>
            </w:r>
          </w:p>
        </w:tc>
      </w:tr>
      <w:tr w:rsidR="00EF4FD1" w:rsidRPr="00E64FE2" w14:paraId="43972A4E" w14:textId="77777777" w:rsidTr="00EF4FD1">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AC9ED7" w14:textId="77777777" w:rsidR="00EF4FD1" w:rsidRPr="00E64FE2" w:rsidRDefault="00EF4FD1" w:rsidP="00E64FE2">
            <w:pPr>
              <w:spacing w:line="360" w:lineRule="auto"/>
              <w:ind w:left="128"/>
              <w:jc w:val="both"/>
              <w:rPr>
                <w:rFonts w:ascii="Times New Roman" w:eastAsia="Times New Roman" w:hAnsi="Times New Roman" w:cs="Times New Roman"/>
                <w:b/>
                <w:bCs/>
                <w:color w:val="000000"/>
                <w:sz w:val="24"/>
                <w:szCs w:val="24"/>
              </w:rPr>
            </w:pPr>
            <w:r w:rsidRPr="00E64FE2">
              <w:rPr>
                <w:rFonts w:ascii="Times New Roman" w:eastAsia="Times New Roman" w:hAnsi="Times New Roman" w:cs="Times New Roman"/>
                <w:b/>
                <w:bCs/>
                <w:color w:val="000000"/>
                <w:sz w:val="24"/>
                <w:szCs w:val="24"/>
              </w:rPr>
              <w:t>Module code: </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568E1F" w14:textId="77777777" w:rsidR="00EF4FD1" w:rsidRPr="00E64FE2" w:rsidRDefault="00EF4FD1" w:rsidP="00E64FE2">
            <w:pPr>
              <w:spacing w:line="360" w:lineRule="auto"/>
              <w:jc w:val="both"/>
              <w:rPr>
                <w:rFonts w:ascii="Times New Roman" w:eastAsia="Times New Roman" w:hAnsi="Times New Roman" w:cs="Times New Roman"/>
                <w:b/>
                <w:bCs/>
                <w:color w:val="000000"/>
                <w:sz w:val="24"/>
                <w:szCs w:val="24"/>
              </w:rPr>
            </w:pPr>
            <w:r w:rsidRPr="00E64FE2">
              <w:rPr>
                <w:rFonts w:ascii="Times New Roman" w:eastAsia="Times New Roman" w:hAnsi="Times New Roman" w:cs="Times New Roman"/>
                <w:b/>
                <w:bCs/>
                <w:color w:val="000000"/>
                <w:sz w:val="24"/>
                <w:szCs w:val="24"/>
              </w:rPr>
              <w:t>LCHS7009</w:t>
            </w:r>
          </w:p>
        </w:tc>
      </w:tr>
      <w:tr w:rsidR="00EF4FD1" w:rsidRPr="00E64FE2" w14:paraId="4EF47246" w14:textId="77777777" w:rsidTr="00EF4FD1">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3ED3AC" w14:textId="77777777" w:rsidR="00EF4FD1" w:rsidRPr="00E64FE2" w:rsidRDefault="00EF4FD1" w:rsidP="00E64FE2">
            <w:pPr>
              <w:spacing w:line="360" w:lineRule="auto"/>
              <w:ind w:left="128"/>
              <w:jc w:val="both"/>
              <w:rPr>
                <w:rFonts w:ascii="Times New Roman" w:eastAsia="Times New Roman" w:hAnsi="Times New Roman" w:cs="Times New Roman"/>
                <w:b/>
                <w:bCs/>
                <w:color w:val="000000"/>
                <w:sz w:val="24"/>
                <w:szCs w:val="24"/>
              </w:rPr>
            </w:pPr>
            <w:r w:rsidRPr="00E64FE2">
              <w:rPr>
                <w:rFonts w:ascii="Times New Roman" w:eastAsia="Times New Roman" w:hAnsi="Times New Roman" w:cs="Times New Roman"/>
                <w:b/>
                <w:bCs/>
                <w:color w:val="000000"/>
                <w:sz w:val="24"/>
                <w:szCs w:val="24"/>
              </w:rPr>
              <w:t>Lecturer</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4B1F17" w14:textId="236621BC" w:rsidR="00EF4FD1" w:rsidRPr="00E64FE2" w:rsidRDefault="00EF4FD1" w:rsidP="00E64FE2">
            <w:pPr>
              <w:spacing w:line="360" w:lineRule="auto"/>
              <w:jc w:val="both"/>
              <w:rPr>
                <w:rFonts w:ascii="Times New Roman" w:eastAsia="Times New Roman" w:hAnsi="Times New Roman" w:cs="Times New Roman"/>
                <w:b/>
                <w:bCs/>
                <w:color w:val="000000"/>
                <w:sz w:val="24"/>
                <w:szCs w:val="24"/>
              </w:rPr>
            </w:pPr>
            <w:r w:rsidRPr="00E64FE2">
              <w:rPr>
                <w:rFonts w:ascii="Times New Roman" w:hAnsi="Times New Roman" w:cs="Times New Roman"/>
                <w:b/>
                <w:sz w:val="24"/>
                <w:szCs w:val="24"/>
              </w:rPr>
              <w:t>Diola Bijlhout</w:t>
            </w:r>
          </w:p>
        </w:tc>
      </w:tr>
      <w:tr w:rsidR="00EF4FD1" w:rsidRPr="00E64FE2" w14:paraId="55F8294F" w14:textId="77777777" w:rsidTr="00EF4FD1">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0B4C2" w14:textId="77777777" w:rsidR="00EF4FD1" w:rsidRPr="00E64FE2" w:rsidRDefault="00EF4FD1" w:rsidP="00E64FE2">
            <w:pPr>
              <w:spacing w:line="360" w:lineRule="auto"/>
              <w:ind w:left="128"/>
              <w:jc w:val="both"/>
              <w:rPr>
                <w:rFonts w:ascii="Times New Roman" w:eastAsia="Times New Roman" w:hAnsi="Times New Roman" w:cs="Times New Roman"/>
                <w:b/>
                <w:bCs/>
                <w:color w:val="000000"/>
                <w:sz w:val="24"/>
                <w:szCs w:val="24"/>
              </w:rPr>
            </w:pPr>
            <w:r w:rsidRPr="00E64FE2">
              <w:rPr>
                <w:rFonts w:ascii="Times New Roman" w:eastAsia="Times New Roman" w:hAnsi="Times New Roman" w:cs="Times New Roman"/>
                <w:b/>
                <w:bCs/>
                <w:color w:val="000000"/>
                <w:sz w:val="24"/>
                <w:szCs w:val="24"/>
              </w:rPr>
              <w:t>Assignment Title: </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33B55" w14:textId="77777777" w:rsidR="00EF4FD1" w:rsidRPr="00E64FE2" w:rsidRDefault="00EF4FD1" w:rsidP="00E64FE2">
            <w:pPr>
              <w:spacing w:line="360" w:lineRule="auto"/>
              <w:jc w:val="both"/>
              <w:rPr>
                <w:rFonts w:ascii="Times New Roman" w:eastAsia="Times New Roman" w:hAnsi="Times New Roman" w:cs="Times New Roman"/>
                <w:b/>
                <w:sz w:val="24"/>
                <w:szCs w:val="24"/>
              </w:rPr>
            </w:pPr>
            <w:r w:rsidRPr="00E64FE2">
              <w:rPr>
                <w:rFonts w:ascii="Times New Roman" w:eastAsia="Times New Roman" w:hAnsi="Times New Roman" w:cs="Times New Roman"/>
                <w:b/>
                <w:bCs/>
                <w:color w:val="000000"/>
                <w:sz w:val="24"/>
                <w:szCs w:val="24"/>
              </w:rPr>
              <w:t>Component 1, 2 Blogs</w:t>
            </w:r>
          </w:p>
        </w:tc>
      </w:tr>
      <w:tr w:rsidR="00EF4FD1" w:rsidRPr="00E64FE2" w14:paraId="1A4ABC4B" w14:textId="77777777" w:rsidTr="00EF4FD1">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5983D" w14:textId="77777777" w:rsidR="00EF4FD1" w:rsidRPr="00E64FE2" w:rsidRDefault="00EF4FD1" w:rsidP="00E64FE2">
            <w:pPr>
              <w:spacing w:line="360" w:lineRule="auto"/>
              <w:ind w:left="128"/>
              <w:jc w:val="both"/>
              <w:rPr>
                <w:rFonts w:ascii="Times New Roman" w:eastAsia="Times New Roman" w:hAnsi="Times New Roman" w:cs="Times New Roman"/>
                <w:b/>
                <w:bCs/>
                <w:color w:val="000000"/>
                <w:sz w:val="24"/>
                <w:szCs w:val="24"/>
              </w:rPr>
            </w:pPr>
            <w:r w:rsidRPr="00E64FE2">
              <w:rPr>
                <w:rFonts w:ascii="Times New Roman" w:eastAsia="Times New Roman" w:hAnsi="Times New Roman" w:cs="Times New Roman"/>
                <w:b/>
                <w:sz w:val="24"/>
                <w:szCs w:val="24"/>
              </w:rPr>
              <w:t>Student Name</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BE1C26" w14:textId="647339FB" w:rsidR="00EF4FD1" w:rsidRPr="00E64FE2" w:rsidRDefault="00DE6735" w:rsidP="000B43C1">
            <w:pPr>
              <w:spacing w:line="360" w:lineRule="auto"/>
              <w:jc w:val="both"/>
              <w:rPr>
                <w:rFonts w:ascii="Times New Roman" w:eastAsia="Times New Roman" w:hAnsi="Times New Roman" w:cs="Times New Roman"/>
                <w:b/>
                <w:bCs/>
                <w:color w:val="000000"/>
                <w:sz w:val="24"/>
                <w:szCs w:val="24"/>
              </w:rPr>
            </w:pPr>
            <w:r w:rsidRPr="00E64FE2">
              <w:rPr>
                <w:rFonts w:ascii="Times New Roman" w:eastAsia="Times New Roman" w:hAnsi="Times New Roman" w:cs="Times New Roman"/>
                <w:b/>
                <w:bCs/>
                <w:color w:val="000000"/>
                <w:sz w:val="24"/>
                <w:szCs w:val="24"/>
              </w:rPr>
              <w:t xml:space="preserve">Zakiyabanu Zakirhusen Malek </w:t>
            </w:r>
          </w:p>
        </w:tc>
      </w:tr>
      <w:tr w:rsidR="00EF4FD1" w:rsidRPr="00E64FE2" w14:paraId="1E962666" w14:textId="77777777" w:rsidTr="00EF4FD1">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63E98" w14:textId="77777777" w:rsidR="00EF4FD1" w:rsidRPr="00E64FE2" w:rsidRDefault="00EF4FD1" w:rsidP="00E64FE2">
            <w:pPr>
              <w:spacing w:before="110" w:line="360" w:lineRule="auto"/>
              <w:ind w:left="128"/>
              <w:jc w:val="both"/>
              <w:rPr>
                <w:rFonts w:ascii="Times New Roman" w:eastAsia="Times New Roman" w:hAnsi="Times New Roman" w:cs="Times New Roman"/>
                <w:b/>
                <w:sz w:val="24"/>
                <w:szCs w:val="24"/>
              </w:rPr>
            </w:pPr>
            <w:r w:rsidRPr="00E64FE2">
              <w:rPr>
                <w:rFonts w:ascii="Times New Roman" w:eastAsia="Times New Roman" w:hAnsi="Times New Roman" w:cs="Times New Roman"/>
                <w:b/>
                <w:bCs/>
                <w:color w:val="000000"/>
                <w:sz w:val="24"/>
                <w:szCs w:val="24"/>
              </w:rPr>
              <w:t>Student ID:</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3C33A6" w14:textId="155F87A8" w:rsidR="00EF4FD1" w:rsidRPr="00E64FE2" w:rsidRDefault="00DE6735" w:rsidP="000B43C1">
            <w:pPr>
              <w:spacing w:line="360" w:lineRule="auto"/>
              <w:ind w:right="42"/>
              <w:jc w:val="both"/>
              <w:rPr>
                <w:rFonts w:ascii="Times New Roman" w:eastAsia="Times New Roman" w:hAnsi="Times New Roman" w:cs="Times New Roman"/>
                <w:b/>
                <w:sz w:val="24"/>
                <w:szCs w:val="24"/>
              </w:rPr>
            </w:pPr>
            <w:r w:rsidRPr="00E64FE2">
              <w:rPr>
                <w:rFonts w:ascii="Times New Roman" w:eastAsia="Times New Roman" w:hAnsi="Times New Roman" w:cs="Times New Roman"/>
                <w:b/>
                <w:sz w:val="24"/>
                <w:szCs w:val="24"/>
              </w:rPr>
              <w:t>2531983</w:t>
            </w:r>
          </w:p>
        </w:tc>
      </w:tr>
    </w:tbl>
    <w:p w14:paraId="014BC849" w14:textId="77777777" w:rsidR="0096515B" w:rsidRPr="00E64FE2" w:rsidRDefault="00EF4FD1" w:rsidP="00E64FE2">
      <w:pPr>
        <w:spacing w:after="240"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noProof/>
          <w:sz w:val="24"/>
          <w:szCs w:val="24"/>
          <w:lang w:eastAsia="en-GB"/>
        </w:rPr>
        <w:drawing>
          <wp:anchor distT="0" distB="0" distL="114300" distR="114300" simplePos="0" relativeHeight="251658240" behindDoc="0" locked="0" layoutInCell="1" allowOverlap="1" wp14:anchorId="5CC1A85B" wp14:editId="0C6493E3">
            <wp:simplePos x="0" y="0"/>
            <wp:positionH relativeFrom="column">
              <wp:posOffset>4030980</wp:posOffset>
            </wp:positionH>
            <wp:positionV relativeFrom="paragraph">
              <wp:posOffset>0</wp:posOffset>
            </wp:positionV>
            <wp:extent cx="1674495" cy="72517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674495" cy="725170"/>
                    </a:xfrm>
                    <a:prstGeom prst="rect">
                      <a:avLst/>
                    </a:prstGeom>
                  </pic:spPr>
                </pic:pic>
              </a:graphicData>
            </a:graphic>
            <wp14:sizeRelH relativeFrom="margin">
              <wp14:pctWidth>0</wp14:pctWidth>
            </wp14:sizeRelH>
            <wp14:sizeRelV relativeFrom="margin">
              <wp14:pctHeight>0</wp14:pctHeight>
            </wp14:sizeRelV>
          </wp:anchor>
        </w:drawing>
      </w:r>
    </w:p>
    <w:p w14:paraId="534F58F5" w14:textId="77777777" w:rsidR="0096515B" w:rsidRPr="00E64FE2" w:rsidRDefault="0096515B" w:rsidP="00E64FE2">
      <w:pPr>
        <w:spacing w:line="360" w:lineRule="auto"/>
        <w:ind w:right="93"/>
        <w:jc w:val="both"/>
        <w:rPr>
          <w:rFonts w:ascii="Times New Roman" w:eastAsia="Times New Roman" w:hAnsi="Times New Roman" w:cs="Times New Roman"/>
          <w:sz w:val="24"/>
          <w:szCs w:val="24"/>
        </w:rPr>
      </w:pPr>
      <w:r w:rsidRPr="00E64FE2">
        <w:rPr>
          <w:rFonts w:ascii="Times New Roman" w:eastAsia="Times New Roman" w:hAnsi="Times New Roman" w:cs="Times New Roman"/>
          <w:b/>
          <w:bCs/>
          <w:color w:val="000000"/>
          <w:sz w:val="24"/>
          <w:szCs w:val="24"/>
        </w:rPr>
        <w:t> </w:t>
      </w:r>
    </w:p>
    <w:p w14:paraId="261490F0" w14:textId="77777777" w:rsidR="0096515B" w:rsidRPr="00E64FE2" w:rsidRDefault="0096515B" w:rsidP="00E64FE2">
      <w:pPr>
        <w:spacing w:line="360" w:lineRule="auto"/>
        <w:jc w:val="both"/>
        <w:rPr>
          <w:rFonts w:ascii="Times New Roman" w:eastAsia="Times New Roman" w:hAnsi="Times New Roman" w:cs="Times New Roman"/>
          <w:sz w:val="24"/>
          <w:szCs w:val="24"/>
        </w:rPr>
      </w:pPr>
    </w:p>
    <w:p w14:paraId="7E0915A2" w14:textId="77777777" w:rsidR="0096515B" w:rsidRPr="00E64FE2" w:rsidRDefault="0096515B" w:rsidP="00E64FE2">
      <w:pPr>
        <w:spacing w:line="360" w:lineRule="auto"/>
        <w:jc w:val="both"/>
        <w:rPr>
          <w:rFonts w:ascii="Times New Roman" w:eastAsia="Times New Roman" w:hAnsi="Times New Roman" w:cs="Times New Roman"/>
          <w:sz w:val="24"/>
          <w:szCs w:val="24"/>
        </w:rPr>
      </w:pPr>
    </w:p>
    <w:p w14:paraId="3D8FEEDF" w14:textId="77777777" w:rsidR="0096515B" w:rsidRPr="00E64FE2" w:rsidRDefault="0096515B" w:rsidP="00E64FE2">
      <w:pPr>
        <w:spacing w:line="360" w:lineRule="auto"/>
        <w:jc w:val="both"/>
        <w:rPr>
          <w:rFonts w:ascii="Times New Roman" w:eastAsia="Times New Roman" w:hAnsi="Times New Roman" w:cs="Times New Roman"/>
          <w:sz w:val="24"/>
          <w:szCs w:val="24"/>
        </w:rPr>
      </w:pPr>
    </w:p>
    <w:p w14:paraId="55CBC723" w14:textId="77777777" w:rsidR="0096515B" w:rsidRPr="00E64FE2" w:rsidRDefault="0096515B" w:rsidP="00E64FE2">
      <w:pPr>
        <w:spacing w:line="360" w:lineRule="auto"/>
        <w:jc w:val="both"/>
        <w:rPr>
          <w:rFonts w:ascii="Times New Roman" w:eastAsia="Times New Roman" w:hAnsi="Times New Roman" w:cs="Times New Roman"/>
          <w:sz w:val="24"/>
          <w:szCs w:val="24"/>
        </w:rPr>
      </w:pPr>
    </w:p>
    <w:p w14:paraId="05A379A9" w14:textId="77777777" w:rsidR="0096515B" w:rsidRPr="00E64FE2" w:rsidRDefault="0096515B" w:rsidP="00E64FE2">
      <w:pPr>
        <w:spacing w:line="360" w:lineRule="auto"/>
        <w:jc w:val="both"/>
        <w:rPr>
          <w:rFonts w:ascii="Times New Roman" w:eastAsia="Times New Roman" w:hAnsi="Times New Roman" w:cs="Times New Roman"/>
          <w:sz w:val="24"/>
          <w:szCs w:val="24"/>
        </w:rPr>
      </w:pPr>
    </w:p>
    <w:p w14:paraId="6B7F0A1B" w14:textId="77777777" w:rsidR="00EF4FD1" w:rsidRPr="00E64FE2" w:rsidRDefault="00EF4FD1" w:rsidP="00E64FE2">
      <w:pPr>
        <w:spacing w:line="360" w:lineRule="auto"/>
        <w:jc w:val="both"/>
        <w:rPr>
          <w:rFonts w:ascii="Times New Roman" w:eastAsia="Times New Roman" w:hAnsi="Times New Roman" w:cs="Times New Roman"/>
          <w:b/>
          <w:sz w:val="24"/>
          <w:szCs w:val="24"/>
        </w:rPr>
      </w:pPr>
      <w:r w:rsidRPr="00E64FE2">
        <w:rPr>
          <w:rFonts w:ascii="Times New Roman" w:eastAsia="Times New Roman" w:hAnsi="Times New Roman" w:cs="Times New Roman"/>
          <w:b/>
          <w:sz w:val="24"/>
          <w:szCs w:val="24"/>
        </w:rPr>
        <w:br w:type="page"/>
      </w:r>
    </w:p>
    <w:p w14:paraId="3BB75AEE" w14:textId="04282D3D" w:rsidR="00903EF9" w:rsidRPr="00E64FE2" w:rsidRDefault="00903EF9" w:rsidP="00E64FE2">
      <w:pPr>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158747217"/>
        <w:docPartObj>
          <w:docPartGallery w:val="Table of Contents"/>
          <w:docPartUnique/>
        </w:docPartObj>
      </w:sdtPr>
      <w:sdtEndPr>
        <w:rPr>
          <w:b/>
          <w:bCs/>
          <w:noProof/>
        </w:rPr>
      </w:sdtEndPr>
      <w:sdtContent>
        <w:p w14:paraId="5B1CDC62" w14:textId="38DE1ACF" w:rsidR="00903EF9" w:rsidRPr="00E64FE2" w:rsidRDefault="00903EF9" w:rsidP="000B43C1">
          <w:pPr>
            <w:spacing w:line="360" w:lineRule="auto"/>
            <w:jc w:val="center"/>
            <w:rPr>
              <w:rFonts w:ascii="Times New Roman" w:hAnsi="Times New Roman" w:cs="Times New Roman"/>
              <w:b/>
              <w:sz w:val="24"/>
              <w:szCs w:val="24"/>
            </w:rPr>
          </w:pPr>
          <w:r w:rsidRPr="00E64FE2">
            <w:rPr>
              <w:rFonts w:ascii="Times New Roman" w:hAnsi="Times New Roman" w:cs="Times New Roman"/>
              <w:b/>
              <w:bCs/>
              <w:sz w:val="24"/>
              <w:szCs w:val="24"/>
            </w:rPr>
            <w:t>Table of Contents</w:t>
          </w:r>
        </w:p>
        <w:p w14:paraId="3BDA48AD" w14:textId="70D0E60D" w:rsidR="00903EF9" w:rsidRPr="00E64FE2" w:rsidRDefault="00903EF9" w:rsidP="00E64FE2">
          <w:pPr>
            <w:pStyle w:val="TOC1"/>
            <w:tabs>
              <w:tab w:val="right" w:leader="dot" w:pos="9350"/>
            </w:tabs>
            <w:spacing w:line="360" w:lineRule="auto"/>
            <w:jc w:val="both"/>
            <w:rPr>
              <w:rFonts w:ascii="Times New Roman" w:hAnsi="Times New Roman" w:cs="Times New Roman"/>
              <w:noProof/>
              <w:sz w:val="24"/>
              <w:szCs w:val="24"/>
            </w:rPr>
          </w:pPr>
          <w:r w:rsidRPr="00E64FE2">
            <w:rPr>
              <w:rFonts w:ascii="Times New Roman" w:hAnsi="Times New Roman" w:cs="Times New Roman"/>
              <w:sz w:val="24"/>
              <w:szCs w:val="24"/>
            </w:rPr>
            <w:fldChar w:fldCharType="begin"/>
          </w:r>
          <w:r w:rsidRPr="00E64FE2">
            <w:rPr>
              <w:rFonts w:ascii="Times New Roman" w:hAnsi="Times New Roman" w:cs="Times New Roman"/>
              <w:sz w:val="24"/>
              <w:szCs w:val="24"/>
            </w:rPr>
            <w:instrText xml:space="preserve"> TOC \o "1-3" \h \z \u </w:instrText>
          </w:r>
          <w:r w:rsidRPr="00E64FE2">
            <w:rPr>
              <w:rFonts w:ascii="Times New Roman" w:hAnsi="Times New Roman" w:cs="Times New Roman"/>
              <w:sz w:val="24"/>
              <w:szCs w:val="24"/>
            </w:rPr>
            <w:fldChar w:fldCharType="separate"/>
          </w:r>
          <w:hyperlink w:anchor="_Toc235309452" w:history="1">
            <w:r w:rsidRPr="00E64FE2">
              <w:rPr>
                <w:rStyle w:val="Hyperlink"/>
                <w:rFonts w:ascii="Times New Roman" w:hAnsi="Times New Roman" w:cs="Times New Roman"/>
                <w:noProof/>
                <w:sz w:val="24"/>
                <w:szCs w:val="24"/>
              </w:rPr>
              <w:t>BLOG -1 The Impact of existing Digital Technologies on Maternal Health Promotion</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_Toc235309452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3</w:t>
            </w:r>
            <w:r w:rsidRPr="00E64FE2">
              <w:rPr>
                <w:rFonts w:ascii="Times New Roman" w:hAnsi="Times New Roman" w:cs="Times New Roman"/>
                <w:noProof/>
                <w:webHidden/>
                <w:sz w:val="24"/>
                <w:szCs w:val="24"/>
              </w:rPr>
              <w:fldChar w:fldCharType="end"/>
            </w:r>
          </w:hyperlink>
        </w:p>
        <w:p w14:paraId="4022E0AD" w14:textId="0DECE667" w:rsidR="00903EF9" w:rsidRPr="00E64FE2" w:rsidRDefault="00903EF9" w:rsidP="00E64FE2">
          <w:pPr>
            <w:pStyle w:val="TOC2"/>
            <w:tabs>
              <w:tab w:val="right" w:leader="dot" w:pos="9350"/>
            </w:tabs>
            <w:spacing w:line="360" w:lineRule="auto"/>
            <w:jc w:val="both"/>
            <w:rPr>
              <w:rFonts w:ascii="Times New Roman" w:hAnsi="Times New Roman" w:cs="Times New Roman"/>
              <w:noProof/>
              <w:sz w:val="24"/>
              <w:szCs w:val="24"/>
            </w:rPr>
          </w:pPr>
          <w:hyperlink w:anchor="_Toc235309453" w:history="1">
            <w:r w:rsidRPr="00E64FE2">
              <w:rPr>
                <w:rStyle w:val="Hyperlink"/>
                <w:rFonts w:ascii="Times New Roman" w:hAnsi="Times New Roman" w:cs="Times New Roman"/>
                <w:noProof/>
                <w:sz w:val="24"/>
                <w:szCs w:val="24"/>
              </w:rPr>
              <w:t>Introduction</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_Toc235309453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3</w:t>
            </w:r>
            <w:r w:rsidRPr="00E64FE2">
              <w:rPr>
                <w:rFonts w:ascii="Times New Roman" w:hAnsi="Times New Roman" w:cs="Times New Roman"/>
                <w:noProof/>
                <w:webHidden/>
                <w:sz w:val="24"/>
                <w:szCs w:val="24"/>
              </w:rPr>
              <w:fldChar w:fldCharType="end"/>
            </w:r>
          </w:hyperlink>
        </w:p>
        <w:p w14:paraId="15121FCC" w14:textId="0FCC382B" w:rsidR="00903EF9" w:rsidRPr="00E64FE2" w:rsidRDefault="00903EF9" w:rsidP="00E64FE2">
          <w:pPr>
            <w:pStyle w:val="TOC2"/>
            <w:tabs>
              <w:tab w:val="right" w:leader="dot" w:pos="9350"/>
            </w:tabs>
            <w:spacing w:line="360" w:lineRule="auto"/>
            <w:jc w:val="both"/>
            <w:rPr>
              <w:rFonts w:ascii="Times New Roman" w:hAnsi="Times New Roman" w:cs="Times New Roman"/>
              <w:noProof/>
              <w:sz w:val="24"/>
              <w:szCs w:val="24"/>
            </w:rPr>
          </w:pPr>
          <w:hyperlink w:anchor="_Toc235309454" w:history="1">
            <w:r w:rsidRPr="00E64FE2">
              <w:rPr>
                <w:rStyle w:val="Hyperlink"/>
                <w:rFonts w:ascii="Times New Roman" w:hAnsi="Times New Roman" w:cs="Times New Roman"/>
                <w:noProof/>
                <w:sz w:val="24"/>
                <w:szCs w:val="24"/>
              </w:rPr>
              <w:t>Addressing a Public Health problem and why it is a concern</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_Toc235309454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4</w:t>
            </w:r>
            <w:r w:rsidRPr="00E64FE2">
              <w:rPr>
                <w:rFonts w:ascii="Times New Roman" w:hAnsi="Times New Roman" w:cs="Times New Roman"/>
                <w:noProof/>
                <w:webHidden/>
                <w:sz w:val="24"/>
                <w:szCs w:val="24"/>
              </w:rPr>
              <w:fldChar w:fldCharType="end"/>
            </w:r>
          </w:hyperlink>
        </w:p>
        <w:p w14:paraId="735A8B81" w14:textId="3F74BFC2" w:rsidR="00903EF9" w:rsidRPr="00E64FE2" w:rsidRDefault="00903EF9" w:rsidP="00E64FE2">
          <w:pPr>
            <w:pStyle w:val="TOC2"/>
            <w:tabs>
              <w:tab w:val="right" w:leader="dot" w:pos="9350"/>
            </w:tabs>
            <w:spacing w:line="360" w:lineRule="auto"/>
            <w:jc w:val="both"/>
            <w:rPr>
              <w:rFonts w:ascii="Times New Roman" w:hAnsi="Times New Roman" w:cs="Times New Roman"/>
              <w:noProof/>
              <w:sz w:val="24"/>
              <w:szCs w:val="24"/>
            </w:rPr>
          </w:pPr>
          <w:hyperlink w:anchor="_Toc235309455" w:history="1">
            <w:r w:rsidRPr="00E64FE2">
              <w:rPr>
                <w:rStyle w:val="Hyperlink"/>
                <w:rFonts w:ascii="Times New Roman" w:hAnsi="Times New Roman" w:cs="Times New Roman"/>
                <w:noProof/>
                <w:sz w:val="24"/>
                <w:szCs w:val="24"/>
              </w:rPr>
              <w:t>Selected Technology Promotes Health and Safety</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_Toc235309455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4</w:t>
            </w:r>
            <w:r w:rsidRPr="00E64FE2">
              <w:rPr>
                <w:rFonts w:ascii="Times New Roman" w:hAnsi="Times New Roman" w:cs="Times New Roman"/>
                <w:noProof/>
                <w:webHidden/>
                <w:sz w:val="24"/>
                <w:szCs w:val="24"/>
              </w:rPr>
              <w:fldChar w:fldCharType="end"/>
            </w:r>
          </w:hyperlink>
        </w:p>
        <w:p w14:paraId="73A6CF1E" w14:textId="39502DD8" w:rsidR="00903EF9" w:rsidRPr="00E64FE2" w:rsidRDefault="00903EF9" w:rsidP="00E64FE2">
          <w:pPr>
            <w:pStyle w:val="TOC1"/>
            <w:tabs>
              <w:tab w:val="right" w:leader="dot" w:pos="9350"/>
            </w:tabs>
            <w:spacing w:line="360" w:lineRule="auto"/>
            <w:jc w:val="both"/>
            <w:rPr>
              <w:rFonts w:ascii="Times New Roman" w:hAnsi="Times New Roman" w:cs="Times New Roman"/>
              <w:noProof/>
              <w:sz w:val="24"/>
              <w:szCs w:val="24"/>
            </w:rPr>
          </w:pPr>
          <w:hyperlink w:anchor="_Toc235309456" w:history="1">
            <w:r w:rsidRPr="00E64FE2">
              <w:rPr>
                <w:rStyle w:val="Hyperlink"/>
                <w:rFonts w:ascii="Times New Roman" w:hAnsi="Times New Roman" w:cs="Times New Roman"/>
                <w:noProof/>
                <w:sz w:val="24"/>
                <w:szCs w:val="24"/>
              </w:rPr>
              <w:t>References</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_Toc235309456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6</w:t>
            </w:r>
            <w:r w:rsidRPr="00E64FE2">
              <w:rPr>
                <w:rFonts w:ascii="Times New Roman" w:hAnsi="Times New Roman" w:cs="Times New Roman"/>
                <w:noProof/>
                <w:webHidden/>
                <w:sz w:val="24"/>
                <w:szCs w:val="24"/>
              </w:rPr>
              <w:fldChar w:fldCharType="end"/>
            </w:r>
          </w:hyperlink>
        </w:p>
        <w:p w14:paraId="6164AA75" w14:textId="76108936" w:rsidR="00903EF9" w:rsidRPr="00E64FE2" w:rsidRDefault="00903EF9" w:rsidP="00E64FE2">
          <w:pPr>
            <w:pStyle w:val="TOC1"/>
            <w:tabs>
              <w:tab w:val="right" w:leader="dot" w:pos="9350"/>
            </w:tabs>
            <w:spacing w:line="360" w:lineRule="auto"/>
            <w:jc w:val="both"/>
            <w:rPr>
              <w:rFonts w:ascii="Times New Roman" w:hAnsi="Times New Roman" w:cs="Times New Roman"/>
              <w:noProof/>
              <w:sz w:val="24"/>
              <w:szCs w:val="24"/>
            </w:rPr>
          </w:pPr>
          <w:hyperlink w:anchor="_Toc235309457" w:history="1">
            <w:r w:rsidRPr="00E64FE2">
              <w:rPr>
                <w:rStyle w:val="Hyperlink"/>
                <w:rFonts w:ascii="Times New Roman" w:hAnsi="Times New Roman" w:cs="Times New Roman"/>
                <w:noProof/>
                <w:sz w:val="24"/>
                <w:szCs w:val="24"/>
              </w:rPr>
              <w:t>Blog -2 MotherCare Connect: A Digital Health Intervention to Improve Maternal Health Promotion.</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_Toc235309457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7</w:t>
            </w:r>
            <w:r w:rsidRPr="00E64FE2">
              <w:rPr>
                <w:rFonts w:ascii="Times New Roman" w:hAnsi="Times New Roman" w:cs="Times New Roman"/>
                <w:noProof/>
                <w:webHidden/>
                <w:sz w:val="24"/>
                <w:szCs w:val="24"/>
              </w:rPr>
              <w:fldChar w:fldCharType="end"/>
            </w:r>
          </w:hyperlink>
        </w:p>
        <w:p w14:paraId="6DEC2E61" w14:textId="31BF3D47" w:rsidR="00903EF9" w:rsidRPr="00E64FE2" w:rsidRDefault="00903EF9" w:rsidP="00E64FE2">
          <w:pPr>
            <w:pStyle w:val="TOC2"/>
            <w:tabs>
              <w:tab w:val="right" w:leader="dot" w:pos="9350"/>
            </w:tabs>
            <w:spacing w:line="360" w:lineRule="auto"/>
            <w:jc w:val="both"/>
            <w:rPr>
              <w:rFonts w:ascii="Times New Roman" w:hAnsi="Times New Roman" w:cs="Times New Roman"/>
              <w:noProof/>
              <w:sz w:val="24"/>
              <w:szCs w:val="24"/>
            </w:rPr>
          </w:pPr>
          <w:hyperlink w:anchor="_Toc235309458" w:history="1">
            <w:r w:rsidRPr="00E64FE2">
              <w:rPr>
                <w:rStyle w:val="Hyperlink"/>
                <w:rFonts w:ascii="Times New Roman" w:hAnsi="Times New Roman" w:cs="Times New Roman"/>
                <w:noProof/>
                <w:sz w:val="24"/>
                <w:szCs w:val="24"/>
              </w:rPr>
              <w:t>Introduction and rationale</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_Toc235309458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7</w:t>
            </w:r>
            <w:r w:rsidRPr="00E64FE2">
              <w:rPr>
                <w:rFonts w:ascii="Times New Roman" w:hAnsi="Times New Roman" w:cs="Times New Roman"/>
                <w:noProof/>
                <w:webHidden/>
                <w:sz w:val="24"/>
                <w:szCs w:val="24"/>
              </w:rPr>
              <w:fldChar w:fldCharType="end"/>
            </w:r>
          </w:hyperlink>
        </w:p>
        <w:p w14:paraId="18BC4450" w14:textId="327F5A1C" w:rsidR="00903EF9" w:rsidRPr="00E64FE2" w:rsidRDefault="00903EF9" w:rsidP="00E64FE2">
          <w:pPr>
            <w:pStyle w:val="TOC2"/>
            <w:tabs>
              <w:tab w:val="right" w:leader="dot" w:pos="9350"/>
            </w:tabs>
            <w:spacing w:line="360" w:lineRule="auto"/>
            <w:jc w:val="both"/>
            <w:rPr>
              <w:rFonts w:ascii="Times New Roman" w:hAnsi="Times New Roman" w:cs="Times New Roman"/>
              <w:noProof/>
              <w:sz w:val="24"/>
              <w:szCs w:val="24"/>
            </w:rPr>
          </w:pPr>
          <w:hyperlink w:anchor="_Toc235309459" w:history="1">
            <w:r w:rsidRPr="00E64FE2">
              <w:rPr>
                <w:rStyle w:val="Hyperlink"/>
                <w:rFonts w:ascii="Times New Roman" w:hAnsi="Times New Roman" w:cs="Times New Roman"/>
                <w:noProof/>
                <w:sz w:val="24"/>
                <w:szCs w:val="24"/>
              </w:rPr>
              <w:t>Description of MotherCare Connect</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_Toc235309459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7</w:t>
            </w:r>
            <w:r w:rsidRPr="00E64FE2">
              <w:rPr>
                <w:rFonts w:ascii="Times New Roman" w:hAnsi="Times New Roman" w:cs="Times New Roman"/>
                <w:noProof/>
                <w:webHidden/>
                <w:sz w:val="24"/>
                <w:szCs w:val="24"/>
              </w:rPr>
              <w:fldChar w:fldCharType="end"/>
            </w:r>
          </w:hyperlink>
        </w:p>
        <w:p w14:paraId="09957B52" w14:textId="4799203B" w:rsidR="00903EF9" w:rsidRPr="00E64FE2" w:rsidRDefault="00903EF9" w:rsidP="00E64FE2">
          <w:pPr>
            <w:pStyle w:val="TOC2"/>
            <w:tabs>
              <w:tab w:val="right" w:leader="dot" w:pos="9350"/>
            </w:tabs>
            <w:spacing w:line="360" w:lineRule="auto"/>
            <w:jc w:val="both"/>
            <w:rPr>
              <w:rFonts w:ascii="Times New Roman" w:hAnsi="Times New Roman" w:cs="Times New Roman"/>
              <w:noProof/>
              <w:sz w:val="24"/>
              <w:szCs w:val="24"/>
            </w:rPr>
          </w:pPr>
          <w:hyperlink w:anchor="_Toc235309460" w:history="1">
            <w:r w:rsidRPr="00E64FE2">
              <w:rPr>
                <w:rStyle w:val="Hyperlink"/>
                <w:rFonts w:ascii="Times New Roman" w:hAnsi="Times New Roman" w:cs="Times New Roman"/>
                <w:noProof/>
                <w:sz w:val="24"/>
                <w:szCs w:val="24"/>
              </w:rPr>
              <w:t>How it promotes health</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_Toc235309460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7</w:t>
            </w:r>
            <w:r w:rsidRPr="00E64FE2">
              <w:rPr>
                <w:rFonts w:ascii="Times New Roman" w:hAnsi="Times New Roman" w:cs="Times New Roman"/>
                <w:noProof/>
                <w:webHidden/>
                <w:sz w:val="24"/>
                <w:szCs w:val="24"/>
              </w:rPr>
              <w:fldChar w:fldCharType="end"/>
            </w:r>
          </w:hyperlink>
        </w:p>
        <w:p w14:paraId="46A8AC7D" w14:textId="4D104800" w:rsidR="00903EF9" w:rsidRPr="00E64FE2" w:rsidRDefault="00903EF9" w:rsidP="00E64FE2">
          <w:pPr>
            <w:pStyle w:val="TOC2"/>
            <w:tabs>
              <w:tab w:val="right" w:leader="dot" w:pos="9350"/>
            </w:tabs>
            <w:spacing w:line="360" w:lineRule="auto"/>
            <w:jc w:val="both"/>
            <w:rPr>
              <w:rFonts w:ascii="Times New Roman" w:hAnsi="Times New Roman" w:cs="Times New Roman"/>
              <w:noProof/>
              <w:sz w:val="24"/>
              <w:szCs w:val="24"/>
            </w:rPr>
          </w:pPr>
          <w:hyperlink w:anchor="_Toc235309461" w:history="1">
            <w:r w:rsidRPr="00E64FE2">
              <w:rPr>
                <w:rStyle w:val="Hyperlink"/>
                <w:rFonts w:ascii="Times New Roman" w:hAnsi="Times New Roman" w:cs="Times New Roman"/>
                <w:noProof/>
                <w:sz w:val="24"/>
                <w:szCs w:val="24"/>
              </w:rPr>
              <w:t>Expected Benefits and Potential Challenges</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_Toc235309461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8</w:t>
            </w:r>
            <w:r w:rsidRPr="00E64FE2">
              <w:rPr>
                <w:rFonts w:ascii="Times New Roman" w:hAnsi="Times New Roman" w:cs="Times New Roman"/>
                <w:noProof/>
                <w:webHidden/>
                <w:sz w:val="24"/>
                <w:szCs w:val="24"/>
              </w:rPr>
              <w:fldChar w:fldCharType="end"/>
            </w:r>
          </w:hyperlink>
        </w:p>
        <w:p w14:paraId="4FEE1DFD" w14:textId="1540AF51" w:rsidR="00903EF9" w:rsidRPr="00E64FE2" w:rsidRDefault="00903EF9" w:rsidP="00E64FE2">
          <w:pPr>
            <w:pStyle w:val="TOC2"/>
            <w:tabs>
              <w:tab w:val="right" w:leader="dot" w:pos="9350"/>
            </w:tabs>
            <w:spacing w:line="360" w:lineRule="auto"/>
            <w:jc w:val="both"/>
            <w:rPr>
              <w:rFonts w:ascii="Times New Roman" w:hAnsi="Times New Roman" w:cs="Times New Roman"/>
              <w:noProof/>
              <w:sz w:val="24"/>
              <w:szCs w:val="24"/>
            </w:rPr>
          </w:pPr>
          <w:hyperlink w:anchor="_Toc235309462" w:history="1">
            <w:r w:rsidRPr="00E64FE2">
              <w:rPr>
                <w:rStyle w:val="Hyperlink"/>
                <w:rFonts w:ascii="Times New Roman" w:hAnsi="Times New Roman" w:cs="Times New Roman"/>
                <w:noProof/>
                <w:sz w:val="24"/>
                <w:szCs w:val="24"/>
              </w:rPr>
              <w:t>Recommendations and Conclusion</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_Toc235309462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9</w:t>
            </w:r>
            <w:r w:rsidRPr="00E64FE2">
              <w:rPr>
                <w:rFonts w:ascii="Times New Roman" w:hAnsi="Times New Roman" w:cs="Times New Roman"/>
                <w:noProof/>
                <w:webHidden/>
                <w:sz w:val="24"/>
                <w:szCs w:val="24"/>
              </w:rPr>
              <w:fldChar w:fldCharType="end"/>
            </w:r>
          </w:hyperlink>
        </w:p>
        <w:p w14:paraId="7D013FEF" w14:textId="25688F6B" w:rsidR="00903EF9" w:rsidRPr="00E64FE2" w:rsidRDefault="00903EF9" w:rsidP="00E64FE2">
          <w:pPr>
            <w:pStyle w:val="TOC1"/>
            <w:tabs>
              <w:tab w:val="right" w:leader="dot" w:pos="9350"/>
            </w:tabs>
            <w:spacing w:line="360" w:lineRule="auto"/>
            <w:jc w:val="both"/>
            <w:rPr>
              <w:rFonts w:ascii="Times New Roman" w:hAnsi="Times New Roman" w:cs="Times New Roman"/>
              <w:noProof/>
              <w:sz w:val="24"/>
              <w:szCs w:val="24"/>
            </w:rPr>
          </w:pPr>
          <w:hyperlink w:anchor="_Toc235309463" w:history="1">
            <w:r w:rsidRPr="00E64FE2">
              <w:rPr>
                <w:rStyle w:val="Hyperlink"/>
                <w:rFonts w:ascii="Times New Roman" w:hAnsi="Times New Roman" w:cs="Times New Roman"/>
                <w:noProof/>
                <w:sz w:val="24"/>
                <w:szCs w:val="24"/>
              </w:rPr>
              <w:t>References</w:t>
            </w:r>
            <w:r w:rsidRPr="00E64FE2">
              <w:rPr>
                <w:rFonts w:ascii="Times New Roman" w:hAnsi="Times New Roman" w:cs="Times New Roman"/>
                <w:noProof/>
                <w:webHidden/>
                <w:sz w:val="24"/>
                <w:szCs w:val="24"/>
              </w:rPr>
              <w:tab/>
            </w:r>
            <w:r w:rsidRPr="00E64FE2">
              <w:rPr>
                <w:rFonts w:ascii="Times New Roman" w:hAnsi="Times New Roman" w:cs="Times New Roman"/>
                <w:noProof/>
                <w:webHidden/>
                <w:sz w:val="24"/>
                <w:szCs w:val="24"/>
              </w:rPr>
              <w:fldChar w:fldCharType="begin"/>
            </w:r>
            <w:r w:rsidRPr="00E64FE2">
              <w:rPr>
                <w:rFonts w:ascii="Times New Roman" w:hAnsi="Times New Roman" w:cs="Times New Roman"/>
                <w:noProof/>
                <w:webHidden/>
                <w:sz w:val="24"/>
                <w:szCs w:val="24"/>
              </w:rPr>
              <w:instrText xml:space="preserve"> PAGEREF _Toc235309463 \h </w:instrText>
            </w:r>
            <w:r w:rsidRPr="00E64FE2">
              <w:rPr>
                <w:rFonts w:ascii="Times New Roman" w:hAnsi="Times New Roman" w:cs="Times New Roman"/>
                <w:noProof/>
                <w:webHidden/>
                <w:sz w:val="24"/>
                <w:szCs w:val="24"/>
              </w:rPr>
            </w:r>
            <w:r w:rsidRPr="00E64FE2">
              <w:rPr>
                <w:rFonts w:ascii="Times New Roman" w:hAnsi="Times New Roman" w:cs="Times New Roman"/>
                <w:noProof/>
                <w:webHidden/>
                <w:sz w:val="24"/>
                <w:szCs w:val="24"/>
              </w:rPr>
              <w:fldChar w:fldCharType="separate"/>
            </w:r>
            <w:r w:rsidRPr="00E64FE2">
              <w:rPr>
                <w:rFonts w:ascii="Times New Roman" w:hAnsi="Times New Roman" w:cs="Times New Roman"/>
                <w:noProof/>
                <w:webHidden/>
                <w:sz w:val="24"/>
                <w:szCs w:val="24"/>
              </w:rPr>
              <w:t>10</w:t>
            </w:r>
            <w:r w:rsidRPr="00E64FE2">
              <w:rPr>
                <w:rFonts w:ascii="Times New Roman" w:hAnsi="Times New Roman" w:cs="Times New Roman"/>
                <w:noProof/>
                <w:webHidden/>
                <w:sz w:val="24"/>
                <w:szCs w:val="24"/>
              </w:rPr>
              <w:fldChar w:fldCharType="end"/>
            </w:r>
          </w:hyperlink>
        </w:p>
        <w:p w14:paraId="7D3F90A3" w14:textId="3752CA06" w:rsidR="00903EF9" w:rsidRPr="00E64FE2" w:rsidRDefault="00903EF9" w:rsidP="00E64FE2">
          <w:pPr>
            <w:spacing w:line="360" w:lineRule="auto"/>
            <w:jc w:val="both"/>
            <w:rPr>
              <w:rFonts w:ascii="Times New Roman" w:hAnsi="Times New Roman" w:cs="Times New Roman"/>
              <w:sz w:val="24"/>
              <w:szCs w:val="24"/>
            </w:rPr>
          </w:pPr>
          <w:r w:rsidRPr="00E64FE2">
            <w:rPr>
              <w:rFonts w:ascii="Times New Roman" w:hAnsi="Times New Roman" w:cs="Times New Roman"/>
              <w:b/>
              <w:bCs/>
              <w:noProof/>
              <w:sz w:val="24"/>
              <w:szCs w:val="24"/>
            </w:rPr>
            <w:fldChar w:fldCharType="end"/>
          </w:r>
        </w:p>
      </w:sdtContent>
    </w:sdt>
    <w:p w14:paraId="372EFED9" w14:textId="77777777" w:rsidR="00903EF9" w:rsidRPr="00E64FE2" w:rsidRDefault="00903EF9" w:rsidP="00E64FE2">
      <w:pPr>
        <w:spacing w:line="360" w:lineRule="auto"/>
        <w:jc w:val="both"/>
        <w:rPr>
          <w:rFonts w:ascii="Times New Roman" w:hAnsi="Times New Roman" w:cs="Times New Roman"/>
          <w:b/>
          <w:sz w:val="24"/>
          <w:szCs w:val="24"/>
        </w:rPr>
      </w:pPr>
      <w:bookmarkStart w:id="0" w:name="_Toc235309452"/>
      <w:r w:rsidRPr="00E64FE2">
        <w:rPr>
          <w:rFonts w:ascii="Times New Roman" w:hAnsi="Times New Roman" w:cs="Times New Roman"/>
          <w:sz w:val="24"/>
          <w:szCs w:val="24"/>
        </w:rPr>
        <w:br w:type="page"/>
      </w:r>
    </w:p>
    <w:p w14:paraId="03B3931E" w14:textId="4FACE737" w:rsidR="00255A82" w:rsidRPr="00E64FE2" w:rsidRDefault="004B7F4D" w:rsidP="00E64FE2">
      <w:pPr>
        <w:pStyle w:val="Heading1"/>
        <w:rPr>
          <w:rFonts w:cs="Times New Roman"/>
          <w:szCs w:val="24"/>
        </w:rPr>
      </w:pPr>
      <w:r w:rsidRPr="00E64FE2">
        <w:rPr>
          <w:rFonts w:cs="Times New Roman"/>
          <w:szCs w:val="24"/>
        </w:rPr>
        <w:lastRenderedPageBreak/>
        <w:t>BLOG -1 The Impact of existing Digital Technologies on Maternal Health Promotion</w:t>
      </w:r>
      <w:bookmarkEnd w:id="0"/>
    </w:p>
    <w:p w14:paraId="1B1F8931" w14:textId="77777777" w:rsidR="00255A82" w:rsidRPr="00E64FE2" w:rsidRDefault="004B7F4D" w:rsidP="00E64FE2">
      <w:pPr>
        <w:pStyle w:val="Heading2"/>
        <w:rPr>
          <w:rFonts w:cs="Times New Roman"/>
          <w:szCs w:val="24"/>
        </w:rPr>
      </w:pPr>
      <w:bookmarkStart w:id="1" w:name="_Toc235309453"/>
      <w:r w:rsidRPr="00E64FE2">
        <w:rPr>
          <w:rFonts w:cs="Times New Roman"/>
          <w:szCs w:val="24"/>
        </w:rPr>
        <w:t>Introduction</w:t>
      </w:r>
      <w:bookmarkEnd w:id="1"/>
    </w:p>
    <w:p w14:paraId="23DEE57C" w14:textId="052F1673" w:rsidR="00255A82" w:rsidRPr="00E64FE2" w:rsidRDefault="004B7F4D" w:rsidP="00E64FE2">
      <w:pPr>
        <w:spacing w:line="360" w:lineRule="auto"/>
        <w:jc w:val="both"/>
        <w:rPr>
          <w:rFonts w:ascii="Times New Roman" w:eastAsia="Times New Roman" w:hAnsi="Times New Roman" w:cs="Times New Roman"/>
          <w:bCs/>
          <w:sz w:val="24"/>
          <w:szCs w:val="24"/>
        </w:rPr>
      </w:pPr>
      <w:r w:rsidRPr="00E64FE2">
        <w:rPr>
          <w:rFonts w:ascii="Times New Roman" w:eastAsia="Times New Roman" w:hAnsi="Times New Roman" w:cs="Times New Roman"/>
          <w:bCs/>
          <w:sz w:val="24"/>
          <w:szCs w:val="24"/>
        </w:rPr>
        <w:t xml:space="preserve">Although the UK possesses one of the world's most developed maternity services, it continues to affect thousands of women every year. It is seen that the maternal mortality rate has increased over the years in the UK which is increasing pressure on NHS maternity services </w:t>
      </w:r>
      <w:r w:rsidR="0096515B" w:rsidRPr="00E64FE2">
        <w:rPr>
          <w:rFonts w:ascii="Times New Roman" w:eastAsia="Times New Roman" w:hAnsi="Times New Roman" w:cs="Times New Roman"/>
          <w:bCs/>
          <w:sz w:val="24"/>
          <w:szCs w:val="24"/>
        </w:rPr>
        <w:t>(</w:t>
      </w:r>
      <w:r w:rsidR="00176236" w:rsidRPr="00E64FE2">
        <w:rPr>
          <w:rFonts w:ascii="Times New Roman" w:eastAsia="Times New Roman" w:hAnsi="Times New Roman" w:cs="Times New Roman"/>
          <w:bCs/>
          <w:sz w:val="24"/>
          <w:szCs w:val="24"/>
        </w:rPr>
        <w:t>NHS</w:t>
      </w:r>
      <w:r w:rsidR="0096515B" w:rsidRPr="00E64FE2">
        <w:rPr>
          <w:rFonts w:ascii="Times New Roman" w:eastAsia="Times New Roman" w:hAnsi="Times New Roman" w:cs="Times New Roman"/>
          <w:bCs/>
          <w:sz w:val="24"/>
          <w:szCs w:val="24"/>
        </w:rPr>
        <w:t>, 2026)</w:t>
      </w:r>
      <w:r w:rsidRPr="00E64FE2">
        <w:rPr>
          <w:rFonts w:ascii="Times New Roman" w:eastAsia="Times New Roman" w:hAnsi="Times New Roman" w:cs="Times New Roman"/>
          <w:bCs/>
          <w:sz w:val="24"/>
          <w:szCs w:val="24"/>
        </w:rPr>
        <w:t xml:space="preserve">.  </w:t>
      </w:r>
    </w:p>
    <w:p w14:paraId="391680DE" w14:textId="77777777" w:rsidR="00255A82" w:rsidRPr="00E64FE2" w:rsidRDefault="004B7F4D" w:rsidP="000B43C1">
      <w:pPr>
        <w:spacing w:line="360" w:lineRule="auto"/>
        <w:jc w:val="center"/>
        <w:rPr>
          <w:rFonts w:ascii="Times New Roman" w:eastAsia="Times New Roman" w:hAnsi="Times New Roman" w:cs="Times New Roman"/>
          <w:b/>
          <w:bCs/>
          <w:sz w:val="24"/>
          <w:szCs w:val="24"/>
        </w:rPr>
      </w:pPr>
      <w:r w:rsidRPr="00E64FE2">
        <w:rPr>
          <w:rFonts w:ascii="Times New Roman" w:eastAsia="Times New Roman" w:hAnsi="Times New Roman" w:cs="Times New Roman"/>
          <w:b/>
          <w:bCs/>
          <w:noProof/>
          <w:sz w:val="24"/>
          <w:szCs w:val="24"/>
          <w:lang w:eastAsia="en-GB"/>
        </w:rPr>
        <w:drawing>
          <wp:inline distT="114300" distB="114300" distL="114300" distR="114300" wp14:anchorId="1D7CF7BD" wp14:editId="5E38C209">
            <wp:extent cx="5186363" cy="2933952"/>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186363" cy="2933952"/>
                    </a:xfrm>
                    <a:prstGeom prst="rect">
                      <a:avLst/>
                    </a:prstGeom>
                    <a:ln/>
                  </pic:spPr>
                </pic:pic>
              </a:graphicData>
            </a:graphic>
          </wp:inline>
        </w:drawing>
      </w:r>
    </w:p>
    <w:p w14:paraId="2F5A8EAE" w14:textId="2841E86E" w:rsidR="00EF4FD1" w:rsidRPr="00E64FE2" w:rsidRDefault="00743D8A" w:rsidP="000B43C1">
      <w:pPr>
        <w:spacing w:line="360" w:lineRule="auto"/>
        <w:jc w:val="center"/>
        <w:rPr>
          <w:rFonts w:ascii="Times New Roman" w:eastAsia="Times New Roman" w:hAnsi="Times New Roman" w:cs="Times New Roman"/>
          <w:b/>
          <w:bCs/>
          <w:sz w:val="24"/>
          <w:szCs w:val="24"/>
        </w:rPr>
      </w:pPr>
      <w:r w:rsidRPr="00E64FE2">
        <w:rPr>
          <w:rFonts w:ascii="Times New Roman" w:eastAsia="Times New Roman" w:hAnsi="Times New Roman" w:cs="Times New Roman"/>
          <w:b/>
          <w:bCs/>
          <w:sz w:val="24"/>
          <w:szCs w:val="24"/>
        </w:rPr>
        <w:t>Figure</w:t>
      </w:r>
      <w:r w:rsidR="00176236" w:rsidRPr="00E64FE2">
        <w:rPr>
          <w:rFonts w:ascii="Times New Roman" w:eastAsia="Times New Roman" w:hAnsi="Times New Roman" w:cs="Times New Roman"/>
          <w:b/>
          <w:bCs/>
          <w:sz w:val="24"/>
          <w:szCs w:val="24"/>
        </w:rPr>
        <w:t xml:space="preserve"> </w:t>
      </w:r>
      <w:r w:rsidRPr="00E64FE2">
        <w:rPr>
          <w:rFonts w:ascii="Times New Roman" w:eastAsia="Times New Roman" w:hAnsi="Times New Roman" w:cs="Times New Roman"/>
          <w:b/>
          <w:bCs/>
          <w:sz w:val="24"/>
          <w:szCs w:val="24"/>
        </w:rPr>
        <w:t>1: Maternal mortality rate</w:t>
      </w:r>
    </w:p>
    <w:p w14:paraId="40206E5F" w14:textId="121A1B0E" w:rsidR="00743D8A" w:rsidRPr="00E64FE2" w:rsidRDefault="00743D8A" w:rsidP="000B43C1">
      <w:pPr>
        <w:spacing w:line="360" w:lineRule="auto"/>
        <w:jc w:val="center"/>
        <w:rPr>
          <w:rFonts w:ascii="Times New Roman" w:eastAsia="Times New Roman" w:hAnsi="Times New Roman" w:cs="Times New Roman"/>
          <w:b/>
          <w:bCs/>
          <w:sz w:val="24"/>
          <w:szCs w:val="24"/>
        </w:rPr>
      </w:pPr>
      <w:r w:rsidRPr="00E64FE2">
        <w:rPr>
          <w:rFonts w:ascii="Times New Roman" w:eastAsia="Times New Roman" w:hAnsi="Times New Roman" w:cs="Times New Roman"/>
          <w:b/>
          <w:bCs/>
          <w:sz w:val="24"/>
          <w:szCs w:val="24"/>
        </w:rPr>
        <w:t>(Source:</w:t>
      </w:r>
      <w:r w:rsidR="00176236" w:rsidRPr="00E64FE2">
        <w:rPr>
          <w:rFonts w:ascii="Times New Roman" w:eastAsia="Times New Roman" w:hAnsi="Times New Roman" w:cs="Times New Roman"/>
          <w:b/>
          <w:bCs/>
          <w:sz w:val="24"/>
          <w:szCs w:val="24"/>
        </w:rPr>
        <w:t xml:space="preserve"> NHS</w:t>
      </w:r>
      <w:r w:rsidRPr="00E64FE2">
        <w:rPr>
          <w:rFonts w:ascii="Times New Roman" w:eastAsia="Times New Roman" w:hAnsi="Times New Roman" w:cs="Times New Roman"/>
          <w:b/>
          <w:bCs/>
          <w:sz w:val="24"/>
          <w:szCs w:val="24"/>
        </w:rPr>
        <w:t>, 2026)</w:t>
      </w:r>
    </w:p>
    <w:p w14:paraId="3736FF17" w14:textId="77777777" w:rsidR="00255A82" w:rsidRPr="00E64FE2" w:rsidRDefault="004B7F4D" w:rsidP="00E64FE2">
      <w:pPr>
        <w:spacing w:line="360" w:lineRule="auto"/>
        <w:jc w:val="both"/>
        <w:rPr>
          <w:rFonts w:ascii="Times New Roman" w:eastAsia="Times New Roman" w:hAnsi="Times New Roman" w:cs="Times New Roman"/>
          <w:b/>
          <w:bCs/>
          <w:sz w:val="24"/>
          <w:szCs w:val="24"/>
        </w:rPr>
      </w:pPr>
      <w:r w:rsidRPr="00E64FE2">
        <w:rPr>
          <w:rFonts w:ascii="Times New Roman" w:eastAsia="Times New Roman" w:hAnsi="Times New Roman" w:cs="Times New Roman"/>
          <w:bCs/>
          <w:sz w:val="24"/>
          <w:szCs w:val="24"/>
        </w:rPr>
        <w:t xml:space="preserve">The rise of complicated cases accelerated the adoption of digital health technologies that improve communication, patient engagement and patient care. Badger Notes application has become one of the most widely implemented maternity record systems across NHS Trusts. </w:t>
      </w:r>
      <w:r w:rsidRPr="00E64FE2">
        <w:rPr>
          <w:rFonts w:ascii="Times New Roman" w:eastAsia="Times New Roman" w:hAnsi="Times New Roman" w:cs="Times New Roman"/>
          <w:sz w:val="24"/>
          <w:szCs w:val="24"/>
        </w:rPr>
        <w:t>(NHS, 2023).</w:t>
      </w:r>
      <w:r w:rsidRPr="00E64FE2">
        <w:rPr>
          <w:rFonts w:ascii="Times New Roman" w:eastAsia="Times New Roman" w:hAnsi="Times New Roman" w:cs="Times New Roman"/>
          <w:bCs/>
          <w:sz w:val="24"/>
          <w:szCs w:val="24"/>
        </w:rPr>
        <w:t xml:space="preserve"> This blog critically evaluates whether Badger Notes genuinely improves maternal health promotion</w:t>
      </w:r>
      <w:r w:rsidRPr="00E64FE2">
        <w:rPr>
          <w:rFonts w:ascii="Times New Roman" w:eastAsia="Times New Roman" w:hAnsi="Times New Roman" w:cs="Times New Roman"/>
          <w:b/>
          <w:bCs/>
          <w:sz w:val="24"/>
          <w:szCs w:val="24"/>
        </w:rPr>
        <w:t xml:space="preserve">. </w:t>
      </w:r>
    </w:p>
    <w:p w14:paraId="53E4E142" w14:textId="77777777" w:rsidR="00255A82" w:rsidRPr="00E64FE2" w:rsidRDefault="004B7F4D" w:rsidP="000B43C1">
      <w:pPr>
        <w:spacing w:line="360" w:lineRule="auto"/>
        <w:jc w:val="center"/>
        <w:rPr>
          <w:rFonts w:ascii="Times New Roman" w:eastAsia="Times New Roman" w:hAnsi="Times New Roman" w:cs="Times New Roman"/>
          <w:sz w:val="24"/>
          <w:szCs w:val="24"/>
        </w:rPr>
      </w:pPr>
      <w:r w:rsidRPr="00E64FE2">
        <w:rPr>
          <w:rFonts w:ascii="Times New Roman" w:eastAsia="Times New Roman" w:hAnsi="Times New Roman" w:cs="Times New Roman"/>
          <w:noProof/>
          <w:sz w:val="24"/>
          <w:szCs w:val="24"/>
          <w:lang w:eastAsia="en-GB"/>
        </w:rPr>
        <w:drawing>
          <wp:inline distT="114300" distB="114300" distL="114300" distR="114300" wp14:anchorId="4278ABD6" wp14:editId="2A64FF0B">
            <wp:extent cx="5943600" cy="9017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901700"/>
                    </a:xfrm>
                    <a:prstGeom prst="rect">
                      <a:avLst/>
                    </a:prstGeom>
                    <a:ln/>
                  </pic:spPr>
                </pic:pic>
              </a:graphicData>
            </a:graphic>
          </wp:inline>
        </w:drawing>
      </w:r>
    </w:p>
    <w:p w14:paraId="0EA27AE5" w14:textId="12CA5D93" w:rsidR="00255A82" w:rsidRPr="00E64FE2" w:rsidRDefault="00743D8A" w:rsidP="000B43C1">
      <w:pPr>
        <w:spacing w:line="360" w:lineRule="auto"/>
        <w:jc w:val="center"/>
        <w:rPr>
          <w:rFonts w:ascii="Times New Roman" w:eastAsia="Times New Roman" w:hAnsi="Times New Roman" w:cs="Times New Roman"/>
          <w:b/>
          <w:sz w:val="24"/>
          <w:szCs w:val="24"/>
        </w:rPr>
      </w:pPr>
      <w:r w:rsidRPr="00E64FE2">
        <w:rPr>
          <w:rFonts w:ascii="Times New Roman" w:eastAsia="Times New Roman" w:hAnsi="Times New Roman" w:cs="Times New Roman"/>
          <w:b/>
          <w:sz w:val="24"/>
          <w:szCs w:val="24"/>
        </w:rPr>
        <w:t>Figure</w:t>
      </w:r>
      <w:r w:rsidR="00176236" w:rsidRPr="00E64FE2">
        <w:rPr>
          <w:rFonts w:ascii="Times New Roman" w:eastAsia="Times New Roman" w:hAnsi="Times New Roman" w:cs="Times New Roman"/>
          <w:b/>
          <w:sz w:val="24"/>
          <w:szCs w:val="24"/>
        </w:rPr>
        <w:t xml:space="preserve"> </w:t>
      </w:r>
      <w:r w:rsidR="004B7F4D" w:rsidRPr="00E64FE2">
        <w:rPr>
          <w:rFonts w:ascii="Times New Roman" w:eastAsia="Times New Roman" w:hAnsi="Times New Roman" w:cs="Times New Roman"/>
          <w:b/>
          <w:sz w:val="24"/>
          <w:szCs w:val="24"/>
        </w:rPr>
        <w:t>2</w:t>
      </w:r>
      <w:r w:rsidRPr="00E64FE2">
        <w:rPr>
          <w:rFonts w:ascii="Times New Roman" w:eastAsia="Times New Roman" w:hAnsi="Times New Roman" w:cs="Times New Roman"/>
          <w:b/>
          <w:sz w:val="24"/>
          <w:szCs w:val="24"/>
        </w:rPr>
        <w:t>:</w:t>
      </w:r>
      <w:r w:rsidR="004B7F4D" w:rsidRPr="00E64FE2">
        <w:rPr>
          <w:rFonts w:ascii="Times New Roman" w:eastAsia="Times New Roman" w:hAnsi="Times New Roman" w:cs="Times New Roman"/>
          <w:b/>
          <w:sz w:val="24"/>
          <w:szCs w:val="24"/>
        </w:rPr>
        <w:t xml:space="preserve"> Maternity Healthcare</w:t>
      </w:r>
    </w:p>
    <w:p w14:paraId="0A515579" w14:textId="1D0DE9CC" w:rsidR="00255A82" w:rsidRPr="00E64FE2" w:rsidRDefault="00743D8A" w:rsidP="000B43C1">
      <w:pPr>
        <w:spacing w:line="360" w:lineRule="auto"/>
        <w:jc w:val="center"/>
        <w:rPr>
          <w:rFonts w:ascii="Times New Roman" w:eastAsia="Times New Roman" w:hAnsi="Times New Roman" w:cs="Times New Roman"/>
          <w:b/>
          <w:sz w:val="24"/>
          <w:szCs w:val="24"/>
        </w:rPr>
      </w:pPr>
      <w:r w:rsidRPr="00E64FE2">
        <w:rPr>
          <w:rFonts w:ascii="Times New Roman" w:eastAsia="Times New Roman" w:hAnsi="Times New Roman" w:cs="Times New Roman"/>
          <w:b/>
          <w:sz w:val="24"/>
          <w:szCs w:val="24"/>
        </w:rPr>
        <w:t>(</w:t>
      </w:r>
      <w:r w:rsidR="004B7F4D" w:rsidRPr="00E64FE2">
        <w:rPr>
          <w:rFonts w:ascii="Times New Roman" w:eastAsia="Times New Roman" w:hAnsi="Times New Roman" w:cs="Times New Roman"/>
          <w:b/>
          <w:sz w:val="24"/>
          <w:szCs w:val="24"/>
        </w:rPr>
        <w:t>Notting</w:t>
      </w:r>
      <w:r w:rsidR="000B43C1">
        <w:rPr>
          <w:rFonts w:ascii="Times New Roman" w:eastAsia="Times New Roman" w:hAnsi="Times New Roman" w:cs="Times New Roman"/>
          <w:b/>
          <w:sz w:val="24"/>
          <w:szCs w:val="24"/>
        </w:rPr>
        <w:t>ham University Hospitals, 2023)</w:t>
      </w:r>
    </w:p>
    <w:p w14:paraId="6D48B1DC" w14:textId="77777777" w:rsidR="00255A82" w:rsidRPr="00E64FE2" w:rsidRDefault="004B7F4D" w:rsidP="00E64FE2">
      <w:pPr>
        <w:pStyle w:val="Heading2"/>
        <w:rPr>
          <w:rFonts w:cs="Times New Roman"/>
          <w:szCs w:val="24"/>
        </w:rPr>
      </w:pPr>
      <w:bookmarkStart w:id="2" w:name="_Toc235309454"/>
      <w:r w:rsidRPr="00E64FE2">
        <w:rPr>
          <w:rFonts w:cs="Times New Roman"/>
          <w:szCs w:val="24"/>
        </w:rPr>
        <w:lastRenderedPageBreak/>
        <w:t>Addressing a Public Health problem and why it is a concern</w:t>
      </w:r>
      <w:bookmarkEnd w:id="2"/>
    </w:p>
    <w:p w14:paraId="434B15F6" w14:textId="77777777" w:rsidR="000B43C1" w:rsidRDefault="004B7F4D"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Maternal health gaps remain a major public health crisis in the UK, especially for Black women, who face a risk of pregnancy-related death that is more than double that of White women</w:t>
      </w:r>
      <w:r w:rsidR="00E64FE2" w:rsidRPr="00E64FE2">
        <w:rPr>
          <w:rFonts w:ascii="Times New Roman" w:eastAsia="Times New Roman" w:hAnsi="Times New Roman" w:cs="Times New Roman"/>
          <w:sz w:val="24"/>
          <w:szCs w:val="24"/>
        </w:rPr>
        <w:t xml:space="preserve"> (</w:t>
      </w:r>
      <w:r w:rsidR="00E64FE2" w:rsidRPr="00E64FE2">
        <w:rPr>
          <w:rFonts w:ascii="Times New Roman" w:hAnsi="Times New Roman" w:cs="Times New Roman"/>
          <w:color w:val="222222"/>
          <w:sz w:val="24"/>
          <w:szCs w:val="24"/>
          <w:shd w:val="clear" w:color="auto" w:fill="FFFFFF"/>
        </w:rPr>
        <w:t>Vousden et al., 2024</w:t>
      </w:r>
      <w:r w:rsidR="00E64FE2" w:rsidRPr="00E64FE2">
        <w:rPr>
          <w:rFonts w:ascii="Times New Roman" w:eastAsia="Times New Roman" w:hAnsi="Times New Roman" w:cs="Times New Roman"/>
          <w:sz w:val="24"/>
          <w:szCs w:val="24"/>
        </w:rPr>
        <w:t>).</w:t>
      </w:r>
    </w:p>
    <w:p w14:paraId="53A581C5" w14:textId="623FC3E5" w:rsidR="00255A82" w:rsidRPr="000B43C1" w:rsidRDefault="004B7F4D" w:rsidP="000B43C1">
      <w:pPr>
        <w:pStyle w:val="ListParagraph"/>
        <w:numPr>
          <w:ilvl w:val="0"/>
          <w:numId w:val="4"/>
        </w:numPr>
        <w:spacing w:line="360" w:lineRule="auto"/>
        <w:jc w:val="both"/>
        <w:rPr>
          <w:rFonts w:ascii="Times New Roman" w:eastAsia="Times New Roman" w:hAnsi="Times New Roman" w:cs="Times New Roman"/>
          <w:sz w:val="24"/>
          <w:szCs w:val="24"/>
        </w:rPr>
      </w:pPr>
      <w:r w:rsidRPr="000B43C1">
        <w:rPr>
          <w:rFonts w:ascii="Times New Roman" w:eastAsia="Times New Roman" w:hAnsi="Times New Roman" w:cs="Times New Roman"/>
          <w:sz w:val="24"/>
          <w:szCs w:val="24"/>
        </w:rPr>
        <w:t>The Confidentiality Enquiry into Maternal Deaths indicates that black women in the UK face more severe health issues and death during preg</w:t>
      </w:r>
      <w:r w:rsidR="000B43C1" w:rsidRPr="000B43C1">
        <w:rPr>
          <w:rFonts w:ascii="Times New Roman" w:eastAsia="Times New Roman" w:hAnsi="Times New Roman" w:cs="Times New Roman"/>
          <w:sz w:val="24"/>
          <w:szCs w:val="24"/>
        </w:rPr>
        <w:t>nancy and childbirth than white</w:t>
      </w:r>
      <w:r w:rsidRPr="000B43C1">
        <w:rPr>
          <w:rFonts w:ascii="Times New Roman" w:eastAsia="Times New Roman" w:hAnsi="Times New Roman" w:cs="Times New Roman"/>
          <w:sz w:val="24"/>
          <w:szCs w:val="24"/>
        </w:rPr>
        <w:t xml:space="preserve"> women, indicating a stronger need for better and safer medical care (</w:t>
      </w:r>
      <w:r w:rsidRPr="000B43C1">
        <w:rPr>
          <w:rFonts w:ascii="Times New Roman" w:eastAsia="Times New Roman" w:hAnsi="Times New Roman" w:cs="Times New Roman"/>
          <w:sz w:val="24"/>
          <w:szCs w:val="24"/>
          <w:highlight w:val="white"/>
        </w:rPr>
        <w:t>Geddes‐Barton et al., 2025).</w:t>
      </w:r>
    </w:p>
    <w:p w14:paraId="0F704746" w14:textId="77777777" w:rsidR="00255A82" w:rsidRPr="00E64FE2" w:rsidRDefault="004B7F4D" w:rsidP="00E64FE2">
      <w:pPr>
        <w:numPr>
          <w:ilvl w:val="0"/>
          <w:numId w:val="1"/>
        </w:numPr>
        <w:spacing w:line="360" w:lineRule="auto"/>
        <w:jc w:val="both"/>
        <w:rPr>
          <w:rFonts w:ascii="Times New Roman" w:eastAsia="Times New Roman" w:hAnsi="Times New Roman" w:cs="Times New Roman"/>
          <w:sz w:val="24"/>
          <w:szCs w:val="24"/>
          <w:highlight w:val="white"/>
        </w:rPr>
      </w:pPr>
      <w:r w:rsidRPr="00E64FE2">
        <w:rPr>
          <w:rFonts w:ascii="Times New Roman" w:eastAsia="Times New Roman" w:hAnsi="Times New Roman" w:cs="Times New Roman"/>
          <w:sz w:val="24"/>
          <w:szCs w:val="24"/>
          <w:highlight w:val="white"/>
        </w:rPr>
        <w:t>The growing accounts of birth trauma among women have raised public concerns in the maternal healthcare centres across the UK.</w:t>
      </w:r>
    </w:p>
    <w:p w14:paraId="616B00B3" w14:textId="77777777" w:rsidR="00255A82" w:rsidRPr="00E64FE2" w:rsidRDefault="004B7F4D" w:rsidP="00E64FE2">
      <w:pPr>
        <w:numPr>
          <w:ilvl w:val="0"/>
          <w:numId w:val="1"/>
        </w:numPr>
        <w:spacing w:line="360" w:lineRule="auto"/>
        <w:jc w:val="both"/>
        <w:rPr>
          <w:rFonts w:ascii="Times New Roman" w:eastAsia="Times New Roman" w:hAnsi="Times New Roman" w:cs="Times New Roman"/>
          <w:sz w:val="24"/>
          <w:szCs w:val="24"/>
          <w:highlight w:val="white"/>
        </w:rPr>
      </w:pPr>
      <w:r w:rsidRPr="00E64FE2">
        <w:rPr>
          <w:rFonts w:ascii="Times New Roman" w:eastAsia="Times New Roman" w:hAnsi="Times New Roman" w:cs="Times New Roman"/>
          <w:sz w:val="24"/>
          <w:szCs w:val="24"/>
          <w:highlight w:val="white"/>
        </w:rPr>
        <w:t>The maternity negligence costs are soaring to £1.1 billion per y</w:t>
      </w:r>
      <w:r w:rsidR="0096515B" w:rsidRPr="00E64FE2">
        <w:rPr>
          <w:rFonts w:ascii="Times New Roman" w:eastAsia="Times New Roman" w:hAnsi="Times New Roman" w:cs="Times New Roman"/>
          <w:sz w:val="24"/>
          <w:szCs w:val="24"/>
          <w:highlight w:val="white"/>
        </w:rPr>
        <w:t xml:space="preserve">ear, making up over a third of </w:t>
      </w:r>
      <w:r w:rsidRPr="00E64FE2">
        <w:rPr>
          <w:rFonts w:ascii="Times New Roman" w:eastAsia="Times New Roman" w:hAnsi="Times New Roman" w:cs="Times New Roman"/>
          <w:sz w:val="24"/>
          <w:szCs w:val="24"/>
          <w:highlight w:val="white"/>
        </w:rPr>
        <w:t>the total maternity budget of the UK (Espenhahn, and Crowe 2025).</w:t>
      </w:r>
    </w:p>
    <w:p w14:paraId="6106BCAD" w14:textId="25AC0D02" w:rsidR="00255A82" w:rsidRPr="00E64FE2" w:rsidRDefault="004B7F4D" w:rsidP="00E64FE2">
      <w:pPr>
        <w:numPr>
          <w:ilvl w:val="0"/>
          <w:numId w:val="1"/>
        </w:num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These issues highlight digital tools needed for improv</w:t>
      </w:r>
      <w:r w:rsidR="000B43C1">
        <w:rPr>
          <w:rFonts w:ascii="Times New Roman" w:eastAsia="Times New Roman" w:hAnsi="Times New Roman" w:cs="Times New Roman"/>
          <w:sz w:val="24"/>
          <w:szCs w:val="24"/>
        </w:rPr>
        <w:t xml:space="preserve">ing patient care and engagement. </w:t>
      </w:r>
    </w:p>
    <w:p w14:paraId="5A811708" w14:textId="77777777" w:rsidR="00255A82" w:rsidRPr="00E64FE2" w:rsidRDefault="004B7F4D" w:rsidP="00E64FE2">
      <w:pPr>
        <w:pStyle w:val="Heading2"/>
        <w:rPr>
          <w:rFonts w:cs="Times New Roman"/>
          <w:szCs w:val="24"/>
        </w:rPr>
      </w:pPr>
      <w:bookmarkStart w:id="3" w:name="_Toc235309455"/>
      <w:r w:rsidRPr="00E64FE2">
        <w:rPr>
          <w:rFonts w:cs="Times New Roman"/>
          <w:szCs w:val="24"/>
        </w:rPr>
        <w:t>Selected Technology Promotes Health and Safety</w:t>
      </w:r>
      <w:bookmarkEnd w:id="3"/>
    </w:p>
    <w:p w14:paraId="255D741C" w14:textId="037E9051" w:rsidR="00255A82" w:rsidRPr="00E64FE2" w:rsidRDefault="004B7F4D"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 xml:space="preserve"> Badger Note</w:t>
      </w:r>
      <w:r w:rsidR="0096515B" w:rsidRPr="00E64FE2">
        <w:rPr>
          <w:rFonts w:ascii="Times New Roman" w:eastAsia="Times New Roman" w:hAnsi="Times New Roman" w:cs="Times New Roman"/>
          <w:sz w:val="24"/>
          <w:szCs w:val="24"/>
        </w:rPr>
        <w:t xml:space="preserve">s </w:t>
      </w:r>
      <w:r w:rsidRPr="00E64FE2">
        <w:rPr>
          <w:rFonts w:ascii="Times New Roman" w:eastAsia="Times New Roman" w:hAnsi="Times New Roman" w:cs="Times New Roman"/>
          <w:sz w:val="24"/>
          <w:szCs w:val="24"/>
        </w:rPr>
        <w:t>is a digital health application designed to support mothers and is used by NHS trusts including West Hertfordshire Teaching Hospital and Hull Univ</w:t>
      </w:r>
      <w:r w:rsidR="0096515B" w:rsidRPr="00E64FE2">
        <w:rPr>
          <w:rFonts w:ascii="Times New Roman" w:eastAsia="Times New Roman" w:hAnsi="Times New Roman" w:cs="Times New Roman"/>
          <w:sz w:val="24"/>
          <w:szCs w:val="24"/>
        </w:rPr>
        <w:t xml:space="preserve">ersity Teaching Hospital. This </w:t>
      </w:r>
      <w:r w:rsidRPr="00E64FE2">
        <w:rPr>
          <w:rFonts w:ascii="Times New Roman" w:eastAsia="Times New Roman" w:hAnsi="Times New Roman" w:cs="Times New Roman"/>
          <w:sz w:val="24"/>
          <w:szCs w:val="24"/>
        </w:rPr>
        <w:t xml:space="preserve">application </w:t>
      </w:r>
      <w:r w:rsidR="0096515B" w:rsidRPr="00E64FE2">
        <w:rPr>
          <w:rFonts w:ascii="Times New Roman" w:eastAsia="Times New Roman" w:hAnsi="Times New Roman" w:cs="Times New Roman"/>
          <w:sz w:val="24"/>
          <w:szCs w:val="24"/>
        </w:rPr>
        <w:t xml:space="preserve">enables women to monitor their </w:t>
      </w:r>
      <w:r w:rsidRPr="00E64FE2">
        <w:rPr>
          <w:rFonts w:ascii="Times New Roman" w:eastAsia="Times New Roman" w:hAnsi="Times New Roman" w:cs="Times New Roman"/>
          <w:sz w:val="24"/>
          <w:szCs w:val="24"/>
        </w:rPr>
        <w:t>pregnancy, access personalised health information, receive appointment notifications, and record birth preferences, supporting safer maternity care by improving communication, timely information sharing and patient engagement (Shoesmith, 2024). The Theory of Planned Behaviour acts as a psychological framework depicting virtual functions that influence pregnant women’s behaviours relating to their maternity care (</w:t>
      </w:r>
      <w:r w:rsidRPr="00E64FE2">
        <w:rPr>
          <w:rFonts w:ascii="Times New Roman" w:eastAsia="Times New Roman" w:hAnsi="Times New Roman" w:cs="Times New Roman"/>
          <w:sz w:val="24"/>
          <w:szCs w:val="24"/>
          <w:highlight w:val="white"/>
        </w:rPr>
        <w:t>Adams, Gringart. and Strobel, 2022)</w:t>
      </w:r>
      <w:r w:rsidRPr="00E64FE2">
        <w:rPr>
          <w:rFonts w:ascii="Times New Roman" w:eastAsia="Times New Roman" w:hAnsi="Times New Roman" w:cs="Times New Roman"/>
          <w:color w:val="222222"/>
          <w:sz w:val="24"/>
          <w:szCs w:val="24"/>
          <w:highlight w:val="white"/>
        </w:rPr>
        <w:t>.</w:t>
      </w:r>
    </w:p>
    <w:p w14:paraId="0D3C26B9" w14:textId="29732A6D" w:rsidR="00255A82" w:rsidRDefault="004B7F4D"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b/>
          <w:bCs/>
          <w:sz w:val="24"/>
          <w:szCs w:val="24"/>
        </w:rPr>
        <w:t xml:space="preserve">Evidence of effectiveness: </w:t>
      </w:r>
      <w:r w:rsidRPr="00E64FE2">
        <w:rPr>
          <w:rFonts w:ascii="Times New Roman" w:eastAsia="Times New Roman" w:hAnsi="Times New Roman" w:cs="Times New Roman"/>
          <w:sz w:val="24"/>
          <w:szCs w:val="24"/>
        </w:rPr>
        <w:t>The effectiveness of Badger Notes is that patients and multi-site NHS teams can view live care plans, test results and growth charts. Badger Notes are available for patients in eleven different languages. Patients can submit thei</w:t>
      </w:r>
      <w:r w:rsidR="0096515B" w:rsidRPr="00E64FE2">
        <w:rPr>
          <w:rFonts w:ascii="Times New Roman" w:eastAsia="Times New Roman" w:hAnsi="Times New Roman" w:cs="Times New Roman"/>
          <w:sz w:val="24"/>
          <w:szCs w:val="24"/>
        </w:rPr>
        <w:t xml:space="preserve">r feedback regarding antenatal </w:t>
      </w:r>
      <w:r w:rsidRPr="00E64FE2">
        <w:rPr>
          <w:rFonts w:ascii="Times New Roman" w:eastAsia="Times New Roman" w:hAnsi="Times New Roman" w:cs="Times New Roman"/>
          <w:sz w:val="24"/>
          <w:szCs w:val="24"/>
        </w:rPr>
        <w:t xml:space="preserve">and postnatal care to their respective midwives; these are reviewed at their next visit </w:t>
      </w:r>
      <w:r w:rsidRPr="00E64FE2">
        <w:rPr>
          <w:rFonts w:ascii="Times New Roman" w:eastAsia="Times New Roman" w:hAnsi="Times New Roman" w:cs="Times New Roman"/>
          <w:sz w:val="24"/>
          <w:szCs w:val="24"/>
          <w:highlight w:val="white"/>
        </w:rPr>
        <w:t>(North Tees and Hartlepool, 2026).</w:t>
      </w:r>
    </w:p>
    <w:p w14:paraId="23057760" w14:textId="565CC94C" w:rsidR="00333267" w:rsidRDefault="00333267" w:rsidP="00333267">
      <w:pPr>
        <w:spacing w:line="360" w:lineRule="auto"/>
        <w:jc w:val="center"/>
        <w:rPr>
          <w:rFonts w:ascii="Times New Roman" w:eastAsia="Times New Roman" w:hAnsi="Times New Roman" w:cs="Times New Roman"/>
          <w:sz w:val="24"/>
          <w:szCs w:val="24"/>
        </w:rPr>
      </w:pPr>
      <w:r w:rsidRPr="00333267">
        <w:rPr>
          <w:rFonts w:ascii="Times New Roman" w:eastAsia="Times New Roman" w:hAnsi="Times New Roman" w:cs="Times New Roman"/>
          <w:noProof/>
          <w:sz w:val="24"/>
          <w:szCs w:val="24"/>
          <w:lang w:eastAsia="en-GB"/>
        </w:rPr>
        <w:lastRenderedPageBreak/>
        <w:drawing>
          <wp:inline distT="0" distB="0" distL="0" distR="0" wp14:anchorId="40A35242" wp14:editId="54978C29">
            <wp:extent cx="1905266" cy="3572374"/>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05266" cy="3572374"/>
                    </a:xfrm>
                    <a:prstGeom prst="rect">
                      <a:avLst/>
                    </a:prstGeom>
                  </pic:spPr>
                </pic:pic>
              </a:graphicData>
            </a:graphic>
          </wp:inline>
        </w:drawing>
      </w:r>
    </w:p>
    <w:p w14:paraId="54E8E719" w14:textId="63AEBF3B" w:rsidR="00333267" w:rsidRPr="00333267" w:rsidRDefault="00333267" w:rsidP="00333267">
      <w:pPr>
        <w:spacing w:line="360" w:lineRule="auto"/>
        <w:jc w:val="center"/>
        <w:rPr>
          <w:rFonts w:ascii="Times New Roman" w:eastAsia="Times New Roman" w:hAnsi="Times New Roman" w:cs="Times New Roman"/>
          <w:b/>
          <w:sz w:val="24"/>
          <w:szCs w:val="24"/>
        </w:rPr>
      </w:pPr>
      <w:r w:rsidRPr="00333267">
        <w:rPr>
          <w:rFonts w:ascii="Times New Roman" w:eastAsia="Times New Roman" w:hAnsi="Times New Roman" w:cs="Times New Roman"/>
          <w:b/>
          <w:sz w:val="24"/>
          <w:szCs w:val="24"/>
        </w:rPr>
        <w:t>Figure 3: Badger Notes maternity service contacts page</w:t>
      </w:r>
    </w:p>
    <w:p w14:paraId="33ACEE96" w14:textId="735B88C1" w:rsidR="00333267" w:rsidRPr="00333267" w:rsidRDefault="00333267" w:rsidP="00333267">
      <w:pPr>
        <w:spacing w:line="360" w:lineRule="auto"/>
        <w:jc w:val="center"/>
        <w:rPr>
          <w:rFonts w:ascii="Times New Roman" w:eastAsia="Times New Roman" w:hAnsi="Times New Roman" w:cs="Times New Roman"/>
          <w:b/>
          <w:sz w:val="24"/>
          <w:szCs w:val="24"/>
        </w:rPr>
      </w:pPr>
      <w:r w:rsidRPr="00333267">
        <w:rPr>
          <w:rFonts w:ascii="Times New Roman" w:eastAsia="Times New Roman" w:hAnsi="Times New Roman" w:cs="Times New Roman"/>
          <w:b/>
          <w:sz w:val="24"/>
          <w:szCs w:val="24"/>
        </w:rPr>
        <w:t xml:space="preserve">  (Source: </w:t>
      </w:r>
      <w:r w:rsidRPr="00333267">
        <w:rPr>
          <w:rFonts w:ascii="Times New Roman" w:hAnsi="Times New Roman" w:cs="Times New Roman"/>
          <w:b/>
          <w:color w:val="000000"/>
          <w:sz w:val="24"/>
          <w:szCs w:val="24"/>
          <w:shd w:val="clear" w:color="auto" w:fill="FFFFFF"/>
        </w:rPr>
        <w:t>North Bristol NHS Trust, 2026)</w:t>
      </w:r>
    </w:p>
    <w:p w14:paraId="57A644CC" w14:textId="77777777" w:rsidR="00255A82" w:rsidRPr="00E64FE2" w:rsidRDefault="004B7F4D"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b/>
          <w:bCs/>
          <w:sz w:val="24"/>
          <w:szCs w:val="24"/>
        </w:rPr>
        <w:t>Advantages:</w:t>
      </w:r>
      <w:r w:rsidRPr="00E64FE2">
        <w:rPr>
          <w:rFonts w:ascii="Times New Roman" w:eastAsia="Times New Roman" w:hAnsi="Times New Roman" w:cs="Times New Roman"/>
          <w:sz w:val="24"/>
          <w:szCs w:val="24"/>
        </w:rPr>
        <w:t xml:space="preserve"> Every maternity visit and appointment allows for easy record updates. Midwives do not duplicate data on paper handheld notes (Nottingham University Hospitals, 2023).</w:t>
      </w:r>
    </w:p>
    <w:p w14:paraId="20AA2BCA" w14:textId="5159B532" w:rsidR="0096515B" w:rsidRPr="00E64FE2" w:rsidRDefault="004B7F4D" w:rsidP="00E64FE2">
      <w:pPr>
        <w:spacing w:line="360" w:lineRule="auto"/>
        <w:jc w:val="both"/>
        <w:rPr>
          <w:rFonts w:ascii="Times New Roman" w:eastAsia="Times New Roman" w:hAnsi="Times New Roman" w:cs="Times New Roman"/>
          <w:sz w:val="24"/>
          <w:szCs w:val="24"/>
          <w:highlight w:val="white"/>
        </w:rPr>
      </w:pPr>
      <w:r w:rsidRPr="00E64FE2">
        <w:rPr>
          <w:rFonts w:ascii="Times New Roman" w:eastAsia="Times New Roman" w:hAnsi="Times New Roman" w:cs="Times New Roman"/>
          <w:b/>
          <w:bCs/>
          <w:sz w:val="24"/>
          <w:szCs w:val="24"/>
        </w:rPr>
        <w:t xml:space="preserve">Limitations: </w:t>
      </w:r>
      <w:r w:rsidRPr="00E64FE2">
        <w:rPr>
          <w:rFonts w:ascii="Times New Roman" w:eastAsia="Times New Roman" w:hAnsi="Times New Roman" w:cs="Times New Roman"/>
          <w:sz w:val="24"/>
          <w:szCs w:val="24"/>
        </w:rPr>
        <w:t>It is difficult for non-English speakers to navigate the application since it lacks translation tools (</w:t>
      </w:r>
      <w:r w:rsidRPr="00E64FE2">
        <w:rPr>
          <w:rFonts w:ascii="Times New Roman" w:eastAsia="Times New Roman" w:hAnsi="Times New Roman" w:cs="Times New Roman"/>
          <w:sz w:val="24"/>
          <w:szCs w:val="24"/>
          <w:highlight w:val="white"/>
        </w:rPr>
        <w:t>Brennan-Tovey et al., 2026)</w:t>
      </w:r>
      <w:r w:rsidR="0096515B" w:rsidRPr="00E64FE2">
        <w:rPr>
          <w:rFonts w:ascii="Times New Roman" w:eastAsia="Times New Roman" w:hAnsi="Times New Roman" w:cs="Times New Roman"/>
          <w:sz w:val="24"/>
          <w:szCs w:val="24"/>
          <w:highlight w:val="white"/>
        </w:rPr>
        <w:t xml:space="preserve">   </w:t>
      </w:r>
    </w:p>
    <w:p w14:paraId="3B5EAA84" w14:textId="234C78F1" w:rsidR="00255A82" w:rsidRPr="00E64FE2" w:rsidRDefault="00333267" w:rsidP="000B43C1">
      <w:pPr>
        <w:spacing w:line="360" w:lineRule="auto"/>
        <w:jc w:val="center"/>
        <w:rPr>
          <w:rFonts w:ascii="Times New Roman" w:eastAsia="Times New Roman" w:hAnsi="Times New Roman" w:cs="Times New Roman"/>
          <w:sz w:val="24"/>
          <w:szCs w:val="24"/>
          <w:highlight w:val="white"/>
        </w:rPr>
      </w:pPr>
      <w:r w:rsidRPr="00333267">
        <w:rPr>
          <w:rFonts w:ascii="Times New Roman" w:eastAsia="Times New Roman" w:hAnsi="Times New Roman" w:cs="Times New Roman"/>
          <w:noProof/>
          <w:sz w:val="24"/>
          <w:szCs w:val="24"/>
          <w:lang w:eastAsia="en-GB"/>
        </w:rPr>
        <w:drawing>
          <wp:inline distT="0" distB="0" distL="0" distR="0" wp14:anchorId="47C874F1" wp14:editId="703B0EA6">
            <wp:extent cx="4791744" cy="2676899"/>
            <wp:effectExtent l="0" t="0" r="889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91744" cy="2676899"/>
                    </a:xfrm>
                    <a:prstGeom prst="rect">
                      <a:avLst/>
                    </a:prstGeom>
                  </pic:spPr>
                </pic:pic>
              </a:graphicData>
            </a:graphic>
          </wp:inline>
        </w:drawing>
      </w:r>
    </w:p>
    <w:p w14:paraId="39C06464" w14:textId="4D266143" w:rsidR="00255A82" w:rsidRPr="00333267" w:rsidRDefault="00743D8A" w:rsidP="000B43C1">
      <w:pPr>
        <w:spacing w:line="360" w:lineRule="auto"/>
        <w:jc w:val="center"/>
        <w:rPr>
          <w:rFonts w:ascii="Times New Roman" w:eastAsia="Times New Roman" w:hAnsi="Times New Roman" w:cs="Times New Roman"/>
          <w:b/>
          <w:sz w:val="24"/>
          <w:szCs w:val="24"/>
          <w:highlight w:val="white"/>
        </w:rPr>
      </w:pPr>
      <w:r w:rsidRPr="00333267">
        <w:rPr>
          <w:rFonts w:ascii="Times New Roman" w:eastAsia="Times New Roman" w:hAnsi="Times New Roman" w:cs="Times New Roman"/>
          <w:b/>
          <w:sz w:val="24"/>
          <w:szCs w:val="24"/>
          <w:highlight w:val="white"/>
        </w:rPr>
        <w:t>Figure</w:t>
      </w:r>
      <w:r w:rsidR="00176236" w:rsidRPr="00333267">
        <w:rPr>
          <w:rFonts w:ascii="Times New Roman" w:eastAsia="Times New Roman" w:hAnsi="Times New Roman" w:cs="Times New Roman"/>
          <w:b/>
          <w:sz w:val="24"/>
          <w:szCs w:val="24"/>
          <w:highlight w:val="white"/>
        </w:rPr>
        <w:t xml:space="preserve"> </w:t>
      </w:r>
      <w:r w:rsidR="00333267" w:rsidRPr="00333267">
        <w:rPr>
          <w:rFonts w:ascii="Times New Roman" w:eastAsia="Times New Roman" w:hAnsi="Times New Roman" w:cs="Times New Roman"/>
          <w:b/>
          <w:sz w:val="24"/>
          <w:szCs w:val="24"/>
          <w:highlight w:val="white"/>
        </w:rPr>
        <w:t>4</w:t>
      </w:r>
      <w:r w:rsidRPr="00333267">
        <w:rPr>
          <w:rFonts w:ascii="Times New Roman" w:eastAsia="Times New Roman" w:hAnsi="Times New Roman" w:cs="Times New Roman"/>
          <w:b/>
          <w:sz w:val="24"/>
          <w:szCs w:val="24"/>
          <w:highlight w:val="white"/>
        </w:rPr>
        <w:t>:</w:t>
      </w:r>
      <w:r w:rsidR="004B7F4D" w:rsidRPr="00333267">
        <w:rPr>
          <w:rFonts w:ascii="Times New Roman" w:eastAsia="Times New Roman" w:hAnsi="Times New Roman" w:cs="Times New Roman"/>
          <w:b/>
          <w:sz w:val="24"/>
          <w:szCs w:val="24"/>
          <w:highlight w:val="white"/>
        </w:rPr>
        <w:t xml:space="preserve"> </w:t>
      </w:r>
      <w:r w:rsidR="00333267" w:rsidRPr="00333267">
        <w:rPr>
          <w:rFonts w:ascii="Times New Roman" w:eastAsia="Times New Roman" w:hAnsi="Times New Roman" w:cs="Times New Roman"/>
          <w:b/>
          <w:sz w:val="24"/>
          <w:szCs w:val="24"/>
          <w:highlight w:val="white"/>
        </w:rPr>
        <w:t>Pregnancy care records</w:t>
      </w:r>
    </w:p>
    <w:p w14:paraId="24D83363" w14:textId="6B07750E" w:rsidR="00255A82" w:rsidRPr="00333267" w:rsidRDefault="004B7F4D" w:rsidP="000B43C1">
      <w:pPr>
        <w:spacing w:line="360" w:lineRule="auto"/>
        <w:jc w:val="center"/>
        <w:rPr>
          <w:rFonts w:ascii="Times New Roman" w:eastAsia="Times New Roman" w:hAnsi="Times New Roman" w:cs="Times New Roman"/>
          <w:b/>
          <w:sz w:val="24"/>
          <w:szCs w:val="24"/>
          <w:highlight w:val="white"/>
        </w:rPr>
      </w:pPr>
      <w:r w:rsidRPr="00333267">
        <w:rPr>
          <w:rFonts w:ascii="Times New Roman" w:eastAsia="Times New Roman" w:hAnsi="Times New Roman" w:cs="Times New Roman"/>
          <w:b/>
          <w:sz w:val="24"/>
          <w:szCs w:val="24"/>
          <w:highlight w:val="white"/>
        </w:rPr>
        <w:lastRenderedPageBreak/>
        <w:t>(S</w:t>
      </w:r>
      <w:r w:rsidR="00333267" w:rsidRPr="00333267">
        <w:rPr>
          <w:rFonts w:ascii="Times New Roman" w:eastAsia="Times New Roman" w:hAnsi="Times New Roman" w:cs="Times New Roman"/>
          <w:b/>
          <w:sz w:val="24"/>
          <w:szCs w:val="24"/>
          <w:highlight w:val="white"/>
        </w:rPr>
        <w:t>ource: Badger Notes</w:t>
      </w:r>
      <w:r w:rsidRPr="00333267">
        <w:rPr>
          <w:rFonts w:ascii="Times New Roman" w:eastAsia="Times New Roman" w:hAnsi="Times New Roman" w:cs="Times New Roman"/>
          <w:b/>
          <w:sz w:val="24"/>
          <w:szCs w:val="24"/>
          <w:highlight w:val="white"/>
        </w:rPr>
        <w:t>, 2026)</w:t>
      </w:r>
    </w:p>
    <w:p w14:paraId="15381564" w14:textId="03C7469E" w:rsidR="00176236" w:rsidRPr="00E64FE2" w:rsidRDefault="004B7F4D" w:rsidP="000B43C1">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b/>
          <w:bCs/>
          <w:sz w:val="24"/>
          <w:szCs w:val="24"/>
        </w:rPr>
        <w:t xml:space="preserve">Recommendations: </w:t>
      </w:r>
      <w:r w:rsidRPr="00E64FE2">
        <w:rPr>
          <w:rFonts w:ascii="Times New Roman" w:eastAsia="Times New Roman" w:hAnsi="Times New Roman" w:cs="Times New Roman"/>
          <w:sz w:val="24"/>
          <w:szCs w:val="24"/>
        </w:rPr>
        <w:t>The application should integrat</w:t>
      </w:r>
      <w:r w:rsidR="0096515B" w:rsidRPr="00E64FE2">
        <w:rPr>
          <w:rFonts w:ascii="Times New Roman" w:eastAsia="Times New Roman" w:hAnsi="Times New Roman" w:cs="Times New Roman"/>
          <w:sz w:val="24"/>
          <w:szCs w:val="24"/>
        </w:rPr>
        <w:t xml:space="preserve">e AI translation tools to help </w:t>
      </w:r>
      <w:r w:rsidRPr="00E64FE2">
        <w:rPr>
          <w:rFonts w:ascii="Times New Roman" w:eastAsia="Times New Roman" w:hAnsi="Times New Roman" w:cs="Times New Roman"/>
          <w:sz w:val="24"/>
          <w:szCs w:val="24"/>
        </w:rPr>
        <w:t>non-English patients in the UK (</w:t>
      </w:r>
      <w:r w:rsidRPr="00E64FE2">
        <w:rPr>
          <w:rFonts w:ascii="Times New Roman" w:eastAsia="Times New Roman" w:hAnsi="Times New Roman" w:cs="Times New Roman"/>
          <w:sz w:val="24"/>
          <w:szCs w:val="24"/>
          <w:highlight w:val="white"/>
        </w:rPr>
        <w:t>Abdelhalim, Alsahil, and Alsuhaibani, 2025).</w:t>
      </w:r>
      <w:r w:rsidRPr="00E64FE2">
        <w:rPr>
          <w:rFonts w:ascii="Times New Roman" w:eastAsia="Times New Roman" w:hAnsi="Times New Roman" w:cs="Times New Roman"/>
          <w:sz w:val="24"/>
          <w:szCs w:val="24"/>
        </w:rPr>
        <w:t xml:space="preserve">  </w:t>
      </w:r>
    </w:p>
    <w:p w14:paraId="0EECBE18" w14:textId="77777777" w:rsidR="00176236" w:rsidRPr="00E64FE2" w:rsidRDefault="00176236"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br w:type="page"/>
      </w:r>
    </w:p>
    <w:p w14:paraId="5EE7CF98" w14:textId="4978FFDA" w:rsidR="00333267" w:rsidRDefault="00176236" w:rsidP="007E0CC3">
      <w:pPr>
        <w:pStyle w:val="Heading1"/>
        <w:rPr>
          <w:rFonts w:cs="Times New Roman"/>
          <w:szCs w:val="24"/>
        </w:rPr>
      </w:pPr>
      <w:bookmarkStart w:id="4" w:name="_Toc235309456"/>
      <w:r w:rsidRPr="00E64FE2">
        <w:rPr>
          <w:rFonts w:cs="Times New Roman"/>
          <w:szCs w:val="24"/>
        </w:rPr>
        <w:lastRenderedPageBreak/>
        <w:t>References</w:t>
      </w:r>
      <w:bookmarkEnd w:id="4"/>
    </w:p>
    <w:p w14:paraId="7E13EFED" w14:textId="77777777" w:rsidR="00333267" w:rsidRPr="00E64FE2" w:rsidRDefault="00333267"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highlight w:val="white"/>
        </w:rPr>
        <w:t xml:space="preserve">Abdelhalim, S.M., Alsahil, A.A. and Alsuhaibani, Z.A., (2025). Artificial intelligence tools and literary translation: a comparative investigation of ChatGPT and Google Translate from novice and advanced EFL student translators’ perspectives. </w:t>
      </w:r>
      <w:r w:rsidRPr="00E64FE2">
        <w:rPr>
          <w:rFonts w:ascii="Times New Roman" w:eastAsia="Times New Roman" w:hAnsi="Times New Roman" w:cs="Times New Roman"/>
          <w:i/>
          <w:iCs/>
          <w:sz w:val="24"/>
          <w:szCs w:val="24"/>
          <w:highlight w:val="white"/>
        </w:rPr>
        <w:t>Cogent Arts &amp; Humanities</w:t>
      </w:r>
      <w:r w:rsidRPr="00E64FE2">
        <w:rPr>
          <w:rFonts w:ascii="Times New Roman" w:eastAsia="Times New Roman" w:hAnsi="Times New Roman" w:cs="Times New Roman"/>
          <w:sz w:val="24"/>
          <w:szCs w:val="24"/>
          <w:highlight w:val="white"/>
        </w:rPr>
        <w:t xml:space="preserve">, </w:t>
      </w:r>
      <w:r w:rsidRPr="00E64FE2">
        <w:rPr>
          <w:rFonts w:ascii="Times New Roman" w:eastAsia="Times New Roman" w:hAnsi="Times New Roman" w:cs="Times New Roman"/>
          <w:i/>
          <w:iCs/>
          <w:sz w:val="24"/>
          <w:szCs w:val="24"/>
          <w:highlight w:val="white"/>
        </w:rPr>
        <w:t>12</w:t>
      </w:r>
      <w:r w:rsidRPr="00E64FE2">
        <w:rPr>
          <w:rFonts w:ascii="Times New Roman" w:eastAsia="Times New Roman" w:hAnsi="Times New Roman" w:cs="Times New Roman"/>
          <w:sz w:val="24"/>
          <w:szCs w:val="24"/>
          <w:highlight w:val="white"/>
        </w:rPr>
        <w:t>(1), p.2508031</w:t>
      </w:r>
      <w:r w:rsidRPr="00E64FE2">
        <w:rPr>
          <w:rFonts w:ascii="Times New Roman" w:eastAsia="Times New Roman" w:hAnsi="Times New Roman" w:cs="Times New Roman"/>
          <w:color w:val="222222"/>
          <w:sz w:val="24"/>
          <w:szCs w:val="24"/>
          <w:highlight w:val="white"/>
        </w:rPr>
        <w:t>.</w:t>
      </w:r>
      <w:r w:rsidRPr="00E64FE2">
        <w:rPr>
          <w:rFonts w:ascii="Times New Roman" w:eastAsia="Times New Roman" w:hAnsi="Times New Roman" w:cs="Times New Roman"/>
          <w:sz w:val="24"/>
          <w:szCs w:val="24"/>
        </w:rPr>
        <w:t xml:space="preserve"> Available at:</w:t>
      </w:r>
      <w:hyperlink r:id="rId11">
        <w:r w:rsidRPr="00E64FE2">
          <w:rPr>
            <w:rFonts w:ascii="Times New Roman" w:eastAsia="Times New Roman" w:hAnsi="Times New Roman" w:cs="Times New Roman"/>
            <w:color w:val="1155CC"/>
            <w:sz w:val="24"/>
            <w:szCs w:val="24"/>
            <w:u w:val="single"/>
          </w:rPr>
          <w:t>https://www.tandfonline.com/doi/full/10.1080/23311983.2025.2508031</w:t>
        </w:r>
      </w:hyperlink>
    </w:p>
    <w:p w14:paraId="5DE86503" w14:textId="77777777" w:rsidR="00333267" w:rsidRPr="00E64FE2" w:rsidRDefault="00333267" w:rsidP="00E64FE2">
      <w:pPr>
        <w:spacing w:line="360" w:lineRule="auto"/>
        <w:jc w:val="both"/>
        <w:rPr>
          <w:rFonts w:ascii="Times New Roman" w:eastAsia="Times New Roman" w:hAnsi="Times New Roman" w:cs="Times New Roman"/>
          <w:color w:val="1155CC"/>
          <w:sz w:val="24"/>
          <w:szCs w:val="24"/>
          <w:u w:val="single"/>
        </w:rPr>
      </w:pPr>
      <w:r w:rsidRPr="00E64FE2">
        <w:rPr>
          <w:rFonts w:ascii="Times New Roman" w:eastAsia="Times New Roman" w:hAnsi="Times New Roman" w:cs="Times New Roman"/>
          <w:color w:val="222222"/>
          <w:sz w:val="24"/>
          <w:szCs w:val="24"/>
          <w:highlight w:val="white"/>
        </w:rPr>
        <w:t xml:space="preserve">Adams, C., Gringart, E. and Strobel, N., (2022). Explaining adults’ mental health help-seeking through the lens of the theory of planned behavior: A scoping review. </w:t>
      </w:r>
      <w:r w:rsidRPr="00E64FE2">
        <w:rPr>
          <w:rFonts w:ascii="Times New Roman" w:eastAsia="Times New Roman" w:hAnsi="Times New Roman" w:cs="Times New Roman"/>
          <w:i/>
          <w:iCs/>
          <w:color w:val="222222"/>
          <w:sz w:val="24"/>
          <w:szCs w:val="24"/>
          <w:highlight w:val="white"/>
        </w:rPr>
        <w:t>Systematic reviews</w:t>
      </w:r>
      <w:r w:rsidRPr="00E64FE2">
        <w:rPr>
          <w:rFonts w:ascii="Times New Roman" w:eastAsia="Times New Roman" w:hAnsi="Times New Roman" w:cs="Times New Roman"/>
          <w:color w:val="222222"/>
          <w:sz w:val="24"/>
          <w:szCs w:val="24"/>
          <w:highlight w:val="white"/>
        </w:rPr>
        <w:t xml:space="preserve">, </w:t>
      </w:r>
      <w:r w:rsidRPr="00E64FE2">
        <w:rPr>
          <w:rFonts w:ascii="Times New Roman" w:eastAsia="Times New Roman" w:hAnsi="Times New Roman" w:cs="Times New Roman"/>
          <w:i/>
          <w:iCs/>
          <w:color w:val="222222"/>
          <w:sz w:val="24"/>
          <w:szCs w:val="24"/>
          <w:highlight w:val="white"/>
        </w:rPr>
        <w:t>11</w:t>
      </w:r>
      <w:r w:rsidRPr="00E64FE2">
        <w:rPr>
          <w:rFonts w:ascii="Times New Roman" w:eastAsia="Times New Roman" w:hAnsi="Times New Roman" w:cs="Times New Roman"/>
          <w:color w:val="222222"/>
          <w:sz w:val="24"/>
          <w:szCs w:val="24"/>
          <w:highlight w:val="white"/>
        </w:rPr>
        <w:t>(1), p.160.</w:t>
      </w:r>
      <w:r w:rsidRPr="00E64FE2">
        <w:rPr>
          <w:rFonts w:ascii="Times New Roman" w:eastAsia="Times New Roman" w:hAnsi="Times New Roman" w:cs="Times New Roman"/>
          <w:sz w:val="24"/>
          <w:szCs w:val="24"/>
        </w:rPr>
        <w:t xml:space="preserve"> Available at:</w:t>
      </w:r>
      <w:hyperlink r:id="rId12">
        <w:r w:rsidRPr="00E64FE2">
          <w:rPr>
            <w:rFonts w:ascii="Times New Roman" w:eastAsia="Times New Roman" w:hAnsi="Times New Roman" w:cs="Times New Roman"/>
            <w:color w:val="1155CC"/>
            <w:sz w:val="24"/>
            <w:szCs w:val="24"/>
            <w:u w:val="single"/>
          </w:rPr>
          <w:t>https://link.springer.com/article/10.1186/s13643-022-02034-y</w:t>
        </w:r>
      </w:hyperlink>
    </w:p>
    <w:p w14:paraId="3777FF21" w14:textId="77777777" w:rsidR="00333267" w:rsidRPr="00333267" w:rsidRDefault="00333267" w:rsidP="00333267">
      <w:pPr>
        <w:spacing w:line="240" w:lineRule="auto"/>
        <w:jc w:val="both"/>
        <w:rPr>
          <w:rFonts w:ascii="Times New Roman" w:eastAsia="Times New Roman" w:hAnsi="Times New Roman" w:cs="Times New Roman"/>
          <w:sz w:val="24"/>
          <w:szCs w:val="24"/>
          <w:lang w:val="en-IN"/>
        </w:rPr>
      </w:pPr>
      <w:r w:rsidRPr="00333267">
        <w:rPr>
          <w:rFonts w:ascii="Times New Roman" w:eastAsia="Times New Roman" w:hAnsi="Times New Roman" w:cs="Times New Roman"/>
          <w:color w:val="000000"/>
          <w:sz w:val="24"/>
          <w:szCs w:val="24"/>
          <w:shd w:val="clear" w:color="auto" w:fill="FFFFFF"/>
          <w:lang w:val="en-IN"/>
        </w:rPr>
        <w:t xml:space="preserve">Badger Notes, (2026) </w:t>
      </w:r>
      <w:r w:rsidRPr="00333267">
        <w:rPr>
          <w:rFonts w:ascii="Times New Roman" w:eastAsia="Times New Roman" w:hAnsi="Times New Roman" w:cs="Times New Roman"/>
          <w:i/>
          <w:iCs/>
          <w:color w:val="000000"/>
          <w:sz w:val="24"/>
          <w:szCs w:val="24"/>
          <w:shd w:val="clear" w:color="auto" w:fill="FFFFFF"/>
          <w:lang w:val="en-IN"/>
        </w:rPr>
        <w:t xml:space="preserve">Pregnancy and child care records, </w:t>
      </w:r>
      <w:r w:rsidRPr="00333267">
        <w:rPr>
          <w:rFonts w:ascii="Times New Roman" w:eastAsia="Times New Roman" w:hAnsi="Times New Roman" w:cs="Times New Roman"/>
          <w:color w:val="000000"/>
          <w:sz w:val="24"/>
          <w:szCs w:val="24"/>
          <w:shd w:val="clear" w:color="auto" w:fill="FFFFFF"/>
          <w:lang w:val="en-IN"/>
        </w:rPr>
        <w:t xml:space="preserve">Available at: </w:t>
      </w:r>
      <w:hyperlink r:id="rId13" w:history="1">
        <w:r w:rsidRPr="00333267">
          <w:rPr>
            <w:rFonts w:ascii="Times New Roman" w:eastAsia="Times New Roman" w:hAnsi="Times New Roman" w:cs="Times New Roman"/>
            <w:color w:val="1155CC"/>
            <w:sz w:val="24"/>
            <w:szCs w:val="24"/>
            <w:u w:val="single"/>
            <w:shd w:val="clear" w:color="auto" w:fill="FFFFFF"/>
            <w:lang w:val="en-IN"/>
          </w:rPr>
          <w:t>https://www.badgernotes.net/</w:t>
        </w:r>
      </w:hyperlink>
    </w:p>
    <w:p w14:paraId="11836311" w14:textId="77777777" w:rsidR="00333267" w:rsidRPr="00E64FE2" w:rsidRDefault="00333267" w:rsidP="00E64FE2">
      <w:pPr>
        <w:spacing w:line="360" w:lineRule="auto"/>
        <w:jc w:val="both"/>
        <w:rPr>
          <w:rFonts w:ascii="Times New Roman" w:hAnsi="Times New Roman" w:cs="Times New Roman"/>
          <w:sz w:val="24"/>
          <w:szCs w:val="24"/>
        </w:rPr>
      </w:pPr>
      <w:r w:rsidRPr="00E64FE2">
        <w:rPr>
          <w:rFonts w:ascii="Times New Roman" w:eastAsia="Times New Roman" w:hAnsi="Times New Roman" w:cs="Times New Roman"/>
          <w:sz w:val="24"/>
          <w:szCs w:val="24"/>
          <w:highlight w:val="white"/>
        </w:rPr>
        <w:t xml:space="preserve">Brennan-Tovey, K., Sarma, K., Lima, D., Ayorinde, A., Brown, H., Esan, O.B., Gardiner, D., Kipping, R., Heslehurst, N., Aquino, M.R.J. and Rankin, J., (2026). Professional perspectives on barriers to accessing maternity care in England: a qualitative study. </w:t>
      </w:r>
      <w:r w:rsidRPr="00E64FE2">
        <w:rPr>
          <w:rFonts w:ascii="Times New Roman" w:eastAsia="Times New Roman" w:hAnsi="Times New Roman" w:cs="Times New Roman"/>
          <w:i/>
          <w:iCs/>
          <w:sz w:val="24"/>
          <w:szCs w:val="24"/>
          <w:highlight w:val="white"/>
        </w:rPr>
        <w:t>BMC pregnancy and childbirth</w:t>
      </w:r>
      <w:r w:rsidRPr="00E64FE2">
        <w:rPr>
          <w:rFonts w:ascii="Times New Roman" w:eastAsia="Times New Roman" w:hAnsi="Times New Roman" w:cs="Times New Roman"/>
          <w:sz w:val="24"/>
          <w:szCs w:val="24"/>
          <w:highlight w:val="white"/>
        </w:rPr>
        <w:t xml:space="preserve">, </w:t>
      </w:r>
      <w:r w:rsidRPr="00E64FE2">
        <w:rPr>
          <w:rFonts w:ascii="Times New Roman" w:eastAsia="Times New Roman" w:hAnsi="Times New Roman" w:cs="Times New Roman"/>
          <w:i/>
          <w:iCs/>
          <w:sz w:val="24"/>
          <w:szCs w:val="24"/>
          <w:highlight w:val="white"/>
        </w:rPr>
        <w:t>26</w:t>
      </w:r>
      <w:r w:rsidRPr="00E64FE2">
        <w:rPr>
          <w:rFonts w:ascii="Times New Roman" w:eastAsia="Times New Roman" w:hAnsi="Times New Roman" w:cs="Times New Roman"/>
          <w:sz w:val="24"/>
          <w:szCs w:val="24"/>
          <w:highlight w:val="white"/>
        </w:rPr>
        <w:t>(1), p.334.</w:t>
      </w:r>
      <w:r w:rsidRPr="00E64FE2">
        <w:rPr>
          <w:rFonts w:ascii="Times New Roman" w:eastAsia="Times New Roman" w:hAnsi="Times New Roman" w:cs="Times New Roman"/>
          <w:sz w:val="24"/>
          <w:szCs w:val="24"/>
        </w:rPr>
        <w:t xml:space="preserve"> Available at: </w:t>
      </w:r>
      <w:hyperlink r:id="rId14">
        <w:r w:rsidRPr="00E64FE2">
          <w:rPr>
            <w:rFonts w:ascii="Times New Roman" w:eastAsia="Times New Roman" w:hAnsi="Times New Roman" w:cs="Times New Roman"/>
            <w:color w:val="1155CC"/>
            <w:sz w:val="24"/>
            <w:szCs w:val="24"/>
            <w:u w:val="single"/>
          </w:rPr>
          <w:t>https://link.springer.com/article/10.1186/s12884-026-08745-7</w:t>
        </w:r>
      </w:hyperlink>
    </w:p>
    <w:p w14:paraId="787C40FD" w14:textId="77777777" w:rsidR="00333267" w:rsidRPr="00E64FE2" w:rsidRDefault="00333267" w:rsidP="00E64FE2">
      <w:pPr>
        <w:spacing w:line="360" w:lineRule="auto"/>
        <w:jc w:val="both"/>
        <w:rPr>
          <w:rFonts w:ascii="Times New Roman" w:eastAsia="Times New Roman" w:hAnsi="Times New Roman" w:cs="Times New Roman"/>
          <w:color w:val="1155CC"/>
          <w:sz w:val="24"/>
          <w:szCs w:val="24"/>
          <w:u w:val="single"/>
        </w:rPr>
      </w:pPr>
      <w:r w:rsidRPr="00E64FE2">
        <w:rPr>
          <w:rFonts w:ascii="Times New Roman" w:eastAsia="Times New Roman" w:hAnsi="Times New Roman" w:cs="Times New Roman"/>
          <w:sz w:val="24"/>
          <w:szCs w:val="24"/>
          <w:highlight w:val="white"/>
        </w:rPr>
        <w:t xml:space="preserve">Geddes‐Barton, D., Goldacre, R., Knight, M., Vousden, N. and Ramakrishnan, R., (2025). Ethnic disparities in severe maternal morbidity and the contribution of deprivation: a population‐based causal analysis. </w:t>
      </w:r>
      <w:r w:rsidRPr="00E64FE2">
        <w:rPr>
          <w:rFonts w:ascii="Times New Roman" w:eastAsia="Times New Roman" w:hAnsi="Times New Roman" w:cs="Times New Roman"/>
          <w:i/>
          <w:iCs/>
          <w:sz w:val="24"/>
          <w:szCs w:val="24"/>
          <w:highlight w:val="white"/>
        </w:rPr>
        <w:t>BJOG: An International Journal of Obstetrics &amp; Gynaecology</w:t>
      </w:r>
      <w:r w:rsidRPr="00E64FE2">
        <w:rPr>
          <w:rFonts w:ascii="Times New Roman" w:eastAsia="Times New Roman" w:hAnsi="Times New Roman" w:cs="Times New Roman"/>
          <w:sz w:val="24"/>
          <w:szCs w:val="24"/>
          <w:highlight w:val="white"/>
        </w:rPr>
        <w:t xml:space="preserve">, </w:t>
      </w:r>
      <w:r w:rsidRPr="00E64FE2">
        <w:rPr>
          <w:rFonts w:ascii="Times New Roman" w:eastAsia="Times New Roman" w:hAnsi="Times New Roman" w:cs="Times New Roman"/>
          <w:i/>
          <w:iCs/>
          <w:sz w:val="24"/>
          <w:szCs w:val="24"/>
          <w:highlight w:val="white"/>
        </w:rPr>
        <w:t>132</w:t>
      </w:r>
      <w:r w:rsidRPr="00E64FE2">
        <w:rPr>
          <w:rFonts w:ascii="Times New Roman" w:eastAsia="Times New Roman" w:hAnsi="Times New Roman" w:cs="Times New Roman"/>
          <w:sz w:val="24"/>
          <w:szCs w:val="24"/>
          <w:highlight w:val="white"/>
        </w:rPr>
        <w:t>(13), pp.2131-2137</w:t>
      </w:r>
      <w:r w:rsidRPr="00E64FE2">
        <w:rPr>
          <w:rFonts w:ascii="Times New Roman" w:eastAsia="Times New Roman" w:hAnsi="Times New Roman" w:cs="Times New Roman"/>
          <w:color w:val="222222"/>
          <w:sz w:val="24"/>
          <w:szCs w:val="24"/>
          <w:highlight w:val="white"/>
        </w:rPr>
        <w:t>.</w:t>
      </w:r>
      <w:r w:rsidRPr="00E64FE2">
        <w:rPr>
          <w:rFonts w:ascii="Times New Roman" w:eastAsia="Times New Roman" w:hAnsi="Times New Roman" w:cs="Times New Roman"/>
          <w:sz w:val="24"/>
          <w:szCs w:val="24"/>
        </w:rPr>
        <w:t xml:space="preserve"> Available at:</w:t>
      </w:r>
      <w:hyperlink r:id="rId15">
        <w:r w:rsidRPr="00E64FE2">
          <w:rPr>
            <w:rFonts w:ascii="Times New Roman" w:eastAsia="Times New Roman" w:hAnsi="Times New Roman" w:cs="Times New Roman"/>
            <w:color w:val="1155CC"/>
            <w:sz w:val="24"/>
            <w:szCs w:val="24"/>
            <w:u w:val="single"/>
          </w:rPr>
          <w:t>https://obgyn.onlinelibrary.wiley.com/doi/full/10.1111/1471-0528.18254</w:t>
        </w:r>
      </w:hyperlink>
    </w:p>
    <w:p w14:paraId="51D6247E" w14:textId="77777777" w:rsidR="00333267" w:rsidRPr="00333267" w:rsidRDefault="00333267" w:rsidP="00333267">
      <w:pPr>
        <w:spacing w:line="240" w:lineRule="auto"/>
        <w:jc w:val="both"/>
        <w:rPr>
          <w:rFonts w:ascii="Times New Roman" w:eastAsia="Times New Roman" w:hAnsi="Times New Roman" w:cs="Times New Roman"/>
          <w:sz w:val="24"/>
          <w:szCs w:val="24"/>
          <w:lang w:val="en-IN"/>
        </w:rPr>
      </w:pPr>
      <w:r w:rsidRPr="00333267">
        <w:rPr>
          <w:rFonts w:ascii="Times New Roman" w:eastAsia="Times New Roman" w:hAnsi="Times New Roman" w:cs="Times New Roman"/>
          <w:color w:val="000000"/>
          <w:sz w:val="24"/>
          <w:szCs w:val="24"/>
          <w:lang w:val="en-IN"/>
        </w:rPr>
        <w:t xml:space="preserve">National Bristol NHS Trust, (2026) Badger Notes is now being used at NBT! Available at: </w:t>
      </w:r>
      <w:hyperlink r:id="rId16" w:history="1">
        <w:r w:rsidRPr="00333267">
          <w:rPr>
            <w:rFonts w:ascii="Times New Roman" w:eastAsia="Times New Roman" w:hAnsi="Times New Roman" w:cs="Times New Roman"/>
            <w:color w:val="1155CC"/>
            <w:sz w:val="24"/>
            <w:szCs w:val="24"/>
            <w:u w:val="single"/>
            <w:lang w:val="en-IN"/>
          </w:rPr>
          <w:t>https://www.nbt.nhs.uk/maternity-services/pregnancy/badger-notes-at-nbt</w:t>
        </w:r>
      </w:hyperlink>
    </w:p>
    <w:p w14:paraId="1F42D5E9" w14:textId="77777777" w:rsidR="00333267" w:rsidRPr="00E64FE2" w:rsidRDefault="00333267"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NHS, (2023)</w:t>
      </w:r>
      <w:r w:rsidRPr="00E64FE2">
        <w:rPr>
          <w:rFonts w:ascii="Times New Roman" w:eastAsia="Times New Roman" w:hAnsi="Times New Roman" w:cs="Times New Roman"/>
          <w:i/>
          <w:iCs/>
          <w:sz w:val="24"/>
          <w:szCs w:val="24"/>
        </w:rPr>
        <w:t xml:space="preserve"> Purpose of the GP electronic health record, </w:t>
      </w:r>
      <w:r w:rsidRPr="00E64FE2">
        <w:rPr>
          <w:rFonts w:ascii="Times New Roman" w:eastAsia="Times New Roman" w:hAnsi="Times New Roman" w:cs="Times New Roman"/>
          <w:sz w:val="24"/>
          <w:szCs w:val="24"/>
        </w:rPr>
        <w:t>Available at:</w:t>
      </w:r>
      <w:hyperlink r:id="rId17">
        <w:r w:rsidRPr="00E64FE2">
          <w:rPr>
            <w:rFonts w:ascii="Times New Roman" w:eastAsia="Times New Roman" w:hAnsi="Times New Roman" w:cs="Times New Roman"/>
            <w:color w:val="1155CC"/>
            <w:sz w:val="24"/>
            <w:szCs w:val="24"/>
            <w:u w:val="single"/>
          </w:rPr>
          <w:t>https://www.england.nhs.uk/long-read/purpose-of-the-gp-electronic-health-record/</w:t>
        </w:r>
      </w:hyperlink>
    </w:p>
    <w:p w14:paraId="621500D8" w14:textId="77777777" w:rsidR="00333267" w:rsidRPr="00E64FE2" w:rsidRDefault="00333267" w:rsidP="00E64FE2">
      <w:pPr>
        <w:spacing w:line="360" w:lineRule="auto"/>
        <w:jc w:val="both"/>
        <w:rPr>
          <w:rFonts w:ascii="Times New Roman" w:hAnsi="Times New Roman" w:cs="Times New Roman"/>
          <w:sz w:val="24"/>
          <w:szCs w:val="24"/>
        </w:rPr>
      </w:pPr>
      <w:r w:rsidRPr="00E64FE2">
        <w:rPr>
          <w:rFonts w:ascii="Times New Roman" w:eastAsia="Times New Roman" w:hAnsi="Times New Roman" w:cs="Times New Roman"/>
          <w:sz w:val="24"/>
          <w:szCs w:val="24"/>
        </w:rPr>
        <w:t xml:space="preserve">NHS, (2026) </w:t>
      </w:r>
      <w:r w:rsidRPr="00E64FE2">
        <w:rPr>
          <w:rFonts w:ascii="Times New Roman" w:eastAsia="Times New Roman" w:hAnsi="Times New Roman" w:cs="Times New Roman"/>
          <w:i/>
          <w:iCs/>
          <w:sz w:val="24"/>
          <w:szCs w:val="24"/>
        </w:rPr>
        <w:t>The Maternal Care Bundle,</w:t>
      </w:r>
      <w:r w:rsidRPr="00E64FE2">
        <w:rPr>
          <w:rFonts w:ascii="Times New Roman" w:eastAsia="Times New Roman" w:hAnsi="Times New Roman" w:cs="Times New Roman"/>
          <w:sz w:val="24"/>
          <w:szCs w:val="24"/>
        </w:rPr>
        <w:t xml:space="preserve"> Available at: </w:t>
      </w:r>
      <w:hyperlink r:id="rId18">
        <w:r w:rsidRPr="00E64FE2">
          <w:rPr>
            <w:rFonts w:ascii="Times New Roman" w:eastAsia="Times New Roman" w:hAnsi="Times New Roman" w:cs="Times New Roman"/>
            <w:color w:val="1155CC"/>
            <w:sz w:val="24"/>
            <w:szCs w:val="24"/>
            <w:u w:val="single"/>
          </w:rPr>
          <w:t>https://www.england.nhs.uk/long-read/the-maternal-care-bundle/</w:t>
        </w:r>
      </w:hyperlink>
    </w:p>
    <w:p w14:paraId="5ACE36F5" w14:textId="77777777" w:rsidR="00333267" w:rsidRPr="00E64FE2" w:rsidRDefault="00333267" w:rsidP="00E64FE2">
      <w:pPr>
        <w:spacing w:line="360" w:lineRule="auto"/>
        <w:jc w:val="both"/>
        <w:rPr>
          <w:rFonts w:ascii="Times New Roman" w:eastAsia="Times New Roman" w:hAnsi="Times New Roman" w:cs="Times New Roman"/>
          <w:color w:val="1155CC"/>
          <w:sz w:val="24"/>
          <w:szCs w:val="24"/>
          <w:u w:val="single"/>
        </w:rPr>
      </w:pPr>
      <w:r w:rsidRPr="00E64FE2">
        <w:rPr>
          <w:rFonts w:ascii="Times New Roman" w:eastAsia="Times New Roman" w:hAnsi="Times New Roman" w:cs="Times New Roman"/>
          <w:sz w:val="24"/>
          <w:szCs w:val="24"/>
        </w:rPr>
        <w:t>North Tees and Hartlepool (2026), Badger Notes, Available at:</w:t>
      </w:r>
      <w:hyperlink r:id="rId19">
        <w:r w:rsidRPr="00E64FE2">
          <w:rPr>
            <w:rFonts w:ascii="Times New Roman" w:eastAsia="Times New Roman" w:hAnsi="Times New Roman" w:cs="Times New Roman"/>
            <w:color w:val="1155CC"/>
            <w:sz w:val="24"/>
            <w:szCs w:val="24"/>
            <w:u w:val="single"/>
          </w:rPr>
          <w:t>https://www.nth.nhs.uk/services/maternity/badger-notes/</w:t>
        </w:r>
      </w:hyperlink>
    </w:p>
    <w:p w14:paraId="341F42B3" w14:textId="77777777" w:rsidR="00333267" w:rsidRPr="00E64FE2" w:rsidRDefault="00333267" w:rsidP="00E64FE2">
      <w:pPr>
        <w:spacing w:line="360" w:lineRule="auto"/>
        <w:jc w:val="both"/>
        <w:rPr>
          <w:rFonts w:ascii="Times New Roman" w:hAnsi="Times New Roman" w:cs="Times New Roman"/>
          <w:sz w:val="24"/>
          <w:szCs w:val="24"/>
        </w:rPr>
      </w:pPr>
      <w:r w:rsidRPr="00E64FE2">
        <w:rPr>
          <w:rFonts w:ascii="Times New Roman" w:eastAsia="Times New Roman" w:hAnsi="Times New Roman" w:cs="Times New Roman"/>
          <w:sz w:val="24"/>
          <w:szCs w:val="24"/>
        </w:rPr>
        <w:t xml:space="preserve">Nottingham University Hospitals, (2023), </w:t>
      </w:r>
      <w:r w:rsidRPr="00E64FE2">
        <w:rPr>
          <w:rFonts w:ascii="Times New Roman" w:eastAsia="Times New Roman" w:hAnsi="Times New Roman" w:cs="Times New Roman"/>
          <w:i/>
          <w:iCs/>
          <w:sz w:val="24"/>
          <w:szCs w:val="24"/>
        </w:rPr>
        <w:t>Badger Notes App</w:t>
      </w:r>
      <w:r w:rsidRPr="00E64FE2">
        <w:rPr>
          <w:rFonts w:ascii="Times New Roman" w:eastAsia="Times New Roman" w:hAnsi="Times New Roman" w:cs="Times New Roman"/>
          <w:sz w:val="24"/>
          <w:szCs w:val="24"/>
        </w:rPr>
        <w:t>,  Available at:</w:t>
      </w:r>
      <w:hyperlink r:id="rId20">
        <w:r w:rsidRPr="00E64FE2">
          <w:rPr>
            <w:rFonts w:ascii="Times New Roman" w:eastAsia="Times New Roman" w:hAnsi="Times New Roman" w:cs="Times New Roman"/>
            <w:color w:val="1155CC"/>
            <w:sz w:val="24"/>
            <w:szCs w:val="24"/>
            <w:u w:val="single"/>
          </w:rPr>
          <w:t>https://www.nuh.nhs.uk/badgernet/</w:t>
        </w:r>
      </w:hyperlink>
    </w:p>
    <w:p w14:paraId="2E4EA3DF" w14:textId="77777777" w:rsidR="00333267" w:rsidRPr="00E64FE2" w:rsidRDefault="00333267" w:rsidP="00E64FE2">
      <w:pPr>
        <w:spacing w:line="360" w:lineRule="auto"/>
        <w:jc w:val="both"/>
        <w:rPr>
          <w:rFonts w:ascii="Times New Roman" w:hAnsi="Times New Roman" w:cs="Times New Roman"/>
          <w:sz w:val="24"/>
          <w:szCs w:val="24"/>
        </w:rPr>
      </w:pPr>
      <w:r w:rsidRPr="00E64FE2">
        <w:rPr>
          <w:rFonts w:ascii="Times New Roman" w:eastAsia="Times New Roman" w:hAnsi="Times New Roman" w:cs="Times New Roman"/>
          <w:sz w:val="24"/>
          <w:szCs w:val="24"/>
          <w:highlight w:val="white"/>
        </w:rPr>
        <w:t xml:space="preserve">Shoesmith, K. (2024) </w:t>
      </w:r>
      <w:r w:rsidRPr="00E64FE2">
        <w:rPr>
          <w:rFonts w:ascii="Times New Roman" w:eastAsia="Times New Roman" w:hAnsi="Times New Roman" w:cs="Times New Roman"/>
          <w:i/>
          <w:iCs/>
          <w:sz w:val="24"/>
          <w:szCs w:val="24"/>
          <w:highlight w:val="white"/>
        </w:rPr>
        <w:t xml:space="preserve"> Hospital trust launches Badger Notes maternity app,</w:t>
      </w:r>
      <w:r w:rsidRPr="00E64FE2">
        <w:rPr>
          <w:rFonts w:ascii="Times New Roman" w:eastAsia="Times New Roman" w:hAnsi="Times New Roman" w:cs="Times New Roman"/>
          <w:sz w:val="24"/>
          <w:szCs w:val="24"/>
          <w:highlight w:val="white"/>
        </w:rPr>
        <w:t xml:space="preserve"> Available at:</w:t>
      </w:r>
      <w:hyperlink r:id="rId21">
        <w:r w:rsidRPr="00E64FE2">
          <w:rPr>
            <w:rFonts w:ascii="Times New Roman" w:eastAsia="Times New Roman" w:hAnsi="Times New Roman" w:cs="Times New Roman"/>
            <w:color w:val="1155CC"/>
            <w:sz w:val="24"/>
            <w:szCs w:val="24"/>
            <w:highlight w:val="white"/>
            <w:u w:val="single"/>
          </w:rPr>
          <w:t>https://www.bbc.com/news/uk-england-humber-68217171</w:t>
        </w:r>
      </w:hyperlink>
    </w:p>
    <w:p w14:paraId="19F1697F" w14:textId="77777777" w:rsidR="00333267" w:rsidRDefault="00333267" w:rsidP="00E64FE2">
      <w:pPr>
        <w:spacing w:line="360" w:lineRule="auto"/>
        <w:jc w:val="both"/>
        <w:rPr>
          <w:rFonts w:ascii="Times New Roman" w:eastAsia="Times New Roman" w:hAnsi="Times New Roman" w:cs="Times New Roman"/>
          <w:color w:val="1155CC"/>
          <w:sz w:val="24"/>
          <w:szCs w:val="24"/>
          <w:u w:val="single"/>
        </w:rPr>
      </w:pPr>
      <w:r w:rsidRPr="00E64FE2">
        <w:rPr>
          <w:rFonts w:ascii="Times New Roman" w:eastAsia="Times New Roman" w:hAnsi="Times New Roman" w:cs="Times New Roman"/>
          <w:sz w:val="24"/>
          <w:szCs w:val="24"/>
          <w:highlight w:val="white"/>
        </w:rPr>
        <w:lastRenderedPageBreak/>
        <w:t xml:space="preserve">Weeks, A.D., Espenhahn, S. and Crowe, S., (2025). The UK Maternity Crisis: Analysing the Underlying Causes to Find Solutions. </w:t>
      </w:r>
      <w:r w:rsidRPr="00E64FE2">
        <w:rPr>
          <w:rFonts w:ascii="Times New Roman" w:eastAsia="Times New Roman" w:hAnsi="Times New Roman" w:cs="Times New Roman"/>
          <w:i/>
          <w:iCs/>
          <w:sz w:val="24"/>
          <w:szCs w:val="24"/>
          <w:highlight w:val="white"/>
        </w:rPr>
        <w:t>Bjog</w:t>
      </w:r>
      <w:r w:rsidRPr="00E64FE2">
        <w:rPr>
          <w:rFonts w:ascii="Times New Roman" w:eastAsia="Times New Roman" w:hAnsi="Times New Roman" w:cs="Times New Roman"/>
          <w:sz w:val="24"/>
          <w:szCs w:val="24"/>
          <w:highlight w:val="white"/>
        </w:rPr>
        <w:t xml:space="preserve">, </w:t>
      </w:r>
      <w:r w:rsidRPr="00E64FE2">
        <w:rPr>
          <w:rFonts w:ascii="Times New Roman" w:eastAsia="Times New Roman" w:hAnsi="Times New Roman" w:cs="Times New Roman"/>
          <w:i/>
          <w:iCs/>
          <w:sz w:val="24"/>
          <w:szCs w:val="24"/>
          <w:highlight w:val="white"/>
        </w:rPr>
        <w:t>132</w:t>
      </w:r>
      <w:r w:rsidRPr="00E64FE2">
        <w:rPr>
          <w:rFonts w:ascii="Times New Roman" w:eastAsia="Times New Roman" w:hAnsi="Times New Roman" w:cs="Times New Roman"/>
          <w:sz w:val="24"/>
          <w:szCs w:val="24"/>
          <w:highlight w:val="white"/>
        </w:rPr>
        <w:t>(12), p.1713 Available at: https://</w:t>
      </w:r>
      <w:hyperlink r:id="rId22">
        <w:r w:rsidRPr="00E64FE2">
          <w:rPr>
            <w:rFonts w:ascii="Times New Roman" w:eastAsia="Times New Roman" w:hAnsi="Times New Roman" w:cs="Times New Roman"/>
            <w:color w:val="1155CC"/>
            <w:sz w:val="24"/>
            <w:szCs w:val="24"/>
            <w:highlight w:val="white"/>
            <w:u w:val="single"/>
          </w:rPr>
          <w:t>pmc.ncbi.nlm.nih.gov/articles/PMC12501746/</w:t>
        </w:r>
      </w:hyperlink>
    </w:p>
    <w:p w14:paraId="3776B8E5" w14:textId="77777777" w:rsidR="00333267" w:rsidRDefault="00333267" w:rsidP="00E64FE2">
      <w:pPr>
        <w:spacing w:line="360" w:lineRule="auto"/>
        <w:jc w:val="both"/>
        <w:rPr>
          <w:rFonts w:ascii="Times New Roman" w:hAnsi="Times New Roman" w:cs="Times New Roman"/>
          <w:sz w:val="24"/>
          <w:szCs w:val="24"/>
        </w:rPr>
      </w:pPr>
    </w:p>
    <w:p w14:paraId="60A0001B" w14:textId="77777777" w:rsidR="00333267" w:rsidRDefault="00333267" w:rsidP="00E64FE2">
      <w:pPr>
        <w:spacing w:line="360" w:lineRule="auto"/>
        <w:jc w:val="both"/>
        <w:rPr>
          <w:rFonts w:ascii="Times New Roman" w:hAnsi="Times New Roman" w:cs="Times New Roman"/>
          <w:sz w:val="24"/>
          <w:szCs w:val="24"/>
        </w:rPr>
      </w:pPr>
    </w:p>
    <w:p w14:paraId="5D68EB8D" w14:textId="77777777" w:rsidR="00333267" w:rsidRDefault="00333267" w:rsidP="00E64FE2">
      <w:pPr>
        <w:spacing w:line="360" w:lineRule="auto"/>
        <w:jc w:val="both"/>
        <w:rPr>
          <w:rFonts w:ascii="Times New Roman" w:hAnsi="Times New Roman" w:cs="Times New Roman"/>
          <w:sz w:val="24"/>
          <w:szCs w:val="24"/>
        </w:rPr>
      </w:pPr>
    </w:p>
    <w:p w14:paraId="1D2165D4" w14:textId="77777777" w:rsidR="00333267" w:rsidRDefault="00333267" w:rsidP="00E64FE2">
      <w:pPr>
        <w:spacing w:line="360" w:lineRule="auto"/>
        <w:jc w:val="both"/>
        <w:rPr>
          <w:rFonts w:ascii="Times New Roman" w:hAnsi="Times New Roman" w:cs="Times New Roman"/>
          <w:sz w:val="24"/>
          <w:szCs w:val="24"/>
        </w:rPr>
      </w:pPr>
    </w:p>
    <w:p w14:paraId="7531009E" w14:textId="77777777" w:rsidR="00333267" w:rsidRDefault="00333267" w:rsidP="00E64FE2">
      <w:pPr>
        <w:spacing w:line="360" w:lineRule="auto"/>
        <w:jc w:val="both"/>
        <w:rPr>
          <w:rFonts w:ascii="Times New Roman" w:hAnsi="Times New Roman" w:cs="Times New Roman"/>
          <w:sz w:val="24"/>
          <w:szCs w:val="24"/>
        </w:rPr>
      </w:pPr>
    </w:p>
    <w:p w14:paraId="73F1B46B" w14:textId="77777777" w:rsidR="00333267" w:rsidRDefault="00333267" w:rsidP="00E64FE2">
      <w:pPr>
        <w:spacing w:line="360" w:lineRule="auto"/>
        <w:jc w:val="both"/>
        <w:rPr>
          <w:rFonts w:ascii="Times New Roman" w:hAnsi="Times New Roman" w:cs="Times New Roman"/>
          <w:sz w:val="24"/>
          <w:szCs w:val="24"/>
        </w:rPr>
      </w:pPr>
    </w:p>
    <w:p w14:paraId="1AA35300" w14:textId="77777777" w:rsidR="00333267" w:rsidRDefault="00333267" w:rsidP="00E64FE2">
      <w:pPr>
        <w:spacing w:line="360" w:lineRule="auto"/>
        <w:jc w:val="both"/>
        <w:rPr>
          <w:rFonts w:ascii="Times New Roman" w:hAnsi="Times New Roman" w:cs="Times New Roman"/>
          <w:sz w:val="24"/>
          <w:szCs w:val="24"/>
        </w:rPr>
      </w:pPr>
    </w:p>
    <w:p w14:paraId="06B3F0A9" w14:textId="77777777" w:rsidR="00333267" w:rsidRDefault="00333267" w:rsidP="00E64FE2">
      <w:pPr>
        <w:spacing w:line="360" w:lineRule="auto"/>
        <w:jc w:val="both"/>
        <w:rPr>
          <w:rFonts w:ascii="Times New Roman" w:hAnsi="Times New Roman" w:cs="Times New Roman"/>
          <w:sz w:val="24"/>
          <w:szCs w:val="24"/>
        </w:rPr>
      </w:pPr>
    </w:p>
    <w:p w14:paraId="402425B6" w14:textId="77777777" w:rsidR="00333267" w:rsidRDefault="00333267" w:rsidP="00E64FE2">
      <w:pPr>
        <w:spacing w:line="360" w:lineRule="auto"/>
        <w:jc w:val="both"/>
        <w:rPr>
          <w:rFonts w:ascii="Times New Roman" w:hAnsi="Times New Roman" w:cs="Times New Roman"/>
          <w:sz w:val="24"/>
          <w:szCs w:val="24"/>
        </w:rPr>
      </w:pPr>
    </w:p>
    <w:p w14:paraId="45C7984D" w14:textId="77777777" w:rsidR="00333267" w:rsidRDefault="00333267" w:rsidP="00E64FE2">
      <w:pPr>
        <w:spacing w:line="360" w:lineRule="auto"/>
        <w:jc w:val="both"/>
        <w:rPr>
          <w:rFonts w:ascii="Times New Roman" w:hAnsi="Times New Roman" w:cs="Times New Roman"/>
          <w:sz w:val="24"/>
          <w:szCs w:val="24"/>
        </w:rPr>
      </w:pPr>
    </w:p>
    <w:p w14:paraId="152A8C01" w14:textId="77777777" w:rsidR="00333267" w:rsidRDefault="00333267" w:rsidP="00E64FE2">
      <w:pPr>
        <w:spacing w:line="360" w:lineRule="auto"/>
        <w:jc w:val="both"/>
        <w:rPr>
          <w:rFonts w:ascii="Times New Roman" w:hAnsi="Times New Roman" w:cs="Times New Roman"/>
          <w:sz w:val="24"/>
          <w:szCs w:val="24"/>
        </w:rPr>
      </w:pPr>
    </w:p>
    <w:p w14:paraId="1C49C786" w14:textId="77777777" w:rsidR="00333267" w:rsidRDefault="00333267" w:rsidP="00E64FE2">
      <w:pPr>
        <w:spacing w:line="360" w:lineRule="auto"/>
        <w:jc w:val="both"/>
        <w:rPr>
          <w:rFonts w:ascii="Times New Roman" w:hAnsi="Times New Roman" w:cs="Times New Roman"/>
          <w:sz w:val="24"/>
          <w:szCs w:val="24"/>
        </w:rPr>
      </w:pPr>
    </w:p>
    <w:p w14:paraId="55782C41" w14:textId="77777777" w:rsidR="00333267" w:rsidRDefault="00333267" w:rsidP="00E64FE2">
      <w:pPr>
        <w:spacing w:line="360" w:lineRule="auto"/>
        <w:jc w:val="both"/>
        <w:rPr>
          <w:rFonts w:ascii="Times New Roman" w:hAnsi="Times New Roman" w:cs="Times New Roman"/>
          <w:sz w:val="24"/>
          <w:szCs w:val="24"/>
        </w:rPr>
      </w:pPr>
    </w:p>
    <w:p w14:paraId="7E46ABE0" w14:textId="77777777" w:rsidR="00333267" w:rsidRDefault="00333267" w:rsidP="00E64FE2">
      <w:pPr>
        <w:spacing w:line="360" w:lineRule="auto"/>
        <w:jc w:val="both"/>
        <w:rPr>
          <w:rFonts w:ascii="Times New Roman" w:hAnsi="Times New Roman" w:cs="Times New Roman"/>
          <w:sz w:val="24"/>
          <w:szCs w:val="24"/>
        </w:rPr>
      </w:pPr>
    </w:p>
    <w:p w14:paraId="783CB0A6" w14:textId="77777777" w:rsidR="00333267" w:rsidRDefault="00333267" w:rsidP="00E64FE2">
      <w:pPr>
        <w:spacing w:line="360" w:lineRule="auto"/>
        <w:jc w:val="both"/>
        <w:rPr>
          <w:rFonts w:ascii="Times New Roman" w:hAnsi="Times New Roman" w:cs="Times New Roman"/>
          <w:sz w:val="24"/>
          <w:szCs w:val="24"/>
        </w:rPr>
      </w:pPr>
    </w:p>
    <w:p w14:paraId="4B51CF4F" w14:textId="77777777" w:rsidR="00333267" w:rsidRDefault="00333267" w:rsidP="00E64FE2">
      <w:pPr>
        <w:spacing w:line="360" w:lineRule="auto"/>
        <w:jc w:val="both"/>
        <w:rPr>
          <w:rFonts w:ascii="Times New Roman" w:hAnsi="Times New Roman" w:cs="Times New Roman"/>
          <w:sz w:val="24"/>
          <w:szCs w:val="24"/>
        </w:rPr>
      </w:pPr>
    </w:p>
    <w:p w14:paraId="1C8ADF0C" w14:textId="77777777" w:rsidR="00333267" w:rsidRDefault="00333267" w:rsidP="00E64FE2">
      <w:pPr>
        <w:spacing w:line="360" w:lineRule="auto"/>
        <w:jc w:val="both"/>
        <w:rPr>
          <w:rFonts w:ascii="Times New Roman" w:hAnsi="Times New Roman" w:cs="Times New Roman"/>
          <w:sz w:val="24"/>
          <w:szCs w:val="24"/>
        </w:rPr>
      </w:pPr>
    </w:p>
    <w:p w14:paraId="169B7E91" w14:textId="77777777" w:rsidR="00333267" w:rsidRDefault="00333267" w:rsidP="00E64FE2">
      <w:pPr>
        <w:spacing w:line="360" w:lineRule="auto"/>
        <w:jc w:val="both"/>
        <w:rPr>
          <w:rFonts w:ascii="Times New Roman" w:hAnsi="Times New Roman" w:cs="Times New Roman"/>
          <w:sz w:val="24"/>
          <w:szCs w:val="24"/>
        </w:rPr>
      </w:pPr>
    </w:p>
    <w:p w14:paraId="665344C9" w14:textId="77777777" w:rsidR="00333267" w:rsidRDefault="00333267" w:rsidP="00E64FE2">
      <w:pPr>
        <w:spacing w:line="360" w:lineRule="auto"/>
        <w:jc w:val="both"/>
        <w:rPr>
          <w:rFonts w:ascii="Times New Roman" w:hAnsi="Times New Roman" w:cs="Times New Roman"/>
          <w:sz w:val="24"/>
          <w:szCs w:val="24"/>
        </w:rPr>
      </w:pPr>
    </w:p>
    <w:p w14:paraId="2382B122" w14:textId="77777777" w:rsidR="00333267" w:rsidRPr="00E64FE2" w:rsidRDefault="00333267" w:rsidP="00E64FE2">
      <w:pPr>
        <w:spacing w:line="360" w:lineRule="auto"/>
        <w:jc w:val="both"/>
        <w:rPr>
          <w:rFonts w:ascii="Times New Roman" w:hAnsi="Times New Roman" w:cs="Times New Roman"/>
          <w:sz w:val="24"/>
          <w:szCs w:val="24"/>
        </w:rPr>
      </w:pPr>
    </w:p>
    <w:p w14:paraId="2D4C914F" w14:textId="77777777" w:rsidR="00333267" w:rsidRDefault="00333267" w:rsidP="00E64FE2">
      <w:pPr>
        <w:spacing w:line="360" w:lineRule="auto"/>
        <w:jc w:val="both"/>
        <w:rPr>
          <w:rFonts w:ascii="Times New Roman" w:eastAsia="Times New Roman" w:hAnsi="Times New Roman" w:cs="Times New Roman"/>
          <w:color w:val="1155CC"/>
          <w:sz w:val="24"/>
          <w:szCs w:val="24"/>
          <w:u w:val="single"/>
        </w:rPr>
      </w:pPr>
    </w:p>
    <w:p w14:paraId="41FC3213" w14:textId="77777777" w:rsidR="007E0CC3" w:rsidRDefault="007E0CC3" w:rsidP="00E64FE2">
      <w:pPr>
        <w:spacing w:line="360" w:lineRule="auto"/>
        <w:jc w:val="both"/>
        <w:rPr>
          <w:rFonts w:ascii="Times New Roman" w:eastAsia="Times New Roman" w:hAnsi="Times New Roman" w:cs="Times New Roman"/>
          <w:color w:val="1155CC"/>
          <w:sz w:val="24"/>
          <w:szCs w:val="24"/>
          <w:u w:val="single"/>
        </w:rPr>
      </w:pPr>
    </w:p>
    <w:p w14:paraId="0319E19E" w14:textId="77777777" w:rsidR="007E0CC3" w:rsidRPr="00E64FE2" w:rsidRDefault="007E0CC3" w:rsidP="00E64FE2">
      <w:pPr>
        <w:spacing w:line="360" w:lineRule="auto"/>
        <w:jc w:val="both"/>
        <w:rPr>
          <w:rFonts w:ascii="Times New Roman" w:eastAsia="Times New Roman" w:hAnsi="Times New Roman" w:cs="Times New Roman"/>
          <w:color w:val="1155CC"/>
          <w:sz w:val="24"/>
          <w:szCs w:val="24"/>
          <w:u w:val="single"/>
        </w:rPr>
      </w:pPr>
    </w:p>
    <w:p w14:paraId="36816972" w14:textId="06221812" w:rsidR="00255A82" w:rsidRPr="00E64FE2" w:rsidRDefault="004B7F4D" w:rsidP="00E64FE2">
      <w:pPr>
        <w:pStyle w:val="Heading1"/>
        <w:rPr>
          <w:rFonts w:cs="Times New Roman"/>
          <w:szCs w:val="24"/>
        </w:rPr>
      </w:pPr>
      <w:bookmarkStart w:id="5" w:name="_Toc235309457"/>
      <w:r w:rsidRPr="00E64FE2">
        <w:rPr>
          <w:rFonts w:cs="Times New Roman"/>
          <w:szCs w:val="24"/>
        </w:rPr>
        <w:lastRenderedPageBreak/>
        <w:t>Blog -2</w:t>
      </w:r>
      <w:r w:rsidR="00EF4FD1" w:rsidRPr="00E64FE2">
        <w:rPr>
          <w:rFonts w:cs="Times New Roman"/>
          <w:szCs w:val="24"/>
        </w:rPr>
        <w:t xml:space="preserve"> </w:t>
      </w:r>
      <w:r w:rsidR="00BA0946" w:rsidRPr="00E64FE2">
        <w:rPr>
          <w:rFonts w:cs="Times New Roman"/>
          <w:szCs w:val="24"/>
        </w:rPr>
        <w:t>Mother Care</w:t>
      </w:r>
      <w:r w:rsidR="0096515B" w:rsidRPr="00E64FE2">
        <w:rPr>
          <w:rFonts w:cs="Times New Roman"/>
          <w:szCs w:val="24"/>
        </w:rPr>
        <w:t xml:space="preserve"> </w:t>
      </w:r>
      <w:r w:rsidR="00037FF0" w:rsidRPr="00E64FE2">
        <w:rPr>
          <w:rFonts w:cs="Times New Roman"/>
          <w:szCs w:val="24"/>
        </w:rPr>
        <w:t>Connect:</w:t>
      </w:r>
      <w:r w:rsidRPr="00E64FE2">
        <w:rPr>
          <w:rFonts w:cs="Times New Roman"/>
          <w:szCs w:val="24"/>
        </w:rPr>
        <w:t xml:space="preserve"> A Digital Health Intervention to Improve Maternal Health Promotion.</w:t>
      </w:r>
      <w:bookmarkEnd w:id="5"/>
    </w:p>
    <w:p w14:paraId="1DB6FD7A" w14:textId="77777777" w:rsidR="00255A82" w:rsidRPr="00E64FE2" w:rsidRDefault="004B7F4D" w:rsidP="00E64FE2">
      <w:pPr>
        <w:pStyle w:val="Heading2"/>
        <w:rPr>
          <w:rFonts w:cs="Times New Roman"/>
          <w:szCs w:val="24"/>
        </w:rPr>
      </w:pPr>
      <w:bookmarkStart w:id="6" w:name="_Toc235309458"/>
      <w:r w:rsidRPr="00E64FE2">
        <w:rPr>
          <w:rFonts w:cs="Times New Roman"/>
          <w:szCs w:val="24"/>
        </w:rPr>
        <w:t>Introduction and rationale</w:t>
      </w:r>
      <w:bookmarkEnd w:id="6"/>
    </w:p>
    <w:p w14:paraId="1026FA9A" w14:textId="77777777" w:rsidR="00255A82" w:rsidRPr="00E64FE2" w:rsidRDefault="004B7F4D"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Maternal health is a major focus because preventable pregnancy problems and maternal death still occur despite the recent advancements in the UK's maternity care (</w:t>
      </w:r>
      <w:r w:rsidRPr="00E64FE2">
        <w:rPr>
          <w:rFonts w:ascii="Times New Roman" w:eastAsia="Times New Roman" w:hAnsi="Times New Roman" w:cs="Times New Roman"/>
          <w:color w:val="222222"/>
          <w:sz w:val="24"/>
          <w:szCs w:val="24"/>
        </w:rPr>
        <w:t>Souza et al., 2024).</w:t>
      </w:r>
      <w:r w:rsidRPr="00E64FE2">
        <w:rPr>
          <w:rFonts w:ascii="Times New Roman" w:eastAsia="Times New Roman" w:hAnsi="Times New Roman" w:cs="Times New Roman"/>
          <w:sz w:val="24"/>
          <w:szCs w:val="24"/>
        </w:rPr>
        <w:t xml:space="preserve"> </w:t>
      </w:r>
    </w:p>
    <w:p w14:paraId="4268B226" w14:textId="0645ACCD" w:rsidR="00255A82" w:rsidRDefault="004B7F4D"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The increasing accounts of maternal distress during childbirth have heightened public concerns for maternity care services across the UK. Approximately 45% of women have died while giving birth from 2021 to 2023 in the UK</w:t>
      </w:r>
      <w:r w:rsidR="00E64FE2" w:rsidRPr="00E64FE2">
        <w:rPr>
          <w:rFonts w:ascii="Times New Roman" w:eastAsia="Times New Roman" w:hAnsi="Times New Roman" w:cs="Times New Roman"/>
          <w:sz w:val="24"/>
          <w:szCs w:val="24"/>
        </w:rPr>
        <w:t xml:space="preserve"> (NHS England, 2026).</w:t>
      </w:r>
      <w:r w:rsidRPr="00E64FE2">
        <w:rPr>
          <w:rFonts w:ascii="Times New Roman" w:eastAsia="Times New Roman" w:hAnsi="Times New Roman" w:cs="Times New Roman"/>
          <w:sz w:val="24"/>
          <w:szCs w:val="24"/>
        </w:rPr>
        <w:t xml:space="preserve">The report of MBRRACE UK: Saving Lives, Improving Mothers’ Care 2025 indicates that approximately 611 women have died within a year of pregnancy (NHS, </w:t>
      </w:r>
      <w:r w:rsidR="0096515B" w:rsidRPr="00E64FE2">
        <w:rPr>
          <w:rFonts w:ascii="Times New Roman" w:eastAsia="Times New Roman" w:hAnsi="Times New Roman" w:cs="Times New Roman"/>
          <w:sz w:val="24"/>
          <w:szCs w:val="24"/>
        </w:rPr>
        <w:t>2026). T</w:t>
      </w:r>
      <w:r w:rsidRPr="00E64FE2">
        <w:rPr>
          <w:rFonts w:ascii="Times New Roman" w:eastAsia="Times New Roman" w:hAnsi="Times New Roman" w:cs="Times New Roman"/>
          <w:sz w:val="24"/>
          <w:szCs w:val="24"/>
        </w:rPr>
        <w:t>herefore, MotherCare Connect is proposed to enhance maternal health promotion through personalised, accessible and integrated digital support.</w:t>
      </w:r>
    </w:p>
    <w:p w14:paraId="5741D637" w14:textId="2D23EACA" w:rsidR="00E653BA" w:rsidRDefault="00E653BA" w:rsidP="00333267">
      <w:pPr>
        <w:spacing w:line="360" w:lineRule="auto"/>
        <w:jc w:val="center"/>
        <w:rPr>
          <w:rFonts w:ascii="Times New Roman" w:eastAsia="Times New Roman" w:hAnsi="Times New Roman" w:cs="Times New Roman"/>
          <w:sz w:val="24"/>
          <w:szCs w:val="24"/>
        </w:rPr>
      </w:pPr>
      <w:r w:rsidRPr="00E653BA">
        <w:rPr>
          <w:rFonts w:ascii="Times New Roman" w:eastAsia="Times New Roman" w:hAnsi="Times New Roman" w:cs="Times New Roman"/>
          <w:noProof/>
          <w:sz w:val="24"/>
          <w:szCs w:val="24"/>
          <w:lang w:eastAsia="en-GB"/>
        </w:rPr>
        <w:drawing>
          <wp:inline distT="0" distB="0" distL="0" distR="0" wp14:anchorId="55F31E73" wp14:editId="6AE3FE29">
            <wp:extent cx="4515480" cy="20195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15480" cy="2019582"/>
                    </a:xfrm>
                    <a:prstGeom prst="rect">
                      <a:avLst/>
                    </a:prstGeom>
                  </pic:spPr>
                </pic:pic>
              </a:graphicData>
            </a:graphic>
          </wp:inline>
        </w:drawing>
      </w:r>
    </w:p>
    <w:p w14:paraId="479A69AC" w14:textId="67D21E38" w:rsidR="00E653BA" w:rsidRPr="00333267" w:rsidRDefault="00E653BA" w:rsidP="00333267">
      <w:pPr>
        <w:spacing w:line="360" w:lineRule="auto"/>
        <w:jc w:val="center"/>
        <w:rPr>
          <w:rFonts w:ascii="Times New Roman" w:eastAsia="Times New Roman" w:hAnsi="Times New Roman" w:cs="Times New Roman"/>
          <w:b/>
          <w:sz w:val="24"/>
          <w:szCs w:val="24"/>
        </w:rPr>
      </w:pPr>
      <w:r w:rsidRPr="00333267">
        <w:rPr>
          <w:rFonts w:ascii="Times New Roman" w:eastAsia="Times New Roman" w:hAnsi="Times New Roman" w:cs="Times New Roman"/>
          <w:b/>
          <w:sz w:val="24"/>
          <w:szCs w:val="24"/>
        </w:rPr>
        <w:t>Figure: 1 Choice based maternity care</w:t>
      </w:r>
    </w:p>
    <w:p w14:paraId="2A7135B0" w14:textId="0720AA52" w:rsidR="00E653BA" w:rsidRPr="008915E8" w:rsidRDefault="00E653BA" w:rsidP="008915E8">
      <w:pPr>
        <w:pStyle w:val="NormalWeb"/>
        <w:spacing w:before="0" w:beforeAutospacing="0" w:after="0" w:afterAutospacing="0"/>
        <w:jc w:val="center"/>
        <w:rPr>
          <w:b/>
          <w:lang w:val="en-IN"/>
        </w:rPr>
      </w:pPr>
      <w:r w:rsidRPr="00333267">
        <w:rPr>
          <w:b/>
        </w:rPr>
        <w:t>(Source</w:t>
      </w:r>
      <w:r w:rsidRPr="00333267">
        <w:rPr>
          <w:b/>
          <w:color w:val="000000"/>
        </w:rPr>
        <w:t>: NHS, 2026b)</w:t>
      </w:r>
    </w:p>
    <w:p w14:paraId="45872B3B" w14:textId="60084BAE" w:rsidR="00255A82" w:rsidRPr="00E64FE2" w:rsidRDefault="004B7F4D" w:rsidP="00E64FE2">
      <w:pPr>
        <w:pStyle w:val="Heading2"/>
        <w:rPr>
          <w:rFonts w:cs="Times New Roman"/>
          <w:szCs w:val="24"/>
        </w:rPr>
      </w:pPr>
      <w:bookmarkStart w:id="7" w:name="_Toc235309459"/>
      <w:r w:rsidRPr="00E64FE2">
        <w:rPr>
          <w:rFonts w:cs="Times New Roman"/>
          <w:szCs w:val="24"/>
        </w:rPr>
        <w:t xml:space="preserve">Description of </w:t>
      </w:r>
      <w:r w:rsidR="00BA0946" w:rsidRPr="00E64FE2">
        <w:rPr>
          <w:rFonts w:cs="Times New Roman"/>
          <w:szCs w:val="24"/>
        </w:rPr>
        <w:t>Mother Care</w:t>
      </w:r>
      <w:r w:rsidRPr="00E64FE2">
        <w:rPr>
          <w:rFonts w:cs="Times New Roman"/>
          <w:szCs w:val="24"/>
        </w:rPr>
        <w:t xml:space="preserve"> Connect</w:t>
      </w:r>
      <w:bookmarkEnd w:id="7"/>
      <w:r w:rsidRPr="00E64FE2">
        <w:rPr>
          <w:rFonts w:cs="Times New Roman"/>
          <w:szCs w:val="24"/>
        </w:rPr>
        <w:t xml:space="preserve"> </w:t>
      </w:r>
    </w:p>
    <w:p w14:paraId="6D923E96" w14:textId="5C5B4D1C" w:rsidR="00255A82" w:rsidRPr="00E64FE2" w:rsidRDefault="00BA0946" w:rsidP="00E64FE2">
      <w:pPr>
        <w:numPr>
          <w:ilvl w:val="0"/>
          <w:numId w:val="2"/>
        </w:num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Mother Care</w:t>
      </w:r>
      <w:r w:rsidR="004B7F4D" w:rsidRPr="00E64FE2">
        <w:rPr>
          <w:rFonts w:ascii="Times New Roman" w:eastAsia="Times New Roman" w:hAnsi="Times New Roman" w:cs="Times New Roman"/>
          <w:sz w:val="24"/>
          <w:szCs w:val="24"/>
        </w:rPr>
        <w:t xml:space="preserve"> Connect will be a secure digital platform and application which can be accessed through smart phones, tablets or computers at any point in time. </w:t>
      </w:r>
    </w:p>
    <w:p w14:paraId="1E77FDA0" w14:textId="62E9614D" w:rsidR="00255A82" w:rsidRPr="00E64FE2" w:rsidRDefault="00BA0946" w:rsidP="00E64FE2">
      <w:pPr>
        <w:numPr>
          <w:ilvl w:val="0"/>
          <w:numId w:val="2"/>
        </w:num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Mother Care</w:t>
      </w:r>
      <w:r w:rsidR="004B7F4D" w:rsidRPr="00E64FE2">
        <w:rPr>
          <w:rFonts w:ascii="Times New Roman" w:eastAsia="Times New Roman" w:hAnsi="Times New Roman" w:cs="Times New Roman"/>
          <w:sz w:val="24"/>
          <w:szCs w:val="24"/>
        </w:rPr>
        <w:t xml:space="preserve"> Connect will allow patients to get live access to their maternity records, health history and child’s files at any time. </w:t>
      </w:r>
    </w:p>
    <w:p w14:paraId="7C49A3C9" w14:textId="1FD47D3E" w:rsidR="00255A82" w:rsidRPr="00E64FE2" w:rsidRDefault="004B7F4D" w:rsidP="00E64FE2">
      <w:pPr>
        <w:numPr>
          <w:ilvl w:val="0"/>
          <w:numId w:val="2"/>
        </w:numPr>
        <w:spacing w:line="360" w:lineRule="auto"/>
        <w:jc w:val="both"/>
        <w:rPr>
          <w:rFonts w:ascii="Times New Roman" w:eastAsia="Times New Roman" w:hAnsi="Times New Roman" w:cs="Times New Roman"/>
          <w:color w:val="000000" w:themeColor="text1"/>
          <w:sz w:val="24"/>
          <w:szCs w:val="24"/>
        </w:rPr>
      </w:pPr>
      <w:r w:rsidRPr="00E64FE2">
        <w:rPr>
          <w:rFonts w:ascii="Times New Roman" w:eastAsia="Times New Roman" w:hAnsi="Times New Roman" w:cs="Times New Roman"/>
          <w:color w:val="000000" w:themeColor="text1"/>
          <w:sz w:val="24"/>
          <w:szCs w:val="24"/>
        </w:rPr>
        <w:t xml:space="preserve">Unlike existing maternity applications, </w:t>
      </w:r>
      <w:r w:rsidR="00BA0946" w:rsidRPr="00E64FE2">
        <w:rPr>
          <w:rFonts w:ascii="Times New Roman" w:eastAsia="Times New Roman" w:hAnsi="Times New Roman" w:cs="Times New Roman"/>
          <w:color w:val="000000" w:themeColor="text1"/>
          <w:sz w:val="24"/>
          <w:szCs w:val="24"/>
        </w:rPr>
        <w:t>Mother Care</w:t>
      </w:r>
      <w:r w:rsidRPr="00E64FE2">
        <w:rPr>
          <w:rFonts w:ascii="Times New Roman" w:eastAsia="Times New Roman" w:hAnsi="Times New Roman" w:cs="Times New Roman"/>
          <w:color w:val="000000" w:themeColor="text1"/>
          <w:sz w:val="24"/>
          <w:szCs w:val="24"/>
        </w:rPr>
        <w:t xml:space="preserve"> Connect would help to track symptoms of pregnant women and also offer mental health guidance by multilingual communication with patients. </w:t>
      </w:r>
    </w:p>
    <w:p w14:paraId="72D38EEF" w14:textId="77777777" w:rsidR="00E653BA" w:rsidRPr="00E653BA" w:rsidRDefault="004B7F4D" w:rsidP="00E64FE2">
      <w:pPr>
        <w:numPr>
          <w:ilvl w:val="0"/>
          <w:numId w:val="2"/>
        </w:num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lastRenderedPageBreak/>
        <w:t>This application will show live updates from the hospital's maternity system. The records are documented by the respective patient’s doctor and midwives (Gloucestershire Hospitals, 2026).</w:t>
      </w:r>
      <w:r w:rsidR="00E653BA" w:rsidRPr="00E653BA">
        <w:rPr>
          <w:rFonts w:cs="Times New Roman"/>
          <w:szCs w:val="24"/>
        </w:rPr>
        <w:t xml:space="preserve"> </w:t>
      </w:r>
    </w:p>
    <w:p w14:paraId="00BB3798" w14:textId="77777777" w:rsidR="00E653BA" w:rsidRPr="00E653BA" w:rsidRDefault="00E653BA" w:rsidP="00E653BA">
      <w:pPr>
        <w:spacing w:line="360" w:lineRule="auto"/>
        <w:ind w:left="720"/>
        <w:jc w:val="both"/>
        <w:rPr>
          <w:rFonts w:ascii="Times New Roman" w:eastAsia="Times New Roman" w:hAnsi="Times New Roman" w:cs="Times New Roman"/>
          <w:sz w:val="24"/>
          <w:szCs w:val="24"/>
        </w:rPr>
      </w:pPr>
    </w:p>
    <w:p w14:paraId="301D4CDB" w14:textId="06E2A5D9" w:rsidR="00255A82" w:rsidRDefault="00E653BA" w:rsidP="00E653BA">
      <w:pPr>
        <w:spacing w:line="360" w:lineRule="auto"/>
        <w:ind w:left="720"/>
        <w:jc w:val="center"/>
        <w:rPr>
          <w:rFonts w:ascii="Times New Roman" w:eastAsia="Times New Roman" w:hAnsi="Times New Roman" w:cs="Times New Roman"/>
          <w:sz w:val="24"/>
          <w:szCs w:val="24"/>
        </w:rPr>
      </w:pPr>
      <w:r w:rsidRPr="00333267">
        <w:rPr>
          <w:rFonts w:ascii="Times New Roman" w:hAnsi="Times New Roman" w:cs="Times New Roman"/>
          <w:noProof/>
          <w:szCs w:val="24"/>
          <w:lang w:eastAsia="en-GB"/>
        </w:rPr>
        <w:drawing>
          <wp:inline distT="0" distB="0" distL="0" distR="0" wp14:anchorId="39B2BD86" wp14:editId="191D8CCF">
            <wp:extent cx="4972744" cy="2467319"/>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972744" cy="2467319"/>
                    </a:xfrm>
                    <a:prstGeom prst="rect">
                      <a:avLst/>
                    </a:prstGeom>
                  </pic:spPr>
                </pic:pic>
              </a:graphicData>
            </a:graphic>
          </wp:inline>
        </w:drawing>
      </w:r>
    </w:p>
    <w:p w14:paraId="076AE6BE" w14:textId="75B58B7B" w:rsidR="00E653BA" w:rsidRPr="00333267" w:rsidRDefault="00E653BA" w:rsidP="00E653BA">
      <w:pPr>
        <w:spacing w:line="360" w:lineRule="auto"/>
        <w:ind w:left="720"/>
        <w:jc w:val="center"/>
        <w:rPr>
          <w:rFonts w:ascii="Times New Roman" w:eastAsia="Times New Roman" w:hAnsi="Times New Roman" w:cs="Times New Roman"/>
          <w:b/>
          <w:sz w:val="24"/>
          <w:szCs w:val="24"/>
        </w:rPr>
      </w:pPr>
      <w:r w:rsidRPr="00333267">
        <w:rPr>
          <w:rFonts w:ascii="Times New Roman" w:eastAsia="Times New Roman" w:hAnsi="Times New Roman" w:cs="Times New Roman"/>
          <w:b/>
          <w:sz w:val="24"/>
          <w:szCs w:val="24"/>
        </w:rPr>
        <w:t>Figure: 2 Digital integration in maternity care</w:t>
      </w:r>
    </w:p>
    <w:p w14:paraId="7B00218C" w14:textId="45F1E7D6" w:rsidR="00E653BA" w:rsidRPr="00333267" w:rsidRDefault="00E653BA" w:rsidP="00E653BA">
      <w:pPr>
        <w:spacing w:line="360" w:lineRule="auto"/>
        <w:ind w:left="720"/>
        <w:jc w:val="center"/>
        <w:rPr>
          <w:rFonts w:ascii="Times New Roman" w:eastAsia="Times New Roman" w:hAnsi="Times New Roman" w:cs="Times New Roman"/>
          <w:b/>
          <w:sz w:val="24"/>
          <w:szCs w:val="24"/>
        </w:rPr>
      </w:pPr>
      <w:r w:rsidRPr="00333267">
        <w:rPr>
          <w:rFonts w:ascii="Times New Roman" w:eastAsia="Times New Roman" w:hAnsi="Times New Roman" w:cs="Times New Roman"/>
          <w:b/>
          <w:sz w:val="24"/>
          <w:szCs w:val="24"/>
        </w:rPr>
        <w:t>(Source: Foo et al., 2026)</w:t>
      </w:r>
    </w:p>
    <w:p w14:paraId="6F1A4AB1" w14:textId="59E1060E" w:rsidR="00255A82" w:rsidRPr="00E64FE2" w:rsidRDefault="004B7F4D" w:rsidP="00E64FE2">
      <w:pPr>
        <w:pStyle w:val="Heading2"/>
        <w:rPr>
          <w:rFonts w:cs="Times New Roman"/>
          <w:szCs w:val="24"/>
        </w:rPr>
      </w:pPr>
      <w:bookmarkStart w:id="8" w:name="_Toc235309460"/>
      <w:r w:rsidRPr="00E64FE2">
        <w:rPr>
          <w:rFonts w:cs="Times New Roman"/>
          <w:szCs w:val="24"/>
        </w:rPr>
        <w:t>How it promotes health</w:t>
      </w:r>
      <w:bookmarkEnd w:id="8"/>
    </w:p>
    <w:p w14:paraId="5EB06009" w14:textId="574C1F2F" w:rsidR="00255A82" w:rsidRDefault="00BA0946"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Mother Care</w:t>
      </w:r>
      <w:r w:rsidR="004B7F4D" w:rsidRPr="00E64FE2">
        <w:rPr>
          <w:rFonts w:ascii="Times New Roman" w:eastAsia="Times New Roman" w:hAnsi="Times New Roman" w:cs="Times New Roman"/>
          <w:sz w:val="24"/>
          <w:szCs w:val="24"/>
        </w:rPr>
        <w:t xml:space="preserve"> Connect will promote maternal health by influencing women to attend antenatal appointments, monitor pregnancy symptoms, access reliable health education and communicate promptly with healthcare professionals. Early identification of health concerns will decrease preventable complications while improving self-management (Rudwan et al., 2025). </w:t>
      </w:r>
    </w:p>
    <w:p w14:paraId="77A10444" w14:textId="77777777" w:rsidR="00333267" w:rsidRDefault="00E653BA" w:rsidP="00333267">
      <w:pPr>
        <w:spacing w:line="360" w:lineRule="auto"/>
        <w:jc w:val="center"/>
        <w:rPr>
          <w:rFonts w:ascii="Times New Roman" w:eastAsia="Times New Roman" w:hAnsi="Times New Roman" w:cs="Times New Roman"/>
          <w:sz w:val="24"/>
          <w:szCs w:val="24"/>
        </w:rPr>
      </w:pPr>
      <w:r w:rsidRPr="00E653BA">
        <w:rPr>
          <w:rFonts w:ascii="Times New Roman" w:eastAsia="Times New Roman" w:hAnsi="Times New Roman" w:cs="Times New Roman"/>
          <w:noProof/>
          <w:sz w:val="24"/>
          <w:szCs w:val="24"/>
          <w:lang w:eastAsia="en-GB"/>
        </w:rPr>
        <w:drawing>
          <wp:inline distT="0" distB="0" distL="0" distR="0" wp14:anchorId="5A21AF7D" wp14:editId="59562746">
            <wp:extent cx="4725059" cy="142894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25059" cy="1428949"/>
                    </a:xfrm>
                    <a:prstGeom prst="rect">
                      <a:avLst/>
                    </a:prstGeom>
                  </pic:spPr>
                </pic:pic>
              </a:graphicData>
            </a:graphic>
          </wp:inline>
        </w:drawing>
      </w:r>
    </w:p>
    <w:p w14:paraId="0F23347E" w14:textId="772DADBE" w:rsidR="00E653BA" w:rsidRPr="00333267" w:rsidRDefault="00E653BA" w:rsidP="00333267">
      <w:pPr>
        <w:spacing w:line="360" w:lineRule="auto"/>
        <w:jc w:val="center"/>
        <w:rPr>
          <w:rFonts w:ascii="Times New Roman" w:eastAsia="Times New Roman" w:hAnsi="Times New Roman" w:cs="Times New Roman"/>
          <w:sz w:val="24"/>
          <w:szCs w:val="24"/>
        </w:rPr>
      </w:pPr>
      <w:r w:rsidRPr="00333267">
        <w:rPr>
          <w:rFonts w:ascii="Times New Roman" w:eastAsia="Times New Roman" w:hAnsi="Times New Roman" w:cs="Times New Roman"/>
          <w:b/>
          <w:sz w:val="24"/>
          <w:szCs w:val="24"/>
        </w:rPr>
        <w:t>Figure: 3 Digital application</w:t>
      </w:r>
    </w:p>
    <w:p w14:paraId="01B2135D" w14:textId="68CF577D" w:rsidR="00E653BA" w:rsidRPr="00333267" w:rsidRDefault="00E653BA" w:rsidP="00333267">
      <w:pPr>
        <w:pStyle w:val="NormalWeb"/>
        <w:spacing w:before="0" w:beforeAutospacing="0" w:after="0" w:afterAutospacing="0"/>
        <w:ind w:left="720"/>
        <w:jc w:val="center"/>
        <w:rPr>
          <w:b/>
          <w:lang w:val="en-IN"/>
        </w:rPr>
      </w:pPr>
      <w:r w:rsidRPr="00333267">
        <w:rPr>
          <w:b/>
          <w:color w:val="000000"/>
        </w:rPr>
        <w:t>(Source: Rysun, 2026)</w:t>
      </w:r>
    </w:p>
    <w:p w14:paraId="35332631" w14:textId="28A88BBE" w:rsidR="00E653BA" w:rsidRPr="00333267" w:rsidRDefault="00E653BA" w:rsidP="00E653BA">
      <w:pPr>
        <w:spacing w:line="360" w:lineRule="auto"/>
        <w:jc w:val="center"/>
        <w:rPr>
          <w:rFonts w:ascii="Times New Roman" w:eastAsia="Times New Roman" w:hAnsi="Times New Roman" w:cs="Times New Roman"/>
          <w:b/>
          <w:sz w:val="24"/>
          <w:szCs w:val="24"/>
        </w:rPr>
      </w:pPr>
    </w:p>
    <w:p w14:paraId="3E726239" w14:textId="77777777" w:rsidR="00E653BA" w:rsidRPr="00E64FE2" w:rsidRDefault="00E653BA" w:rsidP="00E653BA">
      <w:pPr>
        <w:spacing w:line="360" w:lineRule="auto"/>
        <w:rPr>
          <w:rFonts w:ascii="Times New Roman" w:eastAsia="Times New Roman" w:hAnsi="Times New Roman" w:cs="Times New Roman"/>
          <w:sz w:val="24"/>
          <w:szCs w:val="24"/>
        </w:rPr>
      </w:pPr>
    </w:p>
    <w:p w14:paraId="139EC135" w14:textId="7BE58CA1" w:rsidR="00255A82" w:rsidRPr="00E64FE2" w:rsidRDefault="004B7F4D" w:rsidP="00E64FE2">
      <w:pPr>
        <w:pStyle w:val="Heading2"/>
        <w:rPr>
          <w:rFonts w:cs="Times New Roman"/>
          <w:szCs w:val="24"/>
        </w:rPr>
      </w:pPr>
      <w:bookmarkStart w:id="9" w:name="_Toc235309461"/>
      <w:r w:rsidRPr="00E64FE2">
        <w:rPr>
          <w:rFonts w:cs="Times New Roman"/>
          <w:szCs w:val="24"/>
        </w:rPr>
        <w:lastRenderedPageBreak/>
        <w:t>Expected Benefits and Potential Challenges</w:t>
      </w:r>
      <w:bookmarkEnd w:id="9"/>
      <w:r w:rsidRPr="00E64FE2">
        <w:rPr>
          <w:rFonts w:cs="Times New Roman"/>
          <w:szCs w:val="24"/>
        </w:rPr>
        <w:t xml:space="preserve"> </w:t>
      </w:r>
    </w:p>
    <w:p w14:paraId="4C66BB23" w14:textId="77777777" w:rsidR="00255A82" w:rsidRPr="00E64FE2" w:rsidRDefault="004B7F4D" w:rsidP="00E64FE2">
      <w:pPr>
        <w:spacing w:line="360" w:lineRule="auto"/>
        <w:jc w:val="both"/>
        <w:rPr>
          <w:rFonts w:ascii="Times New Roman" w:eastAsia="Times New Roman" w:hAnsi="Times New Roman" w:cs="Times New Roman"/>
          <w:b/>
          <w:bCs/>
          <w:sz w:val="24"/>
          <w:szCs w:val="24"/>
        </w:rPr>
      </w:pPr>
      <w:r w:rsidRPr="00E64FE2">
        <w:rPr>
          <w:rFonts w:ascii="Times New Roman" w:eastAsia="Times New Roman" w:hAnsi="Times New Roman" w:cs="Times New Roman"/>
          <w:b/>
          <w:bCs/>
          <w:sz w:val="24"/>
          <w:szCs w:val="24"/>
        </w:rPr>
        <w:t>Benefits</w:t>
      </w:r>
    </w:p>
    <w:p w14:paraId="1C25FFFD" w14:textId="78B489E6" w:rsidR="00255A82" w:rsidRPr="00E64FE2" w:rsidRDefault="00BA0946"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Mother Care</w:t>
      </w:r>
      <w:r w:rsidR="004B7F4D" w:rsidRPr="00E64FE2">
        <w:rPr>
          <w:rFonts w:ascii="Times New Roman" w:eastAsia="Times New Roman" w:hAnsi="Times New Roman" w:cs="Times New Roman"/>
          <w:sz w:val="24"/>
          <w:szCs w:val="24"/>
        </w:rPr>
        <w:t xml:space="preserve"> Connect is an application that will be used for improving maternal healthcare outcomes and ensuring process efficiencies by streamlining appointments and hospital workflows. The medical data, reports and appointment schedules are updated in real-time for both medical professionals and patients</w:t>
      </w:r>
      <w:r w:rsidR="0096515B" w:rsidRPr="00E64FE2">
        <w:rPr>
          <w:rFonts w:ascii="Times New Roman" w:eastAsia="Times New Roman" w:hAnsi="Times New Roman" w:cs="Times New Roman"/>
          <w:sz w:val="24"/>
          <w:szCs w:val="24"/>
        </w:rPr>
        <w:t xml:space="preserve"> </w:t>
      </w:r>
      <w:r w:rsidR="004B7F4D" w:rsidRPr="00E64FE2">
        <w:rPr>
          <w:rFonts w:ascii="Times New Roman" w:eastAsia="Times New Roman" w:hAnsi="Times New Roman" w:cs="Times New Roman"/>
          <w:sz w:val="24"/>
          <w:szCs w:val="24"/>
        </w:rPr>
        <w:t>(</w:t>
      </w:r>
      <w:r w:rsidR="004B7F4D" w:rsidRPr="00E64FE2">
        <w:rPr>
          <w:rFonts w:ascii="Times New Roman" w:eastAsia="Times New Roman" w:hAnsi="Times New Roman" w:cs="Times New Roman"/>
          <w:sz w:val="24"/>
          <w:szCs w:val="24"/>
          <w:highlight w:val="white"/>
        </w:rPr>
        <w:t>Musiimenta et al</w:t>
      </w:r>
      <w:r w:rsidR="004B7F4D" w:rsidRPr="00E64FE2">
        <w:rPr>
          <w:rFonts w:ascii="Times New Roman" w:eastAsia="Times New Roman" w:hAnsi="Times New Roman" w:cs="Times New Roman"/>
          <w:sz w:val="24"/>
          <w:szCs w:val="24"/>
        </w:rPr>
        <w:t xml:space="preserve">., 2022). Staff across different NHS trusts can use MotherCare Connect to securely access patients' maternity history in emergency situations (Shoesmith, 2024). Thus, healthcare professionals may spend less time managing administrative records and more time delivering personalised maternity care. In the context of improving maternal health, the COM-B model will be aligned to develop maternal healthcare outcomes in the UK. There are three components of the model, which implies that the application provides mental health guidance for patients. The application will offer timely support from midwives and doctors, which will increase patient satisfaction and streamline hospital workflows (Brown et al., 2024).  </w:t>
      </w:r>
    </w:p>
    <w:p w14:paraId="78DA5151" w14:textId="77777777" w:rsidR="00255A82" w:rsidRPr="00E64FE2" w:rsidRDefault="004B7F4D" w:rsidP="00E64FE2">
      <w:pPr>
        <w:spacing w:line="360" w:lineRule="auto"/>
        <w:jc w:val="both"/>
        <w:rPr>
          <w:rFonts w:ascii="Times New Roman" w:eastAsia="Times New Roman" w:hAnsi="Times New Roman" w:cs="Times New Roman"/>
          <w:b/>
          <w:bCs/>
          <w:sz w:val="24"/>
          <w:szCs w:val="24"/>
        </w:rPr>
      </w:pPr>
      <w:r w:rsidRPr="00E64FE2">
        <w:rPr>
          <w:rFonts w:ascii="Times New Roman" w:eastAsia="Times New Roman" w:hAnsi="Times New Roman" w:cs="Times New Roman"/>
          <w:b/>
          <w:bCs/>
          <w:sz w:val="24"/>
          <w:szCs w:val="24"/>
        </w:rPr>
        <w:t>Challenges</w:t>
      </w:r>
    </w:p>
    <w:p w14:paraId="6A6E8A68" w14:textId="77777777" w:rsidR="00255A82" w:rsidRPr="00E64FE2" w:rsidRDefault="004B7F4D" w:rsidP="00E64FE2">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The low income patients or those lacking mobile data, smartphones or internet accessibility would face difficulties using the application (</w:t>
      </w:r>
      <w:r w:rsidRPr="00E64FE2">
        <w:rPr>
          <w:rFonts w:ascii="Times New Roman" w:eastAsia="Times New Roman" w:hAnsi="Times New Roman" w:cs="Times New Roman"/>
          <w:sz w:val="24"/>
          <w:szCs w:val="24"/>
          <w:highlight w:val="white"/>
        </w:rPr>
        <w:t>Giebel et al., 2024).</w:t>
      </w:r>
    </w:p>
    <w:p w14:paraId="53B5A35C" w14:textId="73D216F6" w:rsidR="00255A82" w:rsidRPr="00BA0946" w:rsidRDefault="004B7F4D" w:rsidP="00BA0946">
      <w:pPr>
        <w:spacing w:line="360" w:lineRule="auto"/>
        <w:jc w:val="both"/>
        <w:rPr>
          <w:rFonts w:ascii="Times New Roman" w:eastAsia="Times New Roman" w:hAnsi="Times New Roman" w:cs="Times New Roman"/>
          <w:b/>
          <w:bCs/>
          <w:sz w:val="24"/>
          <w:szCs w:val="24"/>
        </w:rPr>
      </w:pPr>
      <w:bookmarkStart w:id="10" w:name="_Toc235309462"/>
      <w:r w:rsidRPr="00BA0946">
        <w:rPr>
          <w:rFonts w:ascii="Times New Roman" w:hAnsi="Times New Roman" w:cs="Times New Roman"/>
          <w:b/>
          <w:sz w:val="24"/>
          <w:szCs w:val="24"/>
        </w:rPr>
        <w:t>Recommendations and Conclusion</w:t>
      </w:r>
      <w:bookmarkEnd w:id="10"/>
      <w:r w:rsidRPr="00BA0946">
        <w:rPr>
          <w:rFonts w:ascii="Times New Roman" w:hAnsi="Times New Roman" w:cs="Times New Roman"/>
          <w:b/>
          <w:sz w:val="24"/>
          <w:szCs w:val="24"/>
        </w:rPr>
        <w:t xml:space="preserve"> </w:t>
      </w:r>
    </w:p>
    <w:p w14:paraId="7A48D5E9" w14:textId="77777777" w:rsidR="004F5CCF" w:rsidRPr="00E64FE2" w:rsidRDefault="004B7F4D" w:rsidP="00E64FE2">
      <w:pPr>
        <w:numPr>
          <w:ilvl w:val="0"/>
          <w:numId w:val="3"/>
        </w:num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For supporting low-income pregnant women whose internet access is limited, MotherCare Connect might provide offline access to medical records, enable patients to track symptoms, and provide mental health-care assistance (Guo et al., 2023).</w:t>
      </w:r>
    </w:p>
    <w:p w14:paraId="57435583" w14:textId="77777777" w:rsidR="00255A82" w:rsidRPr="00E64FE2" w:rsidRDefault="004B7F4D" w:rsidP="00E64FE2">
      <w:pPr>
        <w:numPr>
          <w:ilvl w:val="0"/>
          <w:numId w:val="3"/>
        </w:num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The application might focus on sending messages for appointment reminders, low data functionality.</w:t>
      </w:r>
    </w:p>
    <w:p w14:paraId="08761089" w14:textId="7FC3A874" w:rsidR="00EF4FD1" w:rsidRPr="00333267" w:rsidRDefault="004B7F4D" w:rsidP="00E64FE2">
      <w:pPr>
        <w:numPr>
          <w:ilvl w:val="0"/>
          <w:numId w:val="3"/>
        </w:num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The application might provide Free Wi-</w:t>
      </w:r>
      <w:r w:rsidR="0096515B" w:rsidRPr="00E64FE2">
        <w:rPr>
          <w:rFonts w:ascii="Times New Roman" w:eastAsia="Times New Roman" w:hAnsi="Times New Roman" w:cs="Times New Roman"/>
          <w:sz w:val="24"/>
          <w:szCs w:val="24"/>
        </w:rPr>
        <w:t xml:space="preserve"> </w:t>
      </w:r>
      <w:r w:rsidRPr="00E64FE2">
        <w:rPr>
          <w:rFonts w:ascii="Times New Roman" w:eastAsia="Times New Roman" w:hAnsi="Times New Roman" w:cs="Times New Roman"/>
          <w:sz w:val="24"/>
          <w:szCs w:val="24"/>
        </w:rPr>
        <w:t xml:space="preserve">fi access at some health care centres to ensure improved health outcomes for low income patients in the UK.   </w:t>
      </w:r>
      <w:r w:rsidR="00EF4FD1" w:rsidRPr="00333267">
        <w:rPr>
          <w:rFonts w:ascii="Times New Roman" w:eastAsia="Times New Roman" w:hAnsi="Times New Roman" w:cs="Times New Roman"/>
          <w:b/>
          <w:bCs/>
          <w:sz w:val="24"/>
          <w:szCs w:val="24"/>
        </w:rPr>
        <w:br w:type="page"/>
      </w:r>
    </w:p>
    <w:p w14:paraId="41F2F529" w14:textId="4A7CF1D2" w:rsidR="00333267" w:rsidRPr="00333267" w:rsidRDefault="004B7F4D" w:rsidP="00333267">
      <w:pPr>
        <w:pStyle w:val="Heading1"/>
        <w:rPr>
          <w:rFonts w:cs="Times New Roman"/>
          <w:szCs w:val="24"/>
        </w:rPr>
      </w:pPr>
      <w:bookmarkStart w:id="11" w:name="_Toc235309463"/>
      <w:r w:rsidRPr="00E64FE2">
        <w:rPr>
          <w:rFonts w:cs="Times New Roman"/>
          <w:szCs w:val="24"/>
        </w:rPr>
        <w:lastRenderedPageBreak/>
        <w:t>References</w:t>
      </w:r>
      <w:bookmarkEnd w:id="11"/>
    </w:p>
    <w:p w14:paraId="20B3F77E" w14:textId="77777777" w:rsidR="00333267" w:rsidRPr="00E64FE2" w:rsidRDefault="00333267" w:rsidP="008915E8">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highlight w:val="white"/>
        </w:rPr>
        <w:t xml:space="preserve">Brown, C.E., Richardson, K., Halil-Pizzirani, B., Atkins, L., Yücel, M. and Segrave, R.A., (2024). Key influences on university students’ physical activity: a systematic review using the Theoretical Domains Framework and the COM-B model of human behaviour. </w:t>
      </w:r>
      <w:r w:rsidRPr="00E64FE2">
        <w:rPr>
          <w:rFonts w:ascii="Times New Roman" w:eastAsia="Times New Roman" w:hAnsi="Times New Roman" w:cs="Times New Roman"/>
          <w:i/>
          <w:iCs/>
          <w:sz w:val="24"/>
          <w:szCs w:val="24"/>
          <w:highlight w:val="white"/>
        </w:rPr>
        <w:t>BMC Public Health</w:t>
      </w:r>
      <w:r w:rsidRPr="00E64FE2">
        <w:rPr>
          <w:rFonts w:ascii="Times New Roman" w:eastAsia="Times New Roman" w:hAnsi="Times New Roman" w:cs="Times New Roman"/>
          <w:sz w:val="24"/>
          <w:szCs w:val="24"/>
          <w:highlight w:val="white"/>
        </w:rPr>
        <w:t xml:space="preserve">, </w:t>
      </w:r>
      <w:r w:rsidRPr="00E64FE2">
        <w:rPr>
          <w:rFonts w:ascii="Times New Roman" w:eastAsia="Times New Roman" w:hAnsi="Times New Roman" w:cs="Times New Roman"/>
          <w:i/>
          <w:iCs/>
          <w:sz w:val="24"/>
          <w:szCs w:val="24"/>
          <w:highlight w:val="white"/>
        </w:rPr>
        <w:t>24</w:t>
      </w:r>
      <w:r w:rsidRPr="00E64FE2">
        <w:rPr>
          <w:rFonts w:ascii="Times New Roman" w:eastAsia="Times New Roman" w:hAnsi="Times New Roman" w:cs="Times New Roman"/>
          <w:sz w:val="24"/>
          <w:szCs w:val="24"/>
          <w:highlight w:val="white"/>
        </w:rPr>
        <w:t>(1), p.418.</w:t>
      </w:r>
      <w:r w:rsidRPr="00E64FE2">
        <w:rPr>
          <w:rFonts w:ascii="Times New Roman" w:eastAsia="Times New Roman" w:hAnsi="Times New Roman" w:cs="Times New Roman"/>
          <w:sz w:val="24"/>
          <w:szCs w:val="24"/>
        </w:rPr>
        <w:t xml:space="preserve">  Available at:</w:t>
      </w:r>
      <w:hyperlink r:id="rId26">
        <w:r w:rsidRPr="00E64FE2">
          <w:rPr>
            <w:rFonts w:ascii="Times New Roman" w:eastAsia="Times New Roman" w:hAnsi="Times New Roman" w:cs="Times New Roman"/>
            <w:color w:val="1155CC"/>
            <w:sz w:val="24"/>
            <w:szCs w:val="24"/>
            <w:u w:val="single"/>
          </w:rPr>
          <w:t>https://link.springer.com/article/10.1186/s12889-023-17621-4</w:t>
        </w:r>
      </w:hyperlink>
    </w:p>
    <w:p w14:paraId="491D6F7E" w14:textId="359876D8" w:rsidR="007E0CC3" w:rsidRDefault="00333267" w:rsidP="008915E8">
      <w:pPr>
        <w:pStyle w:val="NormalWeb"/>
        <w:spacing w:before="0" w:beforeAutospacing="0" w:after="0" w:afterAutospacing="0" w:line="360" w:lineRule="auto"/>
        <w:jc w:val="both"/>
        <w:rPr>
          <w:color w:val="000000"/>
        </w:rPr>
      </w:pPr>
      <w:r w:rsidRPr="00E653BA">
        <w:rPr>
          <w:color w:val="222222"/>
          <w:shd w:val="clear" w:color="auto" w:fill="FFFFFF"/>
        </w:rPr>
        <w:t xml:space="preserve">Foo, L., Choolani, M., Papageorghiou, A., Divakar, H., Shehata, H., Melamed, N., Jones, G., Senikas, V., Van der Beek, E.M., Palshetkar, N. and Saccone, G., </w:t>
      </w:r>
      <w:r w:rsidR="007E0CC3">
        <w:rPr>
          <w:color w:val="222222"/>
          <w:shd w:val="clear" w:color="auto" w:fill="FFFFFF"/>
        </w:rPr>
        <w:t>(</w:t>
      </w:r>
      <w:r w:rsidRPr="00E653BA">
        <w:rPr>
          <w:color w:val="222222"/>
          <w:shd w:val="clear" w:color="auto" w:fill="FFFFFF"/>
        </w:rPr>
        <w:t>2026</w:t>
      </w:r>
      <w:r w:rsidR="007E0CC3">
        <w:rPr>
          <w:color w:val="222222"/>
          <w:shd w:val="clear" w:color="auto" w:fill="FFFFFF"/>
        </w:rPr>
        <w:t>)</w:t>
      </w:r>
      <w:r w:rsidRPr="00E653BA">
        <w:rPr>
          <w:color w:val="222222"/>
          <w:shd w:val="clear" w:color="auto" w:fill="FFFFFF"/>
        </w:rPr>
        <w:t xml:space="preserve">. Managing maternity: Moving care, not patients, using artificial intelligence (AI), internet‐of‐things (IOT) and point‐of‐care testing (POCT) devices. </w:t>
      </w:r>
      <w:r w:rsidRPr="00E653BA">
        <w:rPr>
          <w:i/>
          <w:iCs/>
          <w:color w:val="222222"/>
          <w:shd w:val="clear" w:color="auto" w:fill="FFFFFF"/>
        </w:rPr>
        <w:t>International Journal of Gynecology &amp; Obstetrics</w:t>
      </w:r>
      <w:r w:rsidRPr="00E653BA">
        <w:rPr>
          <w:color w:val="222222"/>
          <w:shd w:val="clear" w:color="auto" w:fill="FFFFFF"/>
        </w:rPr>
        <w:t xml:space="preserve">, </w:t>
      </w:r>
      <w:r w:rsidRPr="00E653BA">
        <w:rPr>
          <w:i/>
          <w:iCs/>
          <w:color w:val="222222"/>
          <w:shd w:val="clear" w:color="auto" w:fill="FFFFFF"/>
        </w:rPr>
        <w:t>173</w:t>
      </w:r>
      <w:r w:rsidRPr="00E653BA">
        <w:rPr>
          <w:color w:val="222222"/>
          <w:shd w:val="clear" w:color="auto" w:fill="FFFFFF"/>
        </w:rPr>
        <w:t>(2), pp.602-613.</w:t>
      </w:r>
      <w:r w:rsidRPr="00E653BA">
        <w:rPr>
          <w:color w:val="000000"/>
        </w:rPr>
        <w:t> </w:t>
      </w:r>
      <w:r>
        <w:rPr>
          <w:color w:val="000000"/>
        </w:rPr>
        <w:t xml:space="preserve">Available at: </w:t>
      </w:r>
      <w:hyperlink r:id="rId27" w:history="1">
        <w:r w:rsidRPr="00AC5C4E">
          <w:rPr>
            <w:rStyle w:val="Hyperlink"/>
          </w:rPr>
          <w:t>https://obgyn.onlinelibrary.wiley.com/doi/full/10.1002/ijgo.70942</w:t>
        </w:r>
      </w:hyperlink>
    </w:p>
    <w:p w14:paraId="7DF8A382" w14:textId="77777777" w:rsidR="00333267" w:rsidRPr="00E64FE2" w:rsidRDefault="00333267" w:rsidP="008915E8">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highlight w:val="white"/>
        </w:rPr>
        <w:t xml:space="preserve">Giebel, G.D., Abels, C., Plescher, F., Speckemeier, C., Schrader, N.F., Börchers, K., Wasem, J., Neusser, S. and Blase, N., (2024). Problems and barriers related to the use of mHealth apps from the perspective of patients: focus group and interview study. </w:t>
      </w:r>
      <w:r w:rsidRPr="00E64FE2">
        <w:rPr>
          <w:rFonts w:ascii="Times New Roman" w:eastAsia="Times New Roman" w:hAnsi="Times New Roman" w:cs="Times New Roman"/>
          <w:i/>
          <w:iCs/>
          <w:sz w:val="24"/>
          <w:szCs w:val="24"/>
          <w:highlight w:val="white"/>
        </w:rPr>
        <w:t>Journal of medical Internet research</w:t>
      </w:r>
      <w:r w:rsidRPr="00E64FE2">
        <w:rPr>
          <w:rFonts w:ascii="Times New Roman" w:eastAsia="Times New Roman" w:hAnsi="Times New Roman" w:cs="Times New Roman"/>
          <w:sz w:val="24"/>
          <w:szCs w:val="24"/>
          <w:highlight w:val="white"/>
        </w:rPr>
        <w:t xml:space="preserve">, </w:t>
      </w:r>
      <w:r w:rsidRPr="00E64FE2">
        <w:rPr>
          <w:rFonts w:ascii="Times New Roman" w:eastAsia="Times New Roman" w:hAnsi="Times New Roman" w:cs="Times New Roman"/>
          <w:i/>
          <w:iCs/>
          <w:sz w:val="24"/>
          <w:szCs w:val="24"/>
          <w:highlight w:val="white"/>
        </w:rPr>
        <w:t>26</w:t>
      </w:r>
      <w:r w:rsidRPr="00E64FE2">
        <w:rPr>
          <w:rFonts w:ascii="Times New Roman" w:eastAsia="Times New Roman" w:hAnsi="Times New Roman" w:cs="Times New Roman"/>
          <w:sz w:val="24"/>
          <w:szCs w:val="24"/>
          <w:highlight w:val="white"/>
        </w:rPr>
        <w:t>, p.e49982.</w:t>
      </w:r>
      <w:r w:rsidRPr="00E64FE2">
        <w:rPr>
          <w:rFonts w:ascii="Times New Roman" w:eastAsia="Times New Roman" w:hAnsi="Times New Roman" w:cs="Times New Roman"/>
          <w:sz w:val="24"/>
          <w:szCs w:val="24"/>
        </w:rPr>
        <w:t xml:space="preserve"> Available at:</w:t>
      </w:r>
      <w:hyperlink r:id="rId28">
        <w:r w:rsidRPr="00E64FE2">
          <w:rPr>
            <w:rFonts w:ascii="Times New Roman" w:eastAsia="Times New Roman" w:hAnsi="Times New Roman" w:cs="Times New Roman"/>
            <w:color w:val="1155CC"/>
            <w:sz w:val="24"/>
            <w:szCs w:val="24"/>
            <w:u w:val="single"/>
          </w:rPr>
          <w:t>https://www.jmir.org/2024/1/e49982/</w:t>
        </w:r>
      </w:hyperlink>
    </w:p>
    <w:p w14:paraId="46A5A3F8" w14:textId="77777777" w:rsidR="00333267" w:rsidRPr="00E64FE2" w:rsidRDefault="00333267" w:rsidP="008915E8">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Gloucestershire Hospitals, (2026)</w:t>
      </w:r>
      <w:r w:rsidRPr="00E64FE2">
        <w:rPr>
          <w:rFonts w:ascii="Times New Roman" w:eastAsia="Times New Roman" w:hAnsi="Times New Roman" w:cs="Times New Roman"/>
          <w:i/>
          <w:iCs/>
          <w:sz w:val="24"/>
          <w:szCs w:val="24"/>
        </w:rPr>
        <w:t xml:space="preserve"> Badger Notes electronic maternity notes,</w:t>
      </w:r>
      <w:r w:rsidRPr="00E64FE2">
        <w:rPr>
          <w:rFonts w:ascii="Times New Roman" w:eastAsia="Times New Roman" w:hAnsi="Times New Roman" w:cs="Times New Roman"/>
          <w:b/>
          <w:bCs/>
          <w:sz w:val="24"/>
          <w:szCs w:val="24"/>
        </w:rPr>
        <w:t xml:space="preserve"> </w:t>
      </w:r>
      <w:r w:rsidRPr="00E64FE2">
        <w:rPr>
          <w:rFonts w:ascii="Times New Roman" w:eastAsia="Times New Roman" w:hAnsi="Times New Roman" w:cs="Times New Roman"/>
          <w:sz w:val="24"/>
          <w:szCs w:val="24"/>
        </w:rPr>
        <w:t>Available at:</w:t>
      </w:r>
      <w:hyperlink r:id="rId29">
        <w:r w:rsidRPr="00E64FE2">
          <w:rPr>
            <w:rFonts w:ascii="Times New Roman" w:eastAsia="Times New Roman" w:hAnsi="Times New Roman" w:cs="Times New Roman"/>
            <w:color w:val="1155CC"/>
            <w:sz w:val="24"/>
            <w:szCs w:val="24"/>
            <w:u w:val="single"/>
          </w:rPr>
          <w:t>https://www.gloshospitals.nhs.uk/our-services/services-we-offer/maternity/badgernotes-electronic-maternity-notes/</w:t>
        </w:r>
      </w:hyperlink>
    </w:p>
    <w:p w14:paraId="5B9030BE" w14:textId="77777777" w:rsidR="00333267" w:rsidRPr="00E64FE2" w:rsidRDefault="00333267" w:rsidP="008915E8">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highlight w:val="white"/>
        </w:rPr>
        <w:t xml:space="preserve">Guo, S., Dang, Y., Vogel, D. and She, B., (2023). The effect of offline medical resource distribution on online physician-patient interaction: empirical study with online and offline data. </w:t>
      </w:r>
      <w:r w:rsidRPr="00E64FE2">
        <w:rPr>
          <w:rFonts w:ascii="Times New Roman" w:eastAsia="Times New Roman" w:hAnsi="Times New Roman" w:cs="Times New Roman"/>
          <w:i/>
          <w:iCs/>
          <w:sz w:val="24"/>
          <w:szCs w:val="24"/>
          <w:highlight w:val="white"/>
        </w:rPr>
        <w:t>JMIR Formative Research</w:t>
      </w:r>
      <w:r w:rsidRPr="00E64FE2">
        <w:rPr>
          <w:rFonts w:ascii="Times New Roman" w:eastAsia="Times New Roman" w:hAnsi="Times New Roman" w:cs="Times New Roman"/>
          <w:sz w:val="24"/>
          <w:szCs w:val="24"/>
          <w:highlight w:val="white"/>
        </w:rPr>
        <w:t xml:space="preserve">, </w:t>
      </w:r>
      <w:r w:rsidRPr="00E64FE2">
        <w:rPr>
          <w:rFonts w:ascii="Times New Roman" w:eastAsia="Times New Roman" w:hAnsi="Times New Roman" w:cs="Times New Roman"/>
          <w:i/>
          <w:iCs/>
          <w:sz w:val="24"/>
          <w:szCs w:val="24"/>
          <w:highlight w:val="white"/>
        </w:rPr>
        <w:t>7</w:t>
      </w:r>
      <w:r w:rsidRPr="00E64FE2">
        <w:rPr>
          <w:rFonts w:ascii="Times New Roman" w:eastAsia="Times New Roman" w:hAnsi="Times New Roman" w:cs="Times New Roman"/>
          <w:sz w:val="24"/>
          <w:szCs w:val="24"/>
          <w:highlight w:val="white"/>
        </w:rPr>
        <w:t>(1), p.e43533</w:t>
      </w:r>
      <w:r w:rsidRPr="00E64FE2">
        <w:rPr>
          <w:rFonts w:ascii="Times New Roman" w:hAnsi="Times New Roman" w:cs="Times New Roman"/>
          <w:color w:val="222222"/>
          <w:sz w:val="24"/>
          <w:szCs w:val="24"/>
          <w:highlight w:val="white"/>
        </w:rPr>
        <w:t>.</w:t>
      </w:r>
      <w:r w:rsidRPr="00E64FE2">
        <w:rPr>
          <w:rFonts w:ascii="Times New Roman" w:eastAsia="Times New Roman" w:hAnsi="Times New Roman" w:cs="Times New Roman"/>
          <w:b/>
          <w:bCs/>
          <w:sz w:val="24"/>
          <w:szCs w:val="24"/>
        </w:rPr>
        <w:t xml:space="preserve"> </w:t>
      </w:r>
      <w:r w:rsidRPr="00E64FE2">
        <w:rPr>
          <w:rFonts w:ascii="Times New Roman" w:eastAsia="Times New Roman" w:hAnsi="Times New Roman" w:cs="Times New Roman"/>
          <w:sz w:val="24"/>
          <w:szCs w:val="24"/>
        </w:rPr>
        <w:t>Available at:</w:t>
      </w:r>
      <w:hyperlink r:id="rId30">
        <w:r w:rsidRPr="00E64FE2">
          <w:rPr>
            <w:rFonts w:ascii="Times New Roman" w:eastAsia="Times New Roman" w:hAnsi="Times New Roman" w:cs="Times New Roman"/>
            <w:color w:val="1155CC"/>
            <w:sz w:val="24"/>
            <w:szCs w:val="24"/>
            <w:u w:val="single"/>
          </w:rPr>
          <w:t>https://formative.jmir.org/2023/1/e43533/</w:t>
        </w:r>
      </w:hyperlink>
    </w:p>
    <w:p w14:paraId="45AAC616" w14:textId="77777777" w:rsidR="00333267" w:rsidRPr="00E64FE2" w:rsidRDefault="00333267" w:rsidP="008915E8">
      <w:pPr>
        <w:spacing w:line="360" w:lineRule="auto"/>
        <w:jc w:val="both"/>
        <w:rPr>
          <w:rFonts w:ascii="Times New Roman" w:eastAsia="Times New Roman" w:hAnsi="Times New Roman" w:cs="Times New Roman"/>
          <w:sz w:val="24"/>
          <w:szCs w:val="24"/>
          <w:highlight w:val="white"/>
        </w:rPr>
      </w:pPr>
      <w:r w:rsidRPr="00E64FE2">
        <w:rPr>
          <w:rFonts w:ascii="Times New Roman" w:eastAsia="Times New Roman" w:hAnsi="Times New Roman" w:cs="Times New Roman"/>
          <w:sz w:val="24"/>
          <w:szCs w:val="24"/>
          <w:highlight w:val="white"/>
        </w:rPr>
        <w:t>Maternal death rate in UK rose by 20% over 14 years despite Tory pledge, Available at:</w:t>
      </w:r>
      <w:hyperlink r:id="rId31">
        <w:r w:rsidRPr="00E64FE2">
          <w:rPr>
            <w:rFonts w:ascii="Times New Roman" w:eastAsia="Times New Roman" w:hAnsi="Times New Roman" w:cs="Times New Roman"/>
            <w:color w:val="1155CC"/>
            <w:sz w:val="24"/>
            <w:szCs w:val="24"/>
            <w:highlight w:val="white"/>
            <w:u w:val="single"/>
          </w:rPr>
          <w:t>https://www.theguardian.com/society/2026/jan/14/maternal-death-rate-in-uk-rose-by-20-over-14-years-despite-tory-pledge</w:t>
        </w:r>
      </w:hyperlink>
    </w:p>
    <w:p w14:paraId="437E0465" w14:textId="77777777" w:rsidR="00333267" w:rsidRPr="00E64FE2" w:rsidRDefault="00333267" w:rsidP="008915E8">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highlight w:val="white"/>
        </w:rPr>
        <w:t xml:space="preserve">Musiimenta, A., Tumuhimbise, W., Atukunda, E.C., Mugaba, A.T., Asasira, J., Katusiime, J., Zender, R., Pinkwart, N., Mugyenyi, G.R. and Haberer, J.E., (2022). A mobile health app may improve maternal and child health knowledge and practices among rural women with limited education in Uganda: a pilot randomized controlled trial. </w:t>
      </w:r>
      <w:r w:rsidRPr="00E64FE2">
        <w:rPr>
          <w:rFonts w:ascii="Times New Roman" w:eastAsia="Times New Roman" w:hAnsi="Times New Roman" w:cs="Times New Roman"/>
          <w:i/>
          <w:iCs/>
          <w:sz w:val="24"/>
          <w:szCs w:val="24"/>
          <w:highlight w:val="white"/>
        </w:rPr>
        <w:t>JAMIA open</w:t>
      </w:r>
      <w:r w:rsidRPr="00E64FE2">
        <w:rPr>
          <w:rFonts w:ascii="Times New Roman" w:eastAsia="Times New Roman" w:hAnsi="Times New Roman" w:cs="Times New Roman"/>
          <w:sz w:val="24"/>
          <w:szCs w:val="24"/>
          <w:highlight w:val="white"/>
        </w:rPr>
        <w:t xml:space="preserve">, </w:t>
      </w:r>
      <w:r w:rsidRPr="00E64FE2">
        <w:rPr>
          <w:rFonts w:ascii="Times New Roman" w:eastAsia="Times New Roman" w:hAnsi="Times New Roman" w:cs="Times New Roman"/>
          <w:i/>
          <w:iCs/>
          <w:sz w:val="24"/>
          <w:szCs w:val="24"/>
          <w:highlight w:val="white"/>
        </w:rPr>
        <w:t>5</w:t>
      </w:r>
      <w:r w:rsidRPr="00E64FE2">
        <w:rPr>
          <w:rFonts w:ascii="Times New Roman" w:eastAsia="Times New Roman" w:hAnsi="Times New Roman" w:cs="Times New Roman"/>
          <w:sz w:val="24"/>
          <w:szCs w:val="24"/>
          <w:highlight w:val="white"/>
        </w:rPr>
        <w:t>(4), p.ooac081.</w:t>
      </w:r>
      <w:r w:rsidRPr="00E64FE2">
        <w:rPr>
          <w:rFonts w:ascii="Times New Roman" w:eastAsia="Times New Roman" w:hAnsi="Times New Roman" w:cs="Times New Roman"/>
          <w:sz w:val="24"/>
          <w:szCs w:val="24"/>
        </w:rPr>
        <w:t xml:space="preserve">  Available at:</w:t>
      </w:r>
      <w:hyperlink r:id="rId32">
        <w:r w:rsidRPr="00E64FE2">
          <w:rPr>
            <w:rFonts w:ascii="Times New Roman" w:eastAsia="Times New Roman" w:hAnsi="Times New Roman" w:cs="Times New Roman"/>
            <w:color w:val="1155CC"/>
            <w:sz w:val="24"/>
            <w:szCs w:val="24"/>
            <w:u w:val="single"/>
          </w:rPr>
          <w:t>https://academic.oup.com/jamiaopen/article-abstract/5/4/ooac081/6752087</w:t>
        </w:r>
      </w:hyperlink>
    </w:p>
    <w:p w14:paraId="547B7EB1" w14:textId="77777777" w:rsidR="00333267" w:rsidRDefault="00333267" w:rsidP="008915E8">
      <w:pPr>
        <w:spacing w:line="360" w:lineRule="auto"/>
        <w:jc w:val="both"/>
        <w:rPr>
          <w:rStyle w:val="Hyperlink"/>
          <w:rFonts w:ascii="Times New Roman" w:hAnsi="Times New Roman" w:cs="Times New Roman"/>
          <w:sz w:val="24"/>
          <w:szCs w:val="24"/>
        </w:rPr>
      </w:pPr>
      <w:r w:rsidRPr="00E64FE2">
        <w:rPr>
          <w:rFonts w:ascii="Times New Roman" w:eastAsia="Times New Roman" w:hAnsi="Times New Roman" w:cs="Times New Roman"/>
          <w:sz w:val="24"/>
          <w:szCs w:val="24"/>
        </w:rPr>
        <w:t xml:space="preserve">NHS England, (2026), </w:t>
      </w:r>
      <w:r w:rsidRPr="00E64FE2">
        <w:rPr>
          <w:rFonts w:ascii="Times New Roman" w:hAnsi="Times New Roman" w:cs="Times New Roman"/>
          <w:sz w:val="24"/>
          <w:szCs w:val="24"/>
        </w:rPr>
        <w:t xml:space="preserve">The Maternal Care Bundle, Available at: </w:t>
      </w:r>
      <w:hyperlink r:id="rId33" w:history="1">
        <w:r w:rsidRPr="00E64FE2">
          <w:rPr>
            <w:rStyle w:val="Hyperlink"/>
            <w:rFonts w:ascii="Times New Roman" w:hAnsi="Times New Roman" w:cs="Times New Roman"/>
            <w:sz w:val="24"/>
            <w:szCs w:val="24"/>
          </w:rPr>
          <w:t>https://www.england.nhs.uk/long-read/the-maternal-care-bundle/</w:t>
        </w:r>
      </w:hyperlink>
    </w:p>
    <w:p w14:paraId="20B82AA3" w14:textId="77777777" w:rsidR="00333267" w:rsidRPr="00E64FE2" w:rsidRDefault="00333267" w:rsidP="008915E8">
      <w:pPr>
        <w:spacing w:line="360" w:lineRule="auto"/>
        <w:jc w:val="both"/>
        <w:rPr>
          <w:rFonts w:ascii="Times New Roman" w:eastAsia="Times New Roman" w:hAnsi="Times New Roman" w:cs="Times New Roman"/>
          <w:sz w:val="24"/>
          <w:szCs w:val="24"/>
          <w:highlight w:val="white"/>
        </w:rPr>
      </w:pPr>
      <w:r w:rsidRPr="00E64FE2">
        <w:rPr>
          <w:rFonts w:ascii="Times New Roman" w:eastAsia="Times New Roman" w:hAnsi="Times New Roman" w:cs="Times New Roman"/>
          <w:sz w:val="24"/>
          <w:szCs w:val="24"/>
          <w:highlight w:val="white"/>
        </w:rPr>
        <w:lastRenderedPageBreak/>
        <w:t>NHS, (2023) Positive Feedback from maternity staff as the next phase of Badger Notes is set to go live, Available at:</w:t>
      </w:r>
      <w:hyperlink r:id="rId34">
        <w:r w:rsidRPr="00E64FE2">
          <w:rPr>
            <w:rFonts w:ascii="Times New Roman" w:eastAsia="Times New Roman" w:hAnsi="Times New Roman" w:cs="Times New Roman"/>
            <w:color w:val="1155CC"/>
            <w:sz w:val="24"/>
            <w:szCs w:val="24"/>
            <w:highlight w:val="white"/>
            <w:u w:val="single"/>
          </w:rPr>
          <w:t>https://www.nth.nhs.uk/news/positive-feedback-from-maternity-staff-as-the-next-phase-of-badger-notes-is-set-to-go-live/</w:t>
        </w:r>
      </w:hyperlink>
    </w:p>
    <w:p w14:paraId="54487CFD" w14:textId="77777777" w:rsidR="00333267" w:rsidRPr="00E653BA" w:rsidRDefault="00333267" w:rsidP="008915E8">
      <w:pPr>
        <w:spacing w:line="360" w:lineRule="auto"/>
        <w:jc w:val="both"/>
        <w:rPr>
          <w:rFonts w:ascii="Times New Roman" w:eastAsia="Times New Roman" w:hAnsi="Times New Roman" w:cs="Times New Roman"/>
          <w:sz w:val="24"/>
          <w:szCs w:val="24"/>
          <w:lang w:val="en-IN"/>
        </w:rPr>
      </w:pPr>
      <w:r w:rsidRPr="00E653BA">
        <w:rPr>
          <w:rFonts w:ascii="Times New Roman" w:eastAsia="Times New Roman" w:hAnsi="Times New Roman" w:cs="Times New Roman"/>
          <w:color w:val="000000"/>
          <w:sz w:val="24"/>
          <w:szCs w:val="24"/>
          <w:lang w:val="en-IN"/>
        </w:rPr>
        <w:t>NHS, (2026b)</w:t>
      </w:r>
      <w:r w:rsidRPr="00E653BA">
        <w:rPr>
          <w:rFonts w:ascii="Times New Roman" w:eastAsia="Times New Roman" w:hAnsi="Times New Roman" w:cs="Times New Roman"/>
          <w:i/>
          <w:iCs/>
          <w:color w:val="000000"/>
          <w:sz w:val="24"/>
          <w:szCs w:val="24"/>
          <w:lang w:val="en-IN"/>
        </w:rPr>
        <w:t xml:space="preserve"> Choice and personalised care in maternity services,</w:t>
      </w:r>
      <w:r w:rsidRPr="00E653BA">
        <w:rPr>
          <w:rFonts w:ascii="Times New Roman" w:eastAsia="Times New Roman" w:hAnsi="Times New Roman" w:cs="Times New Roman"/>
          <w:color w:val="000000"/>
          <w:sz w:val="24"/>
          <w:szCs w:val="24"/>
          <w:lang w:val="en-IN"/>
        </w:rPr>
        <w:t xml:space="preserve"> Available at: </w:t>
      </w:r>
      <w:hyperlink r:id="rId35" w:history="1">
        <w:r w:rsidRPr="00E653BA">
          <w:rPr>
            <w:rFonts w:ascii="Times New Roman" w:eastAsia="Times New Roman" w:hAnsi="Times New Roman" w:cs="Times New Roman"/>
            <w:color w:val="1155CC"/>
            <w:sz w:val="24"/>
            <w:szCs w:val="24"/>
            <w:u w:val="single"/>
            <w:lang w:val="en-IN"/>
          </w:rPr>
          <w:t>https://www.england.nhs.uk/mat-transformation/choice-and-personalisation/</w:t>
        </w:r>
      </w:hyperlink>
    </w:p>
    <w:p w14:paraId="7BEFE493" w14:textId="77777777" w:rsidR="00333267" w:rsidRPr="00E64FE2" w:rsidRDefault="00333267" w:rsidP="008915E8">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rPr>
        <w:t xml:space="preserve">NIHR, (2026), Barriers to accessing maternity care in England, Available at: </w:t>
      </w:r>
      <w:hyperlink r:id="rId36" w:history="1">
        <w:r w:rsidRPr="00E64FE2">
          <w:rPr>
            <w:rStyle w:val="Hyperlink"/>
            <w:rFonts w:ascii="Times New Roman" w:eastAsia="Times New Roman" w:hAnsi="Times New Roman" w:cs="Times New Roman"/>
            <w:sz w:val="24"/>
            <w:szCs w:val="24"/>
          </w:rPr>
          <w:t>https://sphr.nihr.ac.uk/news-and-events/news/barriers-to-accessing-maternity-care-in-england/</w:t>
        </w:r>
      </w:hyperlink>
      <w:r w:rsidRPr="00E64FE2">
        <w:rPr>
          <w:rFonts w:ascii="Times New Roman" w:eastAsia="Times New Roman" w:hAnsi="Times New Roman" w:cs="Times New Roman"/>
          <w:sz w:val="24"/>
          <w:szCs w:val="24"/>
        </w:rPr>
        <w:t xml:space="preserve"> </w:t>
      </w:r>
    </w:p>
    <w:p w14:paraId="3D20E678" w14:textId="77777777" w:rsidR="00333267" w:rsidRPr="00E64FE2" w:rsidRDefault="00333267" w:rsidP="008915E8">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sz w:val="24"/>
          <w:szCs w:val="24"/>
          <w:highlight w:val="white"/>
        </w:rPr>
        <w:t xml:space="preserve">Rudwan, A., Saeed, L., Mahir, L.M., Ibrahim, M., Hasabelgawi, L.H., Rudwan, H. and Mahir, L., 2025. Health education and its role in the prevention and management of non-communicable diseases: a review. </w:t>
      </w:r>
      <w:r w:rsidRPr="00E64FE2">
        <w:rPr>
          <w:rFonts w:ascii="Times New Roman" w:eastAsia="Times New Roman" w:hAnsi="Times New Roman" w:cs="Times New Roman"/>
          <w:i/>
          <w:iCs/>
          <w:sz w:val="24"/>
          <w:szCs w:val="24"/>
          <w:highlight w:val="white"/>
        </w:rPr>
        <w:t>Cureus</w:t>
      </w:r>
      <w:r w:rsidRPr="00E64FE2">
        <w:rPr>
          <w:rFonts w:ascii="Times New Roman" w:eastAsia="Times New Roman" w:hAnsi="Times New Roman" w:cs="Times New Roman"/>
          <w:sz w:val="24"/>
          <w:szCs w:val="24"/>
          <w:highlight w:val="white"/>
        </w:rPr>
        <w:t xml:space="preserve">, </w:t>
      </w:r>
      <w:r w:rsidRPr="00E64FE2">
        <w:rPr>
          <w:rFonts w:ascii="Times New Roman" w:eastAsia="Times New Roman" w:hAnsi="Times New Roman" w:cs="Times New Roman"/>
          <w:i/>
          <w:iCs/>
          <w:sz w:val="24"/>
          <w:szCs w:val="24"/>
          <w:highlight w:val="white"/>
        </w:rPr>
        <w:t>17</w:t>
      </w:r>
      <w:r w:rsidRPr="00E64FE2">
        <w:rPr>
          <w:rFonts w:ascii="Times New Roman" w:eastAsia="Times New Roman" w:hAnsi="Times New Roman" w:cs="Times New Roman"/>
          <w:sz w:val="24"/>
          <w:szCs w:val="24"/>
          <w:highlight w:val="white"/>
        </w:rPr>
        <w:t>(9).</w:t>
      </w:r>
      <w:r w:rsidRPr="00E64FE2">
        <w:rPr>
          <w:rFonts w:ascii="Times New Roman" w:eastAsia="Times New Roman" w:hAnsi="Times New Roman" w:cs="Times New Roman"/>
          <w:sz w:val="24"/>
          <w:szCs w:val="24"/>
        </w:rPr>
        <w:t xml:space="preserve"> Available at:</w:t>
      </w:r>
      <w:hyperlink r:id="rId37">
        <w:r w:rsidRPr="00E64FE2">
          <w:rPr>
            <w:rFonts w:ascii="Times New Roman" w:eastAsia="Times New Roman" w:hAnsi="Times New Roman" w:cs="Times New Roman"/>
            <w:color w:val="1155CC"/>
            <w:sz w:val="24"/>
            <w:szCs w:val="24"/>
            <w:u w:val="single"/>
          </w:rPr>
          <w:t>https://assets.cureus.com/uploads/review_article/pdf/414321/20251014-389762-7pw60s.pdf</w:t>
        </w:r>
      </w:hyperlink>
    </w:p>
    <w:p w14:paraId="3236683B" w14:textId="77777777" w:rsidR="00333267" w:rsidRPr="00E653BA" w:rsidRDefault="00333267" w:rsidP="008915E8">
      <w:pPr>
        <w:spacing w:line="360" w:lineRule="auto"/>
        <w:jc w:val="both"/>
        <w:rPr>
          <w:rFonts w:ascii="Times New Roman" w:eastAsia="Times New Roman" w:hAnsi="Times New Roman" w:cs="Times New Roman"/>
          <w:sz w:val="24"/>
          <w:szCs w:val="24"/>
          <w:lang w:val="en-IN"/>
        </w:rPr>
      </w:pPr>
      <w:r w:rsidRPr="00E653BA">
        <w:rPr>
          <w:rFonts w:ascii="Times New Roman" w:eastAsia="Times New Roman" w:hAnsi="Times New Roman" w:cs="Times New Roman"/>
          <w:color w:val="000000"/>
          <w:sz w:val="24"/>
          <w:szCs w:val="24"/>
          <w:lang w:val="en-IN"/>
        </w:rPr>
        <w:t>Rysun, (2026)</w:t>
      </w:r>
      <w:r w:rsidRPr="00E653BA">
        <w:rPr>
          <w:rFonts w:ascii="Times New Roman" w:eastAsia="Times New Roman" w:hAnsi="Times New Roman" w:cs="Times New Roman"/>
          <w:i/>
          <w:iCs/>
          <w:color w:val="000000"/>
          <w:sz w:val="24"/>
          <w:szCs w:val="24"/>
          <w:lang w:val="en-IN"/>
        </w:rPr>
        <w:t xml:space="preserve"> Enabling Digital Pregnancy Care Through A Mobile Tracking Platform for a U.S-Based Health Technology Company, </w:t>
      </w:r>
      <w:r w:rsidRPr="00E653BA">
        <w:rPr>
          <w:rFonts w:ascii="Times New Roman" w:eastAsia="Times New Roman" w:hAnsi="Times New Roman" w:cs="Times New Roman"/>
          <w:color w:val="000000"/>
          <w:sz w:val="24"/>
          <w:szCs w:val="24"/>
          <w:lang w:val="en-IN"/>
        </w:rPr>
        <w:t xml:space="preserve">Available at: </w:t>
      </w:r>
      <w:hyperlink r:id="rId38" w:history="1">
        <w:r w:rsidRPr="00E653BA">
          <w:rPr>
            <w:rFonts w:ascii="Times New Roman" w:eastAsia="Times New Roman" w:hAnsi="Times New Roman" w:cs="Times New Roman"/>
            <w:color w:val="1155CC"/>
            <w:sz w:val="24"/>
            <w:szCs w:val="24"/>
            <w:u w:val="single"/>
            <w:lang w:val="en-IN"/>
          </w:rPr>
          <w:t>https://www.rysun.com/success-story/enabling-digital-pregnancy-care-through-a-mobile-tracking-platform-for-a-u-s-based-health-technology-company/</w:t>
        </w:r>
      </w:hyperlink>
    </w:p>
    <w:p w14:paraId="6C4962B8" w14:textId="77777777" w:rsidR="00333267" w:rsidRPr="00E64FE2" w:rsidRDefault="00333267" w:rsidP="008915E8">
      <w:pPr>
        <w:spacing w:line="360" w:lineRule="auto"/>
        <w:jc w:val="both"/>
        <w:rPr>
          <w:rFonts w:ascii="Times New Roman" w:eastAsia="Times New Roman" w:hAnsi="Times New Roman" w:cs="Times New Roman"/>
          <w:sz w:val="24"/>
          <w:szCs w:val="24"/>
        </w:rPr>
      </w:pPr>
      <w:r w:rsidRPr="00E64FE2">
        <w:rPr>
          <w:rFonts w:ascii="Times New Roman" w:eastAsia="Times New Roman" w:hAnsi="Times New Roman" w:cs="Times New Roman"/>
          <w:color w:val="222222"/>
          <w:sz w:val="24"/>
          <w:szCs w:val="24"/>
          <w:highlight w:val="white"/>
        </w:rPr>
        <w:t xml:space="preserve">Souza, J.P., Day, L.T., Rezende-Gomes, A.C., Zhang, J., Mori, R., Baguiya, A., Jayaratne, K., Osoti, A., Vogel, J.P., Campbell, O. and Mugerwa, K.Y., 2024. A global analysis of the determinants of maternal health and transitions in maternal mortality. </w:t>
      </w:r>
      <w:r w:rsidRPr="00E64FE2">
        <w:rPr>
          <w:rFonts w:ascii="Times New Roman" w:eastAsia="Times New Roman" w:hAnsi="Times New Roman" w:cs="Times New Roman"/>
          <w:i/>
          <w:iCs/>
          <w:color w:val="222222"/>
          <w:sz w:val="24"/>
          <w:szCs w:val="24"/>
          <w:highlight w:val="white"/>
        </w:rPr>
        <w:t>The Lancet Global Health</w:t>
      </w:r>
      <w:r w:rsidRPr="00E64FE2">
        <w:rPr>
          <w:rFonts w:ascii="Times New Roman" w:eastAsia="Times New Roman" w:hAnsi="Times New Roman" w:cs="Times New Roman"/>
          <w:color w:val="222222"/>
          <w:sz w:val="24"/>
          <w:szCs w:val="24"/>
          <w:highlight w:val="white"/>
        </w:rPr>
        <w:t xml:space="preserve">, </w:t>
      </w:r>
      <w:r w:rsidRPr="00E64FE2">
        <w:rPr>
          <w:rFonts w:ascii="Times New Roman" w:eastAsia="Times New Roman" w:hAnsi="Times New Roman" w:cs="Times New Roman"/>
          <w:i/>
          <w:iCs/>
          <w:color w:val="222222"/>
          <w:sz w:val="24"/>
          <w:szCs w:val="24"/>
          <w:highlight w:val="white"/>
        </w:rPr>
        <w:t>12</w:t>
      </w:r>
      <w:r w:rsidRPr="00E64FE2">
        <w:rPr>
          <w:rFonts w:ascii="Times New Roman" w:eastAsia="Times New Roman" w:hAnsi="Times New Roman" w:cs="Times New Roman"/>
          <w:color w:val="222222"/>
          <w:sz w:val="24"/>
          <w:szCs w:val="24"/>
          <w:highlight w:val="white"/>
        </w:rPr>
        <w:t>(2), pp.e306-e316.</w:t>
      </w:r>
      <w:r w:rsidRPr="00E64FE2">
        <w:rPr>
          <w:rFonts w:ascii="Times New Roman" w:eastAsia="Times New Roman" w:hAnsi="Times New Roman" w:cs="Times New Roman"/>
          <w:sz w:val="24"/>
          <w:szCs w:val="24"/>
        </w:rPr>
        <w:t xml:space="preserve"> Available at:</w:t>
      </w:r>
      <w:hyperlink r:id="rId39">
        <w:r w:rsidRPr="00E64FE2">
          <w:rPr>
            <w:rFonts w:ascii="Times New Roman" w:eastAsia="Times New Roman" w:hAnsi="Times New Roman" w:cs="Times New Roman"/>
            <w:color w:val="1155CC"/>
            <w:sz w:val="24"/>
            <w:szCs w:val="24"/>
            <w:u w:val="single"/>
          </w:rPr>
          <w:t>https://www.thelancet.com/journals/langlo/article/PIIS2214-109X(23)00468-0/fulltext</w:t>
        </w:r>
      </w:hyperlink>
    </w:p>
    <w:p w14:paraId="565D0B07" w14:textId="77777777" w:rsidR="00333267" w:rsidRPr="00E64FE2" w:rsidRDefault="00333267" w:rsidP="008915E8">
      <w:pPr>
        <w:spacing w:line="360" w:lineRule="auto"/>
        <w:jc w:val="both"/>
        <w:rPr>
          <w:rFonts w:ascii="Times New Roman" w:hAnsi="Times New Roman" w:cs="Times New Roman"/>
          <w:color w:val="222222"/>
          <w:sz w:val="24"/>
          <w:szCs w:val="24"/>
          <w:shd w:val="clear" w:color="auto" w:fill="FFFFFF"/>
        </w:rPr>
      </w:pPr>
      <w:r w:rsidRPr="00E64FE2">
        <w:rPr>
          <w:rFonts w:ascii="Times New Roman" w:hAnsi="Times New Roman" w:cs="Times New Roman"/>
          <w:color w:val="222222"/>
          <w:sz w:val="24"/>
          <w:szCs w:val="24"/>
          <w:shd w:val="clear" w:color="auto" w:fill="FFFFFF"/>
        </w:rPr>
        <w:t>Vousden, N., Bunch, K., Kenyon, S., Kurinczuk, J.J. and Knight, M., (2024). Impact of maternal risk factors on ethnic disparities in maternal mortality: a national population-based cohort study. </w:t>
      </w:r>
      <w:r w:rsidRPr="00E64FE2">
        <w:rPr>
          <w:rFonts w:ascii="Times New Roman" w:hAnsi="Times New Roman" w:cs="Times New Roman"/>
          <w:i/>
          <w:iCs/>
          <w:color w:val="222222"/>
          <w:sz w:val="24"/>
          <w:szCs w:val="24"/>
          <w:shd w:val="clear" w:color="auto" w:fill="FFFFFF"/>
        </w:rPr>
        <w:t>The Lancet Regional Health–Europe</w:t>
      </w:r>
      <w:r w:rsidRPr="00E64FE2">
        <w:rPr>
          <w:rFonts w:ascii="Times New Roman" w:hAnsi="Times New Roman" w:cs="Times New Roman"/>
          <w:color w:val="222222"/>
          <w:sz w:val="24"/>
          <w:szCs w:val="24"/>
          <w:shd w:val="clear" w:color="auto" w:fill="FFFFFF"/>
        </w:rPr>
        <w:t>, </w:t>
      </w:r>
      <w:r w:rsidRPr="00E64FE2">
        <w:rPr>
          <w:rFonts w:ascii="Times New Roman" w:hAnsi="Times New Roman" w:cs="Times New Roman"/>
          <w:i/>
          <w:iCs/>
          <w:color w:val="222222"/>
          <w:sz w:val="24"/>
          <w:szCs w:val="24"/>
          <w:shd w:val="clear" w:color="auto" w:fill="FFFFFF"/>
        </w:rPr>
        <w:t>40</w:t>
      </w:r>
      <w:r w:rsidRPr="00E64FE2">
        <w:rPr>
          <w:rFonts w:ascii="Times New Roman" w:hAnsi="Times New Roman" w:cs="Times New Roman"/>
          <w:color w:val="222222"/>
          <w:sz w:val="24"/>
          <w:szCs w:val="24"/>
          <w:shd w:val="clear" w:color="auto" w:fill="FFFFFF"/>
        </w:rPr>
        <w:t>. Available at:</w:t>
      </w:r>
      <w:r w:rsidRPr="00E64FE2">
        <w:rPr>
          <w:rFonts w:ascii="Times New Roman" w:hAnsi="Times New Roman" w:cs="Times New Roman"/>
          <w:sz w:val="24"/>
          <w:szCs w:val="24"/>
        </w:rPr>
        <w:t xml:space="preserve"> </w:t>
      </w:r>
      <w:hyperlink r:id="rId40" w:history="1">
        <w:r w:rsidRPr="00E64FE2">
          <w:rPr>
            <w:rStyle w:val="Hyperlink"/>
            <w:rFonts w:ascii="Times New Roman" w:hAnsi="Times New Roman" w:cs="Times New Roman"/>
            <w:sz w:val="24"/>
            <w:szCs w:val="24"/>
            <w:shd w:val="clear" w:color="auto" w:fill="FFFFFF"/>
          </w:rPr>
          <w:t>https://www.thelancet.com/pdfs/journals/lanepe/PIIS2666-7762(24)00059-0.pdf</w:t>
        </w:r>
      </w:hyperlink>
    </w:p>
    <w:sectPr w:rsidR="00333267" w:rsidRPr="00E64FE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2F912D5C-D58A-BF4C-A094-F8180F84ED66}"/>
  </w:font>
  <w:font w:name="Calibri">
    <w:panose1 w:val="020F0502020204030204"/>
    <w:charset w:val="00"/>
    <w:family w:val="swiss"/>
    <w:pitch w:val="variable"/>
    <w:sig w:usb0="E4002EFF" w:usb1="C200ACFF" w:usb2="00000009" w:usb3="00000000" w:csb0="000001FF" w:csb1="00000000"/>
    <w:embedRegular r:id="rId2" w:fontKey="{257B6865-DA0B-47F6-9F91-CC7803A3F4E8}"/>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1045D132-5751-164A-B8BE-A05CF030898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D3182"/>
    <w:multiLevelType w:val="multilevel"/>
    <w:tmpl w:val="02EEA7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954D5A"/>
    <w:multiLevelType w:val="hybridMultilevel"/>
    <w:tmpl w:val="743A4D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DB1406E"/>
    <w:multiLevelType w:val="multilevel"/>
    <w:tmpl w:val="D514EB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233915"/>
    <w:multiLevelType w:val="multilevel"/>
    <w:tmpl w:val="4E7EB3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7855462">
    <w:abstractNumId w:val="0"/>
  </w:num>
  <w:num w:numId="2" w16cid:durableId="530731172">
    <w:abstractNumId w:val="3"/>
  </w:num>
  <w:num w:numId="3" w16cid:durableId="1804887783">
    <w:abstractNumId w:val="2"/>
  </w:num>
  <w:num w:numId="4" w16cid:durableId="244843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removePersonalInformation/>
  <w:removeDateAndTime/>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A82"/>
    <w:rsid w:val="00037FF0"/>
    <w:rsid w:val="000709BA"/>
    <w:rsid w:val="000B43C1"/>
    <w:rsid w:val="00176236"/>
    <w:rsid w:val="00192E86"/>
    <w:rsid w:val="002012EA"/>
    <w:rsid w:val="00255A82"/>
    <w:rsid w:val="00290B2C"/>
    <w:rsid w:val="00333267"/>
    <w:rsid w:val="003B61D0"/>
    <w:rsid w:val="004B7F4D"/>
    <w:rsid w:val="004F5CCF"/>
    <w:rsid w:val="00506140"/>
    <w:rsid w:val="0053429D"/>
    <w:rsid w:val="00693C3B"/>
    <w:rsid w:val="00743D8A"/>
    <w:rsid w:val="007843AE"/>
    <w:rsid w:val="007E0CC3"/>
    <w:rsid w:val="008915E8"/>
    <w:rsid w:val="008E1639"/>
    <w:rsid w:val="008E2ABF"/>
    <w:rsid w:val="00903EF9"/>
    <w:rsid w:val="00941AA7"/>
    <w:rsid w:val="0096515B"/>
    <w:rsid w:val="009910D3"/>
    <w:rsid w:val="00A72088"/>
    <w:rsid w:val="00A84632"/>
    <w:rsid w:val="00B45D06"/>
    <w:rsid w:val="00BA0946"/>
    <w:rsid w:val="00BA5F9C"/>
    <w:rsid w:val="00D3174D"/>
    <w:rsid w:val="00DE6735"/>
    <w:rsid w:val="00E64FE2"/>
    <w:rsid w:val="00E653BA"/>
    <w:rsid w:val="00E65599"/>
    <w:rsid w:val="00EF4FD1"/>
    <w:rsid w:val="00F10956"/>
    <w:rsid w:val="00F1690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3D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BA094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903EF9"/>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6515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515B"/>
    <w:rPr>
      <w:rFonts w:ascii="Segoe UI" w:hAnsi="Segoe UI" w:cs="Segoe UI"/>
      <w:sz w:val="18"/>
      <w:szCs w:val="18"/>
    </w:rPr>
  </w:style>
  <w:style w:type="numbering" w:customStyle="1" w:styleId="NoList1">
    <w:name w:val="No List1"/>
    <w:next w:val="NoList"/>
    <w:uiPriority w:val="99"/>
    <w:semiHidden/>
    <w:unhideWhenUsed/>
    <w:rsid w:val="0096515B"/>
  </w:style>
  <w:style w:type="paragraph" w:styleId="NormalWeb">
    <w:name w:val="Normal (Web)"/>
    <w:basedOn w:val="Normal"/>
    <w:uiPriority w:val="99"/>
    <w:unhideWhenUsed/>
    <w:rsid w:val="0096515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43D8A"/>
    <w:rPr>
      <w:color w:val="0000FF" w:themeColor="hyperlink"/>
      <w:u w:val="single"/>
    </w:rPr>
  </w:style>
  <w:style w:type="paragraph" w:styleId="TOCHeading">
    <w:name w:val="TOC Heading"/>
    <w:basedOn w:val="Heading1"/>
    <w:next w:val="Normal"/>
    <w:uiPriority w:val="39"/>
    <w:unhideWhenUsed/>
    <w:qFormat/>
    <w:rsid w:val="00903EF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03EF9"/>
    <w:pPr>
      <w:spacing w:after="100"/>
    </w:pPr>
  </w:style>
  <w:style w:type="paragraph" w:styleId="TOC2">
    <w:name w:val="toc 2"/>
    <w:basedOn w:val="Normal"/>
    <w:next w:val="Normal"/>
    <w:autoRedefine/>
    <w:uiPriority w:val="39"/>
    <w:unhideWhenUsed/>
    <w:rsid w:val="00903EF9"/>
    <w:pPr>
      <w:spacing w:after="100"/>
      <w:ind w:left="220"/>
    </w:pPr>
  </w:style>
  <w:style w:type="paragraph" w:styleId="ListParagraph">
    <w:name w:val="List Paragraph"/>
    <w:basedOn w:val="Normal"/>
    <w:uiPriority w:val="34"/>
    <w:qFormat/>
    <w:rsid w:val="000B43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823751">
      <w:bodyDiv w:val="1"/>
      <w:marLeft w:val="0"/>
      <w:marRight w:val="0"/>
      <w:marTop w:val="0"/>
      <w:marBottom w:val="0"/>
      <w:divBdr>
        <w:top w:val="none" w:sz="0" w:space="0" w:color="auto"/>
        <w:left w:val="none" w:sz="0" w:space="0" w:color="auto"/>
        <w:bottom w:val="none" w:sz="0" w:space="0" w:color="auto"/>
        <w:right w:val="none" w:sz="0" w:space="0" w:color="auto"/>
      </w:divBdr>
    </w:div>
    <w:div w:id="570501058">
      <w:bodyDiv w:val="1"/>
      <w:marLeft w:val="0"/>
      <w:marRight w:val="0"/>
      <w:marTop w:val="0"/>
      <w:marBottom w:val="0"/>
      <w:divBdr>
        <w:top w:val="none" w:sz="0" w:space="0" w:color="auto"/>
        <w:left w:val="none" w:sz="0" w:space="0" w:color="auto"/>
        <w:bottom w:val="none" w:sz="0" w:space="0" w:color="auto"/>
        <w:right w:val="none" w:sz="0" w:space="0" w:color="auto"/>
      </w:divBdr>
    </w:div>
    <w:div w:id="636186117">
      <w:bodyDiv w:val="1"/>
      <w:marLeft w:val="0"/>
      <w:marRight w:val="0"/>
      <w:marTop w:val="0"/>
      <w:marBottom w:val="0"/>
      <w:divBdr>
        <w:top w:val="none" w:sz="0" w:space="0" w:color="auto"/>
        <w:left w:val="none" w:sz="0" w:space="0" w:color="auto"/>
        <w:bottom w:val="none" w:sz="0" w:space="0" w:color="auto"/>
        <w:right w:val="none" w:sz="0" w:space="0" w:color="auto"/>
      </w:divBdr>
    </w:div>
    <w:div w:id="1008099456">
      <w:bodyDiv w:val="1"/>
      <w:marLeft w:val="0"/>
      <w:marRight w:val="0"/>
      <w:marTop w:val="0"/>
      <w:marBottom w:val="0"/>
      <w:divBdr>
        <w:top w:val="none" w:sz="0" w:space="0" w:color="auto"/>
        <w:left w:val="none" w:sz="0" w:space="0" w:color="auto"/>
        <w:bottom w:val="none" w:sz="0" w:space="0" w:color="auto"/>
        <w:right w:val="none" w:sz="0" w:space="0" w:color="auto"/>
      </w:divBdr>
    </w:div>
    <w:div w:id="1111976429">
      <w:bodyDiv w:val="1"/>
      <w:marLeft w:val="0"/>
      <w:marRight w:val="0"/>
      <w:marTop w:val="0"/>
      <w:marBottom w:val="0"/>
      <w:divBdr>
        <w:top w:val="none" w:sz="0" w:space="0" w:color="auto"/>
        <w:left w:val="none" w:sz="0" w:space="0" w:color="auto"/>
        <w:bottom w:val="none" w:sz="0" w:space="0" w:color="auto"/>
        <w:right w:val="none" w:sz="0" w:space="0" w:color="auto"/>
      </w:divBdr>
    </w:div>
    <w:div w:id="1133983094">
      <w:bodyDiv w:val="1"/>
      <w:marLeft w:val="0"/>
      <w:marRight w:val="0"/>
      <w:marTop w:val="0"/>
      <w:marBottom w:val="0"/>
      <w:divBdr>
        <w:top w:val="none" w:sz="0" w:space="0" w:color="auto"/>
        <w:left w:val="none" w:sz="0" w:space="0" w:color="auto"/>
        <w:bottom w:val="none" w:sz="0" w:space="0" w:color="auto"/>
        <w:right w:val="none" w:sz="0" w:space="0" w:color="auto"/>
      </w:divBdr>
    </w:div>
    <w:div w:id="1347094857">
      <w:bodyDiv w:val="1"/>
      <w:marLeft w:val="0"/>
      <w:marRight w:val="0"/>
      <w:marTop w:val="0"/>
      <w:marBottom w:val="0"/>
      <w:divBdr>
        <w:top w:val="none" w:sz="0" w:space="0" w:color="auto"/>
        <w:left w:val="none" w:sz="0" w:space="0" w:color="auto"/>
        <w:bottom w:val="none" w:sz="0" w:space="0" w:color="auto"/>
        <w:right w:val="none" w:sz="0" w:space="0" w:color="auto"/>
      </w:divBdr>
    </w:div>
    <w:div w:id="1348287220">
      <w:bodyDiv w:val="1"/>
      <w:marLeft w:val="0"/>
      <w:marRight w:val="0"/>
      <w:marTop w:val="0"/>
      <w:marBottom w:val="0"/>
      <w:divBdr>
        <w:top w:val="none" w:sz="0" w:space="0" w:color="auto"/>
        <w:left w:val="none" w:sz="0" w:space="0" w:color="auto"/>
        <w:bottom w:val="none" w:sz="0" w:space="0" w:color="auto"/>
        <w:right w:val="none" w:sz="0" w:space="0" w:color="auto"/>
      </w:divBdr>
    </w:div>
    <w:div w:id="1398016738">
      <w:bodyDiv w:val="1"/>
      <w:marLeft w:val="0"/>
      <w:marRight w:val="0"/>
      <w:marTop w:val="0"/>
      <w:marBottom w:val="0"/>
      <w:divBdr>
        <w:top w:val="none" w:sz="0" w:space="0" w:color="auto"/>
        <w:left w:val="none" w:sz="0" w:space="0" w:color="auto"/>
        <w:bottom w:val="none" w:sz="0" w:space="0" w:color="auto"/>
        <w:right w:val="none" w:sz="0" w:space="0" w:color="auto"/>
      </w:divBdr>
      <w:divsChild>
        <w:div w:id="290744335">
          <w:marLeft w:val="502"/>
          <w:marRight w:val="0"/>
          <w:marTop w:val="0"/>
          <w:marBottom w:val="0"/>
          <w:divBdr>
            <w:top w:val="none" w:sz="0" w:space="0" w:color="auto"/>
            <w:left w:val="none" w:sz="0" w:space="0" w:color="auto"/>
            <w:bottom w:val="none" w:sz="0" w:space="0" w:color="auto"/>
            <w:right w:val="none" w:sz="0" w:space="0" w:color="auto"/>
          </w:divBdr>
        </w:div>
        <w:div w:id="1914655697">
          <w:marLeft w:val="502"/>
          <w:marRight w:val="0"/>
          <w:marTop w:val="0"/>
          <w:marBottom w:val="0"/>
          <w:divBdr>
            <w:top w:val="none" w:sz="0" w:space="0" w:color="auto"/>
            <w:left w:val="none" w:sz="0" w:space="0" w:color="auto"/>
            <w:bottom w:val="none" w:sz="0" w:space="0" w:color="auto"/>
            <w:right w:val="none" w:sz="0" w:space="0" w:color="auto"/>
          </w:divBdr>
        </w:div>
        <w:div w:id="1001197302">
          <w:marLeft w:val="530"/>
          <w:marRight w:val="0"/>
          <w:marTop w:val="0"/>
          <w:marBottom w:val="0"/>
          <w:divBdr>
            <w:top w:val="none" w:sz="0" w:space="0" w:color="auto"/>
            <w:left w:val="none" w:sz="0" w:space="0" w:color="auto"/>
            <w:bottom w:val="none" w:sz="0" w:space="0" w:color="auto"/>
            <w:right w:val="none" w:sz="0" w:space="0" w:color="auto"/>
          </w:divBdr>
        </w:div>
        <w:div w:id="233395012">
          <w:marLeft w:val="502"/>
          <w:marRight w:val="0"/>
          <w:marTop w:val="0"/>
          <w:marBottom w:val="0"/>
          <w:divBdr>
            <w:top w:val="none" w:sz="0" w:space="0" w:color="auto"/>
            <w:left w:val="none" w:sz="0" w:space="0" w:color="auto"/>
            <w:bottom w:val="none" w:sz="0" w:space="0" w:color="auto"/>
            <w:right w:val="none" w:sz="0" w:space="0" w:color="auto"/>
          </w:divBdr>
        </w:div>
        <w:div w:id="251864331">
          <w:marLeft w:val="718"/>
          <w:marRight w:val="0"/>
          <w:marTop w:val="0"/>
          <w:marBottom w:val="0"/>
          <w:divBdr>
            <w:top w:val="none" w:sz="0" w:space="0" w:color="auto"/>
            <w:left w:val="none" w:sz="0" w:space="0" w:color="auto"/>
            <w:bottom w:val="none" w:sz="0" w:space="0" w:color="auto"/>
            <w:right w:val="none" w:sz="0" w:space="0" w:color="auto"/>
          </w:divBdr>
        </w:div>
        <w:div w:id="934360617">
          <w:marLeft w:val="110"/>
          <w:marRight w:val="0"/>
          <w:marTop w:val="0"/>
          <w:marBottom w:val="0"/>
          <w:divBdr>
            <w:top w:val="none" w:sz="0" w:space="0" w:color="auto"/>
            <w:left w:val="none" w:sz="0" w:space="0" w:color="auto"/>
            <w:bottom w:val="none" w:sz="0" w:space="0" w:color="auto"/>
            <w:right w:val="none" w:sz="0" w:space="0" w:color="auto"/>
          </w:divBdr>
        </w:div>
        <w:div w:id="962882176">
          <w:marLeft w:val="110"/>
          <w:marRight w:val="0"/>
          <w:marTop w:val="0"/>
          <w:marBottom w:val="0"/>
          <w:divBdr>
            <w:top w:val="none" w:sz="0" w:space="0" w:color="auto"/>
            <w:left w:val="none" w:sz="0" w:space="0" w:color="auto"/>
            <w:bottom w:val="none" w:sz="0" w:space="0" w:color="auto"/>
            <w:right w:val="none" w:sz="0" w:space="0" w:color="auto"/>
          </w:divBdr>
        </w:div>
        <w:div w:id="2030905880">
          <w:marLeft w:val="110"/>
          <w:marRight w:val="0"/>
          <w:marTop w:val="0"/>
          <w:marBottom w:val="0"/>
          <w:divBdr>
            <w:top w:val="none" w:sz="0" w:space="0" w:color="auto"/>
            <w:left w:val="none" w:sz="0" w:space="0" w:color="auto"/>
            <w:bottom w:val="none" w:sz="0" w:space="0" w:color="auto"/>
            <w:right w:val="none" w:sz="0" w:space="0" w:color="auto"/>
          </w:divBdr>
        </w:div>
        <w:div w:id="400062063">
          <w:marLeft w:val="110"/>
          <w:marRight w:val="0"/>
          <w:marTop w:val="0"/>
          <w:marBottom w:val="0"/>
          <w:divBdr>
            <w:top w:val="none" w:sz="0" w:space="0" w:color="auto"/>
            <w:left w:val="none" w:sz="0" w:space="0" w:color="auto"/>
            <w:bottom w:val="none" w:sz="0" w:space="0" w:color="auto"/>
            <w:right w:val="none" w:sz="0" w:space="0" w:color="auto"/>
          </w:divBdr>
        </w:div>
      </w:divsChild>
    </w:div>
    <w:div w:id="1487748522">
      <w:bodyDiv w:val="1"/>
      <w:marLeft w:val="0"/>
      <w:marRight w:val="0"/>
      <w:marTop w:val="0"/>
      <w:marBottom w:val="0"/>
      <w:divBdr>
        <w:top w:val="none" w:sz="0" w:space="0" w:color="auto"/>
        <w:left w:val="none" w:sz="0" w:space="0" w:color="auto"/>
        <w:bottom w:val="none" w:sz="0" w:space="0" w:color="auto"/>
        <w:right w:val="none" w:sz="0" w:space="0" w:color="auto"/>
      </w:divBdr>
    </w:div>
    <w:div w:id="1503159016">
      <w:bodyDiv w:val="1"/>
      <w:marLeft w:val="0"/>
      <w:marRight w:val="0"/>
      <w:marTop w:val="0"/>
      <w:marBottom w:val="0"/>
      <w:divBdr>
        <w:top w:val="none" w:sz="0" w:space="0" w:color="auto"/>
        <w:left w:val="none" w:sz="0" w:space="0" w:color="auto"/>
        <w:bottom w:val="none" w:sz="0" w:space="0" w:color="auto"/>
        <w:right w:val="none" w:sz="0" w:space="0" w:color="auto"/>
      </w:divBdr>
    </w:div>
    <w:div w:id="1844928695">
      <w:bodyDiv w:val="1"/>
      <w:marLeft w:val="0"/>
      <w:marRight w:val="0"/>
      <w:marTop w:val="0"/>
      <w:marBottom w:val="0"/>
      <w:divBdr>
        <w:top w:val="none" w:sz="0" w:space="0" w:color="auto"/>
        <w:left w:val="none" w:sz="0" w:space="0" w:color="auto"/>
        <w:bottom w:val="none" w:sz="0" w:space="0" w:color="auto"/>
        <w:right w:val="none" w:sz="0" w:space="0" w:color="auto"/>
      </w:divBdr>
    </w:div>
    <w:div w:id="20351876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badgernotes.net/" TargetMode="External" /><Relationship Id="rId18" Type="http://schemas.openxmlformats.org/officeDocument/2006/relationships/hyperlink" Target="https://www.england.nhs.uk/long-read/the-maternal-care-bundle/" TargetMode="External" /><Relationship Id="rId26" Type="http://schemas.openxmlformats.org/officeDocument/2006/relationships/hyperlink" Target="https://link.springer.com/article/10.1186/s12889-023-17621-4" TargetMode="External" /><Relationship Id="rId39" Type="http://schemas.openxmlformats.org/officeDocument/2006/relationships/hyperlink" Target="https://www.thelancet.com/journals/langlo/article/PIIS2214-109X(23)00468-0/fulltext" TargetMode="External" /><Relationship Id="rId3" Type="http://schemas.openxmlformats.org/officeDocument/2006/relationships/styles" Target="styles.xml" /><Relationship Id="rId21" Type="http://schemas.openxmlformats.org/officeDocument/2006/relationships/hyperlink" Target="https://www.bbc.com/news/uk-england-humber-68217171" TargetMode="External" /><Relationship Id="rId34" Type="http://schemas.openxmlformats.org/officeDocument/2006/relationships/hyperlink" Target="https://www.nth.nhs.uk/news/positive-feedback-from-maternity-staff-as-the-next-phase-of-badger-notes-is-set-to-go-live/" TargetMode="External" /><Relationship Id="rId42" Type="http://schemas.openxmlformats.org/officeDocument/2006/relationships/theme" Target="theme/theme1.xml" /><Relationship Id="rId7" Type="http://schemas.openxmlformats.org/officeDocument/2006/relationships/image" Target="media/image2.png" /><Relationship Id="rId12" Type="http://schemas.openxmlformats.org/officeDocument/2006/relationships/hyperlink" Target="https://link.springer.com/article/10.1186/s13643-022-02034-y" TargetMode="External" /><Relationship Id="rId17" Type="http://schemas.openxmlformats.org/officeDocument/2006/relationships/hyperlink" Target="https://www.england.nhs.uk/long-read/purpose-of-the-gp-electronic-health-record/" TargetMode="External" /><Relationship Id="rId25" Type="http://schemas.openxmlformats.org/officeDocument/2006/relationships/image" Target="media/image8.png" /><Relationship Id="rId33" Type="http://schemas.openxmlformats.org/officeDocument/2006/relationships/hyperlink" Target="https://www.england.nhs.uk/long-read/the-maternal-care-bundle/" TargetMode="External" /><Relationship Id="rId38" Type="http://schemas.openxmlformats.org/officeDocument/2006/relationships/hyperlink" Target="https://www.rysun.com/success-story/enabling-digital-pregnancy-care-through-a-mobile-tracking-platform-for-a-u-s-based-health-technology-company/" TargetMode="External" /><Relationship Id="rId2" Type="http://schemas.openxmlformats.org/officeDocument/2006/relationships/numbering" Target="numbering.xml" /><Relationship Id="rId16" Type="http://schemas.openxmlformats.org/officeDocument/2006/relationships/hyperlink" Target="https://www.nbt.nhs.uk/maternity-services/pregnancy/badger-notes-at-nbt" TargetMode="External" /><Relationship Id="rId20" Type="http://schemas.openxmlformats.org/officeDocument/2006/relationships/hyperlink" Target="https://www.nuh.nhs.uk/badgernet/" TargetMode="External" /><Relationship Id="rId29" Type="http://schemas.openxmlformats.org/officeDocument/2006/relationships/hyperlink" Target="https://www.gloshospitals.nhs.uk/our-services/services-we-offer/maternity/badgernotes-electronic-maternity-notes/" TargetMode="External" /><Relationship Id="rId41"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tandfonline.com/doi/full/10.1080/23311983.2025.2508031" TargetMode="External" /><Relationship Id="rId24" Type="http://schemas.openxmlformats.org/officeDocument/2006/relationships/image" Target="media/image7.png" /><Relationship Id="rId32" Type="http://schemas.openxmlformats.org/officeDocument/2006/relationships/hyperlink" Target="https://academic.oup.com/jamiaopen/article-abstract/5/4/ooac081/6752087" TargetMode="External" /><Relationship Id="rId37" Type="http://schemas.openxmlformats.org/officeDocument/2006/relationships/hyperlink" Target="https://assets.cureus.com/uploads/review_article/pdf/414321/20251014-389762-7pw60s.pdf" TargetMode="External" /><Relationship Id="rId40" Type="http://schemas.openxmlformats.org/officeDocument/2006/relationships/hyperlink" Target="https://www.thelancet.com/pdfs/journals/lanepe/PIIS2666-7762(24)00059-0.pdf" TargetMode="External" /><Relationship Id="rId5" Type="http://schemas.openxmlformats.org/officeDocument/2006/relationships/webSettings" Target="webSettings.xml" /><Relationship Id="rId15" Type="http://schemas.openxmlformats.org/officeDocument/2006/relationships/hyperlink" Target="https://obgyn.onlinelibrary.wiley.com/doi/full/10.1111/1471-0528.18254" TargetMode="External" /><Relationship Id="rId23" Type="http://schemas.openxmlformats.org/officeDocument/2006/relationships/image" Target="media/image6.png" /><Relationship Id="rId28" Type="http://schemas.openxmlformats.org/officeDocument/2006/relationships/hyperlink" Target="https://www.jmir.org/2024/1/e49982/" TargetMode="External" /><Relationship Id="rId36" Type="http://schemas.openxmlformats.org/officeDocument/2006/relationships/hyperlink" Target="https://sphr.nihr.ac.uk/news-and-events/news/barriers-to-accessing-maternity-care-in-england/" TargetMode="External" /><Relationship Id="rId10" Type="http://schemas.openxmlformats.org/officeDocument/2006/relationships/image" Target="media/image5.png" /><Relationship Id="rId19" Type="http://schemas.openxmlformats.org/officeDocument/2006/relationships/hyperlink" Target="https://www.nth.nhs.uk/services/maternity/badger-notes/" TargetMode="External" /><Relationship Id="rId31" Type="http://schemas.openxmlformats.org/officeDocument/2006/relationships/hyperlink" Target="https://www.theguardian.com/society/2026/jan/14/maternal-death-rate-in-uk-rose-by-20-over-14-years-despite-tory-pledge" TargetMode="Externa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link.springer.com/article/10.1186/s12884-026-08745-7" TargetMode="External" /><Relationship Id="rId22" Type="http://schemas.openxmlformats.org/officeDocument/2006/relationships/hyperlink" Target="http://pmc.ncbi.nlm.nih.gov/articles/PMC12501746/" TargetMode="External" /><Relationship Id="rId27" Type="http://schemas.openxmlformats.org/officeDocument/2006/relationships/hyperlink" Target="https://obgyn.onlinelibrary.wiley.com/doi/full/10.1002/ijgo.70942" TargetMode="External" /><Relationship Id="rId30" Type="http://schemas.openxmlformats.org/officeDocument/2006/relationships/hyperlink" Target="https://formative.jmir.org/2023/1/e43533/" TargetMode="External" /><Relationship Id="rId35" Type="http://schemas.openxmlformats.org/officeDocument/2006/relationships/hyperlink" Target="https://www.england.nhs.uk/mat-transformation/choice-and-personalisation/"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09C8C-2A2E-41EE-8CD1-6A663E0177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2741</Words>
  <Characters>15630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2026-07-27T10:31:00Z</dcterms:created>
  <dcterms:modified xsi:type="dcterms:W3CDTF">2026-07-27T10:31:00Z</dcterms:modified>
</cp:coreProperties>
</file>