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A23" w:rsidRDefault="00626A23" w:rsidP="00626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</w:pPr>
      <w:proofErr w:type="gramStart"/>
      <w:r w:rsidRPr="00626A23">
        <w:t>Should the way in which we treat animals be based</w:t>
      </w:r>
      <w:proofErr w:type="gramEnd"/>
      <w:r w:rsidRPr="00626A23">
        <w:t xml:space="preserve"> upon an equal consideration of their interests?</w:t>
      </w:r>
    </w:p>
    <w:p w:rsidR="00626A23" w:rsidRDefault="00FE2313" w:rsidP="00FE2313">
      <w:pPr>
        <w:spacing w:line="480" w:lineRule="auto"/>
        <w:jc w:val="center"/>
        <w:rPr>
          <w:b/>
        </w:rPr>
      </w:pPr>
      <w:r w:rsidRPr="00FE2313">
        <w:rPr>
          <w:rFonts w:hint="eastAsia"/>
          <w:b/>
        </w:rPr>
        <w:t>Introduction</w:t>
      </w:r>
    </w:p>
    <w:p w:rsidR="00656FDE" w:rsidRDefault="00867800" w:rsidP="00867800">
      <w:pPr>
        <w:spacing w:line="480" w:lineRule="auto"/>
        <w:jc w:val="left"/>
      </w:pPr>
      <w:r>
        <w:rPr>
          <w:b/>
        </w:rPr>
        <w:tab/>
      </w:r>
      <w:r w:rsidR="00EC51B5">
        <w:t>T</w:t>
      </w:r>
      <w:r w:rsidR="00A31F52">
        <w:t xml:space="preserve">he principle of the equal consideration of interests </w:t>
      </w:r>
      <w:r w:rsidR="00EC51B5">
        <w:t>plays an important role</w:t>
      </w:r>
      <w:r w:rsidR="006C6ACA">
        <w:t xml:space="preserve"> in Peter Singer’s “Animal Liberation.” Specifically, </w:t>
      </w:r>
      <w:r w:rsidR="00A31F52">
        <w:t xml:space="preserve">it seems to be fundamental to Singer’s </w:t>
      </w:r>
      <w:r w:rsidR="002F5261">
        <w:t xml:space="preserve">(1975, p. 25) </w:t>
      </w:r>
      <w:r w:rsidR="00A31F52">
        <w:t xml:space="preserve">case for ethical </w:t>
      </w:r>
      <w:bookmarkStart w:id="0" w:name="_GoBack"/>
      <w:bookmarkEnd w:id="0"/>
      <w:r w:rsidR="00A31F52">
        <w:t xml:space="preserve">vegetarianism and </w:t>
      </w:r>
      <w:r w:rsidR="002F5261">
        <w:t>general condemnation of the “major abuses of animals that human beings practice.”</w:t>
      </w:r>
      <w:r w:rsidR="00656FDE">
        <w:t xml:space="preserve"> While Singer seems to take the principle as uncontroversial, I will argue that </w:t>
      </w:r>
      <w:r w:rsidR="00656FDE" w:rsidRPr="00656FDE">
        <w:rPr>
          <w:i/>
        </w:rPr>
        <w:t>1</w:t>
      </w:r>
      <w:r w:rsidR="00656FDE">
        <w:t xml:space="preserve">) The principle is incoherent within Singer’s own ethical theory (that is, utilitarianism) and </w:t>
      </w:r>
      <w:r w:rsidR="00656FDE" w:rsidRPr="00656FDE">
        <w:rPr>
          <w:i/>
        </w:rPr>
        <w:t>2</w:t>
      </w:r>
      <w:r w:rsidR="00656FDE">
        <w:t xml:space="preserve">) The principle is too vague and, so, cannot </w:t>
      </w:r>
      <w:r w:rsidR="000D1AF0">
        <w:t xml:space="preserve">establish the normative conclusions Singer is </w:t>
      </w:r>
      <w:r w:rsidR="00D439E0">
        <w:t>seeking</w:t>
      </w:r>
      <w:r w:rsidR="00656FDE">
        <w:t>.</w:t>
      </w:r>
    </w:p>
    <w:p w:rsidR="00D439E0" w:rsidRDefault="00D439E0" w:rsidP="00867800">
      <w:pPr>
        <w:spacing w:line="480" w:lineRule="auto"/>
        <w:jc w:val="left"/>
      </w:pPr>
      <w:r>
        <w:tab/>
        <w:t xml:space="preserve">However, the </w:t>
      </w:r>
      <w:r w:rsidR="000B3D00">
        <w:t xml:space="preserve">two problems above are not new, as </w:t>
      </w:r>
      <w:r w:rsidR="00CA2726">
        <w:t>Tom Regan (1980)</w:t>
      </w:r>
      <w:r w:rsidR="000B3D00">
        <w:t xml:space="preserve"> has already articulated these arguments against Singer. Here, I will explicate Regan’s critique of Singer on this principle, as well as offer a new criticism that shows how a worthwhile interpretation of this principle is better suited under Regan’s animal rights theory instead of Singer’s approach.</w:t>
      </w:r>
      <w:r w:rsidR="00A73B8B">
        <w:t xml:space="preserve"> The argument proceeds by noting Regan’s </w:t>
      </w:r>
      <w:r w:rsidR="00057A24">
        <w:t>concept of a “subject-of-a-life” and the role of interests and equality.</w:t>
      </w:r>
    </w:p>
    <w:p w:rsidR="000B3D00" w:rsidRPr="000D1AF0" w:rsidRDefault="000B3D00" w:rsidP="00867800">
      <w:pPr>
        <w:spacing w:line="480" w:lineRule="auto"/>
        <w:jc w:val="left"/>
      </w:pPr>
      <w:r>
        <w:tab/>
      </w:r>
      <w:proofErr w:type="gramStart"/>
      <w:r>
        <w:t>As a result</w:t>
      </w:r>
      <w:proofErr w:type="gramEnd"/>
      <w:r>
        <w:t xml:space="preserve"> of Regan’s critique, I believe that the way we treat animals should </w:t>
      </w:r>
      <w:r w:rsidRPr="000B3D00">
        <w:rPr>
          <w:i/>
        </w:rPr>
        <w:t>not</w:t>
      </w:r>
      <w:r>
        <w:t xml:space="preserve"> be based upon an e</w:t>
      </w:r>
      <w:r w:rsidR="00A73B8B">
        <w:t xml:space="preserve">qual consideration of interests as Singer intends. Yet, the principle still offers moral insight into the </w:t>
      </w:r>
      <w:r w:rsidR="00057A24">
        <w:t xml:space="preserve">status of individuals, and such insight </w:t>
      </w:r>
      <w:proofErr w:type="gramStart"/>
      <w:r w:rsidR="00057A24">
        <w:t>is captured</w:t>
      </w:r>
      <w:proofErr w:type="gramEnd"/>
      <w:r w:rsidR="00057A24">
        <w:t xml:space="preserve"> by Regan’s subject-of-a-</w:t>
      </w:r>
      <w:r w:rsidR="00486A3F">
        <w:t xml:space="preserve">life criterion for moral status. Additionally, this insight </w:t>
      </w:r>
      <w:proofErr w:type="gramStart"/>
      <w:r w:rsidR="00486A3F">
        <w:t>is undoubtedly made</w:t>
      </w:r>
      <w:proofErr w:type="gramEnd"/>
      <w:r w:rsidR="00486A3F">
        <w:t xml:space="preserve"> in Singer’s </w:t>
      </w:r>
      <w:r w:rsidR="00486A3F">
        <w:lastRenderedPageBreak/>
        <w:t>contribution to animal ethics, even though I believe there are problems of coherency within his work overall.</w:t>
      </w:r>
    </w:p>
    <w:p w:rsidR="00FE2313" w:rsidRDefault="00FE2313" w:rsidP="00FE2313">
      <w:pPr>
        <w:spacing w:line="480" w:lineRule="auto"/>
        <w:jc w:val="center"/>
        <w:rPr>
          <w:b/>
        </w:rPr>
      </w:pPr>
      <w:r>
        <w:rPr>
          <w:b/>
        </w:rPr>
        <w:t>Peter Singer’s use of the principle of equal consideration of interests</w:t>
      </w:r>
    </w:p>
    <w:p w:rsidR="006C6ACA" w:rsidRPr="00CA2726" w:rsidRDefault="00CA2726" w:rsidP="00CA2726">
      <w:pPr>
        <w:spacing w:line="480" w:lineRule="auto"/>
        <w:jc w:val="left"/>
      </w:pPr>
      <w:r>
        <w:tab/>
        <w:t xml:space="preserve">Before moving to a critique of the principle of equal consideration of interests, one should see how, exactly, Singer uses it. </w:t>
      </w:r>
    </w:p>
    <w:p w:rsidR="00FE2313" w:rsidRDefault="004003A8" w:rsidP="00FE2313">
      <w:pPr>
        <w:spacing w:line="480" w:lineRule="auto"/>
        <w:jc w:val="center"/>
        <w:rPr>
          <w:b/>
        </w:rPr>
      </w:pPr>
      <w:r>
        <w:rPr>
          <w:b/>
        </w:rPr>
        <w:t>The internal conflict with utilitarianism</w:t>
      </w:r>
    </w:p>
    <w:p w:rsidR="004003A8" w:rsidRDefault="004003A8" w:rsidP="00FE2313">
      <w:pPr>
        <w:spacing w:line="480" w:lineRule="auto"/>
        <w:jc w:val="center"/>
        <w:rPr>
          <w:b/>
        </w:rPr>
      </w:pPr>
      <w:r>
        <w:rPr>
          <w:b/>
        </w:rPr>
        <w:t xml:space="preserve">Vagueness of </w:t>
      </w:r>
      <w:r w:rsidR="00072A5A">
        <w:rPr>
          <w:b/>
        </w:rPr>
        <w:t xml:space="preserve">between </w:t>
      </w:r>
      <w:r>
        <w:rPr>
          <w:b/>
        </w:rPr>
        <w:t>equality</w:t>
      </w:r>
      <w:r w:rsidR="00072A5A">
        <w:rPr>
          <w:b/>
        </w:rPr>
        <w:t xml:space="preserve"> of treatment and equality of status</w:t>
      </w:r>
    </w:p>
    <w:p w:rsidR="00A115BE" w:rsidRDefault="00A115BE" w:rsidP="00FE2313">
      <w:pPr>
        <w:spacing w:line="480" w:lineRule="auto"/>
        <w:jc w:val="center"/>
        <w:rPr>
          <w:b/>
        </w:rPr>
      </w:pPr>
      <w:r>
        <w:rPr>
          <w:b/>
        </w:rPr>
        <w:t>An alternative</w:t>
      </w:r>
      <w:r w:rsidR="00072A5A">
        <w:rPr>
          <w:b/>
        </w:rPr>
        <w:t>: Subjects-of-a-life</w:t>
      </w:r>
    </w:p>
    <w:p w:rsidR="004003A8" w:rsidRDefault="004003A8" w:rsidP="00FE2313">
      <w:pPr>
        <w:spacing w:line="480" w:lineRule="auto"/>
        <w:jc w:val="center"/>
        <w:rPr>
          <w:b/>
        </w:rPr>
      </w:pPr>
      <w:r>
        <w:rPr>
          <w:b/>
        </w:rPr>
        <w:t>Conclusion</w:t>
      </w:r>
    </w:p>
    <w:p w:rsidR="004003A8" w:rsidRDefault="004003A8" w:rsidP="00FE2313">
      <w:pPr>
        <w:spacing w:line="480" w:lineRule="auto"/>
        <w:jc w:val="center"/>
        <w:rPr>
          <w:b/>
        </w:rPr>
      </w:pPr>
      <w:r>
        <w:rPr>
          <w:b/>
        </w:rPr>
        <w:t>References</w:t>
      </w:r>
    </w:p>
    <w:p w:rsidR="006C41AE" w:rsidRDefault="006C41AE" w:rsidP="006C6ACA">
      <w:pPr>
        <w:spacing w:line="480" w:lineRule="auto"/>
        <w:jc w:val="left"/>
      </w:pPr>
      <w:r>
        <w:rPr>
          <w:rFonts w:hint="eastAsia"/>
        </w:rPr>
        <w:t>Peter Singer Animal Liberation</w:t>
      </w:r>
    </w:p>
    <w:p w:rsidR="006C41AE" w:rsidRDefault="006C41AE" w:rsidP="006C6ACA">
      <w:pPr>
        <w:spacing w:line="480" w:lineRule="auto"/>
        <w:jc w:val="left"/>
      </w:pPr>
      <w:r>
        <w:t>Tom Regan Utilitarianism, Vegetarianism, and Animal Rights</w:t>
      </w:r>
    </w:p>
    <w:p w:rsidR="006C6ACA" w:rsidRPr="006C6ACA" w:rsidRDefault="006C6ACA" w:rsidP="006C6ACA">
      <w:pPr>
        <w:spacing w:line="480" w:lineRule="auto"/>
        <w:jc w:val="left"/>
      </w:pPr>
      <w:r w:rsidRPr="006C6ACA">
        <w:t>Word count:</w:t>
      </w:r>
    </w:p>
    <w:sectPr w:rsidR="006C6ACA" w:rsidRPr="006C6ACA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81E"/>
    <w:rsid w:val="00057A24"/>
    <w:rsid w:val="00072A5A"/>
    <w:rsid w:val="000B3D00"/>
    <w:rsid w:val="000D1AF0"/>
    <w:rsid w:val="000E049F"/>
    <w:rsid w:val="00192262"/>
    <w:rsid w:val="001C0A6F"/>
    <w:rsid w:val="00224136"/>
    <w:rsid w:val="0025481E"/>
    <w:rsid w:val="002F5261"/>
    <w:rsid w:val="004003A8"/>
    <w:rsid w:val="00486A3F"/>
    <w:rsid w:val="00626A23"/>
    <w:rsid w:val="00656FDE"/>
    <w:rsid w:val="006C41AE"/>
    <w:rsid w:val="006C6ACA"/>
    <w:rsid w:val="00867800"/>
    <w:rsid w:val="00A115BE"/>
    <w:rsid w:val="00A27CE4"/>
    <w:rsid w:val="00A31F52"/>
    <w:rsid w:val="00A73B8B"/>
    <w:rsid w:val="00CA2726"/>
    <w:rsid w:val="00D439E0"/>
    <w:rsid w:val="00EC51B5"/>
    <w:rsid w:val="00F254C2"/>
    <w:rsid w:val="00FE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E0437B"/>
  <w15:chartTrackingRefBased/>
  <w15:docId w15:val="{D885240B-D9A7-43EA-BBF0-1FAA1890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0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24</cp:revision>
  <dcterms:created xsi:type="dcterms:W3CDTF">2023-10-01T23:52:00Z</dcterms:created>
  <dcterms:modified xsi:type="dcterms:W3CDTF">2023-11-15T01:33:00Z</dcterms:modified>
</cp:coreProperties>
</file>