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B9B128" w14:textId="77777777" w:rsidR="00B870A4" w:rsidRPr="00B870A4" w:rsidRDefault="00B870A4" w:rsidP="00B870A4">
      <w:pPr>
        <w:jc w:val="center"/>
        <w:rPr>
          <w:rFonts w:ascii="Times New Roman" w:hAnsi="Times New Roman" w:cs="Times New Roman"/>
          <w:lang w:eastAsia="en-GB"/>
        </w:rPr>
      </w:pPr>
      <w:r w:rsidRPr="00B870A4">
        <w:rPr>
          <w:rFonts w:ascii="Arial" w:hAnsi="Arial" w:cs="Arial"/>
          <w:b/>
          <w:bCs/>
          <w:color w:val="000000"/>
          <w:sz w:val="72"/>
          <w:szCs w:val="72"/>
          <w:lang w:eastAsia="en-GB"/>
        </w:rPr>
        <w:t xml:space="preserve">Organisation Audit &amp; Contribution Audit </w:t>
      </w:r>
    </w:p>
    <w:p w14:paraId="14CE302A" w14:textId="7D738E26" w:rsidR="00B870A4" w:rsidRPr="00B870A4" w:rsidRDefault="00B870A4" w:rsidP="00B870A4">
      <w:pPr>
        <w:spacing w:after="240"/>
        <w:rPr>
          <w:rFonts w:ascii="Times New Roman" w:eastAsia="Times New Roman" w:hAnsi="Times New Roman" w:cs="Times New Roman"/>
          <w:lang w:eastAsia="en-GB"/>
        </w:rPr>
      </w:pPr>
      <w:r w:rsidRPr="00B870A4">
        <w:rPr>
          <w:rFonts w:ascii="Times New Roman" w:eastAsia="Times New Roman" w:hAnsi="Times New Roman" w:cs="Times New Roman"/>
          <w:lang w:eastAsia="en-GB"/>
        </w:rPr>
        <w:br/>
      </w:r>
      <w:r w:rsidRPr="00B870A4">
        <w:rPr>
          <w:rFonts w:ascii="Times New Roman" w:eastAsia="Times New Roman" w:hAnsi="Times New Roman" w:cs="Times New Roman"/>
          <w:lang w:eastAsia="en-GB"/>
        </w:rPr>
        <w:br/>
      </w:r>
    </w:p>
    <w:p w14:paraId="451A6C90" w14:textId="43A2FD26" w:rsidR="007820A0" w:rsidRDefault="007820A0" w:rsidP="00B870A4">
      <w:pPr>
        <w:jc w:val="center"/>
        <w:rPr>
          <w:rFonts w:ascii="Arial" w:hAnsi="Arial" w:cs="Arial"/>
          <w:b/>
          <w:bCs/>
          <w:color w:val="000000"/>
          <w:sz w:val="48"/>
          <w:szCs w:val="48"/>
          <w:lang w:eastAsia="en-GB"/>
        </w:rPr>
      </w:pPr>
    </w:p>
    <w:p w14:paraId="21C397B9" w14:textId="76BF3539" w:rsidR="007820A0" w:rsidRDefault="007820A0" w:rsidP="00B870A4">
      <w:pPr>
        <w:jc w:val="center"/>
        <w:rPr>
          <w:rFonts w:ascii="Arial" w:hAnsi="Arial" w:cs="Arial"/>
          <w:b/>
          <w:bCs/>
          <w:color w:val="000000"/>
          <w:sz w:val="48"/>
          <w:szCs w:val="48"/>
          <w:lang w:eastAsia="en-GB"/>
        </w:rPr>
      </w:pPr>
    </w:p>
    <w:p w14:paraId="67A04BA7" w14:textId="2069CBE9" w:rsidR="007820A0" w:rsidRDefault="001F5ADD" w:rsidP="00B870A4">
      <w:pPr>
        <w:jc w:val="center"/>
        <w:rPr>
          <w:rFonts w:ascii="Arial" w:hAnsi="Arial" w:cs="Arial"/>
          <w:b/>
          <w:bCs/>
          <w:color w:val="000000"/>
          <w:sz w:val="48"/>
          <w:szCs w:val="48"/>
          <w:lang w:eastAsia="en-GB"/>
        </w:rPr>
      </w:pPr>
      <w:r w:rsidRPr="00B870A4">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154AE31" wp14:editId="45B003E1">
            <wp:simplePos x="0" y="0"/>
            <wp:positionH relativeFrom="column">
              <wp:posOffset>508555</wp:posOffset>
            </wp:positionH>
            <wp:positionV relativeFrom="paragraph">
              <wp:posOffset>314280</wp:posOffset>
            </wp:positionV>
            <wp:extent cx="4791075" cy="1867535"/>
            <wp:effectExtent l="0" t="0" r="9525" b="12065"/>
            <wp:wrapNone/>
            <wp:docPr id="3" name="Picture 3" descr="https://lh5.googleusercontent.com/FqGtbIv5BnBoBP9h7lyZejS_VPXpXr5m7LJCRn7Wne4pHAd3W9q6l6wfHjngrTpxBHoOpZdq-vEPmEBxLoriceoadc75e3Zr3tXoLD_3mB3ZYtFzCKfSotz5rSunv4p-QXx0KCh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FqGtbIv5BnBoBP9h7lyZejS_VPXpXr5m7LJCRn7Wne4pHAd3W9q6l6wfHjngrTpxBHoOpZdq-vEPmEBxLoriceoadc75e3Zr3tXoLD_3mB3ZYtFzCKfSotz5rSunv4p-QXx0KChQ"/>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1075" cy="1867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832F65" w14:textId="77777777" w:rsidR="007820A0" w:rsidRDefault="007820A0" w:rsidP="00B870A4">
      <w:pPr>
        <w:jc w:val="center"/>
        <w:rPr>
          <w:rFonts w:ascii="Arial" w:hAnsi="Arial" w:cs="Arial"/>
          <w:b/>
          <w:bCs/>
          <w:color w:val="000000"/>
          <w:sz w:val="48"/>
          <w:szCs w:val="48"/>
          <w:lang w:eastAsia="en-GB"/>
        </w:rPr>
      </w:pPr>
    </w:p>
    <w:p w14:paraId="42BDF47B" w14:textId="77777777" w:rsidR="007820A0" w:rsidRDefault="007820A0" w:rsidP="00B870A4">
      <w:pPr>
        <w:jc w:val="center"/>
        <w:rPr>
          <w:rFonts w:ascii="Arial" w:hAnsi="Arial" w:cs="Arial"/>
          <w:b/>
          <w:bCs/>
          <w:color w:val="000000"/>
          <w:sz w:val="48"/>
          <w:szCs w:val="48"/>
          <w:lang w:eastAsia="en-GB"/>
        </w:rPr>
      </w:pPr>
    </w:p>
    <w:p w14:paraId="0C58F4C5" w14:textId="77777777" w:rsidR="007820A0" w:rsidRDefault="007820A0" w:rsidP="00B870A4">
      <w:pPr>
        <w:jc w:val="center"/>
        <w:rPr>
          <w:rFonts w:ascii="Arial" w:hAnsi="Arial" w:cs="Arial"/>
          <w:b/>
          <w:bCs/>
          <w:color w:val="000000"/>
          <w:sz w:val="48"/>
          <w:szCs w:val="48"/>
          <w:lang w:eastAsia="en-GB"/>
        </w:rPr>
      </w:pPr>
    </w:p>
    <w:p w14:paraId="66C22D1E" w14:textId="77777777" w:rsidR="001F5ADD" w:rsidRDefault="001F5ADD" w:rsidP="00B870A4">
      <w:pPr>
        <w:jc w:val="center"/>
        <w:rPr>
          <w:rFonts w:ascii="Arial" w:hAnsi="Arial" w:cs="Arial"/>
          <w:b/>
          <w:bCs/>
          <w:color w:val="000000"/>
          <w:sz w:val="48"/>
          <w:szCs w:val="48"/>
          <w:lang w:eastAsia="en-GB"/>
        </w:rPr>
      </w:pPr>
    </w:p>
    <w:p w14:paraId="4249C418" w14:textId="77777777" w:rsidR="001F5ADD" w:rsidRDefault="001F5ADD" w:rsidP="00B870A4">
      <w:pPr>
        <w:jc w:val="center"/>
        <w:rPr>
          <w:rFonts w:ascii="Arial" w:hAnsi="Arial" w:cs="Arial"/>
          <w:b/>
          <w:bCs/>
          <w:color w:val="000000"/>
          <w:sz w:val="48"/>
          <w:szCs w:val="48"/>
          <w:lang w:eastAsia="en-GB"/>
        </w:rPr>
      </w:pPr>
    </w:p>
    <w:p w14:paraId="22F4B1A6" w14:textId="77777777" w:rsidR="001F5ADD" w:rsidRDefault="001F5ADD" w:rsidP="00B870A4">
      <w:pPr>
        <w:jc w:val="center"/>
        <w:rPr>
          <w:rFonts w:ascii="Arial" w:hAnsi="Arial" w:cs="Arial"/>
          <w:b/>
          <w:bCs/>
          <w:color w:val="000000"/>
          <w:sz w:val="48"/>
          <w:szCs w:val="48"/>
          <w:lang w:eastAsia="en-GB"/>
        </w:rPr>
      </w:pPr>
    </w:p>
    <w:p w14:paraId="204FFA7C" w14:textId="77777777" w:rsidR="001F5ADD" w:rsidRDefault="001F5ADD" w:rsidP="00B870A4">
      <w:pPr>
        <w:jc w:val="center"/>
        <w:rPr>
          <w:rFonts w:ascii="Arial" w:hAnsi="Arial" w:cs="Arial"/>
          <w:b/>
          <w:bCs/>
          <w:color w:val="000000"/>
          <w:sz w:val="48"/>
          <w:szCs w:val="48"/>
          <w:lang w:eastAsia="en-GB"/>
        </w:rPr>
      </w:pPr>
    </w:p>
    <w:p w14:paraId="37491DF8" w14:textId="77777777" w:rsidR="001F5ADD" w:rsidRDefault="001F5ADD" w:rsidP="00B870A4">
      <w:pPr>
        <w:jc w:val="center"/>
        <w:rPr>
          <w:rFonts w:ascii="Arial" w:hAnsi="Arial" w:cs="Arial"/>
          <w:b/>
          <w:bCs/>
          <w:color w:val="000000"/>
          <w:sz w:val="48"/>
          <w:szCs w:val="48"/>
          <w:lang w:eastAsia="en-GB"/>
        </w:rPr>
      </w:pPr>
    </w:p>
    <w:p w14:paraId="0B0F9268" w14:textId="77777777" w:rsidR="001F5ADD" w:rsidRDefault="001F5ADD" w:rsidP="00B870A4">
      <w:pPr>
        <w:jc w:val="center"/>
        <w:rPr>
          <w:rFonts w:ascii="Arial" w:hAnsi="Arial" w:cs="Arial"/>
          <w:b/>
          <w:bCs/>
          <w:color w:val="000000"/>
          <w:sz w:val="48"/>
          <w:szCs w:val="48"/>
          <w:lang w:eastAsia="en-GB"/>
        </w:rPr>
      </w:pPr>
    </w:p>
    <w:p w14:paraId="4BB2D420" w14:textId="77777777" w:rsidR="00B870A4" w:rsidRPr="00B870A4" w:rsidRDefault="00B870A4" w:rsidP="00B870A4">
      <w:pPr>
        <w:jc w:val="center"/>
        <w:rPr>
          <w:rFonts w:ascii="Times New Roman" w:hAnsi="Times New Roman" w:cs="Times New Roman"/>
          <w:lang w:eastAsia="en-GB"/>
        </w:rPr>
      </w:pPr>
      <w:r w:rsidRPr="00B870A4">
        <w:rPr>
          <w:rFonts w:ascii="Arial" w:hAnsi="Arial" w:cs="Arial"/>
          <w:b/>
          <w:bCs/>
          <w:color w:val="000000"/>
          <w:sz w:val="48"/>
          <w:szCs w:val="48"/>
          <w:lang w:eastAsia="en-GB"/>
        </w:rPr>
        <w:t>Students: Millie George, Lauren Boyce, Roisin Hannon &amp; Bethan Mathews</w:t>
      </w:r>
    </w:p>
    <w:p w14:paraId="2680B00F" w14:textId="77777777" w:rsidR="00B870A4" w:rsidRPr="00B870A4" w:rsidRDefault="00B870A4" w:rsidP="00B870A4">
      <w:pPr>
        <w:jc w:val="center"/>
        <w:rPr>
          <w:rFonts w:ascii="Times New Roman" w:hAnsi="Times New Roman" w:cs="Times New Roman"/>
          <w:lang w:eastAsia="en-GB"/>
        </w:rPr>
      </w:pPr>
      <w:r w:rsidRPr="00B870A4">
        <w:rPr>
          <w:rFonts w:ascii="Arial" w:hAnsi="Arial" w:cs="Arial"/>
          <w:b/>
          <w:bCs/>
          <w:color w:val="000000"/>
          <w:sz w:val="48"/>
          <w:szCs w:val="48"/>
          <w:lang w:eastAsia="en-GB"/>
        </w:rPr>
        <w:t>Lecturer: Michael Davies</w:t>
      </w:r>
    </w:p>
    <w:p w14:paraId="31EF0086" w14:textId="77777777" w:rsidR="00B870A4" w:rsidRPr="00B870A4" w:rsidRDefault="00B870A4" w:rsidP="00B870A4">
      <w:pPr>
        <w:jc w:val="center"/>
        <w:rPr>
          <w:rFonts w:ascii="Times New Roman" w:hAnsi="Times New Roman" w:cs="Times New Roman"/>
          <w:lang w:eastAsia="en-GB"/>
        </w:rPr>
      </w:pPr>
      <w:r w:rsidRPr="00B870A4">
        <w:rPr>
          <w:rFonts w:ascii="Arial" w:hAnsi="Arial" w:cs="Arial"/>
          <w:b/>
          <w:bCs/>
          <w:color w:val="000000"/>
          <w:sz w:val="48"/>
          <w:szCs w:val="48"/>
          <w:lang w:eastAsia="en-GB"/>
        </w:rPr>
        <w:t>Module: Principles of Managing Organisations</w:t>
      </w:r>
    </w:p>
    <w:p w14:paraId="38F3DCB0" w14:textId="77777777" w:rsidR="00B870A4" w:rsidRPr="00B870A4" w:rsidRDefault="00B870A4" w:rsidP="00B870A4">
      <w:pPr>
        <w:rPr>
          <w:rFonts w:ascii="Times New Roman" w:eastAsia="Times New Roman" w:hAnsi="Times New Roman" w:cs="Times New Roman"/>
          <w:lang w:eastAsia="en-GB"/>
        </w:rPr>
      </w:pPr>
    </w:p>
    <w:p w14:paraId="7E6614C4" w14:textId="77777777" w:rsidR="007820A0" w:rsidRDefault="007820A0" w:rsidP="007820A0">
      <w:pPr>
        <w:spacing w:line="360" w:lineRule="auto"/>
        <w:rPr>
          <w:rFonts w:cs="Arial"/>
          <w:b/>
          <w:bCs/>
          <w:color w:val="000000" w:themeColor="text1"/>
          <w:lang w:eastAsia="en-GB"/>
        </w:rPr>
      </w:pPr>
    </w:p>
    <w:p w14:paraId="2D379253" w14:textId="77777777" w:rsidR="007820A0" w:rsidRDefault="007820A0" w:rsidP="007820A0">
      <w:pPr>
        <w:spacing w:line="360" w:lineRule="auto"/>
        <w:rPr>
          <w:rFonts w:cs="Arial"/>
          <w:b/>
          <w:bCs/>
          <w:color w:val="000000" w:themeColor="text1"/>
          <w:lang w:eastAsia="en-GB"/>
        </w:rPr>
      </w:pPr>
    </w:p>
    <w:p w14:paraId="0C91A057" w14:textId="77777777" w:rsidR="001F5ADD" w:rsidRDefault="001F5ADD" w:rsidP="007820A0">
      <w:pPr>
        <w:spacing w:line="360" w:lineRule="auto"/>
        <w:rPr>
          <w:rFonts w:cs="Arial"/>
          <w:b/>
          <w:bCs/>
          <w:color w:val="000000" w:themeColor="text1"/>
          <w:lang w:eastAsia="en-GB"/>
        </w:rPr>
      </w:pPr>
    </w:p>
    <w:p w14:paraId="6A8C0EAC" w14:textId="77777777" w:rsidR="00B870A4" w:rsidRPr="00B870A4" w:rsidRDefault="00B870A4" w:rsidP="00FE5CE1">
      <w:pPr>
        <w:pStyle w:val="Heading3"/>
        <w:rPr>
          <w:rFonts w:cs="Times New Roman"/>
          <w:lang w:eastAsia="en-GB"/>
        </w:rPr>
      </w:pPr>
      <w:bookmarkStart w:id="0" w:name="_Toc513141166"/>
      <w:r w:rsidRPr="00B870A4">
        <w:rPr>
          <w:lang w:eastAsia="en-GB"/>
        </w:rPr>
        <w:lastRenderedPageBreak/>
        <w:t>Executive Summary</w:t>
      </w:r>
      <w:bookmarkEnd w:id="0"/>
      <w:r w:rsidRPr="00B870A4">
        <w:rPr>
          <w:lang w:eastAsia="en-GB"/>
        </w:rPr>
        <w:t xml:space="preserve"> </w:t>
      </w:r>
    </w:p>
    <w:p w14:paraId="1A1BDCFD"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This report will cover the current status of Butlin</w:t>
      </w:r>
      <w:r w:rsidR="007820A0">
        <w:rPr>
          <w:rFonts w:cs="Arial"/>
          <w:color w:val="000000" w:themeColor="text1"/>
          <w:lang w:eastAsia="en-GB"/>
        </w:rPr>
        <w:t>’</w:t>
      </w:r>
      <w:r w:rsidRPr="00B870A4">
        <w:rPr>
          <w:rFonts w:cs="Arial"/>
          <w:color w:val="000000" w:themeColor="text1"/>
          <w:lang w:eastAsia="en-GB"/>
        </w:rPr>
        <w:t>s and how it has changed over the years including reasons on why the organisation has developed itself to the way that it is today. This report will cover organisational structure, culture, goals/key objectives; recent changes/new initiatives, why they’re happening, their business rationale and impact; key organisational stakeholders –</w:t>
      </w:r>
      <w:r w:rsidR="007820A0">
        <w:rPr>
          <w:rFonts w:cs="Arial"/>
          <w:color w:val="000000" w:themeColor="text1"/>
          <w:lang w:eastAsia="en-GB"/>
        </w:rPr>
        <w:t xml:space="preserve"> internal and external and the </w:t>
      </w:r>
      <w:r w:rsidRPr="00B870A4">
        <w:rPr>
          <w:rFonts w:cs="Arial"/>
          <w:color w:val="000000" w:themeColor="text1"/>
          <w:lang w:eastAsia="en-GB"/>
        </w:rPr>
        <w:t>approach to sustainability and the Green Agenda. There have been numerous actions taken by Butlin</w:t>
      </w:r>
      <w:r w:rsidR="007820A0">
        <w:rPr>
          <w:rFonts w:cs="Arial"/>
          <w:color w:val="000000" w:themeColor="text1"/>
          <w:lang w:eastAsia="en-GB"/>
        </w:rPr>
        <w:t>’</w:t>
      </w:r>
      <w:r w:rsidRPr="00B870A4">
        <w:rPr>
          <w:rFonts w:cs="Arial"/>
          <w:color w:val="000000" w:themeColor="text1"/>
          <w:lang w:eastAsia="en-GB"/>
        </w:rPr>
        <w:t xml:space="preserve">s over recent years to try and turn it into a desired destination for families to go to, as there is a growing competition in this specific area such as competitors like Centre </w:t>
      </w:r>
      <w:proofErr w:type="spellStart"/>
      <w:r w:rsidRPr="00B870A4">
        <w:rPr>
          <w:rFonts w:cs="Arial"/>
          <w:color w:val="000000" w:themeColor="text1"/>
          <w:lang w:eastAsia="en-GB"/>
        </w:rPr>
        <w:t>Parcs</w:t>
      </w:r>
      <w:proofErr w:type="spellEnd"/>
      <w:r w:rsidRPr="00B870A4">
        <w:rPr>
          <w:rFonts w:cs="Arial"/>
          <w:color w:val="000000" w:themeColor="text1"/>
          <w:lang w:eastAsia="en-GB"/>
        </w:rPr>
        <w:t>. T</w:t>
      </w:r>
      <w:r w:rsidR="007820A0">
        <w:rPr>
          <w:rFonts w:cs="Arial"/>
          <w:color w:val="000000" w:themeColor="text1"/>
          <w:lang w:eastAsia="en-GB"/>
        </w:rPr>
        <w:t>here are numerous graphs and in-</w:t>
      </w:r>
      <w:r w:rsidRPr="00B870A4">
        <w:rPr>
          <w:rFonts w:cs="Arial"/>
          <w:color w:val="000000" w:themeColor="text1"/>
          <w:lang w:eastAsia="en-GB"/>
        </w:rPr>
        <w:t>depth explanations throughout the report to support any changes that have been discovered in the recent years throughout the organisation. Butlin</w:t>
      </w:r>
      <w:r w:rsidR="007820A0">
        <w:rPr>
          <w:rFonts w:cs="Arial"/>
          <w:color w:val="000000" w:themeColor="text1"/>
          <w:lang w:eastAsia="en-GB"/>
        </w:rPr>
        <w:t>’</w:t>
      </w:r>
      <w:r w:rsidRPr="00B870A4">
        <w:rPr>
          <w:rFonts w:cs="Arial"/>
          <w:color w:val="000000" w:themeColor="text1"/>
          <w:lang w:eastAsia="en-GB"/>
        </w:rPr>
        <w:t>s has always been a family fun-based destination which has always had that specific target market, so looking deeper into the organisation in this report and finding out how they keep their families interested and keep appealing to those who visit is eye-opening and gives those a wider understanding of how Butlin</w:t>
      </w:r>
      <w:r w:rsidR="007820A0">
        <w:rPr>
          <w:rFonts w:cs="Arial"/>
          <w:color w:val="000000" w:themeColor="text1"/>
          <w:lang w:eastAsia="en-GB"/>
        </w:rPr>
        <w:t>’</w:t>
      </w:r>
      <w:r w:rsidRPr="00B870A4">
        <w:rPr>
          <w:rFonts w:cs="Arial"/>
          <w:color w:val="000000" w:themeColor="text1"/>
          <w:lang w:eastAsia="en-GB"/>
        </w:rPr>
        <w:t>s works behind the scenes.</w:t>
      </w:r>
    </w:p>
    <w:p w14:paraId="39F99D18" w14:textId="77777777" w:rsidR="00B870A4" w:rsidRPr="00B870A4" w:rsidRDefault="00B870A4" w:rsidP="007820A0">
      <w:pPr>
        <w:spacing w:after="240" w:line="360" w:lineRule="auto"/>
        <w:rPr>
          <w:rFonts w:eastAsia="Times New Roman" w:cs="Times New Roman"/>
          <w:color w:val="000000" w:themeColor="text1"/>
          <w:lang w:eastAsia="en-GB"/>
        </w:rPr>
      </w:pP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p>
    <w:p w14:paraId="380C6AA0" w14:textId="77777777" w:rsidR="007820A0" w:rsidRDefault="007820A0" w:rsidP="007820A0">
      <w:pPr>
        <w:spacing w:line="360" w:lineRule="auto"/>
        <w:rPr>
          <w:rFonts w:cs="Arial"/>
          <w:b/>
          <w:bCs/>
          <w:color w:val="000000" w:themeColor="text1"/>
          <w:lang w:eastAsia="en-GB"/>
        </w:rPr>
      </w:pPr>
    </w:p>
    <w:p w14:paraId="4F634BD9" w14:textId="77777777" w:rsidR="007820A0" w:rsidRDefault="007820A0" w:rsidP="007820A0">
      <w:pPr>
        <w:spacing w:line="360" w:lineRule="auto"/>
        <w:rPr>
          <w:rFonts w:cs="Arial"/>
          <w:b/>
          <w:bCs/>
          <w:color w:val="000000" w:themeColor="text1"/>
          <w:lang w:eastAsia="en-GB"/>
        </w:rPr>
      </w:pPr>
    </w:p>
    <w:p w14:paraId="2F61A7DD" w14:textId="77777777" w:rsidR="007820A0" w:rsidRDefault="007820A0" w:rsidP="007820A0">
      <w:pPr>
        <w:spacing w:line="360" w:lineRule="auto"/>
        <w:rPr>
          <w:rFonts w:cs="Arial"/>
          <w:b/>
          <w:bCs/>
          <w:color w:val="000000" w:themeColor="text1"/>
          <w:lang w:eastAsia="en-GB"/>
        </w:rPr>
      </w:pPr>
    </w:p>
    <w:p w14:paraId="50718F91" w14:textId="77777777" w:rsidR="007820A0" w:rsidRDefault="007820A0" w:rsidP="007820A0">
      <w:pPr>
        <w:spacing w:line="360" w:lineRule="auto"/>
        <w:rPr>
          <w:rFonts w:cs="Arial"/>
          <w:b/>
          <w:bCs/>
          <w:color w:val="000000" w:themeColor="text1"/>
          <w:lang w:eastAsia="en-GB"/>
        </w:rPr>
      </w:pPr>
    </w:p>
    <w:p w14:paraId="2F9D960D" w14:textId="77777777" w:rsidR="007820A0" w:rsidRDefault="007820A0" w:rsidP="007820A0">
      <w:pPr>
        <w:spacing w:line="360" w:lineRule="auto"/>
        <w:rPr>
          <w:rFonts w:cs="Arial"/>
          <w:b/>
          <w:bCs/>
          <w:color w:val="000000" w:themeColor="text1"/>
          <w:lang w:eastAsia="en-GB"/>
        </w:rPr>
      </w:pPr>
    </w:p>
    <w:p w14:paraId="4B924B89" w14:textId="77777777" w:rsidR="007820A0" w:rsidRDefault="007820A0" w:rsidP="007820A0">
      <w:pPr>
        <w:spacing w:line="360" w:lineRule="auto"/>
        <w:rPr>
          <w:rFonts w:cs="Arial"/>
          <w:b/>
          <w:bCs/>
          <w:color w:val="000000" w:themeColor="text1"/>
          <w:lang w:eastAsia="en-GB"/>
        </w:rPr>
      </w:pPr>
    </w:p>
    <w:p w14:paraId="4668A64E" w14:textId="77777777" w:rsidR="007820A0" w:rsidRDefault="007820A0" w:rsidP="007820A0">
      <w:pPr>
        <w:spacing w:line="360" w:lineRule="auto"/>
        <w:rPr>
          <w:rFonts w:cs="Arial"/>
          <w:b/>
          <w:bCs/>
          <w:color w:val="000000" w:themeColor="text1"/>
          <w:lang w:eastAsia="en-GB"/>
        </w:rPr>
      </w:pPr>
    </w:p>
    <w:p w14:paraId="37C0C884" w14:textId="77777777" w:rsidR="007820A0" w:rsidRDefault="007820A0" w:rsidP="007820A0">
      <w:pPr>
        <w:spacing w:line="360" w:lineRule="auto"/>
        <w:rPr>
          <w:rFonts w:cs="Arial"/>
          <w:b/>
          <w:bCs/>
          <w:color w:val="000000" w:themeColor="text1"/>
          <w:lang w:eastAsia="en-GB"/>
        </w:rPr>
      </w:pPr>
    </w:p>
    <w:p w14:paraId="79D9430C" w14:textId="77777777" w:rsidR="007820A0" w:rsidRDefault="007820A0" w:rsidP="007820A0">
      <w:pPr>
        <w:spacing w:line="360" w:lineRule="auto"/>
        <w:rPr>
          <w:rFonts w:cs="Arial"/>
          <w:b/>
          <w:bCs/>
          <w:color w:val="000000" w:themeColor="text1"/>
          <w:lang w:eastAsia="en-GB"/>
        </w:rPr>
      </w:pPr>
    </w:p>
    <w:p w14:paraId="1EEE0E0F" w14:textId="77777777" w:rsidR="007820A0" w:rsidRDefault="007820A0" w:rsidP="007820A0">
      <w:pPr>
        <w:spacing w:line="360" w:lineRule="auto"/>
        <w:rPr>
          <w:rFonts w:cs="Arial"/>
          <w:b/>
          <w:bCs/>
          <w:color w:val="000000" w:themeColor="text1"/>
          <w:lang w:eastAsia="en-GB"/>
        </w:rPr>
      </w:pPr>
    </w:p>
    <w:p w14:paraId="19F451AB" w14:textId="4C7C506E" w:rsidR="00FE5CE1" w:rsidRPr="00B870A4" w:rsidRDefault="00FE5CE1" w:rsidP="007820A0">
      <w:pPr>
        <w:spacing w:after="240" w:line="360" w:lineRule="auto"/>
        <w:rPr>
          <w:rFonts w:eastAsia="Times New Roman" w:cs="Times New Roman"/>
          <w:color w:val="000000" w:themeColor="text1"/>
          <w:lang w:eastAsia="en-GB"/>
        </w:rPr>
      </w:pPr>
    </w:p>
    <w:sdt>
      <w:sdtPr>
        <w:rPr>
          <w:rFonts w:asciiTheme="minorHAnsi" w:eastAsiaTheme="minorHAnsi" w:hAnsiTheme="minorHAnsi" w:cstheme="minorBidi"/>
          <w:b w:val="0"/>
          <w:bCs w:val="0"/>
          <w:color w:val="auto"/>
          <w:sz w:val="24"/>
          <w:szCs w:val="24"/>
          <w:lang w:val="en-GB"/>
        </w:rPr>
        <w:id w:val="728579028"/>
        <w:docPartObj>
          <w:docPartGallery w:val="Table of Contents"/>
          <w:docPartUnique/>
        </w:docPartObj>
      </w:sdtPr>
      <w:sdtEndPr>
        <w:rPr>
          <w:noProof/>
        </w:rPr>
      </w:sdtEndPr>
      <w:sdtContent>
        <w:p w14:paraId="4CEDCD42" w14:textId="20FFF069" w:rsidR="00FE5CE1" w:rsidRDefault="00FE5CE1">
          <w:pPr>
            <w:pStyle w:val="TOCHeading"/>
          </w:pPr>
          <w:r>
            <w:t>Table of Contents</w:t>
          </w:r>
          <w:bookmarkStart w:id="1" w:name="_GoBack"/>
          <w:bookmarkEnd w:id="1"/>
        </w:p>
        <w:p w14:paraId="67689A8F" w14:textId="77777777" w:rsidR="00FE5CE1" w:rsidRDefault="00FE5CE1" w:rsidP="00FE5CE1">
          <w:pPr>
            <w:pStyle w:val="TOC3"/>
            <w:rPr>
              <w:rFonts w:eastAsiaTheme="minorEastAsia"/>
              <w:noProof/>
              <w:sz w:val="24"/>
              <w:szCs w:val="24"/>
              <w:lang w:eastAsia="en-GB"/>
            </w:rPr>
          </w:pPr>
          <w:r>
            <w:fldChar w:fldCharType="begin"/>
          </w:r>
          <w:r>
            <w:instrText xml:space="preserve"> TOC \o "1-3" \h \z \u </w:instrText>
          </w:r>
          <w:r>
            <w:fldChar w:fldCharType="separate"/>
          </w:r>
          <w:hyperlink w:anchor="_Toc513141166" w:history="1">
            <w:r w:rsidRPr="00B93B67">
              <w:rPr>
                <w:rStyle w:val="Hyperlink"/>
                <w:noProof/>
                <w:lang w:eastAsia="en-GB"/>
              </w:rPr>
              <w:t>Executive Summary</w:t>
            </w:r>
            <w:r>
              <w:rPr>
                <w:noProof/>
                <w:webHidden/>
              </w:rPr>
              <w:tab/>
            </w:r>
            <w:r>
              <w:rPr>
                <w:noProof/>
                <w:webHidden/>
              </w:rPr>
              <w:fldChar w:fldCharType="begin"/>
            </w:r>
            <w:r>
              <w:rPr>
                <w:noProof/>
                <w:webHidden/>
              </w:rPr>
              <w:instrText xml:space="preserve"> PAGEREF _Toc513141166 \h </w:instrText>
            </w:r>
            <w:r>
              <w:rPr>
                <w:noProof/>
                <w:webHidden/>
              </w:rPr>
            </w:r>
            <w:r>
              <w:rPr>
                <w:noProof/>
                <w:webHidden/>
              </w:rPr>
              <w:fldChar w:fldCharType="separate"/>
            </w:r>
            <w:r w:rsidR="00E17E44">
              <w:rPr>
                <w:noProof/>
                <w:webHidden/>
              </w:rPr>
              <w:t>2</w:t>
            </w:r>
            <w:r>
              <w:rPr>
                <w:noProof/>
                <w:webHidden/>
              </w:rPr>
              <w:fldChar w:fldCharType="end"/>
            </w:r>
          </w:hyperlink>
        </w:p>
        <w:p w14:paraId="32FE457A" w14:textId="77777777" w:rsidR="00FE5CE1" w:rsidRDefault="00AF2666" w:rsidP="00FE5CE1">
          <w:pPr>
            <w:pStyle w:val="TOC3"/>
            <w:rPr>
              <w:rFonts w:eastAsiaTheme="minorEastAsia"/>
              <w:noProof/>
              <w:sz w:val="24"/>
              <w:szCs w:val="24"/>
              <w:lang w:eastAsia="en-GB"/>
            </w:rPr>
          </w:pPr>
          <w:hyperlink w:anchor="_Toc513141167" w:history="1">
            <w:r w:rsidR="00FE5CE1" w:rsidRPr="00B93B67">
              <w:rPr>
                <w:rStyle w:val="Hyperlink"/>
                <w:noProof/>
                <w:lang w:eastAsia="en-GB"/>
              </w:rPr>
              <w:t>Introduction</w:t>
            </w:r>
            <w:r w:rsidR="00FE5CE1">
              <w:rPr>
                <w:noProof/>
                <w:webHidden/>
              </w:rPr>
              <w:tab/>
            </w:r>
            <w:r w:rsidR="00FE5CE1">
              <w:rPr>
                <w:noProof/>
                <w:webHidden/>
              </w:rPr>
              <w:fldChar w:fldCharType="begin"/>
            </w:r>
            <w:r w:rsidR="00FE5CE1">
              <w:rPr>
                <w:noProof/>
                <w:webHidden/>
              </w:rPr>
              <w:instrText xml:space="preserve"> PAGEREF _Toc513141167 \h </w:instrText>
            </w:r>
            <w:r w:rsidR="00FE5CE1">
              <w:rPr>
                <w:noProof/>
                <w:webHidden/>
              </w:rPr>
            </w:r>
            <w:r w:rsidR="00FE5CE1">
              <w:rPr>
                <w:noProof/>
                <w:webHidden/>
              </w:rPr>
              <w:fldChar w:fldCharType="separate"/>
            </w:r>
            <w:r w:rsidR="00E17E44">
              <w:rPr>
                <w:noProof/>
                <w:webHidden/>
              </w:rPr>
              <w:t>4</w:t>
            </w:r>
            <w:r w:rsidR="00FE5CE1">
              <w:rPr>
                <w:noProof/>
                <w:webHidden/>
              </w:rPr>
              <w:fldChar w:fldCharType="end"/>
            </w:r>
          </w:hyperlink>
        </w:p>
        <w:p w14:paraId="5FBC37E1" w14:textId="77777777" w:rsidR="00FE5CE1" w:rsidRDefault="00AF2666" w:rsidP="00FE5CE1">
          <w:pPr>
            <w:pStyle w:val="TOC3"/>
            <w:rPr>
              <w:rFonts w:eastAsiaTheme="minorEastAsia"/>
              <w:noProof/>
              <w:sz w:val="24"/>
              <w:szCs w:val="24"/>
              <w:lang w:eastAsia="en-GB"/>
            </w:rPr>
          </w:pPr>
          <w:hyperlink w:anchor="_Toc513141168" w:history="1">
            <w:r w:rsidR="00FE5CE1" w:rsidRPr="00B93B67">
              <w:rPr>
                <w:rStyle w:val="Hyperlink"/>
                <w:noProof/>
                <w:lang w:eastAsia="en-GB"/>
              </w:rPr>
              <w:t>Organisational structure, culture, goals/key objectives</w:t>
            </w:r>
            <w:r w:rsidR="00FE5CE1">
              <w:rPr>
                <w:noProof/>
                <w:webHidden/>
              </w:rPr>
              <w:tab/>
            </w:r>
            <w:r w:rsidR="00FE5CE1">
              <w:rPr>
                <w:noProof/>
                <w:webHidden/>
              </w:rPr>
              <w:fldChar w:fldCharType="begin"/>
            </w:r>
            <w:r w:rsidR="00FE5CE1">
              <w:rPr>
                <w:noProof/>
                <w:webHidden/>
              </w:rPr>
              <w:instrText xml:space="preserve"> PAGEREF _Toc513141168 \h </w:instrText>
            </w:r>
            <w:r w:rsidR="00FE5CE1">
              <w:rPr>
                <w:noProof/>
                <w:webHidden/>
              </w:rPr>
            </w:r>
            <w:r w:rsidR="00FE5CE1">
              <w:rPr>
                <w:noProof/>
                <w:webHidden/>
              </w:rPr>
              <w:fldChar w:fldCharType="separate"/>
            </w:r>
            <w:r w:rsidR="00E17E44">
              <w:rPr>
                <w:noProof/>
                <w:webHidden/>
              </w:rPr>
              <w:t>5</w:t>
            </w:r>
            <w:r w:rsidR="00FE5CE1">
              <w:rPr>
                <w:noProof/>
                <w:webHidden/>
              </w:rPr>
              <w:fldChar w:fldCharType="end"/>
            </w:r>
          </w:hyperlink>
        </w:p>
        <w:p w14:paraId="52B8956B" w14:textId="77777777" w:rsidR="00FE5CE1" w:rsidRDefault="00AF2666" w:rsidP="00FE5CE1">
          <w:pPr>
            <w:pStyle w:val="TOC3"/>
            <w:rPr>
              <w:rFonts w:eastAsiaTheme="minorEastAsia"/>
              <w:noProof/>
              <w:sz w:val="24"/>
              <w:szCs w:val="24"/>
              <w:lang w:eastAsia="en-GB"/>
            </w:rPr>
          </w:pPr>
          <w:hyperlink w:anchor="_Toc513141169" w:history="1">
            <w:r w:rsidR="00FE5CE1" w:rsidRPr="00B93B67">
              <w:rPr>
                <w:rStyle w:val="Hyperlink"/>
                <w:noProof/>
                <w:lang w:eastAsia="en-GB"/>
              </w:rPr>
              <w:t>Recent changes/new initiatives, why they’re happening, their business rationale and impact</w:t>
            </w:r>
            <w:r w:rsidR="00FE5CE1">
              <w:rPr>
                <w:noProof/>
                <w:webHidden/>
              </w:rPr>
              <w:tab/>
            </w:r>
            <w:r w:rsidR="00FE5CE1">
              <w:rPr>
                <w:noProof/>
                <w:webHidden/>
              </w:rPr>
              <w:fldChar w:fldCharType="begin"/>
            </w:r>
            <w:r w:rsidR="00FE5CE1">
              <w:rPr>
                <w:noProof/>
                <w:webHidden/>
              </w:rPr>
              <w:instrText xml:space="preserve"> PAGEREF _Toc513141169 \h </w:instrText>
            </w:r>
            <w:r w:rsidR="00FE5CE1">
              <w:rPr>
                <w:noProof/>
                <w:webHidden/>
              </w:rPr>
            </w:r>
            <w:r w:rsidR="00FE5CE1">
              <w:rPr>
                <w:noProof/>
                <w:webHidden/>
              </w:rPr>
              <w:fldChar w:fldCharType="separate"/>
            </w:r>
            <w:r w:rsidR="00E17E44">
              <w:rPr>
                <w:noProof/>
                <w:webHidden/>
              </w:rPr>
              <w:t>7</w:t>
            </w:r>
            <w:r w:rsidR="00FE5CE1">
              <w:rPr>
                <w:noProof/>
                <w:webHidden/>
              </w:rPr>
              <w:fldChar w:fldCharType="end"/>
            </w:r>
          </w:hyperlink>
        </w:p>
        <w:p w14:paraId="0E490C2E" w14:textId="77777777" w:rsidR="00FE5CE1" w:rsidRDefault="00AF2666" w:rsidP="00FE5CE1">
          <w:pPr>
            <w:pStyle w:val="TOC3"/>
            <w:rPr>
              <w:rFonts w:eastAsiaTheme="minorEastAsia"/>
              <w:noProof/>
              <w:sz w:val="24"/>
              <w:szCs w:val="24"/>
              <w:lang w:eastAsia="en-GB"/>
            </w:rPr>
          </w:pPr>
          <w:hyperlink w:anchor="_Toc513141170" w:history="1">
            <w:r w:rsidR="00FE5CE1" w:rsidRPr="00B93B67">
              <w:rPr>
                <w:rStyle w:val="Hyperlink"/>
                <w:noProof/>
                <w:lang w:eastAsia="en-GB"/>
              </w:rPr>
              <w:t>Key organisational stakeholders – internal and external</w:t>
            </w:r>
            <w:r w:rsidR="00FE5CE1">
              <w:rPr>
                <w:noProof/>
                <w:webHidden/>
              </w:rPr>
              <w:tab/>
            </w:r>
            <w:r w:rsidR="00FE5CE1">
              <w:rPr>
                <w:noProof/>
                <w:webHidden/>
              </w:rPr>
              <w:fldChar w:fldCharType="begin"/>
            </w:r>
            <w:r w:rsidR="00FE5CE1">
              <w:rPr>
                <w:noProof/>
                <w:webHidden/>
              </w:rPr>
              <w:instrText xml:space="preserve"> PAGEREF _Toc513141170 \h </w:instrText>
            </w:r>
            <w:r w:rsidR="00FE5CE1">
              <w:rPr>
                <w:noProof/>
                <w:webHidden/>
              </w:rPr>
            </w:r>
            <w:r w:rsidR="00FE5CE1">
              <w:rPr>
                <w:noProof/>
                <w:webHidden/>
              </w:rPr>
              <w:fldChar w:fldCharType="separate"/>
            </w:r>
            <w:r w:rsidR="00E17E44">
              <w:rPr>
                <w:noProof/>
                <w:webHidden/>
              </w:rPr>
              <w:t>10</w:t>
            </w:r>
            <w:r w:rsidR="00FE5CE1">
              <w:rPr>
                <w:noProof/>
                <w:webHidden/>
              </w:rPr>
              <w:fldChar w:fldCharType="end"/>
            </w:r>
          </w:hyperlink>
        </w:p>
        <w:p w14:paraId="2365002D" w14:textId="77777777" w:rsidR="00FE5CE1" w:rsidRDefault="00AF2666" w:rsidP="00FE5CE1">
          <w:pPr>
            <w:pStyle w:val="TOC3"/>
            <w:rPr>
              <w:rFonts w:eastAsiaTheme="minorEastAsia"/>
              <w:noProof/>
              <w:sz w:val="24"/>
              <w:szCs w:val="24"/>
              <w:lang w:eastAsia="en-GB"/>
            </w:rPr>
          </w:pPr>
          <w:hyperlink w:anchor="_Toc513141171" w:history="1">
            <w:r w:rsidR="00FE5CE1" w:rsidRPr="00B93B67">
              <w:rPr>
                <w:rStyle w:val="Hyperlink"/>
                <w:noProof/>
                <w:lang w:eastAsia="en-GB"/>
              </w:rPr>
              <w:t>Approach to sustainability and the Green Agenda</w:t>
            </w:r>
            <w:r w:rsidR="00FE5CE1">
              <w:rPr>
                <w:noProof/>
                <w:webHidden/>
              </w:rPr>
              <w:tab/>
            </w:r>
            <w:r w:rsidR="00FE5CE1">
              <w:rPr>
                <w:noProof/>
                <w:webHidden/>
              </w:rPr>
              <w:fldChar w:fldCharType="begin"/>
            </w:r>
            <w:r w:rsidR="00FE5CE1">
              <w:rPr>
                <w:noProof/>
                <w:webHidden/>
              </w:rPr>
              <w:instrText xml:space="preserve"> PAGEREF _Toc513141171 \h </w:instrText>
            </w:r>
            <w:r w:rsidR="00FE5CE1">
              <w:rPr>
                <w:noProof/>
                <w:webHidden/>
              </w:rPr>
            </w:r>
            <w:r w:rsidR="00FE5CE1">
              <w:rPr>
                <w:noProof/>
                <w:webHidden/>
              </w:rPr>
              <w:fldChar w:fldCharType="separate"/>
            </w:r>
            <w:r w:rsidR="00E17E44">
              <w:rPr>
                <w:noProof/>
                <w:webHidden/>
              </w:rPr>
              <w:t>12</w:t>
            </w:r>
            <w:r w:rsidR="00FE5CE1">
              <w:rPr>
                <w:noProof/>
                <w:webHidden/>
              </w:rPr>
              <w:fldChar w:fldCharType="end"/>
            </w:r>
          </w:hyperlink>
        </w:p>
        <w:p w14:paraId="3431E512" w14:textId="77777777" w:rsidR="00FE5CE1" w:rsidRDefault="00AF2666" w:rsidP="00FE5CE1">
          <w:pPr>
            <w:pStyle w:val="TOC3"/>
            <w:rPr>
              <w:rFonts w:eastAsiaTheme="minorEastAsia"/>
              <w:noProof/>
              <w:sz w:val="24"/>
              <w:szCs w:val="24"/>
              <w:lang w:eastAsia="en-GB"/>
            </w:rPr>
          </w:pPr>
          <w:hyperlink w:anchor="_Toc513141173" w:history="1">
            <w:r w:rsidR="00FE5CE1" w:rsidRPr="00B93B67">
              <w:rPr>
                <w:rStyle w:val="Hyperlink"/>
                <w:noProof/>
                <w:lang w:eastAsia="en-GB"/>
              </w:rPr>
              <w:t>Contribution Audit</w:t>
            </w:r>
            <w:r w:rsidR="00FE5CE1">
              <w:rPr>
                <w:noProof/>
                <w:webHidden/>
              </w:rPr>
              <w:tab/>
            </w:r>
            <w:r w:rsidR="00FE5CE1">
              <w:rPr>
                <w:noProof/>
                <w:webHidden/>
              </w:rPr>
              <w:fldChar w:fldCharType="begin"/>
            </w:r>
            <w:r w:rsidR="00FE5CE1">
              <w:rPr>
                <w:noProof/>
                <w:webHidden/>
              </w:rPr>
              <w:instrText xml:space="preserve"> PAGEREF _Toc513141173 \h </w:instrText>
            </w:r>
            <w:r w:rsidR="00FE5CE1">
              <w:rPr>
                <w:noProof/>
                <w:webHidden/>
              </w:rPr>
            </w:r>
            <w:r w:rsidR="00FE5CE1">
              <w:rPr>
                <w:noProof/>
                <w:webHidden/>
              </w:rPr>
              <w:fldChar w:fldCharType="separate"/>
            </w:r>
            <w:r w:rsidR="00E17E44">
              <w:rPr>
                <w:noProof/>
                <w:webHidden/>
              </w:rPr>
              <w:t>16</w:t>
            </w:r>
            <w:r w:rsidR="00FE5CE1">
              <w:rPr>
                <w:noProof/>
                <w:webHidden/>
              </w:rPr>
              <w:fldChar w:fldCharType="end"/>
            </w:r>
          </w:hyperlink>
        </w:p>
        <w:p w14:paraId="792DA10D" w14:textId="77777777" w:rsidR="00FE5CE1" w:rsidRDefault="00AF2666" w:rsidP="00FE5CE1">
          <w:pPr>
            <w:pStyle w:val="TOC3"/>
            <w:rPr>
              <w:rFonts w:eastAsiaTheme="minorEastAsia"/>
              <w:noProof/>
              <w:sz w:val="24"/>
              <w:szCs w:val="24"/>
              <w:lang w:eastAsia="en-GB"/>
            </w:rPr>
          </w:pPr>
          <w:hyperlink w:anchor="_Toc513141174" w:history="1">
            <w:r w:rsidR="00FE5CE1" w:rsidRPr="00B93B67">
              <w:rPr>
                <w:rStyle w:val="Hyperlink"/>
                <w:noProof/>
                <w:lang w:eastAsia="en-GB"/>
              </w:rPr>
              <w:t>Summary</w:t>
            </w:r>
            <w:r w:rsidR="00FE5CE1">
              <w:rPr>
                <w:noProof/>
                <w:webHidden/>
              </w:rPr>
              <w:tab/>
            </w:r>
            <w:r w:rsidR="00FE5CE1">
              <w:rPr>
                <w:noProof/>
                <w:webHidden/>
              </w:rPr>
              <w:fldChar w:fldCharType="begin"/>
            </w:r>
            <w:r w:rsidR="00FE5CE1">
              <w:rPr>
                <w:noProof/>
                <w:webHidden/>
              </w:rPr>
              <w:instrText xml:space="preserve"> PAGEREF _Toc513141174 \h </w:instrText>
            </w:r>
            <w:r w:rsidR="00FE5CE1">
              <w:rPr>
                <w:noProof/>
                <w:webHidden/>
              </w:rPr>
            </w:r>
            <w:r w:rsidR="00FE5CE1">
              <w:rPr>
                <w:noProof/>
                <w:webHidden/>
              </w:rPr>
              <w:fldChar w:fldCharType="separate"/>
            </w:r>
            <w:r w:rsidR="00E17E44">
              <w:rPr>
                <w:noProof/>
                <w:webHidden/>
              </w:rPr>
              <w:t>20</w:t>
            </w:r>
            <w:r w:rsidR="00FE5CE1">
              <w:rPr>
                <w:noProof/>
                <w:webHidden/>
              </w:rPr>
              <w:fldChar w:fldCharType="end"/>
            </w:r>
          </w:hyperlink>
        </w:p>
        <w:p w14:paraId="668874CB" w14:textId="77777777" w:rsidR="00FE5CE1" w:rsidRDefault="00AF2666" w:rsidP="00FE5CE1">
          <w:pPr>
            <w:pStyle w:val="TOC3"/>
            <w:rPr>
              <w:rFonts w:eastAsiaTheme="minorEastAsia"/>
              <w:noProof/>
              <w:sz w:val="24"/>
              <w:szCs w:val="24"/>
              <w:lang w:eastAsia="en-GB"/>
            </w:rPr>
          </w:pPr>
          <w:hyperlink w:anchor="_Toc513141175" w:history="1">
            <w:r w:rsidR="00FE5CE1" w:rsidRPr="00B93B67">
              <w:rPr>
                <w:rStyle w:val="Hyperlink"/>
                <w:noProof/>
                <w:lang w:eastAsia="en-GB"/>
              </w:rPr>
              <w:t>Reference List</w:t>
            </w:r>
            <w:r w:rsidR="00FE5CE1">
              <w:rPr>
                <w:noProof/>
                <w:webHidden/>
              </w:rPr>
              <w:tab/>
            </w:r>
            <w:r w:rsidR="00FE5CE1">
              <w:rPr>
                <w:noProof/>
                <w:webHidden/>
              </w:rPr>
              <w:fldChar w:fldCharType="begin"/>
            </w:r>
            <w:r w:rsidR="00FE5CE1">
              <w:rPr>
                <w:noProof/>
                <w:webHidden/>
              </w:rPr>
              <w:instrText xml:space="preserve"> PAGEREF _Toc513141175 \h </w:instrText>
            </w:r>
            <w:r w:rsidR="00FE5CE1">
              <w:rPr>
                <w:noProof/>
                <w:webHidden/>
              </w:rPr>
            </w:r>
            <w:r w:rsidR="00FE5CE1">
              <w:rPr>
                <w:noProof/>
                <w:webHidden/>
              </w:rPr>
              <w:fldChar w:fldCharType="separate"/>
            </w:r>
            <w:r w:rsidR="00E17E44">
              <w:rPr>
                <w:noProof/>
                <w:webHidden/>
              </w:rPr>
              <w:t>21</w:t>
            </w:r>
            <w:r w:rsidR="00FE5CE1">
              <w:rPr>
                <w:noProof/>
                <w:webHidden/>
              </w:rPr>
              <w:fldChar w:fldCharType="end"/>
            </w:r>
          </w:hyperlink>
        </w:p>
        <w:p w14:paraId="1BF5805E" w14:textId="77777777" w:rsidR="00FE5CE1" w:rsidRDefault="00AF2666" w:rsidP="00FE5CE1">
          <w:pPr>
            <w:pStyle w:val="TOC3"/>
            <w:rPr>
              <w:rFonts w:eastAsiaTheme="minorEastAsia"/>
              <w:noProof/>
              <w:sz w:val="24"/>
              <w:szCs w:val="24"/>
              <w:lang w:eastAsia="en-GB"/>
            </w:rPr>
          </w:pPr>
          <w:hyperlink w:anchor="_Toc513141176" w:history="1">
            <w:r w:rsidR="00FE5CE1" w:rsidRPr="00B93B67">
              <w:rPr>
                <w:rStyle w:val="Hyperlink"/>
                <w:noProof/>
                <w:lang w:eastAsia="en-GB"/>
              </w:rPr>
              <w:t>Appendices</w:t>
            </w:r>
            <w:r w:rsidR="00FE5CE1">
              <w:rPr>
                <w:noProof/>
                <w:webHidden/>
              </w:rPr>
              <w:tab/>
            </w:r>
            <w:r w:rsidR="00FE5CE1">
              <w:rPr>
                <w:noProof/>
                <w:webHidden/>
              </w:rPr>
              <w:fldChar w:fldCharType="begin"/>
            </w:r>
            <w:r w:rsidR="00FE5CE1">
              <w:rPr>
                <w:noProof/>
                <w:webHidden/>
              </w:rPr>
              <w:instrText xml:space="preserve"> PAGEREF _Toc513141176 \h </w:instrText>
            </w:r>
            <w:r w:rsidR="00FE5CE1">
              <w:rPr>
                <w:noProof/>
                <w:webHidden/>
              </w:rPr>
            </w:r>
            <w:r w:rsidR="00FE5CE1">
              <w:rPr>
                <w:noProof/>
                <w:webHidden/>
              </w:rPr>
              <w:fldChar w:fldCharType="separate"/>
            </w:r>
            <w:r w:rsidR="00E17E44">
              <w:rPr>
                <w:noProof/>
                <w:webHidden/>
              </w:rPr>
              <w:t>23</w:t>
            </w:r>
            <w:r w:rsidR="00FE5CE1">
              <w:rPr>
                <w:noProof/>
                <w:webHidden/>
              </w:rPr>
              <w:fldChar w:fldCharType="end"/>
            </w:r>
          </w:hyperlink>
        </w:p>
        <w:p w14:paraId="59E84966" w14:textId="344A49DA" w:rsidR="00FE5CE1" w:rsidRDefault="00FE5CE1">
          <w:r>
            <w:rPr>
              <w:b/>
              <w:bCs/>
              <w:noProof/>
            </w:rPr>
            <w:fldChar w:fldCharType="end"/>
          </w:r>
        </w:p>
      </w:sdtContent>
    </w:sdt>
    <w:p w14:paraId="20A6D7ED" w14:textId="2EF57773" w:rsidR="00B870A4" w:rsidRPr="00B870A4" w:rsidRDefault="00B870A4" w:rsidP="007820A0">
      <w:pPr>
        <w:spacing w:after="240" w:line="360" w:lineRule="auto"/>
        <w:rPr>
          <w:rFonts w:eastAsia="Times New Roman" w:cs="Times New Roman"/>
          <w:color w:val="000000" w:themeColor="text1"/>
          <w:lang w:eastAsia="en-GB"/>
        </w:rPr>
      </w:pP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r w:rsidRPr="00B870A4">
        <w:rPr>
          <w:rFonts w:eastAsia="Times New Roman" w:cs="Times New Roman"/>
          <w:color w:val="000000" w:themeColor="text1"/>
          <w:lang w:eastAsia="en-GB"/>
        </w:rPr>
        <w:br/>
      </w:r>
    </w:p>
    <w:p w14:paraId="3BB650DA" w14:textId="77777777" w:rsidR="007820A0" w:rsidRDefault="007820A0" w:rsidP="007820A0">
      <w:pPr>
        <w:spacing w:line="360" w:lineRule="auto"/>
        <w:rPr>
          <w:rFonts w:cs="Arial"/>
          <w:b/>
          <w:bCs/>
          <w:color w:val="000000" w:themeColor="text1"/>
          <w:lang w:eastAsia="en-GB"/>
        </w:rPr>
      </w:pPr>
    </w:p>
    <w:p w14:paraId="5C48860C" w14:textId="77777777" w:rsidR="007820A0" w:rsidRDefault="007820A0" w:rsidP="007820A0">
      <w:pPr>
        <w:spacing w:line="360" w:lineRule="auto"/>
        <w:rPr>
          <w:rFonts w:cs="Arial"/>
          <w:b/>
          <w:bCs/>
          <w:color w:val="000000" w:themeColor="text1"/>
          <w:lang w:eastAsia="en-GB"/>
        </w:rPr>
      </w:pPr>
    </w:p>
    <w:p w14:paraId="3003113A" w14:textId="77777777" w:rsidR="002204D3" w:rsidRDefault="002204D3" w:rsidP="007820A0">
      <w:pPr>
        <w:spacing w:line="360" w:lineRule="auto"/>
        <w:rPr>
          <w:rFonts w:cs="Arial"/>
          <w:b/>
          <w:bCs/>
          <w:color w:val="000000" w:themeColor="text1"/>
          <w:lang w:eastAsia="en-GB"/>
        </w:rPr>
      </w:pPr>
    </w:p>
    <w:p w14:paraId="46FDD544" w14:textId="77777777" w:rsidR="002204D3" w:rsidRDefault="002204D3" w:rsidP="007820A0">
      <w:pPr>
        <w:spacing w:line="360" w:lineRule="auto"/>
        <w:rPr>
          <w:rFonts w:cs="Arial"/>
          <w:b/>
          <w:bCs/>
          <w:color w:val="000000" w:themeColor="text1"/>
          <w:lang w:eastAsia="en-GB"/>
        </w:rPr>
      </w:pPr>
    </w:p>
    <w:p w14:paraId="12EB627B" w14:textId="77777777" w:rsidR="002204D3" w:rsidRDefault="002204D3" w:rsidP="007820A0">
      <w:pPr>
        <w:spacing w:line="360" w:lineRule="auto"/>
        <w:rPr>
          <w:rFonts w:cs="Arial"/>
          <w:b/>
          <w:bCs/>
          <w:color w:val="000000" w:themeColor="text1"/>
          <w:lang w:eastAsia="en-GB"/>
        </w:rPr>
      </w:pPr>
    </w:p>
    <w:p w14:paraId="6B2DB4D0" w14:textId="77777777" w:rsidR="002204D3" w:rsidRDefault="002204D3" w:rsidP="007820A0">
      <w:pPr>
        <w:spacing w:line="360" w:lineRule="auto"/>
        <w:rPr>
          <w:rFonts w:cs="Arial"/>
          <w:b/>
          <w:bCs/>
          <w:color w:val="000000" w:themeColor="text1"/>
          <w:lang w:eastAsia="en-GB"/>
        </w:rPr>
      </w:pPr>
    </w:p>
    <w:p w14:paraId="537E8F3D" w14:textId="77777777" w:rsidR="002204D3" w:rsidRDefault="002204D3" w:rsidP="007820A0">
      <w:pPr>
        <w:spacing w:line="360" w:lineRule="auto"/>
        <w:rPr>
          <w:rFonts w:cs="Arial"/>
          <w:b/>
          <w:bCs/>
          <w:color w:val="000000" w:themeColor="text1"/>
          <w:lang w:eastAsia="en-GB"/>
        </w:rPr>
      </w:pPr>
    </w:p>
    <w:p w14:paraId="394A04C8" w14:textId="77777777" w:rsidR="002204D3" w:rsidRDefault="002204D3" w:rsidP="007820A0">
      <w:pPr>
        <w:spacing w:line="360" w:lineRule="auto"/>
        <w:rPr>
          <w:rFonts w:cs="Arial"/>
          <w:b/>
          <w:bCs/>
          <w:color w:val="000000" w:themeColor="text1"/>
          <w:lang w:eastAsia="en-GB"/>
        </w:rPr>
      </w:pPr>
    </w:p>
    <w:p w14:paraId="188D7BCF" w14:textId="77777777" w:rsidR="00B870A4" w:rsidRPr="00B870A4" w:rsidRDefault="00B870A4" w:rsidP="00FE5CE1">
      <w:pPr>
        <w:pStyle w:val="Heading3"/>
        <w:rPr>
          <w:rFonts w:cs="Times New Roman"/>
          <w:lang w:eastAsia="en-GB"/>
        </w:rPr>
      </w:pPr>
      <w:bookmarkStart w:id="2" w:name="_Toc513141167"/>
      <w:r w:rsidRPr="00B870A4">
        <w:rPr>
          <w:lang w:eastAsia="en-GB"/>
        </w:rPr>
        <w:t>Introduction</w:t>
      </w:r>
      <w:bookmarkEnd w:id="2"/>
    </w:p>
    <w:p w14:paraId="06D3843A" w14:textId="78BC72C9" w:rsidR="00B870A4" w:rsidRPr="00B870A4" w:rsidRDefault="007504A8" w:rsidP="007820A0">
      <w:pPr>
        <w:spacing w:after="240" w:line="360" w:lineRule="auto"/>
        <w:rPr>
          <w:rFonts w:eastAsia="Times New Roman" w:cs="Times New Roman"/>
          <w:color w:val="000000" w:themeColor="text1"/>
          <w:lang w:eastAsia="en-GB"/>
        </w:rPr>
      </w:pPr>
      <w:r>
        <w:rPr>
          <w:rFonts w:eastAsia="Times New Roman" w:cs="Times New Roman"/>
          <w:color w:val="000000" w:themeColor="text1"/>
          <w:lang w:eastAsia="en-GB"/>
        </w:rPr>
        <w:t xml:space="preserve">This report is concerned with </w:t>
      </w:r>
      <w:r w:rsidRPr="00B870A4">
        <w:rPr>
          <w:rFonts w:cs="Arial"/>
          <w:color w:val="000000" w:themeColor="text1"/>
          <w:lang w:eastAsia="en-GB"/>
        </w:rPr>
        <w:t xml:space="preserve">the current status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and how it has changed over the years including </w:t>
      </w:r>
      <w:r>
        <w:rPr>
          <w:rFonts w:cs="Arial"/>
          <w:color w:val="000000" w:themeColor="text1"/>
          <w:lang w:eastAsia="en-GB"/>
        </w:rPr>
        <w:t xml:space="preserve">the way in which the </w:t>
      </w:r>
      <w:r w:rsidRPr="00B870A4">
        <w:rPr>
          <w:rFonts w:cs="Arial"/>
          <w:color w:val="000000" w:themeColor="text1"/>
          <w:lang w:eastAsia="en-GB"/>
        </w:rPr>
        <w:t>organisat</w:t>
      </w:r>
      <w:r>
        <w:rPr>
          <w:rFonts w:cs="Arial"/>
          <w:color w:val="000000" w:themeColor="text1"/>
          <w:lang w:eastAsia="en-GB"/>
        </w:rPr>
        <w:t>ion has adapted to broaden their target market and increase the number of people choosing to go to UK holiday resorts, rather than abroad</w:t>
      </w:r>
      <w:r w:rsidRPr="00B870A4">
        <w:rPr>
          <w:rFonts w:cs="Arial"/>
          <w:color w:val="000000" w:themeColor="text1"/>
          <w:lang w:eastAsia="en-GB"/>
        </w:rPr>
        <w:t xml:space="preserve">. This report will cover </w:t>
      </w:r>
      <w:r>
        <w:rPr>
          <w:rFonts w:cs="Arial"/>
          <w:color w:val="000000" w:themeColor="text1"/>
          <w:lang w:eastAsia="en-GB"/>
        </w:rPr>
        <w:t xml:space="preserve">the </w:t>
      </w:r>
      <w:r w:rsidRPr="00B870A4">
        <w:rPr>
          <w:rFonts w:cs="Arial"/>
          <w:color w:val="000000" w:themeColor="text1"/>
          <w:lang w:eastAsia="en-GB"/>
        </w:rPr>
        <w:t>organisational structure</w:t>
      </w:r>
      <w:r>
        <w:rPr>
          <w:rFonts w:cs="Arial"/>
          <w:color w:val="000000" w:themeColor="text1"/>
          <w:lang w:eastAsia="en-GB"/>
        </w:rPr>
        <w:t xml:space="preserve"> of the business</w:t>
      </w:r>
      <w:r w:rsidRPr="00B870A4">
        <w:rPr>
          <w:rFonts w:cs="Arial"/>
          <w:color w:val="000000" w:themeColor="text1"/>
          <w:lang w:eastAsia="en-GB"/>
        </w:rPr>
        <w:t xml:space="preserve">, </w:t>
      </w:r>
      <w:r>
        <w:rPr>
          <w:rFonts w:cs="Arial"/>
          <w:color w:val="000000" w:themeColor="text1"/>
          <w:lang w:eastAsia="en-GB"/>
        </w:rPr>
        <w:t xml:space="preserve">it’s culture, goals and key objectives, their recent changes and </w:t>
      </w:r>
      <w:r w:rsidRPr="00B870A4">
        <w:rPr>
          <w:rFonts w:cs="Arial"/>
          <w:color w:val="000000" w:themeColor="text1"/>
          <w:lang w:eastAsia="en-GB"/>
        </w:rPr>
        <w:t xml:space="preserve">new initiatives, their business rationale and </w:t>
      </w:r>
      <w:r>
        <w:rPr>
          <w:rFonts w:cs="Arial"/>
          <w:color w:val="000000" w:themeColor="text1"/>
          <w:lang w:eastAsia="en-GB"/>
        </w:rPr>
        <w:t xml:space="preserve">the </w:t>
      </w:r>
      <w:r w:rsidRPr="00B870A4">
        <w:rPr>
          <w:rFonts w:cs="Arial"/>
          <w:color w:val="000000" w:themeColor="text1"/>
          <w:lang w:eastAsia="en-GB"/>
        </w:rPr>
        <w:t>impact</w:t>
      </w:r>
      <w:r>
        <w:rPr>
          <w:rFonts w:cs="Arial"/>
          <w:color w:val="000000" w:themeColor="text1"/>
          <w:lang w:eastAsia="en-GB"/>
        </w:rPr>
        <w:t xml:space="preserve"> these factors are having on the organisation as a whole. The</w:t>
      </w:r>
      <w:r w:rsidRPr="00B870A4">
        <w:rPr>
          <w:rFonts w:cs="Arial"/>
          <w:color w:val="000000" w:themeColor="text1"/>
          <w:lang w:eastAsia="en-GB"/>
        </w:rPr>
        <w:t xml:space="preserve"> key organisational stakeholders</w:t>
      </w:r>
      <w:r>
        <w:rPr>
          <w:rFonts w:cs="Arial"/>
          <w:color w:val="000000" w:themeColor="text1"/>
          <w:lang w:eastAsia="en-GB"/>
        </w:rPr>
        <w:t xml:space="preserve"> of </w:t>
      </w:r>
      <w:proofErr w:type="spellStart"/>
      <w:r>
        <w:rPr>
          <w:rFonts w:cs="Arial"/>
          <w:color w:val="000000" w:themeColor="text1"/>
          <w:lang w:eastAsia="en-GB"/>
        </w:rPr>
        <w:t>Butlins</w:t>
      </w:r>
      <w:proofErr w:type="spellEnd"/>
      <w:r>
        <w:rPr>
          <w:rFonts w:cs="Arial"/>
          <w:color w:val="000000" w:themeColor="text1"/>
          <w:lang w:eastAsia="en-GB"/>
        </w:rPr>
        <w:t xml:space="preserve"> will also be discussed and the organisation’s </w:t>
      </w:r>
      <w:r w:rsidRPr="00B870A4">
        <w:rPr>
          <w:rFonts w:cs="Arial"/>
          <w:color w:val="000000" w:themeColor="text1"/>
          <w:lang w:eastAsia="en-GB"/>
        </w:rPr>
        <w:t>approach to sustainability and the Green Agenda</w:t>
      </w:r>
      <w:r>
        <w:rPr>
          <w:rFonts w:cs="Arial"/>
          <w:color w:val="000000" w:themeColor="text1"/>
          <w:lang w:eastAsia="en-GB"/>
        </w:rPr>
        <w:t xml:space="preserve"> will be reviewed</w:t>
      </w:r>
      <w:r w:rsidRPr="00B870A4">
        <w:rPr>
          <w:rFonts w:cs="Arial"/>
          <w:color w:val="000000" w:themeColor="text1"/>
          <w:lang w:eastAsia="en-GB"/>
        </w:rPr>
        <w:t>.</w:t>
      </w:r>
    </w:p>
    <w:p w14:paraId="7B84583E" w14:textId="1FBC132C" w:rsidR="00B870A4" w:rsidRPr="00D833A6" w:rsidRDefault="00D833A6" w:rsidP="00D833A6">
      <w:pPr>
        <w:pStyle w:val="Heading3"/>
        <w:rPr>
          <w:lang w:eastAsia="en-GB"/>
        </w:rPr>
      </w:pPr>
      <w:bookmarkStart w:id="3" w:name="_Toc513141168"/>
      <w:r>
        <w:rPr>
          <w:lang w:eastAsia="en-GB"/>
        </w:rPr>
        <w:br w:type="page"/>
      </w:r>
      <w:r w:rsidR="00B870A4" w:rsidRPr="00B870A4">
        <w:rPr>
          <w:lang w:eastAsia="en-GB"/>
        </w:rPr>
        <w:t>Organisational structure, culture, goals/key objectives</w:t>
      </w:r>
      <w:bookmarkEnd w:id="3"/>
      <w:r w:rsidR="00B870A4" w:rsidRPr="00B870A4">
        <w:rPr>
          <w:lang w:eastAsia="en-GB"/>
        </w:rPr>
        <w:t xml:space="preserve"> </w:t>
      </w:r>
    </w:p>
    <w:p w14:paraId="5DEBF30E" w14:textId="77777777" w:rsidR="007412F4" w:rsidRPr="00164921" w:rsidRDefault="007412F4" w:rsidP="007412F4">
      <w:pPr>
        <w:spacing w:line="360" w:lineRule="auto"/>
      </w:pPr>
    </w:p>
    <w:p w14:paraId="3FD84AEF" w14:textId="77777777" w:rsidR="007412F4" w:rsidRDefault="007412F4" w:rsidP="007412F4">
      <w:pPr>
        <w:spacing w:line="360" w:lineRule="auto"/>
      </w:pPr>
      <w:proofErr w:type="spellStart"/>
      <w:r>
        <w:t>Mintzberg</w:t>
      </w:r>
      <w:proofErr w:type="spellEnd"/>
      <w:r>
        <w:t xml:space="preserve"> (1979) describes organisational structure as ‘the sum total of the ways in which it divides labour into distinct tasks and then achieves co-ordination between them’. In Butlin’s holiday resort, they follow a non-hierarchical structure, whereby power between staff is not distinguished. Management will assign duties to their staff in terms of their strengths, meaning the roles of people are clearly structured, however, no one is seen as below management, this creates a strong team based organisation gives their employees a higher degree of accountability and responsibility in their work and therefore, increases staff appreciation for the organisation. This would also encourage creativity in the organisation as employees aren’t confined to a structured way of working or areas they are not comfortable with.</w:t>
      </w:r>
    </w:p>
    <w:p w14:paraId="67BF8D69" w14:textId="77777777" w:rsidR="007412F4" w:rsidRDefault="007412F4" w:rsidP="007412F4">
      <w:pPr>
        <w:spacing w:line="360" w:lineRule="auto"/>
      </w:pPr>
      <w:r>
        <w:t xml:space="preserve">It has been conveyed that organisations have a personality, for example, ‘that’s the way we do things around here’, (Handy, 1987, cited in </w:t>
      </w:r>
      <w:proofErr w:type="spellStart"/>
      <w:r>
        <w:t>Mudie</w:t>
      </w:r>
      <w:proofErr w:type="spellEnd"/>
      <w:r>
        <w:t xml:space="preserve">, p.42). Culture shapes behaviour in a work place, as when a manger achieves acceptance from their employees it would result in an increased ‘authority’ of management, (Cartwright, 1999, cited in </w:t>
      </w:r>
      <w:proofErr w:type="spellStart"/>
      <w:r>
        <w:t>Majumdar</w:t>
      </w:r>
      <w:proofErr w:type="spellEnd"/>
      <w:r>
        <w:t>, M). Employees will realise the values of the organisation and will be ‘motivated to achieve organisational objectives’, (Cartwright, 1999). Butlin’s pride their culture and attempt to provide a ‘unique service’ and put their guests ‘at the heart of everything they do’, (</w:t>
      </w:r>
      <w:hyperlink r:id="rId9" w:history="1">
        <w:r w:rsidRPr="005858AE">
          <w:rPr>
            <w:rStyle w:val="Hyperlink"/>
          </w:rPr>
          <w:t>www.butlins.com)</w:t>
        </w:r>
      </w:hyperlink>
      <w:r>
        <w:t>. However, Butlin’s consider themselves to be a ‘non-hierarchical organisation, (</w:t>
      </w:r>
      <w:hyperlink r:id="rId10" w:history="1">
        <w:r w:rsidRPr="00556963">
          <w:rPr>
            <w:rStyle w:val="Hyperlink"/>
          </w:rPr>
          <w:t>www.butlins.com)</w:t>
        </w:r>
      </w:hyperlink>
      <w:r>
        <w:t xml:space="preserve">. </w:t>
      </w:r>
    </w:p>
    <w:p w14:paraId="3AA0E623" w14:textId="77777777" w:rsidR="007412F4" w:rsidRDefault="007412F4" w:rsidP="007412F4">
      <w:pPr>
        <w:spacing w:line="360" w:lineRule="auto"/>
      </w:pPr>
      <w:r>
        <w:t xml:space="preserve">In 1936, Sir Billy Butlin, the founder of Butlin’s, developed his first resort in </w:t>
      </w:r>
      <w:proofErr w:type="spellStart"/>
      <w:r>
        <w:t>Skegnes</w:t>
      </w:r>
      <w:proofErr w:type="spellEnd"/>
      <w:r>
        <w:t>. Butlin was way ahead of the times as he had an understanding of the importance for a variety of market segments within the business and 75 years on continued to evolve his organisation, expanding his resorts to hen and stag do destinations as well as family holidays. This would suggest that Butlin achieved Peter Drucker’s explanation of successful organisational structure that it should be ‘a means of attaining the objectives and goals of an organisation’, (Drucker, P, cited in Mukherjee, S). Furthermore, Bain (1999) states that ‘the future demands on management will be greater’, Butlin has overcome this through adapting his organisation to accommodation for more than one target segments and future trends, such as stag and hen do parties. Additionally, Butlin’s has a future plan up until year 2037, whereby they plan to develop a new hotel, ‘designed for extended inter-generational families’, (</w:t>
      </w:r>
      <w:hyperlink r:id="rId11" w:history="1">
        <w:r w:rsidRPr="005858AE">
          <w:rPr>
            <w:rStyle w:val="Hyperlink"/>
          </w:rPr>
          <w:t>www.trajectorypartnership.com)</w:t>
        </w:r>
      </w:hyperlink>
      <w:r>
        <w:t xml:space="preserve">. This could be an opportunity to start a new trend to visit this attraction, which would then attract more young people to Butlin’s. On the other hand, some may suggest that Butlin carried out these amendments to late down the line as Butlin’s became known as the typical family holiday destination, whereby parents would take young children on short breaks, therefore, not welcoming other demographics to their consumers. </w:t>
      </w:r>
    </w:p>
    <w:p w14:paraId="49A9A342" w14:textId="77777777" w:rsidR="007412F4" w:rsidRDefault="007412F4" w:rsidP="007412F4">
      <w:pPr>
        <w:spacing w:line="360" w:lineRule="auto"/>
      </w:pPr>
      <w:r>
        <w:t xml:space="preserve">Butlin’s have opportunities for their staff to develop within the organisation. Employees receive knowledge and technical skills training and E learning modules, which aids in progression within the company. They also offer leadership development programmes and externally approved qualifications, NVQ’s, a brand mentoring scheme and apprenticeships. In terms of </w:t>
      </w:r>
      <w:proofErr w:type="spellStart"/>
      <w:r>
        <w:t>Handy’s</w:t>
      </w:r>
      <w:proofErr w:type="spellEnd"/>
      <w:r>
        <w:t xml:space="preserve"> organisational culture theory, Butlin’s organisation may be considered as the task and person culture section of the theory, as the aims of the company is profoundly focussed on the team, but also individual progression as they help their employees to advance within the company through means of qualifications. </w:t>
      </w:r>
    </w:p>
    <w:p w14:paraId="0BE8ECF4" w14:textId="77777777" w:rsidR="007412F4" w:rsidRPr="00287F7B" w:rsidRDefault="007412F4" w:rsidP="007412F4">
      <w:pPr>
        <w:spacing w:line="360" w:lineRule="auto"/>
      </w:pPr>
      <w:r>
        <w:t xml:space="preserve">Butlin’s has encountered a lot of change and improvement over the years. In the 1950s Billy Butlin introduced heated pools and after going to the Caribbean, saw a gap in the market and opened ‘Butlin’s Bahamas’, (www.butlins.com). This then developed into ‘splash </w:t>
      </w:r>
      <w:proofErr w:type="spellStart"/>
      <w:r>
        <w:t>waterworld</w:t>
      </w:r>
      <w:proofErr w:type="spellEnd"/>
      <w:r>
        <w:t>’ which is a family waterpark in the Butlin’s resorts where the temperature is kept the same both outside and inside, (</w:t>
      </w:r>
      <w:hyperlink r:id="rId12" w:history="1">
        <w:r w:rsidRPr="009D59EC">
          <w:rPr>
            <w:rStyle w:val="Hyperlink"/>
          </w:rPr>
          <w:t>www.butlins.com)</w:t>
        </w:r>
      </w:hyperlink>
      <w:r>
        <w:t>. This then evolved into pool parties and swimming lessons, therefore, increasing the organisations revenue. However, this may still be considered as a family based activity, therefore, restricting further demographics.</w:t>
      </w:r>
    </w:p>
    <w:p w14:paraId="01D6F52E" w14:textId="77777777" w:rsidR="007412F4" w:rsidRPr="00A5241D" w:rsidRDefault="007412F4" w:rsidP="007412F4">
      <w:pPr>
        <w:spacing w:line="360" w:lineRule="auto"/>
      </w:pPr>
      <w:r>
        <w:t xml:space="preserve">In the 1970s people were drawn to the idea of going on holiday abroad, meaning that UK holidays became less popular, due to this Billy Butlin sold his business to the Rank Organisation. This problem continued through to the 1990s as 4 Butlin’s resorts were sold and transformed to Haven holidays. However, this soon turned around in the 2000s as Bourne Leisure bought the Butlin’s brand and the Billy Bear character was made and also, a spa in the Skegness resort was developed. This encouraged both younger and older generations to the business and developed the business even further. This development then continued as the company introduced 3 new hotels on the resorts in 2009, this encouraged the staycation levels in UK. </w:t>
      </w:r>
    </w:p>
    <w:p w14:paraId="2E88A374" w14:textId="77777777" w:rsidR="007412F4" w:rsidRDefault="007412F4" w:rsidP="007412F4">
      <w:pPr>
        <w:spacing w:after="160" w:line="360" w:lineRule="auto"/>
      </w:pPr>
      <w:r>
        <w:t xml:space="preserve">One of Butlin’s biggest competitors is Centre </w:t>
      </w:r>
      <w:proofErr w:type="spellStart"/>
      <w:r>
        <w:t>Parcs</w:t>
      </w:r>
      <w:proofErr w:type="spellEnd"/>
      <w:r>
        <w:t xml:space="preserve">, whom have a reputation for family holidays too, however, have many more demographics visiting as they have branded themselves as teenage and young adult friendly too, through means of high adrenaline activities. </w:t>
      </w:r>
    </w:p>
    <w:p w14:paraId="405F1D9D" w14:textId="3E84180D" w:rsidR="007412F4" w:rsidRDefault="007412F4" w:rsidP="007412F4">
      <w:pPr>
        <w:spacing w:after="160" w:line="360" w:lineRule="auto"/>
        <w:rPr>
          <w:rFonts w:cs="Arial"/>
          <w:color w:val="000000" w:themeColor="text1"/>
          <w:lang w:eastAsia="en-GB"/>
        </w:rPr>
      </w:pPr>
      <w:r>
        <w:rPr>
          <w:rFonts w:cs="Arial"/>
          <w:color w:val="000000" w:themeColor="text1"/>
          <w:lang w:eastAsia="en-GB"/>
        </w:rPr>
        <w:t>Chalets were built in the resorts in memory of the chalets that Billy Butlin had previously created in 1930. The</w:t>
      </w:r>
      <w:r w:rsidR="00DE1BB2">
        <w:rPr>
          <w:rFonts w:cs="Arial"/>
          <w:color w:val="000000" w:themeColor="text1"/>
          <w:lang w:eastAsia="en-GB"/>
        </w:rPr>
        <w:t>y</w:t>
      </w:r>
      <w:r>
        <w:rPr>
          <w:rFonts w:cs="Arial"/>
          <w:color w:val="000000" w:themeColor="text1"/>
          <w:lang w:eastAsia="en-GB"/>
        </w:rPr>
        <w:t xml:space="preserve"> were designed in accordance to the expectations of the 21</w:t>
      </w:r>
      <w:r w:rsidRPr="008D48E0">
        <w:rPr>
          <w:rFonts w:cs="Arial"/>
          <w:color w:val="000000" w:themeColor="text1"/>
          <w:vertAlign w:val="superscript"/>
          <w:lang w:eastAsia="en-GB"/>
        </w:rPr>
        <w:t>st</w:t>
      </w:r>
      <w:r>
        <w:rPr>
          <w:rFonts w:cs="Arial"/>
          <w:color w:val="000000" w:themeColor="text1"/>
          <w:lang w:eastAsia="en-GB"/>
        </w:rPr>
        <w:t xml:space="preserve"> century in order to encourage young adults to visit. The organisation was cautious of Centre </w:t>
      </w:r>
      <w:proofErr w:type="spellStart"/>
      <w:r>
        <w:rPr>
          <w:rFonts w:cs="Arial"/>
          <w:color w:val="000000" w:themeColor="text1"/>
          <w:lang w:eastAsia="en-GB"/>
        </w:rPr>
        <w:t>Parcs</w:t>
      </w:r>
      <w:proofErr w:type="spellEnd"/>
      <w:r>
        <w:rPr>
          <w:rFonts w:cs="Arial"/>
          <w:color w:val="000000" w:themeColor="text1"/>
          <w:lang w:eastAsia="en-GB"/>
        </w:rPr>
        <w:t xml:space="preserve"> attracting the young generation as they didn’t have just the ‘family holiday’ label, and were also seeing an increase in the number of families choosing to go to Centre </w:t>
      </w:r>
      <w:proofErr w:type="spellStart"/>
      <w:r>
        <w:rPr>
          <w:rFonts w:cs="Arial"/>
          <w:color w:val="000000" w:themeColor="text1"/>
          <w:lang w:eastAsia="en-GB"/>
        </w:rPr>
        <w:t>Parcs</w:t>
      </w:r>
      <w:proofErr w:type="spellEnd"/>
      <w:r>
        <w:rPr>
          <w:rFonts w:cs="Arial"/>
          <w:color w:val="000000" w:themeColor="text1"/>
          <w:lang w:eastAsia="en-GB"/>
        </w:rPr>
        <w:t xml:space="preserve"> for a UK holiday instead of Butlin’s. Therefore, their new construction was intended to overcome this problem.</w:t>
      </w:r>
    </w:p>
    <w:p w14:paraId="1977C763" w14:textId="1BFFECE0" w:rsidR="00B870A4" w:rsidRPr="007412F4" w:rsidRDefault="00B870A4" w:rsidP="007412F4">
      <w:pPr>
        <w:pStyle w:val="Heading3"/>
        <w:rPr>
          <w:rFonts w:eastAsiaTheme="minorHAnsi" w:cs="Arial"/>
          <w:color w:val="000000" w:themeColor="text1"/>
          <w:lang w:eastAsia="en-GB"/>
        </w:rPr>
      </w:pPr>
      <w:r w:rsidRPr="00B870A4">
        <w:rPr>
          <w:rFonts w:asciiTheme="minorHAnsi" w:eastAsia="Times New Roman" w:hAnsiTheme="minorHAnsi" w:cs="Times New Roman"/>
          <w:color w:val="000000" w:themeColor="text1"/>
          <w:lang w:eastAsia="en-GB"/>
        </w:rPr>
        <w:br/>
      </w:r>
      <w:bookmarkStart w:id="4" w:name="_Toc513141169"/>
      <w:r w:rsidRPr="00B870A4">
        <w:rPr>
          <w:lang w:eastAsia="en-GB"/>
        </w:rPr>
        <w:t>Recent changes/new initiatives, why they’re happening, their business rationale and impact</w:t>
      </w:r>
      <w:bookmarkEnd w:id="4"/>
      <w:r w:rsidRPr="00B870A4">
        <w:rPr>
          <w:lang w:eastAsia="en-GB"/>
        </w:rPr>
        <w:t xml:space="preserve"> </w:t>
      </w:r>
    </w:p>
    <w:p w14:paraId="2328D544"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Organisational change may be described as when an organisation shifts from one state of being to another (Ford and Ford 1995). Securing an effective change within an organisation can be important for the result of the change and how it affects the organisation for the future. This is done by communicating the strategy to the team for understanding and commitment from the staff. Having clear visions which are sensible and uplifting to ensure goals that are targetable.</w:t>
      </w:r>
    </w:p>
    <w:p w14:paraId="708A634C"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In the beginning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in the 60s and 70s was a popular family attraction, before cheap air travel and package holidays were introduced. Moving away from a family holiday the resort transformed running more like a nightclub for hen and stag parties which declined the number of families visiting the resort. There was need for change in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it was said that “the bigger aim is to create space for families that are increasingly short of time and disposable income”. Chaffin Joshua (2017). In today’s </w:t>
      </w:r>
      <w:proofErr w:type="spellStart"/>
      <w:r w:rsidRPr="00B870A4">
        <w:rPr>
          <w:rFonts w:cs="Arial"/>
          <w:color w:val="000000" w:themeColor="text1"/>
          <w:lang w:eastAsia="en-GB"/>
        </w:rPr>
        <w:t>brexit</w:t>
      </w:r>
      <w:proofErr w:type="spellEnd"/>
      <w:r w:rsidRPr="00B870A4">
        <w:rPr>
          <w:rFonts w:cs="Arial"/>
          <w:color w:val="000000" w:themeColor="text1"/>
          <w:lang w:eastAsia="en-GB"/>
        </w:rPr>
        <w:t xml:space="preserve"> Britain the external impact on holidays in the UK that includes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is positive due to the residents of Britain being unable to afford holidays abroad. It’s been written that Sandra Hughes last set foot in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more than a decade ago as tended to chase the sun in Spain or Turkey. </w:t>
      </w:r>
      <w:proofErr w:type="gramStart"/>
      <w:r w:rsidRPr="00B870A4">
        <w:rPr>
          <w:rFonts w:cs="Arial"/>
          <w:color w:val="000000" w:themeColor="text1"/>
          <w:lang w:eastAsia="en-GB"/>
        </w:rPr>
        <w:t>However</w:t>
      </w:r>
      <w:proofErr w:type="gramEnd"/>
      <w:r w:rsidRPr="00B870A4">
        <w:rPr>
          <w:rFonts w:cs="Arial"/>
          <w:color w:val="000000" w:themeColor="text1"/>
          <w:lang w:eastAsia="en-GB"/>
        </w:rPr>
        <w:t xml:space="preserve"> being more about economics it’s affected the amount of British travellers visiting countries abroad due to the fall in the value of sterling compared with the euro and dollar. Ms Hughes confessed “We’ve come back this year because we couldn't afford to go abroad”. Chaffin Joshua (2017).</w:t>
      </w:r>
    </w:p>
    <w:p w14:paraId="08105366"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p>
    <w:p w14:paraId="755C1C09" w14:textId="77777777" w:rsidR="00B870A4" w:rsidRPr="00B870A4" w:rsidRDefault="00B870A4" w:rsidP="007820A0">
      <w:pPr>
        <w:spacing w:line="360" w:lineRule="auto"/>
        <w:rPr>
          <w:rFonts w:cs="Times New Roman"/>
          <w:color w:val="000000" w:themeColor="text1"/>
          <w:lang w:eastAsia="en-GB"/>
        </w:rPr>
      </w:pP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was owned by Rank Organisation who bought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off Billy Butlin. It went from being a national institution in the 50s to a national joke in the 80s. The recent change in 2000 was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was bought out by Bourne Leisure.</w:t>
      </w:r>
    </w:p>
    <w:p w14:paraId="69AC7702"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p>
    <w:p w14:paraId="185E7DB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An entertainments manager who works with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for 13 years believes the takeover by Bourne Leisure was a transformative moment. Relating to Lewin’s force field analysis the driving forces of change believe by the manager were major improvements to the facilities and entertainment. Their team working skills improved as did staff attitudes when Bourne took over. These changes made a massive difference to the change to the resort today. </w:t>
      </w:r>
      <w:proofErr w:type="gramStart"/>
      <w:r w:rsidRPr="00B870A4">
        <w:rPr>
          <w:rFonts w:cs="Arial"/>
          <w:color w:val="000000" w:themeColor="text1"/>
          <w:lang w:eastAsia="en-GB"/>
        </w:rPr>
        <w:t>However</w:t>
      </w:r>
      <w:proofErr w:type="gramEnd"/>
      <w:r w:rsidRPr="00B870A4">
        <w:rPr>
          <w:rFonts w:cs="Arial"/>
          <w:color w:val="000000" w:themeColor="text1"/>
          <w:lang w:eastAsia="en-GB"/>
        </w:rPr>
        <w:t xml:space="preserve"> a restraining force that was resisting the change was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couldn’t guarantee sunshine. The fear that the business has is the spending on the new improvements and the limited sunshine may not increase the number of visitors to the resort. See Figure 2 – An example of Lewin’s Force field analysis. Future changes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are being thought of and the advance in technology will mean that guests will never miss home it is said that “state of the art projection techniques will allow images to be cast onto surfaces to create any known scene in the world all under a cloudless projected sky”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Future Report (2012). Due to the climate of British summer time weather,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future ideas are to have the temperature and humidity controlled to provide the perfect environment for a fun filled holiday resort. The result of this for the guests would be being in Bognor Regis but getting a taste of Barbados.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Future Report (2012). It is a change which could take off and become successful for the future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in the British weather. However, some holiday goers may not enjoy being indoors during the summer and decide to book holidays abroad.</w:t>
      </w:r>
    </w:p>
    <w:p w14:paraId="7C0A98B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r w:rsidRPr="00F7608B">
        <w:rPr>
          <w:rFonts w:cs="Times New Roman"/>
          <w:noProof/>
          <w:color w:val="000000" w:themeColor="text1"/>
          <w:lang w:eastAsia="en-GB"/>
        </w:rPr>
        <w:drawing>
          <wp:inline distT="0" distB="0" distL="0" distR="0" wp14:anchorId="5C8AEF64" wp14:editId="590EAD36">
            <wp:extent cx="5943600" cy="3020060"/>
            <wp:effectExtent l="0" t="0" r="0" b="2540"/>
            <wp:docPr id="2" name="Picture 2" descr="https://lh4.googleusercontent.com/Y252TangiUICPTLhYfmyJZuRWiiYb9Fz72UjbJccn89Y7p7nZv051cKpCJxWcDbh6kBJdSkhAqBTfDViNs9RFz1vWNbJ7uJtKDhh5PuPwkM_o4T3iVFKyfUW7fqPEUpsz3IhXL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Y252TangiUICPTLhYfmyJZuRWiiYb9Fz72UjbJccn89Y7p7nZv051cKpCJxWcDbh6kBJdSkhAqBTfDViNs9RFz1vWNbJ7uJtKDhh5PuPwkM_o4T3iVFKyfUW7fqPEUpsz3IhXL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20060"/>
                    </a:xfrm>
                    <a:prstGeom prst="rect">
                      <a:avLst/>
                    </a:prstGeom>
                    <a:noFill/>
                    <a:ln>
                      <a:noFill/>
                    </a:ln>
                  </pic:spPr>
                </pic:pic>
              </a:graphicData>
            </a:graphic>
          </wp:inline>
        </w:drawing>
      </w:r>
    </w:p>
    <w:p w14:paraId="3D91BB9C"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p>
    <w:p w14:paraId="1AD737C0"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r w:rsidRPr="00B870A4">
        <w:rPr>
          <w:rFonts w:cs="Arial"/>
          <w:b/>
          <w:bCs/>
          <w:color w:val="000000" w:themeColor="text1"/>
          <w:lang w:eastAsia="en-GB"/>
        </w:rPr>
        <w:t>Figure 1:</w:t>
      </w:r>
      <w:r w:rsidRPr="00B870A4">
        <w:rPr>
          <w:rFonts w:cs="Arial"/>
          <w:color w:val="000000" w:themeColor="text1"/>
          <w:lang w:eastAsia="en-GB"/>
        </w:rPr>
        <w:t xml:space="preserve"> An example of Lewin’s force field analysis.</w:t>
      </w:r>
    </w:p>
    <w:p w14:paraId="4D827FB0"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p>
    <w:p w14:paraId="226972F5"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Over the years </w:t>
      </w:r>
      <w:proofErr w:type="spellStart"/>
      <w:r w:rsidRPr="00B870A4">
        <w:rPr>
          <w:rFonts w:cs="Arial"/>
          <w:color w:val="000000" w:themeColor="text1"/>
          <w:lang w:eastAsia="en-GB"/>
        </w:rPr>
        <w:t>customers</w:t>
      </w:r>
      <w:proofErr w:type="spellEnd"/>
      <w:r w:rsidRPr="00B870A4">
        <w:rPr>
          <w:rFonts w:cs="Arial"/>
          <w:color w:val="000000" w:themeColor="text1"/>
          <w:lang w:eastAsia="en-GB"/>
        </w:rPr>
        <w:t xml:space="preserve"> needs have changed, the ethos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has not changed but the facilities that families want, their ideal holiday type and entertainment they wish to see has changed. Due to today’s advances in technology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has been able to build their resorts to the needs and wants of their customers. Not all families want the same and being designed for family getaways the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Company decided to build 3 different hotels in the Bognor Regis resort. The Shoreline Hotel caters for the youngest of guests and the Wave Hotel for families with older children. Not forgetting the Ocean Hotel, which is home of the Spa.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is a holiday resort that can fulfil human needs.</w:t>
      </w:r>
    </w:p>
    <w:p w14:paraId="426BE9AF"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p>
    <w:p w14:paraId="40F0BFC2" w14:textId="77777777" w:rsidR="00B870A4" w:rsidRPr="00B870A4" w:rsidRDefault="00B870A4" w:rsidP="007820A0">
      <w:pPr>
        <w:spacing w:line="360" w:lineRule="auto"/>
        <w:rPr>
          <w:rFonts w:cs="Times New Roman"/>
          <w:color w:val="000000" w:themeColor="text1"/>
          <w:lang w:eastAsia="en-GB"/>
        </w:rPr>
      </w:pP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has built on their social factors within the resort to create memories for families and their customers. From 1936 – 2018,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has been going through social changes to keep up with other holiday resorts and competitors such as Bluestone, Haven and Centre Parks. It is written that two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sites have changed and been converted to ‘Haven Camps’ Yates, G (1997). These are increased social facilities such as tenpin bowling, indoor swimming pools, bars, restaurants and great evening’s entertainment giving the guests a memorable experience.</w:t>
      </w:r>
    </w:p>
    <w:p w14:paraId="6EF93F81"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 </w:t>
      </w:r>
    </w:p>
    <w:p w14:paraId="6B062362"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Changes within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management and the running of their company will be happening on a regular basis and they always wish to become bigger and better than before and better than competitors. </w:t>
      </w:r>
      <w:proofErr w:type="gramStart"/>
      <w:r w:rsidRPr="00B870A4">
        <w:rPr>
          <w:rFonts w:cs="Arial"/>
          <w:color w:val="000000" w:themeColor="text1"/>
          <w:lang w:eastAsia="en-GB"/>
        </w:rPr>
        <w:t>Therefore</w:t>
      </w:r>
      <w:proofErr w:type="gramEnd"/>
      <w:r w:rsidRPr="00B870A4">
        <w:rPr>
          <w:rFonts w:cs="Arial"/>
          <w:color w:val="000000" w:themeColor="text1"/>
          <w:lang w:eastAsia="en-GB"/>
        </w:rPr>
        <w:t xml:space="preserve"> the change process is in full swing however can take time to plan so the change can be made successfully. Their future changes are planned for years in the future year 2037. </w:t>
      </w:r>
    </w:p>
    <w:p w14:paraId="6588599D" w14:textId="77777777" w:rsidR="00B870A4" w:rsidRPr="00B870A4" w:rsidRDefault="00B870A4" w:rsidP="007820A0">
      <w:pPr>
        <w:spacing w:line="360" w:lineRule="auto"/>
        <w:rPr>
          <w:rFonts w:eastAsia="Times New Roman" w:cs="Times New Roman"/>
          <w:color w:val="000000" w:themeColor="text1"/>
          <w:lang w:eastAsia="en-GB"/>
        </w:rPr>
      </w:pPr>
    </w:p>
    <w:p w14:paraId="3AE2D558" w14:textId="77777777" w:rsidR="00B870A4" w:rsidRPr="00B870A4" w:rsidRDefault="00B870A4" w:rsidP="00FE5CE1">
      <w:pPr>
        <w:pStyle w:val="Heading3"/>
        <w:rPr>
          <w:rFonts w:cs="Times New Roman"/>
          <w:lang w:eastAsia="en-GB"/>
        </w:rPr>
      </w:pPr>
      <w:bookmarkStart w:id="5" w:name="_Toc513141170"/>
      <w:r w:rsidRPr="00B870A4">
        <w:rPr>
          <w:lang w:eastAsia="en-GB"/>
        </w:rPr>
        <w:t>Key organisational stakeholders – internal and external</w:t>
      </w:r>
      <w:bookmarkEnd w:id="5"/>
      <w:r w:rsidRPr="00B870A4">
        <w:rPr>
          <w:lang w:eastAsia="en-GB"/>
        </w:rPr>
        <w:t xml:space="preserve"> </w:t>
      </w:r>
    </w:p>
    <w:p w14:paraId="2B1F6DBB"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As described by P, Cane et al (2008) stakeholders are those persons with an interest in the structure and operation of a certain organisation. Stakeholders can be from within the organisation or from outside of the organisation and they can be put under six different categories such as employees, providers of finance, consumers, community and environment, government and other organisations or groups. As stated by A. L. </w:t>
      </w:r>
      <w:proofErr w:type="spellStart"/>
      <w:r w:rsidRPr="00B870A4">
        <w:rPr>
          <w:rFonts w:cs="Arial"/>
          <w:color w:val="000000" w:themeColor="text1"/>
          <w:lang w:eastAsia="en-GB"/>
        </w:rPr>
        <w:t>Mendelow</w:t>
      </w:r>
      <w:proofErr w:type="spellEnd"/>
      <w:r w:rsidRPr="00B870A4">
        <w:rPr>
          <w:rFonts w:cs="Arial"/>
          <w:color w:val="000000" w:themeColor="text1"/>
          <w:lang w:eastAsia="en-GB"/>
        </w:rPr>
        <w:t xml:space="preserve"> (1981) ‘The key individual stakeholders are the stakeholders which without whom the organisation would cease to exist – the key employee, the sole supplier, the major customer’. Butlin’s wouldn’t be able to survive without its customers and the organisation knows that putting the customer first and prioritising which stakeholders are of most importance is essential. The company markets itself towards families, stag and hen parties and school groups and the three holiday parks see approximately 1.5 customers each year including residential, day visitors and caravan owners. Their customer base has been a major factor in helping the company become worth 12.2 million (</w:t>
      </w:r>
      <w:hyperlink r:id="rId14" w:history="1">
        <w:r w:rsidRPr="00F7608B">
          <w:rPr>
            <w:rFonts w:cs="Arial"/>
            <w:color w:val="000000" w:themeColor="text1"/>
            <w:u w:val="single"/>
            <w:lang w:eastAsia="en-GB"/>
          </w:rPr>
          <w:t>www.butlins.com</w:t>
        </w:r>
      </w:hyperlink>
      <w:r w:rsidRPr="00B870A4">
        <w:rPr>
          <w:rFonts w:cs="Arial"/>
          <w:color w:val="000000" w:themeColor="text1"/>
          <w:lang w:eastAsia="en-GB"/>
        </w:rPr>
        <w:t xml:space="preserv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has made sure its catered for all ages and groups as the holiday parks offer residential school breaks at their Skegness and </w:t>
      </w:r>
      <w:proofErr w:type="spellStart"/>
      <w:r w:rsidRPr="00B870A4">
        <w:rPr>
          <w:rFonts w:cs="Arial"/>
          <w:color w:val="000000" w:themeColor="text1"/>
          <w:lang w:eastAsia="en-GB"/>
        </w:rPr>
        <w:t>Minehead</w:t>
      </w:r>
      <w:proofErr w:type="spellEnd"/>
      <w:r w:rsidRPr="00B870A4">
        <w:rPr>
          <w:rFonts w:cs="Arial"/>
          <w:color w:val="000000" w:themeColor="text1"/>
          <w:lang w:eastAsia="en-GB"/>
        </w:rPr>
        <w:t xml:space="preserve"> resorts with an itinerary provided including activity sessions, they also provide adult music weekends with a different range of live music events, conference facilities which has seen customers like Thomson, ICI and Argos using the facilities. It also offers different packages and accommodations for families.  Butlin’s need to keep their customers satisfied and more than happy with the service, products and facilities they’re providing otherwise they could see a decrease in their profits and less of a customer base.</w:t>
      </w:r>
    </w:p>
    <w:p w14:paraId="6FC173D3" w14:textId="77777777" w:rsidR="00B870A4" w:rsidRPr="00B870A4" w:rsidRDefault="00B870A4" w:rsidP="007820A0">
      <w:pPr>
        <w:spacing w:line="360" w:lineRule="auto"/>
        <w:rPr>
          <w:rFonts w:eastAsia="Times New Roman" w:cs="Times New Roman"/>
          <w:color w:val="000000" w:themeColor="text1"/>
          <w:lang w:eastAsia="en-GB"/>
        </w:rPr>
      </w:pPr>
    </w:p>
    <w:p w14:paraId="6B855E22"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Bourne leisure, one of the largest holidays and holiday home ownerships in the United Kingdom is also another key stakeholder to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Bourne leisure is a private leisure company and is one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providers of finance. The company owns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and other holiday divisions such as Haven and Warner. Bourne bought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in 2000 for £700 million and has since then seen profits increase. In 2016 Bourne </w:t>
      </w:r>
      <w:proofErr w:type="spellStart"/>
      <w:r w:rsidRPr="00B870A4">
        <w:rPr>
          <w:rFonts w:cs="Arial"/>
          <w:color w:val="000000" w:themeColor="text1"/>
          <w:lang w:eastAsia="en-GB"/>
        </w:rPr>
        <w:t>leisures</w:t>
      </w:r>
      <w:proofErr w:type="spellEnd"/>
      <w:r w:rsidRPr="00B870A4">
        <w:rPr>
          <w:rFonts w:cs="Arial"/>
          <w:color w:val="000000" w:themeColor="text1"/>
          <w:lang w:eastAsia="en-GB"/>
        </w:rPr>
        <w:t xml:space="preserve"> revenue hit £996.9 million and they then used some of this money to improve accommodation and swimming pools at all of the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parks (</w:t>
      </w:r>
      <w:hyperlink r:id="rId15" w:history="1">
        <w:r w:rsidRPr="00F7608B">
          <w:rPr>
            <w:rFonts w:cs="Arial"/>
            <w:color w:val="000000" w:themeColor="text1"/>
            <w:u w:val="single"/>
            <w:lang w:eastAsia="en-GB"/>
          </w:rPr>
          <w:t>www.insidermedia.com</w:t>
        </w:r>
      </w:hyperlink>
      <w:r w:rsidRPr="00B870A4">
        <w:rPr>
          <w:rFonts w:cs="Arial"/>
          <w:color w:val="000000" w:themeColor="text1"/>
          <w:lang w:eastAsia="en-GB"/>
        </w:rPr>
        <w:t xml:space="preserve">). Bourne leisure also built skylines at each of the resorts in 2000 which allowed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to go ahead and introduce their arena concert concept which helped create more of a revenue for the company. According to Dermot King the managing director of Butlin’s, Bourne leisure ‘typically invests 16-17 million each year’ which has helped the holiday park build new chalets as part of a £32 million investment plan (</w:t>
      </w:r>
      <w:hyperlink r:id="rId16" w:history="1">
        <w:r w:rsidRPr="00F7608B">
          <w:rPr>
            <w:rFonts w:cs="Arial"/>
            <w:color w:val="000000" w:themeColor="text1"/>
            <w:u w:val="single"/>
            <w:lang w:eastAsia="en-GB"/>
          </w:rPr>
          <w:t>www.telegraph.co.uk</w:t>
        </w:r>
      </w:hyperlink>
      <w:r w:rsidRPr="00B870A4">
        <w:rPr>
          <w:rFonts w:cs="Arial"/>
          <w:color w:val="000000" w:themeColor="text1"/>
          <w:lang w:eastAsia="en-GB"/>
        </w:rPr>
        <w:t xml:space="preserv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need to keep them satisfied and Bourne leisure should be a high priority as one of </w:t>
      </w:r>
      <w:proofErr w:type="spellStart"/>
      <w:r w:rsidRPr="00B870A4">
        <w:rPr>
          <w:rFonts w:cs="Arial"/>
          <w:color w:val="000000" w:themeColor="text1"/>
          <w:lang w:eastAsia="en-GB"/>
        </w:rPr>
        <w:t>there</w:t>
      </w:r>
      <w:proofErr w:type="spellEnd"/>
      <w:r w:rsidRPr="00B870A4">
        <w:rPr>
          <w:rFonts w:cs="Arial"/>
          <w:color w:val="000000" w:themeColor="text1"/>
          <w:lang w:eastAsia="en-GB"/>
        </w:rPr>
        <w:t xml:space="preserve"> most important stakeholders. Applying the power/interest matrix adapted from A.L. </w:t>
      </w:r>
      <w:proofErr w:type="spellStart"/>
      <w:r w:rsidRPr="00B870A4">
        <w:rPr>
          <w:rFonts w:cs="Arial"/>
          <w:color w:val="000000" w:themeColor="text1"/>
          <w:lang w:eastAsia="en-GB"/>
        </w:rPr>
        <w:t>Mendelow</w:t>
      </w:r>
      <w:proofErr w:type="spellEnd"/>
      <w:r w:rsidRPr="00B870A4">
        <w:rPr>
          <w:rFonts w:cs="Arial"/>
          <w:color w:val="000000" w:themeColor="text1"/>
          <w:lang w:eastAsia="en-GB"/>
        </w:rPr>
        <w:t xml:space="preserve"> (1986) to analyse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stakeholders its shown that Bourne Leisure is one of the key players and stakeholders to the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organisation with a high level of interest.</w:t>
      </w:r>
    </w:p>
    <w:p w14:paraId="7679418C" w14:textId="77777777" w:rsidR="00B870A4" w:rsidRPr="00B870A4" w:rsidRDefault="00B870A4" w:rsidP="007820A0">
      <w:pPr>
        <w:spacing w:line="360" w:lineRule="auto"/>
        <w:rPr>
          <w:rFonts w:eastAsia="Times New Roman" w:cs="Times New Roman"/>
          <w:color w:val="000000" w:themeColor="text1"/>
          <w:lang w:eastAsia="en-GB"/>
        </w:rPr>
      </w:pPr>
    </w:p>
    <w:p w14:paraId="24D49A29"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External stakeholders of Butlin’s include rival holiday parks such as </w:t>
      </w:r>
      <w:proofErr w:type="spellStart"/>
      <w:r w:rsidRPr="00B870A4">
        <w:rPr>
          <w:rFonts w:cs="Arial"/>
          <w:color w:val="000000" w:themeColor="text1"/>
          <w:lang w:eastAsia="en-GB"/>
        </w:rPr>
        <w:t>Center</w:t>
      </w:r>
      <w:proofErr w:type="spellEnd"/>
      <w:r w:rsidRPr="00B870A4">
        <w:rPr>
          <w:rFonts w:cs="Arial"/>
          <w:color w:val="000000" w:themeColor="text1"/>
          <w:lang w:eastAsia="en-GB"/>
        </w:rPr>
        <w:t xml:space="preserve"> </w:t>
      </w:r>
      <w:proofErr w:type="spellStart"/>
      <w:r w:rsidRPr="00B870A4">
        <w:rPr>
          <w:rFonts w:cs="Arial"/>
          <w:color w:val="000000" w:themeColor="text1"/>
          <w:lang w:eastAsia="en-GB"/>
        </w:rPr>
        <w:t>parcs</w:t>
      </w:r>
      <w:proofErr w:type="spellEnd"/>
      <w:r w:rsidRPr="00B870A4">
        <w:rPr>
          <w:rFonts w:cs="Arial"/>
          <w:color w:val="000000" w:themeColor="text1"/>
          <w:lang w:eastAsia="en-GB"/>
        </w:rPr>
        <w:t xml:space="preserve"> and Park Dean resorts. </w:t>
      </w:r>
      <w:proofErr w:type="spellStart"/>
      <w:r w:rsidRPr="00B870A4">
        <w:rPr>
          <w:rFonts w:cs="Arial"/>
          <w:color w:val="000000" w:themeColor="text1"/>
          <w:lang w:eastAsia="en-GB"/>
        </w:rPr>
        <w:t>Center</w:t>
      </w:r>
      <w:proofErr w:type="spellEnd"/>
      <w:r w:rsidRPr="00B870A4">
        <w:rPr>
          <w:rFonts w:cs="Arial"/>
          <w:color w:val="000000" w:themeColor="text1"/>
          <w:lang w:eastAsia="en-GB"/>
        </w:rPr>
        <w:t xml:space="preserve"> </w:t>
      </w:r>
      <w:proofErr w:type="spellStart"/>
      <w:r w:rsidRPr="00B870A4">
        <w:rPr>
          <w:rFonts w:cs="Arial"/>
          <w:color w:val="000000" w:themeColor="text1"/>
          <w:lang w:eastAsia="en-GB"/>
        </w:rPr>
        <w:t>Parcs</w:t>
      </w:r>
      <w:proofErr w:type="spellEnd"/>
      <w:r w:rsidRPr="00B870A4">
        <w:rPr>
          <w:rFonts w:cs="Arial"/>
          <w:color w:val="000000" w:themeColor="text1"/>
          <w:lang w:eastAsia="en-GB"/>
        </w:rPr>
        <w:t xml:space="preserve"> has five holiday villages and with a sixth being built outside of the UK makes it a competitor to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with newspapers such as the telegraph, the guardian and the evening post producing articles comparing both resorts. The short break holiday provider offers lodges for its guests set in a woodland environment and provides over 200 indoor and outdoor activities. The park features an all-round weather indoor pool with rides and a wave machine (</w:t>
      </w:r>
      <w:hyperlink r:id="rId17" w:history="1">
        <w:r w:rsidRPr="00F7608B">
          <w:rPr>
            <w:rFonts w:cs="Arial"/>
            <w:color w:val="000000" w:themeColor="text1"/>
            <w:u w:val="single"/>
            <w:lang w:eastAsia="en-GB"/>
          </w:rPr>
          <w:t>www.centerparcs.com</w:t>
        </w:r>
      </w:hyperlink>
      <w:r w:rsidRPr="00B870A4">
        <w:rPr>
          <w:rFonts w:cs="Arial"/>
          <w:color w:val="000000" w:themeColor="text1"/>
          <w:lang w:eastAsia="en-GB"/>
        </w:rPr>
        <w:t xml:space="preserve">). Park Dean resorts is also another rival and stakeholder to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with the holiday park offering its customers a range of accommodations from hotels, camping, glamping and caravans and lodges (</w:t>
      </w:r>
      <w:hyperlink r:id="rId18" w:history="1">
        <w:r w:rsidRPr="00F7608B">
          <w:rPr>
            <w:rFonts w:cs="Arial"/>
            <w:color w:val="000000" w:themeColor="text1"/>
            <w:u w:val="single"/>
            <w:lang w:eastAsia="en-GB"/>
          </w:rPr>
          <w:t>www.parkdeanresorts.co.uk</w:t>
        </w:r>
      </w:hyperlink>
      <w:r w:rsidRPr="00B870A4">
        <w:rPr>
          <w:rFonts w:cs="Arial"/>
          <w:color w:val="000000" w:themeColor="text1"/>
          <w:lang w:eastAsia="en-GB"/>
        </w:rPr>
        <w:t xml:space="preserve">). Park Dean resort also offers deals and similar prices to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However, applying the power/interest matrix it’s found that both parks don’t have any power over the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parks and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only see them as an interest due to competition between the holiday parks.</w:t>
      </w:r>
    </w:p>
    <w:p w14:paraId="0B2AEBF1" w14:textId="77777777" w:rsidR="00B870A4" w:rsidRPr="00B870A4" w:rsidRDefault="00B870A4" w:rsidP="007820A0">
      <w:pPr>
        <w:spacing w:line="360" w:lineRule="auto"/>
        <w:rPr>
          <w:rFonts w:eastAsia="Times New Roman" w:cs="Times New Roman"/>
          <w:color w:val="000000" w:themeColor="text1"/>
          <w:lang w:eastAsia="en-GB"/>
        </w:rPr>
      </w:pPr>
    </w:p>
    <w:p w14:paraId="08AA3640"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Another key stakeholder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is its employees, the organisation relies on its employees daily. One of the key employees of the company is Dermot King, the managing director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and the previous board director of Bourne Leisure, making him one of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other key stakeholders. He took over responsibility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in 2010 and in 2015 became chairman for Cut tourism VAT campaign on behalf of the British heart foundation (</w:t>
      </w:r>
      <w:hyperlink r:id="rId19" w:history="1">
        <w:r w:rsidRPr="00F7608B">
          <w:rPr>
            <w:rFonts w:cs="Arial"/>
            <w:color w:val="000000" w:themeColor="text1"/>
            <w:u w:val="single"/>
            <w:lang w:eastAsia="en-GB"/>
          </w:rPr>
          <w:t>www.bha.org.uk</w:t>
        </w:r>
      </w:hyperlink>
      <w:r w:rsidRPr="00B870A4">
        <w:rPr>
          <w:rFonts w:cs="Arial"/>
          <w:color w:val="000000" w:themeColor="text1"/>
          <w:lang w:eastAsia="en-GB"/>
        </w:rPr>
        <w:t xml:space="preserve">), which meant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was then supporting the campaign and promoting itself. He has worked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for a number of years and has seen the company’s revenue increase each year. Another important employee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is Ellie Jones who has recently been appointed as agency sales manager of the conference and events department. Ellie previously used to work for </w:t>
      </w:r>
      <w:proofErr w:type="spellStart"/>
      <w:r w:rsidRPr="00B870A4">
        <w:rPr>
          <w:rFonts w:cs="Arial"/>
          <w:color w:val="000000" w:themeColor="text1"/>
          <w:lang w:eastAsia="en-GB"/>
        </w:rPr>
        <w:t>Center</w:t>
      </w:r>
      <w:proofErr w:type="spellEnd"/>
      <w:r w:rsidRPr="00B870A4">
        <w:rPr>
          <w:rFonts w:cs="Arial"/>
          <w:color w:val="000000" w:themeColor="text1"/>
          <w:lang w:eastAsia="en-GB"/>
        </w:rPr>
        <w:t xml:space="preserve"> </w:t>
      </w:r>
      <w:proofErr w:type="spellStart"/>
      <w:r w:rsidRPr="00B870A4">
        <w:rPr>
          <w:rFonts w:cs="Arial"/>
          <w:color w:val="000000" w:themeColor="text1"/>
          <w:lang w:eastAsia="en-GB"/>
        </w:rPr>
        <w:t>Parcs</w:t>
      </w:r>
      <w:proofErr w:type="spellEnd"/>
      <w:r w:rsidRPr="00B870A4">
        <w:rPr>
          <w:rFonts w:cs="Arial"/>
          <w:color w:val="000000" w:themeColor="text1"/>
          <w:lang w:eastAsia="en-GB"/>
        </w:rPr>
        <w:t xml:space="preserve"> and joined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with more than 13 years’ experience.  Since Ellie started working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her experience and work has helped create four years of double digits in growth for the company. Ellie is now building a bigger team for the events and conference team and hopes that this will create even more of a profit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t>
      </w:r>
      <w:hyperlink r:id="rId20" w:history="1">
        <w:r w:rsidRPr="00F7608B">
          <w:rPr>
            <w:rFonts w:cs="Arial"/>
            <w:color w:val="000000" w:themeColor="text1"/>
            <w:u w:val="single"/>
            <w:lang w:eastAsia="en-GB"/>
          </w:rPr>
          <w:t>www.butlins.com</w:t>
        </w:r>
      </w:hyperlink>
      <w:r w:rsidRPr="00B870A4">
        <w:rPr>
          <w:rFonts w:cs="Arial"/>
          <w:color w:val="000000" w:themeColor="text1"/>
          <w:lang w:eastAsia="en-GB"/>
        </w:rPr>
        <w:t xml:space="preserve">).  Again, using A. </w:t>
      </w:r>
      <w:proofErr w:type="spellStart"/>
      <w:r w:rsidRPr="00B870A4">
        <w:rPr>
          <w:rFonts w:cs="Arial"/>
          <w:color w:val="000000" w:themeColor="text1"/>
          <w:lang w:eastAsia="en-GB"/>
        </w:rPr>
        <w:t>Mendelow’s</w:t>
      </w:r>
      <w:proofErr w:type="spellEnd"/>
      <w:r w:rsidRPr="00B870A4">
        <w:rPr>
          <w:rFonts w:cs="Arial"/>
          <w:color w:val="000000" w:themeColor="text1"/>
          <w:lang w:eastAsia="en-GB"/>
        </w:rPr>
        <w:t xml:space="preserve"> (1986) it can be seen that both employees are key players for the organisation and need to be kept informed of any relevant information.</w:t>
      </w:r>
    </w:p>
    <w:p w14:paraId="04EFE37C" w14:textId="77777777" w:rsidR="00B870A4" w:rsidRPr="00B870A4" w:rsidRDefault="00B870A4" w:rsidP="007820A0">
      <w:pPr>
        <w:spacing w:after="240" w:line="360" w:lineRule="auto"/>
        <w:rPr>
          <w:rFonts w:eastAsia="Times New Roman" w:cs="Times New Roman"/>
          <w:color w:val="000000" w:themeColor="text1"/>
          <w:lang w:eastAsia="en-GB"/>
        </w:rPr>
      </w:pPr>
      <w:r w:rsidRPr="00B870A4">
        <w:rPr>
          <w:rFonts w:eastAsia="Times New Roman" w:cs="Times New Roman"/>
          <w:color w:val="000000" w:themeColor="text1"/>
          <w:lang w:eastAsia="en-GB"/>
        </w:rPr>
        <w:br/>
      </w:r>
      <w:r w:rsidRPr="00F7608B">
        <w:rPr>
          <w:rFonts w:eastAsia="Times New Roman" w:cs="Times New Roman"/>
          <w:noProof/>
          <w:color w:val="000000" w:themeColor="text1"/>
          <w:lang w:eastAsia="en-GB"/>
        </w:rPr>
        <w:drawing>
          <wp:inline distT="0" distB="0" distL="0" distR="0" wp14:anchorId="2317E150" wp14:editId="662B74BB">
            <wp:extent cx="4966335" cy="2525189"/>
            <wp:effectExtent l="0" t="0" r="0" b="0"/>
            <wp:docPr id="1" name="Picture 1" descr="https://lh5.googleusercontent.com/xgKv2RPKDfnTGa_qpZUMuiZQBuDglvNGUjVVIglntk6IRc0nrcEGarrBno42gdhpefpdYGhGhiPLN2-U71GcH2msBmhx_CTJbBuZ8l4xWpgfDm9wXzvytoHCh-omK4Asy6AJNb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xgKv2RPKDfnTGa_qpZUMuiZQBuDglvNGUjVVIglntk6IRc0nrcEGarrBno42gdhpefpdYGhGhiPLN2-U71GcH2msBmhx_CTJbBuZ8l4xWpgfDm9wXzvytoHCh-omK4Asy6AJNbMM"/>
                    <pic:cNvPicPr>
                      <a:picLocks noChangeAspect="1" noChangeArrowheads="1"/>
                    </pic:cNvPicPr>
                  </pic:nvPicPr>
                  <pic:blipFill rotWithShape="1">
                    <a:blip r:embed="rId21">
                      <a:extLst>
                        <a:ext uri="{28A0092B-C50C-407E-A947-70E740481C1C}">
                          <a14:useLocalDpi xmlns:a14="http://schemas.microsoft.com/office/drawing/2010/main" val="0"/>
                        </a:ext>
                      </a:extLst>
                    </a:blip>
                    <a:srcRect l="22072" t="31534" r="25017" b="9722"/>
                    <a:stretch/>
                  </pic:blipFill>
                  <pic:spPr bwMode="auto">
                    <a:xfrm>
                      <a:off x="0" y="0"/>
                      <a:ext cx="4984981" cy="2534670"/>
                    </a:xfrm>
                    <a:prstGeom prst="rect">
                      <a:avLst/>
                    </a:prstGeom>
                    <a:noFill/>
                    <a:ln>
                      <a:noFill/>
                    </a:ln>
                    <a:extLst>
                      <a:ext uri="{53640926-AAD7-44D8-BBD7-CCE9431645EC}">
                        <a14:shadowObscured xmlns:a14="http://schemas.microsoft.com/office/drawing/2010/main"/>
                      </a:ext>
                    </a:extLst>
                  </pic:spPr>
                </pic:pic>
              </a:graphicData>
            </a:graphic>
          </wp:inline>
        </w:drawing>
      </w:r>
    </w:p>
    <w:p w14:paraId="01F6C24D" w14:textId="77777777" w:rsidR="00B870A4" w:rsidRPr="00B870A4" w:rsidRDefault="00B870A4" w:rsidP="00FE5CE1">
      <w:pPr>
        <w:pStyle w:val="Heading3"/>
        <w:rPr>
          <w:rFonts w:cs="Times New Roman"/>
          <w:lang w:eastAsia="en-GB"/>
        </w:rPr>
      </w:pPr>
      <w:bookmarkStart w:id="6" w:name="_Toc513141171"/>
      <w:r w:rsidRPr="00B870A4">
        <w:rPr>
          <w:lang w:eastAsia="en-GB"/>
        </w:rPr>
        <w:t>Approach to sustainability and the Green Agenda</w:t>
      </w:r>
      <w:bookmarkEnd w:id="6"/>
      <w:r w:rsidRPr="00B870A4">
        <w:rPr>
          <w:lang w:eastAsia="en-GB"/>
        </w:rPr>
        <w:t xml:space="preserve"> </w:t>
      </w:r>
    </w:p>
    <w:p w14:paraId="7288A490"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In 2012 the famous British redcoats turned green in the summer as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teamed up with The Wildlife Trust to try and entice more families and children to go outdoors and experience the wildlife that lies on its doorstep. Those who are in the position of redcoats are being trained how to become ‘fully fledged </w:t>
      </w:r>
      <w:proofErr w:type="spellStart"/>
      <w:r w:rsidRPr="00B870A4">
        <w:rPr>
          <w:rFonts w:cs="Arial"/>
          <w:color w:val="000000" w:themeColor="text1"/>
          <w:lang w:eastAsia="en-GB"/>
        </w:rPr>
        <w:t>Greencoat</w:t>
      </w:r>
      <w:proofErr w:type="spellEnd"/>
      <w:r w:rsidRPr="00B870A4">
        <w:rPr>
          <w:rFonts w:cs="Arial"/>
          <w:color w:val="000000" w:themeColor="text1"/>
          <w:lang w:eastAsia="en-GB"/>
        </w:rPr>
        <w:t xml:space="preserve"> Guides’ helping families have all access to the wildlife that inhabits its shore.</w:t>
      </w:r>
    </w:p>
    <w:p w14:paraId="7F1E290A" w14:textId="77777777" w:rsidR="00B870A4" w:rsidRPr="00B870A4" w:rsidRDefault="00B870A4" w:rsidP="007820A0">
      <w:pPr>
        <w:spacing w:after="160" w:line="360" w:lineRule="auto"/>
        <w:rPr>
          <w:rFonts w:cs="Times New Roman"/>
          <w:color w:val="000000" w:themeColor="text1"/>
          <w:lang w:eastAsia="en-GB"/>
        </w:rPr>
      </w:pP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saw that there had been a ‘dramatic decline in UK children enjoying the great outdoors’ and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discovered that their resorts were positioned perfectly to give them the opportunity to bring in the new idea of introducing natural surroundings into the </w:t>
      </w:r>
      <w:proofErr w:type="gramStart"/>
      <w:r w:rsidRPr="00B870A4">
        <w:rPr>
          <w:rFonts w:cs="Arial"/>
          <w:color w:val="000000" w:themeColor="text1"/>
          <w:lang w:eastAsia="en-GB"/>
        </w:rPr>
        <w:t>families</w:t>
      </w:r>
      <w:proofErr w:type="gramEnd"/>
      <w:r w:rsidRPr="00B870A4">
        <w:rPr>
          <w:rFonts w:cs="Arial"/>
          <w:color w:val="000000" w:themeColor="text1"/>
          <w:lang w:eastAsia="en-GB"/>
        </w:rPr>
        <w:t xml:space="preserve"> day to day activities when staying with them, not only to make their stay more enjoyable but also more healthy and educational for those of a younger age.</w:t>
      </w:r>
    </w:p>
    <w:p w14:paraId="431957CC"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There are three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resorts, </w:t>
      </w:r>
      <w:proofErr w:type="spellStart"/>
      <w:r w:rsidRPr="00B870A4">
        <w:rPr>
          <w:rFonts w:cs="Arial"/>
          <w:color w:val="000000" w:themeColor="text1"/>
          <w:lang w:eastAsia="en-GB"/>
        </w:rPr>
        <w:t>Minehead</w:t>
      </w:r>
      <w:proofErr w:type="spellEnd"/>
      <w:r w:rsidRPr="00B870A4">
        <w:rPr>
          <w:rFonts w:cs="Arial"/>
          <w:color w:val="000000" w:themeColor="text1"/>
          <w:lang w:eastAsia="en-GB"/>
        </w:rPr>
        <w:t xml:space="preserve">, Bognor Regis and Skegness and each of these resorts had their own dedicated Wildlife trust team teaching those that work at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all about the great outdoors so they can pass this on to all their guests and allow them to appreciate and experience the outdoors at the full extent.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to this day continues to help maintain its local beaches and preserve all wildlife in the area and even though the </w:t>
      </w:r>
      <w:proofErr w:type="spellStart"/>
      <w:r w:rsidRPr="00B870A4">
        <w:rPr>
          <w:rFonts w:cs="Arial"/>
          <w:color w:val="000000" w:themeColor="text1"/>
          <w:lang w:eastAsia="en-GB"/>
        </w:rPr>
        <w:t>Greencoats</w:t>
      </w:r>
      <w:proofErr w:type="spellEnd"/>
      <w:r w:rsidRPr="00B870A4">
        <w:rPr>
          <w:rFonts w:cs="Arial"/>
          <w:color w:val="000000" w:themeColor="text1"/>
          <w:lang w:eastAsia="en-GB"/>
        </w:rPr>
        <w:t xml:space="preserve"> were only there for a year they still have a commitment to pushing families to experience more of their holidays outdoor and appreciate the surroundings that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are lucky to have on their doorstep.</w:t>
      </w:r>
    </w:p>
    <w:p w14:paraId="3E4A0DFE"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On another note,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also shows its commitment to sustainability through the buildings that are within their grounds, in the future plans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they talk about how ‘the future of holiday resorts </w:t>
      </w:r>
      <w:proofErr w:type="gramStart"/>
      <w:r w:rsidRPr="00B870A4">
        <w:rPr>
          <w:rFonts w:cs="Arial"/>
          <w:color w:val="000000" w:themeColor="text1"/>
          <w:lang w:eastAsia="en-GB"/>
        </w:rPr>
        <w:t>lie</w:t>
      </w:r>
      <w:proofErr w:type="gramEnd"/>
      <w:r w:rsidRPr="00B870A4">
        <w:rPr>
          <w:rFonts w:cs="Arial"/>
          <w:color w:val="000000" w:themeColor="text1"/>
          <w:lang w:eastAsia="en-GB"/>
        </w:rPr>
        <w:t xml:space="preserve"> behind ‘intelligent buildings’ that can measure heat, moisture, and pollutants to improve the comfort of each individual room, This will become ever more important as larger families occupy spaces.’ They are also hoping to see a development of a super-material that could be created as a composite from natural, sustainable resources and recycled materials, also it could catch other harmful pollutants and protect families against any harmful UV rays whilst using this sun energy that is provided for heat and energy.</w:t>
      </w:r>
    </w:p>
    <w:p w14:paraId="3A079DCB" w14:textId="77777777" w:rsidR="00B870A4" w:rsidRPr="00B870A4" w:rsidRDefault="00B870A4" w:rsidP="007820A0">
      <w:pPr>
        <w:spacing w:after="160" w:line="360" w:lineRule="auto"/>
        <w:rPr>
          <w:rFonts w:cs="Times New Roman"/>
          <w:color w:val="000000" w:themeColor="text1"/>
          <w:lang w:eastAsia="en-GB"/>
        </w:rPr>
      </w:pP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tries to use material that they know will reduce waste and reduce the amount of pollution into the </w:t>
      </w:r>
      <w:r w:rsidRPr="00F7608B">
        <w:rPr>
          <w:rFonts w:cs="Arial"/>
          <w:color w:val="000000" w:themeColor="text1"/>
          <w:lang w:eastAsia="en-GB"/>
        </w:rPr>
        <w:t>earth’s</w:t>
      </w:r>
      <w:r w:rsidRPr="00B870A4">
        <w:rPr>
          <w:rFonts w:cs="Arial"/>
          <w:color w:val="000000" w:themeColor="text1"/>
          <w:lang w:eastAsia="en-GB"/>
        </w:rPr>
        <w:t xml:space="preserve"> atmosphere, another one of these ways could be by using modular construction which enhances the build-quality, significantly reducing environmental impact and improved through-life performance. It is a lightweight steel and is fitted as modular units all put together on site. This also has an impact as using flat pack material will mean that the transportation of getting the metal there will only need possibly one van as the pieces will not be too hard to fit into one.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are also hoping to bring in more technology to their resorts so that those who decide for a prolonged period of time rather than a week they can keep in touch will family member of maybe use ‘state of the art projection techniques that will allow images to be cast onto surfaces to create any known scene in the world under a cloudless projected sky.’</w:t>
      </w:r>
      <w:hyperlink r:id="rId22" w:history="1">
        <w:r w:rsidRPr="00F7608B">
          <w:rPr>
            <w:rFonts w:cs="Arial"/>
            <w:color w:val="000000" w:themeColor="text1"/>
            <w:u w:val="single"/>
            <w:lang w:eastAsia="en-GB"/>
          </w:rPr>
          <w:t>https://trajectorypartnership.com/wp-content/uploads/2013/09/Butlins-Future-Report.pdf</w:t>
        </w:r>
      </w:hyperlink>
    </w:p>
    <w:p w14:paraId="513D4A63" w14:textId="77777777" w:rsidR="00B870A4" w:rsidRPr="00B870A4" w:rsidRDefault="00B870A4" w:rsidP="007820A0">
      <w:pPr>
        <w:spacing w:before="40" w:line="360" w:lineRule="auto"/>
        <w:outlineLvl w:val="1"/>
        <w:rPr>
          <w:rFonts w:eastAsia="Times New Roman" w:cs="Times New Roman"/>
          <w:b/>
          <w:bCs/>
          <w:color w:val="000000" w:themeColor="text1"/>
          <w:lang w:eastAsia="en-GB"/>
        </w:rPr>
      </w:pPr>
      <w:r w:rsidRPr="00B870A4">
        <w:rPr>
          <w:rFonts w:eastAsia="Times New Roman" w:cs="Arial"/>
          <w:color w:val="000000" w:themeColor="text1"/>
          <w:lang w:eastAsia="en-GB"/>
        </w:rPr>
        <w:t xml:space="preserve"> </w:t>
      </w:r>
    </w:p>
    <w:p w14:paraId="375BA968" w14:textId="77777777" w:rsidR="00B870A4" w:rsidRPr="00B870A4" w:rsidRDefault="00B870A4" w:rsidP="007820A0">
      <w:pPr>
        <w:spacing w:before="40" w:line="360" w:lineRule="auto"/>
        <w:outlineLvl w:val="1"/>
        <w:rPr>
          <w:rFonts w:eastAsia="Times New Roman" w:cs="Times New Roman"/>
          <w:bCs/>
          <w:color w:val="000000" w:themeColor="text1"/>
          <w:lang w:eastAsia="en-GB"/>
        </w:rPr>
      </w:pPr>
      <w:bookmarkStart w:id="7" w:name="_Toc513141172"/>
      <w:r w:rsidRPr="00B870A4">
        <w:rPr>
          <w:rFonts w:eastAsia="Times New Roman" w:cs="Arial"/>
          <w:color w:val="000000" w:themeColor="text1"/>
          <w:lang w:eastAsia="en-GB"/>
        </w:rPr>
        <w:t>Cedral weatherboard</w:t>
      </w:r>
      <w:bookmarkEnd w:id="7"/>
    </w:p>
    <w:p w14:paraId="527ED4C5"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A </w:t>
      </w:r>
      <w:proofErr w:type="spellStart"/>
      <w:r w:rsidRPr="00B870A4">
        <w:rPr>
          <w:rFonts w:cs="Arial"/>
          <w:color w:val="000000" w:themeColor="text1"/>
          <w:lang w:eastAsia="en-GB"/>
        </w:rPr>
        <w:t>cedral</w:t>
      </w:r>
      <w:proofErr w:type="spellEnd"/>
      <w:r w:rsidRPr="00B870A4">
        <w:rPr>
          <w:rFonts w:cs="Arial"/>
          <w:color w:val="000000" w:themeColor="text1"/>
          <w:lang w:eastAsia="en-GB"/>
        </w:rPr>
        <w:t xml:space="preserve"> weatherboard is quick and easy to install, it is low maintenance and has a fresh modern aesthetic with varied colour options. These have played a central role in the contemporary re-creation of the iconic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chalets at a new £16 million development in </w:t>
      </w:r>
      <w:proofErr w:type="spellStart"/>
      <w:r w:rsidRPr="00B870A4">
        <w:rPr>
          <w:rFonts w:cs="Arial"/>
          <w:color w:val="000000" w:themeColor="text1"/>
          <w:lang w:eastAsia="en-GB"/>
        </w:rPr>
        <w:t>Minehead</w:t>
      </w:r>
      <w:proofErr w:type="spellEnd"/>
      <w:r w:rsidRPr="00B870A4">
        <w:rPr>
          <w:rFonts w:cs="Arial"/>
          <w:color w:val="000000" w:themeColor="text1"/>
          <w:lang w:eastAsia="en-GB"/>
        </w:rPr>
        <w:t>.</w:t>
      </w:r>
    </w:p>
    <w:p w14:paraId="66B5692C"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Just before the company’s 80</w:t>
      </w:r>
      <w:r w:rsidRPr="00B870A4">
        <w:rPr>
          <w:rFonts w:cs="Arial"/>
          <w:color w:val="000000" w:themeColor="text1"/>
          <w:vertAlign w:val="superscript"/>
          <w:lang w:eastAsia="en-GB"/>
        </w:rPr>
        <w:t>th</w:t>
      </w:r>
      <w:r w:rsidRPr="00B870A4">
        <w:rPr>
          <w:rFonts w:cs="Arial"/>
          <w:color w:val="000000" w:themeColor="text1"/>
          <w:lang w:eastAsia="en-GB"/>
        </w:rPr>
        <w:t xml:space="preserve"> birthday in </w:t>
      </w:r>
      <w:proofErr w:type="spellStart"/>
      <w:r w:rsidRPr="00B870A4">
        <w:rPr>
          <w:rFonts w:cs="Arial"/>
          <w:color w:val="000000" w:themeColor="text1"/>
          <w:lang w:eastAsia="en-GB"/>
        </w:rPr>
        <w:t>Minehead</w:t>
      </w:r>
      <w:proofErr w:type="spellEnd"/>
      <w:r w:rsidRPr="00B870A4">
        <w:rPr>
          <w:rFonts w:cs="Arial"/>
          <w:color w:val="000000" w:themeColor="text1"/>
          <w:lang w:eastAsia="en-GB"/>
        </w:rPr>
        <w:t xml:space="preserve"> the construction on 117 colourful </w:t>
      </w:r>
      <w:proofErr w:type="gramStart"/>
      <w:r w:rsidRPr="00B870A4">
        <w:rPr>
          <w:rFonts w:cs="Arial"/>
          <w:color w:val="000000" w:themeColor="text1"/>
          <w:lang w:eastAsia="en-GB"/>
        </w:rPr>
        <w:t>brand new</w:t>
      </w:r>
      <w:proofErr w:type="gramEnd"/>
      <w:r w:rsidRPr="00B870A4">
        <w:rPr>
          <w:rFonts w:cs="Arial"/>
          <w:color w:val="000000" w:themeColor="text1"/>
          <w:lang w:eastAsia="en-GB"/>
        </w:rPr>
        <w:t xml:space="preserve"> chalets took place, these chalets were inspired by the original chalets created by Billy Butlin in 1930.</w:t>
      </w:r>
    </w:p>
    <w:p w14:paraId="5890B47E"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The chalets were recently updated so that they were able to meet the needs of the 21</w:t>
      </w:r>
      <w:r w:rsidRPr="00B870A4">
        <w:rPr>
          <w:rFonts w:cs="Arial"/>
          <w:color w:val="000000" w:themeColor="text1"/>
          <w:vertAlign w:val="superscript"/>
          <w:lang w:eastAsia="en-GB"/>
        </w:rPr>
        <w:t>st</w:t>
      </w:r>
      <w:r w:rsidRPr="00B870A4">
        <w:rPr>
          <w:rFonts w:cs="Arial"/>
          <w:color w:val="000000" w:themeColor="text1"/>
          <w:lang w:eastAsia="en-GB"/>
        </w:rPr>
        <w:t xml:space="preserve"> century as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were worried about their competitors Centre </w:t>
      </w:r>
      <w:proofErr w:type="spellStart"/>
      <w:r w:rsidRPr="00B870A4">
        <w:rPr>
          <w:rFonts w:cs="Arial"/>
          <w:color w:val="000000" w:themeColor="text1"/>
          <w:lang w:eastAsia="en-GB"/>
        </w:rPr>
        <w:t>Parcs</w:t>
      </w:r>
      <w:proofErr w:type="spellEnd"/>
      <w:r w:rsidRPr="00B870A4">
        <w:rPr>
          <w:rFonts w:cs="Arial"/>
          <w:color w:val="000000" w:themeColor="text1"/>
          <w:lang w:eastAsia="en-GB"/>
        </w:rPr>
        <w:t xml:space="preserve"> being more appealing to those of the younger generations and family stays were becoming more popular there every year.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believed that if they had a new </w:t>
      </w:r>
      <w:proofErr w:type="spellStart"/>
      <w:r w:rsidRPr="00B870A4">
        <w:rPr>
          <w:rFonts w:cs="Arial"/>
          <w:color w:val="000000" w:themeColor="text1"/>
          <w:lang w:eastAsia="en-GB"/>
        </w:rPr>
        <w:t>make over</w:t>
      </w:r>
      <w:proofErr w:type="spellEnd"/>
      <w:r w:rsidRPr="00B870A4">
        <w:rPr>
          <w:rFonts w:cs="Arial"/>
          <w:color w:val="000000" w:themeColor="text1"/>
          <w:lang w:eastAsia="en-GB"/>
        </w:rPr>
        <w:t xml:space="preserve"> on the chalets and made them look like their classic 1930s originals those who remember what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used to be like when they were younger would want to have their children experience the fun and excitement they did when they were of that age.</w:t>
      </w:r>
    </w:p>
    <w:p w14:paraId="42693B1C"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‘Henry Galloway, construction director from </w:t>
      </w:r>
      <w:proofErr w:type="spellStart"/>
      <w:r w:rsidRPr="00B870A4">
        <w:rPr>
          <w:rFonts w:cs="Arial"/>
          <w:color w:val="000000" w:themeColor="text1"/>
          <w:lang w:eastAsia="en-GB"/>
        </w:rPr>
        <w:t>McGoff</w:t>
      </w:r>
      <w:proofErr w:type="spellEnd"/>
      <w:r w:rsidRPr="00B870A4">
        <w:rPr>
          <w:rFonts w:cs="Arial"/>
          <w:color w:val="000000" w:themeColor="text1"/>
          <w:lang w:eastAsia="en-GB"/>
        </w:rPr>
        <w:t xml:space="preserve"> &amp; Byrne explains: ‘The original west lakes village design utilised timber for the chalets cladding. We amended the specification to Cedral as it provided us with a wide colour palette to choose from and would ensure the striking looks of the chalets exteriors lasted with minimal </w:t>
      </w:r>
      <w:proofErr w:type="spellStart"/>
      <w:r w:rsidRPr="00B870A4">
        <w:rPr>
          <w:rFonts w:cs="Arial"/>
          <w:color w:val="000000" w:themeColor="text1"/>
          <w:lang w:eastAsia="en-GB"/>
        </w:rPr>
        <w:t>maintence</w:t>
      </w:r>
      <w:proofErr w:type="spellEnd"/>
      <w:r w:rsidRPr="00B870A4">
        <w:rPr>
          <w:rFonts w:cs="Arial"/>
          <w:color w:val="000000" w:themeColor="text1"/>
          <w:lang w:eastAsia="en-GB"/>
        </w:rPr>
        <w:t>.’</w:t>
      </w:r>
    </w:p>
    <w:p w14:paraId="5A0D8C3E"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The cladding material within the Cedral weatherboard will be able to withstand exposure to salt without requiring significant maintenance to keep it looking fresh, this is a major benefit for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as all their resorts are very close to the sea meaning </w:t>
      </w:r>
      <w:proofErr w:type="spellStart"/>
      <w:r w:rsidRPr="00B870A4">
        <w:rPr>
          <w:rFonts w:cs="Arial"/>
          <w:color w:val="000000" w:themeColor="text1"/>
          <w:lang w:eastAsia="en-GB"/>
        </w:rPr>
        <w:t>their</w:t>
      </w:r>
      <w:proofErr w:type="spellEnd"/>
      <w:r w:rsidRPr="00B870A4">
        <w:rPr>
          <w:rFonts w:cs="Arial"/>
          <w:color w:val="000000" w:themeColor="text1"/>
          <w:lang w:eastAsia="en-GB"/>
        </w:rPr>
        <w:t xml:space="preserve"> will be salt particles in the air at all times. Also by using the Cedral weatherboards they were able to access all of the colours they wanted to, to be able to make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look its old authentic self without having to do any painting on site and this would save them time putting them together and also allow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to open sooner than hoped after the closure for the re-generation.</w:t>
      </w:r>
    </w:p>
    <w:p w14:paraId="54CA1604"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‘The fibre cement cladding helped us to achieve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sustainability aspirations with it’s a+ rating and responsible sourcing accreditation. Everyone is delighted with the end result; redesign is very impressive, contemporary with just the right hint of </w:t>
      </w:r>
      <w:proofErr w:type="spellStart"/>
      <w:r w:rsidRPr="00B870A4">
        <w:rPr>
          <w:rFonts w:cs="Arial"/>
          <w:color w:val="000000" w:themeColor="text1"/>
          <w:lang w:eastAsia="en-GB"/>
        </w:rPr>
        <w:t>nostalgia.’</w:t>
      </w:r>
      <w:hyperlink r:id="rId23" w:history="1">
        <w:r w:rsidRPr="00F7608B">
          <w:rPr>
            <w:rFonts w:cs="Arial"/>
            <w:color w:val="000000" w:themeColor="text1"/>
            <w:u w:val="single"/>
            <w:lang w:eastAsia="en-GB"/>
          </w:rPr>
          <w:t>https</w:t>
        </w:r>
        <w:proofErr w:type="spellEnd"/>
        <w:r w:rsidRPr="00F7608B">
          <w:rPr>
            <w:rFonts w:cs="Arial"/>
            <w:color w:val="000000" w:themeColor="text1"/>
            <w:u w:val="single"/>
            <w:lang w:eastAsia="en-GB"/>
          </w:rPr>
          <w:t>://www.butlins.com/pdfs/student-pack.pdf</w:t>
        </w:r>
      </w:hyperlink>
    </w:p>
    <w:p w14:paraId="67BB7C14"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‘Fibre cement Cedral weatherboard is a low maintenance, rot free alternative to traditional timber weatherboarding with a life expectancy of 50 years and can be supplied in a standard range of 21 factory applied solid colours and two </w:t>
      </w:r>
      <w:proofErr w:type="spellStart"/>
      <w:r w:rsidRPr="00B870A4">
        <w:rPr>
          <w:rFonts w:cs="Arial"/>
          <w:color w:val="000000" w:themeColor="text1"/>
          <w:lang w:eastAsia="en-GB"/>
        </w:rPr>
        <w:t>woodstain</w:t>
      </w:r>
      <w:proofErr w:type="spellEnd"/>
      <w:r w:rsidRPr="00B870A4">
        <w:rPr>
          <w:rFonts w:cs="Arial"/>
          <w:color w:val="000000" w:themeColor="text1"/>
          <w:lang w:eastAsia="en-GB"/>
        </w:rPr>
        <w:t xml:space="preserve"> finishes.</w:t>
      </w:r>
    </w:p>
    <w:p w14:paraId="1E94094C" w14:textId="77777777" w:rsidR="00B870A4" w:rsidRPr="00B870A4" w:rsidRDefault="00AF2666" w:rsidP="007820A0">
      <w:pPr>
        <w:spacing w:after="160" w:line="360" w:lineRule="auto"/>
        <w:rPr>
          <w:rFonts w:cs="Times New Roman"/>
          <w:color w:val="000000" w:themeColor="text1"/>
          <w:lang w:eastAsia="en-GB"/>
        </w:rPr>
      </w:pPr>
      <w:hyperlink r:id="rId24" w:history="1">
        <w:r w:rsidR="00B870A4" w:rsidRPr="00F7608B">
          <w:rPr>
            <w:rFonts w:cs="Arial"/>
            <w:color w:val="000000" w:themeColor="text1"/>
            <w:u w:val="single"/>
            <w:lang w:eastAsia="en-GB"/>
          </w:rPr>
          <w:t>https://www.buildingspecifier.com/iconic-butlins-chalets-come-to-life-with-contemporary-new-look-thanks-to-cedral-weatherboard/</w:t>
        </w:r>
      </w:hyperlink>
    </w:p>
    <w:p w14:paraId="30357004" w14:textId="77777777" w:rsidR="00B870A4" w:rsidRPr="00B870A4" w:rsidRDefault="00B870A4" w:rsidP="007820A0">
      <w:pPr>
        <w:spacing w:after="240" w:line="360" w:lineRule="auto"/>
        <w:rPr>
          <w:rFonts w:eastAsia="Times New Roman" w:cs="Times New Roman"/>
          <w:color w:val="000000" w:themeColor="text1"/>
          <w:lang w:eastAsia="en-GB"/>
        </w:rPr>
      </w:pPr>
    </w:p>
    <w:p w14:paraId="0D172744" w14:textId="77777777" w:rsidR="007820A0" w:rsidRDefault="007820A0" w:rsidP="007820A0">
      <w:pPr>
        <w:spacing w:line="360" w:lineRule="auto"/>
        <w:rPr>
          <w:rFonts w:cs="Arial"/>
          <w:b/>
          <w:bCs/>
          <w:color w:val="000000" w:themeColor="text1"/>
          <w:lang w:eastAsia="en-GB"/>
        </w:rPr>
      </w:pPr>
    </w:p>
    <w:p w14:paraId="4F55C9FC" w14:textId="77777777" w:rsidR="00D833A6" w:rsidRDefault="00D833A6" w:rsidP="00FE5CE1">
      <w:pPr>
        <w:pStyle w:val="Heading3"/>
        <w:rPr>
          <w:lang w:eastAsia="en-GB"/>
        </w:rPr>
      </w:pPr>
      <w:bookmarkStart w:id="8" w:name="_Toc513141173"/>
    </w:p>
    <w:p w14:paraId="29329CEC" w14:textId="77777777" w:rsidR="00D833A6" w:rsidRDefault="00D833A6" w:rsidP="00FE5CE1">
      <w:pPr>
        <w:pStyle w:val="Heading3"/>
        <w:rPr>
          <w:lang w:eastAsia="en-GB"/>
        </w:rPr>
      </w:pPr>
    </w:p>
    <w:p w14:paraId="15BAC215" w14:textId="77777777" w:rsidR="00D833A6" w:rsidRDefault="00D833A6" w:rsidP="00FE5CE1">
      <w:pPr>
        <w:pStyle w:val="Heading3"/>
        <w:rPr>
          <w:lang w:eastAsia="en-GB"/>
        </w:rPr>
      </w:pPr>
    </w:p>
    <w:p w14:paraId="38B469E2" w14:textId="77777777" w:rsidR="00D833A6" w:rsidRDefault="00D833A6" w:rsidP="00FE5CE1">
      <w:pPr>
        <w:pStyle w:val="Heading3"/>
        <w:rPr>
          <w:lang w:eastAsia="en-GB"/>
        </w:rPr>
      </w:pPr>
    </w:p>
    <w:p w14:paraId="7C4EDD29" w14:textId="77777777" w:rsidR="00D833A6" w:rsidRDefault="00D833A6" w:rsidP="00FE5CE1">
      <w:pPr>
        <w:pStyle w:val="Heading3"/>
        <w:rPr>
          <w:lang w:eastAsia="en-GB"/>
        </w:rPr>
      </w:pPr>
    </w:p>
    <w:p w14:paraId="78877AD5" w14:textId="77777777" w:rsidR="00D833A6" w:rsidRDefault="00D833A6" w:rsidP="00FE5CE1">
      <w:pPr>
        <w:pStyle w:val="Heading3"/>
        <w:rPr>
          <w:lang w:eastAsia="en-GB"/>
        </w:rPr>
      </w:pPr>
    </w:p>
    <w:p w14:paraId="008030D9" w14:textId="77777777" w:rsidR="00D833A6" w:rsidRDefault="00D833A6" w:rsidP="00FE5CE1">
      <w:pPr>
        <w:pStyle w:val="Heading3"/>
        <w:rPr>
          <w:lang w:eastAsia="en-GB"/>
        </w:rPr>
      </w:pPr>
    </w:p>
    <w:p w14:paraId="50DEA4DC" w14:textId="77777777" w:rsidR="00D833A6" w:rsidRDefault="00D833A6" w:rsidP="00FE5CE1">
      <w:pPr>
        <w:pStyle w:val="Heading3"/>
        <w:rPr>
          <w:lang w:eastAsia="en-GB"/>
        </w:rPr>
      </w:pPr>
    </w:p>
    <w:p w14:paraId="08677653" w14:textId="77777777" w:rsidR="00D833A6" w:rsidRDefault="00D833A6" w:rsidP="00FE5CE1">
      <w:pPr>
        <w:pStyle w:val="Heading3"/>
        <w:rPr>
          <w:lang w:eastAsia="en-GB"/>
        </w:rPr>
      </w:pPr>
    </w:p>
    <w:p w14:paraId="04330A66" w14:textId="77777777" w:rsidR="00D833A6" w:rsidRDefault="00D833A6" w:rsidP="00FE5CE1">
      <w:pPr>
        <w:pStyle w:val="Heading3"/>
        <w:rPr>
          <w:lang w:eastAsia="en-GB"/>
        </w:rPr>
      </w:pPr>
    </w:p>
    <w:p w14:paraId="3522A008" w14:textId="77777777" w:rsidR="00D833A6" w:rsidRDefault="00D833A6" w:rsidP="00FE5CE1">
      <w:pPr>
        <w:pStyle w:val="Heading3"/>
        <w:rPr>
          <w:lang w:eastAsia="en-GB"/>
        </w:rPr>
      </w:pPr>
    </w:p>
    <w:p w14:paraId="0C62167F" w14:textId="268C1CD2" w:rsidR="00D833A6" w:rsidRDefault="00D833A6">
      <w:pPr>
        <w:rPr>
          <w:rFonts w:asciiTheme="majorHAnsi" w:eastAsiaTheme="majorEastAsia" w:hAnsiTheme="majorHAnsi" w:cstheme="majorBidi"/>
          <w:color w:val="1F3763" w:themeColor="accent1" w:themeShade="7F"/>
          <w:lang w:eastAsia="en-GB"/>
        </w:rPr>
      </w:pPr>
      <w:r>
        <w:rPr>
          <w:lang w:eastAsia="en-GB"/>
        </w:rPr>
        <w:br w:type="page"/>
      </w:r>
    </w:p>
    <w:p w14:paraId="4C4A1F10" w14:textId="77777777" w:rsidR="00B870A4" w:rsidRPr="00B870A4" w:rsidRDefault="00B870A4" w:rsidP="00FE5CE1">
      <w:pPr>
        <w:pStyle w:val="Heading3"/>
        <w:rPr>
          <w:rFonts w:cs="Times New Roman"/>
          <w:lang w:eastAsia="en-GB"/>
        </w:rPr>
      </w:pPr>
      <w:r w:rsidRPr="00B870A4">
        <w:rPr>
          <w:lang w:eastAsia="en-GB"/>
        </w:rPr>
        <w:t>Contribution Audit</w:t>
      </w:r>
      <w:bookmarkEnd w:id="8"/>
    </w:p>
    <w:p w14:paraId="52968DF7" w14:textId="5CF1451E"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When it comes to completing tasks, many companies and organisations choose to work on it with a group of individuals. It can take a lot of pressure off one person as you can split the work up into sections for each person to complete. When in a group environment it is important that you have reliable </w:t>
      </w:r>
      <w:r w:rsidR="00FE5CE1" w:rsidRPr="00B870A4">
        <w:rPr>
          <w:rFonts w:cs="Arial"/>
          <w:color w:val="000000" w:themeColor="text1"/>
          <w:lang w:eastAsia="en-GB"/>
        </w:rPr>
        <w:t>members,</w:t>
      </w:r>
      <w:r w:rsidRPr="00B870A4">
        <w:rPr>
          <w:rFonts w:cs="Arial"/>
          <w:color w:val="000000" w:themeColor="text1"/>
          <w:lang w:eastAsia="en-GB"/>
        </w:rPr>
        <w:t xml:space="preserve"> who have good teamwork skills. A team occurs when the group or people have a common goal and depended on the success of others.</w:t>
      </w:r>
    </w:p>
    <w:p w14:paraId="74D11ECF"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In the beginning the forming stage of Tuckman’s, this was when we came together as a group and chose to work together as we have a good friendship. We are all reliable individuals who strive to achieve high grades in all work undertaken.</w:t>
      </w:r>
    </w:p>
    <w:p w14:paraId="1597E27D"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The storming stage was when we tested out who was the best for the different roles. We decided to give Millie Leader role and Lauren Secretary role. We also worked out who would be best to complete the set chapters in the assignment and it worked smoothly as each individual was happy with their assigned task.</w:t>
      </w:r>
    </w:p>
    <w:p w14:paraId="7ED88F7A"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The norming stage worked well, as a group we are organised and dedicated to our work therefore the standards and guidelines were set and each of us agreed to the dates we planned for meetings and dates for parts of the work.</w:t>
      </w:r>
    </w:p>
    <w:p w14:paraId="550532C1"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It was at the performing stage where we found that we transformed from a group to a team. This is because we managed to assist each other in the operation of the task. Our information and communication between us was critical and made us become stronger as a team and produce a better report.</w:t>
      </w:r>
    </w:p>
    <w:p w14:paraId="437904A2"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Disbanding in the adjourning stage was a feeling of relief as a team as we put a lot of effort into our report and we felt stratified once complete. Our team work was positive and as a result of this we will work together in the future of our time at university.</w:t>
      </w:r>
    </w:p>
    <w:p w14:paraId="14B3919F"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Belbin’s nine team roles – As we were a team of 4 we didn’t cover all of the roles, however through the task some roles overlapped others. Bigger groups and teams would have more roles within the organisation.  </w:t>
      </w:r>
    </w:p>
    <w:p w14:paraId="47E64146"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Lauren – Coordination &amp; Monitor Evaluator</w:t>
      </w:r>
    </w:p>
    <w:p w14:paraId="67630354"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Bethan – Implementer</w:t>
      </w:r>
    </w:p>
    <w:p w14:paraId="5C8392BE"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Millie – Completer</w:t>
      </w:r>
    </w:p>
    <w:p w14:paraId="3EA16C13"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Roisin – Team worker</w:t>
      </w:r>
    </w:p>
    <w:p w14:paraId="51BBE1B4"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Having each individual taking on a different role in this task was an advantage to us and worked in our favour, as we all had different skills and ideas to bring to the table to work on this task.</w:t>
      </w:r>
    </w:p>
    <w:tbl>
      <w:tblPr>
        <w:tblW w:w="0" w:type="auto"/>
        <w:tblCellMar>
          <w:top w:w="15" w:type="dxa"/>
          <w:left w:w="15" w:type="dxa"/>
          <w:bottom w:w="15" w:type="dxa"/>
          <w:right w:w="15" w:type="dxa"/>
        </w:tblCellMar>
        <w:tblLook w:val="04A0" w:firstRow="1" w:lastRow="0" w:firstColumn="1" w:lastColumn="0" w:noHBand="0" w:noVBand="1"/>
      </w:tblPr>
      <w:tblGrid>
        <w:gridCol w:w="1077"/>
        <w:gridCol w:w="1595"/>
        <w:gridCol w:w="1777"/>
        <w:gridCol w:w="1734"/>
        <w:gridCol w:w="2027"/>
        <w:gridCol w:w="790"/>
      </w:tblGrid>
      <w:tr w:rsidR="00F7608B" w:rsidRPr="00B870A4" w14:paraId="18F3C9AF" w14:textId="77777777" w:rsidTr="00B870A4">
        <w:trPr>
          <w:trHeight w:val="12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E9733"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Team Member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8B4D15"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Reliability</w:t>
            </w:r>
          </w:p>
          <w:p w14:paraId="3218D20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Out of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E479B"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Organisation</w:t>
            </w:r>
          </w:p>
          <w:p w14:paraId="594E092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Out of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31DE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Contribution</w:t>
            </w:r>
          </w:p>
          <w:p w14:paraId="555FDC5F"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Out of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6091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Communication</w:t>
            </w:r>
          </w:p>
          <w:p w14:paraId="6BE7BCBA"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Out of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011B3"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out of 20</w:t>
            </w:r>
          </w:p>
        </w:tc>
      </w:tr>
      <w:tr w:rsidR="00F7608B" w:rsidRPr="00B870A4" w14:paraId="23157421" w14:textId="77777777" w:rsidTr="00B870A4">
        <w:trPr>
          <w:trHeight w:val="3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D0741"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Lauren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5C29CB"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All work was done on time. Depended on by the team.</w:t>
            </w:r>
          </w:p>
          <w:p w14:paraId="06BC4124"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BC73C"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Helped in other sections. Made plan of action</w:t>
            </w:r>
          </w:p>
          <w:p w14:paraId="67B73BBC"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7B8DB6"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Attended all meetings and give valuable input. Complete my given task.</w:t>
            </w:r>
          </w:p>
          <w:p w14:paraId="4DF866F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9308A4"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Always discussed progress. Replied on group chat.</w:t>
            </w:r>
          </w:p>
          <w:p w14:paraId="1CBF5F89"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0CA15"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18</w:t>
            </w:r>
          </w:p>
        </w:tc>
      </w:tr>
      <w:tr w:rsidR="00F7608B" w:rsidRPr="00B870A4" w14:paraId="05B8569F" w14:textId="77777777" w:rsidTr="00B870A4">
        <w:trPr>
          <w:trHeight w:val="3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4CA11"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Millie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8AAD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Attended all meetings. Responded to all group messages.</w:t>
            </w:r>
          </w:p>
          <w:p w14:paraId="64DFE56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1A49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Used google drive. Planned weekly refresh meeting to check it is all up to date.</w:t>
            </w:r>
          </w:p>
          <w:p w14:paraId="2EC544A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85D50"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Provided information and sources to team member gather information</w:t>
            </w:r>
          </w:p>
          <w:p w14:paraId="4D50B64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6EABEC"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Always discussed progress, used google drive chat.</w:t>
            </w:r>
          </w:p>
          <w:p w14:paraId="2CC6518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37FB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18</w:t>
            </w:r>
          </w:p>
        </w:tc>
      </w:tr>
      <w:tr w:rsidR="00F7608B" w:rsidRPr="00B870A4" w14:paraId="4A376084" w14:textId="77777777" w:rsidTr="00B870A4">
        <w:trPr>
          <w:trHeight w:val="3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FC6E4"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Bethan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DDC3F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Finish work ahead of schedule. Attended all meetings</w:t>
            </w:r>
          </w:p>
          <w:p w14:paraId="30B48C5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79A241"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Planned work strategies well. And kept minutes for team.</w:t>
            </w:r>
          </w:p>
          <w:p w14:paraId="6A52629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9E1A6B"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Came up with good ideas of task. Helped with research into report.</w:t>
            </w:r>
          </w:p>
          <w:p w14:paraId="4D685E9A"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20ACB"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Rare responses on group chat.</w:t>
            </w:r>
          </w:p>
          <w:p w14:paraId="4164E736"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Group were unaware of task completion however good communication</w:t>
            </w:r>
          </w:p>
          <w:p w14:paraId="5706D7CF"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20E32"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18</w:t>
            </w:r>
          </w:p>
        </w:tc>
      </w:tr>
      <w:tr w:rsidR="00F7608B" w:rsidRPr="00B870A4" w14:paraId="132C5187" w14:textId="77777777" w:rsidTr="00B870A4">
        <w:trPr>
          <w:trHeight w:val="30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E8550"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Roisin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D345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Trustful on completion.</w:t>
            </w:r>
          </w:p>
          <w:p w14:paraId="7C5DC51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Attended all meetings.</w:t>
            </w:r>
          </w:p>
          <w:p w14:paraId="34601619"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3C7CD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Task completion was last minute however completed in time.</w:t>
            </w:r>
          </w:p>
          <w:p w14:paraId="5C8E5A69"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2F5638"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Worked well in meetings and helpful to task completion on extra bits.</w:t>
            </w:r>
          </w:p>
          <w:p w14:paraId="1F0B87A6"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FB4F6"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 xml:space="preserve">Over use of </w:t>
            </w:r>
            <w:proofErr w:type="spellStart"/>
            <w:r w:rsidRPr="00B870A4">
              <w:rPr>
                <w:rFonts w:cs="Arial"/>
                <w:color w:val="000000" w:themeColor="text1"/>
                <w:lang w:eastAsia="en-GB"/>
              </w:rPr>
              <w:t>whats</w:t>
            </w:r>
            <w:proofErr w:type="spellEnd"/>
            <w:r w:rsidRPr="00B870A4">
              <w:rPr>
                <w:rFonts w:cs="Arial"/>
                <w:color w:val="000000" w:themeColor="text1"/>
                <w:lang w:eastAsia="en-GB"/>
              </w:rPr>
              <w:t xml:space="preserve"> app, confusing messages.</w:t>
            </w:r>
          </w:p>
          <w:p w14:paraId="2AAE0A0D"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Score: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44F8A"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18</w:t>
            </w:r>
          </w:p>
        </w:tc>
      </w:tr>
    </w:tbl>
    <w:p w14:paraId="26406D34"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 </w:t>
      </w:r>
    </w:p>
    <w:p w14:paraId="10AA3078"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Lauren worked well as part of the team, giving help and support to other teammates when needed. As a coordinator Lauren took the Secretary role and helped motivate the team to complete the task. Being a mature and confident individual she was able to delegate well and worked efficiently. She judged the assignment and made sure everyone had a good understanding before we began. Seeing all the options when doing the researching method of the task worked to her advantage. It was difficult for Lauren to start work on her section which was the Recent Changes and new initiatives this was because she was prioritising other work first. However once began she was motivated to complete the work she was given.</w:t>
      </w:r>
    </w:p>
    <w:p w14:paraId="6C12377E"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Bethan worked simultaneously with the rest of the group throughout the report. She was able to attend all of the meetings with the group and was the person within the group who recorded the minutes and wrote down what we resulted from the meetings. Bethan was given the chapter of sustainability and green agenda. She found out just how they use it. When the meetings were taking place Bethan contributed ideas, additionally to recording minutes. </w:t>
      </w:r>
    </w:p>
    <w:p w14:paraId="11E7DD0E"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Mil</w:t>
      </w:r>
      <w:r w:rsidR="00F7608B" w:rsidRPr="00F7608B">
        <w:rPr>
          <w:rFonts w:cs="Arial"/>
          <w:color w:val="000000" w:themeColor="text1"/>
          <w:lang w:eastAsia="en-GB"/>
        </w:rPr>
        <w:t xml:space="preserve">lie was well organised throughout the task as the completer of the group she kept the report document on her computer and made any amendments people wanted to after completing their work, ordered references and page numbers. Millie was assigned as the leader of the group, she carried this out well as she organised meetings and made sure all members of the group completed their work within the given deadlines. Furthermore, Millie planned weekly refresh meetings in order to make sure everyone was on track with their work and provide any additional sources found to help other team members. </w:t>
      </w:r>
    </w:p>
    <w:p w14:paraId="41D2090E" w14:textId="3275A17C" w:rsidR="00B870A4" w:rsidRPr="00B870A4" w:rsidRDefault="00EE4A45" w:rsidP="0048419F">
      <w:pPr>
        <w:spacing w:after="240" w:line="360" w:lineRule="auto"/>
        <w:rPr>
          <w:rFonts w:eastAsia="Times New Roman" w:cs="Times New Roman"/>
          <w:color w:val="000000" w:themeColor="text1"/>
          <w:lang w:eastAsia="en-GB"/>
        </w:rPr>
      </w:pPr>
      <w:r>
        <w:rPr>
          <w:rFonts w:eastAsia="Times New Roman" w:cs="Times New Roman"/>
          <w:color w:val="000000" w:themeColor="text1"/>
          <w:lang w:eastAsia="en-GB"/>
        </w:rPr>
        <w:t xml:space="preserve">Roisin </w:t>
      </w:r>
      <w:r w:rsidR="0048419F">
        <w:rPr>
          <w:rFonts w:eastAsia="Times New Roman" w:cs="Times New Roman"/>
          <w:color w:val="000000" w:themeColor="text1"/>
          <w:lang w:eastAsia="en-GB"/>
        </w:rPr>
        <w:t xml:space="preserve">has contributed well throughout the production of the report and worked well with her team members. Roisin attended every group meeting and was able to provide support to her team members, providing useful ideas. Roisin also kept team members informed of what she had completed and what she needed to do. Roisin was given the section of stakeholders. She started the research in accordance with the deadline, however, found it difficult to gather the information to apply to her section of the report. </w:t>
      </w:r>
    </w:p>
    <w:p w14:paraId="179056EE" w14:textId="77777777" w:rsidR="00D833A6" w:rsidRDefault="00D833A6" w:rsidP="00FE5CE1">
      <w:pPr>
        <w:pStyle w:val="Heading3"/>
        <w:rPr>
          <w:lang w:eastAsia="en-GB"/>
        </w:rPr>
      </w:pPr>
      <w:bookmarkStart w:id="9" w:name="_Toc513141174"/>
    </w:p>
    <w:p w14:paraId="1763B27E" w14:textId="77777777" w:rsidR="00D833A6" w:rsidRDefault="00D833A6" w:rsidP="00FE5CE1">
      <w:pPr>
        <w:pStyle w:val="Heading3"/>
        <w:rPr>
          <w:lang w:eastAsia="en-GB"/>
        </w:rPr>
      </w:pPr>
    </w:p>
    <w:p w14:paraId="66C350EE" w14:textId="77777777" w:rsidR="00D833A6" w:rsidRDefault="00D833A6" w:rsidP="00FE5CE1">
      <w:pPr>
        <w:pStyle w:val="Heading3"/>
        <w:rPr>
          <w:lang w:eastAsia="en-GB"/>
        </w:rPr>
      </w:pPr>
    </w:p>
    <w:p w14:paraId="6E04AD66" w14:textId="5B27021B" w:rsidR="00D833A6" w:rsidRDefault="00D833A6">
      <w:pPr>
        <w:rPr>
          <w:rFonts w:asciiTheme="majorHAnsi" w:eastAsiaTheme="majorEastAsia" w:hAnsiTheme="majorHAnsi" w:cstheme="majorBidi"/>
          <w:color w:val="1F3763" w:themeColor="accent1" w:themeShade="7F"/>
          <w:lang w:eastAsia="en-GB"/>
        </w:rPr>
      </w:pPr>
      <w:r>
        <w:rPr>
          <w:lang w:eastAsia="en-GB"/>
        </w:rPr>
        <w:br w:type="page"/>
      </w:r>
    </w:p>
    <w:p w14:paraId="31B22CB0" w14:textId="77777777" w:rsidR="00B870A4" w:rsidRPr="00B870A4" w:rsidRDefault="00B870A4" w:rsidP="00FE5CE1">
      <w:pPr>
        <w:pStyle w:val="Heading3"/>
        <w:rPr>
          <w:rFonts w:cs="Times New Roman"/>
          <w:lang w:eastAsia="en-GB"/>
        </w:rPr>
      </w:pPr>
      <w:r w:rsidRPr="00B870A4">
        <w:rPr>
          <w:lang w:eastAsia="en-GB"/>
        </w:rPr>
        <w:t>Summary</w:t>
      </w:r>
      <w:bookmarkEnd w:id="9"/>
      <w:r w:rsidRPr="00B870A4">
        <w:rPr>
          <w:lang w:eastAsia="en-GB"/>
        </w:rPr>
        <w:t xml:space="preserve"> </w:t>
      </w:r>
    </w:p>
    <w:p w14:paraId="1B69242C" w14:textId="77777777" w:rsidR="00B870A4" w:rsidRPr="00B870A4" w:rsidRDefault="00B870A4" w:rsidP="007820A0">
      <w:pPr>
        <w:spacing w:line="360" w:lineRule="auto"/>
        <w:rPr>
          <w:rFonts w:cs="Times New Roman"/>
          <w:color w:val="000000" w:themeColor="text1"/>
          <w:lang w:eastAsia="en-GB"/>
        </w:rPr>
      </w:pPr>
      <w:r w:rsidRPr="00B870A4">
        <w:rPr>
          <w:rFonts w:cs="Arial"/>
          <w:color w:val="000000" w:themeColor="text1"/>
          <w:lang w:eastAsia="en-GB"/>
        </w:rPr>
        <w:t>This report has given an insight on how Butlin</w:t>
      </w:r>
      <w:r w:rsidR="00F7608B" w:rsidRPr="00F7608B">
        <w:rPr>
          <w:rFonts w:cs="Arial"/>
          <w:color w:val="000000" w:themeColor="text1"/>
          <w:lang w:eastAsia="en-GB"/>
        </w:rPr>
        <w:t>’</w:t>
      </w:r>
      <w:r w:rsidRPr="00B870A4">
        <w:rPr>
          <w:rFonts w:cs="Arial"/>
          <w:color w:val="000000" w:themeColor="text1"/>
          <w:lang w:eastAsia="en-GB"/>
        </w:rPr>
        <w:t>s performs, functions, its key people and how its changed over the years. To summarise the report has discussed Butlin’s organisational structure and how it has developed over the years, its culture, goals and the key objectives of the organisation. It has summarised the findings of the research undertaken on how Butlin is making changes and why Butlin’s is needing to make these changes to adapt to their customers wants and needs. Changes have happened over the years for Butlin’s and this report has highlighted the recent changes from within the organisation. Butlin’s key stakeholders are also discussed and analysed in this report including the reasons and evidence on why they are key to the organisation. Butlin</w:t>
      </w:r>
      <w:r w:rsidR="00F7608B" w:rsidRPr="00F7608B">
        <w:rPr>
          <w:rFonts w:cs="Arial"/>
          <w:color w:val="000000" w:themeColor="text1"/>
          <w:lang w:eastAsia="en-GB"/>
        </w:rPr>
        <w:t>’</w:t>
      </w:r>
      <w:r w:rsidRPr="00B870A4">
        <w:rPr>
          <w:rFonts w:cs="Arial"/>
          <w:color w:val="000000" w:themeColor="text1"/>
          <w:lang w:eastAsia="en-GB"/>
        </w:rPr>
        <w:t>s has become a much greener throughout the years and this report has included how they have achieved this and how sustainable they are as an organisation.</w:t>
      </w:r>
    </w:p>
    <w:p w14:paraId="2B9D635C" w14:textId="77777777" w:rsidR="00B870A4" w:rsidRPr="00B870A4" w:rsidRDefault="00B870A4" w:rsidP="007820A0">
      <w:pPr>
        <w:spacing w:after="240" w:line="360" w:lineRule="auto"/>
        <w:rPr>
          <w:rFonts w:eastAsia="Times New Roman" w:cs="Times New Roman"/>
          <w:color w:val="000000" w:themeColor="text1"/>
          <w:lang w:eastAsia="en-GB"/>
        </w:rPr>
      </w:pPr>
      <w:r w:rsidRPr="00B870A4">
        <w:rPr>
          <w:rFonts w:eastAsia="Times New Roman" w:cs="Times New Roman"/>
          <w:color w:val="000000" w:themeColor="text1"/>
          <w:lang w:eastAsia="en-GB"/>
        </w:rPr>
        <w:br/>
      </w:r>
    </w:p>
    <w:p w14:paraId="4FF97CD0" w14:textId="77777777" w:rsidR="00F7608B" w:rsidRPr="00F7608B" w:rsidRDefault="00F7608B" w:rsidP="007820A0">
      <w:pPr>
        <w:spacing w:line="360" w:lineRule="auto"/>
        <w:rPr>
          <w:rFonts w:cs="Arial"/>
          <w:b/>
          <w:bCs/>
          <w:color w:val="000000" w:themeColor="text1"/>
          <w:lang w:eastAsia="en-GB"/>
        </w:rPr>
      </w:pPr>
    </w:p>
    <w:p w14:paraId="313620D7" w14:textId="77777777" w:rsidR="00F7608B" w:rsidRPr="00F7608B" w:rsidRDefault="00F7608B" w:rsidP="007820A0">
      <w:pPr>
        <w:spacing w:line="360" w:lineRule="auto"/>
        <w:rPr>
          <w:rFonts w:cs="Arial"/>
          <w:b/>
          <w:bCs/>
          <w:color w:val="000000" w:themeColor="text1"/>
          <w:lang w:eastAsia="en-GB"/>
        </w:rPr>
      </w:pPr>
    </w:p>
    <w:p w14:paraId="04969374" w14:textId="77777777" w:rsidR="00F7608B" w:rsidRPr="00F7608B" w:rsidRDefault="00F7608B" w:rsidP="007820A0">
      <w:pPr>
        <w:spacing w:line="360" w:lineRule="auto"/>
        <w:rPr>
          <w:rFonts w:cs="Arial"/>
          <w:b/>
          <w:bCs/>
          <w:color w:val="000000" w:themeColor="text1"/>
          <w:lang w:eastAsia="en-GB"/>
        </w:rPr>
      </w:pPr>
    </w:p>
    <w:p w14:paraId="1FA37739" w14:textId="77777777" w:rsidR="007820A0" w:rsidRDefault="007820A0" w:rsidP="007820A0">
      <w:pPr>
        <w:spacing w:line="360" w:lineRule="auto"/>
        <w:rPr>
          <w:rFonts w:cs="Arial"/>
          <w:b/>
          <w:bCs/>
          <w:color w:val="000000" w:themeColor="text1"/>
          <w:lang w:eastAsia="en-GB"/>
        </w:rPr>
      </w:pPr>
    </w:p>
    <w:p w14:paraId="4C9C9B11" w14:textId="77777777" w:rsidR="00D833A6" w:rsidRDefault="00D833A6" w:rsidP="00FE5CE1">
      <w:pPr>
        <w:pStyle w:val="Heading3"/>
        <w:rPr>
          <w:lang w:eastAsia="en-GB"/>
        </w:rPr>
      </w:pPr>
      <w:bookmarkStart w:id="10" w:name="_Toc513141175"/>
    </w:p>
    <w:p w14:paraId="2EF5AA27" w14:textId="77777777" w:rsidR="00D833A6" w:rsidRDefault="00D833A6" w:rsidP="00FE5CE1">
      <w:pPr>
        <w:pStyle w:val="Heading3"/>
        <w:rPr>
          <w:lang w:eastAsia="en-GB"/>
        </w:rPr>
      </w:pPr>
    </w:p>
    <w:p w14:paraId="218D5EE1" w14:textId="77777777" w:rsidR="00D833A6" w:rsidRDefault="00D833A6" w:rsidP="00FE5CE1">
      <w:pPr>
        <w:pStyle w:val="Heading3"/>
        <w:rPr>
          <w:lang w:eastAsia="en-GB"/>
        </w:rPr>
      </w:pPr>
    </w:p>
    <w:p w14:paraId="477DA6DE" w14:textId="6512D341" w:rsidR="00D833A6" w:rsidRDefault="00D833A6">
      <w:pPr>
        <w:rPr>
          <w:rFonts w:asciiTheme="majorHAnsi" w:eastAsiaTheme="majorEastAsia" w:hAnsiTheme="majorHAnsi" w:cstheme="majorBidi"/>
          <w:color w:val="1F3763" w:themeColor="accent1" w:themeShade="7F"/>
          <w:lang w:eastAsia="en-GB"/>
        </w:rPr>
      </w:pPr>
      <w:r>
        <w:rPr>
          <w:lang w:eastAsia="en-GB"/>
        </w:rPr>
        <w:br w:type="page"/>
      </w:r>
    </w:p>
    <w:p w14:paraId="3495C746" w14:textId="2F1500F6" w:rsidR="001231F8" w:rsidRPr="001231F8" w:rsidRDefault="00B870A4" w:rsidP="001231F8">
      <w:pPr>
        <w:pStyle w:val="Heading3"/>
        <w:rPr>
          <w:rFonts w:cs="Times New Roman"/>
          <w:lang w:eastAsia="en-GB"/>
        </w:rPr>
      </w:pPr>
      <w:r w:rsidRPr="00B870A4">
        <w:rPr>
          <w:lang w:eastAsia="en-GB"/>
        </w:rPr>
        <w:t>Reference List</w:t>
      </w:r>
      <w:bookmarkEnd w:id="10"/>
      <w:r w:rsidRPr="00B870A4">
        <w:rPr>
          <w:lang w:eastAsia="en-GB"/>
        </w:rPr>
        <w:t xml:space="preserve"> </w:t>
      </w:r>
    </w:p>
    <w:p w14:paraId="5AEF79E1" w14:textId="77777777" w:rsidR="00FE6F65" w:rsidRPr="00CF288E" w:rsidRDefault="00FE6F65" w:rsidP="00FE6F65">
      <w:pPr>
        <w:spacing w:line="360" w:lineRule="auto"/>
      </w:pPr>
      <w:r>
        <w:t xml:space="preserve">Bain, N &amp; Mabey, B. (1999), </w:t>
      </w:r>
      <w:r>
        <w:rPr>
          <w:i/>
        </w:rPr>
        <w:t xml:space="preserve">The People Advantage, </w:t>
      </w:r>
      <w:r>
        <w:t>Hampshire: Macmillan Press Ltd.</w:t>
      </w:r>
    </w:p>
    <w:p w14:paraId="3023A347" w14:textId="77777777" w:rsidR="00FE6F65" w:rsidRPr="00B870A4" w:rsidRDefault="00FE6F65" w:rsidP="00FE6F65">
      <w:pPr>
        <w:spacing w:line="360" w:lineRule="auto"/>
        <w:rPr>
          <w:rFonts w:cs="Times New Roman"/>
          <w:color w:val="000000" w:themeColor="text1"/>
          <w:lang w:eastAsia="en-GB"/>
        </w:rPr>
      </w:pPr>
      <w:r w:rsidRPr="00B870A4">
        <w:rPr>
          <w:rFonts w:cs="Arial"/>
          <w:color w:val="000000" w:themeColor="text1"/>
          <w:lang w:eastAsia="en-GB"/>
        </w:rPr>
        <w:t xml:space="preserve">Buildingspecifier.com, (2015), ‘Iconic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chalets come to life with contemporary new look… thanks to Cedral weatherboard!’, [Online]. Available: </w:t>
      </w:r>
      <w:hyperlink r:id="rId25" w:history="1">
        <w:r w:rsidRPr="00F7608B">
          <w:rPr>
            <w:rFonts w:cs="Arial"/>
            <w:color w:val="000000" w:themeColor="text1"/>
            <w:u w:val="single"/>
            <w:lang w:eastAsia="en-GB"/>
          </w:rPr>
          <w:t>https://www.buildingspecifier.com/iconic-butlins-chalets-come-to-life-with-contemporary-new-look-thanks-to-cedral-weatherboard/</w:t>
        </w:r>
      </w:hyperlink>
      <w:r w:rsidRPr="00B870A4">
        <w:rPr>
          <w:rFonts w:cs="Arial"/>
          <w:color w:val="000000" w:themeColor="text1"/>
          <w:lang w:eastAsia="en-GB"/>
        </w:rPr>
        <w:t>, [Accessed Date - 2018, April, 15th].</w:t>
      </w:r>
    </w:p>
    <w:p w14:paraId="623B9BE7" w14:textId="77777777" w:rsidR="00FE6F65" w:rsidRPr="00B870A4" w:rsidRDefault="00FE6F65" w:rsidP="00FE6F65">
      <w:pPr>
        <w:spacing w:line="360" w:lineRule="auto"/>
        <w:rPr>
          <w:rFonts w:cs="Times New Roman"/>
          <w:color w:val="000000" w:themeColor="text1"/>
          <w:lang w:eastAsia="en-GB"/>
        </w:rPr>
      </w:pPr>
      <w:r w:rsidRPr="00B870A4">
        <w:rPr>
          <w:rFonts w:cs="Arial"/>
          <w:color w:val="000000" w:themeColor="text1"/>
          <w:lang w:eastAsia="en-GB"/>
        </w:rPr>
        <w:t>Chaffin, J, (2017),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woos cash-strapped vacationers in Brexit Britain’, [Online]. Available:</w:t>
      </w:r>
      <w:hyperlink r:id="rId26" w:history="1">
        <w:r w:rsidRPr="00F7608B">
          <w:rPr>
            <w:rFonts w:cs="Arial"/>
            <w:color w:val="000000" w:themeColor="text1"/>
            <w:u w:val="single"/>
            <w:lang w:eastAsia="en-GB"/>
          </w:rPr>
          <w:t xml:space="preserve"> https://www.ft.com/content/176447ee-8986-11e7-bf50-e1c239b45787</w:t>
        </w:r>
      </w:hyperlink>
      <w:r w:rsidRPr="00B870A4">
        <w:rPr>
          <w:rFonts w:cs="Arial"/>
          <w:color w:val="000000" w:themeColor="text1"/>
          <w:lang w:eastAsia="en-GB"/>
        </w:rPr>
        <w:t xml:space="preserve">, [Accessed Date – 2018, </w:t>
      </w:r>
      <w:proofErr w:type="gramStart"/>
      <w:r w:rsidRPr="00B870A4">
        <w:rPr>
          <w:rFonts w:cs="Arial"/>
          <w:color w:val="000000" w:themeColor="text1"/>
          <w:lang w:eastAsia="en-GB"/>
        </w:rPr>
        <w:t>April,</w:t>
      </w:r>
      <w:proofErr w:type="gramEnd"/>
      <w:r w:rsidRPr="00B870A4">
        <w:rPr>
          <w:rFonts w:cs="Arial"/>
          <w:color w:val="000000" w:themeColor="text1"/>
          <w:lang w:eastAsia="en-GB"/>
        </w:rPr>
        <w:t xml:space="preserve"> 25</w:t>
      </w:r>
      <w:r w:rsidRPr="00B870A4">
        <w:rPr>
          <w:rFonts w:cs="Arial"/>
          <w:color w:val="000000" w:themeColor="text1"/>
          <w:vertAlign w:val="superscript"/>
          <w:lang w:eastAsia="en-GB"/>
        </w:rPr>
        <w:t>th</w:t>
      </w:r>
      <w:r w:rsidRPr="00B870A4">
        <w:rPr>
          <w:rFonts w:cs="Arial"/>
          <w:color w:val="000000" w:themeColor="text1"/>
          <w:lang w:eastAsia="en-GB"/>
        </w:rPr>
        <w:t>].</w:t>
      </w:r>
    </w:p>
    <w:p w14:paraId="23D8E734" w14:textId="77777777" w:rsidR="00FE6F65" w:rsidRPr="00B870A4" w:rsidRDefault="00FE6F65" w:rsidP="00FE6F65">
      <w:pPr>
        <w:spacing w:line="360" w:lineRule="auto"/>
        <w:rPr>
          <w:rFonts w:cs="Times New Roman"/>
          <w:color w:val="000000" w:themeColor="text1"/>
          <w:lang w:eastAsia="en-GB"/>
        </w:rPr>
      </w:pPr>
      <w:r w:rsidRPr="00B870A4">
        <w:rPr>
          <w:rFonts w:cs="Arial"/>
          <w:color w:val="000000" w:themeColor="text1"/>
          <w:lang w:eastAsia="en-GB"/>
        </w:rPr>
        <w:t xml:space="preserve">Ford, J.D &amp; Ford, L.W, (1995), ‘The role of Conversations in producing intentional change in organisations’, </w:t>
      </w:r>
      <w:r w:rsidRPr="00B870A4">
        <w:rPr>
          <w:rFonts w:cs="Arial"/>
          <w:color w:val="000000" w:themeColor="text1"/>
          <w:u w:val="single"/>
          <w:lang w:eastAsia="en-GB"/>
        </w:rPr>
        <w:t>The academy of Management review</w:t>
      </w:r>
      <w:r w:rsidRPr="00B870A4">
        <w:rPr>
          <w:rFonts w:cs="Arial"/>
          <w:color w:val="000000" w:themeColor="text1"/>
          <w:lang w:eastAsia="en-GB"/>
        </w:rPr>
        <w:t>, 20:3. Pp.541-570.</w:t>
      </w:r>
    </w:p>
    <w:p w14:paraId="532A7A26" w14:textId="77777777" w:rsidR="00FE6F65" w:rsidRDefault="00FE6F65" w:rsidP="00FE6F65">
      <w:pPr>
        <w:spacing w:line="360" w:lineRule="auto"/>
      </w:pPr>
      <w:proofErr w:type="spellStart"/>
      <w:r>
        <w:t>Majumdar</w:t>
      </w:r>
      <w:proofErr w:type="spellEnd"/>
      <w:r>
        <w:t xml:space="preserve">, M &amp; </w:t>
      </w:r>
      <w:proofErr w:type="spellStart"/>
      <w:r>
        <w:t>Saad</w:t>
      </w:r>
      <w:proofErr w:type="spellEnd"/>
      <w:r>
        <w:t xml:space="preserve">, M. (2005), </w:t>
      </w:r>
      <w:r>
        <w:rPr>
          <w:i/>
        </w:rPr>
        <w:t xml:space="preserve">Transition &amp; Development in Algeria, </w:t>
      </w:r>
      <w:r>
        <w:t xml:space="preserve">Bristol: Intellect Books. </w:t>
      </w:r>
    </w:p>
    <w:p w14:paraId="1F9CEFDB" w14:textId="77777777" w:rsidR="00FE6F65" w:rsidRDefault="00FE6F65" w:rsidP="00FE6F65">
      <w:pPr>
        <w:spacing w:line="360" w:lineRule="auto"/>
      </w:pPr>
      <w:proofErr w:type="spellStart"/>
      <w:r>
        <w:t>Mendelow</w:t>
      </w:r>
      <w:proofErr w:type="spellEnd"/>
      <w:r>
        <w:t xml:space="preserve">, A.L, (1981) </w:t>
      </w:r>
      <w:hyperlink r:id="rId27" w:history="1">
        <w:r w:rsidRPr="001C07AD">
          <w:rPr>
            <w:rStyle w:val="Hyperlink"/>
          </w:rPr>
          <w:t>www.semanticscholar.org</w:t>
        </w:r>
      </w:hyperlink>
      <w:r>
        <w:t xml:space="preserve">. ‘Environmental Scanning-The impact of the stakeholder concept’, [Online]. Available: </w:t>
      </w:r>
      <w:hyperlink r:id="rId28" w:history="1">
        <w:r w:rsidRPr="001C07AD">
          <w:rPr>
            <w:rStyle w:val="Hyperlink"/>
          </w:rPr>
          <w:t>https://pdfs.semanticscholar.org/3579/ca37344c69961bbc2468ef9addf212200e39.pdf</w:t>
        </w:r>
      </w:hyperlink>
      <w:r>
        <w:t>. [2018, April,29].</w:t>
      </w:r>
    </w:p>
    <w:p w14:paraId="62AA552F" w14:textId="77777777" w:rsidR="00FE6F65" w:rsidRDefault="00FE6F65" w:rsidP="00FE6F65">
      <w:pPr>
        <w:spacing w:line="360" w:lineRule="auto"/>
      </w:pPr>
      <w:proofErr w:type="spellStart"/>
      <w:r>
        <w:t>Mendelow</w:t>
      </w:r>
      <w:proofErr w:type="spellEnd"/>
      <w:r>
        <w:t xml:space="preserve">, A.L. (1986), ‘Proceedings of the Second </w:t>
      </w:r>
      <w:proofErr w:type="spellStart"/>
      <w:r>
        <w:t>Internation</w:t>
      </w:r>
      <w:proofErr w:type="spellEnd"/>
      <w:r>
        <w:t xml:space="preserve"> Conference on Information Systems’, Cambridge: MA </w:t>
      </w:r>
    </w:p>
    <w:p w14:paraId="3B92E7DB" w14:textId="77777777" w:rsidR="00FE6F65" w:rsidRDefault="00FE6F65" w:rsidP="00FE6F65">
      <w:pPr>
        <w:spacing w:line="360" w:lineRule="auto"/>
      </w:pPr>
      <w:proofErr w:type="spellStart"/>
      <w:r>
        <w:t>Mintzberg</w:t>
      </w:r>
      <w:proofErr w:type="spellEnd"/>
      <w:r>
        <w:t xml:space="preserve">, H. (1979), </w:t>
      </w:r>
      <w:r>
        <w:rPr>
          <w:i/>
        </w:rPr>
        <w:t>The Structuring of Organisations</w:t>
      </w:r>
      <w:r>
        <w:t>, Michigan: Prentice-Hall.</w:t>
      </w:r>
    </w:p>
    <w:p w14:paraId="0DD59919" w14:textId="77777777" w:rsidR="00FE6F65" w:rsidRDefault="00FE6F65" w:rsidP="00FE6F65">
      <w:pPr>
        <w:spacing w:line="360" w:lineRule="auto"/>
      </w:pPr>
      <w:proofErr w:type="spellStart"/>
      <w:r>
        <w:t>Mudie</w:t>
      </w:r>
      <w:proofErr w:type="spellEnd"/>
      <w:r>
        <w:t xml:space="preserve">, P &amp; Cottam, A. (2011), </w:t>
      </w:r>
      <w:r>
        <w:rPr>
          <w:i/>
        </w:rPr>
        <w:t xml:space="preserve">Management Marketing Services, </w:t>
      </w:r>
      <w:r>
        <w:t xml:space="preserve">London: Routledge. </w:t>
      </w:r>
    </w:p>
    <w:p w14:paraId="565F1412" w14:textId="77777777" w:rsidR="00FE6F65" w:rsidRDefault="00FE6F65" w:rsidP="00FE6F65">
      <w:pPr>
        <w:spacing w:line="360" w:lineRule="auto"/>
      </w:pPr>
      <w:r>
        <w:t xml:space="preserve">Mukherjee, S &amp; </w:t>
      </w:r>
      <w:proofErr w:type="spellStart"/>
      <w:r>
        <w:t>Basu</w:t>
      </w:r>
      <w:proofErr w:type="spellEnd"/>
      <w:r>
        <w:t xml:space="preserve">, S. (2005), </w:t>
      </w:r>
      <w:r>
        <w:rPr>
          <w:i/>
        </w:rPr>
        <w:t xml:space="preserve">Organisation &amp; Management and Business Communication, </w:t>
      </w:r>
      <w:r>
        <w:t xml:space="preserve">New Delhi: New Age International (P) Ltd. </w:t>
      </w:r>
    </w:p>
    <w:p w14:paraId="1891D507" w14:textId="77777777" w:rsidR="00FE6F65" w:rsidRPr="00B870A4" w:rsidRDefault="00FE6F65" w:rsidP="00FE6F65">
      <w:pPr>
        <w:spacing w:line="360" w:lineRule="auto"/>
        <w:rPr>
          <w:rFonts w:cs="Times New Roman"/>
          <w:color w:val="000000" w:themeColor="text1"/>
          <w:lang w:eastAsia="en-GB"/>
        </w:rPr>
      </w:pPr>
      <w:r w:rsidRPr="00B870A4">
        <w:rPr>
          <w:rFonts w:cs="Arial"/>
          <w:color w:val="000000" w:themeColor="text1"/>
          <w:lang w:eastAsia="en-GB"/>
        </w:rPr>
        <w:t>Mullins, L.J, (2016), ‘</w:t>
      </w:r>
      <w:r w:rsidRPr="00B870A4">
        <w:rPr>
          <w:rFonts w:cs="Arial"/>
          <w:color w:val="000000" w:themeColor="text1"/>
          <w:u w:val="single"/>
          <w:lang w:eastAsia="en-GB"/>
        </w:rPr>
        <w:t>Management &amp; Organisational Behaviour’</w:t>
      </w:r>
      <w:r w:rsidRPr="00B870A4">
        <w:rPr>
          <w:rFonts w:cs="Arial"/>
          <w:color w:val="000000" w:themeColor="text1"/>
          <w:lang w:eastAsia="en-GB"/>
        </w:rPr>
        <w:t xml:space="preserve"> (11</w:t>
      </w:r>
      <w:r w:rsidRPr="00B870A4">
        <w:rPr>
          <w:rFonts w:cs="Arial"/>
          <w:color w:val="000000" w:themeColor="text1"/>
          <w:vertAlign w:val="superscript"/>
          <w:lang w:eastAsia="en-GB"/>
        </w:rPr>
        <w:t>th</w:t>
      </w:r>
      <w:r w:rsidRPr="00B870A4">
        <w:rPr>
          <w:rFonts w:cs="Arial"/>
          <w:color w:val="000000" w:themeColor="text1"/>
          <w:lang w:eastAsia="en-GB"/>
        </w:rPr>
        <w:t xml:space="preserve"> Ed), Harlow: Pearson Education Limited.</w:t>
      </w:r>
    </w:p>
    <w:p w14:paraId="2DA622E5" w14:textId="77777777" w:rsidR="00FE6F65" w:rsidRDefault="00FE6F65" w:rsidP="00FE6F65">
      <w:pPr>
        <w:spacing w:line="360" w:lineRule="auto"/>
      </w:pPr>
      <w:r>
        <w:t xml:space="preserve">P, Cane., J, </w:t>
      </w:r>
      <w:proofErr w:type="spellStart"/>
      <w:r>
        <w:t>Conaghan</w:t>
      </w:r>
      <w:proofErr w:type="spellEnd"/>
      <w:r>
        <w:t xml:space="preserve">. (2009), The New Oxford Companion </w:t>
      </w:r>
      <w:proofErr w:type="gramStart"/>
      <w:r>
        <w:t>To</w:t>
      </w:r>
      <w:proofErr w:type="gramEnd"/>
      <w:r>
        <w:t xml:space="preserve"> Law, London: Oxford University Press. </w:t>
      </w:r>
    </w:p>
    <w:p w14:paraId="59956B41" w14:textId="77777777" w:rsidR="00FE6F65" w:rsidRPr="00B870A4" w:rsidRDefault="00FE6F65" w:rsidP="00FE6F65">
      <w:pPr>
        <w:spacing w:line="360" w:lineRule="auto"/>
        <w:rPr>
          <w:rFonts w:cs="Times New Roman"/>
          <w:color w:val="000000" w:themeColor="text1"/>
          <w:lang w:eastAsia="en-GB"/>
        </w:rPr>
      </w:pPr>
      <w:proofErr w:type="spellStart"/>
      <w:r w:rsidRPr="00B870A4">
        <w:rPr>
          <w:rFonts w:cs="Arial"/>
          <w:color w:val="000000" w:themeColor="text1"/>
          <w:lang w:eastAsia="en-GB"/>
        </w:rPr>
        <w:t>Rambhai</w:t>
      </w:r>
      <w:proofErr w:type="spellEnd"/>
      <w:r w:rsidRPr="00B870A4">
        <w:rPr>
          <w:rFonts w:cs="Arial"/>
          <w:color w:val="000000" w:themeColor="text1"/>
          <w:lang w:eastAsia="en-GB"/>
        </w:rPr>
        <w:t>, J, Express.co.uk, (2016), ‘</w:t>
      </w:r>
      <w:proofErr w:type="spellStart"/>
      <w:r w:rsidRPr="00B870A4">
        <w:rPr>
          <w:rFonts w:cs="Arial"/>
          <w:color w:val="000000" w:themeColor="text1"/>
          <w:lang w:eastAsia="en-GB"/>
        </w:rPr>
        <w:t>Butlins</w:t>
      </w:r>
      <w:proofErr w:type="spellEnd"/>
      <w:r w:rsidRPr="00B870A4">
        <w:rPr>
          <w:rFonts w:cs="Arial"/>
          <w:color w:val="000000" w:themeColor="text1"/>
          <w:lang w:eastAsia="en-GB"/>
        </w:rPr>
        <w:t>: The Ultimate British staycation and how it’s changed over the years’, [Online]. Available:</w:t>
      </w:r>
      <w:hyperlink r:id="rId29" w:history="1">
        <w:r w:rsidRPr="00F7608B">
          <w:rPr>
            <w:rFonts w:cs="Arial"/>
            <w:color w:val="000000" w:themeColor="text1"/>
            <w:u w:val="single"/>
            <w:lang w:eastAsia="en-GB"/>
          </w:rPr>
          <w:t xml:space="preserve"> https://www.express.co.uk/travel/articles/733618/Skegness-Butlins-holidays-British-staycation-then-and-now</w:t>
        </w:r>
      </w:hyperlink>
      <w:r w:rsidRPr="00B870A4">
        <w:rPr>
          <w:rFonts w:cs="Arial"/>
          <w:color w:val="000000" w:themeColor="text1"/>
          <w:lang w:eastAsia="en-GB"/>
        </w:rPr>
        <w:t xml:space="preserve">, [Accessed Date – 2018, </w:t>
      </w:r>
      <w:proofErr w:type="gramStart"/>
      <w:r w:rsidRPr="00B870A4">
        <w:rPr>
          <w:rFonts w:cs="Arial"/>
          <w:color w:val="000000" w:themeColor="text1"/>
          <w:lang w:eastAsia="en-GB"/>
        </w:rPr>
        <w:t>April,</w:t>
      </w:r>
      <w:proofErr w:type="gramEnd"/>
      <w:r w:rsidRPr="00B870A4">
        <w:rPr>
          <w:rFonts w:cs="Arial"/>
          <w:color w:val="000000" w:themeColor="text1"/>
          <w:lang w:eastAsia="en-GB"/>
        </w:rPr>
        <w:t xml:space="preserve"> 25</w:t>
      </w:r>
      <w:r w:rsidRPr="00B870A4">
        <w:rPr>
          <w:rFonts w:cs="Arial"/>
          <w:color w:val="000000" w:themeColor="text1"/>
          <w:vertAlign w:val="superscript"/>
          <w:lang w:eastAsia="en-GB"/>
        </w:rPr>
        <w:t>th</w:t>
      </w:r>
      <w:r w:rsidRPr="00B870A4">
        <w:rPr>
          <w:rFonts w:cs="Arial"/>
          <w:color w:val="000000" w:themeColor="text1"/>
          <w:lang w:eastAsia="en-GB"/>
        </w:rPr>
        <w:t>].</w:t>
      </w:r>
    </w:p>
    <w:p w14:paraId="54408211" w14:textId="77777777" w:rsidR="00FE6F65" w:rsidRDefault="00FE6F65" w:rsidP="00FE6F65">
      <w:pPr>
        <w:spacing w:line="360" w:lineRule="auto"/>
      </w:pPr>
      <w:proofErr w:type="spellStart"/>
      <w:r>
        <w:t>Rannard</w:t>
      </w:r>
      <w:proofErr w:type="spellEnd"/>
      <w:r>
        <w:t xml:space="preserve"> S. </w:t>
      </w:r>
      <w:hyperlink r:id="rId30" w:history="1">
        <w:r w:rsidRPr="001C07AD">
          <w:rPr>
            <w:rStyle w:val="Hyperlink"/>
          </w:rPr>
          <w:t>www.insidermedia.com</w:t>
        </w:r>
      </w:hyperlink>
      <w:r>
        <w:t xml:space="preserve">. (2017) ‘Revenues near 1BN at </w:t>
      </w:r>
      <w:proofErr w:type="spellStart"/>
      <w:r>
        <w:t>Butlins</w:t>
      </w:r>
      <w:proofErr w:type="spellEnd"/>
      <w:r>
        <w:t xml:space="preserve"> and Haven owner’, [Online] Available: </w:t>
      </w:r>
      <w:hyperlink r:id="rId31" w:history="1">
        <w:r w:rsidRPr="001C07AD">
          <w:rPr>
            <w:rStyle w:val="Hyperlink"/>
          </w:rPr>
          <w:t>https://www.insidermedia.com/insider/central-and-east/revenues-near-1bn-at-butlins-and-haven-owner</w:t>
        </w:r>
      </w:hyperlink>
      <w:r>
        <w:t>, [2018,April,27].</w:t>
      </w:r>
    </w:p>
    <w:p w14:paraId="49CA9DC4" w14:textId="77777777" w:rsidR="00FE6F65" w:rsidRPr="00B870A4" w:rsidRDefault="00FE6F65" w:rsidP="00FE6F65">
      <w:pPr>
        <w:spacing w:line="360" w:lineRule="auto"/>
        <w:rPr>
          <w:rFonts w:cs="Arial"/>
          <w:color w:val="000000" w:themeColor="text1"/>
          <w:lang w:eastAsia="en-GB"/>
        </w:rPr>
      </w:pPr>
      <w:r w:rsidRPr="00B870A4">
        <w:rPr>
          <w:rFonts w:cs="Arial"/>
          <w:color w:val="000000" w:themeColor="text1"/>
          <w:lang w:eastAsia="en-GB"/>
        </w:rPr>
        <w:t>Simply Psychology, (2017), ‘Maslow’s Hierarchy of needs’, [Online]. Available:</w:t>
      </w:r>
      <w:hyperlink r:id="rId32" w:history="1">
        <w:r w:rsidRPr="00F7608B">
          <w:rPr>
            <w:rFonts w:cs="Arial"/>
            <w:color w:val="000000" w:themeColor="text1"/>
            <w:u w:val="single"/>
            <w:lang w:eastAsia="en-GB"/>
          </w:rPr>
          <w:t xml:space="preserve"> https://www.simplypsychology.org/maslow.html</w:t>
        </w:r>
      </w:hyperlink>
      <w:r w:rsidRPr="00B870A4">
        <w:rPr>
          <w:rFonts w:cs="Arial"/>
          <w:color w:val="000000" w:themeColor="text1"/>
          <w:lang w:eastAsia="en-GB"/>
        </w:rPr>
        <w:t xml:space="preserve">, [Accessed Date – 2018, </w:t>
      </w:r>
      <w:proofErr w:type="gramStart"/>
      <w:r w:rsidRPr="00B870A4">
        <w:rPr>
          <w:rFonts w:cs="Arial"/>
          <w:color w:val="000000" w:themeColor="text1"/>
          <w:lang w:eastAsia="en-GB"/>
        </w:rPr>
        <w:t>April,</w:t>
      </w:r>
      <w:proofErr w:type="gramEnd"/>
      <w:r w:rsidRPr="00B870A4">
        <w:rPr>
          <w:rFonts w:cs="Arial"/>
          <w:color w:val="000000" w:themeColor="text1"/>
          <w:lang w:eastAsia="en-GB"/>
        </w:rPr>
        <w:t xml:space="preserve"> 25</w:t>
      </w:r>
      <w:r w:rsidRPr="00B870A4">
        <w:rPr>
          <w:rFonts w:cs="Arial"/>
          <w:color w:val="000000" w:themeColor="text1"/>
          <w:vertAlign w:val="superscript"/>
          <w:lang w:eastAsia="en-GB"/>
        </w:rPr>
        <w:t>th</w:t>
      </w:r>
      <w:r w:rsidRPr="00B870A4">
        <w:rPr>
          <w:rFonts w:cs="Arial"/>
          <w:color w:val="000000" w:themeColor="text1"/>
          <w:lang w:eastAsia="en-GB"/>
        </w:rPr>
        <w:t>].</w:t>
      </w:r>
    </w:p>
    <w:p w14:paraId="7D134F00" w14:textId="77777777" w:rsidR="00FE6F65" w:rsidRPr="00B870A4" w:rsidRDefault="00FE6F65" w:rsidP="00FE6F65">
      <w:pPr>
        <w:spacing w:line="360" w:lineRule="auto"/>
        <w:rPr>
          <w:rFonts w:cs="Times New Roman"/>
          <w:color w:val="000000" w:themeColor="text1"/>
          <w:lang w:eastAsia="en-GB"/>
        </w:rPr>
      </w:pPr>
      <w:r w:rsidRPr="00B870A4">
        <w:rPr>
          <w:rFonts w:cs="Arial"/>
          <w:color w:val="000000" w:themeColor="text1"/>
          <w:lang w:eastAsia="en-GB"/>
        </w:rPr>
        <w:t xml:space="preserve">Theguardian.com, (2018), ‘How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came back from the dead’ [Online]. Available:</w:t>
      </w:r>
      <w:hyperlink r:id="rId33" w:history="1">
        <w:r w:rsidRPr="00F7608B">
          <w:rPr>
            <w:rFonts w:cs="Arial"/>
            <w:color w:val="000000" w:themeColor="text1"/>
            <w:u w:val="single"/>
            <w:lang w:eastAsia="en-GB"/>
          </w:rPr>
          <w:t xml:space="preserve"> https://www.theguardian.com/travel/2009/apr/28/butlins-bognor-regis-revival</w:t>
        </w:r>
      </w:hyperlink>
      <w:r w:rsidRPr="00B870A4">
        <w:rPr>
          <w:rFonts w:cs="Arial"/>
          <w:color w:val="000000" w:themeColor="text1"/>
          <w:lang w:eastAsia="en-GB"/>
        </w:rPr>
        <w:t xml:space="preserve">, [Accessed Date – 2018, </w:t>
      </w:r>
      <w:proofErr w:type="gramStart"/>
      <w:r w:rsidRPr="00B870A4">
        <w:rPr>
          <w:rFonts w:cs="Arial"/>
          <w:color w:val="000000" w:themeColor="text1"/>
          <w:lang w:eastAsia="en-GB"/>
        </w:rPr>
        <w:t>April,</w:t>
      </w:r>
      <w:proofErr w:type="gramEnd"/>
      <w:r w:rsidRPr="00B870A4">
        <w:rPr>
          <w:rFonts w:cs="Arial"/>
          <w:color w:val="000000" w:themeColor="text1"/>
          <w:lang w:eastAsia="en-GB"/>
        </w:rPr>
        <w:t xml:space="preserve"> 25</w:t>
      </w:r>
      <w:r w:rsidRPr="00B870A4">
        <w:rPr>
          <w:rFonts w:cs="Arial"/>
          <w:color w:val="000000" w:themeColor="text1"/>
          <w:vertAlign w:val="superscript"/>
          <w:lang w:eastAsia="en-GB"/>
        </w:rPr>
        <w:t>th</w:t>
      </w:r>
      <w:r w:rsidRPr="00B870A4">
        <w:rPr>
          <w:rFonts w:cs="Arial"/>
          <w:color w:val="000000" w:themeColor="text1"/>
          <w:lang w:eastAsia="en-GB"/>
        </w:rPr>
        <w:t>].</w:t>
      </w:r>
    </w:p>
    <w:p w14:paraId="68CABB4B" w14:textId="77777777" w:rsidR="00FE6F65" w:rsidRPr="00B870A4" w:rsidRDefault="00FE6F65" w:rsidP="00FE6F65">
      <w:pPr>
        <w:spacing w:line="360" w:lineRule="auto"/>
        <w:rPr>
          <w:rFonts w:cs="Times New Roman"/>
          <w:color w:val="000000" w:themeColor="text1"/>
          <w:lang w:eastAsia="en-GB"/>
        </w:rPr>
      </w:pPr>
      <w:r w:rsidRPr="00B870A4">
        <w:rPr>
          <w:rFonts w:cs="Arial"/>
          <w:color w:val="000000" w:themeColor="text1"/>
          <w:lang w:eastAsia="en-GB"/>
        </w:rPr>
        <w:t xml:space="preserve">Trajectorypartnership.com, (2012), ‘The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Future Report’, [Online]. Available:</w:t>
      </w:r>
      <w:hyperlink r:id="rId34" w:history="1">
        <w:r w:rsidRPr="00F7608B">
          <w:rPr>
            <w:rFonts w:cs="Arial"/>
            <w:color w:val="000000" w:themeColor="text1"/>
            <w:u w:val="single"/>
            <w:lang w:eastAsia="en-GB"/>
          </w:rPr>
          <w:t xml:space="preserve"> https://trajectorypartnership.com/wp-content/uploads/.../</w:t>
        </w:r>
        <w:proofErr w:type="spellStart"/>
        <w:r w:rsidRPr="00F7608B">
          <w:rPr>
            <w:rFonts w:cs="Arial"/>
            <w:color w:val="000000" w:themeColor="text1"/>
            <w:u w:val="single"/>
            <w:lang w:eastAsia="en-GB"/>
          </w:rPr>
          <w:t>Butlins</w:t>
        </w:r>
        <w:proofErr w:type="spellEnd"/>
        <w:r w:rsidRPr="00F7608B">
          <w:rPr>
            <w:rFonts w:cs="Arial"/>
            <w:color w:val="000000" w:themeColor="text1"/>
            <w:u w:val="single"/>
            <w:lang w:eastAsia="en-GB"/>
          </w:rPr>
          <w:t>-Future-Report</w:t>
        </w:r>
      </w:hyperlink>
      <w:r w:rsidRPr="00B870A4">
        <w:rPr>
          <w:rFonts w:cs="Arial"/>
          <w:color w:val="000000" w:themeColor="text1"/>
          <w:lang w:eastAsia="en-GB"/>
        </w:rPr>
        <w:t xml:space="preserve">, [Accessed Date – 2018, </w:t>
      </w:r>
      <w:proofErr w:type="gramStart"/>
      <w:r w:rsidRPr="00B870A4">
        <w:rPr>
          <w:rFonts w:cs="Arial"/>
          <w:color w:val="000000" w:themeColor="text1"/>
          <w:lang w:eastAsia="en-GB"/>
        </w:rPr>
        <w:t>April,</w:t>
      </w:r>
      <w:proofErr w:type="gramEnd"/>
      <w:r w:rsidRPr="00B870A4">
        <w:rPr>
          <w:rFonts w:cs="Arial"/>
          <w:color w:val="000000" w:themeColor="text1"/>
          <w:lang w:eastAsia="en-GB"/>
        </w:rPr>
        <w:t xml:space="preserve"> 30</w:t>
      </w:r>
      <w:r w:rsidRPr="00B870A4">
        <w:rPr>
          <w:rFonts w:cs="Arial"/>
          <w:color w:val="000000" w:themeColor="text1"/>
          <w:vertAlign w:val="superscript"/>
          <w:lang w:eastAsia="en-GB"/>
        </w:rPr>
        <w:t>th</w:t>
      </w:r>
      <w:r w:rsidRPr="00B870A4">
        <w:rPr>
          <w:rFonts w:cs="Arial"/>
          <w:color w:val="000000" w:themeColor="text1"/>
          <w:lang w:eastAsia="en-GB"/>
        </w:rPr>
        <w:t>]</w:t>
      </w:r>
    </w:p>
    <w:p w14:paraId="448015AC" w14:textId="77777777" w:rsidR="00FE6F65" w:rsidRDefault="00FE6F65" w:rsidP="00FE6F65">
      <w:pPr>
        <w:spacing w:line="360" w:lineRule="auto"/>
      </w:pPr>
      <w:hyperlink r:id="rId35" w:history="1">
        <w:r w:rsidRPr="001C07AD">
          <w:rPr>
            <w:rStyle w:val="Hyperlink"/>
          </w:rPr>
          <w:t>www.bha.org.uk</w:t>
        </w:r>
      </w:hyperlink>
      <w:r>
        <w:t xml:space="preserve">. (2018), ‘Dermot King, Managing Director, </w:t>
      </w:r>
      <w:proofErr w:type="spellStart"/>
      <w:r>
        <w:t>Butlins</w:t>
      </w:r>
      <w:proofErr w:type="spellEnd"/>
      <w:r>
        <w:t xml:space="preserve">’, [Online]. Available: </w:t>
      </w:r>
      <w:hyperlink r:id="rId36" w:history="1">
        <w:r w:rsidRPr="001C07AD">
          <w:rPr>
            <w:rStyle w:val="Hyperlink"/>
          </w:rPr>
          <w:t>http://www.bha.org.uk/dermot-king/</w:t>
        </w:r>
      </w:hyperlink>
      <w:r>
        <w:t>, [</w:t>
      </w:r>
      <w:proofErr w:type="gramStart"/>
      <w:r>
        <w:t>2018,April</w:t>
      </w:r>
      <w:proofErr w:type="gramEnd"/>
      <w:r>
        <w:t>,30].</w:t>
      </w:r>
    </w:p>
    <w:p w14:paraId="00CC30C5" w14:textId="77777777" w:rsidR="00FE6F65" w:rsidRDefault="00FE6F65" w:rsidP="00FE6F65">
      <w:pPr>
        <w:spacing w:line="360" w:lineRule="auto"/>
      </w:pPr>
      <w:hyperlink r:id="rId37" w:history="1">
        <w:r w:rsidRPr="001C07AD">
          <w:rPr>
            <w:rStyle w:val="Hyperlink"/>
          </w:rPr>
          <w:t>www.centerparcs.co.uk</w:t>
        </w:r>
      </w:hyperlink>
      <w:r>
        <w:t xml:space="preserve">. </w:t>
      </w:r>
      <w:r w:rsidRPr="00684DCE">
        <w:t xml:space="preserve">(2016) ‘Annual Review’, [Online]. Available : </w:t>
      </w:r>
      <w:hyperlink r:id="rId38" w:history="1">
        <w:r w:rsidRPr="001C07AD">
          <w:rPr>
            <w:rStyle w:val="Hyperlink"/>
          </w:rPr>
          <w:t>https://www.centerparcs.co.uk/content/dam/centerparcs/corporate-documents/annual-reviews/annual-review-2017.pdf</w:t>
        </w:r>
      </w:hyperlink>
      <w:r>
        <w:t xml:space="preserve">, </w:t>
      </w:r>
      <w:r w:rsidRPr="00684DCE">
        <w:t>[2018, April,29].</w:t>
      </w:r>
    </w:p>
    <w:p w14:paraId="34779B68" w14:textId="77777777" w:rsidR="00FE6F65" w:rsidRDefault="00FE6F65" w:rsidP="00FE6F65">
      <w:pPr>
        <w:spacing w:line="360" w:lineRule="auto"/>
      </w:pPr>
      <w:hyperlink r:id="rId39" w:history="1">
        <w:r w:rsidRPr="001C07AD">
          <w:rPr>
            <w:rStyle w:val="Hyperlink"/>
          </w:rPr>
          <w:t>www.parkdeanresorts.co.uk</w:t>
        </w:r>
      </w:hyperlink>
      <w:r>
        <w:t xml:space="preserve">. (2018), ‘Who we are’, [Online]. Available: </w:t>
      </w:r>
      <w:hyperlink r:id="rId40" w:history="1">
        <w:r w:rsidRPr="001C07AD">
          <w:rPr>
            <w:rStyle w:val="Hyperlink"/>
          </w:rPr>
          <w:t>http://parkdean-resorts.com/who-we-are.htm</w:t>
        </w:r>
      </w:hyperlink>
      <w:r>
        <w:t>, [2018, April,29].</w:t>
      </w:r>
    </w:p>
    <w:p w14:paraId="6B91B434" w14:textId="77777777" w:rsidR="00FE6F65" w:rsidRDefault="00FE6F65" w:rsidP="00FE6F65">
      <w:pPr>
        <w:spacing w:line="360" w:lineRule="auto"/>
      </w:pPr>
      <w:hyperlink r:id="rId41" w:history="1">
        <w:r w:rsidRPr="001C07AD">
          <w:rPr>
            <w:rStyle w:val="Hyperlink"/>
          </w:rPr>
          <w:t>www.telegraph.co.uk</w:t>
        </w:r>
      </w:hyperlink>
      <w:r>
        <w:t>. 2015) ‘</w:t>
      </w:r>
      <w:proofErr w:type="spellStart"/>
      <w:r>
        <w:t>Butlins</w:t>
      </w:r>
      <w:proofErr w:type="spellEnd"/>
      <w:r>
        <w:t xml:space="preserve"> launches new chalets as part of £32 million investment drive’, [Online]. Available: </w:t>
      </w:r>
      <w:hyperlink r:id="rId42" w:history="1">
        <w:r w:rsidRPr="001C07AD">
          <w:rPr>
            <w:rStyle w:val="Hyperlink"/>
          </w:rPr>
          <w:t>https://www.telegraph.co.uk/finance/newsbysector/retailandconsumer/leisure/11598643/Butlinss-launches-new-chalets-as-part-of-32m-investment-drive.html</w:t>
        </w:r>
      </w:hyperlink>
      <w:r>
        <w:t xml:space="preserve">, [2018,April,28]. </w:t>
      </w:r>
    </w:p>
    <w:p w14:paraId="4FBB28E9" w14:textId="77777777" w:rsidR="00FE6F65" w:rsidRDefault="00FE6F65" w:rsidP="00FE6F65">
      <w:pPr>
        <w:spacing w:line="360" w:lineRule="auto"/>
        <w:rPr>
          <w:rFonts w:cs="Arial"/>
          <w:color w:val="000000" w:themeColor="text1"/>
          <w:lang w:eastAsia="en-GB"/>
        </w:rPr>
      </w:pPr>
      <w:r w:rsidRPr="00B870A4">
        <w:rPr>
          <w:rFonts w:cs="Arial"/>
          <w:color w:val="000000" w:themeColor="text1"/>
          <w:lang w:eastAsia="en-GB"/>
        </w:rPr>
        <w:t xml:space="preserve">Yates, G, (1997), The Independent, ‘Time for change as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says bye-de-bye to the past’, [Online]. Available:</w:t>
      </w:r>
      <w:hyperlink r:id="rId43" w:history="1">
        <w:r w:rsidRPr="00F7608B">
          <w:rPr>
            <w:rFonts w:cs="Arial"/>
            <w:color w:val="000000" w:themeColor="text1"/>
            <w:u w:val="single"/>
            <w:lang w:eastAsia="en-GB"/>
          </w:rPr>
          <w:t xml:space="preserve"> https://www.independent.co.uk/news/time-for-a-change-as-butlins-says-bye-de-bye-to-the-past-1237350.html</w:t>
        </w:r>
      </w:hyperlink>
      <w:r w:rsidRPr="00B870A4">
        <w:rPr>
          <w:rFonts w:cs="Arial"/>
          <w:color w:val="000000" w:themeColor="text1"/>
          <w:lang w:eastAsia="en-GB"/>
        </w:rPr>
        <w:t xml:space="preserve">, [Accessed Date – 2018, </w:t>
      </w:r>
      <w:proofErr w:type="gramStart"/>
      <w:r w:rsidRPr="00B870A4">
        <w:rPr>
          <w:rFonts w:cs="Arial"/>
          <w:color w:val="000000" w:themeColor="text1"/>
          <w:lang w:eastAsia="en-GB"/>
        </w:rPr>
        <w:t>April,</w:t>
      </w:r>
      <w:proofErr w:type="gramEnd"/>
      <w:r w:rsidRPr="00B870A4">
        <w:rPr>
          <w:rFonts w:cs="Arial"/>
          <w:color w:val="000000" w:themeColor="text1"/>
          <w:lang w:eastAsia="en-GB"/>
        </w:rPr>
        <w:t xml:space="preserve"> 30</w:t>
      </w:r>
      <w:r w:rsidRPr="00B870A4">
        <w:rPr>
          <w:rFonts w:cs="Arial"/>
          <w:color w:val="000000" w:themeColor="text1"/>
          <w:vertAlign w:val="superscript"/>
          <w:lang w:eastAsia="en-GB"/>
        </w:rPr>
        <w:t>th</w:t>
      </w:r>
      <w:r w:rsidRPr="00B870A4">
        <w:rPr>
          <w:rFonts w:cs="Arial"/>
          <w:color w:val="000000" w:themeColor="text1"/>
          <w:lang w:eastAsia="en-GB"/>
        </w:rPr>
        <w:t>].</w:t>
      </w:r>
    </w:p>
    <w:p w14:paraId="1D5DE39B" w14:textId="77777777" w:rsidR="003F4E53" w:rsidRPr="00B870A4" w:rsidRDefault="003F4E53" w:rsidP="007820A0">
      <w:pPr>
        <w:spacing w:line="360" w:lineRule="auto"/>
        <w:rPr>
          <w:rFonts w:cs="Times New Roman"/>
          <w:color w:val="000000" w:themeColor="text1"/>
          <w:lang w:eastAsia="en-GB"/>
        </w:rPr>
      </w:pPr>
    </w:p>
    <w:p w14:paraId="5A1D582C" w14:textId="77777777" w:rsidR="00FE6F65" w:rsidRDefault="00FE6F65" w:rsidP="00FE5CE1">
      <w:pPr>
        <w:pStyle w:val="Heading3"/>
        <w:rPr>
          <w:lang w:eastAsia="en-GB"/>
        </w:rPr>
      </w:pPr>
      <w:bookmarkStart w:id="11" w:name="_Toc513141176"/>
    </w:p>
    <w:p w14:paraId="32CC6E8C" w14:textId="77777777" w:rsidR="00FE6F65" w:rsidRDefault="00FE6F65" w:rsidP="00FE5CE1">
      <w:pPr>
        <w:pStyle w:val="Heading3"/>
        <w:rPr>
          <w:lang w:eastAsia="en-GB"/>
        </w:rPr>
      </w:pPr>
    </w:p>
    <w:p w14:paraId="2C9E6F7E" w14:textId="206D4965" w:rsidR="00B870A4" w:rsidRPr="00FE6F65" w:rsidRDefault="00FE6F65" w:rsidP="00FE6F65">
      <w:pPr>
        <w:pStyle w:val="Heading3"/>
        <w:rPr>
          <w:lang w:eastAsia="en-GB"/>
        </w:rPr>
      </w:pPr>
      <w:r>
        <w:rPr>
          <w:lang w:eastAsia="en-GB"/>
        </w:rPr>
        <w:br w:type="page"/>
      </w:r>
      <w:r w:rsidR="00B870A4" w:rsidRPr="00B870A4">
        <w:rPr>
          <w:lang w:eastAsia="en-GB"/>
        </w:rPr>
        <w:t>Appendices</w:t>
      </w:r>
      <w:bookmarkEnd w:id="11"/>
      <w:r w:rsidR="00B870A4" w:rsidRPr="00B870A4">
        <w:rPr>
          <w:lang w:eastAsia="en-GB"/>
        </w:rPr>
        <w:t xml:space="preserve"> </w:t>
      </w:r>
    </w:p>
    <w:p w14:paraId="552807CB" w14:textId="77777777" w:rsidR="007820A0" w:rsidRDefault="007820A0" w:rsidP="007820A0">
      <w:pPr>
        <w:spacing w:after="240" w:line="360" w:lineRule="auto"/>
        <w:rPr>
          <w:rFonts w:cs="Arial"/>
          <w:b/>
          <w:bCs/>
          <w:color w:val="000000" w:themeColor="text1"/>
          <w:lang w:eastAsia="en-GB"/>
        </w:rPr>
      </w:pPr>
      <w:r>
        <w:rPr>
          <w:rFonts w:cs="Arial"/>
          <w:b/>
          <w:bCs/>
          <w:color w:val="000000" w:themeColor="text1"/>
          <w:lang w:eastAsia="en-GB"/>
        </w:rPr>
        <w:t xml:space="preserve">Appendix 1 </w:t>
      </w:r>
    </w:p>
    <w:p w14:paraId="7BBFDA79" w14:textId="77777777" w:rsidR="007820A0" w:rsidRPr="00B870A4" w:rsidRDefault="007820A0" w:rsidP="007820A0">
      <w:pPr>
        <w:spacing w:after="240" w:line="360" w:lineRule="auto"/>
        <w:rPr>
          <w:rFonts w:eastAsia="Times New Roman" w:cs="Times New Roman"/>
          <w:color w:val="000000" w:themeColor="text1"/>
          <w:lang w:eastAsia="en-GB"/>
        </w:rPr>
      </w:pPr>
      <w:r>
        <w:rPr>
          <w:rFonts w:cs="Arial"/>
          <w:bCs/>
          <w:color w:val="000000" w:themeColor="text1"/>
          <w:lang w:eastAsia="en-GB"/>
        </w:rPr>
        <w:t>This is a list of the minutes kept of meetings during the audit.</w:t>
      </w:r>
    </w:p>
    <w:p w14:paraId="0A2D4B19" w14:textId="77777777" w:rsidR="00B870A4" w:rsidRPr="00B870A4" w:rsidRDefault="00B870A4" w:rsidP="007820A0">
      <w:pPr>
        <w:spacing w:line="360" w:lineRule="auto"/>
        <w:rPr>
          <w:rFonts w:eastAsia="Times New Roman" w:cs="Times New Roman"/>
          <w:color w:val="000000" w:themeColor="text1"/>
          <w:lang w:eastAsia="en-GB"/>
        </w:rPr>
      </w:pPr>
    </w:p>
    <w:p w14:paraId="06A6AA5E" w14:textId="77777777" w:rsidR="00B870A4" w:rsidRPr="00B870A4" w:rsidRDefault="00B870A4" w:rsidP="007820A0">
      <w:pPr>
        <w:spacing w:after="160" w:line="360" w:lineRule="auto"/>
        <w:jc w:val="center"/>
        <w:rPr>
          <w:rFonts w:cs="Times New Roman"/>
          <w:color w:val="000000" w:themeColor="text1"/>
          <w:lang w:eastAsia="en-GB"/>
        </w:rPr>
      </w:pPr>
      <w:r w:rsidRPr="00B870A4">
        <w:rPr>
          <w:rFonts w:cs="Arial"/>
          <w:b/>
          <w:bCs/>
          <w:color w:val="000000" w:themeColor="text1"/>
          <w:lang w:eastAsia="en-GB"/>
        </w:rPr>
        <w:t>Minutes</w:t>
      </w:r>
    </w:p>
    <w:p w14:paraId="42E29909"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1</w:t>
      </w:r>
      <w:r w:rsidRPr="00B870A4">
        <w:rPr>
          <w:rFonts w:cs="Arial"/>
          <w:color w:val="000000" w:themeColor="text1"/>
          <w:lang w:eastAsia="en-GB"/>
        </w:rPr>
        <w:t xml:space="preserve"> – discuss who will be doing the individual roles within the group. Make a decision on who will be team leader and who will be team secretary. Also decide on a team name.</w:t>
      </w:r>
    </w:p>
    <w:p w14:paraId="0A15D3A7"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2</w:t>
      </w:r>
      <w:r w:rsidRPr="00B870A4">
        <w:rPr>
          <w:rFonts w:cs="Arial"/>
          <w:color w:val="000000" w:themeColor="text1"/>
          <w:lang w:eastAsia="en-GB"/>
        </w:rPr>
        <w:t xml:space="preserve"> – come back with ideas for the name of the group and who will play each role.</w:t>
      </w:r>
    </w:p>
    <w:p w14:paraId="026557EE"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Group name was decided as Major Management</w:t>
      </w:r>
    </w:p>
    <w:p w14:paraId="04EB0A06"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Millie George will be the team leader</w:t>
      </w:r>
    </w:p>
    <w:p w14:paraId="47EC4360"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Lauren Boyce will be the team secretary</w:t>
      </w:r>
    </w:p>
    <w:p w14:paraId="4DE19760"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3</w:t>
      </w:r>
      <w:r w:rsidRPr="00B870A4">
        <w:rPr>
          <w:rFonts w:cs="Arial"/>
          <w:color w:val="000000" w:themeColor="text1"/>
          <w:lang w:eastAsia="en-GB"/>
        </w:rPr>
        <w:t xml:space="preserve"> – have a look at the list of organisation to research and have an insight into them all and decide on the organisation we feel most comfortable with.</w:t>
      </w:r>
    </w:p>
    <w:p w14:paraId="627922CD"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4</w:t>
      </w:r>
      <w:r w:rsidRPr="00B870A4">
        <w:rPr>
          <w:rFonts w:cs="Arial"/>
          <w:color w:val="000000" w:themeColor="text1"/>
          <w:lang w:eastAsia="en-GB"/>
        </w:rPr>
        <w:t xml:space="preserve"> – we decided on </w:t>
      </w:r>
      <w:proofErr w:type="spellStart"/>
      <w:r w:rsidRPr="00B870A4">
        <w:rPr>
          <w:rFonts w:cs="Arial"/>
          <w:color w:val="000000" w:themeColor="text1"/>
          <w:lang w:eastAsia="en-GB"/>
        </w:rPr>
        <w:t>Butlins</w:t>
      </w:r>
      <w:proofErr w:type="spellEnd"/>
      <w:r w:rsidRPr="00B870A4">
        <w:rPr>
          <w:rFonts w:cs="Arial"/>
          <w:color w:val="000000" w:themeColor="text1"/>
          <w:lang w:eastAsia="en-GB"/>
        </w:rPr>
        <w:t xml:space="preserve"> as there was plenty of information to research and journal and articles based on the organisation.</w:t>
      </w:r>
    </w:p>
    <w:p w14:paraId="5C390603"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5</w:t>
      </w:r>
      <w:r w:rsidRPr="00B870A4">
        <w:rPr>
          <w:rFonts w:cs="Arial"/>
          <w:color w:val="000000" w:themeColor="text1"/>
          <w:lang w:eastAsia="en-GB"/>
        </w:rPr>
        <w:t xml:space="preserve"> – decide who will be doing each individual section to make up the 5000 words.</w:t>
      </w:r>
    </w:p>
    <w:p w14:paraId="12A87E61"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 Millie - organisational structure, culture, goals/key objectives</w:t>
      </w:r>
    </w:p>
    <w:p w14:paraId="6505082F"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 Lauren - recent changes/new initiatives, why they’re happening, their business rationale and impact</w:t>
      </w:r>
    </w:p>
    <w:p w14:paraId="0D17CEB7"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 Roisin - key organisational stakeholders – internal and external</w:t>
      </w:r>
    </w:p>
    <w:p w14:paraId="6561FB93" w14:textId="77777777" w:rsidR="00B870A4" w:rsidRPr="00B870A4" w:rsidRDefault="00B870A4" w:rsidP="007820A0">
      <w:pPr>
        <w:spacing w:after="160" w:line="360" w:lineRule="auto"/>
        <w:rPr>
          <w:rFonts w:cs="Times New Roman"/>
          <w:color w:val="000000" w:themeColor="text1"/>
          <w:lang w:eastAsia="en-GB"/>
        </w:rPr>
      </w:pPr>
      <w:r w:rsidRPr="00B870A4">
        <w:rPr>
          <w:rFonts w:cs="Arial"/>
          <w:color w:val="000000" w:themeColor="text1"/>
          <w:lang w:eastAsia="en-GB"/>
        </w:rPr>
        <w:t xml:space="preserve"> Bethan - approach to sustainability and the Green Agenda</w:t>
      </w:r>
    </w:p>
    <w:p w14:paraId="7AFD1FF9"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6</w:t>
      </w:r>
      <w:r w:rsidRPr="00B870A4">
        <w:rPr>
          <w:rFonts w:cs="Arial"/>
          <w:color w:val="000000" w:themeColor="text1"/>
          <w:lang w:eastAsia="en-GB"/>
        </w:rPr>
        <w:t xml:space="preserve"> – see how far everyone has got with their individual pieces and share sources we have discovered with each other.</w:t>
      </w:r>
    </w:p>
    <w:p w14:paraId="5BC09109"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7</w:t>
      </w:r>
      <w:r w:rsidRPr="00B870A4">
        <w:rPr>
          <w:rFonts w:cs="Arial"/>
          <w:color w:val="000000" w:themeColor="text1"/>
          <w:lang w:eastAsia="en-GB"/>
        </w:rPr>
        <w:t xml:space="preserve"> – consider how we should go forward with the contribution audit and start considering marks for each group member.</w:t>
      </w:r>
    </w:p>
    <w:p w14:paraId="0588F099" w14:textId="77777777" w:rsidR="00B870A4" w:rsidRPr="00B870A4" w:rsidRDefault="00B870A4" w:rsidP="007820A0">
      <w:pPr>
        <w:spacing w:after="160" w:line="360" w:lineRule="auto"/>
        <w:rPr>
          <w:rFonts w:cs="Times New Roman"/>
          <w:color w:val="000000" w:themeColor="text1"/>
          <w:lang w:eastAsia="en-GB"/>
        </w:rPr>
      </w:pPr>
      <w:r w:rsidRPr="00B870A4">
        <w:rPr>
          <w:rFonts w:cs="Arial"/>
          <w:b/>
          <w:bCs/>
          <w:color w:val="000000" w:themeColor="text1"/>
          <w:lang w:eastAsia="en-GB"/>
        </w:rPr>
        <w:t>Meeting 8</w:t>
      </w:r>
      <w:r w:rsidRPr="00B870A4">
        <w:rPr>
          <w:rFonts w:cs="Arial"/>
          <w:color w:val="000000" w:themeColor="text1"/>
          <w:lang w:eastAsia="en-GB"/>
        </w:rPr>
        <w:t xml:space="preserve"> – all participate in conducting the introduction and conclusion.</w:t>
      </w:r>
    </w:p>
    <w:p w14:paraId="7182C764" w14:textId="77777777" w:rsidR="00B870A4" w:rsidRPr="00B870A4" w:rsidRDefault="00B870A4" w:rsidP="007820A0">
      <w:pPr>
        <w:spacing w:line="360" w:lineRule="auto"/>
        <w:rPr>
          <w:rFonts w:eastAsia="Times New Roman" w:cs="Times New Roman"/>
          <w:color w:val="000000" w:themeColor="text1"/>
          <w:lang w:eastAsia="en-GB"/>
        </w:rPr>
      </w:pPr>
      <w:r w:rsidRPr="00B870A4">
        <w:rPr>
          <w:rFonts w:eastAsia="Times New Roman" w:cs="Arial"/>
          <w:b/>
          <w:bCs/>
          <w:color w:val="000000" w:themeColor="text1"/>
          <w:lang w:eastAsia="en-GB"/>
        </w:rPr>
        <w:t>Meeting 9</w:t>
      </w:r>
      <w:r w:rsidRPr="00B870A4">
        <w:rPr>
          <w:rFonts w:eastAsia="Times New Roman" w:cs="Arial"/>
          <w:color w:val="000000" w:themeColor="text1"/>
          <w:lang w:eastAsia="en-GB"/>
        </w:rPr>
        <w:t xml:space="preserve"> - All read through and overlook the whole report before submission. </w:t>
      </w:r>
    </w:p>
    <w:p w14:paraId="41282ECE" w14:textId="77777777" w:rsidR="00CF4AF6" w:rsidRDefault="00AF2666"/>
    <w:sectPr w:rsidR="00CF4AF6" w:rsidSect="002204D3">
      <w:footerReference w:type="even" r:id="rId44"/>
      <w:footerReference w:type="default" r:id="rId4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9F8221" w14:textId="77777777" w:rsidR="00AF2666" w:rsidRDefault="00AF2666" w:rsidP="002204D3">
      <w:r>
        <w:separator/>
      </w:r>
    </w:p>
  </w:endnote>
  <w:endnote w:type="continuationSeparator" w:id="0">
    <w:p w14:paraId="252C4095" w14:textId="77777777" w:rsidR="00AF2666" w:rsidRDefault="00AF2666" w:rsidP="00220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DD002D" w14:textId="77777777" w:rsidR="002204D3" w:rsidRDefault="002204D3" w:rsidP="008843A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781C28" w14:textId="77777777" w:rsidR="002204D3" w:rsidRDefault="002204D3" w:rsidP="002204D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83FE19" w14:textId="77777777" w:rsidR="002204D3" w:rsidRDefault="002204D3" w:rsidP="008843A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17E44">
      <w:rPr>
        <w:rStyle w:val="PageNumber"/>
        <w:noProof/>
      </w:rPr>
      <w:t>2</w:t>
    </w:r>
    <w:r>
      <w:rPr>
        <w:rStyle w:val="PageNumber"/>
      </w:rPr>
      <w:fldChar w:fldCharType="end"/>
    </w:r>
  </w:p>
  <w:p w14:paraId="2610F497" w14:textId="77777777" w:rsidR="002204D3" w:rsidRDefault="002204D3" w:rsidP="002204D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696AC4" w14:textId="77777777" w:rsidR="00AF2666" w:rsidRDefault="00AF2666" w:rsidP="002204D3">
      <w:r>
        <w:separator/>
      </w:r>
    </w:p>
  </w:footnote>
  <w:footnote w:type="continuationSeparator" w:id="0">
    <w:p w14:paraId="122BF7CC" w14:textId="77777777" w:rsidR="00AF2666" w:rsidRDefault="00AF2666" w:rsidP="002204D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65045A"/>
    <w:multiLevelType w:val="multilevel"/>
    <w:tmpl w:val="5A62F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0A4"/>
    <w:rsid w:val="001231F8"/>
    <w:rsid w:val="001F5ADD"/>
    <w:rsid w:val="002204D3"/>
    <w:rsid w:val="00257789"/>
    <w:rsid w:val="003F4E53"/>
    <w:rsid w:val="00400968"/>
    <w:rsid w:val="0048419F"/>
    <w:rsid w:val="0065499E"/>
    <w:rsid w:val="007412F4"/>
    <w:rsid w:val="007504A8"/>
    <w:rsid w:val="007820A0"/>
    <w:rsid w:val="008E759A"/>
    <w:rsid w:val="00932F35"/>
    <w:rsid w:val="00AF2666"/>
    <w:rsid w:val="00B870A4"/>
    <w:rsid w:val="00C2169D"/>
    <w:rsid w:val="00D833A6"/>
    <w:rsid w:val="00DE1BB2"/>
    <w:rsid w:val="00E17E44"/>
    <w:rsid w:val="00EE4A45"/>
    <w:rsid w:val="00F7608B"/>
    <w:rsid w:val="00FA51F4"/>
    <w:rsid w:val="00FE5CE1"/>
    <w:rsid w:val="00FE6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A25B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4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870A4"/>
    <w:pPr>
      <w:spacing w:before="100" w:beforeAutospacing="1" w:after="100" w:afterAutospacing="1"/>
      <w:outlineLvl w:val="1"/>
    </w:pPr>
    <w:rPr>
      <w:rFonts w:ascii="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E5CE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70A4"/>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B870A4"/>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B870A4"/>
    <w:rPr>
      <w:color w:val="0000FF"/>
      <w:u w:val="single"/>
    </w:rPr>
  </w:style>
  <w:style w:type="paragraph" w:styleId="Footer">
    <w:name w:val="footer"/>
    <w:basedOn w:val="Normal"/>
    <w:link w:val="FooterChar"/>
    <w:uiPriority w:val="99"/>
    <w:unhideWhenUsed/>
    <w:rsid w:val="002204D3"/>
    <w:pPr>
      <w:tabs>
        <w:tab w:val="center" w:pos="4513"/>
        <w:tab w:val="right" w:pos="9026"/>
      </w:tabs>
    </w:pPr>
  </w:style>
  <w:style w:type="character" w:customStyle="1" w:styleId="FooterChar">
    <w:name w:val="Footer Char"/>
    <w:basedOn w:val="DefaultParagraphFont"/>
    <w:link w:val="Footer"/>
    <w:uiPriority w:val="99"/>
    <w:rsid w:val="002204D3"/>
  </w:style>
  <w:style w:type="character" w:styleId="PageNumber">
    <w:name w:val="page number"/>
    <w:basedOn w:val="DefaultParagraphFont"/>
    <w:uiPriority w:val="99"/>
    <w:semiHidden/>
    <w:unhideWhenUsed/>
    <w:rsid w:val="002204D3"/>
  </w:style>
  <w:style w:type="character" w:customStyle="1" w:styleId="Heading1Char">
    <w:name w:val="Heading 1 Char"/>
    <w:basedOn w:val="DefaultParagraphFont"/>
    <w:link w:val="Heading1"/>
    <w:uiPriority w:val="9"/>
    <w:rsid w:val="002204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4D3"/>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2204D3"/>
    <w:pPr>
      <w:ind w:left="240"/>
    </w:pPr>
    <w:rPr>
      <w:b/>
      <w:bCs/>
      <w:sz w:val="22"/>
      <w:szCs w:val="22"/>
    </w:rPr>
  </w:style>
  <w:style w:type="paragraph" w:styleId="TOC1">
    <w:name w:val="toc 1"/>
    <w:basedOn w:val="Normal"/>
    <w:next w:val="Normal"/>
    <w:autoRedefine/>
    <w:uiPriority w:val="39"/>
    <w:unhideWhenUsed/>
    <w:rsid w:val="002204D3"/>
    <w:pPr>
      <w:spacing w:before="120"/>
    </w:pPr>
    <w:rPr>
      <w:b/>
      <w:bCs/>
    </w:rPr>
  </w:style>
  <w:style w:type="paragraph" w:styleId="TOC3">
    <w:name w:val="toc 3"/>
    <w:basedOn w:val="Normal"/>
    <w:next w:val="Normal"/>
    <w:autoRedefine/>
    <w:uiPriority w:val="39"/>
    <w:unhideWhenUsed/>
    <w:rsid w:val="00FE5CE1"/>
    <w:pPr>
      <w:tabs>
        <w:tab w:val="right" w:leader="dot" w:pos="9010"/>
      </w:tabs>
      <w:ind w:left="480"/>
    </w:pPr>
    <w:rPr>
      <w:sz w:val="22"/>
      <w:szCs w:val="22"/>
    </w:rPr>
  </w:style>
  <w:style w:type="paragraph" w:styleId="TOC4">
    <w:name w:val="toc 4"/>
    <w:basedOn w:val="Normal"/>
    <w:next w:val="Normal"/>
    <w:autoRedefine/>
    <w:uiPriority w:val="39"/>
    <w:unhideWhenUsed/>
    <w:rsid w:val="002204D3"/>
    <w:pPr>
      <w:ind w:left="720"/>
    </w:pPr>
    <w:rPr>
      <w:sz w:val="20"/>
      <w:szCs w:val="20"/>
    </w:rPr>
  </w:style>
  <w:style w:type="paragraph" w:styleId="TOC5">
    <w:name w:val="toc 5"/>
    <w:basedOn w:val="Normal"/>
    <w:next w:val="Normal"/>
    <w:autoRedefine/>
    <w:uiPriority w:val="39"/>
    <w:unhideWhenUsed/>
    <w:rsid w:val="002204D3"/>
    <w:pPr>
      <w:ind w:left="960"/>
    </w:pPr>
    <w:rPr>
      <w:sz w:val="20"/>
      <w:szCs w:val="20"/>
    </w:rPr>
  </w:style>
  <w:style w:type="paragraph" w:styleId="TOC6">
    <w:name w:val="toc 6"/>
    <w:basedOn w:val="Normal"/>
    <w:next w:val="Normal"/>
    <w:autoRedefine/>
    <w:uiPriority w:val="39"/>
    <w:unhideWhenUsed/>
    <w:rsid w:val="002204D3"/>
    <w:pPr>
      <w:ind w:left="1200"/>
    </w:pPr>
    <w:rPr>
      <w:sz w:val="20"/>
      <w:szCs w:val="20"/>
    </w:rPr>
  </w:style>
  <w:style w:type="paragraph" w:styleId="TOC7">
    <w:name w:val="toc 7"/>
    <w:basedOn w:val="Normal"/>
    <w:next w:val="Normal"/>
    <w:autoRedefine/>
    <w:uiPriority w:val="39"/>
    <w:unhideWhenUsed/>
    <w:rsid w:val="002204D3"/>
    <w:pPr>
      <w:ind w:left="1440"/>
    </w:pPr>
    <w:rPr>
      <w:sz w:val="20"/>
      <w:szCs w:val="20"/>
    </w:rPr>
  </w:style>
  <w:style w:type="paragraph" w:styleId="TOC8">
    <w:name w:val="toc 8"/>
    <w:basedOn w:val="Normal"/>
    <w:next w:val="Normal"/>
    <w:autoRedefine/>
    <w:uiPriority w:val="39"/>
    <w:unhideWhenUsed/>
    <w:rsid w:val="002204D3"/>
    <w:pPr>
      <w:ind w:left="1680"/>
    </w:pPr>
    <w:rPr>
      <w:sz w:val="20"/>
      <w:szCs w:val="20"/>
    </w:rPr>
  </w:style>
  <w:style w:type="paragraph" w:styleId="TOC9">
    <w:name w:val="toc 9"/>
    <w:basedOn w:val="Normal"/>
    <w:next w:val="Normal"/>
    <w:autoRedefine/>
    <w:uiPriority w:val="39"/>
    <w:unhideWhenUsed/>
    <w:rsid w:val="002204D3"/>
    <w:pPr>
      <w:ind w:left="1920"/>
    </w:pPr>
    <w:rPr>
      <w:sz w:val="20"/>
      <w:szCs w:val="20"/>
    </w:rPr>
  </w:style>
  <w:style w:type="character" w:customStyle="1" w:styleId="Heading3Char">
    <w:name w:val="Heading 3 Char"/>
    <w:basedOn w:val="DefaultParagraphFont"/>
    <w:link w:val="Heading3"/>
    <w:uiPriority w:val="9"/>
    <w:rsid w:val="00FE5CE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9945011">
      <w:bodyDiv w:val="1"/>
      <w:marLeft w:val="0"/>
      <w:marRight w:val="0"/>
      <w:marTop w:val="0"/>
      <w:marBottom w:val="0"/>
      <w:divBdr>
        <w:top w:val="none" w:sz="0" w:space="0" w:color="auto"/>
        <w:left w:val="none" w:sz="0" w:space="0" w:color="auto"/>
        <w:bottom w:val="none" w:sz="0" w:space="0" w:color="auto"/>
        <w:right w:val="none" w:sz="0" w:space="0" w:color="auto"/>
      </w:divBdr>
      <w:divsChild>
        <w:div w:id="137025592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hyperlink" Target="http://www.butlins.com/" TargetMode="External"/><Relationship Id="rId21" Type="http://schemas.openxmlformats.org/officeDocument/2006/relationships/image" Target="media/image3.png"/><Relationship Id="rId22" Type="http://schemas.openxmlformats.org/officeDocument/2006/relationships/hyperlink" Target="https://trajectorypartnership.com/wp-content/uploads/2013/09/Butlins-Future-Report.pdf" TargetMode="External"/><Relationship Id="rId23" Type="http://schemas.openxmlformats.org/officeDocument/2006/relationships/hyperlink" Target="https://www.butlins.com/pdfs/student-pack.pdf" TargetMode="External"/><Relationship Id="rId24" Type="http://schemas.openxmlformats.org/officeDocument/2006/relationships/hyperlink" Target="https://www.buildingspecifier.com/iconic-butlins-chalets-come-to-life-with-contemporary-new-look-thanks-to-cedral-weatherboard/" TargetMode="External"/><Relationship Id="rId25" Type="http://schemas.openxmlformats.org/officeDocument/2006/relationships/hyperlink" Target="https://www.buildingspecifier.com/iconic-butlins-chalets-come-to-life-with-contemporary-new-look-thanks-to-cedral-weatherboard/" TargetMode="External"/><Relationship Id="rId26" Type="http://schemas.openxmlformats.org/officeDocument/2006/relationships/hyperlink" Target="https://www.ft.com/content/176447ee-8986-11e7-bf50-e1c239b45787" TargetMode="External"/><Relationship Id="rId27" Type="http://schemas.openxmlformats.org/officeDocument/2006/relationships/hyperlink" Target="http://www.semanticscholar.org" TargetMode="External"/><Relationship Id="rId28" Type="http://schemas.openxmlformats.org/officeDocument/2006/relationships/hyperlink" Target="https://pdfs.semanticscholar.org/3579/ca37344c69961bbc2468ef9addf212200e39.pdf" TargetMode="External"/><Relationship Id="rId29" Type="http://schemas.openxmlformats.org/officeDocument/2006/relationships/hyperlink" Target="https://www.express.co.uk/travel/articles/733618/Skegness-Butlins-holidays-British-staycation-then-and-now"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insidermedia.com" TargetMode="External"/><Relationship Id="rId31" Type="http://schemas.openxmlformats.org/officeDocument/2006/relationships/hyperlink" Target="https://www.insidermedia.com/insider/central-and-east/revenues-near-1bn-at-butlins-and-haven-owner" TargetMode="External"/><Relationship Id="rId32" Type="http://schemas.openxmlformats.org/officeDocument/2006/relationships/hyperlink" Target="https://www.simplypsychology.org/maslow.html" TargetMode="External"/><Relationship Id="rId9" Type="http://schemas.openxmlformats.org/officeDocument/2006/relationships/hyperlink" Target="http://www.butlins.com)"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theguardian.com/travel/2009/apr/28/butlins-bognor-regis-revival" TargetMode="External"/><Relationship Id="rId34" Type="http://schemas.openxmlformats.org/officeDocument/2006/relationships/hyperlink" Target="https://trajectorypartnership.com/wp-content/uploads/.../Butlins-Future-Report" TargetMode="External"/><Relationship Id="rId35" Type="http://schemas.openxmlformats.org/officeDocument/2006/relationships/hyperlink" Target="http://www.bha.org.uk" TargetMode="External"/><Relationship Id="rId36" Type="http://schemas.openxmlformats.org/officeDocument/2006/relationships/hyperlink" Target="http://www.bha.org.uk/dermot-king/" TargetMode="External"/><Relationship Id="rId10" Type="http://schemas.openxmlformats.org/officeDocument/2006/relationships/hyperlink" Target="http://www.butlins.com)" TargetMode="External"/><Relationship Id="rId11" Type="http://schemas.openxmlformats.org/officeDocument/2006/relationships/hyperlink" Target="http://www.trajectorypartnership.com)" TargetMode="External"/><Relationship Id="rId12" Type="http://schemas.openxmlformats.org/officeDocument/2006/relationships/hyperlink" Target="http://www.butlins.com)" TargetMode="External"/><Relationship Id="rId13" Type="http://schemas.openxmlformats.org/officeDocument/2006/relationships/image" Target="media/image2.png"/><Relationship Id="rId14" Type="http://schemas.openxmlformats.org/officeDocument/2006/relationships/hyperlink" Target="http://www.butlins.com/" TargetMode="External"/><Relationship Id="rId15" Type="http://schemas.openxmlformats.org/officeDocument/2006/relationships/hyperlink" Target="http://www.insidermedia.com/" TargetMode="External"/><Relationship Id="rId16" Type="http://schemas.openxmlformats.org/officeDocument/2006/relationships/hyperlink" Target="http://www.telegraph.co.uk/" TargetMode="External"/><Relationship Id="rId17" Type="http://schemas.openxmlformats.org/officeDocument/2006/relationships/hyperlink" Target="http://www.centerparcs.com/" TargetMode="External"/><Relationship Id="rId18" Type="http://schemas.openxmlformats.org/officeDocument/2006/relationships/hyperlink" Target="http://www.parkdeanresorts.co.uk/" TargetMode="External"/><Relationship Id="rId19" Type="http://schemas.openxmlformats.org/officeDocument/2006/relationships/hyperlink" Target="http://www.bha.org.uk/" TargetMode="External"/><Relationship Id="rId37" Type="http://schemas.openxmlformats.org/officeDocument/2006/relationships/hyperlink" Target="http://www.centerparcs.co.uk" TargetMode="External"/><Relationship Id="rId38" Type="http://schemas.openxmlformats.org/officeDocument/2006/relationships/hyperlink" Target="https://www.centerparcs.co.uk/content/dam/centerparcs/corporate-documents/annual-reviews/annual-review-2017.pdf" TargetMode="External"/><Relationship Id="rId39" Type="http://schemas.openxmlformats.org/officeDocument/2006/relationships/hyperlink" Target="http://www.parkdeanresorts.co.uk" TargetMode="External"/><Relationship Id="rId40" Type="http://schemas.openxmlformats.org/officeDocument/2006/relationships/hyperlink" Target="http://parkdean-resorts.com/who-we-are.htm" TargetMode="External"/><Relationship Id="rId41" Type="http://schemas.openxmlformats.org/officeDocument/2006/relationships/hyperlink" Target="http://www.telegraph.co.uk" TargetMode="External"/><Relationship Id="rId42" Type="http://schemas.openxmlformats.org/officeDocument/2006/relationships/hyperlink" Target="https://www.telegraph.co.uk/finance/newsbysector/retailandconsumer/leisure/11598643/Butlinss-launches-new-chalets-as-part-of-32m-investment-drive.html" TargetMode="External"/><Relationship Id="rId43" Type="http://schemas.openxmlformats.org/officeDocument/2006/relationships/hyperlink" Target="https://www.independent.co.uk/news/time-for-a-change-as-butlins-says-bye-de-bye-to-the-past-1237350.html" TargetMode="External"/><Relationship Id="rId44" Type="http://schemas.openxmlformats.org/officeDocument/2006/relationships/footer" Target="footer1.xml"/><Relationship Id="rId4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D5E4AE6-6DA6-284F-ABC9-170F9E974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24</Pages>
  <Words>6067</Words>
  <Characters>34588</Characters>
  <Application>Microsoft Macintosh Word</Application>
  <DocSecurity>0</DocSecurity>
  <Lines>288</Lines>
  <Paragraphs>81</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        Executive Summary </vt:lpstr>
      <vt:lpstr>        Introduction</vt:lpstr>
      <vt:lpstr>        Organisational structure, culture, goals/key objectives </vt:lpstr>
      <vt:lpstr>        Recent changes/new initiatives, why they’re happening, their business rationale</vt:lpstr>
      <vt:lpstr>        Key organisational stakeholders – internal and external </vt:lpstr>
      <vt:lpstr>        Approach to sustainability and the Green Agenda </vt:lpstr>
      <vt:lpstr>    </vt:lpstr>
      <vt:lpstr>    Cedral weatherboard</vt:lpstr>
      <vt:lpstr>        </vt:lpstr>
      <vt:lpstr>        </vt:lpstr>
      <vt:lpstr>        </vt:lpstr>
      <vt:lpstr>        </vt:lpstr>
      <vt:lpstr>        </vt:lpstr>
      <vt:lpstr>        </vt:lpstr>
      <vt:lpstr>        </vt:lpstr>
      <vt:lpstr>        </vt:lpstr>
      <vt:lpstr>        </vt:lpstr>
      <vt:lpstr>        </vt:lpstr>
      <vt:lpstr>        </vt:lpstr>
      <vt:lpstr>        Contribution Audit</vt:lpstr>
      <vt:lpstr>        </vt:lpstr>
      <vt:lpstr>        </vt:lpstr>
      <vt:lpstr>        </vt:lpstr>
      <vt:lpstr>        Summary </vt:lpstr>
      <vt:lpstr>        </vt:lpstr>
      <vt:lpstr>        </vt:lpstr>
      <vt:lpstr>        </vt:lpstr>
      <vt:lpstr>        Reference List </vt:lpstr>
      <vt:lpstr>        Appendices </vt:lpstr>
    </vt:vector>
  </TitlesOfParts>
  <LinksUpToDate>false</LinksUpToDate>
  <CharactersWithSpaces>40574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10</cp:revision>
  <dcterms:created xsi:type="dcterms:W3CDTF">2018-05-03T17:18:00Z</dcterms:created>
  <dcterms:modified xsi:type="dcterms:W3CDTF">2018-05-03T20:58:00Z</dcterms:modified>
</cp:coreProperties>
</file>