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644BB" w14:textId="3AC055E4" w:rsidR="002C4973" w:rsidRDefault="002C4973" w:rsidP="008A46BC">
      <w:pPr>
        <w:spacing w:line="360" w:lineRule="auto"/>
        <w:rPr>
          <w:u w:val="single"/>
        </w:rPr>
      </w:pPr>
    </w:p>
    <w:p w14:paraId="7B2B08F5" w14:textId="77777777" w:rsidR="00EE0051" w:rsidRDefault="00EE0051" w:rsidP="008A46BC">
      <w:pPr>
        <w:spacing w:line="360" w:lineRule="auto"/>
        <w:rPr>
          <w:u w:val="single"/>
        </w:rPr>
      </w:pPr>
    </w:p>
    <w:p w14:paraId="4B61EFA5" w14:textId="77777777" w:rsidR="00EE0051" w:rsidRPr="00EE0051" w:rsidRDefault="00EE0051" w:rsidP="00EE0051">
      <w:pPr>
        <w:spacing w:line="360" w:lineRule="auto"/>
        <w:jc w:val="center"/>
        <w:rPr>
          <w:rFonts w:ascii="Times New Roman" w:hAnsi="Times New Roman" w:cs="Times New Roman"/>
          <w:sz w:val="36"/>
          <w:szCs w:val="36"/>
          <w:u w:val="single"/>
        </w:rPr>
      </w:pPr>
    </w:p>
    <w:p w14:paraId="432AE42F" w14:textId="74A711DB" w:rsidR="00EE0051" w:rsidRPr="00EE0051" w:rsidRDefault="00EE0051" w:rsidP="00EE0051">
      <w:pPr>
        <w:jc w:val="center"/>
        <w:rPr>
          <w:rFonts w:ascii="Times New Roman" w:hAnsi="Times New Roman" w:cs="Times New Roman"/>
          <w:sz w:val="36"/>
          <w:szCs w:val="36"/>
        </w:rPr>
      </w:pPr>
      <w:r w:rsidRPr="00EE0051">
        <w:rPr>
          <w:rFonts w:ascii="Times New Roman" w:hAnsi="Times New Roman" w:cs="Times New Roman"/>
          <w:sz w:val="36"/>
          <w:szCs w:val="36"/>
        </w:rPr>
        <w:t>How do movement breaks affect learners engagement in the classroom?</w:t>
      </w:r>
    </w:p>
    <w:p w14:paraId="5899483C" w14:textId="77777777" w:rsidR="00EE0051" w:rsidRDefault="00EE0051" w:rsidP="008A46BC">
      <w:pPr>
        <w:spacing w:line="360" w:lineRule="auto"/>
        <w:rPr>
          <w:u w:val="single"/>
        </w:rPr>
      </w:pPr>
    </w:p>
    <w:p w14:paraId="406688EC" w14:textId="2C198FD3" w:rsidR="00EE0051" w:rsidRPr="00EE0051" w:rsidRDefault="00EE0051" w:rsidP="00EE0051">
      <w:pPr>
        <w:spacing w:line="360" w:lineRule="auto"/>
        <w:jc w:val="center"/>
        <w:rPr>
          <w:rFonts w:ascii="Arial" w:hAnsi="Arial" w:cs="Arial"/>
          <w:sz w:val="22"/>
          <w:szCs w:val="22"/>
        </w:rPr>
      </w:pPr>
      <w:r w:rsidRPr="00EE0051">
        <w:t xml:space="preserve">Student number : </w:t>
      </w:r>
      <w:r w:rsidRPr="00EE0051">
        <w:rPr>
          <w:rFonts w:ascii="Arial" w:hAnsi="Arial" w:cs="Arial"/>
          <w:sz w:val="22"/>
          <w:szCs w:val="22"/>
        </w:rPr>
        <w:t>2300090</w:t>
      </w:r>
    </w:p>
    <w:p w14:paraId="4D123C6D" w14:textId="6453AA61" w:rsidR="00EE0051" w:rsidRDefault="00EE0051" w:rsidP="00EE0051">
      <w:pPr>
        <w:spacing w:line="360" w:lineRule="auto"/>
        <w:jc w:val="center"/>
        <w:rPr>
          <w:rFonts w:ascii="Arial" w:hAnsi="Arial" w:cs="Arial"/>
          <w:sz w:val="22"/>
          <w:szCs w:val="22"/>
        </w:rPr>
      </w:pPr>
      <w:r>
        <w:rPr>
          <w:rFonts w:ascii="Arial" w:hAnsi="Arial" w:cs="Arial"/>
          <w:sz w:val="22"/>
          <w:szCs w:val="22"/>
        </w:rPr>
        <w:t>Name</w:t>
      </w:r>
      <w:r w:rsidR="00EF1C09">
        <w:rPr>
          <w:rFonts w:ascii="Arial" w:hAnsi="Arial" w:cs="Arial"/>
          <w:sz w:val="22"/>
          <w:szCs w:val="22"/>
        </w:rPr>
        <w:t xml:space="preserve">: </w:t>
      </w:r>
      <w:r>
        <w:rPr>
          <w:rFonts w:ascii="Arial" w:hAnsi="Arial" w:cs="Arial"/>
          <w:sz w:val="22"/>
          <w:szCs w:val="22"/>
        </w:rPr>
        <w:t>Hannah Evans</w:t>
      </w:r>
    </w:p>
    <w:p w14:paraId="42CC633C" w14:textId="5E5EDC14" w:rsidR="00EE0051" w:rsidRDefault="00EE0051" w:rsidP="00EE0051">
      <w:pPr>
        <w:spacing w:line="360" w:lineRule="auto"/>
        <w:jc w:val="center"/>
        <w:rPr>
          <w:u w:val="single"/>
        </w:rPr>
      </w:pPr>
      <w:r>
        <w:rPr>
          <w:rFonts w:ascii="Arial" w:hAnsi="Arial" w:cs="Arial"/>
          <w:sz w:val="22"/>
          <w:szCs w:val="22"/>
        </w:rPr>
        <w:t>Word count</w:t>
      </w:r>
      <w:r w:rsidR="00EF1C09">
        <w:rPr>
          <w:rFonts w:ascii="Arial" w:hAnsi="Arial" w:cs="Arial"/>
          <w:sz w:val="22"/>
          <w:szCs w:val="22"/>
        </w:rPr>
        <w:t xml:space="preserve">: </w:t>
      </w:r>
      <w:r w:rsidR="006810DF">
        <w:rPr>
          <w:rFonts w:ascii="Arial" w:hAnsi="Arial" w:cs="Arial"/>
          <w:sz w:val="22"/>
          <w:szCs w:val="22"/>
        </w:rPr>
        <w:t>4112</w:t>
      </w:r>
    </w:p>
    <w:p w14:paraId="23A7F491" w14:textId="77777777" w:rsidR="00EE0051" w:rsidRDefault="00EE0051" w:rsidP="008A46BC">
      <w:pPr>
        <w:spacing w:line="360" w:lineRule="auto"/>
        <w:rPr>
          <w:u w:val="single"/>
        </w:rPr>
      </w:pPr>
    </w:p>
    <w:p w14:paraId="223AD6AC" w14:textId="77777777" w:rsidR="00EE0051" w:rsidRDefault="00EE0051" w:rsidP="008A46BC">
      <w:pPr>
        <w:spacing w:line="360" w:lineRule="auto"/>
        <w:rPr>
          <w:u w:val="single"/>
        </w:rPr>
      </w:pPr>
    </w:p>
    <w:p w14:paraId="295A1E25" w14:textId="77777777" w:rsidR="00EE0051" w:rsidRDefault="00EE0051" w:rsidP="008A46BC">
      <w:pPr>
        <w:spacing w:line="360" w:lineRule="auto"/>
        <w:rPr>
          <w:u w:val="single"/>
        </w:rPr>
      </w:pPr>
    </w:p>
    <w:p w14:paraId="08875610" w14:textId="77777777" w:rsidR="00EE0051" w:rsidRDefault="00EE0051" w:rsidP="008A46BC">
      <w:pPr>
        <w:spacing w:line="360" w:lineRule="auto"/>
        <w:rPr>
          <w:u w:val="single"/>
        </w:rPr>
      </w:pPr>
    </w:p>
    <w:p w14:paraId="751E82A3" w14:textId="77777777" w:rsidR="00EE0051" w:rsidRDefault="00EE0051" w:rsidP="008A46BC">
      <w:pPr>
        <w:spacing w:line="360" w:lineRule="auto"/>
        <w:rPr>
          <w:u w:val="single"/>
        </w:rPr>
      </w:pPr>
    </w:p>
    <w:p w14:paraId="7F24E1CA" w14:textId="77777777" w:rsidR="00EE0051" w:rsidRDefault="00EE0051" w:rsidP="008A46BC">
      <w:pPr>
        <w:spacing w:line="360" w:lineRule="auto"/>
        <w:rPr>
          <w:u w:val="single"/>
        </w:rPr>
      </w:pPr>
    </w:p>
    <w:p w14:paraId="52702EB8" w14:textId="77777777" w:rsidR="00EE0051" w:rsidRDefault="00EE0051" w:rsidP="008A46BC">
      <w:pPr>
        <w:spacing w:line="360" w:lineRule="auto"/>
        <w:rPr>
          <w:u w:val="single"/>
        </w:rPr>
      </w:pPr>
    </w:p>
    <w:p w14:paraId="58D3EF21" w14:textId="77777777" w:rsidR="00EE0051" w:rsidRDefault="00EE0051" w:rsidP="008A46BC">
      <w:pPr>
        <w:spacing w:line="360" w:lineRule="auto"/>
        <w:rPr>
          <w:u w:val="single"/>
        </w:rPr>
      </w:pPr>
    </w:p>
    <w:p w14:paraId="1F2E33B2" w14:textId="77777777" w:rsidR="00EE0051" w:rsidRDefault="00EE0051" w:rsidP="008A46BC">
      <w:pPr>
        <w:spacing w:line="360" w:lineRule="auto"/>
        <w:rPr>
          <w:u w:val="single"/>
        </w:rPr>
      </w:pPr>
    </w:p>
    <w:p w14:paraId="742E4604" w14:textId="77777777" w:rsidR="00EE0051" w:rsidRDefault="00EE0051" w:rsidP="008A46BC">
      <w:pPr>
        <w:spacing w:line="360" w:lineRule="auto"/>
        <w:rPr>
          <w:u w:val="single"/>
        </w:rPr>
      </w:pPr>
    </w:p>
    <w:p w14:paraId="0D20889E" w14:textId="77777777" w:rsidR="00EE0051" w:rsidRDefault="00EE0051" w:rsidP="008A46BC">
      <w:pPr>
        <w:spacing w:line="360" w:lineRule="auto"/>
        <w:rPr>
          <w:u w:val="single"/>
        </w:rPr>
      </w:pPr>
    </w:p>
    <w:p w14:paraId="26A6C16C" w14:textId="77777777" w:rsidR="00EE0051" w:rsidRDefault="00EE0051" w:rsidP="008A46BC">
      <w:pPr>
        <w:spacing w:line="360" w:lineRule="auto"/>
        <w:rPr>
          <w:u w:val="single"/>
        </w:rPr>
      </w:pPr>
    </w:p>
    <w:p w14:paraId="35E6F4E6" w14:textId="77777777" w:rsidR="00EE0051" w:rsidRDefault="00EE0051" w:rsidP="008A46BC">
      <w:pPr>
        <w:spacing w:line="360" w:lineRule="auto"/>
        <w:rPr>
          <w:u w:val="single"/>
        </w:rPr>
      </w:pPr>
    </w:p>
    <w:p w14:paraId="5F003590" w14:textId="77777777" w:rsidR="00EE0051" w:rsidRDefault="00EE0051" w:rsidP="008A46BC">
      <w:pPr>
        <w:spacing w:line="360" w:lineRule="auto"/>
        <w:rPr>
          <w:u w:val="single"/>
        </w:rPr>
      </w:pPr>
    </w:p>
    <w:p w14:paraId="6071CBF4" w14:textId="77777777" w:rsidR="00EE0051" w:rsidRDefault="00EE0051" w:rsidP="008A46BC">
      <w:pPr>
        <w:spacing w:line="360" w:lineRule="auto"/>
        <w:rPr>
          <w:u w:val="single"/>
        </w:rPr>
      </w:pPr>
    </w:p>
    <w:p w14:paraId="05398C03" w14:textId="77777777" w:rsidR="00EE0051" w:rsidRDefault="00EE0051" w:rsidP="008A46BC">
      <w:pPr>
        <w:spacing w:line="360" w:lineRule="auto"/>
        <w:rPr>
          <w:u w:val="single"/>
        </w:rPr>
      </w:pPr>
    </w:p>
    <w:p w14:paraId="6CB68ABE" w14:textId="77777777" w:rsidR="00EE0051" w:rsidRDefault="00EE0051" w:rsidP="008A46BC">
      <w:pPr>
        <w:spacing w:line="360" w:lineRule="auto"/>
        <w:rPr>
          <w:u w:val="single"/>
        </w:rPr>
      </w:pPr>
    </w:p>
    <w:p w14:paraId="343FE99D" w14:textId="77777777" w:rsidR="00EE0051" w:rsidRDefault="00EE0051" w:rsidP="008A46BC">
      <w:pPr>
        <w:spacing w:line="360" w:lineRule="auto"/>
        <w:rPr>
          <w:u w:val="single"/>
        </w:rPr>
      </w:pPr>
    </w:p>
    <w:p w14:paraId="69795850" w14:textId="77777777" w:rsidR="00EE0051" w:rsidRDefault="00EE0051" w:rsidP="008A46BC">
      <w:pPr>
        <w:spacing w:line="360" w:lineRule="auto"/>
        <w:rPr>
          <w:u w:val="single"/>
        </w:rPr>
      </w:pPr>
    </w:p>
    <w:p w14:paraId="34480249" w14:textId="77777777" w:rsidR="00EE0051" w:rsidRDefault="00EE0051" w:rsidP="008A46BC">
      <w:pPr>
        <w:spacing w:line="360" w:lineRule="auto"/>
        <w:rPr>
          <w:u w:val="single"/>
        </w:rPr>
      </w:pPr>
    </w:p>
    <w:p w14:paraId="2CD02557" w14:textId="77777777" w:rsidR="00EE0051" w:rsidRDefault="00EE0051" w:rsidP="008A46BC">
      <w:pPr>
        <w:spacing w:line="360" w:lineRule="auto"/>
        <w:rPr>
          <w:u w:val="single"/>
        </w:rPr>
      </w:pPr>
    </w:p>
    <w:p w14:paraId="3DE1CE86" w14:textId="77777777" w:rsidR="00EE0051" w:rsidRDefault="00EE0051" w:rsidP="008A46BC">
      <w:pPr>
        <w:spacing w:line="360" w:lineRule="auto"/>
        <w:rPr>
          <w:u w:val="single"/>
        </w:rPr>
      </w:pPr>
    </w:p>
    <w:p w14:paraId="4D4BD4E5" w14:textId="77777777" w:rsidR="00EE0051" w:rsidRPr="00EF4313" w:rsidRDefault="00EE0051" w:rsidP="008A46BC">
      <w:pPr>
        <w:spacing w:line="360" w:lineRule="auto"/>
        <w:rPr>
          <w:u w:val="single"/>
        </w:rPr>
      </w:pPr>
    </w:p>
    <w:p w14:paraId="00ECDEEB" w14:textId="77777777" w:rsidR="00EF4313" w:rsidRPr="00321C62" w:rsidRDefault="00EF4313" w:rsidP="008A46BC">
      <w:pPr>
        <w:spacing w:line="360" w:lineRule="auto"/>
        <w:rPr>
          <w:rFonts w:ascii="Times New Roman" w:hAnsi="Times New Roman" w:cs="Times New Roman"/>
          <w:u w:val="single"/>
        </w:rPr>
      </w:pPr>
    </w:p>
    <w:p w14:paraId="52D8B606" w14:textId="386F040A"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Aim, focus and purpose of the research</w:t>
      </w:r>
      <w:r w:rsidR="008A46BC" w:rsidRPr="005466E1">
        <w:rPr>
          <w:rFonts w:ascii="Times New Roman" w:hAnsi="Times New Roman" w:cs="Times New Roman"/>
          <w:color w:val="000000" w:themeColor="text1"/>
          <w:u w:val="single"/>
        </w:rPr>
        <w:t xml:space="preserve"> </w:t>
      </w:r>
      <w:r w:rsidR="002C233E" w:rsidRPr="005466E1">
        <w:rPr>
          <w:rFonts w:ascii="Times New Roman" w:hAnsi="Times New Roman" w:cs="Times New Roman"/>
          <w:color w:val="000000" w:themeColor="text1"/>
          <w:u w:val="single"/>
        </w:rPr>
        <w:t xml:space="preserve"> </w:t>
      </w:r>
    </w:p>
    <w:p w14:paraId="3CD2C9BB" w14:textId="19D2AF48" w:rsidR="00EF4313" w:rsidRPr="005466E1" w:rsidRDefault="00EF4313" w:rsidP="008A46BC">
      <w:pPr>
        <w:spacing w:line="360" w:lineRule="auto"/>
        <w:rPr>
          <w:rFonts w:ascii="Times New Roman" w:hAnsi="Times New Roman" w:cs="Times New Roman"/>
          <w:color w:val="000000" w:themeColor="text1"/>
          <w:u w:val="single"/>
        </w:rPr>
      </w:pPr>
    </w:p>
    <w:p w14:paraId="0964463F" w14:textId="6771F996" w:rsidR="00C75E15" w:rsidRPr="005466E1" w:rsidRDefault="007748F9"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The aim of this essay is to analyse the use of movement breaks in the classroom and view how they affect engagement with learners after the movement break. This research is an interesting topic as more and more practitioners are looking at the use of movement breaks in the classroom in all age groups not only young children. This topic become of interest </w:t>
      </w:r>
      <w:r w:rsidR="00375A75" w:rsidRPr="005466E1">
        <w:rPr>
          <w:rFonts w:ascii="Times New Roman" w:hAnsi="Times New Roman" w:cs="Times New Roman"/>
          <w:color w:val="000000" w:themeColor="text1"/>
        </w:rPr>
        <w:t xml:space="preserve">by </w:t>
      </w:r>
      <w:r w:rsidRPr="005466E1">
        <w:rPr>
          <w:rFonts w:ascii="Times New Roman" w:hAnsi="Times New Roman" w:cs="Times New Roman"/>
          <w:color w:val="000000" w:themeColor="text1"/>
        </w:rPr>
        <w:t>a physical literacy lecture</w:t>
      </w:r>
      <w:r w:rsidR="00375A75" w:rsidRPr="005466E1">
        <w:rPr>
          <w:rFonts w:ascii="Times New Roman" w:hAnsi="Times New Roman" w:cs="Times New Roman"/>
          <w:color w:val="000000" w:themeColor="text1"/>
        </w:rPr>
        <w:t xml:space="preserve"> which</w:t>
      </w:r>
      <w:r w:rsidRPr="005466E1">
        <w:rPr>
          <w:rFonts w:ascii="Times New Roman" w:hAnsi="Times New Roman" w:cs="Times New Roman"/>
          <w:color w:val="000000" w:themeColor="text1"/>
        </w:rPr>
        <w:t xml:space="preserve"> furthered my interest of the use of physical literacy in the classroom and the effects these can have on learners academically and physical. </w:t>
      </w:r>
      <w:r w:rsidR="00375A75" w:rsidRPr="005466E1">
        <w:rPr>
          <w:rFonts w:ascii="Times New Roman" w:hAnsi="Times New Roman" w:cs="Times New Roman"/>
          <w:color w:val="000000" w:themeColor="text1"/>
          <w:shd w:val="clear" w:color="auto" w:fill="FFFFFF"/>
        </w:rPr>
        <w:t>The study will focus on a Year 1 class comprising twenty-nine students with varying needs, where movement breaks are already incorporated into the classroom environment. This research aims to delve into the effects of these breaks on student engagement post-implementation.</w:t>
      </w:r>
      <w:r w:rsidR="00C75E15" w:rsidRPr="005466E1">
        <w:rPr>
          <w:rFonts w:ascii="Times New Roman" w:hAnsi="Times New Roman" w:cs="Times New Roman"/>
          <w:color w:val="000000" w:themeColor="text1"/>
        </w:rPr>
        <w:t xml:space="preserve"> </w:t>
      </w:r>
    </w:p>
    <w:p w14:paraId="6224F166" w14:textId="77777777" w:rsidR="00CE5006" w:rsidRPr="005466E1" w:rsidRDefault="00CE5006" w:rsidP="008A46BC">
      <w:pPr>
        <w:spacing w:line="360" w:lineRule="auto"/>
        <w:rPr>
          <w:rFonts w:ascii="Times New Roman" w:hAnsi="Times New Roman" w:cs="Times New Roman"/>
          <w:color w:val="000000" w:themeColor="text1"/>
          <w:u w:val="single"/>
        </w:rPr>
      </w:pPr>
    </w:p>
    <w:p w14:paraId="31F73D9B" w14:textId="6D03EFC0"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Overview of relevant literature </w:t>
      </w:r>
    </w:p>
    <w:p w14:paraId="70F28295" w14:textId="77777777" w:rsidR="00DA0A8B" w:rsidRPr="005466E1" w:rsidRDefault="00DA0A8B" w:rsidP="008A46BC">
      <w:pPr>
        <w:spacing w:line="360" w:lineRule="auto"/>
        <w:rPr>
          <w:rFonts w:ascii="Times New Roman" w:hAnsi="Times New Roman" w:cs="Times New Roman"/>
          <w:color w:val="000000" w:themeColor="text1"/>
          <w:kern w:val="0"/>
        </w:rPr>
      </w:pPr>
    </w:p>
    <w:p w14:paraId="6C7B5C9B" w14:textId="0CD91393" w:rsidR="00DA0A8B" w:rsidRPr="005466E1" w:rsidRDefault="00BD27E8" w:rsidP="008A46BC">
      <w:pPr>
        <w:spacing w:line="360" w:lineRule="auto"/>
        <w:rPr>
          <w:rFonts w:ascii="Times New Roman" w:hAnsi="Times New Roman" w:cs="Times New Roman"/>
          <w:color w:val="000000" w:themeColor="text1"/>
          <w:kern w:val="0"/>
        </w:rPr>
      </w:pPr>
      <w:r w:rsidRPr="005466E1">
        <w:rPr>
          <w:rFonts w:ascii="Times New Roman" w:hAnsi="Times New Roman" w:cs="Times New Roman"/>
          <w:color w:val="000000" w:themeColor="text1"/>
          <w:kern w:val="0"/>
        </w:rPr>
        <w:t xml:space="preserve">Engagement is an important aspect that heavily contributes </w:t>
      </w:r>
      <w:r w:rsidR="007D3482" w:rsidRPr="005466E1">
        <w:rPr>
          <w:rFonts w:ascii="Times New Roman" w:hAnsi="Times New Roman" w:cs="Times New Roman"/>
          <w:color w:val="000000" w:themeColor="text1"/>
          <w:kern w:val="0"/>
        </w:rPr>
        <w:t xml:space="preserve">to the success of learning. </w:t>
      </w:r>
      <w:r w:rsidR="00E10ECA" w:rsidRPr="005466E1">
        <w:rPr>
          <w:rFonts w:ascii="Times New Roman" w:hAnsi="Times New Roman" w:cs="Times New Roman"/>
          <w:color w:val="000000" w:themeColor="text1"/>
          <w:kern w:val="0"/>
        </w:rPr>
        <w:t xml:space="preserve">Lee, et al (2022) </w:t>
      </w:r>
      <w:r w:rsidR="00674F8D" w:rsidRPr="005466E1">
        <w:rPr>
          <w:rFonts w:ascii="Times New Roman" w:hAnsi="Times New Roman" w:cs="Times New Roman"/>
          <w:color w:val="000000" w:themeColor="text1"/>
          <w:kern w:val="0"/>
        </w:rPr>
        <w:t>asserts the significance of</w:t>
      </w:r>
      <w:r w:rsidR="007D3482" w:rsidRPr="005466E1">
        <w:rPr>
          <w:rFonts w:ascii="Times New Roman" w:hAnsi="Times New Roman" w:cs="Times New Roman"/>
          <w:color w:val="000000" w:themeColor="text1"/>
          <w:kern w:val="0"/>
        </w:rPr>
        <w:t xml:space="preserve"> good engagement in the classroom improves students’ performance and motivation to learn. The research shows that without the learners being engaged in the content there is less chance that the learner will seek interest in the topic or see the benefit to the learning. </w:t>
      </w:r>
      <w:r w:rsidR="00674F8D" w:rsidRPr="005466E1">
        <w:rPr>
          <w:rFonts w:ascii="Times New Roman" w:hAnsi="Times New Roman" w:cs="Times New Roman"/>
          <w:color w:val="000000" w:themeColor="text1"/>
          <w:kern w:val="0"/>
        </w:rPr>
        <w:t xml:space="preserve">Additionally, </w:t>
      </w:r>
      <w:r w:rsidR="00650182" w:rsidRPr="005466E1">
        <w:rPr>
          <w:rFonts w:ascii="Times New Roman" w:hAnsi="Times New Roman" w:cs="Times New Roman"/>
          <w:color w:val="000000" w:themeColor="text1"/>
          <w:kern w:val="0"/>
        </w:rPr>
        <w:t xml:space="preserve">Cleary, (2012) </w:t>
      </w:r>
      <w:r w:rsidR="00674F8D" w:rsidRPr="005466E1">
        <w:rPr>
          <w:rFonts w:ascii="Times New Roman" w:hAnsi="Times New Roman" w:cs="Times New Roman"/>
          <w:color w:val="000000" w:themeColor="text1"/>
          <w:kern w:val="0"/>
        </w:rPr>
        <w:t xml:space="preserve">posits that </w:t>
      </w:r>
      <w:r w:rsidR="00650182" w:rsidRPr="005466E1">
        <w:rPr>
          <w:rFonts w:ascii="Times New Roman" w:hAnsi="Times New Roman" w:cs="Times New Roman"/>
          <w:color w:val="000000" w:themeColor="text1"/>
          <w:kern w:val="0"/>
        </w:rPr>
        <w:t>no matter the engagement level in the task all individuals need breaks through learning. Learning for long periods of time can cause behaviours issues and less motivation to complete any task set. It is important that breaks are provided to increase motivation when learning. Physical breaks have been suggested to improve these as provide a break from sitting at a desk and provide a fun engaging break away from academic tasks.</w:t>
      </w:r>
    </w:p>
    <w:p w14:paraId="7F6A2EFA" w14:textId="77777777" w:rsidR="007A4336" w:rsidRPr="005466E1" w:rsidRDefault="007A4336" w:rsidP="008A46BC">
      <w:pPr>
        <w:spacing w:line="360" w:lineRule="auto"/>
        <w:rPr>
          <w:rFonts w:ascii="Times New Roman" w:hAnsi="Times New Roman" w:cs="Times New Roman"/>
          <w:color w:val="000000" w:themeColor="text1"/>
          <w:kern w:val="0"/>
        </w:rPr>
      </w:pPr>
    </w:p>
    <w:p w14:paraId="5AEEB958" w14:textId="03C39718" w:rsidR="00A932B7" w:rsidRPr="005466E1" w:rsidRDefault="002C233E" w:rsidP="002C233E">
      <w:pPr>
        <w:spacing w:line="360" w:lineRule="auto"/>
        <w:rPr>
          <w:rFonts w:ascii="Times New Roman" w:hAnsi="Times New Roman" w:cs="Times New Roman"/>
          <w:color w:val="000000" w:themeColor="text1"/>
          <w:kern w:val="0"/>
        </w:rPr>
      </w:pPr>
      <w:r w:rsidRPr="005466E1">
        <w:rPr>
          <w:rFonts w:ascii="Times New Roman" w:hAnsi="Times New Roman" w:cs="Times New Roman"/>
          <w:color w:val="000000" w:themeColor="text1"/>
          <w:kern w:val="0"/>
        </w:rPr>
        <w:t>Theorist’s such as Piaget and Vygotsky agree with movement in development. Piaget’s theory of education believes that children learn through interactions with others and movement. Piaget believes that children need to interact with their environment to build on new knowledge. He emphasizes that children’s ideas start with physical activity</w:t>
      </w:r>
      <w:r w:rsidR="006D0DC4" w:rsidRPr="005466E1">
        <w:rPr>
          <w:rFonts w:ascii="Times New Roman" w:hAnsi="Times New Roman" w:cs="Times New Roman"/>
          <w:color w:val="000000" w:themeColor="text1"/>
          <w:kern w:val="0"/>
        </w:rPr>
        <w:t xml:space="preserve"> and how physical activity can promote children’s cognitive growth and overall development. He believed that physical education provides opportunity for children to explore and collaborate with their peers </w:t>
      </w:r>
      <w:r w:rsidRPr="005466E1">
        <w:rPr>
          <w:rFonts w:ascii="Times New Roman" w:hAnsi="Times New Roman" w:cs="Times New Roman"/>
          <w:color w:val="000000" w:themeColor="text1"/>
          <w:kern w:val="0"/>
        </w:rPr>
        <w:t xml:space="preserve">(Biring, 2024). Vygotsky also </w:t>
      </w:r>
      <w:r w:rsidR="00321C62" w:rsidRPr="005466E1">
        <w:rPr>
          <w:rFonts w:ascii="Times New Roman" w:hAnsi="Times New Roman" w:cs="Times New Roman"/>
          <w:color w:val="000000" w:themeColor="text1"/>
          <w:kern w:val="0"/>
        </w:rPr>
        <w:t>believed</w:t>
      </w:r>
      <w:r w:rsidRPr="005466E1">
        <w:rPr>
          <w:rFonts w:ascii="Times New Roman" w:hAnsi="Times New Roman" w:cs="Times New Roman"/>
          <w:color w:val="000000" w:themeColor="text1"/>
          <w:kern w:val="0"/>
        </w:rPr>
        <w:t xml:space="preserve"> this as Ussher and Gibbs, (2002) shows that Vygotsky’s development theory believe that children construct meaning through </w:t>
      </w:r>
      <w:r w:rsidRPr="005466E1">
        <w:rPr>
          <w:rFonts w:ascii="Times New Roman" w:hAnsi="Times New Roman" w:cs="Times New Roman"/>
          <w:color w:val="000000" w:themeColor="text1"/>
          <w:kern w:val="0"/>
        </w:rPr>
        <w:lastRenderedPageBreak/>
        <w:t>social interactions. He suggests that children need to have mean</w:t>
      </w:r>
      <w:r w:rsidR="00321C62" w:rsidRPr="005466E1">
        <w:rPr>
          <w:rFonts w:ascii="Times New Roman" w:hAnsi="Times New Roman" w:cs="Times New Roman"/>
          <w:color w:val="000000" w:themeColor="text1"/>
          <w:kern w:val="0"/>
        </w:rPr>
        <w:t xml:space="preserve">ingful </w:t>
      </w:r>
      <w:r w:rsidRPr="005466E1">
        <w:rPr>
          <w:rFonts w:ascii="Times New Roman" w:hAnsi="Times New Roman" w:cs="Times New Roman"/>
          <w:color w:val="000000" w:themeColor="text1"/>
          <w:kern w:val="0"/>
        </w:rPr>
        <w:t xml:space="preserve">context for learners to have </w:t>
      </w:r>
      <w:r w:rsidR="00321C62" w:rsidRPr="005466E1">
        <w:rPr>
          <w:rFonts w:ascii="Times New Roman" w:hAnsi="Times New Roman" w:cs="Times New Roman"/>
          <w:color w:val="000000" w:themeColor="text1"/>
          <w:kern w:val="0"/>
        </w:rPr>
        <w:t>positive</w:t>
      </w:r>
      <w:r w:rsidRPr="005466E1">
        <w:rPr>
          <w:rFonts w:ascii="Times New Roman" w:hAnsi="Times New Roman" w:cs="Times New Roman"/>
          <w:color w:val="000000" w:themeColor="text1"/>
          <w:kern w:val="0"/>
        </w:rPr>
        <w:t xml:space="preserve"> experiences. </w:t>
      </w:r>
      <w:r w:rsidR="00321C62" w:rsidRPr="005466E1">
        <w:rPr>
          <w:rFonts w:ascii="Times New Roman" w:hAnsi="Times New Roman" w:cs="Times New Roman"/>
          <w:color w:val="000000" w:themeColor="text1"/>
          <w:kern w:val="0"/>
        </w:rPr>
        <w:t>Vygotsky</w:t>
      </w:r>
      <w:r w:rsidRPr="005466E1">
        <w:rPr>
          <w:rFonts w:ascii="Times New Roman" w:hAnsi="Times New Roman" w:cs="Times New Roman"/>
          <w:color w:val="000000" w:themeColor="text1"/>
          <w:kern w:val="0"/>
        </w:rPr>
        <w:t xml:space="preserve"> suggests that having a </w:t>
      </w:r>
      <w:r w:rsidR="00321C62" w:rsidRPr="005466E1">
        <w:rPr>
          <w:rFonts w:ascii="Times New Roman" w:hAnsi="Times New Roman" w:cs="Times New Roman"/>
          <w:color w:val="000000" w:themeColor="text1"/>
          <w:kern w:val="0"/>
        </w:rPr>
        <w:t>positive</w:t>
      </w:r>
      <w:r w:rsidRPr="005466E1">
        <w:rPr>
          <w:rFonts w:ascii="Times New Roman" w:hAnsi="Times New Roman" w:cs="Times New Roman"/>
          <w:color w:val="000000" w:themeColor="text1"/>
          <w:kern w:val="0"/>
        </w:rPr>
        <w:t xml:space="preserve"> teaching experience in physical education can build </w:t>
      </w:r>
      <w:r w:rsidR="00321C62" w:rsidRPr="005466E1">
        <w:rPr>
          <w:rFonts w:ascii="Times New Roman" w:hAnsi="Times New Roman" w:cs="Times New Roman"/>
          <w:color w:val="000000" w:themeColor="text1"/>
          <w:kern w:val="0"/>
        </w:rPr>
        <w:t>self-esteem</w:t>
      </w:r>
      <w:r w:rsidRPr="005466E1">
        <w:rPr>
          <w:rFonts w:ascii="Times New Roman" w:hAnsi="Times New Roman" w:cs="Times New Roman"/>
          <w:color w:val="000000" w:themeColor="text1"/>
          <w:kern w:val="0"/>
        </w:rPr>
        <w:t xml:space="preserve"> and confidence. </w:t>
      </w:r>
      <w:r w:rsidR="006D0DC4" w:rsidRPr="005466E1">
        <w:rPr>
          <w:rFonts w:ascii="Times New Roman" w:hAnsi="Times New Roman" w:cs="Times New Roman"/>
          <w:color w:val="000000" w:themeColor="text1"/>
          <w:kern w:val="0"/>
        </w:rPr>
        <w:t xml:space="preserve">He believed that social interactions and collaboration were extremely important in learning which can develop other skills such as problem solving and communication skills. </w:t>
      </w:r>
    </w:p>
    <w:p w14:paraId="5A8A76AA" w14:textId="77777777" w:rsidR="006240F2" w:rsidRPr="005466E1" w:rsidRDefault="006240F2" w:rsidP="008A46BC">
      <w:pPr>
        <w:spacing w:line="360" w:lineRule="auto"/>
        <w:rPr>
          <w:rFonts w:ascii="Times New Roman" w:hAnsi="Times New Roman" w:cs="Times New Roman"/>
          <w:color w:val="000000" w:themeColor="text1"/>
          <w:kern w:val="0"/>
          <w:u w:val="single"/>
        </w:rPr>
      </w:pPr>
    </w:p>
    <w:p w14:paraId="10390CC0" w14:textId="6FC109AB" w:rsidR="00267A96" w:rsidRPr="005466E1" w:rsidRDefault="0036748B" w:rsidP="007A4336">
      <w:pPr>
        <w:spacing w:line="360" w:lineRule="auto"/>
        <w:rPr>
          <w:rFonts w:ascii="Times New Roman" w:hAnsi="Times New Roman" w:cs="Times New Roman"/>
          <w:color w:val="000000" w:themeColor="text1"/>
          <w:shd w:val="clear" w:color="auto" w:fill="FFFFFF"/>
        </w:rPr>
      </w:pPr>
      <w:r w:rsidRPr="005466E1">
        <w:rPr>
          <w:rFonts w:ascii="Times New Roman" w:hAnsi="Times New Roman" w:cs="Times New Roman"/>
          <w:color w:val="000000" w:themeColor="text1"/>
          <w:shd w:val="clear" w:color="auto" w:fill="FFFFFF"/>
        </w:rPr>
        <w:t xml:space="preserve">Evidence suggests that physical movement is not only beneficial for physical health but the improvement in academic achievement. </w:t>
      </w:r>
      <w:r w:rsidR="00990AA6" w:rsidRPr="005466E1">
        <w:rPr>
          <w:rFonts w:ascii="Times New Roman" w:hAnsi="Times New Roman" w:cs="Times New Roman"/>
          <w:color w:val="000000" w:themeColor="text1"/>
          <w:shd w:val="clear" w:color="auto" w:fill="FFFFFF"/>
        </w:rPr>
        <w:t xml:space="preserve">According to </w:t>
      </w:r>
      <w:r w:rsidRPr="005466E1">
        <w:rPr>
          <w:rFonts w:ascii="Times New Roman" w:hAnsi="Times New Roman" w:cs="Times New Roman"/>
          <w:color w:val="000000" w:themeColor="text1"/>
          <w:shd w:val="clear" w:color="auto" w:fill="FFFFFF"/>
        </w:rPr>
        <w:t>Barker, (2021) teachers are only recently  seeing the benefits of using movement breaks within the classroom environment. These breaks are used as time away from the learning task to be able to move around and have a break from the learning task</w:t>
      </w:r>
      <w:r w:rsidR="00674F8D" w:rsidRPr="005466E1">
        <w:rPr>
          <w:rFonts w:ascii="Times New Roman" w:hAnsi="Times New Roman" w:cs="Times New Roman"/>
          <w:color w:val="000000" w:themeColor="text1"/>
          <w:shd w:val="clear" w:color="auto" w:fill="FFFFFF"/>
        </w:rPr>
        <w:t xml:space="preserve"> at hand</w:t>
      </w:r>
      <w:r w:rsidRPr="005466E1">
        <w:rPr>
          <w:rFonts w:ascii="Times New Roman" w:hAnsi="Times New Roman" w:cs="Times New Roman"/>
          <w:color w:val="000000" w:themeColor="text1"/>
          <w:shd w:val="clear" w:color="auto" w:fill="FFFFFF"/>
        </w:rPr>
        <w:t xml:space="preserve">. The purpose of these breaks is to re-focus learners on the task after the break to be able to be more engaged after the break. </w:t>
      </w:r>
      <w:r w:rsidR="00B84780" w:rsidRPr="005466E1">
        <w:rPr>
          <w:rFonts w:ascii="Times New Roman" w:hAnsi="Times New Roman" w:cs="Times New Roman"/>
          <w:color w:val="000000" w:themeColor="text1"/>
          <w:shd w:val="clear" w:color="auto" w:fill="FFFFFF"/>
        </w:rPr>
        <w:t>Peiris, et al (2021)</w:t>
      </w:r>
      <w:r w:rsidR="00267A96" w:rsidRPr="005466E1">
        <w:rPr>
          <w:rFonts w:ascii="Times New Roman" w:hAnsi="Times New Roman" w:cs="Times New Roman"/>
          <w:color w:val="000000" w:themeColor="text1"/>
          <w:shd w:val="clear" w:color="auto" w:fill="FFFFFF"/>
        </w:rPr>
        <w:t xml:space="preserve"> </w:t>
      </w:r>
      <w:r w:rsidR="00990AA6" w:rsidRPr="005466E1">
        <w:rPr>
          <w:rFonts w:ascii="Times New Roman" w:hAnsi="Times New Roman" w:cs="Times New Roman"/>
          <w:color w:val="000000" w:themeColor="text1"/>
          <w:shd w:val="clear" w:color="auto" w:fill="FFFFFF"/>
        </w:rPr>
        <w:t xml:space="preserve">conducted a study on </w:t>
      </w:r>
      <w:r w:rsidR="00267A96" w:rsidRPr="005466E1">
        <w:rPr>
          <w:rFonts w:ascii="Times New Roman" w:hAnsi="Times New Roman" w:cs="Times New Roman"/>
          <w:color w:val="000000" w:themeColor="text1"/>
          <w:shd w:val="clear" w:color="auto" w:fill="FFFFFF"/>
        </w:rPr>
        <w:t xml:space="preserve">movement breaks that are set for ten minutes after twenty minutes into a lesson. These breaks were perceived as beneficial </w:t>
      </w:r>
      <w:r w:rsidR="00B84780" w:rsidRPr="005466E1">
        <w:rPr>
          <w:rFonts w:ascii="Times New Roman" w:hAnsi="Times New Roman" w:cs="Times New Roman"/>
          <w:color w:val="000000" w:themeColor="text1"/>
          <w:shd w:val="clear" w:color="auto" w:fill="FFFFFF"/>
        </w:rPr>
        <w:t xml:space="preserve">for learners concentration after long periods of time sat down. They used a mixed methods approach which consisted of surveys to the learners and observations in the physical activities. The study found the learners perceived to have a higher level of engagement after the physical movement and that it provided enjoyment breaking up the task with these breaks. </w:t>
      </w:r>
    </w:p>
    <w:p w14:paraId="6FC003DE" w14:textId="77777777" w:rsidR="00267A96" w:rsidRPr="005466E1" w:rsidRDefault="00267A96" w:rsidP="007A4336">
      <w:pPr>
        <w:spacing w:line="360" w:lineRule="auto"/>
        <w:rPr>
          <w:rFonts w:ascii="Times New Roman" w:hAnsi="Times New Roman" w:cs="Times New Roman"/>
          <w:color w:val="000000" w:themeColor="text1"/>
          <w:shd w:val="clear" w:color="auto" w:fill="FFFFFF"/>
        </w:rPr>
      </w:pPr>
    </w:p>
    <w:p w14:paraId="320CBB9F" w14:textId="49784622" w:rsidR="00375A75" w:rsidRPr="005466E1" w:rsidRDefault="00990AA6" w:rsidP="00375A75">
      <w:pPr>
        <w:spacing w:line="360" w:lineRule="auto"/>
        <w:rPr>
          <w:rFonts w:ascii="Times New Roman" w:hAnsi="Times New Roman" w:cs="Times New Roman"/>
          <w:color w:val="000000" w:themeColor="text1"/>
          <w:shd w:val="clear" w:color="auto" w:fill="FFFFFF"/>
        </w:rPr>
      </w:pPr>
      <w:r w:rsidRPr="005466E1">
        <w:rPr>
          <w:rFonts w:ascii="Times New Roman" w:hAnsi="Times New Roman" w:cs="Times New Roman"/>
          <w:color w:val="000000" w:themeColor="text1"/>
          <w:shd w:val="clear" w:color="auto" w:fill="FFFFFF"/>
        </w:rPr>
        <w:t xml:space="preserve">In another study, Quiring, (2021) investigated the impact of movement breaks  </w:t>
      </w:r>
      <w:r w:rsidR="00E0497D" w:rsidRPr="005466E1">
        <w:rPr>
          <w:rFonts w:ascii="Times New Roman" w:hAnsi="Times New Roman" w:cs="Times New Roman"/>
          <w:color w:val="000000" w:themeColor="text1"/>
          <w:shd w:val="clear" w:color="auto" w:fill="FFFFFF"/>
        </w:rPr>
        <w:t xml:space="preserve">using the </w:t>
      </w:r>
      <w:r w:rsidRPr="005466E1">
        <w:rPr>
          <w:rFonts w:ascii="Times New Roman" w:hAnsi="Times New Roman" w:cs="Times New Roman"/>
          <w:color w:val="000000" w:themeColor="text1"/>
          <w:shd w:val="clear" w:color="auto" w:fill="FFFFFF"/>
        </w:rPr>
        <w:t>G</w:t>
      </w:r>
      <w:r w:rsidR="00E0497D" w:rsidRPr="005466E1">
        <w:rPr>
          <w:rFonts w:ascii="Times New Roman" w:hAnsi="Times New Roman" w:cs="Times New Roman"/>
          <w:color w:val="000000" w:themeColor="text1"/>
          <w:shd w:val="clear" w:color="auto" w:fill="FFFFFF"/>
        </w:rPr>
        <w:t>o</w:t>
      </w:r>
      <w:r w:rsidRPr="005466E1">
        <w:rPr>
          <w:rFonts w:ascii="Times New Roman" w:hAnsi="Times New Roman" w:cs="Times New Roman"/>
          <w:color w:val="000000" w:themeColor="text1"/>
          <w:shd w:val="clear" w:color="auto" w:fill="FFFFFF"/>
        </w:rPr>
        <w:t>N</w:t>
      </w:r>
      <w:r w:rsidR="00E0497D" w:rsidRPr="005466E1">
        <w:rPr>
          <w:rFonts w:ascii="Times New Roman" w:hAnsi="Times New Roman" w:cs="Times New Roman"/>
          <w:color w:val="000000" w:themeColor="text1"/>
          <w:shd w:val="clear" w:color="auto" w:fill="FFFFFF"/>
        </w:rPr>
        <w:t>oodle</w:t>
      </w:r>
      <w:r w:rsidRPr="005466E1">
        <w:rPr>
          <w:rFonts w:ascii="Times New Roman" w:hAnsi="Times New Roman" w:cs="Times New Roman"/>
          <w:color w:val="000000" w:themeColor="text1"/>
          <w:shd w:val="clear" w:color="auto" w:fill="FFFFFF"/>
        </w:rPr>
        <w:t xml:space="preserve"> platform</w:t>
      </w:r>
      <w:r w:rsidR="00E0497D" w:rsidRPr="005466E1">
        <w:rPr>
          <w:rFonts w:ascii="Times New Roman" w:hAnsi="Times New Roman" w:cs="Times New Roman"/>
          <w:color w:val="000000" w:themeColor="text1"/>
          <w:shd w:val="clear" w:color="auto" w:fill="FFFFFF"/>
        </w:rPr>
        <w:t xml:space="preserve"> in the classroom. The study involved learners that were nine years old, and the study was over the course of ten days. The study was to view the frequency of off-task behaviour. They highlighted how there are emotional and behavioural benefits to physical activity that has been coming to light in recent years. The use of physical movement breaks can affect learners behaviour in the classroom environment and self-attitude. It is suggested that these breaks help reduce stress and anxiety which creates benefits towards behaviours and learning in the classroom</w:t>
      </w:r>
      <w:r w:rsidRPr="005466E1">
        <w:rPr>
          <w:rFonts w:ascii="Times New Roman" w:hAnsi="Times New Roman" w:cs="Times New Roman"/>
          <w:color w:val="000000" w:themeColor="text1"/>
          <w:shd w:val="clear" w:color="auto" w:fill="FFFFFF"/>
        </w:rPr>
        <w:t>.</w:t>
      </w:r>
      <w:r w:rsidR="00E55EC6" w:rsidRPr="005466E1">
        <w:rPr>
          <w:rFonts w:ascii="Times New Roman" w:hAnsi="Times New Roman" w:cs="Times New Roman"/>
          <w:color w:val="000000" w:themeColor="text1"/>
          <w:shd w:val="clear" w:color="auto" w:fill="FFFFFF"/>
        </w:rPr>
        <w:t xml:space="preserve"> </w:t>
      </w:r>
      <w:r w:rsidR="00375A75" w:rsidRPr="005466E1">
        <w:rPr>
          <w:rFonts w:ascii="Times New Roman" w:hAnsi="Times New Roman" w:cs="Times New Roman"/>
          <w:color w:val="000000" w:themeColor="text1"/>
          <w:shd w:val="clear" w:color="auto" w:fill="FFFFFF"/>
        </w:rPr>
        <w:t>Lotta, (2015) Also looks at research using the platform GoNoddle as movement breaks in the classroom. They discuss the long lengths of time students are expected to sit of numeracy and literacy tasks. They outline the importance of physical movement to promote brain function. They found that students have trouble focusing for long periods of time which can also increase behavioural issues</w:t>
      </w:r>
      <w:r w:rsidR="00EC2759" w:rsidRPr="005466E1">
        <w:rPr>
          <w:rFonts w:ascii="Times New Roman" w:hAnsi="Times New Roman" w:cs="Times New Roman"/>
          <w:color w:val="000000" w:themeColor="text1"/>
          <w:shd w:val="clear" w:color="auto" w:fill="FFFFFF"/>
        </w:rPr>
        <w:t xml:space="preserve">. Van den Berg et al, (2016) highlighted the increase in cognition from having these movement breaks. Research finds showed an increase in multiple cognitive tasks such as information processing </w:t>
      </w:r>
      <w:r w:rsidR="00EC2759" w:rsidRPr="005466E1">
        <w:rPr>
          <w:rFonts w:ascii="Times New Roman" w:hAnsi="Times New Roman" w:cs="Times New Roman"/>
          <w:color w:val="000000" w:themeColor="text1"/>
          <w:shd w:val="clear" w:color="auto" w:fill="FFFFFF"/>
        </w:rPr>
        <w:lastRenderedPageBreak/>
        <w:t xml:space="preserve">and attention. There was no difference in the results for different types of experiences being used. </w:t>
      </w:r>
    </w:p>
    <w:p w14:paraId="0EB8C3B0" w14:textId="77777777" w:rsidR="00280FF8" w:rsidRPr="005466E1" w:rsidRDefault="00280FF8" w:rsidP="008A46BC">
      <w:pPr>
        <w:spacing w:line="360" w:lineRule="auto"/>
        <w:rPr>
          <w:rFonts w:ascii="Times New Roman" w:hAnsi="Times New Roman" w:cs="Times New Roman"/>
          <w:color w:val="000000" w:themeColor="text1"/>
          <w:shd w:val="clear" w:color="auto" w:fill="FFFFFF"/>
        </w:rPr>
      </w:pPr>
    </w:p>
    <w:p w14:paraId="1A468885" w14:textId="55675D5A" w:rsidR="0036748B" w:rsidRPr="005466E1" w:rsidRDefault="00E55EC6" w:rsidP="008A46BC">
      <w:pPr>
        <w:spacing w:line="360" w:lineRule="auto"/>
        <w:rPr>
          <w:rFonts w:ascii="Times New Roman" w:hAnsi="Times New Roman" w:cs="Times New Roman"/>
          <w:color w:val="000000" w:themeColor="text1"/>
          <w:shd w:val="clear" w:color="auto" w:fill="FFFFFF"/>
        </w:rPr>
      </w:pPr>
      <w:r w:rsidRPr="005466E1">
        <w:rPr>
          <w:rFonts w:ascii="Times New Roman" w:hAnsi="Times New Roman" w:cs="Times New Roman"/>
          <w:color w:val="000000" w:themeColor="text1"/>
          <w:shd w:val="clear" w:color="auto" w:fill="FFFFFF"/>
        </w:rPr>
        <w:t>Although Kasparek, (2021) did highlight some limitations to using movement breaks in the class. Although their research showed that there was a</w:t>
      </w:r>
      <w:r w:rsidR="00383E7A" w:rsidRPr="005466E1">
        <w:rPr>
          <w:rFonts w:ascii="Times New Roman" w:hAnsi="Times New Roman" w:cs="Times New Roman"/>
          <w:color w:val="000000" w:themeColor="text1"/>
          <w:shd w:val="clear" w:color="auto" w:fill="FFFFFF"/>
        </w:rPr>
        <w:t>n</w:t>
      </w:r>
      <w:r w:rsidRPr="005466E1">
        <w:rPr>
          <w:rFonts w:ascii="Times New Roman" w:hAnsi="Times New Roman" w:cs="Times New Roman"/>
          <w:color w:val="000000" w:themeColor="text1"/>
          <w:shd w:val="clear" w:color="auto" w:fill="FFFFFF"/>
        </w:rPr>
        <w:t xml:space="preserve"> increase in positive behaviour after one of these breaks </w:t>
      </w:r>
      <w:r w:rsidR="00EB70E4" w:rsidRPr="005466E1">
        <w:rPr>
          <w:rFonts w:ascii="Times New Roman" w:hAnsi="Times New Roman" w:cs="Times New Roman"/>
          <w:color w:val="000000" w:themeColor="text1"/>
          <w:shd w:val="clear" w:color="auto" w:fill="FFFFFF"/>
        </w:rPr>
        <w:t>it’s</w:t>
      </w:r>
      <w:r w:rsidRPr="005466E1">
        <w:rPr>
          <w:rFonts w:ascii="Times New Roman" w:hAnsi="Times New Roman" w:cs="Times New Roman"/>
          <w:color w:val="000000" w:themeColor="text1"/>
          <w:shd w:val="clear" w:color="auto" w:fill="FFFFFF"/>
        </w:rPr>
        <w:t xml:space="preserve"> important to note that some learners stated that they struggled to get back on task after the moment break. Practitioners also disclosed this as a challenge also. They said that the transitions back to the tasks where sometimes very difficult.</w:t>
      </w:r>
      <w:r w:rsidR="007748F9" w:rsidRPr="005466E1">
        <w:rPr>
          <w:rFonts w:ascii="Times New Roman" w:hAnsi="Times New Roman" w:cs="Times New Roman"/>
          <w:color w:val="000000" w:themeColor="text1"/>
          <w:shd w:val="clear" w:color="auto" w:fill="FFFFFF"/>
        </w:rPr>
        <w:t xml:space="preserve"> Watson et al, (2019) agreed with this as they found that learners that already struggled with behavioural challenges needed lower intensity breaks as they would struggle to get back on task if the intensity was to high. </w:t>
      </w:r>
      <w:r w:rsidR="005304E9" w:rsidRPr="005466E1">
        <w:rPr>
          <w:rFonts w:ascii="Times New Roman" w:hAnsi="Times New Roman" w:cs="Times New Roman"/>
          <w:color w:val="000000" w:themeColor="text1"/>
          <w:shd w:val="clear" w:color="auto" w:fill="FFFFFF"/>
        </w:rPr>
        <w:t xml:space="preserve"> Having this time to struggle to get back on task loses teaching time.</w:t>
      </w:r>
      <w:r w:rsidR="00321C62" w:rsidRPr="005466E1">
        <w:rPr>
          <w:rFonts w:ascii="Times New Roman" w:hAnsi="Times New Roman" w:cs="Times New Roman"/>
          <w:color w:val="000000" w:themeColor="text1"/>
          <w:shd w:val="clear" w:color="auto" w:fill="FFFFFF"/>
        </w:rPr>
        <w:t xml:space="preserve"> </w:t>
      </w:r>
      <w:r w:rsidR="005304E9" w:rsidRPr="005466E1">
        <w:rPr>
          <w:rFonts w:ascii="Times New Roman" w:hAnsi="Times New Roman" w:cs="Times New Roman"/>
          <w:color w:val="000000" w:themeColor="text1"/>
          <w:shd w:val="clear" w:color="auto" w:fill="FFFFFF"/>
        </w:rPr>
        <w:t>Weslake and Christian, (2015) discusses this in their research findings as they stated that some of the physical movement breaks took the learners longer to get back on task. This was suggested could be an issue in future lessons as time was being lost on the teaching. This could become an issue in future lessons if the loss of learning time becomes too high.</w:t>
      </w:r>
      <w:r w:rsidR="00280FF8" w:rsidRPr="005466E1">
        <w:rPr>
          <w:rFonts w:ascii="Times New Roman" w:hAnsi="Times New Roman" w:cs="Times New Roman"/>
          <w:color w:val="000000" w:themeColor="text1"/>
          <w:shd w:val="clear" w:color="auto" w:fill="FFFFFF"/>
        </w:rPr>
        <w:t xml:space="preserve"> This could affect the amount of movement breaks practitioners add into their practice as if they are becoming time consuming this could defer future practice. </w:t>
      </w:r>
    </w:p>
    <w:p w14:paraId="7A3E7C35" w14:textId="77777777" w:rsidR="0036748B" w:rsidRPr="005466E1" w:rsidRDefault="0036748B" w:rsidP="008A46BC">
      <w:pPr>
        <w:spacing w:line="360" w:lineRule="auto"/>
        <w:rPr>
          <w:rFonts w:ascii="Times New Roman" w:hAnsi="Times New Roman" w:cs="Times New Roman"/>
          <w:color w:val="000000" w:themeColor="text1"/>
          <w:u w:val="single"/>
        </w:rPr>
      </w:pPr>
    </w:p>
    <w:p w14:paraId="2D240E60" w14:textId="77777777" w:rsidR="0036748B" w:rsidRPr="005466E1" w:rsidRDefault="0036748B" w:rsidP="008A46BC">
      <w:pPr>
        <w:spacing w:line="360" w:lineRule="auto"/>
        <w:rPr>
          <w:rFonts w:ascii="Times New Roman" w:hAnsi="Times New Roman" w:cs="Times New Roman"/>
          <w:color w:val="000000" w:themeColor="text1"/>
          <w:u w:val="single"/>
        </w:rPr>
      </w:pPr>
    </w:p>
    <w:p w14:paraId="5C8848EF" w14:textId="0E78CDFC" w:rsidR="00121FE6"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Explanation of case study </w:t>
      </w:r>
    </w:p>
    <w:p w14:paraId="326387FB" w14:textId="77777777" w:rsidR="00121FE6" w:rsidRPr="005466E1" w:rsidRDefault="00121FE6" w:rsidP="008A46BC">
      <w:pPr>
        <w:spacing w:line="360" w:lineRule="auto"/>
        <w:rPr>
          <w:rFonts w:ascii="Times New Roman" w:hAnsi="Times New Roman" w:cs="Times New Roman"/>
          <w:color w:val="000000" w:themeColor="text1"/>
          <w:u w:val="single"/>
        </w:rPr>
      </w:pPr>
    </w:p>
    <w:p w14:paraId="528DB792" w14:textId="24D6EDE0" w:rsidR="00674F8D" w:rsidRPr="005466E1" w:rsidRDefault="0088203A"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Case research is a qualitative research method that involves exploring a particular group or individual in-depth. </w:t>
      </w:r>
      <w:r w:rsidR="00674F8D" w:rsidRPr="005466E1">
        <w:rPr>
          <w:rFonts w:ascii="Times New Roman" w:hAnsi="Times New Roman" w:cs="Times New Roman"/>
          <w:color w:val="000000" w:themeColor="text1"/>
        </w:rPr>
        <w:t xml:space="preserve">Case study research is highly used in research especially for small scale research. The main focus of case study research would be to focus on one thing to investigate.  </w:t>
      </w:r>
      <w:r w:rsidR="007748F9" w:rsidRPr="005466E1">
        <w:rPr>
          <w:rFonts w:ascii="Times New Roman" w:hAnsi="Times New Roman" w:cs="Times New Roman"/>
          <w:color w:val="000000" w:themeColor="text1"/>
        </w:rPr>
        <w:t xml:space="preserve">There are different types of case study research. This case study will be explorative research where the questions asked will be how, what, why and who (Yazan, 2015). </w:t>
      </w:r>
      <w:r w:rsidR="00674F8D" w:rsidRPr="005466E1">
        <w:rPr>
          <w:rFonts w:ascii="Times New Roman" w:hAnsi="Times New Roman" w:cs="Times New Roman"/>
          <w:color w:val="000000" w:themeColor="text1"/>
        </w:rPr>
        <w:t xml:space="preserve">This approach to research is a holistic view where social settings can be used to explain how and why things happen. Being able to look at cases in a natural context can allow researchers to understand more factors at play that influence a study (Denscombe, 2017). </w:t>
      </w:r>
      <w:r w:rsidR="00674F8D" w:rsidRPr="005466E1">
        <w:rPr>
          <w:rFonts w:ascii="Times New Roman" w:hAnsi="Times New Roman" w:cs="Times New Roman"/>
          <w:color w:val="000000" w:themeColor="text1"/>
          <w:u w:val="single"/>
        </w:rPr>
        <w:t xml:space="preserve"> </w:t>
      </w:r>
      <w:r w:rsidR="00674F8D" w:rsidRPr="005466E1">
        <w:rPr>
          <w:rFonts w:ascii="Times New Roman" w:hAnsi="Times New Roman" w:cs="Times New Roman"/>
          <w:color w:val="000000" w:themeColor="text1"/>
        </w:rPr>
        <w:t xml:space="preserve">Case study research can use multiple forms of data collection. They use multiple sources to gather information about the case by identifying key topics or questions. It is also a flexible way to gain research as a variety of data collection methods can be used to suit the needs of the study. </w:t>
      </w:r>
    </w:p>
    <w:p w14:paraId="1743BBDF" w14:textId="77777777" w:rsidR="00674F8D" w:rsidRPr="005466E1" w:rsidRDefault="00674F8D" w:rsidP="008A46BC">
      <w:pPr>
        <w:spacing w:line="360" w:lineRule="auto"/>
        <w:rPr>
          <w:rFonts w:ascii="Times New Roman" w:hAnsi="Times New Roman" w:cs="Times New Roman"/>
          <w:color w:val="000000" w:themeColor="text1"/>
        </w:rPr>
      </w:pPr>
    </w:p>
    <w:p w14:paraId="48B6EB78" w14:textId="6FC7DA5B" w:rsidR="00C75E15" w:rsidRPr="005466E1" w:rsidRDefault="00674F8D"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lastRenderedPageBreak/>
        <w:t xml:space="preserve">There are limitations to using case studies, case study research is not always clear which can be considered a limitation is research design. This can lead to issues of biases as this form of research is more exploratory (Swanborn, 2010). Lack of generalization can also be a limitation in this kind of study. Generalisation is an important aspect in research as it makes meaningful conclusions from the data collected (Cohen et al, 2002). Small sample sizes can affect this as case studies usually have these smaller sample sizes. These can be  difficult to generalize in the findings. </w:t>
      </w:r>
      <w:r w:rsidR="00C75E15" w:rsidRPr="005466E1">
        <w:rPr>
          <w:rFonts w:ascii="Times New Roman" w:hAnsi="Times New Roman" w:cs="Times New Roman"/>
          <w:color w:val="000000" w:themeColor="text1"/>
          <w:shd w:val="clear" w:color="auto" w:fill="FFFFFF"/>
        </w:rPr>
        <w:t xml:space="preserve">Moreover, the effectiveness of movement breaks may vary depending on individual perceptions and interpretations, introducing subjectivity into the data analysis. This subjectivity opens the door to potential biases, where researchers' conscious or unconscious influences can sway the study outcomes. Such biases may alter the classroom environment, subsequently impacting the data collected. </w:t>
      </w:r>
      <w:proofErr w:type="spellStart"/>
      <w:r w:rsidR="00C75E15" w:rsidRPr="005466E1">
        <w:rPr>
          <w:rFonts w:ascii="Times New Roman" w:hAnsi="Times New Roman" w:cs="Times New Roman"/>
          <w:color w:val="000000" w:themeColor="text1"/>
          <w:shd w:val="clear" w:color="auto" w:fill="FFFFFF"/>
        </w:rPr>
        <w:t>Flyvbjerg</w:t>
      </w:r>
      <w:proofErr w:type="spellEnd"/>
      <w:r w:rsidR="00C75E15" w:rsidRPr="005466E1">
        <w:rPr>
          <w:rFonts w:ascii="Times New Roman" w:hAnsi="Times New Roman" w:cs="Times New Roman"/>
          <w:color w:val="000000" w:themeColor="text1"/>
          <w:shd w:val="clear" w:color="auto" w:fill="FFFFFF"/>
        </w:rPr>
        <w:t xml:space="preserve"> (2011) highlights the importance of recognizing and mitigating biases to ensure the integrity and validity of research findings in educational settings.</w:t>
      </w:r>
    </w:p>
    <w:p w14:paraId="5CD54877" w14:textId="77777777" w:rsidR="00C75E15" w:rsidRPr="005466E1" w:rsidRDefault="00C75E15" w:rsidP="008A46BC">
      <w:pPr>
        <w:spacing w:line="360" w:lineRule="auto"/>
        <w:rPr>
          <w:rFonts w:ascii="Times New Roman" w:hAnsi="Times New Roman" w:cs="Times New Roman"/>
          <w:color w:val="000000" w:themeColor="text1"/>
          <w:u w:val="single"/>
        </w:rPr>
      </w:pPr>
    </w:p>
    <w:p w14:paraId="15456A8A" w14:textId="6110CEAA"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Research methods </w:t>
      </w:r>
    </w:p>
    <w:p w14:paraId="34481460" w14:textId="77777777" w:rsidR="00EF4313" w:rsidRPr="005466E1" w:rsidRDefault="00EF4313" w:rsidP="008A46BC">
      <w:pPr>
        <w:spacing w:line="360" w:lineRule="auto"/>
        <w:rPr>
          <w:rFonts w:ascii="Times New Roman" w:hAnsi="Times New Roman" w:cs="Times New Roman"/>
          <w:color w:val="000000" w:themeColor="text1"/>
        </w:rPr>
      </w:pPr>
    </w:p>
    <w:p w14:paraId="367030FD" w14:textId="6E384481" w:rsidR="009319AE" w:rsidRPr="005466E1" w:rsidRDefault="00686779"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For this study the methods of observations and semi structured interviews will be conducted to collect data. The observation that will be taking place will include all learners but only three learners will be observed throughout the study as a small group is needed to be able to monitor effectively. </w:t>
      </w:r>
      <w:r w:rsidR="00E15650" w:rsidRPr="005466E1">
        <w:rPr>
          <w:rFonts w:ascii="Times New Roman" w:hAnsi="Times New Roman" w:cs="Times New Roman"/>
          <w:color w:val="000000" w:themeColor="text1"/>
        </w:rPr>
        <w:t>Cohen et al,</w:t>
      </w:r>
      <w:r w:rsidR="004B7366" w:rsidRPr="005466E1">
        <w:rPr>
          <w:rFonts w:ascii="Times New Roman" w:hAnsi="Times New Roman" w:cs="Times New Roman"/>
          <w:color w:val="000000" w:themeColor="text1"/>
        </w:rPr>
        <w:t xml:space="preserve"> (2002)</w:t>
      </w:r>
      <w:r w:rsidR="00E15650" w:rsidRPr="005466E1">
        <w:rPr>
          <w:rFonts w:ascii="Times New Roman" w:hAnsi="Times New Roman" w:cs="Times New Roman"/>
          <w:color w:val="000000" w:themeColor="text1"/>
        </w:rPr>
        <w:t xml:space="preserve"> </w:t>
      </w:r>
      <w:r w:rsidRPr="005466E1">
        <w:rPr>
          <w:rFonts w:ascii="Times New Roman" w:hAnsi="Times New Roman" w:cs="Times New Roman"/>
          <w:color w:val="000000" w:themeColor="text1"/>
        </w:rPr>
        <w:t xml:space="preserve">Observations are a low risk form of collecting data as it is non-invasive. The task being observed will be somewhat structured as it is necessary for the research findings to view the learners engagement after a movement break has taken place. The observation will take place in the afternoon as that is when the learners have structured sessions which will make the data collected more reliable. </w:t>
      </w:r>
    </w:p>
    <w:p w14:paraId="7CD9AE77" w14:textId="77777777" w:rsidR="005462D4" w:rsidRPr="005466E1" w:rsidRDefault="005462D4" w:rsidP="008A46BC">
      <w:pPr>
        <w:spacing w:line="360" w:lineRule="auto"/>
        <w:rPr>
          <w:rFonts w:ascii="Times New Roman" w:hAnsi="Times New Roman" w:cs="Times New Roman"/>
          <w:color w:val="000000" w:themeColor="text1"/>
        </w:rPr>
      </w:pPr>
    </w:p>
    <w:p w14:paraId="3EBBFD44" w14:textId="0F5113CF" w:rsidR="004D0CEE" w:rsidRPr="005466E1" w:rsidRDefault="00C4201D"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The Leuven scale will be used in these observations to provide a rating of  involved they are in the task. The Leuven scale will be used to view the behaviours after the movement break has taken place to see if the learners are engaged in the learning task. </w:t>
      </w:r>
      <w:r w:rsidR="00201BBB" w:rsidRPr="005466E1">
        <w:rPr>
          <w:rFonts w:ascii="Times New Roman" w:hAnsi="Times New Roman" w:cs="Times New Roman"/>
          <w:color w:val="000000" w:themeColor="text1"/>
        </w:rPr>
        <w:t>The scale is made up of different sections to highlight the learners engagement the levels range from low activity, frequently interrupt, mainly continuous, continuous with intense moments and sustained intense activity. Each of these levels have a description to if the learner fits that particular level. This is a beneficial scale to use as the descriptions decrease the chance of the researcher being bias in what they see</w:t>
      </w:r>
      <w:r w:rsidR="00697760" w:rsidRPr="005466E1">
        <w:rPr>
          <w:rFonts w:ascii="Times New Roman" w:hAnsi="Times New Roman" w:cs="Times New Roman"/>
          <w:color w:val="000000" w:themeColor="text1"/>
        </w:rPr>
        <w:t xml:space="preserve"> (Macrae and Jones, 2023)</w:t>
      </w:r>
      <w:r w:rsidR="00201BBB" w:rsidRPr="005466E1">
        <w:rPr>
          <w:rFonts w:ascii="Times New Roman" w:hAnsi="Times New Roman" w:cs="Times New Roman"/>
          <w:color w:val="000000" w:themeColor="text1"/>
        </w:rPr>
        <w:t xml:space="preserve">. </w:t>
      </w:r>
    </w:p>
    <w:p w14:paraId="7896AE59" w14:textId="77777777" w:rsidR="00C4201D" w:rsidRPr="005466E1" w:rsidRDefault="00C4201D" w:rsidP="008A46BC">
      <w:pPr>
        <w:spacing w:line="360" w:lineRule="auto"/>
        <w:rPr>
          <w:rFonts w:ascii="Times New Roman" w:hAnsi="Times New Roman" w:cs="Times New Roman"/>
          <w:color w:val="000000" w:themeColor="text1"/>
        </w:rPr>
      </w:pPr>
    </w:p>
    <w:p w14:paraId="162C2036" w14:textId="7455973D" w:rsidR="005462D4" w:rsidRPr="005466E1" w:rsidRDefault="005462D4"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lastRenderedPageBreak/>
        <w:t>Observations have many strengths to using as a research tool. Observations can be used in a natural context  and can be used in many different routine such as the classroom. It is a less intrusive method of conducting research and can be beneficial to learn things that are not easily discussed or difficult to get responses on due to age group</w:t>
      </w:r>
      <w:r w:rsidR="00E15650" w:rsidRPr="005466E1">
        <w:rPr>
          <w:rFonts w:ascii="Times New Roman" w:hAnsi="Times New Roman" w:cs="Times New Roman"/>
          <w:color w:val="000000" w:themeColor="text1"/>
        </w:rPr>
        <w:t xml:space="preserve"> (Treanor, 2010)</w:t>
      </w:r>
      <w:r w:rsidRPr="005466E1">
        <w:rPr>
          <w:rFonts w:ascii="Times New Roman" w:hAnsi="Times New Roman" w:cs="Times New Roman"/>
          <w:color w:val="000000" w:themeColor="text1"/>
        </w:rPr>
        <w:t xml:space="preserve">. </w:t>
      </w:r>
      <w:r w:rsidR="00E15650" w:rsidRPr="005466E1">
        <w:rPr>
          <w:rFonts w:ascii="Times New Roman" w:hAnsi="Times New Roman" w:cs="Times New Roman"/>
          <w:color w:val="000000" w:themeColor="text1"/>
        </w:rPr>
        <w:t xml:space="preserve">Mcilfatrick, (2008) suggests that structured observations can be beneficial, the set-up has to be considered depending on what the research entails. The schedule is important when thinking about the research. This research is about movement breaks and engagement so it is important to consider in what type of lesson the movement break will occur. The movement break wouldn’t show a true representation if the movement break was used in a physical activity as the learners have already been moving around. </w:t>
      </w:r>
    </w:p>
    <w:p w14:paraId="665D0691" w14:textId="77777777" w:rsidR="009319AE" w:rsidRPr="005466E1" w:rsidRDefault="009319AE" w:rsidP="008A46BC">
      <w:pPr>
        <w:spacing w:line="360" w:lineRule="auto"/>
        <w:rPr>
          <w:rFonts w:ascii="Times New Roman" w:hAnsi="Times New Roman" w:cs="Times New Roman"/>
          <w:color w:val="000000" w:themeColor="text1"/>
        </w:rPr>
      </w:pPr>
    </w:p>
    <w:p w14:paraId="328060C8" w14:textId="18644B5E" w:rsidR="009319AE" w:rsidRPr="005466E1" w:rsidRDefault="00BF79AB"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Simpson, (2003)</w:t>
      </w:r>
      <w:r w:rsidR="009319AE" w:rsidRPr="005466E1">
        <w:rPr>
          <w:rFonts w:ascii="Times New Roman" w:hAnsi="Times New Roman" w:cs="Times New Roman"/>
          <w:color w:val="000000" w:themeColor="text1"/>
        </w:rPr>
        <w:t xml:space="preserve"> shows that a</w:t>
      </w:r>
      <w:r w:rsidRPr="005466E1">
        <w:rPr>
          <w:rFonts w:ascii="Times New Roman" w:hAnsi="Times New Roman" w:cs="Times New Roman"/>
          <w:color w:val="000000" w:themeColor="text1"/>
        </w:rPr>
        <w:t xml:space="preserve"> limitation to observations can be researchers biases. By observing it is easy for the researcher to record what they think rather than what they are seeing. </w:t>
      </w:r>
      <w:r w:rsidR="009319AE" w:rsidRPr="005466E1">
        <w:rPr>
          <w:rFonts w:ascii="Times New Roman" w:hAnsi="Times New Roman" w:cs="Times New Roman"/>
          <w:color w:val="000000" w:themeColor="text1"/>
        </w:rPr>
        <w:t xml:space="preserve">Driscoll, (2011) suggests how it is important when observing the data collected is not bias. When making notes on the observation being used it is important that the notes state exactly what is happening not assumptions for behaviours. </w:t>
      </w:r>
      <w:r w:rsidRPr="005466E1">
        <w:rPr>
          <w:rFonts w:ascii="Times New Roman" w:hAnsi="Times New Roman" w:cs="Times New Roman"/>
          <w:color w:val="000000" w:themeColor="text1"/>
        </w:rPr>
        <w:t xml:space="preserve">Being time consuming ca also become a limitation. Conducting observations takes planning and resources that can take up a researchers time. This can be considered a limitation also as planning is important to consider when conducting this form of research. </w:t>
      </w:r>
    </w:p>
    <w:p w14:paraId="0F3715C1" w14:textId="77777777" w:rsidR="00CE5006" w:rsidRPr="005466E1" w:rsidRDefault="00CE5006" w:rsidP="008A46BC">
      <w:pPr>
        <w:spacing w:line="360" w:lineRule="auto"/>
        <w:rPr>
          <w:rFonts w:ascii="Times New Roman" w:hAnsi="Times New Roman" w:cs="Times New Roman"/>
          <w:color w:val="000000" w:themeColor="text1"/>
          <w:u w:val="single"/>
        </w:rPr>
      </w:pPr>
    </w:p>
    <w:p w14:paraId="5618C533" w14:textId="3908D619" w:rsidR="000050A8" w:rsidRPr="005466E1" w:rsidRDefault="000050A8"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S</w:t>
      </w:r>
      <w:r w:rsidR="00FD35C3" w:rsidRPr="005466E1">
        <w:rPr>
          <w:rFonts w:ascii="Times New Roman" w:hAnsi="Times New Roman" w:cs="Times New Roman"/>
          <w:color w:val="000000" w:themeColor="text1"/>
        </w:rPr>
        <w:t>emi-structured interview will also take place, with five learners picked at random. A semi-structured interview will allow for more open-ended forms of questions. Savin-Baden, (2017) suggests that using semi-structed interviews can allow for more room for different questions that can be based off answers provided</w:t>
      </w:r>
      <w:r w:rsidR="00694D29" w:rsidRPr="005466E1">
        <w:rPr>
          <w:rFonts w:ascii="Times New Roman" w:hAnsi="Times New Roman" w:cs="Times New Roman"/>
          <w:color w:val="000000" w:themeColor="text1"/>
        </w:rPr>
        <w:t xml:space="preserve"> from the learners</w:t>
      </w:r>
      <w:r w:rsidR="00FD35C3" w:rsidRPr="005466E1">
        <w:rPr>
          <w:rFonts w:ascii="Times New Roman" w:hAnsi="Times New Roman" w:cs="Times New Roman"/>
          <w:color w:val="000000" w:themeColor="text1"/>
        </w:rPr>
        <w:t xml:space="preserve">. </w:t>
      </w:r>
      <w:r w:rsidR="002E76AE" w:rsidRPr="005466E1">
        <w:rPr>
          <w:rFonts w:ascii="Times New Roman" w:hAnsi="Times New Roman" w:cs="Times New Roman"/>
          <w:color w:val="000000" w:themeColor="text1"/>
        </w:rPr>
        <w:t xml:space="preserve">The interview questions will be worded </w:t>
      </w:r>
      <w:r w:rsidR="004B7366" w:rsidRPr="005466E1">
        <w:rPr>
          <w:rFonts w:ascii="Times New Roman" w:hAnsi="Times New Roman" w:cs="Times New Roman"/>
          <w:color w:val="000000" w:themeColor="text1"/>
        </w:rPr>
        <w:t>appropriately</w:t>
      </w:r>
      <w:r w:rsidR="002E76AE" w:rsidRPr="005466E1">
        <w:rPr>
          <w:rFonts w:ascii="Times New Roman" w:hAnsi="Times New Roman" w:cs="Times New Roman"/>
          <w:color w:val="000000" w:themeColor="text1"/>
        </w:rPr>
        <w:t xml:space="preserve"> </w:t>
      </w:r>
      <w:r w:rsidR="004B7366" w:rsidRPr="005466E1">
        <w:rPr>
          <w:rFonts w:ascii="Times New Roman" w:hAnsi="Times New Roman" w:cs="Times New Roman"/>
          <w:color w:val="000000" w:themeColor="text1"/>
        </w:rPr>
        <w:t>for</w:t>
      </w:r>
      <w:r w:rsidR="002E76AE" w:rsidRPr="005466E1">
        <w:rPr>
          <w:rFonts w:ascii="Times New Roman" w:hAnsi="Times New Roman" w:cs="Times New Roman"/>
          <w:color w:val="000000" w:themeColor="text1"/>
        </w:rPr>
        <w:t xml:space="preserve"> the learners as the research </w:t>
      </w:r>
      <w:r w:rsidR="004B7366" w:rsidRPr="005466E1">
        <w:rPr>
          <w:rFonts w:ascii="Times New Roman" w:hAnsi="Times New Roman" w:cs="Times New Roman"/>
          <w:color w:val="000000" w:themeColor="text1"/>
        </w:rPr>
        <w:t>involves</w:t>
      </w:r>
      <w:r w:rsidR="002E76AE" w:rsidRPr="005466E1">
        <w:rPr>
          <w:rFonts w:ascii="Times New Roman" w:hAnsi="Times New Roman" w:cs="Times New Roman"/>
          <w:color w:val="000000" w:themeColor="text1"/>
        </w:rPr>
        <w:t xml:space="preserve"> youn</w:t>
      </w:r>
      <w:r w:rsidR="004B7366" w:rsidRPr="005466E1">
        <w:rPr>
          <w:rFonts w:ascii="Times New Roman" w:hAnsi="Times New Roman" w:cs="Times New Roman"/>
          <w:color w:val="000000" w:themeColor="text1"/>
        </w:rPr>
        <w:t xml:space="preserve">g </w:t>
      </w:r>
      <w:r w:rsidR="002E76AE" w:rsidRPr="005466E1">
        <w:rPr>
          <w:rFonts w:ascii="Times New Roman" w:hAnsi="Times New Roman" w:cs="Times New Roman"/>
          <w:color w:val="000000" w:themeColor="text1"/>
        </w:rPr>
        <w:t xml:space="preserve">learners. The questions will be based on engagement </w:t>
      </w:r>
      <w:r w:rsidR="005F2661" w:rsidRPr="005466E1">
        <w:rPr>
          <w:rFonts w:ascii="Times New Roman" w:hAnsi="Times New Roman" w:cs="Times New Roman"/>
          <w:color w:val="000000" w:themeColor="text1"/>
        </w:rPr>
        <w:t xml:space="preserve">and the use of movement breaks in the classroom environment. </w:t>
      </w:r>
      <w:r w:rsidR="00694D29" w:rsidRPr="005466E1">
        <w:rPr>
          <w:rFonts w:ascii="Times New Roman" w:hAnsi="Times New Roman" w:cs="Times New Roman"/>
          <w:color w:val="000000" w:themeColor="text1"/>
        </w:rPr>
        <w:t xml:space="preserve">Karatsateas, (2022) although there are limitations to using semi structured interviews. Even though semi structured interviews provides more room for building questions on answers it is easier for the interview to go off topic. The interview could go off topic more easily than a structured interview depending on the answers from the participants. It’s important that the interview keeps interview on topic. It can also allow for more biases as the participants might want to answer questions with what they think the researcher wants them to say.  It’s important to make sure the participants know there is no right or wrong answer to get a true representation of data. </w:t>
      </w:r>
    </w:p>
    <w:p w14:paraId="59556421" w14:textId="77777777" w:rsidR="000050A8" w:rsidRPr="005466E1" w:rsidRDefault="000050A8" w:rsidP="008A46BC">
      <w:pPr>
        <w:spacing w:line="360" w:lineRule="auto"/>
        <w:rPr>
          <w:rFonts w:ascii="Times New Roman" w:hAnsi="Times New Roman" w:cs="Times New Roman"/>
          <w:color w:val="000000" w:themeColor="text1"/>
        </w:rPr>
      </w:pPr>
    </w:p>
    <w:p w14:paraId="73B88CDF" w14:textId="0F5209FA" w:rsidR="00686779" w:rsidRPr="005466E1" w:rsidRDefault="00FD35C3"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Check, (2012) Using a mixed methods approach will be useful for data collected as using both qualitative and quantitative methods allow the researcher to use strengths from both approaches to provide different data that can be joined together to provide clearer and more in-depth research collection. This can provide a stronger argument that can improve the credibility of the findings. </w:t>
      </w:r>
    </w:p>
    <w:p w14:paraId="6A8C6363" w14:textId="77777777" w:rsidR="00686779" w:rsidRPr="005466E1" w:rsidRDefault="00686779" w:rsidP="008A46BC">
      <w:pPr>
        <w:spacing w:line="360" w:lineRule="auto"/>
        <w:rPr>
          <w:rFonts w:ascii="Times New Roman" w:hAnsi="Times New Roman" w:cs="Times New Roman"/>
          <w:color w:val="000000" w:themeColor="text1"/>
          <w:u w:val="single"/>
        </w:rPr>
      </w:pPr>
    </w:p>
    <w:p w14:paraId="3F44E7CE" w14:textId="77777777" w:rsidR="00686779" w:rsidRPr="005466E1" w:rsidRDefault="00686779" w:rsidP="008A46BC">
      <w:pPr>
        <w:spacing w:line="360" w:lineRule="auto"/>
        <w:rPr>
          <w:rFonts w:ascii="Times New Roman" w:hAnsi="Times New Roman" w:cs="Times New Roman"/>
          <w:color w:val="000000" w:themeColor="text1"/>
          <w:u w:val="single"/>
        </w:rPr>
      </w:pPr>
    </w:p>
    <w:p w14:paraId="2EF776A7" w14:textId="36D828E7"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Data presentation and analysis methods </w:t>
      </w:r>
      <w:r w:rsidR="002C233E" w:rsidRPr="005466E1">
        <w:rPr>
          <w:rFonts w:ascii="Times New Roman" w:hAnsi="Times New Roman" w:cs="Times New Roman"/>
          <w:color w:val="000000" w:themeColor="text1"/>
          <w:u w:val="single"/>
        </w:rPr>
        <w:t xml:space="preserve"> </w:t>
      </w:r>
    </w:p>
    <w:p w14:paraId="4621EC6C" w14:textId="77777777" w:rsidR="00EF4313" w:rsidRPr="005466E1" w:rsidRDefault="00EF4313" w:rsidP="008A46BC">
      <w:pPr>
        <w:spacing w:line="360" w:lineRule="auto"/>
        <w:rPr>
          <w:rFonts w:ascii="Times New Roman" w:hAnsi="Times New Roman" w:cs="Times New Roman"/>
          <w:color w:val="000000" w:themeColor="text1"/>
          <w:u w:val="single"/>
        </w:rPr>
      </w:pPr>
    </w:p>
    <w:p w14:paraId="75A46F3D" w14:textId="5587D9ED" w:rsidR="00801373" w:rsidRPr="005466E1" w:rsidRDefault="002C233E" w:rsidP="008A46BC">
      <w:pPr>
        <w:spacing w:line="360" w:lineRule="auto"/>
        <w:rPr>
          <w:rFonts w:ascii="Times New Roman" w:hAnsi="Times New Roman" w:cs="Times New Roman"/>
          <w:color w:val="000000" w:themeColor="text1"/>
          <w:shd w:val="clear" w:color="auto" w:fill="FFFFFF"/>
        </w:rPr>
      </w:pPr>
      <w:r w:rsidRPr="005466E1">
        <w:rPr>
          <w:rFonts w:ascii="Times New Roman" w:hAnsi="Times New Roman" w:cs="Times New Roman"/>
          <w:color w:val="000000" w:themeColor="text1"/>
          <w:kern w:val="0"/>
        </w:rPr>
        <w:t xml:space="preserve">Qualitative data was used to find insight into behaviours and experiences. This data will be gathered by using interviews and observations. Qualitative data is a flexible and adaptable method that can be adjusted in the research process. The data from the observation will be gathered on a document made using the </w:t>
      </w:r>
      <w:r w:rsidR="00321C62" w:rsidRPr="005466E1">
        <w:rPr>
          <w:rFonts w:ascii="Times New Roman" w:hAnsi="Times New Roman" w:cs="Times New Roman"/>
          <w:color w:val="000000" w:themeColor="text1"/>
          <w:kern w:val="0"/>
        </w:rPr>
        <w:t>Leuven</w:t>
      </w:r>
      <w:r w:rsidRPr="005466E1">
        <w:rPr>
          <w:rFonts w:ascii="Times New Roman" w:hAnsi="Times New Roman" w:cs="Times New Roman"/>
          <w:color w:val="000000" w:themeColor="text1"/>
          <w:kern w:val="0"/>
        </w:rPr>
        <w:t xml:space="preserve"> scale. </w:t>
      </w:r>
      <w:r w:rsidR="00F51CB2" w:rsidRPr="005466E1">
        <w:rPr>
          <w:rFonts w:ascii="Times New Roman" w:hAnsi="Times New Roman" w:cs="Times New Roman"/>
          <w:color w:val="000000" w:themeColor="text1"/>
          <w:kern w:val="0"/>
        </w:rPr>
        <w:t xml:space="preserve">Descriptive summaries will be used to describe the participates actions following the levelling from the Leuven scale to produces </w:t>
      </w:r>
      <w:proofErr w:type="gramStart"/>
      <w:r w:rsidR="00F51CB2" w:rsidRPr="005466E1">
        <w:rPr>
          <w:rFonts w:ascii="Times New Roman" w:hAnsi="Times New Roman" w:cs="Times New Roman"/>
          <w:color w:val="000000" w:themeColor="text1"/>
          <w:kern w:val="0"/>
        </w:rPr>
        <w:t>a</w:t>
      </w:r>
      <w:proofErr w:type="gramEnd"/>
      <w:r w:rsidR="00F51CB2" w:rsidRPr="005466E1">
        <w:rPr>
          <w:rFonts w:ascii="Times New Roman" w:hAnsi="Times New Roman" w:cs="Times New Roman"/>
          <w:color w:val="000000" w:themeColor="text1"/>
          <w:kern w:val="0"/>
        </w:rPr>
        <w:t xml:space="preserve"> understanding of the situation being observed. </w:t>
      </w:r>
      <w:r w:rsidRPr="005466E1">
        <w:rPr>
          <w:rFonts w:ascii="Times New Roman" w:hAnsi="Times New Roman" w:cs="Times New Roman"/>
          <w:color w:val="000000" w:themeColor="text1"/>
          <w:kern w:val="0"/>
        </w:rPr>
        <w:t>This data will be analysed by looking at themes within the data collected</w:t>
      </w:r>
      <w:r w:rsidR="00F51CB2" w:rsidRPr="005466E1">
        <w:rPr>
          <w:rFonts w:ascii="Times New Roman" w:hAnsi="Times New Roman" w:cs="Times New Roman"/>
          <w:color w:val="000000" w:themeColor="text1"/>
          <w:kern w:val="0"/>
        </w:rPr>
        <w:t xml:space="preserve"> (Ezzy, 2013). </w:t>
      </w:r>
      <w:r w:rsidR="00F51CB2" w:rsidRPr="005466E1">
        <w:rPr>
          <w:rFonts w:ascii="Times New Roman" w:hAnsi="Times New Roman" w:cs="Times New Roman"/>
          <w:color w:val="000000" w:themeColor="text1"/>
          <w:shd w:val="clear" w:color="auto" w:fill="FFFFFF"/>
        </w:rPr>
        <w:t>The interview data, gathered in semi-structured sessions, will be illustrated using simple bar charts. These visuals, created through thematic analysis, will highlight the main themes or trends found in the data.</w:t>
      </w:r>
      <w:r w:rsidR="00BD5CCC" w:rsidRPr="005466E1">
        <w:rPr>
          <w:rFonts w:ascii="Times New Roman" w:hAnsi="Times New Roman" w:cs="Times New Roman"/>
          <w:color w:val="000000" w:themeColor="text1"/>
          <w:shd w:val="clear" w:color="auto" w:fill="FFFFFF"/>
        </w:rPr>
        <w:t xml:space="preserve"> Thematic analysis is a five step process that involves the researcher becoming familiar with the data to be able to generate codes within the data to be able to describe the data. This will allow the researcher to identify themes within the data to be able to analysis the data effectively (Braun and Clarke, 2006).</w:t>
      </w:r>
      <w:r w:rsidR="00801373" w:rsidRPr="005466E1">
        <w:rPr>
          <w:rFonts w:ascii="Times New Roman" w:hAnsi="Times New Roman" w:cs="Times New Roman"/>
          <w:color w:val="000000" w:themeColor="text1"/>
          <w:shd w:val="clear" w:color="auto" w:fill="FFFFFF"/>
        </w:rPr>
        <w:t>Using coding for the data is how to define the data being analysed. It requires the researcher to process the data and to be able to identify underlining themes and find relations between them (NFER, 2013).</w:t>
      </w:r>
    </w:p>
    <w:p w14:paraId="02D3B9D9" w14:textId="77777777" w:rsidR="00801373" w:rsidRPr="005466E1" w:rsidRDefault="00801373" w:rsidP="008A46BC">
      <w:pPr>
        <w:spacing w:line="360" w:lineRule="auto"/>
        <w:rPr>
          <w:rFonts w:ascii="Times New Roman" w:hAnsi="Times New Roman" w:cs="Times New Roman"/>
          <w:color w:val="000000" w:themeColor="text1"/>
          <w:shd w:val="clear" w:color="auto" w:fill="FFFFFF"/>
        </w:rPr>
      </w:pPr>
    </w:p>
    <w:p w14:paraId="7C9A1742" w14:textId="34C38E6B" w:rsidR="00EF4313" w:rsidRPr="005466E1" w:rsidRDefault="00F51CB2" w:rsidP="008A46BC">
      <w:pPr>
        <w:spacing w:line="360" w:lineRule="auto"/>
        <w:rPr>
          <w:rFonts w:ascii="Times New Roman" w:hAnsi="Times New Roman" w:cs="Times New Roman"/>
          <w:color w:val="000000" w:themeColor="text1"/>
          <w:shd w:val="clear" w:color="auto" w:fill="FFFFFF"/>
        </w:rPr>
      </w:pPr>
      <w:r w:rsidRPr="005466E1">
        <w:rPr>
          <w:rFonts w:ascii="Times New Roman" w:hAnsi="Times New Roman" w:cs="Times New Roman"/>
          <w:color w:val="000000" w:themeColor="text1"/>
          <w:shd w:val="clear" w:color="auto" w:fill="FFFFFF"/>
        </w:rPr>
        <w:t xml:space="preserve">Using bar charts makes it easy to see and understand the interview findings, allowing for straightforward comparisons. </w:t>
      </w:r>
      <w:r w:rsidR="00BA21A3" w:rsidRPr="005466E1">
        <w:rPr>
          <w:rFonts w:ascii="Times New Roman" w:hAnsi="Times New Roman" w:cs="Times New Roman"/>
          <w:color w:val="000000" w:themeColor="text1"/>
          <w:shd w:val="clear" w:color="auto" w:fill="FFFFFF"/>
        </w:rPr>
        <w:t>B</w:t>
      </w:r>
      <w:r w:rsidRPr="005466E1">
        <w:rPr>
          <w:rFonts w:ascii="Times New Roman" w:hAnsi="Times New Roman" w:cs="Times New Roman"/>
          <w:color w:val="000000" w:themeColor="text1"/>
          <w:shd w:val="clear" w:color="auto" w:fill="FFFFFF"/>
        </w:rPr>
        <w:t>y using thematic analysis, we ensure that the charts capture the essence of the qualitative data, showcasing the key ideas and insights from the interviews. This approach makes the results easy to read and grasp, giving a clear picture of what we discovered in the research (Ritchie, et al (2003).</w:t>
      </w:r>
      <w:r w:rsidR="00BA3BFD" w:rsidRPr="005466E1">
        <w:rPr>
          <w:rFonts w:ascii="Times New Roman" w:hAnsi="Times New Roman" w:cs="Times New Roman"/>
          <w:color w:val="000000" w:themeColor="text1"/>
          <w:shd w:val="clear" w:color="auto" w:fill="FFFFFF"/>
        </w:rPr>
        <w:t xml:space="preserve"> Although there are limitations that should be considered using thematic analysis. There are many ways to interpret meaning from data which can affect themes being made and how data is interpreted. It can also be time consuming to conduct as making themes takes time (Bloomberg and Volpe, (2019). </w:t>
      </w:r>
    </w:p>
    <w:p w14:paraId="258EEEA7" w14:textId="77777777" w:rsidR="00F51CB2" w:rsidRPr="005466E1" w:rsidRDefault="00F51CB2" w:rsidP="008A46BC">
      <w:pPr>
        <w:spacing w:line="360" w:lineRule="auto"/>
        <w:rPr>
          <w:rFonts w:ascii="Times New Roman" w:hAnsi="Times New Roman" w:cs="Times New Roman"/>
          <w:color w:val="000000" w:themeColor="text1"/>
          <w:u w:val="single"/>
        </w:rPr>
      </w:pPr>
    </w:p>
    <w:p w14:paraId="18F45C4E" w14:textId="25AA6B2B"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Ethical considerations </w:t>
      </w:r>
    </w:p>
    <w:p w14:paraId="20A69DD9" w14:textId="5F198E64" w:rsidR="00EF4313" w:rsidRPr="005466E1" w:rsidRDefault="00EF4313" w:rsidP="00D410CC">
      <w:pPr>
        <w:spacing w:line="360" w:lineRule="auto"/>
        <w:ind w:left="360"/>
        <w:rPr>
          <w:rFonts w:ascii="Times New Roman" w:hAnsi="Times New Roman" w:cs="Times New Roman"/>
          <w:color w:val="000000" w:themeColor="text1"/>
          <w:u w:val="single"/>
        </w:rPr>
      </w:pPr>
    </w:p>
    <w:p w14:paraId="6864C98B" w14:textId="03070392" w:rsidR="00D410CC" w:rsidRPr="005466E1" w:rsidRDefault="004F4FD4" w:rsidP="00D410CC">
      <w:pPr>
        <w:pStyle w:val="NormalWeb"/>
        <w:spacing w:before="0" w:beforeAutospacing="0" w:after="240" w:afterAutospacing="0" w:line="360" w:lineRule="auto"/>
        <w:rPr>
          <w:color w:val="000000" w:themeColor="text1"/>
        </w:rPr>
      </w:pPr>
      <w:r w:rsidRPr="005466E1">
        <w:rPr>
          <w:color w:val="000000" w:themeColor="text1"/>
        </w:rPr>
        <w:t>The ethics to a study always need to be considered before a study or research can take place. Ethics is viewing and questioning if something is morally right if it is good or bad. When considering if something is ethically correct it will explore situations regarding fairness and justice. Throughout this research the EWC code of conduct and practice will be followed. This code of conduct is for education practitioners in Wales. it sets out principles of good conduct for practitioners to be able to conduct good practice</w:t>
      </w:r>
      <w:r w:rsidR="00F06924" w:rsidRPr="005466E1">
        <w:rPr>
          <w:color w:val="000000" w:themeColor="text1"/>
        </w:rPr>
        <w:t xml:space="preserve"> (Education workforce council, 2022)</w:t>
      </w:r>
      <w:r w:rsidRPr="005466E1">
        <w:rPr>
          <w:color w:val="000000" w:themeColor="text1"/>
        </w:rPr>
        <w:t xml:space="preserve">. </w:t>
      </w:r>
      <w:r w:rsidR="00D410CC" w:rsidRPr="005466E1">
        <w:rPr>
          <w:color w:val="000000" w:themeColor="text1"/>
        </w:rPr>
        <w:t xml:space="preserve">This research will follow the UWTSD code of practice to upload the highest standards and meet the aims set by UWTSD. Ethical approval must be obtained by this code of practice before conducting any research. The purpose </w:t>
      </w:r>
      <w:proofErr w:type="spellStart"/>
      <w:r w:rsidR="00D410CC" w:rsidRPr="005466E1">
        <w:rPr>
          <w:color w:val="000000" w:themeColor="text1"/>
        </w:rPr>
        <w:t>o</w:t>
      </w:r>
      <w:proofErr w:type="spellEnd"/>
      <w:r w:rsidR="00D410CC" w:rsidRPr="005466E1">
        <w:rPr>
          <w:color w:val="000000" w:themeColor="text1"/>
        </w:rPr>
        <w:t xml:space="preserve"> this code of practice is for the university to promote research and provide a framework for ethical research practice (University of Wales Trinity Saint David 2022)</w:t>
      </w:r>
    </w:p>
    <w:p w14:paraId="38B6F7E0" w14:textId="7D94C983" w:rsidR="004F4FD4" w:rsidRPr="005466E1" w:rsidRDefault="004F4FD4" w:rsidP="008A46BC">
      <w:pPr>
        <w:spacing w:line="360" w:lineRule="auto"/>
        <w:rPr>
          <w:rFonts w:ascii="Times New Roman" w:hAnsi="Times New Roman" w:cs="Times New Roman"/>
          <w:color w:val="000000" w:themeColor="text1"/>
        </w:rPr>
      </w:pPr>
    </w:p>
    <w:p w14:paraId="01E55119" w14:textId="77777777" w:rsidR="00EF4313" w:rsidRPr="005466E1" w:rsidRDefault="00EF4313" w:rsidP="008A46BC">
      <w:pPr>
        <w:spacing w:line="360" w:lineRule="auto"/>
        <w:rPr>
          <w:rFonts w:ascii="Times New Roman" w:hAnsi="Times New Roman" w:cs="Times New Roman"/>
          <w:color w:val="000000" w:themeColor="text1"/>
          <w:u w:val="single"/>
        </w:rPr>
      </w:pPr>
    </w:p>
    <w:p w14:paraId="3966EA64" w14:textId="2805880F" w:rsidR="00D21442" w:rsidRPr="005466E1" w:rsidRDefault="009102BE"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While the data is being collected the research will follow General data protection regulations (GDPR).</w:t>
      </w:r>
      <w:r w:rsidR="00CB7650" w:rsidRPr="005466E1">
        <w:rPr>
          <w:rFonts w:ascii="Times New Roman" w:hAnsi="Times New Roman" w:cs="Times New Roman"/>
          <w:color w:val="000000" w:themeColor="text1"/>
        </w:rPr>
        <w:t xml:space="preserve"> The data collected has to be related to the study and outlined on the consent and information sheets. GDPR makes sure that all individuals know how their personal data will be used and kept throughout the study (Cornock, 2018).</w:t>
      </w:r>
      <w:r w:rsidRPr="005466E1">
        <w:rPr>
          <w:rFonts w:ascii="Times New Roman" w:hAnsi="Times New Roman" w:cs="Times New Roman"/>
          <w:color w:val="000000" w:themeColor="text1"/>
        </w:rPr>
        <w:t xml:space="preserve"> All data collected will be collected in a transparent manner and collect information specifically related to the research. This will be informed in the consent forms and information sheets provided to all parents/guardians. These will explain the purpose of the research and what it will consist of it will allow state that the participates can withdraw from the study at any point. </w:t>
      </w:r>
      <w:r w:rsidR="00CB7650" w:rsidRPr="005466E1">
        <w:rPr>
          <w:rFonts w:ascii="Times New Roman" w:hAnsi="Times New Roman" w:cs="Times New Roman"/>
          <w:color w:val="000000" w:themeColor="text1"/>
        </w:rPr>
        <w:t>It is important the consent form highlights these to reduce the risk o</w:t>
      </w:r>
      <w:r w:rsidR="00674F8D" w:rsidRPr="005466E1">
        <w:rPr>
          <w:rFonts w:ascii="Times New Roman" w:hAnsi="Times New Roman" w:cs="Times New Roman"/>
          <w:color w:val="000000" w:themeColor="text1"/>
        </w:rPr>
        <w:t>f</w:t>
      </w:r>
      <w:r w:rsidR="00CB7650" w:rsidRPr="005466E1">
        <w:rPr>
          <w:rFonts w:ascii="Times New Roman" w:hAnsi="Times New Roman" w:cs="Times New Roman"/>
          <w:color w:val="000000" w:themeColor="text1"/>
        </w:rPr>
        <w:t xml:space="preserve"> harm (Sarantakos, 2012).</w:t>
      </w:r>
      <w:r w:rsidR="00FD5172" w:rsidRPr="005466E1">
        <w:rPr>
          <w:rFonts w:ascii="Times New Roman" w:hAnsi="Times New Roman" w:cs="Times New Roman"/>
          <w:color w:val="000000" w:themeColor="text1"/>
        </w:rPr>
        <w:t xml:space="preserve">Throughout the study all participates will use smiley faces as an indicator to if they would like to withdraw. These will be used as the participates are young for it to be suitable for the age group. </w:t>
      </w:r>
      <w:r w:rsidRPr="005466E1">
        <w:rPr>
          <w:rFonts w:ascii="Times New Roman" w:hAnsi="Times New Roman" w:cs="Times New Roman"/>
          <w:color w:val="000000" w:themeColor="text1"/>
        </w:rPr>
        <w:t>All data collected will also be anonymised to protect the privacy of all participates and also</w:t>
      </w:r>
      <w:r w:rsidR="00FD5172" w:rsidRPr="005466E1">
        <w:rPr>
          <w:rFonts w:ascii="Times New Roman" w:hAnsi="Times New Roman" w:cs="Times New Roman"/>
          <w:color w:val="000000" w:themeColor="text1"/>
        </w:rPr>
        <w:t xml:space="preserve"> to increase the reliability and validity of the research findings.</w:t>
      </w:r>
      <w:r w:rsidR="0059642F" w:rsidRPr="005466E1">
        <w:rPr>
          <w:rFonts w:ascii="Times New Roman" w:hAnsi="Times New Roman" w:cs="Times New Roman"/>
          <w:color w:val="000000" w:themeColor="text1"/>
        </w:rPr>
        <w:t xml:space="preserve"> These follow BERA ethical guidelines of conducting research in educational settings. This research will have informed consent, confidentiality and transparency for all data collected to be ethical</w:t>
      </w:r>
      <w:r w:rsidR="00D21442" w:rsidRPr="005466E1">
        <w:rPr>
          <w:rFonts w:ascii="Times New Roman" w:hAnsi="Times New Roman" w:cs="Times New Roman"/>
          <w:color w:val="000000" w:themeColor="text1"/>
        </w:rPr>
        <w:t xml:space="preserve"> </w:t>
      </w:r>
      <w:r w:rsidR="00D410CC" w:rsidRPr="005466E1">
        <w:rPr>
          <w:rFonts w:ascii="Times New Roman" w:hAnsi="Times New Roman" w:cs="Times New Roman"/>
          <w:color w:val="000000" w:themeColor="text1"/>
        </w:rPr>
        <w:t>and prioritized to uphold the rights of all participants involved.</w:t>
      </w:r>
      <w:r w:rsidR="00D21442" w:rsidRPr="005466E1">
        <w:rPr>
          <w:rFonts w:ascii="Times New Roman" w:hAnsi="Times New Roman" w:cs="Times New Roman"/>
          <w:color w:val="000000" w:themeColor="text1"/>
        </w:rPr>
        <w:t>(</w:t>
      </w:r>
      <w:proofErr w:type="spellStart"/>
      <w:r w:rsidR="00D21442" w:rsidRPr="005466E1">
        <w:rPr>
          <w:rFonts w:ascii="Times New Roman" w:hAnsi="Times New Roman" w:cs="Times New Roman"/>
          <w:color w:val="000000" w:themeColor="text1"/>
          <w:shd w:val="clear" w:color="auto" w:fill="FFFFFF"/>
        </w:rPr>
        <w:t>Govil</w:t>
      </w:r>
      <w:proofErr w:type="spellEnd"/>
      <w:r w:rsidR="00D21442" w:rsidRPr="005466E1">
        <w:rPr>
          <w:rFonts w:ascii="Times New Roman" w:hAnsi="Times New Roman" w:cs="Times New Roman"/>
          <w:color w:val="000000" w:themeColor="text1"/>
          <w:shd w:val="clear" w:color="auto" w:fill="FFFFFF"/>
        </w:rPr>
        <w:t>,</w:t>
      </w:r>
      <w:r w:rsidR="006F5A59" w:rsidRPr="005466E1">
        <w:rPr>
          <w:rFonts w:ascii="Times New Roman" w:hAnsi="Times New Roman" w:cs="Times New Roman"/>
          <w:color w:val="000000" w:themeColor="text1"/>
          <w:shd w:val="clear" w:color="auto" w:fill="FFFFFF"/>
        </w:rPr>
        <w:t xml:space="preserve"> </w:t>
      </w:r>
      <w:r w:rsidR="00D21442" w:rsidRPr="005466E1">
        <w:rPr>
          <w:rFonts w:ascii="Times New Roman" w:hAnsi="Times New Roman" w:cs="Times New Roman"/>
          <w:color w:val="000000" w:themeColor="text1"/>
          <w:shd w:val="clear" w:color="auto" w:fill="FFFFFF"/>
        </w:rPr>
        <w:t>2013).</w:t>
      </w:r>
    </w:p>
    <w:p w14:paraId="7B77FA2F" w14:textId="77777777" w:rsidR="009102BE" w:rsidRPr="005466E1" w:rsidRDefault="009102BE" w:rsidP="008A46BC">
      <w:pPr>
        <w:spacing w:line="360" w:lineRule="auto"/>
        <w:rPr>
          <w:rFonts w:ascii="Times New Roman" w:hAnsi="Times New Roman" w:cs="Times New Roman"/>
          <w:color w:val="000000" w:themeColor="text1"/>
          <w:u w:val="single"/>
        </w:rPr>
      </w:pPr>
    </w:p>
    <w:p w14:paraId="19FB2176" w14:textId="2857CE65"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lastRenderedPageBreak/>
        <w:t xml:space="preserve">Results/ analysis of results/ discussion </w:t>
      </w:r>
    </w:p>
    <w:p w14:paraId="0912C880" w14:textId="77777777" w:rsidR="00EF4313" w:rsidRPr="005466E1" w:rsidRDefault="00EF4313" w:rsidP="008A46BC">
      <w:pPr>
        <w:spacing w:line="360" w:lineRule="auto"/>
        <w:rPr>
          <w:rFonts w:ascii="Times New Roman" w:hAnsi="Times New Roman" w:cs="Times New Roman"/>
          <w:color w:val="000000" w:themeColor="text1"/>
          <w:u w:val="single"/>
        </w:rPr>
      </w:pPr>
    </w:p>
    <w:p w14:paraId="4B85136F" w14:textId="4790D4BD" w:rsidR="00EF4313" w:rsidRPr="005466E1" w:rsidRDefault="00674F8D" w:rsidP="008A46BC">
      <w:pPr>
        <w:spacing w:line="360" w:lineRule="auto"/>
        <w:rPr>
          <w:rFonts w:ascii="Times New Roman" w:hAnsi="Times New Roman" w:cs="Times New Roman"/>
          <w:color w:val="000000" w:themeColor="text1"/>
          <w:kern w:val="0"/>
          <w:u w:val="single"/>
        </w:rPr>
      </w:pPr>
      <w:r w:rsidRPr="005466E1">
        <w:rPr>
          <w:rFonts w:ascii="Times New Roman" w:hAnsi="Times New Roman" w:cs="Times New Roman"/>
          <w:color w:val="000000" w:themeColor="text1"/>
          <w:kern w:val="0"/>
          <w:u w:val="single"/>
        </w:rPr>
        <w:t xml:space="preserve">Observation </w:t>
      </w:r>
    </w:p>
    <w:p w14:paraId="5EAC521C" w14:textId="77777777" w:rsidR="00674F8D" w:rsidRPr="005466E1" w:rsidRDefault="00674F8D" w:rsidP="008A46BC">
      <w:pPr>
        <w:spacing w:line="360" w:lineRule="auto"/>
        <w:rPr>
          <w:rFonts w:ascii="Times New Roman" w:hAnsi="Times New Roman" w:cs="Times New Roman"/>
          <w:color w:val="000000" w:themeColor="text1"/>
          <w:kern w:val="0"/>
        </w:rPr>
      </w:pPr>
    </w:p>
    <w:p w14:paraId="374F7B0F" w14:textId="7D1ACC4C" w:rsidR="00674F8D" w:rsidRPr="005466E1" w:rsidRDefault="00674F8D" w:rsidP="008A46BC">
      <w:pPr>
        <w:spacing w:line="360" w:lineRule="auto"/>
        <w:rPr>
          <w:rFonts w:ascii="Times New Roman" w:hAnsi="Times New Roman" w:cs="Times New Roman"/>
          <w:color w:val="000000" w:themeColor="text1"/>
          <w:kern w:val="0"/>
        </w:rPr>
      </w:pPr>
      <w:r w:rsidRPr="005466E1">
        <w:rPr>
          <w:rFonts w:ascii="Times New Roman" w:hAnsi="Times New Roman" w:cs="Times New Roman"/>
          <w:color w:val="000000" w:themeColor="text1"/>
          <w:kern w:val="0"/>
        </w:rPr>
        <w:t xml:space="preserve">The Leuven scale of involvement was used throughout this observation. This observation was to monitor five learners engagement after a movement break. </w:t>
      </w:r>
      <w:r w:rsidR="006622D1" w:rsidRPr="005466E1">
        <w:rPr>
          <w:rFonts w:ascii="Times New Roman" w:hAnsi="Times New Roman" w:cs="Times New Roman"/>
          <w:color w:val="000000" w:themeColor="text1"/>
          <w:kern w:val="0"/>
        </w:rPr>
        <w:t xml:space="preserve">A from was used to fill in throughout the observation to make notes on each learner being observed. </w:t>
      </w:r>
      <w:r w:rsidRPr="005466E1">
        <w:rPr>
          <w:rFonts w:ascii="Times New Roman" w:hAnsi="Times New Roman" w:cs="Times New Roman"/>
          <w:color w:val="000000" w:themeColor="text1"/>
          <w:kern w:val="0"/>
        </w:rPr>
        <w:t xml:space="preserve">The movement break was completed in the middle of a sit down session, the learners were sat for fifteen minutes before completing this break which was three to four minutes before carrying on with the task. </w:t>
      </w:r>
    </w:p>
    <w:p w14:paraId="7F3EFBC1" w14:textId="278C1FFA" w:rsidR="00674F8D" w:rsidRPr="005466E1" w:rsidRDefault="00674F8D" w:rsidP="008A46BC">
      <w:pPr>
        <w:spacing w:line="360" w:lineRule="auto"/>
        <w:rPr>
          <w:rFonts w:ascii="Times New Roman" w:hAnsi="Times New Roman" w:cs="Times New Roman"/>
          <w:color w:val="000000" w:themeColor="text1"/>
          <w:kern w:val="0"/>
        </w:rPr>
      </w:pPr>
    </w:p>
    <w:p w14:paraId="2D57F551" w14:textId="0D98A875" w:rsidR="000B6C84" w:rsidRPr="005466E1" w:rsidRDefault="000B6C84" w:rsidP="008A46BC">
      <w:pPr>
        <w:spacing w:line="360" w:lineRule="auto"/>
        <w:rPr>
          <w:rFonts w:ascii="Times New Roman" w:hAnsi="Times New Roman" w:cs="Times New Roman"/>
          <w:i/>
          <w:iCs/>
          <w:color w:val="000000" w:themeColor="text1"/>
          <w:kern w:val="0"/>
          <w:u w:val="single"/>
        </w:rPr>
      </w:pPr>
      <w:r w:rsidRPr="005466E1">
        <w:rPr>
          <w:rFonts w:ascii="Times New Roman" w:hAnsi="Times New Roman" w:cs="Times New Roman"/>
          <w:i/>
          <w:iCs/>
          <w:color w:val="000000" w:themeColor="text1"/>
          <w:kern w:val="0"/>
          <w:u w:val="single"/>
        </w:rPr>
        <w:t xml:space="preserve">Higher levels of engagement </w:t>
      </w:r>
    </w:p>
    <w:p w14:paraId="7AAF367B" w14:textId="77777777" w:rsidR="00E55EC6" w:rsidRPr="005466E1" w:rsidRDefault="00E55EC6" w:rsidP="008A46BC">
      <w:pPr>
        <w:spacing w:line="360" w:lineRule="auto"/>
        <w:rPr>
          <w:rFonts w:ascii="Times New Roman" w:hAnsi="Times New Roman" w:cs="Times New Roman"/>
          <w:color w:val="000000" w:themeColor="text1"/>
          <w:kern w:val="0"/>
        </w:rPr>
      </w:pPr>
    </w:p>
    <w:p w14:paraId="716BA79C" w14:textId="46841735" w:rsidR="00674F8D" w:rsidRPr="005466E1" w:rsidRDefault="00674F8D" w:rsidP="008A46BC">
      <w:pPr>
        <w:spacing w:line="360" w:lineRule="auto"/>
        <w:rPr>
          <w:rFonts w:ascii="Times New Roman" w:hAnsi="Times New Roman" w:cs="Times New Roman"/>
          <w:color w:val="000000" w:themeColor="text1"/>
          <w:kern w:val="0"/>
        </w:rPr>
      </w:pPr>
      <w:r w:rsidRPr="005466E1">
        <w:rPr>
          <w:rFonts w:ascii="Times New Roman" w:hAnsi="Times New Roman" w:cs="Times New Roman"/>
          <w:color w:val="000000" w:themeColor="text1"/>
          <w:kern w:val="0"/>
        </w:rPr>
        <w:t>Once the movement break was over they sat down straight away to carry on with the task. They were engaged with the teacher straight away</w:t>
      </w:r>
      <w:r w:rsidR="006C03CF" w:rsidRPr="005466E1">
        <w:rPr>
          <w:rFonts w:ascii="Times New Roman" w:hAnsi="Times New Roman" w:cs="Times New Roman"/>
          <w:color w:val="000000" w:themeColor="text1"/>
          <w:kern w:val="0"/>
        </w:rPr>
        <w:t>,</w:t>
      </w:r>
      <w:r w:rsidRPr="005466E1">
        <w:rPr>
          <w:rFonts w:ascii="Times New Roman" w:hAnsi="Times New Roman" w:cs="Times New Roman"/>
          <w:color w:val="000000" w:themeColor="text1"/>
          <w:kern w:val="0"/>
        </w:rPr>
        <w:t xml:space="preserve"> listening to the questions being asked. They kept eye contact with the teacher and engaged in the questions by putting their hand up to provide answers. They also listened to other learners answers by turning and making eye contact with the person speaking at the time. Child A and E scored a level of high in the scale as they were actively involved in the task and was not easily distracted away from the task at hand</w:t>
      </w:r>
      <w:r w:rsidR="006C03CF" w:rsidRPr="005466E1">
        <w:rPr>
          <w:rFonts w:ascii="Times New Roman" w:hAnsi="Times New Roman" w:cs="Times New Roman"/>
          <w:color w:val="000000" w:themeColor="text1"/>
          <w:kern w:val="0"/>
        </w:rPr>
        <w:t xml:space="preserve"> </w:t>
      </w:r>
      <w:r w:rsidR="006C03CF" w:rsidRPr="005466E1">
        <w:rPr>
          <w:rFonts w:ascii="Times New Roman" w:hAnsi="Times New Roman" w:cs="Times New Roman"/>
          <w:color w:val="000000" w:themeColor="text1"/>
        </w:rPr>
        <w:t>(Macrae and Jones, 2023)</w:t>
      </w:r>
      <w:r w:rsidRPr="005466E1">
        <w:rPr>
          <w:rFonts w:ascii="Times New Roman" w:hAnsi="Times New Roman" w:cs="Times New Roman"/>
          <w:color w:val="000000" w:themeColor="text1"/>
          <w:kern w:val="0"/>
        </w:rPr>
        <w:t xml:space="preserve">. </w:t>
      </w:r>
      <w:r w:rsidR="00E55EC6" w:rsidRPr="005466E1">
        <w:rPr>
          <w:rFonts w:ascii="Times New Roman" w:hAnsi="Times New Roman" w:cs="Times New Roman"/>
          <w:color w:val="000000" w:themeColor="text1"/>
          <w:kern w:val="0"/>
        </w:rPr>
        <w:t xml:space="preserve">As </w:t>
      </w:r>
      <w:r w:rsidR="00E55EC6" w:rsidRPr="005466E1">
        <w:rPr>
          <w:rFonts w:ascii="Times New Roman" w:hAnsi="Times New Roman" w:cs="Times New Roman"/>
          <w:color w:val="000000" w:themeColor="text1"/>
          <w:shd w:val="clear" w:color="auto" w:fill="FFFFFF"/>
        </w:rPr>
        <w:t xml:space="preserve">Peiris, et al (2021) showed from their research that having a movement break in the middle of a sitting down task improved their concentration when they were back on task after having the </w:t>
      </w:r>
      <w:r w:rsidR="006C03CF" w:rsidRPr="005466E1">
        <w:rPr>
          <w:rFonts w:ascii="Times New Roman" w:hAnsi="Times New Roman" w:cs="Times New Roman"/>
          <w:color w:val="000000" w:themeColor="text1"/>
          <w:shd w:val="clear" w:color="auto" w:fill="FFFFFF"/>
        </w:rPr>
        <w:t xml:space="preserve">set </w:t>
      </w:r>
      <w:r w:rsidR="00E55EC6" w:rsidRPr="005466E1">
        <w:rPr>
          <w:rFonts w:ascii="Times New Roman" w:hAnsi="Times New Roman" w:cs="Times New Roman"/>
          <w:color w:val="000000" w:themeColor="text1"/>
          <w:shd w:val="clear" w:color="auto" w:fill="FFFFFF"/>
        </w:rPr>
        <w:t>break</w:t>
      </w:r>
      <w:r w:rsidR="007748F9" w:rsidRPr="005466E1">
        <w:rPr>
          <w:rFonts w:ascii="Times New Roman" w:hAnsi="Times New Roman" w:cs="Times New Roman"/>
          <w:color w:val="000000" w:themeColor="text1"/>
          <w:shd w:val="clear" w:color="auto" w:fill="FFFFFF"/>
        </w:rPr>
        <w:t>.</w:t>
      </w:r>
      <w:r w:rsidR="007748F9" w:rsidRPr="005466E1">
        <w:rPr>
          <w:rFonts w:ascii="Times New Roman" w:hAnsi="Times New Roman" w:cs="Times New Roman"/>
          <w:color w:val="000000" w:themeColor="text1"/>
          <w:kern w:val="0"/>
        </w:rPr>
        <w:t xml:space="preserve"> </w:t>
      </w:r>
      <w:r w:rsidRPr="005466E1">
        <w:rPr>
          <w:rFonts w:ascii="Times New Roman" w:hAnsi="Times New Roman" w:cs="Times New Roman"/>
          <w:color w:val="000000" w:themeColor="text1"/>
          <w:kern w:val="0"/>
        </w:rPr>
        <w:t xml:space="preserve">Child B participated in the movement break and once finished they sat down ready to get back on track with the task. They levelled as moderate on the scale as they were engaged in the task but only got involved with some questions not all. They showed interest in the task but not much motivation to participate in the class discussion. </w:t>
      </w:r>
      <w:r w:rsidR="006C03CF" w:rsidRPr="005466E1">
        <w:rPr>
          <w:rFonts w:ascii="Times New Roman" w:hAnsi="Times New Roman" w:cs="Times New Roman"/>
          <w:color w:val="000000" w:themeColor="text1"/>
          <w:kern w:val="0"/>
        </w:rPr>
        <w:t xml:space="preserve">This showed that the learner was engaged in the task to a certain extent but not fully.  </w:t>
      </w:r>
    </w:p>
    <w:p w14:paraId="08445302" w14:textId="77777777" w:rsidR="00674F8D" w:rsidRPr="005466E1" w:rsidRDefault="00674F8D" w:rsidP="008A46BC">
      <w:pPr>
        <w:spacing w:line="360" w:lineRule="auto"/>
        <w:rPr>
          <w:rFonts w:ascii="Times New Roman" w:hAnsi="Times New Roman" w:cs="Times New Roman"/>
          <w:color w:val="000000" w:themeColor="text1"/>
          <w:kern w:val="0"/>
        </w:rPr>
      </w:pPr>
    </w:p>
    <w:p w14:paraId="3849AC9B" w14:textId="0448E406" w:rsidR="00674F8D" w:rsidRPr="005466E1" w:rsidRDefault="000B6C84" w:rsidP="008A46BC">
      <w:pPr>
        <w:spacing w:line="360" w:lineRule="auto"/>
        <w:rPr>
          <w:rFonts w:ascii="Times New Roman" w:hAnsi="Times New Roman" w:cs="Times New Roman"/>
          <w:i/>
          <w:iCs/>
          <w:color w:val="000000" w:themeColor="text1"/>
          <w:kern w:val="0"/>
          <w:u w:val="single"/>
        </w:rPr>
      </w:pPr>
      <w:r w:rsidRPr="005466E1">
        <w:rPr>
          <w:rFonts w:ascii="Times New Roman" w:hAnsi="Times New Roman" w:cs="Times New Roman"/>
          <w:i/>
          <w:iCs/>
          <w:color w:val="000000" w:themeColor="text1"/>
          <w:kern w:val="0"/>
          <w:u w:val="single"/>
        </w:rPr>
        <w:t xml:space="preserve">Lower levels of engagement </w:t>
      </w:r>
    </w:p>
    <w:p w14:paraId="7981A36A" w14:textId="77777777" w:rsidR="00674F8D" w:rsidRPr="005466E1" w:rsidRDefault="00674F8D" w:rsidP="008A46BC">
      <w:pPr>
        <w:spacing w:line="360" w:lineRule="auto"/>
        <w:rPr>
          <w:rFonts w:ascii="Times New Roman" w:hAnsi="Times New Roman" w:cs="Times New Roman"/>
          <w:color w:val="000000" w:themeColor="text1"/>
          <w:kern w:val="0"/>
        </w:rPr>
      </w:pPr>
    </w:p>
    <w:p w14:paraId="2254851C" w14:textId="0B6B1539" w:rsidR="00674F8D" w:rsidRPr="005466E1" w:rsidRDefault="00674F8D" w:rsidP="008A46BC">
      <w:pPr>
        <w:spacing w:line="360" w:lineRule="auto"/>
        <w:rPr>
          <w:rFonts w:ascii="Times New Roman" w:hAnsi="Times New Roman" w:cs="Times New Roman"/>
          <w:color w:val="000000" w:themeColor="text1"/>
          <w:kern w:val="0"/>
        </w:rPr>
      </w:pPr>
      <w:r w:rsidRPr="005466E1">
        <w:rPr>
          <w:rFonts w:ascii="Times New Roman" w:hAnsi="Times New Roman" w:cs="Times New Roman"/>
          <w:color w:val="000000" w:themeColor="text1"/>
          <w:kern w:val="0"/>
        </w:rPr>
        <w:t xml:space="preserve">Once child C completed the movement break they did not sit down for the task start away. They struggled to get back on task straight after the movement break. They levelled as low/moderate on the scale. Child C struggled to concentrate straight after the task. They were easily distracted by other things going on around them and frequently interrupted the task. </w:t>
      </w:r>
      <w:r w:rsidRPr="005466E1">
        <w:rPr>
          <w:rFonts w:ascii="Times New Roman" w:hAnsi="Times New Roman" w:cs="Times New Roman"/>
          <w:color w:val="000000" w:themeColor="text1"/>
          <w:kern w:val="0"/>
        </w:rPr>
        <w:lastRenderedPageBreak/>
        <w:t xml:space="preserve">Although they did improve after the first five minutes of getting back onto the task. They started to participate in the discussion and showed a few signs of real involvement in the learning task. </w:t>
      </w:r>
      <w:r w:rsidR="00E55EC6" w:rsidRPr="005466E1">
        <w:rPr>
          <w:rFonts w:ascii="Times New Roman" w:hAnsi="Times New Roman" w:cs="Times New Roman"/>
          <w:color w:val="000000" w:themeColor="text1"/>
          <w:kern w:val="0"/>
        </w:rPr>
        <w:t xml:space="preserve">This supports the research found as </w:t>
      </w:r>
      <w:r w:rsidR="001C2BC7" w:rsidRPr="005466E1">
        <w:rPr>
          <w:rFonts w:ascii="Times New Roman" w:hAnsi="Times New Roman" w:cs="Times New Roman"/>
          <w:color w:val="000000" w:themeColor="text1"/>
          <w:kern w:val="0"/>
        </w:rPr>
        <w:t>Kasparek, (2021</w:t>
      </w:r>
      <w:r w:rsidR="00E55EC6" w:rsidRPr="005466E1">
        <w:rPr>
          <w:rFonts w:ascii="Times New Roman" w:hAnsi="Times New Roman" w:cs="Times New Roman"/>
          <w:color w:val="000000" w:themeColor="text1"/>
          <w:kern w:val="0"/>
        </w:rPr>
        <w:t xml:space="preserve">) stated how some learners in their study said they struggled to calm down after the movement break. Teachers also supported this as they stated that it was a struggle to get back on track with the lesson. </w:t>
      </w:r>
      <w:r w:rsidRPr="005466E1">
        <w:rPr>
          <w:rFonts w:ascii="Times New Roman" w:hAnsi="Times New Roman" w:cs="Times New Roman"/>
          <w:color w:val="000000" w:themeColor="text1"/>
          <w:kern w:val="0"/>
        </w:rPr>
        <w:t xml:space="preserve">Child D also found it difficult to engage straight after the break but after five minutes they were more engaged with the task and there were signs of involvement. They Made progress with the task and shared their thoughts and ideas in the questioning </w:t>
      </w:r>
      <w:r w:rsidR="003B4ECC" w:rsidRPr="005466E1">
        <w:rPr>
          <w:rFonts w:ascii="Times New Roman" w:hAnsi="Times New Roman" w:cs="Times New Roman"/>
          <w:color w:val="000000" w:themeColor="text1"/>
          <w:kern w:val="0"/>
        </w:rPr>
        <w:t>part of the lesson</w:t>
      </w:r>
      <w:r w:rsidRPr="005466E1">
        <w:rPr>
          <w:rFonts w:ascii="Times New Roman" w:hAnsi="Times New Roman" w:cs="Times New Roman"/>
          <w:color w:val="000000" w:themeColor="text1"/>
          <w:kern w:val="0"/>
        </w:rPr>
        <w:t xml:space="preserve">. They also added on to others answers which showed they listened well to others around them also. </w:t>
      </w:r>
    </w:p>
    <w:p w14:paraId="0F23D7DF" w14:textId="77777777" w:rsidR="00EF4313" w:rsidRPr="005466E1" w:rsidRDefault="00EF4313" w:rsidP="008A46BC">
      <w:pPr>
        <w:spacing w:line="360" w:lineRule="auto"/>
        <w:rPr>
          <w:rFonts w:ascii="Times New Roman" w:hAnsi="Times New Roman" w:cs="Times New Roman"/>
          <w:color w:val="000000" w:themeColor="text1"/>
          <w:u w:val="single"/>
        </w:rPr>
      </w:pPr>
    </w:p>
    <w:p w14:paraId="1F537280" w14:textId="54200B14" w:rsidR="003E1A06" w:rsidRPr="005466E1" w:rsidRDefault="00674F8D"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The semi structured interview </w:t>
      </w:r>
    </w:p>
    <w:p w14:paraId="08622A90" w14:textId="77777777" w:rsidR="00674F8D" w:rsidRPr="005466E1" w:rsidRDefault="00674F8D" w:rsidP="008A46BC">
      <w:pPr>
        <w:spacing w:line="360" w:lineRule="auto"/>
        <w:rPr>
          <w:rFonts w:ascii="Times New Roman" w:hAnsi="Times New Roman" w:cs="Times New Roman"/>
          <w:color w:val="000000" w:themeColor="text1"/>
          <w:u w:val="single"/>
        </w:rPr>
      </w:pPr>
    </w:p>
    <w:p w14:paraId="71C4F5F9" w14:textId="0B135A1D" w:rsidR="00674F8D" w:rsidRPr="005466E1" w:rsidRDefault="00674F8D" w:rsidP="008A46BC">
      <w:pPr>
        <w:spacing w:line="360" w:lineRule="auto"/>
        <w:rPr>
          <w:rFonts w:ascii="Times New Roman" w:hAnsi="Times New Roman" w:cs="Times New Roman"/>
          <w:color w:val="000000" w:themeColor="text1"/>
        </w:rPr>
      </w:pPr>
      <w:r w:rsidRPr="005466E1">
        <w:rPr>
          <w:rFonts w:ascii="Times New Roman" w:hAnsi="Times New Roman" w:cs="Times New Roman"/>
          <w:noProof/>
          <w:color w:val="000000" w:themeColor="text1"/>
        </w:rPr>
        <w:drawing>
          <wp:inline distT="0" distB="0" distL="0" distR="0" wp14:anchorId="0074B852" wp14:editId="18CFD498">
            <wp:extent cx="4572000" cy="2743200"/>
            <wp:effectExtent l="0" t="0" r="12700" b="12700"/>
            <wp:docPr id="1932805223" name="Chart 1">
              <a:extLst xmlns:a="http://schemas.openxmlformats.org/drawingml/2006/main">
                <a:ext uri="{FF2B5EF4-FFF2-40B4-BE49-F238E27FC236}">
                  <a16:creationId xmlns:a16="http://schemas.microsoft.com/office/drawing/2014/main" id="{D9662C8A-6592-3E92-E19A-E0359B0A4D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09C14AC" w14:textId="77777777" w:rsidR="00674F8D" w:rsidRPr="005466E1" w:rsidRDefault="00674F8D" w:rsidP="008A46BC">
      <w:pPr>
        <w:spacing w:line="360" w:lineRule="auto"/>
        <w:rPr>
          <w:rFonts w:ascii="Times New Roman" w:hAnsi="Times New Roman" w:cs="Times New Roman"/>
          <w:color w:val="000000" w:themeColor="text1"/>
        </w:rPr>
      </w:pPr>
    </w:p>
    <w:p w14:paraId="469B459B" w14:textId="1BEF0C78" w:rsidR="00674F8D" w:rsidRPr="005466E1" w:rsidRDefault="00674F8D"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This graph shows that most learners had a positive outlook on movement breaks in the classroom. All the learners provided answers of a positive nature of having movement breaks in the classroom. </w:t>
      </w:r>
      <w:r w:rsidR="00B228B0" w:rsidRPr="005466E1">
        <w:rPr>
          <w:rFonts w:ascii="Times New Roman" w:hAnsi="Times New Roman" w:cs="Times New Roman"/>
          <w:color w:val="000000" w:themeColor="text1"/>
        </w:rPr>
        <w:t>They all provided positive words to describe how they feel completing movement breaks only o</w:t>
      </w:r>
      <w:r w:rsidRPr="005466E1">
        <w:rPr>
          <w:rFonts w:ascii="Times New Roman" w:hAnsi="Times New Roman" w:cs="Times New Roman"/>
          <w:color w:val="000000" w:themeColor="text1"/>
        </w:rPr>
        <w:t xml:space="preserve">ne learner was not sure how it made them feel. </w:t>
      </w:r>
      <w:r w:rsidR="00B228B0" w:rsidRPr="005466E1">
        <w:rPr>
          <w:rFonts w:ascii="Times New Roman" w:hAnsi="Times New Roman" w:cs="Times New Roman"/>
          <w:color w:val="000000" w:themeColor="text1"/>
        </w:rPr>
        <w:t xml:space="preserve">This links to research as </w:t>
      </w:r>
      <w:r w:rsidR="00B228B0" w:rsidRPr="005466E1">
        <w:rPr>
          <w:rFonts w:ascii="Times New Roman" w:hAnsi="Times New Roman" w:cs="Times New Roman"/>
          <w:color w:val="000000" w:themeColor="text1"/>
          <w:shd w:val="clear" w:color="auto" w:fill="FFFFFF"/>
        </w:rPr>
        <w:t xml:space="preserve">Peiris, et al (2021) also stated in their research that participates showed a positive reaction to movement breaks and enjoyed having them apart of their daily routine. </w:t>
      </w:r>
    </w:p>
    <w:p w14:paraId="529A288F" w14:textId="77777777" w:rsidR="003E1A06" w:rsidRPr="005466E1" w:rsidRDefault="003E1A06" w:rsidP="008A46BC">
      <w:pPr>
        <w:spacing w:line="360" w:lineRule="auto"/>
        <w:rPr>
          <w:rFonts w:ascii="Times New Roman" w:hAnsi="Times New Roman" w:cs="Times New Roman"/>
          <w:color w:val="000000" w:themeColor="text1"/>
        </w:rPr>
      </w:pPr>
    </w:p>
    <w:p w14:paraId="5CE66CA9" w14:textId="77777777" w:rsidR="00674F8D" w:rsidRPr="005466E1" w:rsidRDefault="00674F8D" w:rsidP="008A46BC">
      <w:pPr>
        <w:spacing w:line="360" w:lineRule="auto"/>
        <w:rPr>
          <w:rFonts w:ascii="Times New Roman" w:hAnsi="Times New Roman" w:cs="Times New Roman"/>
          <w:color w:val="000000" w:themeColor="text1"/>
        </w:rPr>
      </w:pPr>
    </w:p>
    <w:p w14:paraId="2BAA14EA" w14:textId="0E8B86FF" w:rsidR="00C933B9" w:rsidRPr="005466E1" w:rsidRDefault="00674F8D"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noProof/>
          <w:color w:val="000000" w:themeColor="text1"/>
        </w:rPr>
        <w:lastRenderedPageBreak/>
        <w:drawing>
          <wp:inline distT="0" distB="0" distL="0" distR="0" wp14:anchorId="19C6915F" wp14:editId="71C3ADD8">
            <wp:extent cx="4572000" cy="2743200"/>
            <wp:effectExtent l="0" t="0" r="12700" b="12700"/>
            <wp:docPr id="1650345600" name="Chart 1">
              <a:extLst xmlns:a="http://schemas.openxmlformats.org/drawingml/2006/main">
                <a:ext uri="{FF2B5EF4-FFF2-40B4-BE49-F238E27FC236}">
                  <a16:creationId xmlns:a16="http://schemas.microsoft.com/office/drawing/2014/main" id="{7C4EC93C-F1C3-6987-B84E-F0981EB3C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A25468" w14:textId="77777777" w:rsidR="00674F8D" w:rsidRPr="005466E1" w:rsidRDefault="00674F8D" w:rsidP="008A46BC">
      <w:pPr>
        <w:spacing w:line="360" w:lineRule="auto"/>
        <w:rPr>
          <w:rFonts w:ascii="Times New Roman" w:hAnsi="Times New Roman" w:cs="Times New Roman"/>
          <w:color w:val="000000" w:themeColor="text1"/>
          <w:u w:val="single"/>
        </w:rPr>
      </w:pPr>
    </w:p>
    <w:p w14:paraId="2DA38F18" w14:textId="5B7D4CBA" w:rsidR="00674F8D" w:rsidRPr="005466E1" w:rsidRDefault="00674F8D"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Two of the learners said yes to this, the results show that no learners said no to this question. Although three of the learned at this point in the study asked to leave. Due to assent I had to allow the learners to leave the study so these results might not show a true representation of the data. It was made clear to all the participates they could leave the study whenever they wanted too</w:t>
      </w:r>
      <w:r w:rsidR="006C03CF" w:rsidRPr="005466E1">
        <w:rPr>
          <w:rFonts w:ascii="Times New Roman" w:hAnsi="Times New Roman" w:cs="Times New Roman"/>
          <w:color w:val="000000" w:themeColor="text1"/>
        </w:rPr>
        <w:t xml:space="preserve"> and </w:t>
      </w:r>
      <w:r w:rsidRPr="005466E1">
        <w:rPr>
          <w:rFonts w:ascii="Times New Roman" w:hAnsi="Times New Roman" w:cs="Times New Roman"/>
          <w:color w:val="000000" w:themeColor="text1"/>
        </w:rPr>
        <w:t>select</w:t>
      </w:r>
      <w:r w:rsidR="006C03CF" w:rsidRPr="005466E1">
        <w:rPr>
          <w:rFonts w:ascii="Times New Roman" w:hAnsi="Times New Roman" w:cs="Times New Roman"/>
          <w:color w:val="000000" w:themeColor="text1"/>
        </w:rPr>
        <w:t>ed</w:t>
      </w:r>
      <w:r w:rsidRPr="005466E1">
        <w:rPr>
          <w:rFonts w:ascii="Times New Roman" w:hAnsi="Times New Roman" w:cs="Times New Roman"/>
          <w:color w:val="000000" w:themeColor="text1"/>
        </w:rPr>
        <w:t xml:space="preserve"> the sad face that was placed on the table and that no explanation was needed. Three participates decided to leave at this point </w:t>
      </w:r>
      <w:r w:rsidR="006C03CF" w:rsidRPr="005466E1">
        <w:rPr>
          <w:rFonts w:ascii="Times New Roman" w:hAnsi="Times New Roman" w:cs="Times New Roman"/>
          <w:color w:val="000000" w:themeColor="text1"/>
        </w:rPr>
        <w:t xml:space="preserve">in the study </w:t>
      </w:r>
      <w:r w:rsidRPr="005466E1">
        <w:rPr>
          <w:rFonts w:ascii="Times New Roman" w:hAnsi="Times New Roman" w:cs="Times New Roman"/>
          <w:color w:val="000000" w:themeColor="text1"/>
        </w:rPr>
        <w:t xml:space="preserve">(Dockett et al, 2011). </w:t>
      </w:r>
      <w:r w:rsidR="003E1A06" w:rsidRPr="005466E1">
        <w:rPr>
          <w:rFonts w:ascii="Times New Roman" w:hAnsi="Times New Roman" w:cs="Times New Roman"/>
          <w:color w:val="000000" w:themeColor="text1"/>
        </w:rPr>
        <w:t xml:space="preserve">The learners that did stay in the study furthered these answers by adding why they thought movement breaks were important. One learner stated they </w:t>
      </w:r>
      <w:r w:rsidR="006C03CF" w:rsidRPr="005466E1">
        <w:rPr>
          <w:rFonts w:ascii="Times New Roman" w:hAnsi="Times New Roman" w:cs="Times New Roman"/>
          <w:color w:val="000000" w:themeColor="text1"/>
        </w:rPr>
        <w:t>“A</w:t>
      </w:r>
      <w:r w:rsidR="003E1A06" w:rsidRPr="005466E1">
        <w:rPr>
          <w:rFonts w:ascii="Times New Roman" w:hAnsi="Times New Roman" w:cs="Times New Roman"/>
          <w:color w:val="000000" w:themeColor="text1"/>
        </w:rPr>
        <w:t xml:space="preserve">fter a movement </w:t>
      </w:r>
      <w:r w:rsidR="006C03CF" w:rsidRPr="005466E1">
        <w:rPr>
          <w:rFonts w:ascii="Times New Roman" w:hAnsi="Times New Roman" w:cs="Times New Roman"/>
          <w:color w:val="000000" w:themeColor="text1"/>
        </w:rPr>
        <w:t>break I</w:t>
      </w:r>
      <w:r w:rsidR="003E1A06" w:rsidRPr="005466E1">
        <w:rPr>
          <w:rFonts w:ascii="Times New Roman" w:hAnsi="Times New Roman" w:cs="Times New Roman"/>
          <w:color w:val="000000" w:themeColor="text1"/>
        </w:rPr>
        <w:t xml:space="preserve"> like </w:t>
      </w:r>
      <w:r w:rsidR="006C03CF" w:rsidRPr="005466E1">
        <w:rPr>
          <w:rFonts w:ascii="Times New Roman" w:hAnsi="Times New Roman" w:cs="Times New Roman"/>
          <w:color w:val="000000" w:themeColor="text1"/>
        </w:rPr>
        <w:t>it</w:t>
      </w:r>
      <w:r w:rsidR="003E1A06" w:rsidRPr="005466E1">
        <w:rPr>
          <w:rFonts w:ascii="Times New Roman" w:hAnsi="Times New Roman" w:cs="Times New Roman"/>
          <w:color w:val="000000" w:themeColor="text1"/>
        </w:rPr>
        <w:t xml:space="preserve"> because </w:t>
      </w:r>
      <w:r w:rsidR="006C03CF" w:rsidRPr="005466E1">
        <w:rPr>
          <w:rFonts w:ascii="Times New Roman" w:hAnsi="Times New Roman" w:cs="Times New Roman"/>
          <w:color w:val="000000" w:themeColor="text1"/>
        </w:rPr>
        <w:t>I</w:t>
      </w:r>
      <w:r w:rsidR="003E1A06" w:rsidRPr="005466E1">
        <w:rPr>
          <w:rFonts w:ascii="Times New Roman" w:hAnsi="Times New Roman" w:cs="Times New Roman"/>
          <w:color w:val="000000" w:themeColor="text1"/>
        </w:rPr>
        <w:t xml:space="preserve"> c</w:t>
      </w:r>
      <w:r w:rsidR="006C03CF" w:rsidRPr="005466E1">
        <w:rPr>
          <w:rFonts w:ascii="Times New Roman" w:hAnsi="Times New Roman" w:cs="Times New Roman"/>
          <w:color w:val="000000" w:themeColor="text1"/>
        </w:rPr>
        <w:t xml:space="preserve">an </w:t>
      </w:r>
      <w:r w:rsidR="003E1A06" w:rsidRPr="005466E1">
        <w:rPr>
          <w:rFonts w:ascii="Times New Roman" w:hAnsi="Times New Roman" w:cs="Times New Roman"/>
          <w:color w:val="000000" w:themeColor="text1"/>
        </w:rPr>
        <w:t>concentrate more after having one</w:t>
      </w:r>
      <w:r w:rsidR="006C03CF" w:rsidRPr="005466E1">
        <w:rPr>
          <w:rFonts w:ascii="Times New Roman" w:hAnsi="Times New Roman" w:cs="Times New Roman"/>
          <w:color w:val="000000" w:themeColor="text1"/>
        </w:rPr>
        <w:t>”</w:t>
      </w:r>
      <w:r w:rsidR="003E1A06" w:rsidRPr="005466E1">
        <w:rPr>
          <w:rFonts w:ascii="Times New Roman" w:hAnsi="Times New Roman" w:cs="Times New Roman"/>
          <w:color w:val="000000" w:themeColor="text1"/>
        </w:rPr>
        <w:t xml:space="preserve">. The other learner said </w:t>
      </w:r>
      <w:r w:rsidR="006C03CF" w:rsidRPr="005466E1">
        <w:rPr>
          <w:rFonts w:ascii="Times New Roman" w:hAnsi="Times New Roman" w:cs="Times New Roman"/>
          <w:color w:val="000000" w:themeColor="text1"/>
        </w:rPr>
        <w:t>I like</w:t>
      </w:r>
      <w:r w:rsidR="003E1A06" w:rsidRPr="005466E1">
        <w:rPr>
          <w:rFonts w:ascii="Times New Roman" w:hAnsi="Times New Roman" w:cs="Times New Roman"/>
          <w:color w:val="000000" w:themeColor="text1"/>
        </w:rPr>
        <w:t xml:space="preserve"> the breaks because they make </w:t>
      </w:r>
      <w:r w:rsidR="006C03CF" w:rsidRPr="005466E1">
        <w:rPr>
          <w:rFonts w:ascii="Times New Roman" w:hAnsi="Times New Roman" w:cs="Times New Roman"/>
          <w:color w:val="000000" w:themeColor="text1"/>
        </w:rPr>
        <w:t>me</w:t>
      </w:r>
      <w:r w:rsidR="003E1A06" w:rsidRPr="005466E1">
        <w:rPr>
          <w:rFonts w:ascii="Times New Roman" w:hAnsi="Times New Roman" w:cs="Times New Roman"/>
          <w:color w:val="000000" w:themeColor="text1"/>
        </w:rPr>
        <w:t xml:space="preserve"> feel calm after having big emotions</w:t>
      </w:r>
      <w:r w:rsidR="006C03CF" w:rsidRPr="005466E1">
        <w:rPr>
          <w:rFonts w:ascii="Times New Roman" w:hAnsi="Times New Roman" w:cs="Times New Roman"/>
          <w:color w:val="000000" w:themeColor="text1"/>
        </w:rPr>
        <w:t>”</w:t>
      </w:r>
      <w:r w:rsidR="003E1A06" w:rsidRPr="005466E1">
        <w:rPr>
          <w:rFonts w:ascii="Times New Roman" w:hAnsi="Times New Roman" w:cs="Times New Roman"/>
          <w:color w:val="000000" w:themeColor="text1"/>
        </w:rPr>
        <w:t xml:space="preserve">. </w:t>
      </w:r>
      <w:r w:rsidR="00383E7A" w:rsidRPr="005466E1">
        <w:rPr>
          <w:rFonts w:ascii="Times New Roman" w:hAnsi="Times New Roman" w:cs="Times New Roman"/>
          <w:color w:val="000000" w:themeColor="text1"/>
          <w:shd w:val="clear" w:color="auto" w:fill="FFFFFF"/>
        </w:rPr>
        <w:t xml:space="preserve">Lotta, (2015) agrees with these findings as their data shows that behavioural issues before the movement breaks improved after they were added into lessons that resulted in the learners sitting for longer periods of time. </w:t>
      </w:r>
    </w:p>
    <w:p w14:paraId="142390AA" w14:textId="77777777" w:rsidR="00674F8D" w:rsidRPr="005466E1" w:rsidRDefault="00674F8D" w:rsidP="008A46BC">
      <w:pPr>
        <w:spacing w:line="360" w:lineRule="auto"/>
        <w:rPr>
          <w:rFonts w:ascii="Times New Roman" w:hAnsi="Times New Roman" w:cs="Times New Roman"/>
          <w:color w:val="000000" w:themeColor="text1"/>
        </w:rPr>
      </w:pPr>
    </w:p>
    <w:p w14:paraId="37F1FD1F" w14:textId="77777777" w:rsidR="00990AA6" w:rsidRPr="005466E1" w:rsidRDefault="00990AA6" w:rsidP="008A46BC">
      <w:pPr>
        <w:spacing w:line="360" w:lineRule="auto"/>
        <w:rPr>
          <w:rFonts w:ascii="Times New Roman" w:hAnsi="Times New Roman" w:cs="Times New Roman"/>
          <w:color w:val="000000" w:themeColor="text1"/>
          <w:u w:val="single"/>
        </w:rPr>
      </w:pPr>
    </w:p>
    <w:p w14:paraId="4DC31CB1" w14:textId="77777777" w:rsidR="00153CF9" w:rsidRPr="005466E1" w:rsidRDefault="00153CF9" w:rsidP="008A46BC">
      <w:pPr>
        <w:spacing w:line="360" w:lineRule="auto"/>
        <w:rPr>
          <w:rFonts w:ascii="Times New Roman" w:hAnsi="Times New Roman" w:cs="Times New Roman"/>
          <w:color w:val="000000" w:themeColor="text1"/>
          <w:u w:val="single"/>
        </w:rPr>
      </w:pPr>
    </w:p>
    <w:p w14:paraId="4C9188DD" w14:textId="77777777" w:rsidR="00153CF9" w:rsidRPr="005466E1" w:rsidRDefault="00153CF9" w:rsidP="008A46BC">
      <w:pPr>
        <w:spacing w:line="360" w:lineRule="auto"/>
        <w:rPr>
          <w:rFonts w:ascii="Times New Roman" w:hAnsi="Times New Roman" w:cs="Times New Roman"/>
          <w:color w:val="000000" w:themeColor="text1"/>
          <w:u w:val="single"/>
        </w:rPr>
      </w:pPr>
    </w:p>
    <w:p w14:paraId="574E85A1" w14:textId="086CC88F" w:rsidR="00153CF9" w:rsidRPr="005466E1" w:rsidRDefault="00153CF9" w:rsidP="008A46BC">
      <w:pPr>
        <w:spacing w:line="360" w:lineRule="auto"/>
        <w:rPr>
          <w:rFonts w:ascii="Times New Roman" w:hAnsi="Times New Roman" w:cs="Times New Roman"/>
          <w:color w:val="000000" w:themeColor="text1"/>
          <w:u w:val="single"/>
        </w:rPr>
      </w:pPr>
      <w:r w:rsidRPr="005466E1">
        <w:rPr>
          <w:noProof/>
          <w:color w:val="000000" w:themeColor="text1"/>
        </w:rPr>
        <w:lastRenderedPageBreak/>
        <w:drawing>
          <wp:inline distT="0" distB="0" distL="0" distR="0" wp14:anchorId="5056C946" wp14:editId="2C746C88">
            <wp:extent cx="4572000" cy="2743200"/>
            <wp:effectExtent l="0" t="0" r="12700" b="12700"/>
            <wp:docPr id="4330923" name="Chart 1">
              <a:extLst xmlns:a="http://schemas.openxmlformats.org/drawingml/2006/main">
                <a:ext uri="{FF2B5EF4-FFF2-40B4-BE49-F238E27FC236}">
                  <a16:creationId xmlns:a16="http://schemas.microsoft.com/office/drawing/2014/main" id="{9438B3F7-3A51-38D8-9177-F74E77028E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636B0A" w14:textId="77777777" w:rsidR="00153CF9" w:rsidRPr="005466E1" w:rsidRDefault="00153CF9" w:rsidP="008A46BC">
      <w:pPr>
        <w:spacing w:line="360" w:lineRule="auto"/>
        <w:rPr>
          <w:rFonts w:ascii="Times New Roman" w:hAnsi="Times New Roman" w:cs="Times New Roman"/>
          <w:color w:val="000000" w:themeColor="text1"/>
          <w:u w:val="single"/>
        </w:rPr>
      </w:pPr>
    </w:p>
    <w:p w14:paraId="5F07A5F5" w14:textId="1B33B9D2" w:rsidR="00153CF9" w:rsidRPr="005466E1" w:rsidRDefault="00153CF9" w:rsidP="008A46BC">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The two learners both agreed that movement breaks are important. They extended their answers by providing reasons why. One learner </w:t>
      </w:r>
      <w:r w:rsidR="006C03CF" w:rsidRPr="005466E1">
        <w:rPr>
          <w:rFonts w:ascii="Times New Roman" w:hAnsi="Times New Roman" w:cs="Times New Roman"/>
          <w:color w:val="000000" w:themeColor="text1"/>
        </w:rPr>
        <w:t>stated,</w:t>
      </w:r>
      <w:r w:rsidRPr="005466E1">
        <w:rPr>
          <w:rFonts w:ascii="Times New Roman" w:hAnsi="Times New Roman" w:cs="Times New Roman"/>
          <w:color w:val="000000" w:themeColor="text1"/>
        </w:rPr>
        <w:t xml:space="preserve"> </w:t>
      </w:r>
      <w:r w:rsidR="006C03CF" w:rsidRPr="005466E1">
        <w:rPr>
          <w:rFonts w:ascii="Times New Roman" w:hAnsi="Times New Roman" w:cs="Times New Roman"/>
          <w:color w:val="000000" w:themeColor="text1"/>
        </w:rPr>
        <w:t xml:space="preserve"> </w:t>
      </w:r>
      <w:r w:rsidRPr="005466E1">
        <w:rPr>
          <w:rFonts w:ascii="Times New Roman" w:hAnsi="Times New Roman" w:cs="Times New Roman"/>
          <w:color w:val="000000" w:themeColor="text1"/>
        </w:rPr>
        <w:t xml:space="preserve"> </w:t>
      </w:r>
      <w:r w:rsidR="006C03CF" w:rsidRPr="005466E1">
        <w:rPr>
          <w:rFonts w:ascii="Times New Roman" w:hAnsi="Times New Roman" w:cs="Times New Roman"/>
          <w:color w:val="000000" w:themeColor="text1"/>
        </w:rPr>
        <w:t>“</w:t>
      </w:r>
      <w:r w:rsidRPr="005466E1">
        <w:rPr>
          <w:rFonts w:ascii="Times New Roman" w:hAnsi="Times New Roman" w:cs="Times New Roman"/>
          <w:color w:val="000000" w:themeColor="text1"/>
        </w:rPr>
        <w:t xml:space="preserve">they </w:t>
      </w:r>
      <w:r w:rsidR="006C03CF" w:rsidRPr="005466E1">
        <w:rPr>
          <w:rFonts w:ascii="Times New Roman" w:hAnsi="Times New Roman" w:cs="Times New Roman"/>
          <w:color w:val="000000" w:themeColor="text1"/>
        </w:rPr>
        <w:t>are</w:t>
      </w:r>
      <w:r w:rsidRPr="005466E1">
        <w:rPr>
          <w:rFonts w:ascii="Times New Roman" w:hAnsi="Times New Roman" w:cs="Times New Roman"/>
          <w:color w:val="000000" w:themeColor="text1"/>
        </w:rPr>
        <w:t xml:space="preserve"> important for making you feel relax when your sad</w:t>
      </w:r>
      <w:r w:rsidR="006C03CF" w:rsidRPr="005466E1">
        <w:rPr>
          <w:rFonts w:ascii="Times New Roman" w:hAnsi="Times New Roman" w:cs="Times New Roman"/>
          <w:color w:val="000000" w:themeColor="text1"/>
        </w:rPr>
        <w:t>”</w:t>
      </w:r>
      <w:r w:rsidRPr="005466E1">
        <w:rPr>
          <w:rFonts w:ascii="Times New Roman" w:hAnsi="Times New Roman" w:cs="Times New Roman"/>
          <w:color w:val="000000" w:themeColor="text1"/>
        </w:rPr>
        <w:t xml:space="preserve"> and another stated </w:t>
      </w:r>
      <w:r w:rsidR="006C03CF" w:rsidRPr="005466E1">
        <w:rPr>
          <w:rFonts w:ascii="Times New Roman" w:hAnsi="Times New Roman" w:cs="Times New Roman"/>
          <w:color w:val="000000" w:themeColor="text1"/>
        </w:rPr>
        <w:t>“</w:t>
      </w:r>
      <w:r w:rsidRPr="005466E1">
        <w:rPr>
          <w:rFonts w:ascii="Times New Roman" w:hAnsi="Times New Roman" w:cs="Times New Roman"/>
          <w:color w:val="000000" w:themeColor="text1"/>
        </w:rPr>
        <w:t>they are important to make you feel relaxed so you can do other things</w:t>
      </w:r>
      <w:r w:rsidR="006C03CF" w:rsidRPr="005466E1">
        <w:rPr>
          <w:rFonts w:ascii="Times New Roman" w:hAnsi="Times New Roman" w:cs="Times New Roman"/>
          <w:color w:val="000000" w:themeColor="text1"/>
        </w:rPr>
        <w:t>”</w:t>
      </w:r>
      <w:r w:rsidRPr="005466E1">
        <w:rPr>
          <w:rFonts w:ascii="Times New Roman" w:hAnsi="Times New Roman" w:cs="Times New Roman"/>
          <w:color w:val="000000" w:themeColor="text1"/>
        </w:rPr>
        <w:t xml:space="preserve">. </w:t>
      </w:r>
      <w:r w:rsidRPr="005466E1">
        <w:rPr>
          <w:rFonts w:ascii="Times New Roman" w:hAnsi="Times New Roman" w:cs="Times New Roman"/>
          <w:color w:val="000000" w:themeColor="text1"/>
          <w:shd w:val="clear" w:color="auto" w:fill="FFFFFF"/>
        </w:rPr>
        <w:t xml:space="preserve">Quiring, (2021) agrees with the data collected as their research shows that there are emotional benefits to physical </w:t>
      </w:r>
      <w:r w:rsidR="006C03CF" w:rsidRPr="005466E1">
        <w:rPr>
          <w:rFonts w:ascii="Times New Roman" w:hAnsi="Times New Roman" w:cs="Times New Roman"/>
          <w:color w:val="000000" w:themeColor="text1"/>
          <w:shd w:val="clear" w:color="auto" w:fill="FFFFFF"/>
        </w:rPr>
        <w:t>literacy</w:t>
      </w:r>
      <w:r w:rsidRPr="005466E1">
        <w:rPr>
          <w:rFonts w:ascii="Times New Roman" w:hAnsi="Times New Roman" w:cs="Times New Roman"/>
          <w:color w:val="000000" w:themeColor="text1"/>
          <w:shd w:val="clear" w:color="auto" w:fill="FFFFFF"/>
        </w:rPr>
        <w:t>. They found that imputing physical activity can lower the levels of stress and anxiety learners are feeling</w:t>
      </w:r>
      <w:r w:rsidR="006C03CF" w:rsidRPr="005466E1">
        <w:rPr>
          <w:rFonts w:ascii="Times New Roman" w:hAnsi="Times New Roman" w:cs="Times New Roman"/>
          <w:color w:val="000000" w:themeColor="text1"/>
          <w:shd w:val="clear" w:color="auto" w:fill="FFFFFF"/>
        </w:rPr>
        <w:t xml:space="preserve"> in the learning environment</w:t>
      </w:r>
      <w:r w:rsidRPr="005466E1">
        <w:rPr>
          <w:rFonts w:ascii="Times New Roman" w:hAnsi="Times New Roman" w:cs="Times New Roman"/>
          <w:color w:val="000000" w:themeColor="text1"/>
          <w:shd w:val="clear" w:color="auto" w:fill="FFFFFF"/>
        </w:rPr>
        <w:t>.</w:t>
      </w:r>
      <w:r w:rsidR="00D410CC" w:rsidRPr="005466E1">
        <w:rPr>
          <w:rFonts w:ascii="Times New Roman" w:hAnsi="Times New Roman" w:cs="Times New Roman"/>
          <w:color w:val="000000" w:themeColor="text1"/>
          <w:shd w:val="clear" w:color="auto" w:fill="FFFFFF"/>
        </w:rPr>
        <w:t xml:space="preserve"> This would link to the research findings as the participants in this data felt that they were important to have and showed with their extended answers that they felt that they benefits from having these breaks. Both answers used the word relaxed which indicated a theme of improving both learners stress level once the movement break was completed.</w:t>
      </w:r>
    </w:p>
    <w:p w14:paraId="371D6D96" w14:textId="77777777" w:rsidR="00153CF9" w:rsidRPr="005466E1" w:rsidRDefault="00153CF9" w:rsidP="008A46BC">
      <w:pPr>
        <w:spacing w:line="360" w:lineRule="auto"/>
        <w:rPr>
          <w:rFonts w:ascii="Times New Roman" w:hAnsi="Times New Roman" w:cs="Times New Roman"/>
          <w:color w:val="000000" w:themeColor="text1"/>
          <w:u w:val="single"/>
        </w:rPr>
      </w:pPr>
    </w:p>
    <w:p w14:paraId="6668EF6E" w14:textId="43769420" w:rsidR="00EF4313" w:rsidRPr="005466E1" w:rsidRDefault="00EF4313" w:rsidP="008A46BC">
      <w:pPr>
        <w:spacing w:line="360" w:lineRule="auto"/>
        <w:rPr>
          <w:rFonts w:ascii="Times New Roman" w:hAnsi="Times New Roman" w:cs="Times New Roman"/>
          <w:color w:val="000000" w:themeColor="text1"/>
          <w:u w:val="single"/>
        </w:rPr>
      </w:pPr>
      <w:r w:rsidRPr="005466E1">
        <w:rPr>
          <w:rFonts w:ascii="Times New Roman" w:hAnsi="Times New Roman" w:cs="Times New Roman"/>
          <w:color w:val="000000" w:themeColor="text1"/>
          <w:u w:val="single"/>
        </w:rPr>
        <w:t xml:space="preserve">Conclusion </w:t>
      </w:r>
    </w:p>
    <w:p w14:paraId="2286927F" w14:textId="77777777" w:rsidR="00193CEE" w:rsidRPr="005466E1" w:rsidRDefault="00193CEE" w:rsidP="008A46BC">
      <w:pPr>
        <w:spacing w:line="360" w:lineRule="auto"/>
        <w:rPr>
          <w:rFonts w:ascii="Times New Roman" w:hAnsi="Times New Roman" w:cs="Times New Roman"/>
          <w:color w:val="000000" w:themeColor="text1"/>
          <w:u w:val="single"/>
        </w:rPr>
      </w:pPr>
    </w:p>
    <w:p w14:paraId="6A833174" w14:textId="35FFC81C" w:rsidR="00EF4313" w:rsidRPr="005466E1" w:rsidRDefault="00193CEE" w:rsidP="007748F9">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The data collected shows that there are key benefits to using movement breaks in the classroom. Many of the studies show that once adding movement breaks into the learning there was a higher level of engagement in the task after the break (</w:t>
      </w:r>
      <w:r w:rsidRPr="005466E1">
        <w:rPr>
          <w:rFonts w:ascii="Times New Roman" w:hAnsi="Times New Roman" w:cs="Times New Roman"/>
          <w:color w:val="000000" w:themeColor="text1"/>
          <w:shd w:val="clear" w:color="auto" w:fill="FFFFFF"/>
        </w:rPr>
        <w:t>Peiris, et al 2021)</w:t>
      </w:r>
      <w:r w:rsidRPr="005466E1">
        <w:rPr>
          <w:rFonts w:ascii="Times New Roman" w:hAnsi="Times New Roman" w:cs="Times New Roman"/>
          <w:color w:val="000000" w:themeColor="text1"/>
        </w:rPr>
        <w:t>. Although there are clear benefits it was also suggested that some learners struggled to get back on track once the break was completed. It was shown that some learners struggle with particular movement breaks and might find them too stimulating (</w:t>
      </w:r>
      <w:r w:rsidRPr="005466E1">
        <w:rPr>
          <w:rFonts w:ascii="Times New Roman" w:hAnsi="Times New Roman" w:cs="Times New Roman"/>
          <w:color w:val="000000" w:themeColor="text1"/>
          <w:kern w:val="0"/>
        </w:rPr>
        <w:t>Kasparek, 2021)</w:t>
      </w:r>
      <w:r w:rsidRPr="005466E1">
        <w:rPr>
          <w:rFonts w:ascii="Times New Roman" w:hAnsi="Times New Roman" w:cs="Times New Roman"/>
          <w:color w:val="000000" w:themeColor="text1"/>
        </w:rPr>
        <w:t xml:space="preserve">. </w:t>
      </w:r>
    </w:p>
    <w:p w14:paraId="537AB6E5" w14:textId="7DEE6F12" w:rsidR="007748F9" w:rsidRPr="005466E1" w:rsidRDefault="007748F9" w:rsidP="007748F9">
      <w:pPr>
        <w:spacing w:line="360" w:lineRule="auto"/>
        <w:rPr>
          <w:rFonts w:ascii="Times New Roman" w:hAnsi="Times New Roman" w:cs="Times New Roman"/>
          <w:color w:val="000000" w:themeColor="text1"/>
        </w:rPr>
      </w:pPr>
      <w:r w:rsidRPr="005466E1">
        <w:rPr>
          <w:rFonts w:ascii="Times New Roman" w:hAnsi="Times New Roman" w:cs="Times New Roman"/>
          <w:color w:val="000000" w:themeColor="text1"/>
        </w:rPr>
        <w:t xml:space="preserve">The data collected </w:t>
      </w:r>
      <w:r w:rsidR="00193CEE" w:rsidRPr="005466E1">
        <w:rPr>
          <w:rFonts w:ascii="Times New Roman" w:hAnsi="Times New Roman" w:cs="Times New Roman"/>
          <w:color w:val="000000" w:themeColor="text1"/>
        </w:rPr>
        <w:t>is</w:t>
      </w:r>
      <w:r w:rsidRPr="005466E1">
        <w:rPr>
          <w:rFonts w:ascii="Times New Roman" w:hAnsi="Times New Roman" w:cs="Times New Roman"/>
          <w:color w:val="000000" w:themeColor="text1"/>
        </w:rPr>
        <w:t xml:space="preserve"> reliable as all the learners were picked at random for the semi structured interview and the observation. All learners took place in the observation activity for the learners that was being observed would be as natural as possible. </w:t>
      </w:r>
      <w:r w:rsidR="00193CEE" w:rsidRPr="005466E1">
        <w:rPr>
          <w:rFonts w:ascii="Times New Roman" w:hAnsi="Times New Roman" w:cs="Times New Roman"/>
          <w:color w:val="000000" w:themeColor="text1"/>
        </w:rPr>
        <w:t>A</w:t>
      </w:r>
      <w:r w:rsidRPr="005466E1">
        <w:rPr>
          <w:rFonts w:ascii="Times New Roman" w:hAnsi="Times New Roman" w:cs="Times New Roman"/>
          <w:color w:val="000000" w:themeColor="text1"/>
        </w:rPr>
        <w:t xml:space="preserve">ll the consent forms and </w:t>
      </w:r>
      <w:r w:rsidRPr="005466E1">
        <w:rPr>
          <w:rFonts w:ascii="Times New Roman" w:hAnsi="Times New Roman" w:cs="Times New Roman"/>
          <w:color w:val="000000" w:themeColor="text1"/>
        </w:rPr>
        <w:lastRenderedPageBreak/>
        <w:t>information sheets were provided to all parents/guidance in good time for any questions or concerns to be addressed in good time</w:t>
      </w:r>
      <w:r w:rsidR="00FD7AC9" w:rsidRPr="005466E1">
        <w:rPr>
          <w:rFonts w:ascii="Times New Roman" w:hAnsi="Times New Roman" w:cs="Times New Roman"/>
          <w:color w:val="000000" w:themeColor="text1"/>
        </w:rPr>
        <w:t xml:space="preserve"> (Sarantakos, 2012).</w:t>
      </w:r>
      <w:r w:rsidRPr="005466E1">
        <w:rPr>
          <w:rFonts w:ascii="Times New Roman" w:hAnsi="Times New Roman" w:cs="Times New Roman"/>
          <w:color w:val="000000" w:themeColor="text1"/>
        </w:rPr>
        <w:t xml:space="preserve">. In future terms I would like to be able to conduct </w:t>
      </w:r>
      <w:r w:rsidR="00193CEE" w:rsidRPr="005466E1">
        <w:rPr>
          <w:rFonts w:ascii="Times New Roman" w:hAnsi="Times New Roman" w:cs="Times New Roman"/>
          <w:color w:val="000000" w:themeColor="text1"/>
        </w:rPr>
        <w:t>t</w:t>
      </w:r>
      <w:r w:rsidRPr="005466E1">
        <w:rPr>
          <w:rFonts w:ascii="Times New Roman" w:hAnsi="Times New Roman" w:cs="Times New Roman"/>
          <w:color w:val="000000" w:themeColor="text1"/>
        </w:rPr>
        <w:t xml:space="preserve">his research over a longer period of time to gather more data on the effects of movement breaks in different situations and also a comparison study. </w:t>
      </w:r>
      <w:r w:rsidR="00EC2759" w:rsidRPr="005466E1">
        <w:rPr>
          <w:rFonts w:ascii="Times New Roman" w:hAnsi="Times New Roman" w:cs="Times New Roman"/>
          <w:color w:val="000000" w:themeColor="text1"/>
        </w:rPr>
        <w:t>T</w:t>
      </w:r>
      <w:r w:rsidRPr="005466E1">
        <w:rPr>
          <w:rFonts w:ascii="Times New Roman" w:hAnsi="Times New Roman" w:cs="Times New Roman"/>
          <w:color w:val="000000" w:themeColor="text1"/>
        </w:rPr>
        <w:t>his would show a bigger picture to the engagement and behaviours before and after the movement breaks.</w:t>
      </w:r>
      <w:r w:rsidR="00EC2759" w:rsidRPr="005466E1">
        <w:rPr>
          <w:rFonts w:ascii="Times New Roman" w:hAnsi="Times New Roman" w:cs="Times New Roman"/>
          <w:color w:val="000000" w:themeColor="text1"/>
        </w:rPr>
        <w:t xml:space="preserve"> Also looking at the use of different types of movement breaks could provide different data also such as relaxing movements, stretching or dancing.</w:t>
      </w:r>
      <w:r w:rsidRPr="005466E1">
        <w:rPr>
          <w:rFonts w:ascii="Times New Roman" w:hAnsi="Times New Roman" w:cs="Times New Roman"/>
          <w:color w:val="000000" w:themeColor="text1"/>
        </w:rPr>
        <w:t xml:space="preserve"> I found that the semi structured interview was difficult to get enough data as most of the group decided to leave the study. If there had been more time I could have conducted another interview with a different group</w:t>
      </w:r>
      <w:r w:rsidR="00CC1559" w:rsidRPr="005466E1">
        <w:rPr>
          <w:rFonts w:ascii="Times New Roman" w:hAnsi="Times New Roman" w:cs="Times New Roman"/>
          <w:color w:val="000000" w:themeColor="text1"/>
        </w:rPr>
        <w:t xml:space="preserve"> (Savin-Baden, 2017)</w:t>
      </w:r>
      <w:r w:rsidRPr="005466E1">
        <w:rPr>
          <w:rFonts w:ascii="Times New Roman" w:hAnsi="Times New Roman" w:cs="Times New Roman"/>
          <w:color w:val="000000" w:themeColor="text1"/>
        </w:rPr>
        <w:t xml:space="preserve">. This research can be taken forward to allow more practitioners to see the benefits of using movement breaks in the classroom at all ages and how to use them effectively. </w:t>
      </w:r>
    </w:p>
    <w:p w14:paraId="6960888B" w14:textId="77777777" w:rsidR="007748F9" w:rsidRPr="005466E1" w:rsidRDefault="007748F9">
      <w:pPr>
        <w:rPr>
          <w:color w:val="000000" w:themeColor="text1"/>
          <w:u w:val="single"/>
        </w:rPr>
      </w:pPr>
    </w:p>
    <w:p w14:paraId="00FB2A5F" w14:textId="77777777" w:rsidR="00EF4313" w:rsidRPr="005466E1" w:rsidRDefault="00EF4313">
      <w:pPr>
        <w:rPr>
          <w:color w:val="000000" w:themeColor="text1"/>
          <w:u w:val="single"/>
        </w:rPr>
      </w:pPr>
    </w:p>
    <w:p w14:paraId="7CDF4640" w14:textId="77777777" w:rsidR="00EF4313" w:rsidRDefault="00EF4313">
      <w:pPr>
        <w:rPr>
          <w:u w:val="single"/>
        </w:rPr>
      </w:pPr>
    </w:p>
    <w:p w14:paraId="4A088708" w14:textId="77777777" w:rsidR="007748F9" w:rsidRDefault="007748F9">
      <w:pPr>
        <w:rPr>
          <w:u w:val="single"/>
        </w:rPr>
      </w:pPr>
    </w:p>
    <w:p w14:paraId="29159B52" w14:textId="77777777" w:rsidR="007748F9" w:rsidRDefault="007748F9">
      <w:pPr>
        <w:rPr>
          <w:u w:val="single"/>
        </w:rPr>
      </w:pPr>
    </w:p>
    <w:p w14:paraId="06EFF268" w14:textId="77777777" w:rsidR="007748F9" w:rsidRDefault="007748F9">
      <w:pPr>
        <w:rPr>
          <w:u w:val="single"/>
        </w:rPr>
      </w:pPr>
    </w:p>
    <w:p w14:paraId="47072FD4" w14:textId="77777777" w:rsidR="006622D1" w:rsidRDefault="006622D1">
      <w:pPr>
        <w:rPr>
          <w:u w:val="single"/>
        </w:rPr>
      </w:pPr>
    </w:p>
    <w:p w14:paraId="3D870C39" w14:textId="77777777" w:rsidR="006622D1" w:rsidRDefault="006622D1">
      <w:pPr>
        <w:rPr>
          <w:u w:val="single"/>
        </w:rPr>
      </w:pPr>
    </w:p>
    <w:p w14:paraId="13AF6309" w14:textId="77777777" w:rsidR="006622D1" w:rsidRDefault="006622D1">
      <w:pPr>
        <w:rPr>
          <w:u w:val="single"/>
        </w:rPr>
      </w:pPr>
    </w:p>
    <w:p w14:paraId="56BFE68E" w14:textId="77777777" w:rsidR="006622D1" w:rsidRDefault="006622D1">
      <w:pPr>
        <w:rPr>
          <w:u w:val="single"/>
        </w:rPr>
      </w:pPr>
    </w:p>
    <w:p w14:paraId="6ACE9B2C" w14:textId="77777777" w:rsidR="006622D1" w:rsidRDefault="006622D1">
      <w:pPr>
        <w:rPr>
          <w:u w:val="single"/>
        </w:rPr>
      </w:pPr>
    </w:p>
    <w:p w14:paraId="61EA9F75" w14:textId="77777777" w:rsidR="006622D1" w:rsidRDefault="006622D1">
      <w:pPr>
        <w:rPr>
          <w:u w:val="single"/>
        </w:rPr>
      </w:pPr>
    </w:p>
    <w:p w14:paraId="34F5685A" w14:textId="77777777" w:rsidR="006622D1" w:rsidRDefault="006622D1">
      <w:pPr>
        <w:rPr>
          <w:u w:val="single"/>
        </w:rPr>
      </w:pPr>
    </w:p>
    <w:p w14:paraId="731D16F8" w14:textId="77777777" w:rsidR="00EA4B7B" w:rsidRPr="004B6A0B" w:rsidRDefault="00EA4B7B" w:rsidP="004B6A0B">
      <w:pPr>
        <w:spacing w:line="360" w:lineRule="auto"/>
        <w:rPr>
          <w:rFonts w:ascii="Times New Roman" w:hAnsi="Times New Roman" w:cs="Times New Roman"/>
          <w:u w:val="single"/>
        </w:rPr>
      </w:pPr>
    </w:p>
    <w:p w14:paraId="7EDB7173" w14:textId="77777777" w:rsidR="00D410CC" w:rsidRDefault="00D410CC" w:rsidP="004B6A0B">
      <w:pPr>
        <w:spacing w:line="360" w:lineRule="auto"/>
        <w:rPr>
          <w:rFonts w:ascii="Times New Roman" w:hAnsi="Times New Roman" w:cs="Times New Roman"/>
          <w:u w:val="single"/>
        </w:rPr>
      </w:pPr>
    </w:p>
    <w:p w14:paraId="5D3E3BCA" w14:textId="77777777" w:rsidR="00D410CC" w:rsidRDefault="00D410CC" w:rsidP="004B6A0B">
      <w:pPr>
        <w:spacing w:line="360" w:lineRule="auto"/>
        <w:rPr>
          <w:rFonts w:ascii="Times New Roman" w:hAnsi="Times New Roman" w:cs="Times New Roman"/>
          <w:u w:val="single"/>
        </w:rPr>
      </w:pPr>
    </w:p>
    <w:p w14:paraId="0EA4FCC9" w14:textId="77777777" w:rsidR="00D410CC" w:rsidRDefault="00D410CC" w:rsidP="004B6A0B">
      <w:pPr>
        <w:spacing w:line="360" w:lineRule="auto"/>
        <w:rPr>
          <w:rFonts w:ascii="Times New Roman" w:hAnsi="Times New Roman" w:cs="Times New Roman"/>
          <w:u w:val="single"/>
        </w:rPr>
      </w:pPr>
    </w:p>
    <w:p w14:paraId="26B7DC94" w14:textId="77777777" w:rsidR="00D410CC" w:rsidRDefault="00D410CC" w:rsidP="004B6A0B">
      <w:pPr>
        <w:spacing w:line="360" w:lineRule="auto"/>
        <w:rPr>
          <w:rFonts w:ascii="Times New Roman" w:hAnsi="Times New Roman" w:cs="Times New Roman"/>
          <w:u w:val="single"/>
        </w:rPr>
      </w:pPr>
    </w:p>
    <w:p w14:paraId="6DAD2126" w14:textId="77777777" w:rsidR="00D410CC" w:rsidRDefault="00D410CC" w:rsidP="004B6A0B">
      <w:pPr>
        <w:spacing w:line="360" w:lineRule="auto"/>
        <w:rPr>
          <w:rFonts w:ascii="Times New Roman" w:hAnsi="Times New Roman" w:cs="Times New Roman"/>
          <w:u w:val="single"/>
        </w:rPr>
      </w:pPr>
    </w:p>
    <w:p w14:paraId="40C41D30" w14:textId="77777777" w:rsidR="00D410CC" w:rsidRDefault="00D410CC" w:rsidP="004B6A0B">
      <w:pPr>
        <w:spacing w:line="360" w:lineRule="auto"/>
        <w:rPr>
          <w:rFonts w:ascii="Times New Roman" w:hAnsi="Times New Roman" w:cs="Times New Roman"/>
          <w:u w:val="single"/>
        </w:rPr>
      </w:pPr>
    </w:p>
    <w:p w14:paraId="2E65BBFF" w14:textId="77777777" w:rsidR="00D410CC" w:rsidRDefault="00D410CC" w:rsidP="004B6A0B">
      <w:pPr>
        <w:spacing w:line="360" w:lineRule="auto"/>
        <w:rPr>
          <w:rFonts w:ascii="Times New Roman" w:hAnsi="Times New Roman" w:cs="Times New Roman"/>
          <w:u w:val="single"/>
        </w:rPr>
      </w:pPr>
    </w:p>
    <w:p w14:paraId="1D14F2DA" w14:textId="77777777" w:rsidR="00D410CC" w:rsidRDefault="00D410CC" w:rsidP="004B6A0B">
      <w:pPr>
        <w:spacing w:line="360" w:lineRule="auto"/>
        <w:rPr>
          <w:rFonts w:ascii="Times New Roman" w:hAnsi="Times New Roman" w:cs="Times New Roman"/>
          <w:u w:val="single"/>
        </w:rPr>
      </w:pPr>
    </w:p>
    <w:p w14:paraId="118396B8" w14:textId="77777777" w:rsidR="00D410CC" w:rsidRDefault="00D410CC" w:rsidP="004B6A0B">
      <w:pPr>
        <w:spacing w:line="360" w:lineRule="auto"/>
        <w:rPr>
          <w:rFonts w:ascii="Times New Roman" w:hAnsi="Times New Roman" w:cs="Times New Roman"/>
          <w:u w:val="single"/>
        </w:rPr>
      </w:pPr>
    </w:p>
    <w:p w14:paraId="4404E5C3" w14:textId="77777777" w:rsidR="00D410CC" w:rsidRDefault="00D410CC" w:rsidP="004B6A0B">
      <w:pPr>
        <w:spacing w:line="360" w:lineRule="auto"/>
        <w:rPr>
          <w:rFonts w:ascii="Times New Roman" w:hAnsi="Times New Roman" w:cs="Times New Roman"/>
          <w:u w:val="single"/>
        </w:rPr>
      </w:pPr>
    </w:p>
    <w:p w14:paraId="179FAECC" w14:textId="77777777" w:rsidR="00D410CC" w:rsidRDefault="00D410CC" w:rsidP="004B6A0B">
      <w:pPr>
        <w:spacing w:line="360" w:lineRule="auto"/>
        <w:rPr>
          <w:rFonts w:ascii="Times New Roman" w:hAnsi="Times New Roman" w:cs="Times New Roman"/>
          <w:u w:val="single"/>
        </w:rPr>
      </w:pPr>
    </w:p>
    <w:p w14:paraId="2B83F1E9" w14:textId="77777777" w:rsidR="00D410CC" w:rsidRDefault="00D410CC" w:rsidP="004B6A0B">
      <w:pPr>
        <w:spacing w:line="360" w:lineRule="auto"/>
        <w:rPr>
          <w:rFonts w:ascii="Times New Roman" w:hAnsi="Times New Roman" w:cs="Times New Roman"/>
          <w:u w:val="single"/>
        </w:rPr>
      </w:pPr>
    </w:p>
    <w:p w14:paraId="4D3EDE2D" w14:textId="6401937C" w:rsidR="00F51CB2" w:rsidRPr="004B6A0B" w:rsidRDefault="00EF4313" w:rsidP="004B6A0B">
      <w:pPr>
        <w:spacing w:line="360" w:lineRule="auto"/>
        <w:rPr>
          <w:rFonts w:ascii="Times New Roman" w:hAnsi="Times New Roman" w:cs="Times New Roman"/>
          <w:u w:val="single"/>
        </w:rPr>
      </w:pPr>
      <w:r w:rsidRPr="004B6A0B">
        <w:rPr>
          <w:rFonts w:ascii="Times New Roman" w:hAnsi="Times New Roman" w:cs="Times New Roman"/>
          <w:u w:val="single"/>
        </w:rPr>
        <w:t>Reference li</w:t>
      </w:r>
      <w:r w:rsidR="00F51CB2" w:rsidRPr="004B6A0B">
        <w:rPr>
          <w:rFonts w:ascii="Times New Roman" w:hAnsi="Times New Roman" w:cs="Times New Roman"/>
          <w:u w:val="single"/>
        </w:rPr>
        <w:t>st</w:t>
      </w:r>
    </w:p>
    <w:p w14:paraId="2B0AF9F1" w14:textId="77777777" w:rsidR="00BA3BFD" w:rsidRPr="004B6A0B" w:rsidRDefault="00BA3BFD" w:rsidP="004B6A0B">
      <w:pPr>
        <w:spacing w:line="360" w:lineRule="auto"/>
        <w:rPr>
          <w:rFonts w:ascii="Times New Roman" w:hAnsi="Times New Roman" w:cs="Times New Roman"/>
          <w:u w:val="single"/>
        </w:rPr>
      </w:pPr>
    </w:p>
    <w:p w14:paraId="7EF16002" w14:textId="77777777" w:rsidR="00BA3BFD" w:rsidRPr="004B6A0B" w:rsidRDefault="00BA3BFD" w:rsidP="004B6A0B">
      <w:pPr>
        <w:spacing w:line="360" w:lineRule="auto"/>
        <w:rPr>
          <w:rFonts w:ascii="Times New Roman" w:hAnsi="Times New Roman" w:cs="Times New Roman"/>
          <w:u w:val="single"/>
        </w:rPr>
      </w:pPr>
    </w:p>
    <w:p w14:paraId="6704FFF7" w14:textId="68DD59B8" w:rsidR="00BA3BFD" w:rsidRPr="004B6A0B" w:rsidRDefault="00BA3BFD" w:rsidP="004B6A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rPr>
      </w:pPr>
      <w:r w:rsidRPr="004B6A0B">
        <w:rPr>
          <w:rFonts w:ascii="Times New Roman" w:hAnsi="Times New Roman" w:cs="Times New Roman"/>
          <w:color w:val="000000"/>
          <w:kern w:val="0"/>
        </w:rPr>
        <w:t xml:space="preserve">Bloomberg, L.D. &amp; Volpe, M. (2019) </w:t>
      </w:r>
      <w:r w:rsidRPr="004B6A0B">
        <w:rPr>
          <w:rFonts w:ascii="Times New Roman" w:hAnsi="Times New Roman" w:cs="Times New Roman"/>
          <w:i/>
          <w:iCs/>
          <w:color w:val="000000"/>
          <w:kern w:val="0"/>
        </w:rPr>
        <w:t xml:space="preserve">Completing your Qualitative Dissertation: A road map from beginning to end </w:t>
      </w:r>
      <w:r w:rsidRPr="004B6A0B">
        <w:rPr>
          <w:rFonts w:ascii="Times New Roman" w:hAnsi="Times New Roman" w:cs="Times New Roman"/>
          <w:color w:val="000000"/>
          <w:kern w:val="0"/>
        </w:rPr>
        <w:t>4</w:t>
      </w:r>
      <w:r w:rsidRPr="004B6A0B">
        <w:rPr>
          <w:rFonts w:ascii="Times New Roman" w:hAnsi="Times New Roman" w:cs="Times New Roman"/>
          <w:color w:val="000000"/>
          <w:kern w:val="0"/>
          <w:vertAlign w:val="superscript"/>
        </w:rPr>
        <w:t>th</w:t>
      </w:r>
      <w:r w:rsidRPr="004B6A0B">
        <w:rPr>
          <w:rFonts w:ascii="Times New Roman" w:hAnsi="Times New Roman" w:cs="Times New Roman"/>
          <w:color w:val="000000"/>
          <w:kern w:val="0"/>
        </w:rPr>
        <w:t xml:space="preserve"> Edition. CA: Sage.B</w:t>
      </w:r>
    </w:p>
    <w:p w14:paraId="72391214" w14:textId="77777777" w:rsidR="00BD5CCC" w:rsidRPr="004B6A0B" w:rsidRDefault="00BD5CCC" w:rsidP="004B6A0B">
      <w:pPr>
        <w:spacing w:line="360" w:lineRule="auto"/>
        <w:rPr>
          <w:rFonts w:ascii="Times New Roman" w:hAnsi="Times New Roman" w:cs="Times New Roman"/>
          <w:u w:val="single"/>
        </w:rPr>
      </w:pPr>
    </w:p>
    <w:p w14:paraId="4E3E9A55" w14:textId="77777777" w:rsidR="00BD5CCC" w:rsidRPr="004B6A0B" w:rsidRDefault="00BD5CCC" w:rsidP="004B6A0B">
      <w:pPr>
        <w:spacing w:line="360" w:lineRule="auto"/>
        <w:rPr>
          <w:rFonts w:ascii="Times New Roman" w:hAnsi="Times New Roman" w:cs="Times New Roman"/>
          <w:u w:val="single"/>
        </w:rPr>
      </w:pPr>
    </w:p>
    <w:p w14:paraId="4F178F6B" w14:textId="25ECF8BB" w:rsidR="00BD5CCC" w:rsidRPr="004B6A0B" w:rsidRDefault="00BD5CCC"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Braun, V. and Clarke, V., 2006. Using thematic analysis in psychology.</w:t>
      </w:r>
      <w:r w:rsidRPr="004B6A0B">
        <w:rPr>
          <w:rStyle w:val="apple-converted-space"/>
          <w:rFonts w:ascii="Times New Roman" w:hAnsi="Times New Roman" w:cs="Times New Roman"/>
          <w:color w:val="222222"/>
          <w:shd w:val="clear" w:color="auto" w:fill="FFFFFF"/>
        </w:rPr>
        <w:t> </w:t>
      </w:r>
      <w:r w:rsidRPr="004B6A0B">
        <w:rPr>
          <w:rFonts w:ascii="Times New Roman" w:hAnsi="Times New Roman" w:cs="Times New Roman"/>
          <w:i/>
          <w:iCs/>
          <w:color w:val="222222"/>
        </w:rPr>
        <w:t>Qualitative research in psychology</w:t>
      </w:r>
      <w:r w:rsidRPr="004B6A0B">
        <w:rPr>
          <w:rFonts w:ascii="Times New Roman" w:hAnsi="Times New Roman" w:cs="Times New Roman"/>
          <w:color w:val="222222"/>
          <w:shd w:val="clear" w:color="auto" w:fill="FFFFFF"/>
        </w:rPr>
        <w:t>,</w:t>
      </w:r>
      <w:r w:rsidRPr="004B6A0B">
        <w:rPr>
          <w:rStyle w:val="apple-converted-space"/>
          <w:rFonts w:ascii="Times New Roman" w:hAnsi="Times New Roman" w:cs="Times New Roman"/>
          <w:color w:val="222222"/>
          <w:shd w:val="clear" w:color="auto" w:fill="FFFFFF"/>
        </w:rPr>
        <w:t> </w:t>
      </w:r>
      <w:r w:rsidRPr="004B6A0B">
        <w:rPr>
          <w:rFonts w:ascii="Times New Roman" w:hAnsi="Times New Roman" w:cs="Times New Roman"/>
          <w:i/>
          <w:iCs/>
          <w:color w:val="222222"/>
        </w:rPr>
        <w:t>3</w:t>
      </w:r>
      <w:r w:rsidRPr="004B6A0B">
        <w:rPr>
          <w:rFonts w:ascii="Times New Roman" w:hAnsi="Times New Roman" w:cs="Times New Roman"/>
          <w:color w:val="222222"/>
          <w:shd w:val="clear" w:color="auto" w:fill="FFFFFF"/>
        </w:rPr>
        <w:t>(2), pp.77-101.</w:t>
      </w:r>
    </w:p>
    <w:p w14:paraId="6E90727F" w14:textId="77777777" w:rsidR="00F51CB2" w:rsidRPr="004B6A0B" w:rsidRDefault="00F51CB2" w:rsidP="004B6A0B">
      <w:pPr>
        <w:spacing w:line="360" w:lineRule="auto"/>
        <w:rPr>
          <w:rFonts w:ascii="Times New Roman" w:hAnsi="Times New Roman" w:cs="Times New Roman"/>
          <w:u w:val="single"/>
        </w:rPr>
      </w:pPr>
    </w:p>
    <w:p w14:paraId="36857796" w14:textId="77777777" w:rsidR="00F51CB2" w:rsidRPr="004B6A0B" w:rsidRDefault="00F51CB2" w:rsidP="004B6A0B">
      <w:pPr>
        <w:spacing w:line="360" w:lineRule="auto"/>
        <w:rPr>
          <w:rFonts w:ascii="Times New Roman" w:hAnsi="Times New Roman" w:cs="Times New Roman"/>
          <w:u w:val="single"/>
        </w:rPr>
      </w:pPr>
    </w:p>
    <w:p w14:paraId="39497C4D" w14:textId="77777777"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 xml:space="preserve">Barker, M.M., 2021. Brain breaks improve student </w:t>
      </w:r>
      <w:proofErr w:type="spellStart"/>
      <w:r w:rsidRPr="004B6A0B">
        <w:rPr>
          <w:rFonts w:ascii="Times New Roman" w:hAnsi="Times New Roman" w:cs="Times New Roman"/>
          <w:color w:val="222222"/>
          <w:shd w:val="clear" w:color="auto" w:fill="FFFFFF"/>
        </w:rPr>
        <w:t>behavior</w:t>
      </w:r>
      <w:proofErr w:type="spellEnd"/>
      <w:r w:rsidRPr="004B6A0B">
        <w:rPr>
          <w:rFonts w:ascii="Times New Roman" w:hAnsi="Times New Roman" w:cs="Times New Roman"/>
          <w:color w:val="222222"/>
          <w:shd w:val="clear" w:color="auto" w:fill="FFFFFF"/>
        </w:rPr>
        <w:t xml:space="preserve"> and focus.</w:t>
      </w:r>
    </w:p>
    <w:p w14:paraId="67B6E2FD" w14:textId="77777777" w:rsidR="00F51CB2" w:rsidRPr="004B6A0B" w:rsidRDefault="00F51CB2" w:rsidP="004B6A0B">
      <w:pPr>
        <w:spacing w:line="360" w:lineRule="auto"/>
        <w:rPr>
          <w:rFonts w:ascii="Times New Roman" w:hAnsi="Times New Roman" w:cs="Times New Roman"/>
          <w:u w:val="single"/>
        </w:rPr>
      </w:pPr>
    </w:p>
    <w:p w14:paraId="15C63667"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53326266" w14:textId="3468064B"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Biring, M., 2024. Qualitative Study: Brain Breaks in Primary School Classroom.</w:t>
      </w:r>
    </w:p>
    <w:p w14:paraId="1BC0A997"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6E00EBEE"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4EF5C762" w14:textId="10C844B7"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Cleary, M.E., 2012. </w:t>
      </w:r>
      <w:r w:rsidRPr="004B6A0B">
        <w:rPr>
          <w:rFonts w:ascii="Times New Roman" w:hAnsi="Times New Roman" w:cs="Times New Roman"/>
          <w:i/>
          <w:iCs/>
          <w:color w:val="222222"/>
          <w:shd w:val="clear" w:color="auto" w:fill="FFFFFF"/>
        </w:rPr>
        <w:t>Movement and its effect on student attention and engagement in the classroom</w:t>
      </w:r>
      <w:r w:rsidRPr="004B6A0B">
        <w:rPr>
          <w:rFonts w:ascii="Times New Roman" w:hAnsi="Times New Roman" w:cs="Times New Roman"/>
          <w:color w:val="222222"/>
          <w:shd w:val="clear" w:color="auto" w:fill="FFFFFF"/>
        </w:rPr>
        <w:t>. Saint Mary's College of California.</w:t>
      </w:r>
    </w:p>
    <w:p w14:paraId="62B0F7AB" w14:textId="77777777" w:rsidR="005B07EE" w:rsidRPr="004B6A0B" w:rsidRDefault="005B07EE" w:rsidP="004B6A0B">
      <w:pPr>
        <w:pStyle w:val="NormalWeb"/>
        <w:shd w:val="clear" w:color="auto" w:fill="FFFFFF"/>
        <w:spacing w:line="360" w:lineRule="auto"/>
        <w:rPr>
          <w:color w:val="222222"/>
          <w:shd w:val="clear" w:color="auto" w:fill="FFFFFF"/>
        </w:rPr>
      </w:pPr>
    </w:p>
    <w:p w14:paraId="45EEDCC2" w14:textId="4DF24C4C" w:rsidR="00F51CB2" w:rsidRPr="004B6A0B" w:rsidRDefault="00F51CB2" w:rsidP="004B6A0B">
      <w:pPr>
        <w:pStyle w:val="NormalWeb"/>
        <w:shd w:val="clear" w:color="auto" w:fill="FFFFFF"/>
        <w:spacing w:line="360" w:lineRule="auto"/>
        <w:rPr>
          <w:color w:val="000000"/>
        </w:rPr>
      </w:pPr>
      <w:r w:rsidRPr="004B6A0B">
        <w:rPr>
          <w:color w:val="222222"/>
          <w:shd w:val="clear" w:color="auto" w:fill="FFFFFF"/>
        </w:rPr>
        <w:t>Cohen, L., Manion, L. and Morrison, K., 2002.</w:t>
      </w:r>
      <w:r w:rsidRPr="004B6A0B">
        <w:rPr>
          <w:rStyle w:val="apple-converted-space"/>
          <w:rFonts w:eastAsiaTheme="majorEastAsia"/>
          <w:color w:val="222222"/>
          <w:shd w:val="clear" w:color="auto" w:fill="FFFFFF"/>
        </w:rPr>
        <w:t> </w:t>
      </w:r>
      <w:r w:rsidRPr="004B6A0B">
        <w:rPr>
          <w:i/>
          <w:iCs/>
          <w:color w:val="222222"/>
        </w:rPr>
        <w:t>Research methods in education</w:t>
      </w:r>
      <w:r w:rsidRPr="004B6A0B">
        <w:rPr>
          <w:color w:val="222222"/>
          <w:shd w:val="clear" w:color="auto" w:fill="FFFFFF"/>
        </w:rPr>
        <w:t xml:space="preserve">. </w:t>
      </w:r>
      <w:r w:rsidR="004B6A0B" w:rsidRPr="004B6A0B">
        <w:rPr>
          <w:color w:val="222222"/>
          <w:shd w:val="clear" w:color="auto" w:fill="FFFFFF"/>
        </w:rPr>
        <w:t>Routledge</w:t>
      </w:r>
      <w:r w:rsidRPr="004B6A0B">
        <w:rPr>
          <w:color w:val="222222"/>
          <w:shd w:val="clear" w:color="auto" w:fill="FFFFFF"/>
        </w:rPr>
        <w:t>.</w:t>
      </w:r>
      <w:r w:rsidRPr="004B6A0B">
        <w:rPr>
          <w:color w:val="000000"/>
        </w:rPr>
        <w:t>‌</w:t>
      </w:r>
    </w:p>
    <w:p w14:paraId="44DAD5B2"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7797D65D" w14:textId="5847E06F"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Cohen, L., Manion, L. and Morrison, K., 2002. </w:t>
      </w:r>
      <w:r w:rsidRPr="004B6A0B">
        <w:rPr>
          <w:rFonts w:ascii="Times New Roman" w:hAnsi="Times New Roman" w:cs="Times New Roman"/>
          <w:i/>
          <w:iCs/>
          <w:color w:val="222222"/>
          <w:shd w:val="clear" w:color="auto" w:fill="FFFFFF"/>
        </w:rPr>
        <w:t>Research methods in education</w:t>
      </w:r>
      <w:r w:rsidRPr="004B6A0B">
        <w:rPr>
          <w:rFonts w:ascii="Times New Roman" w:hAnsi="Times New Roman" w:cs="Times New Roman"/>
          <w:color w:val="222222"/>
          <w:shd w:val="clear" w:color="auto" w:fill="FFFFFF"/>
        </w:rPr>
        <w:t xml:space="preserve">. </w:t>
      </w:r>
      <w:r w:rsidR="004B6A0B" w:rsidRPr="004B6A0B">
        <w:rPr>
          <w:rFonts w:ascii="Times New Roman" w:hAnsi="Times New Roman" w:cs="Times New Roman"/>
          <w:color w:val="222222"/>
          <w:shd w:val="clear" w:color="auto" w:fill="FFFFFF"/>
        </w:rPr>
        <w:t>Routledge</w:t>
      </w:r>
      <w:r w:rsidRPr="004B6A0B">
        <w:rPr>
          <w:rFonts w:ascii="Times New Roman" w:hAnsi="Times New Roman" w:cs="Times New Roman"/>
          <w:color w:val="222222"/>
          <w:shd w:val="clear" w:color="auto" w:fill="FFFFFF"/>
        </w:rPr>
        <w:t>.</w:t>
      </w:r>
    </w:p>
    <w:p w14:paraId="56002610" w14:textId="77777777" w:rsidR="00F51CB2" w:rsidRPr="004B6A0B" w:rsidRDefault="00F51CB2" w:rsidP="004B6A0B">
      <w:pPr>
        <w:spacing w:line="360" w:lineRule="auto"/>
        <w:rPr>
          <w:rFonts w:ascii="Times New Roman" w:hAnsi="Times New Roman" w:cs="Times New Roman"/>
          <w:u w:val="single"/>
        </w:rPr>
      </w:pPr>
    </w:p>
    <w:p w14:paraId="2217A0C2"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1707B077" w14:textId="2A127B79"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Denscombe, M., 2017. </w:t>
      </w:r>
      <w:r w:rsidRPr="004B6A0B">
        <w:rPr>
          <w:rFonts w:ascii="Times New Roman" w:hAnsi="Times New Roman" w:cs="Times New Roman"/>
          <w:i/>
          <w:iCs/>
          <w:color w:val="222222"/>
          <w:shd w:val="clear" w:color="auto" w:fill="FFFFFF"/>
        </w:rPr>
        <w:t>EBOOK: The good research guide: For small-scale social research projects</w:t>
      </w:r>
      <w:r w:rsidRPr="004B6A0B">
        <w:rPr>
          <w:rFonts w:ascii="Times New Roman" w:hAnsi="Times New Roman" w:cs="Times New Roman"/>
          <w:color w:val="222222"/>
          <w:shd w:val="clear" w:color="auto" w:fill="FFFFFF"/>
        </w:rPr>
        <w:t>. McGraw-Hill Education (UK).</w:t>
      </w:r>
    </w:p>
    <w:p w14:paraId="320FB07E" w14:textId="77777777" w:rsidR="00F51CB2" w:rsidRPr="004B6A0B" w:rsidRDefault="00F51CB2" w:rsidP="004B6A0B">
      <w:pPr>
        <w:spacing w:line="360" w:lineRule="auto"/>
        <w:rPr>
          <w:rFonts w:ascii="Times New Roman" w:hAnsi="Times New Roman" w:cs="Times New Roman"/>
          <w:u w:val="single"/>
        </w:rPr>
      </w:pPr>
    </w:p>
    <w:p w14:paraId="633602B3"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1D097051" w14:textId="13EF6D05"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Dockett, S. and Perry, B., 2011. Researching with young children: Seeking assent. </w:t>
      </w:r>
      <w:r w:rsidRPr="004B6A0B">
        <w:rPr>
          <w:rFonts w:ascii="Times New Roman" w:hAnsi="Times New Roman" w:cs="Times New Roman"/>
          <w:i/>
          <w:iCs/>
          <w:color w:val="222222"/>
          <w:shd w:val="clear" w:color="auto" w:fill="FFFFFF"/>
        </w:rPr>
        <w:t>Child Indicators Research</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4</w:t>
      </w:r>
      <w:r w:rsidRPr="004B6A0B">
        <w:rPr>
          <w:rFonts w:ascii="Times New Roman" w:hAnsi="Times New Roman" w:cs="Times New Roman"/>
          <w:color w:val="222222"/>
          <w:shd w:val="clear" w:color="auto" w:fill="FFFFFF"/>
        </w:rPr>
        <w:t>, pp.231-247.</w:t>
      </w:r>
    </w:p>
    <w:p w14:paraId="5CF98B5D" w14:textId="77777777" w:rsidR="00F51CB2" w:rsidRPr="004B6A0B" w:rsidRDefault="00F51CB2" w:rsidP="004B6A0B">
      <w:pPr>
        <w:spacing w:line="360" w:lineRule="auto"/>
        <w:rPr>
          <w:rFonts w:ascii="Times New Roman" w:hAnsi="Times New Roman" w:cs="Times New Roman"/>
          <w:u w:val="single"/>
        </w:rPr>
      </w:pPr>
    </w:p>
    <w:p w14:paraId="7C2AE065"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0E2697EA" w14:textId="5B197F06"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Driscoll, D.L., 2011. Introduction to primary research: Observations, surveys, and interviews. </w:t>
      </w:r>
      <w:r w:rsidRPr="004B6A0B">
        <w:rPr>
          <w:rFonts w:ascii="Times New Roman" w:hAnsi="Times New Roman" w:cs="Times New Roman"/>
          <w:i/>
          <w:iCs/>
          <w:color w:val="222222"/>
          <w:shd w:val="clear" w:color="auto" w:fill="FFFFFF"/>
        </w:rPr>
        <w:t>Writing spaces: Readings on writing</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2</w:t>
      </w:r>
      <w:r w:rsidRPr="004B6A0B">
        <w:rPr>
          <w:rFonts w:ascii="Times New Roman" w:hAnsi="Times New Roman" w:cs="Times New Roman"/>
          <w:color w:val="222222"/>
          <w:shd w:val="clear" w:color="auto" w:fill="FFFFFF"/>
        </w:rPr>
        <w:t>(2011), pp.153-174.</w:t>
      </w:r>
    </w:p>
    <w:p w14:paraId="3B21C16F" w14:textId="77777777" w:rsidR="005B07EE" w:rsidRPr="004B6A0B" w:rsidRDefault="005B07EE" w:rsidP="004B6A0B">
      <w:pPr>
        <w:pStyle w:val="NormalWeb"/>
        <w:spacing w:line="360" w:lineRule="auto"/>
        <w:ind w:left="567" w:hanging="567"/>
        <w:rPr>
          <w:color w:val="000000"/>
        </w:rPr>
      </w:pPr>
    </w:p>
    <w:p w14:paraId="799EA03B" w14:textId="37C92874" w:rsidR="00F51CB2" w:rsidRPr="004B6A0B" w:rsidRDefault="00F51CB2" w:rsidP="004B6A0B">
      <w:pPr>
        <w:pStyle w:val="NormalWeb"/>
        <w:spacing w:line="360" w:lineRule="auto"/>
        <w:ind w:left="567" w:hanging="567"/>
        <w:rPr>
          <w:color w:val="000000"/>
        </w:rPr>
      </w:pPr>
      <w:r w:rsidRPr="004B6A0B">
        <w:rPr>
          <w:color w:val="000000"/>
        </w:rPr>
        <w:t>Education workforce council  (2022)</w:t>
      </w:r>
      <w:r w:rsidRPr="004B6A0B">
        <w:rPr>
          <w:rStyle w:val="apple-converted-space"/>
          <w:rFonts w:eastAsiaTheme="majorEastAsia"/>
          <w:color w:val="000000"/>
        </w:rPr>
        <w:t> </w:t>
      </w:r>
      <w:r w:rsidRPr="004B6A0B">
        <w:rPr>
          <w:i/>
          <w:iCs/>
          <w:color w:val="000000"/>
        </w:rPr>
        <w:t>Code of Professional Conduct and Practice for registrants</w:t>
      </w:r>
      <w:r w:rsidRPr="004B6A0B">
        <w:rPr>
          <w:color w:val="000000"/>
        </w:rPr>
        <w:t>,</w:t>
      </w:r>
      <w:r w:rsidRPr="004B6A0B">
        <w:rPr>
          <w:rStyle w:val="apple-converted-space"/>
          <w:rFonts w:eastAsiaTheme="majorEastAsia"/>
          <w:color w:val="000000"/>
        </w:rPr>
        <w:t> </w:t>
      </w:r>
      <w:r w:rsidRPr="004B6A0B">
        <w:rPr>
          <w:i/>
          <w:iCs/>
          <w:color w:val="000000"/>
        </w:rPr>
        <w:t>EWC Research</w:t>
      </w:r>
      <w:r w:rsidRPr="004B6A0B">
        <w:rPr>
          <w:color w:val="000000"/>
        </w:rPr>
        <w:t>. Available at: https://www.ewc.wales/site/index.php/en/about-us/policy-and-research/ewc-research (Accessed: 26 April 2024).</w:t>
      </w:r>
      <w:r w:rsidRPr="004B6A0B">
        <w:rPr>
          <w:rStyle w:val="apple-converted-space"/>
          <w:rFonts w:eastAsiaTheme="majorEastAsia"/>
          <w:color w:val="000000"/>
        </w:rPr>
        <w:t> </w:t>
      </w:r>
    </w:p>
    <w:p w14:paraId="60149ED8"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5575E86D" w14:textId="6C6454C3"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Ezzy, D., 2013. </w:t>
      </w:r>
      <w:r w:rsidRPr="004B6A0B">
        <w:rPr>
          <w:rFonts w:ascii="Times New Roman" w:hAnsi="Times New Roman" w:cs="Times New Roman"/>
          <w:i/>
          <w:iCs/>
          <w:color w:val="222222"/>
          <w:shd w:val="clear" w:color="auto" w:fill="FFFFFF"/>
        </w:rPr>
        <w:t>Qualitative analysis</w:t>
      </w:r>
      <w:r w:rsidRPr="004B6A0B">
        <w:rPr>
          <w:rFonts w:ascii="Times New Roman" w:hAnsi="Times New Roman" w:cs="Times New Roman"/>
          <w:color w:val="222222"/>
          <w:shd w:val="clear" w:color="auto" w:fill="FFFFFF"/>
        </w:rPr>
        <w:t>. Routledge.</w:t>
      </w:r>
    </w:p>
    <w:p w14:paraId="3F0A6793"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5C5B5B44"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27627424" w14:textId="2C1FD5D7"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Flyvbjerg, B., 2011. Case study. </w:t>
      </w:r>
      <w:r w:rsidRPr="004B6A0B">
        <w:rPr>
          <w:rFonts w:ascii="Times New Roman" w:hAnsi="Times New Roman" w:cs="Times New Roman"/>
          <w:i/>
          <w:iCs/>
          <w:color w:val="222222"/>
          <w:shd w:val="clear" w:color="auto" w:fill="FFFFFF"/>
        </w:rPr>
        <w:t>The Sage handbook of qualitative research</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4</w:t>
      </w:r>
      <w:r w:rsidRPr="004B6A0B">
        <w:rPr>
          <w:rFonts w:ascii="Times New Roman" w:hAnsi="Times New Roman" w:cs="Times New Roman"/>
          <w:color w:val="222222"/>
          <w:shd w:val="clear" w:color="auto" w:fill="FFFFFF"/>
        </w:rPr>
        <w:t>, pp.301-316.</w:t>
      </w:r>
    </w:p>
    <w:p w14:paraId="28FF07FA"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47CD5AC3"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070E5B0E" w14:textId="44533963"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Govil, P., 2013. Ethical considerations in educational research.</w:t>
      </w:r>
      <w:r w:rsidRPr="004B6A0B">
        <w:rPr>
          <w:rStyle w:val="apple-converted-space"/>
          <w:rFonts w:ascii="Times New Roman" w:hAnsi="Times New Roman" w:cs="Times New Roman"/>
          <w:color w:val="222222"/>
          <w:shd w:val="clear" w:color="auto" w:fill="FFFFFF"/>
        </w:rPr>
        <w:t> </w:t>
      </w:r>
      <w:r w:rsidRPr="004B6A0B">
        <w:rPr>
          <w:rFonts w:ascii="Times New Roman" w:hAnsi="Times New Roman" w:cs="Times New Roman"/>
          <w:i/>
          <w:iCs/>
          <w:color w:val="222222"/>
        </w:rPr>
        <w:t>International journal of advancement in education and social sciences</w:t>
      </w:r>
      <w:r w:rsidRPr="004B6A0B">
        <w:rPr>
          <w:rFonts w:ascii="Times New Roman" w:hAnsi="Times New Roman" w:cs="Times New Roman"/>
          <w:color w:val="222222"/>
          <w:shd w:val="clear" w:color="auto" w:fill="FFFFFF"/>
        </w:rPr>
        <w:t>,</w:t>
      </w:r>
      <w:r w:rsidRPr="004B6A0B">
        <w:rPr>
          <w:rStyle w:val="apple-converted-space"/>
          <w:rFonts w:ascii="Times New Roman" w:hAnsi="Times New Roman" w:cs="Times New Roman"/>
          <w:color w:val="222222"/>
          <w:shd w:val="clear" w:color="auto" w:fill="FFFFFF"/>
        </w:rPr>
        <w:t> </w:t>
      </w:r>
      <w:r w:rsidRPr="004B6A0B">
        <w:rPr>
          <w:rFonts w:ascii="Times New Roman" w:hAnsi="Times New Roman" w:cs="Times New Roman"/>
          <w:i/>
          <w:iCs/>
          <w:color w:val="222222"/>
        </w:rPr>
        <w:t>1</w:t>
      </w:r>
      <w:r w:rsidRPr="004B6A0B">
        <w:rPr>
          <w:rFonts w:ascii="Times New Roman" w:hAnsi="Times New Roman" w:cs="Times New Roman"/>
          <w:color w:val="222222"/>
          <w:shd w:val="clear" w:color="auto" w:fill="FFFFFF"/>
        </w:rPr>
        <w:t>(2), pp.17-22.</w:t>
      </w:r>
    </w:p>
    <w:p w14:paraId="207EF013"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2FC8C5A6"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4CC7D09F" w14:textId="5B60E89D"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Karatsareas, P., 2022. Semi-structured interviews. </w:t>
      </w:r>
      <w:r w:rsidRPr="004B6A0B">
        <w:rPr>
          <w:rFonts w:ascii="Times New Roman" w:hAnsi="Times New Roman" w:cs="Times New Roman"/>
          <w:i/>
          <w:iCs/>
          <w:color w:val="222222"/>
          <w:shd w:val="clear" w:color="auto" w:fill="FFFFFF"/>
        </w:rPr>
        <w:t>Research methods in language attitudes</w:t>
      </w:r>
      <w:r w:rsidRPr="004B6A0B">
        <w:rPr>
          <w:rFonts w:ascii="Times New Roman" w:hAnsi="Times New Roman" w:cs="Times New Roman"/>
          <w:color w:val="222222"/>
          <w:shd w:val="clear" w:color="auto" w:fill="FFFFFF"/>
        </w:rPr>
        <w:t>, pp.99-113.</w:t>
      </w:r>
    </w:p>
    <w:p w14:paraId="0E2C2FD2"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06FE0DB7"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289B47DE" w14:textId="19B67047"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Kasparek, A., 2021. Brain breaks and student engagement.</w:t>
      </w:r>
    </w:p>
    <w:p w14:paraId="5A4927DF"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1CAC5144"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6820DCE6" w14:textId="2B7AAF85"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Lee, J., Park, T. and Davis, R.O., 2022. What affects learner engagement in flipped learning and what predicts its outcomes?. </w:t>
      </w:r>
      <w:r w:rsidRPr="004B6A0B">
        <w:rPr>
          <w:rFonts w:ascii="Times New Roman" w:hAnsi="Times New Roman" w:cs="Times New Roman"/>
          <w:i/>
          <w:iCs/>
          <w:color w:val="222222"/>
          <w:shd w:val="clear" w:color="auto" w:fill="FFFFFF"/>
        </w:rPr>
        <w:t>British Journal of Educational Technology</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53</w:t>
      </w:r>
      <w:r w:rsidRPr="004B6A0B">
        <w:rPr>
          <w:rFonts w:ascii="Times New Roman" w:hAnsi="Times New Roman" w:cs="Times New Roman"/>
          <w:color w:val="222222"/>
          <w:shd w:val="clear" w:color="auto" w:fill="FFFFFF"/>
        </w:rPr>
        <w:t>(2), pp.211-228.</w:t>
      </w:r>
    </w:p>
    <w:p w14:paraId="5A56ECF3"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4FC747CF" w14:textId="438B8415"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lastRenderedPageBreak/>
        <w:t>Lotta, B., 2015. Gonoodle movement breaks in the classroom.</w:t>
      </w:r>
      <w:r w:rsidRPr="004B6A0B">
        <w:rPr>
          <w:rStyle w:val="apple-converted-space"/>
          <w:rFonts w:ascii="Times New Roman" w:hAnsi="Times New Roman" w:cs="Times New Roman"/>
          <w:color w:val="222222"/>
          <w:shd w:val="clear" w:color="auto" w:fill="FFFFFF"/>
        </w:rPr>
        <w:t> </w:t>
      </w:r>
      <w:r w:rsidRPr="004B6A0B">
        <w:rPr>
          <w:rFonts w:ascii="Times New Roman" w:hAnsi="Times New Roman" w:cs="Times New Roman"/>
          <w:i/>
          <w:iCs/>
          <w:color w:val="222222"/>
        </w:rPr>
        <w:t xml:space="preserve">Unpublished doctoral dissertation). State University of New York, Brockport, NY. Retrieved from http://digitalcommons. brockport. </w:t>
      </w:r>
      <w:proofErr w:type="spellStart"/>
      <w:r w:rsidRPr="004B6A0B">
        <w:rPr>
          <w:rFonts w:ascii="Times New Roman" w:hAnsi="Times New Roman" w:cs="Times New Roman"/>
          <w:i/>
          <w:iCs/>
          <w:color w:val="222222"/>
        </w:rPr>
        <w:t>edu</w:t>
      </w:r>
      <w:proofErr w:type="spellEnd"/>
      <w:r w:rsidRPr="004B6A0B">
        <w:rPr>
          <w:rFonts w:ascii="Times New Roman" w:hAnsi="Times New Roman" w:cs="Times New Roman"/>
          <w:i/>
          <w:iCs/>
          <w:color w:val="222222"/>
        </w:rPr>
        <w:t>/</w:t>
      </w:r>
      <w:proofErr w:type="spellStart"/>
      <w:r w:rsidRPr="004B6A0B">
        <w:rPr>
          <w:rFonts w:ascii="Times New Roman" w:hAnsi="Times New Roman" w:cs="Times New Roman"/>
          <w:i/>
          <w:iCs/>
          <w:color w:val="222222"/>
        </w:rPr>
        <w:t>cgi</w:t>
      </w:r>
      <w:proofErr w:type="spellEnd"/>
      <w:r w:rsidRPr="004B6A0B">
        <w:rPr>
          <w:rFonts w:ascii="Times New Roman" w:hAnsi="Times New Roman" w:cs="Times New Roman"/>
          <w:i/>
          <w:iCs/>
          <w:color w:val="222222"/>
        </w:rPr>
        <w:t>/</w:t>
      </w:r>
      <w:proofErr w:type="spellStart"/>
      <w:r w:rsidRPr="004B6A0B">
        <w:rPr>
          <w:rFonts w:ascii="Times New Roman" w:hAnsi="Times New Roman" w:cs="Times New Roman"/>
          <w:i/>
          <w:iCs/>
          <w:color w:val="222222"/>
        </w:rPr>
        <w:t>viewcontent</w:t>
      </w:r>
      <w:proofErr w:type="spellEnd"/>
      <w:r w:rsidRPr="004B6A0B">
        <w:rPr>
          <w:rFonts w:ascii="Times New Roman" w:hAnsi="Times New Roman" w:cs="Times New Roman"/>
          <w:i/>
          <w:iCs/>
          <w:color w:val="222222"/>
        </w:rPr>
        <w:t xml:space="preserve">. </w:t>
      </w:r>
      <w:proofErr w:type="spellStart"/>
      <w:r w:rsidRPr="004B6A0B">
        <w:rPr>
          <w:rFonts w:ascii="Times New Roman" w:hAnsi="Times New Roman" w:cs="Times New Roman"/>
          <w:i/>
          <w:iCs/>
          <w:color w:val="222222"/>
        </w:rPr>
        <w:t>cgi</w:t>
      </w:r>
      <w:proofErr w:type="spellEnd"/>
      <w:r w:rsidRPr="004B6A0B">
        <w:rPr>
          <w:rFonts w:ascii="Times New Roman" w:hAnsi="Times New Roman" w:cs="Times New Roman"/>
          <w:color w:val="222222"/>
          <w:shd w:val="clear" w:color="auto" w:fill="FFFFFF"/>
        </w:rPr>
        <w:t>.</w:t>
      </w:r>
    </w:p>
    <w:p w14:paraId="7622FBBD" w14:textId="77777777" w:rsidR="005B07EE" w:rsidRPr="004B6A0B" w:rsidRDefault="005B07EE" w:rsidP="004B6A0B">
      <w:pPr>
        <w:spacing w:line="360" w:lineRule="auto"/>
        <w:rPr>
          <w:rFonts w:ascii="Times New Roman" w:hAnsi="Times New Roman" w:cs="Times New Roman"/>
          <w:color w:val="333333"/>
          <w:shd w:val="clear" w:color="auto" w:fill="FFFFFF"/>
        </w:rPr>
      </w:pPr>
    </w:p>
    <w:p w14:paraId="2B1AAB63" w14:textId="72B0726F"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333333"/>
          <w:shd w:val="clear" w:color="auto" w:fill="FFFFFF"/>
        </w:rPr>
        <w:t>MacRae, C. and Jones, L. (2023) ‘A philosophical reflection on the “Leuven Scale” and young children’s expressions of involvement’, </w:t>
      </w:r>
      <w:r w:rsidRPr="004B6A0B">
        <w:rPr>
          <w:rFonts w:ascii="Times New Roman" w:hAnsi="Times New Roman" w:cs="Times New Roman"/>
          <w:i/>
          <w:iCs/>
          <w:color w:val="333333"/>
          <w:shd w:val="clear" w:color="auto" w:fill="FFFFFF"/>
        </w:rPr>
        <w:t>International Journal of Qualitative Studies in Education</w:t>
      </w:r>
      <w:r w:rsidRPr="004B6A0B">
        <w:rPr>
          <w:rFonts w:ascii="Times New Roman" w:hAnsi="Times New Roman" w:cs="Times New Roman"/>
          <w:color w:val="333333"/>
          <w:shd w:val="clear" w:color="auto" w:fill="FFFFFF"/>
        </w:rPr>
        <w:t xml:space="preserve">, 36(2), pp. 234–246. </w:t>
      </w:r>
      <w:proofErr w:type="spellStart"/>
      <w:r w:rsidRPr="004B6A0B">
        <w:rPr>
          <w:rFonts w:ascii="Times New Roman" w:hAnsi="Times New Roman" w:cs="Times New Roman"/>
          <w:color w:val="333333"/>
          <w:shd w:val="clear" w:color="auto" w:fill="FFFFFF"/>
        </w:rPr>
        <w:t>doi</w:t>
      </w:r>
      <w:proofErr w:type="spellEnd"/>
      <w:r w:rsidRPr="004B6A0B">
        <w:rPr>
          <w:rFonts w:ascii="Times New Roman" w:hAnsi="Times New Roman" w:cs="Times New Roman"/>
          <w:color w:val="333333"/>
          <w:shd w:val="clear" w:color="auto" w:fill="FFFFFF"/>
        </w:rPr>
        <w:t xml:space="preserve">: 10.1080/09518398.2020.1828650. </w:t>
      </w:r>
    </w:p>
    <w:p w14:paraId="7A73519A"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75B8464E"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392DD0FA" w14:textId="372085C2"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Mcilfatrick, S., 2008. Observation. </w:t>
      </w:r>
      <w:r w:rsidRPr="004B6A0B">
        <w:rPr>
          <w:rFonts w:ascii="Times New Roman" w:hAnsi="Times New Roman" w:cs="Times New Roman"/>
          <w:i/>
          <w:iCs/>
          <w:color w:val="222222"/>
          <w:shd w:val="clear" w:color="auto" w:fill="FFFFFF"/>
        </w:rPr>
        <w:t>Nursing research: Designs and methods. London: Churchill</w:t>
      </w:r>
      <w:r w:rsidRPr="004B6A0B">
        <w:rPr>
          <w:rFonts w:ascii="Times New Roman" w:hAnsi="Times New Roman" w:cs="Times New Roman"/>
          <w:color w:val="222222"/>
          <w:shd w:val="clear" w:color="auto" w:fill="FFFFFF"/>
        </w:rPr>
        <w:t>, pp.309-319.</w:t>
      </w:r>
    </w:p>
    <w:p w14:paraId="03C64933" w14:textId="77777777" w:rsidR="00801373" w:rsidRPr="004B6A0B" w:rsidRDefault="00801373" w:rsidP="004B6A0B">
      <w:pPr>
        <w:spacing w:line="360" w:lineRule="auto"/>
        <w:rPr>
          <w:rFonts w:ascii="Times New Roman" w:hAnsi="Times New Roman" w:cs="Times New Roman"/>
          <w:color w:val="222222"/>
          <w:shd w:val="clear" w:color="auto" w:fill="FFFFFF"/>
        </w:rPr>
      </w:pPr>
    </w:p>
    <w:p w14:paraId="640010AE" w14:textId="77777777" w:rsidR="00801373" w:rsidRPr="004B6A0B" w:rsidRDefault="00801373" w:rsidP="004B6A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rPr>
      </w:pPr>
    </w:p>
    <w:p w14:paraId="4A7F453B" w14:textId="718CDE9D" w:rsidR="00801373" w:rsidRPr="004B6A0B" w:rsidRDefault="00801373" w:rsidP="004B6A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kern w:val="0"/>
        </w:rPr>
      </w:pPr>
      <w:r w:rsidRPr="004B6A0B">
        <w:rPr>
          <w:rFonts w:ascii="Times New Roman" w:hAnsi="Times New Roman" w:cs="Times New Roman"/>
          <w:color w:val="000000"/>
          <w:kern w:val="0"/>
        </w:rPr>
        <w:t>NFER (2013) How to Run qualitative and quantitative research. Berkshire: NFER. https://www.nfer.ac.uk/media/2123/resm03.pdf</w:t>
      </w:r>
    </w:p>
    <w:p w14:paraId="079D2AA5"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4E322180"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2DB6E2C2" w14:textId="396E0E94"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 xml:space="preserve">Peiris, C.L., O’Donoghue, G., Rippon, L., Meyers, D., Hahne, A., De Noronha, M., Lynch, J. and Hanson, L.C., 2021. Classroom movement breaks reduce sedentary </w:t>
      </w:r>
      <w:proofErr w:type="spellStart"/>
      <w:r w:rsidRPr="004B6A0B">
        <w:rPr>
          <w:rFonts w:ascii="Times New Roman" w:hAnsi="Times New Roman" w:cs="Times New Roman"/>
          <w:color w:val="222222"/>
          <w:shd w:val="clear" w:color="auto" w:fill="FFFFFF"/>
        </w:rPr>
        <w:t>behavior</w:t>
      </w:r>
      <w:proofErr w:type="spellEnd"/>
      <w:r w:rsidRPr="004B6A0B">
        <w:rPr>
          <w:rFonts w:ascii="Times New Roman" w:hAnsi="Times New Roman" w:cs="Times New Roman"/>
          <w:color w:val="222222"/>
          <w:shd w:val="clear" w:color="auto" w:fill="FFFFFF"/>
        </w:rPr>
        <w:t xml:space="preserve"> and increase concentration, alertness and enjoyment during university classes: a mixed-methods feasibility study. </w:t>
      </w:r>
      <w:r w:rsidRPr="004B6A0B">
        <w:rPr>
          <w:rFonts w:ascii="Times New Roman" w:hAnsi="Times New Roman" w:cs="Times New Roman"/>
          <w:i/>
          <w:iCs/>
          <w:color w:val="222222"/>
          <w:shd w:val="clear" w:color="auto" w:fill="FFFFFF"/>
        </w:rPr>
        <w:t>International Journal of Environmental Research and Public Health</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18</w:t>
      </w:r>
      <w:r w:rsidRPr="004B6A0B">
        <w:rPr>
          <w:rFonts w:ascii="Times New Roman" w:hAnsi="Times New Roman" w:cs="Times New Roman"/>
          <w:color w:val="222222"/>
          <w:shd w:val="clear" w:color="auto" w:fill="FFFFFF"/>
        </w:rPr>
        <w:t>(11), p.5589.</w:t>
      </w:r>
    </w:p>
    <w:p w14:paraId="5BB36B6A"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3EFBBCE3"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5C260172" w14:textId="743C0E41"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Quiring, T., 2021. Classroom Physical Activity Breaks.</w:t>
      </w:r>
    </w:p>
    <w:p w14:paraId="39124B81" w14:textId="77777777"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Ritchie, J., Spencer, L. and O’Connor, W., 2003. Carrying out qualitative analysis. </w:t>
      </w:r>
      <w:r w:rsidRPr="004B6A0B">
        <w:rPr>
          <w:rFonts w:ascii="Times New Roman" w:hAnsi="Times New Roman" w:cs="Times New Roman"/>
          <w:i/>
          <w:iCs/>
          <w:color w:val="222222"/>
          <w:shd w:val="clear" w:color="auto" w:fill="FFFFFF"/>
        </w:rPr>
        <w:t>Qualitative research practice: A guide for social science students and researchers</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2003</w:t>
      </w:r>
      <w:r w:rsidRPr="004B6A0B">
        <w:rPr>
          <w:rFonts w:ascii="Times New Roman" w:hAnsi="Times New Roman" w:cs="Times New Roman"/>
          <w:color w:val="222222"/>
          <w:shd w:val="clear" w:color="auto" w:fill="FFFFFF"/>
        </w:rPr>
        <w:t>, pp.219-62.</w:t>
      </w:r>
    </w:p>
    <w:p w14:paraId="29A423A1" w14:textId="77777777" w:rsidR="005B07EE" w:rsidRPr="004B6A0B" w:rsidRDefault="005B07EE" w:rsidP="004B6A0B">
      <w:pPr>
        <w:pStyle w:val="NormalWeb"/>
        <w:spacing w:line="360" w:lineRule="auto"/>
        <w:jc w:val="both"/>
        <w:rPr>
          <w:shd w:val="clear" w:color="auto" w:fill="FFFFFF"/>
        </w:rPr>
      </w:pPr>
    </w:p>
    <w:p w14:paraId="0DE76C95" w14:textId="7DD32E4C" w:rsidR="00F51CB2" w:rsidRPr="004B6A0B" w:rsidRDefault="00F51CB2" w:rsidP="004B6A0B">
      <w:pPr>
        <w:pStyle w:val="NormalWeb"/>
        <w:spacing w:line="360" w:lineRule="auto"/>
        <w:jc w:val="both"/>
        <w:rPr>
          <w:shd w:val="clear" w:color="auto" w:fill="FFFFFF"/>
        </w:rPr>
      </w:pPr>
      <w:r w:rsidRPr="004B6A0B">
        <w:rPr>
          <w:shd w:val="clear" w:color="auto" w:fill="FFFFFF"/>
        </w:rPr>
        <w:t>Sarantakos, S. (2012).</w:t>
      </w:r>
      <w:r w:rsidRPr="004B6A0B">
        <w:rPr>
          <w:rStyle w:val="apple-converted-space"/>
          <w:rFonts w:eastAsiaTheme="majorEastAsia"/>
          <w:shd w:val="clear" w:color="auto" w:fill="FFFFFF"/>
        </w:rPr>
        <w:t> </w:t>
      </w:r>
      <w:r w:rsidRPr="004B6A0B">
        <w:rPr>
          <w:i/>
          <w:iCs/>
          <w:shd w:val="clear" w:color="auto" w:fill="FFFFFF"/>
        </w:rPr>
        <w:t>Social research</w:t>
      </w:r>
      <w:r w:rsidRPr="004B6A0B">
        <w:rPr>
          <w:shd w:val="clear" w:color="auto" w:fill="FFFFFF"/>
        </w:rPr>
        <w:t>. Bloomsbury Publishing Plc.</w:t>
      </w:r>
    </w:p>
    <w:p w14:paraId="6EF9509A"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023D4602" w14:textId="18F7A172"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lastRenderedPageBreak/>
        <w:t>Simpson, M. and Tuson, J., 2003. </w:t>
      </w:r>
      <w:r w:rsidRPr="004B6A0B">
        <w:rPr>
          <w:rFonts w:ascii="Times New Roman" w:hAnsi="Times New Roman" w:cs="Times New Roman"/>
          <w:i/>
          <w:iCs/>
          <w:color w:val="222222"/>
          <w:shd w:val="clear" w:color="auto" w:fill="FFFFFF"/>
        </w:rPr>
        <w:t>Using Observations in Small-Scale Research: A Beginner's Guide. Revised Edition. Using Research</w:t>
      </w:r>
      <w:r w:rsidRPr="004B6A0B">
        <w:rPr>
          <w:rFonts w:ascii="Times New Roman" w:hAnsi="Times New Roman" w:cs="Times New Roman"/>
          <w:color w:val="222222"/>
          <w:shd w:val="clear" w:color="auto" w:fill="FFFFFF"/>
        </w:rPr>
        <w:t>. University of Glasgow, SCRE Centre, 16 Dublin Street, Edinburgh, EH3 6NL Scotland (SCRE Publication no. 130).</w:t>
      </w:r>
    </w:p>
    <w:p w14:paraId="07EDE1DB"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67A8537E"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03B35ED9" w14:textId="0B4EC355"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Swanborn, P., 2010. Case study research: What, why and how?. </w:t>
      </w:r>
      <w:r w:rsidRPr="004B6A0B">
        <w:rPr>
          <w:rFonts w:ascii="Times New Roman" w:hAnsi="Times New Roman" w:cs="Times New Roman"/>
          <w:i/>
          <w:iCs/>
          <w:color w:val="222222"/>
          <w:shd w:val="clear" w:color="auto" w:fill="FFFFFF"/>
        </w:rPr>
        <w:t>Case Study Research</w:t>
      </w:r>
      <w:r w:rsidRPr="004B6A0B">
        <w:rPr>
          <w:rFonts w:ascii="Times New Roman" w:hAnsi="Times New Roman" w:cs="Times New Roman"/>
          <w:color w:val="222222"/>
          <w:shd w:val="clear" w:color="auto" w:fill="FFFFFF"/>
        </w:rPr>
        <w:t>, pp.1-192.</w:t>
      </w:r>
    </w:p>
    <w:p w14:paraId="73498FAC"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4216C49C"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134A4D14" w14:textId="3F97EAC8"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Treanor, F., 2010. Structured observation–An assessment of methodological strengths and weaknesses from two epistemological perspectives.</w:t>
      </w:r>
    </w:p>
    <w:p w14:paraId="3D688D19"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481476C5"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247BC31D" w14:textId="7E817939" w:rsidR="00F51CB2"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Ussher, B. and Gibbes, C., 2002. Vygotsky, physical education and social interaction. </w:t>
      </w:r>
      <w:r w:rsidRPr="004B6A0B">
        <w:rPr>
          <w:rFonts w:ascii="Times New Roman" w:hAnsi="Times New Roman" w:cs="Times New Roman"/>
          <w:i/>
          <w:iCs/>
          <w:color w:val="222222"/>
          <w:shd w:val="clear" w:color="auto" w:fill="FFFFFF"/>
        </w:rPr>
        <w:t>New Zealand Physical Educator</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35</w:t>
      </w:r>
      <w:r w:rsidRPr="004B6A0B">
        <w:rPr>
          <w:rFonts w:ascii="Times New Roman" w:hAnsi="Times New Roman" w:cs="Times New Roman"/>
          <w:color w:val="222222"/>
          <w:shd w:val="clear" w:color="auto" w:fill="FFFFFF"/>
        </w:rPr>
        <w:t>(1), p.76.</w:t>
      </w:r>
    </w:p>
    <w:p w14:paraId="36859324" w14:textId="77777777" w:rsidR="00D410CC" w:rsidRDefault="00D410CC" w:rsidP="004B6A0B">
      <w:pPr>
        <w:spacing w:line="360" w:lineRule="auto"/>
        <w:rPr>
          <w:rFonts w:ascii="Times New Roman" w:hAnsi="Times New Roman" w:cs="Times New Roman"/>
          <w:color w:val="222222"/>
          <w:shd w:val="clear" w:color="auto" w:fill="FFFFFF"/>
        </w:rPr>
      </w:pPr>
    </w:p>
    <w:p w14:paraId="3FE5AE74" w14:textId="77777777" w:rsidR="00D410CC" w:rsidRDefault="00D410CC" w:rsidP="00D410CC">
      <w:pPr>
        <w:pStyle w:val="NormalWeb"/>
        <w:spacing w:before="0" w:beforeAutospacing="0" w:after="240" w:afterAutospacing="0" w:line="360" w:lineRule="atLeast"/>
        <w:rPr>
          <w:color w:val="000000"/>
        </w:rPr>
      </w:pPr>
      <w:r>
        <w:rPr>
          <w:color w:val="000000"/>
        </w:rPr>
        <w:t>University of Wales Trinity Saint David (2022).</w:t>
      </w:r>
      <w:r>
        <w:rPr>
          <w:rStyle w:val="apple-converted-space"/>
          <w:rFonts w:eastAsiaTheme="majorEastAsia"/>
          <w:color w:val="000000"/>
        </w:rPr>
        <w:t> </w:t>
      </w:r>
      <w:r>
        <w:rPr>
          <w:i/>
          <w:iCs/>
          <w:color w:val="000000"/>
        </w:rPr>
        <w:t>Research Ethics &amp; Integrity Code of Practice</w:t>
      </w:r>
      <w:r>
        <w:rPr>
          <w:color w:val="000000"/>
        </w:rPr>
        <w:t>. University of Wales Trinity Saint David.</w:t>
      </w:r>
    </w:p>
    <w:p w14:paraId="7EA76906"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3AF8E55F" w14:textId="541D2F2B"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Van den Berg, V., Saliasi, E., De Groot, R.H., Jolles, J., Chinapaw, M.J. and Singh, A.S., 2016. Physical activity in the school setting: Cognitive performance is not affected by three different types of acute exercise. </w:t>
      </w:r>
      <w:r w:rsidRPr="004B6A0B">
        <w:rPr>
          <w:rFonts w:ascii="Times New Roman" w:hAnsi="Times New Roman" w:cs="Times New Roman"/>
          <w:i/>
          <w:iCs/>
          <w:color w:val="222222"/>
          <w:shd w:val="clear" w:color="auto" w:fill="FFFFFF"/>
        </w:rPr>
        <w:t>Frontiers in psychology</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7</w:t>
      </w:r>
      <w:r w:rsidRPr="004B6A0B">
        <w:rPr>
          <w:rFonts w:ascii="Times New Roman" w:hAnsi="Times New Roman" w:cs="Times New Roman"/>
          <w:color w:val="222222"/>
          <w:shd w:val="clear" w:color="auto" w:fill="FFFFFF"/>
        </w:rPr>
        <w:t>, p.723.</w:t>
      </w:r>
    </w:p>
    <w:p w14:paraId="38DBDD36"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798447AF" w14:textId="46DA1EC9"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Watson, A., Timperio, A., Brown, H. and Hesketh, K.D., 2019. Process evaluation of a classroom active break (ACTI-BREAK) program for improving academic-related and physical activity outcomes for students in years 3 and 4. </w:t>
      </w:r>
      <w:r w:rsidRPr="004B6A0B">
        <w:rPr>
          <w:rFonts w:ascii="Times New Roman" w:hAnsi="Times New Roman" w:cs="Times New Roman"/>
          <w:i/>
          <w:iCs/>
          <w:color w:val="222222"/>
          <w:shd w:val="clear" w:color="auto" w:fill="FFFFFF"/>
        </w:rPr>
        <w:t>BMC public health</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19</w:t>
      </w:r>
      <w:r w:rsidRPr="004B6A0B">
        <w:rPr>
          <w:rFonts w:ascii="Times New Roman" w:hAnsi="Times New Roman" w:cs="Times New Roman"/>
          <w:color w:val="222222"/>
          <w:shd w:val="clear" w:color="auto" w:fill="FFFFFF"/>
        </w:rPr>
        <w:t>, pp.1-8.</w:t>
      </w:r>
    </w:p>
    <w:p w14:paraId="6615DA03"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0C99CFD4"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62BF08BF" w14:textId="458B5071"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Weslake, A. and Christian, B.J., 2015. Brain breaks: Help or hindrance?.</w:t>
      </w:r>
    </w:p>
    <w:p w14:paraId="5A2D4230"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5CCD282E"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62E4E833" w14:textId="77777777" w:rsidR="00F51CB2" w:rsidRPr="004B6A0B" w:rsidRDefault="00F51CB2" w:rsidP="004B6A0B">
      <w:pPr>
        <w:spacing w:line="360" w:lineRule="auto"/>
        <w:rPr>
          <w:rFonts w:ascii="Times New Roman" w:hAnsi="Times New Roman" w:cs="Times New Roman"/>
          <w:color w:val="222222"/>
          <w:shd w:val="clear" w:color="auto" w:fill="FFFFFF"/>
        </w:rPr>
      </w:pPr>
      <w:r w:rsidRPr="004B6A0B">
        <w:rPr>
          <w:rFonts w:ascii="Times New Roman" w:hAnsi="Times New Roman" w:cs="Times New Roman"/>
          <w:color w:val="222222"/>
          <w:shd w:val="clear" w:color="auto" w:fill="FFFFFF"/>
        </w:rPr>
        <w:t xml:space="preserve">Yazan, B., 2015. Three approaches to case study methods in education: Yin, Merriam, and </w:t>
      </w:r>
    </w:p>
    <w:p w14:paraId="3E281D6F" w14:textId="77777777" w:rsidR="00F51CB2" w:rsidRPr="004B6A0B" w:rsidRDefault="00F51CB2" w:rsidP="004B6A0B">
      <w:pPr>
        <w:spacing w:line="360" w:lineRule="auto"/>
        <w:rPr>
          <w:rFonts w:ascii="Times New Roman" w:hAnsi="Times New Roman" w:cs="Times New Roman"/>
          <w:color w:val="222222"/>
          <w:shd w:val="clear" w:color="auto" w:fill="FFFFFF"/>
        </w:rPr>
      </w:pPr>
    </w:p>
    <w:p w14:paraId="76941F1E" w14:textId="77777777" w:rsidR="005B07EE" w:rsidRPr="004B6A0B" w:rsidRDefault="005B07EE" w:rsidP="004B6A0B">
      <w:pPr>
        <w:spacing w:line="360" w:lineRule="auto"/>
        <w:rPr>
          <w:rFonts w:ascii="Times New Roman" w:hAnsi="Times New Roman" w:cs="Times New Roman"/>
          <w:color w:val="222222"/>
          <w:shd w:val="clear" w:color="auto" w:fill="FFFFFF"/>
        </w:rPr>
      </w:pPr>
    </w:p>
    <w:p w14:paraId="55BF711C" w14:textId="03C6A427" w:rsidR="00F51CB2" w:rsidRPr="004B6A0B" w:rsidRDefault="00F51CB2" w:rsidP="004B6A0B">
      <w:pPr>
        <w:spacing w:line="360" w:lineRule="auto"/>
        <w:rPr>
          <w:rFonts w:ascii="Times New Roman" w:hAnsi="Times New Roman" w:cs="Times New Roman"/>
          <w:u w:val="single"/>
        </w:rPr>
      </w:pPr>
      <w:r w:rsidRPr="004B6A0B">
        <w:rPr>
          <w:rFonts w:ascii="Times New Roman" w:hAnsi="Times New Roman" w:cs="Times New Roman"/>
          <w:color w:val="222222"/>
          <w:shd w:val="clear" w:color="auto" w:fill="FFFFFF"/>
        </w:rPr>
        <w:t>Stake. </w:t>
      </w:r>
      <w:r w:rsidRPr="004B6A0B">
        <w:rPr>
          <w:rFonts w:ascii="Times New Roman" w:hAnsi="Times New Roman" w:cs="Times New Roman"/>
          <w:i/>
          <w:iCs/>
          <w:color w:val="222222"/>
          <w:shd w:val="clear" w:color="auto" w:fill="FFFFFF"/>
        </w:rPr>
        <w:t>The qualitative report</w:t>
      </w:r>
      <w:r w:rsidRPr="004B6A0B">
        <w:rPr>
          <w:rFonts w:ascii="Times New Roman" w:hAnsi="Times New Roman" w:cs="Times New Roman"/>
          <w:color w:val="222222"/>
          <w:shd w:val="clear" w:color="auto" w:fill="FFFFFF"/>
        </w:rPr>
        <w:t>, </w:t>
      </w:r>
      <w:r w:rsidRPr="004B6A0B">
        <w:rPr>
          <w:rFonts w:ascii="Times New Roman" w:hAnsi="Times New Roman" w:cs="Times New Roman"/>
          <w:i/>
          <w:iCs/>
          <w:color w:val="222222"/>
          <w:shd w:val="clear" w:color="auto" w:fill="FFFFFF"/>
        </w:rPr>
        <w:t>20</w:t>
      </w:r>
      <w:r w:rsidRPr="004B6A0B">
        <w:rPr>
          <w:rFonts w:ascii="Times New Roman" w:hAnsi="Times New Roman" w:cs="Times New Roman"/>
          <w:color w:val="222222"/>
          <w:shd w:val="clear" w:color="auto" w:fill="FFFFFF"/>
        </w:rPr>
        <w:t>(2), pp.134-152.</w:t>
      </w:r>
    </w:p>
    <w:p w14:paraId="66BAA421" w14:textId="77777777" w:rsidR="00C4201D" w:rsidRDefault="00C4201D"/>
    <w:p w14:paraId="0F2FBDBC" w14:textId="77777777" w:rsidR="00500612" w:rsidRPr="00EF4313" w:rsidRDefault="00500612">
      <w:pPr>
        <w:rPr>
          <w:u w:val="single"/>
        </w:rPr>
      </w:pPr>
    </w:p>
    <w:sectPr w:rsidR="00500612" w:rsidRPr="00EF431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3E561" w14:textId="77777777" w:rsidR="00C9277A" w:rsidRDefault="00C9277A" w:rsidP="00EE0051">
      <w:r>
        <w:separator/>
      </w:r>
    </w:p>
  </w:endnote>
  <w:endnote w:type="continuationSeparator" w:id="0">
    <w:p w14:paraId="5A72E3BC" w14:textId="77777777" w:rsidR="00C9277A" w:rsidRDefault="00C9277A" w:rsidP="00EE0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3F4BC" w14:textId="77777777" w:rsidR="00C9277A" w:rsidRDefault="00C9277A" w:rsidP="00EE0051">
      <w:r>
        <w:separator/>
      </w:r>
    </w:p>
  </w:footnote>
  <w:footnote w:type="continuationSeparator" w:id="0">
    <w:p w14:paraId="2630E5FD" w14:textId="77777777" w:rsidR="00C9277A" w:rsidRDefault="00C9277A" w:rsidP="00EE0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54AB0" w14:textId="3ADD7876" w:rsidR="00EE0051" w:rsidRDefault="00EE0051">
    <w:pPr>
      <w:pStyle w:val="Header"/>
    </w:pPr>
    <w:r w:rsidRPr="00EE0051">
      <w:rPr>
        <w:rFonts w:ascii="Arial" w:hAnsi="Arial" w:cs="Arial"/>
        <w:sz w:val="22"/>
        <w:szCs w:val="22"/>
      </w:rPr>
      <w:t>2300090</w:t>
    </w:r>
  </w:p>
  <w:p w14:paraId="24EB3D46" w14:textId="77777777" w:rsidR="00EE0051" w:rsidRDefault="00EE0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471DC"/>
    <w:multiLevelType w:val="hybridMultilevel"/>
    <w:tmpl w:val="DCA08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46B36"/>
    <w:multiLevelType w:val="hybridMultilevel"/>
    <w:tmpl w:val="0ADC06B2"/>
    <w:lvl w:ilvl="0" w:tplc="F0D4B31E">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B7B6F"/>
    <w:multiLevelType w:val="hybridMultilevel"/>
    <w:tmpl w:val="3D60F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814C6"/>
    <w:multiLevelType w:val="hybridMultilevel"/>
    <w:tmpl w:val="F5685C08"/>
    <w:lvl w:ilvl="0" w:tplc="7F46FD0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7745220">
    <w:abstractNumId w:val="0"/>
  </w:num>
  <w:num w:numId="2" w16cid:durableId="267468972">
    <w:abstractNumId w:val="2"/>
  </w:num>
  <w:num w:numId="3" w16cid:durableId="1799570978">
    <w:abstractNumId w:val="3"/>
  </w:num>
  <w:num w:numId="4" w16cid:durableId="924075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E25"/>
    <w:rsid w:val="000050A8"/>
    <w:rsid w:val="000B6C84"/>
    <w:rsid w:val="00121FE6"/>
    <w:rsid w:val="00153CF9"/>
    <w:rsid w:val="00193CEE"/>
    <w:rsid w:val="001C2BC7"/>
    <w:rsid w:val="00201BBB"/>
    <w:rsid w:val="002218DF"/>
    <w:rsid w:val="00222031"/>
    <w:rsid w:val="00244671"/>
    <w:rsid w:val="00267A96"/>
    <w:rsid w:val="00273D41"/>
    <w:rsid w:val="002755B8"/>
    <w:rsid w:val="00280FF8"/>
    <w:rsid w:val="002C233E"/>
    <w:rsid w:val="002C4973"/>
    <w:rsid w:val="002E76AE"/>
    <w:rsid w:val="00321C62"/>
    <w:rsid w:val="003238E5"/>
    <w:rsid w:val="0036748B"/>
    <w:rsid w:val="00375A75"/>
    <w:rsid w:val="00383E7A"/>
    <w:rsid w:val="003B4ECC"/>
    <w:rsid w:val="003E1A06"/>
    <w:rsid w:val="004713FD"/>
    <w:rsid w:val="00481E07"/>
    <w:rsid w:val="004B6A0B"/>
    <w:rsid w:val="004B7366"/>
    <w:rsid w:val="004C7E25"/>
    <w:rsid w:val="004D0CEE"/>
    <w:rsid w:val="004F4FD4"/>
    <w:rsid w:val="00500612"/>
    <w:rsid w:val="005112CC"/>
    <w:rsid w:val="005247E2"/>
    <w:rsid w:val="005304E9"/>
    <w:rsid w:val="005316BA"/>
    <w:rsid w:val="00535D29"/>
    <w:rsid w:val="005462D4"/>
    <w:rsid w:val="005466E1"/>
    <w:rsid w:val="0059642F"/>
    <w:rsid w:val="005B07EE"/>
    <w:rsid w:val="005F2661"/>
    <w:rsid w:val="006240F2"/>
    <w:rsid w:val="00650182"/>
    <w:rsid w:val="006622D1"/>
    <w:rsid w:val="00674F8D"/>
    <w:rsid w:val="006810DF"/>
    <w:rsid w:val="00686779"/>
    <w:rsid w:val="00694D29"/>
    <w:rsid w:val="00697760"/>
    <w:rsid w:val="006A2B13"/>
    <w:rsid w:val="006A3214"/>
    <w:rsid w:val="006B0A66"/>
    <w:rsid w:val="006C03CF"/>
    <w:rsid w:val="006D0DC4"/>
    <w:rsid w:val="006D11E1"/>
    <w:rsid w:val="006F5A59"/>
    <w:rsid w:val="00732E6F"/>
    <w:rsid w:val="007748F9"/>
    <w:rsid w:val="00786277"/>
    <w:rsid w:val="007A4336"/>
    <w:rsid w:val="007A460F"/>
    <w:rsid w:val="007D3482"/>
    <w:rsid w:val="00801373"/>
    <w:rsid w:val="00824FFF"/>
    <w:rsid w:val="008640F5"/>
    <w:rsid w:val="00867933"/>
    <w:rsid w:val="0088203A"/>
    <w:rsid w:val="008A46BC"/>
    <w:rsid w:val="008D5848"/>
    <w:rsid w:val="009102BE"/>
    <w:rsid w:val="0091497B"/>
    <w:rsid w:val="009319AE"/>
    <w:rsid w:val="00963BE0"/>
    <w:rsid w:val="009811AD"/>
    <w:rsid w:val="00990AA6"/>
    <w:rsid w:val="009B59B0"/>
    <w:rsid w:val="009E1BFD"/>
    <w:rsid w:val="009F1CF4"/>
    <w:rsid w:val="00A5197D"/>
    <w:rsid w:val="00A63FD9"/>
    <w:rsid w:val="00A70CC4"/>
    <w:rsid w:val="00A9055B"/>
    <w:rsid w:val="00A932B7"/>
    <w:rsid w:val="00AD79D3"/>
    <w:rsid w:val="00B2083D"/>
    <w:rsid w:val="00B228B0"/>
    <w:rsid w:val="00B84780"/>
    <w:rsid w:val="00BA21A3"/>
    <w:rsid w:val="00BA3BFD"/>
    <w:rsid w:val="00BD27E8"/>
    <w:rsid w:val="00BD5CCC"/>
    <w:rsid w:val="00BF65A6"/>
    <w:rsid w:val="00BF79AB"/>
    <w:rsid w:val="00C4201D"/>
    <w:rsid w:val="00C45BDF"/>
    <w:rsid w:val="00C75E15"/>
    <w:rsid w:val="00C9277A"/>
    <w:rsid w:val="00C933B9"/>
    <w:rsid w:val="00CA105D"/>
    <w:rsid w:val="00CB7650"/>
    <w:rsid w:val="00CC1559"/>
    <w:rsid w:val="00CE3465"/>
    <w:rsid w:val="00CE5006"/>
    <w:rsid w:val="00D21442"/>
    <w:rsid w:val="00D354E0"/>
    <w:rsid w:val="00D410CC"/>
    <w:rsid w:val="00D5554E"/>
    <w:rsid w:val="00DA0A8B"/>
    <w:rsid w:val="00DC13FD"/>
    <w:rsid w:val="00E0497D"/>
    <w:rsid w:val="00E10ECA"/>
    <w:rsid w:val="00E15650"/>
    <w:rsid w:val="00E55EC6"/>
    <w:rsid w:val="00EA4B7B"/>
    <w:rsid w:val="00EB70E4"/>
    <w:rsid w:val="00EC2759"/>
    <w:rsid w:val="00EE0051"/>
    <w:rsid w:val="00EF1C09"/>
    <w:rsid w:val="00EF4313"/>
    <w:rsid w:val="00F06924"/>
    <w:rsid w:val="00F51CB2"/>
    <w:rsid w:val="00FA51FE"/>
    <w:rsid w:val="00FB0C10"/>
    <w:rsid w:val="00FD35C3"/>
    <w:rsid w:val="00FD5172"/>
    <w:rsid w:val="00FD7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8D08E"/>
  <w15:chartTrackingRefBased/>
  <w15:docId w15:val="{07F5A83A-4DD6-EA4D-9CEC-F96DB208B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BFD"/>
  </w:style>
  <w:style w:type="paragraph" w:styleId="Heading1">
    <w:name w:val="heading 1"/>
    <w:basedOn w:val="Normal"/>
    <w:next w:val="Normal"/>
    <w:link w:val="Heading1Char"/>
    <w:uiPriority w:val="9"/>
    <w:qFormat/>
    <w:rsid w:val="004C7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E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E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E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E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E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E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E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E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E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E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E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E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E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E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E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E25"/>
    <w:rPr>
      <w:rFonts w:eastAsiaTheme="majorEastAsia" w:cstheme="majorBidi"/>
      <w:color w:val="272727" w:themeColor="text1" w:themeTint="D8"/>
    </w:rPr>
  </w:style>
  <w:style w:type="paragraph" w:styleId="Title">
    <w:name w:val="Title"/>
    <w:basedOn w:val="Normal"/>
    <w:next w:val="Normal"/>
    <w:link w:val="TitleChar"/>
    <w:uiPriority w:val="10"/>
    <w:qFormat/>
    <w:rsid w:val="004C7E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E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E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E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E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C7E25"/>
    <w:rPr>
      <w:i/>
      <w:iCs/>
      <w:color w:val="404040" w:themeColor="text1" w:themeTint="BF"/>
    </w:rPr>
  </w:style>
  <w:style w:type="paragraph" w:styleId="ListParagraph">
    <w:name w:val="List Paragraph"/>
    <w:basedOn w:val="Normal"/>
    <w:uiPriority w:val="34"/>
    <w:qFormat/>
    <w:rsid w:val="004C7E25"/>
    <w:pPr>
      <w:ind w:left="720"/>
      <w:contextualSpacing/>
    </w:pPr>
  </w:style>
  <w:style w:type="character" w:styleId="IntenseEmphasis">
    <w:name w:val="Intense Emphasis"/>
    <w:basedOn w:val="DefaultParagraphFont"/>
    <w:uiPriority w:val="21"/>
    <w:qFormat/>
    <w:rsid w:val="004C7E25"/>
    <w:rPr>
      <w:i/>
      <w:iCs/>
      <w:color w:val="0F4761" w:themeColor="accent1" w:themeShade="BF"/>
    </w:rPr>
  </w:style>
  <w:style w:type="paragraph" w:styleId="IntenseQuote">
    <w:name w:val="Intense Quote"/>
    <w:basedOn w:val="Normal"/>
    <w:next w:val="Normal"/>
    <w:link w:val="IntenseQuoteChar"/>
    <w:uiPriority w:val="30"/>
    <w:qFormat/>
    <w:rsid w:val="004C7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E25"/>
    <w:rPr>
      <w:i/>
      <w:iCs/>
      <w:color w:val="0F4761" w:themeColor="accent1" w:themeShade="BF"/>
    </w:rPr>
  </w:style>
  <w:style w:type="character" w:styleId="IntenseReference">
    <w:name w:val="Intense Reference"/>
    <w:basedOn w:val="DefaultParagraphFont"/>
    <w:uiPriority w:val="32"/>
    <w:qFormat/>
    <w:rsid w:val="004C7E25"/>
    <w:rPr>
      <w:b/>
      <w:bCs/>
      <w:smallCaps/>
      <w:color w:val="0F4761" w:themeColor="accent1" w:themeShade="BF"/>
      <w:spacing w:val="5"/>
    </w:rPr>
  </w:style>
  <w:style w:type="character" w:styleId="Hyperlink">
    <w:name w:val="Hyperlink"/>
    <w:basedOn w:val="DefaultParagraphFont"/>
    <w:uiPriority w:val="99"/>
    <w:unhideWhenUsed/>
    <w:rsid w:val="002755B8"/>
    <w:rPr>
      <w:color w:val="467886" w:themeColor="hyperlink"/>
      <w:u w:val="single"/>
    </w:rPr>
  </w:style>
  <w:style w:type="character" w:styleId="UnresolvedMention">
    <w:name w:val="Unresolved Mention"/>
    <w:basedOn w:val="DefaultParagraphFont"/>
    <w:uiPriority w:val="99"/>
    <w:semiHidden/>
    <w:unhideWhenUsed/>
    <w:rsid w:val="002755B8"/>
    <w:rPr>
      <w:color w:val="605E5C"/>
      <w:shd w:val="clear" w:color="auto" w:fill="E1DFDD"/>
    </w:rPr>
  </w:style>
  <w:style w:type="character" w:customStyle="1" w:styleId="apple-converted-space">
    <w:name w:val="apple-converted-space"/>
    <w:basedOn w:val="DefaultParagraphFont"/>
    <w:rsid w:val="00500612"/>
  </w:style>
  <w:style w:type="character" w:styleId="FollowedHyperlink">
    <w:name w:val="FollowedHyperlink"/>
    <w:basedOn w:val="DefaultParagraphFont"/>
    <w:uiPriority w:val="99"/>
    <w:semiHidden/>
    <w:unhideWhenUsed/>
    <w:rsid w:val="004F4FD4"/>
    <w:rPr>
      <w:color w:val="96607D" w:themeColor="followedHyperlink"/>
      <w:u w:val="single"/>
    </w:rPr>
  </w:style>
  <w:style w:type="paragraph" w:styleId="NormalWeb">
    <w:name w:val="Normal (Web)"/>
    <w:basedOn w:val="Normal"/>
    <w:uiPriority w:val="99"/>
    <w:unhideWhenUsed/>
    <w:rsid w:val="009F1CF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EE0051"/>
    <w:pPr>
      <w:tabs>
        <w:tab w:val="center" w:pos="4513"/>
        <w:tab w:val="right" w:pos="9026"/>
      </w:tabs>
    </w:pPr>
  </w:style>
  <w:style w:type="character" w:customStyle="1" w:styleId="HeaderChar">
    <w:name w:val="Header Char"/>
    <w:basedOn w:val="DefaultParagraphFont"/>
    <w:link w:val="Header"/>
    <w:uiPriority w:val="99"/>
    <w:rsid w:val="00EE0051"/>
  </w:style>
  <w:style w:type="paragraph" w:styleId="Footer">
    <w:name w:val="footer"/>
    <w:basedOn w:val="Normal"/>
    <w:link w:val="FooterChar"/>
    <w:uiPriority w:val="99"/>
    <w:unhideWhenUsed/>
    <w:rsid w:val="00EE0051"/>
    <w:pPr>
      <w:tabs>
        <w:tab w:val="center" w:pos="4513"/>
        <w:tab w:val="right" w:pos="9026"/>
      </w:tabs>
    </w:pPr>
  </w:style>
  <w:style w:type="character" w:customStyle="1" w:styleId="FooterChar">
    <w:name w:val="Footer Char"/>
    <w:basedOn w:val="DefaultParagraphFont"/>
    <w:link w:val="Footer"/>
    <w:uiPriority w:val="99"/>
    <w:rsid w:val="00EE0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26730">
      <w:bodyDiv w:val="1"/>
      <w:marLeft w:val="0"/>
      <w:marRight w:val="0"/>
      <w:marTop w:val="0"/>
      <w:marBottom w:val="0"/>
      <w:divBdr>
        <w:top w:val="none" w:sz="0" w:space="0" w:color="auto"/>
        <w:left w:val="none" w:sz="0" w:space="0" w:color="auto"/>
        <w:bottom w:val="none" w:sz="0" w:space="0" w:color="auto"/>
        <w:right w:val="none" w:sz="0" w:space="0" w:color="auto"/>
      </w:divBdr>
    </w:div>
    <w:div w:id="671177616">
      <w:bodyDiv w:val="1"/>
      <w:marLeft w:val="0"/>
      <w:marRight w:val="0"/>
      <w:marTop w:val="0"/>
      <w:marBottom w:val="0"/>
      <w:divBdr>
        <w:top w:val="none" w:sz="0" w:space="0" w:color="auto"/>
        <w:left w:val="none" w:sz="0" w:space="0" w:color="auto"/>
        <w:bottom w:val="none" w:sz="0" w:space="0" w:color="auto"/>
        <w:right w:val="none" w:sz="0" w:space="0" w:color="auto"/>
      </w:divBdr>
      <w:divsChild>
        <w:div w:id="1432163774">
          <w:marLeft w:val="0"/>
          <w:marRight w:val="0"/>
          <w:marTop w:val="0"/>
          <w:marBottom w:val="0"/>
          <w:divBdr>
            <w:top w:val="none" w:sz="0" w:space="0" w:color="auto"/>
            <w:left w:val="none" w:sz="0" w:space="0" w:color="auto"/>
            <w:bottom w:val="none" w:sz="0" w:space="0" w:color="auto"/>
            <w:right w:val="none" w:sz="0" w:space="0" w:color="auto"/>
          </w:divBdr>
        </w:div>
      </w:divsChild>
    </w:div>
    <w:div w:id="1389843083">
      <w:bodyDiv w:val="1"/>
      <w:marLeft w:val="0"/>
      <w:marRight w:val="0"/>
      <w:marTop w:val="0"/>
      <w:marBottom w:val="0"/>
      <w:divBdr>
        <w:top w:val="none" w:sz="0" w:space="0" w:color="auto"/>
        <w:left w:val="none" w:sz="0" w:space="0" w:color="auto"/>
        <w:bottom w:val="none" w:sz="0" w:space="0" w:color="auto"/>
        <w:right w:val="none" w:sz="0" w:space="0" w:color="auto"/>
      </w:divBdr>
    </w:div>
    <w:div w:id="188298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do you feel after a movement break?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Sheet1!$A$1:$A$3</c:f>
              <c:strCache>
                <c:ptCount val="3"/>
                <c:pt idx="0">
                  <c:v>happy </c:v>
                </c:pt>
                <c:pt idx="1">
                  <c:v>Excited </c:v>
                </c:pt>
                <c:pt idx="2">
                  <c:v>Don’t know</c:v>
                </c:pt>
              </c:strCache>
            </c:strRef>
          </c:cat>
          <c:val>
            <c:numRef>
              <c:f>Sheet1!$B$1:$B$3</c:f>
              <c:numCache>
                <c:formatCode>General</c:formatCode>
                <c:ptCount val="3"/>
                <c:pt idx="0">
                  <c:v>3</c:v>
                </c:pt>
                <c:pt idx="1">
                  <c:v>1</c:v>
                </c:pt>
                <c:pt idx="2">
                  <c:v>1</c:v>
                </c:pt>
              </c:numCache>
            </c:numRef>
          </c:val>
          <c:extLst>
            <c:ext xmlns:c16="http://schemas.microsoft.com/office/drawing/2014/chart" uri="{C3380CC4-5D6E-409C-BE32-E72D297353CC}">
              <c16:uniqueId val="{00000000-878E-4C46-8E0F-8F788D757656}"/>
            </c:ext>
          </c:extLst>
        </c:ser>
        <c:dLbls>
          <c:showLegendKey val="0"/>
          <c:showVal val="0"/>
          <c:showCatName val="0"/>
          <c:showSerName val="0"/>
          <c:showPercent val="0"/>
          <c:showBubbleSize val="0"/>
        </c:dLbls>
        <c:gapWidth val="219"/>
        <c:overlap val="-27"/>
        <c:axId val="318353311"/>
        <c:axId val="303821423"/>
      </c:barChart>
      <c:catAx>
        <c:axId val="3183533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821423"/>
        <c:crosses val="autoZero"/>
        <c:auto val="1"/>
        <c:lblAlgn val="ctr"/>
        <c:lblOffset val="100"/>
        <c:noMultiLvlLbl val="0"/>
      </c:catAx>
      <c:valAx>
        <c:axId val="303821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83533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enjoy movement breaks in class?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Sheet1!$A$1:$A$3</c:f>
              <c:strCache>
                <c:ptCount val="2"/>
                <c:pt idx="0">
                  <c:v>Yes</c:v>
                </c:pt>
                <c:pt idx="1">
                  <c:v>No</c:v>
                </c:pt>
              </c:strCache>
            </c:strRef>
          </c:cat>
          <c:val>
            <c:numRef>
              <c:f>Sheet1!$B$1:$B$3</c:f>
              <c:numCache>
                <c:formatCode>General</c:formatCode>
                <c:ptCount val="3"/>
                <c:pt idx="0">
                  <c:v>2</c:v>
                </c:pt>
                <c:pt idx="1">
                  <c:v>0</c:v>
                </c:pt>
              </c:numCache>
            </c:numRef>
          </c:val>
          <c:extLst>
            <c:ext xmlns:c16="http://schemas.microsoft.com/office/drawing/2014/chart" uri="{C3380CC4-5D6E-409C-BE32-E72D297353CC}">
              <c16:uniqueId val="{00000000-DE5A-D849-A664-F6F3AE770241}"/>
            </c:ext>
          </c:extLst>
        </c:ser>
        <c:dLbls>
          <c:showLegendKey val="0"/>
          <c:showVal val="0"/>
          <c:showCatName val="0"/>
          <c:showSerName val="0"/>
          <c:showPercent val="0"/>
          <c:showBubbleSize val="0"/>
        </c:dLbls>
        <c:gapWidth val="219"/>
        <c:overlap val="-27"/>
        <c:axId val="313061343"/>
        <c:axId val="313225807"/>
      </c:barChart>
      <c:catAx>
        <c:axId val="3130613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225807"/>
        <c:crosses val="autoZero"/>
        <c:auto val="1"/>
        <c:lblAlgn val="ctr"/>
        <c:lblOffset val="100"/>
        <c:noMultiLvlLbl val="0"/>
      </c:catAx>
      <c:valAx>
        <c:axId val="313225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061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think movment breaks are important?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c:f>
              <c:strCache>
                <c:ptCount val="1"/>
                <c:pt idx="0">
                  <c:v>yes </c:v>
                </c:pt>
              </c:strCache>
            </c:strRef>
          </c:cat>
          <c:val>
            <c:numRef>
              <c:f>Sheet1!$B$1</c:f>
              <c:numCache>
                <c:formatCode>General</c:formatCode>
                <c:ptCount val="1"/>
                <c:pt idx="0">
                  <c:v>2</c:v>
                </c:pt>
              </c:numCache>
            </c:numRef>
          </c:val>
          <c:extLst>
            <c:ext xmlns:c16="http://schemas.microsoft.com/office/drawing/2014/chart" uri="{C3380CC4-5D6E-409C-BE32-E72D297353CC}">
              <c16:uniqueId val="{00000000-35FD-8E4C-A72C-D6D5513BEAA8}"/>
            </c:ext>
          </c:extLst>
        </c:ser>
        <c:dLbls>
          <c:showLegendKey val="0"/>
          <c:showVal val="0"/>
          <c:showCatName val="0"/>
          <c:showSerName val="0"/>
          <c:showPercent val="0"/>
          <c:showBubbleSize val="0"/>
        </c:dLbls>
        <c:gapWidth val="219"/>
        <c:overlap val="-27"/>
        <c:axId val="397829871"/>
        <c:axId val="398413055"/>
      </c:barChart>
      <c:catAx>
        <c:axId val="397829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413055"/>
        <c:crosses val="autoZero"/>
        <c:auto val="1"/>
        <c:lblAlgn val="ctr"/>
        <c:lblOffset val="100"/>
        <c:noMultiLvlLbl val="0"/>
      </c:catAx>
      <c:valAx>
        <c:axId val="398413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78298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718</TotalTime>
  <Pages>18</Pages>
  <Words>4593</Words>
  <Characters>25771</Characters>
  <Application>Microsoft Office Word</Application>
  <DocSecurity>0</DocSecurity>
  <Lines>736</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 (2300090)</dc:creator>
  <cp:keywords/>
  <dc:description/>
  <cp:lastModifiedBy>Hannah Evans (2300090)</cp:lastModifiedBy>
  <cp:revision>66</cp:revision>
  <dcterms:created xsi:type="dcterms:W3CDTF">2024-04-18T12:54:00Z</dcterms:created>
  <dcterms:modified xsi:type="dcterms:W3CDTF">2024-05-07T17:26:00Z</dcterms:modified>
</cp:coreProperties>
</file>