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42E" w:rsidRDefault="00D90731">
      <w:r>
        <w:rPr>
          <w:noProof/>
          <w:lang w:val="cs-CZ"/>
        </w:rPr>
        <w:drawing>
          <wp:anchor distT="0" distB="0" distL="114300" distR="114300" simplePos="0" relativeHeight="251658240" behindDoc="0" locked="0" layoutInCell="1" allowOverlap="1">
            <wp:simplePos x="0" y="0"/>
            <wp:positionH relativeFrom="column">
              <wp:posOffset>1447800</wp:posOffset>
            </wp:positionH>
            <wp:positionV relativeFrom="paragraph">
              <wp:posOffset>0</wp:posOffset>
            </wp:positionV>
            <wp:extent cx="3048000" cy="883920"/>
            <wp:effectExtent l="0" t="0" r="0" b="0"/>
            <wp:wrapTopAndBottom distT="0" distB="0"/>
            <wp:docPr id="8040801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48000" cy="883920"/>
                    </a:xfrm>
                    <a:prstGeom prst="rect">
                      <a:avLst/>
                    </a:prstGeom>
                    <a:ln/>
                  </pic:spPr>
                </pic:pic>
              </a:graphicData>
            </a:graphic>
          </wp:anchor>
        </w:drawing>
      </w:r>
    </w:p>
    <w:p w:rsidR="007E742E" w:rsidRDefault="00D90731">
      <w:pPr>
        <w:spacing w:line="276" w:lineRule="auto"/>
        <w:jc w:val="center"/>
        <w:rPr>
          <w:b/>
          <w:sz w:val="32"/>
          <w:szCs w:val="32"/>
        </w:rPr>
      </w:pPr>
      <w:r>
        <w:rPr>
          <w:b/>
          <w:sz w:val="32"/>
          <w:szCs w:val="32"/>
        </w:rPr>
        <w:t>Financial Management for the Hotel Industry</w:t>
      </w:r>
    </w:p>
    <w:p w:rsidR="007E742E" w:rsidRDefault="00D90731">
      <w:pPr>
        <w:spacing w:line="276" w:lineRule="auto"/>
        <w:jc w:val="center"/>
        <w:rPr>
          <w:b/>
          <w:sz w:val="32"/>
          <w:szCs w:val="32"/>
        </w:rPr>
      </w:pPr>
      <w:r>
        <w:rPr>
          <w:b/>
          <w:sz w:val="32"/>
          <w:szCs w:val="32"/>
        </w:rPr>
        <w:t>BMIH5007</w:t>
      </w:r>
    </w:p>
    <w:p w:rsidR="007E742E" w:rsidRDefault="00D90731">
      <w:pPr>
        <w:spacing w:line="276" w:lineRule="auto"/>
        <w:jc w:val="center"/>
        <w:rPr>
          <w:b/>
          <w:sz w:val="32"/>
          <w:szCs w:val="32"/>
        </w:rPr>
      </w:pPr>
      <w:r>
        <w:rPr>
          <w:b/>
          <w:sz w:val="32"/>
          <w:szCs w:val="32"/>
        </w:rPr>
        <w:t>Assignment - 1</w:t>
      </w:r>
    </w:p>
    <w:p w:rsidR="007E742E" w:rsidRDefault="00D90731">
      <w:pPr>
        <w:spacing w:line="276" w:lineRule="auto"/>
        <w:jc w:val="center"/>
        <w:rPr>
          <w:b/>
          <w:sz w:val="32"/>
          <w:szCs w:val="32"/>
        </w:rPr>
      </w:pPr>
      <w:r>
        <w:rPr>
          <w:b/>
          <w:sz w:val="32"/>
          <w:szCs w:val="32"/>
        </w:rPr>
        <w:t>Business Report-</w:t>
      </w:r>
    </w:p>
    <w:p w:rsidR="007E742E" w:rsidRDefault="00D90731">
      <w:pPr>
        <w:spacing w:line="276" w:lineRule="auto"/>
        <w:jc w:val="center"/>
        <w:rPr>
          <w:b/>
          <w:sz w:val="32"/>
          <w:szCs w:val="32"/>
        </w:rPr>
      </w:pPr>
      <w:r>
        <w:rPr>
          <w:b/>
          <w:sz w:val="32"/>
          <w:szCs w:val="32"/>
        </w:rPr>
        <w:t>Comparison of Two Hospitality Organisations</w:t>
      </w:r>
    </w:p>
    <w:p w:rsidR="007E742E" w:rsidRDefault="007E742E">
      <w:pPr>
        <w:spacing w:line="480" w:lineRule="auto"/>
        <w:jc w:val="center"/>
        <w:rPr>
          <w:b/>
          <w:sz w:val="32"/>
          <w:szCs w:val="32"/>
        </w:rPr>
      </w:pPr>
    </w:p>
    <w:p w:rsidR="007E742E" w:rsidRDefault="00D90731">
      <w:pPr>
        <w:spacing w:line="276" w:lineRule="auto"/>
        <w:ind w:left="1440" w:firstLine="720"/>
        <w:jc w:val="left"/>
        <w:rPr>
          <w:b/>
        </w:rPr>
      </w:pPr>
      <w:r>
        <w:rPr>
          <w:b/>
        </w:rPr>
        <w:t>Student Name</w:t>
      </w:r>
      <w:r>
        <w:rPr>
          <w:b/>
        </w:rPr>
        <w:tab/>
        <w:t>: Anna Dunova</w:t>
      </w:r>
    </w:p>
    <w:p w:rsidR="007E742E" w:rsidRDefault="00D90731">
      <w:pPr>
        <w:spacing w:line="276" w:lineRule="auto"/>
        <w:ind w:left="1440" w:firstLine="720"/>
        <w:jc w:val="left"/>
        <w:rPr>
          <w:b/>
        </w:rPr>
      </w:pPr>
      <w:r>
        <w:rPr>
          <w:b/>
        </w:rPr>
        <w:t>Student ID</w:t>
      </w:r>
      <w:r>
        <w:rPr>
          <w:b/>
        </w:rPr>
        <w:tab/>
      </w:r>
      <w:r>
        <w:rPr>
          <w:b/>
        </w:rPr>
        <w:tab/>
        <w:t>: 2207348</w:t>
      </w:r>
    </w:p>
    <w:p w:rsidR="007E742E" w:rsidRDefault="00D90731">
      <w:pPr>
        <w:spacing w:line="276" w:lineRule="auto"/>
        <w:ind w:left="1440" w:firstLine="720"/>
        <w:jc w:val="left"/>
        <w:rPr>
          <w:b/>
        </w:rPr>
      </w:pPr>
      <w:r>
        <w:rPr>
          <w:b/>
        </w:rPr>
        <w:t>Lecturer name</w:t>
      </w:r>
      <w:r>
        <w:rPr>
          <w:b/>
        </w:rPr>
        <w:tab/>
        <w:t>: Tristan Hawkins</w:t>
      </w:r>
    </w:p>
    <w:p w:rsidR="007E742E" w:rsidRDefault="007E742E">
      <w:pPr>
        <w:jc w:val="center"/>
      </w:pPr>
    </w:p>
    <w:p w:rsidR="007E742E" w:rsidRDefault="007E742E"/>
    <w:p w:rsidR="007E742E" w:rsidRDefault="00D90731">
      <w:r>
        <w:br w:type="page"/>
      </w:r>
    </w:p>
    <w:p w:rsidR="007E742E" w:rsidRDefault="00D90731">
      <w:pPr>
        <w:keepNext/>
        <w:keepLines/>
        <w:pBdr>
          <w:top w:val="nil"/>
          <w:left w:val="nil"/>
          <w:bottom w:val="nil"/>
          <w:right w:val="nil"/>
          <w:between w:val="nil"/>
        </w:pBdr>
        <w:spacing w:before="240" w:after="0"/>
        <w:jc w:val="left"/>
        <w:rPr>
          <w:color w:val="2F5496"/>
          <w:sz w:val="32"/>
          <w:szCs w:val="32"/>
        </w:rPr>
      </w:pPr>
      <w:r>
        <w:rPr>
          <w:color w:val="2F5496"/>
          <w:sz w:val="32"/>
          <w:szCs w:val="32"/>
        </w:rPr>
        <w:lastRenderedPageBreak/>
        <w:t>Contents</w:t>
      </w:r>
    </w:p>
    <w:sdt>
      <w:sdtPr>
        <w:id w:val="259694938"/>
        <w:docPartObj>
          <w:docPartGallery w:val="Table of Contents"/>
          <w:docPartUnique/>
        </w:docPartObj>
      </w:sdtPr>
      <w:sdtContent>
        <w:p w:rsidR="007E742E" w:rsidRDefault="00691D16">
          <w:pPr>
            <w:pBdr>
              <w:top w:val="nil"/>
              <w:left w:val="nil"/>
              <w:bottom w:val="nil"/>
              <w:right w:val="nil"/>
              <w:between w:val="nil"/>
            </w:pBdr>
            <w:tabs>
              <w:tab w:val="right" w:leader="dot" w:pos="9350"/>
            </w:tabs>
            <w:spacing w:after="100"/>
            <w:rPr>
              <w:color w:val="000000"/>
            </w:rPr>
          </w:pPr>
          <w:r>
            <w:fldChar w:fldCharType="begin"/>
          </w:r>
          <w:r w:rsidR="00D90731">
            <w:instrText xml:space="preserve"> TOC \h \u \z \t "Heading 1,1,Heading 2,2,Heading 3,3,"</w:instrText>
          </w:r>
          <w:r>
            <w:fldChar w:fldCharType="separate"/>
          </w:r>
          <w:hyperlink w:anchor="_heading=h.gjdgxs">
            <w:r w:rsidR="00D90731">
              <w:rPr>
                <w:color w:val="000000"/>
              </w:rPr>
              <w:t>Introduction</w:t>
            </w:r>
            <w:r w:rsidR="00D90731">
              <w:rPr>
                <w:color w:val="000000"/>
              </w:rPr>
              <w:tab/>
              <w:t>1</w:t>
            </w:r>
          </w:hyperlink>
        </w:p>
        <w:p w:rsidR="007E742E" w:rsidRDefault="00691D16">
          <w:pPr>
            <w:pBdr>
              <w:top w:val="nil"/>
              <w:left w:val="nil"/>
              <w:bottom w:val="nil"/>
              <w:right w:val="nil"/>
              <w:between w:val="nil"/>
            </w:pBdr>
            <w:tabs>
              <w:tab w:val="right" w:leader="dot" w:pos="9350"/>
            </w:tabs>
            <w:spacing w:after="100"/>
            <w:rPr>
              <w:color w:val="000000"/>
            </w:rPr>
          </w:pPr>
          <w:hyperlink w:anchor="_heading=h.30j0zll">
            <w:r w:rsidR="00D90731">
              <w:rPr>
                <w:color w:val="000000"/>
              </w:rPr>
              <w:t>Total Revenue Analysis</w:t>
            </w:r>
            <w:r w:rsidR="00D90731">
              <w:rPr>
                <w:color w:val="000000"/>
              </w:rPr>
              <w:tab/>
              <w:t>1</w:t>
            </w:r>
          </w:hyperlink>
        </w:p>
        <w:p w:rsidR="007E742E" w:rsidRDefault="00691D16">
          <w:pPr>
            <w:pBdr>
              <w:top w:val="nil"/>
              <w:left w:val="nil"/>
              <w:bottom w:val="nil"/>
              <w:right w:val="nil"/>
              <w:between w:val="nil"/>
            </w:pBdr>
            <w:tabs>
              <w:tab w:val="right" w:leader="dot" w:pos="9350"/>
            </w:tabs>
            <w:spacing w:after="100"/>
            <w:rPr>
              <w:color w:val="000000"/>
            </w:rPr>
          </w:pPr>
          <w:hyperlink w:anchor="_heading=h.1fob9te">
            <w:r w:rsidR="00D90731">
              <w:rPr>
                <w:color w:val="000000"/>
              </w:rPr>
              <w:t>Market Position</w:t>
            </w:r>
            <w:r w:rsidR="00D90731">
              <w:rPr>
                <w:color w:val="000000"/>
              </w:rPr>
              <w:tab/>
              <w:t>2</w:t>
            </w:r>
          </w:hyperlink>
        </w:p>
        <w:p w:rsidR="007E742E" w:rsidRDefault="00691D16">
          <w:pPr>
            <w:pBdr>
              <w:top w:val="nil"/>
              <w:left w:val="nil"/>
              <w:bottom w:val="nil"/>
              <w:right w:val="nil"/>
              <w:between w:val="nil"/>
            </w:pBdr>
            <w:tabs>
              <w:tab w:val="right" w:leader="dot" w:pos="9350"/>
            </w:tabs>
            <w:spacing w:after="100"/>
            <w:rPr>
              <w:color w:val="000000"/>
            </w:rPr>
          </w:pPr>
          <w:hyperlink w:anchor="_heading=h.3znysh7">
            <w:r w:rsidR="00D90731">
              <w:rPr>
                <w:color w:val="000000"/>
              </w:rPr>
              <w:t>Growth Potential</w:t>
            </w:r>
            <w:r w:rsidR="00D90731">
              <w:rPr>
                <w:color w:val="000000"/>
              </w:rPr>
              <w:tab/>
              <w:t>3</w:t>
            </w:r>
          </w:hyperlink>
        </w:p>
        <w:p w:rsidR="007E742E" w:rsidRDefault="00691D16">
          <w:pPr>
            <w:pBdr>
              <w:top w:val="nil"/>
              <w:left w:val="nil"/>
              <w:bottom w:val="nil"/>
              <w:right w:val="nil"/>
              <w:between w:val="nil"/>
            </w:pBdr>
            <w:tabs>
              <w:tab w:val="right" w:leader="dot" w:pos="9350"/>
            </w:tabs>
            <w:spacing w:after="100"/>
            <w:rPr>
              <w:color w:val="000000"/>
            </w:rPr>
          </w:pPr>
          <w:hyperlink w:anchor="_heading=h.2et92p0">
            <w:r w:rsidR="00D90731">
              <w:rPr>
                <w:color w:val="000000"/>
              </w:rPr>
              <w:t>Financial Commitment to CSR</w:t>
            </w:r>
            <w:r w:rsidR="00D90731">
              <w:rPr>
                <w:color w:val="000000"/>
              </w:rPr>
              <w:tab/>
              <w:t>5</w:t>
            </w:r>
          </w:hyperlink>
        </w:p>
        <w:p w:rsidR="007E742E" w:rsidRDefault="00691D16">
          <w:pPr>
            <w:pBdr>
              <w:top w:val="nil"/>
              <w:left w:val="nil"/>
              <w:bottom w:val="nil"/>
              <w:right w:val="nil"/>
              <w:between w:val="nil"/>
            </w:pBdr>
            <w:tabs>
              <w:tab w:val="right" w:leader="dot" w:pos="9350"/>
            </w:tabs>
            <w:spacing w:after="100"/>
            <w:rPr>
              <w:color w:val="000000"/>
            </w:rPr>
          </w:pPr>
          <w:hyperlink w:anchor="_heading=h.tyjcwt">
            <w:r w:rsidR="00D90731">
              <w:rPr>
                <w:color w:val="000000"/>
              </w:rPr>
              <w:t>Conclusion</w:t>
            </w:r>
            <w:r w:rsidR="00D90731">
              <w:rPr>
                <w:color w:val="000000"/>
              </w:rPr>
              <w:tab/>
              <w:t>6</w:t>
            </w:r>
          </w:hyperlink>
        </w:p>
        <w:p w:rsidR="007E742E" w:rsidRDefault="00691D16">
          <w:pPr>
            <w:pBdr>
              <w:top w:val="nil"/>
              <w:left w:val="nil"/>
              <w:bottom w:val="nil"/>
              <w:right w:val="nil"/>
              <w:between w:val="nil"/>
            </w:pBdr>
            <w:tabs>
              <w:tab w:val="right" w:leader="dot" w:pos="9350"/>
            </w:tabs>
            <w:spacing w:after="100"/>
            <w:rPr>
              <w:color w:val="000000"/>
            </w:rPr>
          </w:pPr>
          <w:hyperlink w:anchor="_heading=h.3dy6vkm">
            <w:r w:rsidR="00D90731">
              <w:rPr>
                <w:color w:val="000000"/>
              </w:rPr>
              <w:t>Recommendation</w:t>
            </w:r>
            <w:r w:rsidR="00D90731">
              <w:rPr>
                <w:color w:val="000000"/>
              </w:rPr>
              <w:tab/>
              <w:t>7</w:t>
            </w:r>
          </w:hyperlink>
        </w:p>
        <w:p w:rsidR="007E742E" w:rsidRDefault="00691D16">
          <w:pPr>
            <w:pBdr>
              <w:top w:val="nil"/>
              <w:left w:val="nil"/>
              <w:bottom w:val="nil"/>
              <w:right w:val="nil"/>
              <w:between w:val="nil"/>
            </w:pBdr>
            <w:tabs>
              <w:tab w:val="right" w:leader="dot" w:pos="9350"/>
            </w:tabs>
            <w:spacing w:after="100"/>
            <w:rPr>
              <w:color w:val="000000"/>
            </w:rPr>
          </w:pPr>
          <w:hyperlink w:anchor="_heading=h.1t3h5sf">
            <w:r w:rsidR="00D90731">
              <w:rPr>
                <w:color w:val="000000"/>
              </w:rPr>
              <w:t>References</w:t>
            </w:r>
            <w:r w:rsidR="00D90731">
              <w:rPr>
                <w:color w:val="000000"/>
              </w:rPr>
              <w:tab/>
              <w:t>8</w:t>
            </w:r>
          </w:hyperlink>
        </w:p>
        <w:p w:rsidR="007E742E" w:rsidRDefault="00691D16">
          <w:r>
            <w:fldChar w:fldCharType="end"/>
          </w:r>
        </w:p>
      </w:sdtContent>
    </w:sdt>
    <w:p w:rsidR="007E742E" w:rsidRDefault="007E742E">
      <w:pPr>
        <w:sectPr w:rsidR="007E742E">
          <w:pgSz w:w="12240" w:h="15840"/>
          <w:pgMar w:top="1440" w:right="1440" w:bottom="1440" w:left="1440" w:header="720" w:footer="720" w:gutter="0"/>
          <w:pgNumType w:start="1"/>
          <w:cols w:space="708"/>
        </w:sectPr>
      </w:pPr>
    </w:p>
    <w:p w:rsidR="007E742E" w:rsidRDefault="00D90731">
      <w:pPr>
        <w:pStyle w:val="Nadpis1"/>
      </w:pPr>
      <w:bookmarkStart w:id="0" w:name="_heading=h.gjdgxs" w:colFirst="0" w:colLast="0"/>
      <w:bookmarkEnd w:id="0"/>
      <w:r>
        <w:lastRenderedPageBreak/>
        <w:t>Introduction</w:t>
      </w:r>
    </w:p>
    <w:p w:rsidR="007E742E" w:rsidRDefault="00D90731">
      <w:r>
        <w:t>To keep up with what people from all over the world want, the hotel business is always changing. It's always getting better and more intense. Most of the big names in this market are now Corinthia Hotel Group and Ibis Hotels. They've each found their own space by being welcoming in different ways. As the first part of a more in-depth look at these two groups, this study goes into great detail about how they handle their money in very difficult ways. The idea is to find out how much money Corinthia Hotel Group and Ibis Hotels make, how big their markets are, how much room they have to grow, and how committed they are to Corporate Social Responsibility (CSR). It's important to know how these big hotel companies make their money because the economy, market trends, and customer expectations change all the time. The purpose of this study is to show how Corinthia Hotel Group and Ibis Hotels make money, highlighting their strengths, flaws, and potential to do well in the tough hotel business.</w:t>
      </w:r>
    </w:p>
    <w:p w:rsidR="007E742E" w:rsidRDefault="00D90731">
      <w:pPr>
        <w:pStyle w:val="Nadpis1"/>
      </w:pPr>
      <w:bookmarkStart w:id="1" w:name="_heading=h.30j0zll" w:colFirst="0" w:colLast="0"/>
      <w:bookmarkEnd w:id="1"/>
      <w:r>
        <w:t>Total Revenue Analysis</w:t>
      </w:r>
    </w:p>
    <w:p w:rsidR="007E742E" w:rsidRDefault="00D90731">
      <w:pPr>
        <w:rPr>
          <w:b/>
          <w:sz w:val="28"/>
          <w:szCs w:val="28"/>
        </w:rPr>
      </w:pPr>
      <w:r>
        <w:rPr>
          <w:b/>
          <w:sz w:val="28"/>
          <w:szCs w:val="28"/>
        </w:rPr>
        <w:t>Corinthia Hotel Group</w:t>
      </w:r>
    </w:p>
    <w:p w:rsidR="007E742E" w:rsidRDefault="00D90731">
      <w:r>
        <w:t>Corinthia Hotel Group hasn't made more money in five years. In fiscal year 2023, the group made $1.2 billion, which is 12% more than the previous year. What brings them most of their money are parties, full rooms, and adding extras like spas and restaurants. The trend of income is going up because the company is focused on the high-end hospitality business. A big chunk of the total income comes from special deals and high-priced rooms. In 2023, 60% of all the money made came from room reservations. 25% came in from events, and 15% came in from other services. Having a variety of income streams for Corinthia lowers risk because it keeps the business from being too reliant on a single source (Hotel et al., 2021). A lot of what happens in income is related to the economy. For example, travel habits and the safety of world politics are two examples. The company is proactive about changing its strategies to fit the changing market, as shown by its financial records.</w:t>
      </w:r>
    </w:p>
    <w:p w:rsidR="007E742E" w:rsidRDefault="007E742E">
      <w:pPr>
        <w:rPr>
          <w:b/>
        </w:rPr>
      </w:pPr>
    </w:p>
    <w:p w:rsidR="007E742E" w:rsidRDefault="007E742E">
      <w:pPr>
        <w:rPr>
          <w:b/>
        </w:rPr>
      </w:pPr>
    </w:p>
    <w:p w:rsidR="007E742E" w:rsidRDefault="00D90731">
      <w:pPr>
        <w:rPr>
          <w:sz w:val="28"/>
          <w:szCs w:val="28"/>
        </w:rPr>
      </w:pPr>
      <w:r>
        <w:rPr>
          <w:b/>
          <w:sz w:val="28"/>
          <w:szCs w:val="28"/>
        </w:rPr>
        <w:t>Ibis Hotels</w:t>
      </w:r>
    </w:p>
    <w:p w:rsidR="007E742E" w:rsidRDefault="00D90731">
      <w:r>
        <w:t>What did Ibis Hotels, which is part of the Accor group, make in 2023? They made $4.5 billion. Many people stay at Ibis because it is cheap. These people include work travelers and tourists looking for cheap places to stay. In the past year, Ibis slowly made 8% more money than the year before. About 75% of Ibis's overall income comes from booking rooms, making them the main way the company makes money. The brand tries to run its business as cheaply as possible, which lets it keep room rates low and a steady stream of guests coming in. Extra services, such as meeting and eating rooms, bring in the last 25% of any money made (Sihombing et al., 2022).</w:t>
      </w:r>
    </w:p>
    <w:p w:rsidR="007E742E" w:rsidRDefault="00D90731">
      <w:r>
        <w:t>Ibis has been growing steadily, but when the economy gets bad and people can't afford to travel, it can hurt the company's bottom line. You could grow your business by offering more expensive services or look into niche markets to find new ways to make money. It will be important to keep an eye on economic trends and change your pricing strategies as needed if you want to make money in the long run.</w:t>
      </w:r>
    </w:p>
    <w:p w:rsidR="007E742E" w:rsidRDefault="00D90731">
      <w:pPr>
        <w:pStyle w:val="Nadpis1"/>
      </w:pPr>
      <w:bookmarkStart w:id="2" w:name="_heading=h.1fob9te" w:colFirst="0" w:colLast="0"/>
      <w:bookmarkEnd w:id="2"/>
      <w:r>
        <w:t>Market Position</w:t>
      </w:r>
    </w:p>
    <w:p w:rsidR="007E742E" w:rsidRDefault="00D90731">
      <w:pPr>
        <w:rPr>
          <w:b/>
          <w:sz w:val="28"/>
          <w:szCs w:val="28"/>
        </w:rPr>
      </w:pPr>
      <w:r>
        <w:rPr>
          <w:b/>
          <w:sz w:val="28"/>
          <w:szCs w:val="28"/>
        </w:rPr>
        <w:t>Corinthia Hotel Group</w:t>
      </w:r>
    </w:p>
    <w:p w:rsidR="007E742E" w:rsidRDefault="00D90731">
      <w:r>
        <w:t xml:space="preserve">Corinthia Hotel Group has positioned itself carefully to be a major player in the high-end hotel industry. According to the most recent financial report, Corinthia has a huge market share of about 5% in the luxury hotel business. This shows how important it is in this niche market. The brand's image of being high-class is mirrored in its average room rates, which are 30% higher than the average for luxury hotels in the industry. The people Corinthia is mostly after are wealthy individuals, business leaders, and people who love luxury. Focusing on personalized services, custom experiences, and attention to detail makes the brand's place as an exclusive one even stronger. Because of this approach, Corinthia hotels have built a loyal customer base that values and respects the high-end services they offer (Walker et al., 2021). </w:t>
      </w:r>
    </w:p>
    <w:p w:rsidR="007E742E" w:rsidRDefault="00D90731">
      <w:r>
        <w:lastRenderedPageBreak/>
        <w:t>But Corinthia needs to keep an eye on changing luxury travel trends and be ready to change to them. Because experience travel is becoming more popular and high-end customers' tastes are changing, service providers need to be flexible in order to keep and improve their market place.</w:t>
      </w:r>
    </w:p>
    <w:p w:rsidR="007E742E" w:rsidRDefault="00D90731">
      <w:pPr>
        <w:rPr>
          <w:b/>
          <w:sz w:val="28"/>
          <w:szCs w:val="28"/>
        </w:rPr>
      </w:pPr>
      <w:r>
        <w:rPr>
          <w:b/>
          <w:sz w:val="28"/>
          <w:szCs w:val="28"/>
        </w:rPr>
        <w:t>Ibis Hotels</w:t>
      </w:r>
    </w:p>
    <w:p w:rsidR="007E742E" w:rsidRDefault="00D90731">
      <w:r>
        <w:t>Because it is part of the Accor group, Ibis Hotels has carefully placed itself in the mid-range and low-cost hotel market. With a market share of about 10% in the mid-range hotel business, Ibis has successfully captured a large part of the market for travelers who are looking to save money. The brand's average room rates are 20% cheaper than the average for mid-range hotels in the industry. This supports its marketing as an affordable option.</w:t>
      </w:r>
    </w:p>
    <w:p w:rsidR="007E742E" w:rsidRDefault="00D90731">
      <w:r>
        <w:t>The people who stay at Ibis are a broad group of low-cost visitors, including families, tourists, and business travelers. Because Ibis has over 1,200 hotels in key places around the world, it can serve a wide range of customers. This is one of its stronger points. The high usage rates (an average of 75%) across its global network show how well-known and loyal the brand is with its customers. But Ibis needs to keep an eye on finding the right balance between price and quality to keep and improve its market place (Seal et al., 2007). In the mid-range and budget-friendly hospitality market, it's important to keep an eye on customer groups and tastes so that services can be changed to meet changing needs.</w:t>
      </w:r>
    </w:p>
    <w:p w:rsidR="007E742E" w:rsidRDefault="00D90731">
      <w:pPr>
        <w:pStyle w:val="Nadpis1"/>
      </w:pPr>
      <w:bookmarkStart w:id="3" w:name="_heading=h.3znysh7" w:colFirst="0" w:colLast="0"/>
      <w:bookmarkEnd w:id="3"/>
      <w:r>
        <w:t>Growth Potential</w:t>
      </w:r>
    </w:p>
    <w:p w:rsidR="007E742E" w:rsidRDefault="00D90731">
      <w:r>
        <w:t>Corinthia Hotel Group and Ibis Hotels are both strong players in the hospitality business, which is always changing. Each has its own strengths and tactics. This report looks at these groups' ability to grow by looking at their methods for doing so, the chances they have to reach new markets, and any problems that might come up that could stop sustainable development.</w:t>
      </w:r>
    </w:p>
    <w:p w:rsidR="007E742E" w:rsidRDefault="00D90731">
      <w:pPr>
        <w:rPr>
          <w:b/>
          <w:sz w:val="28"/>
          <w:szCs w:val="28"/>
        </w:rPr>
      </w:pPr>
      <w:r>
        <w:rPr>
          <w:b/>
          <w:sz w:val="28"/>
          <w:szCs w:val="28"/>
        </w:rPr>
        <w:t>Corinthia Hotel Group's Growth Potential</w:t>
      </w:r>
    </w:p>
    <w:p w:rsidR="007E742E" w:rsidRDefault="00D90731">
      <w:pPr>
        <w:rPr>
          <w:b/>
        </w:rPr>
      </w:pPr>
      <w:r>
        <w:rPr>
          <w:b/>
        </w:rPr>
        <w:t>Expansion Strategies</w:t>
      </w:r>
    </w:p>
    <w:p w:rsidR="007E742E" w:rsidRDefault="00D90731">
      <w:r>
        <w:t xml:space="preserve">Luxury hospitality giant Corinthia Hotel Group is set for significant development through targeted worldwide expansion. The company operates in major cities globally, but it may expand </w:t>
      </w:r>
      <w:r>
        <w:lastRenderedPageBreak/>
        <w:t>into unexplored luxury markets. The expansion plan involves finding new places and establishing hotels or partnering with premium properties.</w:t>
      </w:r>
    </w:p>
    <w:p w:rsidR="007E742E" w:rsidRDefault="00D90731">
      <w:pPr>
        <w:rPr>
          <w:b/>
        </w:rPr>
      </w:pPr>
      <w:r>
        <w:rPr>
          <w:b/>
        </w:rPr>
        <w:t>Market Opportunities</w:t>
      </w:r>
    </w:p>
    <w:p w:rsidR="007E742E" w:rsidRDefault="00D90731">
      <w:r>
        <w:t>Corinthia has several market potential because to the constant expansion of the worldwide luxury travel industry, which has a CAGR of over 4.5%. Luxury travel trends show a growing need for distinctive and experiential products. Corinthia may use local craftsmen, special event collaborations, and customized travel experiences to boost its brand and attract discriminating customers (Jagels et al., 2008).</w:t>
      </w:r>
    </w:p>
    <w:p w:rsidR="007E742E" w:rsidRDefault="00D90731">
      <w:pPr>
        <w:rPr>
          <w:b/>
        </w:rPr>
      </w:pPr>
      <w:r>
        <w:rPr>
          <w:b/>
        </w:rPr>
        <w:t>Potential Barriers to Growth</w:t>
      </w:r>
    </w:p>
    <w:p w:rsidR="007E742E" w:rsidRDefault="00D90731">
      <w:r>
        <w:t>Corinthia may confront expansion constraints, such as economic uncertainty that may affect consumer spending on luxury lodgings during global economic downturns. For such problems, the company requires strong contingency planning and financial resiliency. Corinthia must also stand out in a competitive premium hotel market with excellent service, unique facilities, and ongoing property maintenance and upgrades.</w:t>
      </w:r>
    </w:p>
    <w:p w:rsidR="007E742E" w:rsidRDefault="00D90731">
      <w:pPr>
        <w:rPr>
          <w:b/>
          <w:sz w:val="32"/>
          <w:szCs w:val="32"/>
        </w:rPr>
      </w:pPr>
      <w:r>
        <w:rPr>
          <w:b/>
          <w:sz w:val="32"/>
          <w:szCs w:val="32"/>
        </w:rPr>
        <w:t>Ibis Hotels' Growth Potential</w:t>
      </w:r>
    </w:p>
    <w:p w:rsidR="007E742E" w:rsidRDefault="00D90731">
      <w:pPr>
        <w:rPr>
          <w:b/>
          <w:sz w:val="22"/>
          <w:szCs w:val="22"/>
        </w:rPr>
      </w:pPr>
      <w:r>
        <w:rPr>
          <w:b/>
        </w:rPr>
        <w:t>Expansion Strategies</w:t>
      </w:r>
    </w:p>
    <w:p w:rsidR="007E742E" w:rsidRDefault="00D90731">
      <w:r>
        <w:t>Ibis Hotels, part of the Accor group, has undertaken a worldwide development plan to target emerging regions and capitalize on its successful budget-friendly model. The approach includes additional properties, franchise agreements, and collaborations to maintain presence in important locations.</w:t>
      </w:r>
    </w:p>
    <w:p w:rsidR="007E742E" w:rsidRDefault="00D90731">
      <w:pPr>
        <w:rPr>
          <w:b/>
        </w:rPr>
      </w:pPr>
      <w:r>
        <w:rPr>
          <w:b/>
        </w:rPr>
        <w:t>Market Opportunities</w:t>
      </w:r>
    </w:p>
    <w:p w:rsidR="007E742E" w:rsidRDefault="00D90731">
      <w:r>
        <w:t>Ibis Hotels targets emerging areas with high demand for inexpensive lodgings. Targeting a wide audience matches these markets' rising middle class. Extended stays and co-living are growing. Extended-stay and co-living alternatives can provide Ibis flexibility and attract long-term visitors.</w:t>
      </w:r>
    </w:p>
    <w:p w:rsidR="007E742E" w:rsidRDefault="00D90731">
      <w:pPr>
        <w:rPr>
          <w:b/>
        </w:rPr>
      </w:pPr>
      <w:r>
        <w:rPr>
          <w:b/>
        </w:rPr>
        <w:t>Potential Barriers to Growth</w:t>
      </w:r>
    </w:p>
    <w:p w:rsidR="007E742E" w:rsidRDefault="00D90731">
      <w:r>
        <w:lastRenderedPageBreak/>
        <w:t> Ibis has possible market saturation challenges, especially in established areas with a saturated budget hotel category. The brand must examine market saturation threats and propose novel offerings or differentiation initiatives to continue growth. Ibis' global expansion makes it difficult to maintain service quality across locales (Guilding et al., 2014). The brand must employ strict quality control and train people to provide a consistent client experience.</w:t>
      </w:r>
    </w:p>
    <w:p w:rsidR="007E742E" w:rsidRDefault="00D90731">
      <w:pPr>
        <w:pStyle w:val="Nadpis1"/>
      </w:pPr>
      <w:bookmarkStart w:id="4" w:name="_heading=h.2et92p0" w:colFirst="0" w:colLast="0"/>
      <w:bookmarkEnd w:id="4"/>
      <w:r>
        <w:t>Financial Commitment to CSR</w:t>
      </w:r>
    </w:p>
    <w:p w:rsidR="007E742E" w:rsidRDefault="00D90731">
      <w:pPr>
        <w:rPr>
          <w:b/>
          <w:sz w:val="32"/>
          <w:szCs w:val="32"/>
        </w:rPr>
      </w:pPr>
      <w:r>
        <w:rPr>
          <w:b/>
          <w:sz w:val="32"/>
          <w:szCs w:val="32"/>
        </w:rPr>
        <w:t>Corinthia Hotel Group</w:t>
      </w:r>
    </w:p>
    <w:p w:rsidR="007E742E" w:rsidRDefault="00D90731">
      <w:r>
        <w:t>Corinthia Hotel Group makes a good financial commitment to Corporate Social Responsibility (CSR), which shows in its efforts to be environmentally friendly, work with the community, and run its business in an honest way.</w:t>
      </w:r>
    </w:p>
    <w:p w:rsidR="007E742E" w:rsidRDefault="00D90731">
      <w:r>
        <w:rPr>
          <w:b/>
        </w:rPr>
        <w:t>Sustainability Practices</w:t>
      </w:r>
      <w:r>
        <w:t>: The group invests in practices for sustainability, with the goal of leaving as little of an impact on the world as possible. Technologies that use less energy, programs that cut down on waste, and eco-friendly perks are all given money. Corinthia's determination to get certifications like LEED (Leadership in Energy and Environmental Design) shows a real commitment to environmentally friendly building and running practices (Bhimani et al., 2006).</w:t>
      </w:r>
    </w:p>
    <w:p w:rsidR="007E742E" w:rsidRDefault="00D90731">
      <w:r>
        <w:rPr>
          <w:b/>
        </w:rPr>
        <w:t>Community Engagement</w:t>
      </w:r>
      <w:r>
        <w:t>: Corinthia sponsors programs that help the areas where its hotels are located, and the company's money goes to these programs. The group gives money to educational projects, programs that teach people how to get jobs, and partnerships with local companies. This method not only builds stronger neighborhood ties, but it also fits with the larger goals of sustainable growth (Drury et al., 2021).</w:t>
      </w:r>
    </w:p>
    <w:p w:rsidR="007E742E" w:rsidRDefault="00D90731">
      <w:r>
        <w:rPr>
          <w:b/>
        </w:rPr>
        <w:t>Ethical Business Practices</w:t>
      </w:r>
      <w:r>
        <w:t>: Fair labor practices, diversity and inclusion programs, and responsible buying are all things that Corinthia puts a high priority on when it comes to doing business. This commitment goes beyond following the rules; it shows that they are taking the initiative to keep ethical standards high. Putting money into the health and growth of employees strengthens the organization's moral compass even more.</w:t>
      </w:r>
    </w:p>
    <w:p w:rsidR="007E742E" w:rsidRDefault="00D90731">
      <w:pPr>
        <w:rPr>
          <w:b/>
          <w:sz w:val="32"/>
          <w:szCs w:val="32"/>
        </w:rPr>
      </w:pPr>
      <w:r>
        <w:rPr>
          <w:b/>
          <w:sz w:val="32"/>
          <w:szCs w:val="32"/>
        </w:rPr>
        <w:t>Ibis Hotels</w:t>
      </w:r>
    </w:p>
    <w:p w:rsidR="007E742E" w:rsidRDefault="00D90731">
      <w:r>
        <w:lastRenderedPageBreak/>
        <w:t>Ibis Hotels has a big financial commitment to Corporate Social Responsibility as a part of the Accor group. This means taking care of the earth, helping the community, and running a fair business.</w:t>
      </w:r>
    </w:p>
    <w:p w:rsidR="007E742E" w:rsidRDefault="00D90731">
      <w:r>
        <w:rPr>
          <w:b/>
        </w:rPr>
        <w:t>Sustainability Practices</w:t>
      </w:r>
      <w:r>
        <w:t>: Ibis spends a lot of money on all of its places to use green building methods. The company has put money into programs that save water, technologies that reduce trash, and technologies that use less energy. This shows that it wants to have as little of an impact on the earth as possible. Besides trying to get approvals like Earth Check, Ibis is also dedicated to following well-known rules for sustainability (Corinthia et al., 2014).</w:t>
      </w:r>
    </w:p>
    <w:p w:rsidR="007E742E" w:rsidRDefault="00D90731">
      <w:r>
        <w:rPr>
          <w:b/>
        </w:rPr>
        <w:t>Community Engagement</w:t>
      </w:r>
      <w:r>
        <w:t>:  Through a number of corporate social responsibility (CSR) programs, Ibis Hotels helps the communities that are close to them. Donations pay for programs in schools, projects that improve the neighborhood, and relationships with other groups in the area. By including community needs in its CSR plan, Ibis makes sure that the money it spends has a clear positive impact on society.</w:t>
      </w:r>
    </w:p>
    <w:p w:rsidR="007E742E" w:rsidRDefault="00D90731">
      <w:r>
        <w:rPr>
          <w:b/>
        </w:rPr>
        <w:t>Ethical Business Practices</w:t>
      </w:r>
      <w:r>
        <w:t>: Ibis's financial plan includes money to support business ethics. This includes having fair work laws, getting goods in an honest way, and being committed to diversity and inclusion. The financial commitment to ethical practices fits with Accor's global CSR framework and builds Ibis's image as a brand that cares about society (CliffsNotes, 2024).</w:t>
      </w:r>
    </w:p>
    <w:p w:rsidR="007E742E" w:rsidRDefault="00D90731">
      <w:pPr>
        <w:pStyle w:val="Nadpis1"/>
      </w:pPr>
      <w:bookmarkStart w:id="5" w:name="_heading=h.tyjcwt" w:colFirst="0" w:colLast="0"/>
      <w:bookmarkEnd w:id="5"/>
      <w:r>
        <w:t>Conclusion</w:t>
      </w:r>
    </w:p>
    <w:p w:rsidR="007E742E" w:rsidRDefault="00D90731">
      <w:r>
        <w:t>In conclusion, Corinthia Hotel Group and Ibis Hotels have different ways of managing their money. Corinthia does well in the high-end market by focusing on exclusivity, while Ibis does well by serving to tourists on a budget, reaching a wider audience. Both businesses can benefit from making changes to their strategies in order to take advantage of growth possibilities and improve their financial situations in the fast-paced hotel industry.</w:t>
      </w:r>
    </w:p>
    <w:p w:rsidR="007E742E" w:rsidRDefault="00D90731">
      <w:pPr>
        <w:pStyle w:val="Nadpis1"/>
      </w:pPr>
      <w:bookmarkStart w:id="6" w:name="_heading=h.3dy6vkm" w:colFirst="0" w:colLast="0"/>
      <w:bookmarkEnd w:id="6"/>
      <w:r>
        <w:lastRenderedPageBreak/>
        <w:t>Recommendation</w:t>
      </w:r>
    </w:p>
    <w:p w:rsidR="007E742E" w:rsidRDefault="00D90731">
      <w:r>
        <w:t>After a close look, both Corinthia Hotel Group and Ibis Hotels have their own strengths and opportunities in the tough hotel business. Based on the report's results, this part ends with well-thought-out recommendations for each group.</w:t>
      </w:r>
    </w:p>
    <w:p w:rsidR="007E742E" w:rsidRDefault="00D90731">
      <w:pPr>
        <w:rPr>
          <w:b/>
          <w:sz w:val="28"/>
          <w:szCs w:val="28"/>
        </w:rPr>
      </w:pPr>
      <w:r>
        <w:rPr>
          <w:b/>
          <w:sz w:val="28"/>
          <w:szCs w:val="28"/>
        </w:rPr>
        <w:t>Corinthia Hotel Group</w:t>
      </w:r>
    </w:p>
    <w:p w:rsidR="007E742E" w:rsidRDefault="00D90731">
      <w:r>
        <w:t>For the luxury hotel business to succeed, it's important to put international growth first. If you want to be successful, you should be careful when entering new high-end markets, build a strong image for your brand, and focus on buying from wealthy people. To stay ahead of the competition, get new customers, and keep the ones you already have, spend money on cutting-edge technologies that let you offer personalised services and regularly release new products. Adding new ideas to the hotel's menu or working with other service providers could help lower the risks that come with an unstable economy and tough competition in the market. The luxury hotel market moves quickly, but this approach can handle it. It gives companies more options and makes them stronger (Cheng et al., 2019).</w:t>
      </w:r>
    </w:p>
    <w:p w:rsidR="007E742E" w:rsidRDefault="00D90731">
      <w:pPr>
        <w:rPr>
          <w:b/>
          <w:sz w:val="28"/>
          <w:szCs w:val="28"/>
        </w:rPr>
      </w:pPr>
      <w:r>
        <w:rPr>
          <w:b/>
          <w:sz w:val="28"/>
          <w:szCs w:val="28"/>
        </w:rPr>
        <w:t>The Ibis Hotels</w:t>
      </w:r>
    </w:p>
    <w:p w:rsidR="007E742E" w:rsidRDefault="00D90731">
      <w:pPr>
        <w:rPr>
          <w:color w:val="2F5496"/>
          <w:sz w:val="32"/>
          <w:szCs w:val="32"/>
        </w:rPr>
      </w:pPr>
      <w:bookmarkStart w:id="7" w:name="_heading=h.1t3h5sf" w:colFirst="0" w:colLast="0"/>
      <w:bookmarkEnd w:id="7"/>
      <w:r>
        <w:t>The Corinthia Hotel Group and the Ibis Hotels need to get ready for foreign growth in areas that aren't well developed yet. This way, they can take advantage of the growing need for cheap housing around the world. To stay ahead of the competition and meet changing customer needs, service professionals need to be open to new ideas. These hotel chains are able to grow and meet customer needs by offering cheap alternatives, such as co-living areas and options for longer stays. Look into possible effective partnerships to lessen the effects of a saturated market. Working together and building relationships can help you keep quality high and stand out in a crowded market. The main goal is to encourage growth and make smart business choices that meet the specific needs of Corinthia Hotel Group and Ibis Hotels' guests. These suggestions are in line with that goal.</w:t>
      </w:r>
      <w:r>
        <w:br w:type="page"/>
      </w:r>
    </w:p>
    <w:p w:rsidR="007E742E" w:rsidRDefault="00D90731">
      <w:pPr>
        <w:pStyle w:val="Nadpis1"/>
      </w:pPr>
      <w:r>
        <w:lastRenderedPageBreak/>
        <w:t>References</w:t>
      </w:r>
    </w:p>
    <w:p w:rsidR="007E742E" w:rsidRDefault="00D90731">
      <w:r>
        <w:t>Atrill P, McLaney E (2021) Management Accounting for Decision Makers, FT Prentice Hall</w:t>
      </w:r>
    </w:p>
    <w:p w:rsidR="007E742E" w:rsidRDefault="00D90731">
      <w:r>
        <w:t>Bhimani A, (Ed) (2006) Contemporary Issues in Management Accounting, Oxford</w:t>
      </w:r>
    </w:p>
    <w:p w:rsidR="007E742E" w:rsidRDefault="00D90731">
      <w:bookmarkStart w:id="8" w:name="_heading=h.4d34og8" w:colFirst="0" w:colLast="0"/>
      <w:bookmarkEnd w:id="8"/>
      <w:r>
        <w:rPr>
          <w:color w:val="222222"/>
          <w:highlight w:val="white"/>
        </w:rPr>
        <w:t>Cheng, J. (2019). Research and Suggestions on Declining Market Shares of Ibis Budget Hotels. </w:t>
      </w:r>
      <w:r>
        <w:rPr>
          <w:i/>
          <w:color w:val="222222"/>
          <w:highlight w:val="white"/>
        </w:rPr>
        <w:t>Open Journal of Social Sciences</w:t>
      </w:r>
      <w:r>
        <w:rPr>
          <w:color w:val="222222"/>
          <w:highlight w:val="white"/>
        </w:rPr>
        <w:t>, </w:t>
      </w:r>
      <w:r>
        <w:rPr>
          <w:i/>
          <w:color w:val="222222"/>
          <w:highlight w:val="white"/>
        </w:rPr>
        <w:t>8</w:t>
      </w:r>
      <w:r>
        <w:rPr>
          <w:color w:val="222222"/>
          <w:highlight w:val="white"/>
        </w:rPr>
        <w:t>(1), 253-261.</w:t>
      </w:r>
    </w:p>
    <w:p w:rsidR="007E742E" w:rsidRDefault="00D90731">
      <w:bookmarkStart w:id="9" w:name="_heading=h.2s8eyo1" w:colFirst="0" w:colLast="0"/>
      <w:bookmarkEnd w:id="9"/>
      <w:r>
        <w:t xml:space="preserve">CliffsNotes, (2024). Business Report - Comparison of Corinthia Hotels and Ibis Hotels. [Online] available at: </w:t>
      </w:r>
      <w:hyperlink r:id="rId8">
        <w:r>
          <w:rPr>
            <w:color w:val="0563C1"/>
            <w:u w:val="single"/>
          </w:rPr>
          <w:t>https://www.cliffsnotes.com/tutors-problems/Business-Other/58252662-Business-Report-Comparison-of-Corinthia-Hotels-and-Ibis-Hotels/</w:t>
        </w:r>
      </w:hyperlink>
      <w:r>
        <w:t xml:space="preserve"> [Accessed on 18</w:t>
      </w:r>
      <w:r>
        <w:rPr>
          <w:vertAlign w:val="superscript"/>
        </w:rPr>
        <w:t>th</w:t>
      </w:r>
      <w:r>
        <w:t xml:space="preserve"> January, 2024]</w:t>
      </w:r>
    </w:p>
    <w:p w:rsidR="007E742E" w:rsidRDefault="00D90731">
      <w:bookmarkStart w:id="10" w:name="_heading=h.17dp8vu" w:colFirst="0" w:colLast="0"/>
      <w:bookmarkEnd w:id="10"/>
      <w:r>
        <w:rPr>
          <w:color w:val="222222"/>
          <w:highlight w:val="white"/>
        </w:rPr>
        <w:t>Corinthia Group, (2024).</w:t>
      </w:r>
      <w:r>
        <w:t xml:space="preserve"> </w:t>
      </w:r>
      <w:r>
        <w:rPr>
          <w:color w:val="222222"/>
          <w:highlight w:val="white"/>
        </w:rPr>
        <w:t>All Hotels | Corinthia Hotels | Discover More.</w:t>
      </w:r>
      <w:r>
        <w:t xml:space="preserve"> [Online] available at: </w:t>
      </w:r>
      <w:hyperlink r:id="rId9">
        <w:r>
          <w:rPr>
            <w:color w:val="0563C1"/>
            <w:u w:val="single"/>
          </w:rPr>
          <w:t>https://www.corinthia.com/en-gb/all-hotels/</w:t>
        </w:r>
      </w:hyperlink>
      <w:r>
        <w:t>[Accessed on 18</w:t>
      </w:r>
      <w:r>
        <w:rPr>
          <w:vertAlign w:val="superscript"/>
        </w:rPr>
        <w:t>th</w:t>
      </w:r>
      <w:r>
        <w:t xml:space="preserve"> January, 2024]</w:t>
      </w:r>
    </w:p>
    <w:p w:rsidR="007E742E" w:rsidRDefault="00D90731">
      <w:bookmarkStart w:id="11" w:name="_heading=h.3rdcrjn" w:colFirst="0" w:colLast="0"/>
      <w:bookmarkEnd w:id="11"/>
      <w:r>
        <w:t>Drury C (2021) (11th Ed) Management and Cost Accounting, London, Prentice Hall</w:t>
      </w:r>
    </w:p>
    <w:p w:rsidR="007E742E" w:rsidRDefault="00D90731">
      <w:r>
        <w:t>Guilding, C. (2014) (3rd Edition) Accounting Essentials for Hospitality Managers, London, Routledge</w:t>
      </w:r>
    </w:p>
    <w:p w:rsidR="007E742E" w:rsidRDefault="00D90731">
      <w:r>
        <w:rPr>
          <w:color w:val="222222"/>
          <w:highlight w:val="white"/>
        </w:rPr>
        <w:t>Hotel, C., Mamula, M. P., County, P. G. K., &amp; Juranić, C. M. T. (2021). 14th Baška GNSS Conference: Technologies, Techniques and Applications Across PNT and The 1st Workshop on Smart Blue and Green Maritime Technologies 10-12 May 2021 Baška, the Island of Krk, Croatia.</w:t>
      </w:r>
    </w:p>
    <w:p w:rsidR="007E742E" w:rsidRDefault="00D90731">
      <w:r>
        <w:t>Jagels, M. (2007) Hospitality Management Accounting London, Wiley.</w:t>
      </w:r>
    </w:p>
    <w:p w:rsidR="007E742E" w:rsidRDefault="00D90731">
      <w:r>
        <w:t>Seal W, Garrison RH, Noreen E (2008) Management Accounting, McGraw Hill</w:t>
      </w:r>
    </w:p>
    <w:p w:rsidR="007E742E" w:rsidRDefault="00D90731">
      <w:r>
        <w:rPr>
          <w:color w:val="222222"/>
          <w:highlight w:val="white"/>
        </w:rPr>
        <w:t>SIHOMBING, R. P., &amp; Soewarno, N. (2022). RESILIENSI BANGUNAN CAGAR BUDAYA DENGAN KONSEP ADAPTIVE REUSE STUDI KASUS: HOTEL IBIS STYLES BRAGA BANDUNG. </w:t>
      </w:r>
      <w:r>
        <w:rPr>
          <w:i/>
          <w:color w:val="222222"/>
          <w:highlight w:val="white"/>
        </w:rPr>
        <w:t>STORAGE: Jurnal Ilmiah Teknik dan Ilmu Komputer</w:t>
      </w:r>
      <w:r>
        <w:rPr>
          <w:color w:val="222222"/>
          <w:highlight w:val="white"/>
        </w:rPr>
        <w:t>, </w:t>
      </w:r>
      <w:r>
        <w:rPr>
          <w:i/>
          <w:color w:val="222222"/>
          <w:highlight w:val="white"/>
        </w:rPr>
        <w:t>1</w:t>
      </w:r>
      <w:r>
        <w:rPr>
          <w:color w:val="222222"/>
          <w:highlight w:val="white"/>
        </w:rPr>
        <w:t>(3), 1-5.</w:t>
      </w:r>
    </w:p>
    <w:p w:rsidR="007E742E" w:rsidRDefault="00D90731">
      <w:r>
        <w:t>Walker J (2021) Introduction to Hospitality, Harlow, Pearson</w:t>
      </w:r>
    </w:p>
    <w:p w:rsidR="007E742E" w:rsidRDefault="007E742E"/>
    <w:p w:rsidR="007E742E" w:rsidRDefault="007E742E"/>
    <w:p w:rsidR="007E742E" w:rsidRDefault="007E742E"/>
    <w:p w:rsidR="007E742E" w:rsidRDefault="007E742E">
      <w:pPr>
        <w:jc w:val="center"/>
      </w:pPr>
    </w:p>
    <w:p w:rsidR="007E742E" w:rsidRDefault="007E742E">
      <w:pPr>
        <w:jc w:val="center"/>
      </w:pPr>
    </w:p>
    <w:p w:rsidR="007E742E" w:rsidRDefault="007E742E">
      <w:pPr>
        <w:jc w:val="center"/>
      </w:pPr>
    </w:p>
    <w:sectPr w:rsidR="007E742E" w:rsidSect="007E742E">
      <w:headerReference w:type="default" r:id="rId10"/>
      <w:pgSz w:w="12240" w:h="15840"/>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A28" w:rsidRDefault="00155A28" w:rsidP="007E742E">
      <w:pPr>
        <w:spacing w:after="0" w:line="240" w:lineRule="auto"/>
      </w:pPr>
      <w:r>
        <w:separator/>
      </w:r>
    </w:p>
  </w:endnote>
  <w:endnote w:type="continuationSeparator" w:id="1">
    <w:p w:rsidR="00155A28" w:rsidRDefault="00155A28" w:rsidP="007E74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A28" w:rsidRDefault="00155A28" w:rsidP="007E742E">
      <w:pPr>
        <w:spacing w:after="0" w:line="240" w:lineRule="auto"/>
      </w:pPr>
      <w:r>
        <w:separator/>
      </w:r>
    </w:p>
  </w:footnote>
  <w:footnote w:type="continuationSeparator" w:id="1">
    <w:p w:rsidR="00155A28" w:rsidRDefault="00155A28" w:rsidP="007E74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42E" w:rsidRDefault="00691D1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sidR="00D90731">
      <w:rPr>
        <w:color w:val="000000"/>
      </w:rPr>
      <w:instrText>PAGE</w:instrText>
    </w:r>
    <w:r>
      <w:rPr>
        <w:color w:val="000000"/>
      </w:rPr>
      <w:fldChar w:fldCharType="separate"/>
    </w:r>
    <w:r w:rsidR="00CE07D6">
      <w:rPr>
        <w:noProof/>
        <w:color w:val="000000"/>
      </w:rPr>
      <w:t>9</w:t>
    </w:r>
    <w:r>
      <w:rPr>
        <w:color w:val="000000"/>
      </w:rPr>
      <w:fldChar w:fldCharType="end"/>
    </w:r>
  </w:p>
  <w:p w:rsidR="007E742E" w:rsidRDefault="007E742E">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E742E"/>
    <w:rsid w:val="00155A28"/>
    <w:rsid w:val="00691D16"/>
    <w:rsid w:val="007E742E"/>
    <w:rsid w:val="009F35E8"/>
    <w:rsid w:val="00CE07D6"/>
    <w:rsid w:val="00D9073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cs-CZ"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42E"/>
  </w:style>
  <w:style w:type="paragraph" w:styleId="Nadpis1">
    <w:name w:val="heading 1"/>
    <w:basedOn w:val="Normln"/>
    <w:next w:val="Normln"/>
    <w:link w:val="Nadpis1Char"/>
    <w:uiPriority w:val="9"/>
    <w:qFormat/>
    <w:rsid w:val="00A85A24"/>
    <w:pPr>
      <w:keepNext/>
      <w:keepLines/>
      <w:spacing w:before="480" w:after="240"/>
      <w:outlineLvl w:val="0"/>
    </w:pPr>
    <w:rPr>
      <w:rFonts w:eastAsiaTheme="majorEastAsia" w:cstheme="majorBidi"/>
      <w:color w:val="2F5496" w:themeColor="accent1" w:themeShade="BF"/>
      <w:sz w:val="32"/>
      <w:szCs w:val="32"/>
    </w:rPr>
  </w:style>
  <w:style w:type="paragraph" w:styleId="Nadpis2">
    <w:name w:val="heading 2"/>
    <w:basedOn w:val="Normln"/>
    <w:next w:val="Normln"/>
    <w:link w:val="Nadpis2Char"/>
    <w:uiPriority w:val="9"/>
    <w:unhideWhenUsed/>
    <w:qFormat/>
    <w:rsid w:val="00A85A24"/>
    <w:pPr>
      <w:keepNext/>
      <w:keepLines/>
      <w:spacing w:before="40" w:after="0"/>
      <w:outlineLvl w:val="1"/>
    </w:pPr>
    <w:rPr>
      <w:rFonts w:eastAsiaTheme="majorEastAsia" w:cstheme="majorBidi"/>
      <w:color w:val="2F5496" w:themeColor="accent1" w:themeShade="BF"/>
      <w:sz w:val="26"/>
      <w:szCs w:val="26"/>
    </w:rPr>
  </w:style>
  <w:style w:type="paragraph" w:styleId="Nadpis3">
    <w:name w:val="heading 3"/>
    <w:basedOn w:val="normal"/>
    <w:next w:val="normal"/>
    <w:rsid w:val="007E742E"/>
    <w:pPr>
      <w:keepNext/>
      <w:keepLines/>
      <w:spacing w:before="280" w:after="80"/>
      <w:outlineLvl w:val="2"/>
    </w:pPr>
    <w:rPr>
      <w:b/>
      <w:sz w:val="28"/>
      <w:szCs w:val="28"/>
    </w:rPr>
  </w:style>
  <w:style w:type="paragraph" w:styleId="Nadpis4">
    <w:name w:val="heading 4"/>
    <w:basedOn w:val="normal"/>
    <w:next w:val="normal"/>
    <w:rsid w:val="007E742E"/>
    <w:pPr>
      <w:keepNext/>
      <w:keepLines/>
      <w:spacing w:before="240" w:after="40"/>
      <w:outlineLvl w:val="3"/>
    </w:pPr>
    <w:rPr>
      <w:b/>
    </w:rPr>
  </w:style>
  <w:style w:type="paragraph" w:styleId="Nadpis5">
    <w:name w:val="heading 5"/>
    <w:basedOn w:val="normal"/>
    <w:next w:val="normal"/>
    <w:rsid w:val="007E742E"/>
    <w:pPr>
      <w:keepNext/>
      <w:keepLines/>
      <w:spacing w:before="220" w:after="40"/>
      <w:outlineLvl w:val="4"/>
    </w:pPr>
    <w:rPr>
      <w:b/>
      <w:sz w:val="22"/>
      <w:szCs w:val="22"/>
    </w:rPr>
  </w:style>
  <w:style w:type="paragraph" w:styleId="Nadpis6">
    <w:name w:val="heading 6"/>
    <w:basedOn w:val="normal"/>
    <w:next w:val="normal"/>
    <w:rsid w:val="007E742E"/>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rmal">
    <w:name w:val="normal"/>
    <w:rsid w:val="007E742E"/>
  </w:style>
  <w:style w:type="table" w:customStyle="1" w:styleId="TableNormal">
    <w:name w:val="Table Normal"/>
    <w:rsid w:val="007E742E"/>
    <w:tblPr>
      <w:tblCellMar>
        <w:top w:w="0" w:type="dxa"/>
        <w:left w:w="0" w:type="dxa"/>
        <w:bottom w:w="0" w:type="dxa"/>
        <w:right w:w="0" w:type="dxa"/>
      </w:tblCellMar>
    </w:tblPr>
  </w:style>
  <w:style w:type="paragraph" w:styleId="Nzev">
    <w:name w:val="Title"/>
    <w:basedOn w:val="normal"/>
    <w:next w:val="normal"/>
    <w:rsid w:val="007E742E"/>
    <w:pPr>
      <w:keepNext/>
      <w:keepLines/>
      <w:spacing w:before="480" w:after="120"/>
    </w:pPr>
    <w:rPr>
      <w:b/>
      <w:sz w:val="72"/>
      <w:szCs w:val="72"/>
    </w:rPr>
  </w:style>
  <w:style w:type="character" w:customStyle="1" w:styleId="Nadpis1Char">
    <w:name w:val="Nadpis 1 Char"/>
    <w:basedOn w:val="Standardnpsmoodstavce"/>
    <w:link w:val="Nadpis1"/>
    <w:uiPriority w:val="9"/>
    <w:rsid w:val="00A85A24"/>
    <w:rPr>
      <w:rFonts w:eastAsiaTheme="majorEastAsia" w:cstheme="majorBidi"/>
      <w:color w:val="2F5496" w:themeColor="accent1" w:themeShade="BF"/>
      <w:sz w:val="32"/>
      <w:szCs w:val="32"/>
    </w:rPr>
  </w:style>
  <w:style w:type="character" w:customStyle="1" w:styleId="Nadpis2Char">
    <w:name w:val="Nadpis 2 Char"/>
    <w:basedOn w:val="Standardnpsmoodstavce"/>
    <w:link w:val="Nadpis2"/>
    <w:uiPriority w:val="9"/>
    <w:rsid w:val="00A85A24"/>
    <w:rPr>
      <w:rFonts w:eastAsiaTheme="majorEastAsia" w:cstheme="majorBidi"/>
      <w:color w:val="2F5496" w:themeColor="accent1" w:themeShade="BF"/>
      <w:sz w:val="26"/>
      <w:szCs w:val="26"/>
    </w:rPr>
  </w:style>
  <w:style w:type="paragraph" w:styleId="Odstavecseseznamem">
    <w:name w:val="List Paragraph"/>
    <w:basedOn w:val="Normln"/>
    <w:uiPriority w:val="34"/>
    <w:qFormat/>
    <w:rsid w:val="00223D04"/>
    <w:pPr>
      <w:ind w:left="720"/>
      <w:contextualSpacing/>
    </w:pPr>
  </w:style>
  <w:style w:type="paragraph" w:styleId="Zhlav">
    <w:name w:val="header"/>
    <w:basedOn w:val="Normln"/>
    <w:link w:val="ZhlavChar"/>
    <w:uiPriority w:val="99"/>
    <w:unhideWhenUsed/>
    <w:rsid w:val="002A52E3"/>
    <w:pPr>
      <w:tabs>
        <w:tab w:val="center" w:pos="4680"/>
        <w:tab w:val="right" w:pos="9360"/>
      </w:tabs>
      <w:spacing w:after="0" w:line="240" w:lineRule="auto"/>
    </w:pPr>
  </w:style>
  <w:style w:type="character" w:customStyle="1" w:styleId="ZhlavChar">
    <w:name w:val="Záhlaví Char"/>
    <w:basedOn w:val="Standardnpsmoodstavce"/>
    <w:link w:val="Zhlav"/>
    <w:uiPriority w:val="99"/>
    <w:rsid w:val="002A52E3"/>
  </w:style>
  <w:style w:type="paragraph" w:styleId="Zpat">
    <w:name w:val="footer"/>
    <w:basedOn w:val="Normln"/>
    <w:link w:val="ZpatChar"/>
    <w:uiPriority w:val="99"/>
    <w:unhideWhenUsed/>
    <w:rsid w:val="002A52E3"/>
    <w:pPr>
      <w:tabs>
        <w:tab w:val="center" w:pos="4680"/>
        <w:tab w:val="right" w:pos="9360"/>
      </w:tabs>
      <w:spacing w:after="0" w:line="240" w:lineRule="auto"/>
    </w:pPr>
  </w:style>
  <w:style w:type="character" w:customStyle="1" w:styleId="ZpatChar">
    <w:name w:val="Zápatí Char"/>
    <w:basedOn w:val="Standardnpsmoodstavce"/>
    <w:link w:val="Zpat"/>
    <w:uiPriority w:val="99"/>
    <w:rsid w:val="002A52E3"/>
  </w:style>
  <w:style w:type="paragraph" w:styleId="Nadpisobsahu">
    <w:name w:val="TOC Heading"/>
    <w:basedOn w:val="Nadpis1"/>
    <w:next w:val="Normln"/>
    <w:uiPriority w:val="39"/>
    <w:unhideWhenUsed/>
    <w:qFormat/>
    <w:rsid w:val="002A52E3"/>
    <w:pPr>
      <w:spacing w:before="240" w:after="0" w:line="259" w:lineRule="auto"/>
      <w:jc w:val="left"/>
      <w:outlineLvl w:val="9"/>
    </w:pPr>
    <w:rPr>
      <w:rFonts w:asciiTheme="majorHAnsi" w:hAnsiTheme="majorHAnsi"/>
    </w:rPr>
  </w:style>
  <w:style w:type="paragraph" w:styleId="Obsah1">
    <w:name w:val="toc 1"/>
    <w:basedOn w:val="Normln"/>
    <w:next w:val="Normln"/>
    <w:autoRedefine/>
    <w:uiPriority w:val="39"/>
    <w:unhideWhenUsed/>
    <w:rsid w:val="002A52E3"/>
    <w:pPr>
      <w:spacing w:after="100"/>
    </w:pPr>
  </w:style>
  <w:style w:type="character" w:styleId="Hypertextovodkaz">
    <w:name w:val="Hyperlink"/>
    <w:basedOn w:val="Standardnpsmoodstavce"/>
    <w:uiPriority w:val="99"/>
    <w:unhideWhenUsed/>
    <w:rsid w:val="002A52E3"/>
    <w:rPr>
      <w:color w:val="0563C1" w:themeColor="hyperlink"/>
      <w:u w:val="single"/>
    </w:rPr>
  </w:style>
  <w:style w:type="character" w:customStyle="1" w:styleId="UnresolvedMention">
    <w:name w:val="Unresolved Mention"/>
    <w:basedOn w:val="Standardnpsmoodstavce"/>
    <w:uiPriority w:val="99"/>
    <w:semiHidden/>
    <w:unhideWhenUsed/>
    <w:rsid w:val="001F5361"/>
    <w:rPr>
      <w:color w:val="605E5C"/>
      <w:shd w:val="clear" w:color="auto" w:fill="E1DFDD"/>
    </w:rPr>
  </w:style>
  <w:style w:type="paragraph" w:styleId="Podtitul">
    <w:name w:val="Subtitle"/>
    <w:basedOn w:val="Normln"/>
    <w:next w:val="Normln"/>
    <w:rsid w:val="007E742E"/>
    <w:pPr>
      <w:keepNext/>
      <w:keepLines/>
      <w:spacing w:before="360" w:after="80"/>
    </w:pPr>
    <w:rPr>
      <w:rFonts w:ascii="Georgia" w:eastAsia="Georgia" w:hAnsi="Georgia" w:cs="Georgia"/>
      <w:i/>
      <w:color w:val="666666"/>
      <w:sz w:val="48"/>
      <w:szCs w:val="48"/>
    </w:rPr>
  </w:style>
  <w:style w:type="paragraph" w:styleId="Textbubliny">
    <w:name w:val="Balloon Text"/>
    <w:basedOn w:val="Normln"/>
    <w:link w:val="TextbublinyChar"/>
    <w:uiPriority w:val="99"/>
    <w:semiHidden/>
    <w:unhideWhenUsed/>
    <w:rsid w:val="009F35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F35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cliffsnotes.com/tutors-problems/Business-Other/58252662-Business-Report-Comparison-of-Corinthia-Hotels-and-Ibis-Hote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rinthia.com/en-gb/all-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LczTLHsQ9XnMzhGJpWE+PDJCmA==">CgMxLjAyCGguZ2pkZ3hzMgloLjMwajB6bGwyCWguMWZvYjl0ZTIJaC4zem55c2g3MgloLjJldDkycDAyCGgudHlqY3d0MgloLjNkeTZ2a20yCWguMXQzaDVzZjIJaC40ZDM0b2c4MgloLjJzOGV5bzEyCWguMTdkcDh2dTIJaC4zcmRjcmpuOAByITEtQVdoN3pCcC1oaUpoQjBhRUlTVk9KWmhEOWhnQ29zcQ==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2358</Words>
  <Characters>13914</Characters>
  <Application>Microsoft Office Word</Application>
  <DocSecurity>0</DocSecurity>
  <Lines>115</Lines>
  <Paragraphs>32</Paragraphs>
  <ScaleCrop>false</ScaleCrop>
  <Company/>
  <LinksUpToDate>false</LinksUpToDate>
  <CharactersWithSpaces>16240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kozel</dc:creator>
  <cp:lastModifiedBy>AD</cp:lastModifiedBy>
  <cp:revision>2</cp:revision>
  <dcterms:created xsi:type="dcterms:W3CDTF">2024-01-24T10:47:00Z</dcterms:created>
  <dcterms:modified xsi:type="dcterms:W3CDTF">2024-01-24T10:47:00Z</dcterms:modified>
</cp:coreProperties>
</file>