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8084037"/>
        <w:docPartObj>
          <w:docPartGallery w:val="Cover Pages"/>
          <w:docPartUnique/>
        </w:docPartObj>
      </w:sdtPr>
      <w:sdtEndPr>
        <w:rPr>
          <w:lang w:val="pt-PT"/>
        </w:rPr>
      </w:sdtEndPr>
      <w:sdtContent>
        <w:p w14:paraId="5F7605B4" w14:textId="7B6B6575" w:rsidR="002253B7" w:rsidRDefault="002253B7">
          <w:r>
            <w:rPr>
              <w:noProof/>
            </w:rPr>
            <mc:AlternateContent>
              <mc:Choice Requires="wpg">
                <w:drawing>
                  <wp:anchor distT="0" distB="0" distL="114300" distR="114300" simplePos="0" relativeHeight="251662336" behindDoc="0" locked="0" layoutInCell="1" allowOverlap="1" wp14:anchorId="4DC5B264" wp14:editId="345984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10EA7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62209B" wp14:editId="4B8120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5B5CA" w14:textId="1AE26CFB" w:rsidR="002253B7" w:rsidRDefault="002253B7" w:rsidP="002253B7">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562209B"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405B5CA" w14:textId="1AE26CFB" w:rsidR="002253B7" w:rsidRDefault="002253B7" w:rsidP="002253B7">
                          <w:pPr>
                            <w:pStyle w:val="NoSpacing"/>
                            <w:jc w:val="center"/>
                            <w:rPr>
                              <w:color w:val="595959" w:themeColor="text1" w:themeTint="A6"/>
                              <w:sz w:val="20"/>
                              <w:szCs w:val="20"/>
                            </w:rPr>
                          </w:pPr>
                        </w:p>
                      </w:txbxContent>
                    </v:textbox>
                    <w10:wrap type="square" anchorx="page" anchory="page"/>
                  </v:shape>
                </w:pict>
              </mc:Fallback>
            </mc:AlternateContent>
          </w:r>
        </w:p>
        <w:p w14:paraId="3FEA7297" w14:textId="7851E1FE" w:rsidR="002253B7" w:rsidRDefault="002253B7">
          <w:pPr>
            <w:rPr>
              <w:lang w:val="pt-PT"/>
            </w:rPr>
          </w:pPr>
          <w:r w:rsidRPr="002253B7">
            <w:rPr>
              <w:noProof/>
              <w:lang w:val="pt-PT"/>
            </w:rPr>
            <mc:AlternateContent>
              <mc:Choice Requires="wps">
                <w:drawing>
                  <wp:anchor distT="45720" distB="45720" distL="114300" distR="114300" simplePos="0" relativeHeight="251664384" behindDoc="0" locked="0" layoutInCell="1" allowOverlap="1" wp14:anchorId="7857D351" wp14:editId="45A3E641">
                    <wp:simplePos x="0" y="0"/>
                    <wp:positionH relativeFrom="column">
                      <wp:posOffset>2861310</wp:posOffset>
                    </wp:positionH>
                    <wp:positionV relativeFrom="paragraph">
                      <wp:posOffset>3678978</wp:posOffset>
                    </wp:positionV>
                    <wp:extent cx="2360930" cy="1418590"/>
                    <wp:effectExtent l="0" t="0" r="127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18590"/>
                            </a:xfrm>
                            <a:prstGeom prst="rect">
                              <a:avLst/>
                            </a:prstGeom>
                            <a:solidFill>
                              <a:srgbClr val="FFFFFF"/>
                            </a:solidFill>
                            <a:ln w="9525">
                              <a:solidFill>
                                <a:srgbClr val="000000"/>
                              </a:solidFill>
                              <a:miter lim="800000"/>
                              <a:headEnd/>
                              <a:tailEnd/>
                            </a:ln>
                          </wps:spPr>
                          <wps:txbx>
                            <w:txbxContent>
                              <w:p w14:paraId="48779044" w14:textId="1A26B03B" w:rsidR="002253B7" w:rsidRDefault="002253B7">
                                <w:r>
                                  <w:t xml:space="preserve">Lecture </w:t>
                                </w:r>
                                <w:proofErr w:type="gramStart"/>
                                <w:r>
                                  <w:t>Name :</w:t>
                                </w:r>
                                <w:proofErr w:type="gramEnd"/>
                                <w:r>
                                  <w:t xml:space="preserve"> Farah Wita</w:t>
                                </w:r>
                              </w:p>
                              <w:p w14:paraId="1027A7C8" w14:textId="0262CA18" w:rsidR="002253B7" w:rsidRDefault="002253B7">
                                <w:r>
                                  <w:t xml:space="preserve">Module </w:t>
                                </w:r>
                                <w:proofErr w:type="gramStart"/>
                                <w:r>
                                  <w:t>code :</w:t>
                                </w:r>
                                <w:proofErr w:type="gramEnd"/>
                                <w:r>
                                  <w:t xml:space="preserve"> </w:t>
                                </w:r>
                                <w:r w:rsidRPr="002253B7">
                                  <w:t>: BMHP5016</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857D351" id="Text Box 2" o:spid="_x0000_s1027" type="#_x0000_t202" style="position:absolute;margin-left:225.3pt;margin-top:289.7pt;width:185.9pt;height:111.7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">
                    <v:textbox>
                      <w:txbxContent>
                        <w:p w14:paraId="48779044" w14:textId="1A26B03B" w:rsidR="002253B7" w:rsidRDefault="002253B7">
                          <w:r>
                            <w:t xml:space="preserve">Lecture </w:t>
                          </w:r>
                          <w:proofErr w:type="gramStart"/>
                          <w:r>
                            <w:t>Name :</w:t>
                          </w:r>
                          <w:proofErr w:type="gramEnd"/>
                          <w:r>
                            <w:t xml:space="preserve"> Farah Wita</w:t>
                          </w:r>
                        </w:p>
                        <w:p w14:paraId="1027A7C8" w14:textId="0262CA18" w:rsidR="002253B7" w:rsidRDefault="002253B7">
                          <w:r>
                            <w:t xml:space="preserve">Module </w:t>
                          </w:r>
                          <w:proofErr w:type="gramStart"/>
                          <w:r>
                            <w:t>code :</w:t>
                          </w:r>
                          <w:proofErr w:type="gramEnd"/>
                          <w:r>
                            <w:t xml:space="preserve"> </w:t>
                          </w:r>
                          <w:r w:rsidRPr="002253B7">
                            <w:t>: BMHP5016</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69433B88" wp14:editId="05FA0D0B">
                    <wp:simplePos x="0" y="0"/>
                    <wp:positionH relativeFrom="margin">
                      <wp:align>center</wp:align>
                    </wp:positionH>
                    <wp:positionV relativeFrom="page">
                      <wp:posOffset>7484321</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3334A4" w14:textId="33ACFAD3" w:rsidR="002253B7" w:rsidRPr="002253B7" w:rsidRDefault="002253B7">
                                    <w:pPr>
                                      <w:pStyle w:val="NoSpacing"/>
                                      <w:jc w:val="right"/>
                                      <w:rPr>
                                        <w:color w:val="595959" w:themeColor="text1" w:themeTint="A6"/>
                                        <w:sz w:val="28"/>
                                        <w:szCs w:val="28"/>
                                        <w:lang w:val="pt-PT"/>
                                      </w:rPr>
                                    </w:pPr>
                                    <w:r w:rsidRPr="002253B7">
                                      <w:rPr>
                                        <w:color w:val="595959" w:themeColor="text1" w:themeTint="A6"/>
                                        <w:sz w:val="28"/>
                                        <w:szCs w:val="28"/>
                                        <w:lang w:val="pt-PT"/>
                                      </w:rPr>
                                      <w:t>Maria Dalia Varela Catraio De Boa Morte (2429427)</w:t>
                                    </w:r>
                                  </w:p>
                                </w:sdtContent>
                              </w:sdt>
                              <w:p w14:paraId="6C77559C" w14:textId="4AB93953" w:rsidR="002253B7" w:rsidRDefault="002253B7" w:rsidP="002253B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9433B88" id="Text Box 159" o:spid="_x0000_s1028" type="#_x0000_t202" style="position:absolute;margin-left:0;margin-top:589.3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3334A4" w14:textId="33ACFAD3" w:rsidR="002253B7" w:rsidRPr="002253B7" w:rsidRDefault="002253B7">
                              <w:pPr>
                                <w:pStyle w:val="NoSpacing"/>
                                <w:jc w:val="right"/>
                                <w:rPr>
                                  <w:color w:val="595959" w:themeColor="text1" w:themeTint="A6"/>
                                  <w:sz w:val="28"/>
                                  <w:szCs w:val="28"/>
                                  <w:lang w:val="pt-PT"/>
                                </w:rPr>
                              </w:pPr>
                              <w:r w:rsidRPr="002253B7">
                                <w:rPr>
                                  <w:color w:val="595959" w:themeColor="text1" w:themeTint="A6"/>
                                  <w:sz w:val="28"/>
                                  <w:szCs w:val="28"/>
                                  <w:lang w:val="pt-PT"/>
                                </w:rPr>
                                <w:t>Maria Dalia Varela Catraio De Boa Morte (2429427)</w:t>
                              </w:r>
                            </w:p>
                          </w:sdtContent>
                        </w:sdt>
                        <w:p w14:paraId="6C77559C" w14:textId="4AB93953" w:rsidR="002253B7" w:rsidRDefault="002253B7" w:rsidP="002253B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E88DF34" wp14:editId="10DBA0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133731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3377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E2C3B" w14:textId="589CC3AA" w:rsidR="002253B7" w:rsidRDefault="002253B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principles of Health and social Care</w:t>
                                    </w:r>
                                    <w:r>
                                      <w:rPr>
                                        <w:caps/>
                                        <w:color w:val="156082" w:themeColor="accent1"/>
                                        <w:sz w:val="64"/>
                                        <w:szCs w:val="64"/>
                                      </w:rPr>
                                      <w:br/>
                                    </w:r>
                                    <w:r>
                                      <w:rPr>
                                        <w:color w:val="156082" w:themeColor="accent1"/>
                                        <w:sz w:val="64"/>
                                        <w:szCs w:val="64"/>
                                      </w:rPr>
                                      <w:br/>
                                    </w:r>
                                  </w:sdtContent>
                                </w:sdt>
                              </w:p>
                              <w:sdt>
                                <w:sdtPr>
                                  <w:rPr>
                                    <w:b/>
                                    <w:bCs/>
                                    <w:color w:val="404040" w:themeColor="text1" w:themeTint="BF"/>
                                    <w:sz w:val="48"/>
                                    <w:szCs w:val="4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003A315" w14:textId="6EB8839F" w:rsidR="002253B7" w:rsidRPr="002253B7" w:rsidRDefault="002253B7" w:rsidP="002253B7">
                                    <w:pPr>
                                      <w:rPr>
                                        <w:b/>
                                        <w:bCs/>
                                        <w:smallCaps/>
                                        <w:color w:val="404040" w:themeColor="text1" w:themeTint="BF"/>
                                        <w:sz w:val="48"/>
                                        <w:szCs w:val="48"/>
                                      </w:rPr>
                                    </w:pPr>
                                    <w:r>
                                      <w:rPr>
                                        <w:b/>
                                        <w:bCs/>
                                        <w:color w:val="404040" w:themeColor="text1" w:themeTint="BF"/>
                                        <w:sz w:val="48"/>
                                        <w:szCs w:val="4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E88DF34" id="Text Box 163" o:spid="_x0000_s1029" type="#_x0000_t202" style="position:absolute;margin-left:0;margin-top:0;width:8in;height:105.3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" filled="f" stroked="f" strokeweight=".5pt">
                    <v:textbox inset="126pt,0,54pt,0">
                      <w:txbxContent>
                        <w:p w14:paraId="464E2C3B" w14:textId="589CC3AA" w:rsidR="002253B7" w:rsidRDefault="002253B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principles of Health and social Care</w:t>
                              </w:r>
                              <w:r>
                                <w:rPr>
                                  <w:caps/>
                                  <w:color w:val="156082" w:themeColor="accent1"/>
                                  <w:sz w:val="64"/>
                                  <w:szCs w:val="64"/>
                                </w:rPr>
                                <w:br/>
                              </w:r>
                              <w:r>
                                <w:rPr>
                                  <w:color w:val="156082" w:themeColor="accent1"/>
                                  <w:sz w:val="64"/>
                                  <w:szCs w:val="64"/>
                                </w:rPr>
                                <w:br/>
                              </w:r>
                            </w:sdtContent>
                          </w:sdt>
                        </w:p>
                        <w:sdt>
                          <w:sdtPr>
                            <w:rPr>
                              <w:b/>
                              <w:bCs/>
                              <w:color w:val="404040" w:themeColor="text1" w:themeTint="BF"/>
                              <w:sz w:val="48"/>
                              <w:szCs w:val="4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003A315" w14:textId="6EB8839F" w:rsidR="002253B7" w:rsidRPr="002253B7" w:rsidRDefault="002253B7" w:rsidP="002253B7">
                              <w:pPr>
                                <w:rPr>
                                  <w:b/>
                                  <w:bCs/>
                                  <w:smallCaps/>
                                  <w:color w:val="404040" w:themeColor="text1" w:themeTint="BF"/>
                                  <w:sz w:val="48"/>
                                  <w:szCs w:val="48"/>
                                </w:rPr>
                              </w:pPr>
                              <w:r>
                                <w:rPr>
                                  <w:b/>
                                  <w:bCs/>
                                  <w:color w:val="404040" w:themeColor="text1" w:themeTint="BF"/>
                                  <w:sz w:val="48"/>
                                  <w:szCs w:val="48"/>
                                </w:rPr>
                                <w:t xml:space="preserve">     </w:t>
                              </w:r>
                            </w:p>
                          </w:sdtContent>
                        </w:sdt>
                      </w:txbxContent>
                    </v:textbox>
                    <w10:wrap type="square" anchorx="page" anchory="page"/>
                  </v:shape>
                </w:pict>
              </mc:Fallback>
            </mc:AlternateContent>
          </w:r>
          <w:r>
            <w:rPr>
              <w:lang w:val="pt-PT"/>
            </w:rPr>
            <w:br w:type="page"/>
          </w:r>
        </w:p>
      </w:sdtContent>
    </w:sdt>
    <w:p w14:paraId="6A5B9417" w14:textId="77777777" w:rsidR="00FB68C2" w:rsidRDefault="00FB68C2"/>
    <w:p w14:paraId="0F69E692" w14:textId="2CC9EE11" w:rsidR="00FB68C2" w:rsidRPr="00FB68C2" w:rsidRDefault="00FB68C2" w:rsidP="002253B7">
      <w:pPr>
        <w:rPr>
          <w:lang w:val="pt-PT"/>
        </w:rPr>
      </w:pPr>
    </w:p>
    <w:p w14:paraId="158A5462" w14:textId="203AEB84" w:rsidR="006E1182" w:rsidRPr="00FB68C2" w:rsidRDefault="006E1182">
      <w:pPr>
        <w:rPr>
          <w:b/>
          <w:bCs/>
          <w:sz w:val="28"/>
          <w:szCs w:val="28"/>
          <w:lang w:val="pt-PT"/>
        </w:rPr>
      </w:pPr>
      <w:r w:rsidRPr="00FB68C2">
        <w:rPr>
          <w:lang w:val="pt-PT"/>
        </w:rPr>
        <w:t xml:space="preserve"> </w:t>
      </w:r>
      <w:r w:rsidR="0088558F" w:rsidRPr="00FB68C2">
        <w:rPr>
          <w:b/>
          <w:bCs/>
          <w:sz w:val="28"/>
          <w:szCs w:val="28"/>
          <w:lang w:val="pt-PT"/>
        </w:rPr>
        <w:t>Introduction</w:t>
      </w:r>
    </w:p>
    <w:p w14:paraId="7AC1C634" w14:textId="77777777" w:rsidR="0088558F" w:rsidRPr="00FB68C2" w:rsidRDefault="0088558F">
      <w:pPr>
        <w:rPr>
          <w:b/>
          <w:bCs/>
          <w:sz w:val="28"/>
          <w:szCs w:val="28"/>
          <w:lang w:val="pt-PT"/>
        </w:rPr>
      </w:pPr>
    </w:p>
    <w:p w14:paraId="0D20CE0E" w14:textId="456714D0" w:rsidR="0088558F" w:rsidRPr="004D7F60" w:rsidRDefault="0088558F">
      <w:pPr>
        <w:rPr>
          <w:sz w:val="22"/>
          <w:szCs w:val="22"/>
        </w:rPr>
      </w:pPr>
      <w:r w:rsidRPr="004D7F60">
        <w:rPr>
          <w:sz w:val="22"/>
          <w:szCs w:val="22"/>
        </w:rPr>
        <w:t xml:space="preserve">Person-centred care has become a central principle in modern health and social care systems. It refers to an approach that prioritises the individual`s preferences, values and needs when planning and delivering care. Rather than focusing solely on the disease, this model </w:t>
      </w:r>
      <w:r w:rsidR="00D440FA" w:rsidRPr="004D7F60">
        <w:rPr>
          <w:sz w:val="22"/>
          <w:szCs w:val="22"/>
        </w:rPr>
        <w:t xml:space="preserve">emphasizes the importance of treating the </w:t>
      </w:r>
      <w:r w:rsidR="002D2788" w:rsidRPr="004D7F60">
        <w:rPr>
          <w:sz w:val="22"/>
          <w:szCs w:val="22"/>
        </w:rPr>
        <w:t>person</w:t>
      </w:r>
      <w:r w:rsidR="00D440FA" w:rsidRPr="004D7F60">
        <w:rPr>
          <w:sz w:val="22"/>
          <w:szCs w:val="22"/>
        </w:rPr>
        <w:t xml:space="preserve">. In the context of cardiovascular diseases, including stroke and </w:t>
      </w:r>
      <w:r w:rsidR="00607ED7" w:rsidRPr="004D7F60">
        <w:rPr>
          <w:sz w:val="22"/>
          <w:szCs w:val="22"/>
        </w:rPr>
        <w:t>diabetes</w:t>
      </w:r>
      <w:r w:rsidR="00D440FA" w:rsidRPr="004D7F60">
        <w:rPr>
          <w:sz w:val="22"/>
          <w:szCs w:val="22"/>
        </w:rPr>
        <w:t xml:space="preserve">, person-centred care is </w:t>
      </w:r>
      <w:r w:rsidR="00607ED7" w:rsidRPr="004D7F60">
        <w:rPr>
          <w:sz w:val="22"/>
          <w:szCs w:val="22"/>
        </w:rPr>
        <w:t>particularly important due to the long-term nature of these conditions and their impact on daily life.</w:t>
      </w:r>
    </w:p>
    <w:p w14:paraId="29C7C00F" w14:textId="77777777" w:rsidR="00607ED7" w:rsidRPr="004D7F60" w:rsidRDefault="00607ED7">
      <w:pPr>
        <w:rPr>
          <w:sz w:val="22"/>
          <w:szCs w:val="22"/>
        </w:rPr>
      </w:pPr>
    </w:p>
    <w:p w14:paraId="79B2CB13" w14:textId="617969E7" w:rsidR="00607ED7" w:rsidRPr="004D7F60" w:rsidRDefault="00607ED7">
      <w:pPr>
        <w:rPr>
          <w:sz w:val="22"/>
          <w:szCs w:val="22"/>
        </w:rPr>
      </w:pPr>
      <w:r w:rsidRPr="004D7F60">
        <w:rPr>
          <w:sz w:val="22"/>
          <w:szCs w:val="22"/>
        </w:rPr>
        <w:t>This essay will critically discuss the development of person-centred care, examine how it is applied in health and social care practice, and explore the challenges associated with is implement</w:t>
      </w:r>
      <w:r w:rsidR="00A511E6" w:rsidRPr="004D7F60">
        <w:rPr>
          <w:sz w:val="22"/>
          <w:szCs w:val="22"/>
        </w:rPr>
        <w:t>ation. It will also provide recommendations for improving practice within the UK healthcare system.</w:t>
      </w:r>
    </w:p>
    <w:p w14:paraId="0A717E90" w14:textId="77777777" w:rsidR="00A511E6" w:rsidRDefault="00A511E6">
      <w:pPr>
        <w:rPr>
          <w:b/>
          <w:bCs/>
          <w:sz w:val="22"/>
          <w:szCs w:val="22"/>
        </w:rPr>
      </w:pPr>
    </w:p>
    <w:p w14:paraId="0E7876F8" w14:textId="062F45C2" w:rsidR="00A511E6" w:rsidRDefault="00A511E6">
      <w:pPr>
        <w:rPr>
          <w:b/>
          <w:bCs/>
          <w:sz w:val="28"/>
          <w:szCs w:val="28"/>
        </w:rPr>
      </w:pPr>
      <w:r>
        <w:rPr>
          <w:b/>
          <w:bCs/>
          <w:sz w:val="28"/>
          <w:szCs w:val="28"/>
        </w:rPr>
        <w:t>Emergence and Development of Person-Centred Care</w:t>
      </w:r>
    </w:p>
    <w:p w14:paraId="6887A1DD" w14:textId="77777777" w:rsidR="00A511E6" w:rsidRDefault="00A511E6">
      <w:pPr>
        <w:rPr>
          <w:b/>
          <w:bCs/>
          <w:sz w:val="28"/>
          <w:szCs w:val="28"/>
        </w:rPr>
      </w:pPr>
    </w:p>
    <w:p w14:paraId="22874BEF" w14:textId="43B8CD93" w:rsidR="00A511E6" w:rsidRDefault="00A511E6">
      <w:pPr>
        <w:rPr>
          <w:sz w:val="22"/>
          <w:szCs w:val="22"/>
        </w:rPr>
      </w:pPr>
      <w:r>
        <w:rPr>
          <w:sz w:val="22"/>
          <w:szCs w:val="22"/>
        </w:rPr>
        <w:t>The concept of person-centred care can be traced back to humanistic psychology, especially the work of Carl Rogers. Rogers</w:t>
      </w:r>
      <w:r w:rsidR="006C5B98">
        <w:rPr>
          <w:sz w:val="22"/>
          <w:szCs w:val="22"/>
        </w:rPr>
        <w:t xml:space="preserve"> argued that individuals should be understood based on their own experience and perspectives. His theory emphasized empathy, respect, and active listening, which later influenced healthcare practices.</w:t>
      </w:r>
    </w:p>
    <w:p w14:paraId="323252DA" w14:textId="77777777" w:rsidR="006C5B98" w:rsidRDefault="006C5B98">
      <w:pPr>
        <w:rPr>
          <w:sz w:val="22"/>
          <w:szCs w:val="22"/>
        </w:rPr>
      </w:pPr>
    </w:p>
    <w:p w14:paraId="798D2782" w14:textId="1B568C95" w:rsidR="006C5B98" w:rsidRDefault="006C5B98">
      <w:pPr>
        <w:rPr>
          <w:sz w:val="22"/>
          <w:szCs w:val="22"/>
        </w:rPr>
      </w:pPr>
      <w:r>
        <w:rPr>
          <w:sz w:val="22"/>
          <w:szCs w:val="22"/>
        </w:rPr>
        <w:t xml:space="preserve">Historically, healthcare systems followed a biomedical model, where professionals made </w:t>
      </w:r>
      <w:r w:rsidR="006419E1">
        <w:rPr>
          <w:sz w:val="22"/>
          <w:szCs w:val="22"/>
        </w:rPr>
        <w:t>decisions based mainly on clinical knowledge, often with limited patient involvement. However, over time, there was growing recognition that this approach did not fully address patients’ emotional and social needs. As result, healthcare began to shift towards a more holistic model.</w:t>
      </w:r>
    </w:p>
    <w:p w14:paraId="7E6D727B" w14:textId="77777777" w:rsidR="006419E1" w:rsidRDefault="006419E1">
      <w:pPr>
        <w:rPr>
          <w:sz w:val="22"/>
          <w:szCs w:val="22"/>
        </w:rPr>
      </w:pPr>
    </w:p>
    <w:p w14:paraId="3D5441AA" w14:textId="750F1371" w:rsidR="006419E1" w:rsidRDefault="006419E1">
      <w:pPr>
        <w:rPr>
          <w:sz w:val="22"/>
          <w:szCs w:val="22"/>
        </w:rPr>
      </w:pPr>
      <w:r>
        <w:rPr>
          <w:sz w:val="22"/>
          <w:szCs w:val="22"/>
        </w:rPr>
        <w:t xml:space="preserve">In the UK importance of person-centred care has been </w:t>
      </w:r>
      <w:r w:rsidR="00043C0F">
        <w:rPr>
          <w:sz w:val="22"/>
          <w:szCs w:val="22"/>
        </w:rPr>
        <w:t>reinforced through policies developed by the NHS. These policies encourage shared decision-making and promote patient autonomy. The approach aligns with ethical principles such as respect for dignity, independence, and informed consent.</w:t>
      </w:r>
    </w:p>
    <w:p w14:paraId="1C7E56AD" w14:textId="77777777" w:rsidR="00043C0F" w:rsidRDefault="00043C0F">
      <w:pPr>
        <w:rPr>
          <w:sz w:val="22"/>
          <w:szCs w:val="22"/>
        </w:rPr>
      </w:pPr>
    </w:p>
    <w:p w14:paraId="77A1588C" w14:textId="77777777" w:rsidR="002253B7" w:rsidRDefault="002253B7">
      <w:pPr>
        <w:rPr>
          <w:b/>
          <w:bCs/>
          <w:sz w:val="28"/>
          <w:szCs w:val="28"/>
        </w:rPr>
      </w:pPr>
    </w:p>
    <w:p w14:paraId="34FC2263" w14:textId="77777777" w:rsidR="002253B7" w:rsidRDefault="002253B7">
      <w:pPr>
        <w:rPr>
          <w:b/>
          <w:bCs/>
          <w:sz w:val="28"/>
          <w:szCs w:val="28"/>
        </w:rPr>
      </w:pPr>
    </w:p>
    <w:p w14:paraId="2A3438D1" w14:textId="77777777" w:rsidR="002253B7" w:rsidRDefault="002253B7">
      <w:pPr>
        <w:rPr>
          <w:b/>
          <w:bCs/>
          <w:sz w:val="28"/>
          <w:szCs w:val="28"/>
        </w:rPr>
      </w:pPr>
    </w:p>
    <w:p w14:paraId="02040E2A" w14:textId="47BFF559" w:rsidR="00043C0F" w:rsidRDefault="00043C0F">
      <w:pPr>
        <w:rPr>
          <w:sz w:val="22"/>
          <w:szCs w:val="22"/>
        </w:rPr>
      </w:pPr>
      <w:r>
        <w:rPr>
          <w:b/>
          <w:bCs/>
          <w:sz w:val="28"/>
          <w:szCs w:val="28"/>
        </w:rPr>
        <w:t>Application in Cardiovascular Disease</w:t>
      </w:r>
    </w:p>
    <w:p w14:paraId="69AA99EE" w14:textId="77777777" w:rsidR="00043C0F" w:rsidRDefault="00043C0F">
      <w:pPr>
        <w:rPr>
          <w:sz w:val="22"/>
          <w:szCs w:val="22"/>
        </w:rPr>
      </w:pPr>
    </w:p>
    <w:p w14:paraId="45FCEE2C" w14:textId="551352FA" w:rsidR="00043C0F" w:rsidRDefault="00043C0F">
      <w:pPr>
        <w:rPr>
          <w:sz w:val="22"/>
          <w:szCs w:val="22"/>
        </w:rPr>
      </w:pPr>
      <w:r>
        <w:rPr>
          <w:sz w:val="22"/>
          <w:szCs w:val="22"/>
        </w:rPr>
        <w:t xml:space="preserve">Person-centred care plays a significant role in managing </w:t>
      </w:r>
      <w:r w:rsidR="00520646">
        <w:rPr>
          <w:sz w:val="22"/>
          <w:szCs w:val="22"/>
        </w:rPr>
        <w:t>cardiovascular diseases, which are often chronic and require long-term treatment. Conditions such as stroke and diabetes affect not only physical health but also emotional wellbeing and social functioning.</w:t>
      </w:r>
    </w:p>
    <w:p w14:paraId="32953079" w14:textId="77777777" w:rsidR="00520646" w:rsidRDefault="00520646">
      <w:pPr>
        <w:rPr>
          <w:sz w:val="22"/>
          <w:szCs w:val="22"/>
        </w:rPr>
      </w:pPr>
    </w:p>
    <w:p w14:paraId="376FC33E" w14:textId="141AC699" w:rsidR="00520646" w:rsidRDefault="00520646">
      <w:pPr>
        <w:rPr>
          <w:sz w:val="22"/>
          <w:szCs w:val="22"/>
        </w:rPr>
      </w:pPr>
      <w:r>
        <w:rPr>
          <w:sz w:val="22"/>
          <w:szCs w:val="22"/>
        </w:rPr>
        <w:t xml:space="preserve">For individuals with stroke, rehabilitation is a key aspect of recovery. A person-centred approach ensures that rehabilitation plans are tailored to the individual’s specific needs and goals. For example, some patients </w:t>
      </w:r>
      <w:r w:rsidR="002D6B9F">
        <w:rPr>
          <w:sz w:val="22"/>
          <w:szCs w:val="22"/>
        </w:rPr>
        <w:t xml:space="preserve">may prioritise regaining mobility, while others may focus on improving speech or returning to work. By involving patients in </w:t>
      </w:r>
      <w:r w:rsidR="002D2788">
        <w:rPr>
          <w:sz w:val="22"/>
          <w:szCs w:val="22"/>
        </w:rPr>
        <w:t>goal setting</w:t>
      </w:r>
      <w:r w:rsidR="002D6B9F">
        <w:rPr>
          <w:sz w:val="22"/>
          <w:szCs w:val="22"/>
        </w:rPr>
        <w:t>, healthcare professionals can provide more meaningful and effective care.</w:t>
      </w:r>
    </w:p>
    <w:p w14:paraId="62BCF945" w14:textId="77777777" w:rsidR="002D6B9F" w:rsidRDefault="002D6B9F">
      <w:pPr>
        <w:rPr>
          <w:sz w:val="22"/>
          <w:szCs w:val="22"/>
        </w:rPr>
      </w:pPr>
    </w:p>
    <w:p w14:paraId="3906D7E1" w14:textId="7303B8AF" w:rsidR="002D6B9F" w:rsidRDefault="002D6B9F">
      <w:pPr>
        <w:rPr>
          <w:sz w:val="22"/>
          <w:szCs w:val="22"/>
        </w:rPr>
      </w:pPr>
      <w:r>
        <w:rPr>
          <w:sz w:val="22"/>
          <w:szCs w:val="22"/>
        </w:rPr>
        <w:t>Similarly, diabetes management requires ongoing lifestyle adjustments</w:t>
      </w:r>
      <w:r w:rsidR="00353A79">
        <w:rPr>
          <w:sz w:val="22"/>
          <w:szCs w:val="22"/>
        </w:rPr>
        <w:t>, including diet, exercise, and medication adherence. Person-centred care supports individuals in making informed choices about their health. It recognizes that each patient’s circumstances are different, and therefore, care plans must be flexible.</w:t>
      </w:r>
    </w:p>
    <w:p w14:paraId="1F5BF45A" w14:textId="77777777" w:rsidR="00353A79" w:rsidRDefault="00353A79">
      <w:pPr>
        <w:rPr>
          <w:sz w:val="22"/>
          <w:szCs w:val="22"/>
        </w:rPr>
      </w:pPr>
    </w:p>
    <w:p w14:paraId="6546EB11" w14:textId="6B87F54A" w:rsidR="00353A79" w:rsidRDefault="00353A79">
      <w:pPr>
        <w:rPr>
          <w:sz w:val="22"/>
          <w:szCs w:val="22"/>
        </w:rPr>
      </w:pPr>
      <w:r>
        <w:rPr>
          <w:sz w:val="22"/>
          <w:szCs w:val="22"/>
        </w:rPr>
        <w:t>This approach also improves communication between patients and health</w:t>
      </w:r>
      <w:r w:rsidR="00550BFA">
        <w:rPr>
          <w:sz w:val="22"/>
          <w:szCs w:val="22"/>
        </w:rPr>
        <w:t>care providers. When patients feel listened to and respected, they are more likely to engage with treatment plans. This can lead to better health outcomes and reduced hospital admissions.</w:t>
      </w:r>
    </w:p>
    <w:p w14:paraId="1A4BCA3F" w14:textId="77777777" w:rsidR="00550BFA" w:rsidRDefault="00550BFA">
      <w:pPr>
        <w:rPr>
          <w:sz w:val="22"/>
          <w:szCs w:val="22"/>
        </w:rPr>
      </w:pPr>
    </w:p>
    <w:p w14:paraId="0FA21B9A" w14:textId="77777777" w:rsidR="00550BFA" w:rsidRDefault="00550BFA">
      <w:pPr>
        <w:rPr>
          <w:sz w:val="22"/>
          <w:szCs w:val="22"/>
        </w:rPr>
      </w:pPr>
    </w:p>
    <w:p w14:paraId="3E0DC565" w14:textId="6AFCA8E7" w:rsidR="00550BFA" w:rsidRDefault="00550BFA">
      <w:pPr>
        <w:rPr>
          <w:b/>
          <w:bCs/>
          <w:sz w:val="28"/>
          <w:szCs w:val="28"/>
        </w:rPr>
      </w:pPr>
      <w:r>
        <w:rPr>
          <w:b/>
          <w:bCs/>
          <w:sz w:val="28"/>
          <w:szCs w:val="28"/>
        </w:rPr>
        <w:t>Benefits of Person-Centred Care</w:t>
      </w:r>
    </w:p>
    <w:p w14:paraId="6B179D94" w14:textId="77777777" w:rsidR="00550BFA" w:rsidRDefault="00550BFA">
      <w:pPr>
        <w:rPr>
          <w:b/>
          <w:bCs/>
          <w:sz w:val="28"/>
          <w:szCs w:val="28"/>
        </w:rPr>
      </w:pPr>
    </w:p>
    <w:p w14:paraId="54B37584" w14:textId="588C145F" w:rsidR="00550BFA" w:rsidRDefault="00550BFA">
      <w:pPr>
        <w:rPr>
          <w:sz w:val="22"/>
          <w:szCs w:val="22"/>
        </w:rPr>
      </w:pPr>
      <w:r>
        <w:rPr>
          <w:sz w:val="22"/>
          <w:szCs w:val="22"/>
        </w:rPr>
        <w:t>There are several benefits associated with person-centred care in cardiovascular disease management. Firstly, it enhances patient satisfaction by ensuring that individuals feel valued and respected. Patients are more likely to trust healthcare prof</w:t>
      </w:r>
      <w:r w:rsidR="00245C48">
        <w:rPr>
          <w:sz w:val="22"/>
          <w:szCs w:val="22"/>
        </w:rPr>
        <w:t>essionals when they are actively involved in decision-making.</w:t>
      </w:r>
    </w:p>
    <w:p w14:paraId="59B5152C" w14:textId="77777777" w:rsidR="00245C48" w:rsidRDefault="00245C48">
      <w:pPr>
        <w:rPr>
          <w:sz w:val="22"/>
          <w:szCs w:val="22"/>
        </w:rPr>
      </w:pPr>
    </w:p>
    <w:p w14:paraId="1F51F316" w14:textId="6CD14E62" w:rsidR="00245C48" w:rsidRDefault="00245C48">
      <w:pPr>
        <w:rPr>
          <w:sz w:val="22"/>
          <w:szCs w:val="22"/>
        </w:rPr>
      </w:pPr>
      <w:r>
        <w:rPr>
          <w:sz w:val="22"/>
          <w:szCs w:val="22"/>
        </w:rPr>
        <w:t xml:space="preserve">Secondly, it promotes better adherence to treatment. When patients understand their condition and agree with the care plan, they are more likely to follow medical advice. This is particularly important in conditions like diabetes, where self-management plays a </w:t>
      </w:r>
      <w:r w:rsidR="00AD4AB2">
        <w:rPr>
          <w:sz w:val="22"/>
          <w:szCs w:val="22"/>
        </w:rPr>
        <w:t>crucial role.</w:t>
      </w:r>
    </w:p>
    <w:p w14:paraId="38B62672" w14:textId="77777777" w:rsidR="00AD4AB2" w:rsidRDefault="00AD4AB2">
      <w:pPr>
        <w:rPr>
          <w:sz w:val="22"/>
          <w:szCs w:val="22"/>
        </w:rPr>
      </w:pPr>
    </w:p>
    <w:p w14:paraId="3DA284E7" w14:textId="7E873B45" w:rsidR="00AD4AB2" w:rsidRDefault="00AD4AB2">
      <w:pPr>
        <w:rPr>
          <w:sz w:val="22"/>
          <w:szCs w:val="22"/>
        </w:rPr>
      </w:pPr>
      <w:r>
        <w:rPr>
          <w:sz w:val="22"/>
          <w:szCs w:val="22"/>
        </w:rPr>
        <w:t xml:space="preserve">Thirdly, person-centred care </w:t>
      </w:r>
      <w:r w:rsidR="002D2788">
        <w:rPr>
          <w:sz w:val="22"/>
          <w:szCs w:val="22"/>
        </w:rPr>
        <w:t>improves</w:t>
      </w:r>
      <w:r>
        <w:rPr>
          <w:sz w:val="22"/>
          <w:szCs w:val="22"/>
        </w:rPr>
        <w:t xml:space="preserve"> health outcomes. By addressing not only physical symptoms but also emotional and social factors, this approach supports overall wellbeing. It can also reduce complications and improve recovery rates, especially in stroke patients.</w:t>
      </w:r>
    </w:p>
    <w:p w14:paraId="7267C0EF" w14:textId="77777777" w:rsidR="000D4BB1" w:rsidRDefault="000D4BB1">
      <w:pPr>
        <w:rPr>
          <w:sz w:val="22"/>
          <w:szCs w:val="22"/>
        </w:rPr>
      </w:pPr>
    </w:p>
    <w:p w14:paraId="66CC0DE0" w14:textId="0020BE1B" w:rsidR="000D4BB1" w:rsidRDefault="000D4BB1">
      <w:pPr>
        <w:rPr>
          <w:b/>
          <w:bCs/>
          <w:sz w:val="28"/>
          <w:szCs w:val="28"/>
        </w:rPr>
      </w:pPr>
      <w:r>
        <w:rPr>
          <w:b/>
          <w:bCs/>
          <w:sz w:val="28"/>
          <w:szCs w:val="28"/>
        </w:rPr>
        <w:t>Criticisms and Challenges</w:t>
      </w:r>
    </w:p>
    <w:p w14:paraId="3E324CB1" w14:textId="19FF1BDB" w:rsidR="000D4BB1" w:rsidRDefault="000D4BB1">
      <w:pPr>
        <w:rPr>
          <w:sz w:val="22"/>
          <w:szCs w:val="22"/>
        </w:rPr>
      </w:pPr>
      <w:r>
        <w:rPr>
          <w:sz w:val="22"/>
          <w:szCs w:val="22"/>
        </w:rPr>
        <w:t xml:space="preserve">Despite its </w:t>
      </w:r>
      <w:r w:rsidR="002D2788">
        <w:rPr>
          <w:sz w:val="22"/>
          <w:szCs w:val="22"/>
        </w:rPr>
        <w:t>advantages,</w:t>
      </w:r>
      <w:r>
        <w:rPr>
          <w:sz w:val="22"/>
          <w:szCs w:val="22"/>
        </w:rPr>
        <w:t xml:space="preserve"> person-centred care is not without challenges. One of the main issues is the pressure on healthcare systems, particularly within the NHS. High patient demand and limited resources can make it difficult for healthcare professionals to spend</w:t>
      </w:r>
      <w:r w:rsidR="00D30D2B">
        <w:rPr>
          <w:sz w:val="22"/>
          <w:szCs w:val="22"/>
        </w:rPr>
        <w:t xml:space="preserve"> sufficient time with each patient.</w:t>
      </w:r>
    </w:p>
    <w:p w14:paraId="0B19A2D3" w14:textId="5C8712F0" w:rsidR="00D30D2B" w:rsidRDefault="00D30D2B">
      <w:pPr>
        <w:rPr>
          <w:sz w:val="22"/>
          <w:szCs w:val="22"/>
        </w:rPr>
      </w:pPr>
      <w:r>
        <w:rPr>
          <w:sz w:val="22"/>
          <w:szCs w:val="22"/>
        </w:rPr>
        <w:t>Time constraints often result in shorter consultations, which may limit opportunities for meaningful communication. As a result, the ideal of person-centred care may not always be fully achieved in practice.</w:t>
      </w:r>
    </w:p>
    <w:p w14:paraId="07FE8385" w14:textId="264518C1" w:rsidR="00D30D2B" w:rsidRDefault="00D30D2B">
      <w:pPr>
        <w:rPr>
          <w:sz w:val="22"/>
          <w:szCs w:val="22"/>
        </w:rPr>
      </w:pPr>
      <w:r>
        <w:rPr>
          <w:sz w:val="22"/>
          <w:szCs w:val="22"/>
        </w:rPr>
        <w:t xml:space="preserve">Another challenge is the variability in patient preferences. While some individuals wish to be actively involved </w:t>
      </w:r>
      <w:r w:rsidR="002D2788">
        <w:rPr>
          <w:sz w:val="22"/>
          <w:szCs w:val="22"/>
        </w:rPr>
        <w:t>in</w:t>
      </w:r>
      <w:r>
        <w:rPr>
          <w:sz w:val="22"/>
          <w:szCs w:val="22"/>
        </w:rPr>
        <w:t xml:space="preserve"> decision-making, others may prefer a more </w:t>
      </w:r>
      <w:r w:rsidR="009218DA">
        <w:rPr>
          <w:sz w:val="22"/>
          <w:szCs w:val="22"/>
        </w:rPr>
        <w:t>traditional approach where healthcare professionals take the lead. This requires practitioners to adapt their approach based on each patient’s needs.</w:t>
      </w:r>
    </w:p>
    <w:p w14:paraId="0E5BA1F7" w14:textId="61A13308" w:rsidR="009218DA" w:rsidRDefault="009218DA">
      <w:pPr>
        <w:rPr>
          <w:sz w:val="22"/>
          <w:szCs w:val="22"/>
        </w:rPr>
      </w:pPr>
      <w:r>
        <w:rPr>
          <w:sz w:val="22"/>
          <w:szCs w:val="22"/>
        </w:rPr>
        <w:t xml:space="preserve">Additionally, there may be gaps in training and education. Not all healthcare professionals may feel confident in applying person-centred approaches, particularly in complex clinical situations. Cultural differences can also influence communication and expectations, which may </w:t>
      </w:r>
      <w:r w:rsidR="00597AD7">
        <w:rPr>
          <w:sz w:val="22"/>
          <w:szCs w:val="22"/>
        </w:rPr>
        <w:t>create barriers to effective care.</w:t>
      </w:r>
    </w:p>
    <w:p w14:paraId="41208010" w14:textId="77777777" w:rsidR="00597AD7" w:rsidRDefault="00597AD7">
      <w:pPr>
        <w:rPr>
          <w:sz w:val="22"/>
          <w:szCs w:val="22"/>
        </w:rPr>
      </w:pPr>
    </w:p>
    <w:p w14:paraId="51090C84" w14:textId="77777777" w:rsidR="00597AD7" w:rsidRDefault="00597AD7">
      <w:pPr>
        <w:rPr>
          <w:sz w:val="22"/>
          <w:szCs w:val="22"/>
        </w:rPr>
      </w:pPr>
    </w:p>
    <w:p w14:paraId="0E809654" w14:textId="56C8C237" w:rsidR="00597AD7" w:rsidRDefault="00597AD7">
      <w:pPr>
        <w:rPr>
          <w:b/>
          <w:bCs/>
          <w:sz w:val="28"/>
          <w:szCs w:val="28"/>
        </w:rPr>
      </w:pPr>
      <w:r>
        <w:rPr>
          <w:b/>
          <w:bCs/>
          <w:sz w:val="28"/>
          <w:szCs w:val="28"/>
        </w:rPr>
        <w:t>Ethical and Policy Considerations</w:t>
      </w:r>
    </w:p>
    <w:p w14:paraId="304D0698" w14:textId="604F7898" w:rsidR="00597AD7" w:rsidRDefault="00110201">
      <w:pPr>
        <w:rPr>
          <w:sz w:val="22"/>
          <w:szCs w:val="22"/>
        </w:rPr>
      </w:pPr>
      <w:r>
        <w:rPr>
          <w:sz w:val="22"/>
          <w:szCs w:val="22"/>
        </w:rPr>
        <w:t>Person-centred care is closely linked to ethical principles in healthcare. It supports autonomy by allowing patients to make informed decisions about their treatment. It also promotes dignity and respect, which are fundamental values in health and social care practice.</w:t>
      </w:r>
    </w:p>
    <w:p w14:paraId="1702B6A9" w14:textId="104CE53F" w:rsidR="00110201" w:rsidRDefault="00110201">
      <w:pPr>
        <w:rPr>
          <w:sz w:val="22"/>
          <w:szCs w:val="22"/>
        </w:rPr>
      </w:pPr>
      <w:r>
        <w:rPr>
          <w:sz w:val="22"/>
          <w:szCs w:val="22"/>
        </w:rPr>
        <w:t xml:space="preserve">UK policies emphasise the importance of involving patients in their </w:t>
      </w:r>
      <w:r w:rsidR="0023270A">
        <w:rPr>
          <w:sz w:val="22"/>
          <w:szCs w:val="22"/>
        </w:rPr>
        <w:t>care. Guidelines encourage healthcare providers to consider patient’s preferences and provide clear information about treatment options. This aligns with broader efforts to improve quality and safety within the healthcare system.</w:t>
      </w:r>
    </w:p>
    <w:p w14:paraId="282AFFBE" w14:textId="2515C8BD" w:rsidR="0023270A" w:rsidRDefault="0023270A">
      <w:pPr>
        <w:rPr>
          <w:sz w:val="22"/>
          <w:szCs w:val="22"/>
        </w:rPr>
      </w:pPr>
      <w:r>
        <w:rPr>
          <w:sz w:val="22"/>
          <w:szCs w:val="22"/>
        </w:rPr>
        <w:t xml:space="preserve">However, ethical dilemmas can arise when patients make decisions that may not align with medical advice. In such cases, </w:t>
      </w:r>
      <w:r w:rsidR="00BE6173">
        <w:rPr>
          <w:sz w:val="22"/>
          <w:szCs w:val="22"/>
        </w:rPr>
        <w:t>healthcare professionals must balance respect for autonomy with their duty to provide safe and effective care.</w:t>
      </w:r>
    </w:p>
    <w:p w14:paraId="7F95CD39" w14:textId="77777777" w:rsidR="00BE6173" w:rsidRDefault="00BE6173">
      <w:pPr>
        <w:rPr>
          <w:sz w:val="22"/>
          <w:szCs w:val="22"/>
        </w:rPr>
      </w:pPr>
    </w:p>
    <w:p w14:paraId="3FC2BA17" w14:textId="77777777" w:rsidR="002253B7" w:rsidRDefault="002253B7">
      <w:pPr>
        <w:rPr>
          <w:b/>
          <w:bCs/>
          <w:sz w:val="28"/>
          <w:szCs w:val="28"/>
        </w:rPr>
      </w:pPr>
    </w:p>
    <w:p w14:paraId="736CE21E" w14:textId="77777777" w:rsidR="002253B7" w:rsidRDefault="002253B7">
      <w:pPr>
        <w:rPr>
          <w:b/>
          <w:bCs/>
          <w:sz w:val="28"/>
          <w:szCs w:val="28"/>
        </w:rPr>
      </w:pPr>
    </w:p>
    <w:p w14:paraId="2BB9DF77" w14:textId="77777777" w:rsidR="002253B7" w:rsidRDefault="002253B7">
      <w:pPr>
        <w:rPr>
          <w:b/>
          <w:bCs/>
          <w:sz w:val="28"/>
          <w:szCs w:val="28"/>
        </w:rPr>
      </w:pPr>
    </w:p>
    <w:p w14:paraId="712160F6" w14:textId="77777777" w:rsidR="002253B7" w:rsidRDefault="002253B7">
      <w:pPr>
        <w:rPr>
          <w:b/>
          <w:bCs/>
          <w:sz w:val="28"/>
          <w:szCs w:val="28"/>
        </w:rPr>
      </w:pPr>
    </w:p>
    <w:p w14:paraId="59A173FB" w14:textId="14BEA735" w:rsidR="00BE6173" w:rsidRDefault="00BE6173">
      <w:pPr>
        <w:rPr>
          <w:sz w:val="22"/>
          <w:szCs w:val="22"/>
        </w:rPr>
      </w:pPr>
      <w:r>
        <w:rPr>
          <w:b/>
          <w:bCs/>
          <w:sz w:val="28"/>
          <w:szCs w:val="28"/>
        </w:rPr>
        <w:t>Responses to Challenges</w:t>
      </w:r>
    </w:p>
    <w:p w14:paraId="7DAC1808" w14:textId="18C63D50" w:rsidR="00BE6173" w:rsidRDefault="00BE6173">
      <w:pPr>
        <w:rPr>
          <w:sz w:val="22"/>
          <w:szCs w:val="22"/>
        </w:rPr>
      </w:pPr>
      <w:r>
        <w:rPr>
          <w:sz w:val="22"/>
          <w:szCs w:val="22"/>
        </w:rPr>
        <w:t>Several strategies have been introduced to address the challenges of implementing person-centred care. One approach is improving training for healthcare professionals. By developing</w:t>
      </w:r>
      <w:r w:rsidR="007B4D0E">
        <w:rPr>
          <w:sz w:val="22"/>
          <w:szCs w:val="22"/>
        </w:rPr>
        <w:t xml:space="preserve"> communication and interpersonal skills, practitioners can better engage with patients and understand their needs.</w:t>
      </w:r>
    </w:p>
    <w:p w14:paraId="6EDFB531" w14:textId="01912CCA" w:rsidR="007B4D0E" w:rsidRDefault="007B4D0E">
      <w:pPr>
        <w:rPr>
          <w:sz w:val="22"/>
          <w:szCs w:val="22"/>
        </w:rPr>
      </w:pPr>
      <w:r>
        <w:rPr>
          <w:sz w:val="22"/>
          <w:szCs w:val="22"/>
        </w:rPr>
        <w:t>The use of technology has also contributed to more personalised care. Digital tools, such as health apps and remote monitoring systems, allow patients to track their conditions and communicate with healthcare providers more easily.</w:t>
      </w:r>
      <w:r w:rsidR="00F345DB">
        <w:rPr>
          <w:sz w:val="22"/>
          <w:szCs w:val="22"/>
        </w:rPr>
        <w:t xml:space="preserve"> This is particularly useful in managing chronic conditions like diabetes.</w:t>
      </w:r>
    </w:p>
    <w:p w14:paraId="1556C184" w14:textId="050FFCF1" w:rsidR="00F345DB" w:rsidRDefault="00F345DB">
      <w:pPr>
        <w:rPr>
          <w:sz w:val="22"/>
          <w:szCs w:val="22"/>
        </w:rPr>
      </w:pPr>
      <w:r>
        <w:rPr>
          <w:sz w:val="22"/>
          <w:szCs w:val="22"/>
        </w:rPr>
        <w:t>Interdisciplinary teamwork is another important factor. By involving a range of professionals, including doctors, nurses, and social workers, care can be more comprehensive and coordinated. This ensures that all aspects of a patient’s wellbeing are addressed.</w:t>
      </w:r>
    </w:p>
    <w:p w14:paraId="08066916" w14:textId="77777777" w:rsidR="00F345DB" w:rsidRDefault="00F345DB">
      <w:pPr>
        <w:rPr>
          <w:sz w:val="22"/>
          <w:szCs w:val="22"/>
        </w:rPr>
      </w:pPr>
    </w:p>
    <w:p w14:paraId="2F1983FC" w14:textId="6E2C2BE3" w:rsidR="00F345DB" w:rsidRDefault="00F345DB">
      <w:pPr>
        <w:rPr>
          <w:sz w:val="22"/>
          <w:szCs w:val="22"/>
        </w:rPr>
      </w:pPr>
      <w:r>
        <w:rPr>
          <w:b/>
          <w:bCs/>
          <w:sz w:val="28"/>
          <w:szCs w:val="28"/>
        </w:rPr>
        <w:t>Recom</w:t>
      </w:r>
      <w:r w:rsidR="00F0195C">
        <w:rPr>
          <w:b/>
          <w:bCs/>
          <w:sz w:val="28"/>
          <w:szCs w:val="28"/>
        </w:rPr>
        <w:t xml:space="preserve">mendations for Practice </w:t>
      </w:r>
    </w:p>
    <w:p w14:paraId="24ABDA4B" w14:textId="1980AAC1" w:rsidR="00F0195C" w:rsidRDefault="00F0195C">
      <w:pPr>
        <w:rPr>
          <w:sz w:val="22"/>
          <w:szCs w:val="22"/>
        </w:rPr>
      </w:pPr>
      <w:r>
        <w:rPr>
          <w:sz w:val="22"/>
          <w:szCs w:val="22"/>
        </w:rPr>
        <w:t>To further improve person-centred care in cardiovascular disease management, several recommendations can be made. Firstly, healthcare systems should allocate more resources to support longer consultation times. This would allow professionals to engage effectively with patients.</w:t>
      </w:r>
    </w:p>
    <w:p w14:paraId="044C0287" w14:textId="292B728C" w:rsidR="00F0195C" w:rsidRDefault="00F0195C">
      <w:pPr>
        <w:rPr>
          <w:sz w:val="22"/>
          <w:szCs w:val="22"/>
        </w:rPr>
      </w:pPr>
      <w:r>
        <w:rPr>
          <w:sz w:val="22"/>
          <w:szCs w:val="22"/>
        </w:rPr>
        <w:t xml:space="preserve">Secondly, ongoing training should be </w:t>
      </w:r>
      <w:r w:rsidR="002D2788">
        <w:rPr>
          <w:sz w:val="22"/>
          <w:szCs w:val="22"/>
        </w:rPr>
        <w:t>provided</w:t>
      </w:r>
      <w:r>
        <w:rPr>
          <w:sz w:val="22"/>
          <w:szCs w:val="22"/>
        </w:rPr>
        <w:t xml:space="preserve"> to ensure that all healthcare staff are equipped with </w:t>
      </w:r>
      <w:r w:rsidR="005509BE">
        <w:rPr>
          <w:sz w:val="22"/>
          <w:szCs w:val="22"/>
        </w:rPr>
        <w:t>the skills needed to deliver person-centred care. This includes communication, cultural competence and empathy.</w:t>
      </w:r>
    </w:p>
    <w:p w14:paraId="56B19860" w14:textId="00BE4062" w:rsidR="005509BE" w:rsidRDefault="005509BE">
      <w:pPr>
        <w:rPr>
          <w:sz w:val="22"/>
          <w:szCs w:val="22"/>
        </w:rPr>
      </w:pPr>
      <w:r>
        <w:rPr>
          <w:sz w:val="22"/>
          <w:szCs w:val="22"/>
        </w:rPr>
        <w:t>Thirdly, greater emphasis should be placed on patient education. By providing clear and accessible information, patients can make informed decisions about their health. Public health initiatives should also focus on prevention and early intervention.</w:t>
      </w:r>
    </w:p>
    <w:p w14:paraId="51910E34" w14:textId="29AF1C73" w:rsidR="005509BE" w:rsidRDefault="005509BE">
      <w:pPr>
        <w:rPr>
          <w:sz w:val="22"/>
          <w:szCs w:val="22"/>
        </w:rPr>
      </w:pPr>
      <w:r>
        <w:rPr>
          <w:sz w:val="22"/>
          <w:szCs w:val="22"/>
        </w:rPr>
        <w:t>In addition, involving</w:t>
      </w:r>
      <w:r w:rsidR="004D7F60">
        <w:rPr>
          <w:sz w:val="22"/>
          <w:szCs w:val="22"/>
        </w:rPr>
        <w:t xml:space="preserve"> families and cares in the care process can enhance support for patients, particularly those recovering from stroke. This collaboration approach can improve outcomes and reduce the burden on healthcare services.</w:t>
      </w:r>
    </w:p>
    <w:p w14:paraId="4F737D70" w14:textId="77777777" w:rsidR="004D7F60" w:rsidRDefault="004D7F60">
      <w:pPr>
        <w:rPr>
          <w:sz w:val="22"/>
          <w:szCs w:val="22"/>
        </w:rPr>
      </w:pPr>
    </w:p>
    <w:p w14:paraId="41321F5F" w14:textId="77777777" w:rsidR="004D7F60" w:rsidRDefault="004D7F60">
      <w:pPr>
        <w:rPr>
          <w:sz w:val="22"/>
          <w:szCs w:val="22"/>
        </w:rPr>
      </w:pPr>
    </w:p>
    <w:p w14:paraId="4D444E6A" w14:textId="4BB26287" w:rsidR="004D7F60" w:rsidRDefault="004D4534">
      <w:pPr>
        <w:rPr>
          <w:sz w:val="22"/>
          <w:szCs w:val="22"/>
        </w:rPr>
      </w:pPr>
      <w:r>
        <w:rPr>
          <w:b/>
          <w:bCs/>
          <w:sz w:val="28"/>
          <w:szCs w:val="28"/>
        </w:rPr>
        <w:t>Conclusion</w:t>
      </w:r>
    </w:p>
    <w:p w14:paraId="5826C296" w14:textId="08E5FDF3" w:rsidR="004D4534" w:rsidRDefault="004D4534">
      <w:pPr>
        <w:rPr>
          <w:sz w:val="22"/>
          <w:szCs w:val="22"/>
        </w:rPr>
      </w:pPr>
      <w:r>
        <w:rPr>
          <w:sz w:val="22"/>
          <w:szCs w:val="22"/>
        </w:rPr>
        <w:t xml:space="preserve">In conclusion, person-centred care is a vital concept in modern healthcare particularly in the management of cardiovascular diseases such as stroke and diabetes. It represents a shift from </w:t>
      </w:r>
      <w:r>
        <w:rPr>
          <w:sz w:val="22"/>
          <w:szCs w:val="22"/>
        </w:rPr>
        <w:lastRenderedPageBreak/>
        <w:t>a purely medical model to a more holistic approach that values the individual’s experience and involvement.</w:t>
      </w:r>
    </w:p>
    <w:p w14:paraId="53A5D506" w14:textId="5FDB4AD7" w:rsidR="004D4534" w:rsidRDefault="004D4534">
      <w:pPr>
        <w:rPr>
          <w:sz w:val="22"/>
          <w:szCs w:val="22"/>
        </w:rPr>
      </w:pPr>
      <w:r>
        <w:rPr>
          <w:sz w:val="22"/>
          <w:szCs w:val="22"/>
        </w:rPr>
        <w:t>Although there are challenges in implementing this approach, including time constrains and resourc</w:t>
      </w:r>
      <w:r w:rsidR="002E60B2">
        <w:rPr>
          <w:sz w:val="22"/>
          <w:szCs w:val="22"/>
        </w:rPr>
        <w:t>e limitations, its benefits are significant. Person-centred care improves patient satisfaction, supports better adherence to treatment, and enhances overall health outcomes.</w:t>
      </w:r>
    </w:p>
    <w:p w14:paraId="0E186C39" w14:textId="6DE2E535" w:rsidR="002E60B2" w:rsidRDefault="002E60B2">
      <w:pPr>
        <w:rPr>
          <w:sz w:val="22"/>
          <w:szCs w:val="22"/>
        </w:rPr>
      </w:pPr>
      <w:r>
        <w:rPr>
          <w:sz w:val="22"/>
          <w:szCs w:val="22"/>
        </w:rPr>
        <w:t xml:space="preserve">By continuing to invest in training, resources, and patient education, healthcare systems can strengthen then delivery </w:t>
      </w:r>
      <w:r w:rsidR="006C261C">
        <w:rPr>
          <w:sz w:val="22"/>
          <w:szCs w:val="22"/>
        </w:rPr>
        <w:t xml:space="preserve">of person-centred care. Ultimately, this approach ensures that care is not only effective but also respectful and responsive to the needs of </w:t>
      </w:r>
      <w:r w:rsidR="002D2788">
        <w:rPr>
          <w:sz w:val="22"/>
          <w:szCs w:val="22"/>
        </w:rPr>
        <w:t>everyone</w:t>
      </w:r>
      <w:r w:rsidR="006C261C">
        <w:rPr>
          <w:sz w:val="22"/>
          <w:szCs w:val="22"/>
        </w:rPr>
        <w:t>.</w:t>
      </w:r>
    </w:p>
    <w:p w14:paraId="4B521EE9" w14:textId="77777777" w:rsidR="006C261C" w:rsidRDefault="006C261C">
      <w:pPr>
        <w:rPr>
          <w:sz w:val="22"/>
          <w:szCs w:val="22"/>
        </w:rPr>
      </w:pPr>
    </w:p>
    <w:p w14:paraId="64F70207" w14:textId="77777777" w:rsidR="006C261C" w:rsidRPr="006C261C" w:rsidRDefault="006C261C" w:rsidP="006C261C">
      <w:pPr>
        <w:rPr>
          <w:sz w:val="22"/>
          <w:szCs w:val="22"/>
        </w:rPr>
      </w:pPr>
      <w:r w:rsidRPr="006C261C">
        <w:rPr>
          <w:sz w:val="22"/>
          <w:szCs w:val="22"/>
        </w:rPr>
        <w:t>Reference List</w:t>
      </w:r>
    </w:p>
    <w:p w14:paraId="4D65A657" w14:textId="3C1AB08F" w:rsidR="00A80DA7" w:rsidRPr="00A80DA7" w:rsidRDefault="00A80DA7" w:rsidP="00A80DA7">
      <w:pPr>
        <w:rPr>
          <w:sz w:val="22"/>
          <w:szCs w:val="22"/>
        </w:rPr>
      </w:pPr>
      <w:r w:rsidRPr="00A80DA7">
        <w:rPr>
          <w:sz w:val="22"/>
          <w:szCs w:val="22"/>
        </w:rPr>
        <w:t xml:space="preserve">NHS (2023) </w:t>
      </w:r>
      <w:r w:rsidR="002D2788" w:rsidRPr="00A80DA7">
        <w:rPr>
          <w:sz w:val="22"/>
          <w:szCs w:val="22"/>
        </w:rPr>
        <w:t>cardiovascular disease</w:t>
      </w:r>
      <w:r w:rsidRPr="00A80DA7">
        <w:rPr>
          <w:sz w:val="22"/>
          <w:szCs w:val="22"/>
        </w:rPr>
        <w:t>. Available at: https://www.nhs.uk/conditions/cardiovascular-disease/</w:t>
      </w:r>
      <w:r w:rsidRPr="00A80DA7">
        <w:rPr>
          <w:rFonts w:ascii="Segoe UI Symbol" w:hAnsi="Segoe UI Symbol" w:cs="Segoe UI Symbol"/>
          <w:sz w:val="22"/>
          <w:szCs w:val="22"/>
        </w:rPr>
        <w:t>⁠</w:t>
      </w:r>
      <w:r w:rsidRPr="00A80DA7">
        <w:rPr>
          <w:sz w:val="22"/>
          <w:szCs w:val="22"/>
        </w:rPr>
        <w:t xml:space="preserve"> (Accessed: 6 April 2026).</w:t>
      </w:r>
    </w:p>
    <w:p w14:paraId="4FAB2621" w14:textId="66F44473" w:rsidR="00A80DA7" w:rsidRPr="00A80DA7" w:rsidRDefault="00A80DA7" w:rsidP="00A80DA7">
      <w:pPr>
        <w:rPr>
          <w:sz w:val="22"/>
          <w:szCs w:val="22"/>
        </w:rPr>
      </w:pPr>
      <w:r w:rsidRPr="00A80DA7">
        <w:rPr>
          <w:sz w:val="22"/>
          <w:szCs w:val="22"/>
        </w:rPr>
        <w:t>NHS (2023) Stroke. Available at: https://www.nhs.uk/conditions/stroke/</w:t>
      </w:r>
      <w:r w:rsidRPr="00A80DA7">
        <w:rPr>
          <w:rFonts w:ascii="Segoe UI Symbol" w:hAnsi="Segoe UI Symbol" w:cs="Segoe UI Symbol"/>
          <w:sz w:val="22"/>
          <w:szCs w:val="22"/>
        </w:rPr>
        <w:t>⁠</w:t>
      </w:r>
      <w:r w:rsidRPr="00A80DA7">
        <w:rPr>
          <w:sz w:val="22"/>
          <w:szCs w:val="22"/>
        </w:rPr>
        <w:t>(Accessed: 6 April 2026).</w:t>
      </w:r>
    </w:p>
    <w:p w14:paraId="73E2A79C" w14:textId="06D13B5C" w:rsidR="00A80DA7" w:rsidRPr="00A80DA7" w:rsidRDefault="00A80DA7" w:rsidP="00A80DA7">
      <w:pPr>
        <w:rPr>
          <w:sz w:val="22"/>
          <w:szCs w:val="22"/>
        </w:rPr>
      </w:pPr>
      <w:r w:rsidRPr="00A80DA7">
        <w:rPr>
          <w:sz w:val="22"/>
          <w:szCs w:val="22"/>
        </w:rPr>
        <w:t>NHS (2023) Diabetes. Available at: https://www.nhs.uk/conditions/diabetes/</w:t>
      </w:r>
      <w:r w:rsidRPr="00A80DA7">
        <w:rPr>
          <w:rFonts w:ascii="Segoe UI Symbol" w:hAnsi="Segoe UI Symbol" w:cs="Segoe UI Symbol"/>
          <w:sz w:val="22"/>
          <w:szCs w:val="22"/>
        </w:rPr>
        <w:t>⁠</w:t>
      </w:r>
      <w:r w:rsidRPr="00A80DA7">
        <w:rPr>
          <w:sz w:val="22"/>
          <w:szCs w:val="22"/>
        </w:rPr>
        <w:t xml:space="preserve"> (Accessed: 6 April 2026).</w:t>
      </w:r>
    </w:p>
    <w:p w14:paraId="594513E4" w14:textId="24E23684" w:rsidR="00A80DA7" w:rsidRPr="00A80DA7" w:rsidRDefault="00A80DA7" w:rsidP="00A80DA7">
      <w:pPr>
        <w:rPr>
          <w:sz w:val="22"/>
          <w:szCs w:val="22"/>
        </w:rPr>
      </w:pPr>
      <w:r w:rsidRPr="00A80DA7">
        <w:rPr>
          <w:sz w:val="22"/>
          <w:szCs w:val="22"/>
        </w:rPr>
        <w:t>British Heart Foundation (2024) UK factsheet: Cardiovascular disease statistics. Available at: https://www.bhf.org.uk</w:t>
      </w:r>
      <w:r w:rsidRPr="00A80DA7">
        <w:rPr>
          <w:rFonts w:ascii="Segoe UI Symbol" w:hAnsi="Segoe UI Symbol" w:cs="Segoe UI Symbol"/>
          <w:sz w:val="22"/>
          <w:szCs w:val="22"/>
        </w:rPr>
        <w:t>⁠</w:t>
      </w:r>
      <w:r w:rsidRPr="00A80DA7">
        <w:rPr>
          <w:sz w:val="22"/>
          <w:szCs w:val="22"/>
        </w:rPr>
        <w:t xml:space="preserve"> (Accessed: 6 April 2026).</w:t>
      </w:r>
    </w:p>
    <w:p w14:paraId="4A18F45C" w14:textId="43F2DC33" w:rsidR="00A80DA7" w:rsidRPr="00A80DA7" w:rsidRDefault="00A80DA7" w:rsidP="00A80DA7">
      <w:pPr>
        <w:rPr>
          <w:sz w:val="22"/>
          <w:szCs w:val="22"/>
        </w:rPr>
      </w:pPr>
      <w:r w:rsidRPr="00A80DA7">
        <w:rPr>
          <w:sz w:val="22"/>
          <w:szCs w:val="22"/>
        </w:rPr>
        <w:t>Stroke Association (2024) What is stroke? Available at: https://www.stroke.org.uk</w:t>
      </w:r>
      <w:r w:rsidRPr="00A80DA7">
        <w:rPr>
          <w:rFonts w:ascii="Segoe UI Symbol" w:hAnsi="Segoe UI Symbol" w:cs="Segoe UI Symbol"/>
          <w:sz w:val="22"/>
          <w:szCs w:val="22"/>
        </w:rPr>
        <w:t>⁠</w:t>
      </w:r>
      <w:r w:rsidRPr="00A80DA7">
        <w:rPr>
          <w:sz w:val="22"/>
          <w:szCs w:val="22"/>
        </w:rPr>
        <w:t>(Accessed: 6 April 2026).</w:t>
      </w:r>
    </w:p>
    <w:p w14:paraId="3A6341CB" w14:textId="7E0CB14F" w:rsidR="00A80DA7" w:rsidRPr="00A80DA7" w:rsidRDefault="00A80DA7" w:rsidP="00A80DA7">
      <w:pPr>
        <w:rPr>
          <w:sz w:val="22"/>
          <w:szCs w:val="22"/>
        </w:rPr>
      </w:pPr>
      <w:r w:rsidRPr="00A80DA7">
        <w:rPr>
          <w:sz w:val="22"/>
          <w:szCs w:val="22"/>
        </w:rPr>
        <w:t>Diabetes UK (2024) What is diabetes? Available at: https://www.diabetes.org.uk</w:t>
      </w:r>
      <w:r w:rsidRPr="00A80DA7">
        <w:rPr>
          <w:rFonts w:ascii="Segoe UI Symbol" w:hAnsi="Segoe UI Symbol" w:cs="Segoe UI Symbol"/>
          <w:sz w:val="22"/>
          <w:szCs w:val="22"/>
        </w:rPr>
        <w:t>⁠</w:t>
      </w:r>
      <w:r w:rsidRPr="00A80DA7">
        <w:rPr>
          <w:sz w:val="22"/>
          <w:szCs w:val="22"/>
        </w:rPr>
        <w:t xml:space="preserve"> (Accessed: 6 April 2026).</w:t>
      </w:r>
    </w:p>
    <w:p w14:paraId="0CDFD075" w14:textId="36DAAC31" w:rsidR="00A80DA7" w:rsidRPr="00A80DA7" w:rsidRDefault="00A80DA7" w:rsidP="00A80DA7">
      <w:pPr>
        <w:rPr>
          <w:sz w:val="22"/>
          <w:szCs w:val="22"/>
        </w:rPr>
      </w:pPr>
      <w:r w:rsidRPr="00A80DA7">
        <w:rPr>
          <w:sz w:val="22"/>
          <w:szCs w:val="22"/>
        </w:rPr>
        <w:t xml:space="preserve">World Health Organization (2023) </w:t>
      </w:r>
      <w:r w:rsidR="002D2788" w:rsidRPr="00A80DA7">
        <w:rPr>
          <w:sz w:val="22"/>
          <w:szCs w:val="22"/>
        </w:rPr>
        <w:t>cardiovascular diseases</w:t>
      </w:r>
      <w:r w:rsidRPr="00A80DA7">
        <w:rPr>
          <w:sz w:val="22"/>
          <w:szCs w:val="22"/>
        </w:rPr>
        <w:t xml:space="preserve"> (CVDs). Available at: https://www.who.int</w:t>
      </w:r>
      <w:r w:rsidRPr="00A80DA7">
        <w:rPr>
          <w:rFonts w:ascii="Segoe UI Symbol" w:hAnsi="Segoe UI Symbol" w:cs="Segoe UI Symbol"/>
          <w:sz w:val="22"/>
          <w:szCs w:val="22"/>
        </w:rPr>
        <w:t>⁠</w:t>
      </w:r>
      <w:r w:rsidRPr="00A80DA7">
        <w:rPr>
          <w:sz w:val="22"/>
          <w:szCs w:val="22"/>
        </w:rPr>
        <w:t xml:space="preserve"> (Accessed: 6 April 2026).</w:t>
      </w:r>
    </w:p>
    <w:p w14:paraId="014CC577" w14:textId="15523382" w:rsidR="00A80DA7" w:rsidRPr="00A80DA7" w:rsidRDefault="00A80DA7" w:rsidP="00A80DA7">
      <w:pPr>
        <w:rPr>
          <w:sz w:val="22"/>
          <w:szCs w:val="22"/>
        </w:rPr>
      </w:pPr>
      <w:r w:rsidRPr="00A80DA7">
        <w:rPr>
          <w:sz w:val="22"/>
          <w:szCs w:val="22"/>
        </w:rPr>
        <w:t>National Institute for Health and Care Excellence (2022) Patient experience in adult NHS services. Available at: https://www.nice.org.uk</w:t>
      </w:r>
      <w:r w:rsidRPr="00A80DA7">
        <w:rPr>
          <w:rFonts w:ascii="Segoe UI Symbol" w:hAnsi="Segoe UI Symbol" w:cs="Segoe UI Symbol"/>
          <w:sz w:val="22"/>
          <w:szCs w:val="22"/>
        </w:rPr>
        <w:t>⁠</w:t>
      </w:r>
      <w:r w:rsidRPr="00A80DA7">
        <w:rPr>
          <w:sz w:val="22"/>
          <w:szCs w:val="22"/>
        </w:rPr>
        <w:t xml:space="preserve"> (Accessed: 6 April 2026).</w:t>
      </w:r>
    </w:p>
    <w:p w14:paraId="7940191B" w14:textId="0D8EB5A1" w:rsidR="00A80DA7" w:rsidRPr="00A80DA7" w:rsidRDefault="00A80DA7" w:rsidP="00A80DA7">
      <w:pPr>
        <w:rPr>
          <w:sz w:val="22"/>
          <w:szCs w:val="22"/>
        </w:rPr>
      </w:pPr>
      <w:r w:rsidRPr="00A80DA7">
        <w:rPr>
          <w:sz w:val="22"/>
          <w:szCs w:val="22"/>
        </w:rPr>
        <w:t>Department of Health and Social Care (2021) Health and social care integration: policy overview. Available at: https://www.gov.uk</w:t>
      </w:r>
      <w:r w:rsidRPr="00A80DA7">
        <w:rPr>
          <w:rFonts w:ascii="Segoe UI Symbol" w:hAnsi="Segoe UI Symbol" w:cs="Segoe UI Symbol"/>
          <w:sz w:val="22"/>
          <w:szCs w:val="22"/>
        </w:rPr>
        <w:t>⁠</w:t>
      </w:r>
      <w:r w:rsidRPr="00A80DA7">
        <w:rPr>
          <w:sz w:val="22"/>
          <w:szCs w:val="22"/>
        </w:rPr>
        <w:t xml:space="preserve"> (Accessed: 6 April 2026).</w:t>
      </w:r>
    </w:p>
    <w:p w14:paraId="60E0FA8C" w14:textId="2B100777" w:rsidR="006C261C" w:rsidRPr="004D4534" w:rsidRDefault="00A80DA7" w:rsidP="00A80DA7">
      <w:pPr>
        <w:rPr>
          <w:sz w:val="22"/>
          <w:szCs w:val="22"/>
        </w:rPr>
      </w:pPr>
      <w:r w:rsidRPr="00A80DA7">
        <w:rPr>
          <w:sz w:val="22"/>
          <w:szCs w:val="22"/>
        </w:rPr>
        <w:t>Rogers, Carl (1961) On Becoming a Person: A Therapist’s View of Psychotherapy. Boston: Houghton Mifflin.</w:t>
      </w:r>
    </w:p>
    <w:sectPr w:rsidR="006C261C" w:rsidRPr="004D4534" w:rsidSect="002253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86046" w14:textId="77777777" w:rsidR="00B62EAF" w:rsidRDefault="00B62EAF" w:rsidP="00F0195C">
      <w:pPr>
        <w:spacing w:after="0" w:line="240" w:lineRule="auto"/>
      </w:pPr>
      <w:r>
        <w:separator/>
      </w:r>
    </w:p>
  </w:endnote>
  <w:endnote w:type="continuationSeparator" w:id="0">
    <w:p w14:paraId="0449A477" w14:textId="77777777" w:rsidR="00B62EAF" w:rsidRDefault="00B62EAF" w:rsidP="00F01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8A602" w14:textId="77777777" w:rsidR="00B62EAF" w:rsidRDefault="00B62EAF" w:rsidP="00F0195C">
      <w:pPr>
        <w:spacing w:after="0" w:line="240" w:lineRule="auto"/>
      </w:pPr>
      <w:r>
        <w:separator/>
      </w:r>
    </w:p>
  </w:footnote>
  <w:footnote w:type="continuationSeparator" w:id="0">
    <w:p w14:paraId="4722E108" w14:textId="77777777" w:rsidR="00B62EAF" w:rsidRDefault="00B62EAF" w:rsidP="00F019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182"/>
    <w:rsid w:val="00043C0F"/>
    <w:rsid w:val="000D4BB1"/>
    <w:rsid w:val="00110201"/>
    <w:rsid w:val="002253B7"/>
    <w:rsid w:val="0023270A"/>
    <w:rsid w:val="00245C48"/>
    <w:rsid w:val="002D2788"/>
    <w:rsid w:val="002D6B9F"/>
    <w:rsid w:val="002E60B2"/>
    <w:rsid w:val="00353A79"/>
    <w:rsid w:val="004D4534"/>
    <w:rsid w:val="004D7F60"/>
    <w:rsid w:val="00520646"/>
    <w:rsid w:val="005509BE"/>
    <w:rsid w:val="00550BFA"/>
    <w:rsid w:val="00597AD7"/>
    <w:rsid w:val="00607ED7"/>
    <w:rsid w:val="006419E1"/>
    <w:rsid w:val="006C261C"/>
    <w:rsid w:val="006C5B98"/>
    <w:rsid w:val="006E1182"/>
    <w:rsid w:val="007B4D0E"/>
    <w:rsid w:val="0088558F"/>
    <w:rsid w:val="008C29C4"/>
    <w:rsid w:val="009218DA"/>
    <w:rsid w:val="00A511E6"/>
    <w:rsid w:val="00A80DA7"/>
    <w:rsid w:val="00AD4AB2"/>
    <w:rsid w:val="00B62EAF"/>
    <w:rsid w:val="00BC1E08"/>
    <w:rsid w:val="00BE6173"/>
    <w:rsid w:val="00D30D2B"/>
    <w:rsid w:val="00D440FA"/>
    <w:rsid w:val="00EF78A6"/>
    <w:rsid w:val="00F0195C"/>
    <w:rsid w:val="00F345DB"/>
    <w:rsid w:val="00FB6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B751B"/>
  <w15:chartTrackingRefBased/>
  <w15:docId w15:val="{B68548BC-06EC-42B5-A6D9-23F0A8DE0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182"/>
    <w:rPr>
      <w:rFonts w:eastAsiaTheme="majorEastAsia" w:cstheme="majorBidi"/>
      <w:color w:val="272727" w:themeColor="text1" w:themeTint="D8"/>
    </w:rPr>
  </w:style>
  <w:style w:type="paragraph" w:styleId="Title">
    <w:name w:val="Title"/>
    <w:basedOn w:val="Normal"/>
    <w:next w:val="Normal"/>
    <w:link w:val="TitleChar"/>
    <w:uiPriority w:val="10"/>
    <w:qFormat/>
    <w:rsid w:val="006E1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182"/>
    <w:pPr>
      <w:spacing w:before="160"/>
      <w:jc w:val="center"/>
    </w:pPr>
    <w:rPr>
      <w:i/>
      <w:iCs/>
      <w:color w:val="404040" w:themeColor="text1" w:themeTint="BF"/>
    </w:rPr>
  </w:style>
  <w:style w:type="character" w:customStyle="1" w:styleId="QuoteChar">
    <w:name w:val="Quote Char"/>
    <w:basedOn w:val="DefaultParagraphFont"/>
    <w:link w:val="Quote"/>
    <w:uiPriority w:val="29"/>
    <w:rsid w:val="006E1182"/>
    <w:rPr>
      <w:i/>
      <w:iCs/>
      <w:color w:val="404040" w:themeColor="text1" w:themeTint="BF"/>
    </w:rPr>
  </w:style>
  <w:style w:type="paragraph" w:styleId="ListParagraph">
    <w:name w:val="List Paragraph"/>
    <w:basedOn w:val="Normal"/>
    <w:uiPriority w:val="34"/>
    <w:qFormat/>
    <w:rsid w:val="006E1182"/>
    <w:pPr>
      <w:ind w:left="720"/>
      <w:contextualSpacing/>
    </w:pPr>
  </w:style>
  <w:style w:type="character" w:styleId="IntenseEmphasis">
    <w:name w:val="Intense Emphasis"/>
    <w:basedOn w:val="DefaultParagraphFont"/>
    <w:uiPriority w:val="21"/>
    <w:qFormat/>
    <w:rsid w:val="006E1182"/>
    <w:rPr>
      <w:i/>
      <w:iCs/>
      <w:color w:val="0F4761" w:themeColor="accent1" w:themeShade="BF"/>
    </w:rPr>
  </w:style>
  <w:style w:type="paragraph" w:styleId="IntenseQuote">
    <w:name w:val="Intense Quote"/>
    <w:basedOn w:val="Normal"/>
    <w:next w:val="Normal"/>
    <w:link w:val="IntenseQuoteChar"/>
    <w:uiPriority w:val="30"/>
    <w:qFormat/>
    <w:rsid w:val="006E1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182"/>
    <w:rPr>
      <w:i/>
      <w:iCs/>
      <w:color w:val="0F4761" w:themeColor="accent1" w:themeShade="BF"/>
    </w:rPr>
  </w:style>
  <w:style w:type="character" w:styleId="IntenseReference">
    <w:name w:val="Intense Reference"/>
    <w:basedOn w:val="DefaultParagraphFont"/>
    <w:uiPriority w:val="32"/>
    <w:qFormat/>
    <w:rsid w:val="006E1182"/>
    <w:rPr>
      <w:b/>
      <w:bCs/>
      <w:smallCaps/>
      <w:color w:val="0F4761" w:themeColor="accent1" w:themeShade="BF"/>
      <w:spacing w:val="5"/>
    </w:rPr>
  </w:style>
  <w:style w:type="paragraph" w:styleId="Header">
    <w:name w:val="header"/>
    <w:basedOn w:val="Normal"/>
    <w:link w:val="HeaderChar"/>
    <w:uiPriority w:val="99"/>
    <w:unhideWhenUsed/>
    <w:rsid w:val="00F01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95C"/>
  </w:style>
  <w:style w:type="paragraph" w:styleId="Footer">
    <w:name w:val="footer"/>
    <w:basedOn w:val="Normal"/>
    <w:link w:val="FooterChar"/>
    <w:uiPriority w:val="99"/>
    <w:unhideWhenUsed/>
    <w:rsid w:val="00F01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95C"/>
  </w:style>
  <w:style w:type="character" w:styleId="Hyperlink">
    <w:name w:val="Hyperlink"/>
    <w:basedOn w:val="DefaultParagraphFont"/>
    <w:uiPriority w:val="99"/>
    <w:unhideWhenUsed/>
    <w:rsid w:val="006C261C"/>
    <w:rPr>
      <w:color w:val="467886" w:themeColor="hyperlink"/>
      <w:u w:val="single"/>
    </w:rPr>
  </w:style>
  <w:style w:type="character" w:styleId="UnresolvedMention">
    <w:name w:val="Unresolved Mention"/>
    <w:basedOn w:val="DefaultParagraphFont"/>
    <w:uiPriority w:val="99"/>
    <w:semiHidden/>
    <w:unhideWhenUsed/>
    <w:rsid w:val="006C261C"/>
    <w:rPr>
      <w:color w:val="605E5C"/>
      <w:shd w:val="clear" w:color="auto" w:fill="E1DFDD"/>
    </w:rPr>
  </w:style>
  <w:style w:type="paragraph" w:styleId="NoSpacing">
    <w:name w:val="No Spacing"/>
    <w:link w:val="NoSpacingChar"/>
    <w:uiPriority w:val="1"/>
    <w:qFormat/>
    <w:rsid w:val="002253B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253B7"/>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8690</TotalTime>
  <Pages>6</Pages>
  <Words>1504</Words>
  <Characters>8575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dc:title>
  <dc:subject/>
  <dc:creator>Maria Dalia Varela Catraio De Boa Morte (2429427)</dc:creator>
  <cp:keywords/>
  <dc:description/>
  <cp:lastModifiedBy>Maria Dalia Varela Catraio De Boa Morte (2429427)</cp:lastModifiedBy>
  <cp:revision>2</cp:revision>
  <dcterms:created xsi:type="dcterms:W3CDTF">2026-04-06T19:50:00Z</dcterms:created>
  <dcterms:modified xsi:type="dcterms:W3CDTF">2026-04-20T19:02:00Z</dcterms:modified>
</cp:coreProperties>
</file>