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22229" w14:textId="57869A2B" w:rsidR="002B3196" w:rsidRDefault="00C60134">
      <w:r>
        <w:t>Many theorists believe that children learn through play and that will this happen in any environment, be it at home, whilst at school or outdoors.  Brock et al (2013) have argued that a child’s natural tendency to play should be encouraged and nurtured to fully develop their educational experience.</w:t>
      </w:r>
    </w:p>
    <w:p w14:paraId="6D4F9011" w14:textId="26B460C3" w:rsidR="00A03025" w:rsidRDefault="00C60134">
      <w:r>
        <w:t>Herrington and Brussoni (2015) argue that children should take the lead on play and highlight</w:t>
      </w:r>
      <w:r w:rsidR="00C14983">
        <w:t>s</w:t>
      </w:r>
      <w:r>
        <w:t xml:space="preserve"> the importance of this as</w:t>
      </w:r>
      <w:r w:rsidR="00C14983">
        <w:t xml:space="preserve"> laid out in law</w:t>
      </w:r>
      <w:r>
        <w:t xml:space="preserve"> in the United Nations Convention on the Rights of the Child</w:t>
      </w:r>
      <w:r w:rsidR="00C14983">
        <w:t xml:space="preserve">.  </w:t>
      </w:r>
    </w:p>
    <w:p w14:paraId="61D5567C" w14:textId="777F64EB" w:rsidR="00C60134" w:rsidRDefault="00C14983">
      <w:r>
        <w:t>For babies and young children play and learning are essentially the same.  Discovering and exploring their environment, learning to control their bodies and movements and how they respond to stimuli around them are both playful and educational</w:t>
      </w:r>
      <w:r w:rsidR="00A03025">
        <w:t xml:space="preserve"> (Early Years Matter 2018).</w:t>
      </w:r>
    </w:p>
    <w:p w14:paraId="63E6E825" w14:textId="2056D064" w:rsidR="00C14983" w:rsidRDefault="00C14983">
      <w:r>
        <w:t xml:space="preserve">However, Whitehead et al (2012) states that play is “trivial and lacking in any serious purpose”.  They argue that play can be looked at in the same light as work and that as children </w:t>
      </w:r>
      <w:r w:rsidR="00A03025">
        <w:t>develop, play is a skill that they will essentially leave behind as they mature.</w:t>
      </w:r>
    </w:p>
    <w:p w14:paraId="3D855BAD" w14:textId="401AE366" w:rsidR="00A03025" w:rsidRDefault="00A03025"/>
    <w:p w14:paraId="62929AF1" w14:textId="0CB8A8B7" w:rsidR="00A03025" w:rsidRDefault="00A03025">
      <w:r>
        <w:t>Reference List</w:t>
      </w:r>
    </w:p>
    <w:p w14:paraId="505F6C47" w14:textId="489BE792" w:rsidR="007A5A32" w:rsidRPr="00D21883" w:rsidRDefault="007A5A32">
      <w:r>
        <w:t>Brock</w:t>
      </w:r>
      <w:r w:rsidR="0029516A">
        <w:t xml:space="preserve"> </w:t>
      </w:r>
      <w:r w:rsidR="006F50A8" w:rsidRPr="006F50A8">
        <w:rPr>
          <w:i/>
          <w:iCs/>
        </w:rPr>
        <w:t>et al</w:t>
      </w:r>
      <w:r w:rsidR="0029516A">
        <w:t xml:space="preserve"> (2013) </w:t>
      </w:r>
      <w:r w:rsidR="00D21883">
        <w:rPr>
          <w:i/>
          <w:iCs/>
        </w:rPr>
        <w:t xml:space="preserve">Perspectives on Play: Learning for life </w:t>
      </w:r>
      <w:r w:rsidR="005A5B38">
        <w:t>Ox</w:t>
      </w:r>
      <w:r w:rsidR="002C65D1">
        <w:t>o</w:t>
      </w:r>
      <w:r w:rsidR="005A5B38">
        <w:t>n</w:t>
      </w:r>
      <w:r w:rsidR="002C65D1">
        <w:t>: Routledge</w:t>
      </w:r>
    </w:p>
    <w:p w14:paraId="68B6338A" w14:textId="4D2B07E2" w:rsidR="00393E39" w:rsidRDefault="00F76A0F">
      <w:r>
        <w:t>Herrington</w:t>
      </w:r>
      <w:r w:rsidR="0003035D">
        <w:t xml:space="preserve"> S and Brussoni M (2015) </w:t>
      </w:r>
      <w:r w:rsidR="005526E7">
        <w:rPr>
          <w:i/>
          <w:iCs/>
        </w:rPr>
        <w:t>Beyond Physical Activity: The Importance of Play and Nature-Based Play Spaces for Children</w:t>
      </w:r>
      <w:r w:rsidR="00076863">
        <w:rPr>
          <w:i/>
          <w:iCs/>
        </w:rPr>
        <w:t xml:space="preserve">’s Health and Development </w:t>
      </w:r>
      <w:r w:rsidR="00327DEA">
        <w:t>Current Obesity Reports, volume 4, issue 4, pages 477-483</w:t>
      </w:r>
    </w:p>
    <w:p w14:paraId="64DD42ED" w14:textId="3348B267" w:rsidR="002E0EB0" w:rsidRDefault="00913780">
      <w:r>
        <w:t>Early Years Matter</w:t>
      </w:r>
      <w:r w:rsidR="00547ADE">
        <w:t xml:space="preserve"> (2018) </w:t>
      </w:r>
      <w:r w:rsidR="00547ADE">
        <w:rPr>
          <w:i/>
          <w:iCs/>
        </w:rPr>
        <w:t xml:space="preserve">The Importance of Play </w:t>
      </w:r>
      <w:r w:rsidR="00624800">
        <w:t xml:space="preserve">Available at </w:t>
      </w:r>
      <w:hyperlink r:id="rId6" w:history="1">
        <w:r w:rsidR="00405823">
          <w:rPr>
            <w:rStyle w:val="Hyperlink"/>
          </w:rPr>
          <w:t>Play &amp; Learning - Early Years Matters</w:t>
        </w:r>
      </w:hyperlink>
    </w:p>
    <w:p w14:paraId="27105DC4" w14:textId="48FA14B7" w:rsidR="005A5B38" w:rsidRDefault="00EE6957">
      <w:r>
        <w:t xml:space="preserve">Whitehead </w:t>
      </w:r>
      <w:r w:rsidR="006F50A8" w:rsidRPr="006F50A8">
        <w:rPr>
          <w:i/>
          <w:iCs/>
        </w:rPr>
        <w:t>et al</w:t>
      </w:r>
      <w:r>
        <w:t xml:space="preserve"> (2012</w:t>
      </w:r>
      <w:r w:rsidR="00511D8B">
        <w:t xml:space="preserve">, p.3) </w:t>
      </w:r>
      <w:r w:rsidR="007C1CBF">
        <w:rPr>
          <w:i/>
          <w:iCs/>
        </w:rPr>
        <w:t xml:space="preserve">The Importance of </w:t>
      </w:r>
      <w:r w:rsidR="00405CBB">
        <w:rPr>
          <w:i/>
          <w:iCs/>
        </w:rPr>
        <w:t xml:space="preserve">Play </w:t>
      </w:r>
    </w:p>
    <w:p w14:paraId="082EFD56" w14:textId="77777777" w:rsidR="004666CC" w:rsidRDefault="004666CC"/>
    <w:p w14:paraId="1EC1DA66" w14:textId="2BAACEA0" w:rsidR="004666CC" w:rsidRPr="00405CBB" w:rsidRDefault="004666CC">
      <w:r>
        <w:t xml:space="preserve">I couldn’t actually find the whitehead report using the web address for the reference </w:t>
      </w:r>
      <w:proofErr w:type="gramStart"/>
      <w:r>
        <w:t>list</w:t>
      </w:r>
      <w:proofErr w:type="gramEnd"/>
      <w:r>
        <w:t xml:space="preserve"> but I have </w:t>
      </w:r>
      <w:r w:rsidR="007159D1">
        <w:t>added it to the reference list and kept it in the practice document for this exercise.</w:t>
      </w:r>
      <w:r w:rsidR="00293F3A">
        <w:t xml:space="preserve"> Hopefully that’s the right thing to do in this case.</w:t>
      </w:r>
    </w:p>
    <w:p w14:paraId="63D3A69B" w14:textId="77777777" w:rsidR="007A5A32" w:rsidRPr="007A5A32" w:rsidRDefault="007A5A32">
      <w:pPr>
        <w:rPr>
          <w:i/>
          <w:iCs/>
        </w:rPr>
      </w:pPr>
    </w:p>
    <w:p w14:paraId="53590871" w14:textId="77777777" w:rsidR="007A5A32" w:rsidRPr="00624800" w:rsidRDefault="007A5A32"/>
    <w:p w14:paraId="01C4E102" w14:textId="77777777" w:rsidR="00327DEA" w:rsidRPr="00076863" w:rsidRDefault="00327DEA"/>
    <w:sectPr w:rsidR="00327DEA" w:rsidRPr="000768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C8455" w14:textId="77777777" w:rsidR="00522759" w:rsidRDefault="00522759" w:rsidP="003F2888">
      <w:pPr>
        <w:spacing w:after="0" w:line="240" w:lineRule="auto"/>
      </w:pPr>
      <w:r>
        <w:separator/>
      </w:r>
    </w:p>
  </w:endnote>
  <w:endnote w:type="continuationSeparator" w:id="0">
    <w:p w14:paraId="7D312729" w14:textId="77777777" w:rsidR="00522759" w:rsidRDefault="00522759" w:rsidP="003F2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BB08D" w14:textId="77777777" w:rsidR="00522759" w:rsidRDefault="00522759" w:rsidP="003F2888">
      <w:pPr>
        <w:spacing w:after="0" w:line="240" w:lineRule="auto"/>
      </w:pPr>
      <w:r>
        <w:separator/>
      </w:r>
    </w:p>
  </w:footnote>
  <w:footnote w:type="continuationSeparator" w:id="0">
    <w:p w14:paraId="120AB595" w14:textId="77777777" w:rsidR="00522759" w:rsidRDefault="00522759" w:rsidP="003F28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66CBD" w14:textId="1CD2BA06" w:rsidR="003F2888" w:rsidRDefault="003F2888">
    <w:pPr>
      <w:pStyle w:val="Header"/>
    </w:pPr>
    <w:r>
      <w:t>ECGE4005P/C</w:t>
    </w:r>
  </w:p>
  <w:p w14:paraId="11040290" w14:textId="5B3730F9" w:rsidR="003F2888" w:rsidRDefault="003F2888">
    <w:pPr>
      <w:pStyle w:val="Header"/>
    </w:pPr>
    <w:r>
      <w:t>2206980</w:t>
    </w:r>
  </w:p>
  <w:p w14:paraId="6F5EB485" w14:textId="074A04C1" w:rsidR="003F2888" w:rsidRDefault="006402AF">
    <w:pPr>
      <w:pStyle w:val="Header"/>
    </w:pPr>
    <w:r>
      <w:t>Word count:</w:t>
    </w:r>
    <w:r w:rsidR="00327DEA">
      <w:t xml:space="preserve"> 173</w:t>
    </w:r>
  </w:p>
  <w:p w14:paraId="07785D20" w14:textId="77777777" w:rsidR="003F2888" w:rsidRDefault="003F2888">
    <w:pPr>
      <w:pStyle w:val="Header"/>
    </w:pPr>
  </w:p>
  <w:p w14:paraId="2709123E" w14:textId="77777777" w:rsidR="003F2888" w:rsidRDefault="003F28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134"/>
    <w:rsid w:val="0003035D"/>
    <w:rsid w:val="00076863"/>
    <w:rsid w:val="00293F3A"/>
    <w:rsid w:val="0029516A"/>
    <w:rsid w:val="002B3196"/>
    <w:rsid w:val="002C65D1"/>
    <w:rsid w:val="002E0EB0"/>
    <w:rsid w:val="002F4509"/>
    <w:rsid w:val="00327DEA"/>
    <w:rsid w:val="00393E39"/>
    <w:rsid w:val="003F2888"/>
    <w:rsid w:val="00405823"/>
    <w:rsid w:val="00405CBB"/>
    <w:rsid w:val="004666CC"/>
    <w:rsid w:val="00484243"/>
    <w:rsid w:val="004B32BF"/>
    <w:rsid w:val="00511D8B"/>
    <w:rsid w:val="00522759"/>
    <w:rsid w:val="00547ADE"/>
    <w:rsid w:val="005526E7"/>
    <w:rsid w:val="005A5B38"/>
    <w:rsid w:val="00624800"/>
    <w:rsid w:val="006402AF"/>
    <w:rsid w:val="006F50A8"/>
    <w:rsid w:val="007159D1"/>
    <w:rsid w:val="007A5A32"/>
    <w:rsid w:val="007C1CBF"/>
    <w:rsid w:val="00913780"/>
    <w:rsid w:val="00975941"/>
    <w:rsid w:val="00A03025"/>
    <w:rsid w:val="00C14983"/>
    <w:rsid w:val="00C60134"/>
    <w:rsid w:val="00C81E5F"/>
    <w:rsid w:val="00D21883"/>
    <w:rsid w:val="00E0103D"/>
    <w:rsid w:val="00EE6957"/>
    <w:rsid w:val="00F23762"/>
    <w:rsid w:val="00F76A0F"/>
    <w:rsid w:val="00FF0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62E7"/>
  <w15:chartTrackingRefBased/>
  <w15:docId w15:val="{368A6551-11DE-4D17-BFA3-8653ADB96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888"/>
  </w:style>
  <w:style w:type="paragraph" w:styleId="Footer">
    <w:name w:val="footer"/>
    <w:basedOn w:val="Normal"/>
    <w:link w:val="FooterChar"/>
    <w:uiPriority w:val="99"/>
    <w:unhideWhenUsed/>
    <w:rsid w:val="003F2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888"/>
  </w:style>
  <w:style w:type="character" w:styleId="Hyperlink">
    <w:name w:val="Hyperlink"/>
    <w:basedOn w:val="DefaultParagraphFont"/>
    <w:uiPriority w:val="99"/>
    <w:unhideWhenUsed/>
    <w:rsid w:val="00405823"/>
    <w:rPr>
      <w:color w:val="0000FF"/>
      <w:u w:val="single"/>
    </w:rPr>
  </w:style>
  <w:style w:type="character" w:styleId="UnresolvedMention">
    <w:name w:val="Unresolved Mention"/>
    <w:basedOn w:val="DefaultParagraphFont"/>
    <w:uiPriority w:val="99"/>
    <w:semiHidden/>
    <w:unhideWhenUsed/>
    <w:rsid w:val="004B3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arlyyearsmatters.co.uk/eyfs/a-unique-child/play-learnin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271</Words>
  <Characters>1550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french</dc:creator>
  <cp:keywords/>
  <dc:description/>
  <cp:lastModifiedBy>sarah french</cp:lastModifiedBy>
  <cp:revision>2</cp:revision>
  <dcterms:created xsi:type="dcterms:W3CDTF">2022-09-15T09:49:00Z</dcterms:created>
  <dcterms:modified xsi:type="dcterms:W3CDTF">2022-09-15T09:49:00Z</dcterms:modified>
</cp:coreProperties>
</file>