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5476A" w14:textId="41F90EC9" w:rsidR="00EA4620" w:rsidRDefault="00EA4620" w:rsidP="00EA4620">
      <w:pPr>
        <w:jc w:val="both"/>
        <w:rPr>
          <w:rFonts w:ascii="Arial" w:hAnsi="Arial" w:cs="Arial"/>
          <w:sz w:val="24"/>
          <w:szCs w:val="24"/>
        </w:rPr>
      </w:pPr>
      <w:r w:rsidRPr="00EA4620">
        <w:rPr>
          <w:rFonts w:ascii="Arial" w:hAnsi="Arial" w:cs="Arial"/>
          <w:sz w:val="24"/>
          <w:szCs w:val="24"/>
        </w:rPr>
        <w:drawing>
          <wp:inline distT="0" distB="0" distL="0" distR="0" wp14:anchorId="6ECAB243" wp14:editId="2579853C">
            <wp:extent cx="5715000" cy="1898650"/>
            <wp:effectExtent l="0" t="0" r="0" b="6350"/>
            <wp:docPr id="775496682" name="Картина 2" descr="Картина, която съдържа текст, Шрифт, символ, Графи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96682" name="Картина 2" descr="Картина, която съдържа текст, Шрифт, символ, Графика&#10;&#10;Описанието е генерирано автоматично"/>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r w:rsidRPr="00EA4620">
        <w:rPr>
          <w:rFonts w:ascii="Arial" w:hAnsi="Arial" w:cs="Arial"/>
          <w:sz w:val="24"/>
          <w:szCs w:val="24"/>
        </w:rPr>
        <w:t> </w:t>
      </w:r>
    </w:p>
    <w:p w14:paraId="487CD78D" w14:textId="77777777" w:rsidR="00EA4620" w:rsidRDefault="00EA4620" w:rsidP="00EA4620">
      <w:pPr>
        <w:jc w:val="both"/>
        <w:rPr>
          <w:rFonts w:ascii="Arial" w:hAnsi="Arial" w:cs="Arial"/>
          <w:sz w:val="24"/>
          <w:szCs w:val="24"/>
        </w:rPr>
      </w:pPr>
    </w:p>
    <w:p w14:paraId="00D64510" w14:textId="77777777" w:rsidR="00EA4620" w:rsidRDefault="00EA4620" w:rsidP="00EA4620">
      <w:pPr>
        <w:jc w:val="both"/>
        <w:rPr>
          <w:rFonts w:ascii="Arial" w:hAnsi="Arial" w:cs="Arial"/>
          <w:sz w:val="24"/>
          <w:szCs w:val="24"/>
        </w:rPr>
      </w:pPr>
    </w:p>
    <w:p w14:paraId="0376D38A" w14:textId="77777777" w:rsidR="00EA4620" w:rsidRDefault="00EA4620" w:rsidP="00EA4620">
      <w:pPr>
        <w:jc w:val="both"/>
        <w:rPr>
          <w:rFonts w:ascii="Arial" w:hAnsi="Arial" w:cs="Arial"/>
          <w:sz w:val="24"/>
          <w:szCs w:val="24"/>
        </w:rPr>
      </w:pPr>
    </w:p>
    <w:p w14:paraId="4AB16F5A" w14:textId="77777777" w:rsidR="00EA4620" w:rsidRDefault="00EA4620" w:rsidP="00EA4620">
      <w:pPr>
        <w:jc w:val="both"/>
        <w:rPr>
          <w:rFonts w:ascii="Arial" w:hAnsi="Arial" w:cs="Arial"/>
          <w:sz w:val="24"/>
          <w:szCs w:val="24"/>
        </w:rPr>
      </w:pPr>
    </w:p>
    <w:p w14:paraId="50E7F358" w14:textId="77777777" w:rsidR="00EA4620" w:rsidRPr="00EA4620" w:rsidRDefault="00EA4620" w:rsidP="00EA4620">
      <w:pPr>
        <w:jc w:val="both"/>
        <w:rPr>
          <w:rFonts w:ascii="Arial" w:hAnsi="Arial" w:cs="Arial"/>
          <w:sz w:val="24"/>
          <w:szCs w:val="24"/>
        </w:rPr>
      </w:pPr>
    </w:p>
    <w:p w14:paraId="01919B6F" w14:textId="77777777" w:rsidR="00EA4620" w:rsidRPr="00EA4620" w:rsidRDefault="00EA4620" w:rsidP="00EA4620">
      <w:pPr>
        <w:jc w:val="both"/>
        <w:rPr>
          <w:rFonts w:ascii="Arial" w:hAnsi="Arial" w:cs="Arial"/>
          <w:sz w:val="24"/>
          <w:szCs w:val="24"/>
        </w:rPr>
      </w:pPr>
      <w:r w:rsidRPr="00EA4620">
        <w:rPr>
          <w:rFonts w:ascii="Arial" w:hAnsi="Arial" w:cs="Arial"/>
          <w:sz w:val="24"/>
          <w:szCs w:val="24"/>
        </w:rPr>
        <w:t> </w:t>
      </w:r>
    </w:p>
    <w:p w14:paraId="4A049058" w14:textId="3FDB32EC" w:rsidR="00EA4620" w:rsidRPr="00EA4620" w:rsidRDefault="00EA4620" w:rsidP="00EA4620">
      <w:pPr>
        <w:jc w:val="center"/>
        <w:rPr>
          <w:rFonts w:ascii="Arial" w:hAnsi="Arial" w:cs="Arial"/>
          <w:sz w:val="72"/>
          <w:szCs w:val="72"/>
        </w:rPr>
      </w:pPr>
      <w:r w:rsidRPr="00EA4620">
        <w:rPr>
          <w:rFonts w:ascii="Arial" w:hAnsi="Arial" w:cs="Arial"/>
          <w:sz w:val="72"/>
          <w:szCs w:val="72"/>
          <w:lang w:val="en-US"/>
        </w:rPr>
        <w:t xml:space="preserve">Assessment </w:t>
      </w:r>
      <w:r w:rsidRPr="00EA4620">
        <w:rPr>
          <w:rFonts w:ascii="Arial" w:hAnsi="Arial" w:cs="Arial"/>
          <w:sz w:val="72"/>
          <w:szCs w:val="72"/>
          <w:lang w:val="en-US"/>
        </w:rPr>
        <w:t>2</w:t>
      </w:r>
    </w:p>
    <w:p w14:paraId="3E016A25" w14:textId="573D64CB" w:rsidR="00EA4620" w:rsidRDefault="00EA4620" w:rsidP="00EA4620">
      <w:pPr>
        <w:jc w:val="center"/>
        <w:rPr>
          <w:rFonts w:ascii="Arial" w:hAnsi="Arial" w:cs="Arial"/>
          <w:sz w:val="52"/>
          <w:szCs w:val="52"/>
          <w:lang w:val="en-US"/>
        </w:rPr>
      </w:pPr>
      <w:r w:rsidRPr="00EA4620">
        <w:rPr>
          <w:rFonts w:ascii="Arial" w:hAnsi="Arial" w:cs="Arial"/>
          <w:sz w:val="52"/>
          <w:szCs w:val="52"/>
          <w:lang w:val="en-US"/>
        </w:rPr>
        <w:t>Essay</w:t>
      </w:r>
    </w:p>
    <w:p w14:paraId="470BFA69" w14:textId="77777777" w:rsidR="00EA4620" w:rsidRDefault="00EA4620" w:rsidP="00EA4620">
      <w:pPr>
        <w:jc w:val="center"/>
        <w:rPr>
          <w:rFonts w:ascii="Arial" w:hAnsi="Arial" w:cs="Arial"/>
          <w:sz w:val="52"/>
          <w:szCs w:val="52"/>
          <w:lang w:val="en-US"/>
        </w:rPr>
      </w:pPr>
    </w:p>
    <w:p w14:paraId="71F49E6B" w14:textId="77777777" w:rsidR="0064767B" w:rsidRDefault="0064767B" w:rsidP="00EA4620">
      <w:pPr>
        <w:jc w:val="center"/>
        <w:rPr>
          <w:rFonts w:ascii="Arial" w:hAnsi="Arial" w:cs="Arial"/>
          <w:sz w:val="52"/>
          <w:szCs w:val="52"/>
          <w:lang w:val="en-US"/>
        </w:rPr>
      </w:pPr>
    </w:p>
    <w:p w14:paraId="5883C207" w14:textId="77777777" w:rsidR="00EA4620" w:rsidRPr="00EA4620" w:rsidRDefault="00EA4620" w:rsidP="00EA4620">
      <w:pPr>
        <w:jc w:val="center"/>
        <w:rPr>
          <w:rFonts w:ascii="Arial" w:hAnsi="Arial" w:cs="Arial"/>
          <w:sz w:val="52"/>
          <w:szCs w:val="52"/>
        </w:rPr>
      </w:pPr>
    </w:p>
    <w:p w14:paraId="5751E076" w14:textId="77777777" w:rsidR="00EA4620" w:rsidRPr="00EA4620" w:rsidRDefault="00EA4620" w:rsidP="00EA4620">
      <w:pPr>
        <w:jc w:val="both"/>
        <w:rPr>
          <w:rFonts w:ascii="Arial" w:hAnsi="Arial" w:cs="Arial"/>
          <w:sz w:val="24"/>
          <w:szCs w:val="24"/>
        </w:rPr>
      </w:pPr>
      <w:r w:rsidRPr="00EA4620">
        <w:rPr>
          <w:rFonts w:ascii="Arial" w:hAnsi="Arial" w:cs="Arial"/>
          <w:sz w:val="24"/>
          <w:szCs w:val="24"/>
        </w:rPr>
        <w:t> </w:t>
      </w:r>
    </w:p>
    <w:p w14:paraId="05CDC0B0" w14:textId="506E5B71" w:rsidR="00EA4620" w:rsidRDefault="00EA4620" w:rsidP="00EA4620">
      <w:pPr>
        <w:jc w:val="both"/>
        <w:rPr>
          <w:rFonts w:ascii="Arial" w:hAnsi="Arial" w:cs="Arial"/>
          <w:sz w:val="44"/>
          <w:szCs w:val="44"/>
          <w:lang w:val="en-US"/>
        </w:rPr>
      </w:pPr>
      <w:r w:rsidRPr="00EA4620">
        <w:rPr>
          <w:rFonts w:ascii="Arial" w:hAnsi="Arial" w:cs="Arial"/>
          <w:sz w:val="44"/>
          <w:szCs w:val="44"/>
          <w:lang w:val="en-US"/>
        </w:rPr>
        <w:t>Module: Network Programmability</w:t>
      </w:r>
    </w:p>
    <w:p w14:paraId="66AA4A4F" w14:textId="77777777" w:rsidR="0064767B" w:rsidRDefault="0064767B" w:rsidP="00EA4620">
      <w:pPr>
        <w:jc w:val="both"/>
        <w:rPr>
          <w:rFonts w:ascii="Arial" w:hAnsi="Arial" w:cs="Arial"/>
          <w:sz w:val="44"/>
          <w:szCs w:val="44"/>
          <w:lang w:val="en-US"/>
        </w:rPr>
      </w:pPr>
    </w:p>
    <w:p w14:paraId="27BD87BD" w14:textId="77777777" w:rsidR="0064767B" w:rsidRPr="00EA4620" w:rsidRDefault="0064767B" w:rsidP="00EA4620">
      <w:pPr>
        <w:jc w:val="both"/>
        <w:rPr>
          <w:rFonts w:ascii="Arial" w:hAnsi="Arial" w:cs="Arial"/>
          <w:sz w:val="44"/>
          <w:szCs w:val="44"/>
          <w:lang w:val="en-US"/>
        </w:rPr>
      </w:pPr>
    </w:p>
    <w:p w14:paraId="2093A85B" w14:textId="12656DB2" w:rsidR="00EA4620" w:rsidRPr="00EA4620" w:rsidRDefault="00EA4620" w:rsidP="00EA4620">
      <w:pPr>
        <w:jc w:val="both"/>
        <w:rPr>
          <w:rFonts w:ascii="Arial" w:hAnsi="Arial" w:cs="Arial"/>
          <w:sz w:val="28"/>
          <w:szCs w:val="28"/>
        </w:rPr>
      </w:pPr>
      <w:r w:rsidRPr="00EA4620">
        <w:rPr>
          <w:rFonts w:ascii="Arial" w:hAnsi="Arial" w:cs="Arial"/>
          <w:sz w:val="28"/>
          <w:szCs w:val="28"/>
          <w:lang w:val="en-US"/>
        </w:rPr>
        <w:t xml:space="preserve">Lecture: </w:t>
      </w:r>
      <w:r w:rsidRPr="00EA4620">
        <w:rPr>
          <w:rFonts w:ascii="Arial" w:hAnsi="Arial" w:cs="Arial"/>
          <w:sz w:val="28"/>
          <w:szCs w:val="28"/>
        </w:rPr>
        <w:tab/>
      </w:r>
      <w:r w:rsidRPr="00EA4620">
        <w:rPr>
          <w:rFonts w:ascii="Arial" w:hAnsi="Arial" w:cs="Arial"/>
          <w:sz w:val="28"/>
          <w:szCs w:val="28"/>
        </w:rPr>
        <w:tab/>
      </w:r>
      <w:r w:rsidRPr="00EA4620">
        <w:rPr>
          <w:rFonts w:ascii="Arial" w:hAnsi="Arial" w:cs="Arial"/>
          <w:sz w:val="28"/>
          <w:szCs w:val="28"/>
        </w:rPr>
        <w:tab/>
      </w:r>
      <w:r w:rsidRPr="00EA4620">
        <w:rPr>
          <w:rFonts w:ascii="Arial" w:hAnsi="Arial" w:cs="Arial"/>
          <w:sz w:val="28"/>
          <w:szCs w:val="28"/>
        </w:rPr>
        <w:tab/>
      </w:r>
      <w:r w:rsidRPr="00EA4620">
        <w:rPr>
          <w:rFonts w:ascii="Arial" w:hAnsi="Arial" w:cs="Arial"/>
          <w:sz w:val="28"/>
          <w:szCs w:val="28"/>
        </w:rPr>
        <w:tab/>
      </w:r>
      <w:r w:rsidRPr="00EA4620">
        <w:rPr>
          <w:rFonts w:ascii="Arial" w:hAnsi="Arial" w:cs="Arial"/>
          <w:sz w:val="28"/>
          <w:szCs w:val="28"/>
          <w:lang w:val="en-US"/>
        </w:rPr>
        <w:t>Student: Ivan Nikolov</w:t>
      </w:r>
      <w:r w:rsidRPr="00EA4620">
        <w:rPr>
          <w:rFonts w:ascii="Arial" w:hAnsi="Arial" w:cs="Arial"/>
          <w:sz w:val="28"/>
          <w:szCs w:val="28"/>
        </w:rPr>
        <w:t> </w:t>
      </w:r>
    </w:p>
    <w:p w14:paraId="0ECF68B9" w14:textId="3F5C2D97" w:rsidR="0064767B" w:rsidRDefault="00EA4620" w:rsidP="0064767B">
      <w:pPr>
        <w:jc w:val="both"/>
        <w:rPr>
          <w:rFonts w:ascii="Arial" w:hAnsi="Arial" w:cs="Arial"/>
          <w:sz w:val="28"/>
          <w:szCs w:val="28"/>
          <w:lang w:val="en-US"/>
        </w:rPr>
      </w:pPr>
      <w:proofErr w:type="spellStart"/>
      <w:r w:rsidRPr="00EA4620">
        <w:rPr>
          <w:rFonts w:ascii="Arial" w:hAnsi="Arial" w:cs="Arial"/>
          <w:sz w:val="28"/>
          <w:szCs w:val="28"/>
          <w:lang w:val="en-US"/>
        </w:rPr>
        <w:t>Renuga</w:t>
      </w:r>
      <w:proofErr w:type="spellEnd"/>
      <w:r w:rsidRPr="00EA4620">
        <w:rPr>
          <w:rFonts w:ascii="Arial" w:hAnsi="Arial" w:cs="Arial"/>
          <w:sz w:val="28"/>
          <w:szCs w:val="28"/>
          <w:lang w:val="en-US"/>
        </w:rPr>
        <w:t xml:space="preserve"> Jayakumar</w:t>
      </w:r>
      <w:r w:rsidRPr="00EA4620">
        <w:rPr>
          <w:rFonts w:ascii="Arial" w:hAnsi="Arial" w:cs="Arial"/>
          <w:sz w:val="28"/>
          <w:szCs w:val="28"/>
          <w:lang w:val="en-US"/>
        </w:rPr>
        <w:tab/>
      </w:r>
      <w:r w:rsidRPr="00EA4620">
        <w:rPr>
          <w:rFonts w:ascii="Arial" w:hAnsi="Arial" w:cs="Arial"/>
          <w:sz w:val="28"/>
          <w:szCs w:val="28"/>
          <w:lang w:val="en-US"/>
        </w:rPr>
        <w:tab/>
      </w:r>
      <w:r w:rsidRPr="00EA4620">
        <w:rPr>
          <w:rFonts w:ascii="Arial" w:hAnsi="Arial" w:cs="Arial"/>
          <w:sz w:val="28"/>
          <w:szCs w:val="28"/>
          <w:lang w:val="en-US"/>
        </w:rPr>
        <w:tab/>
      </w:r>
      <w:r w:rsidRPr="00EA4620">
        <w:rPr>
          <w:rFonts w:ascii="Arial" w:hAnsi="Arial" w:cs="Arial"/>
          <w:sz w:val="28"/>
          <w:szCs w:val="28"/>
          <w:lang w:val="en-US"/>
        </w:rPr>
        <w:t>2125009 Cloud Computing</w:t>
      </w:r>
    </w:p>
    <w:p w14:paraId="59A025F4" w14:textId="77777777" w:rsidR="0064767B" w:rsidRPr="0064767B" w:rsidRDefault="0064767B">
      <w:pPr>
        <w:rPr>
          <w:rFonts w:ascii="Arial" w:hAnsi="Arial" w:cs="Arial"/>
          <w:sz w:val="24"/>
          <w:szCs w:val="24"/>
          <w:lang w:val="en-US"/>
        </w:rPr>
      </w:pPr>
      <w:r w:rsidRPr="0064767B">
        <w:rPr>
          <w:rFonts w:ascii="Arial" w:hAnsi="Arial" w:cs="Arial"/>
          <w:sz w:val="24"/>
          <w:szCs w:val="24"/>
          <w:lang w:val="en-US"/>
        </w:rPr>
        <w:lastRenderedPageBreak/>
        <w:t>Content:</w:t>
      </w:r>
    </w:p>
    <w:p w14:paraId="028333B1" w14:textId="77777777" w:rsidR="0064767B" w:rsidRPr="0064767B" w:rsidRDefault="0064767B" w:rsidP="0064767B">
      <w:pPr>
        <w:pStyle w:val="a3"/>
        <w:numPr>
          <w:ilvl w:val="0"/>
          <w:numId w:val="4"/>
        </w:numPr>
        <w:rPr>
          <w:rFonts w:ascii="Arial" w:hAnsi="Arial" w:cs="Arial"/>
          <w:sz w:val="24"/>
          <w:szCs w:val="24"/>
          <w:lang w:val="en-US"/>
        </w:rPr>
      </w:pPr>
      <w:proofErr w:type="spellStart"/>
      <w:r w:rsidRPr="0064767B">
        <w:rPr>
          <w:rFonts w:ascii="Arial" w:hAnsi="Arial" w:cs="Arial"/>
          <w:sz w:val="24"/>
          <w:szCs w:val="24"/>
          <w:lang w:val="en-US"/>
        </w:rPr>
        <w:t>Intoduction</w:t>
      </w:r>
      <w:proofErr w:type="spellEnd"/>
    </w:p>
    <w:p w14:paraId="3825D262" w14:textId="77777777" w:rsidR="0064767B" w:rsidRPr="0064767B" w:rsidRDefault="0064767B" w:rsidP="0064767B">
      <w:pPr>
        <w:pStyle w:val="a3"/>
        <w:numPr>
          <w:ilvl w:val="0"/>
          <w:numId w:val="4"/>
        </w:numPr>
        <w:rPr>
          <w:rFonts w:ascii="Arial" w:hAnsi="Arial" w:cs="Arial"/>
          <w:sz w:val="24"/>
          <w:szCs w:val="24"/>
          <w:lang w:val="en-US"/>
        </w:rPr>
      </w:pPr>
      <w:r w:rsidRPr="0064767B">
        <w:rPr>
          <w:rFonts w:ascii="Arial" w:hAnsi="Arial" w:cs="Arial"/>
          <w:sz w:val="24"/>
          <w:szCs w:val="24"/>
          <w:lang w:val="en-US"/>
        </w:rPr>
        <w:t>Network Programmability's Dimensions and Significance</w:t>
      </w:r>
      <w:r w:rsidRPr="0064767B">
        <w:rPr>
          <w:rFonts w:ascii="Arial" w:hAnsi="Arial" w:cs="Arial"/>
          <w:sz w:val="24"/>
          <w:szCs w:val="24"/>
          <w:lang w:val="en-US"/>
        </w:rPr>
        <w:t xml:space="preserve"> </w:t>
      </w:r>
    </w:p>
    <w:p w14:paraId="4E4DC3A9" w14:textId="2EAB4458"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Network Automation</w:t>
      </w:r>
    </w:p>
    <w:p w14:paraId="5B001ED2" w14:textId="38B0BC57"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Network APIs</w:t>
      </w:r>
    </w:p>
    <w:p w14:paraId="5EF62CC8" w14:textId="0555F5DB"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Software-Defined Networking (SDN)</w:t>
      </w:r>
    </w:p>
    <w:p w14:paraId="2D0A4093" w14:textId="008E5155"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Intent-Based Networking (IBN)</w:t>
      </w:r>
    </w:p>
    <w:p w14:paraId="2C71277D" w14:textId="5D6164A2" w:rsidR="0064767B" w:rsidRPr="0064767B" w:rsidRDefault="0064767B" w:rsidP="0064767B">
      <w:pPr>
        <w:pStyle w:val="a3"/>
        <w:numPr>
          <w:ilvl w:val="0"/>
          <w:numId w:val="4"/>
        </w:numPr>
        <w:rPr>
          <w:rFonts w:ascii="Arial" w:hAnsi="Arial" w:cs="Arial"/>
          <w:sz w:val="24"/>
          <w:szCs w:val="24"/>
          <w:lang w:val="en-US"/>
        </w:rPr>
      </w:pPr>
      <w:r w:rsidRPr="0064767B">
        <w:rPr>
          <w:rFonts w:ascii="Arial" w:hAnsi="Arial" w:cs="Arial"/>
          <w:sz w:val="24"/>
          <w:szCs w:val="24"/>
          <w:lang w:val="en-US"/>
        </w:rPr>
        <w:t>Automation Frameworks and Tools</w:t>
      </w:r>
    </w:p>
    <w:p w14:paraId="23B58AF0" w14:textId="0A96470A"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Ansible</w:t>
      </w:r>
    </w:p>
    <w:p w14:paraId="47B1C9C4" w14:textId="785919DA"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Chef</w:t>
      </w:r>
    </w:p>
    <w:p w14:paraId="2D3FC915" w14:textId="765971BD"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Puppet</w:t>
      </w:r>
    </w:p>
    <w:p w14:paraId="5020C0F1" w14:textId="67AC0E88" w:rsidR="0064767B" w:rsidRPr="0064767B" w:rsidRDefault="0064767B" w:rsidP="0064767B">
      <w:pPr>
        <w:pStyle w:val="a3"/>
        <w:numPr>
          <w:ilvl w:val="1"/>
          <w:numId w:val="4"/>
        </w:numPr>
        <w:rPr>
          <w:rFonts w:ascii="Arial" w:hAnsi="Arial" w:cs="Arial"/>
          <w:sz w:val="24"/>
          <w:szCs w:val="24"/>
          <w:lang w:val="en-US"/>
        </w:rPr>
      </w:pPr>
      <w:r w:rsidRPr="0064767B">
        <w:rPr>
          <w:rFonts w:ascii="Arial" w:hAnsi="Arial" w:cs="Arial"/>
          <w:sz w:val="24"/>
          <w:szCs w:val="24"/>
          <w:lang w:val="en-US"/>
        </w:rPr>
        <w:t>Terraform</w:t>
      </w:r>
    </w:p>
    <w:p w14:paraId="6AEEB9FB" w14:textId="77777777" w:rsidR="002706DD" w:rsidRDefault="0064767B" w:rsidP="002706DD">
      <w:pPr>
        <w:pStyle w:val="a3"/>
        <w:numPr>
          <w:ilvl w:val="0"/>
          <w:numId w:val="4"/>
        </w:numPr>
        <w:jc w:val="both"/>
        <w:rPr>
          <w:rFonts w:ascii="Arial" w:hAnsi="Arial" w:cs="Arial"/>
          <w:sz w:val="24"/>
          <w:szCs w:val="24"/>
        </w:rPr>
      </w:pPr>
      <w:r w:rsidRPr="0064767B">
        <w:rPr>
          <w:rFonts w:ascii="Arial" w:hAnsi="Arial" w:cs="Arial"/>
          <w:sz w:val="24"/>
          <w:szCs w:val="24"/>
        </w:rPr>
        <w:t>Automation Frameworks and Tools</w:t>
      </w:r>
    </w:p>
    <w:p w14:paraId="66977557" w14:textId="351936B9"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RESTful APIs</w:t>
      </w:r>
    </w:p>
    <w:p w14:paraId="479098F9" w14:textId="4BF5F087" w:rsidR="002706DD" w:rsidRDefault="002706DD" w:rsidP="002706DD">
      <w:pPr>
        <w:pStyle w:val="a3"/>
        <w:numPr>
          <w:ilvl w:val="1"/>
          <w:numId w:val="4"/>
        </w:numPr>
        <w:jc w:val="both"/>
        <w:rPr>
          <w:rFonts w:ascii="Arial" w:hAnsi="Arial" w:cs="Arial"/>
          <w:sz w:val="24"/>
          <w:szCs w:val="24"/>
        </w:rPr>
      </w:pPr>
      <w:proofErr w:type="spellStart"/>
      <w:r w:rsidRPr="002706DD">
        <w:rPr>
          <w:rFonts w:ascii="Arial" w:hAnsi="Arial" w:cs="Arial"/>
          <w:sz w:val="24"/>
          <w:szCs w:val="24"/>
        </w:rPr>
        <w:t>GraphQL</w:t>
      </w:r>
      <w:proofErr w:type="spellEnd"/>
    </w:p>
    <w:p w14:paraId="0B3D5BC3" w14:textId="21E667F6" w:rsidR="002706DD" w:rsidRDefault="002706DD" w:rsidP="002706DD">
      <w:pPr>
        <w:pStyle w:val="a3"/>
        <w:numPr>
          <w:ilvl w:val="1"/>
          <w:numId w:val="4"/>
        </w:numPr>
        <w:jc w:val="both"/>
        <w:rPr>
          <w:rFonts w:ascii="Arial" w:hAnsi="Arial" w:cs="Arial"/>
          <w:sz w:val="24"/>
          <w:szCs w:val="24"/>
        </w:rPr>
      </w:pPr>
      <w:proofErr w:type="spellStart"/>
      <w:r w:rsidRPr="002706DD">
        <w:rPr>
          <w:rFonts w:ascii="Arial" w:hAnsi="Arial" w:cs="Arial"/>
          <w:sz w:val="24"/>
          <w:szCs w:val="24"/>
        </w:rPr>
        <w:t>OpenAPI</w:t>
      </w:r>
      <w:proofErr w:type="spellEnd"/>
    </w:p>
    <w:p w14:paraId="692157E5" w14:textId="43C622D7" w:rsidR="002706DD" w:rsidRDefault="002706DD" w:rsidP="002706DD">
      <w:pPr>
        <w:pStyle w:val="a3"/>
        <w:numPr>
          <w:ilvl w:val="0"/>
          <w:numId w:val="4"/>
        </w:numPr>
        <w:jc w:val="both"/>
        <w:rPr>
          <w:rFonts w:ascii="Arial" w:hAnsi="Arial" w:cs="Arial"/>
          <w:sz w:val="24"/>
          <w:szCs w:val="24"/>
        </w:rPr>
      </w:pPr>
      <w:r w:rsidRPr="002706DD">
        <w:rPr>
          <w:rFonts w:ascii="Arial" w:hAnsi="Arial" w:cs="Arial"/>
          <w:sz w:val="24"/>
          <w:szCs w:val="24"/>
        </w:rPr>
        <w:t>Automation of Security and Compliance Policies</w:t>
      </w:r>
    </w:p>
    <w:p w14:paraId="06EEF285" w14:textId="6D774DA8"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Automation of Security and Compliance Policies</w:t>
      </w:r>
    </w:p>
    <w:p w14:paraId="1BA8233D" w14:textId="46ADD412"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Compliance Automation</w:t>
      </w:r>
    </w:p>
    <w:p w14:paraId="3EED4662" w14:textId="082F127B" w:rsidR="002706DD" w:rsidRDefault="002706DD" w:rsidP="002706DD">
      <w:pPr>
        <w:pStyle w:val="a3"/>
        <w:numPr>
          <w:ilvl w:val="0"/>
          <w:numId w:val="4"/>
        </w:numPr>
        <w:jc w:val="both"/>
        <w:rPr>
          <w:rFonts w:ascii="Arial" w:hAnsi="Arial" w:cs="Arial"/>
          <w:sz w:val="24"/>
          <w:szCs w:val="24"/>
        </w:rPr>
      </w:pPr>
      <w:r w:rsidRPr="002706DD">
        <w:rPr>
          <w:rFonts w:ascii="Arial" w:hAnsi="Arial" w:cs="Arial"/>
          <w:sz w:val="24"/>
          <w:szCs w:val="24"/>
        </w:rPr>
        <w:t>API Security and Privacy</w:t>
      </w:r>
    </w:p>
    <w:p w14:paraId="16C8E1F1" w14:textId="77777777" w:rsidR="002706DD" w:rsidRP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Authentication and Authorization:</w:t>
      </w:r>
    </w:p>
    <w:p w14:paraId="4C466CF9" w14:textId="159FD5D8" w:rsidR="002706DD" w:rsidRP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Encryption</w:t>
      </w:r>
    </w:p>
    <w:p w14:paraId="636C0517" w14:textId="1023479B" w:rsidR="002706DD" w:rsidRP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Rate Limiting and Throttling</w:t>
      </w:r>
    </w:p>
    <w:p w14:paraId="689D383E" w14:textId="003E1DC2" w:rsidR="002706DD" w:rsidRP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Input Validation and Sanitization</w:t>
      </w:r>
    </w:p>
    <w:p w14:paraId="30EC8436" w14:textId="6A085B63"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API Monitoring and Logging</w:t>
      </w:r>
    </w:p>
    <w:p w14:paraId="665966B0" w14:textId="56358F15" w:rsidR="002706DD" w:rsidRDefault="002706DD" w:rsidP="002706DD">
      <w:pPr>
        <w:pStyle w:val="a3"/>
        <w:numPr>
          <w:ilvl w:val="0"/>
          <w:numId w:val="4"/>
        </w:numPr>
        <w:jc w:val="both"/>
        <w:rPr>
          <w:rFonts w:ascii="Arial" w:hAnsi="Arial" w:cs="Arial"/>
          <w:sz w:val="24"/>
          <w:szCs w:val="24"/>
        </w:rPr>
      </w:pPr>
      <w:r w:rsidRPr="002706DD">
        <w:rPr>
          <w:rFonts w:ascii="Arial" w:hAnsi="Arial" w:cs="Arial"/>
          <w:sz w:val="24"/>
          <w:szCs w:val="24"/>
        </w:rPr>
        <w:t xml:space="preserve">Reflecting on </w:t>
      </w:r>
      <w:proofErr w:type="spellStart"/>
      <w:r w:rsidRPr="002706DD">
        <w:rPr>
          <w:rFonts w:ascii="Arial" w:hAnsi="Arial" w:cs="Arial"/>
          <w:sz w:val="24"/>
          <w:szCs w:val="24"/>
        </w:rPr>
        <w:t>DevNet</w:t>
      </w:r>
      <w:proofErr w:type="spellEnd"/>
      <w:r w:rsidRPr="002706DD">
        <w:rPr>
          <w:rFonts w:ascii="Arial" w:hAnsi="Arial" w:cs="Arial"/>
          <w:sz w:val="24"/>
          <w:szCs w:val="24"/>
        </w:rPr>
        <w:t xml:space="preserve"> Resources and Similar Relevant Resources</w:t>
      </w:r>
    </w:p>
    <w:p w14:paraId="3EB8B11D" w14:textId="592EBCC2"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Sandbox</w:t>
      </w:r>
    </w:p>
    <w:p w14:paraId="705484D4" w14:textId="77777777" w:rsidR="002706DD" w:rsidRP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Code Exchange:</w:t>
      </w:r>
    </w:p>
    <w:p w14:paraId="01685898" w14:textId="4492DFB2" w:rsidR="002706DD" w:rsidRDefault="002706DD" w:rsidP="002706DD">
      <w:pPr>
        <w:pStyle w:val="a3"/>
        <w:numPr>
          <w:ilvl w:val="1"/>
          <w:numId w:val="4"/>
        </w:numPr>
        <w:jc w:val="both"/>
        <w:rPr>
          <w:rFonts w:ascii="Arial" w:hAnsi="Arial" w:cs="Arial"/>
          <w:sz w:val="24"/>
          <w:szCs w:val="24"/>
        </w:rPr>
      </w:pPr>
      <w:r w:rsidRPr="002706DD">
        <w:rPr>
          <w:rFonts w:ascii="Arial" w:hAnsi="Arial" w:cs="Arial"/>
          <w:sz w:val="24"/>
          <w:szCs w:val="24"/>
        </w:rPr>
        <w:t>Ecosystem Exchange</w:t>
      </w:r>
    </w:p>
    <w:p w14:paraId="7C319898" w14:textId="08B1C77E" w:rsidR="002706DD" w:rsidRDefault="002706DD" w:rsidP="002706DD">
      <w:pPr>
        <w:pStyle w:val="a3"/>
        <w:numPr>
          <w:ilvl w:val="0"/>
          <w:numId w:val="4"/>
        </w:numPr>
        <w:jc w:val="both"/>
        <w:rPr>
          <w:rFonts w:ascii="Arial" w:hAnsi="Arial" w:cs="Arial"/>
          <w:sz w:val="24"/>
          <w:szCs w:val="24"/>
        </w:rPr>
      </w:pPr>
      <w:r>
        <w:rPr>
          <w:rFonts w:ascii="Arial" w:hAnsi="Arial" w:cs="Arial"/>
          <w:sz w:val="24"/>
          <w:szCs w:val="24"/>
        </w:rPr>
        <w:t>Conclusion</w:t>
      </w:r>
    </w:p>
    <w:p w14:paraId="30B819BC" w14:textId="016ED6FF" w:rsidR="002706DD" w:rsidRPr="002706DD" w:rsidRDefault="002706DD" w:rsidP="002706DD">
      <w:pPr>
        <w:pStyle w:val="a3"/>
        <w:numPr>
          <w:ilvl w:val="0"/>
          <w:numId w:val="4"/>
        </w:numPr>
        <w:jc w:val="both"/>
        <w:rPr>
          <w:rFonts w:ascii="Arial" w:hAnsi="Arial" w:cs="Arial"/>
          <w:sz w:val="24"/>
          <w:szCs w:val="24"/>
        </w:rPr>
      </w:pPr>
      <w:r>
        <w:rPr>
          <w:rFonts w:ascii="Arial" w:hAnsi="Arial" w:cs="Arial"/>
          <w:sz w:val="24"/>
          <w:szCs w:val="24"/>
        </w:rPr>
        <w:t>Refernces</w:t>
      </w:r>
    </w:p>
    <w:p w14:paraId="342B76B5" w14:textId="77777777" w:rsidR="002706DD" w:rsidRDefault="002706DD" w:rsidP="002706DD">
      <w:pPr>
        <w:pStyle w:val="a3"/>
        <w:jc w:val="both"/>
        <w:rPr>
          <w:rFonts w:ascii="Arial" w:hAnsi="Arial" w:cs="Arial"/>
          <w:sz w:val="24"/>
          <w:szCs w:val="24"/>
        </w:rPr>
      </w:pPr>
    </w:p>
    <w:p w14:paraId="4D3A2D2A" w14:textId="77777777" w:rsidR="002706DD" w:rsidRDefault="002706DD" w:rsidP="002706DD">
      <w:pPr>
        <w:pStyle w:val="a3"/>
        <w:jc w:val="both"/>
        <w:rPr>
          <w:rFonts w:ascii="Arial" w:hAnsi="Arial" w:cs="Arial"/>
          <w:sz w:val="24"/>
          <w:szCs w:val="24"/>
        </w:rPr>
      </w:pPr>
    </w:p>
    <w:p w14:paraId="65CDCB9A" w14:textId="55EF3538" w:rsidR="00D14D03" w:rsidRPr="0064767B" w:rsidRDefault="0064767B" w:rsidP="0064767B">
      <w:pPr>
        <w:jc w:val="both"/>
        <w:rPr>
          <w:rFonts w:ascii="Arial" w:hAnsi="Arial" w:cs="Arial"/>
          <w:sz w:val="24"/>
          <w:szCs w:val="24"/>
        </w:rPr>
      </w:pPr>
      <w:r>
        <w:rPr>
          <w:rFonts w:ascii="Arial" w:hAnsi="Arial" w:cs="Arial"/>
          <w:sz w:val="24"/>
          <w:szCs w:val="24"/>
        </w:rPr>
        <w:t>1.</w:t>
      </w:r>
      <w:r w:rsidR="00D14D03" w:rsidRPr="0064767B">
        <w:rPr>
          <w:rFonts w:ascii="Arial" w:hAnsi="Arial" w:cs="Arial"/>
          <w:sz w:val="24"/>
          <w:szCs w:val="24"/>
        </w:rPr>
        <w:t>Introduction</w:t>
      </w:r>
    </w:p>
    <w:p w14:paraId="59A86631" w14:textId="7EF52757" w:rsidR="00E2741D" w:rsidRPr="00D14D03" w:rsidRDefault="00E2741D" w:rsidP="00D14D03">
      <w:pPr>
        <w:jc w:val="both"/>
        <w:rPr>
          <w:rFonts w:ascii="Arial" w:hAnsi="Arial" w:cs="Arial"/>
          <w:sz w:val="24"/>
          <w:szCs w:val="24"/>
        </w:rPr>
      </w:pPr>
      <w:r w:rsidRPr="00D14D03">
        <w:rPr>
          <w:rFonts w:ascii="Arial" w:hAnsi="Arial" w:cs="Arial"/>
          <w:sz w:val="24"/>
          <w:szCs w:val="24"/>
        </w:rPr>
        <w:t>In the rapidly evolving technological landscape, network programmability has emerged as a pivotal concept, driving transformative changes in networking paradigms. The ability to control and manage network devices through software applications has given rise to network automation, Network APIs, and several other dimensions that enable agile, scalable, and efficient network operations. This report aims to explore the significance of network programmability and delve into its various dimensions, focusing on current trends in the automated world.</w:t>
      </w:r>
    </w:p>
    <w:p w14:paraId="2C6548EF" w14:textId="77777777" w:rsidR="00E2741D" w:rsidRPr="00E2741D" w:rsidRDefault="00E2741D" w:rsidP="00E2741D">
      <w:pPr>
        <w:jc w:val="both"/>
        <w:rPr>
          <w:rFonts w:ascii="Arial" w:hAnsi="Arial" w:cs="Arial"/>
          <w:sz w:val="24"/>
          <w:szCs w:val="24"/>
        </w:rPr>
      </w:pPr>
    </w:p>
    <w:p w14:paraId="44ABB837" w14:textId="3EC6D40D" w:rsidR="00E2741D" w:rsidRPr="00E2741D" w:rsidRDefault="00D14D03" w:rsidP="00D14D03">
      <w:pPr>
        <w:jc w:val="both"/>
        <w:rPr>
          <w:rFonts w:ascii="Arial" w:hAnsi="Arial" w:cs="Arial"/>
          <w:sz w:val="24"/>
          <w:szCs w:val="24"/>
        </w:rPr>
      </w:pPr>
      <w:r>
        <w:rPr>
          <w:rFonts w:ascii="Arial" w:hAnsi="Arial" w:cs="Arial"/>
          <w:sz w:val="24"/>
          <w:szCs w:val="24"/>
        </w:rPr>
        <w:t xml:space="preserve">2. </w:t>
      </w:r>
      <w:r w:rsidR="00E2741D" w:rsidRPr="00E2741D">
        <w:rPr>
          <w:rFonts w:ascii="Arial" w:hAnsi="Arial" w:cs="Arial"/>
          <w:sz w:val="24"/>
          <w:szCs w:val="24"/>
        </w:rPr>
        <w:t>Network Programmability's Dimensions and Significance:</w:t>
      </w:r>
    </w:p>
    <w:p w14:paraId="0AC6E316"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lastRenderedPageBreak/>
        <w:t>2.1 Network Automation:</w:t>
      </w:r>
    </w:p>
    <w:p w14:paraId="78009157" w14:textId="4597E0DC" w:rsidR="00E2741D" w:rsidRPr="00E2741D" w:rsidRDefault="00E2741D" w:rsidP="00E2741D">
      <w:pPr>
        <w:jc w:val="both"/>
        <w:rPr>
          <w:rFonts w:ascii="Arial" w:hAnsi="Arial" w:cs="Arial"/>
          <w:sz w:val="24"/>
          <w:szCs w:val="24"/>
        </w:rPr>
      </w:pPr>
      <w:r w:rsidRPr="00E2741D">
        <w:rPr>
          <w:rFonts w:ascii="Arial" w:hAnsi="Arial" w:cs="Arial"/>
          <w:sz w:val="24"/>
          <w:szCs w:val="24"/>
        </w:rPr>
        <w:t>Network automation involves automating network management tasks to minimize manual intervention, improve operational efficiency, and reduce errors. It enables organizations to respond rapidly to dynamic business demands, optimize resource utilization, and achieve consistent network configurations. With the growth of virtualized and cloud-based networks, network automation has become indispensable in maintaining network stability and security.</w:t>
      </w:r>
      <w:r w:rsidR="00AB79F9">
        <w:rPr>
          <w:rFonts w:ascii="Arial" w:hAnsi="Arial" w:cs="Arial"/>
          <w:sz w:val="24"/>
          <w:szCs w:val="24"/>
        </w:rPr>
        <w:t xml:space="preserve"> </w:t>
      </w:r>
      <w:r w:rsidR="00AB79F9" w:rsidRPr="00AB79F9">
        <w:rPr>
          <w:rFonts w:ascii="Arial" w:hAnsi="Arial" w:cs="Arial"/>
          <w:sz w:val="24"/>
          <w:szCs w:val="24"/>
        </w:rPr>
        <w:t>The latest network automation includes the use of artificial intelligence (AI) and machine learning to understand user and business intent and automatically modify how network policy is enforced based on this knowledge</w:t>
      </w:r>
      <w:r w:rsidR="00AB79F9">
        <w:rPr>
          <w:rFonts w:ascii="Arial" w:hAnsi="Arial" w:cs="Arial"/>
          <w:sz w:val="24"/>
          <w:szCs w:val="24"/>
        </w:rPr>
        <w:t xml:space="preserve">. </w:t>
      </w:r>
      <w:sdt>
        <w:sdtPr>
          <w:rPr>
            <w:rFonts w:ascii="Arial" w:hAnsi="Arial" w:cs="Arial"/>
            <w:sz w:val="24"/>
            <w:szCs w:val="24"/>
          </w:rPr>
          <w:id w:val="1727335484"/>
          <w:citation/>
        </w:sdtPr>
        <w:sdtContent>
          <w:r w:rsidR="00AB79F9">
            <w:rPr>
              <w:rFonts w:ascii="Arial" w:hAnsi="Arial" w:cs="Arial"/>
              <w:sz w:val="24"/>
              <w:szCs w:val="24"/>
            </w:rPr>
            <w:fldChar w:fldCharType="begin"/>
          </w:r>
          <w:r w:rsidR="00AB79F9">
            <w:rPr>
              <w:rFonts w:ascii="Arial" w:hAnsi="Arial" w:cs="Arial"/>
              <w:sz w:val="24"/>
              <w:szCs w:val="24"/>
            </w:rPr>
            <w:instrText xml:space="preserve"> CITATION And23 \l 2057 </w:instrText>
          </w:r>
          <w:r w:rsidR="00AB79F9">
            <w:rPr>
              <w:rFonts w:ascii="Arial" w:hAnsi="Arial" w:cs="Arial"/>
              <w:sz w:val="24"/>
              <w:szCs w:val="24"/>
            </w:rPr>
            <w:fldChar w:fldCharType="separate"/>
          </w:r>
          <w:r w:rsidR="00AB79F9" w:rsidRPr="00AB79F9">
            <w:rPr>
              <w:rFonts w:ascii="Arial" w:hAnsi="Arial" w:cs="Arial"/>
              <w:noProof/>
              <w:sz w:val="24"/>
              <w:szCs w:val="24"/>
            </w:rPr>
            <w:t>[1]</w:t>
          </w:r>
          <w:r w:rsidR="00AB79F9">
            <w:rPr>
              <w:rFonts w:ascii="Arial" w:hAnsi="Arial" w:cs="Arial"/>
              <w:sz w:val="24"/>
              <w:szCs w:val="24"/>
            </w:rPr>
            <w:fldChar w:fldCharType="end"/>
          </w:r>
        </w:sdtContent>
      </w:sdt>
    </w:p>
    <w:p w14:paraId="48D4B83B"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2.2 Network APIs:</w:t>
      </w:r>
    </w:p>
    <w:p w14:paraId="23AC9291" w14:textId="04D4E8EB" w:rsidR="00E2741D" w:rsidRDefault="00E2741D" w:rsidP="00E2741D">
      <w:pPr>
        <w:jc w:val="both"/>
        <w:rPr>
          <w:rFonts w:ascii="Arial" w:hAnsi="Arial" w:cs="Arial"/>
          <w:sz w:val="24"/>
          <w:szCs w:val="24"/>
        </w:rPr>
      </w:pPr>
      <w:r w:rsidRPr="00E2741D">
        <w:rPr>
          <w:rFonts w:ascii="Arial" w:hAnsi="Arial" w:cs="Arial"/>
          <w:sz w:val="24"/>
          <w:szCs w:val="24"/>
        </w:rPr>
        <w:t>Network APIs (Application Programming Interfaces) facilitate communication and interaction between different software applications and network devices. These APIs offer programmatic access to network functions, allowing developers to integrate networking capabilities into their applications. The significance of Network APIs lies in their ability to enable cross-platform integration, create innovative applications, and drive business growth through increased interoperability.</w:t>
      </w:r>
      <w:r w:rsidR="006B2BCD">
        <w:rPr>
          <w:rFonts w:ascii="Arial" w:hAnsi="Arial" w:cs="Arial"/>
          <w:sz w:val="24"/>
          <w:szCs w:val="24"/>
        </w:rPr>
        <w:t xml:space="preserve"> </w:t>
      </w:r>
    </w:p>
    <w:p w14:paraId="5556064D" w14:textId="77777777" w:rsidR="006B2BCD" w:rsidRPr="006B2BCD" w:rsidRDefault="006B2BCD" w:rsidP="006B2BCD">
      <w:pPr>
        <w:jc w:val="both"/>
        <w:rPr>
          <w:rFonts w:ascii="Arial" w:hAnsi="Arial" w:cs="Arial"/>
          <w:sz w:val="24"/>
          <w:szCs w:val="24"/>
        </w:rPr>
      </w:pPr>
      <w:r w:rsidRPr="006B2BCD">
        <w:rPr>
          <w:rFonts w:ascii="Arial" w:hAnsi="Arial" w:cs="Arial"/>
          <w:sz w:val="24"/>
          <w:szCs w:val="24"/>
        </w:rPr>
        <w:t xml:space="preserve">API is an acronym for application programming interface, a programming code that bridges computer programs together. In simple terms, it is any kind of software interface that helps two different programs communicate. </w:t>
      </w:r>
    </w:p>
    <w:p w14:paraId="1CD1E3AF" w14:textId="77777777" w:rsidR="006B2BCD" w:rsidRPr="006B2BCD" w:rsidRDefault="006B2BCD" w:rsidP="006B2BCD">
      <w:pPr>
        <w:jc w:val="both"/>
        <w:rPr>
          <w:rFonts w:ascii="Arial" w:hAnsi="Arial" w:cs="Arial"/>
          <w:sz w:val="24"/>
          <w:szCs w:val="24"/>
        </w:rPr>
      </w:pPr>
      <w:r w:rsidRPr="006B2BCD">
        <w:rPr>
          <w:rFonts w:ascii="Arial" w:hAnsi="Arial" w:cs="Arial"/>
          <w:sz w:val="24"/>
          <w:szCs w:val="24"/>
        </w:rPr>
        <w:t>APIs have increased connectivity between a range of programs and have shaped diverse online solutions and applications from every industry and in any language. What’s more, APIs are paving the way for new business and driving progress through integration.</w:t>
      </w:r>
    </w:p>
    <w:p w14:paraId="2E7F8411" w14:textId="6F36167E" w:rsidR="00E2741D" w:rsidRPr="00E2741D" w:rsidRDefault="006B2BCD" w:rsidP="00E2741D">
      <w:pPr>
        <w:jc w:val="both"/>
        <w:rPr>
          <w:rFonts w:ascii="Arial" w:hAnsi="Arial" w:cs="Arial"/>
          <w:sz w:val="24"/>
          <w:szCs w:val="24"/>
        </w:rPr>
      </w:pPr>
      <w:r w:rsidRPr="006B2BCD">
        <w:rPr>
          <w:rFonts w:ascii="Arial" w:hAnsi="Arial" w:cs="Arial"/>
          <w:sz w:val="24"/>
          <w:szCs w:val="24"/>
        </w:rPr>
        <w:t xml:space="preserve">In fact, many of us use APIs </w:t>
      </w:r>
      <w:proofErr w:type="gramStart"/>
      <w:r w:rsidRPr="006B2BCD">
        <w:rPr>
          <w:rFonts w:ascii="Arial" w:hAnsi="Arial" w:cs="Arial"/>
          <w:sz w:val="24"/>
          <w:szCs w:val="24"/>
        </w:rPr>
        <w:t>on a daily basis</w:t>
      </w:r>
      <w:proofErr w:type="gramEnd"/>
      <w:r w:rsidRPr="006B2BCD">
        <w:rPr>
          <w:rFonts w:ascii="Arial" w:hAnsi="Arial" w:cs="Arial"/>
          <w:sz w:val="24"/>
          <w:szCs w:val="24"/>
        </w:rPr>
        <w:t xml:space="preserve"> without even realizing it. For example, when you check the weather forecast on your phone, there is an API connecting your phone application to the weather network. When you log into Facebook or Instagram via Google, you’re using an API. From financial institutions like banks and credit card providers to online streaming services like Netflix and Spotify, third party API solutions are improving our collective online experience</w:t>
      </w:r>
      <w:r>
        <w:rPr>
          <w:rFonts w:ascii="Arial" w:hAnsi="Arial" w:cs="Arial"/>
          <w:sz w:val="24"/>
          <w:szCs w:val="24"/>
        </w:rPr>
        <w:t>.</w:t>
      </w:r>
      <w:sdt>
        <w:sdtPr>
          <w:rPr>
            <w:rFonts w:ascii="Arial" w:hAnsi="Arial" w:cs="Arial"/>
            <w:sz w:val="24"/>
            <w:szCs w:val="24"/>
          </w:rPr>
          <w:id w:val="1066453059"/>
          <w:citation/>
        </w:sdtPr>
        <w:sdtContent>
          <w:r>
            <w:rPr>
              <w:rFonts w:ascii="Arial" w:hAnsi="Arial" w:cs="Arial"/>
              <w:sz w:val="24"/>
              <w:szCs w:val="24"/>
            </w:rPr>
            <w:fldChar w:fldCharType="begin"/>
          </w:r>
          <w:r>
            <w:rPr>
              <w:rFonts w:ascii="Arial" w:hAnsi="Arial" w:cs="Arial"/>
              <w:sz w:val="24"/>
              <w:szCs w:val="24"/>
            </w:rPr>
            <w:instrText xml:space="preserve"> CITATION WIX23 \l 2057 </w:instrText>
          </w:r>
          <w:r>
            <w:rPr>
              <w:rFonts w:ascii="Arial" w:hAnsi="Arial" w:cs="Arial"/>
              <w:sz w:val="24"/>
              <w:szCs w:val="24"/>
            </w:rPr>
            <w:fldChar w:fldCharType="separate"/>
          </w:r>
          <w:r>
            <w:rPr>
              <w:rFonts w:ascii="Arial" w:hAnsi="Arial" w:cs="Arial"/>
              <w:noProof/>
              <w:sz w:val="24"/>
              <w:szCs w:val="24"/>
            </w:rPr>
            <w:t xml:space="preserve"> </w:t>
          </w:r>
          <w:r w:rsidRPr="006B2BCD">
            <w:rPr>
              <w:rFonts w:ascii="Arial" w:hAnsi="Arial" w:cs="Arial"/>
              <w:noProof/>
              <w:sz w:val="24"/>
              <w:szCs w:val="24"/>
            </w:rPr>
            <w:t>[2]</w:t>
          </w:r>
          <w:r>
            <w:rPr>
              <w:rFonts w:ascii="Arial" w:hAnsi="Arial" w:cs="Arial"/>
              <w:sz w:val="24"/>
              <w:szCs w:val="24"/>
            </w:rPr>
            <w:fldChar w:fldCharType="end"/>
          </w:r>
        </w:sdtContent>
      </w:sdt>
    </w:p>
    <w:p w14:paraId="6CFA4D46"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2.3 Software-Defined Networking (SDN):</w:t>
      </w:r>
    </w:p>
    <w:p w14:paraId="3D13DC9A" w14:textId="1016611A" w:rsidR="00E2741D" w:rsidRPr="00E2741D" w:rsidRDefault="00E2741D" w:rsidP="00E2741D">
      <w:pPr>
        <w:jc w:val="both"/>
        <w:rPr>
          <w:rFonts w:ascii="Arial" w:hAnsi="Arial" w:cs="Arial"/>
          <w:sz w:val="24"/>
          <w:szCs w:val="24"/>
        </w:rPr>
      </w:pPr>
      <w:r w:rsidRPr="00E2741D">
        <w:rPr>
          <w:rFonts w:ascii="Arial" w:hAnsi="Arial" w:cs="Arial"/>
          <w:sz w:val="24"/>
          <w:szCs w:val="24"/>
        </w:rPr>
        <w:t>SDN is a critical dimension of network programmability, separating the control plane from the data plane and centralizing network management through software-based controllers. SDN enables dynamic network provisioning, efficient traffic management, and the ability to adapt to changing network conditions swiftly. Its significance lies in its capacity to enhance network flexibility, scalability, and agility.</w:t>
      </w:r>
    </w:p>
    <w:p w14:paraId="3E02DB35"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2.4 Intent-Based Networking (IBN):</w:t>
      </w:r>
    </w:p>
    <w:p w14:paraId="0EA0633D"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 xml:space="preserve">IBN is an emerging paradigm that leverages machine learning and artificial intelligence to interpret high-level business intent and translate it into automated network configurations. By aligning network </w:t>
      </w:r>
      <w:proofErr w:type="spellStart"/>
      <w:r w:rsidRPr="00E2741D">
        <w:rPr>
          <w:rFonts w:ascii="Arial" w:hAnsi="Arial" w:cs="Arial"/>
          <w:sz w:val="24"/>
          <w:szCs w:val="24"/>
        </w:rPr>
        <w:t>behavior</w:t>
      </w:r>
      <w:proofErr w:type="spellEnd"/>
      <w:r w:rsidRPr="00E2741D">
        <w:rPr>
          <w:rFonts w:ascii="Arial" w:hAnsi="Arial" w:cs="Arial"/>
          <w:sz w:val="24"/>
          <w:szCs w:val="24"/>
        </w:rPr>
        <w:t xml:space="preserve"> with business objectives, IBN streamlines operations, improves network visibility, and reduces troubleshooting efforts. Its </w:t>
      </w:r>
      <w:r w:rsidRPr="00E2741D">
        <w:rPr>
          <w:rFonts w:ascii="Arial" w:hAnsi="Arial" w:cs="Arial"/>
          <w:sz w:val="24"/>
          <w:szCs w:val="24"/>
        </w:rPr>
        <w:lastRenderedPageBreak/>
        <w:t>significance is evident in its role in simplifying complex network operations and accelerating digital transformation.</w:t>
      </w:r>
    </w:p>
    <w:p w14:paraId="3A0BCC9D" w14:textId="77777777" w:rsidR="00E2741D" w:rsidRPr="00E2741D" w:rsidRDefault="00E2741D" w:rsidP="00E2741D">
      <w:pPr>
        <w:jc w:val="both"/>
        <w:rPr>
          <w:rFonts w:ascii="Arial" w:hAnsi="Arial" w:cs="Arial"/>
          <w:sz w:val="24"/>
          <w:szCs w:val="24"/>
        </w:rPr>
      </w:pPr>
    </w:p>
    <w:p w14:paraId="71B57860" w14:textId="433F9B19" w:rsidR="00E2741D" w:rsidRPr="00E2741D" w:rsidRDefault="00D14D03" w:rsidP="00E2741D">
      <w:pPr>
        <w:jc w:val="both"/>
        <w:rPr>
          <w:rFonts w:ascii="Arial" w:hAnsi="Arial" w:cs="Arial"/>
          <w:sz w:val="24"/>
          <w:szCs w:val="24"/>
        </w:rPr>
      </w:pPr>
      <w:r>
        <w:rPr>
          <w:rFonts w:ascii="Arial" w:hAnsi="Arial" w:cs="Arial"/>
          <w:sz w:val="24"/>
          <w:szCs w:val="24"/>
        </w:rPr>
        <w:t xml:space="preserve">3. </w:t>
      </w:r>
      <w:bookmarkStart w:id="0" w:name="_Hlk141283741"/>
      <w:r w:rsidR="00E2741D" w:rsidRPr="00E2741D">
        <w:rPr>
          <w:rFonts w:ascii="Arial" w:hAnsi="Arial" w:cs="Arial"/>
          <w:sz w:val="24"/>
          <w:szCs w:val="24"/>
        </w:rPr>
        <w:t>Automation Frameworks and Tools</w:t>
      </w:r>
      <w:bookmarkEnd w:id="0"/>
      <w:r w:rsidR="00E2741D" w:rsidRPr="00E2741D">
        <w:rPr>
          <w:rFonts w:ascii="Arial" w:hAnsi="Arial" w:cs="Arial"/>
          <w:sz w:val="24"/>
          <w:szCs w:val="24"/>
        </w:rPr>
        <w:t>:</w:t>
      </w:r>
    </w:p>
    <w:p w14:paraId="59D7F6CE"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3.1 Ansible:</w:t>
      </w:r>
    </w:p>
    <w:p w14:paraId="4D242775"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Ansible is an open-source automation framework widely used in networking for its simplicity and ease of use. It allows network administrators to define tasks in a declarative language, enabling automation across various networking devices and platforms.</w:t>
      </w:r>
    </w:p>
    <w:p w14:paraId="7F0A9F8C"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3.2 Chef:</w:t>
      </w:r>
    </w:p>
    <w:p w14:paraId="38F60279" w14:textId="7A2DF33B" w:rsidR="00E2741D" w:rsidRPr="00E2741D" w:rsidRDefault="00E2741D" w:rsidP="00E2741D">
      <w:pPr>
        <w:jc w:val="both"/>
        <w:rPr>
          <w:rFonts w:ascii="Arial" w:hAnsi="Arial" w:cs="Arial"/>
          <w:sz w:val="24"/>
          <w:szCs w:val="24"/>
        </w:rPr>
      </w:pPr>
      <w:r w:rsidRPr="00E2741D">
        <w:rPr>
          <w:rFonts w:ascii="Arial" w:hAnsi="Arial" w:cs="Arial"/>
          <w:sz w:val="24"/>
          <w:szCs w:val="24"/>
        </w:rPr>
        <w:t>Chef is another popular automation framework used to manage and automate network configurations. It employs a domain-specific language to define infrastructure as code, making it scalable and adaptable to different networking environments.</w:t>
      </w:r>
    </w:p>
    <w:p w14:paraId="50C9BF76"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3.3 Puppet:</w:t>
      </w:r>
    </w:p>
    <w:p w14:paraId="66C2F419"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Puppet is an automation tool that excels in configuration management, ensuring consistency across the network infrastructure. Its declarative language allows administrators to define desired states, and Puppet automatically enforces these configurations.</w:t>
      </w:r>
    </w:p>
    <w:p w14:paraId="601B41F1" w14:textId="0BF4A793" w:rsidR="00E2741D" w:rsidRPr="00E2741D" w:rsidRDefault="00AB79F9" w:rsidP="00AB79F9">
      <w:pPr>
        <w:jc w:val="both"/>
        <w:rPr>
          <w:rFonts w:ascii="Arial" w:hAnsi="Arial" w:cs="Arial"/>
          <w:sz w:val="24"/>
          <w:szCs w:val="24"/>
        </w:rPr>
      </w:pPr>
      <w:r w:rsidRPr="00AB79F9">
        <w:rPr>
          <w:rFonts w:ascii="Arial" w:hAnsi="Arial" w:cs="Arial"/>
          <w:sz w:val="24"/>
          <w:szCs w:val="24"/>
        </w:rPr>
        <w:t>These tools typically offer a library of common commands or workflows that can easily be repeated.</w:t>
      </w:r>
      <w:r>
        <w:rPr>
          <w:rFonts w:ascii="Arial" w:hAnsi="Arial" w:cs="Arial"/>
          <w:sz w:val="24"/>
          <w:szCs w:val="24"/>
        </w:rPr>
        <w:t xml:space="preserve"> </w:t>
      </w:r>
      <w:r w:rsidRPr="00AB79F9">
        <w:rPr>
          <w:rFonts w:ascii="Arial" w:hAnsi="Arial" w:cs="Arial"/>
          <w:sz w:val="24"/>
          <w:szCs w:val="24"/>
        </w:rPr>
        <w:t>Commercial network automation tools are also available. Most network infrastructure vendors have developed software-based platforms that provide automation capabilities, typically for their own products, through a specialized API. More recently, however, network manufacturers are offering open API access to their network equipment hardware and software. Thus, many third-party tools can now be used to automate networks in multivendor environments.</w:t>
      </w:r>
      <w:r>
        <w:rPr>
          <w:rFonts w:ascii="Arial" w:hAnsi="Arial" w:cs="Arial"/>
          <w:sz w:val="24"/>
          <w:szCs w:val="24"/>
        </w:rPr>
        <w:t xml:space="preserve"> </w:t>
      </w:r>
      <w:sdt>
        <w:sdtPr>
          <w:rPr>
            <w:rFonts w:ascii="Arial" w:hAnsi="Arial" w:cs="Arial"/>
            <w:sz w:val="24"/>
            <w:szCs w:val="24"/>
          </w:rPr>
          <w:id w:val="-645822250"/>
          <w:citation/>
        </w:sdtPr>
        <w:sdtContent>
          <w:r>
            <w:rPr>
              <w:rFonts w:ascii="Arial" w:hAnsi="Arial" w:cs="Arial"/>
              <w:sz w:val="24"/>
              <w:szCs w:val="24"/>
            </w:rPr>
            <w:fldChar w:fldCharType="begin"/>
          </w:r>
          <w:r>
            <w:rPr>
              <w:rFonts w:ascii="Arial" w:hAnsi="Arial" w:cs="Arial"/>
              <w:sz w:val="24"/>
              <w:szCs w:val="24"/>
            </w:rPr>
            <w:instrText xml:space="preserve"> CITATION And23 \l 2057 </w:instrText>
          </w:r>
          <w:r>
            <w:rPr>
              <w:rFonts w:ascii="Arial" w:hAnsi="Arial" w:cs="Arial"/>
              <w:sz w:val="24"/>
              <w:szCs w:val="24"/>
            </w:rPr>
            <w:fldChar w:fldCharType="separate"/>
          </w:r>
          <w:r w:rsidRPr="00AB79F9">
            <w:rPr>
              <w:rFonts w:ascii="Arial" w:hAnsi="Arial" w:cs="Arial"/>
              <w:noProof/>
              <w:sz w:val="24"/>
              <w:szCs w:val="24"/>
            </w:rPr>
            <w:t>[1]</w:t>
          </w:r>
          <w:r>
            <w:rPr>
              <w:rFonts w:ascii="Arial" w:hAnsi="Arial" w:cs="Arial"/>
              <w:sz w:val="24"/>
              <w:szCs w:val="24"/>
            </w:rPr>
            <w:fldChar w:fldCharType="end"/>
          </w:r>
        </w:sdtContent>
      </w:sdt>
    </w:p>
    <w:p w14:paraId="10BD92BF"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3.4 Terraform:</w:t>
      </w:r>
    </w:p>
    <w:p w14:paraId="21CAC9CC" w14:textId="42C40CFB" w:rsidR="00E2741D" w:rsidRDefault="00E2741D" w:rsidP="00E2741D">
      <w:pPr>
        <w:jc w:val="both"/>
        <w:rPr>
          <w:rFonts w:ascii="Arial" w:hAnsi="Arial" w:cs="Arial"/>
          <w:sz w:val="24"/>
          <w:szCs w:val="24"/>
        </w:rPr>
      </w:pPr>
      <w:r w:rsidRPr="00E2741D">
        <w:rPr>
          <w:rFonts w:ascii="Arial" w:hAnsi="Arial" w:cs="Arial"/>
          <w:sz w:val="24"/>
          <w:szCs w:val="24"/>
        </w:rPr>
        <w:t>Terraform focuses on infrastructure as code and enables network engineers to define network topologies and configurations in a version-controlled format. It allows for multi-cloud and hybrid cloud network provisioning, adding to its significance in modern networking.</w:t>
      </w:r>
    </w:p>
    <w:p w14:paraId="2E372335" w14:textId="77777777" w:rsidR="009809AB" w:rsidRPr="00E2741D" w:rsidRDefault="009809AB" w:rsidP="00E2741D">
      <w:pPr>
        <w:jc w:val="both"/>
        <w:rPr>
          <w:rFonts w:ascii="Arial" w:hAnsi="Arial" w:cs="Arial"/>
          <w:sz w:val="24"/>
          <w:szCs w:val="24"/>
        </w:rPr>
      </w:pPr>
    </w:p>
    <w:p w14:paraId="7BAC5D17" w14:textId="7A7DACE7" w:rsidR="00E2741D" w:rsidRPr="00E2741D" w:rsidRDefault="00D14D03" w:rsidP="00E2741D">
      <w:pPr>
        <w:jc w:val="both"/>
        <w:rPr>
          <w:rFonts w:ascii="Arial" w:hAnsi="Arial" w:cs="Arial"/>
          <w:sz w:val="24"/>
          <w:szCs w:val="24"/>
        </w:rPr>
      </w:pPr>
      <w:r>
        <w:rPr>
          <w:rFonts w:ascii="Arial" w:hAnsi="Arial" w:cs="Arial"/>
          <w:sz w:val="24"/>
          <w:szCs w:val="24"/>
        </w:rPr>
        <w:t xml:space="preserve">4. </w:t>
      </w:r>
      <w:r w:rsidR="0064767B" w:rsidRPr="0064767B">
        <w:rPr>
          <w:rFonts w:ascii="Arial" w:hAnsi="Arial" w:cs="Arial"/>
          <w:sz w:val="24"/>
          <w:szCs w:val="24"/>
        </w:rPr>
        <w:t>Automation Frameworks and Tools</w:t>
      </w:r>
      <w:r w:rsidR="00E2741D" w:rsidRPr="00E2741D">
        <w:rPr>
          <w:rFonts w:ascii="Arial" w:hAnsi="Arial" w:cs="Arial"/>
          <w:sz w:val="24"/>
          <w:szCs w:val="24"/>
        </w:rPr>
        <w:t>:</w:t>
      </w:r>
    </w:p>
    <w:p w14:paraId="1E7C2E39"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4.1 RESTful APIs:</w:t>
      </w:r>
    </w:p>
    <w:p w14:paraId="1D0605B8"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Representational State Transfer (REST) APIs are a widely adopted standard for creating and consuming network APIs. RESTful APIs use HTTP methods and are stateless, making them scalable and easy to work with.</w:t>
      </w:r>
    </w:p>
    <w:p w14:paraId="0B16227D"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 xml:space="preserve">4.2 </w:t>
      </w:r>
      <w:proofErr w:type="spellStart"/>
      <w:r w:rsidRPr="00E2741D">
        <w:rPr>
          <w:rFonts w:ascii="Arial" w:hAnsi="Arial" w:cs="Arial"/>
          <w:sz w:val="24"/>
          <w:szCs w:val="24"/>
        </w:rPr>
        <w:t>GraphQL</w:t>
      </w:r>
      <w:proofErr w:type="spellEnd"/>
      <w:r w:rsidRPr="00E2741D">
        <w:rPr>
          <w:rFonts w:ascii="Arial" w:hAnsi="Arial" w:cs="Arial"/>
          <w:sz w:val="24"/>
          <w:szCs w:val="24"/>
        </w:rPr>
        <w:t>:</w:t>
      </w:r>
    </w:p>
    <w:p w14:paraId="088E07F8" w14:textId="7632C190" w:rsidR="00E2741D" w:rsidRPr="00E2741D" w:rsidRDefault="00E2741D" w:rsidP="00E2741D">
      <w:pPr>
        <w:jc w:val="both"/>
        <w:rPr>
          <w:rFonts w:ascii="Arial" w:hAnsi="Arial" w:cs="Arial"/>
          <w:sz w:val="24"/>
          <w:szCs w:val="24"/>
        </w:rPr>
      </w:pPr>
      <w:proofErr w:type="spellStart"/>
      <w:r w:rsidRPr="00E2741D">
        <w:rPr>
          <w:rFonts w:ascii="Arial" w:hAnsi="Arial" w:cs="Arial"/>
          <w:sz w:val="24"/>
          <w:szCs w:val="24"/>
        </w:rPr>
        <w:lastRenderedPageBreak/>
        <w:t>GraphQL</w:t>
      </w:r>
      <w:proofErr w:type="spellEnd"/>
      <w:r w:rsidRPr="00E2741D">
        <w:rPr>
          <w:rFonts w:ascii="Arial" w:hAnsi="Arial" w:cs="Arial"/>
          <w:sz w:val="24"/>
          <w:szCs w:val="24"/>
        </w:rPr>
        <w:t xml:space="preserve"> is a query language for APIs that allows clients to request precisely the data they need. It offers more flexibility and efficiency compared to REST APIs, as clients can obtain multiple data points in a single request.</w:t>
      </w:r>
    </w:p>
    <w:p w14:paraId="4BD46E90"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 xml:space="preserve">4.3 </w:t>
      </w:r>
      <w:proofErr w:type="spellStart"/>
      <w:r w:rsidRPr="00E2741D">
        <w:rPr>
          <w:rFonts w:ascii="Arial" w:hAnsi="Arial" w:cs="Arial"/>
          <w:sz w:val="24"/>
          <w:szCs w:val="24"/>
        </w:rPr>
        <w:t>OpenAPI</w:t>
      </w:r>
      <w:proofErr w:type="spellEnd"/>
      <w:r w:rsidRPr="00E2741D">
        <w:rPr>
          <w:rFonts w:ascii="Arial" w:hAnsi="Arial" w:cs="Arial"/>
          <w:sz w:val="24"/>
          <w:szCs w:val="24"/>
        </w:rPr>
        <w:t xml:space="preserve"> (formerly Swagger):</w:t>
      </w:r>
    </w:p>
    <w:p w14:paraId="790200CB" w14:textId="77777777" w:rsidR="00D14D03" w:rsidRPr="00D14D03" w:rsidRDefault="00E2741D" w:rsidP="00D14D03">
      <w:pPr>
        <w:jc w:val="both"/>
        <w:rPr>
          <w:rFonts w:ascii="Arial" w:hAnsi="Arial" w:cs="Arial"/>
          <w:sz w:val="24"/>
          <w:szCs w:val="24"/>
        </w:rPr>
      </w:pPr>
      <w:proofErr w:type="spellStart"/>
      <w:r w:rsidRPr="00E2741D">
        <w:rPr>
          <w:rFonts w:ascii="Arial" w:hAnsi="Arial" w:cs="Arial"/>
          <w:sz w:val="24"/>
          <w:szCs w:val="24"/>
        </w:rPr>
        <w:t>OpenAPI</w:t>
      </w:r>
      <w:proofErr w:type="spellEnd"/>
      <w:r w:rsidRPr="00E2741D">
        <w:rPr>
          <w:rFonts w:ascii="Arial" w:hAnsi="Arial" w:cs="Arial"/>
          <w:sz w:val="24"/>
          <w:szCs w:val="24"/>
        </w:rPr>
        <w:t xml:space="preserve"> is a standard for describing RESTful APIs, providing a machine-readable format for API documentation. It enhances interoperability and allows for automated testing and code generation.</w:t>
      </w:r>
      <w:r w:rsidR="00D14D03">
        <w:rPr>
          <w:rFonts w:ascii="Arial" w:hAnsi="Arial" w:cs="Arial"/>
          <w:sz w:val="24"/>
          <w:szCs w:val="24"/>
        </w:rPr>
        <w:t xml:space="preserve"> </w:t>
      </w:r>
      <w:r w:rsidR="00D14D03" w:rsidRPr="00D14D03">
        <w:rPr>
          <w:rFonts w:ascii="Arial" w:hAnsi="Arial" w:cs="Arial"/>
          <w:sz w:val="24"/>
          <w:szCs w:val="24"/>
        </w:rPr>
        <w:t xml:space="preserve">A good principle is to produce an </w:t>
      </w:r>
      <w:proofErr w:type="spellStart"/>
      <w:r w:rsidR="00D14D03" w:rsidRPr="00D14D03">
        <w:rPr>
          <w:rFonts w:ascii="Arial" w:hAnsi="Arial" w:cs="Arial"/>
          <w:sz w:val="24"/>
          <w:szCs w:val="24"/>
        </w:rPr>
        <w:t>OpenAPI</w:t>
      </w:r>
      <w:proofErr w:type="spellEnd"/>
      <w:r w:rsidR="00D14D03" w:rsidRPr="00D14D03">
        <w:rPr>
          <w:rFonts w:ascii="Arial" w:hAnsi="Arial" w:cs="Arial"/>
          <w:sz w:val="24"/>
          <w:szCs w:val="24"/>
        </w:rPr>
        <w:t xml:space="preserve"> document as the first output of your design process, so the document is developed along with the API design.</w:t>
      </w:r>
    </w:p>
    <w:p w14:paraId="69BE4BC3" w14:textId="77777777" w:rsidR="00D14D03" w:rsidRPr="00D14D03" w:rsidRDefault="00D14D03" w:rsidP="00D14D03">
      <w:pPr>
        <w:jc w:val="both"/>
        <w:rPr>
          <w:rFonts w:ascii="Arial" w:hAnsi="Arial" w:cs="Arial"/>
          <w:sz w:val="24"/>
          <w:szCs w:val="24"/>
        </w:rPr>
      </w:pPr>
      <w:r w:rsidRPr="00D14D03">
        <w:rPr>
          <w:rFonts w:ascii="Arial" w:hAnsi="Arial" w:cs="Arial"/>
          <w:sz w:val="24"/>
          <w:szCs w:val="24"/>
        </w:rPr>
        <w:t>This can be used to:</w:t>
      </w:r>
    </w:p>
    <w:p w14:paraId="33BA912A" w14:textId="77777777" w:rsidR="00D14D03" w:rsidRPr="00D14D03" w:rsidRDefault="00D14D03" w:rsidP="00D14D03">
      <w:pPr>
        <w:pStyle w:val="a3"/>
        <w:numPr>
          <w:ilvl w:val="0"/>
          <w:numId w:val="1"/>
        </w:numPr>
        <w:jc w:val="both"/>
        <w:rPr>
          <w:rFonts w:ascii="Arial" w:hAnsi="Arial" w:cs="Arial"/>
          <w:sz w:val="24"/>
          <w:szCs w:val="24"/>
        </w:rPr>
      </w:pPr>
      <w:r w:rsidRPr="00D14D03">
        <w:rPr>
          <w:rFonts w:ascii="Arial" w:hAnsi="Arial" w:cs="Arial"/>
          <w:sz w:val="24"/>
          <w:szCs w:val="24"/>
        </w:rPr>
        <w:t xml:space="preserve">show the API has been developed consistently with others from your </w:t>
      </w:r>
      <w:proofErr w:type="gramStart"/>
      <w:r w:rsidRPr="00D14D03">
        <w:rPr>
          <w:rFonts w:ascii="Arial" w:hAnsi="Arial" w:cs="Arial"/>
          <w:sz w:val="24"/>
          <w:szCs w:val="24"/>
        </w:rPr>
        <w:t>organisation</w:t>
      </w:r>
      <w:proofErr w:type="gramEnd"/>
    </w:p>
    <w:p w14:paraId="175FCAD5" w14:textId="77777777" w:rsidR="00D14D03" w:rsidRPr="00D14D03" w:rsidRDefault="00D14D03" w:rsidP="00D14D03">
      <w:pPr>
        <w:pStyle w:val="a3"/>
        <w:numPr>
          <w:ilvl w:val="0"/>
          <w:numId w:val="1"/>
        </w:numPr>
        <w:jc w:val="both"/>
        <w:rPr>
          <w:rFonts w:ascii="Arial" w:hAnsi="Arial" w:cs="Arial"/>
          <w:sz w:val="24"/>
          <w:szCs w:val="24"/>
        </w:rPr>
      </w:pPr>
      <w:r w:rsidRPr="00D14D03">
        <w:rPr>
          <w:rFonts w:ascii="Arial" w:hAnsi="Arial" w:cs="Arial"/>
          <w:sz w:val="24"/>
          <w:szCs w:val="24"/>
        </w:rPr>
        <w:t xml:space="preserve">test it against rules and for security issues using a software </w:t>
      </w:r>
      <w:proofErr w:type="gramStart"/>
      <w:r w:rsidRPr="00D14D03">
        <w:rPr>
          <w:rFonts w:ascii="Arial" w:hAnsi="Arial" w:cs="Arial"/>
          <w:sz w:val="24"/>
          <w:szCs w:val="24"/>
        </w:rPr>
        <w:t>linter</w:t>
      </w:r>
      <w:proofErr w:type="gramEnd"/>
    </w:p>
    <w:p w14:paraId="50F5074C" w14:textId="77777777" w:rsidR="00D14D03" w:rsidRPr="00D14D03" w:rsidRDefault="00D14D03" w:rsidP="00D14D03">
      <w:pPr>
        <w:pStyle w:val="a3"/>
        <w:numPr>
          <w:ilvl w:val="0"/>
          <w:numId w:val="1"/>
        </w:numPr>
        <w:jc w:val="both"/>
        <w:rPr>
          <w:rFonts w:ascii="Arial" w:hAnsi="Arial" w:cs="Arial"/>
          <w:sz w:val="24"/>
          <w:szCs w:val="24"/>
        </w:rPr>
      </w:pPr>
      <w:r w:rsidRPr="00D14D03">
        <w:rPr>
          <w:rFonts w:ascii="Arial" w:hAnsi="Arial" w:cs="Arial"/>
          <w:sz w:val="24"/>
          <w:szCs w:val="24"/>
        </w:rPr>
        <w:t>generate reference documentation automatically - documentation generated in this way should be supported by further resources.</w:t>
      </w:r>
    </w:p>
    <w:p w14:paraId="52FCE4AF" w14:textId="3AA56779" w:rsidR="00E2741D" w:rsidRDefault="00D14D03" w:rsidP="00E2741D">
      <w:pPr>
        <w:jc w:val="both"/>
        <w:rPr>
          <w:rFonts w:ascii="Arial" w:hAnsi="Arial" w:cs="Arial"/>
          <w:sz w:val="24"/>
          <w:szCs w:val="24"/>
        </w:rPr>
      </w:pPr>
      <w:proofErr w:type="spellStart"/>
      <w:r w:rsidRPr="00D14D03">
        <w:rPr>
          <w:rFonts w:ascii="Arial" w:hAnsi="Arial" w:cs="Arial"/>
          <w:sz w:val="24"/>
          <w:szCs w:val="24"/>
        </w:rPr>
        <w:t>OpenAPI</w:t>
      </w:r>
      <w:proofErr w:type="spellEnd"/>
      <w:r w:rsidRPr="00D14D03">
        <w:rPr>
          <w:rFonts w:ascii="Arial" w:hAnsi="Arial" w:cs="Arial"/>
          <w:sz w:val="24"/>
          <w:szCs w:val="24"/>
        </w:rPr>
        <w:t xml:space="preserve"> is recommended by the government Open Standards Board.</w:t>
      </w:r>
      <w:r>
        <w:rPr>
          <w:rFonts w:ascii="Arial" w:hAnsi="Arial" w:cs="Arial"/>
          <w:sz w:val="24"/>
          <w:szCs w:val="24"/>
        </w:rPr>
        <w:t xml:space="preserve"> </w:t>
      </w:r>
      <w:sdt>
        <w:sdtPr>
          <w:rPr>
            <w:rFonts w:ascii="Arial" w:hAnsi="Arial" w:cs="Arial"/>
            <w:sz w:val="24"/>
            <w:szCs w:val="24"/>
          </w:rPr>
          <w:id w:val="-186065236"/>
          <w:citation/>
        </w:sdtPr>
        <w:sdtContent>
          <w:r>
            <w:rPr>
              <w:rFonts w:ascii="Arial" w:hAnsi="Arial" w:cs="Arial"/>
              <w:sz w:val="24"/>
              <w:szCs w:val="24"/>
            </w:rPr>
            <w:fldChar w:fldCharType="begin"/>
          </w:r>
          <w:r>
            <w:rPr>
              <w:rFonts w:ascii="Arial" w:hAnsi="Arial" w:cs="Arial"/>
              <w:sz w:val="24"/>
              <w:szCs w:val="24"/>
            </w:rPr>
            <w:instrText xml:space="preserve"> CITATION OGL23 \l 2057 </w:instrText>
          </w:r>
          <w:r>
            <w:rPr>
              <w:rFonts w:ascii="Arial" w:hAnsi="Arial" w:cs="Arial"/>
              <w:sz w:val="24"/>
              <w:szCs w:val="24"/>
            </w:rPr>
            <w:fldChar w:fldCharType="separate"/>
          </w:r>
          <w:r w:rsidRPr="00D14D03">
            <w:rPr>
              <w:rFonts w:ascii="Arial" w:hAnsi="Arial" w:cs="Arial"/>
              <w:noProof/>
              <w:sz w:val="24"/>
              <w:szCs w:val="24"/>
            </w:rPr>
            <w:t>[3]</w:t>
          </w:r>
          <w:r>
            <w:rPr>
              <w:rFonts w:ascii="Arial" w:hAnsi="Arial" w:cs="Arial"/>
              <w:sz w:val="24"/>
              <w:szCs w:val="24"/>
            </w:rPr>
            <w:fldChar w:fldCharType="end"/>
          </w:r>
        </w:sdtContent>
      </w:sdt>
    </w:p>
    <w:p w14:paraId="23999C1E" w14:textId="77777777" w:rsidR="009809AB" w:rsidRPr="00E2741D" w:rsidRDefault="009809AB" w:rsidP="00E2741D">
      <w:pPr>
        <w:jc w:val="both"/>
        <w:rPr>
          <w:rFonts w:ascii="Arial" w:hAnsi="Arial" w:cs="Arial"/>
          <w:sz w:val="24"/>
          <w:szCs w:val="24"/>
        </w:rPr>
      </w:pPr>
    </w:p>
    <w:p w14:paraId="4ADDEADC" w14:textId="0F87EB59" w:rsidR="00E2741D" w:rsidRPr="00E2741D" w:rsidRDefault="00D14D03" w:rsidP="00E2741D">
      <w:pPr>
        <w:jc w:val="both"/>
        <w:rPr>
          <w:rFonts w:ascii="Arial" w:hAnsi="Arial" w:cs="Arial"/>
          <w:sz w:val="24"/>
          <w:szCs w:val="24"/>
        </w:rPr>
      </w:pPr>
      <w:r>
        <w:rPr>
          <w:rFonts w:ascii="Arial" w:hAnsi="Arial" w:cs="Arial"/>
          <w:sz w:val="24"/>
          <w:szCs w:val="24"/>
        </w:rPr>
        <w:t xml:space="preserve">5. </w:t>
      </w:r>
      <w:r w:rsidR="00E2741D" w:rsidRPr="00E2741D">
        <w:rPr>
          <w:rFonts w:ascii="Arial" w:hAnsi="Arial" w:cs="Arial"/>
          <w:sz w:val="24"/>
          <w:szCs w:val="24"/>
        </w:rPr>
        <w:t>Automation of Security and Compliance Policies:</w:t>
      </w:r>
    </w:p>
    <w:p w14:paraId="3E87D93B"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Automating security and compliance policies is critical to ensure the integrity and confidentiality of network resources. By leveraging network programmability, organizations can implement security measures consistently and efficiently across the entire infrastructure.</w:t>
      </w:r>
    </w:p>
    <w:p w14:paraId="7CA58811" w14:textId="70F830C3" w:rsidR="00E2741D" w:rsidRPr="00E2741D" w:rsidRDefault="00E2741D" w:rsidP="00E2741D">
      <w:pPr>
        <w:jc w:val="both"/>
        <w:rPr>
          <w:rFonts w:ascii="Arial" w:hAnsi="Arial" w:cs="Arial"/>
          <w:sz w:val="24"/>
          <w:szCs w:val="24"/>
        </w:rPr>
      </w:pPr>
      <w:r w:rsidRPr="00E2741D">
        <w:rPr>
          <w:rFonts w:ascii="Arial" w:hAnsi="Arial" w:cs="Arial"/>
          <w:sz w:val="24"/>
          <w:szCs w:val="24"/>
        </w:rPr>
        <w:t xml:space="preserve">5.1 </w:t>
      </w:r>
      <w:r w:rsidR="002706DD" w:rsidRPr="002706DD">
        <w:rPr>
          <w:rFonts w:ascii="Arial" w:hAnsi="Arial" w:cs="Arial"/>
          <w:sz w:val="24"/>
          <w:szCs w:val="24"/>
        </w:rPr>
        <w:t>Automation of Security and Compliance Policies</w:t>
      </w:r>
      <w:r w:rsidRPr="00E2741D">
        <w:rPr>
          <w:rFonts w:ascii="Arial" w:hAnsi="Arial" w:cs="Arial"/>
          <w:sz w:val="24"/>
          <w:szCs w:val="24"/>
        </w:rPr>
        <w:t>:</w:t>
      </w:r>
    </w:p>
    <w:p w14:paraId="4AC0955C" w14:textId="3E6074C9" w:rsidR="00E2741D" w:rsidRPr="00E2741D" w:rsidRDefault="00910B65" w:rsidP="00E2741D">
      <w:pPr>
        <w:jc w:val="both"/>
        <w:rPr>
          <w:rFonts w:ascii="Arial" w:hAnsi="Arial" w:cs="Arial"/>
          <w:sz w:val="24"/>
          <w:szCs w:val="24"/>
        </w:rPr>
      </w:pPr>
      <w:r w:rsidRPr="00910B65">
        <w:rPr>
          <w:rFonts w:ascii="Arial" w:hAnsi="Arial" w:cs="Arial"/>
          <w:sz w:val="24"/>
          <w:szCs w:val="24"/>
        </w:rPr>
        <w:t>Network automation tools help to automate provisioning/configuration, troubleshooting, operations/maintenance, validation and reporting of network components. Network automation tools typically interact with routers, switches, firewalls, application delivery controllers, service provider components (WAN circuits) and cloud provider services (VPCs and load balancers, for example). Network automation tools are delivered as software and may support one or multiple vendors. The tools allow for increased agility and efficiency while lowering costs, reducing the amount of manual human errors, and improving compliance with required rules, regulations and laws. Network automation tools allow organizations to make network changes across hundreds, thousands, or more devices in short periods of time.</w:t>
      </w:r>
      <w:r>
        <w:rPr>
          <w:rFonts w:ascii="Arial" w:hAnsi="Arial" w:cs="Arial"/>
          <w:sz w:val="24"/>
          <w:szCs w:val="24"/>
        </w:rPr>
        <w:t xml:space="preserve"> </w:t>
      </w:r>
      <w:sdt>
        <w:sdtPr>
          <w:rPr>
            <w:rFonts w:ascii="Arial" w:hAnsi="Arial" w:cs="Arial"/>
            <w:sz w:val="24"/>
            <w:szCs w:val="24"/>
          </w:rPr>
          <w:id w:val="950127188"/>
          <w:citation/>
        </w:sdtPr>
        <w:sdtContent>
          <w:r>
            <w:rPr>
              <w:rFonts w:ascii="Arial" w:hAnsi="Arial" w:cs="Arial"/>
              <w:sz w:val="24"/>
              <w:szCs w:val="24"/>
            </w:rPr>
            <w:fldChar w:fldCharType="begin"/>
          </w:r>
          <w:r>
            <w:rPr>
              <w:rFonts w:ascii="Arial" w:hAnsi="Arial" w:cs="Arial"/>
              <w:sz w:val="24"/>
              <w:szCs w:val="24"/>
            </w:rPr>
            <w:instrText xml:space="preserve"> CITATION Gar23 \l 2057 </w:instrText>
          </w:r>
          <w:r>
            <w:rPr>
              <w:rFonts w:ascii="Arial" w:hAnsi="Arial" w:cs="Arial"/>
              <w:sz w:val="24"/>
              <w:szCs w:val="24"/>
            </w:rPr>
            <w:fldChar w:fldCharType="separate"/>
          </w:r>
          <w:r w:rsidRPr="00910B65">
            <w:rPr>
              <w:rFonts w:ascii="Arial" w:hAnsi="Arial" w:cs="Arial"/>
              <w:noProof/>
              <w:sz w:val="24"/>
              <w:szCs w:val="24"/>
            </w:rPr>
            <w:t>[4]</w:t>
          </w:r>
          <w:r>
            <w:rPr>
              <w:rFonts w:ascii="Arial" w:hAnsi="Arial" w:cs="Arial"/>
              <w:sz w:val="24"/>
              <w:szCs w:val="24"/>
            </w:rPr>
            <w:fldChar w:fldCharType="end"/>
          </w:r>
        </w:sdtContent>
      </w:sdt>
    </w:p>
    <w:p w14:paraId="592ECFA6"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 xml:space="preserve">5.2 </w:t>
      </w:r>
      <w:bookmarkStart w:id="1" w:name="_Hlk141284080"/>
      <w:r w:rsidRPr="00E2741D">
        <w:rPr>
          <w:rFonts w:ascii="Arial" w:hAnsi="Arial" w:cs="Arial"/>
          <w:sz w:val="24"/>
          <w:szCs w:val="24"/>
        </w:rPr>
        <w:t>Compliance Automation</w:t>
      </w:r>
      <w:bookmarkEnd w:id="1"/>
      <w:r w:rsidRPr="00E2741D">
        <w:rPr>
          <w:rFonts w:ascii="Arial" w:hAnsi="Arial" w:cs="Arial"/>
          <w:sz w:val="24"/>
          <w:szCs w:val="24"/>
        </w:rPr>
        <w:t>:</w:t>
      </w:r>
    </w:p>
    <w:p w14:paraId="193DFBDD" w14:textId="064894D0" w:rsidR="00E2741D" w:rsidRDefault="00E2741D" w:rsidP="00792F47">
      <w:pPr>
        <w:jc w:val="both"/>
        <w:rPr>
          <w:rFonts w:ascii="Arial" w:hAnsi="Arial" w:cs="Arial"/>
          <w:sz w:val="24"/>
          <w:szCs w:val="24"/>
        </w:rPr>
      </w:pPr>
      <w:r w:rsidRPr="00E2741D">
        <w:rPr>
          <w:rFonts w:ascii="Arial" w:hAnsi="Arial" w:cs="Arial"/>
          <w:sz w:val="24"/>
          <w:szCs w:val="24"/>
        </w:rPr>
        <w:t>Automating compliance policies helps organizations adhere to industry regulations and internal security standards. Through network programmability, organizations can implement and audit compliance policies systematically, ensuring continuous adherence.</w:t>
      </w:r>
      <w:r w:rsidR="00792F47">
        <w:rPr>
          <w:rFonts w:ascii="Arial" w:hAnsi="Arial" w:cs="Arial"/>
          <w:sz w:val="24"/>
          <w:szCs w:val="24"/>
        </w:rPr>
        <w:t xml:space="preserve"> </w:t>
      </w:r>
      <w:r w:rsidR="00792F47" w:rsidRPr="00792F47">
        <w:rPr>
          <w:rFonts w:ascii="Arial" w:hAnsi="Arial" w:cs="Arial"/>
          <w:sz w:val="24"/>
          <w:szCs w:val="24"/>
        </w:rPr>
        <w:t>Compliance automation uses technology to automate compliance processes that employees had previously done manually.</w:t>
      </w:r>
      <w:r w:rsidR="00792F47">
        <w:rPr>
          <w:rFonts w:ascii="Arial" w:hAnsi="Arial" w:cs="Arial"/>
          <w:sz w:val="24"/>
          <w:szCs w:val="24"/>
        </w:rPr>
        <w:t xml:space="preserve"> </w:t>
      </w:r>
      <w:r w:rsidR="00792F47" w:rsidRPr="00792F47">
        <w:rPr>
          <w:rFonts w:ascii="Arial" w:hAnsi="Arial" w:cs="Arial"/>
          <w:sz w:val="24"/>
          <w:szCs w:val="24"/>
        </w:rPr>
        <w:t xml:space="preserve">It is powered by artificial intelligence (AI) and uses cutting-edge technology to make compliance procedures </w:t>
      </w:r>
      <w:r w:rsidR="00792F47" w:rsidRPr="00792F47">
        <w:rPr>
          <w:rFonts w:ascii="Arial" w:hAnsi="Arial" w:cs="Arial"/>
          <w:sz w:val="24"/>
          <w:szCs w:val="24"/>
        </w:rPr>
        <w:lastRenderedPageBreak/>
        <w:t>easier. Automation assures that compliance activities happen when appropriate – namely, as soon as regulatory requirements come along.</w:t>
      </w:r>
      <w:r w:rsidR="00792F47">
        <w:rPr>
          <w:rFonts w:ascii="Arial" w:hAnsi="Arial" w:cs="Arial"/>
          <w:sz w:val="24"/>
          <w:szCs w:val="24"/>
        </w:rPr>
        <w:t xml:space="preserve"> </w:t>
      </w:r>
      <w:r w:rsidR="00792F47" w:rsidRPr="00792F47">
        <w:rPr>
          <w:rFonts w:ascii="Arial" w:hAnsi="Arial" w:cs="Arial"/>
          <w:sz w:val="24"/>
          <w:szCs w:val="24"/>
        </w:rPr>
        <w:t>Compliance automation technology empowers businesses to streamline compliance-related workflows, such as risk assessments, control evaluations, testing, and corrective action planning.</w:t>
      </w:r>
      <w:r w:rsidR="00792F47">
        <w:rPr>
          <w:rFonts w:ascii="Arial" w:hAnsi="Arial" w:cs="Arial"/>
          <w:sz w:val="24"/>
          <w:szCs w:val="24"/>
        </w:rPr>
        <w:t xml:space="preserve"> </w:t>
      </w:r>
      <w:r w:rsidR="00792F47" w:rsidRPr="00792F47">
        <w:rPr>
          <w:rFonts w:ascii="Arial" w:hAnsi="Arial" w:cs="Arial"/>
          <w:sz w:val="24"/>
          <w:szCs w:val="24"/>
        </w:rPr>
        <w:t>Automation tools operate based on a company’s security frameworks and compliance requirements. The compliance regulations that relate to an organization’s industry, configurations, accounts, inventories, and security procedures are copied into the compliance automation software to identify violations.</w:t>
      </w:r>
      <w:r w:rsidR="00792F47">
        <w:rPr>
          <w:rFonts w:ascii="Arial" w:hAnsi="Arial" w:cs="Arial"/>
          <w:sz w:val="24"/>
          <w:szCs w:val="24"/>
        </w:rPr>
        <w:t xml:space="preserve"> </w:t>
      </w:r>
      <w:sdt>
        <w:sdtPr>
          <w:rPr>
            <w:rFonts w:ascii="Arial" w:hAnsi="Arial" w:cs="Arial"/>
            <w:sz w:val="24"/>
            <w:szCs w:val="24"/>
          </w:rPr>
          <w:id w:val="-1134174839"/>
          <w:citation/>
        </w:sdtPr>
        <w:sdtContent>
          <w:r w:rsidR="00792F47">
            <w:rPr>
              <w:rFonts w:ascii="Arial" w:hAnsi="Arial" w:cs="Arial"/>
              <w:sz w:val="24"/>
              <w:szCs w:val="24"/>
            </w:rPr>
            <w:fldChar w:fldCharType="begin"/>
          </w:r>
          <w:r w:rsidR="00792F47">
            <w:rPr>
              <w:rFonts w:ascii="Arial" w:hAnsi="Arial" w:cs="Arial"/>
              <w:sz w:val="24"/>
              <w:szCs w:val="24"/>
            </w:rPr>
            <w:instrText xml:space="preserve"> CITATION Ris22 \l 2057 </w:instrText>
          </w:r>
          <w:r w:rsidR="00792F47">
            <w:rPr>
              <w:rFonts w:ascii="Arial" w:hAnsi="Arial" w:cs="Arial"/>
              <w:sz w:val="24"/>
              <w:szCs w:val="24"/>
            </w:rPr>
            <w:fldChar w:fldCharType="separate"/>
          </w:r>
          <w:r w:rsidR="00792F47" w:rsidRPr="00792F47">
            <w:rPr>
              <w:rFonts w:ascii="Arial" w:hAnsi="Arial" w:cs="Arial"/>
              <w:noProof/>
              <w:sz w:val="24"/>
              <w:szCs w:val="24"/>
            </w:rPr>
            <w:t>[5]</w:t>
          </w:r>
          <w:r w:rsidR="00792F47">
            <w:rPr>
              <w:rFonts w:ascii="Arial" w:hAnsi="Arial" w:cs="Arial"/>
              <w:sz w:val="24"/>
              <w:szCs w:val="24"/>
            </w:rPr>
            <w:fldChar w:fldCharType="end"/>
          </w:r>
        </w:sdtContent>
      </w:sdt>
    </w:p>
    <w:p w14:paraId="3E34930C" w14:textId="77777777" w:rsidR="009809AB" w:rsidRPr="00E2741D" w:rsidRDefault="009809AB" w:rsidP="00792F47">
      <w:pPr>
        <w:jc w:val="both"/>
        <w:rPr>
          <w:rFonts w:ascii="Arial" w:hAnsi="Arial" w:cs="Arial"/>
          <w:sz w:val="24"/>
          <w:szCs w:val="24"/>
        </w:rPr>
      </w:pPr>
    </w:p>
    <w:p w14:paraId="79F407CD" w14:textId="070ED0CC" w:rsidR="00E2741D" w:rsidRDefault="00910B65" w:rsidP="00E2741D">
      <w:pPr>
        <w:jc w:val="both"/>
        <w:rPr>
          <w:rFonts w:ascii="Arial" w:hAnsi="Arial" w:cs="Arial"/>
          <w:sz w:val="24"/>
          <w:szCs w:val="24"/>
        </w:rPr>
      </w:pPr>
      <w:r>
        <w:rPr>
          <w:rFonts w:ascii="Arial" w:hAnsi="Arial" w:cs="Arial"/>
          <w:sz w:val="24"/>
          <w:szCs w:val="24"/>
        </w:rPr>
        <w:t xml:space="preserve">6. </w:t>
      </w:r>
      <w:bookmarkStart w:id="2" w:name="_Hlk141284138"/>
      <w:r w:rsidR="00E2741D" w:rsidRPr="00E2741D">
        <w:rPr>
          <w:rFonts w:ascii="Arial" w:hAnsi="Arial" w:cs="Arial"/>
          <w:sz w:val="24"/>
          <w:szCs w:val="24"/>
        </w:rPr>
        <w:t>API Security and Privacy</w:t>
      </w:r>
      <w:bookmarkEnd w:id="2"/>
      <w:r w:rsidR="00E2741D" w:rsidRPr="00E2741D">
        <w:rPr>
          <w:rFonts w:ascii="Arial" w:hAnsi="Arial" w:cs="Arial"/>
          <w:sz w:val="24"/>
          <w:szCs w:val="24"/>
        </w:rPr>
        <w:t>:</w:t>
      </w:r>
    </w:p>
    <w:p w14:paraId="0C403539" w14:textId="47BE62CA" w:rsidR="000D454F" w:rsidRPr="00E2741D" w:rsidRDefault="000D454F" w:rsidP="000D454F">
      <w:pPr>
        <w:jc w:val="both"/>
        <w:rPr>
          <w:rFonts w:ascii="Arial" w:hAnsi="Arial" w:cs="Arial"/>
          <w:sz w:val="24"/>
          <w:szCs w:val="24"/>
        </w:rPr>
      </w:pPr>
      <w:r w:rsidRPr="000D454F">
        <w:rPr>
          <w:rFonts w:ascii="Arial" w:hAnsi="Arial" w:cs="Arial"/>
          <w:sz w:val="24"/>
          <w:szCs w:val="24"/>
        </w:rPr>
        <w:t xml:space="preserve">API security is the process of protecting APIs from attacks. Just as applications, networks, and servers can be subject to attack, APIs can fall victim to </w:t>
      </w:r>
      <w:proofErr w:type="gramStart"/>
      <w:r w:rsidRPr="000D454F">
        <w:rPr>
          <w:rFonts w:ascii="Arial" w:hAnsi="Arial" w:cs="Arial"/>
          <w:sz w:val="24"/>
          <w:szCs w:val="24"/>
        </w:rPr>
        <w:t>a number of</w:t>
      </w:r>
      <w:proofErr w:type="gramEnd"/>
      <w:r w:rsidRPr="000D454F">
        <w:rPr>
          <w:rFonts w:ascii="Arial" w:hAnsi="Arial" w:cs="Arial"/>
          <w:sz w:val="24"/>
          <w:szCs w:val="24"/>
        </w:rPr>
        <w:t xml:space="preserve"> different threats.</w:t>
      </w:r>
      <w:r>
        <w:rPr>
          <w:rFonts w:ascii="Arial" w:hAnsi="Arial" w:cs="Arial"/>
          <w:sz w:val="24"/>
          <w:szCs w:val="24"/>
        </w:rPr>
        <w:t xml:space="preserve"> </w:t>
      </w:r>
      <w:r w:rsidRPr="000D454F">
        <w:rPr>
          <w:rFonts w:ascii="Arial" w:hAnsi="Arial" w:cs="Arial"/>
          <w:sz w:val="24"/>
          <w:szCs w:val="24"/>
        </w:rPr>
        <w:t>API security is a core component of web application security. Most modern web applications rely on APIs to function, and APIs introduce additional risk to an application by allowing outside parties to access it. One comparison is a business that opens its office to the public: having more people on the premises, some of whom may be unknown to the business's employees, introduces greater risk. Similarly, an API allows outsiders to use a program, introducing more risk to the API service's infrastructure.</w:t>
      </w:r>
      <w:r w:rsidR="006075D7">
        <w:rPr>
          <w:rFonts w:ascii="Arial" w:hAnsi="Arial" w:cs="Arial"/>
          <w:sz w:val="24"/>
          <w:szCs w:val="24"/>
        </w:rPr>
        <w:t xml:space="preserve"> </w:t>
      </w:r>
      <w:sdt>
        <w:sdtPr>
          <w:rPr>
            <w:rFonts w:ascii="Arial" w:hAnsi="Arial" w:cs="Arial"/>
            <w:sz w:val="24"/>
            <w:szCs w:val="24"/>
          </w:rPr>
          <w:id w:val="273302748"/>
          <w:citation/>
        </w:sdtPr>
        <w:sdtContent>
          <w:r w:rsidR="006075D7">
            <w:rPr>
              <w:rFonts w:ascii="Arial" w:hAnsi="Arial" w:cs="Arial"/>
              <w:sz w:val="24"/>
              <w:szCs w:val="24"/>
            </w:rPr>
            <w:fldChar w:fldCharType="begin"/>
          </w:r>
          <w:r w:rsidR="006075D7">
            <w:rPr>
              <w:rFonts w:ascii="Arial" w:hAnsi="Arial" w:cs="Arial"/>
              <w:sz w:val="24"/>
              <w:szCs w:val="24"/>
            </w:rPr>
            <w:instrText xml:space="preserve"> CITATION Clo23 \l 2057 </w:instrText>
          </w:r>
          <w:r w:rsidR="006075D7">
            <w:rPr>
              <w:rFonts w:ascii="Arial" w:hAnsi="Arial" w:cs="Arial"/>
              <w:sz w:val="24"/>
              <w:szCs w:val="24"/>
            </w:rPr>
            <w:fldChar w:fldCharType="separate"/>
          </w:r>
          <w:r w:rsidR="006075D7" w:rsidRPr="006075D7">
            <w:rPr>
              <w:rFonts w:ascii="Arial" w:hAnsi="Arial" w:cs="Arial"/>
              <w:noProof/>
              <w:sz w:val="24"/>
              <w:szCs w:val="24"/>
            </w:rPr>
            <w:t>[6]</w:t>
          </w:r>
          <w:r w:rsidR="006075D7">
            <w:rPr>
              <w:rFonts w:ascii="Arial" w:hAnsi="Arial" w:cs="Arial"/>
              <w:sz w:val="24"/>
              <w:szCs w:val="24"/>
            </w:rPr>
            <w:fldChar w:fldCharType="end"/>
          </w:r>
        </w:sdtContent>
      </w:sdt>
    </w:p>
    <w:p w14:paraId="21DC3E5B"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6.1 Authentication and Authorization:</w:t>
      </w:r>
    </w:p>
    <w:p w14:paraId="1950FEB4"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API security starts with robust authentication and authorization mechanisms. Implementing secure authentication protocols such as OAuth or API keys prevents unauthorized access to sensitive resources.</w:t>
      </w:r>
    </w:p>
    <w:p w14:paraId="53480A78"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6.2 Encryption:</w:t>
      </w:r>
    </w:p>
    <w:p w14:paraId="11E66EBE" w14:textId="5E6CD150" w:rsidR="00E2741D" w:rsidRPr="00E2741D" w:rsidRDefault="00E2741D" w:rsidP="00E2741D">
      <w:pPr>
        <w:jc w:val="both"/>
        <w:rPr>
          <w:rFonts w:ascii="Arial" w:hAnsi="Arial" w:cs="Arial"/>
          <w:sz w:val="24"/>
          <w:szCs w:val="24"/>
        </w:rPr>
      </w:pPr>
      <w:r w:rsidRPr="00E2741D">
        <w:rPr>
          <w:rFonts w:ascii="Arial" w:hAnsi="Arial" w:cs="Arial"/>
          <w:sz w:val="24"/>
          <w:szCs w:val="24"/>
        </w:rPr>
        <w:t>Data transmitted through APIs should be encrypted using industry-standard protocols like HTTPS. Encryption ensures data privacy and mitigates the risk of data breaches during transmission.</w:t>
      </w:r>
    </w:p>
    <w:p w14:paraId="503319CF"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6.3 Rate Limiting and Throttling:</w:t>
      </w:r>
    </w:p>
    <w:p w14:paraId="540B280E" w14:textId="0FA6D48A" w:rsidR="00E2741D" w:rsidRPr="00E2741D" w:rsidRDefault="00E2741D" w:rsidP="00E2741D">
      <w:pPr>
        <w:jc w:val="both"/>
        <w:rPr>
          <w:rFonts w:ascii="Arial" w:hAnsi="Arial" w:cs="Arial"/>
          <w:sz w:val="24"/>
          <w:szCs w:val="24"/>
        </w:rPr>
      </w:pPr>
      <w:r w:rsidRPr="00E2741D">
        <w:rPr>
          <w:rFonts w:ascii="Arial" w:hAnsi="Arial" w:cs="Arial"/>
          <w:sz w:val="24"/>
          <w:szCs w:val="24"/>
        </w:rPr>
        <w:t>To prevent API abuse and Distributed Denial of Service (DDoS) attacks, rate limiting and throttling mechanisms can be enforced. These measures restrict the number of API requests per second from a particular source.</w:t>
      </w:r>
    </w:p>
    <w:p w14:paraId="4B0C9094"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6.4 Input Validation and Sanitization:</w:t>
      </w:r>
    </w:p>
    <w:p w14:paraId="0E33B11F" w14:textId="77777777" w:rsidR="00D47364" w:rsidRDefault="00E2741D" w:rsidP="00E2741D">
      <w:pPr>
        <w:jc w:val="both"/>
        <w:rPr>
          <w:rFonts w:ascii="Arial" w:hAnsi="Arial" w:cs="Arial"/>
          <w:sz w:val="24"/>
          <w:szCs w:val="24"/>
        </w:rPr>
      </w:pPr>
      <w:r w:rsidRPr="00E2741D">
        <w:rPr>
          <w:rFonts w:ascii="Arial" w:hAnsi="Arial" w:cs="Arial"/>
          <w:sz w:val="24"/>
          <w:szCs w:val="24"/>
        </w:rPr>
        <w:t>API endpoints must validate and sanitize user inputs to prevent injection attacks and ensure data integrity. Proper validation reduces the risk of code execution vulnerabilities.</w:t>
      </w:r>
      <w:r w:rsidR="00D47364">
        <w:rPr>
          <w:rFonts w:ascii="Arial" w:hAnsi="Arial" w:cs="Arial"/>
          <w:sz w:val="24"/>
          <w:szCs w:val="24"/>
        </w:rPr>
        <w:t xml:space="preserve"> </w:t>
      </w:r>
      <w:r w:rsidR="00D47364" w:rsidRPr="00D47364">
        <w:rPr>
          <w:rFonts w:ascii="Arial" w:hAnsi="Arial" w:cs="Arial"/>
          <w:sz w:val="24"/>
          <w:szCs w:val="24"/>
        </w:rPr>
        <w:t xml:space="preserve">Despite </w:t>
      </w:r>
      <w:proofErr w:type="gramStart"/>
      <w:r w:rsidR="00D47364" w:rsidRPr="00D47364">
        <w:rPr>
          <w:rFonts w:ascii="Arial" w:hAnsi="Arial" w:cs="Arial"/>
          <w:sz w:val="24"/>
          <w:szCs w:val="24"/>
        </w:rPr>
        <w:t>all of</w:t>
      </w:r>
      <w:proofErr w:type="gramEnd"/>
      <w:r w:rsidR="00D47364" w:rsidRPr="00D47364">
        <w:rPr>
          <w:rFonts w:ascii="Arial" w:hAnsi="Arial" w:cs="Arial"/>
          <w:sz w:val="24"/>
          <w:szCs w:val="24"/>
        </w:rPr>
        <w:t xml:space="preserve"> our investments in security tools, the codebase can be the weakest link for any organization’s cybersecurity. Sanitizing and validating inputs is usually the first layer of </w:t>
      </w:r>
      <w:proofErr w:type="spellStart"/>
      <w:r w:rsidR="00D47364" w:rsidRPr="00D47364">
        <w:rPr>
          <w:rFonts w:ascii="Arial" w:hAnsi="Arial" w:cs="Arial"/>
          <w:sz w:val="24"/>
          <w:szCs w:val="24"/>
        </w:rPr>
        <w:t>defense</w:t>
      </w:r>
      <w:proofErr w:type="spellEnd"/>
      <w:r w:rsidR="00D47364" w:rsidRPr="00D47364">
        <w:rPr>
          <w:rFonts w:ascii="Arial" w:hAnsi="Arial" w:cs="Arial"/>
          <w:sz w:val="24"/>
          <w:szCs w:val="24"/>
        </w:rPr>
        <w:t>.</w:t>
      </w:r>
      <w:r w:rsidR="00D47364">
        <w:rPr>
          <w:rFonts w:ascii="Arial" w:hAnsi="Arial" w:cs="Arial"/>
          <w:sz w:val="24"/>
          <w:szCs w:val="24"/>
        </w:rPr>
        <w:t xml:space="preserve"> </w:t>
      </w:r>
      <w:r w:rsidR="00D47364" w:rsidRPr="00D47364">
        <w:rPr>
          <w:rFonts w:ascii="Arial" w:hAnsi="Arial" w:cs="Arial"/>
          <w:sz w:val="24"/>
          <w:szCs w:val="24"/>
        </w:rPr>
        <w:t>These techniques are often the first step on the way to privilege escalation and lateral movements. That’s why developers must sanitize and validate data correctly before processing transactions or saving any entry in a database.</w:t>
      </w:r>
      <w:r w:rsidR="00D47364">
        <w:rPr>
          <w:rFonts w:ascii="Arial" w:hAnsi="Arial" w:cs="Arial"/>
          <w:sz w:val="24"/>
          <w:szCs w:val="24"/>
        </w:rPr>
        <w:t xml:space="preserve"> </w:t>
      </w:r>
      <w:r w:rsidR="00D47364" w:rsidRPr="00D47364">
        <w:rPr>
          <w:rFonts w:ascii="Arial" w:hAnsi="Arial" w:cs="Arial"/>
          <w:sz w:val="24"/>
          <w:szCs w:val="24"/>
        </w:rPr>
        <w:t xml:space="preserve">Attackers have been using classic flaws for years with a </w:t>
      </w:r>
      <w:proofErr w:type="gramStart"/>
      <w:r w:rsidR="00D47364" w:rsidRPr="00D47364">
        <w:rPr>
          <w:rFonts w:ascii="Arial" w:hAnsi="Arial" w:cs="Arial"/>
          <w:sz w:val="24"/>
          <w:szCs w:val="24"/>
        </w:rPr>
        <w:t>pretty high</w:t>
      </w:r>
      <w:proofErr w:type="gramEnd"/>
      <w:r w:rsidR="00D47364" w:rsidRPr="00D47364">
        <w:rPr>
          <w:rFonts w:ascii="Arial" w:hAnsi="Arial" w:cs="Arial"/>
          <w:sz w:val="24"/>
          <w:szCs w:val="24"/>
        </w:rPr>
        <w:t xml:space="preserve"> success rate. While advanced threat actors have more sophisticated approaches such </w:t>
      </w:r>
      <w:r w:rsidR="00D47364" w:rsidRPr="00D47364">
        <w:rPr>
          <w:rFonts w:ascii="Arial" w:hAnsi="Arial" w:cs="Arial"/>
          <w:sz w:val="24"/>
          <w:szCs w:val="24"/>
        </w:rPr>
        <w:lastRenderedPageBreak/>
        <w:t>as adversarial machine learning, advanced obfuscation, and zero-day exploits, classic attack techniques such as SQL injection, cross-site scripting (XSS), remote file inclusion (RFI) and directory traversal are still the most common attacks.</w:t>
      </w:r>
      <w:r w:rsidR="00D47364">
        <w:rPr>
          <w:rFonts w:ascii="Arial" w:hAnsi="Arial" w:cs="Arial"/>
          <w:sz w:val="24"/>
          <w:szCs w:val="24"/>
        </w:rPr>
        <w:t xml:space="preserve"> </w:t>
      </w:r>
    </w:p>
    <w:p w14:paraId="4EB2945B" w14:textId="46143755" w:rsidR="00E2741D" w:rsidRDefault="00D47364" w:rsidP="00E2741D">
      <w:pPr>
        <w:jc w:val="both"/>
        <w:rPr>
          <w:rFonts w:ascii="Arial" w:hAnsi="Arial" w:cs="Arial"/>
          <w:sz w:val="24"/>
          <w:szCs w:val="24"/>
        </w:rPr>
      </w:pPr>
      <w:r w:rsidRPr="00D47364">
        <w:rPr>
          <w:rFonts w:ascii="Arial" w:hAnsi="Arial" w:cs="Arial"/>
          <w:sz w:val="24"/>
          <w:szCs w:val="24"/>
        </w:rPr>
        <w:t>Best Practices</w:t>
      </w:r>
      <w:r>
        <w:rPr>
          <w:rFonts w:ascii="Arial" w:hAnsi="Arial" w:cs="Arial"/>
          <w:sz w:val="24"/>
          <w:szCs w:val="24"/>
        </w:rPr>
        <w:t xml:space="preserve">: </w:t>
      </w:r>
      <w:r w:rsidRPr="00D47364">
        <w:rPr>
          <w:rFonts w:ascii="Arial" w:hAnsi="Arial" w:cs="Arial"/>
          <w:sz w:val="24"/>
          <w:szCs w:val="24"/>
        </w:rPr>
        <w:t>Sanitizing Inputs, Validation, Strict Mode</w:t>
      </w:r>
    </w:p>
    <w:p w14:paraId="386651B8" w14:textId="1C26FF6B" w:rsidR="00D47364" w:rsidRDefault="00D47364" w:rsidP="00D47364">
      <w:pPr>
        <w:pStyle w:val="a3"/>
        <w:numPr>
          <w:ilvl w:val="0"/>
          <w:numId w:val="5"/>
        </w:numPr>
        <w:jc w:val="both"/>
        <w:rPr>
          <w:rFonts w:ascii="Arial" w:hAnsi="Arial" w:cs="Arial"/>
          <w:sz w:val="24"/>
          <w:szCs w:val="24"/>
        </w:rPr>
      </w:pPr>
      <w:r>
        <w:rPr>
          <w:rFonts w:ascii="Arial" w:hAnsi="Arial" w:cs="Arial"/>
          <w:sz w:val="24"/>
          <w:szCs w:val="24"/>
        </w:rPr>
        <w:t xml:space="preserve">Don’t trust user </w:t>
      </w:r>
      <w:proofErr w:type="gramStart"/>
      <w:r>
        <w:rPr>
          <w:rFonts w:ascii="Arial" w:hAnsi="Arial" w:cs="Arial"/>
          <w:sz w:val="24"/>
          <w:szCs w:val="24"/>
        </w:rPr>
        <w:t>inputs</w:t>
      </w:r>
      <w:proofErr w:type="gramEnd"/>
    </w:p>
    <w:p w14:paraId="486D1763" w14:textId="76F410F7" w:rsidR="00D47364" w:rsidRDefault="00D47364" w:rsidP="00D47364">
      <w:pPr>
        <w:pStyle w:val="a3"/>
        <w:numPr>
          <w:ilvl w:val="0"/>
          <w:numId w:val="5"/>
        </w:numPr>
        <w:jc w:val="both"/>
        <w:rPr>
          <w:rFonts w:ascii="Arial" w:hAnsi="Arial" w:cs="Arial"/>
          <w:sz w:val="24"/>
          <w:szCs w:val="24"/>
        </w:rPr>
      </w:pPr>
      <w:r>
        <w:rPr>
          <w:rFonts w:ascii="Arial" w:hAnsi="Arial" w:cs="Arial"/>
          <w:sz w:val="24"/>
          <w:szCs w:val="24"/>
        </w:rPr>
        <w:t xml:space="preserve">Get </w:t>
      </w:r>
      <w:proofErr w:type="gramStart"/>
      <w:r>
        <w:rPr>
          <w:rFonts w:ascii="Arial" w:hAnsi="Arial" w:cs="Arial"/>
          <w:sz w:val="24"/>
          <w:szCs w:val="24"/>
        </w:rPr>
        <w:t>requests</w:t>
      </w:r>
      <w:proofErr w:type="gramEnd"/>
    </w:p>
    <w:p w14:paraId="6A787506" w14:textId="6B656475" w:rsidR="00D47364" w:rsidRDefault="00D47364" w:rsidP="00D47364">
      <w:pPr>
        <w:pStyle w:val="a3"/>
        <w:numPr>
          <w:ilvl w:val="0"/>
          <w:numId w:val="5"/>
        </w:numPr>
        <w:jc w:val="both"/>
        <w:rPr>
          <w:rFonts w:ascii="Arial" w:hAnsi="Arial" w:cs="Arial"/>
          <w:sz w:val="24"/>
          <w:szCs w:val="24"/>
        </w:rPr>
      </w:pPr>
      <w:r>
        <w:rPr>
          <w:rFonts w:ascii="Arial" w:hAnsi="Arial" w:cs="Arial"/>
          <w:sz w:val="24"/>
          <w:szCs w:val="24"/>
        </w:rPr>
        <w:t>Cookies</w:t>
      </w:r>
    </w:p>
    <w:p w14:paraId="0AB80F47" w14:textId="4AB412E5" w:rsidR="00D47364" w:rsidRDefault="00D47364" w:rsidP="00D47364">
      <w:pPr>
        <w:pStyle w:val="a3"/>
        <w:numPr>
          <w:ilvl w:val="0"/>
          <w:numId w:val="5"/>
        </w:numPr>
        <w:jc w:val="both"/>
        <w:rPr>
          <w:rFonts w:ascii="Arial" w:hAnsi="Arial" w:cs="Arial"/>
          <w:sz w:val="24"/>
          <w:szCs w:val="24"/>
        </w:rPr>
      </w:pPr>
      <w:r>
        <w:rPr>
          <w:rFonts w:ascii="Arial" w:hAnsi="Arial" w:cs="Arial"/>
          <w:sz w:val="24"/>
          <w:szCs w:val="24"/>
        </w:rPr>
        <w:t>Post requests</w:t>
      </w:r>
    </w:p>
    <w:p w14:paraId="022206E0" w14:textId="5274BBC1" w:rsidR="00D47364" w:rsidRDefault="00D47364" w:rsidP="00D47364">
      <w:pPr>
        <w:pStyle w:val="a3"/>
        <w:numPr>
          <w:ilvl w:val="0"/>
          <w:numId w:val="5"/>
        </w:numPr>
        <w:jc w:val="both"/>
        <w:rPr>
          <w:rFonts w:ascii="Arial" w:hAnsi="Arial" w:cs="Arial"/>
          <w:sz w:val="24"/>
          <w:szCs w:val="24"/>
        </w:rPr>
      </w:pPr>
      <w:r w:rsidRPr="00D47364">
        <w:rPr>
          <w:rFonts w:ascii="Arial" w:hAnsi="Arial" w:cs="Arial"/>
          <w:sz w:val="24"/>
          <w:szCs w:val="24"/>
        </w:rPr>
        <w:t>Directory traversal</w:t>
      </w:r>
    </w:p>
    <w:p w14:paraId="1C0FD4CD" w14:textId="095F7AB9" w:rsidR="00D47364" w:rsidRDefault="00D47364" w:rsidP="00D47364">
      <w:pPr>
        <w:pStyle w:val="a3"/>
        <w:numPr>
          <w:ilvl w:val="0"/>
          <w:numId w:val="5"/>
        </w:numPr>
        <w:jc w:val="both"/>
        <w:rPr>
          <w:rFonts w:ascii="Arial" w:hAnsi="Arial" w:cs="Arial"/>
          <w:sz w:val="24"/>
          <w:szCs w:val="24"/>
        </w:rPr>
      </w:pPr>
      <w:r w:rsidRPr="00D47364">
        <w:rPr>
          <w:rFonts w:ascii="Arial" w:hAnsi="Arial" w:cs="Arial"/>
          <w:sz w:val="24"/>
          <w:szCs w:val="24"/>
        </w:rPr>
        <w:t>Don’t Trust Client-Side Validation</w:t>
      </w:r>
    </w:p>
    <w:p w14:paraId="55D0694D" w14:textId="78784A53" w:rsidR="00D47364" w:rsidRPr="00D47364" w:rsidRDefault="00D47364" w:rsidP="00D47364">
      <w:pPr>
        <w:pStyle w:val="a3"/>
        <w:numPr>
          <w:ilvl w:val="0"/>
          <w:numId w:val="5"/>
        </w:numPr>
        <w:jc w:val="both"/>
        <w:rPr>
          <w:rFonts w:ascii="Arial" w:hAnsi="Arial" w:cs="Arial"/>
          <w:sz w:val="24"/>
          <w:szCs w:val="24"/>
        </w:rPr>
      </w:pPr>
      <w:r w:rsidRPr="00D47364">
        <w:rPr>
          <w:rFonts w:ascii="Arial" w:hAnsi="Arial" w:cs="Arial"/>
          <w:sz w:val="24"/>
          <w:szCs w:val="24"/>
        </w:rPr>
        <w:t>Enable Strict Mode</w:t>
      </w:r>
      <w:r>
        <w:rPr>
          <w:rFonts w:ascii="Arial" w:hAnsi="Arial" w:cs="Arial"/>
          <w:sz w:val="24"/>
          <w:szCs w:val="24"/>
        </w:rPr>
        <w:t xml:space="preserve"> </w:t>
      </w:r>
      <w:sdt>
        <w:sdtPr>
          <w:rPr>
            <w:rFonts w:ascii="Arial" w:hAnsi="Arial" w:cs="Arial"/>
            <w:sz w:val="24"/>
            <w:szCs w:val="24"/>
          </w:rPr>
          <w:id w:val="1175849442"/>
          <w:citation/>
        </w:sdtPr>
        <w:sdtContent>
          <w:r>
            <w:rPr>
              <w:rFonts w:ascii="Arial" w:hAnsi="Arial" w:cs="Arial"/>
              <w:sz w:val="24"/>
              <w:szCs w:val="24"/>
            </w:rPr>
            <w:fldChar w:fldCharType="begin"/>
          </w:r>
          <w:r>
            <w:rPr>
              <w:rFonts w:ascii="Arial" w:hAnsi="Arial" w:cs="Arial"/>
              <w:sz w:val="24"/>
              <w:szCs w:val="24"/>
            </w:rPr>
            <w:instrText xml:space="preserve"> CITATION Jul23 \l 2057 </w:instrText>
          </w:r>
          <w:r>
            <w:rPr>
              <w:rFonts w:ascii="Arial" w:hAnsi="Arial" w:cs="Arial"/>
              <w:sz w:val="24"/>
              <w:szCs w:val="24"/>
            </w:rPr>
            <w:fldChar w:fldCharType="separate"/>
          </w:r>
          <w:r w:rsidRPr="00D47364">
            <w:rPr>
              <w:rFonts w:ascii="Arial" w:hAnsi="Arial" w:cs="Arial"/>
              <w:noProof/>
              <w:sz w:val="24"/>
              <w:szCs w:val="24"/>
            </w:rPr>
            <w:t>[7]</w:t>
          </w:r>
          <w:r>
            <w:rPr>
              <w:rFonts w:ascii="Arial" w:hAnsi="Arial" w:cs="Arial"/>
              <w:sz w:val="24"/>
              <w:szCs w:val="24"/>
            </w:rPr>
            <w:fldChar w:fldCharType="end"/>
          </w:r>
        </w:sdtContent>
      </w:sdt>
    </w:p>
    <w:p w14:paraId="33F254D4"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6.5 API Monitoring and Logging:</w:t>
      </w:r>
    </w:p>
    <w:p w14:paraId="5007F55E" w14:textId="6E8E9B36" w:rsidR="000662E1" w:rsidRDefault="000662E1" w:rsidP="000662E1">
      <w:pPr>
        <w:jc w:val="both"/>
        <w:rPr>
          <w:rFonts w:ascii="Arial" w:hAnsi="Arial" w:cs="Arial"/>
          <w:sz w:val="24"/>
          <w:szCs w:val="24"/>
        </w:rPr>
      </w:pPr>
      <w:r w:rsidRPr="000662E1">
        <w:rPr>
          <w:rFonts w:ascii="Arial" w:hAnsi="Arial" w:cs="Arial"/>
          <w:sz w:val="24"/>
          <w:szCs w:val="24"/>
        </w:rPr>
        <w:t>Application monitoring is the process of measuring application performance, availability, and user experience and using this data to identify and resolve application issues before they impact customers. The best way to approach application monitoring is through an observability solution. Which goes beyond traditional application monitoring to include logs, metrics, and traces. The most modern solutions include application security and business impact analysis for the most complete coverage.</w:t>
      </w:r>
      <w:r w:rsidRPr="000662E1">
        <w:rPr>
          <w:rFonts w:ascii="Arial" w:hAnsi="Arial" w:cs="Arial"/>
          <w:sz w:val="24"/>
          <w:szCs w:val="24"/>
        </w:rPr>
        <w:t xml:space="preserve"> </w:t>
      </w:r>
      <w:r w:rsidRPr="000662E1">
        <w:rPr>
          <w:rFonts w:ascii="Arial" w:hAnsi="Arial" w:cs="Arial"/>
          <w:sz w:val="24"/>
          <w:szCs w:val="24"/>
        </w:rPr>
        <w:t>Application performance monitoring (APM) is the practice of tracking key software application performance metrics using monitoring software and telemetry data. Practitioners use APM to ensure system availability, optimize service performance and response times, and improve user experiences.</w:t>
      </w:r>
      <w:r>
        <w:rPr>
          <w:rFonts w:ascii="Arial" w:hAnsi="Arial" w:cs="Arial"/>
          <w:sz w:val="24"/>
          <w:szCs w:val="24"/>
        </w:rPr>
        <w:t xml:space="preserve"> </w:t>
      </w:r>
      <w:r w:rsidRPr="000662E1">
        <w:rPr>
          <w:rFonts w:ascii="Arial" w:hAnsi="Arial" w:cs="Arial"/>
          <w:sz w:val="24"/>
          <w:szCs w:val="24"/>
        </w:rPr>
        <w:t>Mobile apps, websites, and business applications are typical use cases for monitoring. However, with today’s highly connected digital world, monitoring use cases expand to the services, processes, hosts, logs, networks, and end-users that access these applications — including a company’s customers and employees.</w:t>
      </w:r>
      <w:r w:rsidRPr="000662E1">
        <w:t xml:space="preserve"> </w:t>
      </w:r>
      <w:r w:rsidRPr="000662E1">
        <w:rPr>
          <w:rFonts w:ascii="Arial" w:hAnsi="Arial" w:cs="Arial"/>
          <w:sz w:val="24"/>
          <w:szCs w:val="24"/>
        </w:rPr>
        <w:t>The focus of application performance monitoring is on specific metrics and measurements; application performance management is the wider discipline of developing and managing an application performance strategy. All these terms refer to related technology and practices.</w:t>
      </w:r>
      <w:r w:rsidRPr="000662E1">
        <w:t xml:space="preserve"> </w:t>
      </w:r>
      <w:r w:rsidRPr="000662E1">
        <w:rPr>
          <w:rFonts w:ascii="Arial" w:hAnsi="Arial" w:cs="Arial"/>
          <w:sz w:val="24"/>
          <w:szCs w:val="24"/>
        </w:rPr>
        <w:t>APM gives businesses increased visibility and intelligence into the performance of applications and their dependencies to detect and pinpoint application performance issues before real users are impacted. APM delivers an impressive and expanding list of technical benefits and business benefits.</w:t>
      </w:r>
      <w:r>
        <w:rPr>
          <w:rFonts w:ascii="Arial" w:hAnsi="Arial" w:cs="Arial"/>
          <w:sz w:val="24"/>
          <w:szCs w:val="24"/>
        </w:rPr>
        <w:t xml:space="preserve"> </w:t>
      </w:r>
      <w:sdt>
        <w:sdtPr>
          <w:rPr>
            <w:rFonts w:ascii="Arial" w:hAnsi="Arial" w:cs="Arial"/>
            <w:sz w:val="24"/>
            <w:szCs w:val="24"/>
          </w:rPr>
          <w:id w:val="1171224056"/>
          <w:citation/>
        </w:sdtPr>
        <w:sdtContent>
          <w:r>
            <w:rPr>
              <w:rFonts w:ascii="Arial" w:hAnsi="Arial" w:cs="Arial"/>
              <w:sz w:val="24"/>
              <w:szCs w:val="24"/>
            </w:rPr>
            <w:fldChar w:fldCharType="begin"/>
          </w:r>
          <w:r>
            <w:rPr>
              <w:rFonts w:ascii="Arial" w:hAnsi="Arial" w:cs="Arial"/>
              <w:sz w:val="24"/>
              <w:szCs w:val="24"/>
            </w:rPr>
            <w:instrText xml:space="preserve"> CITATION Dav23 \l 2057 </w:instrText>
          </w:r>
          <w:r>
            <w:rPr>
              <w:rFonts w:ascii="Arial" w:hAnsi="Arial" w:cs="Arial"/>
              <w:sz w:val="24"/>
              <w:szCs w:val="24"/>
            </w:rPr>
            <w:fldChar w:fldCharType="separate"/>
          </w:r>
          <w:r w:rsidRPr="000662E1">
            <w:rPr>
              <w:rFonts w:ascii="Arial" w:hAnsi="Arial" w:cs="Arial"/>
              <w:noProof/>
              <w:sz w:val="24"/>
              <w:szCs w:val="24"/>
            </w:rPr>
            <w:t>[7]</w:t>
          </w:r>
          <w:r>
            <w:rPr>
              <w:rFonts w:ascii="Arial" w:hAnsi="Arial" w:cs="Arial"/>
              <w:sz w:val="24"/>
              <w:szCs w:val="24"/>
            </w:rPr>
            <w:fldChar w:fldCharType="end"/>
          </w:r>
        </w:sdtContent>
      </w:sdt>
    </w:p>
    <w:p w14:paraId="6F74BF3C" w14:textId="77777777" w:rsidR="009809AB" w:rsidRDefault="009809AB" w:rsidP="000662E1">
      <w:pPr>
        <w:jc w:val="both"/>
        <w:rPr>
          <w:rFonts w:ascii="Arial" w:hAnsi="Arial" w:cs="Arial"/>
          <w:sz w:val="24"/>
          <w:szCs w:val="24"/>
        </w:rPr>
      </w:pPr>
    </w:p>
    <w:p w14:paraId="4F79861A" w14:textId="694CFB16" w:rsidR="00E2741D" w:rsidRPr="00E2741D" w:rsidRDefault="00910B65" w:rsidP="00E2741D">
      <w:pPr>
        <w:jc w:val="both"/>
        <w:rPr>
          <w:rFonts w:ascii="Arial" w:hAnsi="Arial" w:cs="Arial"/>
          <w:sz w:val="24"/>
          <w:szCs w:val="24"/>
        </w:rPr>
      </w:pPr>
      <w:r>
        <w:rPr>
          <w:rFonts w:ascii="Arial" w:hAnsi="Arial" w:cs="Arial"/>
          <w:sz w:val="24"/>
          <w:szCs w:val="24"/>
        </w:rPr>
        <w:t xml:space="preserve">7. </w:t>
      </w:r>
      <w:bookmarkStart w:id="3" w:name="_Hlk141284306"/>
      <w:r w:rsidR="00E2741D" w:rsidRPr="00E2741D">
        <w:rPr>
          <w:rFonts w:ascii="Arial" w:hAnsi="Arial" w:cs="Arial"/>
          <w:sz w:val="24"/>
          <w:szCs w:val="24"/>
        </w:rPr>
        <w:t xml:space="preserve">Reflecting on </w:t>
      </w:r>
      <w:proofErr w:type="spellStart"/>
      <w:r w:rsidR="00E2741D" w:rsidRPr="00E2741D">
        <w:rPr>
          <w:rFonts w:ascii="Arial" w:hAnsi="Arial" w:cs="Arial"/>
          <w:sz w:val="24"/>
          <w:szCs w:val="24"/>
        </w:rPr>
        <w:t>DevNet</w:t>
      </w:r>
      <w:proofErr w:type="spellEnd"/>
      <w:r w:rsidR="00E2741D" w:rsidRPr="00E2741D">
        <w:rPr>
          <w:rFonts w:ascii="Arial" w:hAnsi="Arial" w:cs="Arial"/>
          <w:sz w:val="24"/>
          <w:szCs w:val="24"/>
        </w:rPr>
        <w:t xml:space="preserve"> Resources and Similar Relevant Resources</w:t>
      </w:r>
      <w:bookmarkEnd w:id="3"/>
      <w:r w:rsidR="00E2741D" w:rsidRPr="00E2741D">
        <w:rPr>
          <w:rFonts w:ascii="Arial" w:hAnsi="Arial" w:cs="Arial"/>
          <w:sz w:val="24"/>
          <w:szCs w:val="24"/>
        </w:rPr>
        <w:t>:</w:t>
      </w:r>
    </w:p>
    <w:p w14:paraId="041A7C93" w14:textId="77777777" w:rsidR="00E2741D" w:rsidRPr="00E2741D" w:rsidRDefault="00E2741D" w:rsidP="00E2741D">
      <w:pPr>
        <w:jc w:val="both"/>
        <w:rPr>
          <w:rFonts w:ascii="Arial" w:hAnsi="Arial" w:cs="Arial"/>
          <w:sz w:val="24"/>
          <w:szCs w:val="24"/>
        </w:rPr>
      </w:pPr>
      <w:proofErr w:type="spellStart"/>
      <w:r w:rsidRPr="00E2741D">
        <w:rPr>
          <w:rFonts w:ascii="Arial" w:hAnsi="Arial" w:cs="Arial"/>
          <w:sz w:val="24"/>
          <w:szCs w:val="24"/>
        </w:rPr>
        <w:t>DevNet</w:t>
      </w:r>
      <w:proofErr w:type="spellEnd"/>
      <w:r w:rsidRPr="00E2741D">
        <w:rPr>
          <w:rFonts w:ascii="Arial" w:hAnsi="Arial" w:cs="Arial"/>
          <w:sz w:val="24"/>
          <w:szCs w:val="24"/>
        </w:rPr>
        <w:t xml:space="preserve"> Resources, offered by Cisco, are valuable for developers seeking to enhance their understanding and expertise in network programmability. The developer.cisco.com platform provides access to a Sandbox environment, Code Exchange, and Ecosystem Exchange.</w:t>
      </w:r>
    </w:p>
    <w:p w14:paraId="0729C0D0"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7.1 Sandbox:</w:t>
      </w:r>
    </w:p>
    <w:p w14:paraId="300D4F64" w14:textId="65BD0D0C" w:rsidR="00E2741D" w:rsidRPr="00E2741D" w:rsidRDefault="00E2741D" w:rsidP="00E174DB">
      <w:pPr>
        <w:jc w:val="both"/>
        <w:rPr>
          <w:rFonts w:ascii="Arial" w:hAnsi="Arial" w:cs="Arial"/>
          <w:sz w:val="24"/>
          <w:szCs w:val="24"/>
        </w:rPr>
      </w:pPr>
      <w:r w:rsidRPr="00E2741D">
        <w:rPr>
          <w:rFonts w:ascii="Arial" w:hAnsi="Arial" w:cs="Arial"/>
          <w:sz w:val="24"/>
          <w:szCs w:val="24"/>
        </w:rPr>
        <w:t xml:space="preserve">The Sandbox environment offers developers a safe and isolated space to experiment with Cisco technologies and APIs without impacting production environments. This </w:t>
      </w:r>
      <w:r w:rsidRPr="00E2741D">
        <w:rPr>
          <w:rFonts w:ascii="Arial" w:hAnsi="Arial" w:cs="Arial"/>
          <w:sz w:val="24"/>
          <w:szCs w:val="24"/>
        </w:rPr>
        <w:lastRenderedPageBreak/>
        <w:t>resource allows developers to test their applications and network configurations in real-world scenarios.</w:t>
      </w:r>
      <w:r w:rsidR="00E174DB">
        <w:rPr>
          <w:rFonts w:ascii="Arial" w:hAnsi="Arial" w:cs="Arial"/>
          <w:sz w:val="24"/>
          <w:szCs w:val="24"/>
        </w:rPr>
        <w:t xml:space="preserve"> A </w:t>
      </w:r>
      <w:r w:rsidR="00E174DB" w:rsidRPr="00E174DB">
        <w:rPr>
          <w:rFonts w:ascii="Arial" w:hAnsi="Arial" w:cs="Arial"/>
          <w:sz w:val="24"/>
          <w:szCs w:val="24"/>
        </w:rPr>
        <w:t xml:space="preserve">sandbox is a secure test environment where, even if something goes wrong, it won’t directly harm your host machines, operating systems, applications or data. The test environment functions as a metaphorical sandbox where you can play around with the system to see how it works. A sandbox environment is enclosed and separate from your production environment in order to ensure that failures don’t affect other fully working applications and data. That said, a sandbox environment is </w:t>
      </w:r>
      <w:proofErr w:type="gramStart"/>
      <w:r w:rsidR="00E174DB" w:rsidRPr="00E174DB">
        <w:rPr>
          <w:rFonts w:ascii="Arial" w:hAnsi="Arial" w:cs="Arial"/>
          <w:sz w:val="24"/>
          <w:szCs w:val="24"/>
        </w:rPr>
        <w:t>similar to</w:t>
      </w:r>
      <w:proofErr w:type="gramEnd"/>
      <w:r w:rsidR="00E174DB" w:rsidRPr="00E174DB">
        <w:rPr>
          <w:rFonts w:ascii="Arial" w:hAnsi="Arial" w:cs="Arial"/>
          <w:sz w:val="24"/>
          <w:szCs w:val="24"/>
        </w:rPr>
        <w:t xml:space="preserve"> a production environment. The major difference is that the changes you make in a sandbox do not affect the production or live environment. Using a sandbox environment offers several benefits. By providing a safe and isolated environment for testing and experimentation, sandboxes can help reduce risk, increase productivity and improve security.</w:t>
      </w:r>
      <w:r w:rsidR="00E174DB">
        <w:rPr>
          <w:rFonts w:ascii="Arial" w:hAnsi="Arial" w:cs="Arial"/>
          <w:sz w:val="24"/>
          <w:szCs w:val="24"/>
        </w:rPr>
        <w:t xml:space="preserve"> </w:t>
      </w:r>
      <w:r w:rsidR="00E174DB" w:rsidRPr="00E174DB">
        <w:rPr>
          <w:rFonts w:ascii="Arial" w:hAnsi="Arial" w:cs="Arial"/>
          <w:sz w:val="24"/>
          <w:szCs w:val="24"/>
        </w:rPr>
        <w:t>When you use sandboxes, you reduce the risk of errors and disruption to the production environment. They also offer cost savings since maintaining a separate environment for testing is more expensive than creating a sandbox. Sandboxes enable developers and testers to work more efficiently by providing a dedicated environment for testing and experimentation. Finally, sandboxes can help strengthen security and identify vulnerabilities in software and applications.</w:t>
      </w:r>
      <w:r w:rsidR="00E174DB">
        <w:rPr>
          <w:rFonts w:ascii="Arial" w:hAnsi="Arial" w:cs="Arial"/>
          <w:sz w:val="24"/>
          <w:szCs w:val="24"/>
        </w:rPr>
        <w:t xml:space="preserve"> </w:t>
      </w:r>
      <w:sdt>
        <w:sdtPr>
          <w:rPr>
            <w:rFonts w:ascii="Arial" w:hAnsi="Arial" w:cs="Arial"/>
            <w:sz w:val="24"/>
            <w:szCs w:val="24"/>
          </w:rPr>
          <w:id w:val="1357380329"/>
          <w:citation/>
        </w:sdtPr>
        <w:sdtContent>
          <w:r w:rsidR="00E174DB">
            <w:rPr>
              <w:rFonts w:ascii="Arial" w:hAnsi="Arial" w:cs="Arial"/>
              <w:sz w:val="24"/>
              <w:szCs w:val="24"/>
            </w:rPr>
            <w:fldChar w:fldCharType="begin"/>
          </w:r>
          <w:r w:rsidR="00E174DB">
            <w:rPr>
              <w:rFonts w:ascii="Arial" w:hAnsi="Arial" w:cs="Arial"/>
              <w:sz w:val="24"/>
              <w:szCs w:val="24"/>
            </w:rPr>
            <w:instrText xml:space="preserve"> CITATION Abd23 \l 2057 </w:instrText>
          </w:r>
          <w:r w:rsidR="00E174DB">
            <w:rPr>
              <w:rFonts w:ascii="Arial" w:hAnsi="Arial" w:cs="Arial"/>
              <w:sz w:val="24"/>
              <w:szCs w:val="24"/>
            </w:rPr>
            <w:fldChar w:fldCharType="separate"/>
          </w:r>
          <w:r w:rsidR="00E174DB" w:rsidRPr="00E174DB">
            <w:rPr>
              <w:rFonts w:ascii="Arial" w:hAnsi="Arial" w:cs="Arial"/>
              <w:noProof/>
              <w:sz w:val="24"/>
              <w:szCs w:val="24"/>
            </w:rPr>
            <w:t>[7]</w:t>
          </w:r>
          <w:r w:rsidR="00E174DB">
            <w:rPr>
              <w:rFonts w:ascii="Arial" w:hAnsi="Arial" w:cs="Arial"/>
              <w:sz w:val="24"/>
              <w:szCs w:val="24"/>
            </w:rPr>
            <w:fldChar w:fldCharType="end"/>
          </w:r>
        </w:sdtContent>
      </w:sdt>
    </w:p>
    <w:p w14:paraId="09AB8593"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7.2 Code Exchange:</w:t>
      </w:r>
    </w:p>
    <w:p w14:paraId="12A923E3" w14:textId="6DCE6300" w:rsidR="00E2741D" w:rsidRPr="00E2741D" w:rsidRDefault="00E2741D" w:rsidP="00E2741D">
      <w:pPr>
        <w:jc w:val="both"/>
        <w:rPr>
          <w:rFonts w:ascii="Arial" w:hAnsi="Arial" w:cs="Arial"/>
          <w:sz w:val="24"/>
          <w:szCs w:val="24"/>
        </w:rPr>
      </w:pPr>
      <w:r w:rsidRPr="00E2741D">
        <w:rPr>
          <w:rFonts w:ascii="Arial" w:hAnsi="Arial" w:cs="Arial"/>
          <w:sz w:val="24"/>
          <w:szCs w:val="24"/>
        </w:rPr>
        <w:t>Code Exchange is a repository of code samples, templates, and scripts contributed by the Cisco developer community. Developers can find and share reusable code to accelerate their network automation projects.</w:t>
      </w:r>
    </w:p>
    <w:p w14:paraId="7DD277B4" w14:textId="77777777" w:rsidR="00E2741D" w:rsidRPr="00E2741D" w:rsidRDefault="00E2741D" w:rsidP="00E2741D">
      <w:pPr>
        <w:jc w:val="both"/>
        <w:rPr>
          <w:rFonts w:ascii="Arial" w:hAnsi="Arial" w:cs="Arial"/>
          <w:sz w:val="24"/>
          <w:szCs w:val="24"/>
        </w:rPr>
      </w:pPr>
      <w:r w:rsidRPr="00E2741D">
        <w:rPr>
          <w:rFonts w:ascii="Arial" w:hAnsi="Arial" w:cs="Arial"/>
          <w:sz w:val="24"/>
          <w:szCs w:val="24"/>
        </w:rPr>
        <w:t>7.3 Ecosystem Exchange:</w:t>
      </w:r>
    </w:p>
    <w:p w14:paraId="5CF2FA61" w14:textId="21B8E73F" w:rsidR="00E2741D" w:rsidRDefault="00E2741D" w:rsidP="00E2741D">
      <w:pPr>
        <w:jc w:val="both"/>
        <w:rPr>
          <w:rFonts w:ascii="Arial" w:hAnsi="Arial" w:cs="Arial"/>
          <w:sz w:val="24"/>
          <w:szCs w:val="24"/>
        </w:rPr>
      </w:pPr>
      <w:r w:rsidRPr="00E2741D">
        <w:rPr>
          <w:rFonts w:ascii="Arial" w:hAnsi="Arial" w:cs="Arial"/>
          <w:sz w:val="24"/>
          <w:szCs w:val="24"/>
        </w:rPr>
        <w:t>The Ecosystem Exchange is a platform that connects developers with Cisco's technology partners. It facilitates collaboration and allows developers to explore additional tools and integrations to enhance their network programmability efforts.</w:t>
      </w:r>
    </w:p>
    <w:p w14:paraId="4C344737" w14:textId="77777777" w:rsidR="009809AB" w:rsidRPr="00E2741D" w:rsidRDefault="009809AB" w:rsidP="00E2741D">
      <w:pPr>
        <w:jc w:val="both"/>
        <w:rPr>
          <w:rFonts w:ascii="Arial" w:hAnsi="Arial" w:cs="Arial"/>
          <w:sz w:val="24"/>
          <w:szCs w:val="24"/>
        </w:rPr>
      </w:pPr>
    </w:p>
    <w:p w14:paraId="66719374" w14:textId="2E32C0F4" w:rsidR="009809AB" w:rsidRPr="00E2741D" w:rsidRDefault="00910B65" w:rsidP="00E2741D">
      <w:pPr>
        <w:jc w:val="both"/>
        <w:rPr>
          <w:rFonts w:ascii="Arial" w:hAnsi="Arial" w:cs="Arial"/>
          <w:sz w:val="24"/>
          <w:szCs w:val="24"/>
        </w:rPr>
      </w:pPr>
      <w:r>
        <w:rPr>
          <w:rFonts w:ascii="Arial" w:hAnsi="Arial" w:cs="Arial"/>
          <w:sz w:val="24"/>
          <w:szCs w:val="24"/>
        </w:rPr>
        <w:t xml:space="preserve">8. </w:t>
      </w:r>
      <w:r w:rsidR="00E2741D" w:rsidRPr="00E2741D">
        <w:rPr>
          <w:rFonts w:ascii="Arial" w:hAnsi="Arial" w:cs="Arial"/>
          <w:sz w:val="24"/>
          <w:szCs w:val="24"/>
        </w:rPr>
        <w:t>Conclusion:</w:t>
      </w:r>
    </w:p>
    <w:p w14:paraId="110D0330" w14:textId="673DE842" w:rsidR="00AA36F6" w:rsidRDefault="00E2741D" w:rsidP="00E2741D">
      <w:pPr>
        <w:jc w:val="both"/>
        <w:rPr>
          <w:rFonts w:ascii="Arial" w:hAnsi="Arial" w:cs="Arial"/>
          <w:sz w:val="24"/>
          <w:szCs w:val="24"/>
        </w:rPr>
      </w:pPr>
      <w:r w:rsidRPr="00E2741D">
        <w:rPr>
          <w:rFonts w:ascii="Arial" w:hAnsi="Arial" w:cs="Arial"/>
          <w:sz w:val="24"/>
          <w:szCs w:val="24"/>
        </w:rPr>
        <w:t xml:space="preserve">Network programmability plays a pivotal role in today's automated world, driving increased efficiency, scalability, and agility in network operations. The dimensions of network automation, Network APIs, SDN, and IBN provide valuable tools for organizations to meet dynamic business demands. Automation frameworks and tools like Ansible, Chef, Puppet, and Terraform simplify network management, while API standards and architectures such as RESTful APIs and </w:t>
      </w:r>
      <w:proofErr w:type="spellStart"/>
      <w:r w:rsidRPr="00E2741D">
        <w:rPr>
          <w:rFonts w:ascii="Arial" w:hAnsi="Arial" w:cs="Arial"/>
          <w:sz w:val="24"/>
          <w:szCs w:val="24"/>
        </w:rPr>
        <w:t>GraphQL</w:t>
      </w:r>
      <w:proofErr w:type="spellEnd"/>
      <w:r w:rsidRPr="00E2741D">
        <w:rPr>
          <w:rFonts w:ascii="Arial" w:hAnsi="Arial" w:cs="Arial"/>
          <w:sz w:val="24"/>
          <w:szCs w:val="24"/>
        </w:rPr>
        <w:t xml:space="preserve"> enhance interoperability and flexibility. To ensure the security and privacy of APIs</w:t>
      </w:r>
      <w:r>
        <w:rPr>
          <w:rFonts w:ascii="Arial" w:hAnsi="Arial" w:cs="Arial"/>
          <w:sz w:val="24"/>
          <w:szCs w:val="24"/>
        </w:rPr>
        <w:t xml:space="preserve">, </w:t>
      </w:r>
      <w:r w:rsidRPr="00E2741D">
        <w:rPr>
          <w:rFonts w:ascii="Arial" w:hAnsi="Arial" w:cs="Arial"/>
          <w:sz w:val="24"/>
          <w:szCs w:val="24"/>
        </w:rPr>
        <w:t>organizations must implement robust authentication, encryption, rate limiting, and input validation. By utilizing resources like those available at developer.cisco.com, developers can continuously enhance their knowledge and skills in network programmability, ultimately contributing to the advancement of the automated world.</w:t>
      </w:r>
    </w:p>
    <w:p w14:paraId="7771BE15" w14:textId="77777777" w:rsidR="009809AB" w:rsidRDefault="009809AB" w:rsidP="00E2741D">
      <w:pPr>
        <w:jc w:val="both"/>
        <w:rPr>
          <w:rFonts w:ascii="Arial" w:hAnsi="Arial" w:cs="Arial"/>
          <w:sz w:val="24"/>
          <w:szCs w:val="24"/>
        </w:rPr>
      </w:pPr>
    </w:p>
    <w:p w14:paraId="52D8D827" w14:textId="6C89E477" w:rsidR="00D47364" w:rsidRDefault="00D47364" w:rsidP="00E2741D">
      <w:pPr>
        <w:jc w:val="both"/>
        <w:rPr>
          <w:rFonts w:ascii="Arial" w:hAnsi="Arial" w:cs="Arial"/>
          <w:sz w:val="24"/>
          <w:szCs w:val="24"/>
        </w:rPr>
      </w:pPr>
      <w:r>
        <w:rPr>
          <w:rFonts w:ascii="Arial" w:hAnsi="Arial" w:cs="Arial"/>
          <w:sz w:val="24"/>
          <w:szCs w:val="24"/>
        </w:rPr>
        <w:t>9. References:</w:t>
      </w:r>
    </w:p>
    <w:sdt>
      <w:sdtPr>
        <w:rPr>
          <w:lang w:val="bg-BG"/>
        </w:rPr>
        <w:id w:val="1974093765"/>
        <w:docPartObj>
          <w:docPartGallery w:val="Bibliographies"/>
          <w:docPartUnique/>
        </w:docPartObj>
      </w:sdtPr>
      <w:sdtEndPr>
        <w:rPr>
          <w:rFonts w:asciiTheme="minorHAnsi" w:eastAsiaTheme="minorHAnsi" w:hAnsiTheme="minorHAnsi" w:cstheme="minorBidi"/>
          <w:b/>
          <w:bCs/>
          <w:color w:val="auto"/>
          <w:kern w:val="2"/>
          <w:sz w:val="22"/>
          <w:szCs w:val="22"/>
          <w:lang w:val="en-GB" w:eastAsia="en-US"/>
          <w14:ligatures w14:val="standardContextual"/>
        </w:rPr>
      </w:sdtEndPr>
      <w:sdtContent>
        <w:p w14:paraId="5ADEF99B" w14:textId="496BC015" w:rsidR="00D47364" w:rsidRDefault="00D47364" w:rsidP="00D47364">
          <w:pPr>
            <w:pStyle w:val="1"/>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4"/>
            <w:gridCol w:w="63"/>
            <w:gridCol w:w="8779"/>
          </w:tblGrid>
          <w:tr w:rsidR="00D47364" w14:paraId="7DFE010C" w14:textId="77777777" w:rsidTr="00D47364">
            <w:trPr>
              <w:divId w:val="1776288874"/>
              <w:tblCellSpacing w:w="15" w:type="dxa"/>
            </w:trPr>
            <w:tc>
              <w:tcPr>
                <w:tcW w:w="77" w:type="pct"/>
                <w:hideMark/>
              </w:tcPr>
              <w:p w14:paraId="6D7C8117" w14:textId="60DEB552" w:rsidR="00D47364" w:rsidRDefault="00D47364">
                <w:pPr>
                  <w:pStyle w:val="a4"/>
                  <w:rPr>
                    <w:noProof/>
                    <w:kern w:val="0"/>
                    <w:sz w:val="24"/>
                    <w:szCs w:val="24"/>
                    <w14:ligatures w14:val="none"/>
                  </w:rPr>
                </w:pPr>
                <w:r>
                  <w:rPr>
                    <w:noProof/>
                  </w:rPr>
                  <w:t xml:space="preserve">[1] </w:t>
                </w:r>
              </w:p>
            </w:tc>
            <w:tc>
              <w:tcPr>
                <w:tcW w:w="18" w:type="pct"/>
              </w:tcPr>
              <w:p w14:paraId="3114FA2B" w14:textId="77777777" w:rsidR="00D47364" w:rsidRDefault="00D47364">
                <w:pPr>
                  <w:pStyle w:val="a4"/>
                  <w:rPr>
                    <w:noProof/>
                  </w:rPr>
                </w:pPr>
              </w:p>
            </w:tc>
            <w:tc>
              <w:tcPr>
                <w:tcW w:w="4838" w:type="pct"/>
                <w:hideMark/>
              </w:tcPr>
              <w:p w14:paraId="5C7134A8" w14:textId="58D2FBDC" w:rsidR="00D47364" w:rsidRDefault="00D47364">
                <w:pPr>
                  <w:pStyle w:val="a4"/>
                  <w:rPr>
                    <w:noProof/>
                  </w:rPr>
                </w:pPr>
                <w:r>
                  <w:rPr>
                    <w:noProof/>
                  </w:rPr>
                  <w:t>A. Froehlich, “network automation,” www.techtarget.com, 2023. [Online]. Available: https://www.techtarget.com/searchnetworking/definition/network-automation.</w:t>
                </w:r>
              </w:p>
            </w:tc>
          </w:tr>
          <w:tr w:rsidR="00D47364" w14:paraId="05B085B8" w14:textId="77777777" w:rsidTr="00D47364">
            <w:trPr>
              <w:divId w:val="1776288874"/>
              <w:tblCellSpacing w:w="15" w:type="dxa"/>
            </w:trPr>
            <w:tc>
              <w:tcPr>
                <w:tcW w:w="77" w:type="pct"/>
                <w:hideMark/>
              </w:tcPr>
              <w:p w14:paraId="147B1868" w14:textId="77777777" w:rsidR="00D47364" w:rsidRDefault="00D47364">
                <w:pPr>
                  <w:pStyle w:val="a4"/>
                  <w:rPr>
                    <w:noProof/>
                    <w:lang w:val="bg-BG"/>
                  </w:rPr>
                </w:pPr>
                <w:r>
                  <w:rPr>
                    <w:noProof/>
                    <w:lang w:val="bg-BG"/>
                  </w:rPr>
                  <w:t xml:space="preserve">[2] </w:t>
                </w:r>
              </w:p>
            </w:tc>
            <w:tc>
              <w:tcPr>
                <w:tcW w:w="18" w:type="pct"/>
              </w:tcPr>
              <w:p w14:paraId="592AB69A" w14:textId="77777777" w:rsidR="00D47364" w:rsidRDefault="00D47364">
                <w:pPr>
                  <w:pStyle w:val="a4"/>
                  <w:rPr>
                    <w:noProof/>
                    <w:lang w:val="bg-BG"/>
                  </w:rPr>
                </w:pPr>
              </w:p>
            </w:tc>
            <w:tc>
              <w:tcPr>
                <w:tcW w:w="4838" w:type="pct"/>
                <w:hideMark/>
              </w:tcPr>
              <w:p w14:paraId="516408C0" w14:textId="0CCE15E5" w:rsidR="00D47364" w:rsidRDefault="00D47364">
                <w:pPr>
                  <w:pStyle w:val="a4"/>
                  <w:rPr>
                    <w:noProof/>
                    <w:lang w:val="bg-BG"/>
                  </w:rPr>
                </w:pPr>
                <w:r>
                  <w:rPr>
                    <w:noProof/>
                    <w:lang w:val="bg-BG"/>
                  </w:rPr>
                  <w:t>WIX, „Application Programming Interface (API),“ www.wix.com, 2023. [Онлайн]. Available: https://www.wix.com/encyclopedia/definition/application-programming-software-api?utm_source=google&amp;utm_medium=cpc&amp;utm_campaign=13774768257^126077909682&amp;experiment_id=^^531699814058^^_DSA&amp;gclid=Cj0KCQjwiIOmBhDjARIsAP6YhSWT3yllMv8y1XF97GrK_BW2ko2SgOATmnet6T.</w:t>
                </w:r>
              </w:p>
            </w:tc>
          </w:tr>
          <w:tr w:rsidR="00D47364" w14:paraId="5F8F047B" w14:textId="77777777" w:rsidTr="00D47364">
            <w:trPr>
              <w:divId w:val="1776288874"/>
              <w:tblCellSpacing w:w="15" w:type="dxa"/>
            </w:trPr>
            <w:tc>
              <w:tcPr>
                <w:tcW w:w="77" w:type="pct"/>
                <w:hideMark/>
              </w:tcPr>
              <w:p w14:paraId="6006A0C2" w14:textId="77777777" w:rsidR="00D47364" w:rsidRDefault="00D47364">
                <w:pPr>
                  <w:pStyle w:val="a4"/>
                  <w:rPr>
                    <w:noProof/>
                    <w:lang w:val="bg-BG"/>
                  </w:rPr>
                </w:pPr>
                <w:r>
                  <w:rPr>
                    <w:noProof/>
                    <w:lang w:val="bg-BG"/>
                  </w:rPr>
                  <w:t xml:space="preserve">[3] </w:t>
                </w:r>
              </w:p>
            </w:tc>
            <w:tc>
              <w:tcPr>
                <w:tcW w:w="18" w:type="pct"/>
              </w:tcPr>
              <w:p w14:paraId="205E5A6D" w14:textId="77777777" w:rsidR="00D47364" w:rsidRDefault="00D47364">
                <w:pPr>
                  <w:pStyle w:val="a4"/>
                  <w:rPr>
                    <w:noProof/>
                    <w:lang w:val="bg-BG"/>
                  </w:rPr>
                </w:pPr>
              </w:p>
            </w:tc>
            <w:tc>
              <w:tcPr>
                <w:tcW w:w="4838" w:type="pct"/>
                <w:hideMark/>
              </w:tcPr>
              <w:p w14:paraId="7952262A" w14:textId="56AC0590" w:rsidR="00D47364" w:rsidRDefault="00D47364">
                <w:pPr>
                  <w:pStyle w:val="a4"/>
                  <w:rPr>
                    <w:noProof/>
                    <w:lang w:val="bg-BG"/>
                  </w:rPr>
                </w:pPr>
                <w:r>
                  <w:rPr>
                    <w:noProof/>
                    <w:lang w:val="bg-BG"/>
                  </w:rPr>
                  <w:t>OGL, „API technical and data standards,“ www.gov.uk, 2023. [Онлайн]. Available: https://www.gov.uk/guidance/gds-api-technical-and-data-standards.</w:t>
                </w:r>
              </w:p>
            </w:tc>
          </w:tr>
          <w:tr w:rsidR="00D47364" w14:paraId="56ED9C05" w14:textId="77777777" w:rsidTr="00D47364">
            <w:trPr>
              <w:divId w:val="1776288874"/>
              <w:tblCellSpacing w:w="15" w:type="dxa"/>
            </w:trPr>
            <w:tc>
              <w:tcPr>
                <w:tcW w:w="77" w:type="pct"/>
                <w:hideMark/>
              </w:tcPr>
              <w:p w14:paraId="0CABB9D4" w14:textId="77777777" w:rsidR="00D47364" w:rsidRDefault="00D47364">
                <w:pPr>
                  <w:pStyle w:val="a4"/>
                  <w:rPr>
                    <w:noProof/>
                    <w:lang w:val="bg-BG"/>
                  </w:rPr>
                </w:pPr>
                <w:r>
                  <w:rPr>
                    <w:noProof/>
                    <w:lang w:val="bg-BG"/>
                  </w:rPr>
                  <w:t xml:space="preserve">[4] </w:t>
                </w:r>
              </w:p>
            </w:tc>
            <w:tc>
              <w:tcPr>
                <w:tcW w:w="18" w:type="pct"/>
              </w:tcPr>
              <w:p w14:paraId="01AB7DB3" w14:textId="77777777" w:rsidR="00D47364" w:rsidRDefault="00D47364">
                <w:pPr>
                  <w:pStyle w:val="a4"/>
                  <w:rPr>
                    <w:noProof/>
                    <w:lang w:val="bg-BG"/>
                  </w:rPr>
                </w:pPr>
              </w:p>
            </w:tc>
            <w:tc>
              <w:tcPr>
                <w:tcW w:w="4838" w:type="pct"/>
                <w:hideMark/>
              </w:tcPr>
              <w:p w14:paraId="3304B702" w14:textId="5EBFDDC3" w:rsidR="00D47364" w:rsidRDefault="00D47364">
                <w:pPr>
                  <w:pStyle w:val="a4"/>
                  <w:rPr>
                    <w:noProof/>
                    <w:lang w:val="bg-BG"/>
                  </w:rPr>
                </w:pPr>
                <w:r>
                  <w:rPr>
                    <w:noProof/>
                    <w:lang w:val="bg-BG"/>
                  </w:rPr>
                  <w:t>Gartner, „What are Network Automation Tools?,“ www.gartner.com, 2023. [Онлайн]. Available: https://www.gartner.com/reviews/market/network-automation-tools.</w:t>
                </w:r>
              </w:p>
            </w:tc>
          </w:tr>
          <w:tr w:rsidR="00D47364" w14:paraId="317E7C81" w14:textId="77777777" w:rsidTr="00D47364">
            <w:trPr>
              <w:divId w:val="1776288874"/>
              <w:tblCellSpacing w:w="15" w:type="dxa"/>
            </w:trPr>
            <w:tc>
              <w:tcPr>
                <w:tcW w:w="77" w:type="pct"/>
                <w:hideMark/>
              </w:tcPr>
              <w:p w14:paraId="748752EA" w14:textId="77777777" w:rsidR="00D47364" w:rsidRDefault="00D47364">
                <w:pPr>
                  <w:pStyle w:val="a4"/>
                  <w:rPr>
                    <w:noProof/>
                    <w:lang w:val="bg-BG"/>
                  </w:rPr>
                </w:pPr>
                <w:r>
                  <w:rPr>
                    <w:noProof/>
                    <w:lang w:val="bg-BG"/>
                  </w:rPr>
                  <w:t xml:space="preserve">[5] </w:t>
                </w:r>
              </w:p>
            </w:tc>
            <w:tc>
              <w:tcPr>
                <w:tcW w:w="18" w:type="pct"/>
              </w:tcPr>
              <w:p w14:paraId="05C0C8DC" w14:textId="77777777" w:rsidR="00D47364" w:rsidRDefault="00D47364">
                <w:pPr>
                  <w:pStyle w:val="a4"/>
                  <w:rPr>
                    <w:noProof/>
                    <w:lang w:val="bg-BG"/>
                  </w:rPr>
                </w:pPr>
              </w:p>
            </w:tc>
            <w:tc>
              <w:tcPr>
                <w:tcW w:w="4838" w:type="pct"/>
                <w:hideMark/>
              </w:tcPr>
              <w:p w14:paraId="0684D8D1" w14:textId="2B01F92C" w:rsidR="00D47364" w:rsidRDefault="00D47364">
                <w:pPr>
                  <w:pStyle w:val="a4"/>
                  <w:rPr>
                    <w:noProof/>
                    <w:lang w:val="bg-BG"/>
                  </w:rPr>
                </w:pPr>
                <w:r>
                  <w:rPr>
                    <w:noProof/>
                    <w:lang w:val="bg-BG"/>
                  </w:rPr>
                  <w:t>RiskOptics, „What is Compliance Automation?,“ reciprocity.com, 11 10 2022. [Онлайн]. Available: https://reciprocity.com/resources/what-is-compliance-automation/.</w:t>
                </w:r>
              </w:p>
            </w:tc>
          </w:tr>
          <w:tr w:rsidR="00D47364" w14:paraId="27EF642E" w14:textId="77777777" w:rsidTr="00D47364">
            <w:trPr>
              <w:divId w:val="1776288874"/>
              <w:tblCellSpacing w:w="15" w:type="dxa"/>
            </w:trPr>
            <w:tc>
              <w:tcPr>
                <w:tcW w:w="77" w:type="pct"/>
                <w:hideMark/>
              </w:tcPr>
              <w:p w14:paraId="5C7B2BA4" w14:textId="77777777" w:rsidR="00D47364" w:rsidRDefault="00D47364">
                <w:pPr>
                  <w:pStyle w:val="a4"/>
                  <w:rPr>
                    <w:noProof/>
                    <w:lang w:val="bg-BG"/>
                  </w:rPr>
                </w:pPr>
                <w:r>
                  <w:rPr>
                    <w:noProof/>
                    <w:lang w:val="bg-BG"/>
                  </w:rPr>
                  <w:t xml:space="preserve">[6] </w:t>
                </w:r>
              </w:p>
            </w:tc>
            <w:tc>
              <w:tcPr>
                <w:tcW w:w="18" w:type="pct"/>
              </w:tcPr>
              <w:p w14:paraId="508D9393" w14:textId="77777777" w:rsidR="00D47364" w:rsidRDefault="00D47364">
                <w:pPr>
                  <w:pStyle w:val="a4"/>
                  <w:rPr>
                    <w:noProof/>
                    <w:lang w:val="bg-BG"/>
                  </w:rPr>
                </w:pPr>
              </w:p>
            </w:tc>
            <w:tc>
              <w:tcPr>
                <w:tcW w:w="4838" w:type="pct"/>
                <w:hideMark/>
              </w:tcPr>
              <w:p w14:paraId="7C46170E" w14:textId="4FE6490F" w:rsidR="00D47364" w:rsidRDefault="00D47364">
                <w:pPr>
                  <w:pStyle w:val="a4"/>
                  <w:rPr>
                    <w:noProof/>
                    <w:lang w:val="bg-BG"/>
                  </w:rPr>
                </w:pPr>
                <w:r>
                  <w:rPr>
                    <w:noProof/>
                    <w:lang w:val="bg-BG"/>
                  </w:rPr>
                  <w:t>Cloudfare, „What is API security,“ www.cloudflare.com, 2023. [Онлайн]. Available: https://www.cloudflare.com/learning/security/api/what-is-api-security/.</w:t>
                </w:r>
              </w:p>
            </w:tc>
          </w:tr>
          <w:tr w:rsidR="00D47364" w14:paraId="3C9AF574" w14:textId="77777777" w:rsidTr="00D47364">
            <w:trPr>
              <w:divId w:val="1776288874"/>
              <w:tblCellSpacing w:w="15" w:type="dxa"/>
            </w:trPr>
            <w:tc>
              <w:tcPr>
                <w:tcW w:w="77" w:type="pct"/>
                <w:hideMark/>
              </w:tcPr>
              <w:p w14:paraId="25E3085D" w14:textId="77777777" w:rsidR="00D47364" w:rsidRDefault="00D47364">
                <w:pPr>
                  <w:pStyle w:val="a4"/>
                  <w:rPr>
                    <w:noProof/>
                    <w:lang w:val="bg-BG"/>
                  </w:rPr>
                </w:pPr>
                <w:r>
                  <w:rPr>
                    <w:noProof/>
                    <w:lang w:val="bg-BG"/>
                  </w:rPr>
                  <w:t xml:space="preserve">[7] </w:t>
                </w:r>
              </w:p>
            </w:tc>
            <w:tc>
              <w:tcPr>
                <w:tcW w:w="18" w:type="pct"/>
              </w:tcPr>
              <w:p w14:paraId="14C3509D" w14:textId="77777777" w:rsidR="00D47364" w:rsidRDefault="00D47364">
                <w:pPr>
                  <w:pStyle w:val="a4"/>
                  <w:rPr>
                    <w:noProof/>
                    <w:lang w:val="bg-BG"/>
                  </w:rPr>
                </w:pPr>
              </w:p>
            </w:tc>
            <w:tc>
              <w:tcPr>
                <w:tcW w:w="4838" w:type="pct"/>
                <w:hideMark/>
              </w:tcPr>
              <w:p w14:paraId="11C48E7C" w14:textId="6263410C" w:rsidR="00D47364" w:rsidRDefault="00D47364">
                <w:pPr>
                  <w:pStyle w:val="a4"/>
                  <w:rPr>
                    <w:noProof/>
                    <w:lang w:val="bg-BG"/>
                  </w:rPr>
                </w:pPr>
                <w:r>
                  <w:rPr>
                    <w:noProof/>
                    <w:lang w:val="bg-BG"/>
                  </w:rPr>
                  <w:t>J. Maury, „How to Use Input Sanitization to Prevent Web Attacks,“ www.esecurityplanet.com, 28 02 2023. [Онлайн]. Available: https://www.esecurityplanet.com/endpoint/prevent-web-attacks-using-input-sanitization/.</w:t>
                </w:r>
              </w:p>
            </w:tc>
          </w:tr>
          <w:tr w:rsidR="00D47364" w14:paraId="24B62244" w14:textId="77777777" w:rsidTr="00D47364">
            <w:trPr>
              <w:divId w:val="1776288874"/>
              <w:tblCellSpacing w:w="15" w:type="dxa"/>
            </w:trPr>
            <w:tc>
              <w:tcPr>
                <w:tcW w:w="77" w:type="pct"/>
                <w:hideMark/>
              </w:tcPr>
              <w:p w14:paraId="1FC724C8" w14:textId="77777777" w:rsidR="00D47364" w:rsidRDefault="00D47364">
                <w:pPr>
                  <w:pStyle w:val="a4"/>
                  <w:rPr>
                    <w:noProof/>
                    <w:lang w:val="bg-BG"/>
                  </w:rPr>
                </w:pPr>
                <w:r>
                  <w:rPr>
                    <w:noProof/>
                    <w:lang w:val="bg-BG"/>
                  </w:rPr>
                  <w:t xml:space="preserve">[8] </w:t>
                </w:r>
              </w:p>
            </w:tc>
            <w:tc>
              <w:tcPr>
                <w:tcW w:w="18" w:type="pct"/>
              </w:tcPr>
              <w:p w14:paraId="090A0159" w14:textId="77777777" w:rsidR="00D47364" w:rsidRDefault="00D47364">
                <w:pPr>
                  <w:pStyle w:val="a4"/>
                  <w:rPr>
                    <w:noProof/>
                    <w:lang w:val="bg-BG"/>
                  </w:rPr>
                </w:pPr>
              </w:p>
            </w:tc>
            <w:tc>
              <w:tcPr>
                <w:tcW w:w="4838" w:type="pct"/>
                <w:hideMark/>
              </w:tcPr>
              <w:p w14:paraId="35DAC4A1" w14:textId="23F8560D" w:rsidR="00D47364" w:rsidRDefault="00D47364">
                <w:pPr>
                  <w:pStyle w:val="a4"/>
                  <w:rPr>
                    <w:noProof/>
                    <w:lang w:val="bg-BG"/>
                  </w:rPr>
                </w:pPr>
                <w:r>
                  <w:rPr>
                    <w:noProof/>
                    <w:lang w:val="bg-BG"/>
                  </w:rPr>
                  <w:t>D. Anderson, „What is APM? Application performance monitoring in a cloud-native world,“ www.dynatrace.com, 02 02 2023. [Онлайн]. Available: https://www.dynatrace.com/news/blog/what-is-apm-2/.</w:t>
                </w:r>
              </w:p>
            </w:tc>
          </w:tr>
          <w:tr w:rsidR="00D47364" w14:paraId="6E2B5298" w14:textId="77777777" w:rsidTr="00D47364">
            <w:trPr>
              <w:divId w:val="1776288874"/>
              <w:tblCellSpacing w:w="15" w:type="dxa"/>
            </w:trPr>
            <w:tc>
              <w:tcPr>
                <w:tcW w:w="77" w:type="pct"/>
                <w:hideMark/>
              </w:tcPr>
              <w:p w14:paraId="7A4D5301" w14:textId="77777777" w:rsidR="00D47364" w:rsidRDefault="00D47364">
                <w:pPr>
                  <w:pStyle w:val="a4"/>
                  <w:rPr>
                    <w:noProof/>
                    <w:lang w:val="bg-BG"/>
                  </w:rPr>
                </w:pPr>
                <w:r>
                  <w:rPr>
                    <w:noProof/>
                    <w:lang w:val="bg-BG"/>
                  </w:rPr>
                  <w:t xml:space="preserve">[9] </w:t>
                </w:r>
              </w:p>
            </w:tc>
            <w:tc>
              <w:tcPr>
                <w:tcW w:w="18" w:type="pct"/>
              </w:tcPr>
              <w:p w14:paraId="0E1E4763" w14:textId="77777777" w:rsidR="00D47364" w:rsidRDefault="00D47364">
                <w:pPr>
                  <w:pStyle w:val="a4"/>
                  <w:rPr>
                    <w:noProof/>
                    <w:lang w:val="bg-BG"/>
                  </w:rPr>
                </w:pPr>
              </w:p>
            </w:tc>
            <w:tc>
              <w:tcPr>
                <w:tcW w:w="4838" w:type="pct"/>
                <w:hideMark/>
              </w:tcPr>
              <w:p w14:paraId="0376586F" w14:textId="5FE277E4" w:rsidR="00D47364" w:rsidRDefault="00D47364">
                <w:pPr>
                  <w:pStyle w:val="a4"/>
                  <w:rPr>
                    <w:noProof/>
                    <w:lang w:val="bg-BG"/>
                  </w:rPr>
                </w:pPr>
                <w:r>
                  <w:rPr>
                    <w:noProof/>
                    <w:lang w:val="bg-BG"/>
                  </w:rPr>
                  <w:t>A. Hassan, „What Is a Sandbox Environment?,“ builtin.com, 28 03 2023. [Онлайн]. Available: https://builtin.com/software-engineering-perspectives/sandbox-environment.</w:t>
                </w:r>
              </w:p>
            </w:tc>
          </w:tr>
        </w:tbl>
        <w:p w14:paraId="0F0C7ADF" w14:textId="77777777" w:rsidR="00D47364" w:rsidRDefault="00D47364">
          <w:pPr>
            <w:divId w:val="1776288874"/>
            <w:rPr>
              <w:rFonts w:eastAsia="Times New Roman"/>
              <w:noProof/>
            </w:rPr>
          </w:pPr>
        </w:p>
        <w:p w14:paraId="4FCD2D11" w14:textId="13C3BDAC" w:rsidR="00D47364" w:rsidRDefault="00D47364">
          <w:r>
            <w:rPr>
              <w:b/>
              <w:bCs/>
            </w:rPr>
            <w:fldChar w:fldCharType="end"/>
          </w:r>
        </w:p>
      </w:sdtContent>
    </w:sdt>
    <w:p w14:paraId="28E04C02" w14:textId="77777777" w:rsidR="00D47364" w:rsidRPr="00E2741D" w:rsidRDefault="00D47364" w:rsidP="00E2741D">
      <w:pPr>
        <w:jc w:val="both"/>
        <w:rPr>
          <w:rFonts w:ascii="Arial" w:hAnsi="Arial" w:cs="Arial"/>
          <w:sz w:val="24"/>
          <w:szCs w:val="24"/>
        </w:rPr>
      </w:pPr>
    </w:p>
    <w:sectPr w:rsidR="00D47364" w:rsidRPr="00E27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F09DE"/>
    <w:multiLevelType w:val="hybridMultilevel"/>
    <w:tmpl w:val="357E9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2C0C67"/>
    <w:multiLevelType w:val="hybridMultilevel"/>
    <w:tmpl w:val="F08EFC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0305B"/>
    <w:multiLevelType w:val="hybridMultilevel"/>
    <w:tmpl w:val="8424B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F4C8A"/>
    <w:multiLevelType w:val="hybridMultilevel"/>
    <w:tmpl w:val="FD8455DC"/>
    <w:lvl w:ilvl="0" w:tplc="97727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F97878"/>
    <w:multiLevelType w:val="multilevel"/>
    <w:tmpl w:val="8D9293E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3C6D556B"/>
    <w:multiLevelType w:val="hybridMultilevel"/>
    <w:tmpl w:val="EE7A5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305110"/>
    <w:multiLevelType w:val="hybridMultilevel"/>
    <w:tmpl w:val="5600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207426">
    <w:abstractNumId w:val="6"/>
  </w:num>
  <w:num w:numId="2" w16cid:durableId="1673725801">
    <w:abstractNumId w:val="5"/>
  </w:num>
  <w:num w:numId="3" w16cid:durableId="1656031889">
    <w:abstractNumId w:val="0"/>
  </w:num>
  <w:num w:numId="4" w16cid:durableId="415326221">
    <w:abstractNumId w:val="4"/>
  </w:num>
  <w:num w:numId="5" w16cid:durableId="1808351914">
    <w:abstractNumId w:val="1"/>
  </w:num>
  <w:num w:numId="6" w16cid:durableId="26488923">
    <w:abstractNumId w:val="2"/>
  </w:num>
  <w:num w:numId="7" w16cid:durableId="787891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093"/>
    <w:rsid w:val="000662E1"/>
    <w:rsid w:val="000D454F"/>
    <w:rsid w:val="002706DD"/>
    <w:rsid w:val="003F2093"/>
    <w:rsid w:val="004902DB"/>
    <w:rsid w:val="006075D7"/>
    <w:rsid w:val="0064767B"/>
    <w:rsid w:val="006B2BCD"/>
    <w:rsid w:val="00792F47"/>
    <w:rsid w:val="00910B65"/>
    <w:rsid w:val="009809AB"/>
    <w:rsid w:val="00AA36F6"/>
    <w:rsid w:val="00AB79F9"/>
    <w:rsid w:val="00D14D03"/>
    <w:rsid w:val="00D47364"/>
    <w:rsid w:val="00E174DB"/>
    <w:rsid w:val="00E2741D"/>
    <w:rsid w:val="00EA4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C8A74"/>
  <w15:chartTrackingRefBased/>
  <w15:docId w15:val="{B2617B7F-05A6-4E06-B2ED-8C6F09546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4736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14D03"/>
    <w:pPr>
      <w:ind w:left="720"/>
      <w:contextualSpacing/>
    </w:pPr>
  </w:style>
  <w:style w:type="character" w:customStyle="1" w:styleId="10">
    <w:name w:val="Заглавие 1 Знак"/>
    <w:basedOn w:val="a0"/>
    <w:link w:val="1"/>
    <w:uiPriority w:val="9"/>
    <w:rsid w:val="00D47364"/>
    <w:rPr>
      <w:rFonts w:asciiTheme="majorHAnsi" w:eastAsiaTheme="majorEastAsia" w:hAnsiTheme="majorHAnsi" w:cstheme="majorBidi"/>
      <w:color w:val="2F5496" w:themeColor="accent1" w:themeShade="BF"/>
      <w:kern w:val="0"/>
      <w:sz w:val="32"/>
      <w:szCs w:val="32"/>
      <w:lang w:eastAsia="en-GB"/>
      <w14:ligatures w14:val="none"/>
    </w:rPr>
  </w:style>
  <w:style w:type="paragraph" w:styleId="a4">
    <w:name w:val="Bibliography"/>
    <w:basedOn w:val="a"/>
    <w:next w:val="a"/>
    <w:uiPriority w:val="37"/>
    <w:unhideWhenUsed/>
    <w:rsid w:val="00D47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09827">
      <w:bodyDiv w:val="1"/>
      <w:marLeft w:val="0"/>
      <w:marRight w:val="0"/>
      <w:marTop w:val="0"/>
      <w:marBottom w:val="0"/>
      <w:divBdr>
        <w:top w:val="none" w:sz="0" w:space="0" w:color="auto"/>
        <w:left w:val="none" w:sz="0" w:space="0" w:color="auto"/>
        <w:bottom w:val="none" w:sz="0" w:space="0" w:color="auto"/>
        <w:right w:val="none" w:sz="0" w:space="0" w:color="auto"/>
      </w:divBdr>
    </w:div>
    <w:div w:id="82267705">
      <w:bodyDiv w:val="1"/>
      <w:marLeft w:val="0"/>
      <w:marRight w:val="0"/>
      <w:marTop w:val="0"/>
      <w:marBottom w:val="0"/>
      <w:divBdr>
        <w:top w:val="none" w:sz="0" w:space="0" w:color="auto"/>
        <w:left w:val="none" w:sz="0" w:space="0" w:color="auto"/>
        <w:bottom w:val="none" w:sz="0" w:space="0" w:color="auto"/>
        <w:right w:val="none" w:sz="0" w:space="0" w:color="auto"/>
      </w:divBdr>
      <w:divsChild>
        <w:div w:id="1627618238">
          <w:marLeft w:val="0"/>
          <w:marRight w:val="0"/>
          <w:marTop w:val="0"/>
          <w:marBottom w:val="0"/>
          <w:divBdr>
            <w:top w:val="none" w:sz="0" w:space="0" w:color="auto"/>
            <w:left w:val="none" w:sz="0" w:space="0" w:color="auto"/>
            <w:bottom w:val="none" w:sz="0" w:space="0" w:color="auto"/>
            <w:right w:val="none" w:sz="0" w:space="0" w:color="auto"/>
          </w:divBdr>
        </w:div>
        <w:div w:id="1313292533">
          <w:marLeft w:val="0"/>
          <w:marRight w:val="0"/>
          <w:marTop w:val="0"/>
          <w:marBottom w:val="0"/>
          <w:divBdr>
            <w:top w:val="none" w:sz="0" w:space="0" w:color="auto"/>
            <w:left w:val="none" w:sz="0" w:space="0" w:color="auto"/>
            <w:bottom w:val="none" w:sz="0" w:space="0" w:color="auto"/>
            <w:right w:val="none" w:sz="0" w:space="0" w:color="auto"/>
          </w:divBdr>
        </w:div>
        <w:div w:id="607854247">
          <w:marLeft w:val="0"/>
          <w:marRight w:val="0"/>
          <w:marTop w:val="0"/>
          <w:marBottom w:val="0"/>
          <w:divBdr>
            <w:top w:val="none" w:sz="0" w:space="0" w:color="auto"/>
            <w:left w:val="none" w:sz="0" w:space="0" w:color="auto"/>
            <w:bottom w:val="none" w:sz="0" w:space="0" w:color="auto"/>
            <w:right w:val="none" w:sz="0" w:space="0" w:color="auto"/>
          </w:divBdr>
        </w:div>
        <w:div w:id="2015842667">
          <w:marLeft w:val="0"/>
          <w:marRight w:val="0"/>
          <w:marTop w:val="0"/>
          <w:marBottom w:val="0"/>
          <w:divBdr>
            <w:top w:val="none" w:sz="0" w:space="0" w:color="auto"/>
            <w:left w:val="none" w:sz="0" w:space="0" w:color="auto"/>
            <w:bottom w:val="none" w:sz="0" w:space="0" w:color="auto"/>
            <w:right w:val="none" w:sz="0" w:space="0" w:color="auto"/>
          </w:divBdr>
        </w:div>
        <w:div w:id="554706224">
          <w:marLeft w:val="0"/>
          <w:marRight w:val="0"/>
          <w:marTop w:val="0"/>
          <w:marBottom w:val="0"/>
          <w:divBdr>
            <w:top w:val="none" w:sz="0" w:space="0" w:color="auto"/>
            <w:left w:val="none" w:sz="0" w:space="0" w:color="auto"/>
            <w:bottom w:val="none" w:sz="0" w:space="0" w:color="auto"/>
            <w:right w:val="none" w:sz="0" w:space="0" w:color="auto"/>
          </w:divBdr>
        </w:div>
        <w:div w:id="729769657">
          <w:marLeft w:val="0"/>
          <w:marRight w:val="0"/>
          <w:marTop w:val="0"/>
          <w:marBottom w:val="0"/>
          <w:divBdr>
            <w:top w:val="none" w:sz="0" w:space="0" w:color="auto"/>
            <w:left w:val="none" w:sz="0" w:space="0" w:color="auto"/>
            <w:bottom w:val="none" w:sz="0" w:space="0" w:color="auto"/>
            <w:right w:val="none" w:sz="0" w:space="0" w:color="auto"/>
          </w:divBdr>
        </w:div>
        <w:div w:id="1747260524">
          <w:marLeft w:val="0"/>
          <w:marRight w:val="0"/>
          <w:marTop w:val="0"/>
          <w:marBottom w:val="0"/>
          <w:divBdr>
            <w:top w:val="none" w:sz="0" w:space="0" w:color="auto"/>
            <w:left w:val="none" w:sz="0" w:space="0" w:color="auto"/>
            <w:bottom w:val="none" w:sz="0" w:space="0" w:color="auto"/>
            <w:right w:val="none" w:sz="0" w:space="0" w:color="auto"/>
          </w:divBdr>
        </w:div>
        <w:div w:id="131211961">
          <w:marLeft w:val="0"/>
          <w:marRight w:val="0"/>
          <w:marTop w:val="0"/>
          <w:marBottom w:val="0"/>
          <w:divBdr>
            <w:top w:val="none" w:sz="0" w:space="0" w:color="auto"/>
            <w:left w:val="none" w:sz="0" w:space="0" w:color="auto"/>
            <w:bottom w:val="none" w:sz="0" w:space="0" w:color="auto"/>
            <w:right w:val="none" w:sz="0" w:space="0" w:color="auto"/>
          </w:divBdr>
        </w:div>
        <w:div w:id="575212131">
          <w:marLeft w:val="0"/>
          <w:marRight w:val="0"/>
          <w:marTop w:val="0"/>
          <w:marBottom w:val="0"/>
          <w:divBdr>
            <w:top w:val="none" w:sz="0" w:space="0" w:color="auto"/>
            <w:left w:val="none" w:sz="0" w:space="0" w:color="auto"/>
            <w:bottom w:val="none" w:sz="0" w:space="0" w:color="auto"/>
            <w:right w:val="none" w:sz="0" w:space="0" w:color="auto"/>
          </w:divBdr>
        </w:div>
      </w:divsChild>
    </w:div>
    <w:div w:id="107160494">
      <w:bodyDiv w:val="1"/>
      <w:marLeft w:val="0"/>
      <w:marRight w:val="0"/>
      <w:marTop w:val="0"/>
      <w:marBottom w:val="0"/>
      <w:divBdr>
        <w:top w:val="none" w:sz="0" w:space="0" w:color="auto"/>
        <w:left w:val="none" w:sz="0" w:space="0" w:color="auto"/>
        <w:bottom w:val="none" w:sz="0" w:space="0" w:color="auto"/>
        <w:right w:val="none" w:sz="0" w:space="0" w:color="auto"/>
      </w:divBdr>
    </w:div>
    <w:div w:id="379132882">
      <w:bodyDiv w:val="1"/>
      <w:marLeft w:val="0"/>
      <w:marRight w:val="0"/>
      <w:marTop w:val="0"/>
      <w:marBottom w:val="0"/>
      <w:divBdr>
        <w:top w:val="none" w:sz="0" w:space="0" w:color="auto"/>
        <w:left w:val="none" w:sz="0" w:space="0" w:color="auto"/>
        <w:bottom w:val="none" w:sz="0" w:space="0" w:color="auto"/>
        <w:right w:val="none" w:sz="0" w:space="0" w:color="auto"/>
      </w:divBdr>
    </w:div>
    <w:div w:id="408305769">
      <w:bodyDiv w:val="1"/>
      <w:marLeft w:val="0"/>
      <w:marRight w:val="0"/>
      <w:marTop w:val="0"/>
      <w:marBottom w:val="0"/>
      <w:divBdr>
        <w:top w:val="none" w:sz="0" w:space="0" w:color="auto"/>
        <w:left w:val="none" w:sz="0" w:space="0" w:color="auto"/>
        <w:bottom w:val="none" w:sz="0" w:space="0" w:color="auto"/>
        <w:right w:val="none" w:sz="0" w:space="0" w:color="auto"/>
      </w:divBdr>
    </w:div>
    <w:div w:id="732043557">
      <w:bodyDiv w:val="1"/>
      <w:marLeft w:val="0"/>
      <w:marRight w:val="0"/>
      <w:marTop w:val="0"/>
      <w:marBottom w:val="0"/>
      <w:divBdr>
        <w:top w:val="none" w:sz="0" w:space="0" w:color="auto"/>
        <w:left w:val="none" w:sz="0" w:space="0" w:color="auto"/>
        <w:bottom w:val="none" w:sz="0" w:space="0" w:color="auto"/>
        <w:right w:val="none" w:sz="0" w:space="0" w:color="auto"/>
      </w:divBdr>
    </w:div>
    <w:div w:id="1292055408">
      <w:bodyDiv w:val="1"/>
      <w:marLeft w:val="0"/>
      <w:marRight w:val="0"/>
      <w:marTop w:val="0"/>
      <w:marBottom w:val="0"/>
      <w:divBdr>
        <w:top w:val="none" w:sz="0" w:space="0" w:color="auto"/>
        <w:left w:val="none" w:sz="0" w:space="0" w:color="auto"/>
        <w:bottom w:val="none" w:sz="0" w:space="0" w:color="auto"/>
        <w:right w:val="none" w:sz="0" w:space="0" w:color="auto"/>
      </w:divBdr>
    </w:div>
    <w:div w:id="1329408014">
      <w:bodyDiv w:val="1"/>
      <w:marLeft w:val="0"/>
      <w:marRight w:val="0"/>
      <w:marTop w:val="0"/>
      <w:marBottom w:val="0"/>
      <w:divBdr>
        <w:top w:val="none" w:sz="0" w:space="0" w:color="auto"/>
        <w:left w:val="none" w:sz="0" w:space="0" w:color="auto"/>
        <w:bottom w:val="none" w:sz="0" w:space="0" w:color="auto"/>
        <w:right w:val="none" w:sz="0" w:space="0" w:color="auto"/>
      </w:divBdr>
    </w:div>
    <w:div w:id="1361275391">
      <w:bodyDiv w:val="1"/>
      <w:marLeft w:val="0"/>
      <w:marRight w:val="0"/>
      <w:marTop w:val="0"/>
      <w:marBottom w:val="0"/>
      <w:divBdr>
        <w:top w:val="none" w:sz="0" w:space="0" w:color="auto"/>
        <w:left w:val="none" w:sz="0" w:space="0" w:color="auto"/>
        <w:bottom w:val="none" w:sz="0" w:space="0" w:color="auto"/>
        <w:right w:val="none" w:sz="0" w:space="0" w:color="auto"/>
      </w:divBdr>
    </w:div>
    <w:div w:id="1407261067">
      <w:bodyDiv w:val="1"/>
      <w:marLeft w:val="0"/>
      <w:marRight w:val="0"/>
      <w:marTop w:val="0"/>
      <w:marBottom w:val="0"/>
      <w:divBdr>
        <w:top w:val="none" w:sz="0" w:space="0" w:color="auto"/>
        <w:left w:val="none" w:sz="0" w:space="0" w:color="auto"/>
        <w:bottom w:val="none" w:sz="0" w:space="0" w:color="auto"/>
        <w:right w:val="none" w:sz="0" w:space="0" w:color="auto"/>
      </w:divBdr>
    </w:div>
    <w:div w:id="1776288874">
      <w:bodyDiv w:val="1"/>
      <w:marLeft w:val="0"/>
      <w:marRight w:val="0"/>
      <w:marTop w:val="0"/>
      <w:marBottom w:val="0"/>
      <w:divBdr>
        <w:top w:val="none" w:sz="0" w:space="0" w:color="auto"/>
        <w:left w:val="none" w:sz="0" w:space="0" w:color="auto"/>
        <w:bottom w:val="none" w:sz="0" w:space="0" w:color="auto"/>
        <w:right w:val="none" w:sz="0" w:space="0" w:color="auto"/>
      </w:divBdr>
    </w:div>
    <w:div w:id="212199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And23</b:Tag>
    <b:SourceType>InternetSite</b:SourceType>
    <b:Guid>{8C511106-F824-49CB-B060-73E3CC778D84}</b:Guid>
    <b:Title>network automation</b:Title>
    <b:Year>2023</b:Year>
    <b:LCID>en-GB</b:LCID>
    <b:Author>
      <b:Author>
        <b:NameList>
          <b:Person>
            <b:Last>Froehlich</b:Last>
            <b:First>Andrew</b:First>
          </b:Person>
        </b:NameList>
      </b:Author>
    </b:Author>
    <b:ProductionCompany>www.techtarget.com</b:ProductionCompany>
    <b:URL>https://www.techtarget.com/searchnetworking/definition/network-automation</b:URL>
    <b:RefOrder>1</b:RefOrder>
  </b:Source>
  <b:Source>
    <b:Tag>WIX23</b:Tag>
    <b:SourceType>InternetSite</b:SourceType>
    <b:Guid>{C3F5BC23-9775-466E-BE13-2912F1CA7C4D}</b:Guid>
    <b:Author>
      <b:Author>
        <b:NameList>
          <b:Person>
            <b:Last>WIX</b:Last>
          </b:Person>
        </b:NameList>
      </b:Author>
    </b:Author>
    <b:Title>Application Programming Interface (API)</b:Title>
    <b:ProductionCompany>www.wix.com</b:ProductionCompany>
    <b:Year>2023</b:Year>
    <b:URL>https://www.wix.com/encyclopedia/definition/application-programming-software-api?utm_source=google&amp;utm_medium=cpc&amp;utm_campaign=13774768257^126077909682&amp;experiment_id=^^531699814058^^_DSA&amp;gclid=Cj0KCQjwiIOmBhDjARIsAP6YhSWT3yllMv8y1XF97GrK_BW2ko2SgOATmnet6T</b:URL>
    <b:RefOrder>2</b:RefOrder>
  </b:Source>
  <b:Source>
    <b:Tag>OGL23</b:Tag>
    <b:SourceType>InternetSite</b:SourceType>
    <b:Guid>{9DA790E8-8BA9-45BA-9F69-F2810C970B3C}</b:Guid>
    <b:Author>
      <b:Author>
        <b:NameList>
          <b:Person>
            <b:Last>OGL</b:Last>
          </b:Person>
        </b:NameList>
      </b:Author>
    </b:Author>
    <b:Title>API technical and data standards</b:Title>
    <b:ProductionCompany>www.gov.uk</b:ProductionCompany>
    <b:Year>2023</b:Year>
    <b:URL>https://www.gov.uk/guidance/gds-api-technical-and-data-standards</b:URL>
    <b:RefOrder>3</b:RefOrder>
  </b:Source>
  <b:Source>
    <b:Tag>Gar23</b:Tag>
    <b:SourceType>InternetSite</b:SourceType>
    <b:Guid>{2596C8F8-D7CE-45AD-A60D-5E266B819A96}</b:Guid>
    <b:Author>
      <b:Author>
        <b:NameList>
          <b:Person>
            <b:Last>Gartner</b:Last>
          </b:Person>
        </b:NameList>
      </b:Author>
    </b:Author>
    <b:Title>What are Network Automation Tools?</b:Title>
    <b:ProductionCompany>www.gartner.com</b:ProductionCompany>
    <b:Year>2023</b:Year>
    <b:URL>https://www.gartner.com/reviews/market/network-automation-tools</b:URL>
    <b:RefOrder>4</b:RefOrder>
  </b:Source>
  <b:Source>
    <b:Tag>Ris22</b:Tag>
    <b:SourceType>InternetSite</b:SourceType>
    <b:Guid>{B3B5E9A0-A6C9-4E08-A50B-82B08D994142}</b:Guid>
    <b:Author>
      <b:Author>
        <b:NameList>
          <b:Person>
            <b:Last>RiskOptics</b:Last>
          </b:Person>
        </b:NameList>
      </b:Author>
    </b:Author>
    <b:Title>What is Compliance Automation?</b:Title>
    <b:ProductionCompany>reciprocity.com</b:ProductionCompany>
    <b:Year>2022</b:Year>
    <b:Month>10</b:Month>
    <b:Day>11</b:Day>
    <b:URL>https://reciprocity.com/resources/what-is-compliance-automation/</b:URL>
    <b:RefOrder>5</b:RefOrder>
  </b:Source>
  <b:Source>
    <b:Tag>Clo23</b:Tag>
    <b:SourceType>InternetSite</b:SourceType>
    <b:Guid>{C00B67BE-4AF5-4A3C-9956-6688C933F36F}</b:Guid>
    <b:Author>
      <b:Author>
        <b:NameList>
          <b:Person>
            <b:Last>Cloudfare</b:Last>
          </b:Person>
        </b:NameList>
      </b:Author>
    </b:Author>
    <b:Title>What is API security</b:Title>
    <b:ProductionCompany>www.cloudflare.com</b:ProductionCompany>
    <b:Year>2023</b:Year>
    <b:URL>https://www.cloudflare.com/learning/security/api/what-is-api-security/</b:URL>
    <b:RefOrder>6</b:RefOrder>
  </b:Source>
  <b:Source>
    <b:Tag>Abd23</b:Tag>
    <b:SourceType>InternetSite</b:SourceType>
    <b:Guid>{2C4BCD9C-280A-41CF-8C6F-C8DC8723EEEF}</b:Guid>
    <b:Author>
      <b:Author>
        <b:NameList>
          <b:Person>
            <b:Last>Hassan</b:Last>
            <b:First>Abdishakur</b:First>
          </b:Person>
        </b:NameList>
      </b:Author>
    </b:Author>
    <b:Title>What Is a Sandbox Environment?</b:Title>
    <b:ProductionCompany>builtin.com</b:ProductionCompany>
    <b:Year>2023</b:Year>
    <b:Month>03</b:Month>
    <b:Day>28</b:Day>
    <b:URL>https://builtin.com/software-engineering-perspectives/sandbox-environment</b:URL>
    <b:RefOrder>9</b:RefOrder>
  </b:Source>
  <b:Source>
    <b:Tag>Dav23</b:Tag>
    <b:SourceType>InternetSite</b:SourceType>
    <b:Guid>{64F68D19-512E-4E02-A6AA-432E4EFBFBAD}</b:Guid>
    <b:Author>
      <b:Author>
        <b:NameList>
          <b:Person>
            <b:Last>Anderson</b:Last>
            <b:First>Dave</b:First>
          </b:Person>
        </b:NameList>
      </b:Author>
    </b:Author>
    <b:Title>What is APM? Application performance monitoring in a cloud-native world</b:Title>
    <b:ProductionCompany>www.dynatrace.com</b:ProductionCompany>
    <b:Year>2023</b:Year>
    <b:Month>02</b:Month>
    <b:Day>02</b:Day>
    <b:URL>https://www.dynatrace.com/news/blog/what-is-apm-2/</b:URL>
    <b:RefOrder>8</b:RefOrder>
  </b:Source>
  <b:Source>
    <b:Tag>Jul23</b:Tag>
    <b:SourceType>InternetSite</b:SourceType>
    <b:Guid>{BC0F839D-D68F-409C-BCAB-F6649713561F}</b:Guid>
    <b:Author>
      <b:Author>
        <b:NameList>
          <b:Person>
            <b:Last>Maury</b:Last>
            <b:First>Julien</b:First>
          </b:Person>
        </b:NameList>
      </b:Author>
    </b:Author>
    <b:Title>How to Use Input Sanitization to Prevent Web Attacks</b:Title>
    <b:ProductionCompany>www.esecurityplanet.com</b:ProductionCompany>
    <b:Year>2023</b:Year>
    <b:Month>02</b:Month>
    <b:Day>28</b:Day>
    <b:URL>https://www.esecurityplanet.com/endpoint/prevent-web-attacks-using-input-sanitization/</b:URL>
    <b:RefOrder>7</b:RefOrder>
  </b:Source>
</b:Sources>
</file>

<file path=customXml/itemProps1.xml><?xml version="1.0" encoding="utf-8"?>
<ds:datastoreItem xmlns:ds="http://schemas.openxmlformats.org/officeDocument/2006/customXml" ds:itemID="{E84DA34A-70E5-4F24-A973-2C792F707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9</Pages>
  <Words>2914</Words>
  <Characters>16612</Characters>
  <Application>Microsoft Office Word</Application>
  <DocSecurity>0</DocSecurity>
  <Lines>138</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Dimitrov Nikolov</dc:creator>
  <cp:keywords/>
  <dc:description/>
  <cp:lastModifiedBy>Ivan Dimitrov Nikolov</cp:lastModifiedBy>
  <cp:revision>4</cp:revision>
  <dcterms:created xsi:type="dcterms:W3CDTF">2023-07-22T14:33:00Z</dcterms:created>
  <dcterms:modified xsi:type="dcterms:W3CDTF">2023-07-26T16:19:00Z</dcterms:modified>
</cp:coreProperties>
</file>