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F8E681" w14:textId="77777777" w:rsidR="00CC3A04" w:rsidRDefault="00CC3A04" w:rsidP="00CC3A04">
      <w:pPr>
        <w:jc w:val="center"/>
        <w:rPr>
          <w:b/>
          <w:bCs/>
          <w:sz w:val="48"/>
          <w:szCs w:val="48"/>
        </w:rPr>
      </w:pPr>
    </w:p>
    <w:p w14:paraId="36AF9571" w14:textId="77777777" w:rsidR="00CC3A04" w:rsidRDefault="00CC3A04" w:rsidP="00CC3A04">
      <w:pPr>
        <w:rPr>
          <w:b/>
          <w:bCs/>
          <w:sz w:val="48"/>
          <w:szCs w:val="48"/>
        </w:rPr>
      </w:pPr>
    </w:p>
    <w:p w14:paraId="0904DAD5" w14:textId="77777777" w:rsidR="00CC3A04" w:rsidRDefault="00CC3A04" w:rsidP="00CC3A04">
      <w:pPr>
        <w:jc w:val="center"/>
        <w:rPr>
          <w:b/>
          <w:bCs/>
          <w:sz w:val="48"/>
          <w:szCs w:val="48"/>
        </w:rPr>
      </w:pPr>
    </w:p>
    <w:p w14:paraId="1A4BDB7F" w14:textId="77777777" w:rsidR="00B65D1E" w:rsidRDefault="00B65D1E" w:rsidP="00B65D1E">
      <w:pPr>
        <w:rPr>
          <w:b/>
          <w:bCs/>
          <w:sz w:val="48"/>
          <w:szCs w:val="48"/>
        </w:rPr>
      </w:pPr>
    </w:p>
    <w:p w14:paraId="6B3060DD" w14:textId="77777777" w:rsidR="004C7418" w:rsidRDefault="00917E8C" w:rsidP="004C7418">
      <w:pPr>
        <w:spacing w:line="360" w:lineRule="auto"/>
        <w:jc w:val="center"/>
        <w:rPr>
          <w:rFonts w:asciiTheme="majorBidi" w:hAnsiTheme="majorBidi" w:cstheme="majorBidi"/>
          <w:b/>
          <w:bCs/>
          <w:sz w:val="52"/>
          <w:szCs w:val="52"/>
        </w:rPr>
      </w:pPr>
      <w:proofErr w:type="spellStart"/>
      <w:r w:rsidRPr="00012312">
        <w:rPr>
          <w:rFonts w:asciiTheme="majorBidi" w:hAnsiTheme="majorBidi" w:cstheme="majorBidi"/>
          <w:b/>
          <w:bCs/>
          <w:sz w:val="52"/>
          <w:szCs w:val="52"/>
        </w:rPr>
        <w:t>WarmLink</w:t>
      </w:r>
      <w:proofErr w:type="spellEnd"/>
      <w:r w:rsidRPr="00012312">
        <w:rPr>
          <w:rFonts w:asciiTheme="majorBidi" w:hAnsiTheme="majorBidi" w:cstheme="majorBidi"/>
          <w:b/>
          <w:bCs/>
          <w:sz w:val="52"/>
          <w:szCs w:val="52"/>
        </w:rPr>
        <w:t>: A Community Connection Service for Older Adults in the UK</w:t>
      </w:r>
    </w:p>
    <w:p w14:paraId="3A00F44C" w14:textId="77777777" w:rsidR="00B65D1E" w:rsidRPr="004C7418" w:rsidRDefault="00917E8C" w:rsidP="004C7418">
      <w:pPr>
        <w:spacing w:line="360" w:lineRule="auto"/>
        <w:rPr>
          <w:rFonts w:asciiTheme="majorBidi" w:hAnsiTheme="majorBidi" w:cstheme="majorBidi"/>
          <w:b/>
          <w:bCs/>
          <w:sz w:val="52"/>
          <w:szCs w:val="52"/>
        </w:rPr>
        <w:sectPr w:rsidR="00B65D1E" w:rsidRPr="004C7418" w:rsidSect="00B65D1E">
          <w:pgSz w:w="12240" w:h="15840" w:code="1"/>
          <w:pgMar w:top="1440" w:right="1440" w:bottom="1440" w:left="1440" w:header="720" w:footer="720" w:gutter="0"/>
          <w:cols w:space="720"/>
          <w:docGrid w:linePitch="360"/>
        </w:sectPr>
      </w:pPr>
      <w:r w:rsidRPr="00CC3A04">
        <w:rPr>
          <w:rFonts w:asciiTheme="majorBidi" w:eastAsia="Times New Roman" w:hAnsiTheme="majorBidi" w:cstheme="majorBidi"/>
          <w:b/>
          <w:bCs/>
          <w:sz w:val="24"/>
          <w:szCs w:val="24"/>
        </w:rPr>
        <w:t>Student Name:</w:t>
      </w:r>
      <w:r w:rsidR="004C7418">
        <w:rPr>
          <w:rFonts w:asciiTheme="majorBidi" w:eastAsia="Times New Roman" w:hAnsiTheme="majorBidi" w:cstheme="majorBidi"/>
          <w:b/>
          <w:bCs/>
          <w:sz w:val="24"/>
          <w:szCs w:val="24"/>
        </w:rPr>
        <w:t xml:space="preserve"> Iasmina Ratiu</w:t>
      </w:r>
      <w:r w:rsidRPr="00917E8C">
        <w:rPr>
          <w:rFonts w:asciiTheme="majorBidi" w:eastAsia="Times New Roman" w:hAnsiTheme="majorBidi" w:cstheme="majorBidi"/>
          <w:sz w:val="24"/>
          <w:szCs w:val="24"/>
        </w:rPr>
        <w:br/>
      </w:r>
      <w:r w:rsidRPr="00CC3A04">
        <w:rPr>
          <w:rFonts w:asciiTheme="majorBidi" w:eastAsia="Times New Roman" w:hAnsiTheme="majorBidi" w:cstheme="majorBidi"/>
          <w:b/>
          <w:bCs/>
          <w:sz w:val="24"/>
          <w:szCs w:val="24"/>
        </w:rPr>
        <w:t>Student ID Number:</w:t>
      </w:r>
      <w:r w:rsidR="004C7418">
        <w:rPr>
          <w:rFonts w:asciiTheme="majorBidi" w:eastAsia="Times New Roman" w:hAnsiTheme="majorBidi" w:cstheme="majorBidi"/>
          <w:b/>
          <w:bCs/>
          <w:sz w:val="24"/>
          <w:szCs w:val="24"/>
        </w:rPr>
        <w:t>2414787</w:t>
      </w:r>
      <w:r w:rsidRPr="00917E8C">
        <w:rPr>
          <w:rFonts w:asciiTheme="majorBidi" w:eastAsia="Times New Roman" w:hAnsiTheme="majorBidi" w:cstheme="majorBidi"/>
          <w:sz w:val="24"/>
          <w:szCs w:val="24"/>
        </w:rPr>
        <w:br/>
      </w:r>
      <w:proofErr w:type="spellStart"/>
      <w:r w:rsidRPr="00917E8C">
        <w:rPr>
          <w:rFonts w:asciiTheme="majorBidi" w:eastAsia="Times New Roman" w:hAnsiTheme="majorBidi" w:cstheme="majorBidi"/>
          <w:sz w:val="24"/>
          <w:szCs w:val="24"/>
        </w:rPr>
        <w:t>BSc (Hons</w:t>
      </w:r>
      <w:proofErr w:type="spellEnd"/>
      <w:r w:rsidRPr="00917E8C">
        <w:rPr>
          <w:rFonts w:asciiTheme="majorBidi" w:eastAsia="Times New Roman" w:hAnsiTheme="majorBidi" w:cstheme="majorBidi"/>
          <w:sz w:val="24"/>
          <w:szCs w:val="24"/>
        </w:rPr>
        <w:t>) Health and Social Care</w:t>
      </w:r>
      <w:r w:rsidRPr="00917E8C">
        <w:rPr>
          <w:rFonts w:asciiTheme="majorBidi" w:eastAsia="Times New Roman" w:hAnsiTheme="majorBidi" w:cstheme="majorBidi"/>
          <w:sz w:val="24"/>
          <w:szCs w:val="24"/>
        </w:rPr>
        <w:br/>
      </w:r>
      <w:r w:rsidRPr="00CC3A04">
        <w:rPr>
          <w:rFonts w:asciiTheme="majorBidi" w:eastAsia="Times New Roman" w:hAnsiTheme="majorBidi" w:cstheme="majorBidi"/>
          <w:b/>
          <w:bCs/>
          <w:sz w:val="24"/>
          <w:szCs w:val="24"/>
        </w:rPr>
        <w:t>Module:</w:t>
      </w:r>
      <w:r w:rsidRPr="00917E8C">
        <w:rPr>
          <w:rFonts w:asciiTheme="majorBidi" w:eastAsia="Times New Roman" w:hAnsiTheme="majorBidi" w:cstheme="majorBidi"/>
          <w:sz w:val="24"/>
          <w:szCs w:val="24"/>
        </w:rPr>
        <w:t xml:space="preserve"> Changemakers: Creativity and Value Creation</w:t>
      </w:r>
      <w:r w:rsidRPr="00917E8C">
        <w:rPr>
          <w:rFonts w:asciiTheme="majorBidi" w:eastAsia="Times New Roman" w:hAnsiTheme="majorBidi" w:cstheme="majorBidi"/>
          <w:sz w:val="24"/>
          <w:szCs w:val="24"/>
        </w:rPr>
        <w:br/>
      </w:r>
      <w:r w:rsidRPr="00CC3A04">
        <w:rPr>
          <w:rFonts w:asciiTheme="majorBidi" w:eastAsia="Times New Roman" w:hAnsiTheme="majorBidi" w:cstheme="majorBidi"/>
          <w:b/>
          <w:bCs/>
          <w:sz w:val="24"/>
          <w:szCs w:val="24"/>
        </w:rPr>
        <w:t>Module Code:</w:t>
      </w:r>
      <w:r w:rsidRPr="00917E8C">
        <w:rPr>
          <w:rFonts w:asciiTheme="majorBidi" w:eastAsia="Times New Roman" w:hAnsiTheme="majorBidi" w:cstheme="majorBidi"/>
          <w:sz w:val="24"/>
          <w:szCs w:val="24"/>
        </w:rPr>
        <w:t xml:space="preserve"> BMHP5014</w:t>
      </w:r>
      <w:r w:rsidRPr="00917E8C">
        <w:rPr>
          <w:rFonts w:asciiTheme="majorBidi" w:eastAsia="Times New Roman" w:hAnsiTheme="majorBidi" w:cstheme="majorBidi"/>
          <w:sz w:val="24"/>
          <w:szCs w:val="24"/>
        </w:rPr>
        <w:br/>
      </w:r>
      <w:r w:rsidRPr="00CC3A04">
        <w:rPr>
          <w:rFonts w:asciiTheme="majorBidi" w:eastAsia="Times New Roman" w:hAnsiTheme="majorBidi" w:cstheme="majorBidi"/>
          <w:b/>
          <w:bCs/>
          <w:sz w:val="24"/>
          <w:szCs w:val="24"/>
        </w:rPr>
        <w:t>Lecturer</w:t>
      </w:r>
      <w:r w:rsidR="004C7418">
        <w:rPr>
          <w:rFonts w:asciiTheme="majorBidi" w:eastAsia="Times New Roman" w:hAnsiTheme="majorBidi" w:cstheme="majorBidi"/>
          <w:b/>
          <w:bCs/>
          <w:sz w:val="24"/>
          <w:szCs w:val="24"/>
        </w:rPr>
        <w:t xml:space="preserve">: </w:t>
      </w:r>
      <w:r w:rsidRPr="00917E8C">
        <w:rPr>
          <w:rFonts w:asciiTheme="majorBidi" w:eastAsia="Times New Roman" w:hAnsiTheme="majorBidi" w:cstheme="majorBidi"/>
          <w:sz w:val="24"/>
          <w:szCs w:val="24"/>
        </w:rPr>
        <w:t>Caroline Salami</w:t>
      </w:r>
      <w:r w:rsidRPr="00917E8C">
        <w:rPr>
          <w:rFonts w:asciiTheme="majorBidi" w:eastAsia="Times New Roman" w:hAnsiTheme="majorBidi" w:cstheme="majorBidi"/>
          <w:sz w:val="24"/>
          <w:szCs w:val="24"/>
        </w:rPr>
        <w:br/>
      </w:r>
      <w:r w:rsidRPr="00CC3A04">
        <w:rPr>
          <w:rFonts w:asciiTheme="majorBidi" w:eastAsia="Times New Roman" w:hAnsiTheme="majorBidi" w:cstheme="majorBidi"/>
          <w:b/>
          <w:bCs/>
          <w:sz w:val="24"/>
          <w:szCs w:val="24"/>
        </w:rPr>
        <w:t>Assignment Title:</w:t>
      </w:r>
      <w:r w:rsidRPr="00917E8C">
        <w:rPr>
          <w:rFonts w:asciiTheme="majorBidi" w:eastAsia="Times New Roman" w:hAnsiTheme="majorBidi" w:cstheme="majorBidi"/>
          <w:sz w:val="24"/>
          <w:szCs w:val="24"/>
        </w:rPr>
        <w:t xml:space="preserve"> Component 2: Poster and Pitch</w:t>
      </w:r>
      <w:r w:rsidRPr="00917E8C">
        <w:rPr>
          <w:rFonts w:asciiTheme="majorBidi" w:eastAsia="Times New Roman" w:hAnsiTheme="majorBidi" w:cstheme="majorBidi"/>
          <w:sz w:val="24"/>
          <w:szCs w:val="24"/>
        </w:rPr>
        <w:br/>
      </w:r>
    </w:p>
    <w:p w14:paraId="51A8E4BF" w14:textId="77777777" w:rsidR="008F54F1" w:rsidRPr="008F54F1" w:rsidRDefault="008F54F1" w:rsidP="004C7418">
      <w:pPr>
        <w:rPr>
          <w:rFonts w:asciiTheme="majorBidi" w:hAnsiTheme="majorBidi" w:cstheme="majorBidi"/>
          <w:b/>
          <w:bCs/>
          <w:sz w:val="36"/>
          <w:szCs w:val="36"/>
        </w:rPr>
      </w:pPr>
      <w:r w:rsidRPr="008F54F1">
        <w:rPr>
          <w:rFonts w:asciiTheme="majorBidi" w:hAnsiTheme="majorBidi" w:cstheme="majorBidi"/>
          <w:b/>
          <w:bCs/>
          <w:sz w:val="36"/>
          <w:szCs w:val="36"/>
        </w:rPr>
        <w:t>Poster Content</w:t>
      </w:r>
    </w:p>
    <w:tbl>
      <w:tblPr>
        <w:tblStyle w:val="TableGrid"/>
        <w:tblW w:w="0" w:type="auto"/>
        <w:tblLook w:val="04A0" w:firstRow="1" w:lastRow="0" w:firstColumn="1" w:lastColumn="0" w:noHBand="0" w:noVBand="1"/>
      </w:tblPr>
      <w:tblGrid>
        <w:gridCol w:w="15122"/>
        <w:gridCol w:w="15108"/>
      </w:tblGrid>
      <w:tr w:rsidR="005E0BA8" w:rsidRPr="005E0BA8" w14:paraId="4F51E2D8" w14:textId="77777777" w:rsidTr="008F54F1">
        <w:trPr>
          <w:trHeight w:val="19070"/>
        </w:trPr>
        <w:tc>
          <w:tcPr>
            <w:tcW w:w="15228" w:type="dxa"/>
          </w:tcPr>
          <w:p w14:paraId="575C44C2" w14:textId="77777777" w:rsidR="005E0BA8" w:rsidRPr="004C7418" w:rsidRDefault="005E0BA8" w:rsidP="008F54F1">
            <w:pPr>
              <w:spacing w:before="100" w:beforeAutospacing="1" w:after="100" w:afterAutospacing="1"/>
              <w:outlineLvl w:val="1"/>
              <w:rPr>
                <w:rFonts w:asciiTheme="majorBidi" w:eastAsia="Times New Roman" w:hAnsiTheme="majorBidi" w:cstheme="majorBidi"/>
                <w:b/>
                <w:bCs/>
              </w:rPr>
            </w:pPr>
            <w:r w:rsidRPr="004C7418">
              <w:rPr>
                <w:rFonts w:asciiTheme="majorBidi" w:eastAsia="Times New Roman" w:hAnsiTheme="majorBidi" w:cstheme="majorBidi"/>
                <w:b/>
                <w:bCs/>
              </w:rPr>
              <w:t>Innovation Overview</w:t>
            </w:r>
          </w:p>
          <w:p w14:paraId="09C6AA5C" w14:textId="77777777" w:rsidR="005E0BA8" w:rsidRPr="004C7418" w:rsidRDefault="005E0BA8" w:rsidP="008F54F1">
            <w:pPr>
              <w:spacing w:before="100" w:beforeAutospacing="1" w:after="100" w:afterAutospacing="1"/>
              <w:rPr>
                <w:rFonts w:asciiTheme="majorBidi" w:eastAsia="Times New Roman" w:hAnsiTheme="majorBidi" w:cstheme="majorBidi"/>
              </w:rPr>
            </w:pPr>
            <w:proofErr w:type="spellStart"/>
            <w:r w:rsidRPr="004C7418">
              <w:rPr>
                <w:rFonts w:asciiTheme="majorBidi" w:eastAsia="Times New Roman" w:hAnsiTheme="majorBidi" w:cstheme="majorBidi"/>
              </w:rPr>
              <w:t>WarmLink</w:t>
            </w:r>
            <w:proofErr w:type="spellEnd"/>
            <w:r w:rsidRPr="004C7418">
              <w:rPr>
                <w:rFonts w:asciiTheme="majorBidi" w:eastAsia="Times New Roman" w:hAnsiTheme="majorBidi" w:cstheme="majorBidi"/>
              </w:rPr>
              <w:t xml:space="preserve"> is a community-based service for older adults experiencing loneliness, isolation, and/or disconnection from local support. It is a combination of a basic phone line, printed information, local volunteer visits, plus an optional digital referral system. The objective is to assist the older population to acquire safe social contact, community activities, wellbeing support, and practical assistance before loneliness has a severe health effect.</w:t>
            </w:r>
          </w:p>
          <w:p w14:paraId="258243C5" w14:textId="77777777" w:rsidR="005E0BA8" w:rsidRPr="004C7418" w:rsidRDefault="005E0BA8" w:rsidP="008F54F1">
            <w:pPr>
              <w:spacing w:before="100" w:beforeAutospacing="1" w:after="100" w:afterAutospacing="1"/>
              <w:rPr>
                <w:rFonts w:asciiTheme="majorBidi" w:eastAsia="Times New Roman" w:hAnsiTheme="majorBidi" w:cstheme="majorBidi"/>
              </w:rPr>
            </w:pPr>
            <w:proofErr w:type="spellStart"/>
            <w:r w:rsidRPr="004C7418">
              <w:rPr>
                <w:rFonts w:asciiTheme="majorBidi" w:eastAsia="Times New Roman" w:hAnsiTheme="majorBidi" w:cstheme="majorBidi"/>
              </w:rPr>
              <w:t>WarmLink</w:t>
            </w:r>
            <w:proofErr w:type="spellEnd"/>
            <w:r w:rsidRPr="004C7418">
              <w:rPr>
                <w:rFonts w:asciiTheme="majorBidi" w:eastAsia="Times New Roman" w:hAnsiTheme="majorBidi" w:cstheme="majorBidi"/>
              </w:rPr>
              <w:t xml:space="preserve"> is not only an app. It is tailored towards older adults who might not be using the internet or might not be comfortable with technology. The service is available through GP surgeries, pharmacies, libraries, local councils, housing associations, faith groups, and community </w:t>
            </w:r>
            <w:proofErr w:type="spellStart"/>
            <w:r w:rsidRPr="004C7418">
              <w:rPr>
                <w:rFonts w:asciiTheme="majorBidi" w:eastAsia="Times New Roman" w:hAnsiTheme="majorBidi" w:cstheme="majorBidi"/>
              </w:rPr>
              <w:t>centres</w:t>
            </w:r>
            <w:proofErr w:type="spellEnd"/>
            <w:r w:rsidRPr="004C7418">
              <w:rPr>
                <w:rFonts w:asciiTheme="majorBidi" w:eastAsia="Times New Roman" w:hAnsiTheme="majorBidi" w:cstheme="majorBidi"/>
              </w:rPr>
              <w:t>.</w:t>
            </w:r>
            <w:r w:rsidR="00602114" w:rsidRPr="004C7418">
              <w:t xml:space="preserve"> </w:t>
            </w:r>
            <w:proofErr w:type="spellStart"/>
            <w:r w:rsidR="007554BC" w:rsidRPr="004C7418">
              <w:rPr>
                <w:rFonts w:asciiTheme="majorBidi" w:eastAsia="Times New Roman" w:hAnsiTheme="majorBidi" w:cstheme="majorBidi"/>
              </w:rPr>
              <w:t>WarmLink</w:t>
            </w:r>
            <w:proofErr w:type="spellEnd"/>
            <w:r w:rsidR="007554BC" w:rsidRPr="004C7418">
              <w:rPr>
                <w:rFonts w:asciiTheme="majorBidi" w:eastAsia="Times New Roman" w:hAnsiTheme="majorBidi" w:cstheme="majorBidi"/>
              </w:rPr>
              <w:t xml:space="preserve"> also focuses on early detection, since most older people are not ready to seek assistance when lonely. Loneliness might be perceived by some as a normal ageing process, and others might not wish to bother their family or services. </w:t>
            </w:r>
            <w:proofErr w:type="spellStart"/>
            <w:r w:rsidR="007554BC" w:rsidRPr="004C7418">
              <w:rPr>
                <w:rFonts w:asciiTheme="majorBidi" w:eastAsia="Times New Roman" w:hAnsiTheme="majorBidi" w:cstheme="majorBidi"/>
              </w:rPr>
              <w:t>WarmLink</w:t>
            </w:r>
            <w:proofErr w:type="spellEnd"/>
            <w:r w:rsidR="007554BC" w:rsidRPr="004C7418">
              <w:rPr>
                <w:rFonts w:asciiTheme="majorBidi" w:eastAsia="Times New Roman" w:hAnsiTheme="majorBidi" w:cstheme="majorBidi"/>
              </w:rPr>
              <w:t xml:space="preserve"> facilitates access to help by enabling professionals, volunteers, families, and community groups to have a single pathway through which they can reach older adults in need. This renders the service more personal, local, and preventive instead of addressing the problem of loneliness as a crisis.</w:t>
            </w:r>
          </w:p>
          <w:p w14:paraId="116EA6D3" w14:textId="77777777" w:rsidR="005E0BA8" w:rsidRPr="004C7418" w:rsidRDefault="005E0BA8" w:rsidP="008F54F1">
            <w:pPr>
              <w:spacing w:before="100" w:beforeAutospacing="1" w:after="100" w:afterAutospacing="1"/>
              <w:outlineLvl w:val="1"/>
              <w:rPr>
                <w:rFonts w:asciiTheme="majorBidi" w:eastAsia="Times New Roman" w:hAnsiTheme="majorBidi" w:cstheme="majorBidi"/>
                <w:b/>
                <w:bCs/>
              </w:rPr>
            </w:pPr>
            <w:r w:rsidRPr="004C7418">
              <w:rPr>
                <w:rFonts w:asciiTheme="majorBidi" w:eastAsia="Times New Roman" w:hAnsiTheme="majorBidi" w:cstheme="majorBidi"/>
                <w:b/>
                <w:bCs/>
              </w:rPr>
              <w:t>The Issue in Health and Social Care</w:t>
            </w:r>
          </w:p>
          <w:p w14:paraId="5D02A05A" w14:textId="77777777" w:rsidR="005E0BA8" w:rsidRPr="004C7418" w:rsidRDefault="005E0BA8" w:rsidP="008F54F1">
            <w:pPr>
              <w:spacing w:before="100" w:beforeAutospacing="1" w:after="100" w:afterAutospacing="1"/>
              <w:rPr>
                <w:rFonts w:asciiTheme="majorBidi" w:eastAsia="Times New Roman" w:hAnsiTheme="majorBidi" w:cstheme="majorBidi"/>
              </w:rPr>
            </w:pPr>
            <w:r w:rsidRPr="004C7418">
              <w:rPr>
                <w:rFonts w:asciiTheme="majorBidi" w:eastAsia="Times New Roman" w:hAnsiTheme="majorBidi" w:cstheme="majorBidi"/>
              </w:rPr>
              <w:t>Loneliness among older adults is a real health and social care issue. Age UK highlighted that 7% of individuals aged 65 and above in the UK, which is roughly 940,000 older adults, tend to be lonely (Age UK, 2024a). NHS England’s Health Survey for England 2024 also revealed that 18% of adults aged 75 and above were lonely at least some of the time (NHS England, 2026). Loneliness may impact mental health, confidence, physical activity, and the capability to seek help.</w:t>
            </w:r>
          </w:p>
          <w:p w14:paraId="48CE8346" w14:textId="77777777" w:rsidR="005E0BA8" w:rsidRPr="004C7418" w:rsidRDefault="005E0BA8" w:rsidP="008F54F1">
            <w:pPr>
              <w:spacing w:before="100" w:beforeAutospacing="1" w:after="100" w:afterAutospacing="1"/>
              <w:rPr>
                <w:rFonts w:asciiTheme="majorBidi" w:eastAsia="Times New Roman" w:hAnsiTheme="majorBidi" w:cstheme="majorBidi"/>
              </w:rPr>
            </w:pPr>
            <w:r w:rsidRPr="004C7418">
              <w:rPr>
                <w:rFonts w:asciiTheme="majorBidi" w:eastAsia="Times New Roman" w:hAnsiTheme="majorBidi" w:cstheme="majorBidi"/>
              </w:rPr>
              <w:t>Most of the older adults fail to get assistance until the issue is aggravated. Others might live alone, have poor mobility, lose a spouse, have no family around them, or feel ashamed to mention that they are lonely. Other people can be left out because services are advertised online, whereas Age UK has noted that a significant number of older adults continue to be digitally excluded (Age UK, 2024b). This creates a gap between the support available and the people who need it most.</w:t>
            </w:r>
          </w:p>
          <w:p w14:paraId="358EE175" w14:textId="77777777" w:rsidR="005E0BA8" w:rsidRPr="004C7418" w:rsidRDefault="005E0BA8" w:rsidP="008F54F1">
            <w:pPr>
              <w:spacing w:before="100" w:beforeAutospacing="1" w:after="100" w:afterAutospacing="1"/>
              <w:outlineLvl w:val="1"/>
              <w:rPr>
                <w:rFonts w:asciiTheme="majorBidi" w:eastAsia="Times New Roman" w:hAnsiTheme="majorBidi" w:cstheme="majorBidi"/>
                <w:b/>
                <w:bCs/>
              </w:rPr>
            </w:pPr>
            <w:r w:rsidRPr="004C7418">
              <w:rPr>
                <w:rFonts w:asciiTheme="majorBidi" w:eastAsia="Times New Roman" w:hAnsiTheme="majorBidi" w:cstheme="majorBidi"/>
                <w:b/>
                <w:bCs/>
              </w:rPr>
              <w:t>Target Audience and Impact</w:t>
            </w:r>
          </w:p>
          <w:p w14:paraId="456C14DA" w14:textId="77777777" w:rsidR="005E0BA8" w:rsidRPr="004C7418" w:rsidRDefault="005E0BA8" w:rsidP="008F54F1">
            <w:pPr>
              <w:spacing w:before="100" w:beforeAutospacing="1" w:after="100" w:afterAutospacing="1"/>
              <w:rPr>
                <w:rFonts w:asciiTheme="majorBidi" w:eastAsia="Times New Roman" w:hAnsiTheme="majorBidi" w:cstheme="majorBidi"/>
              </w:rPr>
            </w:pPr>
            <w:r w:rsidRPr="004C7418">
              <w:rPr>
                <w:rFonts w:asciiTheme="majorBidi" w:eastAsia="Times New Roman" w:hAnsiTheme="majorBidi" w:cstheme="majorBidi"/>
              </w:rPr>
              <w:t>The target population will be older adults aged 65 and above in the UK, particularly those living alone, recently bereaved, with long-term illnesses, low income, poor mobility, or limited family support.</w:t>
            </w:r>
          </w:p>
          <w:p w14:paraId="5E68D6BF" w14:textId="77777777" w:rsidR="005E0BA8" w:rsidRPr="004C7418" w:rsidRDefault="005E0BA8" w:rsidP="008F54F1">
            <w:pPr>
              <w:spacing w:before="100" w:beforeAutospacing="1" w:after="100" w:afterAutospacing="1"/>
              <w:rPr>
                <w:rFonts w:asciiTheme="majorBidi" w:eastAsia="Times New Roman" w:hAnsiTheme="majorBidi" w:cstheme="majorBidi"/>
              </w:rPr>
            </w:pPr>
            <w:proofErr w:type="spellStart"/>
            <w:r w:rsidRPr="004C7418">
              <w:rPr>
                <w:rFonts w:asciiTheme="majorBidi" w:eastAsia="Times New Roman" w:hAnsiTheme="majorBidi" w:cstheme="majorBidi"/>
              </w:rPr>
              <w:t>WarmLink</w:t>
            </w:r>
            <w:proofErr w:type="spellEnd"/>
            <w:r w:rsidRPr="004C7418">
              <w:rPr>
                <w:rFonts w:asciiTheme="majorBidi" w:eastAsia="Times New Roman" w:hAnsiTheme="majorBidi" w:cstheme="majorBidi"/>
              </w:rPr>
              <w:t xml:space="preserve"> will make the older population feel seen, appreciated, and connected. It may enhance emotional health, promote safe social interaction, diminish isolation, and assist individuals to access local services sooner. It is also conducive to the common good since the pressure on GPs, social care, mental health services, and crisis support can be alleviated through stronger community connections.</w:t>
            </w:r>
          </w:p>
          <w:p w14:paraId="77033846" w14:textId="77777777" w:rsidR="005E0BA8" w:rsidRPr="004C7418" w:rsidRDefault="001117DF" w:rsidP="008F54F1">
            <w:pPr>
              <w:spacing w:before="100" w:beforeAutospacing="1" w:after="100" w:afterAutospacing="1"/>
              <w:jc w:val="center"/>
              <w:rPr>
                <w:rFonts w:asciiTheme="majorBidi" w:eastAsia="Times New Roman" w:hAnsiTheme="majorBidi" w:cstheme="majorBidi"/>
              </w:rPr>
            </w:pPr>
            <w:r w:rsidRPr="004C7418">
              <w:rPr>
                <w:rFonts w:asciiTheme="majorBidi" w:eastAsia="Times New Roman" w:hAnsiTheme="majorBidi" w:cstheme="majorBidi"/>
                <w:noProof/>
              </w:rPr>
              <w:drawing>
                <wp:inline distT="0" distB="0" distL="0" distR="0" wp14:anchorId="77AEAB78" wp14:editId="02F509CB">
                  <wp:extent cx="5918200" cy="443865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30377" cy="4447783"/>
                          </a:xfrm>
                          <a:prstGeom prst="rect">
                            <a:avLst/>
                          </a:prstGeom>
                          <a:noFill/>
                        </pic:spPr>
                      </pic:pic>
                    </a:graphicData>
                  </a:graphic>
                </wp:inline>
              </w:drawing>
            </w:r>
          </w:p>
          <w:p w14:paraId="5192BBEE" w14:textId="77777777" w:rsidR="005E0BA8" w:rsidRPr="004C7418" w:rsidRDefault="005E0BA8" w:rsidP="008F54F1">
            <w:pPr>
              <w:spacing w:before="100" w:beforeAutospacing="1" w:after="100" w:afterAutospacing="1"/>
              <w:jc w:val="center"/>
              <w:rPr>
                <w:rFonts w:asciiTheme="majorBidi" w:eastAsia="Times New Roman" w:hAnsiTheme="majorBidi" w:cstheme="majorBidi"/>
              </w:rPr>
            </w:pPr>
            <w:r w:rsidRPr="004C7418">
              <w:rPr>
                <w:rFonts w:asciiTheme="majorBidi" w:eastAsia="Times New Roman" w:hAnsiTheme="majorBidi" w:cstheme="majorBidi"/>
              </w:rPr>
              <w:t xml:space="preserve">Figure 1: </w:t>
            </w:r>
            <w:proofErr w:type="spellStart"/>
            <w:r w:rsidRPr="004C7418">
              <w:rPr>
                <w:rFonts w:asciiTheme="majorBidi" w:eastAsia="Times New Roman" w:hAnsiTheme="majorBidi" w:cstheme="majorBidi"/>
              </w:rPr>
              <w:t>WarmLink</w:t>
            </w:r>
            <w:proofErr w:type="spellEnd"/>
            <w:r w:rsidRPr="004C7418">
              <w:rPr>
                <w:rFonts w:asciiTheme="majorBidi" w:eastAsia="Times New Roman" w:hAnsiTheme="majorBidi" w:cstheme="majorBidi"/>
              </w:rPr>
              <w:t xml:space="preserve"> support pathway illustrating how an older person is identified, contacted, matched with local support, and followed up safely.</w:t>
            </w:r>
          </w:p>
          <w:p w14:paraId="054085E3" w14:textId="77777777" w:rsidR="005E0BA8" w:rsidRPr="004C7418" w:rsidRDefault="005E0BA8" w:rsidP="008F54F1">
            <w:pPr>
              <w:spacing w:before="100" w:beforeAutospacing="1" w:after="100" w:afterAutospacing="1"/>
              <w:outlineLvl w:val="1"/>
              <w:rPr>
                <w:rFonts w:asciiTheme="majorBidi" w:eastAsia="Times New Roman" w:hAnsiTheme="majorBidi" w:cstheme="majorBidi"/>
                <w:b/>
                <w:bCs/>
              </w:rPr>
            </w:pPr>
            <w:r w:rsidRPr="004C7418">
              <w:rPr>
                <w:rFonts w:asciiTheme="majorBidi" w:eastAsia="Times New Roman" w:hAnsiTheme="majorBidi" w:cstheme="majorBidi"/>
                <w:b/>
                <w:bCs/>
              </w:rPr>
              <w:t xml:space="preserve">Table 1: Main Features of </w:t>
            </w:r>
            <w:proofErr w:type="spellStart"/>
            <w:r w:rsidRPr="004C7418">
              <w:rPr>
                <w:rFonts w:asciiTheme="majorBidi" w:eastAsia="Times New Roman" w:hAnsiTheme="majorBidi" w:cstheme="majorBidi"/>
                <w:b/>
                <w:bCs/>
              </w:rPr>
              <w:t>WarmLink</w:t>
            </w:r>
            <w:proofErr w:type="spellEnd"/>
          </w:p>
          <w:tbl>
            <w:tblPr>
              <w:tblStyle w:val="TableGrid"/>
              <w:tblW w:w="0" w:type="auto"/>
              <w:tblLook w:val="04A0" w:firstRow="1" w:lastRow="0" w:firstColumn="1" w:lastColumn="0" w:noHBand="0" w:noVBand="1"/>
            </w:tblPr>
            <w:tblGrid>
              <w:gridCol w:w="2752"/>
              <w:gridCol w:w="7952"/>
            </w:tblGrid>
            <w:tr w:rsidR="005E0BA8" w:rsidRPr="004C7418" w14:paraId="20E85664" w14:textId="77777777" w:rsidTr="005E0BA8">
              <w:tc>
                <w:tcPr>
                  <w:tcW w:w="0" w:type="auto"/>
                  <w:hideMark/>
                </w:tcPr>
                <w:p w14:paraId="175D0293" w14:textId="77777777" w:rsidR="005E0BA8" w:rsidRPr="004C7418" w:rsidRDefault="005E0BA8" w:rsidP="008F54F1">
                  <w:pPr>
                    <w:jc w:val="center"/>
                    <w:rPr>
                      <w:rFonts w:asciiTheme="majorBidi" w:eastAsia="Times New Roman" w:hAnsiTheme="majorBidi" w:cstheme="majorBidi"/>
                      <w:b/>
                      <w:bCs/>
                    </w:rPr>
                  </w:pPr>
                  <w:r w:rsidRPr="004C7418">
                    <w:rPr>
                      <w:rFonts w:asciiTheme="majorBidi" w:eastAsia="Times New Roman" w:hAnsiTheme="majorBidi" w:cstheme="majorBidi"/>
                      <w:b/>
                      <w:bCs/>
                    </w:rPr>
                    <w:t>Feature</w:t>
                  </w:r>
                </w:p>
              </w:tc>
              <w:tc>
                <w:tcPr>
                  <w:tcW w:w="0" w:type="auto"/>
                  <w:hideMark/>
                </w:tcPr>
                <w:p w14:paraId="66388237" w14:textId="77777777" w:rsidR="005E0BA8" w:rsidRPr="004C7418" w:rsidRDefault="005E0BA8" w:rsidP="008F54F1">
                  <w:pPr>
                    <w:jc w:val="center"/>
                    <w:rPr>
                      <w:rFonts w:asciiTheme="majorBidi" w:eastAsia="Times New Roman" w:hAnsiTheme="majorBidi" w:cstheme="majorBidi"/>
                      <w:b/>
                      <w:bCs/>
                    </w:rPr>
                  </w:pPr>
                  <w:r w:rsidRPr="004C7418">
                    <w:rPr>
                      <w:rFonts w:asciiTheme="majorBidi" w:eastAsia="Times New Roman" w:hAnsiTheme="majorBidi" w:cstheme="majorBidi"/>
                      <w:b/>
                      <w:bCs/>
                    </w:rPr>
                    <w:t>Purpose</w:t>
                  </w:r>
                </w:p>
              </w:tc>
            </w:tr>
            <w:tr w:rsidR="005E0BA8" w:rsidRPr="004C7418" w14:paraId="0BE80113" w14:textId="77777777" w:rsidTr="005E0BA8">
              <w:tc>
                <w:tcPr>
                  <w:tcW w:w="0" w:type="auto"/>
                  <w:hideMark/>
                </w:tcPr>
                <w:p w14:paraId="0C470F13" w14:textId="77777777" w:rsidR="005E0BA8" w:rsidRPr="004C7418" w:rsidRDefault="005E0BA8" w:rsidP="008F54F1">
                  <w:pPr>
                    <w:rPr>
                      <w:rFonts w:asciiTheme="majorBidi" w:eastAsia="Times New Roman" w:hAnsiTheme="majorBidi" w:cstheme="majorBidi"/>
                    </w:rPr>
                  </w:pPr>
                  <w:r w:rsidRPr="004C7418">
                    <w:rPr>
                      <w:rFonts w:asciiTheme="majorBidi" w:eastAsia="Times New Roman" w:hAnsiTheme="majorBidi" w:cstheme="majorBidi"/>
                    </w:rPr>
                    <w:t>Free phone line</w:t>
                  </w:r>
                </w:p>
              </w:tc>
              <w:tc>
                <w:tcPr>
                  <w:tcW w:w="0" w:type="auto"/>
                  <w:hideMark/>
                </w:tcPr>
                <w:p w14:paraId="1D1A1017" w14:textId="77777777" w:rsidR="005E0BA8" w:rsidRPr="004C7418" w:rsidRDefault="005E0BA8" w:rsidP="008F54F1">
                  <w:pPr>
                    <w:rPr>
                      <w:rFonts w:asciiTheme="majorBidi" w:eastAsia="Times New Roman" w:hAnsiTheme="majorBidi" w:cstheme="majorBidi"/>
                    </w:rPr>
                  </w:pPr>
                  <w:r w:rsidRPr="004C7418">
                    <w:rPr>
                      <w:rFonts w:asciiTheme="majorBidi" w:eastAsia="Times New Roman" w:hAnsiTheme="majorBidi" w:cstheme="majorBidi"/>
                    </w:rPr>
                    <w:t>Provides older adults with an easy method of requesting help without using the internet.</w:t>
                  </w:r>
                </w:p>
              </w:tc>
            </w:tr>
            <w:tr w:rsidR="005E0BA8" w:rsidRPr="004C7418" w14:paraId="53096F2D" w14:textId="77777777" w:rsidTr="005E0BA8">
              <w:tc>
                <w:tcPr>
                  <w:tcW w:w="0" w:type="auto"/>
                  <w:hideMark/>
                </w:tcPr>
                <w:p w14:paraId="5E7DEAA6" w14:textId="77777777" w:rsidR="005E0BA8" w:rsidRPr="004C7418" w:rsidRDefault="005E0BA8" w:rsidP="008F54F1">
                  <w:pPr>
                    <w:rPr>
                      <w:rFonts w:asciiTheme="majorBidi" w:eastAsia="Times New Roman" w:hAnsiTheme="majorBidi" w:cstheme="majorBidi"/>
                    </w:rPr>
                  </w:pPr>
                  <w:r w:rsidRPr="004C7418">
                    <w:rPr>
                      <w:rFonts w:asciiTheme="majorBidi" w:eastAsia="Times New Roman" w:hAnsiTheme="majorBidi" w:cstheme="majorBidi"/>
                    </w:rPr>
                    <w:t>Community referral form</w:t>
                  </w:r>
                </w:p>
              </w:tc>
              <w:tc>
                <w:tcPr>
                  <w:tcW w:w="0" w:type="auto"/>
                  <w:hideMark/>
                </w:tcPr>
                <w:p w14:paraId="1F9FDDB7" w14:textId="77777777" w:rsidR="005E0BA8" w:rsidRPr="004C7418" w:rsidRDefault="005E0BA8" w:rsidP="008F54F1">
                  <w:pPr>
                    <w:rPr>
                      <w:rFonts w:asciiTheme="majorBidi" w:eastAsia="Times New Roman" w:hAnsiTheme="majorBidi" w:cstheme="majorBidi"/>
                    </w:rPr>
                  </w:pPr>
                  <w:r w:rsidRPr="004C7418">
                    <w:rPr>
                      <w:rFonts w:asciiTheme="majorBidi" w:eastAsia="Times New Roman" w:hAnsiTheme="majorBidi" w:cstheme="majorBidi"/>
                    </w:rPr>
                    <w:t>Helps GPs, pharmacies, councils, and charities refer a person safely.</w:t>
                  </w:r>
                </w:p>
              </w:tc>
            </w:tr>
            <w:tr w:rsidR="005E0BA8" w:rsidRPr="004C7418" w14:paraId="5F08B137" w14:textId="77777777" w:rsidTr="005E0BA8">
              <w:tc>
                <w:tcPr>
                  <w:tcW w:w="0" w:type="auto"/>
                  <w:hideMark/>
                </w:tcPr>
                <w:p w14:paraId="2BFAE5F1" w14:textId="77777777" w:rsidR="005E0BA8" w:rsidRPr="004C7418" w:rsidRDefault="005E0BA8" w:rsidP="008F54F1">
                  <w:pPr>
                    <w:rPr>
                      <w:rFonts w:asciiTheme="majorBidi" w:eastAsia="Times New Roman" w:hAnsiTheme="majorBidi" w:cstheme="majorBidi"/>
                    </w:rPr>
                  </w:pPr>
                  <w:r w:rsidRPr="004C7418">
                    <w:rPr>
                      <w:rFonts w:asciiTheme="majorBidi" w:eastAsia="Times New Roman" w:hAnsiTheme="majorBidi" w:cstheme="majorBidi"/>
                    </w:rPr>
                    <w:t>Volunteer check-in</w:t>
                  </w:r>
                </w:p>
              </w:tc>
              <w:tc>
                <w:tcPr>
                  <w:tcW w:w="0" w:type="auto"/>
                  <w:hideMark/>
                </w:tcPr>
                <w:p w14:paraId="53542B29" w14:textId="77777777" w:rsidR="005E0BA8" w:rsidRPr="004C7418" w:rsidRDefault="005E0BA8" w:rsidP="008F54F1">
                  <w:pPr>
                    <w:rPr>
                      <w:rFonts w:asciiTheme="majorBidi" w:eastAsia="Times New Roman" w:hAnsiTheme="majorBidi" w:cstheme="majorBidi"/>
                    </w:rPr>
                  </w:pPr>
                  <w:r w:rsidRPr="004C7418">
                    <w:rPr>
                      <w:rFonts w:asciiTheme="majorBidi" w:eastAsia="Times New Roman" w:hAnsiTheme="majorBidi" w:cstheme="majorBidi"/>
                    </w:rPr>
                    <w:t>Offers friendly phone calls or visits by trained local volunteers.</w:t>
                  </w:r>
                </w:p>
              </w:tc>
            </w:tr>
            <w:tr w:rsidR="005E0BA8" w:rsidRPr="004C7418" w14:paraId="1808A512" w14:textId="77777777" w:rsidTr="005E0BA8">
              <w:tc>
                <w:tcPr>
                  <w:tcW w:w="0" w:type="auto"/>
                  <w:hideMark/>
                </w:tcPr>
                <w:p w14:paraId="6B836557" w14:textId="77777777" w:rsidR="005E0BA8" w:rsidRPr="004C7418" w:rsidRDefault="005E0BA8" w:rsidP="008F54F1">
                  <w:pPr>
                    <w:rPr>
                      <w:rFonts w:asciiTheme="majorBidi" w:eastAsia="Times New Roman" w:hAnsiTheme="majorBidi" w:cstheme="majorBidi"/>
                    </w:rPr>
                  </w:pPr>
                  <w:r w:rsidRPr="004C7418">
                    <w:rPr>
                      <w:rFonts w:asciiTheme="majorBidi" w:eastAsia="Times New Roman" w:hAnsiTheme="majorBidi" w:cstheme="majorBidi"/>
                    </w:rPr>
                    <w:t>Local activity matching</w:t>
                  </w:r>
                </w:p>
              </w:tc>
              <w:tc>
                <w:tcPr>
                  <w:tcW w:w="0" w:type="auto"/>
                  <w:hideMark/>
                </w:tcPr>
                <w:p w14:paraId="2AD3BD0F" w14:textId="77777777" w:rsidR="005E0BA8" w:rsidRPr="004C7418" w:rsidRDefault="005E0BA8" w:rsidP="008F54F1">
                  <w:pPr>
                    <w:rPr>
                      <w:rFonts w:asciiTheme="majorBidi" w:eastAsia="Times New Roman" w:hAnsiTheme="majorBidi" w:cstheme="majorBidi"/>
                    </w:rPr>
                  </w:pPr>
                  <w:r w:rsidRPr="004C7418">
                    <w:rPr>
                      <w:rFonts w:asciiTheme="majorBidi" w:eastAsia="Times New Roman" w:hAnsiTheme="majorBidi" w:cstheme="majorBidi"/>
                    </w:rPr>
                    <w:t>Pairs older adults with lunch clubs, walking groups, faith groups, and social events.</w:t>
                  </w:r>
                </w:p>
              </w:tc>
            </w:tr>
            <w:tr w:rsidR="005E0BA8" w:rsidRPr="004C7418" w14:paraId="3ADEA7F8" w14:textId="77777777" w:rsidTr="005E0BA8">
              <w:tc>
                <w:tcPr>
                  <w:tcW w:w="0" w:type="auto"/>
                  <w:hideMark/>
                </w:tcPr>
                <w:p w14:paraId="1EB154FE" w14:textId="77777777" w:rsidR="005E0BA8" w:rsidRPr="004C7418" w:rsidRDefault="005E0BA8" w:rsidP="008F54F1">
                  <w:pPr>
                    <w:rPr>
                      <w:rFonts w:asciiTheme="majorBidi" w:eastAsia="Times New Roman" w:hAnsiTheme="majorBidi" w:cstheme="majorBidi"/>
                    </w:rPr>
                  </w:pPr>
                  <w:r w:rsidRPr="004C7418">
                    <w:rPr>
                      <w:rFonts w:asciiTheme="majorBidi" w:eastAsia="Times New Roman" w:hAnsiTheme="majorBidi" w:cstheme="majorBidi"/>
                    </w:rPr>
                    <w:t>Printed support pack</w:t>
                  </w:r>
                </w:p>
              </w:tc>
              <w:tc>
                <w:tcPr>
                  <w:tcW w:w="0" w:type="auto"/>
                  <w:hideMark/>
                </w:tcPr>
                <w:p w14:paraId="1416699F" w14:textId="77777777" w:rsidR="005E0BA8" w:rsidRPr="004C7418" w:rsidRDefault="005E0BA8" w:rsidP="008F54F1">
                  <w:pPr>
                    <w:rPr>
                      <w:rFonts w:asciiTheme="majorBidi" w:eastAsia="Times New Roman" w:hAnsiTheme="majorBidi" w:cstheme="majorBidi"/>
                    </w:rPr>
                  </w:pPr>
                  <w:r w:rsidRPr="004C7418">
                    <w:rPr>
                      <w:rFonts w:asciiTheme="majorBidi" w:eastAsia="Times New Roman" w:hAnsiTheme="majorBidi" w:cstheme="majorBidi"/>
                    </w:rPr>
                    <w:t>Provides clear information to those not using digital services.</w:t>
                  </w:r>
                </w:p>
              </w:tc>
            </w:tr>
            <w:tr w:rsidR="005E0BA8" w:rsidRPr="004C7418" w14:paraId="095F653D" w14:textId="77777777" w:rsidTr="005E0BA8">
              <w:tc>
                <w:tcPr>
                  <w:tcW w:w="0" w:type="auto"/>
                  <w:hideMark/>
                </w:tcPr>
                <w:p w14:paraId="0ADE9935" w14:textId="77777777" w:rsidR="005E0BA8" w:rsidRPr="004C7418" w:rsidRDefault="005E0BA8" w:rsidP="008F54F1">
                  <w:pPr>
                    <w:rPr>
                      <w:rFonts w:asciiTheme="majorBidi" w:eastAsia="Times New Roman" w:hAnsiTheme="majorBidi" w:cstheme="majorBidi"/>
                    </w:rPr>
                  </w:pPr>
                  <w:r w:rsidRPr="004C7418">
                    <w:rPr>
                      <w:rFonts w:asciiTheme="majorBidi" w:eastAsia="Times New Roman" w:hAnsiTheme="majorBidi" w:cstheme="majorBidi"/>
                    </w:rPr>
                    <w:t>Risk and safeguarding check</w:t>
                  </w:r>
                </w:p>
              </w:tc>
              <w:tc>
                <w:tcPr>
                  <w:tcW w:w="0" w:type="auto"/>
                  <w:hideMark/>
                </w:tcPr>
                <w:p w14:paraId="18A83E01" w14:textId="77777777" w:rsidR="005E0BA8" w:rsidRPr="004C7418" w:rsidRDefault="005E0BA8" w:rsidP="008F54F1">
                  <w:pPr>
                    <w:rPr>
                      <w:rFonts w:asciiTheme="majorBidi" w:eastAsia="Times New Roman" w:hAnsiTheme="majorBidi" w:cstheme="majorBidi"/>
                    </w:rPr>
                  </w:pPr>
                  <w:r w:rsidRPr="004C7418">
                    <w:rPr>
                      <w:rFonts w:asciiTheme="majorBidi" w:eastAsia="Times New Roman" w:hAnsiTheme="majorBidi" w:cstheme="majorBidi"/>
                    </w:rPr>
                    <w:t>Helps detect urgent concerns, neglect, or severe distress.</w:t>
                  </w:r>
                </w:p>
              </w:tc>
            </w:tr>
            <w:tr w:rsidR="005E0BA8" w:rsidRPr="004C7418" w14:paraId="0795A167" w14:textId="77777777" w:rsidTr="005E0BA8">
              <w:tc>
                <w:tcPr>
                  <w:tcW w:w="0" w:type="auto"/>
                  <w:hideMark/>
                </w:tcPr>
                <w:p w14:paraId="2BBB8378" w14:textId="77777777" w:rsidR="005E0BA8" w:rsidRPr="004C7418" w:rsidRDefault="005E0BA8" w:rsidP="008F54F1">
                  <w:pPr>
                    <w:rPr>
                      <w:rFonts w:asciiTheme="majorBidi" w:eastAsia="Times New Roman" w:hAnsiTheme="majorBidi" w:cstheme="majorBidi"/>
                    </w:rPr>
                  </w:pPr>
                  <w:r w:rsidRPr="004C7418">
                    <w:rPr>
                      <w:rFonts w:asciiTheme="majorBidi" w:eastAsia="Times New Roman" w:hAnsiTheme="majorBidi" w:cstheme="majorBidi"/>
                    </w:rPr>
                    <w:t>Follow-up call</w:t>
                  </w:r>
                </w:p>
              </w:tc>
              <w:tc>
                <w:tcPr>
                  <w:tcW w:w="0" w:type="auto"/>
                  <w:hideMark/>
                </w:tcPr>
                <w:p w14:paraId="53AF4FCF" w14:textId="77777777" w:rsidR="005E0BA8" w:rsidRPr="004C7418" w:rsidRDefault="005E0BA8" w:rsidP="008F54F1">
                  <w:pPr>
                    <w:rPr>
                      <w:rFonts w:asciiTheme="majorBidi" w:eastAsia="Times New Roman" w:hAnsiTheme="majorBidi" w:cstheme="majorBidi"/>
                    </w:rPr>
                  </w:pPr>
                  <w:r w:rsidRPr="004C7418">
                    <w:rPr>
                      <w:rFonts w:asciiTheme="majorBidi" w:eastAsia="Times New Roman" w:hAnsiTheme="majorBidi" w:cstheme="majorBidi"/>
                    </w:rPr>
                    <w:t>Determines the usefulness of the support and the need for more help.</w:t>
                  </w:r>
                </w:p>
              </w:tc>
            </w:tr>
          </w:tbl>
          <w:p w14:paraId="125DA0CC" w14:textId="77777777" w:rsidR="005E0BA8" w:rsidRPr="004C7418" w:rsidRDefault="005E0BA8" w:rsidP="008F54F1">
            <w:pPr>
              <w:rPr>
                <w:rFonts w:asciiTheme="majorBidi" w:hAnsiTheme="majorBidi" w:cstheme="majorBidi"/>
              </w:rPr>
            </w:pPr>
          </w:p>
        </w:tc>
        <w:tc>
          <w:tcPr>
            <w:tcW w:w="15228" w:type="dxa"/>
          </w:tcPr>
          <w:p w14:paraId="2CEE6450" w14:textId="77777777" w:rsidR="005E0BA8" w:rsidRPr="004C7418" w:rsidRDefault="005E0BA8" w:rsidP="008F54F1">
            <w:pPr>
              <w:spacing w:before="100" w:beforeAutospacing="1" w:after="100" w:afterAutospacing="1"/>
              <w:outlineLvl w:val="1"/>
              <w:rPr>
                <w:rFonts w:asciiTheme="majorBidi" w:eastAsia="Times New Roman" w:hAnsiTheme="majorBidi" w:cstheme="majorBidi"/>
                <w:b/>
                <w:bCs/>
              </w:rPr>
            </w:pPr>
            <w:r w:rsidRPr="004C7418">
              <w:rPr>
                <w:rFonts w:asciiTheme="majorBidi" w:eastAsia="Times New Roman" w:hAnsiTheme="majorBidi" w:cstheme="majorBidi"/>
                <w:b/>
                <w:bCs/>
              </w:rPr>
              <w:t>Implementation</w:t>
            </w:r>
          </w:p>
          <w:p w14:paraId="508B1F5D" w14:textId="77777777" w:rsidR="005E0BA8" w:rsidRPr="004C7418" w:rsidRDefault="005E0BA8" w:rsidP="008F54F1">
            <w:pPr>
              <w:spacing w:before="100" w:beforeAutospacing="1" w:after="100" w:afterAutospacing="1"/>
              <w:rPr>
                <w:rFonts w:asciiTheme="majorBidi" w:eastAsia="Times New Roman" w:hAnsiTheme="majorBidi" w:cstheme="majorBidi"/>
              </w:rPr>
            </w:pPr>
            <w:proofErr w:type="spellStart"/>
            <w:r w:rsidRPr="004C7418">
              <w:rPr>
                <w:rFonts w:asciiTheme="majorBidi" w:eastAsia="Times New Roman" w:hAnsiTheme="majorBidi" w:cstheme="majorBidi"/>
              </w:rPr>
              <w:t>WarmLink</w:t>
            </w:r>
            <w:proofErr w:type="spellEnd"/>
            <w:r w:rsidRPr="004C7418">
              <w:rPr>
                <w:rFonts w:asciiTheme="majorBidi" w:eastAsia="Times New Roman" w:hAnsiTheme="majorBidi" w:cstheme="majorBidi"/>
              </w:rPr>
              <w:t xml:space="preserve"> can start as a pilot project in a single local authority area. The local council can provide it in collaboration with GP practices, social prescribing link workers, Age UK branches, community </w:t>
            </w:r>
            <w:proofErr w:type="spellStart"/>
            <w:r w:rsidRPr="004C7418">
              <w:rPr>
                <w:rFonts w:asciiTheme="majorBidi" w:eastAsia="Times New Roman" w:hAnsiTheme="majorBidi" w:cstheme="majorBidi"/>
              </w:rPr>
              <w:t>centres</w:t>
            </w:r>
            <w:proofErr w:type="spellEnd"/>
            <w:r w:rsidRPr="004C7418">
              <w:rPr>
                <w:rFonts w:asciiTheme="majorBidi" w:eastAsia="Times New Roman" w:hAnsiTheme="majorBidi" w:cstheme="majorBidi"/>
              </w:rPr>
              <w:t xml:space="preserve">, libraries, housing teams, and voluntary </w:t>
            </w:r>
            <w:proofErr w:type="spellStart"/>
            <w:r w:rsidRPr="004C7418">
              <w:rPr>
                <w:rFonts w:asciiTheme="majorBidi" w:eastAsia="Times New Roman" w:hAnsiTheme="majorBidi" w:cstheme="majorBidi"/>
              </w:rPr>
              <w:t>organisations</w:t>
            </w:r>
            <w:proofErr w:type="spellEnd"/>
            <w:r w:rsidRPr="004C7418">
              <w:rPr>
                <w:rFonts w:asciiTheme="majorBidi" w:eastAsia="Times New Roman" w:hAnsiTheme="majorBidi" w:cstheme="majorBidi"/>
              </w:rPr>
              <w:t>. Older adults may be referred to the service by professionals or contact the service themselves, if they feel isolated.</w:t>
            </w:r>
          </w:p>
          <w:p w14:paraId="043F0583" w14:textId="77777777" w:rsidR="005E0BA8" w:rsidRPr="004C7418" w:rsidRDefault="005E0BA8" w:rsidP="008F54F1">
            <w:pPr>
              <w:spacing w:before="100" w:beforeAutospacing="1" w:after="100" w:afterAutospacing="1"/>
              <w:outlineLvl w:val="1"/>
              <w:rPr>
                <w:rFonts w:asciiTheme="majorBidi" w:eastAsia="Times New Roman" w:hAnsiTheme="majorBidi" w:cstheme="majorBidi"/>
                <w:b/>
                <w:bCs/>
              </w:rPr>
            </w:pPr>
            <w:r w:rsidRPr="004C7418">
              <w:rPr>
                <w:rFonts w:asciiTheme="majorBidi" w:eastAsia="Times New Roman" w:hAnsiTheme="majorBidi" w:cstheme="majorBidi"/>
                <w:b/>
                <w:bCs/>
              </w:rPr>
              <w:t>Timeline</w:t>
            </w:r>
          </w:p>
          <w:p w14:paraId="00C31416" w14:textId="77777777" w:rsidR="00C9472F" w:rsidRPr="004C7418" w:rsidRDefault="005E0BA8" w:rsidP="00C9472F">
            <w:pPr>
              <w:pStyle w:val="ListParagraph"/>
              <w:numPr>
                <w:ilvl w:val="0"/>
                <w:numId w:val="1"/>
              </w:numPr>
              <w:spacing w:before="100" w:beforeAutospacing="1" w:after="100" w:afterAutospacing="1"/>
              <w:rPr>
                <w:rFonts w:asciiTheme="majorBidi" w:eastAsia="Times New Roman" w:hAnsiTheme="majorBidi" w:cstheme="majorBidi"/>
              </w:rPr>
            </w:pPr>
            <w:r w:rsidRPr="004C7418">
              <w:rPr>
                <w:rFonts w:asciiTheme="majorBidi" w:eastAsia="Times New Roman" w:hAnsiTheme="majorBidi" w:cstheme="majorBidi"/>
              </w:rPr>
              <w:t xml:space="preserve">Month 1: Talk to older adults, carers, GPs, council workers, and voluntary organizations. </w:t>
            </w:r>
          </w:p>
          <w:p w14:paraId="56E64AE2" w14:textId="77777777" w:rsidR="00C9472F" w:rsidRPr="004C7418" w:rsidRDefault="005E0BA8" w:rsidP="00C9472F">
            <w:pPr>
              <w:pStyle w:val="ListParagraph"/>
              <w:numPr>
                <w:ilvl w:val="0"/>
                <w:numId w:val="1"/>
              </w:numPr>
              <w:spacing w:before="100" w:beforeAutospacing="1" w:after="100" w:afterAutospacing="1"/>
              <w:rPr>
                <w:rFonts w:asciiTheme="majorBidi" w:eastAsia="Times New Roman" w:hAnsiTheme="majorBidi" w:cstheme="majorBidi"/>
              </w:rPr>
            </w:pPr>
            <w:r w:rsidRPr="004C7418">
              <w:rPr>
                <w:rFonts w:asciiTheme="majorBidi" w:eastAsia="Times New Roman" w:hAnsiTheme="majorBidi" w:cstheme="majorBidi"/>
              </w:rPr>
              <w:t xml:space="preserve">Month 2: Recruit and train volunteers and put together support packs. </w:t>
            </w:r>
          </w:p>
          <w:p w14:paraId="5BD3B776" w14:textId="77777777" w:rsidR="00C9472F" w:rsidRPr="004C7418" w:rsidRDefault="005E0BA8" w:rsidP="00C9472F">
            <w:pPr>
              <w:pStyle w:val="ListParagraph"/>
              <w:numPr>
                <w:ilvl w:val="0"/>
                <w:numId w:val="1"/>
              </w:numPr>
              <w:spacing w:before="100" w:beforeAutospacing="1" w:after="100" w:afterAutospacing="1"/>
              <w:rPr>
                <w:rFonts w:asciiTheme="majorBidi" w:eastAsia="Times New Roman" w:hAnsiTheme="majorBidi" w:cstheme="majorBidi"/>
              </w:rPr>
            </w:pPr>
            <w:r w:rsidRPr="004C7418">
              <w:rPr>
                <w:rFonts w:asciiTheme="majorBidi" w:eastAsia="Times New Roman" w:hAnsiTheme="majorBidi" w:cstheme="majorBidi"/>
              </w:rPr>
              <w:t xml:space="preserve">Month 3: Establish the phone line and referral process. </w:t>
            </w:r>
          </w:p>
          <w:p w14:paraId="64321CBB" w14:textId="77777777" w:rsidR="00C9472F" w:rsidRPr="004C7418" w:rsidRDefault="005E0BA8" w:rsidP="00C9472F">
            <w:pPr>
              <w:pStyle w:val="ListParagraph"/>
              <w:numPr>
                <w:ilvl w:val="0"/>
                <w:numId w:val="1"/>
              </w:numPr>
              <w:spacing w:before="100" w:beforeAutospacing="1" w:after="100" w:afterAutospacing="1"/>
              <w:rPr>
                <w:rFonts w:asciiTheme="majorBidi" w:eastAsia="Times New Roman" w:hAnsiTheme="majorBidi" w:cstheme="majorBidi"/>
              </w:rPr>
            </w:pPr>
            <w:r w:rsidRPr="004C7418">
              <w:rPr>
                <w:rFonts w:asciiTheme="majorBidi" w:eastAsia="Times New Roman" w:hAnsiTheme="majorBidi" w:cstheme="majorBidi"/>
              </w:rPr>
              <w:t xml:space="preserve">Month 4: Start a small pilot through GP surgeries, libraries, and pharmacies. </w:t>
            </w:r>
          </w:p>
          <w:p w14:paraId="71851D3A" w14:textId="77777777" w:rsidR="00C9472F" w:rsidRPr="004C7418" w:rsidRDefault="005E0BA8" w:rsidP="00C9472F">
            <w:pPr>
              <w:pStyle w:val="ListParagraph"/>
              <w:numPr>
                <w:ilvl w:val="0"/>
                <w:numId w:val="1"/>
              </w:numPr>
              <w:spacing w:before="100" w:beforeAutospacing="1" w:after="100" w:afterAutospacing="1"/>
              <w:rPr>
                <w:rFonts w:asciiTheme="majorBidi" w:eastAsia="Times New Roman" w:hAnsiTheme="majorBidi" w:cstheme="majorBidi"/>
              </w:rPr>
            </w:pPr>
            <w:r w:rsidRPr="004C7418">
              <w:rPr>
                <w:rFonts w:asciiTheme="majorBidi" w:eastAsia="Times New Roman" w:hAnsiTheme="majorBidi" w:cstheme="majorBidi"/>
              </w:rPr>
              <w:t xml:space="preserve">Month 5: Pair older adults with local activities and check-in assistance. </w:t>
            </w:r>
          </w:p>
          <w:p w14:paraId="1ABF3E79" w14:textId="77777777" w:rsidR="005E0BA8" w:rsidRPr="004C7418" w:rsidRDefault="005E0BA8" w:rsidP="00C9472F">
            <w:pPr>
              <w:pStyle w:val="ListParagraph"/>
              <w:numPr>
                <w:ilvl w:val="0"/>
                <w:numId w:val="1"/>
              </w:numPr>
              <w:spacing w:before="100" w:beforeAutospacing="1" w:after="100" w:afterAutospacing="1"/>
              <w:rPr>
                <w:rFonts w:asciiTheme="majorBidi" w:eastAsia="Times New Roman" w:hAnsiTheme="majorBidi" w:cstheme="majorBidi"/>
              </w:rPr>
            </w:pPr>
            <w:r w:rsidRPr="004C7418">
              <w:rPr>
                <w:rFonts w:asciiTheme="majorBidi" w:eastAsia="Times New Roman" w:hAnsiTheme="majorBidi" w:cstheme="majorBidi"/>
              </w:rPr>
              <w:t>Month 6: Review the feedback, safety issues, attendance, and wellbeing results.</w:t>
            </w:r>
          </w:p>
          <w:p w14:paraId="35CC59EF" w14:textId="77777777" w:rsidR="005E0BA8" w:rsidRPr="004C7418" w:rsidRDefault="005E0BA8" w:rsidP="008F54F1">
            <w:pPr>
              <w:spacing w:before="100" w:beforeAutospacing="1" w:after="100" w:afterAutospacing="1"/>
              <w:outlineLvl w:val="1"/>
              <w:rPr>
                <w:rFonts w:asciiTheme="majorBidi" w:eastAsia="Times New Roman" w:hAnsiTheme="majorBidi" w:cstheme="majorBidi"/>
                <w:b/>
                <w:bCs/>
              </w:rPr>
            </w:pPr>
            <w:r w:rsidRPr="004C7418">
              <w:rPr>
                <w:rFonts w:asciiTheme="majorBidi" w:eastAsia="Times New Roman" w:hAnsiTheme="majorBidi" w:cstheme="majorBidi"/>
                <w:b/>
                <w:bCs/>
              </w:rPr>
              <w:t>Development, Regulations, and Safety</w:t>
            </w:r>
          </w:p>
          <w:p w14:paraId="7BA30594" w14:textId="77777777" w:rsidR="005E0BA8" w:rsidRPr="004C7418" w:rsidRDefault="005E0BA8" w:rsidP="008F54F1">
            <w:pPr>
              <w:spacing w:before="100" w:beforeAutospacing="1" w:after="100" w:afterAutospacing="1"/>
              <w:rPr>
                <w:rFonts w:asciiTheme="majorBidi" w:eastAsia="Times New Roman" w:hAnsiTheme="majorBidi" w:cstheme="majorBidi"/>
              </w:rPr>
            </w:pPr>
            <w:proofErr w:type="spellStart"/>
            <w:r w:rsidRPr="004C7418">
              <w:rPr>
                <w:rFonts w:asciiTheme="majorBidi" w:eastAsia="Times New Roman" w:hAnsiTheme="majorBidi" w:cstheme="majorBidi"/>
              </w:rPr>
              <w:t>WarmLink</w:t>
            </w:r>
            <w:proofErr w:type="spellEnd"/>
            <w:r w:rsidRPr="004C7418">
              <w:rPr>
                <w:rFonts w:asciiTheme="majorBidi" w:eastAsia="Times New Roman" w:hAnsiTheme="majorBidi" w:cstheme="majorBidi"/>
              </w:rPr>
              <w:t xml:space="preserve"> has to safeguard privacy, dignity, and safety. Any personal information should be processed under UK GDPR and the Data Protection Act 2018. The volunteers are supposed to be trained in safeguarding, given clear instructions on confidentiality, boundaries, and reporting concerns. The service must adhere to the principles of equality such that individuals are not left behind due to disability, language, poverty, culture, religion, or lack of internet access.</w:t>
            </w:r>
          </w:p>
          <w:p w14:paraId="381A0437" w14:textId="77777777" w:rsidR="005E0BA8" w:rsidRPr="004C7418" w:rsidRDefault="005E0BA8" w:rsidP="008F54F1">
            <w:pPr>
              <w:spacing w:before="100" w:beforeAutospacing="1" w:after="100" w:afterAutospacing="1"/>
              <w:outlineLvl w:val="1"/>
              <w:rPr>
                <w:rFonts w:asciiTheme="majorBidi" w:eastAsia="Times New Roman" w:hAnsiTheme="majorBidi" w:cstheme="majorBidi"/>
                <w:b/>
                <w:bCs/>
              </w:rPr>
            </w:pPr>
            <w:r w:rsidRPr="004C7418">
              <w:rPr>
                <w:rFonts w:asciiTheme="majorBidi" w:eastAsia="Times New Roman" w:hAnsiTheme="majorBidi" w:cstheme="majorBidi"/>
                <w:b/>
                <w:bCs/>
              </w:rPr>
              <w:t>Technology Integration</w:t>
            </w:r>
          </w:p>
          <w:p w14:paraId="592078C9" w14:textId="77777777" w:rsidR="005E0BA8" w:rsidRPr="004C7418" w:rsidRDefault="005E0BA8" w:rsidP="008F54F1">
            <w:pPr>
              <w:spacing w:before="100" w:beforeAutospacing="1" w:after="100" w:afterAutospacing="1"/>
              <w:rPr>
                <w:rFonts w:asciiTheme="majorBidi" w:eastAsia="Times New Roman" w:hAnsiTheme="majorBidi" w:cstheme="majorBidi"/>
              </w:rPr>
            </w:pPr>
            <w:r w:rsidRPr="004C7418">
              <w:rPr>
                <w:rFonts w:asciiTheme="majorBidi" w:eastAsia="Times New Roman" w:hAnsiTheme="majorBidi" w:cstheme="majorBidi"/>
              </w:rPr>
              <w:t xml:space="preserve">The service will be supported by technology, but not controlled by it. A secure referral form, simple database, text reminders, and online information are some of the methods that </w:t>
            </w:r>
            <w:proofErr w:type="spellStart"/>
            <w:r w:rsidRPr="004C7418">
              <w:rPr>
                <w:rFonts w:asciiTheme="majorBidi" w:eastAsia="Times New Roman" w:hAnsiTheme="majorBidi" w:cstheme="majorBidi"/>
              </w:rPr>
              <w:t>WarmLink</w:t>
            </w:r>
            <w:proofErr w:type="spellEnd"/>
            <w:r w:rsidRPr="004C7418">
              <w:rPr>
                <w:rFonts w:asciiTheme="majorBidi" w:eastAsia="Times New Roman" w:hAnsiTheme="majorBidi" w:cstheme="majorBidi"/>
              </w:rPr>
              <w:t xml:space="preserve"> can employ. Nonetheless, the primary access method will still be a phone line and printed support pack. This is significant as NHS England states that digital health services should be inclusive and must work alongside non digital support (NHS England, 2023).</w:t>
            </w:r>
          </w:p>
          <w:p w14:paraId="4DC6A9CF" w14:textId="77777777" w:rsidR="005E0BA8" w:rsidRPr="004C7418" w:rsidRDefault="005E0BA8" w:rsidP="008F54F1">
            <w:pPr>
              <w:spacing w:before="100" w:beforeAutospacing="1" w:after="100" w:afterAutospacing="1"/>
              <w:outlineLvl w:val="1"/>
              <w:rPr>
                <w:rFonts w:asciiTheme="majorBidi" w:eastAsia="Times New Roman" w:hAnsiTheme="majorBidi" w:cstheme="majorBidi"/>
                <w:b/>
                <w:bCs/>
              </w:rPr>
            </w:pPr>
            <w:r w:rsidRPr="004C7418">
              <w:rPr>
                <w:rFonts w:asciiTheme="majorBidi" w:eastAsia="Times New Roman" w:hAnsiTheme="majorBidi" w:cstheme="majorBidi"/>
                <w:b/>
                <w:bCs/>
              </w:rPr>
              <w:t>Dissemination</w:t>
            </w:r>
          </w:p>
          <w:p w14:paraId="596D4E87" w14:textId="77777777" w:rsidR="005E0BA8" w:rsidRPr="004C7418" w:rsidRDefault="005E0BA8" w:rsidP="008F54F1">
            <w:pPr>
              <w:spacing w:before="100" w:beforeAutospacing="1" w:after="100" w:afterAutospacing="1"/>
              <w:rPr>
                <w:rFonts w:asciiTheme="majorBidi" w:eastAsia="Times New Roman" w:hAnsiTheme="majorBidi" w:cstheme="majorBidi"/>
              </w:rPr>
            </w:pPr>
            <w:r w:rsidRPr="004C7418">
              <w:rPr>
                <w:rFonts w:asciiTheme="majorBidi" w:eastAsia="Times New Roman" w:hAnsiTheme="majorBidi" w:cstheme="majorBidi"/>
              </w:rPr>
              <w:t xml:space="preserve">Advertising of </w:t>
            </w:r>
            <w:proofErr w:type="spellStart"/>
            <w:r w:rsidRPr="004C7418">
              <w:rPr>
                <w:rFonts w:asciiTheme="majorBidi" w:eastAsia="Times New Roman" w:hAnsiTheme="majorBidi" w:cstheme="majorBidi"/>
              </w:rPr>
              <w:t>WarmLink</w:t>
            </w:r>
            <w:proofErr w:type="spellEnd"/>
            <w:r w:rsidRPr="004C7418">
              <w:rPr>
                <w:rFonts w:asciiTheme="majorBidi" w:eastAsia="Times New Roman" w:hAnsiTheme="majorBidi" w:cstheme="majorBidi"/>
              </w:rPr>
              <w:t xml:space="preserve"> will be done through GP surgeries, pharmacies, libraries, council newsletters, local radio, faith groups, housing associations, bus stop posters, community </w:t>
            </w:r>
            <w:proofErr w:type="spellStart"/>
            <w:r w:rsidRPr="004C7418">
              <w:rPr>
                <w:rFonts w:asciiTheme="majorBidi" w:eastAsia="Times New Roman" w:hAnsiTheme="majorBidi" w:cstheme="majorBidi"/>
              </w:rPr>
              <w:t>centres</w:t>
            </w:r>
            <w:proofErr w:type="spellEnd"/>
            <w:r w:rsidRPr="004C7418">
              <w:rPr>
                <w:rFonts w:asciiTheme="majorBidi" w:eastAsia="Times New Roman" w:hAnsiTheme="majorBidi" w:cstheme="majorBidi"/>
              </w:rPr>
              <w:t>, and social prescribing teams. The campaign message will be: “No older person should feel invisible.” This message is human and easy to understand because it is simple.</w:t>
            </w:r>
          </w:p>
          <w:p w14:paraId="516A7333" w14:textId="77777777" w:rsidR="005E0BA8" w:rsidRPr="004C7418" w:rsidRDefault="005E0BA8" w:rsidP="008F54F1">
            <w:pPr>
              <w:spacing w:before="100" w:beforeAutospacing="1" w:after="100" w:afterAutospacing="1"/>
              <w:outlineLvl w:val="1"/>
              <w:rPr>
                <w:rFonts w:asciiTheme="majorBidi" w:eastAsia="Times New Roman" w:hAnsiTheme="majorBidi" w:cstheme="majorBidi"/>
                <w:b/>
                <w:bCs/>
              </w:rPr>
            </w:pPr>
            <w:r w:rsidRPr="004C7418">
              <w:rPr>
                <w:rFonts w:asciiTheme="majorBidi" w:eastAsia="Times New Roman" w:hAnsiTheme="majorBidi" w:cstheme="majorBidi"/>
                <w:b/>
                <w:bCs/>
              </w:rPr>
              <w:t>Conclusion</w:t>
            </w:r>
          </w:p>
          <w:p w14:paraId="7BD2436A" w14:textId="77777777" w:rsidR="005E0BA8" w:rsidRPr="004C7418" w:rsidRDefault="005E0BA8" w:rsidP="008F54F1">
            <w:pPr>
              <w:spacing w:before="100" w:beforeAutospacing="1" w:after="100" w:afterAutospacing="1"/>
              <w:rPr>
                <w:rFonts w:asciiTheme="majorBidi" w:eastAsia="Times New Roman" w:hAnsiTheme="majorBidi" w:cstheme="majorBidi"/>
              </w:rPr>
            </w:pPr>
            <w:proofErr w:type="spellStart"/>
            <w:r w:rsidRPr="004C7418">
              <w:rPr>
                <w:rFonts w:asciiTheme="majorBidi" w:eastAsia="Times New Roman" w:hAnsiTheme="majorBidi" w:cstheme="majorBidi"/>
              </w:rPr>
              <w:t>WarmLink</w:t>
            </w:r>
            <w:proofErr w:type="spellEnd"/>
            <w:r w:rsidRPr="004C7418">
              <w:rPr>
                <w:rFonts w:asciiTheme="majorBidi" w:eastAsia="Times New Roman" w:hAnsiTheme="majorBidi" w:cstheme="majorBidi"/>
              </w:rPr>
              <w:t xml:space="preserve"> is a feasible health and social care innovation that reacts to loneliness among older adults. It generates value by linking individuals to actual local assistance, both through human touch and through simple technology. It is safe, practical, and dedicated to dignity, health, and social care.</w:t>
            </w:r>
          </w:p>
          <w:p w14:paraId="4C713C2F" w14:textId="77777777" w:rsidR="001117DF" w:rsidRPr="004C7418" w:rsidRDefault="001117DF" w:rsidP="008F54F1">
            <w:pPr>
              <w:spacing w:before="100" w:beforeAutospacing="1" w:after="100" w:afterAutospacing="1"/>
              <w:jc w:val="center"/>
              <w:rPr>
                <w:rFonts w:asciiTheme="majorBidi" w:eastAsia="Times New Roman" w:hAnsiTheme="majorBidi" w:cstheme="majorBidi"/>
              </w:rPr>
            </w:pPr>
            <w:r w:rsidRPr="004C7418">
              <w:rPr>
                <w:rFonts w:asciiTheme="majorBidi" w:eastAsia="Times New Roman" w:hAnsiTheme="majorBidi" w:cstheme="majorBidi"/>
                <w:noProof/>
              </w:rPr>
              <w:drawing>
                <wp:inline distT="0" distB="0" distL="0" distR="0" wp14:anchorId="0D855324" wp14:editId="4ED34DDE">
                  <wp:extent cx="5460997" cy="4095750"/>
                  <wp:effectExtent l="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flipH="1">
                            <a:off x="0" y="0"/>
                            <a:ext cx="5459874" cy="4094908"/>
                          </a:xfrm>
                          <a:prstGeom prst="rect">
                            <a:avLst/>
                          </a:prstGeom>
                          <a:noFill/>
                        </pic:spPr>
                      </pic:pic>
                    </a:graphicData>
                  </a:graphic>
                </wp:inline>
              </w:drawing>
            </w:r>
          </w:p>
          <w:p w14:paraId="2F1EA886" w14:textId="77777777" w:rsidR="005E0BA8" w:rsidRPr="004C7418" w:rsidRDefault="005E0BA8" w:rsidP="008F54F1">
            <w:pPr>
              <w:spacing w:before="100" w:beforeAutospacing="1" w:after="100" w:afterAutospacing="1"/>
              <w:jc w:val="center"/>
              <w:rPr>
                <w:rFonts w:asciiTheme="majorBidi" w:eastAsia="Times New Roman" w:hAnsiTheme="majorBidi" w:cstheme="majorBidi"/>
              </w:rPr>
            </w:pPr>
            <w:r w:rsidRPr="004C7418">
              <w:rPr>
                <w:rFonts w:asciiTheme="majorBidi" w:eastAsia="Times New Roman" w:hAnsiTheme="majorBidi" w:cstheme="majorBidi"/>
              </w:rPr>
              <w:t xml:space="preserve">Figure 2: </w:t>
            </w:r>
            <w:proofErr w:type="spellStart"/>
            <w:r w:rsidRPr="004C7418">
              <w:rPr>
                <w:rFonts w:asciiTheme="majorBidi" w:eastAsia="Times New Roman" w:hAnsiTheme="majorBidi" w:cstheme="majorBidi"/>
              </w:rPr>
              <w:t>WarmLink</w:t>
            </w:r>
            <w:proofErr w:type="spellEnd"/>
            <w:r w:rsidRPr="004C7418">
              <w:rPr>
                <w:rFonts w:asciiTheme="majorBidi" w:eastAsia="Times New Roman" w:hAnsiTheme="majorBidi" w:cstheme="majorBidi"/>
              </w:rPr>
              <w:t xml:space="preserve"> six-month rollout schedule from community consultation to pilot launch, support matching, and final review.</w:t>
            </w:r>
          </w:p>
          <w:p w14:paraId="4633E12A" w14:textId="77777777" w:rsidR="005E0BA8" w:rsidRPr="004C7418" w:rsidRDefault="005E0BA8" w:rsidP="008F54F1">
            <w:pPr>
              <w:rPr>
                <w:rFonts w:asciiTheme="majorBidi" w:hAnsiTheme="majorBidi" w:cstheme="majorBidi"/>
              </w:rPr>
            </w:pPr>
          </w:p>
        </w:tc>
      </w:tr>
    </w:tbl>
    <w:p w14:paraId="13786977" w14:textId="77777777" w:rsidR="00C85BD5" w:rsidRDefault="00C85BD5" w:rsidP="005E0BA8">
      <w:pPr>
        <w:rPr>
          <w:rFonts w:asciiTheme="majorBidi" w:hAnsiTheme="majorBidi" w:cstheme="majorBidi"/>
        </w:rPr>
        <w:sectPr w:rsidR="00C85BD5" w:rsidSect="001117DF">
          <w:headerReference w:type="default" r:id="rId10"/>
          <w:pgSz w:w="31680" w:h="21600" w:orient="landscape"/>
          <w:pgMar w:top="720" w:right="720" w:bottom="720" w:left="720" w:header="720" w:footer="720" w:gutter="0"/>
          <w:cols w:space="720"/>
          <w:docGrid w:linePitch="360"/>
        </w:sectPr>
      </w:pPr>
    </w:p>
    <w:p w14:paraId="0D72AA6A" w14:textId="77777777" w:rsidR="00C35FF7" w:rsidRPr="00C35FF7" w:rsidRDefault="00C35FF7" w:rsidP="00067AB7">
      <w:pPr>
        <w:spacing w:before="100" w:beforeAutospacing="1" w:after="100" w:afterAutospacing="1" w:line="360" w:lineRule="auto"/>
        <w:jc w:val="center"/>
        <w:outlineLvl w:val="1"/>
        <w:rPr>
          <w:rFonts w:ascii="Times New Roman" w:eastAsia="Times New Roman" w:hAnsi="Times New Roman" w:cs="Times New Roman"/>
          <w:b/>
          <w:bCs/>
          <w:sz w:val="40"/>
          <w:szCs w:val="40"/>
        </w:rPr>
      </w:pPr>
      <w:r w:rsidRPr="00C35FF7">
        <w:rPr>
          <w:rFonts w:ascii="Times New Roman" w:eastAsia="Times New Roman" w:hAnsi="Times New Roman" w:cs="Times New Roman"/>
          <w:b/>
          <w:bCs/>
          <w:sz w:val="40"/>
          <w:szCs w:val="40"/>
        </w:rPr>
        <w:t>Part 2: Pitch Content</w:t>
      </w:r>
    </w:p>
    <w:p w14:paraId="0300501F" w14:textId="77777777" w:rsidR="00C35FF7" w:rsidRPr="00C35FF7" w:rsidRDefault="00C35FF7" w:rsidP="00067AB7">
      <w:pPr>
        <w:spacing w:before="100" w:beforeAutospacing="1" w:after="100" w:afterAutospacing="1" w:line="360" w:lineRule="auto"/>
        <w:jc w:val="center"/>
        <w:outlineLvl w:val="0"/>
        <w:rPr>
          <w:rFonts w:ascii="Times New Roman" w:eastAsia="Times New Roman" w:hAnsi="Times New Roman" w:cs="Times New Roman"/>
          <w:b/>
          <w:bCs/>
          <w:kern w:val="36"/>
          <w:sz w:val="36"/>
          <w:szCs w:val="36"/>
        </w:rPr>
      </w:pPr>
      <w:r w:rsidRPr="00C35FF7">
        <w:rPr>
          <w:rFonts w:ascii="Times New Roman" w:eastAsia="Times New Roman" w:hAnsi="Times New Roman" w:cs="Times New Roman"/>
          <w:b/>
          <w:bCs/>
          <w:kern w:val="36"/>
          <w:sz w:val="36"/>
          <w:szCs w:val="36"/>
        </w:rPr>
        <w:t>Reducing Loneliness Among Older Adults Through Community Connection</w:t>
      </w:r>
    </w:p>
    <w:p w14:paraId="3E0E5DCC" w14:textId="77777777" w:rsidR="00C35FF7" w:rsidRPr="00C35FF7" w:rsidRDefault="00C35FF7" w:rsidP="00C35FF7">
      <w:pPr>
        <w:spacing w:before="100" w:beforeAutospacing="1" w:after="100" w:afterAutospacing="1" w:line="360" w:lineRule="auto"/>
        <w:rPr>
          <w:rFonts w:ascii="Times New Roman" w:eastAsia="Times New Roman" w:hAnsi="Times New Roman" w:cs="Times New Roman"/>
          <w:sz w:val="24"/>
          <w:szCs w:val="24"/>
        </w:rPr>
      </w:pPr>
      <w:proofErr w:type="spellStart"/>
      <w:r w:rsidRPr="00C35FF7">
        <w:rPr>
          <w:rFonts w:ascii="Times New Roman" w:eastAsia="Times New Roman" w:hAnsi="Times New Roman" w:cs="Times New Roman"/>
          <w:sz w:val="24"/>
          <w:szCs w:val="24"/>
        </w:rPr>
        <w:t>WarmLink</w:t>
      </w:r>
      <w:proofErr w:type="spellEnd"/>
      <w:r w:rsidRPr="00C35FF7">
        <w:rPr>
          <w:rFonts w:ascii="Times New Roman" w:eastAsia="Times New Roman" w:hAnsi="Times New Roman" w:cs="Times New Roman"/>
          <w:sz w:val="24"/>
          <w:szCs w:val="24"/>
        </w:rPr>
        <w:t xml:space="preserve"> is a suggested community connection service for older people in the UK. It aims to minimize loneliness and social isolation by assisting older people to access safe, friendly, and local assistance. The idea is simple. The elderly person does not have to go through the internet, learn to use complicated service websites, or wait until they are in a crisis to realize that they need a helping hand. </w:t>
      </w:r>
      <w:proofErr w:type="spellStart"/>
      <w:r w:rsidRPr="00C35FF7">
        <w:rPr>
          <w:rFonts w:ascii="Times New Roman" w:eastAsia="Times New Roman" w:hAnsi="Times New Roman" w:cs="Times New Roman"/>
          <w:sz w:val="24"/>
          <w:szCs w:val="24"/>
        </w:rPr>
        <w:t>WarmLink</w:t>
      </w:r>
      <w:proofErr w:type="spellEnd"/>
      <w:r w:rsidRPr="00C35FF7">
        <w:rPr>
          <w:rFonts w:ascii="Times New Roman" w:eastAsia="Times New Roman" w:hAnsi="Times New Roman" w:cs="Times New Roman"/>
          <w:sz w:val="24"/>
          <w:szCs w:val="24"/>
        </w:rPr>
        <w:t xml:space="preserve"> provides older adults with a free phone line, printed support information, volunteer check-ins and access to local activities.</w:t>
      </w:r>
    </w:p>
    <w:p w14:paraId="48313F37" w14:textId="77777777" w:rsidR="00C35FF7" w:rsidRPr="00C35FF7" w:rsidRDefault="00C35FF7" w:rsidP="00C35FF7">
      <w:pPr>
        <w:spacing w:before="100" w:beforeAutospacing="1" w:after="100" w:afterAutospacing="1" w:line="360" w:lineRule="auto"/>
        <w:rPr>
          <w:rFonts w:ascii="Times New Roman" w:eastAsia="Times New Roman" w:hAnsi="Times New Roman" w:cs="Times New Roman"/>
          <w:sz w:val="24"/>
          <w:szCs w:val="24"/>
        </w:rPr>
      </w:pPr>
      <w:proofErr w:type="spellStart"/>
      <w:r w:rsidRPr="00C35FF7">
        <w:rPr>
          <w:rFonts w:ascii="Times New Roman" w:eastAsia="Times New Roman" w:hAnsi="Times New Roman" w:cs="Times New Roman"/>
          <w:sz w:val="24"/>
          <w:szCs w:val="24"/>
        </w:rPr>
        <w:t>WarmLink</w:t>
      </w:r>
      <w:proofErr w:type="spellEnd"/>
      <w:r w:rsidRPr="00C35FF7">
        <w:rPr>
          <w:rFonts w:ascii="Times New Roman" w:eastAsia="Times New Roman" w:hAnsi="Times New Roman" w:cs="Times New Roman"/>
          <w:sz w:val="24"/>
          <w:szCs w:val="24"/>
        </w:rPr>
        <w:t xml:space="preserve"> is needed. Loneliness is not an emotional state alone. It may have an impact on health, confidence, sleep, mental health, and life. Age UK claimed that approximately 940,000 individuals aged 65 and above in the UK tend to feel lonely (Age UK, 2024a). According to NHS England’s Health Survey for England 2024, 18% of adults aged 75 and above were lonely at least some of the time (NHS England, 2026). Social isolation and loneliness are also noted by the World Health Organization as significant problems that impact physical and mental health, quality of life, and life expectancy (WHO, 2025).</w:t>
      </w:r>
    </w:p>
    <w:p w14:paraId="2453053D" w14:textId="77777777" w:rsidR="00C35FF7" w:rsidRPr="00C35FF7" w:rsidRDefault="00C35FF7" w:rsidP="00C35FF7">
      <w:pPr>
        <w:spacing w:before="100" w:beforeAutospacing="1" w:after="100" w:afterAutospacing="1" w:line="360" w:lineRule="auto"/>
        <w:rPr>
          <w:rFonts w:ascii="Times New Roman" w:eastAsia="Times New Roman" w:hAnsi="Times New Roman" w:cs="Times New Roman"/>
          <w:sz w:val="24"/>
          <w:szCs w:val="24"/>
        </w:rPr>
      </w:pPr>
      <w:r w:rsidRPr="00C35FF7">
        <w:rPr>
          <w:rFonts w:ascii="Times New Roman" w:eastAsia="Times New Roman" w:hAnsi="Times New Roman" w:cs="Times New Roman"/>
          <w:sz w:val="24"/>
          <w:szCs w:val="24"/>
        </w:rPr>
        <w:t xml:space="preserve">The existing gap is that there are a lot of existing services, and not all older people have access to them. Someone might have a lunch club in the </w:t>
      </w:r>
      <w:proofErr w:type="spellStart"/>
      <w:r w:rsidRPr="00C35FF7">
        <w:rPr>
          <w:rFonts w:ascii="Times New Roman" w:eastAsia="Times New Roman" w:hAnsi="Times New Roman" w:cs="Times New Roman"/>
          <w:sz w:val="24"/>
          <w:szCs w:val="24"/>
        </w:rPr>
        <w:t>neighbourhood</w:t>
      </w:r>
      <w:proofErr w:type="spellEnd"/>
      <w:r w:rsidRPr="00C35FF7">
        <w:rPr>
          <w:rFonts w:ascii="Times New Roman" w:eastAsia="Times New Roman" w:hAnsi="Times New Roman" w:cs="Times New Roman"/>
          <w:sz w:val="24"/>
          <w:szCs w:val="24"/>
        </w:rPr>
        <w:t xml:space="preserve">, a social prescribing service in the GP surgery, a befriending service, or a community group, but will not know how to access it. Other elderly individuals might not be internet users. Age UK stated that 18% of individuals aged 65 and above in the UK do not use the internet, and the proportion is even larger among those aged 75 and above (Age UK, 2024b). This demonstrates why an online-only solution will not be just. </w:t>
      </w:r>
      <w:proofErr w:type="spellStart"/>
      <w:r w:rsidRPr="00C35FF7">
        <w:rPr>
          <w:rFonts w:ascii="Times New Roman" w:eastAsia="Times New Roman" w:hAnsi="Times New Roman" w:cs="Times New Roman"/>
          <w:sz w:val="24"/>
          <w:szCs w:val="24"/>
        </w:rPr>
        <w:t>WarmLink</w:t>
      </w:r>
      <w:proofErr w:type="spellEnd"/>
      <w:r w:rsidRPr="00C35FF7">
        <w:rPr>
          <w:rFonts w:ascii="Times New Roman" w:eastAsia="Times New Roman" w:hAnsi="Times New Roman" w:cs="Times New Roman"/>
          <w:sz w:val="24"/>
          <w:szCs w:val="24"/>
        </w:rPr>
        <w:t xml:space="preserve"> is unique in the sense that it uses simple human contact first and technology second.</w:t>
      </w:r>
    </w:p>
    <w:p w14:paraId="1FFCA9FD" w14:textId="77777777" w:rsidR="00C35FF7" w:rsidRPr="00C35FF7" w:rsidRDefault="00C35FF7" w:rsidP="00C35FF7">
      <w:pPr>
        <w:spacing w:before="100" w:beforeAutospacing="1" w:after="100" w:afterAutospacing="1" w:line="360" w:lineRule="auto"/>
        <w:rPr>
          <w:rFonts w:ascii="Times New Roman" w:eastAsia="Times New Roman" w:hAnsi="Times New Roman" w:cs="Times New Roman"/>
          <w:sz w:val="24"/>
          <w:szCs w:val="24"/>
        </w:rPr>
      </w:pPr>
      <w:r w:rsidRPr="00C35FF7">
        <w:rPr>
          <w:rFonts w:ascii="Times New Roman" w:eastAsia="Times New Roman" w:hAnsi="Times New Roman" w:cs="Times New Roman"/>
          <w:sz w:val="24"/>
          <w:szCs w:val="24"/>
        </w:rPr>
        <w:t xml:space="preserve">The intended audience is people aged 65 years and above, with a focus on those who live alone, have recently lost a loved one, are not able to move freely, have a long-term health condition, or lack strong family support. The carers, families, GPs, social workers, pharmacists, and housing officers will be assisted by </w:t>
      </w:r>
      <w:proofErr w:type="spellStart"/>
      <w:r w:rsidRPr="00C35FF7">
        <w:rPr>
          <w:rFonts w:ascii="Times New Roman" w:eastAsia="Times New Roman" w:hAnsi="Times New Roman" w:cs="Times New Roman"/>
          <w:sz w:val="24"/>
          <w:szCs w:val="24"/>
        </w:rPr>
        <w:t>WarmLink</w:t>
      </w:r>
      <w:proofErr w:type="spellEnd"/>
      <w:r w:rsidRPr="00C35FF7">
        <w:rPr>
          <w:rFonts w:ascii="Times New Roman" w:eastAsia="Times New Roman" w:hAnsi="Times New Roman" w:cs="Times New Roman"/>
          <w:sz w:val="24"/>
          <w:szCs w:val="24"/>
        </w:rPr>
        <w:t xml:space="preserve"> as well since it provides them with one distinct referral pathway whenever they notice that an older person is isolated.</w:t>
      </w:r>
    </w:p>
    <w:p w14:paraId="3B12048F" w14:textId="77777777" w:rsidR="00C35FF7" w:rsidRPr="00C35FF7" w:rsidRDefault="00C35FF7" w:rsidP="00C35FF7">
      <w:pPr>
        <w:spacing w:before="100" w:beforeAutospacing="1" w:after="100" w:afterAutospacing="1" w:line="360" w:lineRule="auto"/>
        <w:rPr>
          <w:rFonts w:ascii="Times New Roman" w:eastAsia="Times New Roman" w:hAnsi="Times New Roman" w:cs="Times New Roman"/>
          <w:sz w:val="24"/>
          <w:szCs w:val="24"/>
        </w:rPr>
      </w:pPr>
      <w:proofErr w:type="spellStart"/>
      <w:r w:rsidRPr="00C35FF7">
        <w:rPr>
          <w:rFonts w:ascii="Times New Roman" w:eastAsia="Times New Roman" w:hAnsi="Times New Roman" w:cs="Times New Roman"/>
          <w:sz w:val="24"/>
          <w:szCs w:val="24"/>
        </w:rPr>
        <w:t>WarmLink</w:t>
      </w:r>
      <w:proofErr w:type="spellEnd"/>
      <w:r w:rsidRPr="00C35FF7">
        <w:rPr>
          <w:rFonts w:ascii="Times New Roman" w:eastAsia="Times New Roman" w:hAnsi="Times New Roman" w:cs="Times New Roman"/>
          <w:sz w:val="24"/>
          <w:szCs w:val="24"/>
        </w:rPr>
        <w:t xml:space="preserve"> is highly associated with creativity, innovation, and value creation. The new thing is not to create a complex new system. It is about joining up existing support and making it easier to reach. It brings value to the older person through enhancing connection, wellbeing, confidence, and access to help. It adds value to services since timely intervention can help to decrease unnecessary GP visits, crisis calls, safeguarding issues, and burdens on social care. It is also for the common good as it brings local communities closer and warmer.</w:t>
      </w:r>
    </w:p>
    <w:p w14:paraId="3D45BDE3" w14:textId="77777777" w:rsidR="00C35FF7" w:rsidRPr="00C35FF7" w:rsidRDefault="00C35FF7" w:rsidP="00C35FF7">
      <w:pPr>
        <w:spacing w:before="100" w:beforeAutospacing="1" w:after="100" w:afterAutospacing="1" w:line="360" w:lineRule="auto"/>
        <w:rPr>
          <w:rFonts w:ascii="Times New Roman" w:eastAsia="Times New Roman" w:hAnsi="Times New Roman" w:cs="Times New Roman"/>
          <w:sz w:val="24"/>
          <w:szCs w:val="24"/>
        </w:rPr>
      </w:pPr>
      <w:r w:rsidRPr="00C35FF7">
        <w:rPr>
          <w:rFonts w:ascii="Times New Roman" w:eastAsia="Times New Roman" w:hAnsi="Times New Roman" w:cs="Times New Roman"/>
          <w:sz w:val="24"/>
          <w:szCs w:val="24"/>
        </w:rPr>
        <w:t xml:space="preserve">There would be three primary routes under the service. To begin with, the </w:t>
      </w:r>
      <w:proofErr w:type="spellStart"/>
      <w:r w:rsidRPr="00C35FF7">
        <w:rPr>
          <w:rFonts w:ascii="Times New Roman" w:eastAsia="Times New Roman" w:hAnsi="Times New Roman" w:cs="Times New Roman"/>
          <w:sz w:val="24"/>
          <w:szCs w:val="24"/>
        </w:rPr>
        <w:t>WarmLink</w:t>
      </w:r>
      <w:proofErr w:type="spellEnd"/>
      <w:r w:rsidRPr="00C35FF7">
        <w:rPr>
          <w:rFonts w:ascii="Times New Roman" w:eastAsia="Times New Roman" w:hAnsi="Times New Roman" w:cs="Times New Roman"/>
          <w:sz w:val="24"/>
          <w:szCs w:val="24"/>
        </w:rPr>
        <w:t xml:space="preserve"> phone line can be called by older adults or their families. Second, a short referral form can be filled in by professionals, such as GPs, pharmacists, social prescribing link workers, housing officers, and social workers. Third, community places such as libraries, faith groups, and lunch clubs can assist individuals in reaching the service. In case of contact, a trained worker or a volunteer would engage the person in asking what kind of support they want. This may be a weekly phone call, a local walking group, a lunch club, a craft group, a faith group, transport information, or assistance with speaking to another service.</w:t>
      </w:r>
    </w:p>
    <w:p w14:paraId="3792826F" w14:textId="77777777" w:rsidR="00C35FF7" w:rsidRPr="00C35FF7" w:rsidRDefault="00C35FF7" w:rsidP="00C35FF7">
      <w:pPr>
        <w:spacing w:before="100" w:beforeAutospacing="1" w:after="100" w:afterAutospacing="1" w:line="360" w:lineRule="auto"/>
        <w:rPr>
          <w:rFonts w:ascii="Times New Roman" w:eastAsia="Times New Roman" w:hAnsi="Times New Roman" w:cs="Times New Roman"/>
          <w:sz w:val="24"/>
          <w:szCs w:val="24"/>
        </w:rPr>
      </w:pPr>
      <w:r w:rsidRPr="00C35FF7">
        <w:rPr>
          <w:rFonts w:ascii="Times New Roman" w:eastAsia="Times New Roman" w:hAnsi="Times New Roman" w:cs="Times New Roman"/>
          <w:sz w:val="24"/>
          <w:szCs w:val="24"/>
        </w:rPr>
        <w:t xml:space="preserve">A six-month local pilot should be the first step of implementation. It can be spearheaded by the local council with the help of GP practices, Age UK, libraries, community </w:t>
      </w:r>
      <w:proofErr w:type="spellStart"/>
      <w:r w:rsidRPr="00C35FF7">
        <w:rPr>
          <w:rFonts w:ascii="Times New Roman" w:eastAsia="Times New Roman" w:hAnsi="Times New Roman" w:cs="Times New Roman"/>
          <w:sz w:val="24"/>
          <w:szCs w:val="24"/>
        </w:rPr>
        <w:t>centres</w:t>
      </w:r>
      <w:proofErr w:type="spellEnd"/>
      <w:r w:rsidRPr="00C35FF7">
        <w:rPr>
          <w:rFonts w:ascii="Times New Roman" w:eastAsia="Times New Roman" w:hAnsi="Times New Roman" w:cs="Times New Roman"/>
          <w:sz w:val="24"/>
          <w:szCs w:val="24"/>
        </w:rPr>
        <w:t>, housing associations, and voluntary groups. The team must approach older people and carers in the first month. During the second month, the volunteers are to be trained in safeguarding, confidentiality, listening skills, and boundaries. The phone line and referral process should be tested in the third month. After the fourth month, the referrals are possible via GP surgeries, pharmacies, libraries, and housing teams. The project is expected to be reviewed based on the feedback of older people and professionals by month six.</w:t>
      </w:r>
    </w:p>
    <w:p w14:paraId="0AA2B56B" w14:textId="77777777" w:rsidR="00C35FF7" w:rsidRPr="00C35FF7" w:rsidRDefault="00C35FF7" w:rsidP="00C35FF7">
      <w:pPr>
        <w:spacing w:before="100" w:beforeAutospacing="1" w:after="100" w:afterAutospacing="1" w:line="360" w:lineRule="auto"/>
        <w:rPr>
          <w:rFonts w:ascii="Times New Roman" w:eastAsia="Times New Roman" w:hAnsi="Times New Roman" w:cs="Times New Roman"/>
          <w:sz w:val="24"/>
          <w:szCs w:val="24"/>
        </w:rPr>
      </w:pPr>
      <w:proofErr w:type="spellStart"/>
      <w:r w:rsidRPr="00C35FF7">
        <w:rPr>
          <w:rFonts w:ascii="Times New Roman" w:eastAsia="Times New Roman" w:hAnsi="Times New Roman" w:cs="Times New Roman"/>
          <w:sz w:val="24"/>
          <w:szCs w:val="24"/>
        </w:rPr>
        <w:t>WarmLink</w:t>
      </w:r>
      <w:proofErr w:type="spellEnd"/>
      <w:r w:rsidRPr="00C35FF7">
        <w:rPr>
          <w:rFonts w:ascii="Times New Roman" w:eastAsia="Times New Roman" w:hAnsi="Times New Roman" w:cs="Times New Roman"/>
          <w:sz w:val="24"/>
          <w:szCs w:val="24"/>
        </w:rPr>
        <w:t xml:space="preserve"> is obliged to adhere to major regulations and ethics. The UK GDPR and Data Protection Act 2018 require the protection of personal information. Safeguarding is also an issue since loneliness can conceal neglect, abuse, </w:t>
      </w:r>
      <w:proofErr w:type="spellStart"/>
      <w:r w:rsidRPr="00C35FF7">
        <w:rPr>
          <w:rFonts w:ascii="Times New Roman" w:eastAsia="Times New Roman" w:hAnsi="Times New Roman" w:cs="Times New Roman"/>
          <w:sz w:val="24"/>
          <w:szCs w:val="24"/>
        </w:rPr>
        <w:t>self neglect</w:t>
      </w:r>
      <w:proofErr w:type="spellEnd"/>
      <w:r w:rsidRPr="00C35FF7">
        <w:rPr>
          <w:rFonts w:ascii="Times New Roman" w:eastAsia="Times New Roman" w:hAnsi="Times New Roman" w:cs="Times New Roman"/>
          <w:sz w:val="24"/>
          <w:szCs w:val="24"/>
        </w:rPr>
        <w:t>, or severe distress. Volunteers have to understand when to listen, signpost, and when to report. The Equality Act 2010 can also be used as the service should be accessible to all people with disabilities, language needs, cultural needs, and low income.</w:t>
      </w:r>
    </w:p>
    <w:p w14:paraId="1F167C3A" w14:textId="77777777" w:rsidR="00C35FF7" w:rsidRPr="00C35FF7" w:rsidRDefault="00C35FF7" w:rsidP="00C35FF7">
      <w:pPr>
        <w:spacing w:before="100" w:beforeAutospacing="1" w:after="100" w:afterAutospacing="1" w:line="360" w:lineRule="auto"/>
        <w:rPr>
          <w:rFonts w:ascii="Times New Roman" w:eastAsia="Times New Roman" w:hAnsi="Times New Roman" w:cs="Times New Roman"/>
          <w:sz w:val="24"/>
          <w:szCs w:val="24"/>
        </w:rPr>
      </w:pPr>
      <w:r w:rsidRPr="00C35FF7">
        <w:rPr>
          <w:rFonts w:ascii="Times New Roman" w:eastAsia="Times New Roman" w:hAnsi="Times New Roman" w:cs="Times New Roman"/>
          <w:sz w:val="24"/>
          <w:szCs w:val="24"/>
        </w:rPr>
        <w:t xml:space="preserve">There will be selective use of technology. </w:t>
      </w:r>
      <w:proofErr w:type="spellStart"/>
      <w:r w:rsidRPr="00C35FF7">
        <w:rPr>
          <w:rFonts w:ascii="Times New Roman" w:eastAsia="Times New Roman" w:hAnsi="Times New Roman" w:cs="Times New Roman"/>
          <w:sz w:val="24"/>
          <w:szCs w:val="24"/>
        </w:rPr>
        <w:t>WarmLink</w:t>
      </w:r>
      <w:proofErr w:type="spellEnd"/>
      <w:r w:rsidRPr="00C35FF7">
        <w:rPr>
          <w:rFonts w:ascii="Times New Roman" w:eastAsia="Times New Roman" w:hAnsi="Times New Roman" w:cs="Times New Roman"/>
          <w:sz w:val="24"/>
          <w:szCs w:val="24"/>
        </w:rPr>
        <w:t xml:space="preserve"> can employ a secure referral form, a simple database, text reminders, and an online directory for professionals. Nevertheless, the service should not rely solely on digital access. According to NHS England, digital health care must be inclusive and it should co-exist with </w:t>
      </w:r>
      <w:proofErr w:type="spellStart"/>
      <w:r w:rsidRPr="00C35FF7">
        <w:rPr>
          <w:rFonts w:ascii="Times New Roman" w:eastAsia="Times New Roman" w:hAnsi="Times New Roman" w:cs="Times New Roman"/>
          <w:sz w:val="24"/>
          <w:szCs w:val="24"/>
        </w:rPr>
        <w:t>non digital</w:t>
      </w:r>
      <w:proofErr w:type="spellEnd"/>
      <w:r w:rsidRPr="00C35FF7">
        <w:rPr>
          <w:rFonts w:ascii="Times New Roman" w:eastAsia="Times New Roman" w:hAnsi="Times New Roman" w:cs="Times New Roman"/>
          <w:sz w:val="24"/>
          <w:szCs w:val="24"/>
        </w:rPr>
        <w:t xml:space="preserve"> services (NHS England, 2023). This is significant since already isolated older adults could become even more isolated if support moves entirely online.</w:t>
      </w:r>
    </w:p>
    <w:p w14:paraId="3CA872F2" w14:textId="77777777" w:rsidR="00C35FF7" w:rsidRPr="00C35FF7" w:rsidRDefault="00C35FF7" w:rsidP="00C35FF7">
      <w:pPr>
        <w:spacing w:before="100" w:beforeAutospacing="1" w:after="100" w:afterAutospacing="1" w:line="360" w:lineRule="auto"/>
        <w:rPr>
          <w:rFonts w:ascii="Times New Roman" w:eastAsia="Times New Roman" w:hAnsi="Times New Roman" w:cs="Times New Roman"/>
          <w:sz w:val="24"/>
          <w:szCs w:val="24"/>
        </w:rPr>
      </w:pPr>
      <w:r w:rsidRPr="00C35FF7">
        <w:rPr>
          <w:rFonts w:ascii="Times New Roman" w:eastAsia="Times New Roman" w:hAnsi="Times New Roman" w:cs="Times New Roman"/>
          <w:sz w:val="24"/>
          <w:szCs w:val="24"/>
        </w:rPr>
        <w:t>It has definite advantages. The elderly will be able to become less unnoticed, create routine, socialize, and request assistance sooner. Families can be assured that their loved one is not alone. There will be an exact place where professionals can refer people. But, it has limitations as well. Others might be too proud to seek assistance or even be suspicious or embarrassed. There might be a lack of volunteers or means of transportation in some areas. The issues may be mitigated through trusted local places, maintaining respectful language, providing choice, and ensuring that the support is helpful.</w:t>
      </w:r>
    </w:p>
    <w:p w14:paraId="254E7865" w14:textId="77777777" w:rsidR="00C35FF7" w:rsidRPr="00C35FF7" w:rsidRDefault="00C35FF7" w:rsidP="00C35FF7">
      <w:pPr>
        <w:spacing w:before="100" w:beforeAutospacing="1" w:after="100" w:afterAutospacing="1" w:line="360" w:lineRule="auto"/>
        <w:rPr>
          <w:rFonts w:ascii="Times New Roman" w:eastAsia="Times New Roman" w:hAnsi="Times New Roman" w:cs="Times New Roman"/>
          <w:sz w:val="24"/>
          <w:szCs w:val="24"/>
        </w:rPr>
      </w:pPr>
      <w:r w:rsidRPr="00C35FF7">
        <w:rPr>
          <w:rFonts w:ascii="Times New Roman" w:eastAsia="Times New Roman" w:hAnsi="Times New Roman" w:cs="Times New Roman"/>
          <w:sz w:val="24"/>
          <w:szCs w:val="24"/>
        </w:rPr>
        <w:t xml:space="preserve">The promotion of </w:t>
      </w:r>
      <w:proofErr w:type="spellStart"/>
      <w:r w:rsidRPr="00C35FF7">
        <w:rPr>
          <w:rFonts w:ascii="Times New Roman" w:eastAsia="Times New Roman" w:hAnsi="Times New Roman" w:cs="Times New Roman"/>
          <w:sz w:val="24"/>
          <w:szCs w:val="24"/>
        </w:rPr>
        <w:t>WarmLink</w:t>
      </w:r>
      <w:proofErr w:type="spellEnd"/>
      <w:r w:rsidRPr="00C35FF7">
        <w:rPr>
          <w:rFonts w:ascii="Times New Roman" w:eastAsia="Times New Roman" w:hAnsi="Times New Roman" w:cs="Times New Roman"/>
          <w:sz w:val="24"/>
          <w:szCs w:val="24"/>
        </w:rPr>
        <w:t xml:space="preserve"> should be based on a clear message to the masses: “No older person should feel invisible.” This may be disseminated via posters, local radio, GP waiting rooms, pharmacies, libraries, council newsletters, faith groups, housing offices, and community events. The involvement of the population is important since loneliness is not just a personal problem. It is a community problem. </w:t>
      </w:r>
      <w:proofErr w:type="spellStart"/>
      <w:r w:rsidRPr="00C35FF7">
        <w:rPr>
          <w:rFonts w:ascii="Times New Roman" w:eastAsia="Times New Roman" w:hAnsi="Times New Roman" w:cs="Times New Roman"/>
          <w:sz w:val="24"/>
          <w:szCs w:val="24"/>
        </w:rPr>
        <w:t>Neighbours</w:t>
      </w:r>
      <w:proofErr w:type="spellEnd"/>
      <w:r w:rsidRPr="00C35FF7">
        <w:rPr>
          <w:rFonts w:ascii="Times New Roman" w:eastAsia="Times New Roman" w:hAnsi="Times New Roman" w:cs="Times New Roman"/>
          <w:sz w:val="24"/>
          <w:szCs w:val="24"/>
        </w:rPr>
        <w:t xml:space="preserve">, families, professionals, and local </w:t>
      </w:r>
      <w:proofErr w:type="spellStart"/>
      <w:r w:rsidRPr="00C35FF7">
        <w:rPr>
          <w:rFonts w:ascii="Times New Roman" w:eastAsia="Times New Roman" w:hAnsi="Times New Roman" w:cs="Times New Roman"/>
          <w:sz w:val="24"/>
          <w:szCs w:val="24"/>
        </w:rPr>
        <w:t>organisations</w:t>
      </w:r>
      <w:proofErr w:type="spellEnd"/>
      <w:r w:rsidRPr="00C35FF7">
        <w:rPr>
          <w:rFonts w:ascii="Times New Roman" w:eastAsia="Times New Roman" w:hAnsi="Times New Roman" w:cs="Times New Roman"/>
          <w:sz w:val="24"/>
          <w:szCs w:val="24"/>
        </w:rPr>
        <w:t xml:space="preserve"> also have a role to play.</w:t>
      </w:r>
    </w:p>
    <w:p w14:paraId="4E6D834C" w14:textId="77777777" w:rsidR="00067AB7" w:rsidRDefault="00C35FF7" w:rsidP="00C35FF7">
      <w:pPr>
        <w:spacing w:before="100" w:beforeAutospacing="1" w:after="100" w:afterAutospacing="1" w:line="360" w:lineRule="auto"/>
        <w:rPr>
          <w:rFonts w:ascii="Times New Roman" w:eastAsia="Times New Roman" w:hAnsi="Times New Roman" w:cs="Times New Roman"/>
          <w:sz w:val="24"/>
          <w:szCs w:val="24"/>
        </w:rPr>
      </w:pPr>
      <w:r w:rsidRPr="00C35FF7">
        <w:rPr>
          <w:rFonts w:ascii="Times New Roman" w:eastAsia="Times New Roman" w:hAnsi="Times New Roman" w:cs="Times New Roman"/>
          <w:sz w:val="24"/>
          <w:szCs w:val="24"/>
        </w:rPr>
        <w:t xml:space="preserve">To sum up, </w:t>
      </w:r>
      <w:proofErr w:type="spellStart"/>
      <w:r w:rsidRPr="00C35FF7">
        <w:rPr>
          <w:rFonts w:ascii="Times New Roman" w:eastAsia="Times New Roman" w:hAnsi="Times New Roman" w:cs="Times New Roman"/>
          <w:sz w:val="24"/>
          <w:szCs w:val="24"/>
        </w:rPr>
        <w:t>WarmLink</w:t>
      </w:r>
      <w:proofErr w:type="spellEnd"/>
      <w:r w:rsidRPr="00C35FF7">
        <w:rPr>
          <w:rFonts w:ascii="Times New Roman" w:eastAsia="Times New Roman" w:hAnsi="Times New Roman" w:cs="Times New Roman"/>
          <w:sz w:val="24"/>
          <w:szCs w:val="24"/>
        </w:rPr>
        <w:t xml:space="preserve"> is a human and realistic health and social care innovation. It does not consider loneliness as a minor issue. It takes it as a severe wellbeing problem that requires early, gentle, and realistic assistance. </w:t>
      </w:r>
      <w:proofErr w:type="spellStart"/>
      <w:r w:rsidRPr="00C35FF7">
        <w:rPr>
          <w:rFonts w:ascii="Times New Roman" w:eastAsia="Times New Roman" w:hAnsi="Times New Roman" w:cs="Times New Roman"/>
          <w:sz w:val="24"/>
          <w:szCs w:val="24"/>
        </w:rPr>
        <w:t>WarmLink</w:t>
      </w:r>
      <w:proofErr w:type="spellEnd"/>
      <w:r w:rsidRPr="00C35FF7">
        <w:rPr>
          <w:rFonts w:ascii="Times New Roman" w:eastAsia="Times New Roman" w:hAnsi="Times New Roman" w:cs="Times New Roman"/>
          <w:sz w:val="24"/>
          <w:szCs w:val="24"/>
        </w:rPr>
        <w:t xml:space="preserve"> can make older adults feel connected, supported, and valued by combining a phone line, local referral system, volunteer check-ins, printed information, and simple technology.</w:t>
      </w:r>
    </w:p>
    <w:p w14:paraId="5A52D4D2" w14:textId="77777777" w:rsidR="00067AB7" w:rsidRDefault="00067AB7">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36BB70CE" w14:textId="77777777" w:rsidR="00A75BC4" w:rsidRPr="00A75BC4" w:rsidRDefault="00A75BC4" w:rsidP="001A2431">
      <w:pPr>
        <w:spacing w:before="100" w:beforeAutospacing="1" w:after="100" w:afterAutospacing="1" w:line="360" w:lineRule="auto"/>
        <w:outlineLvl w:val="1"/>
        <w:rPr>
          <w:rFonts w:ascii="Times New Roman" w:eastAsia="Times New Roman" w:hAnsi="Times New Roman" w:cs="Times New Roman"/>
          <w:b/>
          <w:bCs/>
          <w:sz w:val="36"/>
          <w:szCs w:val="36"/>
        </w:rPr>
      </w:pPr>
      <w:r w:rsidRPr="00A75BC4">
        <w:rPr>
          <w:rFonts w:ascii="Times New Roman" w:eastAsia="Times New Roman" w:hAnsi="Times New Roman" w:cs="Times New Roman"/>
          <w:b/>
          <w:bCs/>
          <w:sz w:val="36"/>
          <w:szCs w:val="36"/>
        </w:rPr>
        <w:t>References</w:t>
      </w:r>
    </w:p>
    <w:p w14:paraId="4FE3539F" w14:textId="77777777" w:rsidR="00A75BC4" w:rsidRPr="00A75BC4" w:rsidRDefault="00A75BC4" w:rsidP="001A2431">
      <w:pPr>
        <w:spacing w:before="100" w:beforeAutospacing="1" w:after="100" w:afterAutospacing="1" w:line="360" w:lineRule="auto"/>
        <w:rPr>
          <w:rFonts w:ascii="Times New Roman" w:eastAsia="Times New Roman" w:hAnsi="Times New Roman" w:cs="Times New Roman"/>
          <w:sz w:val="24"/>
          <w:szCs w:val="24"/>
        </w:rPr>
      </w:pPr>
      <w:r w:rsidRPr="00A75BC4">
        <w:rPr>
          <w:rFonts w:ascii="Times New Roman" w:eastAsia="Times New Roman" w:hAnsi="Times New Roman" w:cs="Times New Roman"/>
          <w:sz w:val="24"/>
          <w:szCs w:val="24"/>
        </w:rPr>
        <w:t xml:space="preserve">Age UK (2024a) </w:t>
      </w:r>
      <w:r w:rsidRPr="00A75BC4">
        <w:rPr>
          <w:rFonts w:ascii="Times New Roman" w:eastAsia="Times New Roman" w:hAnsi="Times New Roman" w:cs="Times New Roman"/>
          <w:i/>
          <w:iCs/>
          <w:sz w:val="24"/>
          <w:szCs w:val="24"/>
        </w:rPr>
        <w:t>Age UK’s new report shows “You are not alone in feeling lonely”</w:t>
      </w:r>
      <w:r w:rsidRPr="00A75BC4">
        <w:rPr>
          <w:rFonts w:ascii="Times New Roman" w:eastAsia="Times New Roman" w:hAnsi="Times New Roman" w:cs="Times New Roman"/>
          <w:sz w:val="24"/>
          <w:szCs w:val="24"/>
        </w:rPr>
        <w:t xml:space="preserve">. Available at: </w:t>
      </w:r>
      <w:hyperlink r:id="rId11" w:tgtFrame="_blank" w:history="1">
        <w:r w:rsidRPr="00A75BC4">
          <w:rPr>
            <w:rFonts w:ascii="Times New Roman" w:eastAsia="Times New Roman" w:hAnsi="Times New Roman" w:cs="Times New Roman"/>
            <w:color w:val="0000FF"/>
            <w:sz w:val="24"/>
            <w:szCs w:val="24"/>
            <w:u w:val="single"/>
          </w:rPr>
          <w:t>https://www.ageuk.org.uk/latest-press/articles/age-uks-new-report-shows-you-are-not-alone-in-feeling-lonely/</w:t>
        </w:r>
      </w:hyperlink>
      <w:r w:rsidRPr="00A75BC4">
        <w:rPr>
          <w:rFonts w:ascii="Times New Roman" w:eastAsia="Times New Roman" w:hAnsi="Times New Roman" w:cs="Times New Roman"/>
          <w:sz w:val="24"/>
          <w:szCs w:val="24"/>
        </w:rPr>
        <w:t xml:space="preserve"> (Accessed: 1 May 2026).</w:t>
      </w:r>
    </w:p>
    <w:p w14:paraId="5F0BCADC" w14:textId="77777777" w:rsidR="00A75BC4" w:rsidRPr="00A75BC4" w:rsidRDefault="00A75BC4" w:rsidP="001A2431">
      <w:pPr>
        <w:spacing w:before="100" w:beforeAutospacing="1" w:after="100" w:afterAutospacing="1" w:line="360" w:lineRule="auto"/>
        <w:rPr>
          <w:rFonts w:ascii="Times New Roman" w:eastAsia="Times New Roman" w:hAnsi="Times New Roman" w:cs="Times New Roman"/>
          <w:sz w:val="24"/>
          <w:szCs w:val="24"/>
        </w:rPr>
      </w:pPr>
      <w:r w:rsidRPr="00A75BC4">
        <w:rPr>
          <w:rFonts w:ascii="Times New Roman" w:eastAsia="Times New Roman" w:hAnsi="Times New Roman" w:cs="Times New Roman"/>
          <w:sz w:val="24"/>
          <w:szCs w:val="24"/>
        </w:rPr>
        <w:t xml:space="preserve">Age UK (2024b) </w:t>
      </w:r>
      <w:r w:rsidRPr="00A75BC4">
        <w:rPr>
          <w:rFonts w:ascii="Times New Roman" w:eastAsia="Times New Roman" w:hAnsi="Times New Roman" w:cs="Times New Roman"/>
          <w:i/>
          <w:iCs/>
          <w:sz w:val="24"/>
          <w:szCs w:val="24"/>
        </w:rPr>
        <w:t>Briefing: Facts and figures about digital inclusion and older people</w:t>
      </w:r>
      <w:r w:rsidRPr="00A75BC4">
        <w:rPr>
          <w:rFonts w:ascii="Times New Roman" w:eastAsia="Times New Roman" w:hAnsi="Times New Roman" w:cs="Times New Roman"/>
          <w:sz w:val="24"/>
          <w:szCs w:val="24"/>
        </w:rPr>
        <w:t xml:space="preserve">. Available at: </w:t>
      </w:r>
      <w:hyperlink r:id="rId12" w:tgtFrame="_blank" w:history="1">
        <w:r w:rsidRPr="00A75BC4">
          <w:rPr>
            <w:rFonts w:ascii="Times New Roman" w:eastAsia="Times New Roman" w:hAnsi="Times New Roman" w:cs="Times New Roman"/>
            <w:color w:val="0000FF"/>
            <w:sz w:val="24"/>
            <w:szCs w:val="24"/>
            <w:u w:val="single"/>
          </w:rPr>
          <w:t>https://www.ageuk.org.uk/siteassets/documents/reports-and-publications/reports-and-briefings/active-communities/internet-use-statistics-june-2024.pdf</w:t>
        </w:r>
      </w:hyperlink>
      <w:r w:rsidRPr="00A75BC4">
        <w:rPr>
          <w:rFonts w:ascii="Times New Roman" w:eastAsia="Times New Roman" w:hAnsi="Times New Roman" w:cs="Times New Roman"/>
          <w:sz w:val="24"/>
          <w:szCs w:val="24"/>
        </w:rPr>
        <w:t xml:space="preserve"> (Accessed: 1 May 2026).</w:t>
      </w:r>
    </w:p>
    <w:p w14:paraId="62723A6E" w14:textId="77777777" w:rsidR="00A75BC4" w:rsidRPr="00A75BC4" w:rsidRDefault="00A75BC4" w:rsidP="001A2431">
      <w:pPr>
        <w:spacing w:before="100" w:beforeAutospacing="1" w:after="100" w:afterAutospacing="1" w:line="360" w:lineRule="auto"/>
        <w:rPr>
          <w:rFonts w:ascii="Times New Roman" w:eastAsia="Times New Roman" w:hAnsi="Times New Roman" w:cs="Times New Roman"/>
          <w:sz w:val="24"/>
          <w:szCs w:val="24"/>
        </w:rPr>
      </w:pPr>
      <w:r w:rsidRPr="00A75BC4">
        <w:rPr>
          <w:rFonts w:ascii="Times New Roman" w:eastAsia="Times New Roman" w:hAnsi="Times New Roman" w:cs="Times New Roman"/>
          <w:sz w:val="24"/>
          <w:szCs w:val="24"/>
        </w:rPr>
        <w:t xml:space="preserve">Age UK (2024c) </w:t>
      </w:r>
      <w:r w:rsidRPr="00A75BC4">
        <w:rPr>
          <w:rFonts w:ascii="Times New Roman" w:eastAsia="Times New Roman" w:hAnsi="Times New Roman" w:cs="Times New Roman"/>
          <w:i/>
          <w:iCs/>
          <w:sz w:val="24"/>
          <w:szCs w:val="24"/>
        </w:rPr>
        <w:t>Loneliness research and resources</w:t>
      </w:r>
      <w:r w:rsidRPr="00A75BC4">
        <w:rPr>
          <w:rFonts w:ascii="Times New Roman" w:eastAsia="Times New Roman" w:hAnsi="Times New Roman" w:cs="Times New Roman"/>
          <w:sz w:val="24"/>
          <w:szCs w:val="24"/>
        </w:rPr>
        <w:t xml:space="preserve">. Available at: </w:t>
      </w:r>
      <w:hyperlink r:id="rId13" w:tgtFrame="_blank" w:history="1">
        <w:r w:rsidRPr="00A75BC4">
          <w:rPr>
            <w:rFonts w:ascii="Times New Roman" w:eastAsia="Times New Roman" w:hAnsi="Times New Roman" w:cs="Times New Roman"/>
            <w:color w:val="0000FF"/>
            <w:sz w:val="24"/>
            <w:szCs w:val="24"/>
            <w:u w:val="single"/>
          </w:rPr>
          <w:t>https://www.ageuk.org.uk/our-impact/policy-research/loneliness-research-and-resources/</w:t>
        </w:r>
      </w:hyperlink>
      <w:r w:rsidRPr="00A75BC4">
        <w:rPr>
          <w:rFonts w:ascii="Times New Roman" w:eastAsia="Times New Roman" w:hAnsi="Times New Roman" w:cs="Times New Roman"/>
          <w:sz w:val="24"/>
          <w:szCs w:val="24"/>
        </w:rPr>
        <w:t xml:space="preserve"> (Accessed: 1 May 2026).</w:t>
      </w:r>
    </w:p>
    <w:p w14:paraId="53386600" w14:textId="77777777" w:rsidR="00A75BC4" w:rsidRPr="00A75BC4" w:rsidRDefault="00A75BC4" w:rsidP="001A2431">
      <w:pPr>
        <w:spacing w:before="100" w:beforeAutospacing="1" w:after="100" w:afterAutospacing="1" w:line="360" w:lineRule="auto"/>
        <w:rPr>
          <w:rFonts w:ascii="Times New Roman" w:eastAsia="Times New Roman" w:hAnsi="Times New Roman" w:cs="Times New Roman"/>
          <w:sz w:val="24"/>
          <w:szCs w:val="24"/>
        </w:rPr>
      </w:pPr>
      <w:r w:rsidRPr="00A75BC4">
        <w:rPr>
          <w:rFonts w:ascii="Times New Roman" w:eastAsia="Times New Roman" w:hAnsi="Times New Roman" w:cs="Times New Roman"/>
          <w:sz w:val="24"/>
          <w:szCs w:val="24"/>
        </w:rPr>
        <w:t xml:space="preserve">Department for Culture, Media and Sport (2023) </w:t>
      </w:r>
      <w:r w:rsidRPr="00A75BC4">
        <w:rPr>
          <w:rFonts w:ascii="Times New Roman" w:eastAsia="Times New Roman" w:hAnsi="Times New Roman" w:cs="Times New Roman"/>
          <w:i/>
          <w:iCs/>
          <w:sz w:val="24"/>
          <w:szCs w:val="24"/>
        </w:rPr>
        <w:t>Tackling loneliness annual report March 2023: The fourth year</w:t>
      </w:r>
      <w:r w:rsidRPr="00A75BC4">
        <w:rPr>
          <w:rFonts w:ascii="Times New Roman" w:eastAsia="Times New Roman" w:hAnsi="Times New Roman" w:cs="Times New Roman"/>
          <w:sz w:val="24"/>
          <w:szCs w:val="24"/>
        </w:rPr>
        <w:t xml:space="preserve">. Available at: </w:t>
      </w:r>
      <w:hyperlink r:id="rId14" w:tgtFrame="_blank" w:history="1">
        <w:r w:rsidRPr="00A75BC4">
          <w:rPr>
            <w:rFonts w:ascii="Times New Roman" w:eastAsia="Times New Roman" w:hAnsi="Times New Roman" w:cs="Times New Roman"/>
            <w:color w:val="0000FF"/>
            <w:sz w:val="24"/>
            <w:szCs w:val="24"/>
            <w:u w:val="single"/>
          </w:rPr>
          <w:t>https://www.gov.uk/government/publications/loneliness-annual-report-the-fourth-year/tackling-loneliness-annual-report-march-2023-the-fourth-year</w:t>
        </w:r>
      </w:hyperlink>
      <w:r w:rsidRPr="00A75BC4">
        <w:rPr>
          <w:rFonts w:ascii="Times New Roman" w:eastAsia="Times New Roman" w:hAnsi="Times New Roman" w:cs="Times New Roman"/>
          <w:sz w:val="24"/>
          <w:szCs w:val="24"/>
        </w:rPr>
        <w:t xml:space="preserve"> (Accessed: 1 May 2026).</w:t>
      </w:r>
    </w:p>
    <w:p w14:paraId="35ADF840" w14:textId="77777777" w:rsidR="00A75BC4" w:rsidRPr="00A75BC4" w:rsidRDefault="00A75BC4" w:rsidP="001A2431">
      <w:pPr>
        <w:spacing w:before="100" w:beforeAutospacing="1" w:after="100" w:afterAutospacing="1" w:line="360" w:lineRule="auto"/>
        <w:rPr>
          <w:rFonts w:ascii="Times New Roman" w:eastAsia="Times New Roman" w:hAnsi="Times New Roman" w:cs="Times New Roman"/>
          <w:sz w:val="24"/>
          <w:szCs w:val="24"/>
        </w:rPr>
      </w:pPr>
      <w:r w:rsidRPr="00A75BC4">
        <w:rPr>
          <w:rFonts w:ascii="Times New Roman" w:eastAsia="Times New Roman" w:hAnsi="Times New Roman" w:cs="Times New Roman"/>
          <w:sz w:val="24"/>
          <w:szCs w:val="24"/>
        </w:rPr>
        <w:t xml:space="preserve">Department for Culture, Media and Sport (2025) </w:t>
      </w:r>
      <w:r w:rsidRPr="00A75BC4">
        <w:rPr>
          <w:rFonts w:ascii="Times New Roman" w:eastAsia="Times New Roman" w:hAnsi="Times New Roman" w:cs="Times New Roman"/>
          <w:i/>
          <w:iCs/>
          <w:sz w:val="24"/>
          <w:szCs w:val="24"/>
        </w:rPr>
        <w:t>Community Life Survey 2024/25: Loneliness and support networks</w:t>
      </w:r>
      <w:r w:rsidRPr="00A75BC4">
        <w:rPr>
          <w:rFonts w:ascii="Times New Roman" w:eastAsia="Times New Roman" w:hAnsi="Times New Roman" w:cs="Times New Roman"/>
          <w:sz w:val="24"/>
          <w:szCs w:val="24"/>
        </w:rPr>
        <w:t xml:space="preserve">. Available at: </w:t>
      </w:r>
      <w:hyperlink r:id="rId15" w:tgtFrame="_blank" w:history="1">
        <w:r w:rsidRPr="00A75BC4">
          <w:rPr>
            <w:rFonts w:ascii="Times New Roman" w:eastAsia="Times New Roman" w:hAnsi="Times New Roman" w:cs="Times New Roman"/>
            <w:color w:val="0000FF"/>
            <w:sz w:val="24"/>
            <w:szCs w:val="24"/>
            <w:u w:val="single"/>
          </w:rPr>
          <w:t>https://www.gov.uk/government/statistics/community-life-survey-202425-annual-publication/community-life-survey-202425-loneliness-and-support-networks</w:t>
        </w:r>
      </w:hyperlink>
      <w:r w:rsidRPr="00A75BC4">
        <w:rPr>
          <w:rFonts w:ascii="Times New Roman" w:eastAsia="Times New Roman" w:hAnsi="Times New Roman" w:cs="Times New Roman"/>
          <w:sz w:val="24"/>
          <w:szCs w:val="24"/>
        </w:rPr>
        <w:t xml:space="preserve"> (Accessed: 1 May 2026).</w:t>
      </w:r>
    </w:p>
    <w:p w14:paraId="6E197874" w14:textId="77777777" w:rsidR="00A75BC4" w:rsidRPr="00A75BC4" w:rsidRDefault="00A75BC4" w:rsidP="001A2431">
      <w:pPr>
        <w:spacing w:before="100" w:beforeAutospacing="1" w:after="100" w:afterAutospacing="1" w:line="360" w:lineRule="auto"/>
        <w:rPr>
          <w:rFonts w:ascii="Times New Roman" w:eastAsia="Times New Roman" w:hAnsi="Times New Roman" w:cs="Times New Roman"/>
          <w:sz w:val="24"/>
          <w:szCs w:val="24"/>
        </w:rPr>
      </w:pPr>
      <w:r w:rsidRPr="00A75BC4">
        <w:rPr>
          <w:rFonts w:ascii="Times New Roman" w:eastAsia="Times New Roman" w:hAnsi="Times New Roman" w:cs="Times New Roman"/>
          <w:sz w:val="24"/>
          <w:szCs w:val="24"/>
        </w:rPr>
        <w:t xml:space="preserve">Department for Science, Innovation and Technology (2026) </w:t>
      </w:r>
      <w:r w:rsidRPr="00A75BC4">
        <w:rPr>
          <w:rFonts w:ascii="Times New Roman" w:eastAsia="Times New Roman" w:hAnsi="Times New Roman" w:cs="Times New Roman"/>
          <w:i/>
          <w:iCs/>
          <w:sz w:val="24"/>
          <w:szCs w:val="24"/>
        </w:rPr>
        <w:t>Digital Inclusion Action Plan: One year on</w:t>
      </w:r>
      <w:r w:rsidRPr="00A75BC4">
        <w:rPr>
          <w:rFonts w:ascii="Times New Roman" w:eastAsia="Times New Roman" w:hAnsi="Times New Roman" w:cs="Times New Roman"/>
          <w:sz w:val="24"/>
          <w:szCs w:val="24"/>
        </w:rPr>
        <w:t xml:space="preserve">. Available at: </w:t>
      </w:r>
      <w:hyperlink r:id="rId16" w:tgtFrame="_blank" w:history="1">
        <w:r w:rsidRPr="00A75BC4">
          <w:rPr>
            <w:rFonts w:ascii="Times New Roman" w:eastAsia="Times New Roman" w:hAnsi="Times New Roman" w:cs="Times New Roman"/>
            <w:color w:val="0000FF"/>
            <w:sz w:val="24"/>
            <w:szCs w:val="24"/>
            <w:u w:val="single"/>
          </w:rPr>
          <w:t>https://www.gov.uk/government/publications/digital-inclusion-action-plan-one-year-on/digital-inclusion-action-plan-one-year-on</w:t>
        </w:r>
      </w:hyperlink>
      <w:r w:rsidRPr="00A75BC4">
        <w:rPr>
          <w:rFonts w:ascii="Times New Roman" w:eastAsia="Times New Roman" w:hAnsi="Times New Roman" w:cs="Times New Roman"/>
          <w:sz w:val="24"/>
          <w:szCs w:val="24"/>
        </w:rPr>
        <w:t xml:space="preserve"> (Accessed: 1 May 2026).</w:t>
      </w:r>
    </w:p>
    <w:p w14:paraId="622EE5BC" w14:textId="77777777" w:rsidR="00A75BC4" w:rsidRPr="00A75BC4" w:rsidRDefault="00A75BC4" w:rsidP="001A2431">
      <w:pPr>
        <w:spacing w:before="100" w:beforeAutospacing="1" w:after="100" w:afterAutospacing="1" w:line="360" w:lineRule="auto"/>
        <w:rPr>
          <w:rFonts w:ascii="Times New Roman" w:eastAsia="Times New Roman" w:hAnsi="Times New Roman" w:cs="Times New Roman"/>
          <w:sz w:val="24"/>
          <w:szCs w:val="24"/>
        </w:rPr>
      </w:pPr>
      <w:r w:rsidRPr="00A75BC4">
        <w:rPr>
          <w:rFonts w:ascii="Times New Roman" w:eastAsia="Times New Roman" w:hAnsi="Times New Roman" w:cs="Times New Roman"/>
          <w:sz w:val="24"/>
          <w:szCs w:val="24"/>
        </w:rPr>
        <w:t xml:space="preserve">NHS England (2023) </w:t>
      </w:r>
      <w:r w:rsidRPr="00A75BC4">
        <w:rPr>
          <w:rFonts w:ascii="Times New Roman" w:eastAsia="Times New Roman" w:hAnsi="Times New Roman" w:cs="Times New Roman"/>
          <w:i/>
          <w:iCs/>
          <w:sz w:val="24"/>
          <w:szCs w:val="24"/>
        </w:rPr>
        <w:t>Inclusive digital healthcare: A framework for NHS action on digital inclusion</w:t>
      </w:r>
      <w:r w:rsidRPr="00A75BC4">
        <w:rPr>
          <w:rFonts w:ascii="Times New Roman" w:eastAsia="Times New Roman" w:hAnsi="Times New Roman" w:cs="Times New Roman"/>
          <w:sz w:val="24"/>
          <w:szCs w:val="24"/>
        </w:rPr>
        <w:t xml:space="preserve">. Available at: </w:t>
      </w:r>
      <w:hyperlink r:id="rId17" w:tgtFrame="_blank" w:history="1">
        <w:r w:rsidRPr="00A75BC4">
          <w:rPr>
            <w:rFonts w:ascii="Times New Roman" w:eastAsia="Times New Roman" w:hAnsi="Times New Roman" w:cs="Times New Roman"/>
            <w:color w:val="0000FF"/>
            <w:sz w:val="24"/>
            <w:szCs w:val="24"/>
            <w:u w:val="single"/>
          </w:rPr>
          <w:t>https://www.england.nhs.uk/long-read/inclusive-digital-healthcare-a-framework-for-nhs-action-on-digital-inclusion/</w:t>
        </w:r>
      </w:hyperlink>
      <w:r w:rsidRPr="00A75BC4">
        <w:rPr>
          <w:rFonts w:ascii="Times New Roman" w:eastAsia="Times New Roman" w:hAnsi="Times New Roman" w:cs="Times New Roman"/>
          <w:sz w:val="24"/>
          <w:szCs w:val="24"/>
        </w:rPr>
        <w:t xml:space="preserve"> (Accessed: 1 May 2026).</w:t>
      </w:r>
    </w:p>
    <w:p w14:paraId="3C305735" w14:textId="77777777" w:rsidR="00A75BC4" w:rsidRPr="00A75BC4" w:rsidRDefault="00A75BC4" w:rsidP="001A2431">
      <w:pPr>
        <w:spacing w:before="100" w:beforeAutospacing="1" w:after="100" w:afterAutospacing="1" w:line="360" w:lineRule="auto"/>
        <w:rPr>
          <w:rFonts w:ascii="Times New Roman" w:eastAsia="Times New Roman" w:hAnsi="Times New Roman" w:cs="Times New Roman"/>
          <w:sz w:val="24"/>
          <w:szCs w:val="24"/>
        </w:rPr>
      </w:pPr>
      <w:r w:rsidRPr="00A75BC4">
        <w:rPr>
          <w:rFonts w:ascii="Times New Roman" w:eastAsia="Times New Roman" w:hAnsi="Times New Roman" w:cs="Times New Roman"/>
          <w:sz w:val="24"/>
          <w:szCs w:val="24"/>
        </w:rPr>
        <w:t xml:space="preserve">NHS England (2026) </w:t>
      </w:r>
      <w:r w:rsidRPr="00A75BC4">
        <w:rPr>
          <w:rFonts w:ascii="Times New Roman" w:eastAsia="Times New Roman" w:hAnsi="Times New Roman" w:cs="Times New Roman"/>
          <w:i/>
          <w:iCs/>
          <w:sz w:val="24"/>
          <w:szCs w:val="24"/>
        </w:rPr>
        <w:t>Health Survey for England, 2024: Loneliness and wellbeing</w:t>
      </w:r>
      <w:r w:rsidRPr="00A75BC4">
        <w:rPr>
          <w:rFonts w:ascii="Times New Roman" w:eastAsia="Times New Roman" w:hAnsi="Times New Roman" w:cs="Times New Roman"/>
          <w:sz w:val="24"/>
          <w:szCs w:val="24"/>
        </w:rPr>
        <w:t xml:space="preserve">. Available at: </w:t>
      </w:r>
      <w:hyperlink r:id="rId18" w:tgtFrame="_blank" w:history="1">
        <w:r w:rsidRPr="00A75BC4">
          <w:rPr>
            <w:rFonts w:ascii="Times New Roman" w:eastAsia="Times New Roman" w:hAnsi="Times New Roman" w:cs="Times New Roman"/>
            <w:color w:val="0000FF"/>
            <w:sz w:val="24"/>
            <w:szCs w:val="24"/>
            <w:u w:val="single"/>
          </w:rPr>
          <w:t>https://digital.nhs.uk/data-and-information/publications/statistical/health-survey-for-england/2024/loneliness-and-wellbeing</w:t>
        </w:r>
      </w:hyperlink>
      <w:r w:rsidRPr="00A75BC4">
        <w:rPr>
          <w:rFonts w:ascii="Times New Roman" w:eastAsia="Times New Roman" w:hAnsi="Times New Roman" w:cs="Times New Roman"/>
          <w:sz w:val="24"/>
          <w:szCs w:val="24"/>
        </w:rPr>
        <w:t xml:space="preserve"> (Accessed: 1 May 2026).</w:t>
      </w:r>
    </w:p>
    <w:p w14:paraId="258E540A" w14:textId="77777777" w:rsidR="00A75BC4" w:rsidRPr="00A75BC4" w:rsidRDefault="00A75BC4" w:rsidP="001A2431">
      <w:pPr>
        <w:spacing w:before="100" w:beforeAutospacing="1" w:after="100" w:afterAutospacing="1" w:line="360" w:lineRule="auto"/>
        <w:rPr>
          <w:rFonts w:ascii="Times New Roman" w:eastAsia="Times New Roman" w:hAnsi="Times New Roman" w:cs="Times New Roman"/>
          <w:sz w:val="24"/>
          <w:szCs w:val="24"/>
        </w:rPr>
      </w:pPr>
      <w:r w:rsidRPr="00A75BC4">
        <w:rPr>
          <w:rFonts w:ascii="Times New Roman" w:eastAsia="Times New Roman" w:hAnsi="Times New Roman" w:cs="Times New Roman"/>
          <w:sz w:val="24"/>
          <w:szCs w:val="24"/>
        </w:rPr>
        <w:t xml:space="preserve">Patil, U., et al. (2024) ‘Interventions for loneliness in older adults: a systematic review’, </w:t>
      </w:r>
      <w:r w:rsidRPr="00A75BC4">
        <w:rPr>
          <w:rFonts w:ascii="Times New Roman" w:eastAsia="Times New Roman" w:hAnsi="Times New Roman" w:cs="Times New Roman"/>
          <w:i/>
          <w:iCs/>
          <w:sz w:val="24"/>
          <w:szCs w:val="24"/>
        </w:rPr>
        <w:t>Frontiers in Public Health</w:t>
      </w:r>
      <w:r w:rsidRPr="00A75BC4">
        <w:rPr>
          <w:rFonts w:ascii="Times New Roman" w:eastAsia="Times New Roman" w:hAnsi="Times New Roman" w:cs="Times New Roman"/>
          <w:sz w:val="24"/>
          <w:szCs w:val="24"/>
        </w:rPr>
        <w:t xml:space="preserve">. Available at: </w:t>
      </w:r>
      <w:hyperlink r:id="rId19" w:tgtFrame="_blank" w:history="1">
        <w:r w:rsidRPr="00A75BC4">
          <w:rPr>
            <w:rFonts w:ascii="Times New Roman" w:eastAsia="Times New Roman" w:hAnsi="Times New Roman" w:cs="Times New Roman"/>
            <w:color w:val="0000FF"/>
            <w:sz w:val="24"/>
            <w:szCs w:val="24"/>
            <w:u w:val="single"/>
          </w:rPr>
          <w:t>https://www.frontiersin.org/journals/public-health/articles/10.3389/fpubh.2024.1427605/full</w:t>
        </w:r>
      </w:hyperlink>
      <w:r w:rsidRPr="00A75BC4">
        <w:rPr>
          <w:rFonts w:ascii="Times New Roman" w:eastAsia="Times New Roman" w:hAnsi="Times New Roman" w:cs="Times New Roman"/>
          <w:sz w:val="24"/>
          <w:szCs w:val="24"/>
        </w:rPr>
        <w:t xml:space="preserve"> (Accessed: 1 May 2026).</w:t>
      </w:r>
    </w:p>
    <w:p w14:paraId="603AB78E" w14:textId="77777777" w:rsidR="00A75BC4" w:rsidRPr="00A75BC4" w:rsidRDefault="00A75BC4" w:rsidP="001A2431">
      <w:pPr>
        <w:spacing w:before="100" w:beforeAutospacing="1" w:after="100" w:afterAutospacing="1" w:line="360" w:lineRule="auto"/>
        <w:rPr>
          <w:rFonts w:ascii="Times New Roman" w:eastAsia="Times New Roman" w:hAnsi="Times New Roman" w:cs="Times New Roman"/>
          <w:sz w:val="24"/>
          <w:szCs w:val="24"/>
        </w:rPr>
      </w:pPr>
      <w:r w:rsidRPr="00A75BC4">
        <w:rPr>
          <w:rFonts w:ascii="Times New Roman" w:eastAsia="Times New Roman" w:hAnsi="Times New Roman" w:cs="Times New Roman"/>
          <w:sz w:val="24"/>
          <w:szCs w:val="24"/>
        </w:rPr>
        <w:t xml:space="preserve">Percival, A., et al. (2022) ‘Systematic review of social prescribing and older adults’, </w:t>
      </w:r>
      <w:r w:rsidRPr="00A75BC4">
        <w:rPr>
          <w:rFonts w:ascii="Times New Roman" w:eastAsia="Times New Roman" w:hAnsi="Times New Roman" w:cs="Times New Roman"/>
          <w:i/>
          <w:iCs/>
          <w:sz w:val="24"/>
          <w:szCs w:val="24"/>
        </w:rPr>
        <w:t>BMJ Open</w:t>
      </w:r>
      <w:r w:rsidRPr="00A75BC4">
        <w:rPr>
          <w:rFonts w:ascii="Times New Roman" w:eastAsia="Times New Roman" w:hAnsi="Times New Roman" w:cs="Times New Roman"/>
          <w:sz w:val="24"/>
          <w:szCs w:val="24"/>
        </w:rPr>
        <w:t xml:space="preserve">. Available at: </w:t>
      </w:r>
      <w:hyperlink r:id="rId20" w:tgtFrame="_blank" w:history="1">
        <w:r w:rsidRPr="00A75BC4">
          <w:rPr>
            <w:rFonts w:ascii="Times New Roman" w:eastAsia="Times New Roman" w:hAnsi="Times New Roman" w:cs="Times New Roman"/>
            <w:color w:val="0000FF"/>
            <w:sz w:val="24"/>
            <w:szCs w:val="24"/>
            <w:u w:val="single"/>
          </w:rPr>
          <w:t>https://pmc.ncbi.nlm.nih.gov/articles/PMC9557282/</w:t>
        </w:r>
      </w:hyperlink>
      <w:r w:rsidRPr="00A75BC4">
        <w:rPr>
          <w:rFonts w:ascii="Times New Roman" w:eastAsia="Times New Roman" w:hAnsi="Times New Roman" w:cs="Times New Roman"/>
          <w:sz w:val="24"/>
          <w:szCs w:val="24"/>
        </w:rPr>
        <w:t xml:space="preserve"> (Accessed: 1 May 2026).</w:t>
      </w:r>
    </w:p>
    <w:p w14:paraId="47A0BE11" w14:textId="77777777" w:rsidR="00A75BC4" w:rsidRPr="00A75BC4" w:rsidRDefault="00A75BC4" w:rsidP="001A2431">
      <w:pPr>
        <w:spacing w:before="100" w:beforeAutospacing="1" w:after="100" w:afterAutospacing="1" w:line="360" w:lineRule="auto"/>
        <w:rPr>
          <w:rFonts w:ascii="Times New Roman" w:eastAsia="Times New Roman" w:hAnsi="Times New Roman" w:cs="Times New Roman"/>
          <w:sz w:val="24"/>
          <w:szCs w:val="24"/>
        </w:rPr>
      </w:pPr>
      <w:r w:rsidRPr="00A75BC4">
        <w:rPr>
          <w:rFonts w:ascii="Times New Roman" w:eastAsia="Times New Roman" w:hAnsi="Times New Roman" w:cs="Times New Roman"/>
          <w:sz w:val="24"/>
          <w:szCs w:val="24"/>
        </w:rPr>
        <w:t xml:space="preserve">Sherman, D.W., et al. (2024) ‘A systematic review of the relationship between social isolation and health outcomes’, </w:t>
      </w:r>
      <w:r w:rsidRPr="00A75BC4">
        <w:rPr>
          <w:rFonts w:ascii="Times New Roman" w:eastAsia="Times New Roman" w:hAnsi="Times New Roman" w:cs="Times New Roman"/>
          <w:i/>
          <w:iCs/>
          <w:sz w:val="24"/>
          <w:szCs w:val="24"/>
        </w:rPr>
        <w:t>Journal of Clinical Medicine</w:t>
      </w:r>
      <w:r w:rsidRPr="00A75BC4">
        <w:rPr>
          <w:rFonts w:ascii="Times New Roman" w:eastAsia="Times New Roman" w:hAnsi="Times New Roman" w:cs="Times New Roman"/>
          <w:sz w:val="24"/>
          <w:szCs w:val="24"/>
        </w:rPr>
        <w:t xml:space="preserve">. Available at: </w:t>
      </w:r>
      <w:hyperlink r:id="rId21" w:tgtFrame="_blank" w:history="1">
        <w:r w:rsidRPr="00A75BC4">
          <w:rPr>
            <w:rFonts w:ascii="Times New Roman" w:eastAsia="Times New Roman" w:hAnsi="Times New Roman" w:cs="Times New Roman"/>
            <w:color w:val="0000FF"/>
            <w:sz w:val="24"/>
            <w:szCs w:val="24"/>
            <w:u w:val="single"/>
          </w:rPr>
          <w:t>https://pmc.ncbi.nlm.nih.gov/articles/PMC11171827/</w:t>
        </w:r>
      </w:hyperlink>
      <w:r w:rsidRPr="00A75BC4">
        <w:rPr>
          <w:rFonts w:ascii="Times New Roman" w:eastAsia="Times New Roman" w:hAnsi="Times New Roman" w:cs="Times New Roman"/>
          <w:sz w:val="24"/>
          <w:szCs w:val="24"/>
        </w:rPr>
        <w:t xml:space="preserve"> (Accessed: 1 May 2026).</w:t>
      </w:r>
    </w:p>
    <w:p w14:paraId="7CA87933" w14:textId="77777777" w:rsidR="00A75BC4" w:rsidRPr="00A75BC4" w:rsidRDefault="00A75BC4" w:rsidP="001A2431">
      <w:pPr>
        <w:spacing w:before="100" w:beforeAutospacing="1" w:after="100" w:afterAutospacing="1" w:line="360" w:lineRule="auto"/>
        <w:rPr>
          <w:rFonts w:ascii="Times New Roman" w:eastAsia="Times New Roman" w:hAnsi="Times New Roman" w:cs="Times New Roman"/>
          <w:sz w:val="24"/>
          <w:szCs w:val="24"/>
        </w:rPr>
      </w:pPr>
      <w:r w:rsidRPr="00A75BC4">
        <w:rPr>
          <w:rFonts w:ascii="Times New Roman" w:eastAsia="Times New Roman" w:hAnsi="Times New Roman" w:cs="Times New Roman"/>
          <w:sz w:val="24"/>
          <w:szCs w:val="24"/>
        </w:rPr>
        <w:t xml:space="preserve">World Health Organization (WHO) (2025) </w:t>
      </w:r>
      <w:r w:rsidRPr="00A75BC4">
        <w:rPr>
          <w:rFonts w:ascii="Times New Roman" w:eastAsia="Times New Roman" w:hAnsi="Times New Roman" w:cs="Times New Roman"/>
          <w:i/>
          <w:iCs/>
          <w:sz w:val="24"/>
          <w:szCs w:val="24"/>
        </w:rPr>
        <w:t>Mental health of older adults</w:t>
      </w:r>
      <w:r w:rsidRPr="00A75BC4">
        <w:rPr>
          <w:rFonts w:ascii="Times New Roman" w:eastAsia="Times New Roman" w:hAnsi="Times New Roman" w:cs="Times New Roman"/>
          <w:sz w:val="24"/>
          <w:szCs w:val="24"/>
        </w:rPr>
        <w:t xml:space="preserve">. Available at: </w:t>
      </w:r>
      <w:hyperlink r:id="rId22" w:tgtFrame="_blank" w:history="1">
        <w:r w:rsidRPr="00A75BC4">
          <w:rPr>
            <w:rFonts w:ascii="Times New Roman" w:eastAsia="Times New Roman" w:hAnsi="Times New Roman" w:cs="Times New Roman"/>
            <w:color w:val="0000FF"/>
            <w:sz w:val="24"/>
            <w:szCs w:val="24"/>
            <w:u w:val="single"/>
          </w:rPr>
          <w:t>https://www.who.int/news-room/fact-sheets/detail/mental-health-of-older-adults</w:t>
        </w:r>
      </w:hyperlink>
      <w:r w:rsidRPr="00A75BC4">
        <w:rPr>
          <w:rFonts w:ascii="Times New Roman" w:eastAsia="Times New Roman" w:hAnsi="Times New Roman" w:cs="Times New Roman"/>
          <w:sz w:val="24"/>
          <w:szCs w:val="24"/>
        </w:rPr>
        <w:t xml:space="preserve"> (Accessed: 1 May 2026).</w:t>
      </w:r>
    </w:p>
    <w:p w14:paraId="663E905D" w14:textId="77777777" w:rsidR="00C35FF7" w:rsidRPr="00C35FF7" w:rsidRDefault="00C35FF7" w:rsidP="001A2431">
      <w:pPr>
        <w:spacing w:before="100" w:beforeAutospacing="1" w:after="100" w:afterAutospacing="1" w:line="360" w:lineRule="auto"/>
        <w:rPr>
          <w:rFonts w:ascii="Times New Roman" w:eastAsia="Times New Roman" w:hAnsi="Times New Roman" w:cs="Times New Roman"/>
          <w:sz w:val="24"/>
          <w:szCs w:val="24"/>
        </w:rPr>
      </w:pPr>
    </w:p>
    <w:p w14:paraId="09351CC6" w14:textId="77777777" w:rsidR="00C85BD5" w:rsidRPr="005E0BA8" w:rsidRDefault="00C85BD5" w:rsidP="001A2431">
      <w:pPr>
        <w:spacing w:line="360" w:lineRule="auto"/>
        <w:rPr>
          <w:rFonts w:asciiTheme="majorBidi" w:hAnsiTheme="majorBidi" w:cstheme="majorBidi"/>
        </w:rPr>
      </w:pPr>
    </w:p>
    <w:sectPr w:rsidR="00C85BD5" w:rsidRPr="005E0BA8" w:rsidSect="00C35FF7">
      <w:headerReference w:type="default" r:id="rId23"/>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4BD67E" w14:textId="77777777" w:rsidR="0003569A" w:rsidRDefault="0003569A" w:rsidP="00CC3A04">
      <w:pPr>
        <w:spacing w:after="0" w:line="240" w:lineRule="auto"/>
      </w:pPr>
      <w:r>
        <w:separator/>
      </w:r>
    </w:p>
  </w:endnote>
  <w:endnote w:type="continuationSeparator" w:id="0">
    <w:p w14:paraId="022FCB20" w14:textId="77777777" w:rsidR="0003569A" w:rsidRDefault="0003569A" w:rsidP="00CC3A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208B35" w14:textId="77777777" w:rsidR="0003569A" w:rsidRDefault="0003569A" w:rsidP="00CC3A04">
      <w:pPr>
        <w:spacing w:after="0" w:line="240" w:lineRule="auto"/>
      </w:pPr>
      <w:r>
        <w:separator/>
      </w:r>
    </w:p>
  </w:footnote>
  <w:footnote w:type="continuationSeparator" w:id="0">
    <w:p w14:paraId="1DF59A0C" w14:textId="77777777" w:rsidR="0003569A" w:rsidRDefault="0003569A" w:rsidP="00CC3A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0E3ECD" w14:textId="77777777" w:rsidR="00B65D1E" w:rsidRDefault="00B65D1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CCC3E4" w14:textId="77777777" w:rsidR="00C85BD5" w:rsidRDefault="00C85B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97115C"/>
    <w:multiLevelType w:val="hybridMultilevel"/>
    <w:tmpl w:val="3ECCA5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666065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E8C"/>
    <w:rsid w:val="00012312"/>
    <w:rsid w:val="0003569A"/>
    <w:rsid w:val="00067AB7"/>
    <w:rsid w:val="001117DF"/>
    <w:rsid w:val="001A2431"/>
    <w:rsid w:val="00201D39"/>
    <w:rsid w:val="0037474D"/>
    <w:rsid w:val="004C7418"/>
    <w:rsid w:val="00531CAC"/>
    <w:rsid w:val="005E0BA8"/>
    <w:rsid w:val="00602114"/>
    <w:rsid w:val="007554BC"/>
    <w:rsid w:val="008F54F1"/>
    <w:rsid w:val="00917E8C"/>
    <w:rsid w:val="00A75BC4"/>
    <w:rsid w:val="00A96742"/>
    <w:rsid w:val="00B65D1E"/>
    <w:rsid w:val="00C31CA4"/>
    <w:rsid w:val="00C35FF7"/>
    <w:rsid w:val="00C7730B"/>
    <w:rsid w:val="00C85BD5"/>
    <w:rsid w:val="00C9472F"/>
    <w:rsid w:val="00CC3A04"/>
    <w:rsid w:val="00D01F5B"/>
    <w:rsid w:val="00F124B7"/>
    <w:rsid w:val="00F25B11"/>
    <w:rsid w:val="00F7729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47B846"/>
  <w15:docId w15:val="{81713C24-FBAD-2F43-9BAE-351F747302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3A04"/>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3A04"/>
  </w:style>
  <w:style w:type="paragraph" w:styleId="Footer">
    <w:name w:val="footer"/>
    <w:basedOn w:val="Normal"/>
    <w:link w:val="FooterChar"/>
    <w:uiPriority w:val="99"/>
    <w:unhideWhenUsed/>
    <w:rsid w:val="00CC3A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3A04"/>
  </w:style>
  <w:style w:type="table" w:styleId="TableGrid">
    <w:name w:val="Table Grid"/>
    <w:basedOn w:val="TableNormal"/>
    <w:uiPriority w:val="59"/>
    <w:rsid w:val="005E0B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1117D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17DF"/>
    <w:rPr>
      <w:rFonts w:ascii="Tahoma" w:hAnsi="Tahoma" w:cs="Tahoma"/>
      <w:sz w:val="16"/>
      <w:szCs w:val="16"/>
    </w:rPr>
  </w:style>
  <w:style w:type="paragraph" w:styleId="ListParagraph">
    <w:name w:val="List Paragraph"/>
    <w:basedOn w:val="Normal"/>
    <w:uiPriority w:val="34"/>
    <w:qFormat/>
    <w:rsid w:val="00C947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5379240">
      <w:bodyDiv w:val="1"/>
      <w:marLeft w:val="0"/>
      <w:marRight w:val="0"/>
      <w:marTop w:val="0"/>
      <w:marBottom w:val="0"/>
      <w:divBdr>
        <w:top w:val="none" w:sz="0" w:space="0" w:color="auto"/>
        <w:left w:val="none" w:sz="0" w:space="0" w:color="auto"/>
        <w:bottom w:val="none" w:sz="0" w:space="0" w:color="auto"/>
        <w:right w:val="none" w:sz="0" w:space="0" w:color="auto"/>
      </w:divBdr>
    </w:div>
    <w:div w:id="484931789">
      <w:bodyDiv w:val="1"/>
      <w:marLeft w:val="0"/>
      <w:marRight w:val="0"/>
      <w:marTop w:val="0"/>
      <w:marBottom w:val="0"/>
      <w:divBdr>
        <w:top w:val="none" w:sz="0" w:space="0" w:color="auto"/>
        <w:left w:val="none" w:sz="0" w:space="0" w:color="auto"/>
        <w:bottom w:val="none" w:sz="0" w:space="0" w:color="auto"/>
        <w:right w:val="none" w:sz="0" w:space="0" w:color="auto"/>
      </w:divBdr>
      <w:divsChild>
        <w:div w:id="1357921512">
          <w:marLeft w:val="0"/>
          <w:marRight w:val="0"/>
          <w:marTop w:val="0"/>
          <w:marBottom w:val="0"/>
          <w:divBdr>
            <w:top w:val="none" w:sz="0" w:space="0" w:color="auto"/>
            <w:left w:val="none" w:sz="0" w:space="0" w:color="auto"/>
            <w:bottom w:val="none" w:sz="0" w:space="0" w:color="auto"/>
            <w:right w:val="none" w:sz="0" w:space="0" w:color="auto"/>
          </w:divBdr>
          <w:divsChild>
            <w:div w:id="58985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7942055">
      <w:bodyDiv w:val="1"/>
      <w:marLeft w:val="0"/>
      <w:marRight w:val="0"/>
      <w:marTop w:val="0"/>
      <w:marBottom w:val="0"/>
      <w:divBdr>
        <w:top w:val="none" w:sz="0" w:space="0" w:color="auto"/>
        <w:left w:val="none" w:sz="0" w:space="0" w:color="auto"/>
        <w:bottom w:val="none" w:sz="0" w:space="0" w:color="auto"/>
        <w:right w:val="none" w:sz="0" w:space="0" w:color="auto"/>
      </w:divBdr>
    </w:div>
    <w:div w:id="1407411659">
      <w:bodyDiv w:val="1"/>
      <w:marLeft w:val="0"/>
      <w:marRight w:val="0"/>
      <w:marTop w:val="0"/>
      <w:marBottom w:val="0"/>
      <w:divBdr>
        <w:top w:val="none" w:sz="0" w:space="0" w:color="auto"/>
        <w:left w:val="none" w:sz="0" w:space="0" w:color="auto"/>
        <w:bottom w:val="none" w:sz="0" w:space="0" w:color="auto"/>
        <w:right w:val="none" w:sz="0" w:space="0" w:color="auto"/>
      </w:divBdr>
      <w:divsChild>
        <w:div w:id="1161309026">
          <w:marLeft w:val="0"/>
          <w:marRight w:val="0"/>
          <w:marTop w:val="0"/>
          <w:marBottom w:val="0"/>
          <w:divBdr>
            <w:top w:val="none" w:sz="0" w:space="0" w:color="auto"/>
            <w:left w:val="none" w:sz="0" w:space="0" w:color="auto"/>
            <w:bottom w:val="none" w:sz="0" w:space="0" w:color="auto"/>
            <w:right w:val="none" w:sz="0" w:space="0" w:color="auto"/>
          </w:divBdr>
          <w:divsChild>
            <w:div w:id="1339775094">
              <w:marLeft w:val="0"/>
              <w:marRight w:val="0"/>
              <w:marTop w:val="0"/>
              <w:marBottom w:val="0"/>
              <w:divBdr>
                <w:top w:val="none" w:sz="0" w:space="0" w:color="auto"/>
                <w:left w:val="none" w:sz="0" w:space="0" w:color="auto"/>
                <w:bottom w:val="none" w:sz="0" w:space="0" w:color="auto"/>
                <w:right w:val="none" w:sz="0" w:space="0" w:color="auto"/>
              </w:divBdr>
              <w:divsChild>
                <w:div w:id="1318732286">
                  <w:marLeft w:val="0"/>
                  <w:marRight w:val="0"/>
                  <w:marTop w:val="0"/>
                  <w:marBottom w:val="0"/>
                  <w:divBdr>
                    <w:top w:val="none" w:sz="0" w:space="0" w:color="auto"/>
                    <w:left w:val="none" w:sz="0" w:space="0" w:color="auto"/>
                    <w:bottom w:val="none" w:sz="0" w:space="0" w:color="auto"/>
                    <w:right w:val="none" w:sz="0" w:space="0" w:color="auto"/>
                  </w:divBdr>
                  <w:divsChild>
                    <w:div w:id="55784851">
                      <w:marLeft w:val="0"/>
                      <w:marRight w:val="0"/>
                      <w:marTop w:val="0"/>
                      <w:marBottom w:val="0"/>
                      <w:divBdr>
                        <w:top w:val="none" w:sz="0" w:space="0" w:color="auto"/>
                        <w:left w:val="none" w:sz="0" w:space="0" w:color="auto"/>
                        <w:bottom w:val="none" w:sz="0" w:space="0" w:color="auto"/>
                        <w:right w:val="none" w:sz="0" w:space="0" w:color="auto"/>
                      </w:divBdr>
                      <w:divsChild>
                        <w:div w:id="432019494">
                          <w:marLeft w:val="0"/>
                          <w:marRight w:val="0"/>
                          <w:marTop w:val="0"/>
                          <w:marBottom w:val="0"/>
                          <w:divBdr>
                            <w:top w:val="none" w:sz="0" w:space="0" w:color="auto"/>
                            <w:left w:val="none" w:sz="0" w:space="0" w:color="auto"/>
                            <w:bottom w:val="none" w:sz="0" w:space="0" w:color="auto"/>
                            <w:right w:val="none" w:sz="0" w:space="0" w:color="auto"/>
                          </w:divBdr>
                          <w:divsChild>
                            <w:div w:id="1264654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02072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ageuk.org.uk/our-impact/policy-research/loneliness-research-and-resources/" TargetMode="External"/><Relationship Id="rId18" Type="http://schemas.openxmlformats.org/officeDocument/2006/relationships/hyperlink" Target="https://digital.nhs.uk/data-and-information/publications/statistical/health-survey-for-england/2024/loneliness-and-wellbeing" TargetMode="External"/><Relationship Id="rId3" Type="http://schemas.openxmlformats.org/officeDocument/2006/relationships/styles" Target="styles.xml"/><Relationship Id="rId21" Type="http://schemas.openxmlformats.org/officeDocument/2006/relationships/hyperlink" Target="https://pmc.ncbi.nlm.nih.gov/articles/PMC11171827/" TargetMode="External"/><Relationship Id="rId7" Type="http://schemas.openxmlformats.org/officeDocument/2006/relationships/endnotes" Target="endnotes.xml"/><Relationship Id="rId12" Type="http://schemas.openxmlformats.org/officeDocument/2006/relationships/hyperlink" Target="https://www.ageuk.org.uk/siteassets/documents/reports-and-publications/reports-and-briefings/active-communities/internet-use-statistics-june-2024.pdf" TargetMode="External"/><Relationship Id="rId17" Type="http://schemas.openxmlformats.org/officeDocument/2006/relationships/hyperlink" Target="https://www.england.nhs.uk/long-read/inclusive-digital-healthcare-a-framework-for-nhs-action-on-digital-inclusion/"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gov.uk/government/publications/digital-inclusion-action-plan-one-year-on/digital-inclusion-action-plan-one-year-on" TargetMode="External"/><Relationship Id="rId20" Type="http://schemas.openxmlformats.org/officeDocument/2006/relationships/hyperlink" Target="https://pmc.ncbi.nlm.nih.gov/articles/PMC955728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geuk.org.uk/latest-press/articles/age-uks-new-report-shows-you-are-not-alone-in-feeling-lonely/"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gov.uk/government/statistics/community-life-survey-202425-annual-publication/community-life-survey-202425-loneliness-and-support-networks" TargetMode="External"/><Relationship Id="rId23" Type="http://schemas.openxmlformats.org/officeDocument/2006/relationships/header" Target="header2.xml"/><Relationship Id="rId10" Type="http://schemas.openxmlformats.org/officeDocument/2006/relationships/header" Target="header1.xml"/><Relationship Id="rId19" Type="http://schemas.openxmlformats.org/officeDocument/2006/relationships/hyperlink" Target="https://www.frontiersin.org/journals/public-health/articles/10.3389/fpubh.2024.1427605/full"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gov.uk/government/publications/loneliness-annual-report-the-fourth-year/tackling-loneliness-annual-report-march-2023-the-fourth-year" TargetMode="External"/><Relationship Id="rId22" Type="http://schemas.openxmlformats.org/officeDocument/2006/relationships/hyperlink" Target="https://www.who.int/news-room/fact-sheets/detail/mental-health-of-older-adul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008D70D-87B9-42AA-8574-FC1601DC25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Pages>
  <Words>2770</Words>
  <Characters>15346</Characters>
  <Application>Microsoft Office Word</Application>
  <DocSecurity>0</DocSecurity>
  <Lines>239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SK Computer</dc:creator>
  <cp:lastModifiedBy>sami pattvean</cp:lastModifiedBy>
  <cp:revision>3</cp:revision>
  <dcterms:created xsi:type="dcterms:W3CDTF">2026-05-02T06:47:00Z</dcterms:created>
  <dcterms:modified xsi:type="dcterms:W3CDTF">2026-05-02T06:47:00Z</dcterms:modified>
</cp:coreProperties>
</file>