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4E815" w14:textId="429294A5" w:rsidR="00887E21" w:rsidRPr="00887E21" w:rsidRDefault="00887E21" w:rsidP="008B7557">
      <w:pPr>
        <w:spacing w:line="480" w:lineRule="auto"/>
        <w:jc w:val="center"/>
        <w:rPr>
          <w:rFonts w:ascii="Arial" w:eastAsia="Times New Roman" w:hAnsi="Arial" w:cs="Arial"/>
          <w:b/>
          <w:bCs/>
          <w:sz w:val="28"/>
          <w:szCs w:val="28"/>
          <w:lang w:eastAsia="en-GB"/>
        </w:rPr>
      </w:pPr>
      <w:r w:rsidRPr="00887E21">
        <w:rPr>
          <w:rFonts w:ascii="Arial" w:eastAsia="Times New Roman" w:hAnsi="Arial" w:cs="Arial"/>
          <w:b/>
          <w:bCs/>
          <w:sz w:val="28"/>
          <w:szCs w:val="28"/>
          <w:lang w:eastAsia="en-GB"/>
        </w:rPr>
        <w:t>RED Activity 1: Chaucer's Readers</w:t>
      </w:r>
    </w:p>
    <w:p w14:paraId="75AC91ED" w14:textId="77777777" w:rsidR="00887E21" w:rsidRDefault="00887E21" w:rsidP="008B7557">
      <w:pPr>
        <w:spacing w:line="480" w:lineRule="auto"/>
        <w:rPr>
          <w:rFonts w:ascii="Arial" w:eastAsia="Times New Roman" w:hAnsi="Arial" w:cs="Arial"/>
          <w:sz w:val="24"/>
          <w:szCs w:val="24"/>
          <w:lang w:eastAsia="en-GB"/>
        </w:rPr>
      </w:pPr>
    </w:p>
    <w:p w14:paraId="417D4F4F" w14:textId="0C5D6306" w:rsidR="009A4218" w:rsidRPr="00887E21" w:rsidRDefault="00D75D47" w:rsidP="008B7557">
      <w:pPr>
        <w:spacing w:line="480" w:lineRule="auto"/>
        <w:rPr>
          <w:rFonts w:ascii="Arial" w:eastAsia="Times New Roman" w:hAnsi="Arial" w:cs="Arial"/>
          <w:sz w:val="24"/>
          <w:szCs w:val="24"/>
          <w:lang w:eastAsia="en-GB"/>
        </w:rPr>
      </w:pPr>
      <w:r w:rsidRPr="00887E21">
        <w:rPr>
          <w:rFonts w:ascii="Arial" w:eastAsia="Times New Roman" w:hAnsi="Arial" w:cs="Arial"/>
          <w:sz w:val="24"/>
          <w:szCs w:val="24"/>
          <w:lang w:eastAsia="en-GB"/>
        </w:rPr>
        <w:t>The earliest reference to Chaucer’s works on RED is from between the 16</w:t>
      </w:r>
      <w:r w:rsidRPr="00887E21">
        <w:rPr>
          <w:rFonts w:ascii="Arial" w:eastAsia="Times New Roman" w:hAnsi="Arial" w:cs="Arial"/>
          <w:sz w:val="24"/>
          <w:szCs w:val="24"/>
          <w:vertAlign w:val="superscript"/>
          <w:lang w:eastAsia="en-GB"/>
        </w:rPr>
        <w:t>th</w:t>
      </w:r>
      <w:r w:rsidRPr="00887E21">
        <w:rPr>
          <w:rFonts w:ascii="Arial" w:eastAsia="Times New Roman" w:hAnsi="Arial" w:cs="Arial"/>
          <w:sz w:val="24"/>
          <w:szCs w:val="24"/>
          <w:lang w:eastAsia="en-GB"/>
        </w:rPr>
        <w:t xml:space="preserve"> and 17</w:t>
      </w:r>
      <w:r w:rsidRPr="00887E21">
        <w:rPr>
          <w:rFonts w:ascii="Arial" w:eastAsia="Times New Roman" w:hAnsi="Arial" w:cs="Arial"/>
          <w:sz w:val="24"/>
          <w:szCs w:val="24"/>
          <w:vertAlign w:val="superscript"/>
          <w:lang w:eastAsia="en-GB"/>
        </w:rPr>
        <w:t>th</w:t>
      </w:r>
      <w:r w:rsidRPr="00887E21">
        <w:rPr>
          <w:rFonts w:ascii="Arial" w:eastAsia="Times New Roman" w:hAnsi="Arial" w:cs="Arial"/>
          <w:sz w:val="24"/>
          <w:szCs w:val="24"/>
          <w:lang w:eastAsia="en-GB"/>
        </w:rPr>
        <w:t xml:space="preserve"> centuries. It was </w:t>
      </w:r>
      <w:r w:rsidRPr="00887E21">
        <w:rPr>
          <w:rFonts w:ascii="Arial" w:eastAsia="Times New Roman" w:hAnsi="Arial" w:cs="Arial"/>
          <w:sz w:val="24"/>
          <w:szCs w:val="24"/>
          <w:lang w:eastAsia="en-GB"/>
        </w:rPr>
        <w:t xml:space="preserve">a copy of </w:t>
      </w:r>
      <w:proofErr w:type="spellStart"/>
      <w:r w:rsidRPr="00887E21">
        <w:rPr>
          <w:rFonts w:ascii="Arial" w:eastAsia="Times New Roman" w:hAnsi="Arial" w:cs="Arial"/>
          <w:sz w:val="24"/>
          <w:szCs w:val="24"/>
          <w:lang w:eastAsia="en-GB"/>
        </w:rPr>
        <w:t>Speght's</w:t>
      </w:r>
      <w:proofErr w:type="spellEnd"/>
      <w:r w:rsidRPr="00887E21">
        <w:rPr>
          <w:rFonts w:ascii="Arial" w:eastAsia="Times New Roman" w:hAnsi="Arial" w:cs="Arial"/>
          <w:sz w:val="24"/>
          <w:szCs w:val="24"/>
          <w:lang w:eastAsia="en-GB"/>
        </w:rPr>
        <w:t xml:space="preserve"> edition of Chaucer</w:t>
      </w:r>
      <w:r w:rsidRPr="00887E21">
        <w:rPr>
          <w:rFonts w:ascii="Arial" w:eastAsia="Times New Roman" w:hAnsi="Arial" w:cs="Arial"/>
          <w:sz w:val="24"/>
          <w:szCs w:val="24"/>
          <w:lang w:eastAsia="en-GB"/>
        </w:rPr>
        <w:t xml:space="preserve"> from 1598 with notes by the reader, Gabriel Harvey. Gabriel himself was a writer born in 1545. He also read </w:t>
      </w:r>
    </w:p>
    <w:p w14:paraId="59A9BDD4" w14:textId="13A131AF" w:rsidR="00D75D47" w:rsidRPr="00887E21" w:rsidRDefault="009A4218" w:rsidP="008B7557">
      <w:pPr>
        <w:spacing w:line="480" w:lineRule="auto"/>
        <w:rPr>
          <w:rFonts w:ascii="Arial" w:eastAsia="Times New Roman" w:hAnsi="Arial" w:cs="Arial"/>
          <w:sz w:val="24"/>
          <w:szCs w:val="24"/>
          <w:lang w:eastAsia="en-GB"/>
        </w:rPr>
      </w:pPr>
      <w:r w:rsidRPr="00887E21">
        <w:rPr>
          <w:rFonts w:ascii="Arial" w:eastAsia="Times New Roman" w:hAnsi="Arial" w:cs="Arial"/>
          <w:sz w:val="24"/>
          <w:szCs w:val="24"/>
          <w:lang w:eastAsia="en-GB"/>
        </w:rPr>
        <w:t>Juan Luis Vives</w:t>
      </w:r>
      <w:r w:rsidRPr="00887E21">
        <w:rPr>
          <w:rFonts w:ascii="Arial" w:eastAsia="Times New Roman" w:hAnsi="Arial" w:cs="Arial"/>
          <w:sz w:val="24"/>
          <w:szCs w:val="24"/>
          <w:lang w:eastAsia="en-GB"/>
        </w:rPr>
        <w:t xml:space="preserve">’ </w:t>
      </w:r>
      <w:r w:rsidRPr="00887E21">
        <w:rPr>
          <w:rFonts w:ascii="Arial" w:eastAsia="Times New Roman" w:hAnsi="Arial" w:cs="Arial"/>
          <w:i/>
          <w:iCs/>
          <w:sz w:val="24"/>
          <w:szCs w:val="24"/>
          <w:lang w:eastAsia="en-GB"/>
        </w:rPr>
        <w:t>Commentary to St Augustine</w:t>
      </w:r>
      <w:r w:rsidRPr="00887E21">
        <w:rPr>
          <w:rFonts w:ascii="Arial" w:eastAsia="Times New Roman" w:hAnsi="Arial" w:cs="Arial"/>
          <w:sz w:val="24"/>
          <w:szCs w:val="24"/>
          <w:lang w:eastAsia="en-GB"/>
        </w:rPr>
        <w:t xml:space="preserve"> </w:t>
      </w:r>
      <w:r w:rsidRPr="00887E21">
        <w:rPr>
          <w:rFonts w:ascii="Arial" w:eastAsia="Times New Roman" w:hAnsi="Arial" w:cs="Arial"/>
          <w:i/>
          <w:iCs/>
          <w:sz w:val="24"/>
          <w:szCs w:val="24"/>
          <w:lang w:eastAsia="en-GB"/>
        </w:rPr>
        <w:t xml:space="preserve">De </w:t>
      </w:r>
      <w:proofErr w:type="spellStart"/>
      <w:r w:rsidRPr="00887E21">
        <w:rPr>
          <w:rFonts w:ascii="Arial" w:eastAsia="Times New Roman" w:hAnsi="Arial" w:cs="Arial"/>
          <w:i/>
          <w:iCs/>
          <w:sz w:val="24"/>
          <w:szCs w:val="24"/>
          <w:lang w:eastAsia="en-GB"/>
        </w:rPr>
        <w:t>Civitate</w:t>
      </w:r>
      <w:proofErr w:type="spellEnd"/>
      <w:r w:rsidRPr="00887E21">
        <w:rPr>
          <w:rFonts w:ascii="Arial" w:eastAsia="Times New Roman" w:hAnsi="Arial" w:cs="Arial"/>
          <w:sz w:val="24"/>
          <w:szCs w:val="24"/>
          <w:lang w:eastAsia="en-GB"/>
        </w:rPr>
        <w:t xml:space="preserve"> </w:t>
      </w:r>
      <w:r w:rsidRPr="00887E21">
        <w:rPr>
          <w:rFonts w:ascii="Arial" w:eastAsia="Times New Roman" w:hAnsi="Arial" w:cs="Arial"/>
          <w:i/>
          <w:iCs/>
          <w:sz w:val="24"/>
          <w:szCs w:val="24"/>
          <w:lang w:eastAsia="en-GB"/>
        </w:rPr>
        <w:t>Dei</w:t>
      </w:r>
      <w:r w:rsidRPr="00887E21">
        <w:rPr>
          <w:rFonts w:ascii="Arial" w:eastAsia="Times New Roman" w:hAnsi="Arial" w:cs="Arial"/>
          <w:sz w:val="24"/>
          <w:szCs w:val="24"/>
          <w:lang w:eastAsia="en-GB"/>
        </w:rPr>
        <w:t xml:space="preserve">, </w:t>
      </w:r>
      <w:r w:rsidR="00D75D47" w:rsidRPr="00887E21">
        <w:rPr>
          <w:rFonts w:ascii="Arial" w:eastAsia="Times New Roman" w:hAnsi="Arial" w:cs="Arial"/>
          <w:sz w:val="24"/>
          <w:szCs w:val="24"/>
          <w:lang w:eastAsia="en-GB"/>
        </w:rPr>
        <w:t xml:space="preserve">Lambert </w:t>
      </w:r>
      <w:proofErr w:type="spellStart"/>
      <w:r w:rsidR="00D75D47" w:rsidRPr="00887E21">
        <w:rPr>
          <w:rFonts w:ascii="Arial" w:eastAsia="Times New Roman" w:hAnsi="Arial" w:cs="Arial"/>
          <w:sz w:val="24"/>
          <w:szCs w:val="24"/>
          <w:lang w:eastAsia="en-GB"/>
        </w:rPr>
        <w:t>Daneau's</w:t>
      </w:r>
      <w:proofErr w:type="spellEnd"/>
      <w:r w:rsidR="00D75D47" w:rsidRPr="00887E21">
        <w:rPr>
          <w:rFonts w:ascii="Arial" w:eastAsia="Times New Roman" w:hAnsi="Arial" w:cs="Arial"/>
          <w:sz w:val="24"/>
          <w:szCs w:val="24"/>
          <w:lang w:eastAsia="en-GB"/>
        </w:rPr>
        <w:t xml:space="preserve"> </w:t>
      </w:r>
      <w:proofErr w:type="spellStart"/>
      <w:r w:rsidR="00D75D47" w:rsidRPr="00887E21">
        <w:rPr>
          <w:rFonts w:ascii="Arial" w:eastAsia="Times New Roman" w:hAnsi="Arial" w:cs="Arial"/>
          <w:i/>
          <w:iCs/>
          <w:sz w:val="24"/>
          <w:szCs w:val="24"/>
          <w:lang w:eastAsia="en-GB"/>
        </w:rPr>
        <w:t>Politicorum</w:t>
      </w:r>
      <w:proofErr w:type="spellEnd"/>
      <w:r w:rsidR="00D75D47" w:rsidRPr="00887E21">
        <w:rPr>
          <w:rFonts w:ascii="Arial" w:eastAsia="Times New Roman" w:hAnsi="Arial" w:cs="Arial"/>
          <w:i/>
          <w:iCs/>
          <w:sz w:val="24"/>
          <w:szCs w:val="24"/>
          <w:lang w:eastAsia="en-GB"/>
        </w:rPr>
        <w:t xml:space="preserve"> </w:t>
      </w:r>
      <w:proofErr w:type="spellStart"/>
      <w:r w:rsidR="00D75D47" w:rsidRPr="00887E21">
        <w:rPr>
          <w:rFonts w:ascii="Arial" w:eastAsia="Times New Roman" w:hAnsi="Arial" w:cs="Arial"/>
          <w:i/>
          <w:iCs/>
          <w:sz w:val="24"/>
          <w:szCs w:val="24"/>
          <w:lang w:eastAsia="en-GB"/>
        </w:rPr>
        <w:t>A</w:t>
      </w:r>
      <w:r w:rsidR="00D75D47" w:rsidRPr="00887E21">
        <w:rPr>
          <w:rFonts w:ascii="Arial" w:eastAsia="Times New Roman" w:hAnsi="Arial" w:cs="Arial"/>
          <w:i/>
          <w:iCs/>
          <w:sz w:val="24"/>
          <w:szCs w:val="24"/>
          <w:lang w:eastAsia="en-GB"/>
        </w:rPr>
        <w:t>phorismorum</w:t>
      </w:r>
      <w:proofErr w:type="spellEnd"/>
      <w:r w:rsidR="00D75D47" w:rsidRPr="00887E21">
        <w:rPr>
          <w:rFonts w:ascii="Arial" w:eastAsia="Times New Roman" w:hAnsi="Arial" w:cs="Arial"/>
          <w:i/>
          <w:iCs/>
          <w:sz w:val="24"/>
          <w:szCs w:val="24"/>
          <w:lang w:eastAsia="en-GB"/>
        </w:rPr>
        <w:t xml:space="preserve"> </w:t>
      </w:r>
      <w:r w:rsidR="00D75D47" w:rsidRPr="00887E21">
        <w:rPr>
          <w:rFonts w:ascii="Arial" w:eastAsia="Times New Roman" w:hAnsi="Arial" w:cs="Arial"/>
          <w:i/>
          <w:iCs/>
          <w:sz w:val="24"/>
          <w:szCs w:val="24"/>
          <w:lang w:eastAsia="en-GB"/>
        </w:rPr>
        <w:t>S</w:t>
      </w:r>
      <w:r w:rsidR="00D75D47" w:rsidRPr="00887E21">
        <w:rPr>
          <w:rFonts w:ascii="Arial" w:eastAsia="Times New Roman" w:hAnsi="Arial" w:cs="Arial"/>
          <w:i/>
          <w:iCs/>
          <w:sz w:val="24"/>
          <w:szCs w:val="24"/>
          <w:lang w:eastAsia="en-GB"/>
        </w:rPr>
        <w:t>ilva</w:t>
      </w:r>
      <w:r w:rsidR="00D75D47" w:rsidRPr="00887E21">
        <w:rPr>
          <w:rFonts w:ascii="Arial" w:eastAsia="Times New Roman" w:hAnsi="Arial" w:cs="Arial"/>
          <w:sz w:val="24"/>
          <w:szCs w:val="24"/>
          <w:lang w:eastAsia="en-GB"/>
        </w:rPr>
        <w:t xml:space="preserve">, </w:t>
      </w:r>
      <w:proofErr w:type="spellStart"/>
      <w:r w:rsidRPr="00887E21">
        <w:rPr>
          <w:rFonts w:ascii="Arial" w:eastAsia="Times New Roman" w:hAnsi="Arial" w:cs="Arial"/>
          <w:sz w:val="24"/>
          <w:szCs w:val="24"/>
          <w:lang w:eastAsia="en-GB"/>
        </w:rPr>
        <w:t>Niccolo</w:t>
      </w:r>
      <w:proofErr w:type="spellEnd"/>
      <w:r w:rsidRPr="00887E21">
        <w:rPr>
          <w:rFonts w:ascii="Arial" w:eastAsia="Times New Roman" w:hAnsi="Arial" w:cs="Arial"/>
          <w:sz w:val="24"/>
          <w:szCs w:val="24"/>
          <w:lang w:eastAsia="en-GB"/>
        </w:rPr>
        <w:t xml:space="preserve"> Machiavelli</w:t>
      </w:r>
      <w:r w:rsidRPr="00887E21">
        <w:rPr>
          <w:rFonts w:ascii="Arial" w:eastAsia="Times New Roman" w:hAnsi="Arial" w:cs="Arial"/>
          <w:sz w:val="24"/>
          <w:szCs w:val="24"/>
          <w:lang w:eastAsia="en-GB"/>
        </w:rPr>
        <w:t xml:space="preserve">’s </w:t>
      </w:r>
      <w:r w:rsidRPr="00887E21">
        <w:rPr>
          <w:rFonts w:ascii="Arial" w:eastAsia="Times New Roman" w:hAnsi="Arial" w:cs="Arial"/>
          <w:i/>
          <w:iCs/>
          <w:sz w:val="24"/>
          <w:szCs w:val="24"/>
          <w:lang w:eastAsia="en-GB"/>
        </w:rPr>
        <w:t>The Art of War</w:t>
      </w:r>
      <w:r w:rsidRPr="00887E21">
        <w:rPr>
          <w:rFonts w:ascii="Arial" w:eastAsia="Times New Roman" w:hAnsi="Arial" w:cs="Arial"/>
          <w:sz w:val="24"/>
          <w:szCs w:val="24"/>
          <w:lang w:eastAsia="en-GB"/>
        </w:rPr>
        <w:t xml:space="preserve">, </w:t>
      </w:r>
      <w:r w:rsidRPr="00887E21">
        <w:rPr>
          <w:rFonts w:ascii="Arial" w:eastAsia="Times New Roman" w:hAnsi="Arial" w:cs="Arial"/>
          <w:sz w:val="24"/>
          <w:szCs w:val="24"/>
          <w:lang w:eastAsia="en-GB"/>
        </w:rPr>
        <w:t>George Gascoigne</w:t>
      </w:r>
      <w:r w:rsidRPr="00887E21">
        <w:rPr>
          <w:rFonts w:ascii="Arial" w:eastAsia="Times New Roman" w:hAnsi="Arial" w:cs="Arial"/>
          <w:sz w:val="24"/>
          <w:szCs w:val="24"/>
          <w:lang w:eastAsia="en-GB"/>
        </w:rPr>
        <w:t xml:space="preserve">’s </w:t>
      </w:r>
      <w:r w:rsidRPr="00887E21">
        <w:rPr>
          <w:rFonts w:ascii="Arial" w:eastAsia="Times New Roman" w:hAnsi="Arial" w:cs="Arial"/>
          <w:i/>
          <w:iCs/>
          <w:sz w:val="24"/>
          <w:szCs w:val="24"/>
          <w:lang w:eastAsia="en-GB"/>
        </w:rPr>
        <w:t>The Posies</w:t>
      </w:r>
      <w:r w:rsidRPr="00887E21">
        <w:rPr>
          <w:rFonts w:ascii="Arial" w:eastAsia="Times New Roman" w:hAnsi="Arial" w:cs="Arial"/>
          <w:sz w:val="24"/>
          <w:szCs w:val="24"/>
          <w:lang w:eastAsia="en-GB"/>
        </w:rPr>
        <w:t xml:space="preserve">. He also read Roman texts by Sturm, Manutius, </w:t>
      </w:r>
      <w:proofErr w:type="spellStart"/>
      <w:r w:rsidRPr="00887E21">
        <w:rPr>
          <w:rFonts w:ascii="Arial" w:eastAsia="Times New Roman" w:hAnsi="Arial" w:cs="Arial"/>
          <w:sz w:val="24"/>
          <w:szCs w:val="24"/>
          <w:lang w:eastAsia="en-GB"/>
        </w:rPr>
        <w:t>Sigonius</w:t>
      </w:r>
      <w:proofErr w:type="spellEnd"/>
      <w:r w:rsidRPr="00887E21">
        <w:rPr>
          <w:rFonts w:ascii="Arial" w:eastAsia="Times New Roman" w:hAnsi="Arial" w:cs="Arial"/>
          <w:sz w:val="24"/>
          <w:szCs w:val="24"/>
          <w:lang w:eastAsia="en-GB"/>
        </w:rPr>
        <w:t xml:space="preserve">, Buchanan, Cicero’s </w:t>
      </w:r>
      <w:proofErr w:type="gramStart"/>
      <w:r w:rsidRPr="00887E21">
        <w:rPr>
          <w:rFonts w:ascii="Arial" w:eastAsia="Times New Roman" w:hAnsi="Arial" w:cs="Arial"/>
          <w:i/>
          <w:iCs/>
          <w:sz w:val="24"/>
          <w:szCs w:val="24"/>
          <w:lang w:eastAsia="en-GB"/>
        </w:rPr>
        <w:t>On</w:t>
      </w:r>
      <w:proofErr w:type="gramEnd"/>
      <w:r w:rsidRPr="00887E21">
        <w:rPr>
          <w:rFonts w:ascii="Arial" w:eastAsia="Times New Roman" w:hAnsi="Arial" w:cs="Arial"/>
          <w:i/>
          <w:iCs/>
          <w:sz w:val="24"/>
          <w:szCs w:val="24"/>
          <w:lang w:eastAsia="en-GB"/>
        </w:rPr>
        <w:t xml:space="preserve"> Friendship</w:t>
      </w:r>
      <w:r w:rsidRPr="00887E21">
        <w:rPr>
          <w:rFonts w:ascii="Arial" w:eastAsia="Times New Roman" w:hAnsi="Arial" w:cs="Arial"/>
          <w:sz w:val="24"/>
          <w:szCs w:val="24"/>
          <w:lang w:eastAsia="en-GB"/>
        </w:rPr>
        <w:t xml:space="preserve">, </w:t>
      </w:r>
      <w:proofErr w:type="spellStart"/>
      <w:r w:rsidRPr="00887E21">
        <w:rPr>
          <w:rFonts w:ascii="Arial" w:eastAsia="Times New Roman" w:hAnsi="Arial" w:cs="Arial"/>
          <w:sz w:val="24"/>
          <w:szCs w:val="24"/>
          <w:lang w:eastAsia="en-GB"/>
        </w:rPr>
        <w:t>Osorius’s</w:t>
      </w:r>
      <w:proofErr w:type="spellEnd"/>
      <w:r w:rsidRPr="00887E21">
        <w:rPr>
          <w:rFonts w:ascii="Arial" w:eastAsia="Times New Roman" w:hAnsi="Arial" w:cs="Arial"/>
          <w:sz w:val="24"/>
          <w:szCs w:val="24"/>
          <w:lang w:eastAsia="en-GB"/>
        </w:rPr>
        <w:t xml:space="preserve"> </w:t>
      </w:r>
      <w:r w:rsidRPr="00887E21">
        <w:rPr>
          <w:rFonts w:ascii="Arial" w:eastAsia="Times New Roman" w:hAnsi="Arial" w:cs="Arial"/>
          <w:i/>
          <w:iCs/>
          <w:sz w:val="24"/>
          <w:szCs w:val="24"/>
          <w:lang w:eastAsia="en-GB"/>
        </w:rPr>
        <w:t>On Glory</w:t>
      </w:r>
      <w:r w:rsidRPr="00887E21">
        <w:rPr>
          <w:rFonts w:ascii="Arial" w:eastAsia="Times New Roman" w:hAnsi="Arial" w:cs="Arial"/>
          <w:sz w:val="24"/>
          <w:szCs w:val="24"/>
          <w:lang w:eastAsia="en-GB"/>
        </w:rPr>
        <w:t xml:space="preserve">, </w:t>
      </w:r>
      <w:r w:rsidR="00584241" w:rsidRPr="00887E21">
        <w:rPr>
          <w:rFonts w:ascii="Arial" w:eastAsia="Times New Roman" w:hAnsi="Arial" w:cs="Arial"/>
          <w:sz w:val="24"/>
          <w:szCs w:val="24"/>
          <w:lang w:eastAsia="en-GB"/>
        </w:rPr>
        <w:t xml:space="preserve">Sambucus’s </w:t>
      </w:r>
      <w:proofErr w:type="spellStart"/>
      <w:r w:rsidR="00584241" w:rsidRPr="00887E21">
        <w:rPr>
          <w:rFonts w:ascii="Arial" w:eastAsia="Times New Roman" w:hAnsi="Arial" w:cs="Arial"/>
          <w:i/>
          <w:iCs/>
          <w:sz w:val="24"/>
          <w:szCs w:val="24"/>
          <w:lang w:eastAsia="en-GB"/>
        </w:rPr>
        <w:t>Ciceronianus</w:t>
      </w:r>
      <w:proofErr w:type="spellEnd"/>
      <w:r w:rsidR="00584241" w:rsidRPr="00887E21">
        <w:rPr>
          <w:rFonts w:ascii="Arial" w:eastAsia="Times New Roman" w:hAnsi="Arial" w:cs="Arial"/>
          <w:sz w:val="24"/>
          <w:szCs w:val="24"/>
          <w:lang w:eastAsia="en-GB"/>
        </w:rPr>
        <w:t xml:space="preserve">, Ramus’s </w:t>
      </w:r>
      <w:proofErr w:type="spellStart"/>
      <w:r w:rsidR="00584241" w:rsidRPr="00887E21">
        <w:rPr>
          <w:rFonts w:ascii="Arial" w:eastAsia="Times New Roman" w:hAnsi="Arial" w:cs="Arial"/>
          <w:i/>
          <w:iCs/>
          <w:sz w:val="24"/>
          <w:szCs w:val="24"/>
          <w:lang w:eastAsia="en-GB"/>
        </w:rPr>
        <w:t>Ciceronianus</w:t>
      </w:r>
      <w:proofErr w:type="spellEnd"/>
      <w:r w:rsidR="00584241" w:rsidRPr="00887E21">
        <w:rPr>
          <w:rFonts w:ascii="Arial" w:eastAsia="Times New Roman" w:hAnsi="Arial" w:cs="Arial"/>
          <w:sz w:val="24"/>
          <w:szCs w:val="24"/>
          <w:lang w:eastAsia="en-GB"/>
        </w:rPr>
        <w:t>. He read books by Caesar, Varro, Sallust, Pliny, Columella. It appears to be a very extensive list of works that he read, and this is only a small number from the full list, which is unsurprising as he was a writer himself.</w:t>
      </w:r>
    </w:p>
    <w:p w14:paraId="27F0C2EB" w14:textId="4DC75CAE" w:rsidR="0072643E" w:rsidRPr="00887E21" w:rsidRDefault="00584241" w:rsidP="008B7557">
      <w:pPr>
        <w:spacing w:before="100" w:beforeAutospacing="1" w:after="100" w:afterAutospacing="1" w:line="480" w:lineRule="auto"/>
        <w:rPr>
          <w:rFonts w:ascii="Arial" w:eastAsia="Times New Roman" w:hAnsi="Arial" w:cs="Arial"/>
          <w:sz w:val="24"/>
          <w:szCs w:val="24"/>
          <w:lang w:eastAsia="en-GB"/>
        </w:rPr>
      </w:pPr>
      <w:r w:rsidRPr="00887E21">
        <w:rPr>
          <w:rFonts w:ascii="Arial" w:eastAsia="Times New Roman" w:hAnsi="Arial" w:cs="Arial"/>
          <w:sz w:val="24"/>
          <w:szCs w:val="24"/>
          <w:lang w:eastAsia="en-GB"/>
        </w:rPr>
        <w:t xml:space="preserve">John Keats read </w:t>
      </w:r>
      <w:r w:rsidR="00525CB0" w:rsidRPr="00887E21">
        <w:rPr>
          <w:rFonts w:ascii="Arial" w:eastAsia="Times New Roman" w:hAnsi="Arial" w:cs="Arial"/>
          <w:sz w:val="24"/>
          <w:szCs w:val="24"/>
          <w:lang w:eastAsia="en-GB"/>
        </w:rPr>
        <w:t xml:space="preserve">two volumes of </w:t>
      </w:r>
      <w:r w:rsidRPr="00887E21">
        <w:rPr>
          <w:rFonts w:ascii="Arial" w:eastAsia="Times New Roman" w:hAnsi="Arial" w:cs="Arial"/>
          <w:sz w:val="24"/>
          <w:szCs w:val="24"/>
          <w:lang w:eastAsia="en-GB"/>
        </w:rPr>
        <w:t xml:space="preserve">Geoffrey Chaucer’s works </w:t>
      </w:r>
      <w:r w:rsidR="00525CB0" w:rsidRPr="00887E21">
        <w:rPr>
          <w:rFonts w:ascii="Arial" w:eastAsia="Times New Roman" w:hAnsi="Arial" w:cs="Arial"/>
          <w:sz w:val="24"/>
          <w:szCs w:val="24"/>
          <w:lang w:eastAsia="en-GB"/>
        </w:rPr>
        <w:t>in March 1819, in an evening, in London.</w:t>
      </w:r>
    </w:p>
    <w:p w14:paraId="743B6A0E" w14:textId="39BEC225" w:rsidR="00525CB0" w:rsidRPr="00887E21" w:rsidRDefault="00525CB0" w:rsidP="008B7557">
      <w:pPr>
        <w:spacing w:before="100" w:beforeAutospacing="1" w:after="100" w:afterAutospacing="1" w:line="480" w:lineRule="auto"/>
        <w:rPr>
          <w:rFonts w:ascii="Arial" w:eastAsia="Times New Roman" w:hAnsi="Arial" w:cs="Arial"/>
          <w:sz w:val="24"/>
          <w:szCs w:val="24"/>
          <w:lang w:eastAsia="en-GB"/>
        </w:rPr>
      </w:pPr>
      <w:r w:rsidRPr="00887E21">
        <w:rPr>
          <w:rFonts w:ascii="Arial" w:eastAsia="Times New Roman" w:hAnsi="Arial" w:cs="Arial"/>
          <w:sz w:val="24"/>
          <w:szCs w:val="24"/>
          <w:lang w:eastAsia="en-GB"/>
        </w:rPr>
        <w:t>Oscar Wilde read Chaucer’s Canterbury Tales in Reading Gaol between December 1896 and March 1897.</w:t>
      </w:r>
    </w:p>
    <w:p w14:paraId="662AD52A" w14:textId="521D5042" w:rsidR="00525CB0" w:rsidRPr="00887E21" w:rsidRDefault="00525CB0" w:rsidP="008B7557">
      <w:pPr>
        <w:spacing w:before="100" w:beforeAutospacing="1" w:after="100" w:afterAutospacing="1" w:line="480" w:lineRule="auto"/>
        <w:rPr>
          <w:rFonts w:ascii="Arial" w:eastAsia="Times New Roman" w:hAnsi="Arial" w:cs="Arial"/>
          <w:sz w:val="24"/>
          <w:szCs w:val="24"/>
          <w:lang w:eastAsia="en-GB"/>
        </w:rPr>
      </w:pPr>
      <w:r w:rsidRPr="00887E21">
        <w:rPr>
          <w:rFonts w:ascii="Arial" w:eastAsia="Times New Roman" w:hAnsi="Arial" w:cs="Arial"/>
          <w:sz w:val="24"/>
          <w:szCs w:val="24"/>
          <w:lang w:eastAsia="en-GB"/>
        </w:rPr>
        <w:t xml:space="preserve">Mary Ann Evans, under her pseudonym of George Eliot, read </w:t>
      </w:r>
      <w:r w:rsidR="00272F52" w:rsidRPr="00887E21">
        <w:rPr>
          <w:rFonts w:ascii="Arial" w:eastAsia="Times New Roman" w:hAnsi="Arial" w:cs="Arial"/>
          <w:sz w:val="24"/>
          <w:szCs w:val="24"/>
          <w:lang w:eastAsia="en-GB"/>
        </w:rPr>
        <w:t>the Canterbury Tales on 15 September 1866 to study English, and again on 13</w:t>
      </w:r>
      <w:r w:rsidR="00272F52" w:rsidRPr="00887E21">
        <w:rPr>
          <w:rFonts w:ascii="Arial" w:eastAsia="Times New Roman" w:hAnsi="Arial" w:cs="Arial"/>
          <w:sz w:val="24"/>
          <w:szCs w:val="24"/>
          <w:vertAlign w:val="superscript"/>
          <w:lang w:eastAsia="en-GB"/>
        </w:rPr>
        <w:t>th</w:t>
      </w:r>
      <w:r w:rsidR="00272F52" w:rsidRPr="00887E21">
        <w:rPr>
          <w:rFonts w:ascii="Arial" w:eastAsia="Times New Roman" w:hAnsi="Arial" w:cs="Arial"/>
          <w:sz w:val="24"/>
          <w:szCs w:val="24"/>
          <w:lang w:eastAsia="en-GB"/>
        </w:rPr>
        <w:t xml:space="preserve"> January 1880.</w:t>
      </w:r>
    </w:p>
    <w:p w14:paraId="499CDE26" w14:textId="563E7A9F" w:rsidR="00272F52" w:rsidRPr="00FE174E" w:rsidRDefault="00272F52" w:rsidP="008B7557">
      <w:pPr>
        <w:spacing w:before="100" w:beforeAutospacing="1" w:after="100" w:afterAutospacing="1" w:line="480" w:lineRule="auto"/>
        <w:rPr>
          <w:rFonts w:ascii="Arial" w:eastAsia="Times New Roman" w:hAnsi="Arial" w:cs="Arial"/>
          <w:sz w:val="24"/>
          <w:szCs w:val="24"/>
          <w:lang w:eastAsia="en-GB"/>
        </w:rPr>
      </w:pPr>
      <w:r w:rsidRPr="00887E21">
        <w:rPr>
          <w:rFonts w:ascii="Arial" w:eastAsia="Times New Roman" w:hAnsi="Arial" w:cs="Arial"/>
          <w:sz w:val="24"/>
          <w:szCs w:val="24"/>
          <w:lang w:eastAsia="en-GB"/>
        </w:rPr>
        <w:t>Virginia Woolf is noted to have read Chaucer between 14</w:t>
      </w:r>
      <w:r w:rsidRPr="00887E21">
        <w:rPr>
          <w:rFonts w:ascii="Arial" w:eastAsia="Times New Roman" w:hAnsi="Arial" w:cs="Arial"/>
          <w:sz w:val="24"/>
          <w:szCs w:val="24"/>
          <w:vertAlign w:val="superscript"/>
          <w:lang w:eastAsia="en-GB"/>
        </w:rPr>
        <w:t>th</w:t>
      </w:r>
      <w:r w:rsidRPr="00887E21">
        <w:rPr>
          <w:rFonts w:ascii="Arial" w:eastAsia="Times New Roman" w:hAnsi="Arial" w:cs="Arial"/>
          <w:sz w:val="24"/>
          <w:szCs w:val="24"/>
          <w:lang w:eastAsia="en-GB"/>
        </w:rPr>
        <w:t xml:space="preserve"> and 15</w:t>
      </w:r>
      <w:r w:rsidRPr="00887E21">
        <w:rPr>
          <w:rFonts w:ascii="Arial" w:eastAsia="Times New Roman" w:hAnsi="Arial" w:cs="Arial"/>
          <w:sz w:val="24"/>
          <w:szCs w:val="24"/>
          <w:vertAlign w:val="superscript"/>
          <w:lang w:eastAsia="en-GB"/>
        </w:rPr>
        <w:t>th</w:t>
      </w:r>
      <w:r w:rsidRPr="00887E21">
        <w:rPr>
          <w:rFonts w:ascii="Arial" w:eastAsia="Times New Roman" w:hAnsi="Arial" w:cs="Arial"/>
          <w:sz w:val="24"/>
          <w:szCs w:val="24"/>
          <w:lang w:eastAsia="en-GB"/>
        </w:rPr>
        <w:t xml:space="preserve"> November 1938</w:t>
      </w:r>
      <w:r w:rsidR="00E56A50" w:rsidRPr="00887E21">
        <w:rPr>
          <w:rFonts w:ascii="Arial" w:eastAsia="Times New Roman" w:hAnsi="Arial" w:cs="Arial"/>
          <w:sz w:val="24"/>
          <w:szCs w:val="24"/>
          <w:lang w:eastAsia="en-GB"/>
        </w:rPr>
        <w:t>, then again between 1</w:t>
      </w:r>
      <w:r w:rsidR="00E56A50" w:rsidRPr="00887E21">
        <w:rPr>
          <w:rFonts w:ascii="Arial" w:eastAsia="Times New Roman" w:hAnsi="Arial" w:cs="Arial"/>
          <w:sz w:val="24"/>
          <w:szCs w:val="24"/>
          <w:vertAlign w:val="superscript"/>
          <w:lang w:eastAsia="en-GB"/>
        </w:rPr>
        <w:t>st</w:t>
      </w:r>
      <w:r w:rsidR="00E56A50" w:rsidRPr="00887E21">
        <w:rPr>
          <w:rFonts w:ascii="Arial" w:eastAsia="Times New Roman" w:hAnsi="Arial" w:cs="Arial"/>
          <w:sz w:val="24"/>
          <w:szCs w:val="24"/>
          <w:lang w:eastAsia="en-GB"/>
        </w:rPr>
        <w:t xml:space="preserve"> and 2</w:t>
      </w:r>
      <w:r w:rsidR="00E56A50" w:rsidRPr="00887E21">
        <w:rPr>
          <w:rFonts w:ascii="Arial" w:eastAsia="Times New Roman" w:hAnsi="Arial" w:cs="Arial"/>
          <w:sz w:val="24"/>
          <w:szCs w:val="24"/>
          <w:vertAlign w:val="superscript"/>
          <w:lang w:eastAsia="en-GB"/>
        </w:rPr>
        <w:t>nd</w:t>
      </w:r>
      <w:r w:rsidR="00E56A50" w:rsidRPr="00887E21">
        <w:rPr>
          <w:rFonts w:ascii="Arial" w:eastAsia="Times New Roman" w:hAnsi="Arial" w:cs="Arial"/>
          <w:sz w:val="24"/>
          <w:szCs w:val="24"/>
          <w:lang w:eastAsia="en-GB"/>
        </w:rPr>
        <w:t xml:space="preserve"> February 1939, as she had read to many recent </w:t>
      </w:r>
      <w:r w:rsidR="00E56A50" w:rsidRPr="00887E21">
        <w:rPr>
          <w:rFonts w:ascii="Arial" w:eastAsia="Times New Roman" w:hAnsi="Arial" w:cs="Arial"/>
          <w:sz w:val="24"/>
          <w:szCs w:val="24"/>
          <w:lang w:eastAsia="en-GB"/>
        </w:rPr>
        <w:lastRenderedPageBreak/>
        <w:t xml:space="preserve">manuscripts and wanted to go back to the classics. </w:t>
      </w:r>
      <w:proofErr w:type="gramStart"/>
      <w:r w:rsidR="00E56A50" w:rsidRPr="00887E21">
        <w:rPr>
          <w:rFonts w:ascii="Arial" w:eastAsia="Times New Roman" w:hAnsi="Arial" w:cs="Arial"/>
          <w:sz w:val="24"/>
          <w:szCs w:val="24"/>
          <w:lang w:eastAsia="en-GB"/>
        </w:rPr>
        <w:t>Finally</w:t>
      </w:r>
      <w:proofErr w:type="gramEnd"/>
      <w:r w:rsidR="00E56A50" w:rsidRPr="00887E21">
        <w:rPr>
          <w:rFonts w:ascii="Arial" w:eastAsia="Times New Roman" w:hAnsi="Arial" w:cs="Arial"/>
          <w:sz w:val="24"/>
          <w:szCs w:val="24"/>
          <w:lang w:eastAsia="en-GB"/>
        </w:rPr>
        <w:t xml:space="preserve"> she also read it on 28 April 1939, and mentioned that she ‘Enjoyed it.’</w:t>
      </w:r>
      <w:r w:rsidR="00E56A50" w:rsidRPr="00887E21">
        <w:rPr>
          <w:rStyle w:val="FootnoteReference"/>
          <w:rFonts w:ascii="Arial" w:eastAsia="Times New Roman" w:hAnsi="Arial" w:cs="Arial"/>
          <w:sz w:val="24"/>
          <w:szCs w:val="24"/>
          <w:lang w:eastAsia="en-GB"/>
        </w:rPr>
        <w:footnoteReference w:id="1"/>
      </w:r>
    </w:p>
    <w:p w14:paraId="443A3F45" w14:textId="10FC8844" w:rsidR="0072643E" w:rsidRPr="00FE174E" w:rsidRDefault="00E56A50" w:rsidP="008B7557">
      <w:pPr>
        <w:spacing w:before="100" w:beforeAutospacing="1" w:after="100" w:afterAutospacing="1" w:line="480" w:lineRule="auto"/>
        <w:rPr>
          <w:rFonts w:ascii="Arial" w:eastAsia="Times New Roman" w:hAnsi="Arial" w:cs="Arial"/>
          <w:sz w:val="24"/>
          <w:szCs w:val="24"/>
          <w:lang w:eastAsia="en-GB"/>
        </w:rPr>
      </w:pPr>
      <w:r w:rsidRPr="00887E21">
        <w:rPr>
          <w:rFonts w:ascii="Arial" w:eastAsia="Times New Roman" w:hAnsi="Arial" w:cs="Arial"/>
          <w:sz w:val="24"/>
          <w:szCs w:val="24"/>
          <w:lang w:eastAsia="en-GB"/>
        </w:rPr>
        <w:t xml:space="preserve">Catherine McMullen was a labourer </w:t>
      </w:r>
      <w:proofErr w:type="gramStart"/>
      <w:r w:rsidRPr="00887E21">
        <w:rPr>
          <w:rFonts w:ascii="Arial" w:eastAsia="Times New Roman" w:hAnsi="Arial" w:cs="Arial"/>
          <w:sz w:val="24"/>
          <w:szCs w:val="24"/>
          <w:lang w:eastAsia="en-GB"/>
        </w:rPr>
        <w:t>who’s</w:t>
      </w:r>
      <w:proofErr w:type="gramEnd"/>
      <w:r w:rsidRPr="00887E21">
        <w:rPr>
          <w:rFonts w:ascii="Arial" w:eastAsia="Times New Roman" w:hAnsi="Arial" w:cs="Arial"/>
          <w:sz w:val="24"/>
          <w:szCs w:val="24"/>
          <w:lang w:eastAsia="en-GB"/>
        </w:rPr>
        <w:t xml:space="preserve"> occupation was specifically washerwoman</w:t>
      </w:r>
      <w:r w:rsidR="00223EFA" w:rsidRPr="00887E21">
        <w:rPr>
          <w:rFonts w:ascii="Arial" w:eastAsia="Times New Roman" w:hAnsi="Arial" w:cs="Arial"/>
          <w:sz w:val="24"/>
          <w:szCs w:val="24"/>
          <w:lang w:eastAsia="en-GB"/>
        </w:rPr>
        <w:t xml:space="preserve"> at a workhouse</w:t>
      </w:r>
      <w:r w:rsidRPr="00887E21">
        <w:rPr>
          <w:rFonts w:ascii="Arial" w:eastAsia="Times New Roman" w:hAnsi="Arial" w:cs="Arial"/>
          <w:sz w:val="24"/>
          <w:szCs w:val="24"/>
          <w:lang w:eastAsia="en-GB"/>
        </w:rPr>
        <w:t xml:space="preserve">, and later became a novelist. </w:t>
      </w:r>
      <w:r w:rsidR="00223EFA" w:rsidRPr="00887E21">
        <w:rPr>
          <w:rFonts w:ascii="Arial" w:eastAsia="Times New Roman" w:hAnsi="Arial" w:cs="Arial"/>
          <w:sz w:val="24"/>
          <w:szCs w:val="24"/>
          <w:lang w:eastAsia="en-GB"/>
        </w:rPr>
        <w:t xml:space="preserve">She was born 27 June 1906. She read Chaucer from around 1926 onwards. When she wanted to become a writer, she read Elinor Glyn’s </w:t>
      </w:r>
      <w:r w:rsidR="00223EFA" w:rsidRPr="00887E21">
        <w:rPr>
          <w:rFonts w:ascii="Arial" w:eastAsia="Times New Roman" w:hAnsi="Arial" w:cs="Arial"/>
          <w:i/>
          <w:iCs/>
          <w:sz w:val="24"/>
          <w:szCs w:val="24"/>
          <w:lang w:eastAsia="en-GB"/>
        </w:rPr>
        <w:t>The Career of Catherine Bush</w:t>
      </w:r>
      <w:r w:rsidR="0043758C" w:rsidRPr="00887E21">
        <w:rPr>
          <w:rFonts w:ascii="Arial" w:eastAsia="Times New Roman" w:hAnsi="Arial" w:cs="Arial"/>
          <w:sz w:val="24"/>
          <w:szCs w:val="24"/>
          <w:lang w:eastAsia="en-GB"/>
        </w:rPr>
        <w:t xml:space="preserve">, </w:t>
      </w:r>
      <w:r w:rsidR="00223EFA" w:rsidRPr="00887E21">
        <w:rPr>
          <w:rFonts w:ascii="Arial" w:eastAsia="Times New Roman" w:hAnsi="Arial" w:cs="Arial"/>
          <w:sz w:val="24"/>
          <w:szCs w:val="24"/>
          <w:lang w:eastAsia="en-GB"/>
        </w:rPr>
        <w:t xml:space="preserve">Chaucer in Middle English, as well as </w:t>
      </w:r>
      <w:r w:rsidR="0043758C" w:rsidRPr="00887E21">
        <w:rPr>
          <w:rFonts w:ascii="Arial" w:eastAsia="Times New Roman" w:hAnsi="Arial" w:cs="Arial"/>
          <w:sz w:val="24"/>
          <w:szCs w:val="24"/>
          <w:lang w:eastAsia="en-GB"/>
        </w:rPr>
        <w:t xml:space="preserve">works by Desiderius Erasmus </w:t>
      </w:r>
      <w:proofErr w:type="spellStart"/>
      <w:r w:rsidR="0043758C" w:rsidRPr="00887E21">
        <w:rPr>
          <w:rFonts w:ascii="Arial" w:eastAsia="Times New Roman" w:hAnsi="Arial" w:cs="Arial"/>
          <w:sz w:val="24"/>
          <w:szCs w:val="24"/>
          <w:lang w:eastAsia="en-GB"/>
        </w:rPr>
        <w:t>Rotterdamus</w:t>
      </w:r>
      <w:proofErr w:type="spellEnd"/>
      <w:r w:rsidR="0043758C" w:rsidRPr="00887E21">
        <w:rPr>
          <w:rFonts w:ascii="Arial" w:eastAsia="Times New Roman" w:hAnsi="Arial" w:cs="Arial"/>
          <w:sz w:val="24"/>
          <w:szCs w:val="24"/>
          <w:lang w:eastAsia="en-GB"/>
        </w:rPr>
        <w:t xml:space="preserve"> and John </w:t>
      </w:r>
      <w:r w:rsidR="00223EFA" w:rsidRPr="00887E21">
        <w:rPr>
          <w:rFonts w:ascii="Arial" w:eastAsia="Times New Roman" w:hAnsi="Arial" w:cs="Arial"/>
          <w:sz w:val="24"/>
          <w:szCs w:val="24"/>
          <w:lang w:eastAsia="en-GB"/>
        </w:rPr>
        <w:t>Donne</w:t>
      </w:r>
      <w:r w:rsidR="0043758C" w:rsidRPr="00887E21">
        <w:rPr>
          <w:rFonts w:ascii="Arial" w:eastAsia="Times New Roman" w:hAnsi="Arial" w:cs="Arial"/>
          <w:sz w:val="24"/>
          <w:szCs w:val="24"/>
          <w:lang w:eastAsia="en-GB"/>
        </w:rPr>
        <w:t xml:space="preserve">. She read </w:t>
      </w:r>
      <w:r w:rsidR="00223EFA" w:rsidRPr="00887E21">
        <w:rPr>
          <w:rFonts w:ascii="Arial" w:eastAsia="Times New Roman" w:hAnsi="Arial" w:cs="Arial"/>
          <w:i/>
          <w:iCs/>
          <w:sz w:val="24"/>
          <w:szCs w:val="24"/>
          <w:lang w:eastAsia="en-GB"/>
        </w:rPr>
        <w:t>The Decline and Fall of the Roman Empire</w:t>
      </w:r>
      <w:r w:rsidR="0043758C" w:rsidRPr="00887E21">
        <w:rPr>
          <w:rFonts w:ascii="Arial" w:eastAsia="Times New Roman" w:hAnsi="Arial" w:cs="Arial"/>
          <w:sz w:val="24"/>
          <w:szCs w:val="24"/>
          <w:lang w:eastAsia="en-GB"/>
        </w:rPr>
        <w:t xml:space="preserve"> by Edward Gibbon</w:t>
      </w:r>
      <w:r w:rsidR="00223EFA" w:rsidRPr="00887E21">
        <w:rPr>
          <w:rFonts w:ascii="Arial" w:eastAsia="Times New Roman" w:hAnsi="Arial" w:cs="Arial"/>
          <w:sz w:val="24"/>
          <w:szCs w:val="24"/>
          <w:lang w:eastAsia="en-GB"/>
        </w:rPr>
        <w:t xml:space="preserve">, and </w:t>
      </w:r>
      <w:r w:rsidR="00223EFA" w:rsidRPr="00887E21">
        <w:rPr>
          <w:rFonts w:ascii="Arial" w:eastAsia="Times New Roman" w:hAnsi="Arial" w:cs="Arial"/>
          <w:i/>
          <w:iCs/>
          <w:sz w:val="24"/>
          <w:szCs w:val="24"/>
          <w:lang w:eastAsia="en-GB"/>
        </w:rPr>
        <w:t>Finnegan’s Wake</w:t>
      </w:r>
      <w:r w:rsidR="0043758C" w:rsidRPr="00887E21">
        <w:rPr>
          <w:rFonts w:ascii="Arial" w:eastAsia="Times New Roman" w:hAnsi="Arial" w:cs="Arial"/>
          <w:sz w:val="24"/>
          <w:szCs w:val="24"/>
          <w:lang w:eastAsia="en-GB"/>
        </w:rPr>
        <w:t xml:space="preserve"> by James Joyce</w:t>
      </w:r>
      <w:r w:rsidR="00223EFA" w:rsidRPr="00887E21">
        <w:rPr>
          <w:rFonts w:ascii="Arial" w:eastAsia="Times New Roman" w:hAnsi="Arial" w:cs="Arial"/>
          <w:sz w:val="24"/>
          <w:szCs w:val="24"/>
          <w:lang w:eastAsia="en-GB"/>
        </w:rPr>
        <w:t xml:space="preserve">. She </w:t>
      </w:r>
      <w:r w:rsidR="0043758C" w:rsidRPr="00887E21">
        <w:rPr>
          <w:rFonts w:ascii="Arial" w:eastAsia="Times New Roman" w:hAnsi="Arial" w:cs="Arial"/>
          <w:sz w:val="24"/>
          <w:szCs w:val="24"/>
          <w:lang w:eastAsia="en-GB"/>
        </w:rPr>
        <w:t xml:space="preserve">also </w:t>
      </w:r>
      <w:r w:rsidR="00223EFA" w:rsidRPr="00887E21">
        <w:rPr>
          <w:rFonts w:ascii="Arial" w:eastAsia="Times New Roman" w:hAnsi="Arial" w:cs="Arial"/>
          <w:sz w:val="24"/>
          <w:szCs w:val="24"/>
          <w:lang w:eastAsia="en-GB"/>
        </w:rPr>
        <w:t xml:space="preserve">read </w:t>
      </w:r>
      <w:r w:rsidR="00223EFA" w:rsidRPr="00887E21">
        <w:rPr>
          <w:rFonts w:ascii="Arial" w:eastAsia="Times New Roman" w:hAnsi="Arial" w:cs="Arial"/>
          <w:i/>
          <w:iCs/>
          <w:sz w:val="24"/>
          <w:szCs w:val="24"/>
          <w:lang w:eastAsia="en-GB"/>
        </w:rPr>
        <w:t>Letters of Lord Chesterfield to his Son</w:t>
      </w:r>
      <w:r w:rsidR="00223EFA" w:rsidRPr="00887E21">
        <w:rPr>
          <w:rFonts w:ascii="Arial" w:eastAsia="Times New Roman" w:hAnsi="Arial" w:cs="Arial"/>
          <w:sz w:val="24"/>
          <w:szCs w:val="24"/>
          <w:lang w:eastAsia="en-GB"/>
        </w:rPr>
        <w:t xml:space="preserve"> by Philip Stanhope</w:t>
      </w:r>
      <w:r w:rsidR="0043758C" w:rsidRPr="00887E21">
        <w:rPr>
          <w:rFonts w:ascii="Arial" w:eastAsia="Times New Roman" w:hAnsi="Arial" w:cs="Arial"/>
          <w:sz w:val="24"/>
          <w:szCs w:val="24"/>
          <w:lang w:eastAsia="en-GB"/>
        </w:rPr>
        <w:t>.</w:t>
      </w:r>
    </w:p>
    <w:p w14:paraId="6C774D0C" w14:textId="755112C7" w:rsidR="00CB7F60" w:rsidRPr="00887E21" w:rsidRDefault="0043758C" w:rsidP="008B7557">
      <w:pPr>
        <w:spacing w:line="480" w:lineRule="auto"/>
        <w:rPr>
          <w:rFonts w:ascii="Arial" w:hAnsi="Arial" w:cs="Arial"/>
          <w:sz w:val="24"/>
          <w:szCs w:val="24"/>
        </w:rPr>
      </w:pPr>
      <w:r w:rsidRPr="00887E21">
        <w:rPr>
          <w:rFonts w:ascii="Arial" w:hAnsi="Arial" w:cs="Arial"/>
          <w:sz w:val="24"/>
          <w:szCs w:val="24"/>
        </w:rPr>
        <w:t xml:space="preserve">I had never heard of this website </w:t>
      </w:r>
      <w:proofErr w:type="gramStart"/>
      <w:r w:rsidRPr="00887E21">
        <w:rPr>
          <w:rFonts w:ascii="Arial" w:hAnsi="Arial" w:cs="Arial"/>
          <w:sz w:val="24"/>
          <w:szCs w:val="24"/>
        </w:rPr>
        <w:t>before</w:t>
      </w:r>
      <w:proofErr w:type="gramEnd"/>
      <w:r w:rsidRPr="00887E21">
        <w:rPr>
          <w:rFonts w:ascii="Arial" w:hAnsi="Arial" w:cs="Arial"/>
          <w:sz w:val="24"/>
          <w:szCs w:val="24"/>
        </w:rPr>
        <w:t xml:space="preserve"> and it has opened my eyes to a whole new way of researching into the history of books. The amount of detail available from a simple search is incredible and allows me to learn so much about the types of people who read these books, why they read them and even such specific things as what they thought of the books they read. By researching readers of different </w:t>
      </w:r>
      <w:proofErr w:type="gramStart"/>
      <w:r w:rsidRPr="00887E21">
        <w:rPr>
          <w:rFonts w:ascii="Arial" w:hAnsi="Arial" w:cs="Arial"/>
          <w:sz w:val="24"/>
          <w:szCs w:val="24"/>
        </w:rPr>
        <w:t>occupations</w:t>
      </w:r>
      <w:proofErr w:type="gramEnd"/>
      <w:r w:rsidRPr="00887E21">
        <w:rPr>
          <w:rFonts w:ascii="Arial" w:hAnsi="Arial" w:cs="Arial"/>
          <w:sz w:val="24"/>
          <w:szCs w:val="24"/>
        </w:rPr>
        <w:t xml:space="preserve"> I can go as far as to understand </w:t>
      </w:r>
      <w:r w:rsidR="00887E21" w:rsidRPr="00887E21">
        <w:rPr>
          <w:rFonts w:ascii="Arial" w:hAnsi="Arial" w:cs="Arial"/>
          <w:sz w:val="24"/>
          <w:szCs w:val="24"/>
        </w:rPr>
        <w:t>what different classes had access to.</w:t>
      </w:r>
    </w:p>
    <w:sectPr w:rsidR="00CB7F60" w:rsidRPr="00887E2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94312" w14:textId="77777777" w:rsidR="00B75F9D" w:rsidRDefault="00B75F9D" w:rsidP="00E56A50">
      <w:pPr>
        <w:spacing w:after="0" w:line="240" w:lineRule="auto"/>
      </w:pPr>
      <w:r>
        <w:separator/>
      </w:r>
    </w:p>
  </w:endnote>
  <w:endnote w:type="continuationSeparator" w:id="0">
    <w:p w14:paraId="000AAF9A" w14:textId="77777777" w:rsidR="00B75F9D" w:rsidRDefault="00B75F9D" w:rsidP="00E56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FCFFE" w14:textId="77777777" w:rsidR="00B75F9D" w:rsidRDefault="00B75F9D" w:rsidP="00E56A50">
      <w:pPr>
        <w:spacing w:after="0" w:line="240" w:lineRule="auto"/>
      </w:pPr>
      <w:r>
        <w:separator/>
      </w:r>
    </w:p>
  </w:footnote>
  <w:footnote w:type="continuationSeparator" w:id="0">
    <w:p w14:paraId="6BB255FA" w14:textId="77777777" w:rsidR="00B75F9D" w:rsidRDefault="00B75F9D" w:rsidP="00E56A50">
      <w:pPr>
        <w:spacing w:after="0" w:line="240" w:lineRule="auto"/>
      </w:pPr>
      <w:r>
        <w:continuationSeparator/>
      </w:r>
    </w:p>
  </w:footnote>
  <w:footnote w:id="1">
    <w:p w14:paraId="35F31B2D" w14:textId="0E3C59E8" w:rsidR="00E56A50" w:rsidRPr="00E56A50" w:rsidRDefault="00E56A50">
      <w:pPr>
        <w:pStyle w:val="FootnoteText"/>
        <w:rPr>
          <w:lang w:val="en-US"/>
        </w:rPr>
      </w:pPr>
      <w:r>
        <w:rPr>
          <w:rStyle w:val="FootnoteReference"/>
        </w:rPr>
        <w:footnoteRef/>
      </w:r>
      <w:r>
        <w:t xml:space="preserve"> </w:t>
      </w:r>
      <w:r>
        <w:rPr>
          <w:lang w:val="en-US"/>
        </w:rPr>
        <w:t xml:space="preserve">Open University, </w:t>
      </w:r>
      <w:r w:rsidRPr="00E56A50">
        <w:rPr>
          <w:i/>
          <w:iCs/>
          <w:lang w:val="en-US"/>
        </w:rPr>
        <w:t>UK RED Record Number: 18971</w:t>
      </w:r>
      <w:r>
        <w:rPr>
          <w:lang w:val="en-US"/>
        </w:rPr>
        <w:t xml:space="preserve"> &lt;</w:t>
      </w:r>
      <w:hyperlink r:id="rId1" w:history="1">
        <w:r w:rsidRPr="000539B3">
          <w:rPr>
            <w:rStyle w:val="Hyperlink"/>
            <w:lang w:val="en-US"/>
          </w:rPr>
          <w:t>http://www.open.ac.uk/Arts/reading/UK/record_details.php?id=18971</w:t>
        </w:r>
      </w:hyperlink>
      <w:r>
        <w:rPr>
          <w:lang w:val="en-US"/>
        </w:rPr>
        <w:t>&gt; [Accessed on 09 December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60D23" w14:textId="467655BC" w:rsidR="008B7557" w:rsidRDefault="008B7557">
    <w:pPr>
      <w:pStyle w:val="Header"/>
    </w:pPr>
    <w:r>
      <w:tab/>
    </w:r>
    <w:r>
      <w:tab/>
      <w:t>Bethan Jones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C74887"/>
    <w:multiLevelType w:val="multilevel"/>
    <w:tmpl w:val="27AEA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136DF8"/>
    <w:multiLevelType w:val="multilevel"/>
    <w:tmpl w:val="462C7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F6E"/>
    <w:rsid w:val="00223EFA"/>
    <w:rsid w:val="00272F52"/>
    <w:rsid w:val="0043758C"/>
    <w:rsid w:val="00525CB0"/>
    <w:rsid w:val="00584241"/>
    <w:rsid w:val="0072643E"/>
    <w:rsid w:val="00887E21"/>
    <w:rsid w:val="008B7557"/>
    <w:rsid w:val="009A4218"/>
    <w:rsid w:val="00B75F9D"/>
    <w:rsid w:val="00CB7F60"/>
    <w:rsid w:val="00D34F6E"/>
    <w:rsid w:val="00D75D47"/>
    <w:rsid w:val="00E56A50"/>
    <w:rsid w:val="00EC16AB"/>
    <w:rsid w:val="00FE1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D3F68"/>
  <w15:chartTrackingRefBased/>
  <w15:docId w15:val="{DEAD5F15-6BC9-43F7-897B-1A59199BE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643E"/>
    <w:pPr>
      <w:ind w:left="720"/>
      <w:contextualSpacing/>
    </w:pPr>
  </w:style>
  <w:style w:type="paragraph" w:styleId="FootnoteText">
    <w:name w:val="footnote text"/>
    <w:basedOn w:val="Normal"/>
    <w:link w:val="FootnoteTextChar"/>
    <w:uiPriority w:val="99"/>
    <w:semiHidden/>
    <w:unhideWhenUsed/>
    <w:rsid w:val="00E56A5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56A50"/>
    <w:rPr>
      <w:sz w:val="20"/>
      <w:szCs w:val="20"/>
    </w:rPr>
  </w:style>
  <w:style w:type="character" w:styleId="FootnoteReference">
    <w:name w:val="footnote reference"/>
    <w:basedOn w:val="DefaultParagraphFont"/>
    <w:uiPriority w:val="99"/>
    <w:semiHidden/>
    <w:unhideWhenUsed/>
    <w:rsid w:val="00E56A50"/>
    <w:rPr>
      <w:vertAlign w:val="superscript"/>
    </w:rPr>
  </w:style>
  <w:style w:type="character" w:styleId="Hyperlink">
    <w:name w:val="Hyperlink"/>
    <w:basedOn w:val="DefaultParagraphFont"/>
    <w:uiPriority w:val="99"/>
    <w:unhideWhenUsed/>
    <w:rsid w:val="00E56A50"/>
    <w:rPr>
      <w:color w:val="0563C1" w:themeColor="hyperlink"/>
      <w:u w:val="single"/>
    </w:rPr>
  </w:style>
  <w:style w:type="character" w:styleId="UnresolvedMention">
    <w:name w:val="Unresolved Mention"/>
    <w:basedOn w:val="DefaultParagraphFont"/>
    <w:uiPriority w:val="99"/>
    <w:semiHidden/>
    <w:unhideWhenUsed/>
    <w:rsid w:val="00E56A50"/>
    <w:rPr>
      <w:color w:val="605E5C"/>
      <w:shd w:val="clear" w:color="auto" w:fill="E1DFDD"/>
    </w:rPr>
  </w:style>
  <w:style w:type="paragraph" w:styleId="Header">
    <w:name w:val="header"/>
    <w:basedOn w:val="Normal"/>
    <w:link w:val="HeaderChar"/>
    <w:uiPriority w:val="99"/>
    <w:unhideWhenUsed/>
    <w:rsid w:val="008B75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7557"/>
  </w:style>
  <w:style w:type="paragraph" w:styleId="Footer">
    <w:name w:val="footer"/>
    <w:basedOn w:val="Normal"/>
    <w:link w:val="FooterChar"/>
    <w:uiPriority w:val="99"/>
    <w:unhideWhenUsed/>
    <w:rsid w:val="008B75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75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9789">
      <w:bodyDiv w:val="1"/>
      <w:marLeft w:val="0"/>
      <w:marRight w:val="0"/>
      <w:marTop w:val="0"/>
      <w:marBottom w:val="0"/>
      <w:divBdr>
        <w:top w:val="none" w:sz="0" w:space="0" w:color="auto"/>
        <w:left w:val="none" w:sz="0" w:space="0" w:color="auto"/>
        <w:bottom w:val="none" w:sz="0" w:space="0" w:color="auto"/>
        <w:right w:val="none" w:sz="0" w:space="0" w:color="auto"/>
      </w:divBdr>
      <w:divsChild>
        <w:div w:id="14894428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open.ac.uk/Arts/reading/UK/record_details.php?id=189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240D82-26A3-4DEA-A1A3-3115C7D0E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1137</TotalTime>
  <Pages>2</Pages>
  <Words>375</Words>
  <Characters>2144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Jones</dc:creator>
  <cp:keywords/>
  <dc:description/>
  <cp:lastModifiedBy>Bethan Jones</cp:lastModifiedBy>
  <cp:revision>5</cp:revision>
  <dcterms:created xsi:type="dcterms:W3CDTF">2021-12-08T15:55:00Z</dcterms:created>
  <dcterms:modified xsi:type="dcterms:W3CDTF">2021-12-09T14:14:00Z</dcterms:modified>
</cp:coreProperties>
</file>