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31E4B9" w14:textId="5F92EEC3" w:rsidR="006C4D3A" w:rsidRDefault="00A91CBA">
      <w:r>
        <w:t xml:space="preserve">HPAN4006 </w:t>
      </w:r>
      <w:r w:rsidRPr="00A91CBA">
        <w:t>Introduction to Fieldwork (Anthropology)</w:t>
      </w:r>
      <w:r>
        <w:t xml:space="preserve"> </w:t>
      </w:r>
      <w:r w:rsidR="005D49D3">
        <w:t>Reflexive journal</w:t>
      </w:r>
    </w:p>
    <w:p w14:paraId="3938996A" w14:textId="5775D3D8" w:rsidR="005D49D3" w:rsidRDefault="005D49D3">
      <w:pPr>
        <w:rPr>
          <w:i/>
          <w:iCs/>
        </w:rPr>
      </w:pPr>
      <w:r w:rsidRPr="005D49D3">
        <w:rPr>
          <w:i/>
          <w:iCs/>
        </w:rPr>
        <w:t>Escapism</w:t>
      </w:r>
    </w:p>
    <w:p w14:paraId="5E4CF8C8" w14:textId="0D9F9735" w:rsidR="003D59CF" w:rsidRPr="00314010" w:rsidRDefault="003D59CF" w:rsidP="003D59CF">
      <w:r w:rsidRPr="003D59CF">
        <w:rPr>
          <w:i/>
          <w:iCs/>
        </w:rPr>
        <w:t>“It seems plausible that escapism through videogames may constitute a coping strategy to face adversity.”</w:t>
      </w:r>
      <w:r w:rsidR="00314010">
        <w:rPr>
          <w:i/>
          <w:iCs/>
        </w:rPr>
        <w:t xml:space="preserve"> </w:t>
      </w:r>
      <w:r w:rsidR="00314010">
        <w:rPr>
          <w:rFonts w:ascii="Open Sans" w:hAnsi="Open Sans" w:cs="Open Sans"/>
          <w:color w:val="000000"/>
          <w:sz w:val="20"/>
          <w:szCs w:val="20"/>
          <w:shd w:val="clear" w:color="auto" w:fill="FFFFFF"/>
        </w:rPr>
        <w:t>(Deleuze et al., 2019)</w:t>
      </w:r>
    </w:p>
    <w:p w14:paraId="287DA314" w14:textId="1F9318DC" w:rsidR="00A91CBA" w:rsidRDefault="00F72FF0">
      <w:r>
        <w:t>Gaming has always been an escape for me, even in childhood</w:t>
      </w:r>
      <w:r w:rsidR="00FB291E">
        <w:t xml:space="preserve">. </w:t>
      </w:r>
      <w:r w:rsidR="001C212D">
        <w:t>It has become a lif</w:t>
      </w:r>
      <w:r w:rsidR="00640F8D">
        <w:t>eline to new friendships, happiness and stronger bonds with my</w:t>
      </w:r>
      <w:r w:rsidR="00E92D29">
        <w:t xml:space="preserve"> family.</w:t>
      </w:r>
      <w:r w:rsidR="00E07163">
        <w:t xml:space="preserve"> </w:t>
      </w:r>
      <w:r w:rsidR="00A91CBA">
        <w:t xml:space="preserve">Lockdown </w:t>
      </w:r>
      <w:r w:rsidR="00E92D29">
        <w:t xml:space="preserve">however </w:t>
      </w:r>
      <w:r w:rsidR="00A91CBA">
        <w:t>has caused life with family and partners to become strained</w:t>
      </w:r>
      <w:r w:rsidR="00E92D29">
        <w:t>.</w:t>
      </w:r>
      <w:r w:rsidR="00C61D9F">
        <w:t xml:space="preserve"> I</w:t>
      </w:r>
      <w:r w:rsidR="00E92D29">
        <w:t xml:space="preserve"> </w:t>
      </w:r>
      <w:r w:rsidR="00A91CBA">
        <w:t>think</w:t>
      </w:r>
      <w:r w:rsidR="00C61D9F">
        <w:t xml:space="preserve">, almost wryly, </w:t>
      </w:r>
      <w:r w:rsidR="00A91CBA">
        <w:t xml:space="preserve">on divorce figures </w:t>
      </w:r>
      <w:r w:rsidR="00C61D9F">
        <w:t>spiking around the world</w:t>
      </w:r>
      <w:r w:rsidR="0060263E">
        <w:t xml:space="preserve"> </w:t>
      </w:r>
      <w:r w:rsidR="00C61D9F">
        <w:t xml:space="preserve">– in my mind it seems odd to get married if you cannot inhabit the same space in an intimate fashion. </w:t>
      </w:r>
      <w:r w:rsidR="002E4713">
        <w:t>However, with family it is not as if you have a choice.</w:t>
      </w:r>
    </w:p>
    <w:p w14:paraId="1C5EEEB0" w14:textId="462D8708" w:rsidR="00A77B18" w:rsidRDefault="00A91CBA">
      <w:r>
        <w:t>The escapism of being able to log into an online world, and being able to talk to someone other than those in my</w:t>
      </w:r>
      <w:r w:rsidR="00D17BDD">
        <w:t xml:space="preserve"> household</w:t>
      </w:r>
      <w:r w:rsidR="00C61D9F">
        <w:t xml:space="preserve">, </w:t>
      </w:r>
      <w:r w:rsidR="00885737">
        <w:t xml:space="preserve">seems like a miracle at times.  </w:t>
      </w:r>
      <w:r w:rsidR="00A77B18">
        <w:t>I</w:t>
      </w:r>
      <w:r w:rsidR="00670A16">
        <w:t>’</w:t>
      </w:r>
      <w:r w:rsidR="00A77B18">
        <w:t xml:space="preserve">m entering a world that does not exist, I cannot </w:t>
      </w:r>
      <w:r w:rsidR="00BB1E37">
        <w:t xml:space="preserve">experience and </w:t>
      </w:r>
      <w:r w:rsidR="00A77B18">
        <w:t>inhabit it as</w:t>
      </w:r>
      <w:r w:rsidR="00885737">
        <w:t xml:space="preserve"> an anthropologist carrying</w:t>
      </w:r>
      <w:r w:rsidR="00A77B18">
        <w:t xml:space="preserve"> </w:t>
      </w:r>
      <w:r w:rsidR="00BB1E37">
        <w:t xml:space="preserve">out </w:t>
      </w:r>
      <w:r w:rsidR="00A77B18">
        <w:t>normal fieldwork.</w:t>
      </w:r>
      <w:r w:rsidR="00A41290">
        <w:t xml:space="preserve"> </w:t>
      </w:r>
    </w:p>
    <w:p w14:paraId="2EA57E53" w14:textId="476E2D28" w:rsidR="005478B6" w:rsidRDefault="005478B6">
      <w:r>
        <w:t>There is the question of the home and the field, an issue at the forefront of the discipline and a common ask</w:t>
      </w:r>
      <w:r w:rsidR="00D17BDD">
        <w:t>. It is difficult to define what is the home and then what is the field, especially when you are working from home.</w:t>
      </w:r>
      <w:r>
        <w:t xml:space="preserve"> </w:t>
      </w:r>
    </w:p>
    <w:p w14:paraId="2BD7098B" w14:textId="7AF655A0" w:rsidR="00314010" w:rsidRDefault="00314010">
      <w:r>
        <w:t xml:space="preserve">While I originally thought to write about escapism and how gamers are more equipped to deal with the pressures of lockdown, I instead turned towards gender theory. </w:t>
      </w:r>
      <w:r w:rsidR="00B50276">
        <w:t xml:space="preserve">It is useful to note here my subject position. I think that I am definitely biased towards the idea that women are a minority by and large, and that attitudes towards them are still quite medieval. This is mainly due to my personal experience and various accounts and articles I have read online on the subject, and I think this will definitely impact how my research will occur, what assumptions and preferences I may </w:t>
      </w:r>
      <w:r w:rsidR="00E07163">
        <w:t xml:space="preserve">have </w:t>
      </w:r>
      <w:r w:rsidR="00B50276">
        <w:t>going in, and the criticisms I already have in regards to certain aspects of gaming.</w:t>
      </w:r>
    </w:p>
    <w:p w14:paraId="2E04BEA5" w14:textId="0712821B" w:rsidR="00A91CBA" w:rsidRDefault="00A91CBA"/>
    <w:p w14:paraId="4492F84F" w14:textId="2B9536F9" w:rsidR="00A91CBA" w:rsidRDefault="00A91CBA">
      <w:pPr>
        <w:rPr>
          <w:i/>
          <w:iCs/>
        </w:rPr>
      </w:pPr>
      <w:r w:rsidRPr="00A91CBA">
        <w:rPr>
          <w:i/>
          <w:iCs/>
        </w:rPr>
        <w:t>Reflexivity</w:t>
      </w:r>
    </w:p>
    <w:p w14:paraId="166AADB3" w14:textId="19377CFA" w:rsidR="00CD704F" w:rsidRPr="00CD704F" w:rsidRDefault="00CD704F" w:rsidP="00CD704F">
      <w:r w:rsidRPr="00CD704F">
        <w:rPr>
          <w:i/>
          <w:iCs/>
        </w:rPr>
        <w:t>“Reflections on knowledge production, theoretical state-of-the-art, and</w:t>
      </w:r>
      <w:r>
        <w:rPr>
          <w:i/>
          <w:iCs/>
        </w:rPr>
        <w:t xml:space="preserve"> </w:t>
      </w:r>
      <w:r w:rsidRPr="00CD704F">
        <w:rPr>
          <w:i/>
          <w:iCs/>
        </w:rPr>
        <w:t>methodologies have constituted a major subject area of published research.”</w:t>
      </w:r>
      <w:r>
        <w:rPr>
          <w:i/>
          <w:iCs/>
        </w:rPr>
        <w:t xml:space="preserve"> </w:t>
      </w:r>
      <w:r>
        <w:rPr>
          <w:rFonts w:ascii="Open Sans" w:hAnsi="Open Sans" w:cs="Open Sans"/>
          <w:color w:val="000000"/>
          <w:sz w:val="20"/>
          <w:szCs w:val="20"/>
          <w:shd w:val="clear" w:color="auto" w:fill="FFFFFF"/>
        </w:rPr>
        <w:t>(Tribe, Xiao and Chambers, 2012)</w:t>
      </w:r>
    </w:p>
    <w:p w14:paraId="39A7FB26" w14:textId="6A3826CB" w:rsidR="00D47A55" w:rsidRPr="000A43B0" w:rsidRDefault="008B7E4A">
      <w:r>
        <w:t xml:space="preserve">What is a reflexive journal? </w:t>
      </w:r>
      <w:r w:rsidR="008E7A70">
        <w:t>W</w:t>
      </w:r>
      <w:r>
        <w:t>hat is reflexivity?</w:t>
      </w:r>
      <w:r w:rsidR="00D47A55" w:rsidRPr="00D47A55">
        <w:t xml:space="preserve"> </w:t>
      </w:r>
      <w:r w:rsidR="00D47A55">
        <w:t>I think of reflexivity as the process of constant self-reflection and reflection about the research process. The reflection</w:t>
      </w:r>
      <w:r w:rsidR="000A43B0">
        <w:t xml:space="preserve"> within this type of methodology</w:t>
      </w:r>
      <w:r w:rsidR="00D47A55">
        <w:t xml:space="preserve"> seems to cause a state of self-</w:t>
      </w:r>
      <w:r w:rsidR="00D47A55" w:rsidRPr="00B417D6">
        <w:rPr>
          <w:rFonts w:cstheme="minorHAnsi"/>
        </w:rPr>
        <w:t>awareness which allows a researcher to</w:t>
      </w:r>
      <w:r w:rsidR="00A70E01" w:rsidRPr="00B417D6">
        <w:rPr>
          <w:rFonts w:cstheme="minorHAnsi"/>
        </w:rPr>
        <w:t xml:space="preserve"> examine their feelings and motives, </w:t>
      </w:r>
      <w:r w:rsidR="00D47A55" w:rsidRPr="00B417D6">
        <w:rPr>
          <w:rFonts w:cstheme="minorHAnsi"/>
        </w:rPr>
        <w:t>and truly experience what they are studying and immerse themselves in it, while capturing every smell and sight of the surroundings so that the reader feels they are there with them.</w:t>
      </w:r>
      <w:r w:rsidR="00A70E01" w:rsidRPr="00B417D6">
        <w:rPr>
          <w:rFonts w:cstheme="minorHAnsi"/>
        </w:rPr>
        <w:t xml:space="preserve"> This self-reflection is to prov</w:t>
      </w:r>
      <w:r w:rsidR="008A5BFD" w:rsidRPr="00B417D6">
        <w:rPr>
          <w:rFonts w:cstheme="minorHAnsi"/>
        </w:rPr>
        <w:t>id</w:t>
      </w:r>
      <w:r w:rsidR="00A70E01" w:rsidRPr="00B417D6">
        <w:rPr>
          <w:rFonts w:cstheme="minorHAnsi"/>
        </w:rPr>
        <w:t>e a more effective and impartial result</w:t>
      </w:r>
      <w:r w:rsidR="000A43B0">
        <w:rPr>
          <w:rFonts w:cstheme="minorHAnsi"/>
        </w:rPr>
        <w:t>, while</w:t>
      </w:r>
      <w:r w:rsidR="000A43B0" w:rsidRPr="000A43B0">
        <w:rPr>
          <w:rFonts w:cstheme="minorHAnsi"/>
        </w:rPr>
        <w:t xml:space="preserve"> </w:t>
      </w:r>
      <w:r w:rsidR="000A43B0" w:rsidRPr="007C4BF2">
        <w:rPr>
          <w:rFonts w:cstheme="minorHAnsi"/>
          <w:i/>
          <w:iCs/>
        </w:rPr>
        <w:t>“brings[</w:t>
      </w:r>
      <w:proofErr w:type="spellStart"/>
      <w:r w:rsidR="000A43B0" w:rsidRPr="007C4BF2">
        <w:rPr>
          <w:rFonts w:cstheme="minorHAnsi"/>
          <w:i/>
          <w:iCs/>
        </w:rPr>
        <w:t>ing</w:t>
      </w:r>
      <w:proofErr w:type="spellEnd"/>
      <w:r w:rsidR="000A43B0" w:rsidRPr="007C4BF2">
        <w:rPr>
          <w:rFonts w:cstheme="minorHAnsi"/>
          <w:i/>
          <w:iCs/>
        </w:rPr>
        <w:t>] ways and subjects of knowing forward as the primary objects of study.”</w:t>
      </w:r>
      <w:r w:rsidR="000A43B0">
        <w:rPr>
          <w:rFonts w:cstheme="minorHAnsi"/>
        </w:rPr>
        <w:t xml:space="preserve"> </w:t>
      </w:r>
      <w:r w:rsidR="000A43B0" w:rsidRPr="003759CA">
        <w:rPr>
          <w:rFonts w:ascii="Open Sans" w:hAnsi="Open Sans" w:cs="Open Sans"/>
          <w:sz w:val="20"/>
          <w:szCs w:val="20"/>
        </w:rPr>
        <w:t>(Schneider, 2002)</w:t>
      </w:r>
    </w:p>
    <w:p w14:paraId="4182A4AA" w14:textId="00B05E38" w:rsidR="00B417D6" w:rsidRPr="00B417D6" w:rsidRDefault="00B417D6" w:rsidP="00B417D6">
      <w:pPr>
        <w:rPr>
          <w:rFonts w:cstheme="minorHAnsi"/>
        </w:rPr>
      </w:pPr>
      <w:r w:rsidRPr="00B417D6">
        <w:rPr>
          <w:rFonts w:cstheme="minorHAnsi"/>
          <w:i/>
          <w:iCs/>
        </w:rPr>
        <w:t xml:space="preserve">“In other words, we often fail to observe or be conscious of the internal mechanisms or structures that govern knowledge creation. Rather we generally go about our academic business in unreflexive mode.” </w:t>
      </w:r>
      <w:r w:rsidRPr="00B417D6">
        <w:rPr>
          <w:rFonts w:ascii="Open Sans" w:hAnsi="Open Sans" w:cs="Open Sans"/>
          <w:color w:val="000000"/>
          <w:sz w:val="20"/>
          <w:szCs w:val="20"/>
          <w:shd w:val="clear" w:color="auto" w:fill="FFFFFF"/>
        </w:rPr>
        <w:t>(Tribe, Xiao and Chambers, 2012)</w:t>
      </w:r>
    </w:p>
    <w:p w14:paraId="56D7B0B0" w14:textId="69E26E3F" w:rsidR="00B257CC" w:rsidRDefault="00B257CC" w:rsidP="00A91CBA">
      <w:r>
        <w:t xml:space="preserve">I ‘research’ in a </w:t>
      </w:r>
      <w:r w:rsidR="00E301D0">
        <w:t>small</w:t>
      </w:r>
      <w:r w:rsidR="008E7A70">
        <w:t xml:space="preserve"> </w:t>
      </w:r>
      <w:r>
        <w:t>room that was originally my father’s before he died, it has now been transformed into a study/crafting spac</w:t>
      </w:r>
      <w:r w:rsidR="00157046">
        <w:t>e</w:t>
      </w:r>
      <w:r>
        <w:t>. I sit on a green sofa, faded with age, which is place</w:t>
      </w:r>
      <w:r w:rsidR="00157046">
        <w:t>d</w:t>
      </w:r>
      <w:r>
        <w:t xml:space="preserve"> against the back wall facing the door. Part of the room is full of random items that need sorting</w:t>
      </w:r>
      <w:r w:rsidR="00436E69">
        <w:t xml:space="preserve"> </w:t>
      </w:r>
      <w:r>
        <w:t>and my weights</w:t>
      </w:r>
      <w:r w:rsidR="00E301D0">
        <w:t xml:space="preserve"> are</w:t>
      </w:r>
      <w:r>
        <w:t xml:space="preserve"> to the right of the sofa</w:t>
      </w:r>
      <w:r w:rsidR="00E301D0">
        <w:t xml:space="preserve">. </w:t>
      </w:r>
      <w:r>
        <w:t xml:space="preserve">It smells faintly of </w:t>
      </w:r>
      <w:r w:rsidR="00157046">
        <w:t xml:space="preserve">the new carpet that was put in </w:t>
      </w:r>
      <w:r>
        <w:t xml:space="preserve">a </w:t>
      </w:r>
      <w:r w:rsidR="00157046">
        <w:t xml:space="preserve">few </w:t>
      </w:r>
      <w:r>
        <w:t>months ago</w:t>
      </w:r>
      <w:r w:rsidR="00C7759D">
        <w:t>.</w:t>
      </w:r>
    </w:p>
    <w:p w14:paraId="78865CE2" w14:textId="55A63746" w:rsidR="006C4D3A" w:rsidRDefault="006C4D3A" w:rsidP="00A91CBA"/>
    <w:p w14:paraId="64A35BDC" w14:textId="3BA8BBD5" w:rsidR="006C4D3A" w:rsidRDefault="006C4D3A" w:rsidP="00A91CBA">
      <w:pPr>
        <w:rPr>
          <w:i/>
          <w:iCs/>
        </w:rPr>
      </w:pPr>
      <w:r w:rsidRPr="006C4D3A">
        <w:rPr>
          <w:i/>
          <w:iCs/>
        </w:rPr>
        <w:t>Belonging</w:t>
      </w:r>
    </w:p>
    <w:p w14:paraId="55B7B5C3" w14:textId="199CF168" w:rsidR="00BD5D48" w:rsidRDefault="00E07163" w:rsidP="00A91CBA">
      <w:r w:rsidRPr="00E07163">
        <w:t>I feel t</w:t>
      </w:r>
      <w:r w:rsidR="00970F99" w:rsidRPr="00E07163">
        <w:t xml:space="preserve">here is also a </w:t>
      </w:r>
      <w:r w:rsidR="006C4D3A" w:rsidRPr="00E07163">
        <w:t>lack of belonging online</w:t>
      </w:r>
      <w:r w:rsidRPr="00E07163">
        <w:t xml:space="preserve">, </w:t>
      </w:r>
      <w:r w:rsidR="00970F99" w:rsidRPr="00E07163">
        <w:t>in terms of myself at least.</w:t>
      </w:r>
      <w:r w:rsidR="00C54A9F" w:rsidRPr="00E07163">
        <w:t xml:space="preserve"> </w:t>
      </w:r>
      <w:r w:rsidR="00BD5D48" w:rsidRPr="00E07163">
        <w:t>There is often the issue of anthropologists struggling to fit in</w:t>
      </w:r>
      <w:r w:rsidR="00461B7F" w:rsidRPr="00E07163">
        <w:t xml:space="preserve"> while researching</w:t>
      </w:r>
      <w:r w:rsidR="00C41AB5">
        <w:t>. The feeling of not belonging online has been amplified throughout my research,</w:t>
      </w:r>
      <w:r w:rsidR="00461B7F" w:rsidRPr="00E07163">
        <w:t xml:space="preserve"> but whether it is due to my gender or my lack of perceived skill I cannot say.</w:t>
      </w:r>
    </w:p>
    <w:p w14:paraId="023AD04A" w14:textId="44986ECC" w:rsidR="00BD5D48" w:rsidRDefault="00BD5D48" w:rsidP="00A91CBA">
      <w:r w:rsidRPr="00BD5D48">
        <w:rPr>
          <w:i/>
          <w:iCs/>
        </w:rPr>
        <w:t xml:space="preserve">“More often anthropologists are at the mercy of the communities they study, struggling to gain acceptance, coping with unfamiliar language and trying to understand what goes on around them. They are rarely in a position to influence </w:t>
      </w:r>
      <w:proofErr w:type="gramStart"/>
      <w:r w:rsidRPr="00BD5D48">
        <w:rPr>
          <w:i/>
          <w:iCs/>
        </w:rPr>
        <w:t>anything,</w:t>
      </w:r>
      <w:proofErr w:type="gramEnd"/>
      <w:r w:rsidRPr="00BD5D48">
        <w:rPr>
          <w:i/>
          <w:iCs/>
        </w:rPr>
        <w:t xml:space="preserve"> even should they wish to do so.” </w:t>
      </w:r>
      <w:r>
        <w:rPr>
          <w:rFonts w:ascii="Open Sans" w:hAnsi="Open Sans" w:cs="Open Sans"/>
          <w:color w:val="000000"/>
          <w:sz w:val="20"/>
          <w:szCs w:val="20"/>
          <w:shd w:val="clear" w:color="auto" w:fill="FFFFFF"/>
        </w:rPr>
        <w:t>(Howell, 2020)</w:t>
      </w:r>
    </w:p>
    <w:p w14:paraId="249B8CE3" w14:textId="177549A3" w:rsidR="006C4D3A" w:rsidRDefault="006C4D3A" w:rsidP="00A91CBA">
      <w:r>
        <w:t xml:space="preserve">There is the case of not belonging </w:t>
      </w:r>
      <w:r w:rsidR="0006091D">
        <w:t>due to not being</w:t>
      </w:r>
      <w:r>
        <w:t xml:space="preserve"> as highly skilled as my team. </w:t>
      </w:r>
      <w:r w:rsidR="003C54B6">
        <w:t xml:space="preserve">I started playing </w:t>
      </w:r>
      <w:r w:rsidR="003C54B6" w:rsidRPr="00C37B6C">
        <w:rPr>
          <w:highlight w:val="yellow"/>
        </w:rPr>
        <w:t>three years too late to be on the same level as everyone else,</w:t>
      </w:r>
      <w:r w:rsidR="003C54B6">
        <w:t xml:space="preserve"> and so </w:t>
      </w:r>
      <w:r>
        <w:t xml:space="preserve">I find myself constantly apologising. </w:t>
      </w:r>
      <w:r w:rsidR="00473173">
        <w:t>Whilst I do improve, my skill surges forward and then disappointing</w:t>
      </w:r>
      <w:r w:rsidR="003C54B6">
        <w:t xml:space="preserve">ly </w:t>
      </w:r>
      <w:proofErr w:type="gramStart"/>
      <w:r w:rsidR="00473173">
        <w:t>falls</w:t>
      </w:r>
      <w:proofErr w:type="gramEnd"/>
      <w:r w:rsidR="00473173">
        <w:t xml:space="preserve"> bac</w:t>
      </w:r>
      <w:r w:rsidR="003C54B6">
        <w:t>k, so it is difficult to truly judge how good I am.</w:t>
      </w:r>
    </w:p>
    <w:p w14:paraId="63175E85" w14:textId="2ECD01BF" w:rsidR="00761D8A" w:rsidRDefault="00E11163" w:rsidP="00A91CBA">
      <w:r w:rsidRPr="009171CC">
        <w:t xml:space="preserve">I </w:t>
      </w:r>
      <w:r w:rsidR="00C41AB5">
        <w:t>was speaking</w:t>
      </w:r>
      <w:r w:rsidRPr="009171CC">
        <w:t xml:space="preserve"> to </w:t>
      </w:r>
      <w:r w:rsidR="00C41AB5">
        <w:t xml:space="preserve">a friend </w:t>
      </w:r>
      <w:r w:rsidRPr="009171CC">
        <w:t xml:space="preserve">and he was shocked to find that I play on a laptop. He had always presumed that I played on a pc, as I was better than laptop players usually are. It is difficult to aim on a laptop tracking pad, so I </w:t>
      </w:r>
      <w:r w:rsidR="004324A2" w:rsidRPr="009171CC">
        <w:t>compensate</w:t>
      </w:r>
      <w:r w:rsidRPr="009171CC">
        <w:t xml:space="preserve">, giving the pretence of a skilled player. It feeds into my imposter syndrome perfectly. </w:t>
      </w:r>
      <w:r w:rsidR="00761D8A" w:rsidRPr="00761D8A">
        <w:t xml:space="preserve">This friend </w:t>
      </w:r>
      <w:r w:rsidRPr="00761D8A">
        <w:t>immediately sugges</w:t>
      </w:r>
      <w:r w:rsidR="00C41AB5">
        <w:t>ts</w:t>
      </w:r>
      <w:r w:rsidRPr="00761D8A">
        <w:t xml:space="preserve"> that I buy a gaming mouse, sending me a</w:t>
      </w:r>
      <w:r w:rsidR="004324A2" w:rsidRPr="00761D8A">
        <w:t xml:space="preserve"> link to a</w:t>
      </w:r>
      <w:r w:rsidRPr="00761D8A">
        <w:t xml:space="preserve"> pink horrible</w:t>
      </w:r>
      <w:r w:rsidR="00670A16">
        <w:t>-lo</w:t>
      </w:r>
      <w:r w:rsidRPr="00761D8A">
        <w:t>oking monstrosity</w:t>
      </w:r>
      <w:r w:rsidR="004324A2" w:rsidRPr="00761D8A">
        <w:t xml:space="preserve">, adding </w:t>
      </w:r>
      <w:r w:rsidR="00D955DB">
        <w:t>t</w:t>
      </w:r>
      <w:r w:rsidR="004324A2" w:rsidRPr="00761D8A">
        <w:t xml:space="preserve">hat he had chosen </w:t>
      </w:r>
      <w:r w:rsidR="00D955DB">
        <w:t xml:space="preserve">this </w:t>
      </w:r>
      <w:r w:rsidR="004324A2" w:rsidRPr="00761D8A">
        <w:t>one especially for me</w:t>
      </w:r>
      <w:r w:rsidRPr="00761D8A">
        <w:t>.</w:t>
      </w:r>
    </w:p>
    <w:p w14:paraId="4AE93E7C" w14:textId="3BA80E97" w:rsidR="00ED16E5" w:rsidRPr="00385328" w:rsidRDefault="00C41AB5" w:rsidP="00A91CBA">
      <w:r>
        <w:t>During this interaction, I decide to bring</w:t>
      </w:r>
      <w:r w:rsidR="00E11163" w:rsidRPr="00385328">
        <w:t xml:space="preserve"> it up with a friend I know </w:t>
      </w:r>
      <w:r w:rsidR="00C63C13" w:rsidRPr="00385328">
        <w:t>‘</w:t>
      </w:r>
      <w:r w:rsidR="00E11163" w:rsidRPr="00385328">
        <w:t>IRL</w:t>
      </w:r>
      <w:r w:rsidR="00C63C13" w:rsidRPr="00385328">
        <w:t>’</w:t>
      </w:r>
      <w:r w:rsidR="00E11163" w:rsidRPr="00385328">
        <w:t xml:space="preserve"> to see his response – while he listened to my colour choices and what size</w:t>
      </w:r>
      <w:r w:rsidR="00C63C13" w:rsidRPr="00385328">
        <w:t xml:space="preserve"> mouse</w:t>
      </w:r>
      <w:r w:rsidR="00E11163" w:rsidRPr="00385328">
        <w:t xml:space="preserve"> I would need for my hands</w:t>
      </w:r>
      <w:r w:rsidR="002D0E9C" w:rsidRPr="00385328">
        <w:t xml:space="preserve">, there were still </w:t>
      </w:r>
      <w:r w:rsidR="00385328">
        <w:t>uncomfortable</w:t>
      </w:r>
      <w:r w:rsidR="006977D6">
        <w:t xml:space="preserve"> </w:t>
      </w:r>
      <w:r w:rsidR="00385328">
        <w:t xml:space="preserve">and </w:t>
      </w:r>
      <w:r w:rsidR="00385328" w:rsidRPr="00385328">
        <w:t>patronising aspects of the conversation</w:t>
      </w:r>
      <w:r w:rsidR="002D0E9C" w:rsidRPr="00385328">
        <w:t xml:space="preserve"> that disturbed me.</w:t>
      </w:r>
      <w:r w:rsidR="00E4550A" w:rsidRPr="00385328">
        <w:t xml:space="preserve"> I made a comment about buying a headset that come</w:t>
      </w:r>
      <w:r w:rsidR="00C63C13" w:rsidRPr="00385328">
        <w:t>s</w:t>
      </w:r>
      <w:r w:rsidR="00E4550A" w:rsidRPr="00385328">
        <w:t xml:space="preserve"> with attachable cat ears, and he paint</w:t>
      </w:r>
      <w:r w:rsidR="00385328" w:rsidRPr="00385328">
        <w:t>ed</w:t>
      </w:r>
      <w:r w:rsidR="00E4550A" w:rsidRPr="00385328">
        <w:t xml:space="preserve"> a picture of</w:t>
      </w:r>
      <w:r w:rsidR="00036B51" w:rsidRPr="00385328">
        <w:t xml:space="preserve"> me as</w:t>
      </w:r>
      <w:r w:rsidR="00E4550A" w:rsidRPr="00385328">
        <w:t xml:space="preserve"> a stereotypical gamer girl</w:t>
      </w:r>
      <w:r w:rsidR="00385328" w:rsidRPr="00385328">
        <w:t xml:space="preserve"> Twitch</w:t>
      </w:r>
      <w:r w:rsidR="00E4550A" w:rsidRPr="00385328">
        <w:t xml:space="preserve"> streamer with </w:t>
      </w:r>
      <w:r w:rsidR="00C63C13" w:rsidRPr="00385328">
        <w:t>“</w:t>
      </w:r>
      <w:r w:rsidR="00E4550A" w:rsidRPr="00385328">
        <w:t>her tits out</w:t>
      </w:r>
      <w:r w:rsidR="00C63C13" w:rsidRPr="00385328">
        <w:t>”</w:t>
      </w:r>
      <w:r w:rsidR="00E4550A" w:rsidRPr="00385328">
        <w:t xml:space="preserve">. </w:t>
      </w:r>
      <w:r w:rsidR="00EF5E6C" w:rsidRPr="00385328">
        <w:t xml:space="preserve">This interaction was further tarred </w:t>
      </w:r>
      <w:r w:rsidR="00392B3F" w:rsidRPr="00385328">
        <w:t xml:space="preserve">by discussing something I had posted on my </w:t>
      </w:r>
      <w:r w:rsidR="00385328" w:rsidRPr="00385328">
        <w:t>T</w:t>
      </w:r>
      <w:r w:rsidR="00392B3F" w:rsidRPr="00385328">
        <w:t>umblr</w:t>
      </w:r>
      <w:r w:rsidR="00385328">
        <w:t xml:space="preserve"> which I thought was very sweet</w:t>
      </w:r>
      <w:r w:rsidR="00385328" w:rsidRPr="00385328">
        <w:t xml:space="preserve"> –</w:t>
      </w:r>
      <w:r w:rsidR="00392B3F" w:rsidRPr="00385328">
        <w:t xml:space="preserve"> a Twitter thread of a man and a woman who had recently got married after they had bonded over ‘Gundam’, a series loved by nerds. </w:t>
      </w:r>
      <w:r w:rsidR="00ED16E5" w:rsidRPr="00385328">
        <w:t>He commented that very few women were interested in that sort of thing</w:t>
      </w:r>
      <w:r w:rsidR="00385328" w:rsidRPr="00385328">
        <w:t xml:space="preserve">, </w:t>
      </w:r>
      <w:r w:rsidR="00ED16E5" w:rsidRPr="00385328">
        <w:t xml:space="preserve">to which I replied that obviously there were girls who </w:t>
      </w:r>
      <w:r w:rsidR="00385328">
        <w:t>are</w:t>
      </w:r>
      <w:r w:rsidR="00ED16E5" w:rsidRPr="00385328">
        <w:t>, but</w:t>
      </w:r>
      <w:r w:rsidR="00385328" w:rsidRPr="00385328">
        <w:t xml:space="preserve"> h</w:t>
      </w:r>
      <w:r w:rsidR="00385328">
        <w:t>is</w:t>
      </w:r>
      <w:r w:rsidR="00385328" w:rsidRPr="00385328">
        <w:t xml:space="preserve"> response was quite literally </w:t>
      </w:r>
      <w:r w:rsidR="00ED16E5" w:rsidRPr="00385328">
        <w:t>“yeah don’t get me wrong but what are the chances XD”. It is obvious that women are not accepted into these spheres in the same way that men naturally are</w:t>
      </w:r>
      <w:r w:rsidR="00385328" w:rsidRPr="00385328">
        <w:t xml:space="preserve">. </w:t>
      </w:r>
      <w:r w:rsidR="00350034" w:rsidRPr="00385328">
        <w:t>There is less accessibility</w:t>
      </w:r>
      <w:r w:rsidR="00350034" w:rsidRPr="00A218AA">
        <w:t>, and the response to women joining in on these sorts of activities is subpar.</w:t>
      </w:r>
    </w:p>
    <w:p w14:paraId="732B9F9D" w14:textId="054F82D7" w:rsidR="00ED16E5" w:rsidRDefault="00C41AB5" w:rsidP="00A91CBA">
      <w:r>
        <w:t xml:space="preserve">Indeed, </w:t>
      </w:r>
      <w:r w:rsidR="00ED16E5" w:rsidRPr="009171CC">
        <w:t>I often find myself muting my microphone at the beginning of the game</w:t>
      </w:r>
      <w:r w:rsidR="00F61198">
        <w:t xml:space="preserve">, </w:t>
      </w:r>
      <w:r w:rsidR="00ED16E5" w:rsidRPr="009171CC">
        <w:t>despite</w:t>
      </w:r>
      <w:r w:rsidR="00F61198">
        <w:t xml:space="preserve"> creating</w:t>
      </w:r>
      <w:r w:rsidR="00ED16E5" w:rsidRPr="009171CC">
        <w:t xml:space="preserve"> a lack of cohesion amongst a team, because if it is discovered I am a woman, I will receive one of </w:t>
      </w:r>
      <w:r w:rsidR="00D2255F" w:rsidRPr="009171CC">
        <w:t xml:space="preserve">three </w:t>
      </w:r>
      <w:r w:rsidR="00ED16E5" w:rsidRPr="009171CC">
        <w:t>responses – flirty, abusive, or patronising. I have to work harder to prove my worth than a man of the same rank.</w:t>
      </w:r>
    </w:p>
    <w:p w14:paraId="565B1E9D" w14:textId="5F91F236" w:rsidR="005A7A8B" w:rsidRPr="009171CC" w:rsidRDefault="005A7A8B" w:rsidP="005A7A8B">
      <w:r>
        <w:rPr>
          <w:i/>
          <w:iCs/>
        </w:rPr>
        <w:t>“S</w:t>
      </w:r>
      <w:r w:rsidRPr="005A7A8B">
        <w:rPr>
          <w:i/>
          <w:iCs/>
        </w:rPr>
        <w:t>ex-based stereotypes are routinely re-invoked in the service of policing a masculine culture of gameplay and it continues to be a struggle to examine and talk about females’ participation in gaming culture as equal members, not as ‘girl gamers’ or as a group that is somehow different from or disadvantaged in relation to their male counterparts</w:t>
      </w:r>
      <w:r w:rsidRPr="003759CA">
        <w:rPr>
          <w:rFonts w:ascii="Open Sans" w:hAnsi="Open Sans" w:cs="Open Sans"/>
          <w:i/>
          <w:iCs/>
          <w:sz w:val="20"/>
          <w:szCs w:val="20"/>
        </w:rPr>
        <w:t>.”</w:t>
      </w:r>
      <w:r w:rsidRPr="003759CA">
        <w:rPr>
          <w:rFonts w:ascii="Open Sans" w:hAnsi="Open Sans" w:cs="Open Sans"/>
          <w:sz w:val="20"/>
          <w:szCs w:val="20"/>
        </w:rPr>
        <w:t xml:space="preserve"> (Fisher, Jenson, and de Castell 2015).</w:t>
      </w:r>
    </w:p>
    <w:p w14:paraId="38B14E22" w14:textId="54B57554" w:rsidR="00E11163" w:rsidRPr="005D2D5B" w:rsidRDefault="00E11163" w:rsidP="00A91CBA">
      <w:r w:rsidRPr="00904055">
        <w:t xml:space="preserve">It is difficult to hold your ground to </w:t>
      </w:r>
      <w:r w:rsidR="00A21E2A" w:rsidRPr="00904055">
        <w:t xml:space="preserve">these offhand </w:t>
      </w:r>
      <w:r w:rsidR="00AD4A92">
        <w:t>c</w:t>
      </w:r>
      <w:r w:rsidR="00A21E2A" w:rsidRPr="00904055">
        <w:t>omments</w:t>
      </w:r>
      <w:r w:rsidRPr="00904055">
        <w:t xml:space="preserve"> that don’t mean anything to those who said it. While I admit their knowledge will be larger than mine, I do not think I need to fully cede to them and suck up to them.</w:t>
      </w:r>
      <w:r w:rsidR="002D0E9C" w:rsidRPr="00904055">
        <w:t xml:space="preserve"> It is a </w:t>
      </w:r>
      <w:r w:rsidR="009C260B">
        <w:t xml:space="preserve">difficult </w:t>
      </w:r>
      <w:r w:rsidR="002D0E9C" w:rsidRPr="00904055">
        <w:t xml:space="preserve">balance to see myself as a student learning from the </w:t>
      </w:r>
      <w:r w:rsidR="002D0E9C" w:rsidRPr="00904055">
        <w:lastRenderedPageBreak/>
        <w:t xml:space="preserve">masters, a concept well known in anthropology, without </w:t>
      </w:r>
      <w:r w:rsidR="002D0E9C" w:rsidRPr="005D2D5B">
        <w:t>allowing myself to be patronised and swallowed up.</w:t>
      </w:r>
    </w:p>
    <w:p w14:paraId="139CB4C5" w14:textId="018F622E" w:rsidR="00E11163" w:rsidRDefault="00E11163" w:rsidP="00A91CBA">
      <w:r w:rsidRPr="005D2D5B">
        <w:t xml:space="preserve">Perhaps I do not have quite the right equipment to carry out research to its fullest. </w:t>
      </w:r>
      <w:r w:rsidR="001743DF" w:rsidRPr="005D2D5B">
        <w:t>I am considering investing in a new gaming mouse and a gaming headset. It is both a gift to myself, and a way to dispel the feeling of lack of belonging somewhat hopefully. If I have the proper ‘kit’ so to speak, I will feel less alienated, and my game will hopefully improve so I am more accepted into the community.</w:t>
      </w:r>
      <w:r w:rsidR="00F61198">
        <w:t xml:space="preserve"> </w:t>
      </w:r>
    </w:p>
    <w:p w14:paraId="1AD446E2" w14:textId="77777777" w:rsidR="00157046" w:rsidRDefault="00157046" w:rsidP="00A91CBA"/>
    <w:p w14:paraId="06C06833" w14:textId="0965A0BE" w:rsidR="00BE67EE" w:rsidRPr="008267BB" w:rsidRDefault="00BE67EE" w:rsidP="00A91CBA">
      <w:pPr>
        <w:rPr>
          <w:i/>
          <w:iCs/>
        </w:rPr>
      </w:pPr>
      <w:r w:rsidRPr="008267BB">
        <w:rPr>
          <w:i/>
          <w:iCs/>
        </w:rPr>
        <w:t>Research</w:t>
      </w:r>
    </w:p>
    <w:p w14:paraId="00C1C8DD" w14:textId="41453617" w:rsidR="00BE67EE" w:rsidRDefault="00A013AE" w:rsidP="00A91CBA">
      <w:r w:rsidRPr="00146E5E">
        <w:t xml:space="preserve">For the most part </w:t>
      </w:r>
      <w:r w:rsidR="008A4580" w:rsidRPr="00146E5E">
        <w:t>I have observed while playing, and now I must move on to more than participant observation</w:t>
      </w:r>
      <w:r w:rsidRPr="00146E5E">
        <w:t xml:space="preserve">. I have many willing participants lined up, including a pro gamer! Technically I have already interviewed him, but my audio recording software stopped about ten minutes in for </w:t>
      </w:r>
      <w:r w:rsidRPr="00567372">
        <w:t xml:space="preserve">some reason. </w:t>
      </w:r>
      <w:r w:rsidR="00AD4A92">
        <w:t>M</w:t>
      </w:r>
      <w:r w:rsidRPr="00567372">
        <w:t xml:space="preserve">y methodology is </w:t>
      </w:r>
      <w:r w:rsidR="00C74E31" w:rsidRPr="00567372">
        <w:t xml:space="preserve">immersive </w:t>
      </w:r>
      <w:r w:rsidRPr="00567372">
        <w:t>participant observation and</w:t>
      </w:r>
      <w:r w:rsidR="003C3A8A" w:rsidRPr="00567372">
        <w:t xml:space="preserve"> ethnographic</w:t>
      </w:r>
      <w:r w:rsidRPr="00567372">
        <w:t xml:space="preserve"> interviews</w:t>
      </w:r>
      <w:r w:rsidR="00C74E31" w:rsidRPr="00567372">
        <w:t>, some more casual and group thinking based, while others more directed and one-to-one interviews</w:t>
      </w:r>
      <w:r w:rsidRPr="00567372">
        <w:t>.</w:t>
      </w:r>
    </w:p>
    <w:p w14:paraId="2BDEBF51" w14:textId="11A3442B" w:rsidR="003962A0" w:rsidRDefault="00157046" w:rsidP="00157046">
      <w:r>
        <w:t>I must admit I struggled at the beginning.</w:t>
      </w:r>
      <w:r w:rsidR="00A013AE">
        <w:t xml:space="preserve"> I worried a lot about</w:t>
      </w:r>
      <w:r>
        <w:t xml:space="preserve"> self-plagiarism,</w:t>
      </w:r>
      <w:r w:rsidR="00A013AE">
        <w:t xml:space="preserve"> as I had also written an article on the topic of gaming, focusing on Overwatch, for a previous module. Another worry was the success and suitability of this topic as an academic venture, as </w:t>
      </w:r>
      <w:r>
        <w:t>I have nothing else to research apart from this</w:t>
      </w:r>
      <w:r w:rsidR="00A013AE">
        <w:t>.</w:t>
      </w:r>
    </w:p>
    <w:p w14:paraId="5FF7922D" w14:textId="28710BEE" w:rsidR="003C34B1" w:rsidRDefault="003F5D01" w:rsidP="00157046">
      <w:r w:rsidRPr="003F5D01">
        <w:t xml:space="preserve">While I originally thought that the </w:t>
      </w:r>
      <w:r w:rsidR="003C34B1">
        <w:t xml:space="preserve">comparison </w:t>
      </w:r>
      <w:r w:rsidRPr="003F5D01">
        <w:t>of</w:t>
      </w:r>
      <w:r w:rsidR="003C34B1">
        <w:t xml:space="preserve"> numbers in terms of</w:t>
      </w:r>
      <w:r w:rsidRPr="003F5D01">
        <w:t xml:space="preserve"> m</w:t>
      </w:r>
      <w:r w:rsidR="003C34B1">
        <w:t>ale</w:t>
      </w:r>
      <w:r w:rsidRPr="003F5D01">
        <w:t xml:space="preserve"> to </w:t>
      </w:r>
      <w:r w:rsidR="003C34B1">
        <w:t>female</w:t>
      </w:r>
      <w:r w:rsidRPr="003F5D01">
        <w:t xml:space="preserve"> players and why this ratio was the way it was would be the main focus of my report, it has come to light that over the year</w:t>
      </w:r>
      <w:r w:rsidR="003C34B1">
        <w:t xml:space="preserve">s </w:t>
      </w:r>
      <w:r w:rsidRPr="003F5D01">
        <w:t>that ratio has slowly evened</w:t>
      </w:r>
      <w:r w:rsidR="003C34B1">
        <w:t xml:space="preserve"> despite it not necessarily feeling this way</w:t>
      </w:r>
      <w:r w:rsidRPr="003F5D01">
        <w:t xml:space="preserve">. It is now more of a case of accurate representation </w:t>
      </w:r>
      <w:r w:rsidR="003C34B1">
        <w:t xml:space="preserve">within videogames and the changing of attitudes in the surrounding community. By this I mean whether or not women characters (and indeed players) are oversexualised, whether there is a variety of unique, well-fleshed out female characters to pick from within games, </w:t>
      </w:r>
      <w:r w:rsidRPr="003F5D01">
        <w:t xml:space="preserve">the </w:t>
      </w:r>
      <w:r w:rsidR="003C34B1">
        <w:t xml:space="preserve">constant </w:t>
      </w:r>
      <w:r w:rsidRPr="003F5D01">
        <w:t>issue of sexual harassment and abuse</w:t>
      </w:r>
      <w:r w:rsidR="003C34B1">
        <w:t xml:space="preserve">, </w:t>
      </w:r>
      <w:r w:rsidRPr="003F5D01">
        <w:t xml:space="preserve">and the idea of feeling safe and valued within one’s own community. </w:t>
      </w:r>
      <w:r w:rsidR="003C34B1">
        <w:t>I hope to go into detail on how gender is performed in games as it is quite interesting, and I could also go on to talk about the possibility of jobs for women for example as competitive players in the gaming industry</w:t>
      </w:r>
      <w:r w:rsidR="00146E5E">
        <w:t>.</w:t>
      </w:r>
    </w:p>
    <w:p w14:paraId="13D8C8D7" w14:textId="1DADD424" w:rsidR="003F5D01" w:rsidRDefault="003F5D01" w:rsidP="00157046">
      <w:r w:rsidRPr="003F5D01">
        <w:t xml:space="preserve">I can see </w:t>
      </w:r>
      <w:r w:rsidR="00146E5E">
        <w:t xml:space="preserve">that </w:t>
      </w:r>
      <w:r w:rsidRPr="003F5D01">
        <w:t xml:space="preserve">to many that this is something of a </w:t>
      </w:r>
      <w:r w:rsidR="00146E5E" w:rsidRPr="003F5D01">
        <w:t>trivial</w:t>
      </w:r>
      <w:r w:rsidRPr="003F5D01">
        <w:t xml:space="preserve"> subject. Besides the fact that it is the only thing I can access to do netnography on, I believe that part of the </w:t>
      </w:r>
      <w:r w:rsidR="00146E5E" w:rsidRPr="003F5D01">
        <w:t>progression</w:t>
      </w:r>
      <w:r w:rsidRPr="003F5D01">
        <w:t xml:space="preserve"> of the feminist movement is to ensure women can feel happy and comfortable pursuing their interests and </w:t>
      </w:r>
      <w:r w:rsidR="00146E5E" w:rsidRPr="003F5D01">
        <w:t>interreacting</w:t>
      </w:r>
      <w:r w:rsidRPr="003F5D01">
        <w:t xml:space="preserve"> with people</w:t>
      </w:r>
      <w:r w:rsidR="00AD4A92">
        <w:t>.</w:t>
      </w:r>
    </w:p>
    <w:p w14:paraId="514F2A86" w14:textId="77777777" w:rsidR="00157046" w:rsidRDefault="00157046" w:rsidP="00A91CBA"/>
    <w:p w14:paraId="45A64175" w14:textId="26E8F5DA" w:rsidR="00811A00" w:rsidRPr="00157046" w:rsidRDefault="003962A0" w:rsidP="00A91CBA">
      <w:pPr>
        <w:rPr>
          <w:i/>
          <w:iCs/>
        </w:rPr>
      </w:pPr>
      <w:r w:rsidRPr="003962A0">
        <w:rPr>
          <w:i/>
          <w:iCs/>
        </w:rPr>
        <w:t>Reality</w:t>
      </w:r>
    </w:p>
    <w:p w14:paraId="3FA67842" w14:textId="7304FE7F" w:rsidR="00A151AD" w:rsidRDefault="00F037E3" w:rsidP="00A151AD">
      <w:r>
        <w:t>One thing of note is that I find</w:t>
      </w:r>
      <w:r w:rsidR="00917C3E">
        <w:t xml:space="preserve"> my behaviour chang</w:t>
      </w:r>
      <w:r>
        <w:t>es</w:t>
      </w:r>
      <w:r w:rsidR="00917C3E">
        <w:t xml:space="preserve"> after playing with the </w:t>
      </w:r>
      <w:r>
        <w:t>‘</w:t>
      </w:r>
      <w:r w:rsidR="00917C3E">
        <w:t>lads</w:t>
      </w:r>
      <w:r>
        <w:t>’</w:t>
      </w:r>
      <w:r w:rsidR="00242F45">
        <w:t xml:space="preserve">. By themselves, these gamers act very </w:t>
      </w:r>
      <w:r w:rsidR="00917C3E">
        <w:t>different</w:t>
      </w:r>
      <w:r w:rsidR="00242F45">
        <w:t>ly</w:t>
      </w:r>
      <w:r w:rsidR="00917C3E">
        <w:t xml:space="preserve"> b</w:t>
      </w:r>
      <w:r w:rsidR="00242F45">
        <w:t xml:space="preserve">y themselves </w:t>
      </w:r>
      <w:r w:rsidR="00917C3E">
        <w:t>as opposed to talking in a group.</w:t>
      </w:r>
      <w:r w:rsidR="00242F45">
        <w:t xml:space="preserve"> </w:t>
      </w:r>
      <w:r w:rsidR="00A151AD">
        <w:t xml:space="preserve">I feel I have to </w:t>
      </w:r>
      <w:r w:rsidR="00DE3337">
        <w:t>re-evaluate</w:t>
      </w:r>
      <w:r w:rsidR="00A151AD">
        <w:t xml:space="preserve"> my subject position slightly, as the vast contrast in behaviour was something I didn’t expect</w:t>
      </w:r>
      <w:r w:rsidR="00567372">
        <w:t xml:space="preserve"> and my view is shifting. The</w:t>
      </w:r>
      <w:r w:rsidR="00AD4A92">
        <w:t>y</w:t>
      </w:r>
      <w:r w:rsidR="00567372">
        <w:t xml:space="preserve"> will shift their behaviour carefully </w:t>
      </w:r>
      <w:r w:rsidR="00AD4A92">
        <w:t xml:space="preserve">in line with </w:t>
      </w:r>
      <w:r w:rsidR="00567372">
        <w:t xml:space="preserve">the social space and how their gender should be enacted </w:t>
      </w:r>
      <w:r w:rsidR="00AD4A92">
        <w:t>there</w:t>
      </w:r>
      <w:r w:rsidR="00567372">
        <w:t xml:space="preserve">. Each teammate feels far more real to talk to when we are alone, whereas in a team together </w:t>
      </w:r>
      <w:r w:rsidR="005579C2">
        <w:t>there seems to be a</w:t>
      </w:r>
      <w:r w:rsidR="00670A16">
        <w:t xml:space="preserve">n </w:t>
      </w:r>
      <w:r w:rsidR="005579C2">
        <w:t>air of toxic masculinity and overperforming gender to fit in almost.</w:t>
      </w:r>
    </w:p>
    <w:p w14:paraId="21A9E262" w14:textId="10F734FC" w:rsidR="00242F45" w:rsidRDefault="00242F45" w:rsidP="00A91CBA">
      <w:r>
        <w:t xml:space="preserve">I started to play with my friend Roms, and another girl who I had played a few matches with before. We </w:t>
      </w:r>
      <w:r w:rsidR="005579C2">
        <w:t>are</w:t>
      </w:r>
      <w:r>
        <w:t xml:space="preserve"> the only two women in otherwise all-male team, and so</w:t>
      </w:r>
      <w:r w:rsidR="00AD4A92">
        <w:t xml:space="preserve"> </w:t>
      </w:r>
      <w:r>
        <w:t xml:space="preserve">I felt the need to provide additional </w:t>
      </w:r>
      <w:r>
        <w:lastRenderedPageBreak/>
        <w:t>support to her and try and make an extra effort to be friendly. However, this was met with cold indifferen</w:t>
      </w:r>
      <w:r w:rsidR="00111A7E">
        <w:t xml:space="preserve">t </w:t>
      </w:r>
      <w:r>
        <w:t>silence</w:t>
      </w:r>
      <w:r w:rsidR="005579C2">
        <w:t xml:space="preserve">. </w:t>
      </w:r>
      <w:r>
        <w:t xml:space="preserve">It seems she was upset she was no longer the only woman in the team, she had lost this deified position amongst the men. It is something that I occasionally encounter, and it is interesting how one’s performance of one’s own gender changes to fit </w:t>
      </w:r>
      <w:r w:rsidR="00111A7E">
        <w:t>the space.</w:t>
      </w:r>
    </w:p>
    <w:p w14:paraId="2C9D2348" w14:textId="34B9A9AC" w:rsidR="00157046" w:rsidRDefault="00EB3340" w:rsidP="00A91CBA">
      <w:r>
        <w:t>While taking part in participant observation I fe</w:t>
      </w:r>
      <w:r w:rsidR="003700B3">
        <w:t xml:space="preserve">el </w:t>
      </w:r>
      <w:r>
        <w:t>I</w:t>
      </w:r>
      <w:r w:rsidR="003700B3">
        <w:t>’m</w:t>
      </w:r>
      <w:r>
        <w:t xml:space="preserve"> infiltrating</w:t>
      </w:r>
      <w:r w:rsidR="003700B3">
        <w:t xml:space="preserve">. </w:t>
      </w:r>
      <w:r w:rsidR="00157046">
        <w:t xml:space="preserve">It is difficult to find balance between being a researcher and a friend. I feel bad almost for observing them while we play as opposed to how things normally go. </w:t>
      </w:r>
      <w:r w:rsidR="00B92F51">
        <w:t>A</w:t>
      </w:r>
      <w:r w:rsidR="00157046">
        <w:t xml:space="preserve">n incident occurred where an informant became </w:t>
      </w:r>
      <w:r w:rsidR="00B92F51">
        <w:t xml:space="preserve">incredibly </w:t>
      </w:r>
      <w:r w:rsidR="00157046">
        <w:t>insulting and rude</w:t>
      </w:r>
      <w:r w:rsidR="000C7A76">
        <w:t xml:space="preserve">; </w:t>
      </w:r>
      <w:r w:rsidR="00157046">
        <w:t xml:space="preserve">I shared a story </w:t>
      </w:r>
      <w:r w:rsidR="00B92F51">
        <w:t>after encouraged to do so, in an attempt to bond. D</w:t>
      </w:r>
      <w:r w:rsidR="00157046">
        <w:t>ue to ethical issues I feel I cannot include this as much as I would have liked</w:t>
      </w:r>
      <w:r w:rsidR="00B92F51">
        <w:t>,</w:t>
      </w:r>
      <w:r w:rsidR="00E74279">
        <w:t xml:space="preserve"> but it was a very personal attack on my gender and my role in the world.</w:t>
      </w:r>
      <w:r w:rsidR="00AD4A92">
        <w:t xml:space="preserve"> Should I</w:t>
      </w:r>
      <w:r w:rsidR="00E74279" w:rsidRPr="00E74279">
        <w:t xml:space="preserve"> </w:t>
      </w:r>
      <w:r w:rsidR="00AD4A92">
        <w:t xml:space="preserve">challenge my </w:t>
      </w:r>
      <w:r w:rsidR="00E74279" w:rsidRPr="00E74279">
        <w:t>informant</w:t>
      </w:r>
      <w:r w:rsidR="00E74279">
        <w:t xml:space="preserve"> and their behaviour</w:t>
      </w:r>
      <w:r w:rsidR="00E74279" w:rsidRPr="00E74279">
        <w:t xml:space="preserve"> or </w:t>
      </w:r>
      <w:r w:rsidR="00AD4A92">
        <w:t>should I</w:t>
      </w:r>
      <w:r w:rsidR="00E74279" w:rsidRPr="00E74279">
        <w:t xml:space="preserve"> sit back and let it happen</w:t>
      </w:r>
      <w:r w:rsidR="00AD4A92">
        <w:t xml:space="preserve">? </w:t>
      </w:r>
      <w:r w:rsidR="00E74279">
        <w:t>I mean to further follow up with leading questions and try to understand their stance further,</w:t>
      </w:r>
      <w:r w:rsidR="002E699C">
        <w:t xml:space="preserve"> but at the risk of my own mood </w:t>
      </w:r>
      <w:r w:rsidR="000C7A76">
        <w:t>and sanity it’s sometimes better not to.</w:t>
      </w:r>
    </w:p>
    <w:p w14:paraId="31767938" w14:textId="6B502184" w:rsidR="009E2019" w:rsidRDefault="00FA56D5" w:rsidP="00A91CBA">
      <w:r>
        <w:t>T</w:t>
      </w:r>
      <w:r w:rsidR="00567372">
        <w:t xml:space="preserve">his issue can be </w:t>
      </w:r>
      <w:r w:rsidR="009E2019">
        <w:t>summarised using the terms emic and etic – I am both the insider, the part of the community that contains esoteric knowledge, but I am also the researcher looking in. This situation creates difficulties certainly, and I think my prior knowledge has affected my approach and my research thus far.</w:t>
      </w:r>
    </w:p>
    <w:p w14:paraId="42D13E10" w14:textId="77777777" w:rsidR="009E2019" w:rsidRDefault="009E2019" w:rsidP="00A91CBA"/>
    <w:p w14:paraId="7C81B8B9" w14:textId="2AB5BC81" w:rsidR="00B417D6" w:rsidRDefault="00B417D6" w:rsidP="00A91CBA">
      <w:r>
        <w:t>Bibliography</w:t>
      </w:r>
    </w:p>
    <w:p w14:paraId="0D9AFF40" w14:textId="77777777" w:rsidR="003759CA" w:rsidRPr="003759CA" w:rsidRDefault="003759CA" w:rsidP="00A91CBA">
      <w:pPr>
        <w:rPr>
          <w:rFonts w:ascii="Open Sans" w:hAnsi="Open Sans" w:cs="Open Sans"/>
          <w:color w:val="000000"/>
          <w:sz w:val="20"/>
          <w:szCs w:val="20"/>
          <w:shd w:val="clear" w:color="auto" w:fill="FFFFFF"/>
        </w:rPr>
      </w:pPr>
      <w:r w:rsidRPr="003759CA">
        <w:rPr>
          <w:rFonts w:ascii="Open Sans" w:hAnsi="Open Sans" w:cs="Open Sans"/>
          <w:color w:val="000000"/>
          <w:sz w:val="20"/>
          <w:szCs w:val="20"/>
          <w:shd w:val="clear" w:color="auto" w:fill="FFFFFF"/>
        </w:rPr>
        <w:t xml:space="preserve">Deleuze, J., </w:t>
      </w:r>
      <w:proofErr w:type="spellStart"/>
      <w:r w:rsidRPr="003759CA">
        <w:rPr>
          <w:rFonts w:ascii="Open Sans" w:hAnsi="Open Sans" w:cs="Open Sans"/>
          <w:color w:val="000000"/>
          <w:sz w:val="20"/>
          <w:szCs w:val="20"/>
          <w:shd w:val="clear" w:color="auto" w:fill="FFFFFF"/>
        </w:rPr>
        <w:t>Maurage</w:t>
      </w:r>
      <w:proofErr w:type="spellEnd"/>
      <w:r w:rsidRPr="003759CA">
        <w:rPr>
          <w:rFonts w:ascii="Open Sans" w:hAnsi="Open Sans" w:cs="Open Sans"/>
          <w:color w:val="000000"/>
          <w:sz w:val="20"/>
          <w:szCs w:val="20"/>
          <w:shd w:val="clear" w:color="auto" w:fill="FFFFFF"/>
        </w:rPr>
        <w:t xml:space="preserve">, P., </w:t>
      </w:r>
      <w:proofErr w:type="spellStart"/>
      <w:r w:rsidRPr="003759CA">
        <w:rPr>
          <w:rFonts w:ascii="Open Sans" w:hAnsi="Open Sans" w:cs="Open Sans"/>
          <w:color w:val="000000"/>
          <w:sz w:val="20"/>
          <w:szCs w:val="20"/>
          <w:shd w:val="clear" w:color="auto" w:fill="FFFFFF"/>
        </w:rPr>
        <w:t>Schimmenti</w:t>
      </w:r>
      <w:proofErr w:type="spellEnd"/>
      <w:r w:rsidRPr="003759CA">
        <w:rPr>
          <w:rFonts w:ascii="Open Sans" w:hAnsi="Open Sans" w:cs="Open Sans"/>
          <w:color w:val="000000"/>
          <w:sz w:val="20"/>
          <w:szCs w:val="20"/>
          <w:shd w:val="clear" w:color="auto" w:fill="FFFFFF"/>
        </w:rPr>
        <w:t xml:space="preserve">, A., </w:t>
      </w:r>
      <w:proofErr w:type="spellStart"/>
      <w:r w:rsidRPr="003759CA">
        <w:rPr>
          <w:rFonts w:ascii="Open Sans" w:hAnsi="Open Sans" w:cs="Open Sans"/>
          <w:color w:val="000000"/>
          <w:sz w:val="20"/>
          <w:szCs w:val="20"/>
          <w:shd w:val="clear" w:color="auto" w:fill="FFFFFF"/>
        </w:rPr>
        <w:t>Nuyens</w:t>
      </w:r>
      <w:proofErr w:type="spellEnd"/>
      <w:r w:rsidRPr="003759CA">
        <w:rPr>
          <w:rFonts w:ascii="Open Sans" w:hAnsi="Open Sans" w:cs="Open Sans"/>
          <w:color w:val="000000"/>
          <w:sz w:val="20"/>
          <w:szCs w:val="20"/>
          <w:shd w:val="clear" w:color="auto" w:fill="FFFFFF"/>
        </w:rPr>
        <w:t xml:space="preserve">, F., Melzer, A. and </w:t>
      </w:r>
      <w:proofErr w:type="spellStart"/>
      <w:r w:rsidRPr="003759CA">
        <w:rPr>
          <w:rFonts w:ascii="Open Sans" w:hAnsi="Open Sans" w:cs="Open Sans"/>
          <w:color w:val="000000"/>
          <w:sz w:val="20"/>
          <w:szCs w:val="20"/>
          <w:shd w:val="clear" w:color="auto" w:fill="FFFFFF"/>
        </w:rPr>
        <w:t>Billieux</w:t>
      </w:r>
      <w:proofErr w:type="spellEnd"/>
      <w:r w:rsidRPr="003759CA">
        <w:rPr>
          <w:rFonts w:ascii="Open Sans" w:hAnsi="Open Sans" w:cs="Open Sans"/>
          <w:color w:val="000000"/>
          <w:sz w:val="20"/>
          <w:szCs w:val="20"/>
          <w:shd w:val="clear" w:color="auto" w:fill="FFFFFF"/>
        </w:rPr>
        <w:t>, J., 2019. Escaping reality through videogames is linked to an implicit preference for virtual over real-life stimuli. </w:t>
      </w:r>
      <w:r w:rsidRPr="003759CA">
        <w:rPr>
          <w:rFonts w:ascii="Open Sans" w:hAnsi="Open Sans" w:cs="Open Sans"/>
          <w:i/>
          <w:iCs/>
          <w:color w:val="000000"/>
          <w:sz w:val="20"/>
          <w:szCs w:val="20"/>
          <w:shd w:val="clear" w:color="auto" w:fill="FFFFFF"/>
        </w:rPr>
        <w:t>Journal of Affective Disorders</w:t>
      </w:r>
      <w:r w:rsidRPr="003759CA">
        <w:rPr>
          <w:rFonts w:ascii="Open Sans" w:hAnsi="Open Sans" w:cs="Open Sans"/>
          <w:color w:val="000000"/>
          <w:sz w:val="20"/>
          <w:szCs w:val="20"/>
          <w:shd w:val="clear" w:color="auto" w:fill="FFFFFF"/>
        </w:rPr>
        <w:t>, 245, pp.1024-1031.</w:t>
      </w:r>
    </w:p>
    <w:p w14:paraId="0E3EF6DF" w14:textId="77777777" w:rsidR="003759CA" w:rsidRPr="003759CA" w:rsidRDefault="003759CA" w:rsidP="003759CA">
      <w:pPr>
        <w:rPr>
          <w:rFonts w:ascii="Open Sans" w:hAnsi="Open Sans" w:cs="Open Sans"/>
          <w:sz w:val="20"/>
          <w:szCs w:val="20"/>
        </w:rPr>
      </w:pPr>
      <w:r w:rsidRPr="003759CA">
        <w:rPr>
          <w:rFonts w:ascii="Open Sans" w:hAnsi="Open Sans" w:cs="Open Sans"/>
          <w:sz w:val="20"/>
          <w:szCs w:val="20"/>
        </w:rPr>
        <w:t>Fisher, S., Jenson, J., and de Castell, S. 2015. “Dynamic (Con)Texts: Close Readings of Girls’ Video Game Play.” In Girls, Texts, Culture. Waterloo, edited by C. Bradford and M. Reimer, 261–286. Waterloo, ON: Wilfrid Laurier University Press.</w:t>
      </w:r>
    </w:p>
    <w:p w14:paraId="20917A77" w14:textId="77777777" w:rsidR="003759CA" w:rsidRPr="003759CA" w:rsidRDefault="003759CA" w:rsidP="00A91CBA">
      <w:pPr>
        <w:rPr>
          <w:rFonts w:ascii="Open Sans" w:hAnsi="Open Sans" w:cs="Open Sans"/>
          <w:color w:val="000000"/>
          <w:sz w:val="20"/>
          <w:szCs w:val="20"/>
          <w:shd w:val="clear" w:color="auto" w:fill="FFFFFF"/>
        </w:rPr>
      </w:pPr>
      <w:r w:rsidRPr="003759CA">
        <w:rPr>
          <w:rFonts w:ascii="Open Sans" w:hAnsi="Open Sans" w:cs="Open Sans"/>
          <w:color w:val="000000"/>
          <w:sz w:val="20"/>
          <w:szCs w:val="20"/>
          <w:shd w:val="clear" w:color="auto" w:fill="FFFFFF"/>
        </w:rPr>
        <w:t>Howell, S., 2020. </w:t>
      </w:r>
      <w:r w:rsidRPr="003759CA">
        <w:rPr>
          <w:rFonts w:ascii="Open Sans" w:hAnsi="Open Sans" w:cs="Open Sans"/>
          <w:i/>
          <w:iCs/>
          <w:color w:val="000000"/>
          <w:sz w:val="20"/>
          <w:szCs w:val="20"/>
          <w:shd w:val="clear" w:color="auto" w:fill="FFFFFF"/>
        </w:rPr>
        <w:t>Ethnography</w:t>
      </w:r>
      <w:r w:rsidRPr="003759CA">
        <w:rPr>
          <w:rFonts w:ascii="Open Sans" w:hAnsi="Open Sans" w:cs="Open Sans"/>
          <w:color w:val="000000"/>
          <w:sz w:val="20"/>
          <w:szCs w:val="20"/>
          <w:shd w:val="clear" w:color="auto" w:fill="FFFFFF"/>
        </w:rPr>
        <w:t xml:space="preserve">. [online] Cambridge </w:t>
      </w:r>
      <w:proofErr w:type="spellStart"/>
      <w:r w:rsidRPr="003759CA">
        <w:rPr>
          <w:rFonts w:ascii="Open Sans" w:hAnsi="Open Sans" w:cs="Open Sans"/>
          <w:color w:val="000000"/>
          <w:sz w:val="20"/>
          <w:szCs w:val="20"/>
          <w:shd w:val="clear" w:color="auto" w:fill="FFFFFF"/>
        </w:rPr>
        <w:t>Encyclopedia</w:t>
      </w:r>
      <w:proofErr w:type="spellEnd"/>
      <w:r w:rsidRPr="003759CA">
        <w:rPr>
          <w:rFonts w:ascii="Open Sans" w:hAnsi="Open Sans" w:cs="Open Sans"/>
          <w:color w:val="000000"/>
          <w:sz w:val="20"/>
          <w:szCs w:val="20"/>
          <w:shd w:val="clear" w:color="auto" w:fill="FFFFFF"/>
        </w:rPr>
        <w:t xml:space="preserve"> of Anthropology. Available at: &lt;https://www.anthroencyclopedia.com/entry/ethnography&gt; [Accessed 3 June 2020].</w:t>
      </w:r>
    </w:p>
    <w:p w14:paraId="0813FC94" w14:textId="77777777" w:rsidR="003759CA" w:rsidRPr="003759CA" w:rsidRDefault="003759CA" w:rsidP="00A91CBA">
      <w:pPr>
        <w:rPr>
          <w:rFonts w:ascii="Open Sans" w:hAnsi="Open Sans" w:cs="Open Sans"/>
          <w:color w:val="000000"/>
          <w:sz w:val="20"/>
          <w:szCs w:val="20"/>
          <w:shd w:val="clear" w:color="auto" w:fill="FFFFFF"/>
        </w:rPr>
      </w:pPr>
      <w:r w:rsidRPr="003759CA">
        <w:rPr>
          <w:rFonts w:ascii="Open Sans" w:hAnsi="Open Sans" w:cs="Open Sans"/>
          <w:color w:val="000000"/>
          <w:sz w:val="20"/>
          <w:szCs w:val="20"/>
          <w:shd w:val="clear" w:color="auto" w:fill="FFFFFF"/>
        </w:rPr>
        <w:t>Schneider, J., 2002. Reflexive/Diffractive Ethnography. pp.460-470.</w:t>
      </w:r>
    </w:p>
    <w:p w14:paraId="01CD68F9" w14:textId="77777777" w:rsidR="003759CA" w:rsidRPr="003759CA" w:rsidRDefault="003759CA" w:rsidP="00A91CBA">
      <w:pPr>
        <w:rPr>
          <w:rFonts w:ascii="Open Sans" w:hAnsi="Open Sans" w:cs="Open Sans"/>
          <w:color w:val="000000"/>
          <w:sz w:val="20"/>
          <w:szCs w:val="20"/>
          <w:shd w:val="clear" w:color="auto" w:fill="FFFFFF"/>
        </w:rPr>
      </w:pPr>
      <w:r w:rsidRPr="003759CA">
        <w:rPr>
          <w:rFonts w:ascii="Open Sans" w:hAnsi="Open Sans" w:cs="Open Sans"/>
          <w:color w:val="000000"/>
          <w:sz w:val="20"/>
          <w:szCs w:val="20"/>
          <w:shd w:val="clear" w:color="auto" w:fill="FFFFFF"/>
        </w:rPr>
        <w:t>Tribe, J., Xiao, H. and Chambers, D., 2012. The reflexive journal: Inside the black box. </w:t>
      </w:r>
      <w:r w:rsidRPr="003759CA">
        <w:rPr>
          <w:rFonts w:ascii="Open Sans" w:hAnsi="Open Sans" w:cs="Open Sans"/>
          <w:i/>
          <w:iCs/>
          <w:color w:val="000000"/>
          <w:sz w:val="20"/>
          <w:szCs w:val="20"/>
          <w:shd w:val="clear" w:color="auto" w:fill="FFFFFF"/>
        </w:rPr>
        <w:t>Annals of Tourism Research</w:t>
      </w:r>
      <w:r w:rsidRPr="003759CA">
        <w:rPr>
          <w:rFonts w:ascii="Open Sans" w:hAnsi="Open Sans" w:cs="Open Sans"/>
          <w:color w:val="000000"/>
          <w:sz w:val="20"/>
          <w:szCs w:val="20"/>
          <w:shd w:val="clear" w:color="auto" w:fill="FFFFFF"/>
        </w:rPr>
        <w:t>, 39(1), pp.1-5.</w:t>
      </w:r>
    </w:p>
    <w:p w14:paraId="64256DF7" w14:textId="77777777" w:rsidR="003759CA" w:rsidRPr="003759CA" w:rsidRDefault="003759CA" w:rsidP="00A91CBA">
      <w:pPr>
        <w:rPr>
          <w:rFonts w:ascii="Open Sans" w:hAnsi="Open Sans" w:cs="Open Sans"/>
          <w:color w:val="000000"/>
          <w:sz w:val="20"/>
          <w:szCs w:val="20"/>
          <w:shd w:val="clear" w:color="auto" w:fill="FFFFFF"/>
        </w:rPr>
      </w:pPr>
    </w:p>
    <w:sectPr w:rsidR="003759CA" w:rsidRPr="003759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9D3"/>
    <w:rsid w:val="00036B51"/>
    <w:rsid w:val="00051191"/>
    <w:rsid w:val="0006091D"/>
    <w:rsid w:val="000A43B0"/>
    <w:rsid w:val="000C7A76"/>
    <w:rsid w:val="000E6F85"/>
    <w:rsid w:val="000F300E"/>
    <w:rsid w:val="00111A7E"/>
    <w:rsid w:val="00146E5E"/>
    <w:rsid w:val="00157046"/>
    <w:rsid w:val="001743DF"/>
    <w:rsid w:val="001774FF"/>
    <w:rsid w:val="00186292"/>
    <w:rsid w:val="001C212D"/>
    <w:rsid w:val="001C5F00"/>
    <w:rsid w:val="00242F45"/>
    <w:rsid w:val="002C35E3"/>
    <w:rsid w:val="002D0E9C"/>
    <w:rsid w:val="002E4713"/>
    <w:rsid w:val="002E6948"/>
    <w:rsid w:val="002E699C"/>
    <w:rsid w:val="003043F2"/>
    <w:rsid w:val="00314010"/>
    <w:rsid w:val="00315A88"/>
    <w:rsid w:val="00330778"/>
    <w:rsid w:val="00350034"/>
    <w:rsid w:val="003700B3"/>
    <w:rsid w:val="003759CA"/>
    <w:rsid w:val="00385328"/>
    <w:rsid w:val="00392B3F"/>
    <w:rsid w:val="003962A0"/>
    <w:rsid w:val="003C34B1"/>
    <w:rsid w:val="003C3A8A"/>
    <w:rsid w:val="003C54B6"/>
    <w:rsid w:val="003D1933"/>
    <w:rsid w:val="003D59CF"/>
    <w:rsid w:val="003F5D01"/>
    <w:rsid w:val="00404DEE"/>
    <w:rsid w:val="004324A2"/>
    <w:rsid w:val="00436E69"/>
    <w:rsid w:val="00442368"/>
    <w:rsid w:val="00461B7F"/>
    <w:rsid w:val="00473173"/>
    <w:rsid w:val="0048798D"/>
    <w:rsid w:val="005478B6"/>
    <w:rsid w:val="005579C2"/>
    <w:rsid w:val="00567372"/>
    <w:rsid w:val="00576D8A"/>
    <w:rsid w:val="005A7A8B"/>
    <w:rsid w:val="005D142E"/>
    <w:rsid w:val="005D2D5B"/>
    <w:rsid w:val="005D49D3"/>
    <w:rsid w:val="005E39EF"/>
    <w:rsid w:val="0060263E"/>
    <w:rsid w:val="00640F8D"/>
    <w:rsid w:val="00670A16"/>
    <w:rsid w:val="006977D6"/>
    <w:rsid w:val="006C4D3A"/>
    <w:rsid w:val="00705D78"/>
    <w:rsid w:val="00710D0E"/>
    <w:rsid w:val="007333CF"/>
    <w:rsid w:val="00745E82"/>
    <w:rsid w:val="00761D8A"/>
    <w:rsid w:val="007A121E"/>
    <w:rsid w:val="007C4BF2"/>
    <w:rsid w:val="007E1BFD"/>
    <w:rsid w:val="007F5CEE"/>
    <w:rsid w:val="00811A00"/>
    <w:rsid w:val="008267BB"/>
    <w:rsid w:val="00885737"/>
    <w:rsid w:val="008A32A0"/>
    <w:rsid w:val="008A4580"/>
    <w:rsid w:val="008A5BFD"/>
    <w:rsid w:val="008B7E4A"/>
    <w:rsid w:val="008E7A70"/>
    <w:rsid w:val="00904055"/>
    <w:rsid w:val="00905EF3"/>
    <w:rsid w:val="009064E4"/>
    <w:rsid w:val="009171CC"/>
    <w:rsid w:val="00917C3E"/>
    <w:rsid w:val="00970F99"/>
    <w:rsid w:val="009C260B"/>
    <w:rsid w:val="009E2019"/>
    <w:rsid w:val="00A013AE"/>
    <w:rsid w:val="00A10FA9"/>
    <w:rsid w:val="00A151AD"/>
    <w:rsid w:val="00A218AA"/>
    <w:rsid w:val="00A21E2A"/>
    <w:rsid w:val="00A41290"/>
    <w:rsid w:val="00A47E75"/>
    <w:rsid w:val="00A70E01"/>
    <w:rsid w:val="00A77B18"/>
    <w:rsid w:val="00A91CBA"/>
    <w:rsid w:val="00AD4A92"/>
    <w:rsid w:val="00AE3B80"/>
    <w:rsid w:val="00B257CC"/>
    <w:rsid w:val="00B33D10"/>
    <w:rsid w:val="00B417D6"/>
    <w:rsid w:val="00B44C33"/>
    <w:rsid w:val="00B50276"/>
    <w:rsid w:val="00B92F51"/>
    <w:rsid w:val="00BA33E1"/>
    <w:rsid w:val="00BB1E37"/>
    <w:rsid w:val="00BD5D48"/>
    <w:rsid w:val="00BE10FA"/>
    <w:rsid w:val="00BE67EE"/>
    <w:rsid w:val="00C21F2C"/>
    <w:rsid w:val="00C33FEC"/>
    <w:rsid w:val="00C37B6C"/>
    <w:rsid w:val="00C41AB5"/>
    <w:rsid w:val="00C54A9F"/>
    <w:rsid w:val="00C61D9F"/>
    <w:rsid w:val="00C63C13"/>
    <w:rsid w:val="00C74E31"/>
    <w:rsid w:val="00C76822"/>
    <w:rsid w:val="00C7759D"/>
    <w:rsid w:val="00C82105"/>
    <w:rsid w:val="00C912EF"/>
    <w:rsid w:val="00CD704F"/>
    <w:rsid w:val="00CE3FA9"/>
    <w:rsid w:val="00D17BDD"/>
    <w:rsid w:val="00D2255F"/>
    <w:rsid w:val="00D47A55"/>
    <w:rsid w:val="00D955DB"/>
    <w:rsid w:val="00DE3337"/>
    <w:rsid w:val="00E07163"/>
    <w:rsid w:val="00E11163"/>
    <w:rsid w:val="00E301D0"/>
    <w:rsid w:val="00E4550A"/>
    <w:rsid w:val="00E74279"/>
    <w:rsid w:val="00E92D29"/>
    <w:rsid w:val="00EB3340"/>
    <w:rsid w:val="00EB3BB7"/>
    <w:rsid w:val="00EC352F"/>
    <w:rsid w:val="00EC362A"/>
    <w:rsid w:val="00ED16E5"/>
    <w:rsid w:val="00EE13D8"/>
    <w:rsid w:val="00EF5E6C"/>
    <w:rsid w:val="00F037E3"/>
    <w:rsid w:val="00F61198"/>
    <w:rsid w:val="00F7025F"/>
    <w:rsid w:val="00F72FF0"/>
    <w:rsid w:val="00F833E6"/>
    <w:rsid w:val="00FA56D5"/>
    <w:rsid w:val="00FB291E"/>
    <w:rsid w:val="00FD5338"/>
    <w:rsid w:val="00FF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461BD"/>
  <w15:chartTrackingRefBased/>
  <w15:docId w15:val="{2C20727B-6D0A-4AC8-AD73-6EB8AC9E6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F5CEE"/>
    <w:rPr>
      <w:color w:val="0000FF"/>
      <w:u w:val="single"/>
    </w:rPr>
  </w:style>
  <w:style w:type="character" w:styleId="CommentReference">
    <w:name w:val="annotation reference"/>
    <w:basedOn w:val="DefaultParagraphFont"/>
    <w:uiPriority w:val="99"/>
    <w:semiHidden/>
    <w:unhideWhenUsed/>
    <w:rsid w:val="00C912EF"/>
    <w:rPr>
      <w:sz w:val="16"/>
      <w:szCs w:val="16"/>
    </w:rPr>
  </w:style>
  <w:style w:type="paragraph" w:styleId="CommentText">
    <w:name w:val="annotation text"/>
    <w:basedOn w:val="Normal"/>
    <w:link w:val="CommentTextChar"/>
    <w:uiPriority w:val="99"/>
    <w:semiHidden/>
    <w:unhideWhenUsed/>
    <w:rsid w:val="00C912EF"/>
    <w:pPr>
      <w:spacing w:line="240" w:lineRule="auto"/>
    </w:pPr>
    <w:rPr>
      <w:sz w:val="20"/>
      <w:szCs w:val="20"/>
    </w:rPr>
  </w:style>
  <w:style w:type="character" w:customStyle="1" w:styleId="CommentTextChar">
    <w:name w:val="Comment Text Char"/>
    <w:basedOn w:val="DefaultParagraphFont"/>
    <w:link w:val="CommentText"/>
    <w:uiPriority w:val="99"/>
    <w:semiHidden/>
    <w:rsid w:val="00C912EF"/>
    <w:rPr>
      <w:sz w:val="20"/>
      <w:szCs w:val="20"/>
    </w:rPr>
  </w:style>
  <w:style w:type="paragraph" w:styleId="CommentSubject">
    <w:name w:val="annotation subject"/>
    <w:basedOn w:val="CommentText"/>
    <w:next w:val="CommentText"/>
    <w:link w:val="CommentSubjectChar"/>
    <w:uiPriority w:val="99"/>
    <w:semiHidden/>
    <w:unhideWhenUsed/>
    <w:rsid w:val="00C912EF"/>
    <w:rPr>
      <w:b/>
      <w:bCs/>
    </w:rPr>
  </w:style>
  <w:style w:type="character" w:customStyle="1" w:styleId="CommentSubjectChar">
    <w:name w:val="Comment Subject Char"/>
    <w:basedOn w:val="CommentTextChar"/>
    <w:link w:val="CommentSubject"/>
    <w:uiPriority w:val="99"/>
    <w:semiHidden/>
    <w:rsid w:val="00C912EF"/>
    <w:rPr>
      <w:b/>
      <w:bCs/>
      <w:sz w:val="20"/>
      <w:szCs w:val="20"/>
    </w:rPr>
  </w:style>
  <w:style w:type="paragraph" w:styleId="BalloonText">
    <w:name w:val="Balloon Text"/>
    <w:basedOn w:val="Normal"/>
    <w:link w:val="BalloonTextChar"/>
    <w:uiPriority w:val="99"/>
    <w:semiHidden/>
    <w:unhideWhenUsed/>
    <w:rsid w:val="00C912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12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363A51-AAAE-415F-B0D5-EC64967B7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2992</TotalTime>
  <Pages>4</Pages>
  <Words>1898</Words>
  <Characters>10823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143</cp:revision>
  <dcterms:created xsi:type="dcterms:W3CDTF">2020-05-23T16:04:00Z</dcterms:created>
  <dcterms:modified xsi:type="dcterms:W3CDTF">2020-06-06T19:37:00Z</dcterms:modified>
</cp:coreProperties>
</file>