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E12" w:rsidRPr="00AB166F" w:rsidRDefault="008E6E12" w:rsidP="008E6E12">
      <w:pPr>
        <w:keepNext/>
        <w:keepLines/>
        <w:spacing w:after="0" w:line="240" w:lineRule="auto"/>
        <w:outlineLvl w:val="1"/>
        <w:rPr>
          <w:rFonts w:ascii="Arial" w:eastAsiaTheme="majorEastAsia" w:hAnsi="Arial" w:cs="Arial"/>
          <w:b/>
          <w:sz w:val="22"/>
          <w:szCs w:val="22"/>
          <w:lang w:eastAsia="en-GB"/>
        </w:rPr>
      </w:pPr>
      <w:r w:rsidRPr="00AB166F">
        <w:rPr>
          <w:rFonts w:ascii="Arial" w:eastAsiaTheme="majorEastAsia" w:hAnsi="Arial" w:cs="Arial"/>
          <w:b/>
          <w:sz w:val="22"/>
          <w:szCs w:val="22"/>
          <w:lang w:eastAsia="en-GB"/>
        </w:rPr>
        <w:t>MODULE CODE:</w:t>
      </w:r>
      <w:r w:rsidRPr="00AB166F">
        <w:rPr>
          <w:rFonts w:ascii="Arial" w:eastAsiaTheme="majorEastAsia" w:hAnsi="Arial" w:cs="Arial"/>
          <w:b/>
          <w:sz w:val="22"/>
          <w:szCs w:val="22"/>
          <w:lang w:eastAsia="en-GB"/>
        </w:rPr>
        <w:tab/>
        <w:t>HPAN5008</w:t>
      </w:r>
    </w:p>
    <w:p w:rsidR="008E6E12" w:rsidRPr="00AB166F" w:rsidRDefault="008E6E12" w:rsidP="008E6E12">
      <w:pPr>
        <w:spacing w:after="0" w:line="240" w:lineRule="auto"/>
        <w:ind w:left="2160" w:hanging="2160"/>
        <w:rPr>
          <w:rFonts w:ascii="Arial" w:eastAsia="Times New Roman" w:hAnsi="Arial" w:cs="Arial"/>
          <w:b/>
          <w:sz w:val="22"/>
          <w:szCs w:val="22"/>
          <w:lang w:eastAsia="en-GB"/>
        </w:rPr>
      </w:pPr>
      <w:bookmarkStart w:id="0" w:name="HumanEvolution"/>
      <w:r w:rsidRPr="00AB166F">
        <w:rPr>
          <w:rFonts w:ascii="Arial" w:eastAsia="Times New Roman" w:hAnsi="Arial" w:cs="Arial"/>
          <w:b/>
          <w:sz w:val="22"/>
          <w:szCs w:val="22"/>
          <w:lang w:eastAsia="en-GB"/>
        </w:rPr>
        <w:t>TITLE:</w:t>
      </w:r>
      <w:r w:rsidRPr="00AB166F">
        <w:rPr>
          <w:rFonts w:ascii="Arial" w:eastAsia="Times New Roman" w:hAnsi="Arial" w:cs="Arial"/>
          <w:b/>
          <w:sz w:val="22"/>
          <w:szCs w:val="22"/>
          <w:lang w:eastAsia="en-GB"/>
        </w:rPr>
        <w:tab/>
        <w:t>Human Evolution: origins of modern human behaviour</w:t>
      </w:r>
    </w:p>
    <w:bookmarkEnd w:id="0"/>
    <w:p w:rsidR="008E6E12" w:rsidRPr="00AB166F" w:rsidRDefault="008E6E12" w:rsidP="008E6E12">
      <w:pPr>
        <w:tabs>
          <w:tab w:val="left" w:pos="720"/>
          <w:tab w:val="left" w:pos="1440"/>
          <w:tab w:val="left" w:pos="2160"/>
          <w:tab w:val="left" w:pos="2880"/>
        </w:tabs>
        <w:spacing w:after="0" w:line="240" w:lineRule="auto"/>
        <w:ind w:left="3600" w:hanging="3600"/>
        <w:rPr>
          <w:rFonts w:ascii="Arial" w:hAnsi="Arial" w:cs="Arial"/>
          <w:b/>
          <w:sz w:val="22"/>
          <w:szCs w:val="22"/>
        </w:rPr>
      </w:pPr>
      <w:r w:rsidRPr="00AB166F">
        <w:rPr>
          <w:rFonts w:ascii="Arial" w:eastAsia="Times New Roman" w:hAnsi="Arial" w:cs="Arial"/>
          <w:b/>
          <w:sz w:val="22"/>
          <w:szCs w:val="22"/>
          <w:lang w:eastAsia="en-GB"/>
        </w:rPr>
        <w:t>DATED:</w:t>
      </w:r>
      <w:r w:rsidRPr="00AB166F">
        <w:rPr>
          <w:rFonts w:ascii="Arial" w:eastAsia="Times New Roman" w:hAnsi="Arial" w:cs="Arial"/>
          <w:b/>
          <w:sz w:val="22"/>
          <w:szCs w:val="22"/>
          <w:lang w:eastAsia="en-GB"/>
        </w:rPr>
        <w:tab/>
      </w:r>
      <w:r w:rsidRPr="00AB166F">
        <w:rPr>
          <w:rFonts w:ascii="Arial" w:eastAsia="Times New Roman" w:hAnsi="Arial" w:cs="Arial"/>
          <w:b/>
          <w:sz w:val="22"/>
          <w:szCs w:val="22"/>
          <w:lang w:eastAsia="en-GB"/>
        </w:rPr>
        <w:tab/>
        <w:t>24</w:t>
      </w:r>
      <w:r w:rsidRPr="00AB166F">
        <w:rPr>
          <w:rFonts w:ascii="Arial" w:hAnsi="Arial" w:cs="Arial"/>
          <w:b/>
          <w:sz w:val="22"/>
          <w:szCs w:val="22"/>
        </w:rPr>
        <w:t>/04/2018</w:t>
      </w:r>
    </w:p>
    <w:p w:rsidR="008E6E12" w:rsidRPr="00AB166F"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AB166F">
        <w:rPr>
          <w:rFonts w:ascii="Arial" w:eastAsia="Times New Roman" w:hAnsi="Arial" w:cs="Arial"/>
          <w:b/>
          <w:sz w:val="22"/>
          <w:szCs w:val="22"/>
          <w:lang w:eastAsia="en-GB"/>
        </w:rPr>
        <w:fldChar w:fldCharType="begin"/>
      </w:r>
      <w:r w:rsidRPr="00AB166F">
        <w:rPr>
          <w:rFonts w:ascii="Arial" w:eastAsia="Times New Roman" w:hAnsi="Arial" w:cs="Arial"/>
          <w:b/>
          <w:sz w:val="22"/>
          <w:szCs w:val="22"/>
          <w:lang w:eastAsia="en-GB"/>
        </w:rPr>
        <w:instrText xml:space="preserve"> FILLIN  DD/MM/YYYY  \* MERGEFORMAT </w:instrText>
      </w:r>
      <w:r w:rsidRPr="00AB166F">
        <w:rPr>
          <w:rFonts w:ascii="Arial" w:eastAsia="Times New Roman" w:hAnsi="Arial" w:cs="Arial"/>
          <w:b/>
          <w:sz w:val="22"/>
          <w:szCs w:val="22"/>
          <w:lang w:eastAsia="en-GB"/>
        </w:rPr>
        <w:fldChar w:fldCharType="end"/>
      </w:r>
    </w:p>
    <w:p w:rsidR="008E6E12" w:rsidRPr="00AB166F"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AB166F">
        <w:rPr>
          <w:rFonts w:ascii="Arial" w:eastAsia="Times New Roman" w:hAnsi="Arial" w:cs="Arial"/>
          <w:b/>
          <w:sz w:val="22"/>
          <w:szCs w:val="22"/>
          <w:lang w:eastAsia="en-GB"/>
        </w:rPr>
        <w:t xml:space="preserve">LEVEL:  </w:t>
      </w:r>
      <w:r w:rsidRPr="00AB166F">
        <w:rPr>
          <w:rFonts w:ascii="Arial" w:eastAsia="Times New Roman" w:hAnsi="Arial" w:cs="Arial"/>
          <w:b/>
          <w:sz w:val="22"/>
          <w:szCs w:val="22"/>
          <w:lang w:eastAsia="en-GB"/>
        </w:rPr>
        <w:tab/>
      </w:r>
      <w:r w:rsidRPr="00AB166F">
        <w:rPr>
          <w:rFonts w:ascii="Arial" w:eastAsia="Times New Roman" w:hAnsi="Arial" w:cs="Arial"/>
          <w:b/>
          <w:sz w:val="22"/>
          <w:szCs w:val="22"/>
          <w:lang w:eastAsia="en-GB"/>
        </w:rPr>
        <w:tab/>
        <w:t>5</w:t>
      </w:r>
      <w:r w:rsidRPr="00AB166F">
        <w:rPr>
          <w:rFonts w:ascii="Arial" w:eastAsia="Times New Roman" w:hAnsi="Arial" w:cs="Arial"/>
          <w:b/>
          <w:sz w:val="22"/>
          <w:szCs w:val="22"/>
          <w:lang w:eastAsia="en-GB"/>
        </w:rPr>
        <w:tab/>
      </w:r>
    </w:p>
    <w:p w:rsidR="008E6E12" w:rsidRPr="00AB166F"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AB166F">
        <w:rPr>
          <w:rFonts w:ascii="Arial" w:eastAsia="Times New Roman" w:hAnsi="Arial" w:cs="Arial"/>
          <w:b/>
          <w:sz w:val="22"/>
          <w:szCs w:val="22"/>
          <w:lang w:eastAsia="en-GB"/>
        </w:rPr>
        <w:t>CREDITS:</w:t>
      </w:r>
      <w:r w:rsidRPr="00AB166F">
        <w:rPr>
          <w:rFonts w:ascii="Arial" w:eastAsia="Times New Roman" w:hAnsi="Arial" w:cs="Arial"/>
          <w:b/>
          <w:sz w:val="22"/>
          <w:szCs w:val="22"/>
          <w:lang w:eastAsia="en-GB"/>
        </w:rPr>
        <w:tab/>
      </w:r>
      <w:r w:rsidRPr="00AB166F">
        <w:rPr>
          <w:rFonts w:ascii="Arial" w:eastAsia="Times New Roman" w:hAnsi="Arial" w:cs="Arial"/>
          <w:b/>
          <w:sz w:val="22"/>
          <w:szCs w:val="22"/>
          <w:lang w:eastAsia="en-GB"/>
        </w:rPr>
        <w:tab/>
        <w:t>20</w:t>
      </w:r>
    </w:p>
    <w:p w:rsidR="008E6E12" w:rsidRPr="00AB166F"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AB166F">
        <w:rPr>
          <w:rFonts w:ascii="Arial" w:eastAsia="Times New Roman" w:hAnsi="Arial" w:cs="Arial"/>
          <w:b/>
          <w:sz w:val="22"/>
          <w:szCs w:val="22"/>
          <w:lang w:eastAsia="en-GB"/>
        </w:rPr>
        <w:tab/>
      </w:r>
    </w:p>
    <w:p w:rsidR="008E6E12" w:rsidRPr="00AB166F" w:rsidRDefault="008E6E12" w:rsidP="008E6E12">
      <w:pPr>
        <w:pBdr>
          <w:bottom w:val="single" w:sz="6" w:space="1" w:color="auto"/>
        </w:pBdr>
        <w:spacing w:after="0" w:line="240" w:lineRule="auto"/>
        <w:rPr>
          <w:rFonts w:ascii="Arial" w:eastAsia="Times New Roman" w:hAnsi="Arial" w:cs="Arial"/>
          <w:b/>
          <w:sz w:val="22"/>
          <w:szCs w:val="22"/>
          <w:lang w:eastAsia="en-GB"/>
        </w:rPr>
      </w:pPr>
      <w:r w:rsidRPr="00AB166F">
        <w:rPr>
          <w:rFonts w:ascii="Arial" w:eastAsia="Times New Roman" w:hAnsi="Arial" w:cs="Arial"/>
          <w:b/>
          <w:sz w:val="22"/>
          <w:szCs w:val="22"/>
          <w:lang w:eastAsia="en-GB"/>
        </w:rPr>
        <w:t>JACS CODE:</w:t>
      </w:r>
      <w:r w:rsidRPr="00AB166F">
        <w:rPr>
          <w:rFonts w:ascii="Arial" w:eastAsia="Times New Roman" w:hAnsi="Arial" w:cs="Arial"/>
          <w:b/>
          <w:sz w:val="22"/>
          <w:szCs w:val="22"/>
          <w:lang w:eastAsia="en-GB"/>
        </w:rPr>
        <w:tab/>
      </w:r>
      <w:r w:rsidRPr="00AB166F">
        <w:rPr>
          <w:rFonts w:ascii="Arial" w:eastAsia="Times New Roman" w:hAnsi="Arial" w:cs="Arial"/>
          <w:b/>
          <w:sz w:val="22"/>
          <w:szCs w:val="22"/>
          <w:lang w:eastAsia="en-GB"/>
        </w:rPr>
        <w:tab/>
        <w:t>V400</w:t>
      </w:r>
    </w:p>
    <w:p w:rsidR="008E6E12" w:rsidRPr="00AB166F" w:rsidRDefault="008E6E12" w:rsidP="008E6E12">
      <w:pPr>
        <w:pBdr>
          <w:bottom w:val="single" w:sz="6" w:space="1" w:color="auto"/>
        </w:pBdr>
        <w:spacing w:after="0" w:line="240" w:lineRule="auto"/>
        <w:rPr>
          <w:rFonts w:ascii="Arial" w:eastAsia="Times New Roman" w:hAnsi="Arial" w:cs="Arial"/>
          <w:b/>
          <w:sz w:val="22"/>
          <w:szCs w:val="22"/>
          <w:lang w:eastAsia="en-GB"/>
        </w:rPr>
      </w:pPr>
    </w:p>
    <w:p w:rsidR="008E6E12" w:rsidRPr="000243D0" w:rsidRDefault="008E6E12" w:rsidP="008E6E12">
      <w:pPr>
        <w:spacing w:after="0" w:line="240" w:lineRule="auto"/>
        <w:jc w:val="both"/>
        <w:rPr>
          <w:rFonts w:ascii="Arial" w:eastAsia="Times New Roman" w:hAnsi="Arial" w:cs="Arial"/>
          <w:sz w:val="22"/>
          <w:szCs w:val="22"/>
          <w:lang w:eastAsia="en-GB"/>
        </w:rPr>
      </w:pPr>
    </w:p>
    <w:p w:rsidR="008E6E12" w:rsidRDefault="008E6E12" w:rsidP="008E6E12">
      <w:pPr>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AIM(S)</w:t>
      </w:r>
    </w:p>
    <w:p w:rsidR="006955BC" w:rsidRPr="000243D0" w:rsidRDefault="006955BC" w:rsidP="008E6E12">
      <w:pPr>
        <w:spacing w:after="0" w:line="240" w:lineRule="auto"/>
        <w:jc w:val="both"/>
        <w:rPr>
          <w:rFonts w:ascii="Arial" w:eastAsia="Times New Roman" w:hAnsi="Arial" w:cs="Arial"/>
          <w:b/>
          <w:sz w:val="22"/>
          <w:szCs w:val="22"/>
          <w:lang w:eastAsia="en-GB"/>
        </w:rPr>
      </w:pPr>
    </w:p>
    <w:p w:rsidR="008E6E12" w:rsidRPr="000243D0" w:rsidRDefault="008E6E12" w:rsidP="008E6E12">
      <w:pPr>
        <w:pStyle w:val="ListParagraph"/>
        <w:numPr>
          <w:ilvl w:val="0"/>
          <w:numId w:val="1"/>
        </w:numPr>
        <w:spacing w:after="0" w:line="240" w:lineRule="auto"/>
        <w:rPr>
          <w:rFonts w:ascii="Arial" w:eastAsia="Calibri" w:hAnsi="Arial" w:cs="Arial"/>
          <w:sz w:val="22"/>
          <w:szCs w:val="22"/>
        </w:rPr>
      </w:pPr>
      <w:r w:rsidRPr="000243D0">
        <w:rPr>
          <w:rFonts w:ascii="Arial" w:eastAsia="Calibri" w:hAnsi="Arial" w:cs="Arial"/>
          <w:sz w:val="22"/>
          <w:szCs w:val="22"/>
        </w:rPr>
        <w:t>To develop students’ knowledge of human evolution in the broadest sense within our political, social and cultural historical past.</w:t>
      </w:r>
    </w:p>
    <w:p w:rsidR="008E6E12" w:rsidRPr="000243D0" w:rsidRDefault="008E6E12" w:rsidP="008E6E12">
      <w:pPr>
        <w:pStyle w:val="ListParagraph"/>
        <w:numPr>
          <w:ilvl w:val="0"/>
          <w:numId w:val="1"/>
        </w:numPr>
        <w:spacing w:after="0" w:line="240" w:lineRule="auto"/>
        <w:rPr>
          <w:rFonts w:ascii="Arial" w:eastAsia="Calibri" w:hAnsi="Arial" w:cs="Arial"/>
          <w:sz w:val="22"/>
          <w:szCs w:val="22"/>
        </w:rPr>
      </w:pPr>
      <w:r w:rsidRPr="000243D0">
        <w:rPr>
          <w:rFonts w:ascii="Arial" w:eastAsia="Calibri" w:hAnsi="Arial" w:cs="Arial"/>
          <w:sz w:val="22"/>
          <w:szCs w:val="22"/>
        </w:rPr>
        <w:t>To provide students tools with the tools to engage with and evaluate historical, ethno-historical, anthropological, and archaeological evidences as sources of our understanding of evolutionary development.</w:t>
      </w:r>
    </w:p>
    <w:p w:rsidR="008E6E12" w:rsidRPr="000243D0" w:rsidRDefault="008E6E12" w:rsidP="008E6E12">
      <w:pPr>
        <w:pStyle w:val="ListParagraph"/>
        <w:spacing w:after="0" w:line="240" w:lineRule="auto"/>
        <w:rPr>
          <w:rFonts w:ascii="Arial" w:eastAsia="Calibri" w:hAnsi="Arial" w:cs="Arial"/>
          <w:sz w:val="22"/>
          <w:szCs w:val="22"/>
        </w:rPr>
      </w:pPr>
    </w:p>
    <w:p w:rsidR="008E6E12" w:rsidRPr="000243D0" w:rsidRDefault="008E6E12" w:rsidP="008E6E12">
      <w:pPr>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LEARNING OUTCOMES</w:t>
      </w:r>
    </w:p>
    <w:p w:rsidR="006955BC" w:rsidRDefault="006955BC" w:rsidP="008E6E12">
      <w:pPr>
        <w:spacing w:after="0" w:line="240" w:lineRule="auto"/>
        <w:rPr>
          <w:rFonts w:ascii="Arial" w:eastAsia="Times New Roman" w:hAnsi="Arial" w:cs="Arial"/>
          <w:sz w:val="22"/>
          <w:szCs w:val="22"/>
          <w:lang w:eastAsia="en-GB"/>
        </w:rPr>
      </w:pPr>
    </w:p>
    <w:p w:rsidR="008E6E12" w:rsidRPr="000243D0" w:rsidRDefault="008E6E12" w:rsidP="008E6E12">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Upon the successful completion of this module, the student should be able to:</w:t>
      </w:r>
    </w:p>
    <w:p w:rsidR="008E6E12" w:rsidRPr="000243D0" w:rsidRDefault="006955BC" w:rsidP="008E6E12">
      <w:pPr>
        <w:pStyle w:val="ListParagraph"/>
        <w:numPr>
          <w:ilvl w:val="0"/>
          <w:numId w:val="2"/>
        </w:numPr>
        <w:spacing w:after="0" w:line="240" w:lineRule="auto"/>
        <w:rPr>
          <w:rFonts w:ascii="Arial" w:eastAsia="Calibri" w:hAnsi="Arial" w:cs="Arial"/>
          <w:sz w:val="22"/>
          <w:szCs w:val="22"/>
        </w:rPr>
      </w:pPr>
      <w:r>
        <w:rPr>
          <w:rFonts w:ascii="Arial" w:eastAsia="Calibri" w:hAnsi="Arial" w:cs="Arial"/>
          <w:sz w:val="22"/>
          <w:szCs w:val="22"/>
        </w:rPr>
        <w:t>d</w:t>
      </w:r>
      <w:r w:rsidR="008E6E12" w:rsidRPr="000243D0">
        <w:rPr>
          <w:rFonts w:ascii="Arial" w:eastAsia="Calibri" w:hAnsi="Arial" w:cs="Arial"/>
          <w:sz w:val="22"/>
          <w:szCs w:val="22"/>
        </w:rPr>
        <w:t>emonstrate knowledge and understanding of modern behaviour in an evolutionary context</w:t>
      </w:r>
      <w:r>
        <w:rPr>
          <w:rFonts w:ascii="Arial" w:eastAsia="Calibri" w:hAnsi="Arial" w:cs="Arial"/>
          <w:sz w:val="22"/>
          <w:szCs w:val="22"/>
        </w:rPr>
        <w:t>;</w:t>
      </w:r>
    </w:p>
    <w:p w:rsidR="008E6E12" w:rsidRPr="000243D0" w:rsidRDefault="006955BC" w:rsidP="008E6E12">
      <w:pPr>
        <w:pStyle w:val="ListParagraph"/>
        <w:numPr>
          <w:ilvl w:val="0"/>
          <w:numId w:val="2"/>
        </w:numPr>
        <w:spacing w:after="0" w:line="240" w:lineRule="auto"/>
        <w:rPr>
          <w:rFonts w:ascii="Arial" w:eastAsia="Calibri" w:hAnsi="Arial" w:cs="Arial"/>
          <w:sz w:val="22"/>
          <w:szCs w:val="22"/>
        </w:rPr>
      </w:pPr>
      <w:r>
        <w:rPr>
          <w:rFonts w:ascii="Arial" w:eastAsia="Calibri" w:hAnsi="Arial" w:cs="Arial"/>
          <w:sz w:val="22"/>
          <w:szCs w:val="22"/>
          <w:lang w:val="en-US"/>
        </w:rPr>
        <w:t>d</w:t>
      </w:r>
      <w:r w:rsidR="008E6E12" w:rsidRPr="000243D0">
        <w:rPr>
          <w:rFonts w:ascii="Arial" w:eastAsia="Calibri" w:hAnsi="Arial" w:cs="Arial"/>
          <w:sz w:val="22"/>
          <w:szCs w:val="22"/>
          <w:lang w:val="en-US"/>
        </w:rPr>
        <w:t>emonstrate knowledge and understanding of theoretical approaches and analytical methods appropriate to the study of human evolution and the application of these to a specific behavior of their choice</w:t>
      </w:r>
      <w:r>
        <w:rPr>
          <w:rFonts w:ascii="Arial" w:eastAsia="Calibri" w:hAnsi="Arial" w:cs="Arial"/>
          <w:sz w:val="22"/>
          <w:szCs w:val="22"/>
          <w:lang w:val="en-US"/>
        </w:rPr>
        <w:t>;</w:t>
      </w:r>
    </w:p>
    <w:p w:rsidR="008E6E12" w:rsidRPr="000243D0" w:rsidRDefault="006955BC" w:rsidP="008E6E12">
      <w:pPr>
        <w:pStyle w:val="ListParagraph"/>
        <w:numPr>
          <w:ilvl w:val="0"/>
          <w:numId w:val="2"/>
        </w:numPr>
        <w:spacing w:after="0" w:line="240" w:lineRule="auto"/>
        <w:rPr>
          <w:rFonts w:ascii="Arial" w:eastAsia="Calibri" w:hAnsi="Arial" w:cs="Arial"/>
          <w:sz w:val="22"/>
          <w:szCs w:val="22"/>
        </w:rPr>
      </w:pPr>
      <w:proofErr w:type="gramStart"/>
      <w:r>
        <w:rPr>
          <w:rFonts w:ascii="Arial" w:eastAsia="Calibri" w:hAnsi="Arial" w:cs="Arial"/>
          <w:sz w:val="22"/>
          <w:szCs w:val="22"/>
        </w:rPr>
        <w:t>d</w:t>
      </w:r>
      <w:r w:rsidR="008E6E12" w:rsidRPr="000243D0">
        <w:rPr>
          <w:rFonts w:ascii="Arial" w:eastAsia="Calibri" w:hAnsi="Arial" w:cs="Arial"/>
          <w:sz w:val="22"/>
          <w:szCs w:val="22"/>
        </w:rPr>
        <w:t>evelop</w:t>
      </w:r>
      <w:proofErr w:type="gramEnd"/>
      <w:r w:rsidR="008E6E12" w:rsidRPr="000243D0">
        <w:rPr>
          <w:rFonts w:ascii="Arial" w:eastAsia="Calibri" w:hAnsi="Arial" w:cs="Arial"/>
          <w:sz w:val="22"/>
          <w:szCs w:val="22"/>
        </w:rPr>
        <w:t xml:space="preserve"> independent research and presentation skills.</w:t>
      </w:r>
    </w:p>
    <w:p w:rsidR="008E6E12" w:rsidRPr="000243D0" w:rsidRDefault="008E6E12" w:rsidP="008E6E12">
      <w:pPr>
        <w:pStyle w:val="ListParagraph"/>
        <w:spacing w:after="0" w:line="240" w:lineRule="auto"/>
        <w:ind w:left="1003"/>
        <w:rPr>
          <w:rFonts w:ascii="Arial" w:eastAsia="Calibri" w:hAnsi="Arial" w:cs="Arial"/>
          <w:sz w:val="22"/>
          <w:szCs w:val="22"/>
        </w:rPr>
      </w:pPr>
    </w:p>
    <w:p w:rsidR="008E6E12"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0243D0">
        <w:rPr>
          <w:rFonts w:ascii="Arial" w:eastAsia="Times New Roman" w:hAnsi="Arial" w:cs="Arial"/>
          <w:b/>
          <w:sz w:val="22"/>
          <w:szCs w:val="22"/>
          <w:lang w:eastAsia="en-GB"/>
        </w:rPr>
        <w:t>INDICATIVE CONTENT</w:t>
      </w:r>
    </w:p>
    <w:p w:rsidR="006955BC" w:rsidRPr="000243D0" w:rsidRDefault="006955BC"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p>
    <w:p w:rsidR="008E6E12" w:rsidRPr="000243D0" w:rsidRDefault="008E6E12" w:rsidP="008E6E12">
      <w:pPr>
        <w:spacing w:after="0" w:line="240" w:lineRule="auto"/>
        <w:jc w:val="both"/>
        <w:rPr>
          <w:rFonts w:ascii="Arial" w:hAnsi="Arial" w:cs="Arial"/>
          <w:sz w:val="22"/>
          <w:szCs w:val="22"/>
        </w:rPr>
      </w:pPr>
      <w:r w:rsidRPr="000243D0">
        <w:rPr>
          <w:rFonts w:ascii="Arial" w:hAnsi="Arial" w:cs="Arial"/>
          <w:sz w:val="22"/>
          <w:szCs w:val="22"/>
        </w:rPr>
        <w:t xml:space="preserve">The module is an examination of the hominin fossil evidence, the physical anthropological record and the archaeological record associated with the earliest humans.  The course focuses on some of the behaviours considered to be exclusively human and tries to identify how, when and why they first appear in the fossil record.  The course starts with some basic principles of evolutionary theory and progresses through to a closer examination of the earlier and later hominins, such as the Australopithecines and </w:t>
      </w:r>
      <w:r w:rsidRPr="000243D0">
        <w:rPr>
          <w:rFonts w:ascii="Arial" w:hAnsi="Arial" w:cs="Arial"/>
          <w:i/>
          <w:sz w:val="22"/>
          <w:szCs w:val="22"/>
        </w:rPr>
        <w:t xml:space="preserve">Homo </w:t>
      </w:r>
      <w:r w:rsidRPr="000243D0">
        <w:rPr>
          <w:rFonts w:ascii="Arial" w:hAnsi="Arial" w:cs="Arial"/>
          <w:sz w:val="22"/>
          <w:szCs w:val="22"/>
        </w:rPr>
        <w:t>lineages, including the Neanderthals</w:t>
      </w:r>
      <w:r w:rsidRPr="000243D0">
        <w:rPr>
          <w:rFonts w:ascii="Arial" w:hAnsi="Arial" w:cs="Arial"/>
          <w:i/>
          <w:sz w:val="22"/>
          <w:szCs w:val="22"/>
        </w:rPr>
        <w:t xml:space="preserve"> and </w:t>
      </w:r>
      <w:r w:rsidRPr="000243D0">
        <w:rPr>
          <w:rFonts w:ascii="Arial" w:hAnsi="Arial" w:cs="Arial"/>
          <w:sz w:val="22"/>
          <w:szCs w:val="22"/>
        </w:rPr>
        <w:t xml:space="preserve">anatomically modern </w:t>
      </w:r>
      <w:r w:rsidRPr="000243D0">
        <w:rPr>
          <w:rFonts w:ascii="Arial" w:hAnsi="Arial" w:cs="Arial"/>
          <w:i/>
          <w:sz w:val="22"/>
          <w:szCs w:val="22"/>
        </w:rPr>
        <w:t>Homo sapiens</w:t>
      </w:r>
      <w:r w:rsidRPr="000243D0">
        <w:rPr>
          <w:rFonts w:ascii="Arial" w:hAnsi="Arial" w:cs="Arial"/>
          <w:sz w:val="22"/>
          <w:szCs w:val="22"/>
        </w:rPr>
        <w:t>.  Emphasis is placed on the physical anthropology, archaeology and behavioural interpretations.  Current controversies are examined; such as the nature and timing of the emergence of modern humans.  Having plotted the lineages, the module focuses on some aspects of behaviour thought of as being exclusively human, such as bipedalism, language acquisition, tool manufacture and use, systematic hunting and gathering, and emergence of ritual behaviour.  Comparative studies with other primates and carnivores are used to assess if these behaviours are uniquely human.</w:t>
      </w:r>
    </w:p>
    <w:p w:rsidR="008E6E12" w:rsidRPr="000243D0" w:rsidRDefault="008E6E12" w:rsidP="008E6E12">
      <w:pPr>
        <w:tabs>
          <w:tab w:val="left" w:pos="4710"/>
        </w:tabs>
        <w:spacing w:after="0" w:line="240" w:lineRule="auto"/>
        <w:jc w:val="both"/>
        <w:rPr>
          <w:rFonts w:ascii="Arial" w:hAnsi="Arial" w:cs="Arial"/>
          <w:sz w:val="22"/>
          <w:szCs w:val="22"/>
        </w:rPr>
      </w:pPr>
      <w:r w:rsidRPr="000243D0">
        <w:rPr>
          <w:rFonts w:ascii="Arial" w:hAnsi="Arial" w:cs="Arial"/>
          <w:sz w:val="22"/>
          <w:szCs w:val="22"/>
        </w:rPr>
        <w:tab/>
      </w:r>
    </w:p>
    <w:p w:rsidR="008E6E12" w:rsidRPr="000243D0" w:rsidRDefault="008E6E12" w:rsidP="008E6E12">
      <w:pPr>
        <w:spacing w:after="0" w:line="240" w:lineRule="auto"/>
        <w:jc w:val="both"/>
        <w:rPr>
          <w:rFonts w:ascii="Arial" w:hAnsi="Arial" w:cs="Arial"/>
          <w:sz w:val="22"/>
          <w:szCs w:val="22"/>
        </w:rPr>
      </w:pPr>
      <w:r w:rsidRPr="000243D0">
        <w:rPr>
          <w:rFonts w:ascii="Arial" w:hAnsi="Arial" w:cs="Arial"/>
          <w:sz w:val="22"/>
          <w:szCs w:val="22"/>
        </w:rPr>
        <w:t>This is a field of study that changes dramatically from year to year. Students are expected to demonstrate a good knowledge of the fossil and archaeological record and demonstrate the ability to synthesize and analyse conflicting and/or contradictory material.</w:t>
      </w:r>
    </w:p>
    <w:p w:rsidR="008E6E12" w:rsidRPr="000243D0"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p>
    <w:p w:rsidR="008E6E12" w:rsidRPr="000243D0" w:rsidRDefault="008E6E12" w:rsidP="008E6E12">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0243D0">
        <w:rPr>
          <w:rFonts w:ascii="Arial" w:eastAsia="Times New Roman" w:hAnsi="Arial" w:cs="Arial"/>
          <w:b/>
          <w:sz w:val="22"/>
          <w:szCs w:val="22"/>
          <w:lang w:eastAsia="en-GB"/>
        </w:rPr>
        <w:t>LEARNING AND TEACHING STRATEGY</w:t>
      </w:r>
    </w:p>
    <w:p w:rsidR="008E6E12" w:rsidRPr="000243D0" w:rsidRDefault="008E6E12" w:rsidP="008E6E12">
      <w:pPr>
        <w:spacing w:after="0" w:line="240" w:lineRule="auto"/>
        <w:rPr>
          <w:rFonts w:ascii="Arial" w:eastAsia="Times New Roman" w:hAnsi="Arial" w:cs="Arial"/>
          <w:sz w:val="22"/>
          <w:szCs w:val="22"/>
          <w:lang w:eastAsia="en-GB"/>
        </w:rPr>
      </w:pPr>
    </w:p>
    <w:p w:rsidR="008E6E12" w:rsidRDefault="008E6E12" w:rsidP="008E6E12">
      <w:pPr>
        <w:keepNext/>
        <w:spacing w:after="0" w:line="240" w:lineRule="auto"/>
        <w:rPr>
          <w:rFonts w:ascii="Arial" w:hAnsi="Arial" w:cs="Arial"/>
          <w:sz w:val="22"/>
          <w:szCs w:val="22"/>
        </w:rPr>
      </w:pPr>
      <w:r w:rsidRPr="000243D0">
        <w:rPr>
          <w:rFonts w:ascii="Arial" w:hAnsi="Arial" w:cs="Arial"/>
          <w:sz w:val="22"/>
          <w:szCs w:val="22"/>
        </w:rPr>
        <w:t>The study time for the module is divided as follows:</w:t>
      </w:r>
    </w:p>
    <w:p w:rsidR="006955BC" w:rsidRDefault="006955BC" w:rsidP="008E6E12">
      <w:pPr>
        <w:keepNext/>
        <w:spacing w:after="0" w:line="240" w:lineRule="auto"/>
        <w:rPr>
          <w:rFonts w:ascii="Arial" w:hAnsi="Arial" w:cs="Arial"/>
          <w:sz w:val="22"/>
          <w:szCs w:val="22"/>
        </w:rPr>
      </w:pPr>
    </w:p>
    <w:p w:rsidR="006955BC" w:rsidRPr="000243D0" w:rsidRDefault="006955BC" w:rsidP="008E6E12">
      <w:pPr>
        <w:keepNext/>
        <w:spacing w:after="0" w:line="240" w:lineRule="auto"/>
        <w:rPr>
          <w:rFonts w:ascii="Arial" w:hAnsi="Arial" w:cs="Arial"/>
          <w:sz w:val="22"/>
          <w:szCs w:val="22"/>
        </w:rPr>
      </w:pPr>
    </w:p>
    <w:p w:rsidR="008E6E12" w:rsidRPr="000243D0" w:rsidRDefault="008E6E12" w:rsidP="008E6E12">
      <w:pPr>
        <w:spacing w:after="0" w:line="240" w:lineRule="auto"/>
        <w:rPr>
          <w:rFonts w:ascii="Arial" w:eastAsia="Times New Roman" w:hAnsi="Arial" w:cs="Arial"/>
          <w:sz w:val="22"/>
          <w:szCs w:val="22"/>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8E6E12" w:rsidRPr="000243D0" w:rsidTr="00EA46CF">
        <w:tc>
          <w:tcPr>
            <w:tcW w:w="3969" w:type="dxa"/>
          </w:tcPr>
          <w:p w:rsidR="008E6E12" w:rsidRPr="000243D0" w:rsidRDefault="008E6E12" w:rsidP="008E6E12">
            <w:pPr>
              <w:spacing w:after="0" w:line="240" w:lineRule="auto"/>
              <w:rPr>
                <w:rFonts w:ascii="Arial" w:eastAsia="Times New Roman" w:hAnsi="Arial" w:cs="Arial"/>
                <w:b/>
                <w:sz w:val="22"/>
                <w:szCs w:val="22"/>
                <w:lang w:eastAsia="en-GB"/>
              </w:rPr>
            </w:pPr>
            <w:r w:rsidRPr="000243D0">
              <w:rPr>
                <w:rFonts w:ascii="Arial" w:eastAsia="Times New Roman" w:hAnsi="Arial" w:cs="Arial"/>
                <w:b/>
                <w:sz w:val="22"/>
                <w:szCs w:val="22"/>
                <w:lang w:eastAsia="en-GB"/>
              </w:rPr>
              <w:lastRenderedPageBreak/>
              <w:t>Activity type</w:t>
            </w:r>
          </w:p>
        </w:tc>
        <w:tc>
          <w:tcPr>
            <w:tcW w:w="1701" w:type="dxa"/>
          </w:tcPr>
          <w:p w:rsidR="008E6E12" w:rsidRPr="000243D0" w:rsidRDefault="008E6E12" w:rsidP="008E6E12">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Hours</w:t>
            </w:r>
          </w:p>
        </w:tc>
        <w:tc>
          <w:tcPr>
            <w:tcW w:w="1843" w:type="dxa"/>
          </w:tcPr>
          <w:p w:rsidR="008E6E12" w:rsidRPr="000243D0" w:rsidRDefault="008E6E12" w:rsidP="008E6E12">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Percentage</w:t>
            </w:r>
          </w:p>
        </w:tc>
      </w:tr>
      <w:tr w:rsidR="008E6E12" w:rsidRPr="000243D0" w:rsidTr="00EA46CF">
        <w:tc>
          <w:tcPr>
            <w:tcW w:w="3969" w:type="dxa"/>
          </w:tcPr>
          <w:p w:rsidR="008E6E12" w:rsidRPr="000243D0" w:rsidRDefault="008E6E12" w:rsidP="008E6E12">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Scheduled learning</w:t>
            </w:r>
          </w:p>
        </w:tc>
        <w:tc>
          <w:tcPr>
            <w:tcW w:w="1701" w:type="dxa"/>
          </w:tcPr>
          <w:p w:rsidR="008E6E12" w:rsidRPr="000243D0" w:rsidRDefault="008E6E12" w:rsidP="008E6E12">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48</w:t>
            </w:r>
          </w:p>
        </w:tc>
        <w:tc>
          <w:tcPr>
            <w:tcW w:w="1843" w:type="dxa"/>
          </w:tcPr>
          <w:p w:rsidR="008E6E12" w:rsidRPr="000243D0" w:rsidRDefault="008E6E12" w:rsidP="008E6E12">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24%</w:t>
            </w:r>
          </w:p>
        </w:tc>
      </w:tr>
      <w:tr w:rsidR="008E6E12" w:rsidRPr="000243D0" w:rsidTr="00EA46CF">
        <w:tc>
          <w:tcPr>
            <w:tcW w:w="3969" w:type="dxa"/>
          </w:tcPr>
          <w:p w:rsidR="008E6E12" w:rsidRPr="000243D0" w:rsidRDefault="008E6E12" w:rsidP="008E6E12">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Independent learning</w:t>
            </w:r>
          </w:p>
        </w:tc>
        <w:tc>
          <w:tcPr>
            <w:tcW w:w="1701" w:type="dxa"/>
          </w:tcPr>
          <w:p w:rsidR="008E6E12" w:rsidRPr="000243D0" w:rsidRDefault="008E6E12" w:rsidP="008E6E12">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152</w:t>
            </w:r>
          </w:p>
        </w:tc>
        <w:tc>
          <w:tcPr>
            <w:tcW w:w="1843" w:type="dxa"/>
          </w:tcPr>
          <w:p w:rsidR="008E6E12" w:rsidRPr="000243D0" w:rsidRDefault="008E6E12" w:rsidP="008E6E12">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76%</w:t>
            </w:r>
          </w:p>
        </w:tc>
      </w:tr>
      <w:tr w:rsidR="008E6E12" w:rsidRPr="000243D0" w:rsidTr="00EA46CF">
        <w:tc>
          <w:tcPr>
            <w:tcW w:w="3969" w:type="dxa"/>
          </w:tcPr>
          <w:p w:rsidR="008E6E12" w:rsidRPr="000243D0" w:rsidRDefault="008E6E12" w:rsidP="008E6E12">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Placement learning</w:t>
            </w:r>
          </w:p>
        </w:tc>
        <w:tc>
          <w:tcPr>
            <w:tcW w:w="1701" w:type="dxa"/>
          </w:tcPr>
          <w:p w:rsidR="008E6E12" w:rsidRPr="000243D0" w:rsidRDefault="008E6E12" w:rsidP="008E6E12">
            <w:pPr>
              <w:spacing w:after="0" w:line="240" w:lineRule="auto"/>
              <w:jc w:val="center"/>
              <w:rPr>
                <w:rFonts w:ascii="Arial" w:eastAsia="Times New Roman" w:hAnsi="Arial" w:cs="Arial"/>
                <w:sz w:val="22"/>
                <w:szCs w:val="22"/>
                <w:lang w:eastAsia="en-GB"/>
              </w:rPr>
            </w:pPr>
          </w:p>
        </w:tc>
        <w:tc>
          <w:tcPr>
            <w:tcW w:w="1843" w:type="dxa"/>
          </w:tcPr>
          <w:p w:rsidR="008E6E12" w:rsidRPr="000243D0" w:rsidRDefault="008E6E12" w:rsidP="008E6E12">
            <w:pPr>
              <w:spacing w:after="0" w:line="240" w:lineRule="auto"/>
              <w:jc w:val="center"/>
              <w:rPr>
                <w:rFonts w:ascii="Arial" w:eastAsia="Times New Roman" w:hAnsi="Arial" w:cs="Arial"/>
                <w:sz w:val="22"/>
                <w:szCs w:val="22"/>
                <w:lang w:eastAsia="en-GB"/>
              </w:rPr>
            </w:pPr>
          </w:p>
        </w:tc>
      </w:tr>
      <w:tr w:rsidR="008E6E12" w:rsidRPr="000243D0" w:rsidTr="00EA46CF">
        <w:tc>
          <w:tcPr>
            <w:tcW w:w="3969" w:type="dxa"/>
          </w:tcPr>
          <w:p w:rsidR="008E6E12" w:rsidRPr="000243D0" w:rsidRDefault="008E6E12" w:rsidP="008E6E12">
            <w:pPr>
              <w:spacing w:after="0" w:line="240" w:lineRule="auto"/>
              <w:rPr>
                <w:rFonts w:ascii="Arial" w:eastAsia="Times New Roman" w:hAnsi="Arial" w:cs="Arial"/>
                <w:b/>
                <w:sz w:val="22"/>
                <w:szCs w:val="22"/>
                <w:lang w:eastAsia="en-GB"/>
              </w:rPr>
            </w:pPr>
            <w:r w:rsidRPr="000243D0">
              <w:rPr>
                <w:rFonts w:ascii="Arial" w:eastAsia="Times New Roman" w:hAnsi="Arial" w:cs="Arial"/>
                <w:b/>
                <w:sz w:val="22"/>
                <w:szCs w:val="22"/>
                <w:lang w:eastAsia="en-GB"/>
              </w:rPr>
              <w:t>TOTAL</w:t>
            </w:r>
          </w:p>
        </w:tc>
        <w:tc>
          <w:tcPr>
            <w:tcW w:w="1701" w:type="dxa"/>
          </w:tcPr>
          <w:p w:rsidR="008E6E12" w:rsidRPr="000243D0" w:rsidRDefault="008E6E12" w:rsidP="008E6E12">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200</w:t>
            </w:r>
          </w:p>
        </w:tc>
        <w:tc>
          <w:tcPr>
            <w:tcW w:w="1843" w:type="dxa"/>
          </w:tcPr>
          <w:p w:rsidR="008E6E12" w:rsidRPr="000243D0" w:rsidRDefault="008E6E12" w:rsidP="008E6E12">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100%</w:t>
            </w:r>
          </w:p>
        </w:tc>
      </w:tr>
    </w:tbl>
    <w:p w:rsidR="008E6E12" w:rsidRPr="000243D0" w:rsidRDefault="008E6E12" w:rsidP="008E6E12">
      <w:pPr>
        <w:tabs>
          <w:tab w:val="left" w:pos="720"/>
          <w:tab w:val="left" w:pos="1440"/>
          <w:tab w:val="left" w:pos="2160"/>
          <w:tab w:val="left" w:pos="2880"/>
        </w:tabs>
        <w:spacing w:after="0" w:line="240" w:lineRule="auto"/>
        <w:rPr>
          <w:rFonts w:ascii="Arial" w:eastAsia="Times New Roman" w:hAnsi="Arial" w:cs="Arial"/>
          <w:sz w:val="22"/>
          <w:szCs w:val="22"/>
          <w:lang w:eastAsia="en-GB"/>
        </w:rPr>
      </w:pPr>
    </w:p>
    <w:p w:rsidR="008E6E12" w:rsidRPr="000243D0" w:rsidRDefault="008E6E12" w:rsidP="008E6E12">
      <w:pPr>
        <w:pStyle w:val="fixed"/>
        <w:ind w:left="0" w:firstLine="0"/>
        <w:rPr>
          <w:rFonts w:ascii="Arial" w:hAnsi="Arial" w:cs="Arial"/>
          <w:sz w:val="22"/>
          <w:szCs w:val="22"/>
        </w:rPr>
      </w:pPr>
      <w:r w:rsidRPr="000243D0">
        <w:rPr>
          <w:rFonts w:ascii="Arial" w:hAnsi="Arial" w:cs="Arial"/>
          <w:sz w:val="22"/>
          <w:szCs w:val="22"/>
        </w:rPr>
        <w:t>ASSESSMENT</w:t>
      </w:r>
    </w:p>
    <w:p w:rsidR="008E6E12" w:rsidRPr="000243D0" w:rsidRDefault="008E6E12" w:rsidP="008E6E12">
      <w:pPr>
        <w:pStyle w:val="fixed"/>
        <w:ind w:left="0"/>
        <w:rPr>
          <w:rFonts w:ascii="Arial" w:hAnsi="Arial" w:cs="Arial"/>
          <w:sz w:val="22"/>
          <w:szCs w:val="22"/>
        </w:rPr>
      </w:pPr>
    </w:p>
    <w:p w:rsidR="008E6E12" w:rsidRPr="000243D0" w:rsidRDefault="008E6E12" w:rsidP="008E6E12">
      <w:pPr>
        <w:spacing w:after="0" w:line="240" w:lineRule="auto"/>
        <w:rPr>
          <w:rFonts w:ascii="Arial" w:hAnsi="Arial" w:cs="Arial"/>
          <w:b/>
          <w:sz w:val="22"/>
          <w:szCs w:val="22"/>
        </w:rPr>
      </w:pPr>
      <w:r w:rsidRPr="000243D0">
        <w:rPr>
          <w:rFonts w:ascii="Arial" w:hAnsi="Arial" w:cs="Arial"/>
          <w:b/>
          <w:sz w:val="22"/>
          <w:szCs w:val="22"/>
        </w:rPr>
        <w:t>Assessment Component 1</w:t>
      </w:r>
    </w:p>
    <w:p w:rsidR="008E6E12" w:rsidRPr="000243D0" w:rsidRDefault="008E6E12" w:rsidP="008E6E12">
      <w:pPr>
        <w:spacing w:after="0" w:line="240" w:lineRule="auto"/>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8E6E12" w:rsidRPr="000243D0" w:rsidTr="00EA46CF">
        <w:sdt>
          <w:sdtPr>
            <w:rPr>
              <w:rFonts w:ascii="Arial" w:hAnsi="Arial" w:cs="Arial"/>
              <w:sz w:val="22"/>
              <w:szCs w:val="22"/>
            </w:rPr>
            <w:id w:val="160277045"/>
            <w14:checkbox>
              <w14:checked w14:val="0"/>
              <w14:checkedState w14:val="2612" w14:font="MS Gothic"/>
              <w14:uncheckedState w14:val="2610" w14:font="MS Gothic"/>
            </w14:checkbox>
          </w:sdtPr>
          <w:sdtEndPr/>
          <w:sdtContent>
            <w:tc>
              <w:tcPr>
                <w:tcW w:w="562"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58"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1151822260"/>
            <w14:checkbox>
              <w14:checked w14:val="1"/>
              <w14:checkedState w14:val="2612" w14:font="MS Gothic"/>
              <w14:uncheckedState w14:val="2610" w14:font="MS Gothic"/>
            </w14:checkbox>
          </w:sdtPr>
          <w:sdtEndPr/>
          <w:sdtContent>
            <w:tc>
              <w:tcPr>
                <w:tcW w:w="538"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270893740"/>
            <w14:checkbox>
              <w14:checked w14:val="0"/>
              <w14:checkedState w14:val="2612" w14:font="MS Gothic"/>
              <w14:uncheckedState w14:val="2610" w14:font="MS Gothic"/>
            </w14:checkbox>
          </w:sdtPr>
          <w:sdtEndPr/>
          <w:sdtContent>
            <w:tc>
              <w:tcPr>
                <w:tcW w:w="538"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Practical</w:t>
            </w:r>
          </w:p>
        </w:tc>
      </w:tr>
    </w:tbl>
    <w:p w:rsidR="008E6E12" w:rsidRPr="000243D0" w:rsidRDefault="008E6E12" w:rsidP="008E6E12">
      <w:pPr>
        <w:spacing w:after="0" w:line="240" w:lineRule="auto"/>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8E6E12" w:rsidRPr="000243D0" w:rsidTr="00EA46CF">
        <w:tc>
          <w:tcPr>
            <w:tcW w:w="3256" w:type="dxa"/>
          </w:tcPr>
          <w:p w:rsidR="008E6E12" w:rsidRPr="000243D0" w:rsidRDefault="008E6E12" w:rsidP="008E6E12">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tcPr>
          <w:p w:rsidR="008E6E12" w:rsidRPr="000243D0" w:rsidRDefault="008E6E12" w:rsidP="008E6E12">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8E6E12" w:rsidRPr="000243D0" w:rsidRDefault="008E6E12" w:rsidP="008E6E12">
            <w:pPr>
              <w:spacing w:line="240" w:lineRule="auto"/>
              <w:rPr>
                <w:rFonts w:ascii="Arial" w:hAnsi="Arial" w:cs="Arial"/>
                <w:sz w:val="22"/>
                <w:szCs w:val="22"/>
              </w:rPr>
            </w:pPr>
            <w:r w:rsidRPr="000243D0">
              <w:rPr>
                <w:rFonts w:ascii="Arial" w:hAnsi="Arial" w:cs="Arial"/>
                <w:b/>
                <w:sz w:val="22"/>
                <w:szCs w:val="22"/>
              </w:rPr>
              <w:t>Weighting</w:t>
            </w:r>
          </w:p>
        </w:tc>
      </w:tr>
      <w:tr w:rsidR="008E6E12" w:rsidRPr="000243D0" w:rsidTr="00EA46CF">
        <w:tc>
          <w:tcPr>
            <w:tcW w:w="3256"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 xml:space="preserve">Portfolio </w:t>
            </w:r>
          </w:p>
        </w:tc>
        <w:tc>
          <w:tcPr>
            <w:tcW w:w="3969"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 xml:space="preserve">Equivalent to 4,000 words </w:t>
            </w:r>
          </w:p>
        </w:tc>
        <w:tc>
          <w:tcPr>
            <w:tcW w:w="1559"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80%</w:t>
            </w:r>
          </w:p>
        </w:tc>
      </w:tr>
    </w:tbl>
    <w:p w:rsidR="008E6E12" w:rsidRPr="000243D0" w:rsidRDefault="008E6E12" w:rsidP="008E6E12">
      <w:pPr>
        <w:spacing w:after="0" w:line="240" w:lineRule="auto"/>
        <w:rPr>
          <w:rFonts w:ascii="Arial" w:hAnsi="Arial" w:cs="Arial"/>
          <w:b/>
          <w:sz w:val="22"/>
          <w:szCs w:val="22"/>
        </w:rPr>
      </w:pPr>
    </w:p>
    <w:p w:rsidR="008E6E12" w:rsidRDefault="008E6E12" w:rsidP="008E6E12">
      <w:pPr>
        <w:spacing w:after="0" w:line="240" w:lineRule="auto"/>
        <w:rPr>
          <w:rFonts w:ascii="Arial" w:hAnsi="Arial" w:cs="Arial"/>
          <w:b/>
          <w:sz w:val="22"/>
          <w:szCs w:val="22"/>
        </w:rPr>
      </w:pPr>
    </w:p>
    <w:p w:rsidR="008E6E12" w:rsidRPr="000243D0" w:rsidRDefault="008E6E12" w:rsidP="008E6E12">
      <w:pPr>
        <w:spacing w:after="0" w:line="240" w:lineRule="auto"/>
        <w:rPr>
          <w:rFonts w:ascii="Arial" w:hAnsi="Arial" w:cs="Arial"/>
          <w:b/>
          <w:sz w:val="22"/>
          <w:szCs w:val="22"/>
        </w:rPr>
      </w:pPr>
      <w:r w:rsidRPr="000243D0">
        <w:rPr>
          <w:rFonts w:ascii="Arial" w:hAnsi="Arial" w:cs="Arial"/>
          <w:b/>
          <w:sz w:val="22"/>
          <w:szCs w:val="22"/>
        </w:rPr>
        <w:t>Assessment Component 2</w:t>
      </w:r>
    </w:p>
    <w:p w:rsidR="008E6E12" w:rsidRPr="000243D0" w:rsidRDefault="008E6E12" w:rsidP="008E6E12">
      <w:pPr>
        <w:spacing w:after="0" w:line="240" w:lineRule="auto"/>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8E6E12" w:rsidRPr="000243D0" w:rsidTr="00EA46CF">
        <w:sdt>
          <w:sdtPr>
            <w:rPr>
              <w:rFonts w:ascii="Arial" w:hAnsi="Arial" w:cs="Arial"/>
              <w:sz w:val="22"/>
              <w:szCs w:val="22"/>
            </w:rPr>
            <w:id w:val="-953487751"/>
            <w14:checkbox>
              <w14:checked w14:val="0"/>
              <w14:checkedState w14:val="2612" w14:font="MS Gothic"/>
              <w14:uncheckedState w14:val="2610" w14:font="MS Gothic"/>
            </w14:checkbox>
          </w:sdtPr>
          <w:sdtEndPr/>
          <w:sdtContent>
            <w:tc>
              <w:tcPr>
                <w:tcW w:w="562"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58"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399490614"/>
            <w14:checkbox>
              <w14:checked w14:val="0"/>
              <w14:checkedState w14:val="2612" w14:font="MS Gothic"/>
              <w14:uncheckedState w14:val="2610" w14:font="MS Gothic"/>
            </w14:checkbox>
          </w:sdtPr>
          <w:sdtEndPr/>
          <w:sdtContent>
            <w:tc>
              <w:tcPr>
                <w:tcW w:w="538"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2137605581"/>
            <w14:checkbox>
              <w14:checked w14:val="1"/>
              <w14:checkedState w14:val="2612" w14:font="MS Gothic"/>
              <w14:uncheckedState w14:val="2610" w14:font="MS Gothic"/>
            </w14:checkbox>
          </w:sdtPr>
          <w:sdtEndPr/>
          <w:sdtContent>
            <w:tc>
              <w:tcPr>
                <w:tcW w:w="538" w:type="dxa"/>
              </w:tcPr>
              <w:p w:rsidR="008E6E12" w:rsidRPr="000243D0" w:rsidRDefault="008E6E12" w:rsidP="008E6E12">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8E6E12" w:rsidRPr="000243D0" w:rsidRDefault="008E6E12" w:rsidP="008E6E12">
            <w:pPr>
              <w:spacing w:line="240" w:lineRule="auto"/>
              <w:rPr>
                <w:rFonts w:ascii="Arial" w:hAnsi="Arial" w:cs="Arial"/>
                <w:b/>
                <w:sz w:val="22"/>
                <w:szCs w:val="22"/>
              </w:rPr>
            </w:pPr>
            <w:r w:rsidRPr="000243D0">
              <w:rPr>
                <w:rFonts w:ascii="Arial" w:hAnsi="Arial" w:cs="Arial"/>
                <w:b/>
                <w:sz w:val="22"/>
                <w:szCs w:val="22"/>
              </w:rPr>
              <w:t>Practical</w:t>
            </w:r>
          </w:p>
        </w:tc>
      </w:tr>
    </w:tbl>
    <w:p w:rsidR="008E6E12" w:rsidRPr="000243D0" w:rsidRDefault="008E6E12" w:rsidP="008E6E12">
      <w:pPr>
        <w:spacing w:after="0" w:line="240" w:lineRule="auto"/>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8E6E12" w:rsidRPr="000243D0" w:rsidTr="00EA46CF">
        <w:trPr>
          <w:trHeight w:val="349"/>
        </w:trPr>
        <w:tc>
          <w:tcPr>
            <w:tcW w:w="3256" w:type="dxa"/>
          </w:tcPr>
          <w:p w:rsidR="008E6E12" w:rsidRPr="000243D0" w:rsidRDefault="008E6E12" w:rsidP="008E6E12">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tcPr>
          <w:p w:rsidR="008E6E12" w:rsidRPr="000243D0" w:rsidRDefault="008E6E12" w:rsidP="008E6E12">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8E6E12" w:rsidRPr="000243D0" w:rsidRDefault="008E6E12" w:rsidP="008E6E12">
            <w:pPr>
              <w:spacing w:line="240" w:lineRule="auto"/>
              <w:rPr>
                <w:rFonts w:ascii="Arial" w:hAnsi="Arial" w:cs="Arial"/>
                <w:sz w:val="22"/>
                <w:szCs w:val="22"/>
              </w:rPr>
            </w:pPr>
            <w:r w:rsidRPr="000243D0">
              <w:rPr>
                <w:rFonts w:ascii="Arial" w:hAnsi="Arial" w:cs="Arial"/>
                <w:b/>
                <w:sz w:val="22"/>
                <w:szCs w:val="22"/>
              </w:rPr>
              <w:t>Weighting</w:t>
            </w:r>
          </w:p>
        </w:tc>
      </w:tr>
      <w:tr w:rsidR="008E6E12" w:rsidRPr="000243D0" w:rsidTr="00EA46CF">
        <w:tc>
          <w:tcPr>
            <w:tcW w:w="3256"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Practical skills assessment</w:t>
            </w:r>
          </w:p>
        </w:tc>
        <w:tc>
          <w:tcPr>
            <w:tcW w:w="3969"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1,000 words equivalent</w:t>
            </w:r>
          </w:p>
        </w:tc>
        <w:tc>
          <w:tcPr>
            <w:tcW w:w="1559"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20%</w:t>
            </w:r>
          </w:p>
        </w:tc>
      </w:tr>
    </w:tbl>
    <w:p w:rsidR="008E6E12" w:rsidRPr="000243D0" w:rsidRDefault="008E6E12" w:rsidP="008E6E12">
      <w:pPr>
        <w:spacing w:after="0" w:line="240" w:lineRule="auto"/>
        <w:rPr>
          <w:rFonts w:ascii="Arial" w:hAnsi="Arial" w:cs="Arial"/>
          <w:b/>
          <w:sz w:val="22"/>
          <w:szCs w:val="22"/>
        </w:rPr>
      </w:pPr>
    </w:p>
    <w:p w:rsidR="008E6E12" w:rsidRDefault="008E6E12" w:rsidP="008E6E12">
      <w:pPr>
        <w:pStyle w:val="fixed"/>
        <w:keepNext/>
        <w:ind w:left="0" w:firstLine="0"/>
        <w:jc w:val="both"/>
        <w:rPr>
          <w:rFonts w:ascii="Arial" w:hAnsi="Arial" w:cs="Arial"/>
          <w:sz w:val="22"/>
          <w:szCs w:val="22"/>
        </w:rPr>
      </w:pPr>
    </w:p>
    <w:p w:rsidR="008E6E12" w:rsidRPr="000243D0" w:rsidRDefault="008E6E12" w:rsidP="008E6E12">
      <w:pPr>
        <w:pStyle w:val="fixed"/>
        <w:keepNext/>
        <w:ind w:left="0" w:firstLine="0"/>
        <w:jc w:val="both"/>
        <w:rPr>
          <w:rFonts w:ascii="Arial" w:hAnsi="Arial" w:cs="Arial"/>
          <w:sz w:val="22"/>
          <w:szCs w:val="22"/>
        </w:rPr>
      </w:pPr>
      <w:r w:rsidRPr="000243D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8E6E12" w:rsidRPr="000243D0" w:rsidTr="00EA46CF">
        <w:tc>
          <w:tcPr>
            <w:tcW w:w="3261" w:type="dxa"/>
            <w:tcBorders>
              <w:top w:val="single" w:sz="4" w:space="0" w:color="auto"/>
              <w:left w:val="single" w:sz="4" w:space="0" w:color="auto"/>
            </w:tcBorders>
          </w:tcPr>
          <w:p w:rsidR="008E6E12" w:rsidRPr="000243D0" w:rsidRDefault="008E6E12" w:rsidP="008E6E12">
            <w:pPr>
              <w:keepNext/>
              <w:spacing w:line="240" w:lineRule="auto"/>
              <w:rPr>
                <w:rFonts w:ascii="Arial" w:hAnsi="Arial" w:cs="Arial"/>
                <w:b/>
                <w:sz w:val="22"/>
                <w:szCs w:val="22"/>
              </w:rPr>
            </w:pPr>
            <w:r w:rsidRPr="000243D0">
              <w:rPr>
                <w:rFonts w:ascii="Arial" w:hAnsi="Arial" w:cs="Arial"/>
                <w:b/>
                <w:sz w:val="22"/>
                <w:szCs w:val="22"/>
              </w:rPr>
              <w:t>Activity type</w:t>
            </w:r>
          </w:p>
        </w:tc>
        <w:tc>
          <w:tcPr>
            <w:tcW w:w="1842" w:type="dxa"/>
          </w:tcPr>
          <w:p w:rsidR="008E6E12" w:rsidRPr="000243D0" w:rsidRDefault="008E6E12" w:rsidP="008E6E12">
            <w:pPr>
              <w:keepNext/>
              <w:spacing w:line="240" w:lineRule="auto"/>
              <w:jc w:val="center"/>
              <w:rPr>
                <w:rFonts w:ascii="Arial" w:hAnsi="Arial" w:cs="Arial"/>
                <w:b/>
                <w:sz w:val="22"/>
                <w:szCs w:val="22"/>
              </w:rPr>
            </w:pPr>
            <w:r w:rsidRPr="000243D0">
              <w:rPr>
                <w:rFonts w:ascii="Arial" w:hAnsi="Arial" w:cs="Arial"/>
                <w:b/>
                <w:sz w:val="22"/>
                <w:szCs w:val="22"/>
              </w:rPr>
              <w:t>Percentage</w:t>
            </w:r>
          </w:p>
        </w:tc>
      </w:tr>
      <w:tr w:rsidR="008E6E12" w:rsidRPr="000243D0" w:rsidTr="00EA46CF">
        <w:tc>
          <w:tcPr>
            <w:tcW w:w="3261" w:type="dxa"/>
          </w:tcPr>
          <w:p w:rsidR="008E6E12" w:rsidRPr="000243D0" w:rsidRDefault="008E6E12" w:rsidP="008E6E12">
            <w:pPr>
              <w:keepNext/>
              <w:spacing w:line="240" w:lineRule="auto"/>
              <w:rPr>
                <w:rFonts w:ascii="Arial" w:hAnsi="Arial" w:cs="Arial"/>
                <w:sz w:val="22"/>
                <w:szCs w:val="22"/>
              </w:rPr>
            </w:pPr>
            <w:r w:rsidRPr="000243D0">
              <w:rPr>
                <w:rFonts w:ascii="Arial" w:hAnsi="Arial" w:cs="Arial"/>
                <w:sz w:val="22"/>
                <w:szCs w:val="22"/>
              </w:rPr>
              <w:t>Written exam</w:t>
            </w:r>
          </w:p>
        </w:tc>
        <w:tc>
          <w:tcPr>
            <w:tcW w:w="1842" w:type="dxa"/>
          </w:tcPr>
          <w:p w:rsidR="008E6E12" w:rsidRPr="000243D0" w:rsidRDefault="008E6E12" w:rsidP="008E6E12">
            <w:pPr>
              <w:keepNext/>
              <w:spacing w:line="240" w:lineRule="auto"/>
              <w:jc w:val="center"/>
              <w:rPr>
                <w:rFonts w:ascii="Arial" w:hAnsi="Arial" w:cs="Arial"/>
                <w:sz w:val="22"/>
                <w:szCs w:val="22"/>
              </w:rPr>
            </w:pPr>
          </w:p>
        </w:tc>
      </w:tr>
      <w:tr w:rsidR="008E6E12" w:rsidRPr="000243D0" w:rsidTr="00EA46CF">
        <w:tc>
          <w:tcPr>
            <w:tcW w:w="3261" w:type="dxa"/>
          </w:tcPr>
          <w:p w:rsidR="008E6E12" w:rsidRPr="000243D0" w:rsidRDefault="008E6E12" w:rsidP="008E6E12">
            <w:pPr>
              <w:keepNext/>
              <w:spacing w:line="240" w:lineRule="auto"/>
              <w:rPr>
                <w:rFonts w:ascii="Arial" w:hAnsi="Arial" w:cs="Arial"/>
                <w:sz w:val="22"/>
                <w:szCs w:val="22"/>
              </w:rPr>
            </w:pPr>
            <w:r w:rsidRPr="000243D0">
              <w:rPr>
                <w:rFonts w:ascii="Arial" w:hAnsi="Arial" w:cs="Arial"/>
                <w:sz w:val="22"/>
                <w:szCs w:val="22"/>
              </w:rPr>
              <w:t>Coursework</w:t>
            </w:r>
          </w:p>
        </w:tc>
        <w:tc>
          <w:tcPr>
            <w:tcW w:w="1842" w:type="dxa"/>
          </w:tcPr>
          <w:p w:rsidR="008E6E12" w:rsidRPr="000243D0" w:rsidRDefault="008E6E12" w:rsidP="008E6E12">
            <w:pPr>
              <w:keepNext/>
              <w:spacing w:line="240" w:lineRule="auto"/>
              <w:jc w:val="center"/>
              <w:rPr>
                <w:rFonts w:ascii="Arial" w:hAnsi="Arial" w:cs="Arial"/>
                <w:sz w:val="22"/>
                <w:szCs w:val="22"/>
              </w:rPr>
            </w:pPr>
            <w:r w:rsidRPr="000243D0">
              <w:rPr>
                <w:rFonts w:ascii="Arial" w:hAnsi="Arial" w:cs="Arial"/>
                <w:sz w:val="22"/>
                <w:szCs w:val="22"/>
              </w:rPr>
              <w:t>80%</w:t>
            </w:r>
          </w:p>
        </w:tc>
      </w:tr>
      <w:tr w:rsidR="008E6E12" w:rsidRPr="000243D0" w:rsidTr="00EA46CF">
        <w:tc>
          <w:tcPr>
            <w:tcW w:w="3261" w:type="dxa"/>
          </w:tcPr>
          <w:p w:rsidR="008E6E12" w:rsidRPr="000243D0" w:rsidRDefault="008E6E12" w:rsidP="008E6E12">
            <w:pPr>
              <w:keepNext/>
              <w:spacing w:line="240" w:lineRule="auto"/>
              <w:rPr>
                <w:rFonts w:ascii="Arial" w:hAnsi="Arial" w:cs="Arial"/>
                <w:sz w:val="22"/>
                <w:szCs w:val="22"/>
              </w:rPr>
            </w:pPr>
            <w:r w:rsidRPr="000243D0">
              <w:rPr>
                <w:rFonts w:ascii="Arial" w:hAnsi="Arial" w:cs="Arial"/>
                <w:sz w:val="22"/>
                <w:szCs w:val="22"/>
              </w:rPr>
              <w:t>Practical</w:t>
            </w:r>
          </w:p>
        </w:tc>
        <w:tc>
          <w:tcPr>
            <w:tcW w:w="1842" w:type="dxa"/>
          </w:tcPr>
          <w:p w:rsidR="008E6E12" w:rsidRPr="000243D0" w:rsidRDefault="008E6E12" w:rsidP="008E6E12">
            <w:pPr>
              <w:keepNext/>
              <w:spacing w:line="240" w:lineRule="auto"/>
              <w:jc w:val="center"/>
              <w:rPr>
                <w:rFonts w:ascii="Arial" w:hAnsi="Arial" w:cs="Arial"/>
                <w:sz w:val="22"/>
                <w:szCs w:val="22"/>
              </w:rPr>
            </w:pPr>
            <w:r w:rsidRPr="000243D0">
              <w:rPr>
                <w:rFonts w:ascii="Arial" w:hAnsi="Arial" w:cs="Arial"/>
                <w:sz w:val="22"/>
                <w:szCs w:val="22"/>
              </w:rPr>
              <w:t>20%</w:t>
            </w:r>
          </w:p>
        </w:tc>
      </w:tr>
      <w:tr w:rsidR="008E6E12" w:rsidRPr="000243D0" w:rsidTr="00EA46CF">
        <w:tc>
          <w:tcPr>
            <w:tcW w:w="3261" w:type="dxa"/>
          </w:tcPr>
          <w:p w:rsidR="008E6E12" w:rsidRPr="000243D0" w:rsidRDefault="008E6E12" w:rsidP="008E6E12">
            <w:pPr>
              <w:keepNext/>
              <w:spacing w:line="240" w:lineRule="auto"/>
              <w:rPr>
                <w:rFonts w:ascii="Arial" w:hAnsi="Arial" w:cs="Arial"/>
                <w:sz w:val="22"/>
                <w:szCs w:val="22"/>
              </w:rPr>
            </w:pPr>
            <w:r w:rsidRPr="000243D0">
              <w:rPr>
                <w:rFonts w:ascii="Arial" w:hAnsi="Arial" w:cs="Arial"/>
                <w:b/>
                <w:sz w:val="22"/>
                <w:szCs w:val="22"/>
              </w:rPr>
              <w:t>TOTAL</w:t>
            </w:r>
          </w:p>
        </w:tc>
        <w:tc>
          <w:tcPr>
            <w:tcW w:w="1842" w:type="dxa"/>
          </w:tcPr>
          <w:p w:rsidR="008E6E12" w:rsidRPr="000243D0" w:rsidRDefault="008E6E12" w:rsidP="008E6E12">
            <w:pPr>
              <w:keepNext/>
              <w:spacing w:line="240" w:lineRule="auto"/>
              <w:jc w:val="center"/>
              <w:rPr>
                <w:rFonts w:ascii="Arial" w:hAnsi="Arial" w:cs="Arial"/>
                <w:b/>
                <w:sz w:val="22"/>
                <w:szCs w:val="22"/>
              </w:rPr>
            </w:pPr>
            <w:r w:rsidRPr="000243D0">
              <w:rPr>
                <w:rFonts w:ascii="Arial" w:hAnsi="Arial" w:cs="Arial"/>
                <w:b/>
                <w:sz w:val="22"/>
                <w:szCs w:val="22"/>
              </w:rPr>
              <w:t>100%</w:t>
            </w:r>
          </w:p>
        </w:tc>
      </w:tr>
    </w:tbl>
    <w:p w:rsidR="008E6E12" w:rsidRPr="000243D0" w:rsidRDefault="008E6E12" w:rsidP="008E6E12">
      <w:pPr>
        <w:tabs>
          <w:tab w:val="left" w:pos="720"/>
          <w:tab w:val="left" w:pos="1440"/>
          <w:tab w:val="left" w:pos="2160"/>
          <w:tab w:val="left" w:pos="2880"/>
        </w:tabs>
        <w:spacing w:after="0" w:line="240" w:lineRule="auto"/>
        <w:rPr>
          <w:rFonts w:ascii="Arial" w:eastAsia="Times New Roman" w:hAnsi="Arial" w:cs="Arial"/>
          <w:sz w:val="22"/>
          <w:szCs w:val="22"/>
          <w:lang w:eastAsia="en-GB"/>
        </w:rPr>
      </w:pPr>
    </w:p>
    <w:p w:rsidR="008E6E12" w:rsidRPr="000243D0" w:rsidRDefault="008E6E12" w:rsidP="008E6E12">
      <w:pPr>
        <w:spacing w:after="0" w:line="240" w:lineRule="auto"/>
        <w:rPr>
          <w:rFonts w:ascii="Arial" w:hAnsi="Arial" w:cs="Arial"/>
          <w:b/>
          <w:sz w:val="22"/>
          <w:szCs w:val="22"/>
        </w:rPr>
      </w:pPr>
      <w:bookmarkStart w:id="1" w:name="_GoBack"/>
      <w:bookmarkEnd w:id="1"/>
      <w:r w:rsidRPr="000243D0">
        <w:rPr>
          <w:rFonts w:ascii="Arial" w:hAnsi="Arial" w:cs="Arial"/>
          <w:b/>
          <w:sz w:val="22"/>
          <w:szCs w:val="22"/>
        </w:rPr>
        <w:t>READING LIST</w:t>
      </w:r>
    </w:p>
    <w:p w:rsidR="008E6E12" w:rsidRPr="000243D0" w:rsidRDefault="008E6E12" w:rsidP="008E6E12">
      <w:pPr>
        <w:spacing w:after="0" w:line="240" w:lineRule="auto"/>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8E6E12" w:rsidRPr="000243D0" w:rsidTr="00EA46CF">
        <w:tc>
          <w:tcPr>
            <w:tcW w:w="1689" w:type="dxa"/>
            <w:shd w:val="clear" w:color="auto" w:fill="BFBFBF" w:themeFill="background1" w:themeFillShade="BF"/>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Code</w:t>
            </w:r>
          </w:p>
        </w:tc>
        <w:tc>
          <w:tcPr>
            <w:tcW w:w="6971" w:type="dxa"/>
            <w:gridSpan w:val="2"/>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HPAN5008</w:t>
            </w:r>
          </w:p>
        </w:tc>
      </w:tr>
      <w:tr w:rsidR="008E6E12" w:rsidRPr="000243D0" w:rsidTr="00EA46CF">
        <w:tc>
          <w:tcPr>
            <w:tcW w:w="1689" w:type="dxa"/>
            <w:shd w:val="clear" w:color="auto" w:fill="BFBFBF" w:themeFill="background1" w:themeFillShade="BF"/>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Title</w:t>
            </w:r>
          </w:p>
        </w:tc>
        <w:tc>
          <w:tcPr>
            <w:tcW w:w="6971" w:type="dxa"/>
            <w:gridSpan w:val="2"/>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Human Evolution: origins of modern human behaviour</w:t>
            </w:r>
          </w:p>
        </w:tc>
      </w:tr>
      <w:tr w:rsidR="008E6E12" w:rsidRPr="000243D0" w:rsidTr="00EA46CF">
        <w:tc>
          <w:tcPr>
            <w:tcW w:w="1689" w:type="dxa"/>
            <w:shd w:val="clear" w:color="auto" w:fill="BFBFBF" w:themeFill="background1" w:themeFillShade="BF"/>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Classification</w:t>
            </w:r>
          </w:p>
        </w:tc>
        <w:tc>
          <w:tcPr>
            <w:tcW w:w="5605" w:type="dxa"/>
            <w:shd w:val="clear" w:color="auto" w:fill="BFBFBF" w:themeFill="background1" w:themeFillShade="BF"/>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Reading List entry</w:t>
            </w:r>
          </w:p>
        </w:tc>
        <w:tc>
          <w:tcPr>
            <w:tcW w:w="1366" w:type="dxa"/>
            <w:shd w:val="clear" w:color="auto" w:fill="BFBFBF" w:themeFill="background1" w:themeFillShade="BF"/>
          </w:tcPr>
          <w:p w:rsidR="008E6E12" w:rsidRPr="000243D0" w:rsidRDefault="008E6E12" w:rsidP="008E6E12">
            <w:pPr>
              <w:tabs>
                <w:tab w:val="num" w:pos="720"/>
                <w:tab w:val="left" w:pos="1440"/>
              </w:tabs>
              <w:spacing w:line="240" w:lineRule="auto"/>
              <w:rPr>
                <w:rFonts w:ascii="Arial" w:hAnsi="Arial" w:cs="Arial"/>
                <w:b/>
                <w:sz w:val="22"/>
                <w:szCs w:val="22"/>
              </w:rPr>
            </w:pPr>
            <w:r w:rsidRPr="000243D0">
              <w:rPr>
                <w:rFonts w:ascii="Arial" w:hAnsi="Arial" w:cs="Arial"/>
                <w:b/>
                <w:sz w:val="22"/>
                <w:szCs w:val="22"/>
              </w:rPr>
              <w:t>Electronic*</w:t>
            </w:r>
          </w:p>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 xml:space="preserve">Boyd, R. and Silk, </w:t>
            </w:r>
            <w:proofErr w:type="gramStart"/>
            <w:r w:rsidRPr="000243D0">
              <w:rPr>
                <w:rFonts w:ascii="Arial" w:hAnsi="Arial" w:cs="Arial"/>
                <w:sz w:val="22"/>
                <w:szCs w:val="22"/>
              </w:rPr>
              <w:t>J.B.2015 ,</w:t>
            </w:r>
            <w:proofErr w:type="gramEnd"/>
            <w:r w:rsidRPr="000243D0">
              <w:rPr>
                <w:rFonts w:ascii="Arial" w:hAnsi="Arial" w:cs="Arial"/>
                <w:sz w:val="22"/>
                <w:szCs w:val="22"/>
              </w:rPr>
              <w:t xml:space="preserve"> </w:t>
            </w:r>
            <w:r w:rsidRPr="000243D0">
              <w:rPr>
                <w:rFonts w:ascii="Arial" w:hAnsi="Arial" w:cs="Arial"/>
                <w:i/>
                <w:sz w:val="22"/>
                <w:szCs w:val="22"/>
              </w:rPr>
              <w:t>How Humans Evolved</w:t>
            </w:r>
            <w:r w:rsidRPr="000243D0">
              <w:rPr>
                <w:rFonts w:ascii="Arial" w:hAnsi="Arial" w:cs="Arial"/>
                <w:sz w:val="22"/>
                <w:szCs w:val="22"/>
              </w:rPr>
              <w:t>.  Los Angeles: University of California</w:t>
            </w:r>
          </w:p>
        </w:tc>
        <w:tc>
          <w:tcPr>
            <w:tcW w:w="1366" w:type="dxa"/>
          </w:tcPr>
          <w:sdt>
            <w:sdtPr>
              <w:rPr>
                <w:rFonts w:ascii="Arial" w:hAnsi="Arial" w:cs="Arial"/>
                <w:sz w:val="22"/>
                <w:szCs w:val="22"/>
              </w:rPr>
              <w:id w:val="336275230"/>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8E6E12" w:rsidRPr="000243D0" w:rsidRDefault="008E6E12" w:rsidP="008E6E12">
            <w:pPr>
              <w:autoSpaceDE w:val="0"/>
              <w:autoSpaceDN w:val="0"/>
              <w:spacing w:line="240" w:lineRule="auto"/>
              <w:rPr>
                <w:rFonts w:ascii="Arial" w:hAnsi="Arial" w:cs="Arial"/>
                <w:sz w:val="22"/>
                <w:szCs w:val="22"/>
              </w:rPr>
            </w:pPr>
            <w:r w:rsidRPr="000243D0">
              <w:rPr>
                <w:rFonts w:ascii="Arial" w:hAnsi="Arial" w:cs="Arial"/>
                <w:sz w:val="22"/>
                <w:szCs w:val="22"/>
                <w:shd w:val="clear" w:color="auto" w:fill="FFFFFF"/>
              </w:rPr>
              <w:t>Larsen, C. 2008 </w:t>
            </w:r>
            <w:r w:rsidRPr="000243D0">
              <w:rPr>
                <w:rFonts w:ascii="Arial" w:hAnsi="Arial" w:cs="Arial"/>
                <w:i/>
                <w:iCs/>
                <w:sz w:val="22"/>
                <w:szCs w:val="22"/>
                <w:bdr w:val="none" w:sz="0" w:space="0" w:color="auto" w:frame="1"/>
                <w:shd w:val="clear" w:color="auto" w:fill="FFFFFF"/>
              </w:rPr>
              <w:t>Our origins: Discovering physical anthropology</w:t>
            </w:r>
            <w:r w:rsidRPr="000243D0">
              <w:rPr>
                <w:rFonts w:ascii="Arial" w:hAnsi="Arial" w:cs="Arial"/>
                <w:sz w:val="22"/>
                <w:szCs w:val="22"/>
                <w:shd w:val="clear" w:color="auto" w:fill="FFFFFF"/>
              </w:rPr>
              <w:t>. New York; London: W.W. Norton</w:t>
            </w:r>
            <w:proofErr w:type="gramStart"/>
            <w:r w:rsidRPr="000243D0">
              <w:rPr>
                <w:rFonts w:ascii="Arial" w:hAnsi="Arial" w:cs="Arial"/>
                <w:sz w:val="22"/>
                <w:szCs w:val="22"/>
                <w:shd w:val="clear" w:color="auto" w:fill="FFFFFF"/>
              </w:rPr>
              <w:t>.</w:t>
            </w:r>
            <w:r w:rsidRPr="000243D0">
              <w:rPr>
                <w:rFonts w:ascii="Arial" w:hAnsi="Arial" w:cs="Arial"/>
                <w:i/>
                <w:sz w:val="22"/>
                <w:szCs w:val="22"/>
              </w:rPr>
              <w:t>.</w:t>
            </w:r>
            <w:proofErr w:type="gramEnd"/>
          </w:p>
        </w:tc>
        <w:tc>
          <w:tcPr>
            <w:tcW w:w="1366" w:type="dxa"/>
          </w:tcPr>
          <w:sdt>
            <w:sdtPr>
              <w:rPr>
                <w:rFonts w:ascii="Arial" w:hAnsi="Arial" w:cs="Arial"/>
                <w:sz w:val="22"/>
                <w:szCs w:val="22"/>
              </w:rPr>
              <w:id w:val="70938027"/>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8E6E12" w:rsidRPr="000243D0" w:rsidRDefault="008E6E12" w:rsidP="008E6E12">
            <w:pPr>
              <w:spacing w:line="240" w:lineRule="auto"/>
              <w:rPr>
                <w:rFonts w:ascii="Arial" w:hAnsi="Arial" w:cs="Arial"/>
                <w:sz w:val="22"/>
                <w:szCs w:val="22"/>
              </w:rPr>
            </w:pPr>
            <w:r w:rsidRPr="000243D0">
              <w:rPr>
                <w:rFonts w:ascii="Arial" w:hAnsi="Arial" w:cs="Arial"/>
                <w:sz w:val="22"/>
                <w:szCs w:val="22"/>
              </w:rPr>
              <w:t xml:space="preserve">Ward, C.  2003 The evolution of human origins </w:t>
            </w:r>
            <w:r w:rsidRPr="000243D0">
              <w:rPr>
                <w:rFonts w:ascii="Arial" w:hAnsi="Arial" w:cs="Arial"/>
                <w:i/>
                <w:sz w:val="22"/>
                <w:szCs w:val="22"/>
              </w:rPr>
              <w:t>American Anthropologis</w:t>
            </w:r>
            <w:r w:rsidRPr="000243D0">
              <w:rPr>
                <w:rFonts w:ascii="Arial" w:hAnsi="Arial" w:cs="Arial"/>
                <w:sz w:val="22"/>
                <w:szCs w:val="22"/>
              </w:rPr>
              <w:t>t 105 (1): 77-88</w:t>
            </w:r>
          </w:p>
        </w:tc>
        <w:tc>
          <w:tcPr>
            <w:tcW w:w="1366" w:type="dxa"/>
          </w:tcPr>
          <w:sdt>
            <w:sdtPr>
              <w:rPr>
                <w:rFonts w:ascii="Arial" w:hAnsi="Arial" w:cs="Arial"/>
                <w:sz w:val="22"/>
                <w:szCs w:val="22"/>
              </w:rPr>
              <w:id w:val="-1616205107"/>
              <w14:checkbox>
                <w14:checked w14:val="1"/>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autoSpaceDE w:val="0"/>
              <w:autoSpaceDN w:val="0"/>
              <w:spacing w:line="240" w:lineRule="auto"/>
              <w:rPr>
                <w:rFonts w:ascii="Arial" w:hAnsi="Arial" w:cs="Arial"/>
                <w:sz w:val="22"/>
                <w:szCs w:val="22"/>
              </w:rPr>
            </w:pPr>
            <w:r w:rsidRPr="000243D0">
              <w:rPr>
                <w:rFonts w:ascii="Arial" w:hAnsi="Arial" w:cs="Arial"/>
                <w:sz w:val="22"/>
                <w:szCs w:val="22"/>
              </w:rPr>
              <w:t>Lee, R.B. &amp; Daly, R.H., 1999</w:t>
            </w:r>
            <w:r w:rsidRPr="000243D0">
              <w:rPr>
                <w:rFonts w:ascii="Arial" w:hAnsi="Arial" w:cs="Arial"/>
                <w:i/>
                <w:iCs/>
                <w:sz w:val="22"/>
                <w:szCs w:val="22"/>
              </w:rPr>
              <w:t>The Cambridge Encyclopaedia of Hunters and Gatherers,</w:t>
            </w:r>
            <w:r w:rsidRPr="000243D0">
              <w:rPr>
                <w:rFonts w:ascii="Arial" w:hAnsi="Arial" w:cs="Arial"/>
                <w:sz w:val="22"/>
                <w:szCs w:val="22"/>
                <w:shd w:val="clear" w:color="auto" w:fill="FFFFFF"/>
              </w:rPr>
              <w:t xml:space="preserve"> Cambridge: Cambridge University Press.</w:t>
            </w:r>
          </w:p>
        </w:tc>
        <w:tc>
          <w:tcPr>
            <w:tcW w:w="1366" w:type="dxa"/>
          </w:tcPr>
          <w:sdt>
            <w:sdtPr>
              <w:rPr>
                <w:rFonts w:ascii="Arial" w:hAnsi="Arial" w:cs="Arial"/>
                <w:sz w:val="22"/>
                <w:szCs w:val="22"/>
              </w:rPr>
              <w:id w:val="-643511614"/>
              <w14:checkbox>
                <w14:checked w14:val="1"/>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rPr>
                <w:rFonts w:ascii="Arial" w:hAnsi="Arial" w:cs="Arial"/>
                <w:sz w:val="22"/>
                <w:szCs w:val="22"/>
              </w:rPr>
            </w:pPr>
            <w:proofErr w:type="spellStart"/>
            <w:r w:rsidRPr="000243D0">
              <w:rPr>
                <w:rFonts w:ascii="Arial" w:hAnsi="Arial" w:cs="Arial"/>
                <w:sz w:val="22"/>
                <w:szCs w:val="22"/>
                <w:shd w:val="clear" w:color="auto" w:fill="FFFFFF"/>
              </w:rPr>
              <w:t>Braak</w:t>
            </w:r>
            <w:proofErr w:type="spellEnd"/>
            <w:r w:rsidRPr="000243D0">
              <w:rPr>
                <w:rFonts w:ascii="Arial" w:hAnsi="Arial" w:cs="Arial"/>
                <w:sz w:val="22"/>
                <w:szCs w:val="22"/>
                <w:shd w:val="clear" w:color="auto" w:fill="FFFFFF"/>
              </w:rPr>
              <w:t>, H. 2013 </w:t>
            </w:r>
            <w:r w:rsidRPr="000243D0">
              <w:rPr>
                <w:rFonts w:ascii="Arial" w:hAnsi="Arial" w:cs="Arial"/>
                <w:i/>
                <w:iCs/>
                <w:sz w:val="22"/>
                <w:szCs w:val="22"/>
                <w:bdr w:val="none" w:sz="0" w:space="0" w:color="auto" w:frame="1"/>
                <w:shd w:val="clear" w:color="auto" w:fill="FFFFFF"/>
              </w:rPr>
              <w:t>Evolutionary Psychology</w:t>
            </w:r>
            <w:r w:rsidRPr="000243D0">
              <w:rPr>
                <w:rFonts w:ascii="Arial" w:hAnsi="Arial" w:cs="Arial"/>
                <w:sz w:val="22"/>
                <w:szCs w:val="22"/>
                <w:shd w:val="clear" w:color="auto" w:fill="FFFFFF"/>
              </w:rPr>
              <w:t>. New York: Pearson.</w:t>
            </w:r>
          </w:p>
        </w:tc>
        <w:tc>
          <w:tcPr>
            <w:tcW w:w="1366" w:type="dxa"/>
          </w:tcPr>
          <w:p w:rsidR="008E6E12" w:rsidRPr="000243D0" w:rsidRDefault="008E6E12" w:rsidP="008E6E12">
            <w:pPr>
              <w:spacing w:line="240" w:lineRule="auto"/>
              <w:jc w:val="center"/>
              <w:rPr>
                <w:rFonts w:ascii="Arial" w:hAnsi="Arial" w:cs="Arial"/>
                <w:sz w:val="22"/>
                <w:szCs w:val="22"/>
              </w:rPr>
            </w:pPr>
          </w:p>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shd w:val="clear" w:color="auto" w:fill="FFFFFF"/>
              </w:rPr>
              <w:t xml:space="preserve">Harrison, T., &amp; </w:t>
            </w:r>
            <w:proofErr w:type="spellStart"/>
            <w:r w:rsidRPr="000243D0">
              <w:rPr>
                <w:rFonts w:ascii="Arial" w:hAnsi="Arial" w:cs="Arial"/>
                <w:sz w:val="22"/>
                <w:szCs w:val="22"/>
                <w:shd w:val="clear" w:color="auto" w:fill="FFFFFF"/>
              </w:rPr>
              <w:t>Harvati</w:t>
            </w:r>
            <w:proofErr w:type="spellEnd"/>
            <w:r w:rsidRPr="000243D0">
              <w:rPr>
                <w:rFonts w:ascii="Arial" w:hAnsi="Arial" w:cs="Arial"/>
                <w:sz w:val="22"/>
                <w:szCs w:val="22"/>
                <w:shd w:val="clear" w:color="auto" w:fill="FFFFFF"/>
              </w:rPr>
              <w:t>, K. 2006. </w:t>
            </w:r>
            <w:r w:rsidRPr="000243D0">
              <w:rPr>
                <w:rFonts w:ascii="Arial" w:hAnsi="Arial" w:cs="Arial"/>
                <w:i/>
                <w:iCs/>
                <w:sz w:val="22"/>
                <w:szCs w:val="22"/>
                <w:bdr w:val="none" w:sz="0" w:space="0" w:color="auto" w:frame="1"/>
                <w:shd w:val="clear" w:color="auto" w:fill="FFFFFF"/>
              </w:rPr>
              <w:t xml:space="preserve">Neanderthals </w:t>
            </w:r>
            <w:proofErr w:type="gramStart"/>
            <w:r w:rsidRPr="000243D0">
              <w:rPr>
                <w:rFonts w:ascii="Arial" w:hAnsi="Arial" w:cs="Arial"/>
                <w:i/>
                <w:iCs/>
                <w:sz w:val="22"/>
                <w:szCs w:val="22"/>
                <w:bdr w:val="none" w:sz="0" w:space="0" w:color="auto" w:frame="1"/>
                <w:shd w:val="clear" w:color="auto" w:fill="FFFFFF"/>
              </w:rPr>
              <w:t>Revisited :</w:t>
            </w:r>
            <w:proofErr w:type="gramEnd"/>
            <w:r w:rsidRPr="000243D0">
              <w:rPr>
                <w:rFonts w:ascii="Arial" w:hAnsi="Arial" w:cs="Arial"/>
                <w:i/>
                <w:iCs/>
                <w:sz w:val="22"/>
                <w:szCs w:val="22"/>
                <w:bdr w:val="none" w:sz="0" w:space="0" w:color="auto" w:frame="1"/>
                <w:shd w:val="clear" w:color="auto" w:fill="FFFFFF"/>
              </w:rPr>
              <w:t xml:space="preserve"> New approaches and perspectives</w:t>
            </w:r>
            <w:r w:rsidRPr="000243D0">
              <w:rPr>
                <w:rFonts w:ascii="Arial" w:hAnsi="Arial" w:cs="Arial"/>
                <w:sz w:val="22"/>
                <w:szCs w:val="22"/>
                <w:shd w:val="clear" w:color="auto" w:fill="FFFFFF"/>
              </w:rPr>
              <w:t xml:space="preserve"> (Vertebrate </w:t>
            </w:r>
            <w:proofErr w:type="spellStart"/>
            <w:r w:rsidRPr="000243D0">
              <w:rPr>
                <w:rFonts w:ascii="Arial" w:hAnsi="Arial" w:cs="Arial"/>
                <w:sz w:val="22"/>
                <w:szCs w:val="22"/>
                <w:shd w:val="clear" w:color="auto" w:fill="FFFFFF"/>
              </w:rPr>
              <w:t>paleobiology</w:t>
            </w:r>
            <w:proofErr w:type="spellEnd"/>
            <w:r w:rsidRPr="000243D0">
              <w:rPr>
                <w:rFonts w:ascii="Arial" w:hAnsi="Arial" w:cs="Arial"/>
                <w:sz w:val="22"/>
                <w:szCs w:val="22"/>
                <w:shd w:val="clear" w:color="auto" w:fill="FFFFFF"/>
              </w:rPr>
              <w:t xml:space="preserve"> and </w:t>
            </w:r>
            <w:proofErr w:type="spellStart"/>
            <w:r w:rsidRPr="000243D0">
              <w:rPr>
                <w:rFonts w:ascii="Arial" w:hAnsi="Arial" w:cs="Arial"/>
                <w:sz w:val="22"/>
                <w:szCs w:val="22"/>
                <w:shd w:val="clear" w:color="auto" w:fill="FFFFFF"/>
              </w:rPr>
              <w:t>paleoanthropology</w:t>
            </w:r>
            <w:proofErr w:type="spellEnd"/>
            <w:r w:rsidRPr="000243D0">
              <w:rPr>
                <w:rFonts w:ascii="Arial" w:hAnsi="Arial" w:cs="Arial"/>
                <w:sz w:val="22"/>
                <w:szCs w:val="22"/>
                <w:shd w:val="clear" w:color="auto" w:fill="FFFFFF"/>
              </w:rPr>
              <w:t>). Dordrecht: Springer</w:t>
            </w:r>
          </w:p>
        </w:tc>
        <w:tc>
          <w:tcPr>
            <w:tcW w:w="1366" w:type="dxa"/>
          </w:tcPr>
          <w:sdt>
            <w:sdtPr>
              <w:rPr>
                <w:rFonts w:ascii="Arial" w:hAnsi="Arial" w:cs="Arial"/>
                <w:sz w:val="22"/>
                <w:szCs w:val="22"/>
              </w:rPr>
              <w:id w:val="-883643117"/>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rPr>
                <w:rFonts w:ascii="Arial" w:hAnsi="Arial" w:cs="Arial"/>
                <w:sz w:val="22"/>
                <w:szCs w:val="22"/>
              </w:rPr>
            </w:pPr>
            <w:proofErr w:type="spellStart"/>
            <w:r w:rsidRPr="000243D0">
              <w:rPr>
                <w:rFonts w:ascii="Arial" w:hAnsi="Arial" w:cs="Arial"/>
                <w:sz w:val="22"/>
                <w:szCs w:val="22"/>
              </w:rPr>
              <w:t>Panter</w:t>
            </w:r>
            <w:proofErr w:type="spellEnd"/>
            <w:r w:rsidRPr="000243D0">
              <w:rPr>
                <w:rFonts w:ascii="Arial" w:hAnsi="Arial" w:cs="Arial"/>
                <w:sz w:val="22"/>
                <w:szCs w:val="22"/>
              </w:rPr>
              <w:t xml:space="preserve">-Brick, C., Layton, R., &amp; Rowley-Conwy, P. 2001, </w:t>
            </w:r>
            <w:r w:rsidRPr="000243D0">
              <w:rPr>
                <w:rFonts w:ascii="Arial" w:hAnsi="Arial" w:cs="Arial"/>
                <w:i/>
                <w:iCs/>
                <w:sz w:val="22"/>
                <w:szCs w:val="22"/>
              </w:rPr>
              <w:t xml:space="preserve">Hunter-Gatherers: an interdisciplinary </w:t>
            </w:r>
            <w:r w:rsidRPr="000243D0">
              <w:rPr>
                <w:rFonts w:ascii="Arial" w:hAnsi="Arial" w:cs="Arial"/>
                <w:i/>
                <w:iCs/>
                <w:sz w:val="22"/>
                <w:szCs w:val="22"/>
              </w:rPr>
              <w:lastRenderedPageBreak/>
              <w:t xml:space="preserve">perspective, </w:t>
            </w:r>
            <w:r w:rsidRPr="000243D0">
              <w:rPr>
                <w:rFonts w:ascii="Arial" w:hAnsi="Arial" w:cs="Arial"/>
                <w:sz w:val="22"/>
                <w:szCs w:val="22"/>
              </w:rPr>
              <w:t>Cambridge University Press, Cambridge, UK; New York.</w:t>
            </w:r>
          </w:p>
        </w:tc>
        <w:tc>
          <w:tcPr>
            <w:tcW w:w="1366" w:type="dxa"/>
          </w:tcPr>
          <w:sdt>
            <w:sdtPr>
              <w:rPr>
                <w:rFonts w:ascii="Arial" w:hAnsi="Arial" w:cs="Arial"/>
                <w:sz w:val="22"/>
                <w:szCs w:val="22"/>
              </w:rPr>
              <w:id w:val="225346480"/>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rPr>
                <w:rFonts w:ascii="Arial" w:hAnsi="Arial" w:cs="Arial"/>
                <w:sz w:val="22"/>
                <w:szCs w:val="22"/>
              </w:rPr>
            </w:pPr>
            <w:proofErr w:type="spellStart"/>
            <w:r w:rsidRPr="000243D0">
              <w:rPr>
                <w:rFonts w:ascii="Arial" w:hAnsi="Arial" w:cs="Arial"/>
                <w:sz w:val="22"/>
                <w:szCs w:val="22"/>
                <w:shd w:val="clear" w:color="auto" w:fill="FFFFFF"/>
              </w:rPr>
              <w:t>Papagianni</w:t>
            </w:r>
            <w:proofErr w:type="spellEnd"/>
            <w:r w:rsidRPr="000243D0">
              <w:rPr>
                <w:rFonts w:ascii="Arial" w:hAnsi="Arial" w:cs="Arial"/>
                <w:sz w:val="22"/>
                <w:szCs w:val="22"/>
                <w:shd w:val="clear" w:color="auto" w:fill="FFFFFF"/>
              </w:rPr>
              <w:t>, D., &amp; Morse, M. 2013. </w:t>
            </w:r>
            <w:r w:rsidRPr="000243D0">
              <w:rPr>
                <w:rFonts w:ascii="Arial" w:hAnsi="Arial" w:cs="Arial"/>
                <w:i/>
                <w:iCs/>
                <w:sz w:val="22"/>
                <w:szCs w:val="22"/>
                <w:bdr w:val="none" w:sz="0" w:space="0" w:color="auto" w:frame="1"/>
                <w:shd w:val="clear" w:color="auto" w:fill="FFFFFF"/>
              </w:rPr>
              <w:t xml:space="preserve">The Neanderthals </w:t>
            </w:r>
            <w:proofErr w:type="gramStart"/>
            <w:r w:rsidRPr="000243D0">
              <w:rPr>
                <w:rFonts w:ascii="Arial" w:hAnsi="Arial" w:cs="Arial"/>
                <w:i/>
                <w:iCs/>
                <w:sz w:val="22"/>
                <w:szCs w:val="22"/>
                <w:bdr w:val="none" w:sz="0" w:space="0" w:color="auto" w:frame="1"/>
                <w:shd w:val="clear" w:color="auto" w:fill="FFFFFF"/>
              </w:rPr>
              <w:t>Rediscovered :</w:t>
            </w:r>
            <w:proofErr w:type="gramEnd"/>
            <w:r w:rsidRPr="000243D0">
              <w:rPr>
                <w:rFonts w:ascii="Arial" w:hAnsi="Arial" w:cs="Arial"/>
                <w:i/>
                <w:iCs/>
                <w:sz w:val="22"/>
                <w:szCs w:val="22"/>
                <w:bdr w:val="none" w:sz="0" w:space="0" w:color="auto" w:frame="1"/>
                <w:shd w:val="clear" w:color="auto" w:fill="FFFFFF"/>
              </w:rPr>
              <w:t xml:space="preserve"> How modern science is rewriting their history</w:t>
            </w:r>
            <w:r w:rsidRPr="000243D0">
              <w:rPr>
                <w:rFonts w:ascii="Arial" w:hAnsi="Arial" w:cs="Arial"/>
                <w:sz w:val="22"/>
                <w:szCs w:val="22"/>
                <w:shd w:val="clear" w:color="auto" w:fill="FFFFFF"/>
              </w:rPr>
              <w:t>. London: Thames &amp; Hudson.</w:t>
            </w:r>
          </w:p>
        </w:tc>
        <w:tc>
          <w:tcPr>
            <w:tcW w:w="1366" w:type="dxa"/>
          </w:tcPr>
          <w:sdt>
            <w:sdtPr>
              <w:rPr>
                <w:rFonts w:ascii="Arial" w:hAnsi="Arial" w:cs="Arial"/>
                <w:sz w:val="22"/>
                <w:szCs w:val="22"/>
              </w:rPr>
              <w:id w:val="1306969655"/>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rPr>
                <w:rFonts w:ascii="Arial" w:hAnsi="Arial" w:cs="Arial"/>
                <w:sz w:val="22"/>
                <w:szCs w:val="22"/>
                <w:shd w:val="clear" w:color="auto" w:fill="FFFFFF"/>
              </w:rPr>
            </w:pPr>
            <w:r w:rsidRPr="000243D0">
              <w:rPr>
                <w:rFonts w:ascii="Arial" w:hAnsi="Arial" w:cs="Arial"/>
                <w:sz w:val="22"/>
                <w:szCs w:val="22"/>
                <w:shd w:val="clear" w:color="auto" w:fill="FFFFFF"/>
              </w:rPr>
              <w:t>Pope, M. 2018 Crossing the Human Threshold. Routledge</w:t>
            </w:r>
          </w:p>
        </w:tc>
        <w:tc>
          <w:tcPr>
            <w:tcW w:w="1366" w:type="dxa"/>
          </w:tcPr>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ind w:right="-900"/>
              <w:rPr>
                <w:rFonts w:ascii="Arial" w:hAnsi="Arial" w:cs="Arial"/>
                <w:sz w:val="22"/>
                <w:szCs w:val="22"/>
              </w:rPr>
            </w:pPr>
            <w:proofErr w:type="spellStart"/>
            <w:r w:rsidRPr="000243D0">
              <w:rPr>
                <w:rFonts w:ascii="Arial" w:hAnsi="Arial" w:cs="Arial"/>
                <w:sz w:val="22"/>
                <w:szCs w:val="22"/>
                <w:shd w:val="clear" w:color="auto" w:fill="FFFFFF"/>
              </w:rPr>
              <w:t>Johanson</w:t>
            </w:r>
            <w:proofErr w:type="spellEnd"/>
            <w:r w:rsidRPr="000243D0">
              <w:rPr>
                <w:rFonts w:ascii="Arial" w:hAnsi="Arial" w:cs="Arial"/>
                <w:sz w:val="22"/>
                <w:szCs w:val="22"/>
                <w:shd w:val="clear" w:color="auto" w:fill="FFFFFF"/>
              </w:rPr>
              <w:t>, D., &amp; Edgar, B. 1996. </w:t>
            </w:r>
            <w:r w:rsidRPr="000243D0">
              <w:rPr>
                <w:rFonts w:ascii="Arial" w:hAnsi="Arial" w:cs="Arial"/>
                <w:i/>
                <w:iCs/>
                <w:sz w:val="22"/>
                <w:szCs w:val="22"/>
                <w:bdr w:val="none" w:sz="0" w:space="0" w:color="auto" w:frame="1"/>
                <w:shd w:val="clear" w:color="auto" w:fill="FFFFFF"/>
              </w:rPr>
              <w:t>From Lucy to language</w:t>
            </w:r>
            <w:r w:rsidRPr="000243D0">
              <w:rPr>
                <w:rFonts w:ascii="Arial" w:hAnsi="Arial" w:cs="Arial"/>
                <w:sz w:val="22"/>
                <w:szCs w:val="22"/>
                <w:shd w:val="clear" w:color="auto" w:fill="FFFFFF"/>
              </w:rPr>
              <w:t xml:space="preserve">. London: </w:t>
            </w:r>
            <w:proofErr w:type="spellStart"/>
            <w:r w:rsidRPr="000243D0">
              <w:rPr>
                <w:rFonts w:ascii="Arial" w:hAnsi="Arial" w:cs="Arial"/>
                <w:sz w:val="22"/>
                <w:szCs w:val="22"/>
                <w:shd w:val="clear" w:color="auto" w:fill="FFFFFF"/>
              </w:rPr>
              <w:t>Weidenfeld</w:t>
            </w:r>
            <w:proofErr w:type="spellEnd"/>
            <w:r w:rsidRPr="000243D0">
              <w:rPr>
                <w:rFonts w:ascii="Arial" w:hAnsi="Arial" w:cs="Arial"/>
                <w:sz w:val="22"/>
                <w:szCs w:val="22"/>
                <w:shd w:val="clear" w:color="auto" w:fill="FFFFFF"/>
              </w:rPr>
              <w:t>.</w:t>
            </w:r>
          </w:p>
        </w:tc>
        <w:tc>
          <w:tcPr>
            <w:tcW w:w="1366" w:type="dxa"/>
          </w:tcPr>
          <w:sdt>
            <w:sdtPr>
              <w:rPr>
                <w:rFonts w:ascii="Arial" w:hAnsi="Arial" w:cs="Arial"/>
                <w:sz w:val="22"/>
                <w:szCs w:val="22"/>
              </w:rPr>
              <w:id w:val="-1064101205"/>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ind w:right="-900"/>
              <w:rPr>
                <w:rFonts w:ascii="Arial" w:hAnsi="Arial" w:cs="Arial"/>
                <w:sz w:val="22"/>
                <w:szCs w:val="22"/>
                <w:shd w:val="clear" w:color="auto" w:fill="FFFFFF"/>
              </w:rPr>
            </w:pPr>
            <w:r w:rsidRPr="000243D0">
              <w:rPr>
                <w:rFonts w:ascii="Arial" w:hAnsi="Arial" w:cs="Arial"/>
                <w:sz w:val="22"/>
                <w:szCs w:val="22"/>
                <w:shd w:val="clear" w:color="auto" w:fill="FFFFFF"/>
              </w:rPr>
              <w:t xml:space="preserve">Ashton, N. 2017 </w:t>
            </w:r>
            <w:r w:rsidRPr="000243D0">
              <w:rPr>
                <w:rFonts w:ascii="Arial" w:hAnsi="Arial" w:cs="Arial"/>
                <w:i/>
                <w:sz w:val="22"/>
                <w:szCs w:val="22"/>
                <w:shd w:val="clear" w:color="auto" w:fill="FFFFFF"/>
              </w:rPr>
              <w:t>Early Humans</w:t>
            </w:r>
            <w:r w:rsidRPr="000243D0">
              <w:rPr>
                <w:rFonts w:ascii="Arial" w:hAnsi="Arial" w:cs="Arial"/>
                <w:sz w:val="22"/>
                <w:szCs w:val="22"/>
                <w:shd w:val="clear" w:color="auto" w:fill="FFFFFF"/>
              </w:rPr>
              <w:t xml:space="preserve"> William Collins</w:t>
            </w:r>
          </w:p>
        </w:tc>
        <w:tc>
          <w:tcPr>
            <w:tcW w:w="1366" w:type="dxa"/>
          </w:tcPr>
          <w:p w:rsidR="008E6E12" w:rsidRPr="000243D0" w:rsidRDefault="008E6E12" w:rsidP="008E6E12">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tc>
      </w:tr>
      <w:tr w:rsidR="008E6E12" w:rsidRPr="000243D0" w:rsidTr="00EA46CF">
        <w:tc>
          <w:tcPr>
            <w:tcW w:w="1689" w:type="dxa"/>
          </w:tcPr>
          <w:p w:rsidR="008E6E12" w:rsidRPr="000243D0" w:rsidRDefault="008E6E12" w:rsidP="008E6E12">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8E6E12" w:rsidRPr="000243D0" w:rsidRDefault="008E6E12" w:rsidP="008E6E12">
            <w:pPr>
              <w:spacing w:line="240" w:lineRule="auto"/>
              <w:ind w:right="-432"/>
              <w:rPr>
                <w:rFonts w:ascii="Arial" w:hAnsi="Arial" w:cs="Arial"/>
                <w:sz w:val="22"/>
                <w:szCs w:val="22"/>
              </w:rPr>
            </w:pPr>
            <w:r w:rsidRPr="000243D0">
              <w:rPr>
                <w:rFonts w:ascii="Arial" w:hAnsi="Arial" w:cs="Arial"/>
                <w:sz w:val="22"/>
                <w:szCs w:val="22"/>
                <w:shd w:val="clear" w:color="auto" w:fill="FFFFFF"/>
              </w:rPr>
              <w:t>McGrew, W. 2004. </w:t>
            </w:r>
            <w:r w:rsidRPr="000243D0">
              <w:rPr>
                <w:rFonts w:ascii="Arial" w:hAnsi="Arial" w:cs="Arial"/>
                <w:i/>
                <w:iCs/>
                <w:sz w:val="22"/>
                <w:szCs w:val="22"/>
                <w:bdr w:val="none" w:sz="0" w:space="0" w:color="auto" w:frame="1"/>
                <w:shd w:val="clear" w:color="auto" w:fill="FFFFFF"/>
              </w:rPr>
              <w:t>The cultured chimpanzee: Reflections on cultural primatology</w:t>
            </w:r>
            <w:r w:rsidRPr="000243D0">
              <w:rPr>
                <w:rFonts w:ascii="Arial" w:hAnsi="Arial" w:cs="Arial"/>
                <w:sz w:val="22"/>
                <w:szCs w:val="22"/>
                <w:shd w:val="clear" w:color="auto" w:fill="FFFFFF"/>
              </w:rPr>
              <w:t>. Cambridge: Cambridge University Press</w:t>
            </w:r>
          </w:p>
        </w:tc>
        <w:tc>
          <w:tcPr>
            <w:tcW w:w="1366" w:type="dxa"/>
          </w:tcPr>
          <w:sdt>
            <w:sdtPr>
              <w:rPr>
                <w:rFonts w:ascii="Arial" w:hAnsi="Arial" w:cs="Arial"/>
                <w:sz w:val="22"/>
                <w:szCs w:val="22"/>
              </w:rPr>
              <w:id w:val="1369023677"/>
              <w14:checkbox>
                <w14:checked w14:val="0"/>
                <w14:checkedState w14:val="2612" w14:font="MS Gothic"/>
                <w14:uncheckedState w14:val="2610" w14:font="MS Gothic"/>
              </w14:checkbox>
            </w:sdtPr>
            <w:sdtEndPr/>
            <w:sdtContent>
              <w:p w:rsidR="008E6E12" w:rsidRPr="000243D0" w:rsidRDefault="008E6E12" w:rsidP="008E6E12">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bl>
    <w:p w:rsidR="008E6E12" w:rsidRPr="000243D0" w:rsidRDefault="008E6E12" w:rsidP="008E6E12">
      <w:pPr>
        <w:tabs>
          <w:tab w:val="left" w:pos="720"/>
          <w:tab w:val="left" w:pos="1440"/>
          <w:tab w:val="left" w:pos="2160"/>
          <w:tab w:val="left" w:pos="2880"/>
        </w:tabs>
        <w:spacing w:after="0" w:line="240" w:lineRule="auto"/>
        <w:ind w:left="567" w:hanging="567"/>
        <w:rPr>
          <w:rFonts w:ascii="Arial" w:eastAsia="Times New Roman" w:hAnsi="Arial" w:cs="Arial"/>
          <w:sz w:val="22"/>
          <w:szCs w:val="22"/>
          <w:lang w:eastAsia="en-GB"/>
        </w:rPr>
      </w:pPr>
    </w:p>
    <w:p w:rsidR="008E6E12" w:rsidRPr="000243D0" w:rsidRDefault="008E6E12" w:rsidP="008E6E12">
      <w:pPr>
        <w:spacing w:after="0" w:line="240" w:lineRule="auto"/>
        <w:rPr>
          <w:rFonts w:ascii="Arial" w:hAnsi="Arial" w:cs="Arial"/>
          <w:sz w:val="22"/>
          <w:szCs w:val="22"/>
        </w:rPr>
      </w:pPr>
    </w:p>
    <w:p w:rsidR="00161A65" w:rsidRDefault="00161A65"/>
    <w:sectPr w:rsidR="00161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7944BE"/>
    <w:multiLevelType w:val="hybridMultilevel"/>
    <w:tmpl w:val="CAC0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A00B9C"/>
    <w:multiLevelType w:val="hybridMultilevel"/>
    <w:tmpl w:val="2C6C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E12"/>
    <w:rsid w:val="00161A65"/>
    <w:rsid w:val="006955BC"/>
    <w:rsid w:val="008E6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D20301-50DB-4146-9E8A-4753FFDC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E12"/>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6E12"/>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qFormat/>
    <w:rsid w:val="008E6E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8E6E12"/>
    <w:rPr>
      <w:rFonts w:ascii="Times New Roman" w:eastAsia="Times New Roman" w:hAnsi="Times New Roman" w:cs="Times New Roman"/>
      <w:b/>
      <w:sz w:val="24"/>
      <w:szCs w:val="20"/>
      <w:lang w:eastAsia="en-GB"/>
    </w:rPr>
  </w:style>
  <w:style w:type="paragraph" w:styleId="ListParagraph">
    <w:name w:val="List Paragraph"/>
    <w:basedOn w:val="Normal"/>
    <w:link w:val="ListParagraphChar"/>
    <w:uiPriority w:val="34"/>
    <w:qFormat/>
    <w:rsid w:val="008E6E12"/>
    <w:pPr>
      <w:ind w:left="720"/>
      <w:contextualSpacing/>
    </w:pPr>
  </w:style>
  <w:style w:type="character" w:customStyle="1" w:styleId="ListParagraphChar">
    <w:name w:val="List Paragraph Char"/>
    <w:link w:val="ListParagraph"/>
    <w:uiPriority w:val="34"/>
    <w:qFormat/>
    <w:locked/>
    <w:rsid w:val="008E6E12"/>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682</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Sarah Cornelius</cp:lastModifiedBy>
  <cp:revision>2</cp:revision>
  <dcterms:created xsi:type="dcterms:W3CDTF">2018-06-21T08:53:00Z</dcterms:created>
  <dcterms:modified xsi:type="dcterms:W3CDTF">2018-06-21T08:53:00Z</dcterms:modified>
</cp:coreProperties>
</file>