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53DFD0" w14:textId="77777777" w:rsidR="00201F0E" w:rsidRDefault="00201F0E" w:rsidP="008C320D">
      <w:pPr>
        <w:spacing w:line="480" w:lineRule="auto"/>
        <w:jc w:val="center"/>
        <w:rPr>
          <w:rStyle w:val="normaltextrun"/>
          <w:rFonts w:ascii="Arial" w:eastAsiaTheme="majorEastAsia" w:hAnsi="Arial" w:cs="Arial"/>
          <w:color w:val="000000"/>
          <w:sz w:val="24"/>
          <w:szCs w:val="24"/>
        </w:rPr>
      </w:pPr>
      <w:bookmarkStart w:id="0" w:name="_Hlk151038098"/>
      <w:r w:rsidRPr="00201F0E">
        <w:rPr>
          <w:rStyle w:val="normaltextrun"/>
          <w:rFonts w:ascii="Arial" w:eastAsiaTheme="majorEastAsia" w:hAnsi="Arial" w:cs="Arial"/>
          <w:color w:val="000000"/>
          <w:sz w:val="24"/>
          <w:szCs w:val="24"/>
        </w:rPr>
        <w:drawing>
          <wp:inline distT="0" distB="0" distL="0" distR="0" wp14:anchorId="3676E22F" wp14:editId="0A04E4FA">
            <wp:extent cx="3829247" cy="1987652"/>
            <wp:effectExtent l="0" t="0" r="0" b="0"/>
            <wp:docPr id="694049413" name="Picture 1" descr="A black and white sign with yellow and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049413" name="Picture 1" descr="A black and white sign with yellow and blue text&#10;&#10;Description automatically generated"/>
                    <pic:cNvPicPr/>
                  </pic:nvPicPr>
                  <pic:blipFill>
                    <a:blip r:embed="rId6"/>
                    <a:stretch>
                      <a:fillRect/>
                    </a:stretch>
                  </pic:blipFill>
                  <pic:spPr>
                    <a:xfrm>
                      <a:off x="0" y="0"/>
                      <a:ext cx="3829247" cy="1987652"/>
                    </a:xfrm>
                    <a:prstGeom prst="rect">
                      <a:avLst/>
                    </a:prstGeom>
                  </pic:spPr>
                </pic:pic>
              </a:graphicData>
            </a:graphic>
          </wp:inline>
        </w:drawing>
      </w:r>
    </w:p>
    <w:p w14:paraId="35DCEE73" w14:textId="78D0FBAC" w:rsidR="00C11587" w:rsidRDefault="004827CD" w:rsidP="008C320D">
      <w:pPr>
        <w:spacing w:line="480" w:lineRule="auto"/>
        <w:jc w:val="center"/>
        <w:rPr>
          <w:rStyle w:val="eop"/>
          <w:rFonts w:ascii="Arial" w:eastAsiaTheme="majorEastAsia" w:hAnsi="Arial" w:cs="Arial"/>
          <w:color w:val="000000"/>
          <w:sz w:val="24"/>
          <w:szCs w:val="24"/>
        </w:rPr>
      </w:pPr>
      <w:r w:rsidRPr="00C44DA2">
        <w:rPr>
          <w:rStyle w:val="normaltextrun"/>
          <w:rFonts w:ascii="Arial" w:eastAsiaTheme="majorEastAsia" w:hAnsi="Arial" w:cs="Arial"/>
          <w:color w:val="000000"/>
          <w:sz w:val="24"/>
          <w:szCs w:val="24"/>
        </w:rPr>
        <w:t>A critical analysis of the factors impacting the engagement of bank staff in Swansea Bay University Health Board (SBUHB) with the view to improving overall engagement levels. How can these be improved to help create a service fit for purpose and positively impact retention rates?</w:t>
      </w:r>
      <w:r w:rsidRPr="00C44DA2">
        <w:rPr>
          <w:rStyle w:val="eop"/>
          <w:rFonts w:ascii="Arial" w:eastAsiaTheme="majorEastAsia" w:hAnsi="Arial" w:cs="Arial"/>
          <w:color w:val="000000"/>
          <w:sz w:val="24"/>
          <w:szCs w:val="24"/>
        </w:rPr>
        <w:t> </w:t>
      </w:r>
    </w:p>
    <w:p w14:paraId="0DC1798B" w14:textId="77777777" w:rsidR="006D08FF" w:rsidRDefault="0074596A" w:rsidP="008C320D">
      <w:pPr>
        <w:spacing w:line="480" w:lineRule="auto"/>
        <w:jc w:val="center"/>
        <w:rPr>
          <w:rStyle w:val="eop"/>
          <w:rFonts w:ascii="Arial" w:eastAsiaTheme="majorEastAsia" w:hAnsi="Arial" w:cs="Arial"/>
          <w:color w:val="000000"/>
          <w:sz w:val="24"/>
          <w:szCs w:val="24"/>
        </w:rPr>
      </w:pPr>
      <w:r>
        <w:rPr>
          <w:rStyle w:val="eop"/>
          <w:rFonts w:ascii="Arial" w:eastAsiaTheme="majorEastAsia" w:hAnsi="Arial" w:cs="Arial"/>
          <w:color w:val="000000"/>
          <w:sz w:val="24"/>
          <w:szCs w:val="24"/>
        </w:rPr>
        <w:t>Strategic People Management (MA</w:t>
      </w:r>
      <w:r w:rsidR="006D08FF">
        <w:rPr>
          <w:rStyle w:val="eop"/>
          <w:rFonts w:ascii="Arial" w:eastAsiaTheme="majorEastAsia" w:hAnsi="Arial" w:cs="Arial"/>
          <w:color w:val="000000"/>
          <w:sz w:val="24"/>
          <w:szCs w:val="24"/>
        </w:rPr>
        <w:t>)</w:t>
      </w:r>
    </w:p>
    <w:p w14:paraId="3A62E2E2" w14:textId="480F4B1D" w:rsidR="00F16BA9" w:rsidRDefault="00B537CB" w:rsidP="008C320D">
      <w:pPr>
        <w:spacing w:line="480" w:lineRule="auto"/>
        <w:jc w:val="center"/>
        <w:rPr>
          <w:rStyle w:val="eop"/>
          <w:rFonts w:ascii="Arial" w:eastAsiaTheme="majorEastAsia" w:hAnsi="Arial" w:cs="Arial"/>
          <w:color w:val="000000"/>
          <w:sz w:val="24"/>
          <w:szCs w:val="24"/>
        </w:rPr>
      </w:pPr>
      <w:r>
        <w:rPr>
          <w:rStyle w:val="eop"/>
          <w:rFonts w:ascii="Arial" w:eastAsiaTheme="majorEastAsia" w:hAnsi="Arial" w:cs="Arial"/>
          <w:color w:val="000000"/>
          <w:sz w:val="24"/>
          <w:szCs w:val="24"/>
        </w:rPr>
        <w:t xml:space="preserve">Author: </w:t>
      </w:r>
      <w:r w:rsidR="00F16BA9">
        <w:rPr>
          <w:rStyle w:val="eop"/>
          <w:rFonts w:ascii="Arial" w:eastAsiaTheme="majorEastAsia" w:hAnsi="Arial" w:cs="Arial"/>
          <w:color w:val="000000"/>
          <w:sz w:val="24"/>
          <w:szCs w:val="24"/>
        </w:rPr>
        <w:t>Rhiannon Akers</w:t>
      </w:r>
    </w:p>
    <w:p w14:paraId="45BA31E0" w14:textId="17F6AFB1" w:rsidR="00B537CB" w:rsidRDefault="00B537CB" w:rsidP="008C320D">
      <w:pPr>
        <w:spacing w:line="480" w:lineRule="auto"/>
        <w:ind w:left="2160" w:firstLine="720"/>
        <w:rPr>
          <w:rStyle w:val="eop"/>
          <w:rFonts w:ascii="Arial" w:eastAsiaTheme="majorEastAsia" w:hAnsi="Arial" w:cs="Arial"/>
          <w:color w:val="000000"/>
          <w:sz w:val="24"/>
          <w:szCs w:val="24"/>
        </w:rPr>
      </w:pPr>
      <w:r>
        <w:rPr>
          <w:rStyle w:val="eop"/>
          <w:rFonts w:ascii="Arial" w:eastAsiaTheme="majorEastAsia" w:hAnsi="Arial" w:cs="Arial"/>
          <w:color w:val="000000"/>
          <w:sz w:val="24"/>
          <w:szCs w:val="24"/>
        </w:rPr>
        <w:t>Supervisor: Julie Thomas</w:t>
      </w:r>
    </w:p>
    <w:p w14:paraId="35D73D0B" w14:textId="4B670644" w:rsidR="00F16BA9" w:rsidRDefault="007D7BD8" w:rsidP="008C320D">
      <w:pPr>
        <w:spacing w:line="480" w:lineRule="auto"/>
        <w:jc w:val="center"/>
        <w:rPr>
          <w:rStyle w:val="eop"/>
          <w:rFonts w:ascii="Arial" w:eastAsiaTheme="majorEastAsia" w:hAnsi="Arial" w:cs="Arial"/>
          <w:color w:val="000000"/>
          <w:sz w:val="24"/>
          <w:szCs w:val="24"/>
        </w:rPr>
      </w:pPr>
      <w:r>
        <w:rPr>
          <w:rStyle w:val="eop"/>
          <w:rFonts w:ascii="Arial" w:eastAsiaTheme="majorEastAsia" w:hAnsi="Arial" w:cs="Arial"/>
          <w:color w:val="000000"/>
          <w:sz w:val="24"/>
          <w:szCs w:val="24"/>
        </w:rPr>
        <w:t xml:space="preserve">Submitted: </w:t>
      </w:r>
      <w:r w:rsidR="00F16BA9">
        <w:rPr>
          <w:rStyle w:val="eop"/>
          <w:rFonts w:ascii="Arial" w:eastAsiaTheme="majorEastAsia" w:hAnsi="Arial" w:cs="Arial"/>
          <w:color w:val="000000"/>
          <w:sz w:val="24"/>
          <w:szCs w:val="24"/>
        </w:rPr>
        <w:t>03/05/24</w:t>
      </w:r>
    </w:p>
    <w:p w14:paraId="0F17621A" w14:textId="4BD270EC" w:rsidR="00F16BA9" w:rsidRDefault="007D7BD8" w:rsidP="008C320D">
      <w:pPr>
        <w:spacing w:line="480" w:lineRule="auto"/>
        <w:jc w:val="center"/>
        <w:rPr>
          <w:rStyle w:val="eop"/>
          <w:rFonts w:ascii="Arial" w:eastAsiaTheme="majorEastAsia" w:hAnsi="Arial" w:cs="Arial"/>
          <w:color w:val="000000"/>
          <w:sz w:val="24"/>
          <w:szCs w:val="24"/>
        </w:rPr>
      </w:pPr>
      <w:r>
        <w:rPr>
          <w:rStyle w:val="eop"/>
          <w:rFonts w:ascii="Arial" w:eastAsiaTheme="majorEastAsia" w:hAnsi="Arial" w:cs="Arial"/>
          <w:color w:val="000000"/>
          <w:sz w:val="24"/>
          <w:szCs w:val="24"/>
        </w:rPr>
        <w:t xml:space="preserve">Word count: </w:t>
      </w:r>
      <w:r w:rsidR="00F16BA9">
        <w:rPr>
          <w:rStyle w:val="eop"/>
          <w:rFonts w:ascii="Arial" w:eastAsiaTheme="majorEastAsia" w:hAnsi="Arial" w:cs="Arial"/>
          <w:color w:val="000000"/>
          <w:sz w:val="24"/>
          <w:szCs w:val="24"/>
        </w:rPr>
        <w:t>14,308 words</w:t>
      </w:r>
    </w:p>
    <w:p w14:paraId="5D29BC12" w14:textId="786F4C3E" w:rsidR="00610C28" w:rsidRPr="00E913B3" w:rsidRDefault="00610C28" w:rsidP="008C320D">
      <w:pPr>
        <w:tabs>
          <w:tab w:val="left" w:pos="7020"/>
          <w:tab w:val="right" w:pos="10826"/>
        </w:tabs>
        <w:suppressAutoHyphens/>
        <w:spacing w:after="0" w:line="480" w:lineRule="auto"/>
        <w:jc w:val="center"/>
        <w:rPr>
          <w:rFonts w:ascii="Arial" w:hAnsi="Arial" w:cs="Arial"/>
          <w:b/>
          <w:spacing w:val="-2"/>
        </w:rPr>
      </w:pPr>
    </w:p>
    <w:p w14:paraId="2520F886" w14:textId="77777777" w:rsidR="00610C28" w:rsidRPr="00E913B3" w:rsidRDefault="00610C28" w:rsidP="008C320D">
      <w:pPr>
        <w:spacing w:after="0" w:line="480" w:lineRule="auto"/>
        <w:ind w:left="720" w:hanging="630"/>
        <w:jc w:val="center"/>
        <w:rPr>
          <w:rFonts w:ascii="Arial" w:hAnsi="Arial" w:cs="Arial"/>
          <w:spacing w:val="-2"/>
        </w:rPr>
      </w:pPr>
    </w:p>
    <w:p w14:paraId="3E15B5E5" w14:textId="77777777" w:rsidR="0056679D" w:rsidRDefault="0056679D" w:rsidP="008C320D">
      <w:pPr>
        <w:spacing w:after="0" w:line="480" w:lineRule="auto"/>
        <w:ind w:left="2880" w:firstLine="720"/>
        <w:rPr>
          <w:rFonts w:ascii="Arial" w:hAnsi="Arial" w:cs="Arial"/>
          <w:spacing w:val="-2"/>
        </w:rPr>
      </w:pPr>
    </w:p>
    <w:p w14:paraId="4CA07C2E" w14:textId="77777777" w:rsidR="0056679D" w:rsidRDefault="0056679D" w:rsidP="008C320D">
      <w:pPr>
        <w:spacing w:after="0" w:line="480" w:lineRule="auto"/>
        <w:ind w:left="2880" w:firstLine="720"/>
        <w:rPr>
          <w:rFonts w:ascii="Arial" w:hAnsi="Arial" w:cs="Arial"/>
          <w:spacing w:val="-2"/>
        </w:rPr>
      </w:pPr>
    </w:p>
    <w:p w14:paraId="0AFDBEA7" w14:textId="77777777" w:rsidR="0056679D" w:rsidRDefault="0056679D" w:rsidP="008C320D">
      <w:pPr>
        <w:spacing w:after="0" w:line="480" w:lineRule="auto"/>
        <w:ind w:left="2880" w:firstLine="720"/>
        <w:rPr>
          <w:rFonts w:ascii="Arial" w:hAnsi="Arial" w:cs="Arial"/>
          <w:spacing w:val="-2"/>
        </w:rPr>
      </w:pPr>
    </w:p>
    <w:p w14:paraId="4CD43B3B" w14:textId="77777777" w:rsidR="0056679D" w:rsidRDefault="0056679D" w:rsidP="008C320D">
      <w:pPr>
        <w:spacing w:after="0" w:line="480" w:lineRule="auto"/>
        <w:ind w:left="2880" w:firstLine="720"/>
        <w:rPr>
          <w:rFonts w:ascii="Arial" w:hAnsi="Arial" w:cs="Arial"/>
          <w:spacing w:val="-2"/>
        </w:rPr>
      </w:pPr>
    </w:p>
    <w:p w14:paraId="3089F973" w14:textId="77777777" w:rsidR="0056679D" w:rsidRDefault="0056679D" w:rsidP="008C320D">
      <w:pPr>
        <w:spacing w:after="0" w:line="480" w:lineRule="auto"/>
        <w:ind w:left="2880" w:firstLine="720"/>
        <w:rPr>
          <w:rFonts w:ascii="Arial" w:hAnsi="Arial" w:cs="Arial"/>
          <w:spacing w:val="-2"/>
        </w:rPr>
      </w:pPr>
    </w:p>
    <w:p w14:paraId="29F27CBF" w14:textId="77777777" w:rsidR="0056679D" w:rsidRDefault="0056679D" w:rsidP="008C320D">
      <w:pPr>
        <w:spacing w:after="0" w:line="480" w:lineRule="auto"/>
        <w:ind w:left="2880" w:firstLine="720"/>
        <w:rPr>
          <w:rFonts w:ascii="Arial" w:hAnsi="Arial" w:cs="Arial"/>
          <w:spacing w:val="-2"/>
        </w:rPr>
      </w:pPr>
    </w:p>
    <w:p w14:paraId="23B2A4A2" w14:textId="277A02BA" w:rsidR="00610C28" w:rsidRPr="00E913B3" w:rsidRDefault="00610C28" w:rsidP="0056679D">
      <w:pPr>
        <w:spacing w:after="0" w:line="480" w:lineRule="auto"/>
        <w:ind w:left="2880" w:firstLine="720"/>
        <w:rPr>
          <w:rFonts w:ascii="Arial" w:hAnsi="Arial" w:cs="Arial"/>
          <w:spacing w:val="-2"/>
        </w:rPr>
      </w:pPr>
      <w:r w:rsidRPr="00E913B3">
        <w:rPr>
          <w:rFonts w:ascii="Arial" w:hAnsi="Arial" w:cs="Arial"/>
          <w:spacing w:val="-2"/>
        </w:rPr>
        <w:lastRenderedPageBreak/>
        <w:t>DECLARATION</w:t>
      </w:r>
    </w:p>
    <w:p w14:paraId="7A9A9C62" w14:textId="17D80E65" w:rsidR="00610C28" w:rsidRPr="00E913B3" w:rsidRDefault="00610C28" w:rsidP="0056679D">
      <w:pPr>
        <w:spacing w:after="0" w:line="480" w:lineRule="auto"/>
        <w:ind w:left="720"/>
        <w:jc w:val="center"/>
        <w:rPr>
          <w:rFonts w:ascii="Arial" w:hAnsi="Arial" w:cs="Arial"/>
          <w:spacing w:val="-2"/>
        </w:rPr>
      </w:pPr>
      <w:r w:rsidRPr="00E913B3">
        <w:rPr>
          <w:rFonts w:ascii="Arial" w:hAnsi="Arial" w:cs="Arial"/>
          <w:spacing w:val="-2"/>
        </w:rPr>
        <w:t>This work has not previously been accepted in substance for any degree and is not being concurrently submitted in candidature for any degree.</w:t>
      </w:r>
    </w:p>
    <w:p w14:paraId="5B774E95" w14:textId="3EA30422" w:rsidR="00610C28" w:rsidRPr="00E913B3" w:rsidRDefault="00610C28" w:rsidP="0056679D">
      <w:pPr>
        <w:spacing w:after="0" w:line="480" w:lineRule="auto"/>
        <w:ind w:left="720"/>
        <w:jc w:val="center"/>
        <w:rPr>
          <w:rFonts w:ascii="Arial" w:hAnsi="Arial" w:cs="Arial"/>
          <w:spacing w:val="-2"/>
        </w:rPr>
      </w:pPr>
      <w:r w:rsidRPr="00E913B3">
        <w:rPr>
          <w:rFonts w:ascii="Arial" w:hAnsi="Arial" w:cs="Arial"/>
          <w:spacing w:val="-2"/>
        </w:rPr>
        <w:t>Signed</w:t>
      </w:r>
      <w:r>
        <w:rPr>
          <w:rFonts w:ascii="Arial" w:hAnsi="Arial" w:cs="Arial"/>
          <w:spacing w:val="-2"/>
        </w:rPr>
        <w:t xml:space="preserve">  </w:t>
      </w:r>
      <w:r>
        <w:rPr>
          <w:noProof/>
        </w:rPr>
        <w:drawing>
          <wp:inline distT="0" distB="0" distL="0" distR="0" wp14:anchorId="29C4E60A" wp14:editId="01B9D5A5">
            <wp:extent cx="1996966" cy="579120"/>
            <wp:effectExtent l="0" t="0" r="3810" b="0"/>
            <wp:docPr id="1071240545" name="Picture 1071240545" descr="A close 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ette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02823" cy="580818"/>
                    </a:xfrm>
                    <a:prstGeom prst="rect">
                      <a:avLst/>
                    </a:prstGeom>
                    <a:noFill/>
                    <a:ln>
                      <a:noFill/>
                    </a:ln>
                  </pic:spPr>
                </pic:pic>
              </a:graphicData>
            </a:graphic>
          </wp:inline>
        </w:drawing>
      </w:r>
      <w:r w:rsidRPr="00E913B3">
        <w:rPr>
          <w:rFonts w:ascii="Arial" w:hAnsi="Arial" w:cs="Arial"/>
          <w:spacing w:val="-2"/>
        </w:rPr>
        <w:t xml:space="preserve"> (candidate)</w:t>
      </w:r>
    </w:p>
    <w:p w14:paraId="0B0E9C2C" w14:textId="77777777" w:rsidR="00610C28" w:rsidRPr="00E913B3" w:rsidRDefault="00610C28" w:rsidP="008C320D">
      <w:pPr>
        <w:spacing w:after="0" w:line="480" w:lineRule="auto"/>
        <w:ind w:left="720"/>
        <w:jc w:val="center"/>
        <w:rPr>
          <w:rFonts w:ascii="Arial" w:hAnsi="Arial" w:cs="Arial"/>
          <w:spacing w:val="-2"/>
        </w:rPr>
      </w:pPr>
      <w:r w:rsidRPr="00E913B3">
        <w:rPr>
          <w:rFonts w:ascii="Arial" w:hAnsi="Arial" w:cs="Arial"/>
          <w:spacing w:val="-2"/>
        </w:rPr>
        <w:t xml:space="preserve">Date </w:t>
      </w:r>
      <w:r>
        <w:rPr>
          <w:rFonts w:ascii="Arial" w:hAnsi="Arial" w:cs="Arial"/>
          <w:spacing w:val="-2"/>
        </w:rPr>
        <w:t xml:space="preserve">    3</w:t>
      </w:r>
      <w:r w:rsidRPr="00C92E28">
        <w:rPr>
          <w:rFonts w:ascii="Arial" w:hAnsi="Arial" w:cs="Arial"/>
          <w:spacing w:val="-2"/>
          <w:vertAlign w:val="superscript"/>
        </w:rPr>
        <w:t>rd</w:t>
      </w:r>
      <w:r>
        <w:rPr>
          <w:rFonts w:ascii="Arial" w:hAnsi="Arial" w:cs="Arial"/>
          <w:spacing w:val="-2"/>
        </w:rPr>
        <w:t xml:space="preserve"> May 2024</w:t>
      </w:r>
    </w:p>
    <w:p w14:paraId="2C87DD47" w14:textId="77777777" w:rsidR="00610C28" w:rsidRPr="00E913B3" w:rsidRDefault="00610C28" w:rsidP="0056679D">
      <w:pPr>
        <w:spacing w:after="0" w:line="480" w:lineRule="auto"/>
        <w:rPr>
          <w:rFonts w:ascii="Arial" w:hAnsi="Arial" w:cs="Arial"/>
          <w:spacing w:val="-2"/>
        </w:rPr>
      </w:pPr>
    </w:p>
    <w:p w14:paraId="1636905B" w14:textId="62C315CB" w:rsidR="00610C28" w:rsidRPr="00E913B3" w:rsidRDefault="00610C28" w:rsidP="0056679D">
      <w:pPr>
        <w:spacing w:after="0" w:line="480" w:lineRule="auto"/>
        <w:ind w:left="720"/>
        <w:jc w:val="center"/>
        <w:rPr>
          <w:rFonts w:ascii="Arial" w:hAnsi="Arial" w:cs="Arial"/>
          <w:spacing w:val="-2"/>
        </w:rPr>
      </w:pPr>
      <w:r w:rsidRPr="00E913B3">
        <w:rPr>
          <w:rFonts w:ascii="Arial" w:hAnsi="Arial" w:cs="Arial"/>
          <w:spacing w:val="-2"/>
        </w:rPr>
        <w:t>STATEMENT 1</w:t>
      </w:r>
    </w:p>
    <w:p w14:paraId="06839D19" w14:textId="052C66E1" w:rsidR="00610C28" w:rsidRPr="00E913B3" w:rsidRDefault="00610C28" w:rsidP="0056679D">
      <w:pPr>
        <w:spacing w:after="0" w:line="480" w:lineRule="auto"/>
        <w:ind w:left="720"/>
        <w:jc w:val="center"/>
        <w:rPr>
          <w:rFonts w:ascii="Arial" w:hAnsi="Arial" w:cs="Arial"/>
          <w:spacing w:val="-2"/>
        </w:rPr>
      </w:pPr>
      <w:r w:rsidRPr="00E913B3">
        <w:rPr>
          <w:rFonts w:ascii="Arial" w:hAnsi="Arial" w:cs="Arial"/>
          <w:spacing w:val="-2"/>
        </w:rPr>
        <w:t>This work is the result of my own investigations, except where otherwise stated.</w:t>
      </w:r>
    </w:p>
    <w:p w14:paraId="4E8B947F" w14:textId="183FD18E" w:rsidR="00610C28" w:rsidRPr="00E913B3" w:rsidRDefault="00610C28" w:rsidP="0056679D">
      <w:pPr>
        <w:spacing w:after="0" w:line="480" w:lineRule="auto"/>
        <w:ind w:left="720"/>
        <w:jc w:val="center"/>
        <w:rPr>
          <w:rFonts w:ascii="Arial" w:hAnsi="Arial" w:cs="Arial"/>
          <w:spacing w:val="-2"/>
        </w:rPr>
      </w:pPr>
      <w:r w:rsidRPr="00E913B3">
        <w:rPr>
          <w:rFonts w:ascii="Arial" w:hAnsi="Arial" w:cs="Arial"/>
          <w:spacing w:val="-2"/>
        </w:rPr>
        <w:t>Other sources are acknowledged by footnotes giving explicit references.  A bibliography is appended.</w:t>
      </w:r>
    </w:p>
    <w:p w14:paraId="5BCCB111" w14:textId="77777777" w:rsidR="00610C28" w:rsidRPr="00E913B3" w:rsidRDefault="00610C28" w:rsidP="008C320D">
      <w:pPr>
        <w:spacing w:after="0" w:line="480" w:lineRule="auto"/>
        <w:ind w:left="720"/>
        <w:jc w:val="center"/>
        <w:rPr>
          <w:rFonts w:ascii="Arial" w:hAnsi="Arial" w:cs="Arial"/>
          <w:spacing w:val="-2"/>
        </w:rPr>
      </w:pPr>
    </w:p>
    <w:p w14:paraId="7BBA2046" w14:textId="3C6EB428" w:rsidR="00610C28" w:rsidRPr="00E913B3" w:rsidRDefault="00610C28" w:rsidP="0056679D">
      <w:pPr>
        <w:spacing w:after="0" w:line="480" w:lineRule="auto"/>
        <w:ind w:left="720"/>
        <w:jc w:val="center"/>
        <w:rPr>
          <w:rFonts w:ascii="Arial" w:hAnsi="Arial" w:cs="Arial"/>
          <w:spacing w:val="-2"/>
        </w:rPr>
      </w:pPr>
      <w:r w:rsidRPr="00E913B3">
        <w:rPr>
          <w:rFonts w:ascii="Arial" w:hAnsi="Arial" w:cs="Arial"/>
          <w:spacing w:val="-2"/>
        </w:rPr>
        <w:t xml:space="preserve">Signed </w:t>
      </w:r>
      <w:r w:rsidRPr="002E207C">
        <w:rPr>
          <w:noProof/>
        </w:rPr>
        <w:t xml:space="preserve"> </w:t>
      </w:r>
      <w:r>
        <w:rPr>
          <w:noProof/>
        </w:rPr>
        <w:drawing>
          <wp:inline distT="0" distB="0" distL="0" distR="0" wp14:anchorId="5145D469" wp14:editId="7EF2A632">
            <wp:extent cx="1996966" cy="579120"/>
            <wp:effectExtent l="0" t="0" r="3810" b="0"/>
            <wp:docPr id="1" name="Picture 1" descr="A close 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ette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02823" cy="580818"/>
                    </a:xfrm>
                    <a:prstGeom prst="rect">
                      <a:avLst/>
                    </a:prstGeom>
                    <a:noFill/>
                    <a:ln>
                      <a:noFill/>
                    </a:ln>
                  </pic:spPr>
                </pic:pic>
              </a:graphicData>
            </a:graphic>
          </wp:inline>
        </w:drawing>
      </w:r>
      <w:r w:rsidRPr="00E913B3">
        <w:rPr>
          <w:rFonts w:ascii="Arial" w:hAnsi="Arial" w:cs="Arial"/>
          <w:spacing w:val="-2"/>
        </w:rPr>
        <w:t xml:space="preserve"> (candidate)</w:t>
      </w:r>
    </w:p>
    <w:p w14:paraId="5EF016BC" w14:textId="567CF579" w:rsidR="00610C28" w:rsidRPr="00E913B3" w:rsidRDefault="00610C28" w:rsidP="0056679D">
      <w:pPr>
        <w:spacing w:after="0" w:line="480" w:lineRule="auto"/>
        <w:ind w:left="720"/>
        <w:jc w:val="center"/>
        <w:rPr>
          <w:rFonts w:ascii="Arial" w:hAnsi="Arial" w:cs="Arial"/>
          <w:spacing w:val="-2"/>
        </w:rPr>
      </w:pPr>
      <w:r w:rsidRPr="00E913B3">
        <w:rPr>
          <w:rFonts w:ascii="Arial" w:hAnsi="Arial" w:cs="Arial"/>
          <w:spacing w:val="-2"/>
        </w:rPr>
        <w:t xml:space="preserve">Date </w:t>
      </w:r>
      <w:r>
        <w:rPr>
          <w:rFonts w:ascii="Arial" w:hAnsi="Arial" w:cs="Arial"/>
          <w:spacing w:val="-2"/>
        </w:rPr>
        <w:t xml:space="preserve">   3</w:t>
      </w:r>
      <w:r w:rsidRPr="00BD0B97">
        <w:rPr>
          <w:rFonts w:ascii="Arial" w:hAnsi="Arial" w:cs="Arial"/>
          <w:spacing w:val="-2"/>
          <w:vertAlign w:val="superscript"/>
        </w:rPr>
        <w:t>rd</w:t>
      </w:r>
      <w:r>
        <w:rPr>
          <w:rFonts w:ascii="Arial" w:hAnsi="Arial" w:cs="Arial"/>
          <w:spacing w:val="-2"/>
        </w:rPr>
        <w:t xml:space="preserve"> May 2024</w:t>
      </w:r>
    </w:p>
    <w:p w14:paraId="3BA509C2" w14:textId="77777777" w:rsidR="00610C28" w:rsidRPr="00E913B3" w:rsidRDefault="00610C28" w:rsidP="008C320D">
      <w:pPr>
        <w:spacing w:after="0" w:line="480" w:lineRule="auto"/>
        <w:ind w:left="720"/>
        <w:jc w:val="center"/>
        <w:rPr>
          <w:rFonts w:ascii="Arial" w:hAnsi="Arial" w:cs="Arial"/>
          <w:spacing w:val="-2"/>
        </w:rPr>
      </w:pPr>
    </w:p>
    <w:p w14:paraId="1230A928" w14:textId="3E0B451F" w:rsidR="00610C28" w:rsidRPr="00E913B3" w:rsidRDefault="00610C28" w:rsidP="0056679D">
      <w:pPr>
        <w:spacing w:after="0" w:line="480" w:lineRule="auto"/>
        <w:ind w:left="720"/>
        <w:jc w:val="center"/>
        <w:rPr>
          <w:rFonts w:ascii="Arial" w:hAnsi="Arial" w:cs="Arial"/>
          <w:spacing w:val="-2"/>
        </w:rPr>
      </w:pPr>
      <w:r w:rsidRPr="00E913B3">
        <w:rPr>
          <w:rFonts w:ascii="Arial" w:hAnsi="Arial" w:cs="Arial"/>
          <w:spacing w:val="-2"/>
        </w:rPr>
        <w:t>STATEMENT 2</w:t>
      </w:r>
    </w:p>
    <w:p w14:paraId="05B5DCF3" w14:textId="120CF81C" w:rsidR="00610C28" w:rsidRPr="00E913B3" w:rsidRDefault="00610C28" w:rsidP="0056679D">
      <w:pPr>
        <w:spacing w:after="0" w:line="480" w:lineRule="auto"/>
        <w:ind w:left="720"/>
        <w:jc w:val="center"/>
        <w:rPr>
          <w:rFonts w:ascii="Arial" w:hAnsi="Arial" w:cs="Arial"/>
          <w:spacing w:val="-2"/>
        </w:rPr>
      </w:pPr>
      <w:r w:rsidRPr="00E913B3">
        <w:rPr>
          <w:rFonts w:ascii="Arial" w:hAnsi="Arial" w:cs="Arial"/>
          <w:spacing w:val="-2"/>
        </w:rPr>
        <w:t>I hereby give consent for my work, if accepted, to be available for photocopying and for inter-library loan, and for the title and summary to be made available to outside organisations.</w:t>
      </w:r>
    </w:p>
    <w:p w14:paraId="2CEA178B" w14:textId="77777777" w:rsidR="00610C28" w:rsidRPr="00E913B3" w:rsidRDefault="00610C28" w:rsidP="008C320D">
      <w:pPr>
        <w:spacing w:after="0" w:line="480" w:lineRule="auto"/>
        <w:ind w:left="720"/>
        <w:jc w:val="center"/>
        <w:rPr>
          <w:rFonts w:ascii="Arial" w:hAnsi="Arial" w:cs="Arial"/>
          <w:spacing w:val="-2"/>
        </w:rPr>
      </w:pPr>
    </w:p>
    <w:p w14:paraId="2B95EAFE" w14:textId="16F9285D" w:rsidR="00610C28" w:rsidRPr="00E913B3" w:rsidRDefault="00610C28" w:rsidP="008C320D">
      <w:pPr>
        <w:spacing w:after="0" w:line="480" w:lineRule="auto"/>
        <w:ind w:left="720"/>
        <w:jc w:val="center"/>
        <w:rPr>
          <w:rFonts w:ascii="Arial" w:hAnsi="Arial" w:cs="Arial"/>
          <w:spacing w:val="-2"/>
        </w:rPr>
      </w:pPr>
      <w:r w:rsidRPr="00E913B3">
        <w:rPr>
          <w:rFonts w:ascii="Arial" w:hAnsi="Arial" w:cs="Arial"/>
          <w:spacing w:val="-2"/>
        </w:rPr>
        <w:t>Signed</w:t>
      </w:r>
      <w:r>
        <w:rPr>
          <w:rFonts w:ascii="Arial" w:hAnsi="Arial" w:cs="Arial"/>
          <w:spacing w:val="-2"/>
        </w:rPr>
        <w:t xml:space="preserve">  </w:t>
      </w:r>
      <w:r>
        <w:rPr>
          <w:noProof/>
        </w:rPr>
        <w:drawing>
          <wp:inline distT="0" distB="0" distL="0" distR="0" wp14:anchorId="3DDECC24" wp14:editId="274A6436">
            <wp:extent cx="1996966" cy="579120"/>
            <wp:effectExtent l="0" t="0" r="3810" b="0"/>
            <wp:docPr id="739380997" name="Picture 739380997" descr="A close 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ette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02823" cy="580818"/>
                    </a:xfrm>
                    <a:prstGeom prst="rect">
                      <a:avLst/>
                    </a:prstGeom>
                    <a:noFill/>
                    <a:ln>
                      <a:noFill/>
                    </a:ln>
                  </pic:spPr>
                </pic:pic>
              </a:graphicData>
            </a:graphic>
          </wp:inline>
        </w:drawing>
      </w:r>
      <w:r w:rsidRPr="00E913B3">
        <w:rPr>
          <w:rFonts w:ascii="Arial" w:hAnsi="Arial" w:cs="Arial"/>
          <w:spacing w:val="-2"/>
        </w:rPr>
        <w:t xml:space="preserve"> (candidate)</w:t>
      </w:r>
    </w:p>
    <w:p w14:paraId="3164CE4B" w14:textId="77777777" w:rsidR="00610C28" w:rsidRPr="00E913B3" w:rsidRDefault="00610C28" w:rsidP="008C320D">
      <w:pPr>
        <w:spacing w:after="0" w:line="480" w:lineRule="auto"/>
        <w:ind w:left="720"/>
        <w:jc w:val="center"/>
        <w:rPr>
          <w:rFonts w:ascii="Arial" w:hAnsi="Arial" w:cs="Arial"/>
          <w:spacing w:val="-2"/>
        </w:rPr>
      </w:pPr>
    </w:p>
    <w:p w14:paraId="692910E4" w14:textId="7AE1DB74" w:rsidR="00C11587" w:rsidRDefault="00610C28" w:rsidP="0056679D">
      <w:pPr>
        <w:spacing w:after="0" w:line="480" w:lineRule="auto"/>
        <w:ind w:left="720"/>
        <w:jc w:val="center"/>
        <w:rPr>
          <w:rFonts w:ascii="Arial" w:hAnsi="Arial" w:cs="Arial"/>
          <w:spacing w:val="-2"/>
        </w:rPr>
      </w:pPr>
      <w:r w:rsidRPr="00E913B3">
        <w:rPr>
          <w:rFonts w:ascii="Arial" w:hAnsi="Arial" w:cs="Arial"/>
          <w:spacing w:val="-2"/>
        </w:rPr>
        <w:t xml:space="preserve">Date </w:t>
      </w:r>
      <w:r>
        <w:rPr>
          <w:rFonts w:ascii="Arial" w:hAnsi="Arial" w:cs="Arial"/>
          <w:spacing w:val="-2"/>
        </w:rPr>
        <w:t xml:space="preserve">   3</w:t>
      </w:r>
      <w:r w:rsidRPr="00C92E28">
        <w:rPr>
          <w:rFonts w:ascii="Arial" w:hAnsi="Arial" w:cs="Arial"/>
          <w:spacing w:val="-2"/>
          <w:vertAlign w:val="superscript"/>
        </w:rPr>
        <w:t>rd</w:t>
      </w:r>
      <w:r>
        <w:rPr>
          <w:rFonts w:ascii="Arial" w:hAnsi="Arial" w:cs="Arial"/>
          <w:spacing w:val="-2"/>
        </w:rPr>
        <w:t xml:space="preserve"> May 2024</w:t>
      </w:r>
    </w:p>
    <w:p w14:paraId="15913BDB" w14:textId="77777777" w:rsidR="0056679D" w:rsidRPr="0056679D" w:rsidRDefault="0056679D" w:rsidP="0056679D">
      <w:pPr>
        <w:spacing w:after="0" w:line="480" w:lineRule="auto"/>
        <w:ind w:left="720"/>
        <w:jc w:val="center"/>
        <w:rPr>
          <w:rStyle w:val="eop"/>
          <w:rFonts w:ascii="Arial" w:hAnsi="Arial" w:cs="Arial"/>
          <w:spacing w:val="-2"/>
        </w:rPr>
      </w:pPr>
    </w:p>
    <w:p w14:paraId="10B031B0" w14:textId="76384E84" w:rsidR="00C11587" w:rsidRPr="00C85665" w:rsidRDefault="00C11587" w:rsidP="008C320D">
      <w:pPr>
        <w:spacing w:line="480" w:lineRule="auto"/>
        <w:jc w:val="center"/>
        <w:rPr>
          <w:rFonts w:ascii="Arial" w:eastAsiaTheme="minorHAnsi" w:hAnsi="Arial" w:cs="Arial"/>
          <w:b/>
          <w:bCs/>
          <w:kern w:val="2"/>
          <w:sz w:val="24"/>
          <w:szCs w:val="24"/>
          <w:u w:val="single"/>
          <w14:ligatures w14:val="standardContextual"/>
        </w:rPr>
      </w:pPr>
      <w:r w:rsidRPr="00C85665">
        <w:rPr>
          <w:rFonts w:ascii="Arial" w:eastAsiaTheme="minorHAnsi" w:hAnsi="Arial" w:cs="Arial"/>
          <w:b/>
          <w:bCs/>
          <w:kern w:val="2"/>
          <w:sz w:val="24"/>
          <w:szCs w:val="24"/>
          <w:u w:val="single"/>
          <w14:ligatures w14:val="standardContextual"/>
        </w:rPr>
        <w:lastRenderedPageBreak/>
        <w:t>Contents</w:t>
      </w:r>
    </w:p>
    <w:p w14:paraId="5CD5DE34" w14:textId="506A4030" w:rsidR="0056679D" w:rsidRPr="00C85665" w:rsidRDefault="00C11587" w:rsidP="0056679D">
      <w:pPr>
        <w:numPr>
          <w:ilvl w:val="0"/>
          <w:numId w:val="23"/>
        </w:numPr>
        <w:spacing w:after="160" w:line="480" w:lineRule="auto"/>
        <w:contextualSpacing/>
        <w:rPr>
          <w:rFonts w:ascii="Arial" w:eastAsiaTheme="minorHAnsi" w:hAnsi="Arial" w:cs="Arial"/>
          <w:b/>
          <w:bCs/>
          <w:kern w:val="2"/>
          <w:sz w:val="24"/>
          <w:szCs w:val="24"/>
          <w14:ligatures w14:val="standardContextual"/>
        </w:rPr>
      </w:pPr>
      <w:r w:rsidRPr="00C11587">
        <w:rPr>
          <w:rFonts w:ascii="Arial" w:eastAsiaTheme="minorHAnsi" w:hAnsi="Arial" w:cs="Arial"/>
          <w:b/>
          <w:bCs/>
          <w:kern w:val="2"/>
          <w:sz w:val="24"/>
          <w:szCs w:val="24"/>
          <w14:ligatures w14:val="standardContextual"/>
        </w:rPr>
        <w:t>Introduction</w:t>
      </w:r>
      <w:r w:rsidR="005E223E" w:rsidRPr="00C85665">
        <w:rPr>
          <w:rFonts w:ascii="Arial" w:eastAsiaTheme="minorHAnsi" w:hAnsi="Arial" w:cs="Arial"/>
          <w:b/>
          <w:bCs/>
          <w:kern w:val="2"/>
          <w:sz w:val="24"/>
          <w:szCs w:val="24"/>
          <w14:ligatures w14:val="standardContextual"/>
        </w:rPr>
        <w:tab/>
      </w:r>
      <w:r w:rsidR="005E223E" w:rsidRPr="00C85665">
        <w:rPr>
          <w:rFonts w:ascii="Arial" w:eastAsiaTheme="minorHAnsi" w:hAnsi="Arial" w:cs="Arial"/>
          <w:b/>
          <w:bCs/>
          <w:kern w:val="2"/>
          <w:sz w:val="24"/>
          <w:szCs w:val="24"/>
          <w14:ligatures w14:val="standardContextual"/>
        </w:rPr>
        <w:tab/>
      </w:r>
      <w:r w:rsidR="005E223E" w:rsidRPr="00C85665">
        <w:rPr>
          <w:rFonts w:ascii="Arial" w:eastAsiaTheme="minorHAnsi" w:hAnsi="Arial" w:cs="Arial"/>
          <w:b/>
          <w:bCs/>
          <w:kern w:val="2"/>
          <w:sz w:val="24"/>
          <w:szCs w:val="24"/>
          <w14:ligatures w14:val="standardContextual"/>
        </w:rPr>
        <w:tab/>
      </w:r>
      <w:r w:rsidR="005E223E" w:rsidRPr="00C85665">
        <w:rPr>
          <w:rFonts w:ascii="Arial" w:eastAsiaTheme="minorHAnsi" w:hAnsi="Arial" w:cs="Arial"/>
          <w:b/>
          <w:bCs/>
          <w:kern w:val="2"/>
          <w:sz w:val="24"/>
          <w:szCs w:val="24"/>
          <w14:ligatures w14:val="standardContextual"/>
        </w:rPr>
        <w:tab/>
      </w:r>
      <w:r w:rsidR="005E223E" w:rsidRPr="00C85665">
        <w:rPr>
          <w:rFonts w:ascii="Arial" w:eastAsiaTheme="minorHAnsi" w:hAnsi="Arial" w:cs="Arial"/>
          <w:b/>
          <w:bCs/>
          <w:kern w:val="2"/>
          <w:sz w:val="24"/>
          <w:szCs w:val="24"/>
          <w14:ligatures w14:val="standardContextual"/>
        </w:rPr>
        <w:tab/>
      </w:r>
      <w:r w:rsidR="005E223E" w:rsidRPr="00C85665">
        <w:rPr>
          <w:rFonts w:ascii="Arial" w:eastAsiaTheme="minorHAnsi" w:hAnsi="Arial" w:cs="Arial"/>
          <w:b/>
          <w:bCs/>
          <w:kern w:val="2"/>
          <w:sz w:val="24"/>
          <w:szCs w:val="24"/>
          <w14:ligatures w14:val="standardContextual"/>
        </w:rPr>
        <w:tab/>
      </w:r>
      <w:r w:rsidR="005E223E" w:rsidRPr="00C85665">
        <w:rPr>
          <w:rFonts w:ascii="Arial" w:eastAsiaTheme="minorHAnsi" w:hAnsi="Arial" w:cs="Arial"/>
          <w:b/>
          <w:bCs/>
          <w:kern w:val="2"/>
          <w:sz w:val="24"/>
          <w:szCs w:val="24"/>
          <w14:ligatures w14:val="standardContextual"/>
        </w:rPr>
        <w:tab/>
      </w:r>
      <w:r w:rsidR="005E223E" w:rsidRPr="00C85665">
        <w:rPr>
          <w:rFonts w:ascii="Arial" w:eastAsiaTheme="minorHAnsi" w:hAnsi="Arial" w:cs="Arial"/>
          <w:b/>
          <w:bCs/>
          <w:kern w:val="2"/>
          <w:sz w:val="24"/>
          <w:szCs w:val="24"/>
          <w14:ligatures w14:val="standardContextual"/>
        </w:rPr>
        <w:tab/>
      </w:r>
      <w:r w:rsidR="005E223E" w:rsidRPr="00C85665">
        <w:rPr>
          <w:rFonts w:ascii="Arial" w:eastAsiaTheme="minorHAnsi" w:hAnsi="Arial" w:cs="Arial"/>
          <w:b/>
          <w:bCs/>
          <w:kern w:val="2"/>
          <w:sz w:val="24"/>
          <w:szCs w:val="24"/>
          <w14:ligatures w14:val="standardContextual"/>
        </w:rPr>
        <w:tab/>
        <w:t>8</w:t>
      </w:r>
    </w:p>
    <w:p w14:paraId="00E9681A" w14:textId="38C179D7" w:rsidR="00C11587" w:rsidRPr="00C85665" w:rsidRDefault="00C11587" w:rsidP="0056679D">
      <w:pPr>
        <w:pStyle w:val="ListParagraph"/>
        <w:numPr>
          <w:ilvl w:val="1"/>
          <w:numId w:val="23"/>
        </w:numPr>
        <w:spacing w:after="160" w:line="480" w:lineRule="auto"/>
        <w:rPr>
          <w:rFonts w:ascii="Arial" w:eastAsiaTheme="minorHAnsi" w:hAnsi="Arial" w:cs="Arial"/>
          <w:kern w:val="2"/>
          <w:sz w:val="24"/>
          <w:szCs w:val="24"/>
          <w14:ligatures w14:val="standardContextual"/>
        </w:rPr>
      </w:pPr>
      <w:r w:rsidRPr="00C85665">
        <w:rPr>
          <w:rFonts w:ascii="Arial" w:eastAsiaTheme="minorHAnsi" w:hAnsi="Arial" w:cs="Arial"/>
          <w:kern w:val="2"/>
          <w:sz w:val="24"/>
          <w:szCs w:val="24"/>
          <w14:ligatures w14:val="standardContextual"/>
        </w:rPr>
        <w:t>Context and background</w:t>
      </w:r>
      <w:r w:rsidR="005E223E" w:rsidRPr="00C85665">
        <w:rPr>
          <w:rFonts w:ascii="Arial" w:eastAsiaTheme="minorHAnsi" w:hAnsi="Arial" w:cs="Arial"/>
          <w:kern w:val="2"/>
          <w:sz w:val="24"/>
          <w:szCs w:val="24"/>
          <w14:ligatures w14:val="standardContextual"/>
        </w:rPr>
        <w:tab/>
      </w:r>
      <w:r w:rsidR="005E223E" w:rsidRPr="00C85665">
        <w:rPr>
          <w:rFonts w:ascii="Arial" w:eastAsiaTheme="minorHAnsi" w:hAnsi="Arial" w:cs="Arial"/>
          <w:kern w:val="2"/>
          <w:sz w:val="24"/>
          <w:szCs w:val="24"/>
          <w14:ligatures w14:val="standardContextual"/>
        </w:rPr>
        <w:tab/>
      </w:r>
      <w:r w:rsidR="005E223E" w:rsidRPr="00C85665">
        <w:rPr>
          <w:rFonts w:ascii="Arial" w:eastAsiaTheme="minorHAnsi" w:hAnsi="Arial" w:cs="Arial"/>
          <w:kern w:val="2"/>
          <w:sz w:val="24"/>
          <w:szCs w:val="24"/>
          <w14:ligatures w14:val="standardContextual"/>
        </w:rPr>
        <w:tab/>
      </w:r>
      <w:r w:rsidR="005E223E" w:rsidRPr="00C85665">
        <w:rPr>
          <w:rFonts w:ascii="Arial" w:eastAsiaTheme="minorHAnsi" w:hAnsi="Arial" w:cs="Arial"/>
          <w:kern w:val="2"/>
          <w:sz w:val="24"/>
          <w:szCs w:val="24"/>
          <w14:ligatures w14:val="standardContextual"/>
        </w:rPr>
        <w:tab/>
      </w:r>
      <w:r w:rsidR="005E223E" w:rsidRPr="00C85665">
        <w:rPr>
          <w:rFonts w:ascii="Arial" w:eastAsiaTheme="minorHAnsi" w:hAnsi="Arial" w:cs="Arial"/>
          <w:kern w:val="2"/>
          <w:sz w:val="24"/>
          <w:szCs w:val="24"/>
          <w14:ligatures w14:val="standardContextual"/>
        </w:rPr>
        <w:tab/>
      </w:r>
      <w:r w:rsidR="005E223E" w:rsidRPr="00C85665">
        <w:rPr>
          <w:rFonts w:ascii="Arial" w:eastAsiaTheme="minorHAnsi" w:hAnsi="Arial" w:cs="Arial"/>
          <w:kern w:val="2"/>
          <w:sz w:val="24"/>
          <w:szCs w:val="24"/>
          <w14:ligatures w14:val="standardContextual"/>
        </w:rPr>
        <w:tab/>
        <w:t>8</w:t>
      </w:r>
    </w:p>
    <w:p w14:paraId="154B4EF1" w14:textId="10291796" w:rsidR="00C11587" w:rsidRPr="00C11587" w:rsidRDefault="00C11587" w:rsidP="008C320D">
      <w:pPr>
        <w:numPr>
          <w:ilvl w:val="1"/>
          <w:numId w:val="23"/>
        </w:numPr>
        <w:spacing w:after="160" w:line="480" w:lineRule="auto"/>
        <w:contextualSpacing/>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Aims and objectives</w:t>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t>9</w:t>
      </w:r>
    </w:p>
    <w:p w14:paraId="05202E73" w14:textId="7AFE8AFD" w:rsidR="00C11587" w:rsidRPr="00C11587" w:rsidRDefault="00C11587" w:rsidP="008C320D">
      <w:pPr>
        <w:numPr>
          <w:ilvl w:val="1"/>
          <w:numId w:val="23"/>
        </w:numPr>
        <w:spacing w:after="160" w:line="480" w:lineRule="auto"/>
        <w:contextualSpacing/>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Rationale</w:t>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t>10</w:t>
      </w:r>
    </w:p>
    <w:p w14:paraId="3EA2A7EA" w14:textId="0E9914C3" w:rsidR="00C11587" w:rsidRPr="00C11587" w:rsidRDefault="00C11587" w:rsidP="008C320D">
      <w:pPr>
        <w:numPr>
          <w:ilvl w:val="1"/>
          <w:numId w:val="23"/>
        </w:numPr>
        <w:spacing w:after="160" w:line="480" w:lineRule="auto"/>
        <w:contextualSpacing/>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Hypothesis and key concepts</w:t>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193A54" w:rsidRPr="00C85665">
        <w:rPr>
          <w:rFonts w:ascii="Arial" w:eastAsiaTheme="minorHAnsi" w:hAnsi="Arial" w:cs="Arial"/>
          <w:kern w:val="2"/>
          <w:sz w:val="24"/>
          <w:szCs w:val="24"/>
          <w14:ligatures w14:val="standardContextual"/>
        </w:rPr>
        <w:t>12</w:t>
      </w:r>
    </w:p>
    <w:p w14:paraId="01108BB3" w14:textId="4FFCEA45" w:rsidR="00C11587" w:rsidRPr="00C11587" w:rsidRDefault="00C11587" w:rsidP="008C320D">
      <w:pPr>
        <w:numPr>
          <w:ilvl w:val="1"/>
          <w:numId w:val="23"/>
        </w:numPr>
        <w:spacing w:after="160" w:line="480" w:lineRule="auto"/>
        <w:contextualSpacing/>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Research structure</w:t>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9066A3" w:rsidRPr="00C85665">
        <w:rPr>
          <w:rFonts w:ascii="Arial" w:eastAsiaTheme="minorHAnsi" w:hAnsi="Arial" w:cs="Arial"/>
          <w:kern w:val="2"/>
          <w:sz w:val="24"/>
          <w:szCs w:val="24"/>
          <w14:ligatures w14:val="standardContextual"/>
        </w:rPr>
        <w:tab/>
      </w:r>
      <w:r w:rsidR="00193A54" w:rsidRPr="00C85665">
        <w:rPr>
          <w:rFonts w:ascii="Arial" w:eastAsiaTheme="minorHAnsi" w:hAnsi="Arial" w:cs="Arial"/>
          <w:kern w:val="2"/>
          <w:sz w:val="24"/>
          <w:szCs w:val="24"/>
          <w14:ligatures w14:val="standardContextual"/>
        </w:rPr>
        <w:tab/>
      </w:r>
      <w:r w:rsidR="00193A54" w:rsidRPr="00C85665">
        <w:rPr>
          <w:rFonts w:ascii="Arial" w:eastAsiaTheme="minorHAnsi" w:hAnsi="Arial" w:cs="Arial"/>
          <w:kern w:val="2"/>
          <w:sz w:val="24"/>
          <w:szCs w:val="24"/>
          <w14:ligatures w14:val="standardContextual"/>
        </w:rPr>
        <w:tab/>
      </w:r>
      <w:r w:rsidR="00193A54" w:rsidRPr="00C85665">
        <w:rPr>
          <w:rFonts w:ascii="Arial" w:eastAsiaTheme="minorHAnsi" w:hAnsi="Arial" w:cs="Arial"/>
          <w:kern w:val="2"/>
          <w:sz w:val="24"/>
          <w:szCs w:val="24"/>
          <w14:ligatures w14:val="standardContextual"/>
        </w:rPr>
        <w:tab/>
      </w:r>
      <w:r w:rsidR="00193A54" w:rsidRPr="00C85665">
        <w:rPr>
          <w:rFonts w:ascii="Arial" w:eastAsiaTheme="minorHAnsi" w:hAnsi="Arial" w:cs="Arial"/>
          <w:kern w:val="2"/>
          <w:sz w:val="24"/>
          <w:szCs w:val="24"/>
          <w14:ligatures w14:val="standardContextual"/>
        </w:rPr>
        <w:tab/>
      </w:r>
      <w:r w:rsidR="009279D2" w:rsidRPr="00C85665">
        <w:rPr>
          <w:rFonts w:ascii="Arial" w:eastAsiaTheme="minorHAnsi" w:hAnsi="Arial" w:cs="Arial"/>
          <w:kern w:val="2"/>
          <w:sz w:val="24"/>
          <w:szCs w:val="24"/>
          <w14:ligatures w14:val="standardContextual"/>
        </w:rPr>
        <w:t>12</w:t>
      </w:r>
    </w:p>
    <w:p w14:paraId="72CBF8FD" w14:textId="0A993686" w:rsidR="00C11587" w:rsidRPr="00C11587" w:rsidRDefault="00C11587" w:rsidP="008C320D">
      <w:pPr>
        <w:numPr>
          <w:ilvl w:val="1"/>
          <w:numId w:val="23"/>
        </w:numPr>
        <w:spacing w:after="160" w:line="480" w:lineRule="auto"/>
        <w:contextualSpacing/>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Conclusion</w:t>
      </w:r>
      <w:r w:rsidR="009279D2" w:rsidRPr="00C85665">
        <w:rPr>
          <w:rFonts w:ascii="Arial" w:eastAsiaTheme="minorHAnsi" w:hAnsi="Arial" w:cs="Arial"/>
          <w:kern w:val="2"/>
          <w:sz w:val="24"/>
          <w:szCs w:val="24"/>
          <w14:ligatures w14:val="standardContextual"/>
        </w:rPr>
        <w:tab/>
      </w:r>
      <w:r w:rsidR="009279D2" w:rsidRPr="00C85665">
        <w:rPr>
          <w:rFonts w:ascii="Arial" w:eastAsiaTheme="minorHAnsi" w:hAnsi="Arial" w:cs="Arial"/>
          <w:kern w:val="2"/>
          <w:sz w:val="24"/>
          <w:szCs w:val="24"/>
          <w14:ligatures w14:val="standardContextual"/>
        </w:rPr>
        <w:tab/>
      </w:r>
      <w:r w:rsidR="009279D2" w:rsidRPr="00C85665">
        <w:rPr>
          <w:rFonts w:ascii="Arial" w:eastAsiaTheme="minorHAnsi" w:hAnsi="Arial" w:cs="Arial"/>
          <w:kern w:val="2"/>
          <w:sz w:val="24"/>
          <w:szCs w:val="24"/>
          <w14:ligatures w14:val="standardContextual"/>
        </w:rPr>
        <w:tab/>
      </w:r>
      <w:r w:rsidR="009279D2" w:rsidRPr="00C85665">
        <w:rPr>
          <w:rFonts w:ascii="Arial" w:eastAsiaTheme="minorHAnsi" w:hAnsi="Arial" w:cs="Arial"/>
          <w:kern w:val="2"/>
          <w:sz w:val="24"/>
          <w:szCs w:val="24"/>
          <w14:ligatures w14:val="standardContextual"/>
        </w:rPr>
        <w:tab/>
      </w:r>
      <w:r w:rsidR="009279D2" w:rsidRPr="00C85665">
        <w:rPr>
          <w:rFonts w:ascii="Arial" w:eastAsiaTheme="minorHAnsi" w:hAnsi="Arial" w:cs="Arial"/>
          <w:kern w:val="2"/>
          <w:sz w:val="24"/>
          <w:szCs w:val="24"/>
          <w14:ligatures w14:val="standardContextual"/>
        </w:rPr>
        <w:tab/>
      </w:r>
      <w:r w:rsidR="009279D2" w:rsidRPr="00C85665">
        <w:rPr>
          <w:rFonts w:ascii="Arial" w:eastAsiaTheme="minorHAnsi" w:hAnsi="Arial" w:cs="Arial"/>
          <w:kern w:val="2"/>
          <w:sz w:val="24"/>
          <w:szCs w:val="24"/>
          <w14:ligatures w14:val="standardContextual"/>
        </w:rPr>
        <w:tab/>
      </w:r>
      <w:r w:rsidR="009279D2" w:rsidRPr="00C85665">
        <w:rPr>
          <w:rFonts w:ascii="Arial" w:eastAsiaTheme="minorHAnsi" w:hAnsi="Arial" w:cs="Arial"/>
          <w:kern w:val="2"/>
          <w:sz w:val="24"/>
          <w:szCs w:val="24"/>
          <w14:ligatures w14:val="standardContextual"/>
        </w:rPr>
        <w:tab/>
      </w:r>
      <w:r w:rsidR="009279D2" w:rsidRPr="00C85665">
        <w:rPr>
          <w:rFonts w:ascii="Arial" w:eastAsiaTheme="minorHAnsi" w:hAnsi="Arial" w:cs="Arial"/>
          <w:kern w:val="2"/>
          <w:sz w:val="24"/>
          <w:szCs w:val="24"/>
          <w14:ligatures w14:val="standardContextual"/>
        </w:rPr>
        <w:tab/>
        <w:t>13</w:t>
      </w:r>
    </w:p>
    <w:p w14:paraId="161BED23" w14:textId="716C0525" w:rsidR="00C11587" w:rsidRPr="00C11587" w:rsidRDefault="00C11587" w:rsidP="008C320D">
      <w:pPr>
        <w:spacing w:after="160" w:line="480" w:lineRule="auto"/>
        <w:rPr>
          <w:rFonts w:ascii="Arial" w:eastAsiaTheme="minorHAnsi" w:hAnsi="Arial" w:cs="Arial"/>
          <w:b/>
          <w:bCs/>
          <w:kern w:val="2"/>
          <w:sz w:val="24"/>
          <w:szCs w:val="24"/>
          <w14:ligatures w14:val="standardContextual"/>
        </w:rPr>
      </w:pPr>
      <w:r w:rsidRPr="00C11587">
        <w:rPr>
          <w:rFonts w:ascii="Arial" w:eastAsiaTheme="minorHAnsi" w:hAnsi="Arial" w:cs="Arial"/>
          <w:b/>
          <w:bCs/>
          <w:kern w:val="2"/>
          <w:sz w:val="24"/>
          <w:szCs w:val="24"/>
          <w14:ligatures w14:val="standardContextual"/>
        </w:rPr>
        <w:t>2.0 Literature review</w:t>
      </w:r>
      <w:r w:rsidR="004B52A7" w:rsidRPr="00C85665">
        <w:rPr>
          <w:rFonts w:ascii="Arial" w:eastAsiaTheme="minorHAnsi" w:hAnsi="Arial" w:cs="Arial"/>
          <w:b/>
          <w:bCs/>
          <w:kern w:val="2"/>
          <w:sz w:val="24"/>
          <w:szCs w:val="24"/>
          <w14:ligatures w14:val="standardContextual"/>
        </w:rPr>
        <w:tab/>
      </w:r>
      <w:r w:rsidR="004B52A7" w:rsidRPr="00C85665">
        <w:rPr>
          <w:rFonts w:ascii="Arial" w:eastAsiaTheme="minorHAnsi" w:hAnsi="Arial" w:cs="Arial"/>
          <w:b/>
          <w:bCs/>
          <w:kern w:val="2"/>
          <w:sz w:val="24"/>
          <w:szCs w:val="24"/>
          <w14:ligatures w14:val="standardContextual"/>
        </w:rPr>
        <w:tab/>
      </w:r>
      <w:r w:rsidR="004B52A7" w:rsidRPr="00C85665">
        <w:rPr>
          <w:rFonts w:ascii="Arial" w:eastAsiaTheme="minorHAnsi" w:hAnsi="Arial" w:cs="Arial"/>
          <w:b/>
          <w:bCs/>
          <w:kern w:val="2"/>
          <w:sz w:val="24"/>
          <w:szCs w:val="24"/>
          <w14:ligatures w14:val="standardContextual"/>
        </w:rPr>
        <w:tab/>
      </w:r>
      <w:r w:rsidR="004B52A7" w:rsidRPr="00C85665">
        <w:rPr>
          <w:rFonts w:ascii="Arial" w:eastAsiaTheme="minorHAnsi" w:hAnsi="Arial" w:cs="Arial"/>
          <w:b/>
          <w:bCs/>
          <w:kern w:val="2"/>
          <w:sz w:val="24"/>
          <w:szCs w:val="24"/>
          <w14:ligatures w14:val="standardContextual"/>
        </w:rPr>
        <w:tab/>
      </w:r>
      <w:r w:rsidR="004B52A7" w:rsidRPr="00C85665">
        <w:rPr>
          <w:rFonts w:ascii="Arial" w:eastAsiaTheme="minorHAnsi" w:hAnsi="Arial" w:cs="Arial"/>
          <w:b/>
          <w:bCs/>
          <w:kern w:val="2"/>
          <w:sz w:val="24"/>
          <w:szCs w:val="24"/>
          <w14:ligatures w14:val="standardContextual"/>
        </w:rPr>
        <w:tab/>
      </w:r>
      <w:r w:rsidR="004B52A7" w:rsidRPr="00C85665">
        <w:rPr>
          <w:rFonts w:ascii="Arial" w:eastAsiaTheme="minorHAnsi" w:hAnsi="Arial" w:cs="Arial"/>
          <w:b/>
          <w:bCs/>
          <w:kern w:val="2"/>
          <w:sz w:val="24"/>
          <w:szCs w:val="24"/>
          <w14:ligatures w14:val="standardContextual"/>
        </w:rPr>
        <w:tab/>
      </w:r>
      <w:r w:rsidR="004B52A7" w:rsidRPr="00C85665">
        <w:rPr>
          <w:rFonts w:ascii="Arial" w:eastAsiaTheme="minorHAnsi" w:hAnsi="Arial" w:cs="Arial"/>
          <w:b/>
          <w:bCs/>
          <w:kern w:val="2"/>
          <w:sz w:val="24"/>
          <w:szCs w:val="24"/>
          <w14:ligatures w14:val="standardContextual"/>
        </w:rPr>
        <w:tab/>
      </w:r>
      <w:r w:rsidR="004B52A7" w:rsidRPr="00C85665">
        <w:rPr>
          <w:rFonts w:ascii="Arial" w:eastAsiaTheme="minorHAnsi" w:hAnsi="Arial" w:cs="Arial"/>
          <w:b/>
          <w:bCs/>
          <w:kern w:val="2"/>
          <w:sz w:val="24"/>
          <w:szCs w:val="24"/>
          <w14:ligatures w14:val="standardContextual"/>
        </w:rPr>
        <w:tab/>
        <w:t>14</w:t>
      </w:r>
    </w:p>
    <w:p w14:paraId="48651408" w14:textId="57861A47" w:rsidR="00C11587" w:rsidRPr="00C11587" w:rsidRDefault="00C11587" w:rsidP="0056679D">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2.1 Introduction</w:t>
      </w:r>
      <w:r w:rsidR="004B52A7" w:rsidRPr="00C85665">
        <w:rPr>
          <w:rFonts w:ascii="Arial" w:eastAsiaTheme="minorHAnsi" w:hAnsi="Arial" w:cs="Arial"/>
          <w:kern w:val="2"/>
          <w:sz w:val="24"/>
          <w:szCs w:val="24"/>
          <w14:ligatures w14:val="standardContextual"/>
        </w:rPr>
        <w:tab/>
      </w:r>
      <w:r w:rsidR="004B52A7" w:rsidRPr="00C85665">
        <w:rPr>
          <w:rFonts w:ascii="Arial" w:eastAsiaTheme="minorHAnsi" w:hAnsi="Arial" w:cs="Arial"/>
          <w:kern w:val="2"/>
          <w:sz w:val="24"/>
          <w:szCs w:val="24"/>
          <w14:ligatures w14:val="standardContextual"/>
        </w:rPr>
        <w:tab/>
      </w:r>
      <w:r w:rsidR="004B52A7" w:rsidRPr="00C85665">
        <w:rPr>
          <w:rFonts w:ascii="Arial" w:eastAsiaTheme="minorHAnsi" w:hAnsi="Arial" w:cs="Arial"/>
          <w:kern w:val="2"/>
          <w:sz w:val="24"/>
          <w:szCs w:val="24"/>
          <w14:ligatures w14:val="standardContextual"/>
        </w:rPr>
        <w:tab/>
      </w:r>
      <w:r w:rsidR="004B52A7" w:rsidRPr="00C85665">
        <w:rPr>
          <w:rFonts w:ascii="Arial" w:eastAsiaTheme="minorHAnsi" w:hAnsi="Arial" w:cs="Arial"/>
          <w:kern w:val="2"/>
          <w:sz w:val="24"/>
          <w:szCs w:val="24"/>
          <w14:ligatures w14:val="standardContextual"/>
        </w:rPr>
        <w:tab/>
      </w:r>
      <w:r w:rsidR="004B52A7" w:rsidRPr="00C85665">
        <w:rPr>
          <w:rFonts w:ascii="Arial" w:eastAsiaTheme="minorHAnsi" w:hAnsi="Arial" w:cs="Arial"/>
          <w:kern w:val="2"/>
          <w:sz w:val="24"/>
          <w:szCs w:val="24"/>
          <w14:ligatures w14:val="standardContextual"/>
        </w:rPr>
        <w:tab/>
      </w:r>
      <w:r w:rsidR="004B52A7" w:rsidRPr="00C85665">
        <w:rPr>
          <w:rFonts w:ascii="Arial" w:eastAsiaTheme="minorHAnsi" w:hAnsi="Arial" w:cs="Arial"/>
          <w:kern w:val="2"/>
          <w:sz w:val="24"/>
          <w:szCs w:val="24"/>
          <w14:ligatures w14:val="standardContextual"/>
        </w:rPr>
        <w:tab/>
      </w:r>
      <w:r w:rsidR="004B52A7" w:rsidRPr="00C85665">
        <w:rPr>
          <w:rFonts w:ascii="Arial" w:eastAsiaTheme="minorHAnsi" w:hAnsi="Arial" w:cs="Arial"/>
          <w:kern w:val="2"/>
          <w:sz w:val="24"/>
          <w:szCs w:val="24"/>
          <w14:ligatures w14:val="standardContextual"/>
        </w:rPr>
        <w:tab/>
      </w:r>
      <w:r w:rsidR="004B52A7" w:rsidRPr="00C85665">
        <w:rPr>
          <w:rFonts w:ascii="Arial" w:eastAsiaTheme="minorHAnsi" w:hAnsi="Arial" w:cs="Arial"/>
          <w:kern w:val="2"/>
          <w:sz w:val="24"/>
          <w:szCs w:val="24"/>
          <w14:ligatures w14:val="standardContextual"/>
        </w:rPr>
        <w:tab/>
        <w:t>14</w:t>
      </w:r>
    </w:p>
    <w:p w14:paraId="68BE5936" w14:textId="580E46B0" w:rsidR="00C11587" w:rsidRPr="00C11587" w:rsidRDefault="00C11587" w:rsidP="0056679D">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2.2 Employee Engagement</w:t>
      </w:r>
      <w:r w:rsidR="004B52A7" w:rsidRPr="00C85665">
        <w:rPr>
          <w:rFonts w:ascii="Arial" w:eastAsiaTheme="minorHAnsi" w:hAnsi="Arial" w:cs="Arial"/>
          <w:kern w:val="2"/>
          <w:sz w:val="24"/>
          <w:szCs w:val="24"/>
          <w14:ligatures w14:val="standardContextual"/>
        </w:rPr>
        <w:tab/>
      </w:r>
      <w:r w:rsidR="004B52A7" w:rsidRPr="00C85665">
        <w:rPr>
          <w:rFonts w:ascii="Arial" w:eastAsiaTheme="minorHAnsi" w:hAnsi="Arial" w:cs="Arial"/>
          <w:kern w:val="2"/>
          <w:sz w:val="24"/>
          <w:szCs w:val="24"/>
          <w14:ligatures w14:val="standardContextual"/>
        </w:rPr>
        <w:tab/>
      </w:r>
      <w:r w:rsidR="004B52A7" w:rsidRPr="00C85665">
        <w:rPr>
          <w:rFonts w:ascii="Arial" w:eastAsiaTheme="minorHAnsi" w:hAnsi="Arial" w:cs="Arial"/>
          <w:kern w:val="2"/>
          <w:sz w:val="24"/>
          <w:szCs w:val="24"/>
          <w14:ligatures w14:val="standardContextual"/>
        </w:rPr>
        <w:tab/>
      </w:r>
      <w:r w:rsidR="004B52A7" w:rsidRPr="00C85665">
        <w:rPr>
          <w:rFonts w:ascii="Arial" w:eastAsiaTheme="minorHAnsi" w:hAnsi="Arial" w:cs="Arial"/>
          <w:kern w:val="2"/>
          <w:sz w:val="24"/>
          <w:szCs w:val="24"/>
          <w14:ligatures w14:val="standardContextual"/>
        </w:rPr>
        <w:tab/>
      </w:r>
      <w:r w:rsidR="004B52A7" w:rsidRPr="00C85665">
        <w:rPr>
          <w:rFonts w:ascii="Arial" w:eastAsiaTheme="minorHAnsi" w:hAnsi="Arial" w:cs="Arial"/>
          <w:kern w:val="2"/>
          <w:sz w:val="24"/>
          <w:szCs w:val="24"/>
          <w14:ligatures w14:val="standardContextual"/>
        </w:rPr>
        <w:tab/>
      </w:r>
      <w:r w:rsidR="004B52A7" w:rsidRPr="00C85665">
        <w:rPr>
          <w:rFonts w:ascii="Arial" w:eastAsiaTheme="minorHAnsi" w:hAnsi="Arial" w:cs="Arial"/>
          <w:kern w:val="2"/>
          <w:sz w:val="24"/>
          <w:szCs w:val="24"/>
          <w14:ligatures w14:val="standardContextual"/>
        </w:rPr>
        <w:tab/>
        <w:t>15</w:t>
      </w:r>
    </w:p>
    <w:p w14:paraId="69715271" w14:textId="36BABDA8"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56679D"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2.2.1 Leadership and management impact</w:t>
      </w:r>
      <w:r w:rsidRPr="00C11587">
        <w:rPr>
          <w:rFonts w:ascii="Arial" w:eastAsiaTheme="minorHAnsi" w:hAnsi="Arial" w:cs="Arial"/>
          <w:kern w:val="2"/>
          <w:sz w:val="24"/>
          <w:szCs w:val="24"/>
          <w14:ligatures w14:val="standardContextual"/>
        </w:rPr>
        <w:tab/>
      </w:r>
      <w:r w:rsidR="00265205" w:rsidRPr="00C85665">
        <w:rPr>
          <w:rFonts w:ascii="Arial" w:eastAsiaTheme="minorHAnsi" w:hAnsi="Arial" w:cs="Arial"/>
          <w:kern w:val="2"/>
          <w:sz w:val="24"/>
          <w:szCs w:val="24"/>
          <w14:ligatures w14:val="standardContextual"/>
        </w:rPr>
        <w:tab/>
      </w:r>
      <w:r w:rsidR="00265205" w:rsidRPr="00C85665">
        <w:rPr>
          <w:rFonts w:ascii="Arial" w:eastAsiaTheme="minorHAnsi" w:hAnsi="Arial" w:cs="Arial"/>
          <w:kern w:val="2"/>
          <w:sz w:val="24"/>
          <w:szCs w:val="24"/>
          <w14:ligatures w14:val="standardContextual"/>
        </w:rPr>
        <w:tab/>
      </w:r>
      <w:r w:rsidR="000E4749" w:rsidRPr="00C85665">
        <w:rPr>
          <w:rFonts w:ascii="Arial" w:eastAsiaTheme="minorHAnsi" w:hAnsi="Arial" w:cs="Arial"/>
          <w:kern w:val="2"/>
          <w:sz w:val="24"/>
          <w:szCs w:val="24"/>
          <w14:ligatures w14:val="standardContextual"/>
        </w:rPr>
        <w:t>16</w:t>
      </w:r>
    </w:p>
    <w:p w14:paraId="3B74B37C" w14:textId="350AA934"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56679D"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2.2.2 Employee engagement and patient satisfaction</w:t>
      </w:r>
      <w:r w:rsidR="000E4749" w:rsidRPr="00C85665">
        <w:rPr>
          <w:rFonts w:ascii="Arial" w:eastAsiaTheme="minorHAnsi" w:hAnsi="Arial" w:cs="Arial"/>
          <w:kern w:val="2"/>
          <w:sz w:val="24"/>
          <w:szCs w:val="24"/>
          <w14:ligatures w14:val="standardContextual"/>
        </w:rPr>
        <w:tab/>
      </w:r>
      <w:r w:rsidR="000E4749" w:rsidRPr="00C85665">
        <w:rPr>
          <w:rFonts w:ascii="Arial" w:eastAsiaTheme="minorHAnsi" w:hAnsi="Arial" w:cs="Arial"/>
          <w:kern w:val="2"/>
          <w:sz w:val="24"/>
          <w:szCs w:val="24"/>
          <w14:ligatures w14:val="standardContextual"/>
        </w:rPr>
        <w:tab/>
      </w:r>
      <w:r w:rsidR="00F15177" w:rsidRPr="00C85665">
        <w:rPr>
          <w:rFonts w:ascii="Arial" w:eastAsiaTheme="minorHAnsi" w:hAnsi="Arial" w:cs="Arial"/>
          <w:kern w:val="2"/>
          <w:sz w:val="24"/>
          <w:szCs w:val="24"/>
          <w14:ligatures w14:val="standardContextual"/>
        </w:rPr>
        <w:t>18</w:t>
      </w:r>
    </w:p>
    <w:p w14:paraId="07166E3F" w14:textId="3BB093E7" w:rsidR="00C11587" w:rsidRPr="00C11587" w:rsidRDefault="00C11587" w:rsidP="0056679D">
      <w:pPr>
        <w:spacing w:after="160" w:line="480" w:lineRule="auto"/>
        <w:ind w:left="720"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2.2.3 Measuring employee engagement</w:t>
      </w:r>
      <w:r w:rsidR="00F15177" w:rsidRPr="00C85665">
        <w:rPr>
          <w:rFonts w:ascii="Arial" w:eastAsiaTheme="minorHAnsi" w:hAnsi="Arial" w:cs="Arial"/>
          <w:kern w:val="2"/>
          <w:sz w:val="24"/>
          <w:szCs w:val="24"/>
          <w14:ligatures w14:val="standardContextual"/>
        </w:rPr>
        <w:tab/>
      </w:r>
      <w:r w:rsidR="00F15177" w:rsidRPr="00C85665">
        <w:rPr>
          <w:rFonts w:ascii="Arial" w:eastAsiaTheme="minorHAnsi" w:hAnsi="Arial" w:cs="Arial"/>
          <w:kern w:val="2"/>
          <w:sz w:val="24"/>
          <w:szCs w:val="24"/>
          <w14:ligatures w14:val="standardContextual"/>
        </w:rPr>
        <w:tab/>
      </w:r>
      <w:r w:rsidR="00F15177" w:rsidRPr="00C85665">
        <w:rPr>
          <w:rFonts w:ascii="Arial" w:eastAsiaTheme="minorHAnsi" w:hAnsi="Arial" w:cs="Arial"/>
          <w:kern w:val="2"/>
          <w:sz w:val="24"/>
          <w:szCs w:val="24"/>
          <w14:ligatures w14:val="standardContextual"/>
        </w:rPr>
        <w:tab/>
      </w:r>
      <w:r w:rsidR="00F15177" w:rsidRPr="00C85665">
        <w:rPr>
          <w:rFonts w:ascii="Arial" w:eastAsiaTheme="minorHAnsi" w:hAnsi="Arial" w:cs="Arial"/>
          <w:kern w:val="2"/>
          <w:sz w:val="24"/>
          <w:szCs w:val="24"/>
          <w14:ligatures w14:val="standardContextual"/>
        </w:rPr>
        <w:tab/>
      </w:r>
      <w:r w:rsidR="001C5BD9" w:rsidRPr="00C85665">
        <w:rPr>
          <w:rFonts w:ascii="Arial" w:eastAsiaTheme="minorHAnsi" w:hAnsi="Arial" w:cs="Arial"/>
          <w:kern w:val="2"/>
          <w:sz w:val="24"/>
          <w:szCs w:val="24"/>
          <w14:ligatures w14:val="standardContextual"/>
        </w:rPr>
        <w:t>18</w:t>
      </w:r>
    </w:p>
    <w:p w14:paraId="02902455" w14:textId="7509FB31" w:rsidR="00C11587" w:rsidRPr="00C11587" w:rsidRDefault="00C11587" w:rsidP="0056679D">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2.3 Employee commitment and motivation</w:t>
      </w:r>
      <w:r w:rsidR="001C5BD9" w:rsidRPr="00C85665">
        <w:rPr>
          <w:rFonts w:ascii="Arial" w:eastAsiaTheme="minorHAnsi" w:hAnsi="Arial" w:cs="Arial"/>
          <w:kern w:val="2"/>
          <w:sz w:val="24"/>
          <w:szCs w:val="24"/>
          <w14:ligatures w14:val="standardContextual"/>
        </w:rPr>
        <w:tab/>
      </w:r>
      <w:r w:rsidR="001C5BD9" w:rsidRPr="00C85665">
        <w:rPr>
          <w:rFonts w:ascii="Arial" w:eastAsiaTheme="minorHAnsi" w:hAnsi="Arial" w:cs="Arial"/>
          <w:kern w:val="2"/>
          <w:sz w:val="24"/>
          <w:szCs w:val="24"/>
          <w14:ligatures w14:val="standardContextual"/>
        </w:rPr>
        <w:tab/>
      </w:r>
      <w:r w:rsidR="001C5BD9" w:rsidRPr="00C85665">
        <w:rPr>
          <w:rFonts w:ascii="Arial" w:eastAsiaTheme="minorHAnsi" w:hAnsi="Arial" w:cs="Arial"/>
          <w:kern w:val="2"/>
          <w:sz w:val="24"/>
          <w:szCs w:val="24"/>
          <w14:ligatures w14:val="standardContextual"/>
        </w:rPr>
        <w:tab/>
      </w:r>
      <w:r w:rsidR="001C5BD9" w:rsidRPr="00C85665">
        <w:rPr>
          <w:rFonts w:ascii="Arial" w:eastAsiaTheme="minorHAnsi" w:hAnsi="Arial" w:cs="Arial"/>
          <w:kern w:val="2"/>
          <w:sz w:val="24"/>
          <w:szCs w:val="24"/>
          <w14:ligatures w14:val="standardContextual"/>
        </w:rPr>
        <w:tab/>
      </w:r>
      <w:r w:rsidR="00124596" w:rsidRPr="00C85665">
        <w:rPr>
          <w:rFonts w:ascii="Arial" w:eastAsiaTheme="minorHAnsi" w:hAnsi="Arial" w:cs="Arial"/>
          <w:kern w:val="2"/>
          <w:sz w:val="24"/>
          <w:szCs w:val="24"/>
          <w14:ligatures w14:val="standardContextual"/>
        </w:rPr>
        <w:t>19</w:t>
      </w:r>
    </w:p>
    <w:p w14:paraId="6ECE8241" w14:textId="77EE5242" w:rsidR="00C11587" w:rsidRPr="00C11587" w:rsidRDefault="00C11587" w:rsidP="0056679D">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2.4 Employee voice</w:t>
      </w:r>
      <w:r w:rsidR="006D51AC" w:rsidRPr="00C85665">
        <w:rPr>
          <w:rFonts w:ascii="Arial" w:eastAsiaTheme="minorHAnsi" w:hAnsi="Arial" w:cs="Arial"/>
          <w:kern w:val="2"/>
          <w:sz w:val="24"/>
          <w:szCs w:val="24"/>
          <w14:ligatures w14:val="standardContextual"/>
        </w:rPr>
        <w:tab/>
      </w:r>
      <w:r w:rsidR="006D51AC" w:rsidRPr="00C85665">
        <w:rPr>
          <w:rFonts w:ascii="Arial" w:eastAsiaTheme="minorHAnsi" w:hAnsi="Arial" w:cs="Arial"/>
          <w:kern w:val="2"/>
          <w:sz w:val="24"/>
          <w:szCs w:val="24"/>
          <w14:ligatures w14:val="standardContextual"/>
        </w:rPr>
        <w:tab/>
      </w:r>
      <w:r w:rsidR="006D51AC" w:rsidRPr="00C85665">
        <w:rPr>
          <w:rFonts w:ascii="Arial" w:eastAsiaTheme="minorHAnsi" w:hAnsi="Arial" w:cs="Arial"/>
          <w:kern w:val="2"/>
          <w:sz w:val="24"/>
          <w:szCs w:val="24"/>
          <w14:ligatures w14:val="standardContextual"/>
        </w:rPr>
        <w:tab/>
      </w:r>
      <w:r w:rsidR="006D51AC" w:rsidRPr="00C85665">
        <w:rPr>
          <w:rFonts w:ascii="Arial" w:eastAsiaTheme="minorHAnsi" w:hAnsi="Arial" w:cs="Arial"/>
          <w:kern w:val="2"/>
          <w:sz w:val="24"/>
          <w:szCs w:val="24"/>
          <w14:ligatures w14:val="standardContextual"/>
        </w:rPr>
        <w:tab/>
      </w:r>
      <w:r w:rsidR="006D51AC" w:rsidRPr="00C85665">
        <w:rPr>
          <w:rFonts w:ascii="Arial" w:eastAsiaTheme="minorHAnsi" w:hAnsi="Arial" w:cs="Arial"/>
          <w:kern w:val="2"/>
          <w:sz w:val="24"/>
          <w:szCs w:val="24"/>
          <w14:ligatures w14:val="standardContextual"/>
        </w:rPr>
        <w:tab/>
      </w:r>
      <w:r w:rsidR="006D51AC" w:rsidRPr="00C85665">
        <w:rPr>
          <w:rFonts w:ascii="Arial" w:eastAsiaTheme="minorHAnsi" w:hAnsi="Arial" w:cs="Arial"/>
          <w:kern w:val="2"/>
          <w:sz w:val="24"/>
          <w:szCs w:val="24"/>
          <w14:ligatures w14:val="standardContextual"/>
        </w:rPr>
        <w:tab/>
      </w:r>
      <w:r w:rsidR="006D51AC" w:rsidRPr="00C85665">
        <w:rPr>
          <w:rFonts w:ascii="Arial" w:eastAsiaTheme="minorHAnsi" w:hAnsi="Arial" w:cs="Arial"/>
          <w:kern w:val="2"/>
          <w:sz w:val="24"/>
          <w:szCs w:val="24"/>
          <w14:ligatures w14:val="standardContextual"/>
        </w:rPr>
        <w:tab/>
      </w:r>
      <w:r w:rsidR="006D51AC" w:rsidRPr="00C85665">
        <w:rPr>
          <w:rFonts w:ascii="Arial" w:eastAsiaTheme="minorHAnsi" w:hAnsi="Arial" w:cs="Arial"/>
          <w:kern w:val="2"/>
          <w:sz w:val="24"/>
          <w:szCs w:val="24"/>
          <w14:ligatures w14:val="standardContextual"/>
        </w:rPr>
        <w:tab/>
        <w:t>21</w:t>
      </w:r>
      <w:r w:rsidR="006D51AC" w:rsidRPr="00C85665">
        <w:rPr>
          <w:rFonts w:ascii="Arial" w:eastAsiaTheme="minorHAnsi" w:hAnsi="Arial" w:cs="Arial"/>
          <w:kern w:val="2"/>
          <w:sz w:val="24"/>
          <w:szCs w:val="24"/>
          <w14:ligatures w14:val="standardContextual"/>
        </w:rPr>
        <w:tab/>
      </w:r>
    </w:p>
    <w:p w14:paraId="0367EC5C" w14:textId="3A49639A"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56679D"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2.4.1 Employee voice in SBUHB</w:t>
      </w:r>
      <w:r w:rsidR="00C73ABF" w:rsidRPr="00C85665">
        <w:rPr>
          <w:rFonts w:ascii="Arial" w:eastAsiaTheme="minorHAnsi" w:hAnsi="Arial" w:cs="Arial"/>
          <w:kern w:val="2"/>
          <w:sz w:val="24"/>
          <w:szCs w:val="24"/>
          <w14:ligatures w14:val="standardContextual"/>
        </w:rPr>
        <w:tab/>
      </w:r>
      <w:r w:rsidR="00C73ABF" w:rsidRPr="00C85665">
        <w:rPr>
          <w:rFonts w:ascii="Arial" w:eastAsiaTheme="minorHAnsi" w:hAnsi="Arial" w:cs="Arial"/>
          <w:kern w:val="2"/>
          <w:sz w:val="24"/>
          <w:szCs w:val="24"/>
          <w14:ligatures w14:val="standardContextual"/>
        </w:rPr>
        <w:tab/>
      </w:r>
      <w:r w:rsidR="00C73ABF" w:rsidRPr="00C85665">
        <w:rPr>
          <w:rFonts w:ascii="Arial" w:eastAsiaTheme="minorHAnsi" w:hAnsi="Arial" w:cs="Arial"/>
          <w:kern w:val="2"/>
          <w:sz w:val="24"/>
          <w:szCs w:val="24"/>
          <w14:ligatures w14:val="standardContextual"/>
        </w:rPr>
        <w:tab/>
      </w:r>
      <w:r w:rsidR="00C73ABF" w:rsidRPr="00C85665">
        <w:rPr>
          <w:rFonts w:ascii="Arial" w:eastAsiaTheme="minorHAnsi" w:hAnsi="Arial" w:cs="Arial"/>
          <w:kern w:val="2"/>
          <w:sz w:val="24"/>
          <w:szCs w:val="24"/>
          <w14:ligatures w14:val="standardContextual"/>
        </w:rPr>
        <w:tab/>
      </w:r>
      <w:r w:rsidR="00C73ABF" w:rsidRPr="00C85665">
        <w:rPr>
          <w:rFonts w:ascii="Arial" w:eastAsiaTheme="minorHAnsi" w:hAnsi="Arial" w:cs="Arial"/>
          <w:kern w:val="2"/>
          <w:sz w:val="24"/>
          <w:szCs w:val="24"/>
          <w14:ligatures w14:val="standardContextual"/>
        </w:rPr>
        <w:tab/>
        <w:t>22</w:t>
      </w:r>
    </w:p>
    <w:p w14:paraId="44E32976" w14:textId="1AF675B2" w:rsidR="00C11587" w:rsidRPr="00C11587" w:rsidRDefault="00C11587" w:rsidP="00316FB2">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2.5 Reasons for joining the NHS bank</w:t>
      </w:r>
      <w:r w:rsidR="00316FB2" w:rsidRPr="00C85665">
        <w:rPr>
          <w:rFonts w:ascii="Arial" w:eastAsiaTheme="minorHAnsi" w:hAnsi="Arial" w:cs="Arial"/>
          <w:kern w:val="2"/>
          <w:sz w:val="24"/>
          <w:szCs w:val="24"/>
          <w14:ligatures w14:val="standardContextual"/>
        </w:rPr>
        <w:tab/>
      </w:r>
      <w:r w:rsidR="00316FB2" w:rsidRPr="00C85665">
        <w:rPr>
          <w:rFonts w:ascii="Arial" w:eastAsiaTheme="minorHAnsi" w:hAnsi="Arial" w:cs="Arial"/>
          <w:kern w:val="2"/>
          <w:sz w:val="24"/>
          <w:szCs w:val="24"/>
          <w14:ligatures w14:val="standardContextual"/>
        </w:rPr>
        <w:tab/>
      </w:r>
      <w:r w:rsidR="00316FB2" w:rsidRPr="00C85665">
        <w:rPr>
          <w:rFonts w:ascii="Arial" w:eastAsiaTheme="minorHAnsi" w:hAnsi="Arial" w:cs="Arial"/>
          <w:kern w:val="2"/>
          <w:sz w:val="24"/>
          <w:szCs w:val="24"/>
          <w14:ligatures w14:val="standardContextual"/>
        </w:rPr>
        <w:tab/>
      </w:r>
      <w:r w:rsidR="00316FB2" w:rsidRPr="00C85665">
        <w:rPr>
          <w:rFonts w:ascii="Arial" w:eastAsiaTheme="minorHAnsi" w:hAnsi="Arial" w:cs="Arial"/>
          <w:kern w:val="2"/>
          <w:sz w:val="24"/>
          <w:szCs w:val="24"/>
          <w14:ligatures w14:val="standardContextual"/>
        </w:rPr>
        <w:tab/>
      </w:r>
      <w:r w:rsidR="00316FB2" w:rsidRPr="00C85665">
        <w:rPr>
          <w:rFonts w:ascii="Arial" w:eastAsiaTheme="minorHAnsi" w:hAnsi="Arial" w:cs="Arial"/>
          <w:kern w:val="2"/>
          <w:sz w:val="24"/>
          <w:szCs w:val="24"/>
          <w14:ligatures w14:val="standardContextual"/>
        </w:rPr>
        <w:tab/>
        <w:t>22</w:t>
      </w:r>
    </w:p>
    <w:p w14:paraId="622ED1FB" w14:textId="7C0E00E8" w:rsidR="00C11587" w:rsidRPr="00C11587" w:rsidRDefault="00C11587" w:rsidP="00F4724E">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2.6 Employee retention</w:t>
      </w:r>
      <w:r w:rsidR="00316FB2" w:rsidRPr="00C85665">
        <w:rPr>
          <w:rFonts w:ascii="Arial" w:eastAsiaTheme="minorHAnsi" w:hAnsi="Arial" w:cs="Arial"/>
          <w:kern w:val="2"/>
          <w:sz w:val="24"/>
          <w:szCs w:val="24"/>
          <w14:ligatures w14:val="standardContextual"/>
        </w:rPr>
        <w:tab/>
      </w:r>
      <w:r w:rsidR="00F4724E" w:rsidRPr="00C85665">
        <w:rPr>
          <w:rFonts w:ascii="Arial" w:eastAsiaTheme="minorHAnsi" w:hAnsi="Arial" w:cs="Arial"/>
          <w:kern w:val="2"/>
          <w:sz w:val="24"/>
          <w:szCs w:val="24"/>
          <w14:ligatures w14:val="standardContextual"/>
        </w:rPr>
        <w:tab/>
      </w:r>
      <w:r w:rsidR="00F4724E" w:rsidRPr="00C85665">
        <w:rPr>
          <w:rFonts w:ascii="Arial" w:eastAsiaTheme="minorHAnsi" w:hAnsi="Arial" w:cs="Arial"/>
          <w:kern w:val="2"/>
          <w:sz w:val="24"/>
          <w:szCs w:val="24"/>
          <w14:ligatures w14:val="standardContextual"/>
        </w:rPr>
        <w:tab/>
      </w:r>
      <w:r w:rsidR="00F4724E" w:rsidRPr="00C85665">
        <w:rPr>
          <w:rFonts w:ascii="Arial" w:eastAsiaTheme="minorHAnsi" w:hAnsi="Arial" w:cs="Arial"/>
          <w:kern w:val="2"/>
          <w:sz w:val="24"/>
          <w:szCs w:val="24"/>
          <w14:ligatures w14:val="standardContextual"/>
        </w:rPr>
        <w:tab/>
      </w:r>
      <w:r w:rsidR="00F4724E" w:rsidRPr="00C85665">
        <w:rPr>
          <w:rFonts w:ascii="Arial" w:eastAsiaTheme="minorHAnsi" w:hAnsi="Arial" w:cs="Arial"/>
          <w:kern w:val="2"/>
          <w:sz w:val="24"/>
          <w:szCs w:val="24"/>
          <w14:ligatures w14:val="standardContextual"/>
        </w:rPr>
        <w:tab/>
      </w:r>
      <w:r w:rsidR="00F4724E" w:rsidRPr="00C85665">
        <w:rPr>
          <w:rFonts w:ascii="Arial" w:eastAsiaTheme="minorHAnsi" w:hAnsi="Arial" w:cs="Arial"/>
          <w:kern w:val="2"/>
          <w:sz w:val="24"/>
          <w:szCs w:val="24"/>
          <w14:ligatures w14:val="standardContextual"/>
        </w:rPr>
        <w:tab/>
      </w:r>
      <w:r w:rsidR="00F4724E" w:rsidRPr="00C85665">
        <w:rPr>
          <w:rFonts w:ascii="Arial" w:eastAsiaTheme="minorHAnsi" w:hAnsi="Arial" w:cs="Arial"/>
          <w:kern w:val="2"/>
          <w:sz w:val="24"/>
          <w:szCs w:val="24"/>
          <w14:ligatures w14:val="standardContextual"/>
        </w:rPr>
        <w:tab/>
        <w:t>24</w:t>
      </w:r>
      <w:r w:rsidR="00316FB2" w:rsidRPr="00C85665">
        <w:rPr>
          <w:rFonts w:ascii="Arial" w:eastAsiaTheme="minorHAnsi" w:hAnsi="Arial" w:cs="Arial"/>
          <w:kern w:val="2"/>
          <w:sz w:val="24"/>
          <w:szCs w:val="24"/>
          <w14:ligatures w14:val="standardContextual"/>
        </w:rPr>
        <w:tab/>
      </w:r>
      <w:r w:rsidR="00316FB2" w:rsidRPr="00C85665">
        <w:rPr>
          <w:rFonts w:ascii="Arial" w:eastAsiaTheme="minorHAnsi" w:hAnsi="Arial" w:cs="Arial"/>
          <w:kern w:val="2"/>
          <w:sz w:val="24"/>
          <w:szCs w:val="24"/>
          <w14:ligatures w14:val="standardContextual"/>
        </w:rPr>
        <w:tab/>
      </w:r>
      <w:r w:rsidR="00316FB2"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2.6.1 Retaining temporary employees</w:t>
      </w:r>
      <w:r w:rsidR="00B0309E" w:rsidRPr="00C85665">
        <w:rPr>
          <w:rFonts w:ascii="Arial" w:eastAsiaTheme="minorHAnsi" w:hAnsi="Arial" w:cs="Arial"/>
          <w:kern w:val="2"/>
          <w:sz w:val="24"/>
          <w:szCs w:val="24"/>
          <w14:ligatures w14:val="standardContextual"/>
        </w:rPr>
        <w:tab/>
      </w:r>
      <w:r w:rsidR="00B0309E" w:rsidRPr="00C85665">
        <w:rPr>
          <w:rFonts w:ascii="Arial" w:eastAsiaTheme="minorHAnsi" w:hAnsi="Arial" w:cs="Arial"/>
          <w:kern w:val="2"/>
          <w:sz w:val="24"/>
          <w:szCs w:val="24"/>
          <w14:ligatures w14:val="standardContextual"/>
        </w:rPr>
        <w:tab/>
      </w:r>
      <w:r w:rsidR="00B0309E" w:rsidRPr="00C85665">
        <w:rPr>
          <w:rFonts w:ascii="Arial" w:eastAsiaTheme="minorHAnsi" w:hAnsi="Arial" w:cs="Arial"/>
          <w:kern w:val="2"/>
          <w:sz w:val="24"/>
          <w:szCs w:val="24"/>
          <w14:ligatures w14:val="standardContextual"/>
        </w:rPr>
        <w:tab/>
      </w:r>
      <w:r w:rsidR="00B0309E" w:rsidRPr="00C85665">
        <w:rPr>
          <w:rFonts w:ascii="Arial" w:eastAsiaTheme="minorHAnsi" w:hAnsi="Arial" w:cs="Arial"/>
          <w:kern w:val="2"/>
          <w:sz w:val="24"/>
          <w:szCs w:val="24"/>
          <w14:ligatures w14:val="standardContextual"/>
        </w:rPr>
        <w:tab/>
        <w:t>25</w:t>
      </w:r>
    </w:p>
    <w:p w14:paraId="393A7E53" w14:textId="4045BCEB"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316FB2"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2.6.2 Impact of wellbeing on retention</w:t>
      </w:r>
      <w:r w:rsidR="00B0309E" w:rsidRPr="00C85665">
        <w:rPr>
          <w:rFonts w:ascii="Arial" w:eastAsiaTheme="minorHAnsi" w:hAnsi="Arial" w:cs="Arial"/>
          <w:kern w:val="2"/>
          <w:sz w:val="24"/>
          <w:szCs w:val="24"/>
          <w14:ligatures w14:val="standardContextual"/>
        </w:rPr>
        <w:tab/>
      </w:r>
      <w:r w:rsidR="00B0309E" w:rsidRPr="00C85665">
        <w:rPr>
          <w:rFonts w:ascii="Arial" w:eastAsiaTheme="minorHAnsi" w:hAnsi="Arial" w:cs="Arial"/>
          <w:kern w:val="2"/>
          <w:sz w:val="24"/>
          <w:szCs w:val="24"/>
          <w14:ligatures w14:val="standardContextual"/>
        </w:rPr>
        <w:tab/>
      </w:r>
      <w:r w:rsidR="00B0309E" w:rsidRPr="00C85665">
        <w:rPr>
          <w:rFonts w:ascii="Arial" w:eastAsiaTheme="minorHAnsi" w:hAnsi="Arial" w:cs="Arial"/>
          <w:kern w:val="2"/>
          <w:sz w:val="24"/>
          <w:szCs w:val="24"/>
          <w14:ligatures w14:val="standardContextual"/>
        </w:rPr>
        <w:tab/>
      </w:r>
      <w:r w:rsidR="00B0309E" w:rsidRPr="00C85665">
        <w:rPr>
          <w:rFonts w:ascii="Arial" w:eastAsiaTheme="minorHAnsi" w:hAnsi="Arial" w:cs="Arial"/>
          <w:kern w:val="2"/>
          <w:sz w:val="24"/>
          <w:szCs w:val="24"/>
          <w14:ligatures w14:val="standardContextual"/>
        </w:rPr>
        <w:tab/>
      </w:r>
      <w:r w:rsidR="00791F98" w:rsidRPr="00C85665">
        <w:rPr>
          <w:rFonts w:ascii="Arial" w:eastAsiaTheme="minorHAnsi" w:hAnsi="Arial" w:cs="Arial"/>
          <w:kern w:val="2"/>
          <w:sz w:val="24"/>
          <w:szCs w:val="24"/>
          <w14:ligatures w14:val="standardContextual"/>
        </w:rPr>
        <w:t>25</w:t>
      </w:r>
    </w:p>
    <w:p w14:paraId="140CFE76" w14:textId="4E6D47EE" w:rsidR="00C11587" w:rsidRPr="00C11587" w:rsidRDefault="00C11587" w:rsidP="00791F98">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lastRenderedPageBreak/>
        <w:t>2.7 Importance of bank staff</w:t>
      </w:r>
      <w:r w:rsidR="00791F98" w:rsidRPr="00C85665">
        <w:rPr>
          <w:rFonts w:ascii="Arial" w:eastAsiaTheme="minorHAnsi" w:hAnsi="Arial" w:cs="Arial"/>
          <w:kern w:val="2"/>
          <w:sz w:val="24"/>
          <w:szCs w:val="24"/>
          <w14:ligatures w14:val="standardContextual"/>
        </w:rPr>
        <w:tab/>
      </w:r>
      <w:r w:rsidR="00791F98" w:rsidRPr="00C85665">
        <w:rPr>
          <w:rFonts w:ascii="Arial" w:eastAsiaTheme="minorHAnsi" w:hAnsi="Arial" w:cs="Arial"/>
          <w:kern w:val="2"/>
          <w:sz w:val="24"/>
          <w:szCs w:val="24"/>
          <w14:ligatures w14:val="standardContextual"/>
        </w:rPr>
        <w:tab/>
      </w:r>
      <w:r w:rsidR="00791F98" w:rsidRPr="00C85665">
        <w:rPr>
          <w:rFonts w:ascii="Arial" w:eastAsiaTheme="minorHAnsi" w:hAnsi="Arial" w:cs="Arial"/>
          <w:kern w:val="2"/>
          <w:sz w:val="24"/>
          <w:szCs w:val="24"/>
          <w14:ligatures w14:val="standardContextual"/>
        </w:rPr>
        <w:tab/>
      </w:r>
      <w:r w:rsidR="00791F98" w:rsidRPr="00C85665">
        <w:rPr>
          <w:rFonts w:ascii="Arial" w:eastAsiaTheme="minorHAnsi" w:hAnsi="Arial" w:cs="Arial"/>
          <w:kern w:val="2"/>
          <w:sz w:val="24"/>
          <w:szCs w:val="24"/>
          <w14:ligatures w14:val="standardContextual"/>
        </w:rPr>
        <w:tab/>
      </w:r>
      <w:r w:rsidR="00791F98" w:rsidRPr="00C85665">
        <w:rPr>
          <w:rFonts w:ascii="Arial" w:eastAsiaTheme="minorHAnsi" w:hAnsi="Arial" w:cs="Arial"/>
          <w:kern w:val="2"/>
          <w:sz w:val="24"/>
          <w:szCs w:val="24"/>
          <w14:ligatures w14:val="standardContextual"/>
        </w:rPr>
        <w:tab/>
      </w:r>
      <w:r w:rsidR="00791F98" w:rsidRPr="00C85665">
        <w:rPr>
          <w:rFonts w:ascii="Arial" w:eastAsiaTheme="minorHAnsi" w:hAnsi="Arial" w:cs="Arial"/>
          <w:kern w:val="2"/>
          <w:sz w:val="24"/>
          <w:szCs w:val="24"/>
          <w14:ligatures w14:val="standardContextual"/>
        </w:rPr>
        <w:tab/>
      </w:r>
      <w:r w:rsidR="00B35B1B" w:rsidRPr="00C85665">
        <w:rPr>
          <w:rFonts w:ascii="Arial" w:eastAsiaTheme="minorHAnsi" w:hAnsi="Arial" w:cs="Arial"/>
          <w:kern w:val="2"/>
          <w:sz w:val="24"/>
          <w:szCs w:val="24"/>
          <w14:ligatures w14:val="standardContextual"/>
        </w:rPr>
        <w:t>27</w:t>
      </w:r>
    </w:p>
    <w:p w14:paraId="5109D6E3" w14:textId="516D5704" w:rsidR="00C11587" w:rsidRPr="00C11587" w:rsidRDefault="00C11587" w:rsidP="00791F98">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2.8 Conclusion</w:t>
      </w:r>
      <w:r w:rsidR="00C716B7" w:rsidRPr="00C85665">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t>28</w:t>
      </w:r>
    </w:p>
    <w:p w14:paraId="0185AC1E" w14:textId="68B42B29" w:rsidR="00C11587" w:rsidRPr="00C11587" w:rsidRDefault="00C11587" w:rsidP="008C320D">
      <w:pPr>
        <w:spacing w:after="160" w:line="480" w:lineRule="auto"/>
        <w:rPr>
          <w:rFonts w:ascii="Arial" w:eastAsiaTheme="minorHAnsi" w:hAnsi="Arial" w:cs="Arial"/>
          <w:b/>
          <w:bCs/>
          <w:kern w:val="2"/>
          <w:sz w:val="24"/>
          <w:szCs w:val="24"/>
          <w14:ligatures w14:val="standardContextual"/>
        </w:rPr>
      </w:pPr>
      <w:r w:rsidRPr="00C11587">
        <w:rPr>
          <w:rFonts w:ascii="Arial" w:eastAsiaTheme="minorHAnsi" w:hAnsi="Arial" w:cs="Arial"/>
          <w:b/>
          <w:bCs/>
          <w:kern w:val="2"/>
          <w:sz w:val="24"/>
          <w:szCs w:val="24"/>
          <w14:ligatures w14:val="standardContextual"/>
        </w:rPr>
        <w:t>3.0 Methodology</w:t>
      </w:r>
      <w:r w:rsidR="00F661DF" w:rsidRPr="00C85665">
        <w:rPr>
          <w:rFonts w:ascii="Arial" w:eastAsiaTheme="minorHAnsi" w:hAnsi="Arial" w:cs="Arial"/>
          <w:b/>
          <w:bCs/>
          <w:kern w:val="2"/>
          <w:sz w:val="24"/>
          <w:szCs w:val="24"/>
          <w14:ligatures w14:val="standardContextual"/>
        </w:rPr>
        <w:tab/>
      </w:r>
      <w:r w:rsidR="00F661DF" w:rsidRPr="00C85665">
        <w:rPr>
          <w:rFonts w:ascii="Arial" w:eastAsiaTheme="minorHAnsi" w:hAnsi="Arial" w:cs="Arial"/>
          <w:b/>
          <w:bCs/>
          <w:kern w:val="2"/>
          <w:sz w:val="24"/>
          <w:szCs w:val="24"/>
          <w14:ligatures w14:val="standardContextual"/>
        </w:rPr>
        <w:tab/>
      </w:r>
      <w:r w:rsidR="00F661DF" w:rsidRPr="00C85665">
        <w:rPr>
          <w:rFonts w:ascii="Arial" w:eastAsiaTheme="minorHAnsi" w:hAnsi="Arial" w:cs="Arial"/>
          <w:b/>
          <w:bCs/>
          <w:kern w:val="2"/>
          <w:sz w:val="24"/>
          <w:szCs w:val="24"/>
          <w14:ligatures w14:val="standardContextual"/>
        </w:rPr>
        <w:tab/>
      </w:r>
      <w:r w:rsidR="00F661DF" w:rsidRPr="00C85665">
        <w:rPr>
          <w:rFonts w:ascii="Arial" w:eastAsiaTheme="minorHAnsi" w:hAnsi="Arial" w:cs="Arial"/>
          <w:b/>
          <w:bCs/>
          <w:kern w:val="2"/>
          <w:sz w:val="24"/>
          <w:szCs w:val="24"/>
          <w14:ligatures w14:val="standardContextual"/>
        </w:rPr>
        <w:tab/>
      </w:r>
      <w:r w:rsidR="00F661DF" w:rsidRPr="00C85665">
        <w:rPr>
          <w:rFonts w:ascii="Arial" w:eastAsiaTheme="minorHAnsi" w:hAnsi="Arial" w:cs="Arial"/>
          <w:b/>
          <w:bCs/>
          <w:kern w:val="2"/>
          <w:sz w:val="24"/>
          <w:szCs w:val="24"/>
          <w14:ligatures w14:val="standardContextual"/>
        </w:rPr>
        <w:tab/>
      </w:r>
      <w:r w:rsidR="00F661DF" w:rsidRPr="00C85665">
        <w:rPr>
          <w:rFonts w:ascii="Arial" w:eastAsiaTheme="minorHAnsi" w:hAnsi="Arial" w:cs="Arial"/>
          <w:b/>
          <w:bCs/>
          <w:kern w:val="2"/>
          <w:sz w:val="24"/>
          <w:szCs w:val="24"/>
          <w14:ligatures w14:val="standardContextual"/>
        </w:rPr>
        <w:tab/>
      </w:r>
      <w:r w:rsidR="00F661DF" w:rsidRPr="00C85665">
        <w:rPr>
          <w:rFonts w:ascii="Arial" w:eastAsiaTheme="minorHAnsi" w:hAnsi="Arial" w:cs="Arial"/>
          <w:b/>
          <w:bCs/>
          <w:kern w:val="2"/>
          <w:sz w:val="24"/>
          <w:szCs w:val="24"/>
          <w14:ligatures w14:val="standardContextual"/>
        </w:rPr>
        <w:tab/>
      </w:r>
      <w:r w:rsidR="00F661DF" w:rsidRPr="00C85665">
        <w:rPr>
          <w:rFonts w:ascii="Arial" w:eastAsiaTheme="minorHAnsi" w:hAnsi="Arial" w:cs="Arial"/>
          <w:b/>
          <w:bCs/>
          <w:kern w:val="2"/>
          <w:sz w:val="24"/>
          <w:szCs w:val="24"/>
          <w14:ligatures w14:val="standardContextual"/>
        </w:rPr>
        <w:tab/>
      </w:r>
      <w:r w:rsidR="00F661DF" w:rsidRPr="00C85665">
        <w:rPr>
          <w:rFonts w:ascii="Arial" w:eastAsiaTheme="minorHAnsi" w:hAnsi="Arial" w:cs="Arial"/>
          <w:b/>
          <w:bCs/>
          <w:kern w:val="2"/>
          <w:sz w:val="24"/>
          <w:szCs w:val="24"/>
          <w14:ligatures w14:val="standardContextual"/>
        </w:rPr>
        <w:tab/>
        <w:t>29</w:t>
      </w:r>
    </w:p>
    <w:p w14:paraId="0028B2B9" w14:textId="13DBE050" w:rsidR="00C11587" w:rsidRPr="00C11587" w:rsidRDefault="00C11587" w:rsidP="00C716B7">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3.1 Introduction</w:t>
      </w:r>
      <w:r w:rsidR="00F661DF" w:rsidRPr="00C85665">
        <w:rPr>
          <w:rFonts w:ascii="Arial" w:eastAsiaTheme="minorHAnsi" w:hAnsi="Arial" w:cs="Arial"/>
          <w:kern w:val="2"/>
          <w:sz w:val="24"/>
          <w:szCs w:val="24"/>
          <w14:ligatures w14:val="standardContextual"/>
        </w:rPr>
        <w:tab/>
      </w:r>
      <w:r w:rsidR="00F661DF" w:rsidRPr="00C85665">
        <w:rPr>
          <w:rFonts w:ascii="Arial" w:eastAsiaTheme="minorHAnsi" w:hAnsi="Arial" w:cs="Arial"/>
          <w:kern w:val="2"/>
          <w:sz w:val="24"/>
          <w:szCs w:val="24"/>
          <w14:ligatures w14:val="standardContextual"/>
        </w:rPr>
        <w:tab/>
      </w:r>
      <w:r w:rsidR="00F661DF" w:rsidRPr="00C85665">
        <w:rPr>
          <w:rFonts w:ascii="Arial" w:eastAsiaTheme="minorHAnsi" w:hAnsi="Arial" w:cs="Arial"/>
          <w:kern w:val="2"/>
          <w:sz w:val="24"/>
          <w:szCs w:val="24"/>
          <w14:ligatures w14:val="standardContextual"/>
        </w:rPr>
        <w:tab/>
      </w:r>
      <w:r w:rsidR="00F661DF" w:rsidRPr="00C85665">
        <w:rPr>
          <w:rFonts w:ascii="Arial" w:eastAsiaTheme="minorHAnsi" w:hAnsi="Arial" w:cs="Arial"/>
          <w:kern w:val="2"/>
          <w:sz w:val="24"/>
          <w:szCs w:val="24"/>
          <w14:ligatures w14:val="standardContextual"/>
        </w:rPr>
        <w:tab/>
      </w:r>
      <w:r w:rsidR="00F661DF" w:rsidRPr="00C85665">
        <w:rPr>
          <w:rFonts w:ascii="Arial" w:eastAsiaTheme="minorHAnsi" w:hAnsi="Arial" w:cs="Arial"/>
          <w:kern w:val="2"/>
          <w:sz w:val="24"/>
          <w:szCs w:val="24"/>
          <w14:ligatures w14:val="standardContextual"/>
        </w:rPr>
        <w:tab/>
      </w:r>
      <w:r w:rsidR="00F661DF" w:rsidRPr="00C85665">
        <w:rPr>
          <w:rFonts w:ascii="Arial" w:eastAsiaTheme="minorHAnsi" w:hAnsi="Arial" w:cs="Arial"/>
          <w:kern w:val="2"/>
          <w:sz w:val="24"/>
          <w:szCs w:val="24"/>
          <w14:ligatures w14:val="standardContextual"/>
        </w:rPr>
        <w:tab/>
      </w:r>
      <w:r w:rsidR="00F661DF" w:rsidRPr="00C85665">
        <w:rPr>
          <w:rFonts w:ascii="Arial" w:eastAsiaTheme="minorHAnsi" w:hAnsi="Arial" w:cs="Arial"/>
          <w:kern w:val="2"/>
          <w:sz w:val="24"/>
          <w:szCs w:val="24"/>
          <w14:ligatures w14:val="standardContextual"/>
        </w:rPr>
        <w:tab/>
      </w:r>
      <w:r w:rsidR="00F661DF" w:rsidRPr="00C85665">
        <w:rPr>
          <w:rFonts w:ascii="Arial" w:eastAsiaTheme="minorHAnsi" w:hAnsi="Arial" w:cs="Arial"/>
          <w:kern w:val="2"/>
          <w:sz w:val="24"/>
          <w:szCs w:val="24"/>
          <w14:ligatures w14:val="standardContextual"/>
        </w:rPr>
        <w:tab/>
        <w:t>29</w:t>
      </w:r>
    </w:p>
    <w:p w14:paraId="345D230C" w14:textId="6EF3D5C5" w:rsidR="00C11587" w:rsidRPr="00C11587" w:rsidRDefault="00C11587" w:rsidP="00C716B7">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3.2 Research objectives</w:t>
      </w:r>
      <w:r w:rsidR="00EE0C6E" w:rsidRPr="00C85665">
        <w:rPr>
          <w:rFonts w:ascii="Arial" w:eastAsiaTheme="minorHAnsi" w:hAnsi="Arial" w:cs="Arial"/>
          <w:kern w:val="2"/>
          <w:sz w:val="24"/>
          <w:szCs w:val="24"/>
          <w14:ligatures w14:val="standardContextual"/>
        </w:rPr>
        <w:tab/>
      </w:r>
      <w:r w:rsidR="00EE0C6E" w:rsidRPr="00C85665">
        <w:rPr>
          <w:rFonts w:ascii="Arial" w:eastAsiaTheme="minorHAnsi" w:hAnsi="Arial" w:cs="Arial"/>
          <w:kern w:val="2"/>
          <w:sz w:val="24"/>
          <w:szCs w:val="24"/>
          <w14:ligatures w14:val="standardContextual"/>
        </w:rPr>
        <w:tab/>
      </w:r>
      <w:r w:rsidR="00EE0C6E" w:rsidRPr="00C85665">
        <w:rPr>
          <w:rFonts w:ascii="Arial" w:eastAsiaTheme="minorHAnsi" w:hAnsi="Arial" w:cs="Arial"/>
          <w:kern w:val="2"/>
          <w:sz w:val="24"/>
          <w:szCs w:val="24"/>
          <w14:ligatures w14:val="standardContextual"/>
        </w:rPr>
        <w:tab/>
      </w:r>
      <w:r w:rsidR="00EE0C6E" w:rsidRPr="00C85665">
        <w:rPr>
          <w:rFonts w:ascii="Arial" w:eastAsiaTheme="minorHAnsi" w:hAnsi="Arial" w:cs="Arial"/>
          <w:kern w:val="2"/>
          <w:sz w:val="24"/>
          <w:szCs w:val="24"/>
          <w14:ligatures w14:val="standardContextual"/>
        </w:rPr>
        <w:tab/>
      </w:r>
      <w:r w:rsidR="00EE0C6E" w:rsidRPr="00C85665">
        <w:rPr>
          <w:rFonts w:ascii="Arial" w:eastAsiaTheme="minorHAnsi" w:hAnsi="Arial" w:cs="Arial"/>
          <w:kern w:val="2"/>
          <w:sz w:val="24"/>
          <w:szCs w:val="24"/>
          <w14:ligatures w14:val="standardContextual"/>
        </w:rPr>
        <w:tab/>
      </w:r>
      <w:r w:rsidR="00EE0C6E" w:rsidRPr="00C85665">
        <w:rPr>
          <w:rFonts w:ascii="Arial" w:eastAsiaTheme="minorHAnsi" w:hAnsi="Arial" w:cs="Arial"/>
          <w:kern w:val="2"/>
          <w:sz w:val="24"/>
          <w:szCs w:val="24"/>
          <w14:ligatures w14:val="standardContextual"/>
        </w:rPr>
        <w:tab/>
      </w:r>
      <w:r w:rsidR="00EE0C6E" w:rsidRPr="00C85665">
        <w:rPr>
          <w:rFonts w:ascii="Arial" w:eastAsiaTheme="minorHAnsi" w:hAnsi="Arial" w:cs="Arial"/>
          <w:kern w:val="2"/>
          <w:sz w:val="24"/>
          <w:szCs w:val="24"/>
          <w14:ligatures w14:val="standardContextual"/>
        </w:rPr>
        <w:tab/>
      </w:r>
      <w:r w:rsidR="007A77CA" w:rsidRPr="00C85665">
        <w:rPr>
          <w:rFonts w:ascii="Arial" w:eastAsiaTheme="minorHAnsi" w:hAnsi="Arial" w:cs="Arial"/>
          <w:kern w:val="2"/>
          <w:sz w:val="24"/>
          <w:szCs w:val="24"/>
          <w14:ligatures w14:val="standardContextual"/>
        </w:rPr>
        <w:t>30</w:t>
      </w:r>
    </w:p>
    <w:p w14:paraId="74165F67" w14:textId="6AB02152" w:rsidR="00C11587" w:rsidRPr="00C11587" w:rsidRDefault="00C11587" w:rsidP="00C716B7">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3.3 Research design</w:t>
      </w:r>
      <w:r w:rsidR="00C83FCD" w:rsidRPr="00C85665">
        <w:rPr>
          <w:rFonts w:ascii="Arial" w:eastAsiaTheme="minorHAnsi" w:hAnsi="Arial" w:cs="Arial"/>
          <w:kern w:val="2"/>
          <w:sz w:val="24"/>
          <w:szCs w:val="24"/>
          <w14:ligatures w14:val="standardContextual"/>
        </w:rPr>
        <w:tab/>
      </w:r>
      <w:r w:rsidR="00C83FCD" w:rsidRPr="00C85665">
        <w:rPr>
          <w:rFonts w:ascii="Arial" w:eastAsiaTheme="minorHAnsi" w:hAnsi="Arial" w:cs="Arial"/>
          <w:kern w:val="2"/>
          <w:sz w:val="24"/>
          <w:szCs w:val="24"/>
          <w14:ligatures w14:val="standardContextual"/>
        </w:rPr>
        <w:tab/>
      </w:r>
      <w:r w:rsidR="00C83FCD" w:rsidRPr="00C85665">
        <w:rPr>
          <w:rFonts w:ascii="Arial" w:eastAsiaTheme="minorHAnsi" w:hAnsi="Arial" w:cs="Arial"/>
          <w:kern w:val="2"/>
          <w:sz w:val="24"/>
          <w:szCs w:val="24"/>
          <w14:ligatures w14:val="standardContextual"/>
        </w:rPr>
        <w:tab/>
      </w:r>
      <w:r w:rsidR="00C83FCD" w:rsidRPr="00C85665">
        <w:rPr>
          <w:rFonts w:ascii="Arial" w:eastAsiaTheme="minorHAnsi" w:hAnsi="Arial" w:cs="Arial"/>
          <w:kern w:val="2"/>
          <w:sz w:val="24"/>
          <w:szCs w:val="24"/>
          <w14:ligatures w14:val="standardContextual"/>
        </w:rPr>
        <w:tab/>
      </w:r>
      <w:r w:rsidR="00C83FCD" w:rsidRPr="00C85665">
        <w:rPr>
          <w:rFonts w:ascii="Arial" w:eastAsiaTheme="minorHAnsi" w:hAnsi="Arial" w:cs="Arial"/>
          <w:kern w:val="2"/>
          <w:sz w:val="24"/>
          <w:szCs w:val="24"/>
          <w14:ligatures w14:val="standardContextual"/>
        </w:rPr>
        <w:tab/>
      </w:r>
      <w:r w:rsidR="00C83FCD" w:rsidRPr="00C85665">
        <w:rPr>
          <w:rFonts w:ascii="Arial" w:eastAsiaTheme="minorHAnsi" w:hAnsi="Arial" w:cs="Arial"/>
          <w:kern w:val="2"/>
          <w:sz w:val="24"/>
          <w:szCs w:val="24"/>
          <w14:ligatures w14:val="standardContextual"/>
        </w:rPr>
        <w:tab/>
      </w:r>
      <w:r w:rsidR="00C83FCD" w:rsidRPr="00C85665">
        <w:rPr>
          <w:rFonts w:ascii="Arial" w:eastAsiaTheme="minorHAnsi" w:hAnsi="Arial" w:cs="Arial"/>
          <w:kern w:val="2"/>
          <w:sz w:val="24"/>
          <w:szCs w:val="24"/>
          <w14:ligatures w14:val="standardContextual"/>
        </w:rPr>
        <w:tab/>
        <w:t>30</w:t>
      </w:r>
    </w:p>
    <w:p w14:paraId="1956F745" w14:textId="71A751E6" w:rsidR="00C11587" w:rsidRPr="00C11587" w:rsidRDefault="00C11587" w:rsidP="00C716B7">
      <w:pPr>
        <w:spacing w:after="160" w:line="480" w:lineRule="auto"/>
        <w:ind w:left="720"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3.3.1 Research approach</w:t>
      </w:r>
      <w:r w:rsidR="00AB2AAD" w:rsidRPr="00C85665">
        <w:rPr>
          <w:rFonts w:ascii="Arial" w:eastAsiaTheme="minorHAnsi" w:hAnsi="Arial" w:cs="Arial"/>
          <w:kern w:val="2"/>
          <w:sz w:val="24"/>
          <w:szCs w:val="24"/>
          <w14:ligatures w14:val="standardContextual"/>
        </w:rPr>
        <w:tab/>
      </w:r>
      <w:r w:rsidR="00AB2AAD" w:rsidRPr="00C85665">
        <w:rPr>
          <w:rFonts w:ascii="Arial" w:eastAsiaTheme="minorHAnsi" w:hAnsi="Arial" w:cs="Arial"/>
          <w:kern w:val="2"/>
          <w:sz w:val="24"/>
          <w:szCs w:val="24"/>
          <w14:ligatures w14:val="standardContextual"/>
        </w:rPr>
        <w:tab/>
      </w:r>
      <w:r w:rsidR="00AB2AAD" w:rsidRPr="00C85665">
        <w:rPr>
          <w:rFonts w:ascii="Arial" w:eastAsiaTheme="minorHAnsi" w:hAnsi="Arial" w:cs="Arial"/>
          <w:kern w:val="2"/>
          <w:sz w:val="24"/>
          <w:szCs w:val="24"/>
          <w14:ligatures w14:val="standardContextual"/>
        </w:rPr>
        <w:tab/>
      </w:r>
      <w:r w:rsidR="00AB2AAD" w:rsidRPr="00C85665">
        <w:rPr>
          <w:rFonts w:ascii="Arial" w:eastAsiaTheme="minorHAnsi" w:hAnsi="Arial" w:cs="Arial"/>
          <w:kern w:val="2"/>
          <w:sz w:val="24"/>
          <w:szCs w:val="24"/>
          <w14:ligatures w14:val="standardContextual"/>
        </w:rPr>
        <w:tab/>
      </w:r>
      <w:r w:rsidR="00AB2AAD" w:rsidRPr="00C85665">
        <w:rPr>
          <w:rFonts w:ascii="Arial" w:eastAsiaTheme="minorHAnsi" w:hAnsi="Arial" w:cs="Arial"/>
          <w:kern w:val="2"/>
          <w:sz w:val="24"/>
          <w:szCs w:val="24"/>
          <w14:ligatures w14:val="standardContextual"/>
        </w:rPr>
        <w:tab/>
      </w:r>
      <w:r w:rsidR="00AB2AAD" w:rsidRPr="00C85665">
        <w:rPr>
          <w:rFonts w:ascii="Arial" w:eastAsiaTheme="minorHAnsi" w:hAnsi="Arial" w:cs="Arial"/>
          <w:kern w:val="2"/>
          <w:sz w:val="24"/>
          <w:szCs w:val="24"/>
          <w14:ligatures w14:val="standardContextual"/>
        </w:rPr>
        <w:tab/>
        <w:t>31</w:t>
      </w:r>
    </w:p>
    <w:p w14:paraId="3858C77E" w14:textId="01FB4413" w:rsidR="00C11587" w:rsidRPr="00C11587" w:rsidRDefault="00C11587" w:rsidP="00C716B7">
      <w:pPr>
        <w:spacing w:after="160" w:line="480" w:lineRule="auto"/>
        <w:ind w:left="1440"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3.3.1.1 Inductive reasoning</w:t>
      </w:r>
      <w:r w:rsidR="001A7A12" w:rsidRPr="00C85665">
        <w:rPr>
          <w:rFonts w:ascii="Arial" w:eastAsiaTheme="minorHAnsi" w:hAnsi="Arial" w:cs="Arial"/>
          <w:kern w:val="2"/>
          <w:sz w:val="24"/>
          <w:szCs w:val="24"/>
          <w14:ligatures w14:val="standardContextual"/>
        </w:rPr>
        <w:tab/>
      </w:r>
      <w:r w:rsidR="001A7A12" w:rsidRPr="00C85665">
        <w:rPr>
          <w:rFonts w:ascii="Arial" w:eastAsiaTheme="minorHAnsi" w:hAnsi="Arial" w:cs="Arial"/>
          <w:kern w:val="2"/>
          <w:sz w:val="24"/>
          <w:szCs w:val="24"/>
          <w14:ligatures w14:val="standardContextual"/>
        </w:rPr>
        <w:tab/>
      </w:r>
      <w:r w:rsidR="001A7A12" w:rsidRPr="00C85665">
        <w:rPr>
          <w:rFonts w:ascii="Arial" w:eastAsiaTheme="minorHAnsi" w:hAnsi="Arial" w:cs="Arial"/>
          <w:kern w:val="2"/>
          <w:sz w:val="24"/>
          <w:szCs w:val="24"/>
          <w14:ligatures w14:val="standardContextual"/>
        </w:rPr>
        <w:tab/>
      </w:r>
      <w:r w:rsidR="001A7A12" w:rsidRPr="00C85665">
        <w:rPr>
          <w:rFonts w:ascii="Arial" w:eastAsiaTheme="minorHAnsi" w:hAnsi="Arial" w:cs="Arial"/>
          <w:kern w:val="2"/>
          <w:sz w:val="24"/>
          <w:szCs w:val="24"/>
          <w14:ligatures w14:val="standardContextual"/>
        </w:rPr>
        <w:tab/>
        <w:t>32</w:t>
      </w:r>
    </w:p>
    <w:p w14:paraId="40E9F3CE" w14:textId="1F6F34FE"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3.3.2 Data collection</w:t>
      </w:r>
      <w:r w:rsidR="006D536B" w:rsidRPr="00C85665">
        <w:rPr>
          <w:rFonts w:ascii="Arial" w:eastAsiaTheme="minorHAnsi" w:hAnsi="Arial" w:cs="Arial"/>
          <w:kern w:val="2"/>
          <w:sz w:val="24"/>
          <w:szCs w:val="24"/>
          <w14:ligatures w14:val="standardContextual"/>
        </w:rPr>
        <w:tab/>
      </w:r>
      <w:r w:rsidR="006D536B" w:rsidRPr="00C85665">
        <w:rPr>
          <w:rFonts w:ascii="Arial" w:eastAsiaTheme="minorHAnsi" w:hAnsi="Arial" w:cs="Arial"/>
          <w:kern w:val="2"/>
          <w:sz w:val="24"/>
          <w:szCs w:val="24"/>
          <w14:ligatures w14:val="standardContextual"/>
        </w:rPr>
        <w:tab/>
      </w:r>
      <w:r w:rsidR="006D536B" w:rsidRPr="00C85665">
        <w:rPr>
          <w:rFonts w:ascii="Arial" w:eastAsiaTheme="minorHAnsi" w:hAnsi="Arial" w:cs="Arial"/>
          <w:kern w:val="2"/>
          <w:sz w:val="24"/>
          <w:szCs w:val="24"/>
          <w14:ligatures w14:val="standardContextual"/>
        </w:rPr>
        <w:tab/>
      </w:r>
      <w:r w:rsidR="006D536B" w:rsidRPr="00C85665">
        <w:rPr>
          <w:rFonts w:ascii="Arial" w:eastAsiaTheme="minorHAnsi" w:hAnsi="Arial" w:cs="Arial"/>
          <w:kern w:val="2"/>
          <w:sz w:val="24"/>
          <w:szCs w:val="24"/>
          <w14:ligatures w14:val="standardContextual"/>
        </w:rPr>
        <w:tab/>
      </w:r>
      <w:r w:rsidR="006D536B" w:rsidRPr="00C85665">
        <w:rPr>
          <w:rFonts w:ascii="Arial" w:eastAsiaTheme="minorHAnsi" w:hAnsi="Arial" w:cs="Arial"/>
          <w:kern w:val="2"/>
          <w:sz w:val="24"/>
          <w:szCs w:val="24"/>
          <w14:ligatures w14:val="standardContextual"/>
        </w:rPr>
        <w:tab/>
      </w:r>
      <w:r w:rsidR="006D536B" w:rsidRPr="00C85665">
        <w:rPr>
          <w:rFonts w:ascii="Arial" w:eastAsiaTheme="minorHAnsi" w:hAnsi="Arial" w:cs="Arial"/>
          <w:kern w:val="2"/>
          <w:sz w:val="24"/>
          <w:szCs w:val="24"/>
          <w14:ligatures w14:val="standardContextual"/>
        </w:rPr>
        <w:tab/>
        <w:t>32</w:t>
      </w:r>
    </w:p>
    <w:p w14:paraId="6A3B072A" w14:textId="4BEF5D84"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3.3.2.1 Secondary data</w:t>
      </w:r>
      <w:r w:rsidR="006D536B" w:rsidRPr="00C85665">
        <w:rPr>
          <w:rFonts w:ascii="Arial" w:eastAsiaTheme="minorHAnsi" w:hAnsi="Arial" w:cs="Arial"/>
          <w:kern w:val="2"/>
          <w:sz w:val="24"/>
          <w:szCs w:val="24"/>
          <w14:ligatures w14:val="standardContextual"/>
        </w:rPr>
        <w:tab/>
      </w:r>
      <w:r w:rsidR="00F13AC7" w:rsidRPr="00C85665">
        <w:rPr>
          <w:rFonts w:ascii="Arial" w:eastAsiaTheme="minorHAnsi" w:hAnsi="Arial" w:cs="Arial"/>
          <w:kern w:val="2"/>
          <w:sz w:val="24"/>
          <w:szCs w:val="24"/>
          <w14:ligatures w14:val="standardContextual"/>
        </w:rPr>
        <w:tab/>
      </w:r>
      <w:r w:rsidR="00F13AC7" w:rsidRPr="00C85665">
        <w:rPr>
          <w:rFonts w:ascii="Arial" w:eastAsiaTheme="minorHAnsi" w:hAnsi="Arial" w:cs="Arial"/>
          <w:kern w:val="2"/>
          <w:sz w:val="24"/>
          <w:szCs w:val="24"/>
          <w14:ligatures w14:val="standardContextual"/>
        </w:rPr>
        <w:tab/>
      </w:r>
      <w:r w:rsidR="00F13AC7" w:rsidRPr="00C85665">
        <w:rPr>
          <w:rFonts w:ascii="Arial" w:eastAsiaTheme="minorHAnsi" w:hAnsi="Arial" w:cs="Arial"/>
          <w:kern w:val="2"/>
          <w:sz w:val="24"/>
          <w:szCs w:val="24"/>
          <w14:ligatures w14:val="standardContextual"/>
        </w:rPr>
        <w:tab/>
      </w:r>
      <w:r w:rsidR="00F13AC7" w:rsidRPr="00C85665">
        <w:rPr>
          <w:rFonts w:ascii="Arial" w:eastAsiaTheme="minorHAnsi" w:hAnsi="Arial" w:cs="Arial"/>
          <w:kern w:val="2"/>
          <w:sz w:val="24"/>
          <w:szCs w:val="24"/>
          <w14:ligatures w14:val="standardContextual"/>
        </w:rPr>
        <w:tab/>
        <w:t>33</w:t>
      </w:r>
      <w:r w:rsidR="006D536B" w:rsidRPr="00C85665">
        <w:rPr>
          <w:rFonts w:ascii="Arial" w:eastAsiaTheme="minorHAnsi" w:hAnsi="Arial" w:cs="Arial"/>
          <w:kern w:val="2"/>
          <w:sz w:val="24"/>
          <w:szCs w:val="24"/>
          <w14:ligatures w14:val="standardContextual"/>
        </w:rPr>
        <w:tab/>
      </w:r>
    </w:p>
    <w:p w14:paraId="758ED495" w14:textId="0850AE93"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3.3.2.2 Primary data</w:t>
      </w:r>
      <w:r w:rsidR="00F13AC7" w:rsidRPr="00C85665">
        <w:rPr>
          <w:rFonts w:ascii="Arial" w:eastAsiaTheme="minorHAnsi" w:hAnsi="Arial" w:cs="Arial"/>
          <w:kern w:val="2"/>
          <w:sz w:val="24"/>
          <w:szCs w:val="24"/>
          <w14:ligatures w14:val="standardContextual"/>
        </w:rPr>
        <w:tab/>
      </w:r>
      <w:r w:rsidR="00F13AC7" w:rsidRPr="00C85665">
        <w:rPr>
          <w:rFonts w:ascii="Arial" w:eastAsiaTheme="minorHAnsi" w:hAnsi="Arial" w:cs="Arial"/>
          <w:kern w:val="2"/>
          <w:sz w:val="24"/>
          <w:szCs w:val="24"/>
          <w14:ligatures w14:val="standardContextual"/>
        </w:rPr>
        <w:tab/>
      </w:r>
      <w:r w:rsidR="00F13AC7" w:rsidRPr="00C85665">
        <w:rPr>
          <w:rFonts w:ascii="Arial" w:eastAsiaTheme="minorHAnsi" w:hAnsi="Arial" w:cs="Arial"/>
          <w:kern w:val="2"/>
          <w:sz w:val="24"/>
          <w:szCs w:val="24"/>
          <w14:ligatures w14:val="standardContextual"/>
        </w:rPr>
        <w:tab/>
      </w:r>
      <w:r w:rsidR="00F13AC7" w:rsidRPr="00C85665">
        <w:rPr>
          <w:rFonts w:ascii="Arial" w:eastAsiaTheme="minorHAnsi" w:hAnsi="Arial" w:cs="Arial"/>
          <w:kern w:val="2"/>
          <w:sz w:val="24"/>
          <w:szCs w:val="24"/>
          <w14:ligatures w14:val="standardContextual"/>
        </w:rPr>
        <w:tab/>
      </w:r>
      <w:r w:rsidR="00F13AC7" w:rsidRPr="00C85665">
        <w:rPr>
          <w:rFonts w:ascii="Arial" w:eastAsiaTheme="minorHAnsi" w:hAnsi="Arial" w:cs="Arial"/>
          <w:kern w:val="2"/>
          <w:sz w:val="24"/>
          <w:szCs w:val="24"/>
          <w14:ligatures w14:val="standardContextual"/>
        </w:rPr>
        <w:tab/>
        <w:t>33</w:t>
      </w:r>
    </w:p>
    <w:p w14:paraId="037E61C7" w14:textId="1A45EDA9"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3.3.2.3 Research participants</w:t>
      </w:r>
      <w:r w:rsidR="005B59C3" w:rsidRPr="00C85665">
        <w:rPr>
          <w:rFonts w:ascii="Arial" w:eastAsiaTheme="minorHAnsi" w:hAnsi="Arial" w:cs="Arial"/>
          <w:kern w:val="2"/>
          <w:sz w:val="24"/>
          <w:szCs w:val="24"/>
          <w14:ligatures w14:val="standardContextual"/>
        </w:rPr>
        <w:tab/>
      </w:r>
      <w:r w:rsidR="005B59C3" w:rsidRPr="00C85665">
        <w:rPr>
          <w:rFonts w:ascii="Arial" w:eastAsiaTheme="minorHAnsi" w:hAnsi="Arial" w:cs="Arial"/>
          <w:kern w:val="2"/>
          <w:sz w:val="24"/>
          <w:szCs w:val="24"/>
          <w14:ligatures w14:val="standardContextual"/>
        </w:rPr>
        <w:tab/>
      </w:r>
      <w:r w:rsidR="005B59C3" w:rsidRPr="00C85665">
        <w:rPr>
          <w:rFonts w:ascii="Arial" w:eastAsiaTheme="minorHAnsi" w:hAnsi="Arial" w:cs="Arial"/>
          <w:kern w:val="2"/>
          <w:sz w:val="24"/>
          <w:szCs w:val="24"/>
          <w14:ligatures w14:val="standardContextual"/>
        </w:rPr>
        <w:tab/>
      </w:r>
      <w:r w:rsidR="005B59C3" w:rsidRPr="00C85665">
        <w:rPr>
          <w:rFonts w:ascii="Arial" w:eastAsiaTheme="minorHAnsi" w:hAnsi="Arial" w:cs="Arial"/>
          <w:kern w:val="2"/>
          <w:sz w:val="24"/>
          <w:szCs w:val="24"/>
          <w14:ligatures w14:val="standardContextual"/>
        </w:rPr>
        <w:tab/>
        <w:t>35</w:t>
      </w:r>
    </w:p>
    <w:p w14:paraId="2279B655" w14:textId="5BBD3B6D" w:rsidR="00C11587" w:rsidRPr="00C11587" w:rsidRDefault="00C11587" w:rsidP="00C716B7">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3.4 Data analysis</w:t>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t>37</w:t>
      </w:r>
      <w:r w:rsidR="00482557" w:rsidRPr="00C85665">
        <w:rPr>
          <w:rFonts w:ascii="Arial" w:eastAsiaTheme="minorHAnsi" w:hAnsi="Arial" w:cs="Arial"/>
          <w:kern w:val="2"/>
          <w:sz w:val="24"/>
          <w:szCs w:val="24"/>
          <w14:ligatures w14:val="standardContextual"/>
        </w:rPr>
        <w:tab/>
      </w:r>
    </w:p>
    <w:p w14:paraId="3254A6B5" w14:textId="6DE9F635"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3.4.1 Thematic analysis</w:t>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t>37</w:t>
      </w:r>
    </w:p>
    <w:p w14:paraId="748C40B2" w14:textId="16C64911"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3.4.1.1 Semantic approach</w:t>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r>
      <w:r w:rsidR="00217690" w:rsidRPr="00C85665">
        <w:rPr>
          <w:rFonts w:ascii="Arial" w:eastAsiaTheme="minorHAnsi" w:hAnsi="Arial" w:cs="Arial"/>
          <w:kern w:val="2"/>
          <w:sz w:val="24"/>
          <w:szCs w:val="24"/>
          <w14:ligatures w14:val="standardContextual"/>
        </w:rPr>
        <w:tab/>
      </w:r>
      <w:r w:rsidR="000A43A9" w:rsidRPr="00C85665">
        <w:rPr>
          <w:rFonts w:ascii="Arial" w:eastAsiaTheme="minorHAnsi" w:hAnsi="Arial" w:cs="Arial"/>
          <w:kern w:val="2"/>
          <w:sz w:val="24"/>
          <w:szCs w:val="24"/>
          <w14:ligatures w14:val="standardContextual"/>
        </w:rPr>
        <w:tab/>
      </w:r>
      <w:r w:rsidR="000A43A9" w:rsidRPr="00C85665">
        <w:rPr>
          <w:rFonts w:ascii="Arial" w:eastAsiaTheme="minorHAnsi" w:hAnsi="Arial" w:cs="Arial"/>
          <w:kern w:val="2"/>
          <w:sz w:val="24"/>
          <w:szCs w:val="24"/>
          <w14:ligatures w14:val="standardContextual"/>
        </w:rPr>
        <w:tab/>
        <w:t>38</w:t>
      </w:r>
      <w:r w:rsidR="00217690" w:rsidRPr="00C85665">
        <w:rPr>
          <w:rFonts w:ascii="Arial" w:eastAsiaTheme="minorHAnsi" w:hAnsi="Arial" w:cs="Arial"/>
          <w:kern w:val="2"/>
          <w:sz w:val="24"/>
          <w:szCs w:val="24"/>
          <w14:ligatures w14:val="standardContextual"/>
        </w:rPr>
        <w:tab/>
      </w:r>
    </w:p>
    <w:p w14:paraId="439AEFCA" w14:textId="07BB1EFA" w:rsidR="00C11587" w:rsidRPr="00C11587" w:rsidRDefault="00C11587" w:rsidP="00C716B7">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3.5 Validity and reliability of research</w:t>
      </w:r>
      <w:r w:rsidR="000A43A9" w:rsidRPr="00C85665">
        <w:rPr>
          <w:rFonts w:ascii="Arial" w:eastAsiaTheme="minorHAnsi" w:hAnsi="Arial" w:cs="Arial"/>
          <w:kern w:val="2"/>
          <w:sz w:val="24"/>
          <w:szCs w:val="24"/>
          <w14:ligatures w14:val="standardContextual"/>
        </w:rPr>
        <w:tab/>
      </w:r>
      <w:r w:rsidR="000A43A9" w:rsidRPr="00C85665">
        <w:rPr>
          <w:rFonts w:ascii="Arial" w:eastAsiaTheme="minorHAnsi" w:hAnsi="Arial" w:cs="Arial"/>
          <w:kern w:val="2"/>
          <w:sz w:val="24"/>
          <w:szCs w:val="24"/>
          <w14:ligatures w14:val="standardContextual"/>
        </w:rPr>
        <w:tab/>
      </w:r>
      <w:r w:rsidR="000A43A9" w:rsidRPr="00C85665">
        <w:rPr>
          <w:rFonts w:ascii="Arial" w:eastAsiaTheme="minorHAnsi" w:hAnsi="Arial" w:cs="Arial"/>
          <w:kern w:val="2"/>
          <w:sz w:val="24"/>
          <w:szCs w:val="24"/>
          <w14:ligatures w14:val="standardContextual"/>
        </w:rPr>
        <w:tab/>
      </w:r>
      <w:r w:rsidR="000A43A9" w:rsidRPr="00C85665">
        <w:rPr>
          <w:rFonts w:ascii="Arial" w:eastAsiaTheme="minorHAnsi" w:hAnsi="Arial" w:cs="Arial"/>
          <w:kern w:val="2"/>
          <w:sz w:val="24"/>
          <w:szCs w:val="24"/>
          <w14:ligatures w14:val="standardContextual"/>
        </w:rPr>
        <w:tab/>
      </w:r>
      <w:r w:rsidR="000A43A9" w:rsidRPr="00C85665">
        <w:rPr>
          <w:rFonts w:ascii="Arial" w:eastAsiaTheme="minorHAnsi" w:hAnsi="Arial" w:cs="Arial"/>
          <w:kern w:val="2"/>
          <w:sz w:val="24"/>
          <w:szCs w:val="24"/>
          <w14:ligatures w14:val="standardContextual"/>
        </w:rPr>
        <w:tab/>
      </w:r>
      <w:r w:rsidR="002D3214" w:rsidRPr="00C85665">
        <w:rPr>
          <w:rFonts w:ascii="Arial" w:eastAsiaTheme="minorHAnsi" w:hAnsi="Arial" w:cs="Arial"/>
          <w:kern w:val="2"/>
          <w:sz w:val="24"/>
          <w:szCs w:val="24"/>
          <w14:ligatures w14:val="standardContextual"/>
        </w:rPr>
        <w:t>38</w:t>
      </w:r>
    </w:p>
    <w:p w14:paraId="29EDED6E" w14:textId="30A0013D" w:rsidR="00C11587" w:rsidRPr="00C11587" w:rsidRDefault="00C11587" w:rsidP="00C716B7">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3.6 Ethical considerations and limitations</w:t>
      </w:r>
      <w:r w:rsidR="002D3214" w:rsidRPr="00C85665">
        <w:rPr>
          <w:rFonts w:ascii="Arial" w:eastAsiaTheme="minorHAnsi" w:hAnsi="Arial" w:cs="Arial"/>
          <w:kern w:val="2"/>
          <w:sz w:val="24"/>
          <w:szCs w:val="24"/>
          <w14:ligatures w14:val="standardContextual"/>
        </w:rPr>
        <w:tab/>
      </w:r>
      <w:r w:rsidR="002D3214" w:rsidRPr="00C85665">
        <w:rPr>
          <w:rFonts w:ascii="Arial" w:eastAsiaTheme="minorHAnsi" w:hAnsi="Arial" w:cs="Arial"/>
          <w:kern w:val="2"/>
          <w:sz w:val="24"/>
          <w:szCs w:val="24"/>
          <w14:ligatures w14:val="standardContextual"/>
        </w:rPr>
        <w:tab/>
      </w:r>
      <w:r w:rsidR="002D3214" w:rsidRPr="00C85665">
        <w:rPr>
          <w:rFonts w:ascii="Arial" w:eastAsiaTheme="minorHAnsi" w:hAnsi="Arial" w:cs="Arial"/>
          <w:kern w:val="2"/>
          <w:sz w:val="24"/>
          <w:szCs w:val="24"/>
          <w14:ligatures w14:val="standardContextual"/>
        </w:rPr>
        <w:tab/>
      </w:r>
      <w:r w:rsidR="002D3214" w:rsidRPr="00C85665">
        <w:rPr>
          <w:rFonts w:ascii="Arial" w:eastAsiaTheme="minorHAnsi" w:hAnsi="Arial" w:cs="Arial"/>
          <w:kern w:val="2"/>
          <w:sz w:val="24"/>
          <w:szCs w:val="24"/>
          <w14:ligatures w14:val="standardContextual"/>
        </w:rPr>
        <w:tab/>
      </w:r>
      <w:r w:rsidR="00075BA9" w:rsidRPr="00C85665">
        <w:rPr>
          <w:rFonts w:ascii="Arial" w:eastAsiaTheme="minorHAnsi" w:hAnsi="Arial" w:cs="Arial"/>
          <w:kern w:val="2"/>
          <w:sz w:val="24"/>
          <w:szCs w:val="24"/>
          <w14:ligatures w14:val="standardContextual"/>
        </w:rPr>
        <w:t>39</w:t>
      </w:r>
    </w:p>
    <w:p w14:paraId="27BA4EA8" w14:textId="055C3F48"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3.6.1 Ethical approval</w:t>
      </w:r>
      <w:r w:rsidR="00075BA9" w:rsidRPr="00C85665">
        <w:rPr>
          <w:rFonts w:ascii="Arial" w:eastAsiaTheme="minorHAnsi" w:hAnsi="Arial" w:cs="Arial"/>
          <w:kern w:val="2"/>
          <w:sz w:val="24"/>
          <w:szCs w:val="24"/>
          <w14:ligatures w14:val="standardContextual"/>
        </w:rPr>
        <w:tab/>
      </w:r>
      <w:r w:rsidR="00075BA9" w:rsidRPr="00C85665">
        <w:rPr>
          <w:rFonts w:ascii="Arial" w:eastAsiaTheme="minorHAnsi" w:hAnsi="Arial" w:cs="Arial"/>
          <w:kern w:val="2"/>
          <w:sz w:val="24"/>
          <w:szCs w:val="24"/>
          <w14:ligatures w14:val="standardContextual"/>
        </w:rPr>
        <w:tab/>
      </w:r>
      <w:r w:rsidR="00075BA9" w:rsidRPr="00C85665">
        <w:rPr>
          <w:rFonts w:ascii="Arial" w:eastAsiaTheme="minorHAnsi" w:hAnsi="Arial" w:cs="Arial"/>
          <w:kern w:val="2"/>
          <w:sz w:val="24"/>
          <w:szCs w:val="24"/>
          <w14:ligatures w14:val="standardContextual"/>
        </w:rPr>
        <w:tab/>
      </w:r>
      <w:r w:rsidR="00075BA9" w:rsidRPr="00C85665">
        <w:rPr>
          <w:rFonts w:ascii="Arial" w:eastAsiaTheme="minorHAnsi" w:hAnsi="Arial" w:cs="Arial"/>
          <w:kern w:val="2"/>
          <w:sz w:val="24"/>
          <w:szCs w:val="24"/>
          <w14:ligatures w14:val="standardContextual"/>
        </w:rPr>
        <w:tab/>
      </w:r>
      <w:r w:rsidR="00075BA9" w:rsidRPr="00C85665">
        <w:rPr>
          <w:rFonts w:ascii="Arial" w:eastAsiaTheme="minorHAnsi" w:hAnsi="Arial" w:cs="Arial"/>
          <w:kern w:val="2"/>
          <w:sz w:val="24"/>
          <w:szCs w:val="24"/>
          <w14:ligatures w14:val="standardContextual"/>
        </w:rPr>
        <w:tab/>
      </w:r>
      <w:r w:rsidR="00075BA9" w:rsidRPr="00C85665">
        <w:rPr>
          <w:rFonts w:ascii="Arial" w:eastAsiaTheme="minorHAnsi" w:hAnsi="Arial" w:cs="Arial"/>
          <w:kern w:val="2"/>
          <w:sz w:val="24"/>
          <w:szCs w:val="24"/>
          <w14:ligatures w14:val="standardContextual"/>
        </w:rPr>
        <w:tab/>
        <w:t>39</w:t>
      </w:r>
    </w:p>
    <w:p w14:paraId="316857A0" w14:textId="596DFABB"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C716B7"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3.6.2 Limitations</w:t>
      </w:r>
      <w:r w:rsidR="00EB3EB8" w:rsidRPr="00C85665">
        <w:rPr>
          <w:rFonts w:ascii="Arial" w:eastAsiaTheme="minorHAnsi" w:hAnsi="Arial" w:cs="Arial"/>
          <w:kern w:val="2"/>
          <w:sz w:val="24"/>
          <w:szCs w:val="24"/>
          <w14:ligatures w14:val="standardContextual"/>
        </w:rPr>
        <w:tab/>
      </w:r>
      <w:r w:rsidR="00EB3EB8" w:rsidRPr="00C85665">
        <w:rPr>
          <w:rFonts w:ascii="Arial" w:eastAsiaTheme="minorHAnsi" w:hAnsi="Arial" w:cs="Arial"/>
          <w:kern w:val="2"/>
          <w:sz w:val="24"/>
          <w:szCs w:val="24"/>
          <w14:ligatures w14:val="standardContextual"/>
        </w:rPr>
        <w:tab/>
      </w:r>
      <w:r w:rsidR="00EB3EB8" w:rsidRPr="00C85665">
        <w:rPr>
          <w:rFonts w:ascii="Arial" w:eastAsiaTheme="minorHAnsi" w:hAnsi="Arial" w:cs="Arial"/>
          <w:kern w:val="2"/>
          <w:sz w:val="24"/>
          <w:szCs w:val="24"/>
          <w14:ligatures w14:val="standardContextual"/>
        </w:rPr>
        <w:tab/>
      </w:r>
      <w:r w:rsidR="00EB3EB8" w:rsidRPr="00C85665">
        <w:rPr>
          <w:rFonts w:ascii="Arial" w:eastAsiaTheme="minorHAnsi" w:hAnsi="Arial" w:cs="Arial"/>
          <w:kern w:val="2"/>
          <w:sz w:val="24"/>
          <w:szCs w:val="24"/>
          <w14:ligatures w14:val="standardContextual"/>
        </w:rPr>
        <w:tab/>
      </w:r>
      <w:r w:rsidR="00EB3EB8" w:rsidRPr="00C85665">
        <w:rPr>
          <w:rFonts w:ascii="Arial" w:eastAsiaTheme="minorHAnsi" w:hAnsi="Arial" w:cs="Arial"/>
          <w:kern w:val="2"/>
          <w:sz w:val="24"/>
          <w:szCs w:val="24"/>
          <w14:ligatures w14:val="standardContextual"/>
        </w:rPr>
        <w:tab/>
      </w:r>
      <w:r w:rsidR="00EB3EB8" w:rsidRPr="00C85665">
        <w:rPr>
          <w:rFonts w:ascii="Arial" w:eastAsiaTheme="minorHAnsi" w:hAnsi="Arial" w:cs="Arial"/>
          <w:kern w:val="2"/>
          <w:sz w:val="24"/>
          <w:szCs w:val="24"/>
          <w14:ligatures w14:val="standardContextual"/>
        </w:rPr>
        <w:tab/>
      </w:r>
      <w:r w:rsidR="00EB3EB8" w:rsidRPr="00C85665">
        <w:rPr>
          <w:rFonts w:ascii="Arial" w:eastAsiaTheme="minorHAnsi" w:hAnsi="Arial" w:cs="Arial"/>
          <w:kern w:val="2"/>
          <w:sz w:val="24"/>
          <w:szCs w:val="24"/>
          <w14:ligatures w14:val="standardContextual"/>
        </w:rPr>
        <w:tab/>
        <w:t>41</w:t>
      </w:r>
    </w:p>
    <w:p w14:paraId="2B76269E" w14:textId="3EF45086" w:rsidR="00C11587" w:rsidRPr="00C11587" w:rsidRDefault="00C11587" w:rsidP="00C716B7">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3.7 Conclusion</w:t>
      </w:r>
      <w:r w:rsidR="002F0F8E" w:rsidRPr="00C85665">
        <w:rPr>
          <w:rFonts w:ascii="Arial" w:eastAsiaTheme="minorHAnsi" w:hAnsi="Arial" w:cs="Arial"/>
          <w:kern w:val="2"/>
          <w:sz w:val="24"/>
          <w:szCs w:val="24"/>
          <w14:ligatures w14:val="standardContextual"/>
        </w:rPr>
        <w:tab/>
      </w:r>
      <w:r w:rsidR="002F0F8E" w:rsidRPr="00C85665">
        <w:rPr>
          <w:rFonts w:ascii="Arial" w:eastAsiaTheme="minorHAnsi" w:hAnsi="Arial" w:cs="Arial"/>
          <w:kern w:val="2"/>
          <w:sz w:val="24"/>
          <w:szCs w:val="24"/>
          <w14:ligatures w14:val="standardContextual"/>
        </w:rPr>
        <w:tab/>
      </w:r>
      <w:r w:rsidR="002F0F8E" w:rsidRPr="00C85665">
        <w:rPr>
          <w:rFonts w:ascii="Arial" w:eastAsiaTheme="minorHAnsi" w:hAnsi="Arial" w:cs="Arial"/>
          <w:kern w:val="2"/>
          <w:sz w:val="24"/>
          <w:szCs w:val="24"/>
          <w14:ligatures w14:val="standardContextual"/>
        </w:rPr>
        <w:tab/>
      </w:r>
      <w:r w:rsidR="002F0F8E" w:rsidRPr="00C85665">
        <w:rPr>
          <w:rFonts w:ascii="Arial" w:eastAsiaTheme="minorHAnsi" w:hAnsi="Arial" w:cs="Arial"/>
          <w:kern w:val="2"/>
          <w:sz w:val="24"/>
          <w:szCs w:val="24"/>
          <w14:ligatures w14:val="standardContextual"/>
        </w:rPr>
        <w:tab/>
      </w:r>
      <w:r w:rsidR="002F0F8E" w:rsidRPr="00C85665">
        <w:rPr>
          <w:rFonts w:ascii="Arial" w:eastAsiaTheme="minorHAnsi" w:hAnsi="Arial" w:cs="Arial"/>
          <w:kern w:val="2"/>
          <w:sz w:val="24"/>
          <w:szCs w:val="24"/>
          <w14:ligatures w14:val="standardContextual"/>
        </w:rPr>
        <w:tab/>
      </w:r>
      <w:r w:rsidR="002F0F8E" w:rsidRPr="00C85665">
        <w:rPr>
          <w:rFonts w:ascii="Arial" w:eastAsiaTheme="minorHAnsi" w:hAnsi="Arial" w:cs="Arial"/>
          <w:kern w:val="2"/>
          <w:sz w:val="24"/>
          <w:szCs w:val="24"/>
          <w14:ligatures w14:val="standardContextual"/>
        </w:rPr>
        <w:tab/>
      </w:r>
      <w:r w:rsidR="002F0F8E" w:rsidRPr="00C85665">
        <w:rPr>
          <w:rFonts w:ascii="Arial" w:eastAsiaTheme="minorHAnsi" w:hAnsi="Arial" w:cs="Arial"/>
          <w:kern w:val="2"/>
          <w:sz w:val="24"/>
          <w:szCs w:val="24"/>
          <w14:ligatures w14:val="standardContextual"/>
        </w:rPr>
        <w:tab/>
      </w:r>
      <w:r w:rsidR="002F0F8E" w:rsidRPr="00C85665">
        <w:rPr>
          <w:rFonts w:ascii="Arial" w:eastAsiaTheme="minorHAnsi" w:hAnsi="Arial" w:cs="Arial"/>
          <w:kern w:val="2"/>
          <w:sz w:val="24"/>
          <w:szCs w:val="24"/>
          <w14:ligatures w14:val="standardContextual"/>
        </w:rPr>
        <w:tab/>
        <w:t>41</w:t>
      </w:r>
    </w:p>
    <w:p w14:paraId="6EB455C2" w14:textId="3DC1F454" w:rsidR="00C11587" w:rsidRPr="00C11587" w:rsidRDefault="00C11587" w:rsidP="008C320D">
      <w:pPr>
        <w:spacing w:after="160" w:line="480" w:lineRule="auto"/>
        <w:rPr>
          <w:rFonts w:ascii="Arial" w:eastAsiaTheme="minorHAnsi" w:hAnsi="Arial" w:cs="Arial"/>
          <w:b/>
          <w:bCs/>
          <w:kern w:val="2"/>
          <w:sz w:val="24"/>
          <w:szCs w:val="24"/>
          <w14:ligatures w14:val="standardContextual"/>
        </w:rPr>
      </w:pPr>
      <w:r w:rsidRPr="00C11587">
        <w:rPr>
          <w:rFonts w:ascii="Arial" w:eastAsiaTheme="minorHAnsi" w:hAnsi="Arial" w:cs="Arial"/>
          <w:b/>
          <w:bCs/>
          <w:kern w:val="2"/>
          <w:sz w:val="24"/>
          <w:szCs w:val="24"/>
          <w14:ligatures w14:val="standardContextual"/>
        </w:rPr>
        <w:lastRenderedPageBreak/>
        <w:t>4.0 Data Analysis and Discussion</w:t>
      </w:r>
      <w:r w:rsidR="002F0F8E" w:rsidRPr="00C85665">
        <w:rPr>
          <w:rFonts w:ascii="Arial" w:eastAsiaTheme="minorHAnsi" w:hAnsi="Arial" w:cs="Arial"/>
          <w:b/>
          <w:bCs/>
          <w:kern w:val="2"/>
          <w:sz w:val="24"/>
          <w:szCs w:val="24"/>
          <w14:ligatures w14:val="standardContextual"/>
        </w:rPr>
        <w:tab/>
      </w:r>
      <w:r w:rsidR="002F0F8E" w:rsidRPr="00C85665">
        <w:rPr>
          <w:rFonts w:ascii="Arial" w:eastAsiaTheme="minorHAnsi" w:hAnsi="Arial" w:cs="Arial"/>
          <w:b/>
          <w:bCs/>
          <w:kern w:val="2"/>
          <w:sz w:val="24"/>
          <w:szCs w:val="24"/>
          <w14:ligatures w14:val="standardContextual"/>
        </w:rPr>
        <w:tab/>
      </w:r>
      <w:r w:rsidR="002F0F8E" w:rsidRPr="00C85665">
        <w:rPr>
          <w:rFonts w:ascii="Arial" w:eastAsiaTheme="minorHAnsi" w:hAnsi="Arial" w:cs="Arial"/>
          <w:b/>
          <w:bCs/>
          <w:kern w:val="2"/>
          <w:sz w:val="24"/>
          <w:szCs w:val="24"/>
          <w14:ligatures w14:val="standardContextual"/>
        </w:rPr>
        <w:tab/>
      </w:r>
      <w:r w:rsidR="002F0F8E" w:rsidRPr="00C85665">
        <w:rPr>
          <w:rFonts w:ascii="Arial" w:eastAsiaTheme="minorHAnsi" w:hAnsi="Arial" w:cs="Arial"/>
          <w:b/>
          <w:bCs/>
          <w:kern w:val="2"/>
          <w:sz w:val="24"/>
          <w:szCs w:val="24"/>
          <w14:ligatures w14:val="standardContextual"/>
        </w:rPr>
        <w:tab/>
      </w:r>
      <w:r w:rsidR="002F0F8E" w:rsidRPr="00C85665">
        <w:rPr>
          <w:rFonts w:ascii="Arial" w:eastAsiaTheme="minorHAnsi" w:hAnsi="Arial" w:cs="Arial"/>
          <w:b/>
          <w:bCs/>
          <w:kern w:val="2"/>
          <w:sz w:val="24"/>
          <w:szCs w:val="24"/>
          <w14:ligatures w14:val="standardContextual"/>
        </w:rPr>
        <w:tab/>
      </w:r>
      <w:r w:rsidR="002F0F8E" w:rsidRPr="00C85665">
        <w:rPr>
          <w:rFonts w:ascii="Arial" w:eastAsiaTheme="minorHAnsi" w:hAnsi="Arial" w:cs="Arial"/>
          <w:b/>
          <w:bCs/>
          <w:kern w:val="2"/>
          <w:sz w:val="24"/>
          <w:szCs w:val="24"/>
          <w14:ligatures w14:val="standardContextual"/>
        </w:rPr>
        <w:tab/>
      </w:r>
      <w:r w:rsidR="00B4733E" w:rsidRPr="00C85665">
        <w:rPr>
          <w:rFonts w:ascii="Arial" w:eastAsiaTheme="minorHAnsi" w:hAnsi="Arial" w:cs="Arial"/>
          <w:b/>
          <w:bCs/>
          <w:kern w:val="2"/>
          <w:sz w:val="24"/>
          <w:szCs w:val="24"/>
          <w14:ligatures w14:val="standardContextual"/>
        </w:rPr>
        <w:t>42</w:t>
      </w:r>
    </w:p>
    <w:p w14:paraId="174AF5EE" w14:textId="33525D41" w:rsidR="00C11587" w:rsidRPr="00C11587" w:rsidRDefault="00C11587" w:rsidP="00B4733E">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4.1 Introduction</w:t>
      </w:r>
      <w:r w:rsidR="00B4733E" w:rsidRPr="00C85665">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t>42</w:t>
      </w:r>
    </w:p>
    <w:p w14:paraId="31C96814" w14:textId="229DFC3E" w:rsidR="00C11587" w:rsidRPr="00C11587" w:rsidRDefault="00C11587" w:rsidP="00B4733E">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4.2 Primary data</w:t>
      </w:r>
      <w:r w:rsidR="00507FBC" w:rsidRPr="00C85665">
        <w:rPr>
          <w:rFonts w:ascii="Arial" w:eastAsiaTheme="minorHAnsi" w:hAnsi="Arial" w:cs="Arial"/>
          <w:kern w:val="2"/>
          <w:sz w:val="24"/>
          <w:szCs w:val="24"/>
          <w14:ligatures w14:val="standardContextual"/>
        </w:rPr>
        <w:tab/>
      </w:r>
      <w:r w:rsidR="00507FBC" w:rsidRPr="00C85665">
        <w:rPr>
          <w:rFonts w:ascii="Arial" w:eastAsiaTheme="minorHAnsi" w:hAnsi="Arial" w:cs="Arial"/>
          <w:kern w:val="2"/>
          <w:sz w:val="24"/>
          <w:szCs w:val="24"/>
          <w14:ligatures w14:val="standardContextual"/>
        </w:rPr>
        <w:tab/>
      </w:r>
      <w:r w:rsidR="00507FBC" w:rsidRPr="00C85665">
        <w:rPr>
          <w:rFonts w:ascii="Arial" w:eastAsiaTheme="minorHAnsi" w:hAnsi="Arial" w:cs="Arial"/>
          <w:kern w:val="2"/>
          <w:sz w:val="24"/>
          <w:szCs w:val="24"/>
          <w14:ligatures w14:val="standardContextual"/>
        </w:rPr>
        <w:tab/>
      </w:r>
      <w:r w:rsidR="00507FBC" w:rsidRPr="00C85665">
        <w:rPr>
          <w:rFonts w:ascii="Arial" w:eastAsiaTheme="minorHAnsi" w:hAnsi="Arial" w:cs="Arial"/>
          <w:kern w:val="2"/>
          <w:sz w:val="24"/>
          <w:szCs w:val="24"/>
          <w14:ligatures w14:val="standardContextual"/>
        </w:rPr>
        <w:tab/>
      </w:r>
      <w:r w:rsidR="00507FBC" w:rsidRPr="00C85665">
        <w:rPr>
          <w:rFonts w:ascii="Arial" w:eastAsiaTheme="minorHAnsi" w:hAnsi="Arial" w:cs="Arial"/>
          <w:kern w:val="2"/>
          <w:sz w:val="24"/>
          <w:szCs w:val="24"/>
          <w14:ligatures w14:val="standardContextual"/>
        </w:rPr>
        <w:tab/>
      </w:r>
      <w:r w:rsidR="00507FBC" w:rsidRPr="00C85665">
        <w:rPr>
          <w:rFonts w:ascii="Arial" w:eastAsiaTheme="minorHAnsi" w:hAnsi="Arial" w:cs="Arial"/>
          <w:kern w:val="2"/>
          <w:sz w:val="24"/>
          <w:szCs w:val="24"/>
          <w14:ligatures w14:val="standardContextual"/>
        </w:rPr>
        <w:tab/>
      </w:r>
      <w:r w:rsidR="00507FBC" w:rsidRPr="00C85665">
        <w:rPr>
          <w:rFonts w:ascii="Arial" w:eastAsiaTheme="minorHAnsi" w:hAnsi="Arial" w:cs="Arial"/>
          <w:kern w:val="2"/>
          <w:sz w:val="24"/>
          <w:szCs w:val="24"/>
          <w14:ligatures w14:val="standardContextual"/>
        </w:rPr>
        <w:tab/>
      </w:r>
      <w:r w:rsidR="00507FBC" w:rsidRPr="00C85665">
        <w:rPr>
          <w:rFonts w:ascii="Arial" w:eastAsiaTheme="minorHAnsi" w:hAnsi="Arial" w:cs="Arial"/>
          <w:kern w:val="2"/>
          <w:sz w:val="24"/>
          <w:szCs w:val="24"/>
          <w14:ligatures w14:val="standardContextual"/>
        </w:rPr>
        <w:tab/>
        <w:t>42</w:t>
      </w:r>
    </w:p>
    <w:p w14:paraId="16AA9F16" w14:textId="54C71793"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4.2.1 Participant information</w:t>
      </w:r>
      <w:r w:rsidR="00507FBC" w:rsidRPr="00C85665">
        <w:rPr>
          <w:rFonts w:ascii="Arial" w:eastAsiaTheme="minorHAnsi" w:hAnsi="Arial" w:cs="Arial"/>
          <w:kern w:val="2"/>
          <w:sz w:val="24"/>
          <w:szCs w:val="24"/>
          <w14:ligatures w14:val="standardContextual"/>
        </w:rPr>
        <w:tab/>
      </w:r>
      <w:r w:rsidR="00507FBC" w:rsidRPr="00C85665">
        <w:rPr>
          <w:rFonts w:ascii="Arial" w:eastAsiaTheme="minorHAnsi" w:hAnsi="Arial" w:cs="Arial"/>
          <w:kern w:val="2"/>
          <w:sz w:val="24"/>
          <w:szCs w:val="24"/>
          <w14:ligatures w14:val="standardContextual"/>
        </w:rPr>
        <w:tab/>
      </w:r>
      <w:r w:rsidR="00507FBC" w:rsidRPr="00C85665">
        <w:rPr>
          <w:rFonts w:ascii="Arial" w:eastAsiaTheme="minorHAnsi" w:hAnsi="Arial" w:cs="Arial"/>
          <w:kern w:val="2"/>
          <w:sz w:val="24"/>
          <w:szCs w:val="24"/>
          <w14:ligatures w14:val="standardContextual"/>
        </w:rPr>
        <w:tab/>
      </w:r>
      <w:r w:rsidR="00507FBC" w:rsidRPr="00C85665">
        <w:rPr>
          <w:rFonts w:ascii="Arial" w:eastAsiaTheme="minorHAnsi" w:hAnsi="Arial" w:cs="Arial"/>
          <w:kern w:val="2"/>
          <w:sz w:val="24"/>
          <w:szCs w:val="24"/>
          <w14:ligatures w14:val="standardContextual"/>
        </w:rPr>
        <w:tab/>
      </w:r>
      <w:r w:rsidR="00507FBC" w:rsidRPr="00C85665">
        <w:rPr>
          <w:rFonts w:ascii="Arial" w:eastAsiaTheme="minorHAnsi" w:hAnsi="Arial" w:cs="Arial"/>
          <w:kern w:val="2"/>
          <w:sz w:val="24"/>
          <w:szCs w:val="24"/>
          <w14:ligatures w14:val="standardContextual"/>
        </w:rPr>
        <w:tab/>
      </w:r>
      <w:r w:rsidR="007F0F0A" w:rsidRPr="00C85665">
        <w:rPr>
          <w:rFonts w:ascii="Arial" w:eastAsiaTheme="minorHAnsi" w:hAnsi="Arial" w:cs="Arial"/>
          <w:kern w:val="2"/>
          <w:sz w:val="24"/>
          <w:szCs w:val="24"/>
          <w14:ligatures w14:val="standardContextual"/>
        </w:rPr>
        <w:t>43</w:t>
      </w:r>
    </w:p>
    <w:p w14:paraId="2AA5BDF9" w14:textId="69A2E8E0"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4.2.2 Management support</w:t>
      </w:r>
      <w:r w:rsidR="00E00AF2" w:rsidRPr="00C85665">
        <w:rPr>
          <w:rFonts w:ascii="Arial" w:eastAsiaTheme="minorHAnsi" w:hAnsi="Arial" w:cs="Arial"/>
          <w:kern w:val="2"/>
          <w:sz w:val="24"/>
          <w:szCs w:val="24"/>
          <w14:ligatures w14:val="standardContextual"/>
        </w:rPr>
        <w:tab/>
      </w:r>
      <w:r w:rsidR="00E00AF2" w:rsidRPr="00C85665">
        <w:rPr>
          <w:rFonts w:ascii="Arial" w:eastAsiaTheme="minorHAnsi" w:hAnsi="Arial" w:cs="Arial"/>
          <w:kern w:val="2"/>
          <w:sz w:val="24"/>
          <w:szCs w:val="24"/>
          <w14:ligatures w14:val="standardContextual"/>
        </w:rPr>
        <w:tab/>
      </w:r>
      <w:r w:rsidR="00E00AF2" w:rsidRPr="00C85665">
        <w:rPr>
          <w:rFonts w:ascii="Arial" w:eastAsiaTheme="minorHAnsi" w:hAnsi="Arial" w:cs="Arial"/>
          <w:kern w:val="2"/>
          <w:sz w:val="24"/>
          <w:szCs w:val="24"/>
          <w14:ligatures w14:val="standardContextual"/>
        </w:rPr>
        <w:tab/>
      </w:r>
      <w:r w:rsidR="00E00AF2" w:rsidRPr="00C85665">
        <w:rPr>
          <w:rFonts w:ascii="Arial" w:eastAsiaTheme="minorHAnsi" w:hAnsi="Arial" w:cs="Arial"/>
          <w:kern w:val="2"/>
          <w:sz w:val="24"/>
          <w:szCs w:val="24"/>
          <w14:ligatures w14:val="standardContextual"/>
        </w:rPr>
        <w:tab/>
      </w:r>
      <w:r w:rsidR="00E00AF2" w:rsidRPr="00C85665">
        <w:rPr>
          <w:rFonts w:ascii="Arial" w:eastAsiaTheme="minorHAnsi" w:hAnsi="Arial" w:cs="Arial"/>
          <w:kern w:val="2"/>
          <w:sz w:val="24"/>
          <w:szCs w:val="24"/>
          <w14:ligatures w14:val="standardContextual"/>
        </w:rPr>
        <w:tab/>
      </w:r>
      <w:r w:rsidR="00E00AF2" w:rsidRPr="00C85665">
        <w:rPr>
          <w:rFonts w:ascii="Arial" w:eastAsiaTheme="minorHAnsi" w:hAnsi="Arial" w:cs="Arial"/>
          <w:kern w:val="2"/>
          <w:sz w:val="24"/>
          <w:szCs w:val="24"/>
          <w14:ligatures w14:val="standardContextual"/>
        </w:rPr>
        <w:tab/>
        <w:t>44</w:t>
      </w:r>
    </w:p>
    <w:p w14:paraId="3375CF07" w14:textId="74E0532B"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4.2.3 Flexibility</w:t>
      </w:r>
      <w:r w:rsidR="00E00AF2" w:rsidRPr="00C85665">
        <w:rPr>
          <w:rFonts w:ascii="Arial" w:eastAsiaTheme="minorHAnsi" w:hAnsi="Arial" w:cs="Arial"/>
          <w:kern w:val="2"/>
          <w:sz w:val="24"/>
          <w:szCs w:val="24"/>
          <w14:ligatures w14:val="standardContextual"/>
        </w:rPr>
        <w:tab/>
      </w:r>
      <w:r w:rsidR="00E00AF2" w:rsidRPr="00C85665">
        <w:rPr>
          <w:rFonts w:ascii="Arial" w:eastAsiaTheme="minorHAnsi" w:hAnsi="Arial" w:cs="Arial"/>
          <w:kern w:val="2"/>
          <w:sz w:val="24"/>
          <w:szCs w:val="24"/>
          <w14:ligatures w14:val="standardContextual"/>
        </w:rPr>
        <w:tab/>
      </w:r>
      <w:r w:rsidR="00E00AF2" w:rsidRPr="00C85665">
        <w:rPr>
          <w:rFonts w:ascii="Arial" w:eastAsiaTheme="minorHAnsi" w:hAnsi="Arial" w:cs="Arial"/>
          <w:kern w:val="2"/>
          <w:sz w:val="24"/>
          <w:szCs w:val="24"/>
          <w14:ligatures w14:val="standardContextual"/>
        </w:rPr>
        <w:tab/>
      </w:r>
      <w:r w:rsidR="00E00AF2" w:rsidRPr="00C85665">
        <w:rPr>
          <w:rFonts w:ascii="Arial" w:eastAsiaTheme="minorHAnsi" w:hAnsi="Arial" w:cs="Arial"/>
          <w:kern w:val="2"/>
          <w:sz w:val="24"/>
          <w:szCs w:val="24"/>
          <w14:ligatures w14:val="standardContextual"/>
        </w:rPr>
        <w:tab/>
      </w:r>
      <w:r w:rsidR="00E00AF2" w:rsidRPr="00C85665">
        <w:rPr>
          <w:rFonts w:ascii="Arial" w:eastAsiaTheme="minorHAnsi" w:hAnsi="Arial" w:cs="Arial"/>
          <w:kern w:val="2"/>
          <w:sz w:val="24"/>
          <w:szCs w:val="24"/>
          <w14:ligatures w14:val="standardContextual"/>
        </w:rPr>
        <w:tab/>
      </w:r>
      <w:r w:rsidR="00E00AF2" w:rsidRPr="00C85665">
        <w:rPr>
          <w:rFonts w:ascii="Arial" w:eastAsiaTheme="minorHAnsi" w:hAnsi="Arial" w:cs="Arial"/>
          <w:kern w:val="2"/>
          <w:sz w:val="24"/>
          <w:szCs w:val="24"/>
          <w14:ligatures w14:val="standardContextual"/>
        </w:rPr>
        <w:tab/>
      </w:r>
      <w:r w:rsidR="00E00AF2" w:rsidRPr="00C85665">
        <w:rPr>
          <w:rFonts w:ascii="Arial" w:eastAsiaTheme="minorHAnsi" w:hAnsi="Arial" w:cs="Arial"/>
          <w:kern w:val="2"/>
          <w:sz w:val="24"/>
          <w:szCs w:val="24"/>
          <w14:ligatures w14:val="standardContextual"/>
        </w:rPr>
        <w:tab/>
      </w:r>
      <w:r w:rsidR="00C758C4" w:rsidRPr="00C85665">
        <w:rPr>
          <w:rFonts w:ascii="Arial" w:eastAsiaTheme="minorHAnsi" w:hAnsi="Arial" w:cs="Arial"/>
          <w:kern w:val="2"/>
          <w:sz w:val="24"/>
          <w:szCs w:val="24"/>
          <w14:ligatures w14:val="standardContextual"/>
        </w:rPr>
        <w:t>45</w:t>
      </w:r>
    </w:p>
    <w:p w14:paraId="499403A7" w14:textId="30282E91"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4.2.4 Control</w:t>
      </w:r>
      <w:r w:rsidR="00C758C4" w:rsidRPr="00C85665">
        <w:rPr>
          <w:rFonts w:ascii="Arial" w:eastAsiaTheme="minorHAnsi" w:hAnsi="Arial" w:cs="Arial"/>
          <w:kern w:val="2"/>
          <w:sz w:val="24"/>
          <w:szCs w:val="24"/>
          <w14:ligatures w14:val="standardContextual"/>
        </w:rPr>
        <w:tab/>
      </w:r>
      <w:r w:rsidR="00C758C4" w:rsidRPr="00C85665">
        <w:rPr>
          <w:rFonts w:ascii="Arial" w:eastAsiaTheme="minorHAnsi" w:hAnsi="Arial" w:cs="Arial"/>
          <w:kern w:val="2"/>
          <w:sz w:val="24"/>
          <w:szCs w:val="24"/>
          <w14:ligatures w14:val="standardContextual"/>
        </w:rPr>
        <w:tab/>
      </w:r>
      <w:r w:rsidR="00C758C4" w:rsidRPr="00C85665">
        <w:rPr>
          <w:rFonts w:ascii="Arial" w:eastAsiaTheme="minorHAnsi" w:hAnsi="Arial" w:cs="Arial"/>
          <w:kern w:val="2"/>
          <w:sz w:val="24"/>
          <w:szCs w:val="24"/>
          <w14:ligatures w14:val="standardContextual"/>
        </w:rPr>
        <w:tab/>
      </w:r>
      <w:r w:rsidR="00C758C4" w:rsidRPr="00C85665">
        <w:rPr>
          <w:rFonts w:ascii="Arial" w:eastAsiaTheme="minorHAnsi" w:hAnsi="Arial" w:cs="Arial"/>
          <w:kern w:val="2"/>
          <w:sz w:val="24"/>
          <w:szCs w:val="24"/>
          <w14:ligatures w14:val="standardContextual"/>
        </w:rPr>
        <w:tab/>
      </w:r>
      <w:r w:rsidR="00C758C4" w:rsidRPr="00C85665">
        <w:rPr>
          <w:rFonts w:ascii="Arial" w:eastAsiaTheme="minorHAnsi" w:hAnsi="Arial" w:cs="Arial"/>
          <w:kern w:val="2"/>
          <w:sz w:val="24"/>
          <w:szCs w:val="24"/>
          <w14:ligatures w14:val="standardContextual"/>
        </w:rPr>
        <w:tab/>
      </w:r>
      <w:r w:rsidR="00C758C4" w:rsidRPr="00C85665">
        <w:rPr>
          <w:rFonts w:ascii="Arial" w:eastAsiaTheme="minorHAnsi" w:hAnsi="Arial" w:cs="Arial"/>
          <w:kern w:val="2"/>
          <w:sz w:val="24"/>
          <w:szCs w:val="24"/>
          <w14:ligatures w14:val="standardContextual"/>
        </w:rPr>
        <w:tab/>
      </w:r>
      <w:r w:rsidR="00C758C4" w:rsidRPr="00C85665">
        <w:rPr>
          <w:rFonts w:ascii="Arial" w:eastAsiaTheme="minorHAnsi" w:hAnsi="Arial" w:cs="Arial"/>
          <w:kern w:val="2"/>
          <w:sz w:val="24"/>
          <w:szCs w:val="24"/>
          <w14:ligatures w14:val="standardContextual"/>
        </w:rPr>
        <w:tab/>
      </w:r>
      <w:r w:rsidR="00C758C4" w:rsidRPr="00C85665">
        <w:rPr>
          <w:rFonts w:ascii="Arial" w:eastAsiaTheme="minorHAnsi" w:hAnsi="Arial" w:cs="Arial"/>
          <w:kern w:val="2"/>
          <w:sz w:val="24"/>
          <w:szCs w:val="24"/>
          <w14:ligatures w14:val="standardContextual"/>
        </w:rPr>
        <w:tab/>
        <w:t>45</w:t>
      </w:r>
    </w:p>
    <w:p w14:paraId="4E5CFBC7" w14:textId="5A5535C1"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4.2.5 Belonging</w:t>
      </w:r>
      <w:r w:rsidR="00540197" w:rsidRPr="00C85665">
        <w:rPr>
          <w:rFonts w:ascii="Arial" w:eastAsiaTheme="minorHAnsi" w:hAnsi="Arial" w:cs="Arial"/>
          <w:kern w:val="2"/>
          <w:sz w:val="24"/>
          <w:szCs w:val="24"/>
          <w14:ligatures w14:val="standardContextual"/>
        </w:rPr>
        <w:tab/>
      </w:r>
      <w:r w:rsidR="00540197" w:rsidRPr="00C85665">
        <w:rPr>
          <w:rFonts w:ascii="Arial" w:eastAsiaTheme="minorHAnsi" w:hAnsi="Arial" w:cs="Arial"/>
          <w:kern w:val="2"/>
          <w:sz w:val="24"/>
          <w:szCs w:val="24"/>
          <w14:ligatures w14:val="standardContextual"/>
        </w:rPr>
        <w:tab/>
      </w:r>
      <w:r w:rsidR="00540197" w:rsidRPr="00C85665">
        <w:rPr>
          <w:rFonts w:ascii="Arial" w:eastAsiaTheme="minorHAnsi" w:hAnsi="Arial" w:cs="Arial"/>
          <w:kern w:val="2"/>
          <w:sz w:val="24"/>
          <w:szCs w:val="24"/>
          <w14:ligatures w14:val="standardContextual"/>
        </w:rPr>
        <w:tab/>
      </w:r>
      <w:r w:rsidR="00540197" w:rsidRPr="00C85665">
        <w:rPr>
          <w:rFonts w:ascii="Arial" w:eastAsiaTheme="minorHAnsi" w:hAnsi="Arial" w:cs="Arial"/>
          <w:kern w:val="2"/>
          <w:sz w:val="24"/>
          <w:szCs w:val="24"/>
          <w14:ligatures w14:val="standardContextual"/>
        </w:rPr>
        <w:tab/>
      </w:r>
      <w:r w:rsidR="00540197" w:rsidRPr="00C85665">
        <w:rPr>
          <w:rFonts w:ascii="Arial" w:eastAsiaTheme="minorHAnsi" w:hAnsi="Arial" w:cs="Arial"/>
          <w:kern w:val="2"/>
          <w:sz w:val="24"/>
          <w:szCs w:val="24"/>
          <w14:ligatures w14:val="standardContextual"/>
        </w:rPr>
        <w:tab/>
      </w:r>
      <w:r w:rsidR="00540197" w:rsidRPr="00C85665">
        <w:rPr>
          <w:rFonts w:ascii="Arial" w:eastAsiaTheme="minorHAnsi" w:hAnsi="Arial" w:cs="Arial"/>
          <w:kern w:val="2"/>
          <w:sz w:val="24"/>
          <w:szCs w:val="24"/>
          <w14:ligatures w14:val="standardContextual"/>
        </w:rPr>
        <w:tab/>
      </w:r>
      <w:r w:rsidR="00540197" w:rsidRPr="00C85665">
        <w:rPr>
          <w:rFonts w:ascii="Arial" w:eastAsiaTheme="minorHAnsi" w:hAnsi="Arial" w:cs="Arial"/>
          <w:kern w:val="2"/>
          <w:sz w:val="24"/>
          <w:szCs w:val="24"/>
          <w14:ligatures w14:val="standardContextual"/>
        </w:rPr>
        <w:tab/>
        <w:t>46</w:t>
      </w:r>
    </w:p>
    <w:p w14:paraId="6033E086" w14:textId="01FB5F0D"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4.2.6 Recruitment</w:t>
      </w:r>
      <w:r w:rsidR="00540197" w:rsidRPr="00C85665">
        <w:rPr>
          <w:rFonts w:ascii="Arial" w:eastAsiaTheme="minorHAnsi" w:hAnsi="Arial" w:cs="Arial"/>
          <w:kern w:val="2"/>
          <w:sz w:val="24"/>
          <w:szCs w:val="24"/>
          <w14:ligatures w14:val="standardContextual"/>
        </w:rPr>
        <w:tab/>
      </w:r>
      <w:r w:rsidR="00540197" w:rsidRPr="00C85665">
        <w:rPr>
          <w:rFonts w:ascii="Arial" w:eastAsiaTheme="minorHAnsi" w:hAnsi="Arial" w:cs="Arial"/>
          <w:kern w:val="2"/>
          <w:sz w:val="24"/>
          <w:szCs w:val="24"/>
          <w14:ligatures w14:val="standardContextual"/>
        </w:rPr>
        <w:tab/>
      </w:r>
      <w:r w:rsidR="000139CE" w:rsidRPr="00C85665">
        <w:rPr>
          <w:rFonts w:ascii="Arial" w:eastAsiaTheme="minorHAnsi" w:hAnsi="Arial" w:cs="Arial"/>
          <w:kern w:val="2"/>
          <w:sz w:val="24"/>
          <w:szCs w:val="24"/>
          <w14:ligatures w14:val="standardContextual"/>
        </w:rPr>
        <w:tab/>
      </w:r>
      <w:r w:rsidR="000139CE" w:rsidRPr="00C85665">
        <w:rPr>
          <w:rFonts w:ascii="Arial" w:eastAsiaTheme="minorHAnsi" w:hAnsi="Arial" w:cs="Arial"/>
          <w:kern w:val="2"/>
          <w:sz w:val="24"/>
          <w:szCs w:val="24"/>
          <w14:ligatures w14:val="standardContextual"/>
        </w:rPr>
        <w:tab/>
      </w:r>
      <w:r w:rsidR="000139CE" w:rsidRPr="00C85665">
        <w:rPr>
          <w:rFonts w:ascii="Arial" w:eastAsiaTheme="minorHAnsi" w:hAnsi="Arial" w:cs="Arial"/>
          <w:kern w:val="2"/>
          <w:sz w:val="24"/>
          <w:szCs w:val="24"/>
          <w14:ligatures w14:val="standardContextual"/>
        </w:rPr>
        <w:tab/>
      </w:r>
      <w:r w:rsidR="000139CE" w:rsidRPr="00C85665">
        <w:rPr>
          <w:rFonts w:ascii="Arial" w:eastAsiaTheme="minorHAnsi" w:hAnsi="Arial" w:cs="Arial"/>
          <w:kern w:val="2"/>
          <w:sz w:val="24"/>
          <w:szCs w:val="24"/>
          <w14:ligatures w14:val="standardContextual"/>
        </w:rPr>
        <w:tab/>
      </w:r>
      <w:r w:rsidR="00540197" w:rsidRPr="00C85665">
        <w:rPr>
          <w:rFonts w:ascii="Arial" w:eastAsiaTheme="minorHAnsi" w:hAnsi="Arial" w:cs="Arial"/>
          <w:kern w:val="2"/>
          <w:sz w:val="24"/>
          <w:szCs w:val="24"/>
          <w14:ligatures w14:val="standardContextual"/>
        </w:rPr>
        <w:tab/>
      </w:r>
      <w:r w:rsidR="000139CE" w:rsidRPr="00C85665">
        <w:rPr>
          <w:rFonts w:ascii="Arial" w:eastAsiaTheme="minorHAnsi" w:hAnsi="Arial" w:cs="Arial"/>
          <w:kern w:val="2"/>
          <w:sz w:val="24"/>
          <w:szCs w:val="24"/>
          <w14:ligatures w14:val="standardContextual"/>
        </w:rPr>
        <w:t>47</w:t>
      </w:r>
    </w:p>
    <w:p w14:paraId="41396FB6" w14:textId="7F8D60B2"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4.2.7 Retirement</w:t>
      </w:r>
      <w:r w:rsidR="00CF69E3" w:rsidRPr="00C85665">
        <w:rPr>
          <w:rFonts w:ascii="Arial" w:eastAsiaTheme="minorHAnsi" w:hAnsi="Arial" w:cs="Arial"/>
          <w:kern w:val="2"/>
          <w:sz w:val="24"/>
          <w:szCs w:val="24"/>
          <w14:ligatures w14:val="standardContextual"/>
        </w:rPr>
        <w:tab/>
      </w:r>
      <w:r w:rsidR="00CF69E3" w:rsidRPr="00C85665">
        <w:rPr>
          <w:rFonts w:ascii="Arial" w:eastAsiaTheme="minorHAnsi" w:hAnsi="Arial" w:cs="Arial"/>
          <w:kern w:val="2"/>
          <w:sz w:val="24"/>
          <w:szCs w:val="24"/>
          <w14:ligatures w14:val="standardContextual"/>
        </w:rPr>
        <w:tab/>
      </w:r>
      <w:r w:rsidR="00CF69E3" w:rsidRPr="00C85665">
        <w:rPr>
          <w:rFonts w:ascii="Arial" w:eastAsiaTheme="minorHAnsi" w:hAnsi="Arial" w:cs="Arial"/>
          <w:kern w:val="2"/>
          <w:sz w:val="24"/>
          <w:szCs w:val="24"/>
          <w14:ligatures w14:val="standardContextual"/>
        </w:rPr>
        <w:tab/>
      </w:r>
      <w:r w:rsidR="00CF69E3" w:rsidRPr="00C85665">
        <w:rPr>
          <w:rFonts w:ascii="Arial" w:eastAsiaTheme="minorHAnsi" w:hAnsi="Arial" w:cs="Arial"/>
          <w:kern w:val="2"/>
          <w:sz w:val="24"/>
          <w:szCs w:val="24"/>
          <w14:ligatures w14:val="standardContextual"/>
        </w:rPr>
        <w:tab/>
      </w:r>
      <w:r w:rsidR="00CF69E3" w:rsidRPr="00C85665">
        <w:rPr>
          <w:rFonts w:ascii="Arial" w:eastAsiaTheme="minorHAnsi" w:hAnsi="Arial" w:cs="Arial"/>
          <w:kern w:val="2"/>
          <w:sz w:val="24"/>
          <w:szCs w:val="24"/>
          <w14:ligatures w14:val="standardContextual"/>
        </w:rPr>
        <w:tab/>
      </w:r>
      <w:r w:rsidR="00CF69E3" w:rsidRPr="00C85665">
        <w:rPr>
          <w:rFonts w:ascii="Arial" w:eastAsiaTheme="minorHAnsi" w:hAnsi="Arial" w:cs="Arial"/>
          <w:kern w:val="2"/>
          <w:sz w:val="24"/>
          <w:szCs w:val="24"/>
          <w14:ligatures w14:val="standardContextual"/>
        </w:rPr>
        <w:tab/>
      </w:r>
      <w:r w:rsidR="00CF69E3" w:rsidRPr="00C85665">
        <w:rPr>
          <w:rFonts w:ascii="Arial" w:eastAsiaTheme="minorHAnsi" w:hAnsi="Arial" w:cs="Arial"/>
          <w:kern w:val="2"/>
          <w:sz w:val="24"/>
          <w:szCs w:val="24"/>
          <w14:ligatures w14:val="standardContextual"/>
        </w:rPr>
        <w:tab/>
        <w:t>48</w:t>
      </w:r>
    </w:p>
    <w:p w14:paraId="537F7CB2" w14:textId="1CF06409"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4.2.8 Wellbeing</w:t>
      </w:r>
      <w:r w:rsidR="00CF69E3" w:rsidRPr="00C85665">
        <w:rPr>
          <w:rFonts w:ascii="Arial" w:eastAsiaTheme="minorHAnsi" w:hAnsi="Arial" w:cs="Arial"/>
          <w:kern w:val="2"/>
          <w:sz w:val="24"/>
          <w:szCs w:val="24"/>
          <w14:ligatures w14:val="standardContextual"/>
        </w:rPr>
        <w:tab/>
      </w:r>
      <w:r w:rsidR="00CF69E3" w:rsidRPr="00C85665">
        <w:rPr>
          <w:rFonts w:ascii="Arial" w:eastAsiaTheme="minorHAnsi" w:hAnsi="Arial" w:cs="Arial"/>
          <w:kern w:val="2"/>
          <w:sz w:val="24"/>
          <w:szCs w:val="24"/>
          <w14:ligatures w14:val="standardContextual"/>
        </w:rPr>
        <w:tab/>
      </w:r>
      <w:r w:rsidR="00CF69E3" w:rsidRPr="00C85665">
        <w:rPr>
          <w:rFonts w:ascii="Arial" w:eastAsiaTheme="minorHAnsi" w:hAnsi="Arial" w:cs="Arial"/>
          <w:kern w:val="2"/>
          <w:sz w:val="24"/>
          <w:szCs w:val="24"/>
          <w14:ligatures w14:val="standardContextual"/>
        </w:rPr>
        <w:tab/>
      </w:r>
      <w:r w:rsidR="00CF69E3" w:rsidRPr="00C85665">
        <w:rPr>
          <w:rFonts w:ascii="Arial" w:eastAsiaTheme="minorHAnsi" w:hAnsi="Arial" w:cs="Arial"/>
          <w:kern w:val="2"/>
          <w:sz w:val="24"/>
          <w:szCs w:val="24"/>
          <w14:ligatures w14:val="standardContextual"/>
        </w:rPr>
        <w:tab/>
      </w:r>
      <w:r w:rsidR="00CF69E3" w:rsidRPr="00C85665">
        <w:rPr>
          <w:rFonts w:ascii="Arial" w:eastAsiaTheme="minorHAnsi" w:hAnsi="Arial" w:cs="Arial"/>
          <w:kern w:val="2"/>
          <w:sz w:val="24"/>
          <w:szCs w:val="24"/>
          <w14:ligatures w14:val="standardContextual"/>
        </w:rPr>
        <w:tab/>
      </w:r>
      <w:r w:rsidR="00CF69E3" w:rsidRPr="00C85665">
        <w:rPr>
          <w:rFonts w:ascii="Arial" w:eastAsiaTheme="minorHAnsi" w:hAnsi="Arial" w:cs="Arial"/>
          <w:kern w:val="2"/>
          <w:sz w:val="24"/>
          <w:szCs w:val="24"/>
          <w14:ligatures w14:val="standardContextual"/>
        </w:rPr>
        <w:tab/>
      </w:r>
      <w:r w:rsidR="00CF69E3" w:rsidRPr="00C85665">
        <w:rPr>
          <w:rFonts w:ascii="Arial" w:eastAsiaTheme="minorHAnsi" w:hAnsi="Arial" w:cs="Arial"/>
          <w:kern w:val="2"/>
          <w:sz w:val="24"/>
          <w:szCs w:val="24"/>
          <w14:ligatures w14:val="standardContextual"/>
        </w:rPr>
        <w:tab/>
      </w:r>
      <w:r w:rsidR="00FD6AAC" w:rsidRPr="00C85665">
        <w:rPr>
          <w:rFonts w:ascii="Arial" w:eastAsiaTheme="minorHAnsi" w:hAnsi="Arial" w:cs="Arial"/>
          <w:kern w:val="2"/>
          <w:sz w:val="24"/>
          <w:szCs w:val="24"/>
          <w14:ligatures w14:val="standardContextual"/>
        </w:rPr>
        <w:t>49</w:t>
      </w:r>
    </w:p>
    <w:p w14:paraId="5CDFA1DD" w14:textId="5CE3809F"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4.2.9 Employee voice</w:t>
      </w:r>
      <w:r w:rsidR="00FD6AAC" w:rsidRPr="00C85665">
        <w:rPr>
          <w:rFonts w:ascii="Arial" w:eastAsiaTheme="minorHAnsi" w:hAnsi="Arial" w:cs="Arial"/>
          <w:kern w:val="2"/>
          <w:sz w:val="24"/>
          <w:szCs w:val="24"/>
          <w14:ligatures w14:val="standardContextual"/>
        </w:rPr>
        <w:tab/>
      </w:r>
      <w:r w:rsidR="00FD6AAC" w:rsidRPr="00C85665">
        <w:rPr>
          <w:rFonts w:ascii="Arial" w:eastAsiaTheme="minorHAnsi" w:hAnsi="Arial" w:cs="Arial"/>
          <w:kern w:val="2"/>
          <w:sz w:val="24"/>
          <w:szCs w:val="24"/>
          <w14:ligatures w14:val="standardContextual"/>
        </w:rPr>
        <w:tab/>
      </w:r>
      <w:r w:rsidR="00FD6AAC" w:rsidRPr="00C85665">
        <w:rPr>
          <w:rFonts w:ascii="Arial" w:eastAsiaTheme="minorHAnsi" w:hAnsi="Arial" w:cs="Arial"/>
          <w:kern w:val="2"/>
          <w:sz w:val="24"/>
          <w:szCs w:val="24"/>
          <w14:ligatures w14:val="standardContextual"/>
        </w:rPr>
        <w:tab/>
      </w:r>
      <w:r w:rsidR="00FD6AAC" w:rsidRPr="00C85665">
        <w:rPr>
          <w:rFonts w:ascii="Arial" w:eastAsiaTheme="minorHAnsi" w:hAnsi="Arial" w:cs="Arial"/>
          <w:kern w:val="2"/>
          <w:sz w:val="24"/>
          <w:szCs w:val="24"/>
          <w14:ligatures w14:val="standardContextual"/>
        </w:rPr>
        <w:tab/>
      </w:r>
      <w:r w:rsidR="00FD6AAC" w:rsidRPr="00C85665">
        <w:rPr>
          <w:rFonts w:ascii="Arial" w:eastAsiaTheme="minorHAnsi" w:hAnsi="Arial" w:cs="Arial"/>
          <w:kern w:val="2"/>
          <w:sz w:val="24"/>
          <w:szCs w:val="24"/>
          <w14:ligatures w14:val="standardContextual"/>
        </w:rPr>
        <w:tab/>
      </w:r>
      <w:r w:rsidR="00FD6AAC" w:rsidRPr="00C85665">
        <w:rPr>
          <w:rFonts w:ascii="Arial" w:eastAsiaTheme="minorHAnsi" w:hAnsi="Arial" w:cs="Arial"/>
          <w:kern w:val="2"/>
          <w:sz w:val="24"/>
          <w:szCs w:val="24"/>
          <w14:ligatures w14:val="standardContextual"/>
        </w:rPr>
        <w:tab/>
      </w:r>
      <w:r w:rsidR="003B79DF" w:rsidRPr="00C85665">
        <w:rPr>
          <w:rFonts w:ascii="Arial" w:eastAsiaTheme="minorHAnsi" w:hAnsi="Arial" w:cs="Arial"/>
          <w:kern w:val="2"/>
          <w:sz w:val="24"/>
          <w:szCs w:val="24"/>
          <w14:ligatures w14:val="standardContextual"/>
        </w:rPr>
        <w:t>50</w:t>
      </w:r>
    </w:p>
    <w:p w14:paraId="0A517607" w14:textId="09DC9360"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 xml:space="preserve">4.2.10 </w:t>
      </w:r>
      <w:proofErr w:type="spellStart"/>
      <w:r w:rsidRPr="00C11587">
        <w:rPr>
          <w:rFonts w:ascii="Arial" w:eastAsiaTheme="minorHAnsi" w:hAnsi="Arial" w:cs="Arial"/>
          <w:kern w:val="2"/>
          <w:sz w:val="24"/>
          <w:szCs w:val="24"/>
          <w14:ligatures w14:val="standardContextual"/>
        </w:rPr>
        <w:t>Wagestream</w:t>
      </w:r>
      <w:proofErr w:type="spellEnd"/>
      <w:r w:rsidR="003B79DF" w:rsidRPr="00C85665">
        <w:rPr>
          <w:rFonts w:ascii="Arial" w:eastAsiaTheme="minorHAnsi" w:hAnsi="Arial" w:cs="Arial"/>
          <w:kern w:val="2"/>
          <w:sz w:val="24"/>
          <w:szCs w:val="24"/>
          <w14:ligatures w14:val="standardContextual"/>
        </w:rPr>
        <w:tab/>
      </w:r>
      <w:r w:rsidR="003B79DF" w:rsidRPr="00C85665">
        <w:rPr>
          <w:rFonts w:ascii="Arial" w:eastAsiaTheme="minorHAnsi" w:hAnsi="Arial" w:cs="Arial"/>
          <w:kern w:val="2"/>
          <w:sz w:val="24"/>
          <w:szCs w:val="24"/>
          <w14:ligatures w14:val="standardContextual"/>
        </w:rPr>
        <w:tab/>
      </w:r>
      <w:r w:rsidR="003B79DF" w:rsidRPr="00C85665">
        <w:rPr>
          <w:rFonts w:ascii="Arial" w:eastAsiaTheme="minorHAnsi" w:hAnsi="Arial" w:cs="Arial"/>
          <w:kern w:val="2"/>
          <w:sz w:val="24"/>
          <w:szCs w:val="24"/>
          <w14:ligatures w14:val="standardContextual"/>
        </w:rPr>
        <w:tab/>
      </w:r>
      <w:r w:rsidR="003B79DF" w:rsidRPr="00C85665">
        <w:rPr>
          <w:rFonts w:ascii="Arial" w:eastAsiaTheme="minorHAnsi" w:hAnsi="Arial" w:cs="Arial"/>
          <w:kern w:val="2"/>
          <w:sz w:val="24"/>
          <w:szCs w:val="24"/>
          <w14:ligatures w14:val="standardContextual"/>
        </w:rPr>
        <w:tab/>
      </w:r>
      <w:r w:rsidR="003B79DF" w:rsidRPr="00C85665">
        <w:rPr>
          <w:rFonts w:ascii="Arial" w:eastAsiaTheme="minorHAnsi" w:hAnsi="Arial" w:cs="Arial"/>
          <w:kern w:val="2"/>
          <w:sz w:val="24"/>
          <w:szCs w:val="24"/>
          <w14:ligatures w14:val="standardContextual"/>
        </w:rPr>
        <w:tab/>
      </w:r>
      <w:r w:rsidR="003B79DF" w:rsidRPr="00C85665">
        <w:rPr>
          <w:rFonts w:ascii="Arial" w:eastAsiaTheme="minorHAnsi" w:hAnsi="Arial" w:cs="Arial"/>
          <w:kern w:val="2"/>
          <w:sz w:val="24"/>
          <w:szCs w:val="24"/>
          <w14:ligatures w14:val="standardContextual"/>
        </w:rPr>
        <w:tab/>
      </w:r>
      <w:r w:rsidR="003B79DF" w:rsidRPr="00C85665">
        <w:rPr>
          <w:rFonts w:ascii="Arial" w:eastAsiaTheme="minorHAnsi" w:hAnsi="Arial" w:cs="Arial"/>
          <w:kern w:val="2"/>
          <w:sz w:val="24"/>
          <w:szCs w:val="24"/>
          <w14:ligatures w14:val="standardContextual"/>
        </w:rPr>
        <w:tab/>
      </w:r>
      <w:r w:rsidR="00EA5BC9" w:rsidRPr="00C85665">
        <w:rPr>
          <w:rFonts w:ascii="Arial" w:eastAsiaTheme="minorHAnsi" w:hAnsi="Arial" w:cs="Arial"/>
          <w:kern w:val="2"/>
          <w:sz w:val="24"/>
          <w:szCs w:val="24"/>
          <w14:ligatures w14:val="standardContextual"/>
        </w:rPr>
        <w:t>50</w:t>
      </w:r>
    </w:p>
    <w:p w14:paraId="72299CBE" w14:textId="1ECA3219"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4.2.11 Reward</w:t>
      </w:r>
      <w:r w:rsidR="00EA5BC9" w:rsidRPr="00C85665">
        <w:rPr>
          <w:rFonts w:ascii="Arial" w:eastAsiaTheme="minorHAnsi" w:hAnsi="Arial" w:cs="Arial"/>
          <w:kern w:val="2"/>
          <w:sz w:val="24"/>
          <w:szCs w:val="24"/>
          <w14:ligatures w14:val="standardContextual"/>
        </w:rPr>
        <w:tab/>
      </w:r>
      <w:r w:rsidR="00EA5BC9" w:rsidRPr="00C85665">
        <w:rPr>
          <w:rFonts w:ascii="Arial" w:eastAsiaTheme="minorHAnsi" w:hAnsi="Arial" w:cs="Arial"/>
          <w:kern w:val="2"/>
          <w:sz w:val="24"/>
          <w:szCs w:val="24"/>
          <w14:ligatures w14:val="standardContextual"/>
        </w:rPr>
        <w:tab/>
      </w:r>
      <w:r w:rsidR="00EA5BC9" w:rsidRPr="00C85665">
        <w:rPr>
          <w:rFonts w:ascii="Arial" w:eastAsiaTheme="minorHAnsi" w:hAnsi="Arial" w:cs="Arial"/>
          <w:kern w:val="2"/>
          <w:sz w:val="24"/>
          <w:szCs w:val="24"/>
          <w14:ligatures w14:val="standardContextual"/>
        </w:rPr>
        <w:tab/>
      </w:r>
      <w:r w:rsidR="00EA5BC9" w:rsidRPr="00C85665">
        <w:rPr>
          <w:rFonts w:ascii="Arial" w:eastAsiaTheme="minorHAnsi" w:hAnsi="Arial" w:cs="Arial"/>
          <w:kern w:val="2"/>
          <w:sz w:val="24"/>
          <w:szCs w:val="24"/>
          <w14:ligatures w14:val="standardContextual"/>
        </w:rPr>
        <w:tab/>
      </w:r>
      <w:r w:rsidR="00EA5BC9" w:rsidRPr="00C85665">
        <w:rPr>
          <w:rFonts w:ascii="Arial" w:eastAsiaTheme="minorHAnsi" w:hAnsi="Arial" w:cs="Arial"/>
          <w:kern w:val="2"/>
          <w:sz w:val="24"/>
          <w:szCs w:val="24"/>
          <w14:ligatures w14:val="standardContextual"/>
        </w:rPr>
        <w:tab/>
      </w:r>
      <w:r w:rsidR="00EA5BC9" w:rsidRPr="00C85665">
        <w:rPr>
          <w:rFonts w:ascii="Arial" w:eastAsiaTheme="minorHAnsi" w:hAnsi="Arial" w:cs="Arial"/>
          <w:kern w:val="2"/>
          <w:sz w:val="24"/>
          <w:szCs w:val="24"/>
          <w14:ligatures w14:val="standardContextual"/>
        </w:rPr>
        <w:tab/>
      </w:r>
      <w:r w:rsidR="00EA5BC9" w:rsidRPr="00C85665">
        <w:rPr>
          <w:rFonts w:ascii="Arial" w:eastAsiaTheme="minorHAnsi" w:hAnsi="Arial" w:cs="Arial"/>
          <w:kern w:val="2"/>
          <w:sz w:val="24"/>
          <w:szCs w:val="24"/>
          <w14:ligatures w14:val="standardContextual"/>
        </w:rPr>
        <w:tab/>
      </w:r>
      <w:r w:rsidR="008847C4" w:rsidRPr="00C85665">
        <w:rPr>
          <w:rFonts w:ascii="Arial" w:eastAsiaTheme="minorHAnsi" w:hAnsi="Arial" w:cs="Arial"/>
          <w:kern w:val="2"/>
          <w:sz w:val="24"/>
          <w:szCs w:val="24"/>
          <w14:ligatures w14:val="standardContextual"/>
        </w:rPr>
        <w:t>51</w:t>
      </w:r>
    </w:p>
    <w:p w14:paraId="5E3947BB" w14:textId="0565882A"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4.2.12 Retention</w:t>
      </w:r>
      <w:r w:rsidR="00AD3FDA" w:rsidRPr="00C85665">
        <w:rPr>
          <w:rFonts w:ascii="Arial" w:eastAsiaTheme="minorHAnsi" w:hAnsi="Arial" w:cs="Arial"/>
          <w:kern w:val="2"/>
          <w:sz w:val="24"/>
          <w:szCs w:val="24"/>
          <w14:ligatures w14:val="standardContextual"/>
        </w:rPr>
        <w:tab/>
      </w:r>
      <w:r w:rsidR="00AD3FDA" w:rsidRPr="00C85665">
        <w:rPr>
          <w:rFonts w:ascii="Arial" w:eastAsiaTheme="minorHAnsi" w:hAnsi="Arial" w:cs="Arial"/>
          <w:kern w:val="2"/>
          <w:sz w:val="24"/>
          <w:szCs w:val="24"/>
          <w14:ligatures w14:val="standardContextual"/>
        </w:rPr>
        <w:tab/>
      </w:r>
      <w:r w:rsidR="00AD3FDA" w:rsidRPr="00C85665">
        <w:rPr>
          <w:rFonts w:ascii="Arial" w:eastAsiaTheme="minorHAnsi" w:hAnsi="Arial" w:cs="Arial"/>
          <w:kern w:val="2"/>
          <w:sz w:val="24"/>
          <w:szCs w:val="24"/>
          <w14:ligatures w14:val="standardContextual"/>
        </w:rPr>
        <w:tab/>
      </w:r>
      <w:r w:rsidR="00AD3FDA" w:rsidRPr="00C85665">
        <w:rPr>
          <w:rFonts w:ascii="Arial" w:eastAsiaTheme="minorHAnsi" w:hAnsi="Arial" w:cs="Arial"/>
          <w:kern w:val="2"/>
          <w:sz w:val="24"/>
          <w:szCs w:val="24"/>
          <w14:ligatures w14:val="standardContextual"/>
        </w:rPr>
        <w:tab/>
      </w:r>
      <w:r w:rsidR="00AD3FDA" w:rsidRPr="00C85665">
        <w:rPr>
          <w:rFonts w:ascii="Arial" w:eastAsiaTheme="minorHAnsi" w:hAnsi="Arial" w:cs="Arial"/>
          <w:kern w:val="2"/>
          <w:sz w:val="24"/>
          <w:szCs w:val="24"/>
          <w14:ligatures w14:val="standardContextual"/>
        </w:rPr>
        <w:tab/>
      </w:r>
      <w:r w:rsidR="00AD3FDA" w:rsidRPr="00C85665">
        <w:rPr>
          <w:rFonts w:ascii="Arial" w:eastAsiaTheme="minorHAnsi" w:hAnsi="Arial" w:cs="Arial"/>
          <w:kern w:val="2"/>
          <w:sz w:val="24"/>
          <w:szCs w:val="24"/>
          <w14:ligatures w14:val="standardContextual"/>
        </w:rPr>
        <w:tab/>
      </w:r>
      <w:r w:rsidR="00AD3FDA" w:rsidRPr="00C85665">
        <w:rPr>
          <w:rFonts w:ascii="Arial" w:eastAsiaTheme="minorHAnsi" w:hAnsi="Arial" w:cs="Arial"/>
          <w:kern w:val="2"/>
          <w:sz w:val="24"/>
          <w:szCs w:val="24"/>
          <w14:ligatures w14:val="standardContextual"/>
        </w:rPr>
        <w:tab/>
        <w:t>52</w:t>
      </w:r>
    </w:p>
    <w:p w14:paraId="5681C61F" w14:textId="75C79CC9" w:rsidR="00C11587" w:rsidRPr="00C11587" w:rsidRDefault="00C11587" w:rsidP="00B4733E">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4.3 Secondary data</w:t>
      </w:r>
      <w:r w:rsidR="00200E09" w:rsidRPr="00C85665">
        <w:rPr>
          <w:rFonts w:ascii="Arial" w:eastAsiaTheme="minorHAnsi" w:hAnsi="Arial" w:cs="Arial"/>
          <w:kern w:val="2"/>
          <w:sz w:val="24"/>
          <w:szCs w:val="24"/>
          <w14:ligatures w14:val="standardContextual"/>
        </w:rPr>
        <w:tab/>
      </w:r>
      <w:r w:rsidR="00200E09" w:rsidRPr="00C85665">
        <w:rPr>
          <w:rFonts w:ascii="Arial" w:eastAsiaTheme="minorHAnsi" w:hAnsi="Arial" w:cs="Arial"/>
          <w:kern w:val="2"/>
          <w:sz w:val="24"/>
          <w:szCs w:val="24"/>
          <w14:ligatures w14:val="standardContextual"/>
        </w:rPr>
        <w:tab/>
      </w:r>
      <w:r w:rsidR="00200E09" w:rsidRPr="00C85665">
        <w:rPr>
          <w:rFonts w:ascii="Arial" w:eastAsiaTheme="minorHAnsi" w:hAnsi="Arial" w:cs="Arial"/>
          <w:kern w:val="2"/>
          <w:sz w:val="24"/>
          <w:szCs w:val="24"/>
          <w14:ligatures w14:val="standardContextual"/>
        </w:rPr>
        <w:tab/>
      </w:r>
      <w:r w:rsidR="00200E09" w:rsidRPr="00C85665">
        <w:rPr>
          <w:rFonts w:ascii="Arial" w:eastAsiaTheme="minorHAnsi" w:hAnsi="Arial" w:cs="Arial"/>
          <w:kern w:val="2"/>
          <w:sz w:val="24"/>
          <w:szCs w:val="24"/>
          <w14:ligatures w14:val="standardContextual"/>
        </w:rPr>
        <w:tab/>
      </w:r>
      <w:r w:rsidR="00200E09" w:rsidRPr="00C85665">
        <w:rPr>
          <w:rFonts w:ascii="Arial" w:eastAsiaTheme="minorHAnsi" w:hAnsi="Arial" w:cs="Arial"/>
          <w:kern w:val="2"/>
          <w:sz w:val="24"/>
          <w:szCs w:val="24"/>
          <w14:ligatures w14:val="standardContextual"/>
        </w:rPr>
        <w:tab/>
      </w:r>
      <w:r w:rsidR="00200E09" w:rsidRPr="00C85665">
        <w:rPr>
          <w:rFonts w:ascii="Arial" w:eastAsiaTheme="minorHAnsi" w:hAnsi="Arial" w:cs="Arial"/>
          <w:kern w:val="2"/>
          <w:sz w:val="24"/>
          <w:szCs w:val="24"/>
          <w14:ligatures w14:val="standardContextual"/>
        </w:rPr>
        <w:tab/>
      </w:r>
      <w:r w:rsidR="00200E09" w:rsidRPr="00C85665">
        <w:rPr>
          <w:rFonts w:ascii="Arial" w:eastAsiaTheme="minorHAnsi" w:hAnsi="Arial" w:cs="Arial"/>
          <w:kern w:val="2"/>
          <w:sz w:val="24"/>
          <w:szCs w:val="24"/>
          <w14:ligatures w14:val="standardContextual"/>
        </w:rPr>
        <w:tab/>
      </w:r>
      <w:r w:rsidR="00200E09" w:rsidRPr="00C85665">
        <w:rPr>
          <w:rFonts w:ascii="Arial" w:eastAsiaTheme="minorHAnsi" w:hAnsi="Arial" w:cs="Arial"/>
          <w:kern w:val="2"/>
          <w:sz w:val="24"/>
          <w:szCs w:val="24"/>
          <w14:ligatures w14:val="standardContextual"/>
        </w:rPr>
        <w:tab/>
        <w:t>54</w:t>
      </w:r>
    </w:p>
    <w:p w14:paraId="4B9A7066" w14:textId="1E7A98EF"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4.3.1 Staff survey results</w:t>
      </w:r>
      <w:r w:rsidR="007050D1" w:rsidRPr="00C85665">
        <w:rPr>
          <w:rFonts w:ascii="Arial" w:eastAsiaTheme="minorHAnsi" w:hAnsi="Arial" w:cs="Arial"/>
          <w:kern w:val="2"/>
          <w:sz w:val="24"/>
          <w:szCs w:val="24"/>
          <w14:ligatures w14:val="standardContextual"/>
        </w:rPr>
        <w:tab/>
      </w:r>
      <w:r w:rsidR="007050D1" w:rsidRPr="00C85665">
        <w:rPr>
          <w:rFonts w:ascii="Arial" w:eastAsiaTheme="minorHAnsi" w:hAnsi="Arial" w:cs="Arial"/>
          <w:kern w:val="2"/>
          <w:sz w:val="24"/>
          <w:szCs w:val="24"/>
          <w14:ligatures w14:val="standardContextual"/>
        </w:rPr>
        <w:tab/>
      </w:r>
      <w:r w:rsidR="007050D1" w:rsidRPr="00C85665">
        <w:rPr>
          <w:rFonts w:ascii="Arial" w:eastAsiaTheme="minorHAnsi" w:hAnsi="Arial" w:cs="Arial"/>
          <w:kern w:val="2"/>
          <w:sz w:val="24"/>
          <w:szCs w:val="24"/>
          <w14:ligatures w14:val="standardContextual"/>
        </w:rPr>
        <w:tab/>
      </w:r>
      <w:r w:rsidR="007050D1" w:rsidRPr="00C85665">
        <w:rPr>
          <w:rFonts w:ascii="Arial" w:eastAsiaTheme="minorHAnsi" w:hAnsi="Arial" w:cs="Arial"/>
          <w:kern w:val="2"/>
          <w:sz w:val="24"/>
          <w:szCs w:val="24"/>
          <w14:ligatures w14:val="standardContextual"/>
        </w:rPr>
        <w:tab/>
      </w:r>
      <w:r w:rsidR="007050D1" w:rsidRPr="00C85665">
        <w:rPr>
          <w:rFonts w:ascii="Arial" w:eastAsiaTheme="minorHAnsi" w:hAnsi="Arial" w:cs="Arial"/>
          <w:kern w:val="2"/>
          <w:sz w:val="24"/>
          <w:szCs w:val="24"/>
          <w14:ligatures w14:val="standardContextual"/>
        </w:rPr>
        <w:tab/>
      </w:r>
      <w:r w:rsidR="007050D1" w:rsidRPr="00C85665">
        <w:rPr>
          <w:rFonts w:ascii="Arial" w:eastAsiaTheme="minorHAnsi" w:hAnsi="Arial" w:cs="Arial"/>
          <w:kern w:val="2"/>
          <w:sz w:val="24"/>
          <w:szCs w:val="24"/>
          <w14:ligatures w14:val="standardContextual"/>
        </w:rPr>
        <w:tab/>
        <w:t>55</w:t>
      </w:r>
    </w:p>
    <w:p w14:paraId="7ED6CA6C" w14:textId="4DF0B6DB"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4.3.1.1 Morale</w:t>
      </w:r>
      <w:r w:rsidR="00831B78" w:rsidRPr="00C85665">
        <w:rPr>
          <w:rFonts w:ascii="Arial" w:eastAsiaTheme="minorHAnsi" w:hAnsi="Arial" w:cs="Arial"/>
          <w:kern w:val="2"/>
          <w:sz w:val="24"/>
          <w:szCs w:val="24"/>
          <w14:ligatures w14:val="standardContextual"/>
        </w:rPr>
        <w:tab/>
      </w:r>
      <w:r w:rsidR="00831B78" w:rsidRPr="00C85665">
        <w:rPr>
          <w:rFonts w:ascii="Arial" w:eastAsiaTheme="minorHAnsi" w:hAnsi="Arial" w:cs="Arial"/>
          <w:kern w:val="2"/>
          <w:sz w:val="24"/>
          <w:szCs w:val="24"/>
          <w14:ligatures w14:val="standardContextual"/>
        </w:rPr>
        <w:tab/>
      </w:r>
      <w:r w:rsidR="00831B78" w:rsidRPr="00C85665">
        <w:rPr>
          <w:rFonts w:ascii="Arial" w:eastAsiaTheme="minorHAnsi" w:hAnsi="Arial" w:cs="Arial"/>
          <w:kern w:val="2"/>
          <w:sz w:val="24"/>
          <w:szCs w:val="24"/>
          <w14:ligatures w14:val="standardContextual"/>
        </w:rPr>
        <w:tab/>
      </w:r>
      <w:r w:rsidR="00831B78" w:rsidRPr="00C85665">
        <w:rPr>
          <w:rFonts w:ascii="Arial" w:eastAsiaTheme="minorHAnsi" w:hAnsi="Arial" w:cs="Arial"/>
          <w:kern w:val="2"/>
          <w:sz w:val="24"/>
          <w:szCs w:val="24"/>
          <w14:ligatures w14:val="standardContextual"/>
        </w:rPr>
        <w:tab/>
      </w:r>
      <w:r w:rsidR="00831B78" w:rsidRPr="00C85665">
        <w:rPr>
          <w:rFonts w:ascii="Arial" w:eastAsiaTheme="minorHAnsi" w:hAnsi="Arial" w:cs="Arial"/>
          <w:kern w:val="2"/>
          <w:sz w:val="24"/>
          <w:szCs w:val="24"/>
          <w14:ligatures w14:val="standardContextual"/>
        </w:rPr>
        <w:tab/>
      </w:r>
      <w:r w:rsidR="00831B78" w:rsidRPr="00C85665">
        <w:rPr>
          <w:rFonts w:ascii="Arial" w:eastAsiaTheme="minorHAnsi" w:hAnsi="Arial" w:cs="Arial"/>
          <w:kern w:val="2"/>
          <w:sz w:val="24"/>
          <w:szCs w:val="24"/>
          <w14:ligatures w14:val="standardContextual"/>
        </w:rPr>
        <w:tab/>
        <w:t>56</w:t>
      </w:r>
    </w:p>
    <w:p w14:paraId="11209B7B" w14:textId="3132BA14"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4.3.1.2 Staff engagement</w:t>
      </w:r>
      <w:r w:rsidR="00933248" w:rsidRPr="00C85665">
        <w:rPr>
          <w:rFonts w:ascii="Arial" w:eastAsiaTheme="minorHAnsi" w:hAnsi="Arial" w:cs="Arial"/>
          <w:kern w:val="2"/>
          <w:sz w:val="24"/>
          <w:szCs w:val="24"/>
          <w14:ligatures w14:val="standardContextual"/>
        </w:rPr>
        <w:tab/>
      </w:r>
      <w:r w:rsidR="00933248" w:rsidRPr="00C85665">
        <w:rPr>
          <w:rFonts w:ascii="Arial" w:eastAsiaTheme="minorHAnsi" w:hAnsi="Arial" w:cs="Arial"/>
          <w:kern w:val="2"/>
          <w:sz w:val="24"/>
          <w:szCs w:val="24"/>
          <w14:ligatures w14:val="standardContextual"/>
        </w:rPr>
        <w:tab/>
      </w:r>
      <w:r w:rsidR="00933248" w:rsidRPr="00C85665">
        <w:rPr>
          <w:rFonts w:ascii="Arial" w:eastAsiaTheme="minorHAnsi" w:hAnsi="Arial" w:cs="Arial"/>
          <w:kern w:val="2"/>
          <w:sz w:val="24"/>
          <w:szCs w:val="24"/>
          <w14:ligatures w14:val="standardContextual"/>
        </w:rPr>
        <w:tab/>
      </w:r>
      <w:r w:rsidR="00933248" w:rsidRPr="00C85665">
        <w:rPr>
          <w:rFonts w:ascii="Arial" w:eastAsiaTheme="minorHAnsi" w:hAnsi="Arial" w:cs="Arial"/>
          <w:kern w:val="2"/>
          <w:sz w:val="24"/>
          <w:szCs w:val="24"/>
          <w14:ligatures w14:val="standardContextual"/>
        </w:rPr>
        <w:tab/>
      </w:r>
      <w:r w:rsidR="00933248" w:rsidRPr="00C85665">
        <w:rPr>
          <w:rFonts w:ascii="Arial" w:eastAsiaTheme="minorHAnsi" w:hAnsi="Arial" w:cs="Arial"/>
          <w:kern w:val="2"/>
          <w:sz w:val="24"/>
          <w:szCs w:val="24"/>
          <w14:ligatures w14:val="standardContextual"/>
        </w:rPr>
        <w:tab/>
        <w:t>57</w:t>
      </w:r>
    </w:p>
    <w:p w14:paraId="2AF9761B" w14:textId="2FF1DFE5"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 xml:space="preserve">4.3.1.3 We </w:t>
      </w:r>
      <w:proofErr w:type="gramStart"/>
      <w:r w:rsidRPr="00C11587">
        <w:rPr>
          <w:rFonts w:ascii="Arial" w:eastAsiaTheme="minorHAnsi" w:hAnsi="Arial" w:cs="Arial"/>
          <w:kern w:val="2"/>
          <w:sz w:val="24"/>
          <w:szCs w:val="24"/>
          <w14:ligatures w14:val="standardContextual"/>
        </w:rPr>
        <w:t>are able to</w:t>
      </w:r>
      <w:proofErr w:type="gramEnd"/>
      <w:r w:rsidRPr="00C11587">
        <w:rPr>
          <w:rFonts w:ascii="Arial" w:eastAsiaTheme="minorHAnsi" w:hAnsi="Arial" w:cs="Arial"/>
          <w:kern w:val="2"/>
          <w:sz w:val="24"/>
          <w:szCs w:val="24"/>
          <w14:ligatures w14:val="standardContextual"/>
        </w:rPr>
        <w:t xml:space="preserve"> speak up</w:t>
      </w:r>
      <w:r w:rsidR="00933248" w:rsidRPr="00C85665">
        <w:rPr>
          <w:rFonts w:ascii="Arial" w:eastAsiaTheme="minorHAnsi" w:hAnsi="Arial" w:cs="Arial"/>
          <w:kern w:val="2"/>
          <w:sz w:val="24"/>
          <w:szCs w:val="24"/>
          <w14:ligatures w14:val="standardContextual"/>
        </w:rPr>
        <w:tab/>
      </w:r>
      <w:r w:rsidR="00933248" w:rsidRPr="00C85665">
        <w:rPr>
          <w:rFonts w:ascii="Arial" w:eastAsiaTheme="minorHAnsi" w:hAnsi="Arial" w:cs="Arial"/>
          <w:kern w:val="2"/>
          <w:sz w:val="24"/>
          <w:szCs w:val="24"/>
          <w14:ligatures w14:val="standardContextual"/>
        </w:rPr>
        <w:tab/>
      </w:r>
      <w:r w:rsidR="00933248" w:rsidRPr="00C85665">
        <w:rPr>
          <w:rFonts w:ascii="Arial" w:eastAsiaTheme="minorHAnsi" w:hAnsi="Arial" w:cs="Arial"/>
          <w:kern w:val="2"/>
          <w:sz w:val="24"/>
          <w:szCs w:val="24"/>
          <w14:ligatures w14:val="standardContextual"/>
        </w:rPr>
        <w:tab/>
      </w:r>
      <w:r w:rsidR="00933248" w:rsidRPr="00C85665">
        <w:rPr>
          <w:rFonts w:ascii="Arial" w:eastAsiaTheme="minorHAnsi" w:hAnsi="Arial" w:cs="Arial"/>
          <w:kern w:val="2"/>
          <w:sz w:val="24"/>
          <w:szCs w:val="24"/>
          <w14:ligatures w14:val="standardContextual"/>
        </w:rPr>
        <w:tab/>
        <w:t>57</w:t>
      </w:r>
    </w:p>
    <w:p w14:paraId="3F34BB08" w14:textId="26A3DE3B"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lastRenderedPageBreak/>
        <w:tab/>
      </w: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4.3.1.4 We are compassionate and inclusive</w:t>
      </w:r>
      <w:r w:rsidR="00933248" w:rsidRPr="00C85665">
        <w:rPr>
          <w:rFonts w:ascii="Arial" w:eastAsiaTheme="minorHAnsi" w:hAnsi="Arial" w:cs="Arial"/>
          <w:kern w:val="2"/>
          <w:sz w:val="24"/>
          <w:szCs w:val="24"/>
          <w14:ligatures w14:val="standardContextual"/>
        </w:rPr>
        <w:tab/>
      </w:r>
      <w:r w:rsidR="00933248" w:rsidRPr="00C85665">
        <w:rPr>
          <w:rFonts w:ascii="Arial" w:eastAsiaTheme="minorHAnsi" w:hAnsi="Arial" w:cs="Arial"/>
          <w:kern w:val="2"/>
          <w:sz w:val="24"/>
          <w:szCs w:val="24"/>
          <w14:ligatures w14:val="standardContextual"/>
        </w:rPr>
        <w:tab/>
        <w:t>58</w:t>
      </w:r>
    </w:p>
    <w:p w14:paraId="64F7F7D9" w14:textId="77913BC5"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4.3.1.5 We champion flexible working</w:t>
      </w:r>
      <w:r w:rsidR="00CF5121" w:rsidRPr="00C85665">
        <w:rPr>
          <w:rFonts w:ascii="Arial" w:eastAsiaTheme="minorHAnsi" w:hAnsi="Arial" w:cs="Arial"/>
          <w:kern w:val="2"/>
          <w:sz w:val="24"/>
          <w:szCs w:val="24"/>
          <w14:ligatures w14:val="standardContextual"/>
        </w:rPr>
        <w:tab/>
      </w:r>
      <w:r w:rsidR="00CF5121" w:rsidRPr="00C85665">
        <w:rPr>
          <w:rFonts w:ascii="Arial" w:eastAsiaTheme="minorHAnsi" w:hAnsi="Arial" w:cs="Arial"/>
          <w:kern w:val="2"/>
          <w:sz w:val="24"/>
          <w:szCs w:val="24"/>
          <w14:ligatures w14:val="standardContextual"/>
        </w:rPr>
        <w:tab/>
      </w:r>
      <w:r w:rsidR="00CF5121" w:rsidRPr="00C85665">
        <w:rPr>
          <w:rFonts w:ascii="Arial" w:eastAsiaTheme="minorHAnsi" w:hAnsi="Arial" w:cs="Arial"/>
          <w:kern w:val="2"/>
          <w:sz w:val="24"/>
          <w:szCs w:val="24"/>
          <w14:ligatures w14:val="standardContextual"/>
        </w:rPr>
        <w:tab/>
        <w:t>59</w:t>
      </w:r>
    </w:p>
    <w:p w14:paraId="17EC26C9" w14:textId="063D2253"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4.3.2 Management training programmes</w:t>
      </w:r>
      <w:r w:rsidR="00E46420" w:rsidRPr="00C85665">
        <w:rPr>
          <w:rFonts w:ascii="Arial" w:eastAsiaTheme="minorHAnsi" w:hAnsi="Arial" w:cs="Arial"/>
          <w:kern w:val="2"/>
          <w:sz w:val="24"/>
          <w:szCs w:val="24"/>
          <w14:ligatures w14:val="standardContextual"/>
        </w:rPr>
        <w:tab/>
      </w:r>
      <w:r w:rsidR="00E46420" w:rsidRPr="00C85665">
        <w:rPr>
          <w:rFonts w:ascii="Arial" w:eastAsiaTheme="minorHAnsi" w:hAnsi="Arial" w:cs="Arial"/>
          <w:kern w:val="2"/>
          <w:sz w:val="24"/>
          <w:szCs w:val="24"/>
          <w14:ligatures w14:val="standardContextual"/>
        </w:rPr>
        <w:tab/>
      </w:r>
      <w:r w:rsidR="00E46420" w:rsidRPr="00C85665">
        <w:rPr>
          <w:rFonts w:ascii="Arial" w:eastAsiaTheme="minorHAnsi" w:hAnsi="Arial" w:cs="Arial"/>
          <w:kern w:val="2"/>
          <w:sz w:val="24"/>
          <w:szCs w:val="24"/>
          <w14:ligatures w14:val="standardContextual"/>
        </w:rPr>
        <w:tab/>
      </w:r>
      <w:r w:rsidR="00E46420" w:rsidRPr="00C85665">
        <w:rPr>
          <w:rFonts w:ascii="Arial" w:eastAsiaTheme="minorHAnsi" w:hAnsi="Arial" w:cs="Arial"/>
          <w:kern w:val="2"/>
          <w:sz w:val="24"/>
          <w:szCs w:val="24"/>
          <w14:ligatures w14:val="standardContextual"/>
        </w:rPr>
        <w:tab/>
        <w:t>61</w:t>
      </w:r>
    </w:p>
    <w:p w14:paraId="5998B686" w14:textId="115DA7FB"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 xml:space="preserve">4.3.3 </w:t>
      </w:r>
      <w:r w:rsidR="008748FA" w:rsidRPr="00C85665">
        <w:rPr>
          <w:rFonts w:ascii="Arial" w:eastAsiaTheme="minorHAnsi" w:hAnsi="Arial" w:cs="Arial"/>
          <w:kern w:val="2"/>
          <w:sz w:val="24"/>
          <w:szCs w:val="24"/>
          <w14:ligatures w14:val="standardContextual"/>
        </w:rPr>
        <w:t>L</w:t>
      </w:r>
      <w:r w:rsidRPr="00C11587">
        <w:rPr>
          <w:rFonts w:ascii="Arial" w:eastAsiaTheme="minorHAnsi" w:hAnsi="Arial" w:cs="Arial"/>
          <w:kern w:val="2"/>
          <w:sz w:val="24"/>
          <w:szCs w:val="24"/>
          <w14:ligatures w14:val="standardContextual"/>
        </w:rPr>
        <w:t>eaver data</w:t>
      </w:r>
      <w:r w:rsidR="00E46420" w:rsidRPr="00C85665">
        <w:rPr>
          <w:rFonts w:ascii="Arial" w:eastAsiaTheme="minorHAnsi" w:hAnsi="Arial" w:cs="Arial"/>
          <w:kern w:val="2"/>
          <w:sz w:val="24"/>
          <w:szCs w:val="24"/>
          <w14:ligatures w14:val="standardContextual"/>
        </w:rPr>
        <w:tab/>
      </w:r>
      <w:r w:rsidR="00E95C29" w:rsidRPr="00C85665">
        <w:rPr>
          <w:rFonts w:ascii="Arial" w:eastAsiaTheme="minorHAnsi" w:hAnsi="Arial" w:cs="Arial"/>
          <w:kern w:val="2"/>
          <w:sz w:val="24"/>
          <w:szCs w:val="24"/>
          <w14:ligatures w14:val="standardContextual"/>
        </w:rPr>
        <w:tab/>
      </w:r>
      <w:r w:rsidR="00E95C29" w:rsidRPr="00C85665">
        <w:rPr>
          <w:rFonts w:ascii="Arial" w:eastAsiaTheme="minorHAnsi" w:hAnsi="Arial" w:cs="Arial"/>
          <w:kern w:val="2"/>
          <w:sz w:val="24"/>
          <w:szCs w:val="24"/>
          <w14:ligatures w14:val="standardContextual"/>
        </w:rPr>
        <w:tab/>
      </w:r>
      <w:r w:rsidR="00E95C29" w:rsidRPr="00C85665">
        <w:rPr>
          <w:rFonts w:ascii="Arial" w:eastAsiaTheme="minorHAnsi" w:hAnsi="Arial" w:cs="Arial"/>
          <w:kern w:val="2"/>
          <w:sz w:val="24"/>
          <w:szCs w:val="24"/>
          <w14:ligatures w14:val="standardContextual"/>
        </w:rPr>
        <w:tab/>
      </w:r>
      <w:r w:rsidR="00E95C29" w:rsidRPr="00C85665">
        <w:rPr>
          <w:rFonts w:ascii="Arial" w:eastAsiaTheme="minorHAnsi" w:hAnsi="Arial" w:cs="Arial"/>
          <w:kern w:val="2"/>
          <w:sz w:val="24"/>
          <w:szCs w:val="24"/>
          <w14:ligatures w14:val="standardContextual"/>
        </w:rPr>
        <w:tab/>
      </w:r>
      <w:r w:rsidR="00E95C29" w:rsidRPr="00C85665">
        <w:rPr>
          <w:rFonts w:ascii="Arial" w:eastAsiaTheme="minorHAnsi" w:hAnsi="Arial" w:cs="Arial"/>
          <w:kern w:val="2"/>
          <w:sz w:val="24"/>
          <w:szCs w:val="24"/>
          <w14:ligatures w14:val="standardContextual"/>
        </w:rPr>
        <w:tab/>
      </w:r>
      <w:r w:rsidR="00E95C29" w:rsidRPr="00C85665">
        <w:rPr>
          <w:rFonts w:ascii="Arial" w:eastAsiaTheme="minorHAnsi" w:hAnsi="Arial" w:cs="Arial"/>
          <w:kern w:val="2"/>
          <w:sz w:val="24"/>
          <w:szCs w:val="24"/>
          <w14:ligatures w14:val="standardContextual"/>
        </w:rPr>
        <w:tab/>
        <w:t>63</w:t>
      </w:r>
      <w:r w:rsidR="00E46420" w:rsidRPr="00C85665">
        <w:rPr>
          <w:rFonts w:ascii="Arial" w:eastAsiaTheme="minorHAnsi" w:hAnsi="Arial" w:cs="Arial"/>
          <w:kern w:val="2"/>
          <w:sz w:val="24"/>
          <w:szCs w:val="24"/>
          <w14:ligatures w14:val="standardContextual"/>
        </w:rPr>
        <w:tab/>
      </w:r>
    </w:p>
    <w:p w14:paraId="529F13C9" w14:textId="19AEF991" w:rsidR="00C11587" w:rsidRPr="00C11587" w:rsidRDefault="00C11587" w:rsidP="008C320D">
      <w:pPr>
        <w:spacing w:after="160" w:line="480" w:lineRule="auto"/>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ab/>
      </w:r>
      <w:r w:rsidR="00B4733E" w:rsidRPr="00C85665">
        <w:rPr>
          <w:rFonts w:ascii="Arial" w:eastAsiaTheme="minorHAnsi" w:hAnsi="Arial" w:cs="Arial"/>
          <w:kern w:val="2"/>
          <w:sz w:val="24"/>
          <w:szCs w:val="24"/>
          <w14:ligatures w14:val="standardContextual"/>
        </w:rPr>
        <w:tab/>
      </w:r>
      <w:r w:rsidRPr="00C11587">
        <w:rPr>
          <w:rFonts w:ascii="Arial" w:eastAsiaTheme="minorHAnsi" w:hAnsi="Arial" w:cs="Arial"/>
          <w:kern w:val="2"/>
          <w:sz w:val="24"/>
          <w:szCs w:val="24"/>
          <w14:ligatures w14:val="standardContextual"/>
        </w:rPr>
        <w:t>4.3.3.1 Reasons for leaving the bank</w:t>
      </w:r>
      <w:r w:rsidR="00056E37" w:rsidRPr="00C85665">
        <w:rPr>
          <w:rFonts w:ascii="Arial" w:eastAsiaTheme="minorHAnsi" w:hAnsi="Arial" w:cs="Arial"/>
          <w:kern w:val="2"/>
          <w:sz w:val="24"/>
          <w:szCs w:val="24"/>
          <w14:ligatures w14:val="standardContextual"/>
        </w:rPr>
        <w:tab/>
      </w:r>
      <w:r w:rsidR="00056E37" w:rsidRPr="00C85665">
        <w:rPr>
          <w:rFonts w:ascii="Arial" w:eastAsiaTheme="minorHAnsi" w:hAnsi="Arial" w:cs="Arial"/>
          <w:kern w:val="2"/>
          <w:sz w:val="24"/>
          <w:szCs w:val="24"/>
          <w14:ligatures w14:val="standardContextual"/>
        </w:rPr>
        <w:tab/>
      </w:r>
      <w:r w:rsidR="00056E37" w:rsidRPr="00C85665">
        <w:rPr>
          <w:rFonts w:ascii="Arial" w:eastAsiaTheme="minorHAnsi" w:hAnsi="Arial" w:cs="Arial"/>
          <w:kern w:val="2"/>
          <w:sz w:val="24"/>
          <w:szCs w:val="24"/>
          <w14:ligatures w14:val="standardContextual"/>
        </w:rPr>
        <w:tab/>
        <w:t>63</w:t>
      </w:r>
    </w:p>
    <w:p w14:paraId="3BC6EF72" w14:textId="68A8F309" w:rsidR="00C11587" w:rsidRPr="00C11587" w:rsidRDefault="00C11587" w:rsidP="00B4733E">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4.4 Conclusion</w:t>
      </w:r>
      <w:r w:rsidR="0026371F" w:rsidRPr="00C85665">
        <w:rPr>
          <w:rFonts w:ascii="Arial" w:eastAsiaTheme="minorHAnsi" w:hAnsi="Arial" w:cs="Arial"/>
          <w:kern w:val="2"/>
          <w:sz w:val="24"/>
          <w:szCs w:val="24"/>
          <w14:ligatures w14:val="standardContextual"/>
        </w:rPr>
        <w:tab/>
      </w:r>
      <w:r w:rsidR="0026371F" w:rsidRPr="00C85665">
        <w:rPr>
          <w:rFonts w:ascii="Arial" w:eastAsiaTheme="minorHAnsi" w:hAnsi="Arial" w:cs="Arial"/>
          <w:kern w:val="2"/>
          <w:sz w:val="24"/>
          <w:szCs w:val="24"/>
          <w14:ligatures w14:val="standardContextual"/>
        </w:rPr>
        <w:tab/>
      </w:r>
      <w:r w:rsidR="0026371F" w:rsidRPr="00C85665">
        <w:rPr>
          <w:rFonts w:ascii="Arial" w:eastAsiaTheme="minorHAnsi" w:hAnsi="Arial" w:cs="Arial"/>
          <w:kern w:val="2"/>
          <w:sz w:val="24"/>
          <w:szCs w:val="24"/>
          <w14:ligatures w14:val="standardContextual"/>
        </w:rPr>
        <w:tab/>
      </w:r>
      <w:r w:rsidR="0026371F" w:rsidRPr="00C85665">
        <w:rPr>
          <w:rFonts w:ascii="Arial" w:eastAsiaTheme="minorHAnsi" w:hAnsi="Arial" w:cs="Arial"/>
          <w:kern w:val="2"/>
          <w:sz w:val="24"/>
          <w:szCs w:val="24"/>
          <w14:ligatures w14:val="standardContextual"/>
        </w:rPr>
        <w:tab/>
      </w:r>
      <w:r w:rsidR="0026371F" w:rsidRPr="00C85665">
        <w:rPr>
          <w:rFonts w:ascii="Arial" w:eastAsiaTheme="minorHAnsi" w:hAnsi="Arial" w:cs="Arial"/>
          <w:kern w:val="2"/>
          <w:sz w:val="24"/>
          <w:szCs w:val="24"/>
          <w14:ligatures w14:val="standardContextual"/>
        </w:rPr>
        <w:tab/>
      </w:r>
      <w:r w:rsidR="0026371F" w:rsidRPr="00C85665">
        <w:rPr>
          <w:rFonts w:ascii="Arial" w:eastAsiaTheme="minorHAnsi" w:hAnsi="Arial" w:cs="Arial"/>
          <w:kern w:val="2"/>
          <w:sz w:val="24"/>
          <w:szCs w:val="24"/>
          <w14:ligatures w14:val="standardContextual"/>
        </w:rPr>
        <w:tab/>
      </w:r>
      <w:r w:rsidR="0026371F" w:rsidRPr="00C85665">
        <w:rPr>
          <w:rFonts w:ascii="Arial" w:eastAsiaTheme="minorHAnsi" w:hAnsi="Arial" w:cs="Arial"/>
          <w:kern w:val="2"/>
          <w:sz w:val="24"/>
          <w:szCs w:val="24"/>
          <w14:ligatures w14:val="standardContextual"/>
        </w:rPr>
        <w:tab/>
      </w:r>
      <w:r w:rsidR="0026371F" w:rsidRPr="00C85665">
        <w:rPr>
          <w:rFonts w:ascii="Arial" w:eastAsiaTheme="minorHAnsi" w:hAnsi="Arial" w:cs="Arial"/>
          <w:kern w:val="2"/>
          <w:sz w:val="24"/>
          <w:szCs w:val="24"/>
          <w14:ligatures w14:val="standardContextual"/>
        </w:rPr>
        <w:tab/>
        <w:t>64</w:t>
      </w:r>
    </w:p>
    <w:p w14:paraId="59DCB1B1" w14:textId="3480856C" w:rsidR="00C11587" w:rsidRPr="00C11587" w:rsidRDefault="00C11587" w:rsidP="008C320D">
      <w:pPr>
        <w:spacing w:after="160" w:line="480" w:lineRule="auto"/>
        <w:rPr>
          <w:rFonts w:ascii="Arial" w:eastAsiaTheme="minorHAnsi" w:hAnsi="Arial" w:cs="Arial"/>
          <w:b/>
          <w:bCs/>
          <w:kern w:val="2"/>
          <w:sz w:val="24"/>
          <w:szCs w:val="24"/>
          <w14:ligatures w14:val="standardContextual"/>
        </w:rPr>
      </w:pPr>
      <w:r w:rsidRPr="00C11587">
        <w:rPr>
          <w:rFonts w:ascii="Arial" w:eastAsiaTheme="minorHAnsi" w:hAnsi="Arial" w:cs="Arial"/>
          <w:b/>
          <w:bCs/>
          <w:kern w:val="2"/>
          <w:sz w:val="24"/>
          <w:szCs w:val="24"/>
          <w14:ligatures w14:val="standardContextual"/>
        </w:rPr>
        <w:t>5.0 Conclusion and recommendations</w:t>
      </w:r>
      <w:r w:rsidR="00347368" w:rsidRPr="00C85665">
        <w:rPr>
          <w:rFonts w:ascii="Arial" w:eastAsiaTheme="minorHAnsi" w:hAnsi="Arial" w:cs="Arial"/>
          <w:b/>
          <w:bCs/>
          <w:kern w:val="2"/>
          <w:sz w:val="24"/>
          <w:szCs w:val="24"/>
          <w14:ligatures w14:val="standardContextual"/>
        </w:rPr>
        <w:tab/>
      </w:r>
      <w:r w:rsidR="00347368" w:rsidRPr="00C85665">
        <w:rPr>
          <w:rFonts w:ascii="Arial" w:eastAsiaTheme="minorHAnsi" w:hAnsi="Arial" w:cs="Arial"/>
          <w:b/>
          <w:bCs/>
          <w:kern w:val="2"/>
          <w:sz w:val="24"/>
          <w:szCs w:val="24"/>
          <w14:ligatures w14:val="standardContextual"/>
        </w:rPr>
        <w:tab/>
      </w:r>
      <w:r w:rsidR="00347368" w:rsidRPr="00C85665">
        <w:rPr>
          <w:rFonts w:ascii="Arial" w:eastAsiaTheme="minorHAnsi" w:hAnsi="Arial" w:cs="Arial"/>
          <w:b/>
          <w:bCs/>
          <w:kern w:val="2"/>
          <w:sz w:val="24"/>
          <w:szCs w:val="24"/>
          <w14:ligatures w14:val="standardContextual"/>
        </w:rPr>
        <w:tab/>
      </w:r>
      <w:r w:rsidR="00347368" w:rsidRPr="00C85665">
        <w:rPr>
          <w:rFonts w:ascii="Arial" w:eastAsiaTheme="minorHAnsi" w:hAnsi="Arial" w:cs="Arial"/>
          <w:b/>
          <w:bCs/>
          <w:kern w:val="2"/>
          <w:sz w:val="24"/>
          <w:szCs w:val="24"/>
          <w14:ligatures w14:val="standardContextual"/>
        </w:rPr>
        <w:tab/>
      </w:r>
      <w:r w:rsidR="00347368" w:rsidRPr="00C85665">
        <w:rPr>
          <w:rFonts w:ascii="Arial" w:eastAsiaTheme="minorHAnsi" w:hAnsi="Arial" w:cs="Arial"/>
          <w:b/>
          <w:bCs/>
          <w:kern w:val="2"/>
          <w:sz w:val="24"/>
          <w:szCs w:val="24"/>
          <w14:ligatures w14:val="standardContextual"/>
        </w:rPr>
        <w:tab/>
        <w:t>65</w:t>
      </w:r>
    </w:p>
    <w:p w14:paraId="0299C5DF" w14:textId="418B6251" w:rsidR="00C11587" w:rsidRPr="00C11587" w:rsidRDefault="00C11587" w:rsidP="00B4733E">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5.1 Conclusion</w:t>
      </w:r>
      <w:r w:rsidR="00347368" w:rsidRPr="00C85665">
        <w:rPr>
          <w:rFonts w:ascii="Arial" w:eastAsiaTheme="minorHAnsi" w:hAnsi="Arial" w:cs="Arial"/>
          <w:kern w:val="2"/>
          <w:sz w:val="24"/>
          <w:szCs w:val="24"/>
          <w14:ligatures w14:val="standardContextual"/>
        </w:rPr>
        <w:tab/>
      </w:r>
      <w:r w:rsidR="00347368" w:rsidRPr="00C85665">
        <w:rPr>
          <w:rFonts w:ascii="Arial" w:eastAsiaTheme="minorHAnsi" w:hAnsi="Arial" w:cs="Arial"/>
          <w:kern w:val="2"/>
          <w:sz w:val="24"/>
          <w:szCs w:val="24"/>
          <w14:ligatures w14:val="standardContextual"/>
        </w:rPr>
        <w:tab/>
      </w:r>
      <w:r w:rsidR="00347368" w:rsidRPr="00C85665">
        <w:rPr>
          <w:rFonts w:ascii="Arial" w:eastAsiaTheme="minorHAnsi" w:hAnsi="Arial" w:cs="Arial"/>
          <w:kern w:val="2"/>
          <w:sz w:val="24"/>
          <w:szCs w:val="24"/>
          <w14:ligatures w14:val="standardContextual"/>
        </w:rPr>
        <w:tab/>
      </w:r>
      <w:r w:rsidR="00347368" w:rsidRPr="00C85665">
        <w:rPr>
          <w:rFonts w:ascii="Arial" w:eastAsiaTheme="minorHAnsi" w:hAnsi="Arial" w:cs="Arial"/>
          <w:kern w:val="2"/>
          <w:sz w:val="24"/>
          <w:szCs w:val="24"/>
          <w14:ligatures w14:val="standardContextual"/>
        </w:rPr>
        <w:tab/>
      </w:r>
      <w:r w:rsidR="00347368" w:rsidRPr="00C85665">
        <w:rPr>
          <w:rFonts w:ascii="Arial" w:eastAsiaTheme="minorHAnsi" w:hAnsi="Arial" w:cs="Arial"/>
          <w:kern w:val="2"/>
          <w:sz w:val="24"/>
          <w:szCs w:val="24"/>
          <w14:ligatures w14:val="standardContextual"/>
        </w:rPr>
        <w:tab/>
      </w:r>
      <w:r w:rsidR="00347368" w:rsidRPr="00C85665">
        <w:rPr>
          <w:rFonts w:ascii="Arial" w:eastAsiaTheme="minorHAnsi" w:hAnsi="Arial" w:cs="Arial"/>
          <w:kern w:val="2"/>
          <w:sz w:val="24"/>
          <w:szCs w:val="24"/>
          <w14:ligatures w14:val="standardContextual"/>
        </w:rPr>
        <w:tab/>
      </w:r>
      <w:r w:rsidR="00347368" w:rsidRPr="00C85665">
        <w:rPr>
          <w:rFonts w:ascii="Arial" w:eastAsiaTheme="minorHAnsi" w:hAnsi="Arial" w:cs="Arial"/>
          <w:kern w:val="2"/>
          <w:sz w:val="24"/>
          <w:szCs w:val="24"/>
          <w14:ligatures w14:val="standardContextual"/>
        </w:rPr>
        <w:tab/>
      </w:r>
      <w:r w:rsidR="00347368" w:rsidRPr="00C85665">
        <w:rPr>
          <w:rFonts w:ascii="Arial" w:eastAsiaTheme="minorHAnsi" w:hAnsi="Arial" w:cs="Arial"/>
          <w:kern w:val="2"/>
          <w:sz w:val="24"/>
          <w:szCs w:val="24"/>
          <w14:ligatures w14:val="standardContextual"/>
        </w:rPr>
        <w:tab/>
        <w:t>65</w:t>
      </w:r>
    </w:p>
    <w:p w14:paraId="6048A512" w14:textId="1B478E5A" w:rsidR="00C11587" w:rsidRPr="00C11587" w:rsidRDefault="00C11587" w:rsidP="00B4733E">
      <w:pPr>
        <w:spacing w:after="160" w:line="480" w:lineRule="auto"/>
        <w:ind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5.2 Recommendations</w:t>
      </w:r>
      <w:r w:rsidR="005E5A92" w:rsidRPr="00C85665">
        <w:rPr>
          <w:rFonts w:ascii="Arial" w:eastAsiaTheme="minorHAnsi" w:hAnsi="Arial" w:cs="Arial"/>
          <w:kern w:val="2"/>
          <w:sz w:val="24"/>
          <w:szCs w:val="24"/>
          <w14:ligatures w14:val="standardContextual"/>
        </w:rPr>
        <w:tab/>
      </w:r>
      <w:r w:rsidR="005E5A92" w:rsidRPr="00C85665">
        <w:rPr>
          <w:rFonts w:ascii="Arial" w:eastAsiaTheme="minorHAnsi" w:hAnsi="Arial" w:cs="Arial"/>
          <w:kern w:val="2"/>
          <w:sz w:val="24"/>
          <w:szCs w:val="24"/>
          <w14:ligatures w14:val="standardContextual"/>
        </w:rPr>
        <w:tab/>
      </w:r>
      <w:r w:rsidR="005E5A92" w:rsidRPr="00C85665">
        <w:rPr>
          <w:rFonts w:ascii="Arial" w:eastAsiaTheme="minorHAnsi" w:hAnsi="Arial" w:cs="Arial"/>
          <w:kern w:val="2"/>
          <w:sz w:val="24"/>
          <w:szCs w:val="24"/>
          <w14:ligatures w14:val="standardContextual"/>
        </w:rPr>
        <w:tab/>
      </w:r>
      <w:r w:rsidR="005E5A92" w:rsidRPr="00C85665">
        <w:rPr>
          <w:rFonts w:ascii="Arial" w:eastAsiaTheme="minorHAnsi" w:hAnsi="Arial" w:cs="Arial"/>
          <w:kern w:val="2"/>
          <w:sz w:val="24"/>
          <w:szCs w:val="24"/>
          <w14:ligatures w14:val="standardContextual"/>
        </w:rPr>
        <w:tab/>
      </w:r>
      <w:r w:rsidR="005E5A92" w:rsidRPr="00C85665">
        <w:rPr>
          <w:rFonts w:ascii="Arial" w:eastAsiaTheme="minorHAnsi" w:hAnsi="Arial" w:cs="Arial"/>
          <w:kern w:val="2"/>
          <w:sz w:val="24"/>
          <w:szCs w:val="24"/>
          <w14:ligatures w14:val="standardContextual"/>
        </w:rPr>
        <w:tab/>
      </w:r>
      <w:r w:rsidR="005E5A92" w:rsidRPr="00C85665">
        <w:rPr>
          <w:rFonts w:ascii="Arial" w:eastAsiaTheme="minorHAnsi" w:hAnsi="Arial" w:cs="Arial"/>
          <w:kern w:val="2"/>
          <w:sz w:val="24"/>
          <w:szCs w:val="24"/>
          <w14:ligatures w14:val="standardContextual"/>
        </w:rPr>
        <w:tab/>
      </w:r>
      <w:r w:rsidR="005E5A92" w:rsidRPr="00C85665">
        <w:rPr>
          <w:rFonts w:ascii="Arial" w:eastAsiaTheme="minorHAnsi" w:hAnsi="Arial" w:cs="Arial"/>
          <w:kern w:val="2"/>
          <w:sz w:val="24"/>
          <w:szCs w:val="24"/>
          <w14:ligatures w14:val="standardContextual"/>
        </w:rPr>
        <w:tab/>
        <w:t>69</w:t>
      </w:r>
    </w:p>
    <w:p w14:paraId="5DF1920F" w14:textId="232CCCC4" w:rsidR="00C11587" w:rsidRPr="00C11587" w:rsidRDefault="00C11587" w:rsidP="00B4733E">
      <w:pPr>
        <w:spacing w:after="160" w:line="480" w:lineRule="auto"/>
        <w:ind w:left="720"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5.2.1 NHS Wales Staff Survey</w:t>
      </w:r>
      <w:r w:rsidR="009C77B1" w:rsidRPr="00C85665">
        <w:rPr>
          <w:rFonts w:ascii="Arial" w:eastAsiaTheme="minorHAnsi" w:hAnsi="Arial" w:cs="Arial"/>
          <w:kern w:val="2"/>
          <w:sz w:val="24"/>
          <w:szCs w:val="24"/>
          <w14:ligatures w14:val="standardContextual"/>
        </w:rPr>
        <w:tab/>
      </w:r>
      <w:r w:rsidR="009C77B1" w:rsidRPr="00C85665">
        <w:rPr>
          <w:rFonts w:ascii="Arial" w:eastAsiaTheme="minorHAnsi" w:hAnsi="Arial" w:cs="Arial"/>
          <w:kern w:val="2"/>
          <w:sz w:val="24"/>
          <w:szCs w:val="24"/>
          <w14:ligatures w14:val="standardContextual"/>
        </w:rPr>
        <w:tab/>
      </w:r>
      <w:r w:rsidR="009C77B1" w:rsidRPr="00C85665">
        <w:rPr>
          <w:rFonts w:ascii="Arial" w:eastAsiaTheme="minorHAnsi" w:hAnsi="Arial" w:cs="Arial"/>
          <w:kern w:val="2"/>
          <w:sz w:val="24"/>
          <w:szCs w:val="24"/>
          <w14:ligatures w14:val="standardContextual"/>
        </w:rPr>
        <w:tab/>
      </w:r>
      <w:r w:rsidR="009C77B1" w:rsidRPr="00C85665">
        <w:rPr>
          <w:rFonts w:ascii="Arial" w:eastAsiaTheme="minorHAnsi" w:hAnsi="Arial" w:cs="Arial"/>
          <w:kern w:val="2"/>
          <w:sz w:val="24"/>
          <w:szCs w:val="24"/>
          <w14:ligatures w14:val="standardContextual"/>
        </w:rPr>
        <w:tab/>
      </w:r>
      <w:r w:rsidR="009C77B1" w:rsidRPr="00C85665">
        <w:rPr>
          <w:rFonts w:ascii="Arial" w:eastAsiaTheme="minorHAnsi" w:hAnsi="Arial" w:cs="Arial"/>
          <w:kern w:val="2"/>
          <w:sz w:val="24"/>
          <w:szCs w:val="24"/>
          <w14:ligatures w14:val="standardContextual"/>
        </w:rPr>
        <w:tab/>
        <w:t>69</w:t>
      </w:r>
    </w:p>
    <w:p w14:paraId="177D3739" w14:textId="08B84C47" w:rsidR="00C11587" w:rsidRPr="00C11587" w:rsidRDefault="00C11587" w:rsidP="00B4733E">
      <w:pPr>
        <w:spacing w:after="160" w:line="480" w:lineRule="auto"/>
        <w:ind w:left="720"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5.2.2 Stay interviews</w:t>
      </w:r>
      <w:r w:rsidR="002116DF" w:rsidRPr="00C85665">
        <w:rPr>
          <w:rFonts w:ascii="Arial" w:eastAsiaTheme="minorHAnsi" w:hAnsi="Arial" w:cs="Arial"/>
          <w:kern w:val="2"/>
          <w:sz w:val="24"/>
          <w:szCs w:val="24"/>
          <w14:ligatures w14:val="standardContextual"/>
        </w:rPr>
        <w:tab/>
      </w:r>
      <w:r w:rsidR="002116DF" w:rsidRPr="00C85665">
        <w:rPr>
          <w:rFonts w:ascii="Arial" w:eastAsiaTheme="minorHAnsi" w:hAnsi="Arial" w:cs="Arial"/>
          <w:kern w:val="2"/>
          <w:sz w:val="24"/>
          <w:szCs w:val="24"/>
          <w14:ligatures w14:val="standardContextual"/>
        </w:rPr>
        <w:tab/>
      </w:r>
      <w:r w:rsidR="002116DF" w:rsidRPr="00C85665">
        <w:rPr>
          <w:rFonts w:ascii="Arial" w:eastAsiaTheme="minorHAnsi" w:hAnsi="Arial" w:cs="Arial"/>
          <w:kern w:val="2"/>
          <w:sz w:val="24"/>
          <w:szCs w:val="24"/>
          <w14:ligatures w14:val="standardContextual"/>
        </w:rPr>
        <w:tab/>
      </w:r>
      <w:r w:rsidR="002116DF" w:rsidRPr="00C85665">
        <w:rPr>
          <w:rFonts w:ascii="Arial" w:eastAsiaTheme="minorHAnsi" w:hAnsi="Arial" w:cs="Arial"/>
          <w:kern w:val="2"/>
          <w:sz w:val="24"/>
          <w:szCs w:val="24"/>
          <w14:ligatures w14:val="standardContextual"/>
        </w:rPr>
        <w:tab/>
      </w:r>
      <w:r w:rsidR="002116DF" w:rsidRPr="00C85665">
        <w:rPr>
          <w:rFonts w:ascii="Arial" w:eastAsiaTheme="minorHAnsi" w:hAnsi="Arial" w:cs="Arial"/>
          <w:kern w:val="2"/>
          <w:sz w:val="24"/>
          <w:szCs w:val="24"/>
          <w14:ligatures w14:val="standardContextual"/>
        </w:rPr>
        <w:tab/>
      </w:r>
      <w:r w:rsidR="002116DF" w:rsidRPr="00C85665">
        <w:rPr>
          <w:rFonts w:ascii="Arial" w:eastAsiaTheme="minorHAnsi" w:hAnsi="Arial" w:cs="Arial"/>
          <w:kern w:val="2"/>
          <w:sz w:val="24"/>
          <w:szCs w:val="24"/>
          <w14:ligatures w14:val="standardContextual"/>
        </w:rPr>
        <w:tab/>
        <w:t>69</w:t>
      </w:r>
    </w:p>
    <w:p w14:paraId="39BC3D28" w14:textId="7DB8A11B" w:rsidR="00C11587" w:rsidRPr="00C11587" w:rsidRDefault="00C11587" w:rsidP="00B4733E">
      <w:pPr>
        <w:spacing w:after="160" w:line="480" w:lineRule="auto"/>
        <w:ind w:left="720"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5.2.3 Exit interviews</w:t>
      </w:r>
      <w:r w:rsidR="009B2612" w:rsidRPr="00C85665">
        <w:rPr>
          <w:rFonts w:ascii="Arial" w:eastAsiaTheme="minorHAnsi" w:hAnsi="Arial" w:cs="Arial"/>
          <w:kern w:val="2"/>
          <w:sz w:val="24"/>
          <w:szCs w:val="24"/>
          <w14:ligatures w14:val="standardContextual"/>
        </w:rPr>
        <w:tab/>
      </w:r>
      <w:r w:rsidR="009B2612" w:rsidRPr="00C85665">
        <w:rPr>
          <w:rFonts w:ascii="Arial" w:eastAsiaTheme="minorHAnsi" w:hAnsi="Arial" w:cs="Arial"/>
          <w:kern w:val="2"/>
          <w:sz w:val="24"/>
          <w:szCs w:val="24"/>
          <w14:ligatures w14:val="standardContextual"/>
        </w:rPr>
        <w:tab/>
      </w:r>
      <w:r w:rsidR="009B2612" w:rsidRPr="00C85665">
        <w:rPr>
          <w:rFonts w:ascii="Arial" w:eastAsiaTheme="minorHAnsi" w:hAnsi="Arial" w:cs="Arial"/>
          <w:kern w:val="2"/>
          <w:sz w:val="24"/>
          <w:szCs w:val="24"/>
          <w14:ligatures w14:val="standardContextual"/>
        </w:rPr>
        <w:tab/>
      </w:r>
      <w:r w:rsidR="009B2612" w:rsidRPr="00C85665">
        <w:rPr>
          <w:rFonts w:ascii="Arial" w:eastAsiaTheme="minorHAnsi" w:hAnsi="Arial" w:cs="Arial"/>
          <w:kern w:val="2"/>
          <w:sz w:val="24"/>
          <w:szCs w:val="24"/>
          <w14:ligatures w14:val="standardContextual"/>
        </w:rPr>
        <w:tab/>
      </w:r>
      <w:r w:rsidR="009B2612" w:rsidRPr="00C85665">
        <w:rPr>
          <w:rFonts w:ascii="Arial" w:eastAsiaTheme="minorHAnsi" w:hAnsi="Arial" w:cs="Arial"/>
          <w:kern w:val="2"/>
          <w:sz w:val="24"/>
          <w:szCs w:val="24"/>
          <w14:ligatures w14:val="standardContextual"/>
        </w:rPr>
        <w:tab/>
      </w:r>
      <w:r w:rsidR="009B2612" w:rsidRPr="00C85665">
        <w:rPr>
          <w:rFonts w:ascii="Arial" w:eastAsiaTheme="minorHAnsi" w:hAnsi="Arial" w:cs="Arial"/>
          <w:kern w:val="2"/>
          <w:sz w:val="24"/>
          <w:szCs w:val="24"/>
          <w14:ligatures w14:val="standardContextual"/>
        </w:rPr>
        <w:tab/>
      </w:r>
      <w:r w:rsidR="009B2612" w:rsidRPr="00C85665">
        <w:rPr>
          <w:rFonts w:ascii="Arial" w:eastAsiaTheme="minorHAnsi" w:hAnsi="Arial" w:cs="Arial"/>
          <w:kern w:val="2"/>
          <w:sz w:val="24"/>
          <w:szCs w:val="24"/>
          <w14:ligatures w14:val="standardContextual"/>
        </w:rPr>
        <w:tab/>
        <w:t>70</w:t>
      </w:r>
    </w:p>
    <w:p w14:paraId="0582EAE5" w14:textId="215307CD" w:rsidR="00C11587" w:rsidRPr="00C11587" w:rsidRDefault="00C11587" w:rsidP="00B4733E">
      <w:pPr>
        <w:spacing w:after="160" w:line="480" w:lineRule="auto"/>
        <w:ind w:left="1440"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5.2.3.1 Quality</w:t>
      </w:r>
      <w:r w:rsidR="009B2612" w:rsidRPr="00C85665">
        <w:rPr>
          <w:rFonts w:ascii="Arial" w:eastAsiaTheme="minorHAnsi" w:hAnsi="Arial" w:cs="Arial"/>
          <w:kern w:val="2"/>
          <w:sz w:val="24"/>
          <w:szCs w:val="24"/>
          <w14:ligatures w14:val="standardContextual"/>
        </w:rPr>
        <w:tab/>
      </w:r>
      <w:r w:rsidR="009B2612" w:rsidRPr="00C85665">
        <w:rPr>
          <w:rFonts w:ascii="Arial" w:eastAsiaTheme="minorHAnsi" w:hAnsi="Arial" w:cs="Arial"/>
          <w:kern w:val="2"/>
          <w:sz w:val="24"/>
          <w:szCs w:val="24"/>
          <w14:ligatures w14:val="standardContextual"/>
        </w:rPr>
        <w:tab/>
      </w:r>
      <w:r w:rsidR="009B2612" w:rsidRPr="00C85665">
        <w:rPr>
          <w:rFonts w:ascii="Arial" w:eastAsiaTheme="minorHAnsi" w:hAnsi="Arial" w:cs="Arial"/>
          <w:kern w:val="2"/>
          <w:sz w:val="24"/>
          <w:szCs w:val="24"/>
          <w14:ligatures w14:val="standardContextual"/>
        </w:rPr>
        <w:tab/>
      </w:r>
      <w:r w:rsidR="009B2612" w:rsidRPr="00C85665">
        <w:rPr>
          <w:rFonts w:ascii="Arial" w:eastAsiaTheme="minorHAnsi" w:hAnsi="Arial" w:cs="Arial"/>
          <w:kern w:val="2"/>
          <w:sz w:val="24"/>
          <w:szCs w:val="24"/>
          <w14:ligatures w14:val="standardContextual"/>
        </w:rPr>
        <w:tab/>
      </w:r>
      <w:r w:rsidR="009B2612" w:rsidRPr="00C85665">
        <w:rPr>
          <w:rFonts w:ascii="Arial" w:eastAsiaTheme="minorHAnsi" w:hAnsi="Arial" w:cs="Arial"/>
          <w:kern w:val="2"/>
          <w:sz w:val="24"/>
          <w:szCs w:val="24"/>
          <w14:ligatures w14:val="standardContextual"/>
        </w:rPr>
        <w:tab/>
      </w:r>
      <w:r w:rsidR="009B2612" w:rsidRPr="00C85665">
        <w:rPr>
          <w:rFonts w:ascii="Arial" w:eastAsiaTheme="minorHAnsi" w:hAnsi="Arial" w:cs="Arial"/>
          <w:kern w:val="2"/>
          <w:sz w:val="24"/>
          <w:szCs w:val="24"/>
          <w14:ligatures w14:val="standardContextual"/>
        </w:rPr>
        <w:tab/>
        <w:t>70</w:t>
      </w:r>
    </w:p>
    <w:p w14:paraId="0A7A11FC" w14:textId="05716597" w:rsidR="00C11587" w:rsidRPr="00C11587" w:rsidRDefault="00C11587" w:rsidP="00B4733E">
      <w:pPr>
        <w:spacing w:after="160" w:line="480" w:lineRule="auto"/>
        <w:ind w:left="1440"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5.2.3.2 Quantity</w:t>
      </w:r>
      <w:r w:rsidR="00A32E58" w:rsidRPr="00C85665">
        <w:rPr>
          <w:rFonts w:ascii="Arial" w:eastAsiaTheme="minorHAnsi" w:hAnsi="Arial" w:cs="Arial"/>
          <w:kern w:val="2"/>
          <w:sz w:val="24"/>
          <w:szCs w:val="24"/>
          <w14:ligatures w14:val="standardContextual"/>
        </w:rPr>
        <w:tab/>
      </w:r>
      <w:r w:rsidR="00A32E58" w:rsidRPr="00C85665">
        <w:rPr>
          <w:rFonts w:ascii="Arial" w:eastAsiaTheme="minorHAnsi" w:hAnsi="Arial" w:cs="Arial"/>
          <w:kern w:val="2"/>
          <w:sz w:val="24"/>
          <w:szCs w:val="24"/>
          <w14:ligatures w14:val="standardContextual"/>
        </w:rPr>
        <w:tab/>
      </w:r>
      <w:r w:rsidR="00A32E58" w:rsidRPr="00C85665">
        <w:rPr>
          <w:rFonts w:ascii="Arial" w:eastAsiaTheme="minorHAnsi" w:hAnsi="Arial" w:cs="Arial"/>
          <w:kern w:val="2"/>
          <w:sz w:val="24"/>
          <w:szCs w:val="24"/>
          <w14:ligatures w14:val="standardContextual"/>
        </w:rPr>
        <w:tab/>
      </w:r>
      <w:r w:rsidR="00A32E58" w:rsidRPr="00C85665">
        <w:rPr>
          <w:rFonts w:ascii="Arial" w:eastAsiaTheme="minorHAnsi" w:hAnsi="Arial" w:cs="Arial"/>
          <w:kern w:val="2"/>
          <w:sz w:val="24"/>
          <w:szCs w:val="24"/>
          <w14:ligatures w14:val="standardContextual"/>
        </w:rPr>
        <w:tab/>
      </w:r>
      <w:r w:rsidR="00A32E58" w:rsidRPr="00C85665">
        <w:rPr>
          <w:rFonts w:ascii="Arial" w:eastAsiaTheme="minorHAnsi" w:hAnsi="Arial" w:cs="Arial"/>
          <w:kern w:val="2"/>
          <w:sz w:val="24"/>
          <w:szCs w:val="24"/>
          <w14:ligatures w14:val="standardContextual"/>
        </w:rPr>
        <w:tab/>
      </w:r>
      <w:r w:rsidR="00A32E58" w:rsidRPr="00C85665">
        <w:rPr>
          <w:rFonts w:ascii="Arial" w:eastAsiaTheme="minorHAnsi" w:hAnsi="Arial" w:cs="Arial"/>
          <w:kern w:val="2"/>
          <w:sz w:val="24"/>
          <w:szCs w:val="24"/>
          <w14:ligatures w14:val="standardContextual"/>
        </w:rPr>
        <w:tab/>
        <w:t>71</w:t>
      </w:r>
    </w:p>
    <w:p w14:paraId="0810AC45" w14:textId="4C0F7274" w:rsidR="00C11587" w:rsidRPr="00C11587" w:rsidRDefault="00C11587" w:rsidP="00B4733E">
      <w:pPr>
        <w:spacing w:after="160" w:line="480" w:lineRule="auto"/>
        <w:ind w:left="720"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5.2.4 Recruitment process</w:t>
      </w:r>
      <w:r w:rsidR="00A32E58" w:rsidRPr="00C85665">
        <w:rPr>
          <w:rFonts w:ascii="Arial" w:eastAsiaTheme="minorHAnsi" w:hAnsi="Arial" w:cs="Arial"/>
          <w:kern w:val="2"/>
          <w:sz w:val="24"/>
          <w:szCs w:val="24"/>
          <w14:ligatures w14:val="standardContextual"/>
        </w:rPr>
        <w:tab/>
      </w:r>
      <w:r w:rsidR="00A32E58" w:rsidRPr="00C85665">
        <w:rPr>
          <w:rFonts w:ascii="Arial" w:eastAsiaTheme="minorHAnsi" w:hAnsi="Arial" w:cs="Arial"/>
          <w:kern w:val="2"/>
          <w:sz w:val="24"/>
          <w:szCs w:val="24"/>
          <w14:ligatures w14:val="standardContextual"/>
        </w:rPr>
        <w:tab/>
      </w:r>
      <w:r w:rsidR="00A32E58" w:rsidRPr="00C85665">
        <w:rPr>
          <w:rFonts w:ascii="Arial" w:eastAsiaTheme="minorHAnsi" w:hAnsi="Arial" w:cs="Arial"/>
          <w:kern w:val="2"/>
          <w:sz w:val="24"/>
          <w:szCs w:val="24"/>
          <w14:ligatures w14:val="standardContextual"/>
        </w:rPr>
        <w:tab/>
      </w:r>
      <w:r w:rsidR="00A32E58" w:rsidRPr="00C85665">
        <w:rPr>
          <w:rFonts w:ascii="Arial" w:eastAsiaTheme="minorHAnsi" w:hAnsi="Arial" w:cs="Arial"/>
          <w:kern w:val="2"/>
          <w:sz w:val="24"/>
          <w:szCs w:val="24"/>
          <w14:ligatures w14:val="standardContextual"/>
        </w:rPr>
        <w:tab/>
      </w:r>
      <w:r w:rsidR="00A32E58" w:rsidRPr="00C85665">
        <w:rPr>
          <w:rFonts w:ascii="Arial" w:eastAsiaTheme="minorHAnsi" w:hAnsi="Arial" w:cs="Arial"/>
          <w:kern w:val="2"/>
          <w:sz w:val="24"/>
          <w:szCs w:val="24"/>
          <w14:ligatures w14:val="standardContextual"/>
        </w:rPr>
        <w:tab/>
      </w:r>
      <w:r w:rsidR="00A32E58" w:rsidRPr="00C85665">
        <w:rPr>
          <w:rFonts w:ascii="Arial" w:eastAsiaTheme="minorHAnsi" w:hAnsi="Arial" w:cs="Arial"/>
          <w:kern w:val="2"/>
          <w:sz w:val="24"/>
          <w:szCs w:val="24"/>
          <w14:ligatures w14:val="standardContextual"/>
        </w:rPr>
        <w:tab/>
        <w:t>71</w:t>
      </w:r>
      <w:r w:rsidR="00A32E58" w:rsidRPr="00C85665">
        <w:rPr>
          <w:rFonts w:ascii="Arial" w:eastAsiaTheme="minorHAnsi" w:hAnsi="Arial" w:cs="Arial"/>
          <w:kern w:val="2"/>
          <w:sz w:val="24"/>
          <w:szCs w:val="24"/>
          <w14:ligatures w14:val="standardContextual"/>
        </w:rPr>
        <w:tab/>
      </w:r>
    </w:p>
    <w:p w14:paraId="02AD7DA1" w14:textId="095F0C4E" w:rsidR="00C11587" w:rsidRPr="00C11587" w:rsidRDefault="00C11587" w:rsidP="00B4733E">
      <w:pPr>
        <w:spacing w:after="160" w:line="480" w:lineRule="auto"/>
        <w:ind w:left="720"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 xml:space="preserve">5.2.5 </w:t>
      </w:r>
      <w:proofErr w:type="spellStart"/>
      <w:r w:rsidRPr="00C11587">
        <w:rPr>
          <w:rFonts w:ascii="Arial" w:eastAsiaTheme="minorHAnsi" w:hAnsi="Arial" w:cs="Arial"/>
          <w:kern w:val="2"/>
          <w:sz w:val="24"/>
          <w:szCs w:val="24"/>
          <w14:ligatures w14:val="standardContextual"/>
        </w:rPr>
        <w:t>Wagestream</w:t>
      </w:r>
      <w:proofErr w:type="spellEnd"/>
      <w:r w:rsidRPr="00C11587">
        <w:rPr>
          <w:rFonts w:ascii="Arial" w:eastAsiaTheme="minorHAnsi" w:hAnsi="Arial" w:cs="Arial"/>
          <w:kern w:val="2"/>
          <w:sz w:val="24"/>
          <w:szCs w:val="24"/>
          <w14:ligatures w14:val="standardContextual"/>
        </w:rPr>
        <w:t xml:space="preserve"> promotion</w:t>
      </w:r>
      <w:r w:rsidR="000D2BE2" w:rsidRPr="00C85665">
        <w:rPr>
          <w:rFonts w:ascii="Arial" w:eastAsiaTheme="minorHAnsi" w:hAnsi="Arial" w:cs="Arial"/>
          <w:kern w:val="2"/>
          <w:sz w:val="24"/>
          <w:szCs w:val="24"/>
          <w14:ligatures w14:val="standardContextual"/>
        </w:rPr>
        <w:tab/>
      </w:r>
      <w:r w:rsidR="000D2BE2" w:rsidRPr="00C85665">
        <w:rPr>
          <w:rFonts w:ascii="Arial" w:eastAsiaTheme="minorHAnsi" w:hAnsi="Arial" w:cs="Arial"/>
          <w:kern w:val="2"/>
          <w:sz w:val="24"/>
          <w:szCs w:val="24"/>
          <w14:ligatures w14:val="standardContextual"/>
        </w:rPr>
        <w:tab/>
      </w:r>
      <w:r w:rsidR="000D2BE2" w:rsidRPr="00C85665">
        <w:rPr>
          <w:rFonts w:ascii="Arial" w:eastAsiaTheme="minorHAnsi" w:hAnsi="Arial" w:cs="Arial"/>
          <w:kern w:val="2"/>
          <w:sz w:val="24"/>
          <w:szCs w:val="24"/>
          <w14:ligatures w14:val="standardContextual"/>
        </w:rPr>
        <w:tab/>
      </w:r>
      <w:r w:rsidR="000D2BE2" w:rsidRPr="00C85665">
        <w:rPr>
          <w:rFonts w:ascii="Arial" w:eastAsiaTheme="minorHAnsi" w:hAnsi="Arial" w:cs="Arial"/>
          <w:kern w:val="2"/>
          <w:sz w:val="24"/>
          <w:szCs w:val="24"/>
          <w14:ligatures w14:val="standardContextual"/>
        </w:rPr>
        <w:tab/>
      </w:r>
      <w:r w:rsidR="000D2BE2" w:rsidRPr="00C85665">
        <w:rPr>
          <w:rFonts w:ascii="Arial" w:eastAsiaTheme="minorHAnsi" w:hAnsi="Arial" w:cs="Arial"/>
          <w:kern w:val="2"/>
          <w:sz w:val="24"/>
          <w:szCs w:val="24"/>
          <w14:ligatures w14:val="standardContextual"/>
        </w:rPr>
        <w:tab/>
        <w:t>72</w:t>
      </w:r>
    </w:p>
    <w:p w14:paraId="54B9438F" w14:textId="02A0700F" w:rsidR="00C11587" w:rsidRPr="00C85665" w:rsidRDefault="00C11587" w:rsidP="00B4733E">
      <w:pPr>
        <w:spacing w:after="160" w:line="480" w:lineRule="auto"/>
        <w:ind w:left="720" w:firstLine="720"/>
        <w:rPr>
          <w:rFonts w:ascii="Arial" w:eastAsiaTheme="minorHAnsi" w:hAnsi="Arial" w:cs="Arial"/>
          <w:kern w:val="2"/>
          <w:sz w:val="24"/>
          <w:szCs w:val="24"/>
          <w14:ligatures w14:val="standardContextual"/>
        </w:rPr>
      </w:pPr>
      <w:r w:rsidRPr="00C11587">
        <w:rPr>
          <w:rFonts w:ascii="Arial" w:eastAsiaTheme="minorHAnsi" w:hAnsi="Arial" w:cs="Arial"/>
          <w:kern w:val="2"/>
          <w:sz w:val="24"/>
          <w:szCs w:val="24"/>
          <w14:ligatures w14:val="standardContextual"/>
        </w:rPr>
        <w:t>5.2.6 Communication with agency staff</w:t>
      </w:r>
      <w:r w:rsidR="000D2BE2" w:rsidRPr="00C85665">
        <w:rPr>
          <w:rFonts w:ascii="Arial" w:eastAsiaTheme="minorHAnsi" w:hAnsi="Arial" w:cs="Arial"/>
          <w:kern w:val="2"/>
          <w:sz w:val="24"/>
          <w:szCs w:val="24"/>
          <w14:ligatures w14:val="standardContextual"/>
        </w:rPr>
        <w:tab/>
      </w:r>
      <w:r w:rsidR="000D2BE2" w:rsidRPr="00C85665">
        <w:rPr>
          <w:rFonts w:ascii="Arial" w:eastAsiaTheme="minorHAnsi" w:hAnsi="Arial" w:cs="Arial"/>
          <w:kern w:val="2"/>
          <w:sz w:val="24"/>
          <w:szCs w:val="24"/>
          <w14:ligatures w14:val="standardContextual"/>
        </w:rPr>
        <w:tab/>
      </w:r>
      <w:r w:rsidR="000D2BE2" w:rsidRPr="00C85665">
        <w:rPr>
          <w:rFonts w:ascii="Arial" w:eastAsiaTheme="minorHAnsi" w:hAnsi="Arial" w:cs="Arial"/>
          <w:kern w:val="2"/>
          <w:sz w:val="24"/>
          <w:szCs w:val="24"/>
          <w14:ligatures w14:val="standardContextual"/>
        </w:rPr>
        <w:tab/>
      </w:r>
      <w:r w:rsidR="000D2BE2" w:rsidRPr="00C85665">
        <w:rPr>
          <w:rFonts w:ascii="Arial" w:eastAsiaTheme="minorHAnsi" w:hAnsi="Arial" w:cs="Arial"/>
          <w:kern w:val="2"/>
          <w:sz w:val="24"/>
          <w:szCs w:val="24"/>
          <w14:ligatures w14:val="standardContextual"/>
        </w:rPr>
        <w:tab/>
        <w:t>72</w:t>
      </w:r>
    </w:p>
    <w:p w14:paraId="6287EC12" w14:textId="1E5D56EF" w:rsidR="00DE1A38" w:rsidRPr="00C85665" w:rsidRDefault="00DE1A38" w:rsidP="008C320D">
      <w:pPr>
        <w:spacing w:after="160" w:line="480" w:lineRule="auto"/>
        <w:rPr>
          <w:rFonts w:ascii="Arial" w:eastAsiaTheme="minorHAnsi" w:hAnsi="Arial" w:cs="Arial"/>
          <w:b/>
          <w:bCs/>
          <w:kern w:val="2"/>
          <w:sz w:val="24"/>
          <w:szCs w:val="24"/>
          <w14:ligatures w14:val="standardContextual"/>
        </w:rPr>
      </w:pPr>
      <w:r w:rsidRPr="00C85665">
        <w:rPr>
          <w:rFonts w:ascii="Arial" w:eastAsiaTheme="minorHAnsi" w:hAnsi="Arial" w:cs="Arial"/>
          <w:b/>
          <w:bCs/>
          <w:kern w:val="2"/>
          <w:sz w:val="24"/>
          <w:szCs w:val="24"/>
          <w14:ligatures w14:val="standardContextual"/>
        </w:rPr>
        <w:t xml:space="preserve">6.0 </w:t>
      </w:r>
      <w:proofErr w:type="spellStart"/>
      <w:r w:rsidRPr="00C85665">
        <w:rPr>
          <w:rFonts w:ascii="Arial" w:eastAsiaTheme="minorHAnsi" w:hAnsi="Arial" w:cs="Arial"/>
          <w:b/>
          <w:bCs/>
          <w:kern w:val="2"/>
          <w:sz w:val="24"/>
          <w:szCs w:val="24"/>
          <w14:ligatures w14:val="standardContextual"/>
        </w:rPr>
        <w:t>Bibiliography</w:t>
      </w:r>
      <w:proofErr w:type="spellEnd"/>
      <w:r w:rsidR="00DB2BF2" w:rsidRPr="00C85665">
        <w:rPr>
          <w:rFonts w:ascii="Arial" w:eastAsiaTheme="minorHAnsi" w:hAnsi="Arial" w:cs="Arial"/>
          <w:b/>
          <w:bCs/>
          <w:kern w:val="2"/>
          <w:sz w:val="24"/>
          <w:szCs w:val="24"/>
          <w14:ligatures w14:val="standardContextual"/>
        </w:rPr>
        <w:tab/>
      </w:r>
      <w:r w:rsidR="00DB2BF2" w:rsidRPr="00C85665">
        <w:rPr>
          <w:rFonts w:ascii="Arial" w:eastAsiaTheme="minorHAnsi" w:hAnsi="Arial" w:cs="Arial"/>
          <w:b/>
          <w:bCs/>
          <w:kern w:val="2"/>
          <w:sz w:val="24"/>
          <w:szCs w:val="24"/>
          <w14:ligatures w14:val="standardContextual"/>
        </w:rPr>
        <w:tab/>
      </w:r>
      <w:r w:rsidR="00DB2BF2" w:rsidRPr="00C85665">
        <w:rPr>
          <w:rFonts w:ascii="Arial" w:eastAsiaTheme="minorHAnsi" w:hAnsi="Arial" w:cs="Arial"/>
          <w:b/>
          <w:bCs/>
          <w:kern w:val="2"/>
          <w:sz w:val="24"/>
          <w:szCs w:val="24"/>
          <w14:ligatures w14:val="standardContextual"/>
        </w:rPr>
        <w:tab/>
      </w:r>
      <w:r w:rsidR="00DB2BF2" w:rsidRPr="00C85665">
        <w:rPr>
          <w:rFonts w:ascii="Arial" w:eastAsiaTheme="minorHAnsi" w:hAnsi="Arial" w:cs="Arial"/>
          <w:b/>
          <w:bCs/>
          <w:kern w:val="2"/>
          <w:sz w:val="24"/>
          <w:szCs w:val="24"/>
          <w14:ligatures w14:val="standardContextual"/>
        </w:rPr>
        <w:tab/>
      </w:r>
      <w:r w:rsidR="00DB2BF2" w:rsidRPr="00C85665">
        <w:rPr>
          <w:rFonts w:ascii="Arial" w:eastAsiaTheme="minorHAnsi" w:hAnsi="Arial" w:cs="Arial"/>
          <w:b/>
          <w:bCs/>
          <w:kern w:val="2"/>
          <w:sz w:val="24"/>
          <w:szCs w:val="24"/>
          <w14:ligatures w14:val="standardContextual"/>
        </w:rPr>
        <w:tab/>
      </w:r>
      <w:r w:rsidR="00DB2BF2" w:rsidRPr="00C85665">
        <w:rPr>
          <w:rFonts w:ascii="Arial" w:eastAsiaTheme="minorHAnsi" w:hAnsi="Arial" w:cs="Arial"/>
          <w:b/>
          <w:bCs/>
          <w:kern w:val="2"/>
          <w:sz w:val="24"/>
          <w:szCs w:val="24"/>
          <w14:ligatures w14:val="standardContextual"/>
        </w:rPr>
        <w:tab/>
      </w:r>
      <w:r w:rsidR="00DB2BF2" w:rsidRPr="00C85665">
        <w:rPr>
          <w:rFonts w:ascii="Arial" w:eastAsiaTheme="minorHAnsi" w:hAnsi="Arial" w:cs="Arial"/>
          <w:b/>
          <w:bCs/>
          <w:kern w:val="2"/>
          <w:sz w:val="24"/>
          <w:szCs w:val="24"/>
          <w14:ligatures w14:val="standardContextual"/>
        </w:rPr>
        <w:tab/>
      </w:r>
      <w:r w:rsidR="00DB2BF2" w:rsidRPr="00C85665">
        <w:rPr>
          <w:rFonts w:ascii="Arial" w:eastAsiaTheme="minorHAnsi" w:hAnsi="Arial" w:cs="Arial"/>
          <w:b/>
          <w:bCs/>
          <w:kern w:val="2"/>
          <w:sz w:val="24"/>
          <w:szCs w:val="24"/>
          <w14:ligatures w14:val="standardContextual"/>
        </w:rPr>
        <w:tab/>
      </w:r>
      <w:r w:rsidR="00DB2BF2" w:rsidRPr="00C85665">
        <w:rPr>
          <w:rFonts w:ascii="Arial" w:eastAsiaTheme="minorHAnsi" w:hAnsi="Arial" w:cs="Arial"/>
          <w:b/>
          <w:bCs/>
          <w:kern w:val="2"/>
          <w:sz w:val="24"/>
          <w:szCs w:val="24"/>
          <w14:ligatures w14:val="standardContextual"/>
        </w:rPr>
        <w:tab/>
        <w:t>73</w:t>
      </w:r>
    </w:p>
    <w:p w14:paraId="26437F1F" w14:textId="679725A4" w:rsidR="00DE1A38" w:rsidRPr="00C85665" w:rsidRDefault="00DE1A38" w:rsidP="008C320D">
      <w:pPr>
        <w:spacing w:after="160" w:line="480" w:lineRule="auto"/>
        <w:rPr>
          <w:rFonts w:ascii="Arial" w:eastAsiaTheme="minorHAnsi" w:hAnsi="Arial" w:cs="Arial"/>
          <w:b/>
          <w:bCs/>
          <w:kern w:val="2"/>
          <w:sz w:val="24"/>
          <w:szCs w:val="24"/>
          <w14:ligatures w14:val="standardContextual"/>
        </w:rPr>
      </w:pPr>
      <w:r w:rsidRPr="00C85665">
        <w:rPr>
          <w:rFonts w:ascii="Arial" w:eastAsiaTheme="minorHAnsi" w:hAnsi="Arial" w:cs="Arial"/>
          <w:b/>
          <w:bCs/>
          <w:kern w:val="2"/>
          <w:sz w:val="24"/>
          <w:szCs w:val="24"/>
          <w14:ligatures w14:val="standardContextual"/>
        </w:rPr>
        <w:t>7.0 Appendices</w:t>
      </w:r>
      <w:r w:rsidR="00CF225E" w:rsidRPr="00C85665">
        <w:rPr>
          <w:rFonts w:ascii="Arial" w:eastAsiaTheme="minorHAnsi" w:hAnsi="Arial" w:cs="Arial"/>
          <w:b/>
          <w:bCs/>
          <w:kern w:val="2"/>
          <w:sz w:val="24"/>
          <w:szCs w:val="24"/>
          <w14:ligatures w14:val="standardContextual"/>
        </w:rPr>
        <w:tab/>
      </w:r>
      <w:r w:rsidR="00CF225E" w:rsidRPr="00C85665">
        <w:rPr>
          <w:rFonts w:ascii="Arial" w:eastAsiaTheme="minorHAnsi" w:hAnsi="Arial" w:cs="Arial"/>
          <w:b/>
          <w:bCs/>
          <w:kern w:val="2"/>
          <w:sz w:val="24"/>
          <w:szCs w:val="24"/>
          <w14:ligatures w14:val="standardContextual"/>
        </w:rPr>
        <w:tab/>
      </w:r>
      <w:r w:rsidR="00CF225E" w:rsidRPr="00C85665">
        <w:rPr>
          <w:rFonts w:ascii="Arial" w:eastAsiaTheme="minorHAnsi" w:hAnsi="Arial" w:cs="Arial"/>
          <w:b/>
          <w:bCs/>
          <w:kern w:val="2"/>
          <w:sz w:val="24"/>
          <w:szCs w:val="24"/>
          <w14:ligatures w14:val="standardContextual"/>
        </w:rPr>
        <w:tab/>
      </w:r>
      <w:r w:rsidR="00CF225E" w:rsidRPr="00C85665">
        <w:rPr>
          <w:rFonts w:ascii="Arial" w:eastAsiaTheme="minorHAnsi" w:hAnsi="Arial" w:cs="Arial"/>
          <w:b/>
          <w:bCs/>
          <w:kern w:val="2"/>
          <w:sz w:val="24"/>
          <w:szCs w:val="24"/>
          <w14:ligatures w14:val="standardContextual"/>
        </w:rPr>
        <w:tab/>
      </w:r>
      <w:r w:rsidR="00CF225E" w:rsidRPr="00C85665">
        <w:rPr>
          <w:rFonts w:ascii="Arial" w:eastAsiaTheme="minorHAnsi" w:hAnsi="Arial" w:cs="Arial"/>
          <w:b/>
          <w:bCs/>
          <w:kern w:val="2"/>
          <w:sz w:val="24"/>
          <w:szCs w:val="24"/>
          <w14:ligatures w14:val="standardContextual"/>
        </w:rPr>
        <w:tab/>
      </w:r>
      <w:r w:rsidR="00CF225E" w:rsidRPr="00C85665">
        <w:rPr>
          <w:rFonts w:ascii="Arial" w:eastAsiaTheme="minorHAnsi" w:hAnsi="Arial" w:cs="Arial"/>
          <w:b/>
          <w:bCs/>
          <w:kern w:val="2"/>
          <w:sz w:val="24"/>
          <w:szCs w:val="24"/>
          <w14:ligatures w14:val="standardContextual"/>
        </w:rPr>
        <w:tab/>
      </w:r>
      <w:r w:rsidR="00CF225E" w:rsidRPr="00C85665">
        <w:rPr>
          <w:rFonts w:ascii="Arial" w:eastAsiaTheme="minorHAnsi" w:hAnsi="Arial" w:cs="Arial"/>
          <w:b/>
          <w:bCs/>
          <w:kern w:val="2"/>
          <w:sz w:val="24"/>
          <w:szCs w:val="24"/>
          <w14:ligatures w14:val="standardContextual"/>
        </w:rPr>
        <w:tab/>
      </w:r>
      <w:r w:rsidR="00CF225E" w:rsidRPr="00C85665">
        <w:rPr>
          <w:rFonts w:ascii="Arial" w:eastAsiaTheme="minorHAnsi" w:hAnsi="Arial" w:cs="Arial"/>
          <w:b/>
          <w:bCs/>
          <w:kern w:val="2"/>
          <w:sz w:val="24"/>
          <w:szCs w:val="24"/>
          <w14:ligatures w14:val="standardContextual"/>
        </w:rPr>
        <w:tab/>
      </w:r>
      <w:r w:rsidR="00CF225E" w:rsidRPr="00C85665">
        <w:rPr>
          <w:rFonts w:ascii="Arial" w:eastAsiaTheme="minorHAnsi" w:hAnsi="Arial" w:cs="Arial"/>
          <w:b/>
          <w:bCs/>
          <w:kern w:val="2"/>
          <w:sz w:val="24"/>
          <w:szCs w:val="24"/>
          <w14:ligatures w14:val="standardContextual"/>
        </w:rPr>
        <w:tab/>
        <w:t>99</w:t>
      </w:r>
    </w:p>
    <w:p w14:paraId="6F9B94CE" w14:textId="4BDB9CE8" w:rsidR="00DE1A38" w:rsidRPr="00C85665" w:rsidRDefault="00815924" w:rsidP="00B4733E">
      <w:pPr>
        <w:spacing w:after="160" w:line="480" w:lineRule="auto"/>
        <w:ind w:firstLine="720"/>
        <w:rPr>
          <w:rFonts w:ascii="Arial" w:eastAsiaTheme="minorHAnsi" w:hAnsi="Arial" w:cs="Arial"/>
          <w:kern w:val="2"/>
          <w:sz w:val="24"/>
          <w:szCs w:val="24"/>
          <w14:ligatures w14:val="standardContextual"/>
        </w:rPr>
      </w:pPr>
      <w:r w:rsidRPr="00C85665">
        <w:rPr>
          <w:rFonts w:ascii="Arial" w:eastAsiaTheme="minorHAnsi" w:hAnsi="Arial" w:cs="Arial"/>
          <w:kern w:val="2"/>
          <w:sz w:val="24"/>
          <w:szCs w:val="24"/>
          <w14:ligatures w14:val="standardContextual"/>
        </w:rPr>
        <w:t xml:space="preserve">7.1 Appendix A – </w:t>
      </w:r>
      <w:proofErr w:type="spellStart"/>
      <w:r w:rsidRPr="00C85665">
        <w:rPr>
          <w:rFonts w:ascii="Arial" w:eastAsiaTheme="minorHAnsi" w:hAnsi="Arial" w:cs="Arial"/>
          <w:kern w:val="2"/>
          <w:sz w:val="24"/>
          <w:szCs w:val="24"/>
          <w14:ligatures w14:val="standardContextual"/>
        </w:rPr>
        <w:t>Wagestream</w:t>
      </w:r>
      <w:proofErr w:type="spellEnd"/>
      <w:r w:rsidRPr="00C85665">
        <w:rPr>
          <w:rFonts w:ascii="Arial" w:eastAsiaTheme="minorHAnsi" w:hAnsi="Arial" w:cs="Arial"/>
          <w:kern w:val="2"/>
          <w:sz w:val="24"/>
          <w:szCs w:val="24"/>
          <w14:ligatures w14:val="standardContextual"/>
        </w:rPr>
        <w:t xml:space="preserve"> </w:t>
      </w:r>
      <w:r w:rsidR="005A4CB0" w:rsidRPr="00C85665">
        <w:rPr>
          <w:rFonts w:ascii="Arial" w:eastAsiaTheme="minorHAnsi" w:hAnsi="Arial" w:cs="Arial"/>
          <w:kern w:val="2"/>
          <w:sz w:val="24"/>
          <w:szCs w:val="24"/>
          <w14:ligatures w14:val="standardContextual"/>
        </w:rPr>
        <w:t>initiative communication</w:t>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t>99</w:t>
      </w:r>
    </w:p>
    <w:p w14:paraId="5F851635" w14:textId="6176869F" w:rsidR="005A4CB0" w:rsidRPr="00C85665" w:rsidRDefault="005A4CB0" w:rsidP="00B4733E">
      <w:pPr>
        <w:spacing w:after="160" w:line="480" w:lineRule="auto"/>
        <w:ind w:firstLine="720"/>
        <w:rPr>
          <w:rFonts w:ascii="Arial" w:eastAsiaTheme="minorHAnsi" w:hAnsi="Arial" w:cs="Arial"/>
          <w:kern w:val="2"/>
          <w:sz w:val="24"/>
          <w:szCs w:val="24"/>
          <w14:ligatures w14:val="standardContextual"/>
        </w:rPr>
      </w:pPr>
      <w:r w:rsidRPr="00C85665">
        <w:rPr>
          <w:rFonts w:ascii="Arial" w:eastAsiaTheme="minorHAnsi" w:hAnsi="Arial" w:cs="Arial"/>
          <w:kern w:val="2"/>
          <w:sz w:val="24"/>
          <w:szCs w:val="24"/>
          <w14:ligatures w14:val="standardContextual"/>
        </w:rPr>
        <w:lastRenderedPageBreak/>
        <w:t xml:space="preserve">7.2 Appendix B – </w:t>
      </w:r>
      <w:proofErr w:type="spellStart"/>
      <w:r w:rsidRPr="00C85665">
        <w:rPr>
          <w:rFonts w:ascii="Arial" w:eastAsiaTheme="minorHAnsi" w:hAnsi="Arial" w:cs="Arial"/>
          <w:kern w:val="2"/>
          <w:sz w:val="24"/>
          <w:szCs w:val="24"/>
          <w14:ligatures w14:val="standardContextual"/>
        </w:rPr>
        <w:t>Wagestream</w:t>
      </w:r>
      <w:proofErr w:type="spellEnd"/>
      <w:r w:rsidRPr="00C85665">
        <w:rPr>
          <w:rFonts w:ascii="Arial" w:eastAsiaTheme="minorHAnsi" w:hAnsi="Arial" w:cs="Arial"/>
          <w:kern w:val="2"/>
          <w:sz w:val="24"/>
          <w:szCs w:val="24"/>
          <w14:ligatures w14:val="standardContextual"/>
        </w:rPr>
        <w:t xml:space="preserve"> update</w:t>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t>105</w:t>
      </w:r>
    </w:p>
    <w:p w14:paraId="0BD35D93" w14:textId="0E0057F5" w:rsidR="005A4CB0" w:rsidRPr="00C85665" w:rsidRDefault="005A4CB0" w:rsidP="00B4733E">
      <w:pPr>
        <w:spacing w:after="160" w:line="480" w:lineRule="auto"/>
        <w:ind w:firstLine="720"/>
        <w:rPr>
          <w:rFonts w:ascii="Arial" w:eastAsiaTheme="minorHAnsi" w:hAnsi="Arial" w:cs="Arial"/>
          <w:kern w:val="2"/>
          <w:sz w:val="24"/>
          <w:szCs w:val="24"/>
          <w14:ligatures w14:val="standardContextual"/>
        </w:rPr>
      </w:pPr>
      <w:r w:rsidRPr="00C85665">
        <w:rPr>
          <w:rFonts w:ascii="Arial" w:eastAsiaTheme="minorHAnsi" w:hAnsi="Arial" w:cs="Arial"/>
          <w:kern w:val="2"/>
          <w:sz w:val="24"/>
          <w:szCs w:val="24"/>
          <w14:ligatures w14:val="standardContextual"/>
        </w:rPr>
        <w:t>7.3 Appendix C – Ethics form</w:t>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t>107</w:t>
      </w:r>
    </w:p>
    <w:p w14:paraId="321C2365" w14:textId="5C1FF338" w:rsidR="005A4CB0" w:rsidRPr="00C85665" w:rsidRDefault="005A4CB0" w:rsidP="00B4733E">
      <w:pPr>
        <w:spacing w:after="160" w:line="480" w:lineRule="auto"/>
        <w:ind w:firstLine="720"/>
        <w:rPr>
          <w:rFonts w:ascii="Arial" w:eastAsiaTheme="minorHAnsi" w:hAnsi="Arial" w:cs="Arial"/>
          <w:kern w:val="2"/>
          <w:sz w:val="24"/>
          <w:szCs w:val="24"/>
          <w14:ligatures w14:val="standardContextual"/>
        </w:rPr>
      </w:pPr>
      <w:r w:rsidRPr="00C85665">
        <w:rPr>
          <w:rFonts w:ascii="Arial" w:eastAsiaTheme="minorHAnsi" w:hAnsi="Arial" w:cs="Arial"/>
          <w:kern w:val="2"/>
          <w:sz w:val="24"/>
          <w:szCs w:val="24"/>
          <w14:ligatures w14:val="standardContextual"/>
        </w:rPr>
        <w:t>7.4 Appendix D – Participant consent form</w:t>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t>127</w:t>
      </w:r>
    </w:p>
    <w:p w14:paraId="35E6DC11" w14:textId="5F4E0D10" w:rsidR="00DB1EB6" w:rsidRPr="00C85665" w:rsidRDefault="005A4CB0" w:rsidP="00B4733E">
      <w:pPr>
        <w:spacing w:after="160" w:line="480" w:lineRule="auto"/>
        <w:ind w:firstLine="720"/>
        <w:rPr>
          <w:rFonts w:ascii="Arial" w:eastAsiaTheme="minorHAnsi" w:hAnsi="Arial" w:cs="Arial"/>
          <w:kern w:val="2"/>
          <w:sz w:val="24"/>
          <w:szCs w:val="24"/>
          <w14:ligatures w14:val="standardContextual"/>
        </w:rPr>
      </w:pPr>
      <w:r w:rsidRPr="00C85665">
        <w:rPr>
          <w:rFonts w:ascii="Arial" w:eastAsiaTheme="minorHAnsi" w:hAnsi="Arial" w:cs="Arial"/>
          <w:kern w:val="2"/>
          <w:sz w:val="24"/>
          <w:szCs w:val="24"/>
          <w14:ligatures w14:val="standardContextual"/>
        </w:rPr>
        <w:t xml:space="preserve">7.5 Appendix E </w:t>
      </w:r>
      <w:r w:rsidR="00DB1EB6" w:rsidRPr="00C85665">
        <w:rPr>
          <w:rFonts w:ascii="Arial" w:eastAsiaTheme="minorHAnsi" w:hAnsi="Arial" w:cs="Arial"/>
          <w:kern w:val="2"/>
          <w:sz w:val="24"/>
          <w:szCs w:val="24"/>
          <w14:ligatures w14:val="standardContextual"/>
        </w:rPr>
        <w:t>–</w:t>
      </w:r>
      <w:r w:rsidRPr="00C85665">
        <w:rPr>
          <w:rFonts w:ascii="Arial" w:eastAsiaTheme="minorHAnsi" w:hAnsi="Arial" w:cs="Arial"/>
          <w:kern w:val="2"/>
          <w:sz w:val="24"/>
          <w:szCs w:val="24"/>
          <w14:ligatures w14:val="standardContextual"/>
        </w:rPr>
        <w:t xml:space="preserve"> </w:t>
      </w:r>
      <w:r w:rsidR="00DB1EB6" w:rsidRPr="00C85665">
        <w:rPr>
          <w:rFonts w:ascii="Arial" w:eastAsiaTheme="minorHAnsi" w:hAnsi="Arial" w:cs="Arial"/>
          <w:kern w:val="2"/>
          <w:sz w:val="24"/>
          <w:szCs w:val="24"/>
          <w14:ligatures w14:val="standardContextual"/>
        </w:rPr>
        <w:t>Email to participants</w:t>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t>128</w:t>
      </w:r>
    </w:p>
    <w:p w14:paraId="2C39E632" w14:textId="3F73A33C" w:rsidR="00DB1EB6" w:rsidRPr="00C85665" w:rsidRDefault="00DB1EB6" w:rsidP="00B4733E">
      <w:pPr>
        <w:spacing w:after="160" w:line="480" w:lineRule="auto"/>
        <w:ind w:firstLine="720"/>
        <w:rPr>
          <w:rFonts w:ascii="Arial" w:eastAsiaTheme="minorHAnsi" w:hAnsi="Arial" w:cs="Arial"/>
          <w:kern w:val="2"/>
          <w:sz w:val="24"/>
          <w:szCs w:val="24"/>
          <w14:ligatures w14:val="standardContextual"/>
        </w:rPr>
      </w:pPr>
      <w:r w:rsidRPr="00C85665">
        <w:rPr>
          <w:rFonts w:ascii="Arial" w:eastAsiaTheme="minorHAnsi" w:hAnsi="Arial" w:cs="Arial"/>
          <w:kern w:val="2"/>
          <w:sz w:val="24"/>
          <w:szCs w:val="24"/>
          <w14:ligatures w14:val="standardContextual"/>
        </w:rPr>
        <w:t>7.6 Appendix F – Interview questions</w:t>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t>129</w:t>
      </w:r>
    </w:p>
    <w:p w14:paraId="71DE681C" w14:textId="3F6EE98F" w:rsidR="00DB1EB6" w:rsidRPr="00C85665" w:rsidRDefault="00DB1EB6" w:rsidP="00B4733E">
      <w:pPr>
        <w:spacing w:after="160" w:line="480" w:lineRule="auto"/>
        <w:ind w:firstLine="720"/>
        <w:rPr>
          <w:rFonts w:ascii="Arial" w:eastAsiaTheme="minorHAnsi" w:hAnsi="Arial" w:cs="Arial"/>
          <w:kern w:val="2"/>
          <w:sz w:val="24"/>
          <w:szCs w:val="24"/>
          <w14:ligatures w14:val="standardContextual"/>
        </w:rPr>
      </w:pPr>
      <w:r w:rsidRPr="00C85665">
        <w:rPr>
          <w:rFonts w:ascii="Arial" w:eastAsiaTheme="minorHAnsi" w:hAnsi="Arial" w:cs="Arial"/>
          <w:kern w:val="2"/>
          <w:sz w:val="24"/>
          <w:szCs w:val="24"/>
          <w14:ligatures w14:val="standardContextual"/>
        </w:rPr>
        <w:t xml:space="preserve">7.7 Appendix </w:t>
      </w:r>
      <w:r w:rsidR="00DE643D" w:rsidRPr="00C85665">
        <w:rPr>
          <w:rFonts w:ascii="Arial" w:eastAsiaTheme="minorHAnsi" w:hAnsi="Arial" w:cs="Arial"/>
          <w:kern w:val="2"/>
          <w:sz w:val="24"/>
          <w:szCs w:val="24"/>
          <w14:ligatures w14:val="standardContextual"/>
        </w:rPr>
        <w:t>G – Transcript sample</w:t>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r>
      <w:r w:rsidR="00326CBB">
        <w:rPr>
          <w:rFonts w:ascii="Arial" w:eastAsiaTheme="minorHAnsi" w:hAnsi="Arial" w:cs="Arial"/>
          <w:kern w:val="2"/>
          <w:sz w:val="24"/>
          <w:szCs w:val="24"/>
          <w14:ligatures w14:val="standardContextual"/>
        </w:rPr>
        <w:tab/>
        <w:t>130</w:t>
      </w:r>
    </w:p>
    <w:p w14:paraId="0208B254" w14:textId="2603403C" w:rsidR="00742483" w:rsidRPr="00C85665" w:rsidRDefault="00742483" w:rsidP="00742483">
      <w:pPr>
        <w:spacing w:after="160" w:line="480" w:lineRule="auto"/>
        <w:rPr>
          <w:rFonts w:ascii="Arial" w:eastAsiaTheme="minorHAnsi" w:hAnsi="Arial" w:cs="Arial"/>
          <w:kern w:val="2"/>
          <w:sz w:val="24"/>
          <w:szCs w:val="24"/>
          <w14:ligatures w14:val="standardContextual"/>
        </w:rPr>
      </w:pPr>
      <w:r w:rsidRPr="00C85665">
        <w:rPr>
          <w:rFonts w:ascii="Arial" w:eastAsiaTheme="minorHAnsi" w:hAnsi="Arial" w:cs="Arial"/>
          <w:kern w:val="2"/>
          <w:sz w:val="24"/>
          <w:szCs w:val="24"/>
          <w14:ligatures w14:val="standardContextual"/>
        </w:rPr>
        <w:tab/>
      </w:r>
    </w:p>
    <w:p w14:paraId="19866A08" w14:textId="62619606" w:rsidR="004827CD" w:rsidRPr="00C85665" w:rsidRDefault="004827CD" w:rsidP="008C320D">
      <w:pPr>
        <w:pStyle w:val="paragraph"/>
        <w:spacing w:before="0" w:beforeAutospacing="0" w:after="0" w:afterAutospacing="0" w:line="480" w:lineRule="auto"/>
        <w:textAlignment w:val="baseline"/>
        <w:rPr>
          <w:rStyle w:val="eop"/>
          <w:rFonts w:ascii="Arial" w:eastAsiaTheme="majorEastAsia" w:hAnsi="Arial" w:cs="Arial"/>
          <w:color w:val="000000"/>
        </w:rPr>
      </w:pPr>
    </w:p>
    <w:bookmarkEnd w:id="0"/>
    <w:p w14:paraId="549E6B4E" w14:textId="77777777" w:rsidR="004827CD" w:rsidRPr="00C85665" w:rsidRDefault="004827CD" w:rsidP="008C320D">
      <w:pPr>
        <w:spacing w:after="0" w:line="480" w:lineRule="auto"/>
        <w:rPr>
          <w:rFonts w:ascii="Arial" w:hAnsi="Arial" w:cs="Arial"/>
          <w:b/>
          <w:sz w:val="24"/>
          <w:szCs w:val="24"/>
        </w:rPr>
      </w:pPr>
    </w:p>
    <w:p w14:paraId="25679BD8" w14:textId="77777777" w:rsidR="008C320D" w:rsidRPr="00C85665" w:rsidRDefault="008C320D" w:rsidP="008C320D">
      <w:pPr>
        <w:spacing w:after="0" w:line="480" w:lineRule="auto"/>
        <w:rPr>
          <w:rFonts w:ascii="Arial" w:hAnsi="Arial" w:cs="Arial"/>
          <w:b/>
          <w:sz w:val="24"/>
          <w:szCs w:val="24"/>
        </w:rPr>
      </w:pPr>
    </w:p>
    <w:p w14:paraId="30EB7B64" w14:textId="77777777" w:rsidR="008C320D" w:rsidRPr="00C85665" w:rsidRDefault="008C320D" w:rsidP="008C320D">
      <w:pPr>
        <w:spacing w:after="0" w:line="480" w:lineRule="auto"/>
        <w:rPr>
          <w:rFonts w:ascii="Arial" w:hAnsi="Arial" w:cs="Arial"/>
          <w:b/>
          <w:sz w:val="24"/>
          <w:szCs w:val="24"/>
        </w:rPr>
      </w:pPr>
    </w:p>
    <w:p w14:paraId="7CB941D7" w14:textId="77777777" w:rsidR="0056679D" w:rsidRDefault="0056679D" w:rsidP="008C320D">
      <w:pPr>
        <w:spacing w:after="0" w:line="480" w:lineRule="auto"/>
        <w:rPr>
          <w:rFonts w:ascii="Arial" w:hAnsi="Arial" w:cs="Arial"/>
          <w:b/>
          <w:sz w:val="24"/>
          <w:szCs w:val="24"/>
          <w:u w:val="single"/>
        </w:rPr>
      </w:pPr>
    </w:p>
    <w:p w14:paraId="63CDF7DB" w14:textId="77777777" w:rsidR="0056679D" w:rsidRDefault="0056679D" w:rsidP="008C320D">
      <w:pPr>
        <w:spacing w:after="0" w:line="480" w:lineRule="auto"/>
        <w:rPr>
          <w:rFonts w:ascii="Arial" w:hAnsi="Arial" w:cs="Arial"/>
          <w:b/>
          <w:sz w:val="24"/>
          <w:szCs w:val="24"/>
          <w:u w:val="single"/>
        </w:rPr>
      </w:pPr>
    </w:p>
    <w:p w14:paraId="7A60239B" w14:textId="77777777" w:rsidR="0056679D" w:rsidRDefault="0056679D" w:rsidP="008C320D">
      <w:pPr>
        <w:spacing w:after="0" w:line="480" w:lineRule="auto"/>
        <w:rPr>
          <w:rFonts w:ascii="Arial" w:hAnsi="Arial" w:cs="Arial"/>
          <w:b/>
          <w:sz w:val="24"/>
          <w:szCs w:val="24"/>
          <w:u w:val="single"/>
        </w:rPr>
      </w:pPr>
    </w:p>
    <w:p w14:paraId="0523B5BC" w14:textId="77777777" w:rsidR="0056679D" w:rsidRDefault="0056679D" w:rsidP="008C320D">
      <w:pPr>
        <w:spacing w:after="0" w:line="480" w:lineRule="auto"/>
        <w:rPr>
          <w:rFonts w:ascii="Arial" w:hAnsi="Arial" w:cs="Arial"/>
          <w:b/>
          <w:sz w:val="24"/>
          <w:szCs w:val="24"/>
          <w:u w:val="single"/>
        </w:rPr>
      </w:pPr>
    </w:p>
    <w:p w14:paraId="7CDB65AC" w14:textId="77777777" w:rsidR="0056679D" w:rsidRDefault="0056679D" w:rsidP="008C320D">
      <w:pPr>
        <w:spacing w:after="0" w:line="480" w:lineRule="auto"/>
        <w:rPr>
          <w:rFonts w:ascii="Arial" w:hAnsi="Arial" w:cs="Arial"/>
          <w:b/>
          <w:sz w:val="24"/>
          <w:szCs w:val="24"/>
          <w:u w:val="single"/>
        </w:rPr>
      </w:pPr>
    </w:p>
    <w:p w14:paraId="171E0522" w14:textId="77777777" w:rsidR="0056679D" w:rsidRDefault="0056679D" w:rsidP="008C320D">
      <w:pPr>
        <w:spacing w:after="0" w:line="480" w:lineRule="auto"/>
        <w:rPr>
          <w:rFonts w:ascii="Arial" w:hAnsi="Arial" w:cs="Arial"/>
          <w:b/>
          <w:sz w:val="24"/>
          <w:szCs w:val="24"/>
          <w:u w:val="single"/>
        </w:rPr>
      </w:pPr>
    </w:p>
    <w:p w14:paraId="201C61C9" w14:textId="77777777" w:rsidR="0056679D" w:rsidRDefault="0056679D" w:rsidP="008C320D">
      <w:pPr>
        <w:spacing w:after="0" w:line="480" w:lineRule="auto"/>
        <w:rPr>
          <w:rFonts w:ascii="Arial" w:hAnsi="Arial" w:cs="Arial"/>
          <w:b/>
          <w:sz w:val="24"/>
          <w:szCs w:val="24"/>
          <w:u w:val="single"/>
        </w:rPr>
      </w:pPr>
    </w:p>
    <w:p w14:paraId="5F1DFD07" w14:textId="77777777" w:rsidR="0056679D" w:rsidRDefault="0056679D" w:rsidP="008C320D">
      <w:pPr>
        <w:spacing w:after="0" w:line="480" w:lineRule="auto"/>
        <w:rPr>
          <w:rFonts w:ascii="Arial" w:hAnsi="Arial" w:cs="Arial"/>
          <w:b/>
          <w:sz w:val="24"/>
          <w:szCs w:val="24"/>
          <w:u w:val="single"/>
        </w:rPr>
      </w:pPr>
    </w:p>
    <w:p w14:paraId="19B3F9D2" w14:textId="77777777" w:rsidR="0056679D" w:rsidRDefault="0056679D" w:rsidP="008C320D">
      <w:pPr>
        <w:spacing w:after="0" w:line="480" w:lineRule="auto"/>
        <w:rPr>
          <w:rFonts w:ascii="Arial" w:hAnsi="Arial" w:cs="Arial"/>
          <w:b/>
          <w:sz w:val="24"/>
          <w:szCs w:val="24"/>
          <w:u w:val="single"/>
        </w:rPr>
      </w:pPr>
    </w:p>
    <w:p w14:paraId="5F39742A" w14:textId="77777777" w:rsidR="0056679D" w:rsidRDefault="0056679D" w:rsidP="008C320D">
      <w:pPr>
        <w:spacing w:after="0" w:line="480" w:lineRule="auto"/>
        <w:rPr>
          <w:rFonts w:ascii="Arial" w:hAnsi="Arial" w:cs="Arial"/>
          <w:b/>
          <w:sz w:val="24"/>
          <w:szCs w:val="24"/>
          <w:u w:val="single"/>
        </w:rPr>
      </w:pPr>
    </w:p>
    <w:p w14:paraId="28EA1F5A" w14:textId="77777777" w:rsidR="00C85665" w:rsidRDefault="00C85665" w:rsidP="008C320D">
      <w:pPr>
        <w:spacing w:after="0" w:line="480" w:lineRule="auto"/>
        <w:rPr>
          <w:rFonts w:ascii="Arial" w:hAnsi="Arial" w:cs="Arial"/>
          <w:b/>
          <w:sz w:val="24"/>
          <w:szCs w:val="24"/>
          <w:u w:val="single"/>
        </w:rPr>
      </w:pPr>
    </w:p>
    <w:p w14:paraId="04120C72" w14:textId="77777777" w:rsidR="0056679D" w:rsidRDefault="0056679D" w:rsidP="008C320D">
      <w:pPr>
        <w:spacing w:after="0" w:line="480" w:lineRule="auto"/>
        <w:rPr>
          <w:rFonts w:ascii="Arial" w:hAnsi="Arial" w:cs="Arial"/>
          <w:b/>
          <w:sz w:val="24"/>
          <w:szCs w:val="24"/>
          <w:u w:val="single"/>
        </w:rPr>
      </w:pPr>
    </w:p>
    <w:p w14:paraId="5C87643A" w14:textId="372D5DD5" w:rsidR="004827CD" w:rsidRPr="00F2090D" w:rsidRDefault="004827CD" w:rsidP="00F2090D">
      <w:pPr>
        <w:pStyle w:val="ListParagraph"/>
        <w:numPr>
          <w:ilvl w:val="0"/>
          <w:numId w:val="26"/>
        </w:numPr>
        <w:spacing w:after="0" w:line="480" w:lineRule="auto"/>
        <w:rPr>
          <w:rFonts w:ascii="Arial" w:hAnsi="Arial" w:cs="Arial"/>
          <w:b/>
          <w:sz w:val="24"/>
          <w:szCs w:val="24"/>
          <w:u w:val="single"/>
        </w:rPr>
      </w:pPr>
      <w:r w:rsidRPr="00F2090D">
        <w:rPr>
          <w:rFonts w:ascii="Arial" w:hAnsi="Arial" w:cs="Arial"/>
          <w:b/>
          <w:sz w:val="24"/>
          <w:szCs w:val="24"/>
          <w:u w:val="single"/>
        </w:rPr>
        <w:lastRenderedPageBreak/>
        <w:t>Introduction</w:t>
      </w:r>
      <w:r w:rsidR="003121B0" w:rsidRPr="00F2090D">
        <w:rPr>
          <w:rFonts w:ascii="Arial" w:hAnsi="Arial" w:cs="Arial"/>
          <w:b/>
          <w:sz w:val="24"/>
          <w:szCs w:val="24"/>
          <w:u w:val="single"/>
        </w:rPr>
        <w:t xml:space="preserve"> </w:t>
      </w:r>
    </w:p>
    <w:p w14:paraId="4C781E40" w14:textId="77777777" w:rsidR="00F2090D" w:rsidRPr="00F2090D" w:rsidRDefault="00F2090D" w:rsidP="00781527">
      <w:pPr>
        <w:pStyle w:val="ListParagraph"/>
        <w:spacing w:after="0" w:line="480" w:lineRule="auto"/>
        <w:ind w:left="396"/>
        <w:rPr>
          <w:rFonts w:ascii="Arial" w:hAnsi="Arial" w:cs="Arial"/>
          <w:b/>
          <w:sz w:val="24"/>
          <w:szCs w:val="24"/>
          <w:u w:val="single"/>
        </w:rPr>
      </w:pPr>
    </w:p>
    <w:p w14:paraId="71EA17B8" w14:textId="1F5F7765" w:rsidR="00870D3E" w:rsidRDefault="003A2344" w:rsidP="008C320D">
      <w:pPr>
        <w:pStyle w:val="paragraph"/>
        <w:spacing w:before="0" w:beforeAutospacing="0" w:after="0" w:afterAutospacing="0" w:line="480" w:lineRule="auto"/>
        <w:textAlignment w:val="baseline"/>
        <w:rPr>
          <w:rFonts w:ascii="Arial" w:hAnsi="Arial" w:cs="Arial"/>
        </w:rPr>
      </w:pPr>
      <w:r w:rsidRPr="00C44DA2">
        <w:rPr>
          <w:rFonts w:ascii="Arial" w:hAnsi="Arial" w:cs="Arial"/>
        </w:rPr>
        <w:t>This chapter will clarify both the background and r</w:t>
      </w:r>
      <w:r w:rsidR="004152F2" w:rsidRPr="00C44DA2">
        <w:rPr>
          <w:rFonts w:ascii="Arial" w:hAnsi="Arial" w:cs="Arial"/>
        </w:rPr>
        <w:t>ationale for this research. The aims and objectives will be confirmed</w:t>
      </w:r>
      <w:r w:rsidR="008D038A" w:rsidRPr="00C44DA2">
        <w:rPr>
          <w:rFonts w:ascii="Arial" w:hAnsi="Arial" w:cs="Arial"/>
        </w:rPr>
        <w:t xml:space="preserve">, key literature will be </w:t>
      </w:r>
      <w:proofErr w:type="gramStart"/>
      <w:r w:rsidR="008D038A" w:rsidRPr="00C44DA2">
        <w:rPr>
          <w:rFonts w:ascii="Arial" w:hAnsi="Arial" w:cs="Arial"/>
        </w:rPr>
        <w:t>summarised</w:t>
      </w:r>
      <w:proofErr w:type="gramEnd"/>
      <w:r w:rsidR="008D038A" w:rsidRPr="00C44DA2">
        <w:rPr>
          <w:rFonts w:ascii="Arial" w:hAnsi="Arial" w:cs="Arial"/>
        </w:rPr>
        <w:t xml:space="preserve"> and the research methodology explained to </w:t>
      </w:r>
      <w:r w:rsidR="00685A2C" w:rsidRPr="00C44DA2">
        <w:rPr>
          <w:rFonts w:ascii="Arial" w:hAnsi="Arial" w:cs="Arial"/>
        </w:rPr>
        <w:t xml:space="preserve">provide an overview of the </w:t>
      </w:r>
      <w:r w:rsidR="001C22AD" w:rsidRPr="00C44DA2">
        <w:rPr>
          <w:rFonts w:ascii="Arial" w:hAnsi="Arial" w:cs="Arial"/>
        </w:rPr>
        <w:t xml:space="preserve">research completed as a whole. </w:t>
      </w:r>
    </w:p>
    <w:p w14:paraId="185A9888" w14:textId="77777777" w:rsidR="00F2090D" w:rsidRPr="00C44DA2" w:rsidRDefault="00F2090D" w:rsidP="008C320D">
      <w:pPr>
        <w:pStyle w:val="paragraph"/>
        <w:spacing w:before="0" w:beforeAutospacing="0" w:after="0" w:afterAutospacing="0" w:line="480" w:lineRule="auto"/>
        <w:textAlignment w:val="baseline"/>
        <w:rPr>
          <w:rFonts w:ascii="Arial" w:hAnsi="Arial" w:cs="Arial"/>
        </w:rPr>
      </w:pPr>
    </w:p>
    <w:p w14:paraId="2C8355B8" w14:textId="0A3E505D" w:rsidR="00BE274A" w:rsidRDefault="00870D3E" w:rsidP="00F2090D">
      <w:pPr>
        <w:pStyle w:val="paragraph"/>
        <w:numPr>
          <w:ilvl w:val="1"/>
          <w:numId w:val="25"/>
        </w:numPr>
        <w:spacing w:before="0" w:beforeAutospacing="0" w:after="0" w:afterAutospacing="0" w:line="480" w:lineRule="auto"/>
        <w:textAlignment w:val="baseline"/>
        <w:rPr>
          <w:rStyle w:val="normaltextrun"/>
          <w:rFonts w:ascii="Arial" w:eastAsiaTheme="majorEastAsia" w:hAnsi="Arial" w:cs="Arial"/>
          <w:b/>
          <w:bCs/>
        </w:rPr>
      </w:pPr>
      <w:r w:rsidRPr="00C44DA2">
        <w:rPr>
          <w:rStyle w:val="normaltextrun"/>
          <w:rFonts w:ascii="Arial" w:eastAsiaTheme="majorEastAsia" w:hAnsi="Arial" w:cs="Arial"/>
          <w:b/>
          <w:bCs/>
        </w:rPr>
        <w:t>Context and B</w:t>
      </w:r>
      <w:r w:rsidR="004827CD" w:rsidRPr="00C44DA2">
        <w:rPr>
          <w:rStyle w:val="normaltextrun"/>
          <w:rFonts w:ascii="Arial" w:eastAsiaTheme="majorEastAsia" w:hAnsi="Arial" w:cs="Arial"/>
          <w:b/>
          <w:bCs/>
        </w:rPr>
        <w:t xml:space="preserve">ackground </w:t>
      </w:r>
    </w:p>
    <w:p w14:paraId="6E81F26E" w14:textId="77777777" w:rsidR="00F2090D" w:rsidRPr="00C44DA2" w:rsidRDefault="00F2090D" w:rsidP="00F2090D">
      <w:pPr>
        <w:pStyle w:val="paragraph"/>
        <w:spacing w:before="0" w:beforeAutospacing="0" w:after="0" w:afterAutospacing="0" w:line="480" w:lineRule="auto"/>
        <w:ind w:left="396"/>
        <w:textAlignment w:val="baseline"/>
        <w:rPr>
          <w:rStyle w:val="normaltextrun"/>
          <w:rFonts w:ascii="Arial" w:eastAsiaTheme="majorEastAsia" w:hAnsi="Arial" w:cs="Arial"/>
          <w:b/>
          <w:bCs/>
        </w:rPr>
      </w:pPr>
    </w:p>
    <w:p w14:paraId="4348AD80" w14:textId="29154F75" w:rsidR="001C22AD" w:rsidRDefault="001C22AD"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Fonts w:ascii="Arial" w:hAnsi="Arial" w:cs="Arial"/>
        </w:rPr>
        <w:t xml:space="preserve">SBUHB is one of seven local health boards in Wales, serving a population of approximately 390,000 and currently employing 9,000 staff across various health care roles. </w:t>
      </w:r>
      <w:r w:rsidRPr="00C44DA2">
        <w:rPr>
          <w:rStyle w:val="eop"/>
          <w:rFonts w:ascii="Arial" w:eastAsiaTheme="majorEastAsia" w:hAnsi="Arial" w:cs="Arial"/>
        </w:rPr>
        <w:t xml:space="preserve">10% of their workforce is made up of temporary staff referred to as the National Health Service (hereafter NHS) staff bank. </w:t>
      </w:r>
    </w:p>
    <w:p w14:paraId="0837ADC8" w14:textId="77777777" w:rsidR="00F2090D" w:rsidRPr="00C44DA2" w:rsidRDefault="00F2090D" w:rsidP="008C320D">
      <w:pPr>
        <w:pStyle w:val="paragraph"/>
        <w:spacing w:before="0" w:beforeAutospacing="0" w:after="0" w:afterAutospacing="0" w:line="480" w:lineRule="auto"/>
        <w:textAlignment w:val="baseline"/>
        <w:rPr>
          <w:rStyle w:val="eop"/>
          <w:rFonts w:ascii="Arial" w:eastAsiaTheme="majorEastAsia" w:hAnsi="Arial" w:cs="Arial"/>
        </w:rPr>
      </w:pPr>
    </w:p>
    <w:p w14:paraId="7F885371" w14:textId="66B44336"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normaltextrun"/>
          <w:rFonts w:ascii="Arial" w:eastAsiaTheme="majorEastAsia" w:hAnsi="Arial" w:cs="Arial"/>
        </w:rPr>
        <w:t xml:space="preserve">According to Bank Partners (2016) an NHS staff bank is “an entity managed by a trust or through a third-party organisation who contract healthcare professionals to take on temporary shifts at trust hospitals”. </w:t>
      </w:r>
      <w:r w:rsidRPr="00C44DA2">
        <w:rPr>
          <w:rStyle w:val="eop"/>
          <w:rFonts w:ascii="Arial" w:eastAsiaTheme="majorEastAsia" w:hAnsi="Arial" w:cs="Arial"/>
        </w:rPr>
        <w:t xml:space="preserve">Bank staff are relied upon in terms of workforce planning and ensuring staffing levels are met to provide patients with the best possible care in accordance with the Nurse Staffing Levels (Wales) Act 2016. </w:t>
      </w:r>
    </w:p>
    <w:p w14:paraId="7E5F323D" w14:textId="77777777" w:rsidR="00F2090D" w:rsidRDefault="00F2090D" w:rsidP="008C320D">
      <w:pPr>
        <w:pStyle w:val="paragraph"/>
        <w:spacing w:before="0" w:beforeAutospacing="0" w:after="0" w:afterAutospacing="0" w:line="480" w:lineRule="auto"/>
        <w:textAlignment w:val="baseline"/>
        <w:rPr>
          <w:rStyle w:val="eop"/>
          <w:rFonts w:ascii="Arial" w:eastAsiaTheme="majorEastAsia" w:hAnsi="Arial" w:cs="Arial"/>
        </w:rPr>
      </w:pPr>
    </w:p>
    <w:p w14:paraId="6FB97003" w14:textId="712A49D4"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Recent years have seen a spike in attrition across the board but there has also been an increase in the number of substantive staff leaving their permanent roles in the NHS and joining the NHS staff bank. Bank Partners (2016) confirm the benefits for bank staff include weekly pay, personal development, priority placement over agency workers, be a part of the NHS family and valued member of the workforce. </w:t>
      </w:r>
      <w:r w:rsidR="00010F56" w:rsidRPr="00C44DA2">
        <w:rPr>
          <w:rStyle w:val="eop"/>
          <w:rFonts w:ascii="Arial" w:eastAsiaTheme="majorEastAsia" w:hAnsi="Arial" w:cs="Arial"/>
        </w:rPr>
        <w:t xml:space="preserve">In turn, </w:t>
      </w:r>
      <w:r w:rsidR="00010F56" w:rsidRPr="00C44DA2">
        <w:rPr>
          <w:rStyle w:val="eop"/>
          <w:rFonts w:ascii="Arial" w:eastAsiaTheme="majorEastAsia" w:hAnsi="Arial" w:cs="Arial"/>
        </w:rPr>
        <w:lastRenderedPageBreak/>
        <w:t>b</w:t>
      </w:r>
      <w:r w:rsidRPr="00C44DA2">
        <w:rPr>
          <w:rStyle w:val="eop"/>
          <w:rFonts w:ascii="Arial" w:eastAsiaTheme="majorEastAsia" w:hAnsi="Arial" w:cs="Arial"/>
        </w:rPr>
        <w:t xml:space="preserve">ank staff benefit the NHS as they are unable to work for other trusts unlike agency staff. This means bank staff are more likely to be available to fill the shift gaps. NHS Professionals confirm the </w:t>
      </w:r>
      <w:r w:rsidR="00335C71" w:rsidRPr="00C44DA2">
        <w:rPr>
          <w:rStyle w:val="eop"/>
          <w:rFonts w:ascii="Arial" w:eastAsiaTheme="majorEastAsia" w:hAnsi="Arial" w:cs="Arial"/>
        </w:rPr>
        <w:t xml:space="preserve">value bank staff add by </w:t>
      </w:r>
      <w:r w:rsidRPr="00C44DA2">
        <w:rPr>
          <w:rStyle w:val="eop"/>
          <w:rFonts w:ascii="Arial" w:eastAsiaTheme="majorEastAsia" w:hAnsi="Arial" w:cs="Arial"/>
        </w:rPr>
        <w:t>stating</w:t>
      </w:r>
      <w:r w:rsidR="00335C71" w:rsidRPr="00C44DA2">
        <w:rPr>
          <w:rStyle w:val="eop"/>
          <w:rFonts w:ascii="Arial" w:eastAsiaTheme="majorEastAsia" w:hAnsi="Arial" w:cs="Arial"/>
        </w:rPr>
        <w:t xml:space="preserve"> that</w:t>
      </w:r>
      <w:r w:rsidRPr="00C44DA2">
        <w:rPr>
          <w:rStyle w:val="eop"/>
          <w:rFonts w:ascii="Arial" w:eastAsiaTheme="majorEastAsia" w:hAnsi="Arial" w:cs="Arial"/>
        </w:rPr>
        <w:t xml:space="preserve"> “NHS Trusts do not have to rely on expensive agencies to fill staffing gaps”. The Welsh Government (2023) referenced plans to create an ‘All-Wales Collaborative Bank’ to help address staffing </w:t>
      </w:r>
      <w:proofErr w:type="gramStart"/>
      <w:r w:rsidRPr="00C44DA2">
        <w:rPr>
          <w:rStyle w:val="eop"/>
          <w:rFonts w:ascii="Arial" w:eastAsiaTheme="majorEastAsia" w:hAnsi="Arial" w:cs="Arial"/>
        </w:rPr>
        <w:t>issues</w:t>
      </w:r>
      <w:proofErr w:type="gramEnd"/>
      <w:r w:rsidRPr="00C44DA2">
        <w:rPr>
          <w:rStyle w:val="eop"/>
          <w:rFonts w:ascii="Arial" w:eastAsiaTheme="majorEastAsia" w:hAnsi="Arial" w:cs="Arial"/>
        </w:rPr>
        <w:t xml:space="preserve"> but this is yet to be implemented. </w:t>
      </w:r>
    </w:p>
    <w:p w14:paraId="6775FE81" w14:textId="77777777" w:rsidR="00984803" w:rsidRPr="00C44DA2" w:rsidRDefault="00984803" w:rsidP="008C320D">
      <w:pPr>
        <w:pStyle w:val="paragraph"/>
        <w:spacing w:before="0" w:beforeAutospacing="0" w:after="0" w:afterAutospacing="0" w:line="480" w:lineRule="auto"/>
        <w:textAlignment w:val="baseline"/>
        <w:rPr>
          <w:rStyle w:val="eop"/>
          <w:rFonts w:ascii="Arial" w:eastAsiaTheme="majorEastAsia" w:hAnsi="Arial" w:cs="Arial"/>
        </w:rPr>
      </w:pPr>
    </w:p>
    <w:p w14:paraId="380B06AC" w14:textId="0A902AF2" w:rsidR="004827CD" w:rsidRPr="00C44DA2" w:rsidRDefault="00641754"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SBUHB are</w:t>
      </w:r>
      <w:r w:rsidR="00F85FF1" w:rsidRPr="00C44DA2">
        <w:rPr>
          <w:rStyle w:val="eop"/>
          <w:rFonts w:ascii="Arial" w:eastAsiaTheme="majorEastAsia" w:hAnsi="Arial" w:cs="Arial"/>
        </w:rPr>
        <w:t xml:space="preserve"> aiming</w:t>
      </w:r>
      <w:r w:rsidRPr="00C44DA2">
        <w:rPr>
          <w:rStyle w:val="eop"/>
          <w:rFonts w:ascii="Arial" w:eastAsiaTheme="majorEastAsia" w:hAnsi="Arial" w:cs="Arial"/>
        </w:rPr>
        <w:t xml:space="preserve"> to engage and retain their bank staff to </w:t>
      </w:r>
      <w:r w:rsidR="007C2349" w:rsidRPr="00C44DA2">
        <w:rPr>
          <w:rStyle w:val="eop"/>
          <w:rFonts w:ascii="Arial" w:eastAsiaTheme="majorEastAsia" w:hAnsi="Arial" w:cs="Arial"/>
        </w:rPr>
        <w:t xml:space="preserve">improve overall service delivery and reduce agency costs. </w:t>
      </w:r>
      <w:r w:rsidR="00815D0F" w:rsidRPr="00C44DA2">
        <w:rPr>
          <w:rStyle w:val="eop"/>
          <w:rFonts w:ascii="Arial" w:eastAsiaTheme="majorEastAsia" w:hAnsi="Arial" w:cs="Arial"/>
        </w:rPr>
        <w:t xml:space="preserve">Agency costs for NHS Wales between January to March 2023 </w:t>
      </w:r>
      <w:r w:rsidR="00704592" w:rsidRPr="00C44DA2">
        <w:rPr>
          <w:rStyle w:val="eop"/>
          <w:rFonts w:ascii="Arial" w:eastAsiaTheme="majorEastAsia" w:hAnsi="Arial" w:cs="Arial"/>
        </w:rPr>
        <w:t>had risen</w:t>
      </w:r>
      <w:r w:rsidR="00F85FF1" w:rsidRPr="00C44DA2">
        <w:rPr>
          <w:rStyle w:val="eop"/>
          <w:rFonts w:ascii="Arial" w:eastAsiaTheme="majorEastAsia" w:hAnsi="Arial" w:cs="Arial"/>
        </w:rPr>
        <w:t xml:space="preserve"> to £1,941,843.00 (Public Health Wales, 2023). </w:t>
      </w:r>
      <w:r w:rsidR="00E76E35" w:rsidRPr="00C44DA2">
        <w:rPr>
          <w:rStyle w:val="eop"/>
          <w:rFonts w:ascii="Arial" w:eastAsiaTheme="majorEastAsia" w:hAnsi="Arial" w:cs="Arial"/>
        </w:rPr>
        <w:t xml:space="preserve">Spend on agency staff across the UK has more than tripled </w:t>
      </w:r>
      <w:r w:rsidR="005639FB" w:rsidRPr="00C44DA2">
        <w:rPr>
          <w:rStyle w:val="eop"/>
          <w:rFonts w:ascii="Arial" w:eastAsiaTheme="majorEastAsia" w:hAnsi="Arial" w:cs="Arial"/>
        </w:rPr>
        <w:t>from 2015-16 to 2022-23 (</w:t>
      </w:r>
      <w:r w:rsidR="000D372C" w:rsidRPr="00C44DA2">
        <w:rPr>
          <w:rStyle w:val="eop"/>
          <w:rFonts w:ascii="Arial" w:eastAsiaTheme="majorEastAsia" w:hAnsi="Arial" w:cs="Arial"/>
        </w:rPr>
        <w:t>Dowd, 2024</w:t>
      </w:r>
      <w:r w:rsidR="005639FB" w:rsidRPr="00C44DA2">
        <w:rPr>
          <w:rStyle w:val="eop"/>
          <w:rFonts w:ascii="Arial" w:eastAsiaTheme="majorEastAsia" w:hAnsi="Arial" w:cs="Arial"/>
        </w:rPr>
        <w:t xml:space="preserve">). </w:t>
      </w:r>
      <w:r w:rsidR="001F7CB8" w:rsidRPr="00C44DA2">
        <w:rPr>
          <w:rStyle w:val="eop"/>
          <w:rFonts w:ascii="Arial" w:eastAsiaTheme="majorEastAsia" w:hAnsi="Arial" w:cs="Arial"/>
        </w:rPr>
        <w:t xml:space="preserve">This research </w:t>
      </w:r>
      <w:r w:rsidR="00E523C5" w:rsidRPr="00C44DA2">
        <w:rPr>
          <w:rStyle w:val="eop"/>
          <w:rFonts w:ascii="Arial" w:eastAsiaTheme="majorEastAsia" w:hAnsi="Arial" w:cs="Arial"/>
        </w:rPr>
        <w:t xml:space="preserve">will focus </w:t>
      </w:r>
      <w:r w:rsidR="001F7CB8" w:rsidRPr="00C44DA2">
        <w:rPr>
          <w:rStyle w:val="eop"/>
          <w:rFonts w:ascii="Arial" w:eastAsiaTheme="majorEastAsia" w:hAnsi="Arial" w:cs="Arial"/>
        </w:rPr>
        <w:t xml:space="preserve">on engaging </w:t>
      </w:r>
      <w:r w:rsidR="00E523C5" w:rsidRPr="00C44DA2">
        <w:rPr>
          <w:rStyle w:val="eop"/>
          <w:rFonts w:ascii="Arial" w:eastAsiaTheme="majorEastAsia" w:hAnsi="Arial" w:cs="Arial"/>
        </w:rPr>
        <w:t xml:space="preserve">bank staff with the aim of retaining them to the bank. </w:t>
      </w:r>
      <w:r w:rsidR="008F4369" w:rsidRPr="00C44DA2">
        <w:rPr>
          <w:rStyle w:val="eop"/>
          <w:rFonts w:ascii="Arial" w:eastAsiaTheme="majorEastAsia" w:hAnsi="Arial" w:cs="Arial"/>
        </w:rPr>
        <w:t>Previous research has found</w:t>
      </w:r>
      <w:r w:rsidR="008918DB" w:rsidRPr="00C44DA2">
        <w:rPr>
          <w:rStyle w:val="eop"/>
          <w:rFonts w:ascii="Arial" w:eastAsiaTheme="majorEastAsia" w:hAnsi="Arial" w:cs="Arial"/>
        </w:rPr>
        <w:t xml:space="preserve"> </w:t>
      </w:r>
      <w:r w:rsidR="00873628" w:rsidRPr="00C44DA2">
        <w:rPr>
          <w:rStyle w:val="eop"/>
          <w:rFonts w:ascii="Arial" w:eastAsiaTheme="majorEastAsia" w:hAnsi="Arial" w:cs="Arial"/>
        </w:rPr>
        <w:t xml:space="preserve">that higher levels of employee engagement </w:t>
      </w:r>
      <w:r w:rsidR="004927CD" w:rsidRPr="00C44DA2">
        <w:rPr>
          <w:rStyle w:val="eop"/>
          <w:rFonts w:ascii="Arial" w:eastAsiaTheme="majorEastAsia" w:hAnsi="Arial" w:cs="Arial"/>
        </w:rPr>
        <w:t>positively impact retention</w:t>
      </w:r>
      <w:r w:rsidR="008918DB" w:rsidRPr="00C44DA2">
        <w:rPr>
          <w:rStyle w:val="eop"/>
          <w:rFonts w:ascii="Arial" w:eastAsiaTheme="majorEastAsia" w:hAnsi="Arial" w:cs="Arial"/>
        </w:rPr>
        <w:t xml:space="preserve"> (</w:t>
      </w:r>
      <w:r w:rsidR="008918DB" w:rsidRPr="00C44DA2">
        <w:rPr>
          <w:rStyle w:val="eop"/>
          <w:rFonts w:ascii="Arial" w:eastAsiaTheme="majorEastAsia" w:hAnsi="Arial" w:cs="Arial"/>
        </w:rPr>
        <w:t>Smith and Macko</w:t>
      </w:r>
      <w:r w:rsidR="008918DB" w:rsidRPr="00C44DA2">
        <w:rPr>
          <w:rStyle w:val="eop"/>
          <w:rFonts w:ascii="Arial" w:eastAsiaTheme="majorEastAsia" w:hAnsi="Arial" w:cs="Arial"/>
        </w:rPr>
        <w:t xml:space="preserve">, </w:t>
      </w:r>
      <w:r w:rsidR="008918DB" w:rsidRPr="00C44DA2">
        <w:rPr>
          <w:rStyle w:val="eop"/>
          <w:rFonts w:ascii="Arial" w:eastAsiaTheme="majorEastAsia" w:hAnsi="Arial" w:cs="Arial"/>
        </w:rPr>
        <w:t>2014)</w:t>
      </w:r>
      <w:r w:rsidR="00E523C5" w:rsidRPr="00C44DA2">
        <w:rPr>
          <w:rStyle w:val="eop"/>
          <w:rFonts w:ascii="Arial" w:eastAsiaTheme="majorEastAsia" w:hAnsi="Arial" w:cs="Arial"/>
        </w:rPr>
        <w:t xml:space="preserve"> which </w:t>
      </w:r>
      <w:r w:rsidR="008F4369" w:rsidRPr="00C44DA2">
        <w:rPr>
          <w:rStyle w:val="eop"/>
          <w:rFonts w:ascii="Arial" w:eastAsiaTheme="majorEastAsia" w:hAnsi="Arial" w:cs="Arial"/>
        </w:rPr>
        <w:t xml:space="preserve">supports the main aim. </w:t>
      </w:r>
    </w:p>
    <w:p w14:paraId="4E877F66"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p>
    <w:p w14:paraId="3F2F4080" w14:textId="1F78EE8D"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t xml:space="preserve">1.2 Aims and </w:t>
      </w:r>
      <w:proofErr w:type="gramStart"/>
      <w:r w:rsidRPr="00C44DA2">
        <w:rPr>
          <w:rStyle w:val="eop"/>
          <w:rFonts w:ascii="Arial" w:eastAsiaTheme="majorEastAsia" w:hAnsi="Arial" w:cs="Arial"/>
          <w:b/>
          <w:bCs/>
        </w:rPr>
        <w:t>objectives</w:t>
      </w:r>
      <w:proofErr w:type="gramEnd"/>
      <w:r w:rsidR="002F01A7" w:rsidRPr="00C44DA2">
        <w:rPr>
          <w:rStyle w:val="eop"/>
          <w:rFonts w:ascii="Arial" w:eastAsiaTheme="majorEastAsia" w:hAnsi="Arial" w:cs="Arial"/>
          <w:b/>
          <w:bCs/>
        </w:rPr>
        <w:t xml:space="preserve"> </w:t>
      </w:r>
    </w:p>
    <w:p w14:paraId="12CA3D2E"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p>
    <w:p w14:paraId="7399B68B"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NHS leaders have identified the need for the bank service to be modernised to ensure it can be sustained and is fit for purpose. There is a concern regarding engagement levels of bank staff and the potential risk of staff leaving to join agencies or leaving the profession altogether. As referenced above, this can incur increased costs and the use of agency workers can negatively impact availability of temporary workers. </w:t>
      </w:r>
    </w:p>
    <w:p w14:paraId="6AFCF279"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p>
    <w:p w14:paraId="04EEEF17" w14:textId="08733B49"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color w:val="000000"/>
        </w:rPr>
      </w:pPr>
      <w:r w:rsidRPr="00C44DA2">
        <w:rPr>
          <w:rStyle w:val="eop"/>
          <w:rFonts w:ascii="Arial" w:eastAsiaTheme="majorEastAsia" w:hAnsi="Arial" w:cs="Arial"/>
        </w:rPr>
        <w:lastRenderedPageBreak/>
        <w:t xml:space="preserve">The aim of this </w:t>
      </w:r>
      <w:r w:rsidR="005527A8" w:rsidRPr="00C44DA2">
        <w:rPr>
          <w:rStyle w:val="eop"/>
          <w:rFonts w:ascii="Arial" w:eastAsiaTheme="majorEastAsia" w:hAnsi="Arial" w:cs="Arial"/>
        </w:rPr>
        <w:t>research</w:t>
      </w:r>
      <w:r w:rsidRPr="00C44DA2">
        <w:rPr>
          <w:rStyle w:val="eop"/>
          <w:rFonts w:ascii="Arial" w:eastAsiaTheme="majorEastAsia" w:hAnsi="Arial" w:cs="Arial"/>
        </w:rPr>
        <w:t xml:space="preserve"> is to critically analyse </w:t>
      </w:r>
      <w:r w:rsidRPr="00C44DA2">
        <w:rPr>
          <w:rStyle w:val="normaltextrun"/>
          <w:rFonts w:ascii="Arial" w:eastAsiaTheme="majorEastAsia" w:hAnsi="Arial" w:cs="Arial"/>
          <w:color w:val="000000"/>
        </w:rPr>
        <w:t>the factors impacting the engagement of bank staff in SBUHB with the view to improving both engagement and retention.</w:t>
      </w:r>
      <w:r w:rsidRPr="00C44DA2">
        <w:rPr>
          <w:rStyle w:val="normaltextrun"/>
          <w:rFonts w:ascii="Arial" w:eastAsiaTheme="majorEastAsia" w:hAnsi="Arial" w:cs="Arial"/>
          <w:i/>
          <w:iCs/>
          <w:color w:val="000000"/>
        </w:rPr>
        <w:t xml:space="preserve"> </w:t>
      </w:r>
    </w:p>
    <w:p w14:paraId="5D5704D1"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p>
    <w:p w14:paraId="6E60C05B"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The research objectives have been defined as follows: </w:t>
      </w:r>
    </w:p>
    <w:p w14:paraId="10C05B9F"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p>
    <w:p w14:paraId="3E87A047" w14:textId="77777777" w:rsidR="004827CD" w:rsidRPr="00C44DA2" w:rsidRDefault="004827CD" w:rsidP="008C320D">
      <w:pPr>
        <w:pStyle w:val="paragraph"/>
        <w:numPr>
          <w:ilvl w:val="0"/>
          <w:numId w:val="1"/>
        </w:numPr>
        <w:spacing w:before="0" w:beforeAutospacing="0" w:after="0" w:afterAutospacing="0" w:line="480" w:lineRule="auto"/>
        <w:ind w:left="1080" w:firstLine="0"/>
        <w:textAlignment w:val="baseline"/>
        <w:rPr>
          <w:rFonts w:ascii="Arial" w:hAnsi="Arial" w:cs="Arial"/>
        </w:rPr>
      </w:pPr>
      <w:r w:rsidRPr="00C44DA2">
        <w:rPr>
          <w:rStyle w:val="normaltextrun"/>
          <w:rFonts w:ascii="Arial" w:eastAsiaTheme="majorEastAsia" w:hAnsi="Arial" w:cs="Arial"/>
          <w:color w:val="000000"/>
        </w:rPr>
        <w:t>To research and analyse existing literature regarding employee engagement with particular focus on temporary workers in healthcare settings.</w:t>
      </w:r>
    </w:p>
    <w:p w14:paraId="741CA280" w14:textId="77777777" w:rsidR="004827CD" w:rsidRPr="00C44DA2" w:rsidRDefault="004827CD" w:rsidP="008C320D">
      <w:pPr>
        <w:pStyle w:val="paragraph"/>
        <w:numPr>
          <w:ilvl w:val="0"/>
          <w:numId w:val="1"/>
        </w:numPr>
        <w:spacing w:before="0" w:beforeAutospacing="0" w:after="0" w:afterAutospacing="0" w:line="480" w:lineRule="auto"/>
        <w:ind w:left="1080" w:firstLine="0"/>
        <w:textAlignment w:val="baseline"/>
        <w:rPr>
          <w:rFonts w:ascii="Arial" w:hAnsi="Arial" w:cs="Arial"/>
        </w:rPr>
      </w:pPr>
      <w:r w:rsidRPr="00C44DA2">
        <w:rPr>
          <w:rStyle w:val="normaltextrun"/>
          <w:rFonts w:ascii="Arial" w:eastAsiaTheme="majorEastAsia" w:hAnsi="Arial" w:cs="Arial"/>
          <w:color w:val="000000"/>
        </w:rPr>
        <w:t>To examine how engagement impacts retention and review the effectiveness of current NHS Wales initiatives.</w:t>
      </w:r>
      <w:r w:rsidRPr="00C44DA2">
        <w:rPr>
          <w:rStyle w:val="eop"/>
          <w:rFonts w:ascii="Arial" w:eastAsiaTheme="majorEastAsia" w:hAnsi="Arial" w:cs="Arial"/>
          <w:color w:val="000000"/>
        </w:rPr>
        <w:t> </w:t>
      </w:r>
    </w:p>
    <w:p w14:paraId="0992F91F" w14:textId="77777777" w:rsidR="004827CD" w:rsidRPr="00C44DA2" w:rsidRDefault="004827CD" w:rsidP="008C320D">
      <w:pPr>
        <w:pStyle w:val="paragraph"/>
        <w:numPr>
          <w:ilvl w:val="0"/>
          <w:numId w:val="1"/>
        </w:numPr>
        <w:spacing w:before="0" w:beforeAutospacing="0" w:after="0" w:afterAutospacing="0" w:line="480" w:lineRule="auto"/>
        <w:ind w:left="1080" w:firstLine="0"/>
        <w:textAlignment w:val="baseline"/>
        <w:rPr>
          <w:rFonts w:ascii="Arial" w:hAnsi="Arial" w:cs="Arial"/>
        </w:rPr>
      </w:pPr>
      <w:r w:rsidRPr="00C44DA2">
        <w:rPr>
          <w:rStyle w:val="normaltextrun"/>
          <w:rFonts w:ascii="Arial" w:eastAsiaTheme="majorEastAsia" w:hAnsi="Arial" w:cs="Arial"/>
          <w:color w:val="000000"/>
        </w:rPr>
        <w:t xml:space="preserve">To review existing secondary data from within SBUHB, including staff survey results, retention rates and leaver feedback. </w:t>
      </w:r>
    </w:p>
    <w:p w14:paraId="666BCE09" w14:textId="77777777" w:rsidR="004827CD" w:rsidRPr="00C44DA2" w:rsidRDefault="004827CD" w:rsidP="008C320D">
      <w:pPr>
        <w:pStyle w:val="paragraph"/>
        <w:numPr>
          <w:ilvl w:val="0"/>
          <w:numId w:val="2"/>
        </w:numPr>
        <w:spacing w:before="0" w:beforeAutospacing="0" w:after="0" w:afterAutospacing="0" w:line="480" w:lineRule="auto"/>
        <w:ind w:left="1080" w:firstLine="0"/>
        <w:textAlignment w:val="baseline"/>
        <w:rPr>
          <w:rFonts w:ascii="Arial" w:hAnsi="Arial" w:cs="Arial"/>
        </w:rPr>
      </w:pPr>
      <w:r w:rsidRPr="00C44DA2">
        <w:rPr>
          <w:rStyle w:val="normaltextrun"/>
          <w:rFonts w:ascii="Arial" w:eastAsiaTheme="majorEastAsia" w:hAnsi="Arial" w:cs="Arial"/>
          <w:color w:val="000000"/>
        </w:rPr>
        <w:t>To conduct qualitative research through interviews with SBUHB staff to establish views on how to improve and sustain levels of engagement and critically evaluate research findings.</w:t>
      </w:r>
      <w:r w:rsidRPr="00C44DA2">
        <w:rPr>
          <w:rStyle w:val="eop"/>
          <w:rFonts w:ascii="Arial" w:eastAsiaTheme="majorEastAsia" w:hAnsi="Arial" w:cs="Arial"/>
          <w:color w:val="000000"/>
        </w:rPr>
        <w:t> </w:t>
      </w:r>
    </w:p>
    <w:p w14:paraId="50CC1CD0" w14:textId="77777777" w:rsidR="004827CD" w:rsidRPr="00C44DA2" w:rsidRDefault="004827CD" w:rsidP="008C320D">
      <w:pPr>
        <w:pStyle w:val="paragraph"/>
        <w:numPr>
          <w:ilvl w:val="0"/>
          <w:numId w:val="2"/>
        </w:numPr>
        <w:spacing w:before="0" w:beforeAutospacing="0" w:after="0" w:afterAutospacing="0" w:line="480" w:lineRule="auto"/>
        <w:ind w:left="1080" w:firstLine="0"/>
        <w:textAlignment w:val="baseline"/>
        <w:rPr>
          <w:rStyle w:val="eop"/>
          <w:rFonts w:ascii="Arial" w:eastAsiaTheme="majorEastAsia" w:hAnsi="Arial" w:cs="Arial"/>
        </w:rPr>
      </w:pPr>
      <w:r w:rsidRPr="00C44DA2">
        <w:rPr>
          <w:rStyle w:val="normaltextrun"/>
          <w:rFonts w:ascii="Arial" w:eastAsiaTheme="majorEastAsia" w:hAnsi="Arial" w:cs="Arial"/>
          <w:color w:val="000000"/>
        </w:rPr>
        <w:t xml:space="preserve">To make recommendations for improvement to engagement levels among bank staff to aid retention. </w:t>
      </w:r>
    </w:p>
    <w:p w14:paraId="417A46D5"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p>
    <w:p w14:paraId="0AFC291B"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t>1.3 Rationale</w:t>
      </w:r>
    </w:p>
    <w:p w14:paraId="06C1AE7A"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p>
    <w:p w14:paraId="4F4F449A" w14:textId="5F48C21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In the past 12 months there has been an increased focus on engagement levels in the NHS but there has not been a specific focus on temporary workers, specifically bank staff. According to HEIW (2023</w:t>
      </w:r>
      <w:r w:rsidR="004611D8" w:rsidRPr="00C44DA2">
        <w:rPr>
          <w:rStyle w:val="eop"/>
          <w:rFonts w:ascii="Arial" w:eastAsiaTheme="majorEastAsia" w:hAnsi="Arial" w:cs="Arial"/>
        </w:rPr>
        <w:t>a</w:t>
      </w:r>
      <w:r w:rsidRPr="00C44DA2">
        <w:rPr>
          <w:rStyle w:val="eop"/>
          <w:rFonts w:ascii="Arial" w:eastAsiaTheme="majorEastAsia" w:hAnsi="Arial" w:cs="Arial"/>
        </w:rPr>
        <w:t>), the “gap between supply and demand has never been wider”. Bank staff play a significant part in ensuring staffing levels are met due to their flexibility therefore ensuring they</w:t>
      </w:r>
      <w:r w:rsidR="00FF374E" w:rsidRPr="00C44DA2">
        <w:rPr>
          <w:rStyle w:val="eop"/>
          <w:rFonts w:ascii="Arial" w:eastAsiaTheme="majorEastAsia" w:hAnsi="Arial" w:cs="Arial"/>
        </w:rPr>
        <w:t xml:space="preserve"> a</w:t>
      </w:r>
      <w:r w:rsidRPr="00C44DA2">
        <w:rPr>
          <w:rStyle w:val="eop"/>
          <w:rFonts w:ascii="Arial" w:eastAsiaTheme="majorEastAsia" w:hAnsi="Arial" w:cs="Arial"/>
        </w:rPr>
        <w:t xml:space="preserve">re engaged and contributing </w:t>
      </w:r>
      <w:r w:rsidRPr="00C44DA2">
        <w:rPr>
          <w:rStyle w:val="eop"/>
          <w:rFonts w:ascii="Arial" w:eastAsiaTheme="majorEastAsia" w:hAnsi="Arial" w:cs="Arial"/>
        </w:rPr>
        <w:lastRenderedPageBreak/>
        <w:t>positively is crucial. According to the NHS Wales Nurse Retention Plan (2023) agency and locum spend for registered nurses and midwives in Wales more than doubled from 2018/2019 to 2021/2022.</w:t>
      </w:r>
    </w:p>
    <w:p w14:paraId="2F07B052"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p>
    <w:p w14:paraId="5504149A" w14:textId="477AECC4"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The aim of the primary research is to identify key factors impacting engagement levels of staff within the NHS staff bank with the view of improving engagement overall.</w:t>
      </w:r>
      <w:r w:rsidR="006451FF">
        <w:rPr>
          <w:rStyle w:val="eop"/>
          <w:rFonts w:ascii="Arial" w:eastAsiaTheme="majorEastAsia" w:hAnsi="Arial" w:cs="Arial"/>
        </w:rPr>
        <w:t xml:space="preserve"> </w:t>
      </w:r>
      <w:r w:rsidR="008A671D">
        <w:rPr>
          <w:rStyle w:val="eop"/>
          <w:rFonts w:ascii="Arial" w:eastAsiaTheme="majorEastAsia" w:hAnsi="Arial" w:cs="Arial"/>
        </w:rPr>
        <w:t xml:space="preserve">In </w:t>
      </w:r>
      <w:r w:rsidRPr="00C44DA2">
        <w:rPr>
          <w:rStyle w:val="eop"/>
          <w:rFonts w:ascii="Arial" w:eastAsiaTheme="majorEastAsia" w:hAnsi="Arial" w:cs="Arial"/>
        </w:rPr>
        <w:t>turn, this is likely to positively impact staff retention and patient care</w:t>
      </w:r>
      <w:r w:rsidR="008A671D">
        <w:rPr>
          <w:rStyle w:val="eop"/>
          <w:rFonts w:ascii="Arial" w:eastAsiaTheme="majorEastAsia" w:hAnsi="Arial" w:cs="Arial"/>
        </w:rPr>
        <w:t xml:space="preserve"> due to the benefits of employee engagement including </w:t>
      </w:r>
      <w:r w:rsidR="00A63843">
        <w:rPr>
          <w:rStyle w:val="eop"/>
          <w:rFonts w:ascii="Arial" w:eastAsiaTheme="majorEastAsia" w:hAnsi="Arial" w:cs="Arial"/>
        </w:rPr>
        <w:t>higher commitment levels and quality of service (Kuma</w:t>
      </w:r>
      <w:r w:rsidR="00CC431C">
        <w:rPr>
          <w:rStyle w:val="eop"/>
          <w:rFonts w:ascii="Arial" w:eastAsiaTheme="majorEastAsia" w:hAnsi="Arial" w:cs="Arial"/>
        </w:rPr>
        <w:t xml:space="preserve">r and </w:t>
      </w:r>
      <w:proofErr w:type="spellStart"/>
      <w:r w:rsidR="00CC431C">
        <w:rPr>
          <w:rStyle w:val="eop"/>
          <w:rFonts w:ascii="Arial" w:eastAsiaTheme="majorEastAsia" w:hAnsi="Arial" w:cs="Arial"/>
        </w:rPr>
        <w:t>Pansari</w:t>
      </w:r>
      <w:proofErr w:type="spellEnd"/>
      <w:r w:rsidR="00CC431C">
        <w:rPr>
          <w:rStyle w:val="eop"/>
          <w:rFonts w:ascii="Arial" w:eastAsiaTheme="majorEastAsia" w:hAnsi="Arial" w:cs="Arial"/>
        </w:rPr>
        <w:t xml:space="preserve">, 2015). </w:t>
      </w:r>
    </w:p>
    <w:p w14:paraId="1897377B"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p>
    <w:p w14:paraId="7C3833DC" w14:textId="083DB75C" w:rsidR="004827CD" w:rsidRPr="00C44DA2" w:rsidRDefault="004827CD" w:rsidP="008C320D">
      <w:pPr>
        <w:pStyle w:val="NormalWeb"/>
        <w:shd w:val="clear" w:color="auto" w:fill="FFFFFF"/>
        <w:spacing w:before="0" w:beforeAutospacing="0" w:after="255" w:afterAutospacing="0" w:line="480" w:lineRule="auto"/>
        <w:rPr>
          <w:rFonts w:ascii="Arial" w:hAnsi="Arial" w:cs="Arial"/>
          <w:color w:val="121212"/>
          <w:spacing w:val="-3"/>
          <w:shd w:val="clear" w:color="auto" w:fill="FFFFFF"/>
        </w:rPr>
      </w:pPr>
      <w:r w:rsidRPr="00C44DA2">
        <w:rPr>
          <w:rFonts w:ascii="Arial" w:hAnsi="Arial" w:cs="Arial"/>
          <w:color w:val="121212"/>
          <w:spacing w:val="-3"/>
          <w:shd w:val="clear" w:color="auto" w:fill="FFFFFF"/>
        </w:rPr>
        <w:t xml:space="preserve">Bajorek and Guest (2019) conducted research into temporary and permanent hospital employees. They found that permanent employees at times have increased responsibilities if having to support temporary employees who are unfamiliar with the environment and bank staff would be preferred over agency for this reason (HRM International Journal, 2021). Nursing Management (2013) also observed that bank staff provide better continuous care than agency staff. This adds further to the rationale to retain employees in the bank. </w:t>
      </w:r>
    </w:p>
    <w:p w14:paraId="60C8CB5F" w14:textId="7F4AE40B" w:rsidR="001E4627" w:rsidRPr="00C44DA2" w:rsidRDefault="001E4627"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In November 2023 a progressive initiative called the </w:t>
      </w:r>
      <w:proofErr w:type="spellStart"/>
      <w:r w:rsidRPr="00C44DA2">
        <w:rPr>
          <w:rStyle w:val="eop"/>
          <w:rFonts w:ascii="Arial" w:eastAsiaTheme="majorEastAsia" w:hAnsi="Arial" w:cs="Arial"/>
        </w:rPr>
        <w:t>Wagestream</w:t>
      </w:r>
      <w:proofErr w:type="spellEnd"/>
      <w:r w:rsidRPr="00C44DA2">
        <w:rPr>
          <w:rStyle w:val="eop"/>
          <w:rFonts w:ascii="Arial" w:eastAsiaTheme="majorEastAsia" w:hAnsi="Arial" w:cs="Arial"/>
        </w:rPr>
        <w:t xml:space="preserve"> </w:t>
      </w:r>
      <w:r w:rsidR="00A733EB" w:rsidRPr="00C44DA2">
        <w:rPr>
          <w:rStyle w:val="eop"/>
          <w:rFonts w:ascii="Arial" w:eastAsiaTheme="majorEastAsia" w:hAnsi="Arial" w:cs="Arial"/>
        </w:rPr>
        <w:t>was</w:t>
      </w:r>
      <w:r w:rsidRPr="00C44DA2">
        <w:rPr>
          <w:rStyle w:val="eop"/>
          <w:rFonts w:ascii="Arial" w:eastAsiaTheme="majorEastAsia" w:hAnsi="Arial" w:cs="Arial"/>
        </w:rPr>
        <w:t xml:space="preserve"> introduced</w:t>
      </w:r>
      <w:r w:rsidR="00A733EB" w:rsidRPr="00C44DA2">
        <w:rPr>
          <w:rStyle w:val="eop"/>
          <w:rFonts w:ascii="Arial" w:eastAsiaTheme="majorEastAsia" w:hAnsi="Arial" w:cs="Arial"/>
        </w:rPr>
        <w:t xml:space="preserve"> in a bid </w:t>
      </w:r>
      <w:r w:rsidRPr="00C44DA2">
        <w:rPr>
          <w:rStyle w:val="eop"/>
          <w:rFonts w:ascii="Arial" w:eastAsiaTheme="majorEastAsia" w:hAnsi="Arial" w:cs="Arial"/>
        </w:rPr>
        <w:t>to improve the engagement of bank staff</w:t>
      </w:r>
      <w:r w:rsidR="004B7228" w:rsidRPr="00C44DA2">
        <w:rPr>
          <w:rStyle w:val="eop"/>
          <w:rFonts w:ascii="Arial" w:eastAsiaTheme="majorEastAsia" w:hAnsi="Arial" w:cs="Arial"/>
        </w:rPr>
        <w:t xml:space="preserve"> (Appendix A)</w:t>
      </w:r>
      <w:r w:rsidRPr="00C44DA2">
        <w:rPr>
          <w:rStyle w:val="eop"/>
          <w:rFonts w:ascii="Arial" w:eastAsiaTheme="majorEastAsia" w:hAnsi="Arial" w:cs="Arial"/>
        </w:rPr>
        <w:t xml:space="preserve">. </w:t>
      </w:r>
      <w:r w:rsidR="006978EA" w:rsidRPr="00C44DA2">
        <w:rPr>
          <w:rStyle w:val="eop"/>
          <w:rFonts w:ascii="Arial" w:eastAsiaTheme="majorEastAsia" w:hAnsi="Arial" w:cs="Arial"/>
        </w:rPr>
        <w:t xml:space="preserve">Bank staff now have the option to </w:t>
      </w:r>
      <w:r w:rsidR="00395B36" w:rsidRPr="00C44DA2">
        <w:rPr>
          <w:rStyle w:val="eop"/>
          <w:rFonts w:ascii="Arial" w:eastAsiaTheme="majorEastAsia" w:hAnsi="Arial" w:cs="Arial"/>
        </w:rPr>
        <w:t>receive pay at an</w:t>
      </w:r>
      <w:r w:rsidRPr="00C44DA2">
        <w:rPr>
          <w:rStyle w:val="eop"/>
          <w:rFonts w:ascii="Arial" w:eastAsiaTheme="majorEastAsia" w:hAnsi="Arial" w:cs="Arial"/>
        </w:rPr>
        <w:t xml:space="preserve"> increased </w:t>
      </w:r>
      <w:r w:rsidR="00395B36" w:rsidRPr="00C44DA2">
        <w:rPr>
          <w:rStyle w:val="eop"/>
          <w:rFonts w:ascii="Arial" w:eastAsiaTheme="majorEastAsia" w:hAnsi="Arial" w:cs="Arial"/>
        </w:rPr>
        <w:t>frequent. For a small fee, payment</w:t>
      </w:r>
      <w:r w:rsidRPr="00C44DA2">
        <w:rPr>
          <w:rStyle w:val="eop"/>
          <w:rFonts w:ascii="Arial" w:eastAsiaTheme="majorEastAsia" w:hAnsi="Arial" w:cs="Arial"/>
        </w:rPr>
        <w:t xml:space="preserve"> can be received </w:t>
      </w:r>
      <w:r w:rsidR="00395B36" w:rsidRPr="00C44DA2">
        <w:rPr>
          <w:rStyle w:val="eop"/>
          <w:rFonts w:ascii="Arial" w:eastAsiaTheme="majorEastAsia" w:hAnsi="Arial" w:cs="Arial"/>
        </w:rPr>
        <w:t>straight</w:t>
      </w:r>
      <w:r w:rsidRPr="00C44DA2">
        <w:rPr>
          <w:rStyle w:val="eop"/>
          <w:rFonts w:ascii="Arial" w:eastAsiaTheme="majorEastAsia" w:hAnsi="Arial" w:cs="Arial"/>
        </w:rPr>
        <w:t xml:space="preserve"> after a shift has been worked rather than having to wait for </w:t>
      </w:r>
      <w:r w:rsidR="00395B36" w:rsidRPr="00C44DA2">
        <w:rPr>
          <w:rStyle w:val="eop"/>
          <w:rFonts w:ascii="Arial" w:eastAsiaTheme="majorEastAsia" w:hAnsi="Arial" w:cs="Arial"/>
        </w:rPr>
        <w:t xml:space="preserve">monthly </w:t>
      </w:r>
      <w:r w:rsidRPr="00C44DA2">
        <w:rPr>
          <w:rStyle w:val="eop"/>
          <w:rFonts w:ascii="Arial" w:eastAsiaTheme="majorEastAsia" w:hAnsi="Arial" w:cs="Arial"/>
        </w:rPr>
        <w:t xml:space="preserve">pay day. This has helped to bridge the gap between working for the bank and working for an agency. As of February 2024, 295 individuals had joined the bank and 1097 staff had registered with </w:t>
      </w:r>
      <w:proofErr w:type="spellStart"/>
      <w:r w:rsidRPr="00C44DA2">
        <w:rPr>
          <w:rStyle w:val="eop"/>
          <w:rFonts w:ascii="Arial" w:eastAsiaTheme="majorEastAsia" w:hAnsi="Arial" w:cs="Arial"/>
        </w:rPr>
        <w:t>Wagestream</w:t>
      </w:r>
      <w:proofErr w:type="spellEnd"/>
      <w:r w:rsidRPr="00C44DA2">
        <w:rPr>
          <w:rStyle w:val="eop"/>
          <w:rFonts w:ascii="Arial" w:eastAsiaTheme="majorEastAsia" w:hAnsi="Arial" w:cs="Arial"/>
        </w:rPr>
        <w:t xml:space="preserve"> (</w:t>
      </w:r>
      <w:r w:rsidR="004B7228" w:rsidRPr="00C44DA2">
        <w:rPr>
          <w:rStyle w:val="eop"/>
          <w:rFonts w:ascii="Arial" w:eastAsiaTheme="majorEastAsia" w:hAnsi="Arial" w:cs="Arial"/>
        </w:rPr>
        <w:t>Appendix B</w:t>
      </w:r>
      <w:r w:rsidRPr="00C44DA2">
        <w:rPr>
          <w:rStyle w:val="eop"/>
          <w:rFonts w:ascii="Arial" w:eastAsiaTheme="majorEastAsia" w:hAnsi="Arial" w:cs="Arial"/>
        </w:rPr>
        <w:t xml:space="preserve">). </w:t>
      </w:r>
    </w:p>
    <w:p w14:paraId="48EDAB13" w14:textId="77777777" w:rsidR="001E4627" w:rsidRPr="00C44DA2" w:rsidRDefault="001E4627" w:rsidP="008C320D">
      <w:pPr>
        <w:pStyle w:val="NormalWeb"/>
        <w:shd w:val="clear" w:color="auto" w:fill="FFFFFF"/>
        <w:spacing w:before="0" w:beforeAutospacing="0" w:after="255" w:afterAutospacing="0" w:line="480" w:lineRule="auto"/>
        <w:rPr>
          <w:rFonts w:ascii="Arial" w:hAnsi="Arial" w:cs="Arial"/>
          <w:color w:val="121212"/>
          <w:spacing w:val="-3"/>
          <w:shd w:val="clear" w:color="auto" w:fill="FFFFFF"/>
        </w:rPr>
      </w:pPr>
    </w:p>
    <w:p w14:paraId="132A7862"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lastRenderedPageBreak/>
        <w:t>1.4 Hypothesis and key concepts</w:t>
      </w:r>
    </w:p>
    <w:p w14:paraId="5F590C02"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p>
    <w:p w14:paraId="762EA2B5" w14:textId="0824B4AA"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There is an assumed link between employee engagement and retention</w:t>
      </w:r>
      <w:r w:rsidR="00AB0478" w:rsidRPr="00C44DA2">
        <w:rPr>
          <w:rStyle w:val="eop"/>
          <w:rFonts w:ascii="Arial" w:eastAsiaTheme="majorEastAsia" w:hAnsi="Arial" w:cs="Arial"/>
        </w:rPr>
        <w:t>. T</w:t>
      </w:r>
      <w:r w:rsidRPr="00C44DA2">
        <w:rPr>
          <w:rStyle w:val="eop"/>
          <w:rFonts w:ascii="Arial" w:eastAsiaTheme="majorEastAsia" w:hAnsi="Arial" w:cs="Arial"/>
        </w:rPr>
        <w:t xml:space="preserve">his </w:t>
      </w:r>
      <w:r w:rsidR="00D0312F" w:rsidRPr="00C44DA2">
        <w:rPr>
          <w:rStyle w:val="eop"/>
          <w:rFonts w:ascii="Arial" w:eastAsiaTheme="majorEastAsia" w:hAnsi="Arial" w:cs="Arial"/>
        </w:rPr>
        <w:t>has been</w:t>
      </w:r>
      <w:r w:rsidRPr="00C44DA2">
        <w:rPr>
          <w:rStyle w:val="eop"/>
          <w:rFonts w:ascii="Arial" w:eastAsiaTheme="majorEastAsia" w:hAnsi="Arial" w:cs="Arial"/>
        </w:rPr>
        <w:t xml:space="preserve"> tested through an exploration of key concepts by theorists including Kahn (1990) and Macleod (2009)</w:t>
      </w:r>
      <w:r w:rsidR="004B3F52" w:rsidRPr="00C44DA2">
        <w:rPr>
          <w:rStyle w:val="eop"/>
          <w:rFonts w:ascii="Arial" w:eastAsiaTheme="majorEastAsia" w:hAnsi="Arial" w:cs="Arial"/>
        </w:rPr>
        <w:t>.</w:t>
      </w:r>
      <w:r w:rsidRPr="00C44DA2">
        <w:rPr>
          <w:rStyle w:val="eop"/>
          <w:rFonts w:ascii="Arial" w:eastAsiaTheme="majorEastAsia" w:hAnsi="Arial" w:cs="Arial"/>
        </w:rPr>
        <w:t xml:space="preserve"> </w:t>
      </w:r>
      <w:r w:rsidR="00D0312F" w:rsidRPr="00C44DA2">
        <w:rPr>
          <w:rStyle w:val="eop"/>
          <w:rFonts w:ascii="Arial" w:eastAsiaTheme="majorEastAsia" w:hAnsi="Arial" w:cs="Arial"/>
        </w:rPr>
        <w:t xml:space="preserve">There are several drivers </w:t>
      </w:r>
      <w:r w:rsidR="00941900" w:rsidRPr="00C44DA2">
        <w:rPr>
          <w:rStyle w:val="eop"/>
          <w:rFonts w:ascii="Arial" w:eastAsiaTheme="majorEastAsia" w:hAnsi="Arial" w:cs="Arial"/>
        </w:rPr>
        <w:t xml:space="preserve">identified </w:t>
      </w:r>
      <w:r w:rsidR="00D0312F" w:rsidRPr="00C44DA2">
        <w:rPr>
          <w:rStyle w:val="eop"/>
          <w:rFonts w:ascii="Arial" w:eastAsiaTheme="majorEastAsia" w:hAnsi="Arial" w:cs="Arial"/>
        </w:rPr>
        <w:t xml:space="preserve">that </w:t>
      </w:r>
      <w:r w:rsidR="000920FD" w:rsidRPr="00C44DA2">
        <w:rPr>
          <w:rStyle w:val="eop"/>
          <w:rFonts w:ascii="Arial" w:eastAsiaTheme="majorEastAsia" w:hAnsi="Arial" w:cs="Arial"/>
        </w:rPr>
        <w:t>are</w:t>
      </w:r>
      <w:r w:rsidR="00D0312F" w:rsidRPr="00C44DA2">
        <w:rPr>
          <w:rStyle w:val="eop"/>
          <w:rFonts w:ascii="Arial" w:eastAsiaTheme="majorEastAsia" w:hAnsi="Arial" w:cs="Arial"/>
        </w:rPr>
        <w:t xml:space="preserve"> key to creating engaged employees. </w:t>
      </w:r>
      <w:r w:rsidR="000920FD" w:rsidRPr="00C44DA2">
        <w:rPr>
          <w:rStyle w:val="eop"/>
          <w:rFonts w:ascii="Arial" w:eastAsiaTheme="majorEastAsia" w:hAnsi="Arial" w:cs="Arial"/>
        </w:rPr>
        <w:t>These inclu</w:t>
      </w:r>
      <w:r w:rsidR="00D1714B" w:rsidRPr="00C44DA2">
        <w:rPr>
          <w:rStyle w:val="eop"/>
          <w:rFonts w:ascii="Arial" w:eastAsiaTheme="majorEastAsia" w:hAnsi="Arial" w:cs="Arial"/>
        </w:rPr>
        <w:t>de</w:t>
      </w:r>
      <w:r w:rsidR="003C027A" w:rsidRPr="00C44DA2">
        <w:rPr>
          <w:rStyle w:val="eop"/>
          <w:rFonts w:ascii="Arial" w:eastAsiaTheme="majorEastAsia" w:hAnsi="Arial" w:cs="Arial"/>
        </w:rPr>
        <w:t>:</w:t>
      </w:r>
    </w:p>
    <w:p w14:paraId="7245CEC8" w14:textId="77777777" w:rsidR="003C027A" w:rsidRPr="00C44DA2" w:rsidRDefault="003C027A" w:rsidP="008C320D">
      <w:pPr>
        <w:pStyle w:val="paragraph"/>
        <w:spacing w:before="0" w:beforeAutospacing="0" w:after="0" w:afterAutospacing="0" w:line="480" w:lineRule="auto"/>
        <w:textAlignment w:val="baseline"/>
        <w:rPr>
          <w:rStyle w:val="eop"/>
          <w:rFonts w:ascii="Arial" w:eastAsiaTheme="majorEastAsia" w:hAnsi="Arial" w:cs="Arial"/>
        </w:rPr>
      </w:pPr>
    </w:p>
    <w:p w14:paraId="3A8648CE" w14:textId="77777777" w:rsidR="003C027A" w:rsidRPr="00C44DA2" w:rsidRDefault="003C027A" w:rsidP="008C320D">
      <w:pPr>
        <w:pStyle w:val="ListParagraph"/>
        <w:numPr>
          <w:ilvl w:val="0"/>
          <w:numId w:val="21"/>
        </w:numPr>
        <w:spacing w:line="480" w:lineRule="auto"/>
        <w:rPr>
          <w:rFonts w:ascii="Arial" w:hAnsi="Arial" w:cs="Arial"/>
          <w:sz w:val="24"/>
          <w:szCs w:val="24"/>
        </w:rPr>
      </w:pPr>
      <w:r w:rsidRPr="00C44DA2">
        <w:rPr>
          <w:rFonts w:ascii="Arial" w:hAnsi="Arial" w:cs="Arial"/>
          <w:sz w:val="24"/>
          <w:szCs w:val="24"/>
        </w:rPr>
        <w:t>Management support</w:t>
      </w:r>
    </w:p>
    <w:p w14:paraId="4CA3D031" w14:textId="77777777" w:rsidR="003C027A" w:rsidRPr="00C44DA2" w:rsidRDefault="003C027A" w:rsidP="008C320D">
      <w:pPr>
        <w:pStyle w:val="ListParagraph"/>
        <w:numPr>
          <w:ilvl w:val="0"/>
          <w:numId w:val="21"/>
        </w:numPr>
        <w:spacing w:line="480" w:lineRule="auto"/>
        <w:rPr>
          <w:rFonts w:ascii="Arial" w:hAnsi="Arial" w:cs="Arial"/>
          <w:sz w:val="24"/>
          <w:szCs w:val="24"/>
        </w:rPr>
      </w:pPr>
      <w:r w:rsidRPr="00C44DA2">
        <w:rPr>
          <w:rFonts w:ascii="Arial" w:hAnsi="Arial" w:cs="Arial"/>
          <w:sz w:val="24"/>
          <w:szCs w:val="24"/>
        </w:rPr>
        <w:t>Feeling valued or sense of belonging</w:t>
      </w:r>
    </w:p>
    <w:p w14:paraId="4376BAF9" w14:textId="77777777" w:rsidR="003C027A" w:rsidRPr="00C44DA2" w:rsidRDefault="003C027A" w:rsidP="008C320D">
      <w:pPr>
        <w:pStyle w:val="ListParagraph"/>
        <w:numPr>
          <w:ilvl w:val="0"/>
          <w:numId w:val="21"/>
        </w:numPr>
        <w:spacing w:line="480" w:lineRule="auto"/>
        <w:rPr>
          <w:rFonts w:ascii="Arial" w:hAnsi="Arial" w:cs="Arial"/>
          <w:sz w:val="24"/>
          <w:szCs w:val="24"/>
        </w:rPr>
      </w:pPr>
      <w:r w:rsidRPr="00C44DA2">
        <w:rPr>
          <w:rFonts w:ascii="Arial" w:hAnsi="Arial" w:cs="Arial"/>
          <w:sz w:val="24"/>
          <w:szCs w:val="24"/>
        </w:rPr>
        <w:t>Employee voice</w:t>
      </w:r>
    </w:p>
    <w:p w14:paraId="6A822995" w14:textId="416C0336" w:rsidR="00D0312F" w:rsidRPr="00C44DA2" w:rsidRDefault="003C027A" w:rsidP="008C320D">
      <w:pPr>
        <w:pStyle w:val="ListParagraph"/>
        <w:numPr>
          <w:ilvl w:val="0"/>
          <w:numId w:val="21"/>
        </w:numPr>
        <w:spacing w:line="480" w:lineRule="auto"/>
        <w:rPr>
          <w:rStyle w:val="eop"/>
          <w:rFonts w:ascii="Arial" w:hAnsi="Arial" w:cs="Arial"/>
          <w:sz w:val="24"/>
          <w:szCs w:val="24"/>
        </w:rPr>
      </w:pPr>
      <w:r w:rsidRPr="00C44DA2">
        <w:rPr>
          <w:rFonts w:ascii="Arial" w:hAnsi="Arial" w:cs="Arial"/>
          <w:sz w:val="24"/>
          <w:szCs w:val="24"/>
        </w:rPr>
        <w:t>Autonomy</w:t>
      </w:r>
    </w:p>
    <w:p w14:paraId="0F477125" w14:textId="55EC6A4C" w:rsidR="004827CD" w:rsidRPr="00C44DA2" w:rsidRDefault="00D0312F"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A review of previous studies into NHS and temporary workers has been completed to provide benchmarking for this research and SBUHB in general. </w:t>
      </w:r>
      <w:r w:rsidR="00941900" w:rsidRPr="00C44DA2">
        <w:rPr>
          <w:rStyle w:val="eop"/>
          <w:rFonts w:ascii="Arial" w:eastAsiaTheme="majorEastAsia" w:hAnsi="Arial" w:cs="Arial"/>
        </w:rPr>
        <w:t>Reasons for leaving</w:t>
      </w:r>
      <w:r w:rsidR="004827CD" w:rsidRPr="00C44DA2">
        <w:rPr>
          <w:rStyle w:val="eop"/>
          <w:rFonts w:ascii="Arial" w:eastAsiaTheme="majorEastAsia" w:hAnsi="Arial" w:cs="Arial"/>
        </w:rPr>
        <w:t xml:space="preserve"> the NHS staff bank </w:t>
      </w:r>
      <w:r w:rsidR="0052033B" w:rsidRPr="00C44DA2">
        <w:rPr>
          <w:rStyle w:val="eop"/>
          <w:rFonts w:ascii="Arial" w:eastAsiaTheme="majorEastAsia" w:hAnsi="Arial" w:cs="Arial"/>
        </w:rPr>
        <w:t>have been</w:t>
      </w:r>
      <w:r w:rsidR="004827CD" w:rsidRPr="00C44DA2">
        <w:rPr>
          <w:rStyle w:val="eop"/>
          <w:rFonts w:ascii="Arial" w:eastAsiaTheme="majorEastAsia" w:hAnsi="Arial" w:cs="Arial"/>
        </w:rPr>
        <w:t xml:space="preserve"> considered in detail as some leavers will be caused by bank staff moving in</w:t>
      </w:r>
      <w:r w:rsidR="0052033B" w:rsidRPr="00C44DA2">
        <w:rPr>
          <w:rStyle w:val="eop"/>
          <w:rFonts w:ascii="Arial" w:eastAsiaTheme="majorEastAsia" w:hAnsi="Arial" w:cs="Arial"/>
        </w:rPr>
        <w:t>to</w:t>
      </w:r>
      <w:r w:rsidR="004827CD" w:rsidRPr="00C44DA2">
        <w:rPr>
          <w:rStyle w:val="eop"/>
          <w:rFonts w:ascii="Arial" w:eastAsiaTheme="majorEastAsia" w:hAnsi="Arial" w:cs="Arial"/>
        </w:rPr>
        <w:t xml:space="preserve"> substantive roles. Secondary research </w:t>
      </w:r>
      <w:r w:rsidR="0052033B" w:rsidRPr="00C44DA2">
        <w:rPr>
          <w:rStyle w:val="eop"/>
          <w:rFonts w:ascii="Arial" w:eastAsiaTheme="majorEastAsia" w:hAnsi="Arial" w:cs="Arial"/>
        </w:rPr>
        <w:t>has</w:t>
      </w:r>
      <w:r w:rsidR="004827CD" w:rsidRPr="00C44DA2">
        <w:rPr>
          <w:rStyle w:val="eop"/>
          <w:rFonts w:ascii="Arial" w:eastAsiaTheme="majorEastAsia" w:hAnsi="Arial" w:cs="Arial"/>
        </w:rPr>
        <w:t xml:space="preserve"> be</w:t>
      </w:r>
      <w:r w:rsidR="0052033B" w:rsidRPr="00C44DA2">
        <w:rPr>
          <w:rStyle w:val="eop"/>
          <w:rFonts w:ascii="Arial" w:eastAsiaTheme="majorEastAsia" w:hAnsi="Arial" w:cs="Arial"/>
        </w:rPr>
        <w:t>en</w:t>
      </w:r>
      <w:r w:rsidR="004827CD" w:rsidRPr="00C44DA2">
        <w:rPr>
          <w:rStyle w:val="eop"/>
          <w:rFonts w:ascii="Arial" w:eastAsiaTheme="majorEastAsia" w:hAnsi="Arial" w:cs="Arial"/>
        </w:rPr>
        <w:t xml:space="preserve"> completed examining </w:t>
      </w:r>
      <w:r w:rsidR="000920FD" w:rsidRPr="00C44DA2">
        <w:rPr>
          <w:rStyle w:val="eop"/>
          <w:rFonts w:ascii="Arial" w:eastAsiaTheme="majorEastAsia" w:hAnsi="Arial" w:cs="Arial"/>
        </w:rPr>
        <w:t xml:space="preserve">data from within SBUHB. Primary research has been completed </w:t>
      </w:r>
      <w:proofErr w:type="gramStart"/>
      <w:r w:rsidR="000920FD" w:rsidRPr="00C44DA2">
        <w:rPr>
          <w:rStyle w:val="eop"/>
          <w:rFonts w:ascii="Arial" w:eastAsiaTheme="majorEastAsia" w:hAnsi="Arial" w:cs="Arial"/>
        </w:rPr>
        <w:t>through the use of</w:t>
      </w:r>
      <w:proofErr w:type="gramEnd"/>
      <w:r w:rsidR="000920FD" w:rsidRPr="00C44DA2">
        <w:rPr>
          <w:rStyle w:val="eop"/>
          <w:rFonts w:ascii="Arial" w:eastAsiaTheme="majorEastAsia" w:hAnsi="Arial" w:cs="Arial"/>
        </w:rPr>
        <w:t xml:space="preserve"> semi-structured interviews with staff currently working for the SBUHB bank.</w:t>
      </w:r>
    </w:p>
    <w:p w14:paraId="42CC4147" w14:textId="77777777" w:rsidR="004827CD" w:rsidRPr="00C44DA2" w:rsidRDefault="004827CD"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1741D26F" w14:textId="269D981F" w:rsidR="00D0312F" w:rsidRPr="00C44DA2" w:rsidRDefault="00D0312F"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t>1.5 Research structure</w:t>
      </w:r>
    </w:p>
    <w:p w14:paraId="1C3FF1DC" w14:textId="77777777" w:rsidR="00D0312F" w:rsidRPr="00C44DA2" w:rsidRDefault="00D0312F" w:rsidP="008C320D">
      <w:pPr>
        <w:pStyle w:val="paragraph"/>
        <w:spacing w:before="0" w:beforeAutospacing="0" w:after="0" w:afterAutospacing="0" w:line="480" w:lineRule="auto"/>
        <w:textAlignment w:val="baseline"/>
        <w:rPr>
          <w:rStyle w:val="eop"/>
          <w:rFonts w:ascii="Arial" w:eastAsiaTheme="majorEastAsia" w:hAnsi="Arial" w:cs="Arial"/>
        </w:rPr>
      </w:pPr>
    </w:p>
    <w:p w14:paraId="4EA5C7CC" w14:textId="530A8462" w:rsidR="002948D8" w:rsidRPr="00C44DA2" w:rsidRDefault="002948D8"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Resea</w:t>
      </w:r>
      <w:r w:rsidR="00780384" w:rsidRPr="00C44DA2">
        <w:rPr>
          <w:rStyle w:val="eop"/>
          <w:rFonts w:ascii="Arial" w:eastAsiaTheme="majorEastAsia" w:hAnsi="Arial" w:cs="Arial"/>
        </w:rPr>
        <w:t xml:space="preserve">rch </w:t>
      </w:r>
      <w:r w:rsidR="00F06F85" w:rsidRPr="00C44DA2">
        <w:rPr>
          <w:rStyle w:val="eop"/>
          <w:rFonts w:ascii="Arial" w:eastAsiaTheme="majorEastAsia" w:hAnsi="Arial" w:cs="Arial"/>
        </w:rPr>
        <w:t>has been structured using</w:t>
      </w:r>
      <w:r w:rsidR="00467519" w:rsidRPr="00C44DA2">
        <w:rPr>
          <w:rStyle w:val="eop"/>
          <w:rFonts w:ascii="Arial" w:eastAsiaTheme="majorEastAsia" w:hAnsi="Arial" w:cs="Arial"/>
        </w:rPr>
        <w:t xml:space="preserve"> a</w:t>
      </w:r>
      <w:r w:rsidR="00F06F85" w:rsidRPr="00C44DA2">
        <w:rPr>
          <w:rStyle w:val="eop"/>
          <w:rFonts w:ascii="Arial" w:eastAsiaTheme="majorEastAsia" w:hAnsi="Arial" w:cs="Arial"/>
        </w:rPr>
        <w:t xml:space="preserve"> </w:t>
      </w:r>
      <w:r w:rsidR="00F06F85" w:rsidRPr="00C44DA2">
        <w:rPr>
          <w:rStyle w:val="eop"/>
          <w:rFonts w:ascii="Arial" w:eastAsiaTheme="majorEastAsia" w:hAnsi="Arial" w:cs="Arial"/>
        </w:rPr>
        <w:t>subjective, interpretivist approach</w:t>
      </w:r>
      <w:r w:rsidR="00467519" w:rsidRPr="00C44DA2">
        <w:rPr>
          <w:rStyle w:val="eop"/>
          <w:rFonts w:ascii="Arial" w:eastAsiaTheme="majorEastAsia" w:hAnsi="Arial" w:cs="Arial"/>
        </w:rPr>
        <w:t xml:space="preserve"> through semi structured interviews with current members of the SBUHB bank. Qualitative research has been completed to allow </w:t>
      </w:r>
      <w:r w:rsidR="0099130E" w:rsidRPr="00C44DA2">
        <w:rPr>
          <w:rStyle w:val="eop"/>
          <w:rFonts w:ascii="Arial" w:eastAsiaTheme="majorEastAsia" w:hAnsi="Arial" w:cs="Arial"/>
        </w:rPr>
        <w:t>exploration of</w:t>
      </w:r>
      <w:r w:rsidR="00F06F85" w:rsidRPr="00C44DA2">
        <w:rPr>
          <w:rStyle w:val="eop"/>
          <w:rFonts w:ascii="Arial" w:eastAsiaTheme="majorEastAsia" w:hAnsi="Arial" w:cs="Arial"/>
        </w:rPr>
        <w:t xml:space="preserve"> individual experiences and personal interpretation</w:t>
      </w:r>
      <w:r w:rsidR="00F42348" w:rsidRPr="00C44DA2">
        <w:rPr>
          <w:rStyle w:val="eop"/>
          <w:rFonts w:ascii="Arial" w:eastAsiaTheme="majorEastAsia" w:hAnsi="Arial" w:cs="Arial"/>
        </w:rPr>
        <w:t xml:space="preserve"> (Cresswell, 2014). </w:t>
      </w:r>
    </w:p>
    <w:p w14:paraId="6AED7BB2" w14:textId="77777777" w:rsidR="00380E14" w:rsidRPr="00C44DA2" w:rsidRDefault="00380E14" w:rsidP="008C320D">
      <w:pPr>
        <w:pStyle w:val="paragraph"/>
        <w:spacing w:before="0" w:beforeAutospacing="0" w:after="0" w:afterAutospacing="0" w:line="480" w:lineRule="auto"/>
        <w:textAlignment w:val="baseline"/>
        <w:rPr>
          <w:rStyle w:val="eop"/>
          <w:rFonts w:ascii="Arial" w:eastAsiaTheme="majorEastAsia" w:hAnsi="Arial" w:cs="Arial"/>
        </w:rPr>
      </w:pPr>
    </w:p>
    <w:p w14:paraId="435FEF37" w14:textId="32944534" w:rsidR="000920FD" w:rsidRPr="00C44DA2" w:rsidRDefault="000920FD"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Primary research </w:t>
      </w:r>
      <w:r w:rsidR="00F741AF" w:rsidRPr="00C44DA2">
        <w:rPr>
          <w:rStyle w:val="eop"/>
          <w:rFonts w:ascii="Arial" w:eastAsiaTheme="majorEastAsia" w:hAnsi="Arial" w:cs="Arial"/>
        </w:rPr>
        <w:t>was</w:t>
      </w:r>
      <w:r w:rsidRPr="00C44DA2">
        <w:rPr>
          <w:rStyle w:val="eop"/>
          <w:rFonts w:ascii="Arial" w:eastAsiaTheme="majorEastAsia" w:hAnsi="Arial" w:cs="Arial"/>
        </w:rPr>
        <w:t xml:space="preserve"> conducted following the completion of secondary research. The interview questions </w:t>
      </w:r>
      <w:r w:rsidR="00F741AF" w:rsidRPr="00C44DA2">
        <w:rPr>
          <w:rStyle w:val="eop"/>
          <w:rFonts w:ascii="Arial" w:eastAsiaTheme="majorEastAsia" w:hAnsi="Arial" w:cs="Arial"/>
        </w:rPr>
        <w:t xml:space="preserve">were </w:t>
      </w:r>
      <w:r w:rsidRPr="00C44DA2">
        <w:rPr>
          <w:rStyle w:val="eop"/>
          <w:rFonts w:ascii="Arial" w:eastAsiaTheme="majorEastAsia" w:hAnsi="Arial" w:cs="Arial"/>
        </w:rPr>
        <w:t xml:space="preserve">developed from the key drivers of employee engagement, secondary data from within SBUHB and previous studies </w:t>
      </w:r>
      <w:r w:rsidR="00196B20" w:rsidRPr="00C44DA2">
        <w:rPr>
          <w:rStyle w:val="eop"/>
          <w:rFonts w:ascii="Arial" w:eastAsiaTheme="majorEastAsia" w:hAnsi="Arial" w:cs="Arial"/>
        </w:rPr>
        <w:t>into temporary staff and the NHS.</w:t>
      </w:r>
    </w:p>
    <w:p w14:paraId="50B845A0" w14:textId="77777777" w:rsidR="00196B20" w:rsidRPr="00C44DA2" w:rsidRDefault="00196B20" w:rsidP="008C320D">
      <w:pPr>
        <w:pStyle w:val="paragraph"/>
        <w:spacing w:before="0" w:beforeAutospacing="0" w:after="0" w:afterAutospacing="0" w:line="480" w:lineRule="auto"/>
        <w:textAlignment w:val="baseline"/>
        <w:rPr>
          <w:rStyle w:val="eop"/>
          <w:rFonts w:ascii="Arial" w:eastAsiaTheme="majorEastAsia" w:hAnsi="Arial" w:cs="Arial"/>
        </w:rPr>
      </w:pPr>
    </w:p>
    <w:p w14:paraId="5929DF5F" w14:textId="35D1BA9E" w:rsidR="00196B20" w:rsidRPr="00C44DA2" w:rsidRDefault="00196B20"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The questions attempted to gauge bank staff perception of the following:</w:t>
      </w:r>
    </w:p>
    <w:p w14:paraId="5F715E88" w14:textId="77777777" w:rsidR="00196B20" w:rsidRPr="00C44DA2" w:rsidRDefault="00196B20" w:rsidP="008C320D">
      <w:pPr>
        <w:pStyle w:val="paragraph"/>
        <w:spacing w:before="0" w:beforeAutospacing="0" w:after="0" w:afterAutospacing="0" w:line="480" w:lineRule="auto"/>
        <w:textAlignment w:val="baseline"/>
        <w:rPr>
          <w:rStyle w:val="eop"/>
          <w:rFonts w:ascii="Arial" w:eastAsiaTheme="majorEastAsia" w:hAnsi="Arial" w:cs="Arial"/>
        </w:rPr>
      </w:pPr>
    </w:p>
    <w:p w14:paraId="2A4214D3" w14:textId="3D19FB24" w:rsidR="00196B20" w:rsidRPr="00C44DA2" w:rsidRDefault="00196B20" w:rsidP="008C320D">
      <w:pPr>
        <w:pStyle w:val="paragraph"/>
        <w:numPr>
          <w:ilvl w:val="0"/>
          <w:numId w:val="14"/>
        </w:numPr>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Management support</w:t>
      </w:r>
    </w:p>
    <w:p w14:paraId="6155D5B1" w14:textId="26CB8109" w:rsidR="00196B20" w:rsidRPr="00C44DA2" w:rsidRDefault="00196B20" w:rsidP="008C320D">
      <w:pPr>
        <w:pStyle w:val="paragraph"/>
        <w:numPr>
          <w:ilvl w:val="0"/>
          <w:numId w:val="14"/>
        </w:numPr>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Feeling valued as part of the NHS team</w:t>
      </w:r>
    </w:p>
    <w:p w14:paraId="0FA8E55A" w14:textId="318CCB8E" w:rsidR="00196B20" w:rsidRPr="00C44DA2" w:rsidRDefault="00196B20" w:rsidP="008C320D">
      <w:pPr>
        <w:pStyle w:val="paragraph"/>
        <w:numPr>
          <w:ilvl w:val="0"/>
          <w:numId w:val="14"/>
        </w:numPr>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Employee voice</w:t>
      </w:r>
    </w:p>
    <w:p w14:paraId="27056D44" w14:textId="2C6BD057" w:rsidR="00DB37B0" w:rsidRPr="00C44DA2" w:rsidRDefault="00DB37B0" w:rsidP="008C320D">
      <w:pPr>
        <w:pStyle w:val="paragraph"/>
        <w:numPr>
          <w:ilvl w:val="0"/>
          <w:numId w:val="14"/>
        </w:numPr>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Motivation to work </w:t>
      </w:r>
    </w:p>
    <w:p w14:paraId="5332E588" w14:textId="626A2406" w:rsidR="00196B20" w:rsidRPr="00C44DA2" w:rsidRDefault="00196B20" w:rsidP="008C320D">
      <w:pPr>
        <w:pStyle w:val="paragraph"/>
        <w:numPr>
          <w:ilvl w:val="0"/>
          <w:numId w:val="14"/>
        </w:numPr>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Benefits of working for the bank (over agency)</w:t>
      </w:r>
    </w:p>
    <w:p w14:paraId="336273E2" w14:textId="45D75FDA" w:rsidR="00196B20" w:rsidRPr="00C44DA2" w:rsidRDefault="00196B20" w:rsidP="008C320D">
      <w:pPr>
        <w:pStyle w:val="paragraph"/>
        <w:numPr>
          <w:ilvl w:val="0"/>
          <w:numId w:val="14"/>
        </w:numPr>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Suggestions for improvement</w:t>
      </w:r>
    </w:p>
    <w:p w14:paraId="4266688F" w14:textId="77777777" w:rsidR="00196B20" w:rsidRPr="00C44DA2" w:rsidRDefault="00196B20" w:rsidP="008C320D">
      <w:pPr>
        <w:pStyle w:val="paragraph"/>
        <w:spacing w:before="0" w:beforeAutospacing="0" w:after="0" w:afterAutospacing="0" w:line="480" w:lineRule="auto"/>
        <w:ind w:left="360"/>
        <w:textAlignment w:val="baseline"/>
        <w:rPr>
          <w:rStyle w:val="eop"/>
          <w:rFonts w:ascii="Arial" w:eastAsiaTheme="majorEastAsia" w:hAnsi="Arial" w:cs="Arial"/>
        </w:rPr>
      </w:pPr>
    </w:p>
    <w:p w14:paraId="51B740A6" w14:textId="726EFDC6" w:rsidR="00196B20" w:rsidRPr="00C44DA2" w:rsidRDefault="00196B20"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The findings will be explored in detail in Chapter 4. </w:t>
      </w:r>
    </w:p>
    <w:p w14:paraId="295BC41E" w14:textId="77777777" w:rsidR="00F741AF" w:rsidRPr="00C44DA2" w:rsidRDefault="00F741AF"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75B1DE13" w14:textId="12323163" w:rsidR="00F741AF" w:rsidRPr="00C44DA2" w:rsidRDefault="00C7487C"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t xml:space="preserve">1.6 </w:t>
      </w:r>
      <w:r w:rsidR="009B5B7A" w:rsidRPr="00C44DA2">
        <w:rPr>
          <w:rStyle w:val="eop"/>
          <w:rFonts w:ascii="Arial" w:eastAsiaTheme="majorEastAsia" w:hAnsi="Arial" w:cs="Arial"/>
          <w:b/>
          <w:bCs/>
        </w:rPr>
        <w:t>Conclusion</w:t>
      </w:r>
    </w:p>
    <w:p w14:paraId="64DCC990" w14:textId="77777777" w:rsidR="00C7487C" w:rsidRPr="00C44DA2" w:rsidRDefault="00C7487C"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3F08A9EA" w14:textId="2BF41931" w:rsidR="00C7487C" w:rsidRPr="00C44DA2" w:rsidRDefault="001C22AD"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The rationale for this research has been established </w:t>
      </w:r>
      <w:r w:rsidR="00960016" w:rsidRPr="00C44DA2">
        <w:rPr>
          <w:rStyle w:val="eop"/>
          <w:rFonts w:ascii="Arial" w:eastAsiaTheme="majorEastAsia" w:hAnsi="Arial" w:cs="Arial"/>
        </w:rPr>
        <w:t xml:space="preserve">and supported with increased costs of agency staff in recent years. Bank staff are a vital </w:t>
      </w:r>
      <w:r w:rsidR="0056373E" w:rsidRPr="00C44DA2">
        <w:rPr>
          <w:rStyle w:val="eop"/>
          <w:rFonts w:ascii="Arial" w:eastAsiaTheme="majorEastAsia" w:hAnsi="Arial" w:cs="Arial"/>
        </w:rPr>
        <w:t>part of the NHS team</w:t>
      </w:r>
      <w:r w:rsidR="009603B4" w:rsidRPr="00C44DA2">
        <w:rPr>
          <w:rStyle w:val="eop"/>
          <w:rFonts w:ascii="Arial" w:eastAsiaTheme="majorEastAsia" w:hAnsi="Arial" w:cs="Arial"/>
        </w:rPr>
        <w:t xml:space="preserve">. By ensuring they are </w:t>
      </w:r>
      <w:proofErr w:type="gramStart"/>
      <w:r w:rsidR="009603B4" w:rsidRPr="00C44DA2">
        <w:rPr>
          <w:rStyle w:val="eop"/>
          <w:rFonts w:ascii="Arial" w:eastAsiaTheme="majorEastAsia" w:hAnsi="Arial" w:cs="Arial"/>
        </w:rPr>
        <w:t>engaged</w:t>
      </w:r>
      <w:proofErr w:type="gramEnd"/>
      <w:r w:rsidR="009603B4" w:rsidRPr="00C44DA2">
        <w:rPr>
          <w:rStyle w:val="eop"/>
          <w:rFonts w:ascii="Arial" w:eastAsiaTheme="majorEastAsia" w:hAnsi="Arial" w:cs="Arial"/>
        </w:rPr>
        <w:t xml:space="preserve"> and their needs are met, SBUHB are more likely to retain them and potentially attract others. </w:t>
      </w:r>
      <w:r w:rsidR="00C7487C" w:rsidRPr="00C44DA2">
        <w:rPr>
          <w:rStyle w:val="eop"/>
          <w:rFonts w:ascii="Arial" w:eastAsiaTheme="majorEastAsia" w:hAnsi="Arial" w:cs="Arial"/>
        </w:rPr>
        <w:t xml:space="preserve">Recommendations from this research will aim to </w:t>
      </w:r>
      <w:r w:rsidR="006C1765" w:rsidRPr="00C44DA2">
        <w:rPr>
          <w:rStyle w:val="eop"/>
          <w:rFonts w:ascii="Arial" w:eastAsiaTheme="majorEastAsia" w:hAnsi="Arial" w:cs="Arial"/>
        </w:rPr>
        <w:t xml:space="preserve">feasibly improve, or indeed sustain, engagement levels of bank staff to </w:t>
      </w:r>
      <w:r w:rsidR="00A2035B" w:rsidRPr="00C44DA2">
        <w:rPr>
          <w:rStyle w:val="eop"/>
          <w:rFonts w:ascii="Arial" w:eastAsiaTheme="majorEastAsia" w:hAnsi="Arial" w:cs="Arial"/>
        </w:rPr>
        <w:t>ensure SBUHB can provide the required level of patient care</w:t>
      </w:r>
      <w:r w:rsidR="00654AF2" w:rsidRPr="00C44DA2">
        <w:rPr>
          <w:rStyle w:val="eop"/>
          <w:rFonts w:ascii="Arial" w:eastAsiaTheme="majorEastAsia" w:hAnsi="Arial" w:cs="Arial"/>
        </w:rPr>
        <w:t xml:space="preserve"> and reduce </w:t>
      </w:r>
      <w:r w:rsidR="009601B1" w:rsidRPr="00C44DA2">
        <w:rPr>
          <w:rStyle w:val="eop"/>
          <w:rFonts w:ascii="Arial" w:eastAsiaTheme="majorEastAsia" w:hAnsi="Arial" w:cs="Arial"/>
        </w:rPr>
        <w:t xml:space="preserve">costs. </w:t>
      </w:r>
    </w:p>
    <w:p w14:paraId="4F7B7E7A" w14:textId="00D0F662" w:rsidR="00427F3D" w:rsidRPr="00C44DA2" w:rsidRDefault="00BC6564" w:rsidP="008C320D">
      <w:pPr>
        <w:pStyle w:val="paragraph"/>
        <w:spacing w:before="0" w:beforeAutospacing="0" w:after="0" w:afterAutospacing="0" w:line="480" w:lineRule="auto"/>
        <w:textAlignment w:val="baseline"/>
        <w:rPr>
          <w:rStyle w:val="eop"/>
          <w:rFonts w:ascii="Arial" w:eastAsiaTheme="majorEastAsia" w:hAnsi="Arial" w:cs="Arial"/>
          <w:b/>
          <w:bCs/>
          <w:u w:val="single"/>
        </w:rPr>
      </w:pPr>
      <w:r w:rsidRPr="00C44DA2">
        <w:rPr>
          <w:rStyle w:val="eop"/>
          <w:rFonts w:ascii="Arial" w:eastAsiaTheme="majorEastAsia" w:hAnsi="Arial" w:cs="Arial"/>
          <w:b/>
          <w:bCs/>
          <w:u w:val="single"/>
        </w:rPr>
        <w:lastRenderedPageBreak/>
        <w:t>2.0</w:t>
      </w:r>
      <w:r w:rsidR="00427F3D" w:rsidRPr="00C44DA2">
        <w:rPr>
          <w:rStyle w:val="eop"/>
          <w:rFonts w:ascii="Arial" w:eastAsiaTheme="majorEastAsia" w:hAnsi="Arial" w:cs="Arial"/>
          <w:b/>
          <w:bCs/>
          <w:u w:val="single"/>
        </w:rPr>
        <w:t xml:space="preserve"> Literature </w:t>
      </w:r>
      <w:r w:rsidR="00F228F9" w:rsidRPr="00C44DA2">
        <w:rPr>
          <w:rStyle w:val="eop"/>
          <w:rFonts w:ascii="Arial" w:eastAsiaTheme="majorEastAsia" w:hAnsi="Arial" w:cs="Arial"/>
          <w:b/>
          <w:bCs/>
          <w:u w:val="single"/>
        </w:rPr>
        <w:t>r</w:t>
      </w:r>
      <w:r w:rsidR="00427F3D" w:rsidRPr="00C44DA2">
        <w:rPr>
          <w:rStyle w:val="eop"/>
          <w:rFonts w:ascii="Arial" w:eastAsiaTheme="majorEastAsia" w:hAnsi="Arial" w:cs="Arial"/>
          <w:b/>
          <w:bCs/>
          <w:u w:val="single"/>
        </w:rPr>
        <w:t>eview</w:t>
      </w:r>
      <w:r w:rsidR="003121B0" w:rsidRPr="00C44DA2">
        <w:rPr>
          <w:rStyle w:val="eop"/>
          <w:rFonts w:ascii="Arial" w:eastAsiaTheme="majorEastAsia" w:hAnsi="Arial" w:cs="Arial"/>
          <w:b/>
          <w:bCs/>
          <w:u w:val="single"/>
        </w:rPr>
        <w:t xml:space="preserve"> </w:t>
      </w:r>
    </w:p>
    <w:p w14:paraId="5428E119" w14:textId="77777777" w:rsidR="00427F3D" w:rsidRPr="00C44DA2" w:rsidRDefault="00427F3D" w:rsidP="008C320D">
      <w:pPr>
        <w:pStyle w:val="paragraph"/>
        <w:spacing w:before="0" w:beforeAutospacing="0" w:after="0" w:afterAutospacing="0" w:line="480" w:lineRule="auto"/>
        <w:textAlignment w:val="baseline"/>
        <w:rPr>
          <w:rStyle w:val="eop"/>
          <w:rFonts w:ascii="Arial" w:eastAsiaTheme="majorEastAsia" w:hAnsi="Arial" w:cs="Arial"/>
        </w:rPr>
      </w:pPr>
    </w:p>
    <w:p w14:paraId="24890E16" w14:textId="77777777" w:rsidR="00D021BF" w:rsidRPr="00C44DA2" w:rsidRDefault="00F228F9" w:rsidP="008C320D">
      <w:pPr>
        <w:spacing w:line="480" w:lineRule="auto"/>
        <w:rPr>
          <w:rFonts w:ascii="Arial" w:hAnsi="Arial" w:cs="Arial"/>
          <w:b/>
          <w:bCs/>
          <w:color w:val="121212"/>
          <w:spacing w:val="-3"/>
          <w:sz w:val="24"/>
          <w:szCs w:val="24"/>
          <w:shd w:val="clear" w:color="auto" w:fill="FFFFFF"/>
        </w:rPr>
      </w:pPr>
      <w:r w:rsidRPr="00C44DA2">
        <w:rPr>
          <w:rFonts w:ascii="Arial" w:hAnsi="Arial" w:cs="Arial"/>
          <w:b/>
          <w:bCs/>
          <w:color w:val="121212"/>
          <w:spacing w:val="-3"/>
          <w:sz w:val="24"/>
          <w:szCs w:val="24"/>
          <w:shd w:val="clear" w:color="auto" w:fill="FFFFFF"/>
        </w:rPr>
        <w:t>2.1 Introduction</w:t>
      </w:r>
    </w:p>
    <w:p w14:paraId="2168AD2B" w14:textId="6343365A" w:rsidR="00427F3D" w:rsidRPr="00C44DA2" w:rsidRDefault="00427F3D" w:rsidP="008C320D">
      <w:pPr>
        <w:spacing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 xml:space="preserve">The key research aim is to critically analyse the factors impacting the engagement of bank staff in SBUHB with the view to improving overall engagement levels, and in turn, positively impacting retention rates. </w:t>
      </w:r>
      <w:r w:rsidR="008A0581" w:rsidRPr="00C44DA2">
        <w:rPr>
          <w:rFonts w:ascii="Arial" w:hAnsi="Arial" w:cs="Arial"/>
          <w:color w:val="121212"/>
          <w:spacing w:val="-3"/>
          <w:sz w:val="24"/>
          <w:szCs w:val="24"/>
          <w:shd w:val="clear" w:color="auto" w:fill="FFFFFF"/>
        </w:rPr>
        <w:t>The initial</w:t>
      </w:r>
      <w:r w:rsidRPr="00C44DA2">
        <w:rPr>
          <w:rFonts w:ascii="Arial" w:hAnsi="Arial" w:cs="Arial"/>
          <w:color w:val="121212"/>
          <w:spacing w:val="-3"/>
          <w:sz w:val="24"/>
          <w:szCs w:val="24"/>
          <w:shd w:val="clear" w:color="auto" w:fill="FFFFFF"/>
        </w:rPr>
        <w:t xml:space="preserve"> objectives to assist in achieving </w:t>
      </w:r>
      <w:r w:rsidR="008A0581" w:rsidRPr="00C44DA2">
        <w:rPr>
          <w:rFonts w:ascii="Arial" w:hAnsi="Arial" w:cs="Arial"/>
          <w:color w:val="121212"/>
          <w:spacing w:val="-3"/>
          <w:sz w:val="24"/>
          <w:szCs w:val="24"/>
          <w:shd w:val="clear" w:color="auto" w:fill="FFFFFF"/>
        </w:rPr>
        <w:t>this are as follows</w:t>
      </w:r>
      <w:r w:rsidR="00C270CF" w:rsidRPr="00C44DA2">
        <w:rPr>
          <w:rFonts w:ascii="Arial" w:hAnsi="Arial" w:cs="Arial"/>
          <w:color w:val="121212"/>
          <w:spacing w:val="-3"/>
          <w:sz w:val="24"/>
          <w:szCs w:val="24"/>
          <w:shd w:val="clear" w:color="auto" w:fill="FFFFFF"/>
        </w:rPr>
        <w:t xml:space="preserve">: </w:t>
      </w:r>
    </w:p>
    <w:p w14:paraId="47C80BCF" w14:textId="77777777" w:rsidR="00427F3D" w:rsidRPr="00C44DA2" w:rsidRDefault="00427F3D" w:rsidP="008C320D">
      <w:pPr>
        <w:pStyle w:val="NormalWeb"/>
        <w:numPr>
          <w:ilvl w:val="0"/>
          <w:numId w:val="4"/>
        </w:numPr>
        <w:spacing w:line="480" w:lineRule="auto"/>
        <w:rPr>
          <w:rFonts w:ascii="Arial" w:hAnsi="Arial" w:cs="Arial"/>
        </w:rPr>
      </w:pPr>
      <w:r w:rsidRPr="00C44DA2">
        <w:rPr>
          <w:rFonts w:ascii="Arial" w:hAnsi="Arial" w:cs="Arial"/>
          <w:color w:val="000000"/>
        </w:rPr>
        <w:t>To research and analyse existing literature regarding employee engagement with particular focus on temporary workers in healthcare settings.</w:t>
      </w:r>
    </w:p>
    <w:p w14:paraId="1EACC562" w14:textId="366B822A" w:rsidR="00B8636F" w:rsidRPr="00C44DA2" w:rsidRDefault="00427F3D" w:rsidP="008C320D">
      <w:pPr>
        <w:pStyle w:val="NormalWeb"/>
        <w:numPr>
          <w:ilvl w:val="0"/>
          <w:numId w:val="4"/>
        </w:numPr>
        <w:spacing w:line="480" w:lineRule="auto"/>
        <w:rPr>
          <w:rFonts w:ascii="Arial" w:hAnsi="Arial" w:cs="Arial"/>
          <w:color w:val="000000"/>
        </w:rPr>
      </w:pPr>
      <w:r w:rsidRPr="00C44DA2">
        <w:rPr>
          <w:rFonts w:ascii="Arial" w:hAnsi="Arial" w:cs="Arial"/>
          <w:color w:val="000000"/>
        </w:rPr>
        <w:t>To examine how engagement impacts retention and review the effectiveness of current NHS Wales initiatives.</w:t>
      </w:r>
    </w:p>
    <w:p w14:paraId="7F34622D" w14:textId="079A625E" w:rsidR="00427F3D" w:rsidRPr="00C44DA2" w:rsidRDefault="009601B1" w:rsidP="008C320D">
      <w:pPr>
        <w:spacing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This chapter will present the findings of a comprehensive review of</w:t>
      </w:r>
      <w:r w:rsidR="00427F3D" w:rsidRPr="00C44DA2">
        <w:rPr>
          <w:rFonts w:ascii="Arial" w:hAnsi="Arial" w:cs="Arial"/>
          <w:color w:val="121212"/>
          <w:spacing w:val="-3"/>
          <w:sz w:val="24"/>
          <w:szCs w:val="24"/>
          <w:shd w:val="clear" w:color="auto" w:fill="FFFFFF"/>
        </w:rPr>
        <w:t xml:space="preserve"> relevant existing literature</w:t>
      </w:r>
      <w:r w:rsidRPr="00C44DA2">
        <w:rPr>
          <w:rFonts w:ascii="Arial" w:hAnsi="Arial" w:cs="Arial"/>
          <w:color w:val="121212"/>
          <w:spacing w:val="-3"/>
          <w:sz w:val="24"/>
          <w:szCs w:val="24"/>
          <w:shd w:val="clear" w:color="auto" w:fill="FFFFFF"/>
        </w:rPr>
        <w:t>. Research has been conducted in the following areas:</w:t>
      </w:r>
    </w:p>
    <w:p w14:paraId="17A744B2" w14:textId="77777777" w:rsidR="00427F3D" w:rsidRPr="00C44DA2" w:rsidRDefault="00427F3D" w:rsidP="008C320D">
      <w:pPr>
        <w:pStyle w:val="ListParagraph"/>
        <w:numPr>
          <w:ilvl w:val="0"/>
          <w:numId w:val="5"/>
        </w:numPr>
        <w:spacing w:after="160"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 xml:space="preserve">Employee engagement </w:t>
      </w:r>
    </w:p>
    <w:p w14:paraId="07032D52" w14:textId="77777777" w:rsidR="00427F3D" w:rsidRPr="00C44DA2" w:rsidRDefault="00427F3D" w:rsidP="008C320D">
      <w:pPr>
        <w:pStyle w:val="ListParagraph"/>
        <w:numPr>
          <w:ilvl w:val="0"/>
          <w:numId w:val="5"/>
        </w:numPr>
        <w:spacing w:after="160"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Employee commitment and motivation</w:t>
      </w:r>
    </w:p>
    <w:p w14:paraId="1FEE4F4C" w14:textId="77777777" w:rsidR="00427F3D" w:rsidRPr="00C44DA2" w:rsidRDefault="00427F3D" w:rsidP="008C320D">
      <w:pPr>
        <w:pStyle w:val="ListParagraph"/>
        <w:numPr>
          <w:ilvl w:val="0"/>
          <w:numId w:val="5"/>
        </w:numPr>
        <w:spacing w:after="160"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Employee voice</w:t>
      </w:r>
    </w:p>
    <w:p w14:paraId="1464EC68" w14:textId="77777777" w:rsidR="00427F3D" w:rsidRPr="00C44DA2" w:rsidRDefault="00427F3D" w:rsidP="008C320D">
      <w:pPr>
        <w:pStyle w:val="ListParagraph"/>
        <w:numPr>
          <w:ilvl w:val="0"/>
          <w:numId w:val="5"/>
        </w:numPr>
        <w:spacing w:after="160"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 xml:space="preserve">Reasons for working for the NHS </w:t>
      </w:r>
      <w:proofErr w:type="gramStart"/>
      <w:r w:rsidRPr="00C44DA2">
        <w:rPr>
          <w:rFonts w:ascii="Arial" w:hAnsi="Arial" w:cs="Arial"/>
          <w:color w:val="121212"/>
          <w:spacing w:val="-3"/>
          <w:sz w:val="24"/>
          <w:szCs w:val="24"/>
          <w:shd w:val="clear" w:color="auto" w:fill="FFFFFF"/>
        </w:rPr>
        <w:t>bank</w:t>
      </w:r>
      <w:proofErr w:type="gramEnd"/>
    </w:p>
    <w:p w14:paraId="7ECE046E" w14:textId="77777777" w:rsidR="00427F3D" w:rsidRPr="00C44DA2" w:rsidRDefault="00427F3D" w:rsidP="008C320D">
      <w:pPr>
        <w:pStyle w:val="ListParagraph"/>
        <w:numPr>
          <w:ilvl w:val="0"/>
          <w:numId w:val="5"/>
        </w:numPr>
        <w:spacing w:after="160"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Employee retention</w:t>
      </w:r>
    </w:p>
    <w:p w14:paraId="3CF478B3" w14:textId="35DD3FD0" w:rsidR="00403648" w:rsidRPr="00C44DA2" w:rsidRDefault="00431F30" w:rsidP="008C320D">
      <w:pPr>
        <w:spacing w:after="160"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Th</w:t>
      </w:r>
      <w:r w:rsidR="008F4D56" w:rsidRPr="00C44DA2">
        <w:rPr>
          <w:rFonts w:ascii="Arial" w:hAnsi="Arial" w:cs="Arial"/>
          <w:color w:val="121212"/>
          <w:spacing w:val="-3"/>
          <w:sz w:val="24"/>
          <w:szCs w:val="24"/>
          <w:shd w:val="clear" w:color="auto" w:fill="FFFFFF"/>
        </w:rPr>
        <w:t>ere i</w:t>
      </w:r>
      <w:r w:rsidRPr="00C44DA2">
        <w:rPr>
          <w:rFonts w:ascii="Arial" w:hAnsi="Arial" w:cs="Arial"/>
          <w:color w:val="121212"/>
          <w:spacing w:val="-3"/>
          <w:sz w:val="24"/>
          <w:szCs w:val="24"/>
          <w:shd w:val="clear" w:color="auto" w:fill="FFFFFF"/>
        </w:rPr>
        <w:t xml:space="preserve">s </w:t>
      </w:r>
      <w:r w:rsidR="008F4D56" w:rsidRPr="00C44DA2">
        <w:rPr>
          <w:rFonts w:ascii="Arial" w:hAnsi="Arial" w:cs="Arial"/>
          <w:color w:val="121212"/>
          <w:spacing w:val="-3"/>
          <w:sz w:val="24"/>
          <w:szCs w:val="24"/>
          <w:shd w:val="clear" w:color="auto" w:fill="FFFFFF"/>
        </w:rPr>
        <w:t xml:space="preserve">a wide range of literature relating to </w:t>
      </w:r>
      <w:r w:rsidR="000B5B4B" w:rsidRPr="00C44DA2">
        <w:rPr>
          <w:rFonts w:ascii="Arial" w:hAnsi="Arial" w:cs="Arial"/>
          <w:color w:val="121212"/>
          <w:spacing w:val="-3"/>
          <w:sz w:val="24"/>
          <w:szCs w:val="24"/>
          <w:shd w:val="clear" w:color="auto" w:fill="FFFFFF"/>
        </w:rPr>
        <w:t>many of</w:t>
      </w:r>
      <w:r w:rsidR="00BC3705" w:rsidRPr="00C44DA2">
        <w:rPr>
          <w:rFonts w:ascii="Arial" w:hAnsi="Arial" w:cs="Arial"/>
          <w:color w:val="121212"/>
          <w:spacing w:val="-3"/>
          <w:sz w:val="24"/>
          <w:szCs w:val="24"/>
          <w:shd w:val="clear" w:color="auto" w:fill="FFFFFF"/>
        </w:rPr>
        <w:t xml:space="preserve"> these area</w:t>
      </w:r>
      <w:r w:rsidR="00403648" w:rsidRPr="00C44DA2">
        <w:rPr>
          <w:rFonts w:ascii="Arial" w:hAnsi="Arial" w:cs="Arial"/>
          <w:color w:val="121212"/>
          <w:spacing w:val="-3"/>
          <w:sz w:val="24"/>
          <w:szCs w:val="24"/>
          <w:shd w:val="clear" w:color="auto" w:fill="FFFFFF"/>
        </w:rPr>
        <w:t xml:space="preserve">s, however research into temporary employees specifically is limited. This chapter will </w:t>
      </w:r>
      <w:r w:rsidR="004E1F29" w:rsidRPr="00C44DA2">
        <w:rPr>
          <w:rFonts w:ascii="Arial" w:hAnsi="Arial" w:cs="Arial"/>
          <w:color w:val="121212"/>
          <w:spacing w:val="-3"/>
          <w:sz w:val="24"/>
          <w:szCs w:val="24"/>
          <w:shd w:val="clear" w:color="auto" w:fill="FFFFFF"/>
        </w:rPr>
        <w:t xml:space="preserve">explore definitions </w:t>
      </w:r>
      <w:r w:rsidR="00C33507" w:rsidRPr="00C44DA2">
        <w:rPr>
          <w:rFonts w:ascii="Arial" w:hAnsi="Arial" w:cs="Arial"/>
          <w:color w:val="121212"/>
          <w:spacing w:val="-3"/>
          <w:sz w:val="24"/>
          <w:szCs w:val="24"/>
          <w:shd w:val="clear" w:color="auto" w:fill="FFFFFF"/>
        </w:rPr>
        <w:t>of</w:t>
      </w:r>
      <w:r w:rsidR="004E1F29" w:rsidRPr="00C44DA2">
        <w:rPr>
          <w:rFonts w:ascii="Arial" w:hAnsi="Arial" w:cs="Arial"/>
          <w:color w:val="121212"/>
          <w:spacing w:val="-3"/>
          <w:sz w:val="24"/>
          <w:szCs w:val="24"/>
          <w:shd w:val="clear" w:color="auto" w:fill="FFFFFF"/>
        </w:rPr>
        <w:t xml:space="preserve"> employe</w:t>
      </w:r>
      <w:r w:rsidR="00C33507" w:rsidRPr="00C44DA2">
        <w:rPr>
          <w:rFonts w:ascii="Arial" w:hAnsi="Arial" w:cs="Arial"/>
          <w:color w:val="121212"/>
          <w:spacing w:val="-3"/>
          <w:sz w:val="24"/>
          <w:szCs w:val="24"/>
          <w:shd w:val="clear" w:color="auto" w:fill="FFFFFF"/>
        </w:rPr>
        <w:t>e engagement</w:t>
      </w:r>
      <w:r w:rsidR="000B5B4B" w:rsidRPr="00C44DA2">
        <w:rPr>
          <w:rFonts w:ascii="Arial" w:hAnsi="Arial" w:cs="Arial"/>
          <w:color w:val="121212"/>
          <w:spacing w:val="-3"/>
          <w:sz w:val="24"/>
          <w:szCs w:val="24"/>
          <w:shd w:val="clear" w:color="auto" w:fill="FFFFFF"/>
        </w:rPr>
        <w:t xml:space="preserve"> </w:t>
      </w:r>
      <w:r w:rsidR="00C33507" w:rsidRPr="00C44DA2">
        <w:rPr>
          <w:rFonts w:ascii="Arial" w:hAnsi="Arial" w:cs="Arial"/>
          <w:color w:val="121212"/>
          <w:spacing w:val="-3"/>
          <w:sz w:val="24"/>
          <w:szCs w:val="24"/>
          <w:shd w:val="clear" w:color="auto" w:fill="FFFFFF"/>
        </w:rPr>
        <w:t>and key factors</w:t>
      </w:r>
      <w:r w:rsidR="000B5B4B" w:rsidRPr="00C44DA2">
        <w:rPr>
          <w:rFonts w:ascii="Arial" w:hAnsi="Arial" w:cs="Arial"/>
          <w:color w:val="121212"/>
          <w:spacing w:val="-3"/>
          <w:sz w:val="24"/>
          <w:szCs w:val="24"/>
          <w:shd w:val="clear" w:color="auto" w:fill="FFFFFF"/>
        </w:rPr>
        <w:t xml:space="preserve"> of influence, along with </w:t>
      </w:r>
      <w:r w:rsidR="00A90BAC" w:rsidRPr="00C44DA2">
        <w:rPr>
          <w:rFonts w:ascii="Arial" w:hAnsi="Arial" w:cs="Arial"/>
          <w:color w:val="121212"/>
          <w:spacing w:val="-3"/>
          <w:sz w:val="24"/>
          <w:szCs w:val="24"/>
          <w:shd w:val="clear" w:color="auto" w:fill="FFFFFF"/>
        </w:rPr>
        <w:t xml:space="preserve">any </w:t>
      </w:r>
      <w:r w:rsidR="00064E7A" w:rsidRPr="00C44DA2">
        <w:rPr>
          <w:rFonts w:ascii="Arial" w:hAnsi="Arial" w:cs="Arial"/>
          <w:color w:val="121212"/>
          <w:spacing w:val="-3"/>
          <w:sz w:val="24"/>
          <w:szCs w:val="24"/>
          <w:shd w:val="clear" w:color="auto" w:fill="FFFFFF"/>
        </w:rPr>
        <w:t xml:space="preserve">existing research into </w:t>
      </w:r>
      <w:r w:rsidR="00D82859" w:rsidRPr="00C44DA2">
        <w:rPr>
          <w:rFonts w:ascii="Arial" w:hAnsi="Arial" w:cs="Arial"/>
          <w:color w:val="121212"/>
          <w:spacing w:val="-3"/>
          <w:sz w:val="24"/>
          <w:szCs w:val="24"/>
          <w:shd w:val="clear" w:color="auto" w:fill="FFFFFF"/>
        </w:rPr>
        <w:t xml:space="preserve">temporary employees. </w:t>
      </w:r>
    </w:p>
    <w:p w14:paraId="66A8E078" w14:textId="77777777" w:rsidR="00BE39FD" w:rsidRDefault="00BE39FD" w:rsidP="008C320D">
      <w:pPr>
        <w:spacing w:line="480" w:lineRule="auto"/>
        <w:rPr>
          <w:rFonts w:ascii="Arial" w:hAnsi="Arial" w:cs="Arial"/>
          <w:b/>
          <w:bCs/>
          <w:color w:val="121212"/>
          <w:spacing w:val="-3"/>
          <w:sz w:val="24"/>
          <w:szCs w:val="24"/>
          <w:shd w:val="clear" w:color="auto" w:fill="FFFFFF"/>
        </w:rPr>
      </w:pPr>
    </w:p>
    <w:p w14:paraId="78AFDAF8" w14:textId="0BC6DA14" w:rsidR="00427F3D" w:rsidRPr="00C44DA2" w:rsidRDefault="00427F3D" w:rsidP="008C320D">
      <w:pPr>
        <w:spacing w:line="480" w:lineRule="auto"/>
        <w:rPr>
          <w:rFonts w:ascii="Arial" w:hAnsi="Arial" w:cs="Arial"/>
          <w:b/>
          <w:bCs/>
          <w:color w:val="121212"/>
          <w:spacing w:val="-3"/>
          <w:sz w:val="24"/>
          <w:szCs w:val="24"/>
          <w:shd w:val="clear" w:color="auto" w:fill="FFFFFF"/>
        </w:rPr>
      </w:pPr>
      <w:r w:rsidRPr="00C44DA2">
        <w:rPr>
          <w:rFonts w:ascii="Arial" w:hAnsi="Arial" w:cs="Arial"/>
          <w:b/>
          <w:bCs/>
          <w:color w:val="121212"/>
          <w:spacing w:val="-3"/>
          <w:sz w:val="24"/>
          <w:szCs w:val="24"/>
          <w:shd w:val="clear" w:color="auto" w:fill="FFFFFF"/>
        </w:rPr>
        <w:lastRenderedPageBreak/>
        <w:t>2.</w:t>
      </w:r>
      <w:r w:rsidR="00F048F9" w:rsidRPr="00C44DA2">
        <w:rPr>
          <w:rFonts w:ascii="Arial" w:hAnsi="Arial" w:cs="Arial"/>
          <w:b/>
          <w:bCs/>
          <w:color w:val="121212"/>
          <w:spacing w:val="-3"/>
          <w:sz w:val="24"/>
          <w:szCs w:val="24"/>
          <w:shd w:val="clear" w:color="auto" w:fill="FFFFFF"/>
        </w:rPr>
        <w:t>2</w:t>
      </w:r>
      <w:r w:rsidRPr="00C44DA2">
        <w:rPr>
          <w:rFonts w:ascii="Arial" w:hAnsi="Arial" w:cs="Arial"/>
          <w:b/>
          <w:bCs/>
          <w:color w:val="121212"/>
          <w:spacing w:val="-3"/>
          <w:sz w:val="24"/>
          <w:szCs w:val="24"/>
          <w:shd w:val="clear" w:color="auto" w:fill="FFFFFF"/>
        </w:rPr>
        <w:t xml:space="preserve"> Employee </w:t>
      </w:r>
      <w:r w:rsidR="00011A8E" w:rsidRPr="00C44DA2">
        <w:rPr>
          <w:rFonts w:ascii="Arial" w:hAnsi="Arial" w:cs="Arial"/>
          <w:b/>
          <w:bCs/>
          <w:color w:val="121212"/>
          <w:spacing w:val="-3"/>
          <w:sz w:val="24"/>
          <w:szCs w:val="24"/>
          <w:shd w:val="clear" w:color="auto" w:fill="FFFFFF"/>
        </w:rPr>
        <w:t>E</w:t>
      </w:r>
      <w:r w:rsidRPr="00C44DA2">
        <w:rPr>
          <w:rFonts w:ascii="Arial" w:hAnsi="Arial" w:cs="Arial"/>
          <w:b/>
          <w:bCs/>
          <w:color w:val="121212"/>
          <w:spacing w:val="-3"/>
          <w:sz w:val="24"/>
          <w:szCs w:val="24"/>
          <w:shd w:val="clear" w:color="auto" w:fill="FFFFFF"/>
        </w:rPr>
        <w:t xml:space="preserve">ngagement </w:t>
      </w:r>
    </w:p>
    <w:p w14:paraId="07502830" w14:textId="7C07A9A1" w:rsidR="006E77C8" w:rsidRPr="00C44DA2" w:rsidRDefault="00427F3D"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There are various models and understandings of employee engagement. CIPD (2023b) articulate engagement as “a psychological state experienced by employees” differing from other elements such as “job quality, employee behaviour or management action”. Despite these being referenced as separate entities it is also important not to distance employee engagement from these factors completely. Factors such as job quality and management action can have major influence on employee engagement levels. This is supported by the recent findings in the CIPD Good Work Index (2023). Many academics refer to work engagement as opposed to employee engagement (Bridger, 2018) which encompasses the relationship between an employee and their work. </w:t>
      </w:r>
      <w:r w:rsidR="00487A42" w:rsidRPr="00C44DA2">
        <w:rPr>
          <w:rStyle w:val="eop"/>
          <w:rFonts w:ascii="Arial" w:eastAsiaTheme="majorEastAsia" w:hAnsi="Arial" w:cs="Arial"/>
        </w:rPr>
        <w:t>Employee engagement has been deemed most appropriate for this</w:t>
      </w:r>
      <w:r w:rsidR="0056796C" w:rsidRPr="00C44DA2">
        <w:rPr>
          <w:rStyle w:val="eop"/>
          <w:rFonts w:ascii="Arial" w:eastAsiaTheme="majorEastAsia" w:hAnsi="Arial" w:cs="Arial"/>
        </w:rPr>
        <w:t xml:space="preserve"> research due to the </w:t>
      </w:r>
      <w:r w:rsidR="00CD3CCE" w:rsidRPr="00C44DA2">
        <w:rPr>
          <w:rStyle w:val="eop"/>
          <w:rFonts w:ascii="Arial" w:eastAsiaTheme="majorEastAsia" w:hAnsi="Arial" w:cs="Arial"/>
        </w:rPr>
        <w:t xml:space="preserve">prevailing concept that </w:t>
      </w:r>
      <w:r w:rsidR="00F87A71" w:rsidRPr="00C44DA2">
        <w:rPr>
          <w:rStyle w:val="eop"/>
          <w:rFonts w:ascii="Arial" w:eastAsiaTheme="majorEastAsia" w:hAnsi="Arial" w:cs="Arial"/>
        </w:rPr>
        <w:t>bank staff are choosing to work for the bank due to commitment to the NHS as an organisation</w:t>
      </w:r>
      <w:r w:rsidR="00C65B6F">
        <w:rPr>
          <w:rStyle w:val="eop"/>
          <w:rFonts w:ascii="Arial" w:eastAsiaTheme="majorEastAsia" w:hAnsi="Arial" w:cs="Arial"/>
        </w:rPr>
        <w:t xml:space="preserve">, </w:t>
      </w:r>
      <w:r w:rsidR="00F87A71" w:rsidRPr="00C44DA2">
        <w:rPr>
          <w:rStyle w:val="eop"/>
          <w:rFonts w:ascii="Arial" w:eastAsiaTheme="majorEastAsia" w:hAnsi="Arial" w:cs="Arial"/>
        </w:rPr>
        <w:t xml:space="preserve">as well as </w:t>
      </w:r>
      <w:r w:rsidR="00021A64" w:rsidRPr="00C44DA2">
        <w:rPr>
          <w:rStyle w:val="eop"/>
          <w:rFonts w:ascii="Arial" w:eastAsiaTheme="majorEastAsia" w:hAnsi="Arial" w:cs="Arial"/>
        </w:rPr>
        <w:t>the work carried out.</w:t>
      </w:r>
      <w:r w:rsidR="002070D9">
        <w:rPr>
          <w:rStyle w:val="eop"/>
          <w:rFonts w:ascii="Arial" w:eastAsiaTheme="majorEastAsia" w:hAnsi="Arial" w:cs="Arial"/>
        </w:rPr>
        <w:t xml:space="preserve"> This in contrast to temporary workers </w:t>
      </w:r>
      <w:r w:rsidR="00B64C22">
        <w:rPr>
          <w:rStyle w:val="eop"/>
          <w:rFonts w:ascii="Arial" w:eastAsiaTheme="majorEastAsia" w:hAnsi="Arial" w:cs="Arial"/>
        </w:rPr>
        <w:t>in other sectors who are often less committed to an organisation (</w:t>
      </w:r>
      <w:proofErr w:type="spellStart"/>
      <w:r w:rsidR="00B64C22">
        <w:rPr>
          <w:rStyle w:val="eop"/>
          <w:rFonts w:ascii="Arial" w:eastAsiaTheme="majorEastAsia" w:hAnsi="Arial" w:cs="Arial"/>
        </w:rPr>
        <w:t>Felfe</w:t>
      </w:r>
      <w:proofErr w:type="spellEnd"/>
      <w:r w:rsidR="00B64C22">
        <w:rPr>
          <w:rStyle w:val="eop"/>
          <w:rFonts w:ascii="Arial" w:eastAsiaTheme="majorEastAsia" w:hAnsi="Arial" w:cs="Arial"/>
        </w:rPr>
        <w:t xml:space="preserve"> and Franke, 2010). </w:t>
      </w:r>
    </w:p>
    <w:p w14:paraId="29415090" w14:textId="77777777" w:rsidR="00427F3D" w:rsidRPr="00C44DA2" w:rsidRDefault="00427F3D" w:rsidP="008C320D">
      <w:pPr>
        <w:pStyle w:val="paragraph"/>
        <w:spacing w:before="0" w:beforeAutospacing="0" w:after="0" w:afterAutospacing="0" w:line="480" w:lineRule="auto"/>
        <w:textAlignment w:val="baseline"/>
        <w:rPr>
          <w:rFonts w:ascii="Arial" w:hAnsi="Arial" w:cs="Arial"/>
        </w:rPr>
      </w:pPr>
    </w:p>
    <w:p w14:paraId="06135D26" w14:textId="77777777" w:rsidR="00B30B88" w:rsidRPr="00C44DA2" w:rsidRDefault="00427F3D" w:rsidP="008C320D">
      <w:pPr>
        <w:spacing w:line="480" w:lineRule="auto"/>
        <w:rPr>
          <w:rStyle w:val="eop"/>
          <w:rFonts w:ascii="Arial" w:hAnsi="Arial" w:cs="Arial"/>
          <w:sz w:val="24"/>
          <w:szCs w:val="24"/>
        </w:rPr>
      </w:pPr>
      <w:r w:rsidRPr="00C44DA2">
        <w:rPr>
          <w:rFonts w:ascii="Arial" w:hAnsi="Arial" w:cs="Arial"/>
          <w:color w:val="121212"/>
          <w:spacing w:val="-3"/>
          <w:sz w:val="24"/>
          <w:szCs w:val="24"/>
          <w:shd w:val="clear" w:color="auto" w:fill="FFFFFF"/>
        </w:rPr>
        <w:t xml:space="preserve">Kahn (1990) identified the three dimensions of engagement as cognitive, </w:t>
      </w:r>
      <w:proofErr w:type="gramStart"/>
      <w:r w:rsidRPr="00C44DA2">
        <w:rPr>
          <w:rFonts w:ascii="Arial" w:hAnsi="Arial" w:cs="Arial"/>
          <w:color w:val="121212"/>
          <w:spacing w:val="-3"/>
          <w:sz w:val="24"/>
          <w:szCs w:val="24"/>
          <w:shd w:val="clear" w:color="auto" w:fill="FFFFFF"/>
        </w:rPr>
        <w:t>physical</w:t>
      </w:r>
      <w:proofErr w:type="gramEnd"/>
      <w:r w:rsidRPr="00C44DA2">
        <w:rPr>
          <w:rFonts w:ascii="Arial" w:hAnsi="Arial" w:cs="Arial"/>
          <w:color w:val="121212"/>
          <w:spacing w:val="-3"/>
          <w:sz w:val="24"/>
          <w:szCs w:val="24"/>
          <w:shd w:val="clear" w:color="auto" w:fill="FFFFFF"/>
        </w:rPr>
        <w:t xml:space="preserve"> and emotional (</w:t>
      </w:r>
      <w:r w:rsidRPr="00C44DA2">
        <w:rPr>
          <w:rStyle w:val="eop"/>
          <w:rFonts w:ascii="Arial" w:hAnsi="Arial" w:cs="Arial"/>
          <w:sz w:val="24"/>
          <w:szCs w:val="24"/>
        </w:rPr>
        <w:t>Dundon &amp; Rollinson, 2011). Abbass et al (2014) explored this further in relation to both personal engagement and personal disengagement</w:t>
      </w:r>
      <w:r w:rsidR="00787C27" w:rsidRPr="00C44DA2">
        <w:rPr>
          <w:rStyle w:val="eop"/>
          <w:rFonts w:ascii="Arial" w:hAnsi="Arial" w:cs="Arial"/>
          <w:sz w:val="24"/>
          <w:szCs w:val="24"/>
        </w:rPr>
        <w:t>. They</w:t>
      </w:r>
      <w:r w:rsidRPr="00C44DA2">
        <w:rPr>
          <w:rStyle w:val="eop"/>
          <w:rFonts w:ascii="Arial" w:hAnsi="Arial" w:cs="Arial"/>
          <w:sz w:val="24"/>
          <w:szCs w:val="24"/>
        </w:rPr>
        <w:t xml:space="preserve"> found that freedom of choice and personal responsibility compliment Kahn’s three dimensions to provide a “unique perspective within strategic human resource management”. </w:t>
      </w:r>
    </w:p>
    <w:p w14:paraId="49BC7B14" w14:textId="1814F992" w:rsidR="00427F3D" w:rsidRPr="00C44DA2" w:rsidRDefault="00980C8C" w:rsidP="008C320D">
      <w:pPr>
        <w:spacing w:line="480" w:lineRule="auto"/>
        <w:rPr>
          <w:rStyle w:val="eop"/>
          <w:rFonts w:ascii="Arial" w:hAnsi="Arial" w:cs="Arial"/>
          <w:color w:val="000000" w:themeColor="text1"/>
          <w:spacing w:val="-3"/>
          <w:sz w:val="24"/>
          <w:szCs w:val="24"/>
          <w:shd w:val="clear" w:color="auto" w:fill="FFFFFF"/>
        </w:rPr>
      </w:pPr>
      <w:r w:rsidRPr="00C44DA2">
        <w:rPr>
          <w:rFonts w:ascii="Arial" w:hAnsi="Arial" w:cs="Arial"/>
          <w:color w:val="000000" w:themeColor="text1"/>
          <w:spacing w:val="-3"/>
          <w:sz w:val="24"/>
          <w:szCs w:val="24"/>
          <w:shd w:val="clear" w:color="auto" w:fill="FFFFFF"/>
        </w:rPr>
        <w:t xml:space="preserve">The MacLeod Review (2009) summarised four key enablers of employee engagement. These centre around strong leadership, motivational line managers, employee contribution to decision making and sustained organisational values. The review was criticised at the time of publication for not providing practical guidance on how to </w:t>
      </w:r>
      <w:r w:rsidRPr="00C44DA2">
        <w:rPr>
          <w:rFonts w:ascii="Arial" w:hAnsi="Arial" w:cs="Arial"/>
          <w:color w:val="000000" w:themeColor="text1"/>
          <w:spacing w:val="-3"/>
          <w:sz w:val="24"/>
          <w:szCs w:val="24"/>
          <w:shd w:val="clear" w:color="auto" w:fill="FFFFFF"/>
        </w:rPr>
        <w:lastRenderedPageBreak/>
        <w:t xml:space="preserve">achieve this (Sweetman, 2009), however, researchers such as Gallup have since developed </w:t>
      </w:r>
      <w:r w:rsidR="00B30B88" w:rsidRPr="00C44DA2">
        <w:rPr>
          <w:rFonts w:ascii="Arial" w:hAnsi="Arial" w:cs="Arial"/>
          <w:color w:val="000000" w:themeColor="text1"/>
          <w:spacing w:val="-3"/>
          <w:sz w:val="24"/>
          <w:szCs w:val="24"/>
          <w:shd w:val="clear" w:color="auto" w:fill="FFFFFF"/>
        </w:rPr>
        <w:t xml:space="preserve">key drivers with </w:t>
      </w:r>
      <w:r w:rsidR="000E1FFF" w:rsidRPr="00C44DA2">
        <w:rPr>
          <w:rFonts w:ascii="Arial" w:hAnsi="Arial" w:cs="Arial"/>
          <w:color w:val="000000" w:themeColor="text1"/>
          <w:spacing w:val="-3"/>
          <w:sz w:val="24"/>
          <w:szCs w:val="24"/>
          <w:shd w:val="clear" w:color="auto" w:fill="FFFFFF"/>
        </w:rPr>
        <w:t xml:space="preserve">more specific guidance. </w:t>
      </w:r>
    </w:p>
    <w:p w14:paraId="469A6D22" w14:textId="77777777" w:rsidR="00EF15D9" w:rsidRDefault="00427F3D" w:rsidP="008C320D">
      <w:pPr>
        <w:spacing w:line="480" w:lineRule="auto"/>
        <w:rPr>
          <w:rFonts w:ascii="Arial" w:hAnsi="Arial" w:cs="Arial"/>
          <w:color w:val="000000" w:themeColor="text1"/>
          <w:spacing w:val="-3"/>
          <w:sz w:val="24"/>
          <w:szCs w:val="24"/>
          <w:shd w:val="clear" w:color="auto" w:fill="FFFFFF"/>
        </w:rPr>
      </w:pPr>
      <w:r w:rsidRPr="00C44DA2">
        <w:rPr>
          <w:rFonts w:ascii="Arial" w:hAnsi="Arial" w:cs="Arial"/>
          <w:spacing w:val="-3"/>
          <w:sz w:val="24"/>
          <w:szCs w:val="24"/>
          <w:shd w:val="clear" w:color="auto" w:fill="FFFFFF"/>
        </w:rPr>
        <w:t>Gallup (</w:t>
      </w:r>
      <w:r w:rsidR="00A90BAC" w:rsidRPr="00C44DA2">
        <w:rPr>
          <w:rFonts w:ascii="Arial" w:hAnsi="Arial" w:cs="Arial"/>
          <w:spacing w:val="-3"/>
          <w:sz w:val="24"/>
          <w:szCs w:val="24"/>
          <w:shd w:val="clear" w:color="auto" w:fill="FFFFFF"/>
        </w:rPr>
        <w:t>no</w:t>
      </w:r>
      <w:r w:rsidRPr="00C44DA2">
        <w:rPr>
          <w:rFonts w:ascii="Arial" w:hAnsi="Arial" w:cs="Arial"/>
          <w:spacing w:val="-3"/>
          <w:sz w:val="24"/>
          <w:szCs w:val="24"/>
          <w:shd w:val="clear" w:color="auto" w:fill="FFFFFF"/>
        </w:rPr>
        <w:t xml:space="preserve"> </w:t>
      </w:r>
      <w:r w:rsidR="00A90BAC" w:rsidRPr="00C44DA2">
        <w:rPr>
          <w:rFonts w:ascii="Arial" w:hAnsi="Arial" w:cs="Arial"/>
          <w:spacing w:val="-3"/>
          <w:sz w:val="24"/>
          <w:szCs w:val="24"/>
          <w:shd w:val="clear" w:color="auto" w:fill="FFFFFF"/>
        </w:rPr>
        <w:t>date</w:t>
      </w:r>
      <w:r w:rsidRPr="00C44DA2">
        <w:rPr>
          <w:rFonts w:ascii="Arial" w:hAnsi="Arial" w:cs="Arial"/>
          <w:spacing w:val="-3"/>
          <w:sz w:val="24"/>
          <w:szCs w:val="24"/>
          <w:shd w:val="clear" w:color="auto" w:fill="FFFFFF"/>
        </w:rPr>
        <w:t>) defined employee engagement as “the involvement and enthusiasm of employees in their work and workplace”</w:t>
      </w:r>
      <w:r w:rsidRPr="00C44DA2">
        <w:rPr>
          <w:rFonts w:ascii="Arial" w:hAnsi="Arial" w:cs="Arial"/>
          <w:color w:val="000000" w:themeColor="text1"/>
          <w:spacing w:val="-3"/>
          <w:sz w:val="24"/>
          <w:szCs w:val="24"/>
          <w:shd w:val="clear" w:color="auto" w:fill="FFFFFF"/>
        </w:rPr>
        <w:t xml:space="preserve">, confirming 5 key drivers of employee engagement. </w:t>
      </w:r>
    </w:p>
    <w:p w14:paraId="5ECA9524" w14:textId="67691D6B" w:rsidR="00427F3D" w:rsidRPr="00C44DA2" w:rsidRDefault="00427F3D" w:rsidP="008C320D">
      <w:pPr>
        <w:spacing w:line="480" w:lineRule="auto"/>
        <w:rPr>
          <w:rFonts w:ascii="Arial" w:hAnsi="Arial" w:cs="Arial"/>
          <w:color w:val="FF0000"/>
          <w:spacing w:val="-3"/>
          <w:sz w:val="24"/>
          <w:szCs w:val="24"/>
          <w:shd w:val="clear" w:color="auto" w:fill="FFFFFF"/>
        </w:rPr>
      </w:pPr>
      <w:r w:rsidRPr="00C44DA2">
        <w:rPr>
          <w:rFonts w:ascii="Arial" w:hAnsi="Arial" w:cs="Arial"/>
          <w:color w:val="000000" w:themeColor="text1"/>
          <w:spacing w:val="-3"/>
          <w:sz w:val="24"/>
          <w:szCs w:val="24"/>
          <w:shd w:val="clear" w:color="auto" w:fill="FFFFFF"/>
        </w:rPr>
        <w:t xml:space="preserve"> </w:t>
      </w:r>
      <w:r w:rsidRPr="00C44DA2">
        <w:rPr>
          <w:rFonts w:ascii="Arial" w:hAnsi="Arial" w:cs="Arial"/>
          <w:noProof/>
          <w:color w:val="FF0000"/>
          <w:spacing w:val="-3"/>
          <w:sz w:val="24"/>
          <w:szCs w:val="24"/>
          <w:shd w:val="clear" w:color="auto" w:fill="FFFFFF"/>
        </w:rPr>
        <w:drawing>
          <wp:inline distT="0" distB="0" distL="0" distR="0" wp14:anchorId="07B5133F" wp14:editId="48B0134E">
            <wp:extent cx="5731510" cy="2715260"/>
            <wp:effectExtent l="0" t="0" r="2540" b="8890"/>
            <wp:docPr id="1960965967" name="Picture 1" descr="A group of icons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965967" name="Picture 1" descr="A group of icons in a circle&#10;&#10;Description automatically generated"/>
                    <pic:cNvPicPr/>
                  </pic:nvPicPr>
                  <pic:blipFill>
                    <a:blip r:embed="rId8"/>
                    <a:stretch>
                      <a:fillRect/>
                    </a:stretch>
                  </pic:blipFill>
                  <pic:spPr>
                    <a:xfrm>
                      <a:off x="0" y="0"/>
                      <a:ext cx="5731510" cy="2715260"/>
                    </a:xfrm>
                    <a:prstGeom prst="rect">
                      <a:avLst/>
                    </a:prstGeom>
                  </pic:spPr>
                </pic:pic>
              </a:graphicData>
            </a:graphic>
          </wp:inline>
        </w:drawing>
      </w:r>
    </w:p>
    <w:p w14:paraId="1CC86EFB" w14:textId="5BB391D7" w:rsidR="00427F3D" w:rsidRPr="00C44DA2" w:rsidRDefault="00427F3D" w:rsidP="008C320D">
      <w:pPr>
        <w:spacing w:line="480" w:lineRule="auto"/>
        <w:ind w:left="2160" w:firstLine="720"/>
        <w:rPr>
          <w:rFonts w:ascii="Arial" w:hAnsi="Arial" w:cs="Arial"/>
          <w:spacing w:val="-3"/>
          <w:sz w:val="24"/>
          <w:szCs w:val="24"/>
          <w:shd w:val="clear" w:color="auto" w:fill="FFFFFF"/>
        </w:rPr>
      </w:pPr>
      <w:r w:rsidRPr="00C44DA2">
        <w:rPr>
          <w:rFonts w:ascii="Arial" w:hAnsi="Arial" w:cs="Arial"/>
          <w:spacing w:val="-3"/>
          <w:sz w:val="24"/>
          <w:szCs w:val="24"/>
          <w:shd w:val="clear" w:color="auto" w:fill="FFFFFF"/>
        </w:rPr>
        <w:t>Fig.</w:t>
      </w:r>
      <w:r w:rsidR="00D0447E" w:rsidRPr="00C44DA2">
        <w:rPr>
          <w:rFonts w:ascii="Arial" w:hAnsi="Arial" w:cs="Arial"/>
          <w:spacing w:val="-3"/>
          <w:sz w:val="24"/>
          <w:szCs w:val="24"/>
          <w:shd w:val="clear" w:color="auto" w:fill="FFFFFF"/>
        </w:rPr>
        <w:t xml:space="preserve"> 1</w:t>
      </w:r>
      <w:r w:rsidR="006D394D" w:rsidRPr="00C44DA2">
        <w:rPr>
          <w:rFonts w:ascii="Arial" w:hAnsi="Arial" w:cs="Arial"/>
          <w:spacing w:val="-3"/>
          <w:sz w:val="24"/>
          <w:szCs w:val="24"/>
          <w:shd w:val="clear" w:color="auto" w:fill="FFFFFF"/>
        </w:rPr>
        <w:t xml:space="preserve">. </w:t>
      </w:r>
      <w:r w:rsidRPr="00C44DA2">
        <w:rPr>
          <w:rFonts w:ascii="Arial" w:hAnsi="Arial" w:cs="Arial"/>
          <w:spacing w:val="-3"/>
          <w:sz w:val="24"/>
          <w:szCs w:val="24"/>
          <w:shd w:val="clear" w:color="auto" w:fill="FFFFFF"/>
        </w:rPr>
        <w:t>Gallup (</w:t>
      </w:r>
      <w:r w:rsidR="00D0447E" w:rsidRPr="00C44DA2">
        <w:rPr>
          <w:rFonts w:ascii="Arial" w:hAnsi="Arial" w:cs="Arial"/>
          <w:spacing w:val="-3"/>
          <w:sz w:val="24"/>
          <w:szCs w:val="24"/>
          <w:shd w:val="clear" w:color="auto" w:fill="FFFFFF"/>
        </w:rPr>
        <w:t>n</w:t>
      </w:r>
      <w:r w:rsidRPr="00C44DA2">
        <w:rPr>
          <w:rFonts w:ascii="Arial" w:hAnsi="Arial" w:cs="Arial"/>
          <w:spacing w:val="-3"/>
          <w:sz w:val="24"/>
          <w:szCs w:val="24"/>
          <w:shd w:val="clear" w:color="auto" w:fill="FFFFFF"/>
        </w:rPr>
        <w:t xml:space="preserve">o </w:t>
      </w:r>
      <w:r w:rsidR="00D0447E" w:rsidRPr="00C44DA2">
        <w:rPr>
          <w:rFonts w:ascii="Arial" w:hAnsi="Arial" w:cs="Arial"/>
          <w:spacing w:val="-3"/>
          <w:sz w:val="24"/>
          <w:szCs w:val="24"/>
          <w:shd w:val="clear" w:color="auto" w:fill="FFFFFF"/>
        </w:rPr>
        <w:t>d</w:t>
      </w:r>
      <w:r w:rsidRPr="00C44DA2">
        <w:rPr>
          <w:rFonts w:ascii="Arial" w:hAnsi="Arial" w:cs="Arial"/>
          <w:spacing w:val="-3"/>
          <w:sz w:val="24"/>
          <w:szCs w:val="24"/>
          <w:shd w:val="clear" w:color="auto" w:fill="FFFFFF"/>
        </w:rPr>
        <w:t>ate)</w:t>
      </w:r>
    </w:p>
    <w:p w14:paraId="1A967F69" w14:textId="052D3926" w:rsidR="00427F3D" w:rsidRPr="00C44DA2" w:rsidRDefault="00427F3D" w:rsidP="008C320D">
      <w:pPr>
        <w:spacing w:line="480" w:lineRule="auto"/>
        <w:rPr>
          <w:rFonts w:ascii="Arial" w:hAnsi="Arial" w:cs="Arial"/>
          <w:color w:val="000000" w:themeColor="text1"/>
          <w:spacing w:val="-3"/>
          <w:sz w:val="24"/>
          <w:szCs w:val="24"/>
          <w:shd w:val="clear" w:color="auto" w:fill="FFFFFF"/>
        </w:rPr>
      </w:pPr>
      <w:r w:rsidRPr="00C44DA2">
        <w:rPr>
          <w:rFonts w:ascii="Arial" w:hAnsi="Arial" w:cs="Arial"/>
          <w:color w:val="000000" w:themeColor="text1"/>
          <w:spacing w:val="-3"/>
          <w:sz w:val="24"/>
          <w:szCs w:val="24"/>
          <w:shd w:val="clear" w:color="auto" w:fill="FFFFFF"/>
        </w:rPr>
        <w:t xml:space="preserve">Meere (2005) identified three states of engagement; engaged; not engaged; and disengaged (Antony, 2018). The key difference between employees who are not engaged compared to engaged is the potential for the disengaged to negatively impact the work of their engaged colleagues. </w:t>
      </w:r>
      <w:r w:rsidR="00AD4BB9" w:rsidRPr="00C44DA2">
        <w:rPr>
          <w:rFonts w:ascii="Arial" w:hAnsi="Arial" w:cs="Arial"/>
          <w:color w:val="000000" w:themeColor="text1"/>
          <w:spacing w:val="-3"/>
          <w:sz w:val="24"/>
          <w:szCs w:val="24"/>
          <w:shd w:val="clear" w:color="auto" w:fill="FFFFFF"/>
        </w:rPr>
        <w:t xml:space="preserve">Meere </w:t>
      </w:r>
      <w:r w:rsidR="00E32EB1" w:rsidRPr="00C44DA2">
        <w:rPr>
          <w:rFonts w:ascii="Arial" w:hAnsi="Arial" w:cs="Arial"/>
          <w:color w:val="000000" w:themeColor="text1"/>
          <w:spacing w:val="-3"/>
          <w:sz w:val="24"/>
          <w:szCs w:val="24"/>
          <w:shd w:val="clear" w:color="auto" w:fill="FFFFFF"/>
        </w:rPr>
        <w:t>went on to establish</w:t>
      </w:r>
      <w:r w:rsidR="00AD4BB9" w:rsidRPr="00C44DA2">
        <w:rPr>
          <w:rFonts w:ascii="Arial" w:hAnsi="Arial" w:cs="Arial"/>
          <w:color w:val="000000" w:themeColor="text1"/>
          <w:spacing w:val="-3"/>
          <w:sz w:val="24"/>
          <w:szCs w:val="24"/>
          <w:shd w:val="clear" w:color="auto" w:fill="FFFFFF"/>
        </w:rPr>
        <w:t xml:space="preserve"> that </w:t>
      </w:r>
      <w:r w:rsidR="001310F6" w:rsidRPr="00C44DA2">
        <w:rPr>
          <w:rFonts w:ascii="Arial" w:hAnsi="Arial" w:cs="Arial"/>
          <w:color w:val="000000" w:themeColor="text1"/>
          <w:spacing w:val="-3"/>
          <w:sz w:val="24"/>
          <w:szCs w:val="24"/>
          <w:shd w:val="clear" w:color="auto" w:fill="FFFFFF"/>
        </w:rPr>
        <w:t>engagement levels could be improved</w:t>
      </w:r>
      <w:r w:rsidR="00966389" w:rsidRPr="00C44DA2">
        <w:rPr>
          <w:rFonts w:ascii="Arial" w:hAnsi="Arial" w:cs="Arial"/>
          <w:color w:val="000000" w:themeColor="text1"/>
          <w:spacing w:val="-3"/>
          <w:sz w:val="24"/>
          <w:szCs w:val="24"/>
          <w:shd w:val="clear" w:color="auto" w:fill="FFFFFF"/>
        </w:rPr>
        <w:t xml:space="preserve"> through effective human resources policies and practices</w:t>
      </w:r>
      <w:r w:rsidR="00E32EB1" w:rsidRPr="00C44DA2">
        <w:rPr>
          <w:rFonts w:ascii="Arial" w:hAnsi="Arial" w:cs="Arial"/>
          <w:color w:val="000000" w:themeColor="text1"/>
          <w:spacing w:val="-3"/>
          <w:sz w:val="24"/>
          <w:szCs w:val="24"/>
          <w:shd w:val="clear" w:color="auto" w:fill="FFFFFF"/>
        </w:rPr>
        <w:t xml:space="preserve">, enabling </w:t>
      </w:r>
      <w:proofErr w:type="gramStart"/>
      <w:r w:rsidR="00E32EB1" w:rsidRPr="00C44DA2">
        <w:rPr>
          <w:rFonts w:ascii="Arial" w:hAnsi="Arial" w:cs="Arial"/>
          <w:color w:val="000000" w:themeColor="text1"/>
          <w:spacing w:val="-3"/>
          <w:sz w:val="24"/>
          <w:szCs w:val="24"/>
          <w:shd w:val="clear" w:color="auto" w:fill="FFFFFF"/>
        </w:rPr>
        <w:t>performance</w:t>
      </w:r>
      <w:proofErr w:type="gramEnd"/>
      <w:r w:rsidR="00E32EB1" w:rsidRPr="00C44DA2">
        <w:rPr>
          <w:rFonts w:ascii="Arial" w:hAnsi="Arial" w:cs="Arial"/>
          <w:color w:val="000000" w:themeColor="text1"/>
          <w:spacing w:val="-3"/>
          <w:sz w:val="24"/>
          <w:szCs w:val="24"/>
          <w:shd w:val="clear" w:color="auto" w:fill="FFFFFF"/>
        </w:rPr>
        <w:t xml:space="preserve"> and </w:t>
      </w:r>
      <w:r w:rsidR="00835039" w:rsidRPr="00C44DA2">
        <w:rPr>
          <w:rFonts w:ascii="Arial" w:hAnsi="Arial" w:cs="Arial"/>
          <w:color w:val="000000" w:themeColor="text1"/>
          <w:spacing w:val="-3"/>
          <w:sz w:val="24"/>
          <w:szCs w:val="24"/>
          <w:shd w:val="clear" w:color="auto" w:fill="FFFFFF"/>
        </w:rPr>
        <w:t xml:space="preserve">providing </w:t>
      </w:r>
      <w:r w:rsidR="00E32EB1" w:rsidRPr="00C44DA2">
        <w:rPr>
          <w:rFonts w:ascii="Arial" w:hAnsi="Arial" w:cs="Arial"/>
          <w:color w:val="000000" w:themeColor="text1"/>
          <w:spacing w:val="-3"/>
          <w:sz w:val="24"/>
          <w:szCs w:val="24"/>
          <w:shd w:val="clear" w:color="auto" w:fill="FFFFFF"/>
        </w:rPr>
        <w:t xml:space="preserve">opportunities for development. </w:t>
      </w:r>
      <w:r w:rsidR="00835039" w:rsidRPr="00C44DA2">
        <w:rPr>
          <w:rFonts w:ascii="Arial" w:hAnsi="Arial" w:cs="Arial"/>
          <w:color w:val="000000" w:themeColor="text1"/>
          <w:spacing w:val="-3"/>
          <w:sz w:val="24"/>
          <w:szCs w:val="24"/>
          <w:shd w:val="clear" w:color="auto" w:fill="FFFFFF"/>
        </w:rPr>
        <w:t xml:space="preserve">It will be useful to compare these drivers to the needs of bank staff </w:t>
      </w:r>
      <w:r w:rsidR="00210CF9" w:rsidRPr="00C44DA2">
        <w:rPr>
          <w:rFonts w:ascii="Arial" w:hAnsi="Arial" w:cs="Arial"/>
          <w:color w:val="000000" w:themeColor="text1"/>
          <w:spacing w:val="-3"/>
          <w:sz w:val="24"/>
          <w:szCs w:val="24"/>
          <w:shd w:val="clear" w:color="auto" w:fill="FFFFFF"/>
        </w:rPr>
        <w:t>when reviewing previous research and conducting primary research.</w:t>
      </w:r>
    </w:p>
    <w:p w14:paraId="708A2E80" w14:textId="14E2AF65" w:rsidR="00CA7E87" w:rsidRPr="00C44DA2" w:rsidRDefault="00011A8E" w:rsidP="008C320D">
      <w:pPr>
        <w:spacing w:line="480" w:lineRule="auto"/>
        <w:rPr>
          <w:rFonts w:ascii="Arial" w:hAnsi="Arial" w:cs="Arial"/>
          <w:b/>
          <w:bCs/>
          <w:color w:val="000000" w:themeColor="text1"/>
          <w:spacing w:val="-3"/>
          <w:sz w:val="24"/>
          <w:szCs w:val="24"/>
          <w:shd w:val="clear" w:color="auto" w:fill="FFFFFF"/>
        </w:rPr>
      </w:pPr>
      <w:r w:rsidRPr="00C44DA2">
        <w:rPr>
          <w:rFonts w:ascii="Arial" w:hAnsi="Arial" w:cs="Arial"/>
          <w:b/>
          <w:bCs/>
          <w:color w:val="000000" w:themeColor="text1"/>
          <w:spacing w:val="-3"/>
          <w:sz w:val="24"/>
          <w:szCs w:val="24"/>
          <w:shd w:val="clear" w:color="auto" w:fill="FFFFFF"/>
        </w:rPr>
        <w:lastRenderedPageBreak/>
        <w:t>2.</w:t>
      </w:r>
      <w:r w:rsidR="00B05231" w:rsidRPr="00C44DA2">
        <w:rPr>
          <w:rFonts w:ascii="Arial" w:hAnsi="Arial" w:cs="Arial"/>
          <w:b/>
          <w:bCs/>
          <w:color w:val="000000" w:themeColor="text1"/>
          <w:spacing w:val="-3"/>
          <w:sz w:val="24"/>
          <w:szCs w:val="24"/>
          <w:shd w:val="clear" w:color="auto" w:fill="FFFFFF"/>
        </w:rPr>
        <w:t>2</w:t>
      </w:r>
      <w:r w:rsidRPr="00C44DA2">
        <w:rPr>
          <w:rFonts w:ascii="Arial" w:hAnsi="Arial" w:cs="Arial"/>
          <w:b/>
          <w:bCs/>
          <w:color w:val="000000" w:themeColor="text1"/>
          <w:spacing w:val="-3"/>
          <w:sz w:val="24"/>
          <w:szCs w:val="24"/>
          <w:shd w:val="clear" w:color="auto" w:fill="FFFFFF"/>
        </w:rPr>
        <w:t xml:space="preserve">.1 Leadership and </w:t>
      </w:r>
      <w:r w:rsidR="00B05231" w:rsidRPr="00C44DA2">
        <w:rPr>
          <w:rFonts w:ascii="Arial" w:hAnsi="Arial" w:cs="Arial"/>
          <w:b/>
          <w:bCs/>
          <w:color w:val="000000" w:themeColor="text1"/>
          <w:spacing w:val="-3"/>
          <w:sz w:val="24"/>
          <w:szCs w:val="24"/>
          <w:shd w:val="clear" w:color="auto" w:fill="FFFFFF"/>
        </w:rPr>
        <w:t>m</w:t>
      </w:r>
      <w:r w:rsidRPr="00C44DA2">
        <w:rPr>
          <w:rFonts w:ascii="Arial" w:hAnsi="Arial" w:cs="Arial"/>
          <w:b/>
          <w:bCs/>
          <w:color w:val="000000" w:themeColor="text1"/>
          <w:spacing w:val="-3"/>
          <w:sz w:val="24"/>
          <w:szCs w:val="24"/>
          <w:shd w:val="clear" w:color="auto" w:fill="FFFFFF"/>
        </w:rPr>
        <w:t>anagement impact</w:t>
      </w:r>
    </w:p>
    <w:p w14:paraId="1AA2ABF3" w14:textId="7B005928" w:rsidR="00427F3D" w:rsidRPr="00C44DA2" w:rsidRDefault="00427F3D" w:rsidP="008C320D">
      <w:pPr>
        <w:spacing w:line="480" w:lineRule="auto"/>
        <w:rPr>
          <w:rFonts w:ascii="Arial" w:hAnsi="Arial" w:cs="Arial"/>
          <w:color w:val="202020"/>
          <w:sz w:val="24"/>
          <w:szCs w:val="24"/>
          <w:shd w:val="clear" w:color="auto" w:fill="FFFFFF"/>
        </w:rPr>
      </w:pPr>
      <w:r w:rsidRPr="00C44DA2">
        <w:rPr>
          <w:rFonts w:ascii="Arial" w:hAnsi="Arial" w:cs="Arial"/>
          <w:color w:val="121212"/>
          <w:spacing w:val="-3"/>
          <w:sz w:val="24"/>
          <w:szCs w:val="24"/>
          <w:shd w:val="clear" w:color="auto" w:fill="FFFFFF"/>
        </w:rPr>
        <w:t xml:space="preserve">Most researchers agree that one of the main factors influencing levels of employee engagement is leadership. It is suggested by Smith et al (2016) that organisations will fail to achieve high levels of employee engagement if managers are unable to “facilitate and understand the nature of each employee’s psychological contract” (Sharafizad et al, 2019). Separate to a legal contract, CIPD (2023d) describe the psychological contract as </w:t>
      </w:r>
      <w:r w:rsidRPr="00C44DA2">
        <w:rPr>
          <w:rFonts w:ascii="Arial" w:hAnsi="Arial" w:cs="Arial"/>
          <w:color w:val="202020"/>
          <w:sz w:val="24"/>
          <w:szCs w:val="24"/>
          <w:shd w:val="clear" w:color="auto" w:fill="FFFFFF"/>
        </w:rPr>
        <w:t>how employers and workers “understand their relationship, their own views of commitment and what they can expect to receive in return”.</w:t>
      </w:r>
      <w:r w:rsidR="00B21BD6" w:rsidRPr="00C44DA2">
        <w:rPr>
          <w:rFonts w:ascii="Arial" w:hAnsi="Arial" w:cs="Arial"/>
          <w:color w:val="202020"/>
          <w:sz w:val="24"/>
          <w:szCs w:val="24"/>
          <w:shd w:val="clear" w:color="auto" w:fill="FFFFFF"/>
        </w:rPr>
        <w:t xml:space="preserve"> </w:t>
      </w:r>
      <w:r w:rsidR="00DB6E32" w:rsidRPr="00C44DA2">
        <w:rPr>
          <w:rFonts w:ascii="Arial" w:hAnsi="Arial" w:cs="Arial"/>
          <w:color w:val="202020"/>
          <w:sz w:val="24"/>
          <w:szCs w:val="24"/>
          <w:shd w:val="clear" w:color="auto" w:fill="FFFFFF"/>
        </w:rPr>
        <w:t xml:space="preserve">Specific to the health care profession, Hayre-Kwan et al (2021) found that visibility of </w:t>
      </w:r>
      <w:r w:rsidR="006C07EE" w:rsidRPr="00C44DA2">
        <w:rPr>
          <w:rFonts w:ascii="Arial" w:hAnsi="Arial" w:cs="Arial"/>
          <w:color w:val="202020"/>
          <w:sz w:val="24"/>
          <w:szCs w:val="24"/>
          <w:shd w:val="clear" w:color="auto" w:fill="FFFFFF"/>
        </w:rPr>
        <w:t>leaders on the frontline is important to boost confidence and trust in management</w:t>
      </w:r>
      <w:r w:rsidR="00625990" w:rsidRPr="00C44DA2">
        <w:rPr>
          <w:rFonts w:ascii="Arial" w:hAnsi="Arial" w:cs="Arial"/>
          <w:color w:val="202020"/>
          <w:sz w:val="24"/>
          <w:szCs w:val="24"/>
          <w:shd w:val="clear" w:color="auto" w:fill="FFFFFF"/>
        </w:rPr>
        <w:t xml:space="preserve">, which in turn can positively impact </w:t>
      </w:r>
      <w:r w:rsidR="00172A89" w:rsidRPr="00C44DA2">
        <w:rPr>
          <w:rFonts w:ascii="Arial" w:hAnsi="Arial" w:cs="Arial"/>
          <w:color w:val="202020"/>
          <w:sz w:val="24"/>
          <w:szCs w:val="24"/>
          <w:shd w:val="clear" w:color="auto" w:fill="FFFFFF"/>
        </w:rPr>
        <w:t xml:space="preserve">employee </w:t>
      </w:r>
      <w:r w:rsidR="00625990" w:rsidRPr="00C44DA2">
        <w:rPr>
          <w:rFonts w:ascii="Arial" w:hAnsi="Arial" w:cs="Arial"/>
          <w:color w:val="202020"/>
          <w:sz w:val="24"/>
          <w:szCs w:val="24"/>
          <w:shd w:val="clear" w:color="auto" w:fill="FFFFFF"/>
        </w:rPr>
        <w:t xml:space="preserve">engagement levels. </w:t>
      </w:r>
      <w:r w:rsidR="00114D62" w:rsidRPr="00C44DA2">
        <w:rPr>
          <w:rFonts w:ascii="Arial" w:hAnsi="Arial" w:cs="Arial"/>
          <w:color w:val="202020"/>
          <w:sz w:val="24"/>
          <w:szCs w:val="24"/>
          <w:shd w:val="clear" w:color="auto" w:fill="FFFFFF"/>
        </w:rPr>
        <w:t xml:space="preserve">Barker and </w:t>
      </w:r>
      <w:r w:rsidR="009303CD" w:rsidRPr="00C44DA2">
        <w:rPr>
          <w:rFonts w:ascii="Arial" w:hAnsi="Arial" w:cs="Arial"/>
          <w:color w:val="202020"/>
          <w:sz w:val="24"/>
          <w:szCs w:val="24"/>
          <w:shd w:val="clear" w:color="auto" w:fill="FFFFFF"/>
        </w:rPr>
        <w:t xml:space="preserve">Ford (2018) support this by </w:t>
      </w:r>
      <w:r w:rsidR="00456B62" w:rsidRPr="00C44DA2">
        <w:rPr>
          <w:rFonts w:ascii="Arial" w:hAnsi="Arial" w:cs="Arial"/>
          <w:color w:val="202020"/>
          <w:sz w:val="24"/>
          <w:szCs w:val="24"/>
          <w:shd w:val="clear" w:color="auto" w:fill="FFFFFF"/>
        </w:rPr>
        <w:t>stating “strategies for staff engagement are meaningless unless they are grounded in real practices on the ground”</w:t>
      </w:r>
      <w:r w:rsidR="00CB2012" w:rsidRPr="00C44DA2">
        <w:rPr>
          <w:rFonts w:ascii="Arial" w:hAnsi="Arial" w:cs="Arial"/>
          <w:color w:val="202020"/>
          <w:sz w:val="24"/>
          <w:szCs w:val="24"/>
          <w:shd w:val="clear" w:color="auto" w:fill="FFFFFF"/>
        </w:rPr>
        <w:t xml:space="preserve">, </w:t>
      </w:r>
      <w:r w:rsidR="003878BA" w:rsidRPr="00C44DA2">
        <w:rPr>
          <w:rFonts w:ascii="Arial" w:hAnsi="Arial" w:cs="Arial"/>
          <w:color w:val="202020"/>
          <w:sz w:val="24"/>
          <w:szCs w:val="24"/>
          <w:shd w:val="clear" w:color="auto" w:fill="FFFFFF"/>
        </w:rPr>
        <w:t xml:space="preserve">therefore, transparency from leadership and management is key to achieving an engaged workforce. </w:t>
      </w:r>
    </w:p>
    <w:p w14:paraId="6DAB43B8" w14:textId="007F9DA9" w:rsidR="00427F3D" w:rsidRPr="00C44DA2" w:rsidRDefault="00427F3D" w:rsidP="008C320D">
      <w:pPr>
        <w:spacing w:line="480" w:lineRule="auto"/>
        <w:rPr>
          <w:rFonts w:ascii="Arial" w:hAnsi="Arial" w:cs="Arial"/>
          <w:sz w:val="24"/>
          <w:szCs w:val="24"/>
          <w:shd w:val="clear" w:color="auto" w:fill="FFFFFF"/>
        </w:rPr>
      </w:pPr>
      <w:r w:rsidRPr="00C44DA2">
        <w:rPr>
          <w:rFonts w:ascii="Arial" w:hAnsi="Arial" w:cs="Arial"/>
          <w:sz w:val="24"/>
          <w:szCs w:val="24"/>
          <w:shd w:val="clear" w:color="auto" w:fill="FFFFFF"/>
        </w:rPr>
        <w:t xml:space="preserve">NHS Wales has recently introduced a management guide to ‘Engaging your staff’ (HEIW, </w:t>
      </w:r>
      <w:r w:rsidR="001041E4">
        <w:rPr>
          <w:rFonts w:ascii="Arial" w:hAnsi="Arial" w:cs="Arial"/>
          <w:sz w:val="24"/>
          <w:szCs w:val="24"/>
          <w:shd w:val="clear" w:color="auto" w:fill="FFFFFF"/>
        </w:rPr>
        <w:t>no date</w:t>
      </w:r>
      <w:r w:rsidRPr="00C44DA2">
        <w:rPr>
          <w:rFonts w:ascii="Arial" w:hAnsi="Arial" w:cs="Arial"/>
          <w:sz w:val="24"/>
          <w:szCs w:val="24"/>
          <w:shd w:val="clear" w:color="auto" w:fill="FFFFFF"/>
        </w:rPr>
        <w:t xml:space="preserve">). The resource is intended as a ‘click and go’ to enable managers to access relevant information efficiently. It is unclear how often this is utilised and whether it has been effective in terms of engagement levels. It is essential to measure the impact of learning resources following implementation to justify the cost/benefit ratio. Measurement or evaluation can establish whether knowledge and skills have been improved (CIPD, 2023e). </w:t>
      </w:r>
      <w:r w:rsidR="0062660F" w:rsidRPr="00C44DA2">
        <w:rPr>
          <w:rFonts w:ascii="Arial" w:hAnsi="Arial" w:cs="Arial"/>
          <w:sz w:val="24"/>
          <w:szCs w:val="24"/>
          <w:shd w:val="clear" w:color="auto" w:fill="FFFFFF"/>
        </w:rPr>
        <w:t xml:space="preserve">Mermon et al (2021) found </w:t>
      </w:r>
      <w:r w:rsidR="007A0D25" w:rsidRPr="00C44DA2">
        <w:rPr>
          <w:rFonts w:ascii="Arial" w:hAnsi="Arial" w:cs="Arial"/>
          <w:sz w:val="24"/>
          <w:szCs w:val="24"/>
          <w:shd w:val="clear" w:color="auto" w:fill="FFFFFF"/>
        </w:rPr>
        <w:t xml:space="preserve">training satisfaction to have a significant positive effect on engagement levels. </w:t>
      </w:r>
      <w:r w:rsidRPr="00C44DA2">
        <w:rPr>
          <w:rFonts w:ascii="Arial" w:hAnsi="Arial" w:cs="Arial"/>
          <w:sz w:val="24"/>
          <w:szCs w:val="24"/>
          <w:shd w:val="clear" w:color="auto" w:fill="FFFFFF"/>
        </w:rPr>
        <w:t xml:space="preserve">There is no specific reference to permanent and temporary employees within the guide which could be detrimental due the potential of their differing needs. This will be explored in </w:t>
      </w:r>
      <w:r w:rsidRPr="00C44DA2">
        <w:rPr>
          <w:rFonts w:ascii="Arial" w:hAnsi="Arial" w:cs="Arial"/>
          <w:sz w:val="24"/>
          <w:szCs w:val="24"/>
          <w:shd w:val="clear" w:color="auto" w:fill="FFFFFF"/>
        </w:rPr>
        <w:lastRenderedPageBreak/>
        <w:t>more detail throughout the discussion of motivational factors</w:t>
      </w:r>
      <w:r w:rsidR="001041E4">
        <w:rPr>
          <w:rFonts w:ascii="Arial" w:hAnsi="Arial" w:cs="Arial"/>
          <w:sz w:val="24"/>
          <w:szCs w:val="24"/>
          <w:shd w:val="clear" w:color="auto" w:fill="FFFFFF"/>
        </w:rPr>
        <w:t xml:space="preserve"> identified through both primary and secondary research. </w:t>
      </w:r>
      <w:r w:rsidRPr="00C44DA2">
        <w:rPr>
          <w:rFonts w:ascii="Arial" w:hAnsi="Arial" w:cs="Arial"/>
          <w:sz w:val="24"/>
          <w:szCs w:val="24"/>
          <w:shd w:val="clear" w:color="auto" w:fill="FFFFFF"/>
        </w:rPr>
        <w:t xml:space="preserve"> </w:t>
      </w:r>
    </w:p>
    <w:p w14:paraId="1C9C97A9" w14:textId="714A71F1" w:rsidR="00011A8E" w:rsidRPr="00C44DA2" w:rsidRDefault="00011A8E" w:rsidP="008C320D">
      <w:pPr>
        <w:spacing w:line="480" w:lineRule="auto"/>
        <w:rPr>
          <w:rFonts w:ascii="Arial" w:hAnsi="Arial" w:cs="Arial"/>
          <w:color w:val="FF0000"/>
          <w:spacing w:val="-3"/>
          <w:sz w:val="24"/>
          <w:szCs w:val="24"/>
          <w:shd w:val="clear" w:color="auto" w:fill="FFFFFF"/>
        </w:rPr>
      </w:pPr>
      <w:r w:rsidRPr="00C44DA2">
        <w:rPr>
          <w:rFonts w:ascii="Arial" w:hAnsi="Arial" w:cs="Arial"/>
          <w:b/>
          <w:bCs/>
          <w:sz w:val="24"/>
          <w:szCs w:val="24"/>
          <w:shd w:val="clear" w:color="auto" w:fill="FFFFFF"/>
        </w:rPr>
        <w:t>2.</w:t>
      </w:r>
      <w:r w:rsidR="00E537D0" w:rsidRPr="00C44DA2">
        <w:rPr>
          <w:rFonts w:ascii="Arial" w:hAnsi="Arial" w:cs="Arial"/>
          <w:b/>
          <w:bCs/>
          <w:sz w:val="24"/>
          <w:szCs w:val="24"/>
          <w:shd w:val="clear" w:color="auto" w:fill="FFFFFF"/>
        </w:rPr>
        <w:t>2</w:t>
      </w:r>
      <w:r w:rsidRPr="00C44DA2">
        <w:rPr>
          <w:rFonts w:ascii="Arial" w:hAnsi="Arial" w:cs="Arial"/>
          <w:b/>
          <w:bCs/>
          <w:sz w:val="24"/>
          <w:szCs w:val="24"/>
          <w:shd w:val="clear" w:color="auto" w:fill="FFFFFF"/>
        </w:rPr>
        <w:t>.2 Employee Engagement and Patient Satisfaction</w:t>
      </w:r>
      <w:r w:rsidR="002D4CB5" w:rsidRPr="00C44DA2">
        <w:rPr>
          <w:rFonts w:ascii="Arial" w:hAnsi="Arial" w:cs="Arial"/>
          <w:b/>
          <w:bCs/>
          <w:sz w:val="24"/>
          <w:szCs w:val="24"/>
          <w:shd w:val="clear" w:color="auto" w:fill="FFFFFF"/>
        </w:rPr>
        <w:t xml:space="preserve"> </w:t>
      </w:r>
    </w:p>
    <w:p w14:paraId="42218E2F" w14:textId="29EC2E8E" w:rsidR="00427F3D" w:rsidRPr="00C44DA2" w:rsidRDefault="00427F3D" w:rsidP="008C320D">
      <w:pPr>
        <w:spacing w:line="480" w:lineRule="auto"/>
        <w:rPr>
          <w:rFonts w:ascii="Arial" w:hAnsi="Arial" w:cs="Arial"/>
          <w:color w:val="242424"/>
          <w:sz w:val="24"/>
          <w:szCs w:val="24"/>
          <w:shd w:val="clear" w:color="auto" w:fill="FFFFFF"/>
        </w:rPr>
      </w:pPr>
      <w:r w:rsidRPr="00C44DA2">
        <w:rPr>
          <w:rFonts w:ascii="Arial" w:hAnsi="Arial" w:cs="Arial"/>
          <w:color w:val="242424"/>
          <w:sz w:val="24"/>
          <w:szCs w:val="24"/>
          <w:shd w:val="clear" w:color="auto" w:fill="FFFFFF"/>
        </w:rPr>
        <w:t xml:space="preserve">A research study completed by Aston University focusing on engagement levels in the NHS found a positive correlation between levels of employee engagement and patient satisfaction (Bridger, 2018). West (2018) supports this by concluding factors including leadership, teamworking, working relationships, workload, change management and trust can all impact engagement levels. In turn, high levels </w:t>
      </w:r>
      <w:r w:rsidR="00E77653" w:rsidRPr="00C44DA2">
        <w:rPr>
          <w:rFonts w:ascii="Arial" w:hAnsi="Arial" w:cs="Arial"/>
          <w:color w:val="242424"/>
          <w:sz w:val="24"/>
          <w:szCs w:val="24"/>
          <w:shd w:val="clear" w:color="auto" w:fill="FFFFFF"/>
        </w:rPr>
        <w:t xml:space="preserve">of </w:t>
      </w:r>
      <w:r w:rsidRPr="00C44DA2">
        <w:rPr>
          <w:rFonts w:ascii="Arial" w:hAnsi="Arial" w:cs="Arial"/>
          <w:color w:val="242424"/>
          <w:sz w:val="24"/>
          <w:szCs w:val="24"/>
          <w:shd w:val="clear" w:color="auto" w:fill="FFFFFF"/>
        </w:rPr>
        <w:t xml:space="preserve">engagement will positively impact patient care. Clear links have also been identified between supportive line management and patient care (Bridger, 2018). </w:t>
      </w:r>
      <w:r w:rsidR="00EA594B" w:rsidRPr="00C44DA2">
        <w:rPr>
          <w:rFonts w:ascii="Arial" w:hAnsi="Arial" w:cs="Arial"/>
          <w:color w:val="242424"/>
          <w:sz w:val="24"/>
          <w:szCs w:val="24"/>
          <w:shd w:val="clear" w:color="auto" w:fill="FFFFFF"/>
        </w:rPr>
        <w:t xml:space="preserve">Linking this to temporary staff, research has found that </w:t>
      </w:r>
      <w:r w:rsidRPr="00C44DA2">
        <w:rPr>
          <w:rFonts w:ascii="Arial" w:hAnsi="Arial" w:cs="Arial"/>
          <w:color w:val="121212"/>
          <w:spacing w:val="-3"/>
          <w:sz w:val="24"/>
          <w:szCs w:val="24"/>
          <w:shd w:val="clear" w:color="auto" w:fill="FFFFFF"/>
        </w:rPr>
        <w:t>within the public sector</w:t>
      </w:r>
      <w:r w:rsidR="001041E4">
        <w:rPr>
          <w:rFonts w:ascii="Arial" w:hAnsi="Arial" w:cs="Arial"/>
          <w:color w:val="121212"/>
          <w:spacing w:val="-3"/>
          <w:sz w:val="24"/>
          <w:szCs w:val="24"/>
          <w:shd w:val="clear" w:color="auto" w:fill="FFFFFF"/>
        </w:rPr>
        <w:t xml:space="preserve">, </w:t>
      </w:r>
      <w:r w:rsidR="005C2E7A">
        <w:rPr>
          <w:rFonts w:ascii="Arial" w:hAnsi="Arial" w:cs="Arial"/>
          <w:color w:val="121212"/>
          <w:spacing w:val="-3"/>
          <w:sz w:val="24"/>
          <w:szCs w:val="24"/>
          <w:shd w:val="clear" w:color="auto" w:fill="FFFFFF"/>
        </w:rPr>
        <w:t>use of temporary staff</w:t>
      </w:r>
      <w:r w:rsidR="008C42E8" w:rsidRPr="00C44DA2">
        <w:rPr>
          <w:rFonts w:ascii="Arial" w:hAnsi="Arial" w:cs="Arial"/>
          <w:color w:val="121212"/>
          <w:spacing w:val="-3"/>
          <w:sz w:val="24"/>
          <w:szCs w:val="24"/>
          <w:shd w:val="clear" w:color="auto" w:fill="FFFFFF"/>
        </w:rPr>
        <w:t xml:space="preserve"> can</w:t>
      </w:r>
      <w:r w:rsidRPr="00C44DA2">
        <w:rPr>
          <w:rFonts w:ascii="Arial" w:hAnsi="Arial" w:cs="Arial"/>
          <w:color w:val="121212"/>
          <w:spacing w:val="-3"/>
          <w:sz w:val="24"/>
          <w:szCs w:val="24"/>
          <w:shd w:val="clear" w:color="auto" w:fill="FFFFFF"/>
        </w:rPr>
        <w:t xml:space="preserve"> negatively impact the quality and effectiveness of services provided (Jung et al, 2018). This </w:t>
      </w:r>
      <w:r w:rsidR="002D4CB5" w:rsidRPr="00C44DA2">
        <w:rPr>
          <w:rFonts w:ascii="Arial" w:hAnsi="Arial" w:cs="Arial"/>
          <w:color w:val="121212"/>
          <w:spacing w:val="-3"/>
          <w:sz w:val="24"/>
          <w:szCs w:val="24"/>
          <w:shd w:val="clear" w:color="auto" w:fill="FFFFFF"/>
        </w:rPr>
        <w:t>is</w:t>
      </w:r>
      <w:r w:rsidR="00A867F7" w:rsidRPr="00C44DA2">
        <w:rPr>
          <w:rFonts w:ascii="Arial" w:hAnsi="Arial" w:cs="Arial"/>
          <w:color w:val="121212"/>
          <w:spacing w:val="-3"/>
          <w:sz w:val="24"/>
          <w:szCs w:val="24"/>
          <w:shd w:val="clear" w:color="auto" w:fill="FFFFFF"/>
        </w:rPr>
        <w:t xml:space="preserve"> less likely to be the case with bank staff than with agency staff as bank staff </w:t>
      </w:r>
      <w:proofErr w:type="gramStart"/>
      <w:r w:rsidR="00A867F7" w:rsidRPr="00C44DA2">
        <w:rPr>
          <w:rFonts w:ascii="Arial" w:hAnsi="Arial" w:cs="Arial"/>
          <w:color w:val="121212"/>
          <w:spacing w:val="-3"/>
          <w:sz w:val="24"/>
          <w:szCs w:val="24"/>
          <w:shd w:val="clear" w:color="auto" w:fill="FFFFFF"/>
        </w:rPr>
        <w:t xml:space="preserve">have </w:t>
      </w:r>
      <w:r w:rsidR="003D548F" w:rsidRPr="00C44DA2">
        <w:rPr>
          <w:rFonts w:ascii="Arial" w:hAnsi="Arial" w:cs="Arial"/>
          <w:color w:val="121212"/>
          <w:spacing w:val="-3"/>
          <w:sz w:val="24"/>
          <w:szCs w:val="24"/>
          <w:shd w:val="clear" w:color="auto" w:fill="FFFFFF"/>
        </w:rPr>
        <w:t>to</w:t>
      </w:r>
      <w:proofErr w:type="gramEnd"/>
      <w:r w:rsidR="003D548F" w:rsidRPr="00C44DA2">
        <w:rPr>
          <w:rFonts w:ascii="Arial" w:hAnsi="Arial" w:cs="Arial"/>
          <w:color w:val="121212"/>
          <w:spacing w:val="-3"/>
          <w:sz w:val="24"/>
          <w:szCs w:val="24"/>
          <w:shd w:val="clear" w:color="auto" w:fill="FFFFFF"/>
        </w:rPr>
        <w:t xml:space="preserve"> keep up to date with NHS training standards. </w:t>
      </w:r>
      <w:r w:rsidRPr="00C44DA2">
        <w:rPr>
          <w:rFonts w:ascii="Arial" w:hAnsi="Arial" w:cs="Arial"/>
          <w:color w:val="121212"/>
          <w:spacing w:val="-3"/>
          <w:sz w:val="24"/>
          <w:szCs w:val="24"/>
          <w:shd w:val="clear" w:color="auto" w:fill="FFFFFF"/>
        </w:rPr>
        <w:t xml:space="preserve">Quality of work can be closely linked to job satisfaction which, as previously mentioned, is often considered an important factor in terms of employee engagement. Yalabik et al (2017) </w:t>
      </w:r>
      <w:r w:rsidRPr="00C44DA2">
        <w:rPr>
          <w:rFonts w:ascii="Arial" w:hAnsi="Arial" w:cs="Arial"/>
          <w:spacing w:val="-3"/>
          <w:sz w:val="24"/>
          <w:szCs w:val="24"/>
          <w:shd w:val="clear" w:color="auto" w:fill="FFFFFF"/>
        </w:rPr>
        <w:t xml:space="preserve">found job satisfaction to be an important factor in all aspects of engagement. </w:t>
      </w:r>
      <w:r w:rsidRPr="00C44DA2">
        <w:rPr>
          <w:rFonts w:ascii="Arial" w:hAnsi="Arial" w:cs="Arial"/>
          <w:color w:val="000000" w:themeColor="text1"/>
          <w:spacing w:val="-3"/>
          <w:sz w:val="24"/>
          <w:szCs w:val="24"/>
          <w:shd w:val="clear" w:color="auto" w:fill="FFFFFF"/>
        </w:rPr>
        <w:t xml:space="preserve">It is, however, possible for an employee to be satisfied with their job without being fully engaged with the organisation. </w:t>
      </w:r>
      <w:r w:rsidR="001D316B" w:rsidRPr="00C44DA2">
        <w:rPr>
          <w:rFonts w:ascii="Arial" w:hAnsi="Arial" w:cs="Arial"/>
          <w:color w:val="000000" w:themeColor="text1"/>
          <w:spacing w:val="-3"/>
          <w:sz w:val="24"/>
          <w:szCs w:val="24"/>
          <w:shd w:val="clear" w:color="auto" w:fill="FFFFFF"/>
        </w:rPr>
        <w:t xml:space="preserve">This is unlikely to be the case for NHS bank staff following research conducted </w:t>
      </w:r>
      <w:r w:rsidR="00AF32E2" w:rsidRPr="00C44DA2">
        <w:rPr>
          <w:rFonts w:ascii="Arial" w:hAnsi="Arial" w:cs="Arial"/>
          <w:color w:val="000000" w:themeColor="text1"/>
          <w:spacing w:val="-3"/>
          <w:sz w:val="24"/>
          <w:szCs w:val="24"/>
          <w:shd w:val="clear" w:color="auto" w:fill="FFFFFF"/>
        </w:rPr>
        <w:t xml:space="preserve">into reasons for working for the bank. Culture and being aligned to the employer brand were identified </w:t>
      </w:r>
      <w:r w:rsidR="001D316B" w:rsidRPr="00C44DA2">
        <w:rPr>
          <w:rFonts w:ascii="Arial" w:hAnsi="Arial" w:cs="Arial"/>
          <w:color w:val="000000" w:themeColor="text1"/>
          <w:spacing w:val="-3"/>
          <w:sz w:val="24"/>
          <w:szCs w:val="24"/>
          <w:shd w:val="clear" w:color="auto" w:fill="FFFFFF"/>
        </w:rPr>
        <w:t>as</w:t>
      </w:r>
      <w:r w:rsidR="00FD3F9B" w:rsidRPr="00C44DA2">
        <w:rPr>
          <w:rFonts w:ascii="Arial" w:hAnsi="Arial" w:cs="Arial"/>
          <w:color w:val="000000" w:themeColor="text1"/>
          <w:spacing w:val="-3"/>
          <w:sz w:val="24"/>
          <w:szCs w:val="24"/>
          <w:shd w:val="clear" w:color="auto" w:fill="FFFFFF"/>
        </w:rPr>
        <w:t xml:space="preserve"> </w:t>
      </w:r>
      <w:r w:rsidR="00AF32E2" w:rsidRPr="00C44DA2">
        <w:rPr>
          <w:rFonts w:ascii="Arial" w:hAnsi="Arial" w:cs="Arial"/>
          <w:color w:val="000000" w:themeColor="text1"/>
          <w:spacing w:val="-3"/>
          <w:sz w:val="24"/>
          <w:szCs w:val="24"/>
          <w:shd w:val="clear" w:color="auto" w:fill="FFFFFF"/>
        </w:rPr>
        <w:t>key drivers</w:t>
      </w:r>
      <w:r w:rsidR="00A44DEB" w:rsidRPr="00C44DA2">
        <w:rPr>
          <w:rFonts w:ascii="Arial" w:hAnsi="Arial" w:cs="Arial"/>
          <w:color w:val="000000" w:themeColor="text1"/>
          <w:spacing w:val="-3"/>
          <w:sz w:val="24"/>
          <w:szCs w:val="24"/>
          <w:shd w:val="clear" w:color="auto" w:fill="FFFFFF"/>
        </w:rPr>
        <w:t xml:space="preserve"> (NHS Professionals, 2023</w:t>
      </w:r>
      <w:r w:rsidR="00AE7906" w:rsidRPr="00C44DA2">
        <w:rPr>
          <w:rFonts w:ascii="Arial" w:hAnsi="Arial" w:cs="Arial"/>
          <w:color w:val="000000" w:themeColor="text1"/>
          <w:spacing w:val="-3"/>
          <w:sz w:val="24"/>
          <w:szCs w:val="24"/>
          <w:shd w:val="clear" w:color="auto" w:fill="FFFFFF"/>
        </w:rPr>
        <w:t xml:space="preserve">a). </w:t>
      </w:r>
    </w:p>
    <w:p w14:paraId="3EFD4DCA" w14:textId="7E693794" w:rsidR="00E77653" w:rsidRPr="00C44DA2" w:rsidRDefault="00E77653" w:rsidP="008C320D">
      <w:pPr>
        <w:spacing w:line="480" w:lineRule="auto"/>
        <w:rPr>
          <w:rFonts w:ascii="Arial" w:hAnsi="Arial" w:cs="Arial"/>
          <w:b/>
          <w:bCs/>
          <w:color w:val="000000" w:themeColor="text1"/>
          <w:spacing w:val="-3"/>
          <w:sz w:val="24"/>
          <w:szCs w:val="24"/>
          <w:shd w:val="clear" w:color="auto" w:fill="FFFFFF"/>
        </w:rPr>
      </w:pPr>
      <w:r w:rsidRPr="00C44DA2">
        <w:rPr>
          <w:rFonts w:ascii="Arial" w:hAnsi="Arial" w:cs="Arial"/>
          <w:b/>
          <w:bCs/>
          <w:color w:val="000000" w:themeColor="text1"/>
          <w:spacing w:val="-3"/>
          <w:sz w:val="24"/>
          <w:szCs w:val="24"/>
          <w:shd w:val="clear" w:color="auto" w:fill="FFFFFF"/>
        </w:rPr>
        <w:t>2.</w:t>
      </w:r>
      <w:r w:rsidR="00EF07B7" w:rsidRPr="00C44DA2">
        <w:rPr>
          <w:rFonts w:ascii="Arial" w:hAnsi="Arial" w:cs="Arial"/>
          <w:b/>
          <w:bCs/>
          <w:color w:val="000000" w:themeColor="text1"/>
          <w:spacing w:val="-3"/>
          <w:sz w:val="24"/>
          <w:szCs w:val="24"/>
          <w:shd w:val="clear" w:color="auto" w:fill="FFFFFF"/>
        </w:rPr>
        <w:t>2</w:t>
      </w:r>
      <w:r w:rsidRPr="00C44DA2">
        <w:rPr>
          <w:rFonts w:ascii="Arial" w:hAnsi="Arial" w:cs="Arial"/>
          <w:b/>
          <w:bCs/>
          <w:color w:val="000000" w:themeColor="text1"/>
          <w:spacing w:val="-3"/>
          <w:sz w:val="24"/>
          <w:szCs w:val="24"/>
          <w:shd w:val="clear" w:color="auto" w:fill="FFFFFF"/>
        </w:rPr>
        <w:t xml:space="preserve">.3 Measuring </w:t>
      </w:r>
      <w:r w:rsidR="00EF07B7" w:rsidRPr="00C44DA2">
        <w:rPr>
          <w:rFonts w:ascii="Arial" w:hAnsi="Arial" w:cs="Arial"/>
          <w:b/>
          <w:bCs/>
          <w:color w:val="000000" w:themeColor="text1"/>
          <w:spacing w:val="-3"/>
          <w:sz w:val="24"/>
          <w:szCs w:val="24"/>
          <w:shd w:val="clear" w:color="auto" w:fill="FFFFFF"/>
        </w:rPr>
        <w:t>e</w:t>
      </w:r>
      <w:r w:rsidRPr="00C44DA2">
        <w:rPr>
          <w:rFonts w:ascii="Arial" w:hAnsi="Arial" w:cs="Arial"/>
          <w:b/>
          <w:bCs/>
          <w:color w:val="000000" w:themeColor="text1"/>
          <w:spacing w:val="-3"/>
          <w:sz w:val="24"/>
          <w:szCs w:val="24"/>
          <w:shd w:val="clear" w:color="auto" w:fill="FFFFFF"/>
        </w:rPr>
        <w:t xml:space="preserve">mployee </w:t>
      </w:r>
      <w:r w:rsidR="00EF07B7" w:rsidRPr="00C44DA2">
        <w:rPr>
          <w:rFonts w:ascii="Arial" w:hAnsi="Arial" w:cs="Arial"/>
          <w:b/>
          <w:bCs/>
          <w:color w:val="000000" w:themeColor="text1"/>
          <w:spacing w:val="-3"/>
          <w:sz w:val="24"/>
          <w:szCs w:val="24"/>
          <w:shd w:val="clear" w:color="auto" w:fill="FFFFFF"/>
        </w:rPr>
        <w:t>e</w:t>
      </w:r>
      <w:r w:rsidRPr="00C44DA2">
        <w:rPr>
          <w:rFonts w:ascii="Arial" w:hAnsi="Arial" w:cs="Arial"/>
          <w:b/>
          <w:bCs/>
          <w:color w:val="000000" w:themeColor="text1"/>
          <w:spacing w:val="-3"/>
          <w:sz w:val="24"/>
          <w:szCs w:val="24"/>
          <w:shd w:val="clear" w:color="auto" w:fill="FFFFFF"/>
        </w:rPr>
        <w:t>ngagement</w:t>
      </w:r>
    </w:p>
    <w:p w14:paraId="4B805373" w14:textId="19DB9BB0" w:rsidR="00845CA4" w:rsidRPr="00C44DA2" w:rsidRDefault="00427F3D" w:rsidP="008C320D">
      <w:pPr>
        <w:spacing w:line="480" w:lineRule="auto"/>
        <w:rPr>
          <w:rFonts w:ascii="Arial" w:hAnsi="Arial" w:cs="Arial"/>
          <w:spacing w:val="-3"/>
          <w:sz w:val="24"/>
          <w:szCs w:val="24"/>
          <w:shd w:val="clear" w:color="auto" w:fill="FFFFFF"/>
        </w:rPr>
      </w:pPr>
      <w:r w:rsidRPr="00C44DA2">
        <w:rPr>
          <w:rFonts w:ascii="Arial" w:hAnsi="Arial" w:cs="Arial"/>
          <w:spacing w:val="-3"/>
          <w:sz w:val="24"/>
          <w:szCs w:val="24"/>
          <w:shd w:val="clear" w:color="auto" w:fill="FFFFFF"/>
        </w:rPr>
        <w:t>When exploring employee engagement, it is essential to consider how engagement can be measured.</w:t>
      </w:r>
      <w:r w:rsidR="002E11A2" w:rsidRPr="00C44DA2">
        <w:rPr>
          <w:rFonts w:ascii="Arial" w:hAnsi="Arial" w:cs="Arial"/>
          <w:spacing w:val="-3"/>
          <w:sz w:val="24"/>
          <w:szCs w:val="24"/>
          <w:shd w:val="clear" w:color="auto" w:fill="FFFFFF"/>
        </w:rPr>
        <w:t xml:space="preserve"> </w:t>
      </w:r>
      <w:r w:rsidR="009D7DF6" w:rsidRPr="00C44DA2">
        <w:rPr>
          <w:rFonts w:ascii="Arial" w:hAnsi="Arial" w:cs="Arial"/>
          <w:spacing w:val="-3"/>
          <w:sz w:val="24"/>
          <w:szCs w:val="24"/>
          <w:shd w:val="clear" w:color="auto" w:fill="FFFFFF"/>
        </w:rPr>
        <w:t xml:space="preserve">Measuring employee engagement can help drive positive </w:t>
      </w:r>
      <w:r w:rsidR="00D62908" w:rsidRPr="00C44DA2">
        <w:rPr>
          <w:rFonts w:ascii="Arial" w:hAnsi="Arial" w:cs="Arial"/>
          <w:spacing w:val="-3"/>
          <w:sz w:val="24"/>
          <w:szCs w:val="24"/>
          <w:shd w:val="clear" w:color="auto" w:fill="FFFFFF"/>
        </w:rPr>
        <w:t xml:space="preserve">outcomes </w:t>
      </w:r>
      <w:r w:rsidR="00D62908" w:rsidRPr="00C44DA2">
        <w:rPr>
          <w:rFonts w:ascii="Arial" w:hAnsi="Arial" w:cs="Arial"/>
          <w:spacing w:val="-3"/>
          <w:sz w:val="24"/>
          <w:szCs w:val="24"/>
          <w:shd w:val="clear" w:color="auto" w:fill="FFFFFF"/>
        </w:rPr>
        <w:lastRenderedPageBreak/>
        <w:t>for an organisation (Craig, 2018).</w:t>
      </w:r>
      <w:r w:rsidR="000A1DCF" w:rsidRPr="00C44DA2">
        <w:rPr>
          <w:rFonts w:ascii="Arial" w:hAnsi="Arial" w:cs="Arial"/>
          <w:spacing w:val="-3"/>
          <w:sz w:val="24"/>
          <w:szCs w:val="24"/>
          <w:shd w:val="clear" w:color="auto" w:fill="FFFFFF"/>
        </w:rPr>
        <w:t xml:space="preserve"> One of the key </w:t>
      </w:r>
      <w:r w:rsidR="00F12D97" w:rsidRPr="00C44DA2">
        <w:rPr>
          <w:rFonts w:ascii="Arial" w:hAnsi="Arial" w:cs="Arial"/>
          <w:spacing w:val="-3"/>
          <w:sz w:val="24"/>
          <w:szCs w:val="24"/>
          <w:shd w:val="clear" w:color="auto" w:fill="FFFFFF"/>
        </w:rPr>
        <w:t>methods</w:t>
      </w:r>
      <w:r w:rsidR="00F24A9B" w:rsidRPr="00C44DA2">
        <w:rPr>
          <w:rFonts w:ascii="Arial" w:hAnsi="Arial" w:cs="Arial"/>
          <w:spacing w:val="-3"/>
          <w:sz w:val="24"/>
          <w:szCs w:val="24"/>
          <w:shd w:val="clear" w:color="auto" w:fill="FFFFFF"/>
        </w:rPr>
        <w:t xml:space="preserve"> recommended for measuring engagement is the use of staff surveys</w:t>
      </w:r>
      <w:r w:rsidR="004779BF" w:rsidRPr="00C44DA2">
        <w:rPr>
          <w:rFonts w:ascii="Arial" w:hAnsi="Arial" w:cs="Arial"/>
          <w:spacing w:val="-3"/>
          <w:sz w:val="24"/>
          <w:szCs w:val="24"/>
          <w:shd w:val="clear" w:color="auto" w:fill="FFFFFF"/>
        </w:rPr>
        <w:t>.</w:t>
      </w:r>
      <w:r w:rsidR="00F12D97" w:rsidRPr="00C44DA2">
        <w:rPr>
          <w:rFonts w:ascii="Arial" w:hAnsi="Arial" w:cs="Arial"/>
          <w:spacing w:val="-3"/>
          <w:sz w:val="24"/>
          <w:szCs w:val="24"/>
          <w:shd w:val="clear" w:color="auto" w:fill="FFFFFF"/>
        </w:rPr>
        <w:t xml:space="preserve"> NHS Wales utilise</w:t>
      </w:r>
      <w:r w:rsidR="004779BF" w:rsidRPr="00C44DA2">
        <w:rPr>
          <w:rFonts w:ascii="Arial" w:hAnsi="Arial" w:cs="Arial"/>
          <w:spacing w:val="-3"/>
          <w:sz w:val="24"/>
          <w:szCs w:val="24"/>
          <w:shd w:val="clear" w:color="auto" w:fill="FFFFFF"/>
        </w:rPr>
        <w:t xml:space="preserve"> annual surveys to assess and compare engagement levels across the different health boards</w:t>
      </w:r>
      <w:r w:rsidR="00F24A9B" w:rsidRPr="00C44DA2">
        <w:rPr>
          <w:rFonts w:ascii="Arial" w:hAnsi="Arial" w:cs="Arial"/>
          <w:spacing w:val="-3"/>
          <w:sz w:val="24"/>
          <w:szCs w:val="24"/>
          <w:shd w:val="clear" w:color="auto" w:fill="FFFFFF"/>
        </w:rPr>
        <w:t xml:space="preserve">. </w:t>
      </w:r>
      <w:r w:rsidRPr="00C44DA2">
        <w:rPr>
          <w:rFonts w:ascii="Arial" w:hAnsi="Arial" w:cs="Arial"/>
          <w:spacing w:val="-3"/>
          <w:sz w:val="24"/>
          <w:szCs w:val="24"/>
          <w:shd w:val="clear" w:color="auto" w:fill="FFFFFF"/>
        </w:rPr>
        <w:t xml:space="preserve">Gallup </w:t>
      </w:r>
      <w:r w:rsidR="005B37F8" w:rsidRPr="00C44DA2">
        <w:rPr>
          <w:rFonts w:ascii="Arial" w:hAnsi="Arial" w:cs="Arial"/>
          <w:spacing w:val="-3"/>
          <w:sz w:val="24"/>
          <w:szCs w:val="24"/>
          <w:shd w:val="clear" w:color="auto" w:fill="FFFFFF"/>
        </w:rPr>
        <w:t xml:space="preserve">supports the value staff surveys can add and </w:t>
      </w:r>
      <w:r w:rsidRPr="00C44DA2">
        <w:rPr>
          <w:rFonts w:ascii="Arial" w:hAnsi="Arial" w:cs="Arial"/>
          <w:spacing w:val="-3"/>
          <w:sz w:val="24"/>
          <w:szCs w:val="24"/>
          <w:shd w:val="clear" w:color="auto" w:fill="FFFFFF"/>
        </w:rPr>
        <w:t>developed the Q12 employee survey</w:t>
      </w:r>
      <w:r w:rsidR="005B37F8" w:rsidRPr="00C44DA2">
        <w:rPr>
          <w:rFonts w:ascii="Arial" w:hAnsi="Arial" w:cs="Arial"/>
          <w:spacing w:val="-3"/>
          <w:sz w:val="24"/>
          <w:szCs w:val="24"/>
          <w:shd w:val="clear" w:color="auto" w:fill="FFFFFF"/>
        </w:rPr>
        <w:t>. This</w:t>
      </w:r>
      <w:r w:rsidRPr="00C44DA2">
        <w:rPr>
          <w:rFonts w:ascii="Arial" w:hAnsi="Arial" w:cs="Arial"/>
          <w:spacing w:val="-3"/>
          <w:sz w:val="24"/>
          <w:szCs w:val="24"/>
          <w:shd w:val="clear" w:color="auto" w:fill="FFFFFF"/>
        </w:rPr>
        <w:t xml:space="preserve"> focusses on four categories: basic needs, management support, teamwork, and growth (Bridger, 2018). The results are stored in a database making it a useful benchmarking tool for organisations. Although surveys can be an insightful tool, Gallup’s methods have been criticised by researcher, Peter Hutton, for being too basic due to using a Likert scale measurement (Crush, 2009). </w:t>
      </w:r>
      <w:r w:rsidR="00A5232E" w:rsidRPr="00C44DA2">
        <w:rPr>
          <w:rFonts w:ascii="Arial" w:hAnsi="Arial" w:cs="Arial"/>
          <w:spacing w:val="-3"/>
          <w:sz w:val="24"/>
          <w:szCs w:val="24"/>
          <w:shd w:val="clear" w:color="auto" w:fill="FFFFFF"/>
        </w:rPr>
        <w:t xml:space="preserve">Other potential problems have been identified by </w:t>
      </w:r>
      <w:r w:rsidR="00E767A9" w:rsidRPr="00C44DA2">
        <w:rPr>
          <w:rFonts w:ascii="Arial" w:hAnsi="Arial" w:cs="Arial"/>
          <w:spacing w:val="-3"/>
          <w:sz w:val="24"/>
          <w:szCs w:val="24"/>
          <w:shd w:val="clear" w:color="auto" w:fill="FFFFFF"/>
        </w:rPr>
        <w:t>Cappelli and Lendor (201</w:t>
      </w:r>
      <w:r w:rsidR="00ED495C" w:rsidRPr="00C44DA2">
        <w:rPr>
          <w:rFonts w:ascii="Arial" w:hAnsi="Arial" w:cs="Arial"/>
          <w:spacing w:val="-3"/>
          <w:sz w:val="24"/>
          <w:szCs w:val="24"/>
          <w:shd w:val="clear" w:color="auto" w:fill="FFFFFF"/>
        </w:rPr>
        <w:t>9)</w:t>
      </w:r>
      <w:r w:rsidR="00A5232E" w:rsidRPr="00C44DA2">
        <w:rPr>
          <w:rFonts w:ascii="Arial" w:hAnsi="Arial" w:cs="Arial"/>
          <w:spacing w:val="-3"/>
          <w:sz w:val="24"/>
          <w:szCs w:val="24"/>
          <w:shd w:val="clear" w:color="auto" w:fill="FFFFFF"/>
        </w:rPr>
        <w:t xml:space="preserve"> who highlighted that</w:t>
      </w:r>
      <w:r w:rsidR="00ED495C" w:rsidRPr="00C44DA2">
        <w:rPr>
          <w:rFonts w:ascii="Arial" w:hAnsi="Arial" w:cs="Arial"/>
          <w:spacing w:val="-3"/>
          <w:sz w:val="24"/>
          <w:szCs w:val="24"/>
          <w:shd w:val="clear" w:color="auto" w:fill="FFFFFF"/>
        </w:rPr>
        <w:t xml:space="preserve"> </w:t>
      </w:r>
      <w:r w:rsidR="00A5232E" w:rsidRPr="00C44DA2">
        <w:rPr>
          <w:rFonts w:ascii="Arial" w:hAnsi="Arial" w:cs="Arial"/>
          <w:spacing w:val="-3"/>
          <w:sz w:val="24"/>
          <w:szCs w:val="24"/>
          <w:shd w:val="clear" w:color="auto" w:fill="FFFFFF"/>
        </w:rPr>
        <w:t>30% of employees do not see the benefit of surveys and 70% of employees do no</w:t>
      </w:r>
      <w:r w:rsidR="00AE1B94" w:rsidRPr="00C44DA2">
        <w:rPr>
          <w:rFonts w:ascii="Arial" w:hAnsi="Arial" w:cs="Arial"/>
          <w:spacing w:val="-3"/>
          <w:sz w:val="24"/>
          <w:szCs w:val="24"/>
          <w:shd w:val="clear" w:color="auto" w:fill="FFFFFF"/>
        </w:rPr>
        <w:t xml:space="preserve">t respond. </w:t>
      </w:r>
    </w:p>
    <w:p w14:paraId="08F80517" w14:textId="043C11B3" w:rsidR="00D032CC" w:rsidRPr="00C44DA2" w:rsidRDefault="005974D7" w:rsidP="008C320D">
      <w:pPr>
        <w:spacing w:line="480" w:lineRule="auto"/>
        <w:rPr>
          <w:rFonts w:ascii="Arial" w:hAnsi="Arial" w:cs="Arial"/>
          <w:spacing w:val="-3"/>
          <w:sz w:val="24"/>
          <w:szCs w:val="24"/>
          <w:shd w:val="clear" w:color="auto" w:fill="FFFFFF"/>
        </w:rPr>
      </w:pPr>
      <w:r w:rsidRPr="00C44DA2">
        <w:rPr>
          <w:rFonts w:ascii="Arial" w:hAnsi="Arial" w:cs="Arial"/>
          <w:spacing w:val="-3"/>
          <w:sz w:val="24"/>
          <w:szCs w:val="24"/>
          <w:shd w:val="clear" w:color="auto" w:fill="FFFFFF"/>
        </w:rPr>
        <w:t xml:space="preserve">Interviews </w:t>
      </w:r>
      <w:r w:rsidR="00BC747E" w:rsidRPr="00C44DA2">
        <w:rPr>
          <w:rFonts w:ascii="Arial" w:hAnsi="Arial" w:cs="Arial"/>
          <w:spacing w:val="-3"/>
          <w:sz w:val="24"/>
          <w:szCs w:val="24"/>
          <w:shd w:val="clear" w:color="auto" w:fill="FFFFFF"/>
        </w:rPr>
        <w:t xml:space="preserve">or focus groups with employees </w:t>
      </w:r>
      <w:r w:rsidR="008A284A" w:rsidRPr="00C44DA2">
        <w:rPr>
          <w:rFonts w:ascii="Arial" w:hAnsi="Arial" w:cs="Arial"/>
          <w:spacing w:val="-3"/>
          <w:sz w:val="24"/>
          <w:szCs w:val="24"/>
          <w:shd w:val="clear" w:color="auto" w:fill="FFFFFF"/>
        </w:rPr>
        <w:t>give a greater perception of being heard</w:t>
      </w:r>
      <w:r w:rsidR="000B3223" w:rsidRPr="00C44DA2">
        <w:rPr>
          <w:rFonts w:ascii="Arial" w:hAnsi="Arial" w:cs="Arial"/>
          <w:spacing w:val="-3"/>
          <w:sz w:val="24"/>
          <w:szCs w:val="24"/>
          <w:shd w:val="clear" w:color="auto" w:fill="FFFFFF"/>
        </w:rPr>
        <w:t xml:space="preserve"> and allow </w:t>
      </w:r>
      <w:r w:rsidR="00975168" w:rsidRPr="00C44DA2">
        <w:rPr>
          <w:rFonts w:ascii="Arial" w:hAnsi="Arial" w:cs="Arial"/>
          <w:spacing w:val="-3"/>
          <w:sz w:val="24"/>
          <w:szCs w:val="24"/>
          <w:shd w:val="clear" w:color="auto" w:fill="FFFFFF"/>
        </w:rPr>
        <w:t xml:space="preserve">an organisation to delve deeper into thought processes and perceptions (Cleave, 2023). </w:t>
      </w:r>
      <w:r w:rsidR="00427F3D" w:rsidRPr="00C44DA2">
        <w:rPr>
          <w:rFonts w:ascii="Arial" w:hAnsi="Arial" w:cs="Arial"/>
          <w:spacing w:val="-3"/>
          <w:sz w:val="24"/>
          <w:szCs w:val="24"/>
          <w:shd w:val="clear" w:color="auto" w:fill="FFFFFF"/>
        </w:rPr>
        <w:t xml:space="preserve">The use of surveys </w:t>
      </w:r>
      <w:r w:rsidR="00C40ED7" w:rsidRPr="00C44DA2">
        <w:rPr>
          <w:rFonts w:ascii="Arial" w:hAnsi="Arial" w:cs="Arial"/>
          <w:spacing w:val="-3"/>
          <w:sz w:val="24"/>
          <w:szCs w:val="24"/>
          <w:shd w:val="clear" w:color="auto" w:fill="FFFFFF"/>
        </w:rPr>
        <w:t xml:space="preserve">in giving </w:t>
      </w:r>
      <w:r w:rsidR="00427F3D" w:rsidRPr="00C44DA2">
        <w:rPr>
          <w:rFonts w:ascii="Arial" w:hAnsi="Arial" w:cs="Arial"/>
          <w:spacing w:val="-3"/>
          <w:sz w:val="24"/>
          <w:szCs w:val="24"/>
          <w:shd w:val="clear" w:color="auto" w:fill="FFFFFF"/>
        </w:rPr>
        <w:t xml:space="preserve">employee’s </w:t>
      </w:r>
      <w:r w:rsidR="00E77653" w:rsidRPr="00C44DA2">
        <w:rPr>
          <w:rFonts w:ascii="Arial" w:hAnsi="Arial" w:cs="Arial"/>
          <w:spacing w:val="-3"/>
          <w:sz w:val="24"/>
          <w:szCs w:val="24"/>
          <w:shd w:val="clear" w:color="auto" w:fill="FFFFFF"/>
        </w:rPr>
        <w:t xml:space="preserve">a </w:t>
      </w:r>
      <w:r w:rsidR="00427F3D" w:rsidRPr="00C44DA2">
        <w:rPr>
          <w:rFonts w:ascii="Arial" w:hAnsi="Arial" w:cs="Arial"/>
          <w:spacing w:val="-3"/>
          <w:sz w:val="24"/>
          <w:szCs w:val="24"/>
          <w:shd w:val="clear" w:color="auto" w:fill="FFFFFF"/>
        </w:rPr>
        <w:t xml:space="preserve">voice will be explored further </w:t>
      </w:r>
      <w:r w:rsidR="00DC3C96" w:rsidRPr="00C44DA2">
        <w:rPr>
          <w:rFonts w:ascii="Arial" w:hAnsi="Arial" w:cs="Arial"/>
          <w:spacing w:val="-3"/>
          <w:sz w:val="24"/>
          <w:szCs w:val="24"/>
          <w:shd w:val="clear" w:color="auto" w:fill="FFFFFF"/>
        </w:rPr>
        <w:t xml:space="preserve">when reviewing secondary data from the NHS Wales Staff Survey results. </w:t>
      </w:r>
    </w:p>
    <w:p w14:paraId="0753CCFF" w14:textId="4C4E518E" w:rsidR="00427F3D" w:rsidRPr="00C44DA2" w:rsidRDefault="00427F3D" w:rsidP="008C320D">
      <w:pPr>
        <w:pStyle w:val="ListParagraph"/>
        <w:numPr>
          <w:ilvl w:val="1"/>
          <w:numId w:val="15"/>
        </w:numPr>
        <w:spacing w:after="160" w:line="480" w:lineRule="auto"/>
        <w:rPr>
          <w:rFonts w:ascii="Arial" w:hAnsi="Arial" w:cs="Arial"/>
          <w:b/>
          <w:bCs/>
          <w:color w:val="121212"/>
          <w:spacing w:val="-3"/>
          <w:sz w:val="24"/>
          <w:szCs w:val="24"/>
          <w:shd w:val="clear" w:color="auto" w:fill="FFFFFF"/>
        </w:rPr>
      </w:pPr>
      <w:r w:rsidRPr="00C44DA2">
        <w:rPr>
          <w:rFonts w:ascii="Arial" w:hAnsi="Arial" w:cs="Arial"/>
          <w:b/>
          <w:bCs/>
          <w:color w:val="121212"/>
          <w:spacing w:val="-3"/>
          <w:sz w:val="24"/>
          <w:szCs w:val="24"/>
          <w:shd w:val="clear" w:color="auto" w:fill="FFFFFF"/>
        </w:rPr>
        <w:t>Employee commitment and motivation</w:t>
      </w:r>
    </w:p>
    <w:p w14:paraId="34EC0D28" w14:textId="15D58639" w:rsidR="00427F3D" w:rsidRPr="00C44DA2" w:rsidRDefault="003911B7" w:rsidP="008C320D">
      <w:pPr>
        <w:spacing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 xml:space="preserve">It is possible </w:t>
      </w:r>
      <w:r w:rsidR="006C2ED2" w:rsidRPr="00C44DA2">
        <w:rPr>
          <w:rFonts w:ascii="Arial" w:hAnsi="Arial" w:cs="Arial"/>
          <w:color w:val="121212"/>
          <w:spacing w:val="-3"/>
          <w:sz w:val="24"/>
          <w:szCs w:val="24"/>
          <w:shd w:val="clear" w:color="auto" w:fill="FFFFFF"/>
        </w:rPr>
        <w:t>for</w:t>
      </w:r>
      <w:r w:rsidRPr="00C44DA2">
        <w:rPr>
          <w:rFonts w:ascii="Arial" w:hAnsi="Arial" w:cs="Arial"/>
          <w:color w:val="121212"/>
          <w:spacing w:val="-3"/>
          <w:sz w:val="24"/>
          <w:szCs w:val="24"/>
          <w:shd w:val="clear" w:color="auto" w:fill="FFFFFF"/>
        </w:rPr>
        <w:t xml:space="preserve"> employees to be engaged in their work but not committed to the</w:t>
      </w:r>
      <w:r w:rsidR="006C2ED2" w:rsidRPr="00C44DA2">
        <w:rPr>
          <w:rFonts w:ascii="Arial" w:hAnsi="Arial" w:cs="Arial"/>
          <w:color w:val="121212"/>
          <w:spacing w:val="-3"/>
          <w:sz w:val="24"/>
          <w:szCs w:val="24"/>
          <w:shd w:val="clear" w:color="auto" w:fill="FFFFFF"/>
        </w:rPr>
        <w:t xml:space="preserve">ir </w:t>
      </w:r>
      <w:r w:rsidRPr="00C44DA2">
        <w:rPr>
          <w:rFonts w:ascii="Arial" w:hAnsi="Arial" w:cs="Arial"/>
          <w:color w:val="121212"/>
          <w:spacing w:val="-3"/>
          <w:sz w:val="24"/>
          <w:szCs w:val="24"/>
          <w:shd w:val="clear" w:color="auto" w:fill="FFFFFF"/>
        </w:rPr>
        <w:t xml:space="preserve">organisation. </w:t>
      </w:r>
      <w:r w:rsidR="00427F3D" w:rsidRPr="00C44DA2">
        <w:rPr>
          <w:rFonts w:ascii="Arial" w:hAnsi="Arial" w:cs="Arial"/>
          <w:color w:val="121212"/>
          <w:spacing w:val="-3"/>
          <w:sz w:val="24"/>
          <w:szCs w:val="24"/>
          <w:shd w:val="clear" w:color="auto" w:fill="FFFFFF"/>
        </w:rPr>
        <w:t xml:space="preserve">According to Meyer et al (1991), commitment can be broken down into a three-component framework: affective, continuance and normative. Affective commitment is linked to an employee’s emotional attachment to an organisation. Employees who are affectively committed will continue with their employment because they want to. Continuance commitment is linked to an employee’s perceived risk of costs should they leave an organisation; therefore, they need to continue with their </w:t>
      </w:r>
      <w:r w:rsidR="00427F3D" w:rsidRPr="00C44DA2">
        <w:rPr>
          <w:rFonts w:ascii="Arial" w:hAnsi="Arial" w:cs="Arial"/>
          <w:color w:val="121212"/>
          <w:spacing w:val="-3"/>
          <w:sz w:val="24"/>
          <w:szCs w:val="24"/>
          <w:shd w:val="clear" w:color="auto" w:fill="FFFFFF"/>
        </w:rPr>
        <w:lastRenderedPageBreak/>
        <w:t xml:space="preserve">employment. Normative commitment is in reference to those employees who feel a sense of duty to continue with their employment. </w:t>
      </w:r>
    </w:p>
    <w:p w14:paraId="6A833340" w14:textId="4608BAD3" w:rsidR="00E671E8" w:rsidRPr="00C44DA2" w:rsidRDefault="00427F3D" w:rsidP="008C320D">
      <w:pPr>
        <w:spacing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 xml:space="preserve">It is likely commitment levels will differ between temporary and permanent employees. Kildron (2018) explored this in relation to affective commitment. Social exchange theory (Blau, 1964) was used to analyse the difference in relationships formed. Two social exchange relationships were identified: an employee’s relationship with their supervisor and an employee’s relationship with the organisation. Findings confirmed relationships between empowerment and commitment were similar for both temporary and permanent employees, but differing treatment negatively impacts how an organisation is perceived. They concluded motivating temporary employees to work towards organisational purpose is crucial. </w:t>
      </w:r>
      <w:r w:rsidR="00754530" w:rsidRPr="00C44DA2">
        <w:rPr>
          <w:rFonts w:ascii="Arial" w:hAnsi="Arial" w:cs="Arial"/>
          <w:color w:val="121212"/>
          <w:spacing w:val="-3"/>
          <w:sz w:val="24"/>
          <w:szCs w:val="24"/>
          <w:shd w:val="clear" w:color="auto" w:fill="FFFFFF"/>
        </w:rPr>
        <w:t xml:space="preserve">This conclusion was also supported by </w:t>
      </w:r>
      <w:proofErr w:type="spellStart"/>
      <w:r w:rsidR="00672819" w:rsidRPr="00C44DA2">
        <w:rPr>
          <w:rFonts w:ascii="Arial" w:hAnsi="Arial" w:cs="Arial"/>
          <w:color w:val="121212"/>
          <w:spacing w:val="-3"/>
          <w:sz w:val="24"/>
          <w:szCs w:val="24"/>
          <w:shd w:val="clear" w:color="auto" w:fill="FFFFFF"/>
        </w:rPr>
        <w:t>Cicellin</w:t>
      </w:r>
      <w:proofErr w:type="spellEnd"/>
      <w:r w:rsidR="00672819" w:rsidRPr="00C44DA2">
        <w:rPr>
          <w:rFonts w:ascii="Arial" w:hAnsi="Arial" w:cs="Arial"/>
          <w:color w:val="121212"/>
          <w:spacing w:val="-3"/>
          <w:sz w:val="24"/>
          <w:szCs w:val="24"/>
          <w:shd w:val="clear" w:color="auto" w:fill="FFFFFF"/>
        </w:rPr>
        <w:t xml:space="preserve"> et al (2022) </w:t>
      </w:r>
      <w:r w:rsidR="00334955" w:rsidRPr="00C44DA2">
        <w:rPr>
          <w:rFonts w:ascii="Arial" w:hAnsi="Arial" w:cs="Arial"/>
          <w:color w:val="121212"/>
          <w:spacing w:val="-3"/>
          <w:sz w:val="24"/>
          <w:szCs w:val="24"/>
          <w:shd w:val="clear" w:color="auto" w:fill="FFFFFF"/>
        </w:rPr>
        <w:t xml:space="preserve">who found that </w:t>
      </w:r>
      <w:r w:rsidR="005E6E1B" w:rsidRPr="00C44DA2">
        <w:rPr>
          <w:rFonts w:ascii="Arial" w:hAnsi="Arial" w:cs="Arial"/>
          <w:color w:val="121212"/>
          <w:spacing w:val="-3"/>
          <w:sz w:val="24"/>
          <w:szCs w:val="24"/>
          <w:shd w:val="clear" w:color="auto" w:fill="FFFFFF"/>
        </w:rPr>
        <w:t xml:space="preserve">temporary workers are likely to engage in in their job </w:t>
      </w:r>
      <w:r w:rsidR="000C43A7" w:rsidRPr="00C44DA2">
        <w:rPr>
          <w:rFonts w:ascii="Arial" w:hAnsi="Arial" w:cs="Arial"/>
          <w:color w:val="121212"/>
          <w:spacing w:val="-3"/>
          <w:sz w:val="24"/>
          <w:szCs w:val="24"/>
          <w:shd w:val="clear" w:color="auto" w:fill="FFFFFF"/>
        </w:rPr>
        <w:t xml:space="preserve">and develop organisational commitment when considered a fundamental part of a social exchange. </w:t>
      </w:r>
      <w:r w:rsidR="001F737E">
        <w:rPr>
          <w:rFonts w:ascii="Arial" w:hAnsi="Arial" w:cs="Arial"/>
          <w:color w:val="121212"/>
          <w:spacing w:val="-3"/>
          <w:sz w:val="24"/>
          <w:szCs w:val="24"/>
          <w:shd w:val="clear" w:color="auto" w:fill="FFFFFF"/>
        </w:rPr>
        <w:t xml:space="preserve">This is certainly the case for bank staff who are </w:t>
      </w:r>
      <w:r w:rsidR="0046545E">
        <w:rPr>
          <w:rFonts w:ascii="Arial" w:hAnsi="Arial" w:cs="Arial"/>
          <w:color w:val="121212"/>
          <w:spacing w:val="-3"/>
          <w:sz w:val="24"/>
          <w:szCs w:val="24"/>
          <w:shd w:val="clear" w:color="auto" w:fill="FFFFFF"/>
        </w:rPr>
        <w:t xml:space="preserve">heavily relied upon in terms of staffing in SBUHB. </w:t>
      </w:r>
    </w:p>
    <w:p w14:paraId="4226A45E" w14:textId="77777777" w:rsidR="00427F3D" w:rsidRPr="00C44DA2" w:rsidRDefault="00427F3D" w:rsidP="008C320D">
      <w:pPr>
        <w:spacing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Determining how best to motivate employees can prove difficult as it is not a one size fits all approach (</w:t>
      </w:r>
      <w:r w:rsidRPr="00C44DA2">
        <w:rPr>
          <w:rFonts w:ascii="Arial" w:eastAsia="Times New Roman" w:hAnsi="Arial" w:cs="Arial"/>
          <w:color w:val="2A2A2A"/>
          <w:sz w:val="24"/>
          <w:szCs w:val="24"/>
          <w:lang w:eastAsia="en-GB"/>
        </w:rPr>
        <w:t>Wlodarczyk, 2011). Maslow’s hierarchy of needs focusses on the theory that human motivation centres around five basic needs: self-actualisation, self-esteem, love and belonging, safety and security and physiological needs (Maslow, 2013). According to Jerome (2013), these needs can be aligned with HR strategies such as performance evaluations, benefits, job design and cultural development (Simply Psychology, 2024). When considering the basic needs, love and belonging, safety and security,</w:t>
      </w:r>
      <w:r w:rsidRPr="00C44DA2">
        <w:rPr>
          <w:rFonts w:ascii="Arial" w:hAnsi="Arial" w:cs="Arial"/>
          <w:sz w:val="24"/>
          <w:szCs w:val="24"/>
        </w:rPr>
        <w:t xml:space="preserve"> </w:t>
      </w:r>
      <w:r w:rsidRPr="00C44DA2">
        <w:rPr>
          <w:rFonts w:ascii="Arial" w:eastAsia="Times New Roman" w:hAnsi="Arial" w:cs="Arial"/>
          <w:color w:val="2A2A2A"/>
          <w:sz w:val="24"/>
          <w:szCs w:val="24"/>
          <w:lang w:eastAsia="en-GB"/>
        </w:rPr>
        <w:t xml:space="preserve">these may be lacking amongst temporary employees. Jung et al (2018) examined this in relation to relative deprivation theory and found that differences in working </w:t>
      </w:r>
      <w:r w:rsidRPr="00C44DA2">
        <w:rPr>
          <w:rFonts w:ascii="Arial" w:eastAsia="Times New Roman" w:hAnsi="Arial" w:cs="Arial"/>
          <w:sz w:val="24"/>
          <w:szCs w:val="24"/>
          <w:lang w:eastAsia="en-GB"/>
        </w:rPr>
        <w:t xml:space="preserve">conditions between temporary and permanent </w:t>
      </w:r>
      <w:r w:rsidRPr="00C44DA2">
        <w:rPr>
          <w:rFonts w:ascii="Arial" w:eastAsia="Times New Roman" w:hAnsi="Arial" w:cs="Arial"/>
          <w:sz w:val="24"/>
          <w:szCs w:val="24"/>
          <w:lang w:eastAsia="en-GB"/>
        </w:rPr>
        <w:lastRenderedPageBreak/>
        <w:t>employees are likely to be exacerbated over time due to the job security held by permanent employees. However, permanent job vacancies within the NHS are readily available and in recent years a record number of permanent nurses have resigned (BBC, 2022). If temporary NHS employees were motivated by permanent employment, they have an array of opportunities available to them.</w:t>
      </w:r>
      <w:r w:rsidRPr="00C44DA2">
        <w:rPr>
          <w:rFonts w:ascii="Arial" w:hAnsi="Arial" w:cs="Arial"/>
          <w:color w:val="121212"/>
          <w:spacing w:val="-3"/>
          <w:sz w:val="24"/>
          <w:szCs w:val="24"/>
          <w:shd w:val="clear" w:color="auto" w:fill="FFFFFF"/>
        </w:rPr>
        <w:t xml:space="preserve"> </w:t>
      </w:r>
    </w:p>
    <w:p w14:paraId="5F7C753A" w14:textId="340EF3CA" w:rsidR="00427F3D" w:rsidRPr="00C44DA2" w:rsidRDefault="00427F3D" w:rsidP="008C320D">
      <w:pPr>
        <w:spacing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People Management (2023) found that the lack of financial security provided by temporary employment can be disconcerting for many. This is not necessarily the case for members of the NHS bank due to the range of shifts available and the flexibility the bank offers. One key difference is the lack of long-term benefits suc</w:t>
      </w:r>
      <w:r w:rsidRPr="00C44DA2">
        <w:rPr>
          <w:rFonts w:ascii="Arial" w:hAnsi="Arial" w:cs="Arial"/>
          <w:spacing w:val="-3"/>
          <w:sz w:val="24"/>
          <w:szCs w:val="24"/>
          <w:shd w:val="clear" w:color="auto" w:fill="FFFFFF"/>
        </w:rPr>
        <w:t>h a</w:t>
      </w:r>
      <w:r w:rsidR="000806ED" w:rsidRPr="00C44DA2">
        <w:rPr>
          <w:rFonts w:ascii="Arial" w:hAnsi="Arial" w:cs="Arial"/>
          <w:spacing w:val="-3"/>
          <w:sz w:val="24"/>
          <w:szCs w:val="24"/>
          <w:shd w:val="clear" w:color="auto" w:fill="FFFFFF"/>
        </w:rPr>
        <w:t xml:space="preserve">s sick pay. </w:t>
      </w:r>
      <w:r w:rsidR="00367A6D" w:rsidRPr="00C44DA2">
        <w:rPr>
          <w:rFonts w:ascii="Arial" w:hAnsi="Arial" w:cs="Arial"/>
          <w:spacing w:val="-3"/>
          <w:sz w:val="24"/>
          <w:szCs w:val="24"/>
          <w:shd w:val="clear" w:color="auto" w:fill="FFFFFF"/>
        </w:rPr>
        <w:t>Members of the NHS bank</w:t>
      </w:r>
      <w:r w:rsidR="00353C86" w:rsidRPr="00C44DA2">
        <w:rPr>
          <w:rFonts w:ascii="Arial" w:hAnsi="Arial" w:cs="Arial"/>
          <w:spacing w:val="-3"/>
          <w:sz w:val="24"/>
          <w:szCs w:val="24"/>
          <w:shd w:val="clear" w:color="auto" w:fill="FFFFFF"/>
        </w:rPr>
        <w:t xml:space="preserve"> </w:t>
      </w:r>
      <w:r w:rsidR="00367A6D" w:rsidRPr="00C44DA2">
        <w:rPr>
          <w:rFonts w:ascii="Arial" w:hAnsi="Arial" w:cs="Arial"/>
          <w:spacing w:val="-3"/>
          <w:sz w:val="24"/>
          <w:szCs w:val="24"/>
          <w:shd w:val="clear" w:color="auto" w:fill="FFFFFF"/>
        </w:rPr>
        <w:t xml:space="preserve">accrue </w:t>
      </w:r>
      <w:r w:rsidR="00814080" w:rsidRPr="00C44DA2">
        <w:rPr>
          <w:rFonts w:ascii="Arial" w:hAnsi="Arial" w:cs="Arial"/>
          <w:spacing w:val="-3"/>
          <w:sz w:val="24"/>
          <w:szCs w:val="24"/>
          <w:shd w:val="clear" w:color="auto" w:fill="FFFFFF"/>
        </w:rPr>
        <w:t xml:space="preserve">annual leave </w:t>
      </w:r>
      <w:r w:rsidR="00BA670E" w:rsidRPr="00C44DA2">
        <w:rPr>
          <w:rFonts w:ascii="Arial" w:hAnsi="Arial" w:cs="Arial"/>
          <w:spacing w:val="-3"/>
          <w:sz w:val="24"/>
          <w:szCs w:val="24"/>
          <w:shd w:val="clear" w:color="auto" w:fill="FFFFFF"/>
        </w:rPr>
        <w:t xml:space="preserve">(NHS Professionals, </w:t>
      </w:r>
      <w:r w:rsidR="00DB0EDE">
        <w:rPr>
          <w:rFonts w:ascii="Arial" w:hAnsi="Arial" w:cs="Arial"/>
          <w:spacing w:val="-3"/>
          <w:sz w:val="24"/>
          <w:szCs w:val="24"/>
          <w:shd w:val="clear" w:color="auto" w:fill="FFFFFF"/>
        </w:rPr>
        <w:t>no date - b</w:t>
      </w:r>
      <w:r w:rsidR="006B3F51" w:rsidRPr="00C44DA2">
        <w:rPr>
          <w:rFonts w:ascii="Arial" w:hAnsi="Arial" w:cs="Arial"/>
          <w:spacing w:val="-3"/>
          <w:sz w:val="24"/>
          <w:szCs w:val="24"/>
          <w:shd w:val="clear" w:color="auto" w:fill="FFFFFF"/>
        </w:rPr>
        <w:t>)</w:t>
      </w:r>
      <w:r w:rsidR="0000735B" w:rsidRPr="00C44DA2">
        <w:rPr>
          <w:rFonts w:ascii="Arial" w:hAnsi="Arial" w:cs="Arial"/>
          <w:spacing w:val="-3"/>
          <w:sz w:val="24"/>
          <w:szCs w:val="24"/>
          <w:shd w:val="clear" w:color="auto" w:fill="FFFFFF"/>
        </w:rPr>
        <w:t xml:space="preserve"> </w:t>
      </w:r>
      <w:r w:rsidR="00814080" w:rsidRPr="00C44DA2">
        <w:rPr>
          <w:rFonts w:ascii="Arial" w:hAnsi="Arial" w:cs="Arial"/>
          <w:spacing w:val="-3"/>
          <w:sz w:val="24"/>
          <w:szCs w:val="24"/>
          <w:shd w:val="clear" w:color="auto" w:fill="FFFFFF"/>
        </w:rPr>
        <w:t xml:space="preserve">and </w:t>
      </w:r>
      <w:r w:rsidR="00353C86" w:rsidRPr="00C44DA2">
        <w:rPr>
          <w:rFonts w:ascii="Arial" w:hAnsi="Arial" w:cs="Arial"/>
          <w:spacing w:val="-3"/>
          <w:sz w:val="24"/>
          <w:szCs w:val="24"/>
          <w:shd w:val="clear" w:color="auto" w:fill="FFFFFF"/>
        </w:rPr>
        <w:t xml:space="preserve">are </w:t>
      </w:r>
      <w:r w:rsidR="00814080" w:rsidRPr="00C44DA2">
        <w:rPr>
          <w:rFonts w:ascii="Arial" w:hAnsi="Arial" w:cs="Arial"/>
          <w:spacing w:val="-3"/>
          <w:sz w:val="24"/>
          <w:szCs w:val="24"/>
          <w:shd w:val="clear" w:color="auto" w:fill="FFFFFF"/>
        </w:rPr>
        <w:t xml:space="preserve">part of the NHS pension scheme. </w:t>
      </w:r>
      <w:r w:rsidR="00353C86" w:rsidRPr="00C44DA2">
        <w:rPr>
          <w:rFonts w:ascii="Arial" w:hAnsi="Arial" w:cs="Arial"/>
          <w:spacing w:val="-3"/>
          <w:sz w:val="24"/>
          <w:szCs w:val="24"/>
          <w:shd w:val="clear" w:color="auto" w:fill="FFFFFF"/>
        </w:rPr>
        <w:t>Th</w:t>
      </w:r>
      <w:r w:rsidR="00450AAB" w:rsidRPr="00C44DA2">
        <w:rPr>
          <w:rFonts w:ascii="Arial" w:hAnsi="Arial" w:cs="Arial"/>
          <w:spacing w:val="-3"/>
          <w:sz w:val="24"/>
          <w:szCs w:val="24"/>
          <w:shd w:val="clear" w:color="auto" w:fill="FFFFFF"/>
        </w:rPr>
        <w:t>ese are</w:t>
      </w:r>
      <w:r w:rsidR="00410195" w:rsidRPr="00C44DA2">
        <w:rPr>
          <w:rFonts w:ascii="Arial" w:hAnsi="Arial" w:cs="Arial"/>
          <w:spacing w:val="-3"/>
          <w:sz w:val="24"/>
          <w:szCs w:val="24"/>
          <w:shd w:val="clear" w:color="auto" w:fill="FFFFFF"/>
        </w:rPr>
        <w:t xml:space="preserve"> </w:t>
      </w:r>
      <w:r w:rsidR="00450AAB" w:rsidRPr="00C44DA2">
        <w:rPr>
          <w:rFonts w:ascii="Arial" w:hAnsi="Arial" w:cs="Arial"/>
          <w:spacing w:val="-3"/>
          <w:sz w:val="24"/>
          <w:szCs w:val="24"/>
          <w:shd w:val="clear" w:color="auto" w:fill="FFFFFF"/>
        </w:rPr>
        <w:t xml:space="preserve">substantial </w:t>
      </w:r>
      <w:r w:rsidR="00410195" w:rsidRPr="00C44DA2">
        <w:rPr>
          <w:rFonts w:ascii="Arial" w:hAnsi="Arial" w:cs="Arial"/>
          <w:spacing w:val="-3"/>
          <w:sz w:val="24"/>
          <w:szCs w:val="24"/>
          <w:shd w:val="clear" w:color="auto" w:fill="FFFFFF"/>
        </w:rPr>
        <w:t>benefits of working to the bank compared to an agency,</w:t>
      </w:r>
      <w:r w:rsidR="00691C10" w:rsidRPr="00C44DA2">
        <w:rPr>
          <w:rFonts w:ascii="Arial" w:hAnsi="Arial" w:cs="Arial"/>
          <w:spacing w:val="-3"/>
          <w:sz w:val="24"/>
          <w:szCs w:val="24"/>
          <w:shd w:val="clear" w:color="auto" w:fill="FFFFFF"/>
        </w:rPr>
        <w:t xml:space="preserve"> provid</w:t>
      </w:r>
      <w:r w:rsidR="00410195" w:rsidRPr="00C44DA2">
        <w:rPr>
          <w:rFonts w:ascii="Arial" w:hAnsi="Arial" w:cs="Arial"/>
          <w:spacing w:val="-3"/>
          <w:sz w:val="24"/>
          <w:szCs w:val="24"/>
          <w:shd w:val="clear" w:color="auto" w:fill="FFFFFF"/>
        </w:rPr>
        <w:t>ing</w:t>
      </w:r>
      <w:r w:rsidR="00691C10" w:rsidRPr="00C44DA2">
        <w:rPr>
          <w:rFonts w:ascii="Arial" w:hAnsi="Arial" w:cs="Arial"/>
          <w:spacing w:val="-3"/>
          <w:sz w:val="24"/>
          <w:szCs w:val="24"/>
          <w:shd w:val="clear" w:color="auto" w:fill="FFFFFF"/>
        </w:rPr>
        <w:t xml:space="preserve"> stability as well as flexibility. </w:t>
      </w:r>
    </w:p>
    <w:p w14:paraId="44AA0C0F" w14:textId="04759005" w:rsidR="00427F3D" w:rsidRPr="00C44DA2" w:rsidRDefault="00427F3D" w:rsidP="008C320D">
      <w:pPr>
        <w:pStyle w:val="ListParagraph"/>
        <w:numPr>
          <w:ilvl w:val="1"/>
          <w:numId w:val="15"/>
        </w:numPr>
        <w:spacing w:after="160" w:line="480" w:lineRule="auto"/>
        <w:rPr>
          <w:rFonts w:ascii="Arial" w:eastAsia="Times New Roman" w:hAnsi="Arial" w:cs="Arial"/>
          <w:b/>
          <w:bCs/>
          <w:color w:val="2A2A2A"/>
          <w:sz w:val="24"/>
          <w:szCs w:val="24"/>
          <w:lang w:eastAsia="en-GB"/>
        </w:rPr>
      </w:pPr>
      <w:r w:rsidRPr="00C44DA2">
        <w:rPr>
          <w:rFonts w:ascii="Arial" w:eastAsia="Times New Roman" w:hAnsi="Arial" w:cs="Arial"/>
          <w:b/>
          <w:bCs/>
          <w:color w:val="2A2A2A"/>
          <w:sz w:val="24"/>
          <w:szCs w:val="24"/>
          <w:lang w:eastAsia="en-GB"/>
        </w:rPr>
        <w:t>Employee Voice</w:t>
      </w:r>
    </w:p>
    <w:p w14:paraId="1686BF99" w14:textId="77777777" w:rsidR="00427F3D" w:rsidRPr="00C44DA2" w:rsidRDefault="00427F3D" w:rsidP="008C320D">
      <w:pPr>
        <w:spacing w:line="480" w:lineRule="auto"/>
        <w:rPr>
          <w:rFonts w:ascii="Arial" w:eastAsia="Times New Roman" w:hAnsi="Arial" w:cs="Arial"/>
          <w:color w:val="2A2A2A"/>
          <w:sz w:val="24"/>
          <w:szCs w:val="24"/>
          <w:lang w:eastAsia="en-GB"/>
        </w:rPr>
      </w:pPr>
      <w:r w:rsidRPr="00C44DA2">
        <w:rPr>
          <w:rFonts w:ascii="Arial" w:eastAsia="Times New Roman" w:hAnsi="Arial" w:cs="Arial"/>
          <w:color w:val="2A2A2A"/>
          <w:sz w:val="24"/>
          <w:szCs w:val="24"/>
          <w:lang w:eastAsia="en-GB"/>
        </w:rPr>
        <w:t xml:space="preserve">The CIPD Good Work Index (2023a) highlights employee voice as one of the key elements of ‘good work’. This is also supported by MacLeod (2009) as employee voice was considered a key enabler of employee engagement. CIPD (2023c) include consulting employees as an important factor for both employee engagement and retention. </w:t>
      </w:r>
    </w:p>
    <w:p w14:paraId="6693A782" w14:textId="08ABC98A" w:rsidR="008C3DC2" w:rsidRPr="00C44DA2" w:rsidRDefault="00427F3D" w:rsidP="008C320D">
      <w:pPr>
        <w:spacing w:line="480" w:lineRule="auto"/>
        <w:rPr>
          <w:rFonts w:ascii="Arial" w:eastAsia="Times New Roman" w:hAnsi="Arial" w:cs="Arial"/>
          <w:color w:val="000000" w:themeColor="text1"/>
          <w:sz w:val="24"/>
          <w:szCs w:val="24"/>
          <w:lang w:eastAsia="en-GB"/>
        </w:rPr>
      </w:pPr>
      <w:r w:rsidRPr="00C44DA2">
        <w:rPr>
          <w:rFonts w:ascii="Arial" w:eastAsia="Times New Roman" w:hAnsi="Arial" w:cs="Arial"/>
          <w:color w:val="000000" w:themeColor="text1"/>
          <w:sz w:val="24"/>
          <w:szCs w:val="24"/>
          <w:lang w:eastAsia="en-GB"/>
        </w:rPr>
        <w:t xml:space="preserve">CIPD (2019) found one to one </w:t>
      </w:r>
      <w:proofErr w:type="gramStart"/>
      <w:r w:rsidRPr="00C44DA2">
        <w:rPr>
          <w:rFonts w:ascii="Arial" w:eastAsia="Times New Roman" w:hAnsi="Arial" w:cs="Arial"/>
          <w:color w:val="000000" w:themeColor="text1"/>
          <w:sz w:val="24"/>
          <w:szCs w:val="24"/>
          <w:lang w:eastAsia="en-GB"/>
        </w:rPr>
        <w:t>meetings</w:t>
      </w:r>
      <w:proofErr w:type="gramEnd"/>
      <w:r w:rsidRPr="00C44DA2">
        <w:rPr>
          <w:rFonts w:ascii="Arial" w:eastAsia="Times New Roman" w:hAnsi="Arial" w:cs="Arial"/>
          <w:color w:val="000000" w:themeColor="text1"/>
          <w:sz w:val="24"/>
          <w:szCs w:val="24"/>
          <w:lang w:eastAsia="en-GB"/>
        </w:rPr>
        <w:t xml:space="preserve"> with a manager to be the most common voice channel, followed by team meetings and employee surveys. This further supports the notion that leaders and line managers have a vital role to play in employee voice, which in turn will improve employee engagement</w:t>
      </w:r>
      <w:r w:rsidR="002256E6">
        <w:rPr>
          <w:rFonts w:ascii="Arial" w:eastAsia="Times New Roman" w:hAnsi="Arial" w:cs="Arial"/>
          <w:color w:val="000000" w:themeColor="text1"/>
          <w:sz w:val="24"/>
          <w:szCs w:val="24"/>
          <w:lang w:eastAsia="en-GB"/>
        </w:rPr>
        <w:t xml:space="preserve"> by motivatin</w:t>
      </w:r>
      <w:r w:rsidR="00354495">
        <w:rPr>
          <w:rFonts w:ascii="Arial" w:eastAsia="Times New Roman" w:hAnsi="Arial" w:cs="Arial"/>
          <w:color w:val="000000" w:themeColor="text1"/>
          <w:sz w:val="24"/>
          <w:szCs w:val="24"/>
          <w:lang w:eastAsia="en-GB"/>
        </w:rPr>
        <w:t>g staff (Vanderheyden, 2021)</w:t>
      </w:r>
      <w:r w:rsidRPr="00C44DA2">
        <w:rPr>
          <w:rFonts w:ascii="Arial" w:eastAsia="Times New Roman" w:hAnsi="Arial" w:cs="Arial"/>
          <w:color w:val="000000" w:themeColor="text1"/>
          <w:sz w:val="24"/>
          <w:szCs w:val="24"/>
          <w:lang w:eastAsia="en-GB"/>
        </w:rPr>
        <w:t xml:space="preserve">. </w:t>
      </w:r>
      <w:r w:rsidR="00B921FF">
        <w:rPr>
          <w:rFonts w:ascii="Arial" w:eastAsia="Times New Roman" w:hAnsi="Arial" w:cs="Arial"/>
          <w:color w:val="000000" w:themeColor="text1"/>
          <w:sz w:val="24"/>
          <w:szCs w:val="24"/>
          <w:lang w:eastAsia="en-GB"/>
        </w:rPr>
        <w:t xml:space="preserve">Active listening </w:t>
      </w:r>
      <w:r w:rsidR="00DE2B47">
        <w:rPr>
          <w:rFonts w:ascii="Arial" w:eastAsia="Times New Roman" w:hAnsi="Arial" w:cs="Arial"/>
          <w:color w:val="000000" w:themeColor="text1"/>
          <w:sz w:val="24"/>
          <w:szCs w:val="24"/>
          <w:lang w:eastAsia="en-GB"/>
        </w:rPr>
        <w:t xml:space="preserve">by management </w:t>
      </w:r>
      <w:r w:rsidR="00B921FF">
        <w:rPr>
          <w:rFonts w:ascii="Arial" w:eastAsia="Times New Roman" w:hAnsi="Arial" w:cs="Arial"/>
          <w:color w:val="000000" w:themeColor="text1"/>
          <w:sz w:val="24"/>
          <w:szCs w:val="24"/>
          <w:lang w:eastAsia="en-GB"/>
        </w:rPr>
        <w:t xml:space="preserve">is essential for employees to </w:t>
      </w:r>
      <w:r w:rsidR="00B921FF">
        <w:rPr>
          <w:rFonts w:ascii="Arial" w:eastAsia="Times New Roman" w:hAnsi="Arial" w:cs="Arial"/>
          <w:color w:val="000000" w:themeColor="text1"/>
          <w:sz w:val="24"/>
          <w:szCs w:val="24"/>
          <w:lang w:eastAsia="en-GB"/>
        </w:rPr>
        <w:lastRenderedPageBreak/>
        <w:t>have a true voice</w:t>
      </w:r>
      <w:r w:rsidR="00DB0EDE">
        <w:rPr>
          <w:rFonts w:ascii="Arial" w:eastAsia="Times New Roman" w:hAnsi="Arial" w:cs="Arial"/>
          <w:color w:val="000000" w:themeColor="text1"/>
          <w:sz w:val="24"/>
          <w:szCs w:val="24"/>
          <w:lang w:eastAsia="en-GB"/>
        </w:rPr>
        <w:t xml:space="preserve">. </w:t>
      </w:r>
      <w:r w:rsidR="00DE2B47">
        <w:rPr>
          <w:rFonts w:ascii="Arial" w:eastAsia="Times New Roman" w:hAnsi="Arial" w:cs="Arial"/>
          <w:color w:val="000000" w:themeColor="text1"/>
          <w:sz w:val="24"/>
          <w:szCs w:val="24"/>
          <w:lang w:eastAsia="en-GB"/>
        </w:rPr>
        <w:t xml:space="preserve">It can </w:t>
      </w:r>
      <w:r w:rsidR="00F83427">
        <w:rPr>
          <w:rFonts w:ascii="Arial" w:eastAsia="Times New Roman" w:hAnsi="Arial" w:cs="Arial"/>
          <w:color w:val="000000" w:themeColor="text1"/>
          <w:sz w:val="24"/>
          <w:szCs w:val="24"/>
          <w:lang w:eastAsia="en-GB"/>
        </w:rPr>
        <w:t xml:space="preserve">create a sense of psychological safety, by allowing </w:t>
      </w:r>
      <w:r w:rsidR="00E81A56">
        <w:rPr>
          <w:rFonts w:ascii="Arial" w:eastAsia="Times New Roman" w:hAnsi="Arial" w:cs="Arial"/>
          <w:color w:val="000000" w:themeColor="text1"/>
          <w:sz w:val="24"/>
          <w:szCs w:val="24"/>
          <w:lang w:eastAsia="en-GB"/>
        </w:rPr>
        <w:t xml:space="preserve">staff to express their true selves they can feel respected and valued (Zhu et al, 2022). </w:t>
      </w:r>
    </w:p>
    <w:p w14:paraId="023A7272" w14:textId="17452628" w:rsidR="008C3DC2" w:rsidRPr="00C44DA2" w:rsidRDefault="008C3DC2" w:rsidP="008C320D">
      <w:pPr>
        <w:pStyle w:val="ListParagraph"/>
        <w:numPr>
          <w:ilvl w:val="2"/>
          <w:numId w:val="15"/>
        </w:numPr>
        <w:spacing w:line="480" w:lineRule="auto"/>
        <w:rPr>
          <w:rFonts w:ascii="Arial" w:eastAsia="Times New Roman" w:hAnsi="Arial" w:cs="Arial"/>
          <w:b/>
          <w:bCs/>
          <w:color w:val="000000" w:themeColor="text1"/>
          <w:sz w:val="24"/>
          <w:szCs w:val="24"/>
          <w:lang w:eastAsia="en-GB"/>
        </w:rPr>
      </w:pPr>
      <w:r w:rsidRPr="00C44DA2">
        <w:rPr>
          <w:rFonts w:ascii="Arial" w:eastAsia="Times New Roman" w:hAnsi="Arial" w:cs="Arial"/>
          <w:b/>
          <w:bCs/>
          <w:color w:val="000000" w:themeColor="text1"/>
          <w:sz w:val="24"/>
          <w:szCs w:val="24"/>
          <w:lang w:eastAsia="en-GB"/>
        </w:rPr>
        <w:t>Employee Voice in SBUHB</w:t>
      </w:r>
    </w:p>
    <w:p w14:paraId="4A711F8E" w14:textId="1047E015" w:rsidR="00427F3D" w:rsidRPr="00C44DA2" w:rsidRDefault="008C3DC2" w:rsidP="008C320D">
      <w:pPr>
        <w:spacing w:line="480" w:lineRule="auto"/>
        <w:rPr>
          <w:rFonts w:ascii="Arial" w:eastAsia="Times New Roman" w:hAnsi="Arial" w:cs="Arial"/>
          <w:color w:val="2A2A2A"/>
          <w:sz w:val="24"/>
          <w:szCs w:val="24"/>
          <w:lang w:eastAsia="en-GB"/>
        </w:rPr>
      </w:pPr>
      <w:r w:rsidRPr="00C44DA2">
        <w:rPr>
          <w:rFonts w:ascii="Arial" w:eastAsia="Times New Roman" w:hAnsi="Arial" w:cs="Arial"/>
          <w:color w:val="2A2A2A"/>
          <w:sz w:val="24"/>
          <w:szCs w:val="24"/>
          <w:lang w:eastAsia="en-GB"/>
        </w:rPr>
        <w:t xml:space="preserve">SBUHB (2023) have recently introduced a new benefits strategy aiming to improve motivation of their bank staff specifically. </w:t>
      </w:r>
      <w:r w:rsidR="00813CEF" w:rsidRPr="00C44DA2">
        <w:rPr>
          <w:rFonts w:ascii="Arial" w:eastAsia="Times New Roman" w:hAnsi="Arial" w:cs="Arial"/>
          <w:color w:val="2A2A2A"/>
          <w:sz w:val="24"/>
          <w:szCs w:val="24"/>
          <w:lang w:eastAsia="en-GB"/>
        </w:rPr>
        <w:t xml:space="preserve">This was implemented in response to employee feedback. </w:t>
      </w:r>
      <w:r w:rsidRPr="00C44DA2">
        <w:rPr>
          <w:rFonts w:ascii="Arial" w:eastAsia="Times New Roman" w:hAnsi="Arial" w:cs="Arial"/>
          <w:color w:val="2A2A2A"/>
          <w:sz w:val="24"/>
          <w:szCs w:val="24"/>
          <w:lang w:eastAsia="en-GB"/>
        </w:rPr>
        <w:t xml:space="preserve">The Wagestream app enables employees to withdraw wages immediately after a shift has been completed allowing for increased flexibility and a financial boost. This </w:t>
      </w:r>
      <w:r w:rsidR="006E0A9D" w:rsidRPr="00C44DA2">
        <w:rPr>
          <w:rFonts w:ascii="Arial" w:eastAsia="Times New Roman" w:hAnsi="Arial" w:cs="Arial"/>
          <w:color w:val="2A2A2A"/>
          <w:sz w:val="24"/>
          <w:szCs w:val="24"/>
          <w:lang w:eastAsia="en-GB"/>
        </w:rPr>
        <w:t xml:space="preserve">can be seen as </w:t>
      </w:r>
      <w:r w:rsidRPr="00C44DA2">
        <w:rPr>
          <w:rFonts w:ascii="Arial" w:eastAsia="Times New Roman" w:hAnsi="Arial" w:cs="Arial"/>
          <w:color w:val="2A2A2A"/>
          <w:sz w:val="24"/>
          <w:szCs w:val="24"/>
          <w:lang w:eastAsia="en-GB"/>
        </w:rPr>
        <w:t xml:space="preserve">an example of applying social exchange theory </w:t>
      </w:r>
      <w:r w:rsidR="006E0A9D" w:rsidRPr="00C44DA2">
        <w:rPr>
          <w:rFonts w:ascii="Arial" w:eastAsia="Times New Roman" w:hAnsi="Arial" w:cs="Arial"/>
          <w:color w:val="2A2A2A"/>
          <w:sz w:val="24"/>
          <w:szCs w:val="24"/>
          <w:lang w:eastAsia="en-GB"/>
        </w:rPr>
        <w:t xml:space="preserve">as </w:t>
      </w:r>
      <w:r w:rsidR="009508D4" w:rsidRPr="00C44DA2">
        <w:rPr>
          <w:rFonts w:ascii="Arial" w:eastAsia="Times New Roman" w:hAnsi="Arial" w:cs="Arial"/>
          <w:color w:val="2A2A2A"/>
          <w:sz w:val="24"/>
          <w:szCs w:val="24"/>
          <w:lang w:eastAsia="en-GB"/>
        </w:rPr>
        <w:t xml:space="preserve">bank staff are more likely to feel valued and supported for their efforts. </w:t>
      </w:r>
      <w:r w:rsidRPr="00C44DA2">
        <w:rPr>
          <w:rFonts w:ascii="Arial" w:eastAsia="Times New Roman" w:hAnsi="Arial" w:cs="Arial"/>
          <w:color w:val="2A2A2A"/>
          <w:sz w:val="24"/>
          <w:szCs w:val="24"/>
          <w:lang w:eastAsia="en-GB"/>
        </w:rPr>
        <w:t xml:space="preserve"> </w:t>
      </w:r>
    </w:p>
    <w:p w14:paraId="70D475A8" w14:textId="0DC48E73" w:rsidR="00427F3D" w:rsidRPr="00C44DA2" w:rsidRDefault="00427F3D" w:rsidP="008C320D">
      <w:pPr>
        <w:spacing w:line="480" w:lineRule="auto"/>
        <w:rPr>
          <w:rFonts w:ascii="Arial" w:eastAsia="Times New Roman" w:hAnsi="Arial" w:cs="Arial"/>
          <w:color w:val="000000" w:themeColor="text1"/>
          <w:sz w:val="24"/>
          <w:szCs w:val="24"/>
          <w:lang w:eastAsia="en-GB"/>
        </w:rPr>
      </w:pPr>
      <w:r w:rsidRPr="00C44DA2">
        <w:rPr>
          <w:rFonts w:ascii="Arial" w:eastAsia="Times New Roman" w:hAnsi="Arial" w:cs="Arial"/>
          <w:color w:val="2A2A2A"/>
          <w:sz w:val="24"/>
          <w:szCs w:val="24"/>
          <w:lang w:eastAsia="en-GB"/>
        </w:rPr>
        <w:t>SBUHB conduct regular staff surveys but there is no</w:t>
      </w:r>
      <w:r w:rsidR="009508D4" w:rsidRPr="00C44DA2">
        <w:rPr>
          <w:rFonts w:ascii="Arial" w:eastAsia="Times New Roman" w:hAnsi="Arial" w:cs="Arial"/>
          <w:color w:val="2A2A2A"/>
          <w:sz w:val="24"/>
          <w:szCs w:val="24"/>
          <w:lang w:eastAsia="en-GB"/>
        </w:rPr>
        <w:t xml:space="preserve"> obvious</w:t>
      </w:r>
      <w:r w:rsidRPr="00C44DA2">
        <w:rPr>
          <w:rFonts w:ascii="Arial" w:eastAsia="Times New Roman" w:hAnsi="Arial" w:cs="Arial"/>
          <w:color w:val="2A2A2A"/>
          <w:sz w:val="24"/>
          <w:szCs w:val="24"/>
          <w:lang w:eastAsia="en-GB"/>
        </w:rPr>
        <w:t xml:space="preserve"> distinction between bank and substantive staff in the results. It is possible that temporary employees are less likely to engage in survey completion due to an assumption that their opinions are not </w:t>
      </w:r>
      <w:r w:rsidR="007E2493" w:rsidRPr="00C44DA2">
        <w:rPr>
          <w:rFonts w:ascii="Arial" w:eastAsia="Times New Roman" w:hAnsi="Arial" w:cs="Arial"/>
          <w:color w:val="2A2A2A"/>
          <w:sz w:val="24"/>
          <w:szCs w:val="24"/>
          <w:lang w:eastAsia="en-GB"/>
        </w:rPr>
        <w:t>considered as a separate entity</w:t>
      </w:r>
      <w:r w:rsidRPr="00C44DA2">
        <w:rPr>
          <w:rFonts w:ascii="Arial" w:eastAsia="Times New Roman" w:hAnsi="Arial" w:cs="Arial"/>
          <w:color w:val="2A2A2A"/>
          <w:sz w:val="24"/>
          <w:szCs w:val="24"/>
          <w:lang w:eastAsia="en-GB"/>
        </w:rPr>
        <w:t xml:space="preserve">. </w:t>
      </w:r>
      <w:r w:rsidRPr="00C44DA2">
        <w:rPr>
          <w:rFonts w:ascii="Arial" w:eastAsia="Times New Roman" w:hAnsi="Arial" w:cs="Arial"/>
          <w:color w:val="000000" w:themeColor="text1"/>
          <w:sz w:val="24"/>
          <w:szCs w:val="24"/>
          <w:lang w:eastAsia="en-GB"/>
        </w:rPr>
        <w:t xml:space="preserve">Lack of employee voice can negatively impact levels of engagement amongst employees in terms of wellbeing, </w:t>
      </w:r>
      <w:proofErr w:type="gramStart"/>
      <w:r w:rsidRPr="00C44DA2">
        <w:rPr>
          <w:rFonts w:ascii="Arial" w:eastAsia="Times New Roman" w:hAnsi="Arial" w:cs="Arial"/>
          <w:color w:val="000000" w:themeColor="text1"/>
          <w:sz w:val="24"/>
          <w:szCs w:val="24"/>
          <w:lang w:eastAsia="en-GB"/>
        </w:rPr>
        <w:t>commitment</w:t>
      </w:r>
      <w:proofErr w:type="gramEnd"/>
      <w:r w:rsidRPr="00C44DA2">
        <w:rPr>
          <w:rFonts w:ascii="Arial" w:eastAsia="Times New Roman" w:hAnsi="Arial" w:cs="Arial"/>
          <w:color w:val="000000" w:themeColor="text1"/>
          <w:sz w:val="24"/>
          <w:szCs w:val="24"/>
          <w:lang w:eastAsia="en-GB"/>
        </w:rPr>
        <w:t xml:space="preserve"> and innovation (CIPD, </w:t>
      </w:r>
      <w:r w:rsidR="00401469">
        <w:rPr>
          <w:rFonts w:ascii="Arial" w:eastAsia="Times New Roman" w:hAnsi="Arial" w:cs="Arial"/>
          <w:color w:val="000000" w:themeColor="text1"/>
          <w:sz w:val="24"/>
          <w:szCs w:val="24"/>
          <w:lang w:eastAsia="en-GB"/>
        </w:rPr>
        <w:t>no date</w:t>
      </w:r>
      <w:r w:rsidRPr="00C44DA2">
        <w:rPr>
          <w:rFonts w:ascii="Arial" w:eastAsia="Times New Roman" w:hAnsi="Arial" w:cs="Arial"/>
          <w:color w:val="000000" w:themeColor="text1"/>
          <w:sz w:val="24"/>
          <w:szCs w:val="24"/>
          <w:lang w:eastAsia="en-GB"/>
        </w:rPr>
        <w:t>).</w:t>
      </w:r>
      <w:r w:rsidR="00867567" w:rsidRPr="00C44DA2">
        <w:rPr>
          <w:rFonts w:ascii="Arial" w:eastAsia="Times New Roman" w:hAnsi="Arial" w:cs="Arial"/>
          <w:color w:val="000000" w:themeColor="text1"/>
          <w:sz w:val="24"/>
          <w:szCs w:val="24"/>
          <w:lang w:eastAsia="en-GB"/>
        </w:rPr>
        <w:t xml:space="preserve"> This has been explored as part of the primary research completed to establish whether members of SBUHB bank </w:t>
      </w:r>
      <w:r w:rsidR="00353C86" w:rsidRPr="00C44DA2">
        <w:rPr>
          <w:rFonts w:ascii="Arial" w:eastAsia="Times New Roman" w:hAnsi="Arial" w:cs="Arial"/>
          <w:color w:val="000000" w:themeColor="text1"/>
          <w:sz w:val="24"/>
          <w:szCs w:val="24"/>
          <w:lang w:eastAsia="en-GB"/>
        </w:rPr>
        <w:t xml:space="preserve">feel like they have a voice. </w:t>
      </w:r>
    </w:p>
    <w:p w14:paraId="21B29D87" w14:textId="4B61BFBB" w:rsidR="00427F3D" w:rsidRPr="00C44DA2" w:rsidRDefault="00A176EF" w:rsidP="008C320D">
      <w:pPr>
        <w:spacing w:line="480" w:lineRule="auto"/>
        <w:rPr>
          <w:rFonts w:ascii="Arial" w:eastAsia="Times New Roman" w:hAnsi="Arial" w:cs="Arial"/>
          <w:b/>
          <w:bCs/>
          <w:color w:val="2A2A2A"/>
          <w:sz w:val="24"/>
          <w:szCs w:val="24"/>
          <w:lang w:eastAsia="en-GB"/>
        </w:rPr>
      </w:pPr>
      <w:r w:rsidRPr="00C44DA2">
        <w:rPr>
          <w:rFonts w:ascii="Arial" w:eastAsia="Times New Roman" w:hAnsi="Arial" w:cs="Arial"/>
          <w:b/>
          <w:bCs/>
          <w:color w:val="000000" w:themeColor="text1"/>
          <w:sz w:val="24"/>
          <w:szCs w:val="24"/>
          <w:lang w:eastAsia="en-GB"/>
        </w:rPr>
        <w:t>2</w:t>
      </w:r>
      <w:r w:rsidR="00427F3D" w:rsidRPr="00C44DA2">
        <w:rPr>
          <w:rFonts w:ascii="Arial" w:eastAsia="Times New Roman" w:hAnsi="Arial" w:cs="Arial"/>
          <w:b/>
          <w:bCs/>
          <w:color w:val="000000" w:themeColor="text1"/>
          <w:sz w:val="24"/>
          <w:szCs w:val="24"/>
          <w:lang w:eastAsia="en-GB"/>
        </w:rPr>
        <w:t>.</w:t>
      </w:r>
      <w:r w:rsidR="0072345D" w:rsidRPr="00C44DA2">
        <w:rPr>
          <w:rFonts w:ascii="Arial" w:eastAsia="Times New Roman" w:hAnsi="Arial" w:cs="Arial"/>
          <w:b/>
          <w:bCs/>
          <w:color w:val="000000" w:themeColor="text1"/>
          <w:sz w:val="24"/>
          <w:szCs w:val="24"/>
          <w:lang w:eastAsia="en-GB"/>
        </w:rPr>
        <w:t>5</w:t>
      </w:r>
      <w:r w:rsidR="00427F3D" w:rsidRPr="00C44DA2">
        <w:rPr>
          <w:rFonts w:ascii="Arial" w:eastAsia="Times New Roman" w:hAnsi="Arial" w:cs="Arial"/>
          <w:b/>
          <w:bCs/>
          <w:color w:val="000000" w:themeColor="text1"/>
          <w:sz w:val="24"/>
          <w:szCs w:val="24"/>
          <w:lang w:eastAsia="en-GB"/>
        </w:rPr>
        <w:t xml:space="preserve"> Reasons for </w:t>
      </w:r>
      <w:r w:rsidR="0072345D" w:rsidRPr="00C44DA2">
        <w:rPr>
          <w:rFonts w:ascii="Arial" w:eastAsia="Times New Roman" w:hAnsi="Arial" w:cs="Arial"/>
          <w:b/>
          <w:bCs/>
          <w:color w:val="000000" w:themeColor="text1"/>
          <w:sz w:val="24"/>
          <w:szCs w:val="24"/>
          <w:lang w:eastAsia="en-GB"/>
        </w:rPr>
        <w:t>joining</w:t>
      </w:r>
      <w:r w:rsidR="00427F3D" w:rsidRPr="00C44DA2">
        <w:rPr>
          <w:rFonts w:ascii="Arial" w:eastAsia="Times New Roman" w:hAnsi="Arial" w:cs="Arial"/>
          <w:b/>
          <w:bCs/>
          <w:color w:val="000000" w:themeColor="text1"/>
          <w:sz w:val="24"/>
          <w:szCs w:val="24"/>
          <w:lang w:eastAsia="en-GB"/>
        </w:rPr>
        <w:t xml:space="preserve"> the NHS </w:t>
      </w:r>
      <w:proofErr w:type="gramStart"/>
      <w:r w:rsidR="00427F3D" w:rsidRPr="00C44DA2">
        <w:rPr>
          <w:rFonts w:ascii="Arial" w:eastAsia="Times New Roman" w:hAnsi="Arial" w:cs="Arial"/>
          <w:b/>
          <w:bCs/>
          <w:color w:val="000000" w:themeColor="text1"/>
          <w:sz w:val="24"/>
          <w:szCs w:val="24"/>
          <w:lang w:eastAsia="en-GB"/>
        </w:rPr>
        <w:t>bank</w:t>
      </w:r>
      <w:proofErr w:type="gramEnd"/>
    </w:p>
    <w:p w14:paraId="5C52024F" w14:textId="77777777" w:rsidR="00427F3D" w:rsidRPr="00C44DA2" w:rsidRDefault="00427F3D" w:rsidP="008C320D">
      <w:pPr>
        <w:spacing w:line="480" w:lineRule="auto"/>
        <w:rPr>
          <w:rFonts w:ascii="Arial" w:hAnsi="Arial" w:cs="Arial"/>
          <w:color w:val="000000" w:themeColor="text1"/>
          <w:spacing w:val="-3"/>
          <w:sz w:val="24"/>
          <w:szCs w:val="24"/>
          <w:shd w:val="clear" w:color="auto" w:fill="FFFFFF"/>
        </w:rPr>
      </w:pPr>
      <w:r w:rsidRPr="00C44DA2">
        <w:rPr>
          <w:rFonts w:ascii="Arial" w:hAnsi="Arial" w:cs="Arial"/>
          <w:color w:val="000000" w:themeColor="text1"/>
          <w:spacing w:val="-3"/>
          <w:sz w:val="24"/>
          <w:szCs w:val="24"/>
          <w:shd w:val="clear" w:color="auto" w:fill="FFFFFF"/>
        </w:rPr>
        <w:t xml:space="preserve">NHS research into reasons for working for the bank found that a majority were “settling into their chosen career”, closely followed by “preparing for retirement” (NHS Professionals, 2023a). </w:t>
      </w:r>
    </w:p>
    <w:p w14:paraId="4C527A29" w14:textId="77777777" w:rsidR="00B40CB6" w:rsidRPr="00C44DA2" w:rsidRDefault="00427F3D" w:rsidP="008C320D">
      <w:pPr>
        <w:spacing w:line="480" w:lineRule="auto"/>
        <w:rPr>
          <w:rFonts w:ascii="Arial" w:hAnsi="Arial" w:cs="Arial"/>
          <w:color w:val="000000" w:themeColor="text1"/>
          <w:spacing w:val="-3"/>
          <w:sz w:val="24"/>
          <w:szCs w:val="24"/>
          <w:shd w:val="clear" w:color="auto" w:fill="FFFFFF"/>
        </w:rPr>
      </w:pPr>
      <w:r w:rsidRPr="00C44DA2">
        <w:rPr>
          <w:rFonts w:ascii="Arial" w:hAnsi="Arial" w:cs="Arial"/>
          <w:noProof/>
          <w:color w:val="000000" w:themeColor="text1"/>
          <w:spacing w:val="-3"/>
          <w:sz w:val="24"/>
          <w:szCs w:val="24"/>
          <w:shd w:val="clear" w:color="auto" w:fill="FFFFFF"/>
        </w:rPr>
        <w:lastRenderedPageBreak/>
        <w:drawing>
          <wp:inline distT="0" distB="0" distL="0" distR="0" wp14:anchorId="25E172C0" wp14:editId="54FBFA4D">
            <wp:extent cx="5731510" cy="1878965"/>
            <wp:effectExtent l="0" t="0" r="2540" b="6985"/>
            <wp:docPr id="392028795"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028795" name="Picture 1" descr="A diagram of a diagram&#10;&#10;Description automatically generated"/>
                    <pic:cNvPicPr/>
                  </pic:nvPicPr>
                  <pic:blipFill>
                    <a:blip r:embed="rId9"/>
                    <a:stretch>
                      <a:fillRect/>
                    </a:stretch>
                  </pic:blipFill>
                  <pic:spPr>
                    <a:xfrm>
                      <a:off x="0" y="0"/>
                      <a:ext cx="5731510" cy="1878965"/>
                    </a:xfrm>
                    <a:prstGeom prst="rect">
                      <a:avLst/>
                    </a:prstGeom>
                  </pic:spPr>
                </pic:pic>
              </a:graphicData>
            </a:graphic>
          </wp:inline>
        </w:drawing>
      </w:r>
    </w:p>
    <w:p w14:paraId="512F685D" w14:textId="13254DBD" w:rsidR="00427F3D" w:rsidRPr="00C44DA2" w:rsidRDefault="00427F3D" w:rsidP="008C320D">
      <w:pPr>
        <w:spacing w:line="480" w:lineRule="auto"/>
        <w:ind w:firstLine="720"/>
        <w:rPr>
          <w:rFonts w:ascii="Arial" w:hAnsi="Arial" w:cs="Arial"/>
          <w:color w:val="000000" w:themeColor="text1"/>
          <w:spacing w:val="-3"/>
          <w:sz w:val="24"/>
          <w:szCs w:val="24"/>
          <w:shd w:val="clear" w:color="auto" w:fill="FFFFFF"/>
        </w:rPr>
      </w:pPr>
      <w:r w:rsidRPr="00C44DA2">
        <w:rPr>
          <w:rFonts w:ascii="Arial" w:hAnsi="Arial" w:cs="Arial"/>
          <w:color w:val="000000" w:themeColor="text1"/>
          <w:spacing w:val="-3"/>
          <w:sz w:val="24"/>
          <w:szCs w:val="24"/>
          <w:shd w:val="clear" w:color="auto" w:fill="FFFFFF"/>
        </w:rPr>
        <w:t>Fig</w:t>
      </w:r>
      <w:r w:rsidR="00B40CB6" w:rsidRPr="00C44DA2">
        <w:rPr>
          <w:rFonts w:ascii="Arial" w:hAnsi="Arial" w:cs="Arial"/>
          <w:color w:val="000000" w:themeColor="text1"/>
          <w:spacing w:val="-3"/>
          <w:sz w:val="24"/>
          <w:szCs w:val="24"/>
          <w:shd w:val="clear" w:color="auto" w:fill="FFFFFF"/>
        </w:rPr>
        <w:t>.</w:t>
      </w:r>
      <w:r w:rsidRPr="00C44DA2">
        <w:rPr>
          <w:rFonts w:ascii="Arial" w:hAnsi="Arial" w:cs="Arial"/>
          <w:color w:val="000000" w:themeColor="text1"/>
          <w:spacing w:val="-3"/>
          <w:sz w:val="24"/>
          <w:szCs w:val="24"/>
          <w:shd w:val="clear" w:color="auto" w:fill="FFFFFF"/>
        </w:rPr>
        <w:t xml:space="preserve"> </w:t>
      </w:r>
      <w:r w:rsidR="00B40CB6" w:rsidRPr="00C44DA2">
        <w:rPr>
          <w:rFonts w:ascii="Arial" w:hAnsi="Arial" w:cs="Arial"/>
          <w:color w:val="000000" w:themeColor="text1"/>
          <w:spacing w:val="-3"/>
          <w:sz w:val="24"/>
          <w:szCs w:val="24"/>
          <w:shd w:val="clear" w:color="auto" w:fill="FFFFFF"/>
        </w:rPr>
        <w:t>2</w:t>
      </w:r>
      <w:r w:rsidRPr="00C44DA2">
        <w:rPr>
          <w:rFonts w:ascii="Arial" w:hAnsi="Arial" w:cs="Arial"/>
          <w:color w:val="000000" w:themeColor="text1"/>
          <w:spacing w:val="-3"/>
          <w:sz w:val="24"/>
          <w:szCs w:val="24"/>
          <w:shd w:val="clear" w:color="auto" w:fill="FFFFFF"/>
        </w:rPr>
        <w:t>. 6 key drivers of NHS bank staff (NHS Professionals, 2023a)</w:t>
      </w:r>
    </w:p>
    <w:p w14:paraId="22C3A58F" w14:textId="77777777" w:rsidR="00427F3D" w:rsidRPr="00C44DA2" w:rsidRDefault="00427F3D" w:rsidP="008C320D">
      <w:pPr>
        <w:spacing w:line="480" w:lineRule="auto"/>
        <w:rPr>
          <w:rFonts w:ascii="Arial" w:hAnsi="Arial" w:cs="Arial"/>
          <w:color w:val="000000" w:themeColor="text1"/>
          <w:spacing w:val="-3"/>
          <w:sz w:val="24"/>
          <w:szCs w:val="24"/>
          <w:shd w:val="clear" w:color="auto" w:fill="FFFFFF"/>
        </w:rPr>
      </w:pPr>
      <w:r w:rsidRPr="00C44DA2">
        <w:rPr>
          <w:rFonts w:ascii="Arial" w:hAnsi="Arial" w:cs="Arial"/>
          <w:color w:val="000000" w:themeColor="text1"/>
          <w:spacing w:val="-3"/>
          <w:sz w:val="24"/>
          <w:szCs w:val="24"/>
          <w:shd w:val="clear" w:color="auto" w:fill="FFFFFF"/>
        </w:rPr>
        <w:t xml:space="preserve">There are likely to be varying motivations across these groups, but reasons often run deeper than pay and flexibility alone. NHS Professionals (2023a) confirmed the added benefits include “providing value without any sense of obligation”, “focusing on what attracted them to healthcare’” and “choosing where they enjoy working”. These benefits are likely to impact both wellbeing and performance positively. </w:t>
      </w:r>
    </w:p>
    <w:p w14:paraId="46B31665" w14:textId="3DED104F" w:rsidR="00427F3D" w:rsidRPr="00C44DA2" w:rsidRDefault="00427F3D" w:rsidP="008C320D">
      <w:pPr>
        <w:spacing w:line="480" w:lineRule="auto"/>
        <w:rPr>
          <w:rFonts w:ascii="Arial" w:hAnsi="Arial" w:cs="Arial"/>
          <w:color w:val="000000" w:themeColor="text1"/>
          <w:spacing w:val="-3"/>
          <w:sz w:val="24"/>
          <w:szCs w:val="24"/>
          <w:shd w:val="clear" w:color="auto" w:fill="FFFFFF"/>
        </w:rPr>
      </w:pPr>
      <w:r w:rsidRPr="00C44DA2">
        <w:rPr>
          <w:rFonts w:ascii="Arial" w:hAnsi="Arial" w:cs="Arial"/>
          <w:color w:val="000000" w:themeColor="text1"/>
          <w:spacing w:val="-3"/>
          <w:sz w:val="24"/>
          <w:szCs w:val="24"/>
          <w:shd w:val="clear" w:color="auto" w:fill="FFFFFF"/>
        </w:rPr>
        <w:t xml:space="preserve">When considering the key drivers of NHS bank staff alongside some of the key drivers of employee engagement there are clear similarities. Aon Hewitt (2013) identified six drivers of engagement; quality of life, work, people, opportunities, total </w:t>
      </w:r>
      <w:proofErr w:type="gramStart"/>
      <w:r w:rsidRPr="00C44DA2">
        <w:rPr>
          <w:rFonts w:ascii="Arial" w:hAnsi="Arial" w:cs="Arial"/>
          <w:color w:val="000000" w:themeColor="text1"/>
          <w:spacing w:val="-3"/>
          <w:sz w:val="24"/>
          <w:szCs w:val="24"/>
          <w:shd w:val="clear" w:color="auto" w:fill="FFFFFF"/>
        </w:rPr>
        <w:t>rewards</w:t>
      </w:r>
      <w:proofErr w:type="gramEnd"/>
      <w:r w:rsidRPr="00C44DA2">
        <w:rPr>
          <w:rFonts w:ascii="Arial" w:hAnsi="Arial" w:cs="Arial"/>
          <w:color w:val="000000" w:themeColor="text1"/>
          <w:spacing w:val="-3"/>
          <w:sz w:val="24"/>
          <w:szCs w:val="24"/>
          <w:shd w:val="clear" w:color="auto" w:fill="FFFFFF"/>
        </w:rPr>
        <w:t xml:space="preserve"> and company practices (Antony, 2018).  Their definition of work included autonomy, empowerment and work tasks which can be obtained by working for the bank by having control over when and where you work. The results of a Bank Only Survey in 2022 confirmed </w:t>
      </w:r>
      <w:proofErr w:type="gramStart"/>
      <w:r w:rsidRPr="00C44DA2">
        <w:rPr>
          <w:rFonts w:ascii="Arial" w:hAnsi="Arial" w:cs="Arial"/>
          <w:color w:val="000000" w:themeColor="text1"/>
          <w:spacing w:val="-3"/>
          <w:sz w:val="24"/>
          <w:szCs w:val="24"/>
          <w:shd w:val="clear" w:color="auto" w:fill="FFFFFF"/>
        </w:rPr>
        <w:t>the majority of</w:t>
      </w:r>
      <w:proofErr w:type="gramEnd"/>
      <w:r w:rsidRPr="00C44DA2">
        <w:rPr>
          <w:rFonts w:ascii="Arial" w:hAnsi="Arial" w:cs="Arial"/>
          <w:color w:val="000000" w:themeColor="text1"/>
          <w:spacing w:val="-3"/>
          <w:sz w:val="24"/>
          <w:szCs w:val="24"/>
          <w:shd w:val="clear" w:color="auto" w:fill="FFFFFF"/>
        </w:rPr>
        <w:t xml:space="preserve"> nurses and midwives regularly worked in the same department (NHS Professionals, 2023a)</w:t>
      </w:r>
      <w:r w:rsidR="00711835" w:rsidRPr="00C44DA2">
        <w:rPr>
          <w:rFonts w:ascii="Arial" w:hAnsi="Arial" w:cs="Arial"/>
          <w:color w:val="000000" w:themeColor="text1"/>
          <w:spacing w:val="-3"/>
          <w:sz w:val="24"/>
          <w:szCs w:val="24"/>
          <w:shd w:val="clear" w:color="auto" w:fill="FFFFFF"/>
        </w:rPr>
        <w:t xml:space="preserve"> which </w:t>
      </w:r>
      <w:r w:rsidR="006E23B7" w:rsidRPr="00C44DA2">
        <w:rPr>
          <w:rFonts w:ascii="Arial" w:hAnsi="Arial" w:cs="Arial"/>
          <w:color w:val="000000" w:themeColor="text1"/>
          <w:spacing w:val="-3"/>
          <w:sz w:val="24"/>
          <w:szCs w:val="24"/>
          <w:shd w:val="clear" w:color="auto" w:fill="FFFFFF"/>
        </w:rPr>
        <w:t xml:space="preserve">could suggest they choose work environments they are more comfortable and familiar with. </w:t>
      </w:r>
      <w:r w:rsidR="00D774AC">
        <w:rPr>
          <w:rFonts w:ascii="Arial" w:hAnsi="Arial" w:cs="Arial"/>
          <w:color w:val="000000" w:themeColor="text1"/>
          <w:spacing w:val="-3"/>
          <w:sz w:val="24"/>
          <w:szCs w:val="24"/>
          <w:shd w:val="clear" w:color="auto" w:fill="FFFFFF"/>
        </w:rPr>
        <w:t>Interestingly, previous research by De Cuyper and De Witte (2006)</w:t>
      </w:r>
      <w:r w:rsidR="00B35B12">
        <w:rPr>
          <w:rFonts w:ascii="Arial" w:hAnsi="Arial" w:cs="Arial"/>
          <w:color w:val="000000" w:themeColor="text1"/>
          <w:spacing w:val="-3"/>
          <w:sz w:val="24"/>
          <w:szCs w:val="24"/>
          <w:shd w:val="clear" w:color="auto" w:fill="FFFFFF"/>
        </w:rPr>
        <w:t xml:space="preserve"> found that temporary staff could feel they have less autonomy compared to substantive staff </w:t>
      </w:r>
      <w:r w:rsidR="00B564B4">
        <w:rPr>
          <w:rFonts w:ascii="Arial" w:hAnsi="Arial" w:cs="Arial"/>
          <w:color w:val="000000" w:themeColor="text1"/>
          <w:spacing w:val="-3"/>
          <w:sz w:val="24"/>
          <w:szCs w:val="24"/>
          <w:shd w:val="clear" w:color="auto" w:fill="FFFFFF"/>
        </w:rPr>
        <w:t xml:space="preserve">due to a perceived lack of entitlement. </w:t>
      </w:r>
      <w:r w:rsidR="001F7FDA">
        <w:rPr>
          <w:rFonts w:ascii="Arial" w:hAnsi="Arial" w:cs="Arial"/>
          <w:color w:val="000000" w:themeColor="text1"/>
          <w:spacing w:val="-3"/>
          <w:sz w:val="24"/>
          <w:szCs w:val="24"/>
          <w:shd w:val="clear" w:color="auto" w:fill="FFFFFF"/>
        </w:rPr>
        <w:t xml:space="preserve">This does not appear to be the case based on more recent research into </w:t>
      </w:r>
      <w:r w:rsidR="001F7FDA">
        <w:rPr>
          <w:rFonts w:ascii="Arial" w:hAnsi="Arial" w:cs="Arial"/>
          <w:color w:val="000000" w:themeColor="text1"/>
          <w:spacing w:val="-3"/>
          <w:sz w:val="24"/>
          <w:szCs w:val="24"/>
          <w:shd w:val="clear" w:color="auto" w:fill="FFFFFF"/>
        </w:rPr>
        <w:lastRenderedPageBreak/>
        <w:t xml:space="preserve">the perceptions of bank staff but is an important </w:t>
      </w:r>
      <w:r w:rsidR="005C0759">
        <w:rPr>
          <w:rFonts w:ascii="Arial" w:hAnsi="Arial" w:cs="Arial"/>
          <w:color w:val="000000" w:themeColor="text1"/>
          <w:spacing w:val="-3"/>
          <w:sz w:val="24"/>
          <w:szCs w:val="24"/>
          <w:shd w:val="clear" w:color="auto" w:fill="FFFFFF"/>
        </w:rPr>
        <w:t xml:space="preserve">theme to explore as part of the primary research completed. </w:t>
      </w:r>
    </w:p>
    <w:p w14:paraId="5F6F0A6A" w14:textId="16B86809" w:rsidR="00427F3D" w:rsidRPr="00C44DA2" w:rsidRDefault="00671B39" w:rsidP="008C320D">
      <w:pPr>
        <w:spacing w:line="480" w:lineRule="auto"/>
        <w:rPr>
          <w:rFonts w:ascii="Arial" w:hAnsi="Arial" w:cs="Arial"/>
          <w:b/>
          <w:bCs/>
          <w:color w:val="121212"/>
          <w:spacing w:val="-3"/>
          <w:sz w:val="24"/>
          <w:szCs w:val="24"/>
          <w:shd w:val="clear" w:color="auto" w:fill="FFFFFF"/>
        </w:rPr>
      </w:pPr>
      <w:r w:rsidRPr="00C44DA2">
        <w:rPr>
          <w:rFonts w:ascii="Arial" w:hAnsi="Arial" w:cs="Arial"/>
          <w:b/>
          <w:bCs/>
          <w:color w:val="121212"/>
          <w:spacing w:val="-3"/>
          <w:sz w:val="24"/>
          <w:szCs w:val="24"/>
          <w:shd w:val="clear" w:color="auto" w:fill="FFFFFF"/>
        </w:rPr>
        <w:t>2</w:t>
      </w:r>
      <w:r w:rsidR="00427F3D" w:rsidRPr="00C44DA2">
        <w:rPr>
          <w:rFonts w:ascii="Arial" w:hAnsi="Arial" w:cs="Arial"/>
          <w:b/>
          <w:bCs/>
          <w:color w:val="121212"/>
          <w:spacing w:val="-3"/>
          <w:sz w:val="24"/>
          <w:szCs w:val="24"/>
          <w:shd w:val="clear" w:color="auto" w:fill="FFFFFF"/>
        </w:rPr>
        <w:t>.</w:t>
      </w:r>
      <w:r w:rsidR="00641FA6">
        <w:rPr>
          <w:rFonts w:ascii="Arial" w:hAnsi="Arial" w:cs="Arial"/>
          <w:b/>
          <w:bCs/>
          <w:color w:val="121212"/>
          <w:spacing w:val="-3"/>
          <w:sz w:val="24"/>
          <w:szCs w:val="24"/>
          <w:shd w:val="clear" w:color="auto" w:fill="FFFFFF"/>
        </w:rPr>
        <w:t>6</w:t>
      </w:r>
      <w:r w:rsidR="00427F3D" w:rsidRPr="00C44DA2">
        <w:rPr>
          <w:rFonts w:ascii="Arial" w:hAnsi="Arial" w:cs="Arial"/>
          <w:b/>
          <w:bCs/>
          <w:color w:val="121212"/>
          <w:spacing w:val="-3"/>
          <w:sz w:val="24"/>
          <w:szCs w:val="24"/>
          <w:shd w:val="clear" w:color="auto" w:fill="FFFFFF"/>
        </w:rPr>
        <w:t xml:space="preserve"> Employee retention</w:t>
      </w:r>
    </w:p>
    <w:p w14:paraId="6CECD34F" w14:textId="0AD45F72" w:rsidR="00B02F60" w:rsidRPr="00C44DA2" w:rsidRDefault="00C54C98"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Employee retention re</w:t>
      </w:r>
      <w:r w:rsidR="00C850E9" w:rsidRPr="00C44DA2">
        <w:rPr>
          <w:rStyle w:val="eop"/>
          <w:rFonts w:ascii="Arial" w:eastAsiaTheme="majorEastAsia" w:hAnsi="Arial" w:cs="Arial"/>
        </w:rPr>
        <w:t>lates to the number of</w:t>
      </w:r>
      <w:r w:rsidR="00A44F98" w:rsidRPr="00C44DA2">
        <w:rPr>
          <w:rStyle w:val="eop"/>
          <w:rFonts w:ascii="Arial" w:eastAsiaTheme="majorEastAsia" w:hAnsi="Arial" w:cs="Arial"/>
        </w:rPr>
        <w:t xml:space="preserve"> staff organisations retain and</w:t>
      </w:r>
      <w:r w:rsidR="002F150A" w:rsidRPr="00C44DA2">
        <w:rPr>
          <w:rStyle w:val="eop"/>
          <w:rFonts w:ascii="Arial" w:eastAsiaTheme="majorEastAsia" w:hAnsi="Arial" w:cs="Arial"/>
        </w:rPr>
        <w:t xml:space="preserve"> rates can vary considerably between occupations and indus</w:t>
      </w:r>
      <w:r w:rsidR="000D4D0D" w:rsidRPr="00C44DA2">
        <w:rPr>
          <w:rStyle w:val="eop"/>
          <w:rFonts w:ascii="Arial" w:eastAsiaTheme="majorEastAsia" w:hAnsi="Arial" w:cs="Arial"/>
        </w:rPr>
        <w:t xml:space="preserve">tries </w:t>
      </w:r>
      <w:r w:rsidR="008C6799" w:rsidRPr="00C44DA2">
        <w:rPr>
          <w:rStyle w:val="eop"/>
          <w:rFonts w:ascii="Arial" w:eastAsiaTheme="majorEastAsia" w:hAnsi="Arial" w:cs="Arial"/>
        </w:rPr>
        <w:t>(CIPD, 2023c)</w:t>
      </w:r>
      <w:r w:rsidR="00A44F98" w:rsidRPr="00C44DA2">
        <w:rPr>
          <w:rStyle w:val="eop"/>
          <w:rFonts w:ascii="Arial" w:eastAsiaTheme="majorEastAsia" w:hAnsi="Arial" w:cs="Arial"/>
        </w:rPr>
        <w:t>.</w:t>
      </w:r>
      <w:r w:rsidR="008C6799" w:rsidRPr="00C44DA2">
        <w:rPr>
          <w:rStyle w:val="eop"/>
          <w:rFonts w:ascii="Arial" w:eastAsiaTheme="majorEastAsia" w:hAnsi="Arial" w:cs="Arial"/>
        </w:rPr>
        <w:t xml:space="preserve"> </w:t>
      </w:r>
      <w:r w:rsidR="00B02F60" w:rsidRPr="00C44DA2">
        <w:rPr>
          <w:rStyle w:val="eop"/>
          <w:rFonts w:ascii="Arial" w:eastAsiaTheme="majorEastAsia" w:hAnsi="Arial" w:cs="Arial"/>
        </w:rPr>
        <w:t>According to Kundu and Kusum (20</w:t>
      </w:r>
      <w:r w:rsidR="002D2F68" w:rsidRPr="00C44DA2">
        <w:rPr>
          <w:rStyle w:val="eop"/>
          <w:rFonts w:ascii="Arial" w:eastAsiaTheme="majorEastAsia" w:hAnsi="Arial" w:cs="Arial"/>
        </w:rPr>
        <w:t xml:space="preserve">17) employees can be retained through reward, </w:t>
      </w:r>
      <w:proofErr w:type="gramStart"/>
      <w:r w:rsidR="002D2F68" w:rsidRPr="00C44DA2">
        <w:rPr>
          <w:rStyle w:val="eop"/>
          <w:rFonts w:ascii="Arial" w:eastAsiaTheme="majorEastAsia" w:hAnsi="Arial" w:cs="Arial"/>
        </w:rPr>
        <w:t>recognition</w:t>
      </w:r>
      <w:proofErr w:type="gramEnd"/>
      <w:r w:rsidR="003503F7" w:rsidRPr="00C44DA2">
        <w:rPr>
          <w:rStyle w:val="eop"/>
          <w:rFonts w:ascii="Arial" w:eastAsiaTheme="majorEastAsia" w:hAnsi="Arial" w:cs="Arial"/>
        </w:rPr>
        <w:t xml:space="preserve"> and respect. </w:t>
      </w:r>
      <w:r w:rsidR="000D4D0D" w:rsidRPr="00C44DA2">
        <w:rPr>
          <w:rStyle w:val="eop"/>
          <w:rFonts w:ascii="Arial" w:eastAsiaTheme="majorEastAsia" w:hAnsi="Arial" w:cs="Arial"/>
        </w:rPr>
        <w:t xml:space="preserve">This </w:t>
      </w:r>
      <w:r w:rsidR="00A97274" w:rsidRPr="00C44DA2">
        <w:rPr>
          <w:rStyle w:val="eop"/>
          <w:rFonts w:ascii="Arial" w:eastAsiaTheme="majorEastAsia" w:hAnsi="Arial" w:cs="Arial"/>
        </w:rPr>
        <w:t xml:space="preserve">differs somewhat </w:t>
      </w:r>
      <w:r w:rsidR="00626145" w:rsidRPr="00C44DA2">
        <w:rPr>
          <w:rStyle w:val="eop"/>
          <w:rFonts w:ascii="Arial" w:eastAsiaTheme="majorEastAsia" w:hAnsi="Arial" w:cs="Arial"/>
        </w:rPr>
        <w:t>to the engagement theories discussed so far</w:t>
      </w:r>
      <w:r w:rsidR="003A1C41" w:rsidRPr="00C44DA2">
        <w:rPr>
          <w:rStyle w:val="eop"/>
          <w:rFonts w:ascii="Arial" w:eastAsiaTheme="majorEastAsia" w:hAnsi="Arial" w:cs="Arial"/>
        </w:rPr>
        <w:t>, however, s</w:t>
      </w:r>
      <w:r w:rsidR="007E1007" w:rsidRPr="00C44DA2">
        <w:rPr>
          <w:rStyle w:val="eop"/>
          <w:rFonts w:ascii="Arial" w:eastAsiaTheme="majorEastAsia" w:hAnsi="Arial" w:cs="Arial"/>
        </w:rPr>
        <w:t>ome of the key drivers of engagement identified could be included</w:t>
      </w:r>
      <w:r w:rsidR="003A1C41" w:rsidRPr="00C44DA2">
        <w:rPr>
          <w:rStyle w:val="eop"/>
          <w:rFonts w:ascii="Arial" w:eastAsiaTheme="majorEastAsia" w:hAnsi="Arial" w:cs="Arial"/>
        </w:rPr>
        <w:t xml:space="preserve"> under the umbrella of these ‘3 R’s’. For example, respect could incorporate communication</w:t>
      </w:r>
      <w:r w:rsidR="0071766B" w:rsidRPr="00C44DA2">
        <w:rPr>
          <w:rStyle w:val="eop"/>
          <w:rFonts w:ascii="Arial" w:eastAsiaTheme="majorEastAsia" w:hAnsi="Arial" w:cs="Arial"/>
        </w:rPr>
        <w:t xml:space="preserve"> and employee voice. </w:t>
      </w:r>
    </w:p>
    <w:p w14:paraId="14B3A5C0" w14:textId="77777777" w:rsidR="00D541A1" w:rsidRPr="00C44DA2" w:rsidRDefault="00D541A1" w:rsidP="008C320D">
      <w:pPr>
        <w:pStyle w:val="paragraph"/>
        <w:spacing w:before="0" w:beforeAutospacing="0" w:after="0" w:afterAutospacing="0" w:line="480" w:lineRule="auto"/>
        <w:textAlignment w:val="baseline"/>
        <w:rPr>
          <w:rStyle w:val="eop"/>
          <w:rFonts w:ascii="Arial" w:eastAsiaTheme="majorEastAsia" w:hAnsi="Arial" w:cs="Arial"/>
        </w:rPr>
      </w:pPr>
    </w:p>
    <w:p w14:paraId="40653AD8" w14:textId="577AEB40" w:rsidR="00E42DCD" w:rsidRPr="00C44DA2" w:rsidRDefault="00A266FD" w:rsidP="008C320D">
      <w:pPr>
        <w:pStyle w:val="paragraph"/>
        <w:spacing w:before="0" w:beforeAutospacing="0" w:after="0" w:afterAutospacing="0" w:line="480" w:lineRule="auto"/>
        <w:textAlignment w:val="baseline"/>
        <w:rPr>
          <w:rFonts w:ascii="Arial" w:eastAsiaTheme="majorEastAsia" w:hAnsi="Arial" w:cs="Arial"/>
        </w:rPr>
      </w:pPr>
      <w:r w:rsidRPr="00C44DA2">
        <w:rPr>
          <w:rStyle w:val="eop"/>
          <w:rFonts w:ascii="Arial" w:eastAsiaTheme="majorEastAsia" w:hAnsi="Arial" w:cs="Arial"/>
        </w:rPr>
        <w:t>NHS survey results indicate</w:t>
      </w:r>
      <w:r w:rsidR="001F5644" w:rsidRPr="00C44DA2">
        <w:rPr>
          <w:rStyle w:val="eop"/>
          <w:rFonts w:ascii="Arial" w:eastAsiaTheme="majorEastAsia" w:hAnsi="Arial" w:cs="Arial"/>
        </w:rPr>
        <w:t xml:space="preserve"> that lower than average engagement rates</w:t>
      </w:r>
      <w:r w:rsidR="0071766B" w:rsidRPr="00C44DA2">
        <w:rPr>
          <w:rStyle w:val="eop"/>
          <w:rFonts w:ascii="Arial" w:eastAsiaTheme="majorEastAsia" w:hAnsi="Arial" w:cs="Arial"/>
        </w:rPr>
        <w:t>,</w:t>
      </w:r>
      <w:r w:rsidR="001F5644" w:rsidRPr="00C44DA2">
        <w:rPr>
          <w:rStyle w:val="eop"/>
          <w:rFonts w:ascii="Arial" w:eastAsiaTheme="majorEastAsia" w:hAnsi="Arial" w:cs="Arial"/>
        </w:rPr>
        <w:t xml:space="preserve"> </w:t>
      </w:r>
      <w:r w:rsidR="0073640E" w:rsidRPr="00C44DA2">
        <w:rPr>
          <w:rStyle w:val="eop"/>
          <w:rFonts w:ascii="Arial" w:eastAsiaTheme="majorEastAsia" w:hAnsi="Arial" w:cs="Arial"/>
        </w:rPr>
        <w:t xml:space="preserve">lead </w:t>
      </w:r>
      <w:r w:rsidR="00ED044E" w:rsidRPr="00C44DA2">
        <w:rPr>
          <w:rStyle w:val="eop"/>
          <w:rFonts w:ascii="Arial" w:eastAsiaTheme="majorEastAsia" w:hAnsi="Arial" w:cs="Arial"/>
        </w:rPr>
        <w:t xml:space="preserve">to </w:t>
      </w:r>
      <w:proofErr w:type="gramStart"/>
      <w:r w:rsidR="007D6AF5" w:rsidRPr="00C44DA2">
        <w:rPr>
          <w:rStyle w:val="eop"/>
          <w:rFonts w:ascii="Arial" w:eastAsiaTheme="majorEastAsia" w:hAnsi="Arial" w:cs="Arial"/>
        </w:rPr>
        <w:t>lower than average</w:t>
      </w:r>
      <w:proofErr w:type="gramEnd"/>
      <w:r w:rsidR="00ED044E" w:rsidRPr="00C44DA2">
        <w:rPr>
          <w:rStyle w:val="eop"/>
          <w:rFonts w:ascii="Arial" w:eastAsiaTheme="majorEastAsia" w:hAnsi="Arial" w:cs="Arial"/>
        </w:rPr>
        <w:t xml:space="preserve"> retention (</w:t>
      </w:r>
      <w:r w:rsidR="00D541A1" w:rsidRPr="00C44DA2">
        <w:rPr>
          <w:rStyle w:val="eop"/>
          <w:rFonts w:ascii="Arial" w:eastAsiaTheme="majorEastAsia" w:hAnsi="Arial" w:cs="Arial"/>
        </w:rPr>
        <w:t>Weeks</w:t>
      </w:r>
      <w:r w:rsidR="00ED044E" w:rsidRPr="00C44DA2">
        <w:rPr>
          <w:rStyle w:val="eop"/>
          <w:rFonts w:ascii="Arial" w:eastAsiaTheme="majorEastAsia" w:hAnsi="Arial" w:cs="Arial"/>
        </w:rPr>
        <w:t xml:space="preserve">, </w:t>
      </w:r>
      <w:r w:rsidR="00D541A1" w:rsidRPr="00C44DA2">
        <w:rPr>
          <w:rStyle w:val="eop"/>
          <w:rFonts w:ascii="Arial" w:eastAsiaTheme="majorEastAsia" w:hAnsi="Arial" w:cs="Arial"/>
        </w:rPr>
        <w:t>2023)</w:t>
      </w:r>
      <w:r w:rsidR="00ED044E" w:rsidRPr="00C44DA2">
        <w:rPr>
          <w:rStyle w:val="eop"/>
          <w:rFonts w:ascii="Arial" w:eastAsiaTheme="majorEastAsia" w:hAnsi="Arial" w:cs="Arial"/>
        </w:rPr>
        <w:t>.</w:t>
      </w:r>
      <w:r w:rsidR="00F436E2" w:rsidRPr="00C44DA2">
        <w:rPr>
          <w:rStyle w:val="eop"/>
          <w:rFonts w:ascii="Arial" w:eastAsiaTheme="majorEastAsia" w:hAnsi="Arial" w:cs="Arial"/>
        </w:rPr>
        <w:t xml:space="preserve"> Retention of </w:t>
      </w:r>
      <w:r w:rsidR="00BA06A1" w:rsidRPr="00C44DA2">
        <w:rPr>
          <w:rStyle w:val="eop"/>
          <w:rFonts w:ascii="Arial" w:eastAsiaTheme="majorEastAsia" w:hAnsi="Arial" w:cs="Arial"/>
        </w:rPr>
        <w:t xml:space="preserve">experienced staff </w:t>
      </w:r>
      <w:proofErr w:type="gramStart"/>
      <w:r w:rsidR="00BA06A1" w:rsidRPr="00C44DA2">
        <w:rPr>
          <w:rStyle w:val="eop"/>
          <w:rFonts w:ascii="Arial" w:eastAsiaTheme="majorEastAsia" w:hAnsi="Arial" w:cs="Arial"/>
        </w:rPr>
        <w:t>in particular is</w:t>
      </w:r>
      <w:proofErr w:type="gramEnd"/>
      <w:r w:rsidR="00BA06A1" w:rsidRPr="00C44DA2">
        <w:rPr>
          <w:rStyle w:val="eop"/>
          <w:rFonts w:ascii="Arial" w:eastAsiaTheme="majorEastAsia" w:hAnsi="Arial" w:cs="Arial"/>
        </w:rPr>
        <w:t xml:space="preserve"> imperative to maintaining the required levels </w:t>
      </w:r>
      <w:r w:rsidR="007D6A5E" w:rsidRPr="00C44DA2">
        <w:rPr>
          <w:rStyle w:val="eop"/>
          <w:rFonts w:ascii="Arial" w:eastAsiaTheme="majorEastAsia" w:hAnsi="Arial" w:cs="Arial"/>
        </w:rPr>
        <w:t xml:space="preserve">of patient care (NHS Employers, 2024b). </w:t>
      </w:r>
      <w:r w:rsidR="00427F3D" w:rsidRPr="00C44DA2">
        <w:rPr>
          <w:rStyle w:val="eop"/>
          <w:rFonts w:ascii="Arial" w:eastAsiaTheme="majorEastAsia" w:hAnsi="Arial" w:cs="Arial"/>
        </w:rPr>
        <w:t xml:space="preserve">The CIPD Good Work Index (2023a) found that 18% of respondents surveyed stated they were likely to quit their job over the next 12 months. One of the important reasons given for this was “discontent with the leadership of senior management” (21%). According to the MacLeod Report (2009) one of the four key enablers of engagement is motivational leadership. </w:t>
      </w:r>
      <w:r w:rsidR="00427F3D" w:rsidRPr="00C44DA2">
        <w:rPr>
          <w:rFonts w:ascii="Arial" w:hAnsi="Arial" w:cs="Arial"/>
          <w:color w:val="121212"/>
          <w:spacing w:val="-3"/>
          <w:shd w:val="clear" w:color="auto" w:fill="FFFFFF"/>
        </w:rPr>
        <w:t xml:space="preserve">CIPD (2023c) highlight poor line management relationships as a key factor when employees consider whether to leave an organisation. </w:t>
      </w:r>
      <w:r w:rsidR="00427F3D" w:rsidRPr="00C44DA2">
        <w:rPr>
          <w:rStyle w:val="eop"/>
          <w:rFonts w:ascii="Arial" w:eastAsiaTheme="majorEastAsia" w:hAnsi="Arial" w:cs="Arial"/>
        </w:rPr>
        <w:t xml:space="preserve">These findings confirm the connection between employee engagement and retention. </w:t>
      </w:r>
      <w:r w:rsidR="0028193B" w:rsidRPr="00C44DA2">
        <w:rPr>
          <w:rStyle w:val="eop"/>
          <w:rFonts w:ascii="Arial" w:eastAsiaTheme="majorEastAsia" w:hAnsi="Arial" w:cs="Arial"/>
        </w:rPr>
        <w:t xml:space="preserve">Effective line management can help to retain staff by enabling them to </w:t>
      </w:r>
      <w:r w:rsidR="00563301" w:rsidRPr="00C44DA2">
        <w:rPr>
          <w:rStyle w:val="eop"/>
          <w:rFonts w:ascii="Arial" w:eastAsiaTheme="majorEastAsia" w:hAnsi="Arial" w:cs="Arial"/>
        </w:rPr>
        <w:t xml:space="preserve">feel valued and supported. </w:t>
      </w:r>
      <w:r w:rsidR="00427F3D" w:rsidRPr="00C44DA2">
        <w:rPr>
          <w:rStyle w:val="eop"/>
          <w:rFonts w:ascii="Arial" w:eastAsiaTheme="majorEastAsia" w:hAnsi="Arial" w:cs="Arial"/>
        </w:rPr>
        <w:t xml:space="preserve">Research completed into the link between employee engagement and employee turnover by Smith and Macko (2014) </w:t>
      </w:r>
      <w:r w:rsidR="00563301" w:rsidRPr="00C44DA2">
        <w:rPr>
          <w:rStyle w:val="eop"/>
          <w:rFonts w:ascii="Arial" w:eastAsiaTheme="majorEastAsia" w:hAnsi="Arial" w:cs="Arial"/>
        </w:rPr>
        <w:t xml:space="preserve">also </w:t>
      </w:r>
      <w:r w:rsidR="00427F3D" w:rsidRPr="00C44DA2">
        <w:rPr>
          <w:rStyle w:val="eop"/>
          <w:rFonts w:ascii="Arial" w:eastAsiaTheme="majorEastAsia" w:hAnsi="Arial" w:cs="Arial"/>
        </w:rPr>
        <w:t xml:space="preserve">identified a correlation between low employee engagement and high turnover. </w:t>
      </w:r>
      <w:r w:rsidR="00427F3D" w:rsidRPr="00C44DA2">
        <w:rPr>
          <w:rStyle w:val="eop"/>
          <w:rFonts w:ascii="Arial" w:eastAsiaTheme="majorEastAsia" w:hAnsi="Arial" w:cs="Arial"/>
        </w:rPr>
        <w:lastRenderedPageBreak/>
        <w:t xml:space="preserve">The main factor found to be causing low engagement levels was lack of communication or compassion from management. </w:t>
      </w:r>
    </w:p>
    <w:p w14:paraId="02EDE9F6" w14:textId="77777777" w:rsidR="00427F3D" w:rsidRPr="00C44DA2" w:rsidRDefault="00427F3D" w:rsidP="008C320D">
      <w:pPr>
        <w:pStyle w:val="paragraph"/>
        <w:spacing w:before="0" w:beforeAutospacing="0" w:after="0" w:afterAutospacing="0" w:line="480" w:lineRule="auto"/>
        <w:textAlignment w:val="baseline"/>
        <w:rPr>
          <w:rFonts w:ascii="Arial" w:hAnsi="Arial" w:cs="Arial"/>
          <w:color w:val="121212"/>
          <w:spacing w:val="-3"/>
          <w:shd w:val="clear" w:color="auto" w:fill="FFFFFF"/>
        </w:rPr>
      </w:pPr>
    </w:p>
    <w:p w14:paraId="7C352D13" w14:textId="1AF07A4A" w:rsidR="00427F3D" w:rsidRPr="00C44DA2" w:rsidRDefault="00671B39" w:rsidP="008C320D">
      <w:pPr>
        <w:pStyle w:val="paragraph"/>
        <w:spacing w:before="0" w:beforeAutospacing="0" w:after="0" w:afterAutospacing="0" w:line="480" w:lineRule="auto"/>
        <w:textAlignment w:val="baseline"/>
        <w:rPr>
          <w:rFonts w:ascii="Arial" w:hAnsi="Arial" w:cs="Arial"/>
          <w:b/>
          <w:bCs/>
          <w:color w:val="121212"/>
          <w:spacing w:val="-3"/>
          <w:shd w:val="clear" w:color="auto" w:fill="FFFFFF"/>
        </w:rPr>
      </w:pPr>
      <w:r w:rsidRPr="00C44DA2">
        <w:rPr>
          <w:rFonts w:ascii="Arial" w:hAnsi="Arial" w:cs="Arial"/>
          <w:b/>
          <w:bCs/>
          <w:color w:val="121212"/>
          <w:spacing w:val="-3"/>
          <w:shd w:val="clear" w:color="auto" w:fill="FFFFFF"/>
        </w:rPr>
        <w:t>2</w:t>
      </w:r>
      <w:r w:rsidR="00427F3D" w:rsidRPr="00C44DA2">
        <w:rPr>
          <w:rFonts w:ascii="Arial" w:hAnsi="Arial" w:cs="Arial"/>
          <w:b/>
          <w:bCs/>
          <w:color w:val="121212"/>
          <w:spacing w:val="-3"/>
          <w:shd w:val="clear" w:color="auto" w:fill="FFFFFF"/>
        </w:rPr>
        <w:t>.</w:t>
      </w:r>
      <w:r w:rsidR="000625D8" w:rsidRPr="00C44DA2">
        <w:rPr>
          <w:rFonts w:ascii="Arial" w:hAnsi="Arial" w:cs="Arial"/>
          <w:b/>
          <w:bCs/>
          <w:color w:val="121212"/>
          <w:spacing w:val="-3"/>
          <w:shd w:val="clear" w:color="auto" w:fill="FFFFFF"/>
        </w:rPr>
        <w:t>6</w:t>
      </w:r>
      <w:r w:rsidR="00641FA6">
        <w:rPr>
          <w:rFonts w:ascii="Arial" w:hAnsi="Arial" w:cs="Arial"/>
          <w:b/>
          <w:bCs/>
          <w:color w:val="121212"/>
          <w:spacing w:val="-3"/>
          <w:shd w:val="clear" w:color="auto" w:fill="FFFFFF"/>
        </w:rPr>
        <w:t>.1</w:t>
      </w:r>
      <w:r w:rsidR="00427F3D" w:rsidRPr="00C44DA2">
        <w:rPr>
          <w:rFonts w:ascii="Arial" w:hAnsi="Arial" w:cs="Arial"/>
          <w:b/>
          <w:bCs/>
          <w:color w:val="121212"/>
          <w:spacing w:val="-3"/>
          <w:shd w:val="clear" w:color="auto" w:fill="FFFFFF"/>
        </w:rPr>
        <w:t xml:space="preserve"> Retaining temporary </w:t>
      </w:r>
      <w:proofErr w:type="gramStart"/>
      <w:r w:rsidR="00427F3D" w:rsidRPr="00C44DA2">
        <w:rPr>
          <w:rFonts w:ascii="Arial" w:hAnsi="Arial" w:cs="Arial"/>
          <w:b/>
          <w:bCs/>
          <w:color w:val="121212"/>
          <w:spacing w:val="-3"/>
          <w:shd w:val="clear" w:color="auto" w:fill="FFFFFF"/>
        </w:rPr>
        <w:t>employees</w:t>
      </w:r>
      <w:proofErr w:type="gramEnd"/>
    </w:p>
    <w:p w14:paraId="1F0F2EA6" w14:textId="77777777" w:rsidR="00427F3D" w:rsidRPr="00C44DA2" w:rsidRDefault="00427F3D" w:rsidP="008C320D">
      <w:pPr>
        <w:pStyle w:val="paragraph"/>
        <w:spacing w:before="0" w:beforeAutospacing="0" w:after="0" w:afterAutospacing="0" w:line="480" w:lineRule="auto"/>
        <w:textAlignment w:val="baseline"/>
        <w:rPr>
          <w:rFonts w:ascii="Arial" w:hAnsi="Arial" w:cs="Arial"/>
          <w:b/>
          <w:bCs/>
          <w:color w:val="121212"/>
          <w:spacing w:val="-3"/>
          <w:shd w:val="clear" w:color="auto" w:fill="FFFFFF"/>
        </w:rPr>
      </w:pPr>
    </w:p>
    <w:p w14:paraId="247D5A91" w14:textId="099E4240" w:rsidR="00427F3D" w:rsidRPr="00C44DA2" w:rsidRDefault="00427F3D" w:rsidP="008C320D">
      <w:pPr>
        <w:pStyle w:val="paragraph"/>
        <w:spacing w:before="0" w:beforeAutospacing="0" w:after="0" w:afterAutospacing="0" w:line="480" w:lineRule="auto"/>
        <w:textAlignment w:val="baseline"/>
        <w:rPr>
          <w:rFonts w:ascii="Arial" w:hAnsi="Arial" w:cs="Arial"/>
        </w:rPr>
      </w:pPr>
      <w:r w:rsidRPr="00C44DA2">
        <w:rPr>
          <w:rFonts w:ascii="Arial" w:hAnsi="Arial" w:cs="Arial"/>
          <w:color w:val="121212"/>
          <w:spacing w:val="-3"/>
          <w:shd w:val="clear" w:color="auto" w:fill="FFFFFF"/>
        </w:rPr>
        <w:t xml:space="preserve">A main driver in retaining temporary employees is competitive pay (Indeed Flex, 2022). Through Indeed’s study of temporary employees in 2022, pay was found to be the top priority. This is one of the main challenges for SBUHB. In recent years the priority has been to incentivise bank </w:t>
      </w:r>
      <w:proofErr w:type="gramStart"/>
      <w:r w:rsidRPr="00C44DA2">
        <w:rPr>
          <w:rFonts w:ascii="Arial" w:hAnsi="Arial" w:cs="Arial"/>
          <w:color w:val="121212"/>
          <w:spacing w:val="-3"/>
          <w:shd w:val="clear" w:color="auto" w:fill="FFFFFF"/>
        </w:rPr>
        <w:t>shifts</w:t>
      </w:r>
      <w:proofErr w:type="gramEnd"/>
      <w:r w:rsidRPr="00C44DA2">
        <w:rPr>
          <w:rFonts w:ascii="Arial" w:hAnsi="Arial" w:cs="Arial"/>
          <w:color w:val="121212"/>
          <w:spacing w:val="-3"/>
          <w:shd w:val="clear" w:color="auto" w:fill="FFFFFF"/>
        </w:rPr>
        <w:t xml:space="preserve"> but this has not always been apparent or achievable. In March 2023 bank nurses in Wales were initially excluded from receiving an isolated payment following NHW employee pay negotiations (</w:t>
      </w:r>
      <w:r w:rsidRPr="00C44DA2">
        <w:rPr>
          <w:rFonts w:ascii="Arial" w:hAnsi="Arial" w:cs="Arial"/>
        </w:rPr>
        <w:t xml:space="preserve">RCNI, 2023). This </w:t>
      </w:r>
      <w:r w:rsidR="00EA6A74" w:rsidRPr="00C44DA2">
        <w:rPr>
          <w:rFonts w:ascii="Arial" w:hAnsi="Arial" w:cs="Arial"/>
        </w:rPr>
        <w:t>may</w:t>
      </w:r>
      <w:r w:rsidRPr="00C44DA2">
        <w:rPr>
          <w:rFonts w:ascii="Arial" w:hAnsi="Arial" w:cs="Arial"/>
        </w:rPr>
        <w:t xml:space="preserve"> have had a negative impact on bank staff feeling valued due to the clear difference in treatment. </w:t>
      </w:r>
    </w:p>
    <w:p w14:paraId="7808325B" w14:textId="77777777" w:rsidR="00427F3D" w:rsidRPr="00C44DA2" w:rsidRDefault="00427F3D" w:rsidP="008C320D">
      <w:pPr>
        <w:pStyle w:val="paragraph"/>
        <w:spacing w:before="0" w:beforeAutospacing="0" w:after="0" w:afterAutospacing="0" w:line="480" w:lineRule="auto"/>
        <w:textAlignment w:val="baseline"/>
        <w:rPr>
          <w:rFonts w:ascii="Arial" w:hAnsi="Arial" w:cs="Arial"/>
        </w:rPr>
      </w:pPr>
    </w:p>
    <w:p w14:paraId="6D80CA69" w14:textId="35EF754E" w:rsidR="00427F3D" w:rsidRPr="00C44DA2" w:rsidRDefault="00671B39" w:rsidP="008C320D">
      <w:pPr>
        <w:spacing w:line="480" w:lineRule="auto"/>
        <w:rPr>
          <w:rFonts w:ascii="Arial" w:hAnsi="Arial" w:cs="Arial"/>
          <w:b/>
          <w:bCs/>
          <w:color w:val="121212"/>
          <w:spacing w:val="-3"/>
          <w:sz w:val="24"/>
          <w:szCs w:val="24"/>
          <w:shd w:val="clear" w:color="auto" w:fill="FFFFFF"/>
        </w:rPr>
      </w:pPr>
      <w:r w:rsidRPr="00C44DA2">
        <w:rPr>
          <w:rFonts w:ascii="Arial" w:hAnsi="Arial" w:cs="Arial"/>
          <w:b/>
          <w:bCs/>
          <w:color w:val="121212"/>
          <w:spacing w:val="-3"/>
          <w:sz w:val="24"/>
          <w:szCs w:val="24"/>
          <w:shd w:val="clear" w:color="auto" w:fill="FFFFFF"/>
        </w:rPr>
        <w:t>2</w:t>
      </w:r>
      <w:r w:rsidR="00427F3D" w:rsidRPr="00C44DA2">
        <w:rPr>
          <w:rFonts w:ascii="Arial" w:hAnsi="Arial" w:cs="Arial"/>
          <w:b/>
          <w:bCs/>
          <w:color w:val="121212"/>
          <w:spacing w:val="-3"/>
          <w:sz w:val="24"/>
          <w:szCs w:val="24"/>
          <w:shd w:val="clear" w:color="auto" w:fill="FFFFFF"/>
        </w:rPr>
        <w:t>.</w:t>
      </w:r>
      <w:r w:rsidR="00603893" w:rsidRPr="00C44DA2">
        <w:rPr>
          <w:rFonts w:ascii="Arial" w:hAnsi="Arial" w:cs="Arial"/>
          <w:b/>
          <w:bCs/>
          <w:color w:val="121212"/>
          <w:spacing w:val="-3"/>
          <w:sz w:val="24"/>
          <w:szCs w:val="24"/>
          <w:shd w:val="clear" w:color="auto" w:fill="FFFFFF"/>
        </w:rPr>
        <w:t>6</w:t>
      </w:r>
      <w:r w:rsidR="00427F3D" w:rsidRPr="00C44DA2">
        <w:rPr>
          <w:rFonts w:ascii="Arial" w:hAnsi="Arial" w:cs="Arial"/>
          <w:b/>
          <w:bCs/>
          <w:color w:val="121212"/>
          <w:spacing w:val="-3"/>
          <w:sz w:val="24"/>
          <w:szCs w:val="24"/>
          <w:shd w:val="clear" w:color="auto" w:fill="FFFFFF"/>
        </w:rPr>
        <w:t>.</w:t>
      </w:r>
      <w:r w:rsidR="00641FA6">
        <w:rPr>
          <w:rFonts w:ascii="Arial" w:hAnsi="Arial" w:cs="Arial"/>
          <w:b/>
          <w:bCs/>
          <w:color w:val="121212"/>
          <w:spacing w:val="-3"/>
          <w:sz w:val="24"/>
          <w:szCs w:val="24"/>
          <w:shd w:val="clear" w:color="auto" w:fill="FFFFFF"/>
        </w:rPr>
        <w:t>2</w:t>
      </w:r>
      <w:r w:rsidR="00427F3D" w:rsidRPr="00C44DA2">
        <w:rPr>
          <w:rFonts w:ascii="Arial" w:hAnsi="Arial" w:cs="Arial"/>
          <w:b/>
          <w:bCs/>
          <w:color w:val="121212"/>
          <w:spacing w:val="-3"/>
          <w:sz w:val="24"/>
          <w:szCs w:val="24"/>
          <w:shd w:val="clear" w:color="auto" w:fill="FFFFFF"/>
        </w:rPr>
        <w:t xml:space="preserve"> </w:t>
      </w:r>
      <w:r w:rsidR="00421B0A" w:rsidRPr="00C44DA2">
        <w:rPr>
          <w:rFonts w:ascii="Arial" w:hAnsi="Arial" w:cs="Arial"/>
          <w:b/>
          <w:bCs/>
          <w:color w:val="121212"/>
          <w:spacing w:val="-3"/>
          <w:sz w:val="24"/>
          <w:szCs w:val="24"/>
          <w:shd w:val="clear" w:color="auto" w:fill="FFFFFF"/>
        </w:rPr>
        <w:t>Impact of wellbeing on retention</w:t>
      </w:r>
    </w:p>
    <w:p w14:paraId="00E21A01" w14:textId="51AB9C1D" w:rsidR="00427F3D" w:rsidRPr="00C44DA2" w:rsidRDefault="00427F3D" w:rsidP="008C320D">
      <w:pPr>
        <w:spacing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 xml:space="preserve">Employee wellbeing is also an important factor in relation to retaining employees (CIPD, 2023c). The Boorman review (2009) found that the NHS needs to improve efforts to support employee wellbeing to ensure they can provide relevant care to their patients. An important link between wellbeing and service delivery was identified along with the need to engage all levels of employee, adequate resourcing, keeping health and wellbeing at the forefront and measuring success of these programs effectively (Tinline &amp; Crowe, 2010). </w:t>
      </w:r>
      <w:r w:rsidR="009759A9" w:rsidRPr="00C44DA2">
        <w:rPr>
          <w:rFonts w:ascii="Arial" w:hAnsi="Arial" w:cs="Arial"/>
          <w:color w:val="121212"/>
          <w:spacing w:val="-3"/>
          <w:sz w:val="24"/>
          <w:szCs w:val="24"/>
          <w:shd w:val="clear" w:color="auto" w:fill="FFFFFF"/>
        </w:rPr>
        <w:t>Daniels et al (2022) found that poor wellbeing cost</w:t>
      </w:r>
      <w:r w:rsidR="00B765F4" w:rsidRPr="00C44DA2">
        <w:rPr>
          <w:rFonts w:ascii="Arial" w:hAnsi="Arial" w:cs="Arial"/>
          <w:color w:val="121212"/>
          <w:spacing w:val="-3"/>
          <w:sz w:val="24"/>
          <w:szCs w:val="24"/>
          <w:shd w:val="clear" w:color="auto" w:fill="FFFFFF"/>
        </w:rPr>
        <w:t>s</w:t>
      </w:r>
      <w:r w:rsidR="009759A9" w:rsidRPr="00C44DA2">
        <w:rPr>
          <w:rFonts w:ascii="Arial" w:hAnsi="Arial" w:cs="Arial"/>
          <w:color w:val="121212"/>
          <w:spacing w:val="-3"/>
          <w:sz w:val="24"/>
          <w:szCs w:val="24"/>
          <w:shd w:val="clear" w:color="auto" w:fill="FFFFFF"/>
        </w:rPr>
        <w:t xml:space="preserve"> the NHS £12.1 billion </w:t>
      </w:r>
      <w:r w:rsidR="00B765F4" w:rsidRPr="00C44DA2">
        <w:rPr>
          <w:rFonts w:ascii="Arial" w:hAnsi="Arial" w:cs="Arial"/>
          <w:color w:val="121212"/>
          <w:spacing w:val="-3"/>
          <w:sz w:val="24"/>
          <w:szCs w:val="24"/>
          <w:shd w:val="clear" w:color="auto" w:fill="FFFFFF"/>
        </w:rPr>
        <w:t xml:space="preserve">a year and </w:t>
      </w:r>
      <w:r w:rsidR="00ED63EF" w:rsidRPr="00C44DA2">
        <w:rPr>
          <w:rFonts w:ascii="Arial" w:hAnsi="Arial" w:cs="Arial"/>
          <w:color w:val="121212"/>
          <w:spacing w:val="-3"/>
          <w:sz w:val="24"/>
          <w:szCs w:val="24"/>
          <w:shd w:val="clear" w:color="auto" w:fill="FFFFFF"/>
        </w:rPr>
        <w:t xml:space="preserve">47% of staff have reported experiencing ill health due to work related stress. There is no distinction between bank staff </w:t>
      </w:r>
      <w:r w:rsidR="00161155" w:rsidRPr="00C44DA2">
        <w:rPr>
          <w:rFonts w:ascii="Arial" w:hAnsi="Arial" w:cs="Arial"/>
          <w:color w:val="121212"/>
          <w:spacing w:val="-3"/>
          <w:sz w:val="24"/>
          <w:szCs w:val="24"/>
          <w:shd w:val="clear" w:color="auto" w:fill="FFFFFF"/>
        </w:rPr>
        <w:t xml:space="preserve">and substantive staff in these figures so it could be </w:t>
      </w:r>
      <w:r w:rsidR="008D6431" w:rsidRPr="00C44DA2">
        <w:rPr>
          <w:rFonts w:ascii="Arial" w:hAnsi="Arial" w:cs="Arial"/>
          <w:color w:val="121212"/>
          <w:spacing w:val="-3"/>
          <w:sz w:val="24"/>
          <w:szCs w:val="24"/>
          <w:shd w:val="clear" w:color="auto" w:fill="FFFFFF"/>
        </w:rPr>
        <w:t xml:space="preserve">an important consideration for future research. Bank staff could </w:t>
      </w:r>
      <w:r w:rsidR="008D6431" w:rsidRPr="00C44DA2">
        <w:rPr>
          <w:rFonts w:ascii="Arial" w:hAnsi="Arial" w:cs="Arial"/>
          <w:color w:val="121212"/>
          <w:spacing w:val="-3"/>
          <w:sz w:val="24"/>
          <w:szCs w:val="24"/>
          <w:shd w:val="clear" w:color="auto" w:fill="FFFFFF"/>
        </w:rPr>
        <w:lastRenderedPageBreak/>
        <w:t xml:space="preserve">be less likely to experience this stress due to the control they have over their work. </w:t>
      </w:r>
      <w:r w:rsidR="00B71445" w:rsidRPr="00C44DA2">
        <w:rPr>
          <w:rFonts w:ascii="Arial" w:hAnsi="Arial" w:cs="Arial"/>
          <w:color w:val="121212"/>
          <w:spacing w:val="-3"/>
          <w:sz w:val="24"/>
          <w:szCs w:val="24"/>
          <w:shd w:val="clear" w:color="auto" w:fill="FFFFFF"/>
        </w:rPr>
        <w:t>Working for the bank can satisfy people’s wellbeing needs in relation to the autonomy they have to create their own positive work experiences (NHS Professionals, 2023a).</w:t>
      </w:r>
    </w:p>
    <w:p w14:paraId="7D0C5594" w14:textId="37CA19BB" w:rsidR="00427F3D" w:rsidRPr="00C44DA2" w:rsidRDefault="00427F3D" w:rsidP="008C320D">
      <w:pPr>
        <w:spacing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 xml:space="preserve">Further research has been completed </w:t>
      </w:r>
      <w:proofErr w:type="gramStart"/>
      <w:r w:rsidRPr="00C44DA2">
        <w:rPr>
          <w:rFonts w:ascii="Arial" w:hAnsi="Arial" w:cs="Arial"/>
          <w:color w:val="121212"/>
          <w:spacing w:val="-3"/>
          <w:sz w:val="24"/>
          <w:szCs w:val="24"/>
          <w:shd w:val="clear" w:color="auto" w:fill="FFFFFF"/>
        </w:rPr>
        <w:t xml:space="preserve">in </w:t>
      </w:r>
      <w:r w:rsidR="00161155" w:rsidRPr="00C44DA2">
        <w:rPr>
          <w:rFonts w:ascii="Arial" w:hAnsi="Arial" w:cs="Arial"/>
          <w:color w:val="121212"/>
          <w:spacing w:val="-3"/>
          <w:sz w:val="24"/>
          <w:szCs w:val="24"/>
          <w:shd w:val="clear" w:color="auto" w:fill="FFFFFF"/>
        </w:rPr>
        <w:t>the area of</w:t>
      </w:r>
      <w:proofErr w:type="gramEnd"/>
      <w:r w:rsidR="00161155" w:rsidRPr="00C44DA2">
        <w:rPr>
          <w:rFonts w:ascii="Arial" w:hAnsi="Arial" w:cs="Arial"/>
          <w:color w:val="121212"/>
          <w:spacing w:val="-3"/>
          <w:sz w:val="24"/>
          <w:szCs w:val="24"/>
          <w:shd w:val="clear" w:color="auto" w:fill="FFFFFF"/>
        </w:rPr>
        <w:t xml:space="preserve"> wellbeing</w:t>
      </w:r>
      <w:r w:rsidRPr="00C44DA2">
        <w:rPr>
          <w:rFonts w:ascii="Arial" w:hAnsi="Arial" w:cs="Arial"/>
          <w:color w:val="121212"/>
          <w:spacing w:val="-3"/>
          <w:sz w:val="24"/>
          <w:szCs w:val="24"/>
          <w:shd w:val="clear" w:color="auto" w:fill="FFFFFF"/>
        </w:rPr>
        <w:t xml:space="preserve"> following the Covid-19 pandemic due to the damaging impact this had on the wellbeing of healthcare workers (Powell et al, 2024). Clarissa, Quin &amp; Stenhouse (2021) found that barriers to accessing wellbeing services included high workload and low staffing levels. In turn these barriers are likely to exacerbate wellbeing problems.</w:t>
      </w:r>
      <w:r w:rsidR="00420364" w:rsidRPr="00C44DA2">
        <w:rPr>
          <w:rFonts w:ascii="Arial" w:hAnsi="Arial" w:cs="Arial"/>
          <w:color w:val="121212"/>
          <w:spacing w:val="-3"/>
          <w:sz w:val="24"/>
          <w:szCs w:val="24"/>
          <w:shd w:val="clear" w:color="auto" w:fill="FFFFFF"/>
        </w:rPr>
        <w:t xml:space="preserve"> </w:t>
      </w:r>
      <w:r w:rsidR="00C30FA6" w:rsidRPr="00C44DA2">
        <w:rPr>
          <w:rFonts w:ascii="Arial" w:hAnsi="Arial" w:cs="Arial"/>
          <w:color w:val="121212"/>
          <w:spacing w:val="-3"/>
          <w:sz w:val="24"/>
          <w:szCs w:val="24"/>
          <w:shd w:val="clear" w:color="auto" w:fill="FFFFFF"/>
        </w:rPr>
        <w:t>On</w:t>
      </w:r>
      <w:r w:rsidR="00AD31EB" w:rsidRPr="00C44DA2">
        <w:rPr>
          <w:rFonts w:ascii="Arial" w:hAnsi="Arial" w:cs="Arial"/>
          <w:color w:val="121212"/>
          <w:spacing w:val="-3"/>
          <w:sz w:val="24"/>
          <w:szCs w:val="24"/>
          <w:shd w:val="clear" w:color="auto" w:fill="FFFFFF"/>
        </w:rPr>
        <w:t>e</w:t>
      </w:r>
      <w:r w:rsidR="00C30FA6" w:rsidRPr="00C44DA2">
        <w:rPr>
          <w:rFonts w:ascii="Arial" w:hAnsi="Arial" w:cs="Arial"/>
          <w:color w:val="121212"/>
          <w:spacing w:val="-3"/>
          <w:sz w:val="24"/>
          <w:szCs w:val="24"/>
          <w:shd w:val="clear" w:color="auto" w:fill="FFFFFF"/>
        </w:rPr>
        <w:t xml:space="preserve"> NHS trust </w:t>
      </w:r>
      <w:r w:rsidR="00AD31EB" w:rsidRPr="00C44DA2">
        <w:rPr>
          <w:rFonts w:ascii="Arial" w:hAnsi="Arial" w:cs="Arial"/>
          <w:color w:val="121212"/>
          <w:spacing w:val="-3"/>
          <w:sz w:val="24"/>
          <w:szCs w:val="24"/>
          <w:shd w:val="clear" w:color="auto" w:fill="FFFFFF"/>
        </w:rPr>
        <w:t xml:space="preserve">who </w:t>
      </w:r>
      <w:r w:rsidR="002A3706" w:rsidRPr="00C44DA2">
        <w:rPr>
          <w:rFonts w:ascii="Arial" w:hAnsi="Arial" w:cs="Arial"/>
          <w:color w:val="121212"/>
          <w:spacing w:val="-3"/>
          <w:sz w:val="24"/>
          <w:szCs w:val="24"/>
          <w:shd w:val="clear" w:color="auto" w:fill="FFFFFF"/>
        </w:rPr>
        <w:t xml:space="preserve">completed </w:t>
      </w:r>
      <w:r w:rsidR="00420364" w:rsidRPr="00C44DA2">
        <w:rPr>
          <w:rFonts w:ascii="Arial" w:hAnsi="Arial" w:cs="Arial"/>
          <w:color w:val="121212"/>
          <w:spacing w:val="-3"/>
          <w:sz w:val="24"/>
          <w:szCs w:val="24"/>
          <w:shd w:val="clear" w:color="auto" w:fill="FFFFFF"/>
        </w:rPr>
        <w:t xml:space="preserve">a successful initiative to reduce agency spend </w:t>
      </w:r>
      <w:r w:rsidR="00AD31EB" w:rsidRPr="00C44DA2">
        <w:rPr>
          <w:rFonts w:ascii="Arial" w:hAnsi="Arial" w:cs="Arial"/>
          <w:color w:val="121212"/>
          <w:spacing w:val="-3"/>
          <w:sz w:val="24"/>
          <w:szCs w:val="24"/>
          <w:shd w:val="clear" w:color="auto" w:fill="FFFFFF"/>
        </w:rPr>
        <w:t xml:space="preserve">incorporated wellbeing into their strategy, with </w:t>
      </w:r>
      <w:r w:rsidR="00420364" w:rsidRPr="00C44DA2">
        <w:rPr>
          <w:rFonts w:ascii="Arial" w:hAnsi="Arial" w:cs="Arial"/>
          <w:color w:val="121212"/>
          <w:spacing w:val="-3"/>
          <w:sz w:val="24"/>
          <w:szCs w:val="24"/>
          <w:shd w:val="clear" w:color="auto" w:fill="FFFFFF"/>
        </w:rPr>
        <w:t>flexibil</w:t>
      </w:r>
      <w:r w:rsidR="001570E2" w:rsidRPr="00C44DA2">
        <w:rPr>
          <w:rFonts w:ascii="Arial" w:hAnsi="Arial" w:cs="Arial"/>
          <w:color w:val="121212"/>
          <w:spacing w:val="-3"/>
          <w:sz w:val="24"/>
          <w:szCs w:val="24"/>
          <w:shd w:val="clear" w:color="auto" w:fill="FFFFFF"/>
        </w:rPr>
        <w:t>ity and safe staffing levels at the forefront of their</w:t>
      </w:r>
      <w:r w:rsidR="00AD31EB" w:rsidRPr="00C44DA2">
        <w:rPr>
          <w:rFonts w:ascii="Arial" w:hAnsi="Arial" w:cs="Arial"/>
          <w:color w:val="121212"/>
          <w:spacing w:val="-3"/>
          <w:sz w:val="24"/>
          <w:szCs w:val="24"/>
          <w:shd w:val="clear" w:color="auto" w:fill="FFFFFF"/>
        </w:rPr>
        <w:t xml:space="preserve"> approach</w:t>
      </w:r>
      <w:r w:rsidR="001570E2" w:rsidRPr="00C44DA2">
        <w:rPr>
          <w:rFonts w:ascii="Arial" w:hAnsi="Arial" w:cs="Arial"/>
          <w:color w:val="121212"/>
          <w:spacing w:val="-3"/>
          <w:sz w:val="24"/>
          <w:szCs w:val="24"/>
          <w:shd w:val="clear" w:color="auto" w:fill="FFFFFF"/>
        </w:rPr>
        <w:t xml:space="preserve">. </w:t>
      </w:r>
      <w:r w:rsidRPr="00C44DA2">
        <w:rPr>
          <w:rFonts w:ascii="Arial" w:hAnsi="Arial" w:cs="Arial"/>
          <w:color w:val="121212"/>
          <w:spacing w:val="-3"/>
          <w:sz w:val="24"/>
          <w:szCs w:val="24"/>
          <w:shd w:val="clear" w:color="auto" w:fill="FFFFFF"/>
        </w:rPr>
        <w:t xml:space="preserve"> </w:t>
      </w:r>
    </w:p>
    <w:p w14:paraId="68E7FF6A" w14:textId="58586B10" w:rsidR="00F46557" w:rsidRPr="00C44DA2" w:rsidRDefault="00F46557" w:rsidP="008C320D">
      <w:pPr>
        <w:spacing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 xml:space="preserve">Flexibility </w:t>
      </w:r>
      <w:r w:rsidR="001F3AD9" w:rsidRPr="00C44DA2">
        <w:rPr>
          <w:rFonts w:ascii="Arial" w:hAnsi="Arial" w:cs="Arial"/>
          <w:color w:val="121212"/>
          <w:spacing w:val="-3"/>
          <w:sz w:val="24"/>
          <w:szCs w:val="24"/>
          <w:shd w:val="clear" w:color="auto" w:fill="FFFFFF"/>
        </w:rPr>
        <w:t xml:space="preserve">within the workplace can influence both </w:t>
      </w:r>
      <w:r w:rsidR="00684D67" w:rsidRPr="00C44DA2">
        <w:rPr>
          <w:rFonts w:ascii="Arial" w:hAnsi="Arial" w:cs="Arial"/>
          <w:color w:val="121212"/>
          <w:spacing w:val="-3"/>
          <w:sz w:val="24"/>
          <w:szCs w:val="24"/>
          <w:shd w:val="clear" w:color="auto" w:fill="FFFFFF"/>
        </w:rPr>
        <w:t xml:space="preserve">the decision to join an organisation and the decision to stay (Richman et al, </w:t>
      </w:r>
      <w:r w:rsidR="00FE07D1" w:rsidRPr="00C44DA2">
        <w:rPr>
          <w:rFonts w:ascii="Arial" w:hAnsi="Arial" w:cs="Arial"/>
          <w:color w:val="121212"/>
          <w:spacing w:val="-3"/>
          <w:sz w:val="24"/>
          <w:szCs w:val="24"/>
          <w:shd w:val="clear" w:color="auto" w:fill="FFFFFF"/>
        </w:rPr>
        <w:t>2008) and is therefore</w:t>
      </w:r>
      <w:r w:rsidR="00211744" w:rsidRPr="00C44DA2">
        <w:rPr>
          <w:rFonts w:ascii="Arial" w:hAnsi="Arial" w:cs="Arial"/>
          <w:color w:val="121212"/>
          <w:spacing w:val="-3"/>
          <w:sz w:val="24"/>
          <w:szCs w:val="24"/>
          <w:shd w:val="clear" w:color="auto" w:fill="FFFFFF"/>
        </w:rPr>
        <w:t xml:space="preserve"> an important factor to be considered when aiming to attract or retain emplo</w:t>
      </w:r>
      <w:r w:rsidR="00E35CA6" w:rsidRPr="00C44DA2">
        <w:rPr>
          <w:rFonts w:ascii="Arial" w:hAnsi="Arial" w:cs="Arial"/>
          <w:color w:val="121212"/>
          <w:spacing w:val="-3"/>
          <w:sz w:val="24"/>
          <w:szCs w:val="24"/>
          <w:shd w:val="clear" w:color="auto" w:fill="FFFFFF"/>
        </w:rPr>
        <w:t>yees. Flexibility can mean different things to different people</w:t>
      </w:r>
      <w:r w:rsidR="004F3B16" w:rsidRPr="00C44DA2">
        <w:rPr>
          <w:rFonts w:ascii="Arial" w:hAnsi="Arial" w:cs="Arial"/>
          <w:color w:val="121212"/>
          <w:spacing w:val="-3"/>
          <w:sz w:val="24"/>
          <w:szCs w:val="24"/>
          <w:shd w:val="clear" w:color="auto" w:fill="FFFFFF"/>
        </w:rPr>
        <w:t>.</w:t>
      </w:r>
      <w:r w:rsidR="00E35CA6" w:rsidRPr="00C44DA2">
        <w:rPr>
          <w:rFonts w:ascii="Arial" w:hAnsi="Arial" w:cs="Arial"/>
          <w:color w:val="121212"/>
          <w:spacing w:val="-3"/>
          <w:sz w:val="24"/>
          <w:szCs w:val="24"/>
          <w:shd w:val="clear" w:color="auto" w:fill="FFFFFF"/>
        </w:rPr>
        <w:t xml:space="preserve"> </w:t>
      </w:r>
      <w:r w:rsidR="000F3499" w:rsidRPr="00C44DA2">
        <w:rPr>
          <w:rFonts w:ascii="Arial" w:hAnsi="Arial" w:cs="Arial"/>
          <w:color w:val="121212"/>
          <w:spacing w:val="-3"/>
          <w:sz w:val="24"/>
          <w:szCs w:val="24"/>
          <w:shd w:val="clear" w:color="auto" w:fill="FFFFFF"/>
        </w:rPr>
        <w:t>CIPD (</w:t>
      </w:r>
      <w:r w:rsidR="004F3B16" w:rsidRPr="00C44DA2">
        <w:rPr>
          <w:rFonts w:ascii="Arial" w:hAnsi="Arial" w:cs="Arial"/>
          <w:color w:val="121212"/>
          <w:spacing w:val="-3"/>
          <w:sz w:val="24"/>
          <w:szCs w:val="24"/>
          <w:shd w:val="clear" w:color="auto" w:fill="FFFFFF"/>
        </w:rPr>
        <w:t>2018</w:t>
      </w:r>
      <w:r w:rsidR="005963FA" w:rsidRPr="00C44DA2">
        <w:rPr>
          <w:rFonts w:ascii="Arial" w:hAnsi="Arial" w:cs="Arial"/>
          <w:color w:val="121212"/>
          <w:spacing w:val="-3"/>
          <w:sz w:val="24"/>
          <w:szCs w:val="24"/>
          <w:shd w:val="clear" w:color="auto" w:fill="FFFFFF"/>
        </w:rPr>
        <w:t>) define</w:t>
      </w:r>
      <w:r w:rsidR="004F3B16" w:rsidRPr="00C44DA2">
        <w:rPr>
          <w:rFonts w:ascii="Arial" w:hAnsi="Arial" w:cs="Arial"/>
          <w:color w:val="121212"/>
          <w:spacing w:val="-3"/>
          <w:sz w:val="24"/>
          <w:szCs w:val="24"/>
          <w:shd w:val="clear" w:color="auto" w:fill="FFFFFF"/>
        </w:rPr>
        <w:t>d</w:t>
      </w:r>
      <w:r w:rsidR="005963FA" w:rsidRPr="00C44DA2">
        <w:rPr>
          <w:rFonts w:ascii="Arial" w:hAnsi="Arial" w:cs="Arial"/>
          <w:color w:val="121212"/>
          <w:spacing w:val="-3"/>
          <w:sz w:val="24"/>
          <w:szCs w:val="24"/>
          <w:shd w:val="clear" w:color="auto" w:fill="FFFFFF"/>
        </w:rPr>
        <w:t xml:space="preserve"> it as “working arrangement</w:t>
      </w:r>
      <w:r w:rsidR="00865887" w:rsidRPr="00C44DA2">
        <w:rPr>
          <w:rFonts w:ascii="Arial" w:hAnsi="Arial" w:cs="Arial"/>
          <w:color w:val="121212"/>
          <w:spacing w:val="-3"/>
          <w:sz w:val="24"/>
          <w:szCs w:val="24"/>
          <w:shd w:val="clear" w:color="auto" w:fill="FFFFFF"/>
        </w:rPr>
        <w:t>s</w:t>
      </w:r>
      <w:r w:rsidR="005963FA" w:rsidRPr="00C44DA2">
        <w:rPr>
          <w:rFonts w:ascii="Arial" w:hAnsi="Arial" w:cs="Arial"/>
          <w:color w:val="121212"/>
          <w:spacing w:val="-3"/>
          <w:sz w:val="24"/>
          <w:szCs w:val="24"/>
          <w:shd w:val="clear" w:color="auto" w:fill="FFFFFF"/>
        </w:rPr>
        <w:t xml:space="preserve"> which allow employees to vary the amount, timing, or location of their work, usually to the mutual benefit of the individual and the organisation”. </w:t>
      </w:r>
      <w:r w:rsidR="00264EA2" w:rsidRPr="00C44DA2">
        <w:rPr>
          <w:rFonts w:ascii="Arial" w:hAnsi="Arial" w:cs="Arial"/>
          <w:color w:val="121212"/>
          <w:spacing w:val="-3"/>
          <w:sz w:val="24"/>
          <w:szCs w:val="24"/>
          <w:shd w:val="clear" w:color="auto" w:fill="FFFFFF"/>
        </w:rPr>
        <w:t xml:space="preserve">More recently, following the COVID-19 pandemic, research has </w:t>
      </w:r>
      <w:r w:rsidR="00EE29B8" w:rsidRPr="00C44DA2">
        <w:rPr>
          <w:rFonts w:ascii="Arial" w:hAnsi="Arial" w:cs="Arial"/>
          <w:color w:val="121212"/>
          <w:spacing w:val="-3"/>
          <w:sz w:val="24"/>
          <w:szCs w:val="24"/>
          <w:shd w:val="clear" w:color="auto" w:fill="FFFFFF"/>
        </w:rPr>
        <w:t xml:space="preserve">found that flexible working has had a </w:t>
      </w:r>
      <w:r w:rsidR="00EB775D" w:rsidRPr="00C44DA2">
        <w:rPr>
          <w:rFonts w:ascii="Arial" w:hAnsi="Arial" w:cs="Arial"/>
          <w:color w:val="121212"/>
          <w:spacing w:val="-3"/>
          <w:sz w:val="24"/>
          <w:szCs w:val="24"/>
          <w:shd w:val="clear" w:color="auto" w:fill="FFFFFF"/>
        </w:rPr>
        <w:t xml:space="preserve">mixed impact on wellbeing due to </w:t>
      </w:r>
      <w:r w:rsidR="00A709CE" w:rsidRPr="00C44DA2">
        <w:rPr>
          <w:rFonts w:ascii="Arial" w:hAnsi="Arial" w:cs="Arial"/>
          <w:color w:val="121212"/>
          <w:spacing w:val="-3"/>
          <w:sz w:val="24"/>
          <w:szCs w:val="24"/>
          <w:shd w:val="clear" w:color="auto" w:fill="FFFFFF"/>
        </w:rPr>
        <w:t>more stress being experienced working remotely</w:t>
      </w:r>
      <w:r w:rsidR="000F6BFD" w:rsidRPr="00C44DA2">
        <w:rPr>
          <w:rFonts w:ascii="Arial" w:hAnsi="Arial" w:cs="Arial"/>
          <w:color w:val="121212"/>
          <w:spacing w:val="-3"/>
          <w:sz w:val="24"/>
          <w:szCs w:val="24"/>
          <w:shd w:val="clear" w:color="auto" w:fill="FFFFFF"/>
        </w:rPr>
        <w:t xml:space="preserve"> (</w:t>
      </w:r>
      <w:r w:rsidR="00B84840" w:rsidRPr="00C44DA2">
        <w:rPr>
          <w:rFonts w:ascii="Arial" w:hAnsi="Arial" w:cs="Arial"/>
          <w:color w:val="121212"/>
          <w:spacing w:val="-3"/>
          <w:sz w:val="24"/>
          <w:szCs w:val="24"/>
          <w:shd w:val="clear" w:color="auto" w:fill="FFFFFF"/>
        </w:rPr>
        <w:t>Brecheisen, 2023)</w:t>
      </w:r>
      <w:r w:rsidR="00A709CE" w:rsidRPr="00C44DA2">
        <w:rPr>
          <w:rFonts w:ascii="Arial" w:hAnsi="Arial" w:cs="Arial"/>
          <w:color w:val="121212"/>
          <w:spacing w:val="-3"/>
          <w:sz w:val="24"/>
          <w:szCs w:val="24"/>
          <w:shd w:val="clear" w:color="auto" w:fill="FFFFFF"/>
        </w:rPr>
        <w:t xml:space="preserve">. </w:t>
      </w:r>
      <w:r w:rsidR="003F5183" w:rsidRPr="00C44DA2">
        <w:rPr>
          <w:rFonts w:ascii="Arial" w:hAnsi="Arial" w:cs="Arial"/>
          <w:color w:val="121212"/>
          <w:spacing w:val="-3"/>
          <w:sz w:val="24"/>
          <w:szCs w:val="24"/>
          <w:shd w:val="clear" w:color="auto" w:fill="FFFFFF"/>
        </w:rPr>
        <w:t>This is unlikely to be the case for SBUHB bank staff</w:t>
      </w:r>
      <w:r w:rsidR="00B84840" w:rsidRPr="00C44DA2">
        <w:rPr>
          <w:rFonts w:ascii="Arial" w:hAnsi="Arial" w:cs="Arial"/>
          <w:color w:val="121212"/>
          <w:spacing w:val="-3"/>
          <w:sz w:val="24"/>
          <w:szCs w:val="24"/>
          <w:shd w:val="clear" w:color="auto" w:fill="FFFFFF"/>
        </w:rPr>
        <w:t>,</w:t>
      </w:r>
      <w:r w:rsidR="003F5183" w:rsidRPr="00C44DA2">
        <w:rPr>
          <w:rFonts w:ascii="Arial" w:hAnsi="Arial" w:cs="Arial"/>
          <w:color w:val="121212"/>
          <w:spacing w:val="-3"/>
          <w:sz w:val="24"/>
          <w:szCs w:val="24"/>
          <w:shd w:val="clear" w:color="auto" w:fill="FFFFFF"/>
        </w:rPr>
        <w:t xml:space="preserve"> as </w:t>
      </w:r>
      <w:proofErr w:type="gramStart"/>
      <w:r w:rsidR="003F5183" w:rsidRPr="00C44DA2">
        <w:rPr>
          <w:rFonts w:ascii="Arial" w:hAnsi="Arial" w:cs="Arial"/>
          <w:color w:val="121212"/>
          <w:spacing w:val="-3"/>
          <w:sz w:val="24"/>
          <w:szCs w:val="24"/>
          <w:shd w:val="clear" w:color="auto" w:fill="FFFFFF"/>
        </w:rPr>
        <w:t>a majority of</w:t>
      </w:r>
      <w:proofErr w:type="gramEnd"/>
      <w:r w:rsidR="003F5183" w:rsidRPr="00C44DA2">
        <w:rPr>
          <w:rFonts w:ascii="Arial" w:hAnsi="Arial" w:cs="Arial"/>
          <w:color w:val="121212"/>
          <w:spacing w:val="-3"/>
          <w:sz w:val="24"/>
          <w:szCs w:val="24"/>
          <w:shd w:val="clear" w:color="auto" w:fill="FFFFFF"/>
        </w:rPr>
        <w:t xml:space="preserve"> the roles </w:t>
      </w:r>
      <w:r w:rsidR="00AF7703" w:rsidRPr="00C44DA2">
        <w:rPr>
          <w:rFonts w:ascii="Arial" w:hAnsi="Arial" w:cs="Arial"/>
          <w:color w:val="121212"/>
          <w:spacing w:val="-3"/>
          <w:sz w:val="24"/>
          <w:szCs w:val="24"/>
          <w:shd w:val="clear" w:color="auto" w:fill="FFFFFF"/>
        </w:rPr>
        <w:t>are</w:t>
      </w:r>
      <w:r w:rsidR="003E74BC" w:rsidRPr="00C44DA2">
        <w:rPr>
          <w:rFonts w:ascii="Arial" w:hAnsi="Arial" w:cs="Arial"/>
          <w:color w:val="121212"/>
          <w:spacing w:val="-3"/>
          <w:sz w:val="24"/>
          <w:szCs w:val="24"/>
          <w:shd w:val="clear" w:color="auto" w:fill="FFFFFF"/>
        </w:rPr>
        <w:t xml:space="preserve"> still</w:t>
      </w:r>
      <w:r w:rsidR="00AF7703" w:rsidRPr="00C44DA2">
        <w:rPr>
          <w:rFonts w:ascii="Arial" w:hAnsi="Arial" w:cs="Arial"/>
          <w:color w:val="121212"/>
          <w:spacing w:val="-3"/>
          <w:sz w:val="24"/>
          <w:szCs w:val="24"/>
          <w:shd w:val="clear" w:color="auto" w:fill="FFFFFF"/>
        </w:rPr>
        <w:t xml:space="preserve"> in </w:t>
      </w:r>
      <w:r w:rsidR="00686626" w:rsidRPr="00C44DA2">
        <w:rPr>
          <w:rFonts w:ascii="Arial" w:hAnsi="Arial" w:cs="Arial"/>
          <w:color w:val="121212"/>
          <w:spacing w:val="-3"/>
          <w:sz w:val="24"/>
          <w:szCs w:val="24"/>
          <w:shd w:val="clear" w:color="auto" w:fill="FFFFFF"/>
        </w:rPr>
        <w:t>person, however,</w:t>
      </w:r>
      <w:r w:rsidR="00AF7703" w:rsidRPr="00C44DA2">
        <w:rPr>
          <w:rFonts w:ascii="Arial" w:hAnsi="Arial" w:cs="Arial"/>
          <w:color w:val="121212"/>
          <w:spacing w:val="-3"/>
          <w:sz w:val="24"/>
          <w:szCs w:val="24"/>
          <w:shd w:val="clear" w:color="auto" w:fill="FFFFFF"/>
        </w:rPr>
        <w:t xml:space="preserve"> </w:t>
      </w:r>
      <w:r w:rsidR="003E74BC" w:rsidRPr="00C44DA2">
        <w:rPr>
          <w:rFonts w:ascii="Arial" w:hAnsi="Arial" w:cs="Arial"/>
          <w:color w:val="121212"/>
          <w:spacing w:val="-3"/>
          <w:sz w:val="24"/>
          <w:szCs w:val="24"/>
          <w:shd w:val="clear" w:color="auto" w:fill="FFFFFF"/>
        </w:rPr>
        <w:t>following</w:t>
      </w:r>
      <w:r w:rsidR="00AF7703" w:rsidRPr="00C44DA2">
        <w:rPr>
          <w:rFonts w:ascii="Arial" w:hAnsi="Arial" w:cs="Arial"/>
          <w:color w:val="121212"/>
          <w:spacing w:val="-3"/>
          <w:sz w:val="24"/>
          <w:szCs w:val="24"/>
          <w:shd w:val="clear" w:color="auto" w:fill="FFFFFF"/>
        </w:rPr>
        <w:t xml:space="preserve"> the increase of online appointments</w:t>
      </w:r>
      <w:r w:rsidR="000F6BFD" w:rsidRPr="00C44DA2">
        <w:rPr>
          <w:rFonts w:ascii="Arial" w:hAnsi="Arial" w:cs="Arial"/>
          <w:color w:val="121212"/>
          <w:spacing w:val="-3"/>
          <w:sz w:val="24"/>
          <w:szCs w:val="24"/>
          <w:shd w:val="clear" w:color="auto" w:fill="FFFFFF"/>
        </w:rPr>
        <w:t xml:space="preserve"> and services</w:t>
      </w:r>
      <w:r w:rsidR="00FA492C" w:rsidRPr="00C44DA2">
        <w:rPr>
          <w:rFonts w:ascii="Arial" w:hAnsi="Arial" w:cs="Arial"/>
          <w:color w:val="121212"/>
          <w:spacing w:val="-3"/>
          <w:sz w:val="24"/>
          <w:szCs w:val="24"/>
          <w:shd w:val="clear" w:color="auto" w:fill="FFFFFF"/>
        </w:rPr>
        <w:t xml:space="preserve"> across the NHS</w:t>
      </w:r>
      <w:r w:rsidR="00175D55" w:rsidRPr="00C44DA2">
        <w:rPr>
          <w:rFonts w:ascii="Arial" w:hAnsi="Arial" w:cs="Arial"/>
          <w:color w:val="121212"/>
          <w:spacing w:val="-3"/>
          <w:sz w:val="24"/>
          <w:szCs w:val="24"/>
          <w:shd w:val="clear" w:color="auto" w:fill="FFFFFF"/>
        </w:rPr>
        <w:t>,</w:t>
      </w:r>
      <w:r w:rsidR="000F6BFD" w:rsidRPr="00C44DA2">
        <w:rPr>
          <w:rFonts w:ascii="Arial" w:hAnsi="Arial" w:cs="Arial"/>
          <w:color w:val="121212"/>
          <w:spacing w:val="-3"/>
          <w:sz w:val="24"/>
          <w:szCs w:val="24"/>
          <w:shd w:val="clear" w:color="auto" w:fill="FFFFFF"/>
        </w:rPr>
        <w:t xml:space="preserve"> this is </w:t>
      </w:r>
      <w:r w:rsidR="002A19BE" w:rsidRPr="00C44DA2">
        <w:rPr>
          <w:rFonts w:ascii="Arial" w:hAnsi="Arial" w:cs="Arial"/>
          <w:color w:val="121212"/>
          <w:spacing w:val="-3"/>
          <w:sz w:val="24"/>
          <w:szCs w:val="24"/>
          <w:shd w:val="clear" w:color="auto" w:fill="FFFFFF"/>
        </w:rPr>
        <w:t>a</w:t>
      </w:r>
      <w:r w:rsidR="007601D7" w:rsidRPr="00C44DA2">
        <w:rPr>
          <w:rFonts w:ascii="Arial" w:hAnsi="Arial" w:cs="Arial"/>
          <w:color w:val="121212"/>
          <w:spacing w:val="-3"/>
          <w:sz w:val="24"/>
          <w:szCs w:val="24"/>
          <w:shd w:val="clear" w:color="auto" w:fill="FFFFFF"/>
        </w:rPr>
        <w:t xml:space="preserve"> concern to be mindful of (</w:t>
      </w:r>
      <w:r w:rsidR="003E74BC" w:rsidRPr="00C44DA2">
        <w:rPr>
          <w:rFonts w:ascii="Arial" w:hAnsi="Arial" w:cs="Arial"/>
          <w:color w:val="121212"/>
          <w:spacing w:val="-3"/>
          <w:sz w:val="24"/>
          <w:szCs w:val="24"/>
          <w:shd w:val="clear" w:color="auto" w:fill="FFFFFF"/>
        </w:rPr>
        <w:t xml:space="preserve">Nuffield Trust, 2020). </w:t>
      </w:r>
    </w:p>
    <w:p w14:paraId="1361DF48" w14:textId="6E328B5A" w:rsidR="002941B9" w:rsidRPr="00C44DA2" w:rsidRDefault="008517B8" w:rsidP="008C320D">
      <w:pPr>
        <w:spacing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 xml:space="preserve">Caring for </w:t>
      </w:r>
      <w:r w:rsidR="00E815E9" w:rsidRPr="00C44DA2">
        <w:rPr>
          <w:rFonts w:ascii="Arial" w:hAnsi="Arial" w:cs="Arial"/>
          <w:color w:val="121212"/>
          <w:spacing w:val="-3"/>
          <w:sz w:val="24"/>
          <w:szCs w:val="24"/>
          <w:shd w:val="clear" w:color="auto" w:fill="FFFFFF"/>
        </w:rPr>
        <w:t xml:space="preserve">nurses </w:t>
      </w:r>
      <w:proofErr w:type="gramStart"/>
      <w:r w:rsidR="00E815E9" w:rsidRPr="00C44DA2">
        <w:rPr>
          <w:rFonts w:ascii="Arial" w:hAnsi="Arial" w:cs="Arial"/>
          <w:color w:val="121212"/>
          <w:spacing w:val="-3"/>
          <w:sz w:val="24"/>
          <w:szCs w:val="24"/>
          <w:shd w:val="clear" w:color="auto" w:fill="FFFFFF"/>
        </w:rPr>
        <w:t>in particular following</w:t>
      </w:r>
      <w:proofErr w:type="gramEnd"/>
      <w:r w:rsidR="00E815E9" w:rsidRPr="00C44DA2">
        <w:rPr>
          <w:rFonts w:ascii="Arial" w:hAnsi="Arial" w:cs="Arial"/>
          <w:color w:val="121212"/>
          <w:spacing w:val="-3"/>
          <w:sz w:val="24"/>
          <w:szCs w:val="24"/>
          <w:shd w:val="clear" w:color="auto" w:fill="FFFFFF"/>
        </w:rPr>
        <w:t xml:space="preserve"> the pandemic has required the NHS to </w:t>
      </w:r>
      <w:r w:rsidR="00BD7A5E" w:rsidRPr="00C44DA2">
        <w:rPr>
          <w:rFonts w:ascii="Arial" w:hAnsi="Arial" w:cs="Arial"/>
          <w:color w:val="121212"/>
          <w:spacing w:val="-3"/>
          <w:sz w:val="24"/>
          <w:szCs w:val="24"/>
          <w:shd w:val="clear" w:color="auto" w:fill="FFFFFF"/>
        </w:rPr>
        <w:t xml:space="preserve">review how their needs can be met in relation to basic needs, </w:t>
      </w:r>
      <w:r w:rsidR="00BC44AD" w:rsidRPr="00C44DA2">
        <w:rPr>
          <w:rFonts w:ascii="Arial" w:hAnsi="Arial" w:cs="Arial"/>
          <w:color w:val="121212"/>
          <w:spacing w:val="-3"/>
          <w:sz w:val="24"/>
          <w:szCs w:val="24"/>
          <w:shd w:val="clear" w:color="auto" w:fill="FFFFFF"/>
        </w:rPr>
        <w:t xml:space="preserve">specifically in relation to wellbeing (Hayre-Kwan, 2021). </w:t>
      </w:r>
      <w:r w:rsidR="002941B9" w:rsidRPr="00C44DA2">
        <w:rPr>
          <w:rFonts w:ascii="Arial" w:hAnsi="Arial" w:cs="Arial"/>
          <w:color w:val="000000" w:themeColor="text1"/>
          <w:spacing w:val="-3"/>
          <w:sz w:val="24"/>
          <w:szCs w:val="24"/>
          <w:shd w:val="clear" w:color="auto" w:fill="FFFFFF"/>
        </w:rPr>
        <w:t>Phung et al (</w:t>
      </w:r>
      <w:r w:rsidR="00F3084B" w:rsidRPr="00C44DA2">
        <w:rPr>
          <w:rFonts w:ascii="Arial" w:hAnsi="Arial" w:cs="Arial"/>
          <w:color w:val="000000" w:themeColor="text1"/>
          <w:spacing w:val="-3"/>
          <w:sz w:val="24"/>
          <w:szCs w:val="24"/>
          <w:shd w:val="clear" w:color="auto" w:fill="FFFFFF"/>
        </w:rPr>
        <w:t>2022</w:t>
      </w:r>
      <w:r w:rsidR="009B7B56" w:rsidRPr="00C44DA2">
        <w:rPr>
          <w:rFonts w:ascii="Arial" w:hAnsi="Arial" w:cs="Arial"/>
          <w:color w:val="000000" w:themeColor="text1"/>
          <w:spacing w:val="-3"/>
          <w:sz w:val="24"/>
          <w:szCs w:val="24"/>
          <w:shd w:val="clear" w:color="auto" w:fill="FFFFFF"/>
        </w:rPr>
        <w:t xml:space="preserve">) conducted a study around </w:t>
      </w:r>
      <w:r w:rsidR="009B7B56" w:rsidRPr="00C44DA2">
        <w:rPr>
          <w:rFonts w:ascii="Arial" w:hAnsi="Arial" w:cs="Arial"/>
          <w:color w:val="000000" w:themeColor="text1"/>
          <w:spacing w:val="-3"/>
          <w:sz w:val="24"/>
          <w:szCs w:val="24"/>
          <w:shd w:val="clear" w:color="auto" w:fill="FFFFFF"/>
        </w:rPr>
        <w:lastRenderedPageBreak/>
        <w:t xml:space="preserve">perceptions of wellbeing </w:t>
      </w:r>
      <w:r w:rsidR="00E62761" w:rsidRPr="00C44DA2">
        <w:rPr>
          <w:rFonts w:ascii="Arial" w:hAnsi="Arial" w:cs="Arial"/>
          <w:color w:val="000000" w:themeColor="text1"/>
          <w:spacing w:val="-3"/>
          <w:sz w:val="24"/>
          <w:szCs w:val="24"/>
          <w:shd w:val="clear" w:color="auto" w:fill="FFFFFF"/>
        </w:rPr>
        <w:t xml:space="preserve">among frontline NHS staff and found that the reality of support provided did not always meet the needs. </w:t>
      </w:r>
      <w:r w:rsidR="0055758F" w:rsidRPr="00C44DA2">
        <w:rPr>
          <w:rFonts w:ascii="Arial" w:hAnsi="Arial" w:cs="Arial"/>
          <w:color w:val="000000" w:themeColor="text1"/>
          <w:spacing w:val="-3"/>
          <w:sz w:val="24"/>
          <w:szCs w:val="24"/>
          <w:shd w:val="clear" w:color="auto" w:fill="FFFFFF"/>
        </w:rPr>
        <w:t>The support required involved empathy, understanding and practical help</w:t>
      </w:r>
      <w:r w:rsidR="00C60B0E" w:rsidRPr="00C44DA2">
        <w:rPr>
          <w:rFonts w:ascii="Arial" w:hAnsi="Arial" w:cs="Arial"/>
          <w:color w:val="000000" w:themeColor="text1"/>
          <w:spacing w:val="-3"/>
          <w:sz w:val="24"/>
          <w:szCs w:val="24"/>
          <w:shd w:val="clear" w:color="auto" w:fill="FFFFFF"/>
        </w:rPr>
        <w:t xml:space="preserve">. </w:t>
      </w:r>
      <w:r w:rsidR="00E45571" w:rsidRPr="00C44DA2">
        <w:rPr>
          <w:rFonts w:ascii="Arial" w:hAnsi="Arial" w:cs="Arial"/>
          <w:color w:val="000000" w:themeColor="text1"/>
          <w:spacing w:val="-3"/>
          <w:sz w:val="24"/>
          <w:szCs w:val="24"/>
          <w:shd w:val="clear" w:color="auto" w:fill="FFFFFF"/>
        </w:rPr>
        <w:t>It was concluded that improved training for managers</w:t>
      </w:r>
      <w:r w:rsidR="00F21077" w:rsidRPr="00C44DA2">
        <w:rPr>
          <w:rFonts w:ascii="Arial" w:hAnsi="Arial" w:cs="Arial"/>
          <w:color w:val="000000" w:themeColor="text1"/>
          <w:spacing w:val="-3"/>
          <w:sz w:val="24"/>
          <w:szCs w:val="24"/>
          <w:shd w:val="clear" w:color="auto" w:fill="FFFFFF"/>
        </w:rPr>
        <w:t xml:space="preserve"> and readily available wellbeing services for staff would help towards providing the support required. This </w:t>
      </w:r>
      <w:r w:rsidR="0054105A" w:rsidRPr="00C44DA2">
        <w:rPr>
          <w:rFonts w:ascii="Arial" w:hAnsi="Arial" w:cs="Arial"/>
          <w:color w:val="000000" w:themeColor="text1"/>
          <w:spacing w:val="-3"/>
          <w:sz w:val="24"/>
          <w:szCs w:val="24"/>
          <w:shd w:val="clear" w:color="auto" w:fill="FFFFFF"/>
        </w:rPr>
        <w:t xml:space="preserve">links to discussions earlier in this chapter, putting management at the forefront of </w:t>
      </w:r>
      <w:r w:rsidR="0049545E" w:rsidRPr="00C44DA2">
        <w:rPr>
          <w:rFonts w:ascii="Arial" w:hAnsi="Arial" w:cs="Arial"/>
          <w:color w:val="000000" w:themeColor="text1"/>
          <w:spacing w:val="-3"/>
          <w:sz w:val="24"/>
          <w:szCs w:val="24"/>
          <w:shd w:val="clear" w:color="auto" w:fill="FFFFFF"/>
        </w:rPr>
        <w:t xml:space="preserve">driving initiatives such as these. </w:t>
      </w:r>
    </w:p>
    <w:p w14:paraId="5D3BF7F7" w14:textId="5B51544B" w:rsidR="00427F3D" w:rsidRPr="00C44DA2" w:rsidRDefault="00671B39" w:rsidP="008C320D">
      <w:pPr>
        <w:spacing w:line="480" w:lineRule="auto"/>
        <w:rPr>
          <w:rFonts w:ascii="Arial" w:hAnsi="Arial" w:cs="Arial"/>
          <w:b/>
          <w:bCs/>
          <w:color w:val="121212"/>
          <w:spacing w:val="-3"/>
          <w:sz w:val="24"/>
          <w:szCs w:val="24"/>
          <w:shd w:val="clear" w:color="auto" w:fill="FFFFFF"/>
        </w:rPr>
      </w:pPr>
      <w:r w:rsidRPr="00C44DA2">
        <w:rPr>
          <w:rFonts w:ascii="Arial" w:hAnsi="Arial" w:cs="Arial"/>
          <w:b/>
          <w:bCs/>
          <w:color w:val="121212"/>
          <w:spacing w:val="-3"/>
          <w:sz w:val="24"/>
          <w:szCs w:val="24"/>
          <w:shd w:val="clear" w:color="auto" w:fill="FFFFFF"/>
        </w:rPr>
        <w:t>2</w:t>
      </w:r>
      <w:r w:rsidR="00427F3D" w:rsidRPr="00C44DA2">
        <w:rPr>
          <w:rFonts w:ascii="Arial" w:hAnsi="Arial" w:cs="Arial"/>
          <w:b/>
          <w:bCs/>
          <w:color w:val="121212"/>
          <w:spacing w:val="-3"/>
          <w:sz w:val="24"/>
          <w:szCs w:val="24"/>
          <w:shd w:val="clear" w:color="auto" w:fill="FFFFFF"/>
        </w:rPr>
        <w:t>.</w:t>
      </w:r>
      <w:r w:rsidR="00603893" w:rsidRPr="00C44DA2">
        <w:rPr>
          <w:rFonts w:ascii="Arial" w:hAnsi="Arial" w:cs="Arial"/>
          <w:b/>
          <w:bCs/>
          <w:color w:val="121212"/>
          <w:spacing w:val="-3"/>
          <w:sz w:val="24"/>
          <w:szCs w:val="24"/>
          <w:shd w:val="clear" w:color="auto" w:fill="FFFFFF"/>
        </w:rPr>
        <w:t>7</w:t>
      </w:r>
      <w:r w:rsidR="00427F3D" w:rsidRPr="00C44DA2">
        <w:rPr>
          <w:rFonts w:ascii="Arial" w:hAnsi="Arial" w:cs="Arial"/>
          <w:b/>
          <w:bCs/>
          <w:color w:val="121212"/>
          <w:spacing w:val="-3"/>
          <w:sz w:val="24"/>
          <w:szCs w:val="24"/>
          <w:shd w:val="clear" w:color="auto" w:fill="FFFFFF"/>
        </w:rPr>
        <w:t xml:space="preserve"> Importance of bank staff</w:t>
      </w:r>
    </w:p>
    <w:p w14:paraId="60A4A502" w14:textId="733CE930" w:rsidR="00427F3D" w:rsidRPr="00C44DA2" w:rsidRDefault="00427F3D" w:rsidP="008C320D">
      <w:pPr>
        <w:spacing w:line="480" w:lineRule="auto"/>
        <w:rPr>
          <w:rStyle w:val="eop"/>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 xml:space="preserve">As outlined in the </w:t>
      </w:r>
      <w:r w:rsidR="00842547" w:rsidRPr="00C44DA2">
        <w:rPr>
          <w:rFonts w:ascii="Arial" w:hAnsi="Arial" w:cs="Arial"/>
          <w:color w:val="121212"/>
          <w:spacing w:val="-3"/>
          <w:sz w:val="24"/>
          <w:szCs w:val="24"/>
          <w:shd w:val="clear" w:color="auto" w:fill="FFFFFF"/>
        </w:rPr>
        <w:t>chapter one</w:t>
      </w:r>
      <w:r w:rsidRPr="00C44DA2">
        <w:rPr>
          <w:rFonts w:ascii="Arial" w:hAnsi="Arial" w:cs="Arial"/>
          <w:color w:val="121212"/>
          <w:spacing w:val="-3"/>
          <w:sz w:val="24"/>
          <w:szCs w:val="24"/>
          <w:shd w:val="clear" w:color="auto" w:fill="FFFFFF"/>
        </w:rPr>
        <w:t xml:space="preserve">, Nursing Management (2013) observed that bank staff provide better continuous care than agency staff. </w:t>
      </w:r>
      <w:r w:rsidRPr="00C44DA2">
        <w:rPr>
          <w:rStyle w:val="eop"/>
          <w:rFonts w:ascii="Arial" w:hAnsi="Arial" w:cs="Arial"/>
          <w:sz w:val="24"/>
          <w:szCs w:val="24"/>
        </w:rPr>
        <w:t xml:space="preserve">Bank staff are relied upon in terms of workforce planning and ensuring staffing levels are met to provide patients with the best possible care in accordance with the Nurse Staffing Levels (Wales) Act 2016. This was the case as far back as 2001 with Scott confirming the importance of valuing bank and agency staff due to the value of their contribution; specifically in relation to covering staffing shortfalls caused by sickness, </w:t>
      </w:r>
      <w:proofErr w:type="gramStart"/>
      <w:r w:rsidRPr="00C44DA2">
        <w:rPr>
          <w:rStyle w:val="eop"/>
          <w:rFonts w:ascii="Arial" w:hAnsi="Arial" w:cs="Arial"/>
          <w:sz w:val="24"/>
          <w:szCs w:val="24"/>
        </w:rPr>
        <w:t>holidays</w:t>
      </w:r>
      <w:proofErr w:type="gramEnd"/>
      <w:r w:rsidRPr="00C44DA2">
        <w:rPr>
          <w:rStyle w:val="eop"/>
          <w:rFonts w:ascii="Arial" w:hAnsi="Arial" w:cs="Arial"/>
          <w:sz w:val="24"/>
          <w:szCs w:val="24"/>
        </w:rPr>
        <w:t xml:space="preserve"> and changes in workload. </w:t>
      </w:r>
    </w:p>
    <w:p w14:paraId="275B153F" w14:textId="350C007B" w:rsidR="00427F3D" w:rsidRPr="00C44DA2" w:rsidRDefault="00427F3D" w:rsidP="008C320D">
      <w:pPr>
        <w:pStyle w:val="NormalWeb"/>
        <w:shd w:val="clear" w:color="auto" w:fill="FFFFFF"/>
        <w:spacing w:before="0" w:beforeAutospacing="0" w:after="255" w:afterAutospacing="0" w:line="480" w:lineRule="auto"/>
        <w:rPr>
          <w:rFonts w:ascii="Arial" w:hAnsi="Arial" w:cs="Arial"/>
          <w:color w:val="121212"/>
          <w:spacing w:val="-3"/>
          <w:shd w:val="clear" w:color="auto" w:fill="FFFFFF"/>
        </w:rPr>
      </w:pPr>
      <w:r w:rsidRPr="00C44DA2">
        <w:rPr>
          <w:rFonts w:ascii="Arial" w:hAnsi="Arial" w:cs="Arial"/>
          <w:color w:val="121212"/>
          <w:spacing w:val="-3"/>
          <w:shd w:val="clear" w:color="auto" w:fill="FFFFFF"/>
        </w:rPr>
        <w:t xml:space="preserve">NHS annual UK spend on agency and bank staff has risen to 10.4 billion (O’Dowd, 2024). Despite this, over the past 12 months, successful strategies have been implemented by individual trusts, namely, the Southern Health NHS Foundation Trust. The Trust increased bank hours and reduced agency costs by migrating agency workers to bank (NHS Professionals, 2023c). They achieved this by increasing communication with key stakeholders, increasing controls on agency suppliers and prioritising bank staff to fill shifts over agency. The Trust also met with agency workers to encourage them to migrate to the bank, providing continued support during the transition, and delivered bespoke training to employees supporting them. The success </w:t>
      </w:r>
      <w:r w:rsidRPr="00C44DA2">
        <w:rPr>
          <w:rFonts w:ascii="Arial" w:hAnsi="Arial" w:cs="Arial"/>
          <w:color w:val="121212"/>
          <w:spacing w:val="-3"/>
          <w:shd w:val="clear" w:color="auto" w:fill="FFFFFF"/>
        </w:rPr>
        <w:lastRenderedPageBreak/>
        <w:t xml:space="preserve">of this approach has supported the notion that communication and wellbeing support are key motivators for individuals working as part of the bank. </w:t>
      </w:r>
    </w:p>
    <w:p w14:paraId="6C4ACB5B" w14:textId="77777777" w:rsidR="00427F3D" w:rsidRPr="00C44DA2" w:rsidRDefault="00427F3D" w:rsidP="008C320D">
      <w:pPr>
        <w:pStyle w:val="NormalWeb"/>
        <w:shd w:val="clear" w:color="auto" w:fill="FFFFFF"/>
        <w:spacing w:before="0" w:beforeAutospacing="0" w:after="255" w:afterAutospacing="0" w:line="480" w:lineRule="auto"/>
        <w:rPr>
          <w:rFonts w:ascii="Arial" w:hAnsi="Arial" w:cs="Arial"/>
          <w:color w:val="121212"/>
          <w:spacing w:val="-3"/>
          <w:shd w:val="clear" w:color="auto" w:fill="FFFFFF"/>
        </w:rPr>
      </w:pPr>
      <w:r w:rsidRPr="00C44DA2">
        <w:rPr>
          <w:rFonts w:ascii="Arial" w:hAnsi="Arial" w:cs="Arial"/>
          <w:color w:val="121212"/>
          <w:spacing w:val="-3"/>
          <w:shd w:val="clear" w:color="auto" w:fill="FFFFFF"/>
        </w:rPr>
        <w:t xml:space="preserve">Previous research exploring the value and effectiveness of temporary staffing in the NHS highlighted the benefits of bank staff over agency as improved quality of services and a reduction in spend by the trust (Esain and Massey, 2006). Waters (2022) found one trust had paid £2548.69 for a single agency nurse for one shift which is unsustainable. Waters also identified a variation across trusts from 1%-11% of staff budget being spent on agency staff. Esain and Massey (2006) made recommendations for neighbouring trusts to create a joint bank to increase the likelihood for adequate shift cover. </w:t>
      </w:r>
    </w:p>
    <w:p w14:paraId="0C68481D" w14:textId="76B60ACE" w:rsidR="00427F3D" w:rsidRPr="00C44DA2" w:rsidRDefault="00671B39" w:rsidP="008C320D">
      <w:pPr>
        <w:pStyle w:val="NormalWeb"/>
        <w:shd w:val="clear" w:color="auto" w:fill="FFFFFF"/>
        <w:spacing w:before="0" w:beforeAutospacing="0" w:after="255" w:afterAutospacing="0" w:line="480" w:lineRule="auto"/>
        <w:rPr>
          <w:rFonts w:ascii="Arial" w:hAnsi="Arial" w:cs="Arial"/>
          <w:b/>
          <w:bCs/>
          <w:color w:val="121212"/>
          <w:spacing w:val="-3"/>
          <w:shd w:val="clear" w:color="auto" w:fill="FFFFFF"/>
        </w:rPr>
      </w:pPr>
      <w:r w:rsidRPr="00C44DA2">
        <w:rPr>
          <w:rFonts w:ascii="Arial" w:hAnsi="Arial" w:cs="Arial"/>
          <w:b/>
          <w:bCs/>
          <w:color w:val="121212"/>
          <w:spacing w:val="-3"/>
          <w:shd w:val="clear" w:color="auto" w:fill="FFFFFF"/>
        </w:rPr>
        <w:t>2</w:t>
      </w:r>
      <w:r w:rsidR="00427F3D" w:rsidRPr="00C44DA2">
        <w:rPr>
          <w:rFonts w:ascii="Arial" w:hAnsi="Arial" w:cs="Arial"/>
          <w:b/>
          <w:bCs/>
          <w:color w:val="121212"/>
          <w:spacing w:val="-3"/>
          <w:shd w:val="clear" w:color="auto" w:fill="FFFFFF"/>
        </w:rPr>
        <w:t>.</w:t>
      </w:r>
      <w:r w:rsidR="0028310B" w:rsidRPr="00C44DA2">
        <w:rPr>
          <w:rFonts w:ascii="Arial" w:hAnsi="Arial" w:cs="Arial"/>
          <w:b/>
          <w:bCs/>
          <w:color w:val="121212"/>
          <w:spacing w:val="-3"/>
          <w:shd w:val="clear" w:color="auto" w:fill="FFFFFF"/>
        </w:rPr>
        <w:t>8</w:t>
      </w:r>
      <w:r w:rsidR="00427F3D" w:rsidRPr="00C44DA2">
        <w:rPr>
          <w:rFonts w:ascii="Arial" w:hAnsi="Arial" w:cs="Arial"/>
          <w:b/>
          <w:bCs/>
          <w:color w:val="121212"/>
          <w:spacing w:val="-3"/>
          <w:shd w:val="clear" w:color="auto" w:fill="FFFFFF"/>
        </w:rPr>
        <w:t xml:space="preserve"> Conclusion</w:t>
      </w:r>
    </w:p>
    <w:p w14:paraId="0CD02DE2" w14:textId="0A38C3A1" w:rsidR="007E4BAC" w:rsidRPr="00C44DA2" w:rsidRDefault="00373158" w:rsidP="008C320D">
      <w:pPr>
        <w:pStyle w:val="NormalWeb"/>
        <w:shd w:val="clear" w:color="auto" w:fill="FFFFFF"/>
        <w:spacing w:before="0" w:beforeAutospacing="0" w:after="255" w:afterAutospacing="0" w:line="480" w:lineRule="auto"/>
        <w:rPr>
          <w:rFonts w:ascii="Arial" w:hAnsi="Arial" w:cs="Arial"/>
          <w:spacing w:val="-3"/>
          <w:shd w:val="clear" w:color="auto" w:fill="FFFFFF"/>
        </w:rPr>
      </w:pPr>
      <w:r w:rsidRPr="00C44DA2">
        <w:rPr>
          <w:rFonts w:ascii="Arial" w:hAnsi="Arial" w:cs="Arial"/>
          <w:spacing w:val="-3"/>
          <w:shd w:val="clear" w:color="auto" w:fill="FFFFFF"/>
        </w:rPr>
        <w:t xml:space="preserve">There are multiple definitions of employee engagement and a range of factors that </w:t>
      </w:r>
      <w:r w:rsidR="00D04060" w:rsidRPr="00C44DA2">
        <w:rPr>
          <w:rFonts w:ascii="Arial" w:hAnsi="Arial" w:cs="Arial"/>
          <w:spacing w:val="-3"/>
          <w:shd w:val="clear" w:color="auto" w:fill="FFFFFF"/>
        </w:rPr>
        <w:t>can influence</w:t>
      </w:r>
      <w:r w:rsidR="003A178B" w:rsidRPr="00C44DA2">
        <w:rPr>
          <w:rFonts w:ascii="Arial" w:hAnsi="Arial" w:cs="Arial"/>
          <w:spacing w:val="-3"/>
          <w:shd w:val="clear" w:color="auto" w:fill="FFFFFF"/>
        </w:rPr>
        <w:t xml:space="preserve">. </w:t>
      </w:r>
      <w:r w:rsidR="007E4BAC" w:rsidRPr="00C44DA2">
        <w:rPr>
          <w:rFonts w:ascii="Arial" w:hAnsi="Arial" w:cs="Arial"/>
          <w:spacing w:val="-3"/>
          <w:shd w:val="clear" w:color="auto" w:fill="FFFFFF"/>
        </w:rPr>
        <w:t>Literature also supports the link</w:t>
      </w:r>
      <w:r w:rsidR="007E4BAC" w:rsidRPr="00C44DA2">
        <w:rPr>
          <w:rFonts w:ascii="Arial" w:hAnsi="Arial" w:cs="Arial"/>
          <w:spacing w:val="-3"/>
          <w:shd w:val="clear" w:color="auto" w:fill="FFFFFF"/>
        </w:rPr>
        <w:t xml:space="preserve"> between engagement levels, </w:t>
      </w:r>
      <w:proofErr w:type="gramStart"/>
      <w:r w:rsidR="007E4BAC" w:rsidRPr="00C44DA2">
        <w:rPr>
          <w:rFonts w:ascii="Arial" w:hAnsi="Arial" w:cs="Arial"/>
          <w:spacing w:val="-3"/>
          <w:shd w:val="clear" w:color="auto" w:fill="FFFFFF"/>
        </w:rPr>
        <w:t>commitment</w:t>
      </w:r>
      <w:proofErr w:type="gramEnd"/>
      <w:r w:rsidR="007E4BAC" w:rsidRPr="00C44DA2">
        <w:rPr>
          <w:rFonts w:ascii="Arial" w:hAnsi="Arial" w:cs="Arial"/>
          <w:spacing w:val="-3"/>
          <w:shd w:val="clear" w:color="auto" w:fill="FFFFFF"/>
        </w:rPr>
        <w:t xml:space="preserve"> and retention. </w:t>
      </w:r>
    </w:p>
    <w:p w14:paraId="555AD15F" w14:textId="4CA842AD" w:rsidR="00C80BBC" w:rsidRPr="00C44DA2" w:rsidRDefault="004C2DDD" w:rsidP="008C320D">
      <w:pPr>
        <w:spacing w:line="480" w:lineRule="auto"/>
        <w:rPr>
          <w:rFonts w:ascii="Arial" w:hAnsi="Arial" w:cs="Arial"/>
          <w:spacing w:val="-3"/>
          <w:sz w:val="24"/>
          <w:szCs w:val="24"/>
          <w:shd w:val="clear" w:color="auto" w:fill="FFFFFF"/>
        </w:rPr>
      </w:pPr>
      <w:r w:rsidRPr="00C44DA2">
        <w:rPr>
          <w:rFonts w:ascii="Arial" w:hAnsi="Arial" w:cs="Arial"/>
          <w:spacing w:val="-3"/>
          <w:sz w:val="24"/>
          <w:szCs w:val="24"/>
          <w:shd w:val="clear" w:color="auto" w:fill="FFFFFF"/>
        </w:rPr>
        <w:t xml:space="preserve">One of the </w:t>
      </w:r>
      <w:r w:rsidR="00070B3B" w:rsidRPr="00C44DA2">
        <w:rPr>
          <w:rFonts w:ascii="Arial" w:hAnsi="Arial" w:cs="Arial"/>
          <w:spacing w:val="-3"/>
          <w:sz w:val="24"/>
          <w:szCs w:val="24"/>
          <w:shd w:val="clear" w:color="auto" w:fill="FFFFFF"/>
        </w:rPr>
        <w:t>consistent factor</w:t>
      </w:r>
      <w:r w:rsidRPr="00C44DA2">
        <w:rPr>
          <w:rFonts w:ascii="Arial" w:hAnsi="Arial" w:cs="Arial"/>
          <w:spacing w:val="-3"/>
          <w:sz w:val="24"/>
          <w:szCs w:val="24"/>
          <w:shd w:val="clear" w:color="auto" w:fill="FFFFFF"/>
        </w:rPr>
        <w:t>s throughout of theories</w:t>
      </w:r>
      <w:r w:rsidR="001D53E9" w:rsidRPr="00C44DA2">
        <w:rPr>
          <w:rFonts w:ascii="Arial" w:hAnsi="Arial" w:cs="Arial"/>
          <w:spacing w:val="-3"/>
          <w:sz w:val="24"/>
          <w:szCs w:val="24"/>
          <w:shd w:val="clear" w:color="auto" w:fill="FFFFFF"/>
        </w:rPr>
        <w:t xml:space="preserve"> of engagement</w:t>
      </w:r>
      <w:r w:rsidRPr="00C44DA2">
        <w:rPr>
          <w:rFonts w:ascii="Arial" w:hAnsi="Arial" w:cs="Arial"/>
          <w:spacing w:val="-3"/>
          <w:sz w:val="24"/>
          <w:szCs w:val="24"/>
          <w:shd w:val="clear" w:color="auto" w:fill="FFFFFF"/>
        </w:rPr>
        <w:t xml:space="preserve"> is management</w:t>
      </w:r>
      <w:r w:rsidR="001D53E9" w:rsidRPr="00C44DA2">
        <w:rPr>
          <w:rFonts w:ascii="Arial" w:hAnsi="Arial" w:cs="Arial"/>
          <w:spacing w:val="-3"/>
          <w:sz w:val="24"/>
          <w:szCs w:val="24"/>
          <w:shd w:val="clear" w:color="auto" w:fill="FFFFFF"/>
        </w:rPr>
        <w:t xml:space="preserve"> input</w:t>
      </w:r>
      <w:r w:rsidRPr="00C44DA2">
        <w:rPr>
          <w:rFonts w:ascii="Arial" w:hAnsi="Arial" w:cs="Arial"/>
          <w:spacing w:val="-3"/>
          <w:sz w:val="24"/>
          <w:szCs w:val="24"/>
          <w:shd w:val="clear" w:color="auto" w:fill="FFFFFF"/>
        </w:rPr>
        <w:t xml:space="preserve">. </w:t>
      </w:r>
      <w:r w:rsidR="0086205D" w:rsidRPr="00C44DA2">
        <w:rPr>
          <w:rFonts w:ascii="Arial" w:hAnsi="Arial" w:cs="Arial"/>
          <w:spacing w:val="-3"/>
          <w:sz w:val="24"/>
          <w:szCs w:val="24"/>
          <w:shd w:val="clear" w:color="auto" w:fill="FFFFFF"/>
        </w:rPr>
        <w:t>The concept that m</w:t>
      </w:r>
      <w:r w:rsidR="00141430" w:rsidRPr="00C44DA2">
        <w:rPr>
          <w:rFonts w:ascii="Arial" w:hAnsi="Arial" w:cs="Arial"/>
          <w:spacing w:val="-3"/>
          <w:sz w:val="24"/>
          <w:szCs w:val="24"/>
          <w:shd w:val="clear" w:color="auto" w:fill="FFFFFF"/>
        </w:rPr>
        <w:t xml:space="preserve">anagement </w:t>
      </w:r>
      <w:r w:rsidR="0086205D" w:rsidRPr="00C44DA2">
        <w:rPr>
          <w:rFonts w:ascii="Arial" w:hAnsi="Arial" w:cs="Arial"/>
          <w:spacing w:val="-3"/>
          <w:sz w:val="24"/>
          <w:szCs w:val="24"/>
          <w:shd w:val="clear" w:color="auto" w:fill="FFFFFF"/>
        </w:rPr>
        <w:t xml:space="preserve">having a substantial </w:t>
      </w:r>
      <w:r w:rsidR="00141430" w:rsidRPr="00C44DA2">
        <w:rPr>
          <w:rFonts w:ascii="Arial" w:hAnsi="Arial" w:cs="Arial"/>
          <w:spacing w:val="-3"/>
          <w:sz w:val="24"/>
          <w:szCs w:val="24"/>
          <w:shd w:val="clear" w:color="auto" w:fill="FFFFFF"/>
        </w:rPr>
        <w:t>i</w:t>
      </w:r>
      <w:r w:rsidR="00E94DB8" w:rsidRPr="00C44DA2">
        <w:rPr>
          <w:rFonts w:ascii="Arial" w:hAnsi="Arial" w:cs="Arial"/>
          <w:spacing w:val="-3"/>
          <w:sz w:val="24"/>
          <w:szCs w:val="24"/>
          <w:shd w:val="clear" w:color="auto" w:fill="FFFFFF"/>
        </w:rPr>
        <w:t>nfluence on</w:t>
      </w:r>
      <w:r w:rsidR="00ED45AD" w:rsidRPr="00C44DA2">
        <w:rPr>
          <w:rFonts w:ascii="Arial" w:hAnsi="Arial" w:cs="Arial"/>
          <w:spacing w:val="-3"/>
          <w:sz w:val="24"/>
          <w:szCs w:val="24"/>
          <w:shd w:val="clear" w:color="auto" w:fill="FFFFFF"/>
        </w:rPr>
        <w:t xml:space="preserve"> engagement</w:t>
      </w:r>
      <w:r w:rsidR="00141430" w:rsidRPr="00C44DA2">
        <w:rPr>
          <w:rFonts w:ascii="Arial" w:hAnsi="Arial" w:cs="Arial"/>
          <w:spacing w:val="-3"/>
          <w:sz w:val="24"/>
          <w:szCs w:val="24"/>
          <w:shd w:val="clear" w:color="auto" w:fill="FFFFFF"/>
        </w:rPr>
        <w:t xml:space="preserve"> is supported by Macleod (2009)</w:t>
      </w:r>
      <w:r w:rsidR="00A114D3" w:rsidRPr="00C44DA2">
        <w:rPr>
          <w:rFonts w:ascii="Arial" w:hAnsi="Arial" w:cs="Arial"/>
          <w:spacing w:val="-3"/>
          <w:sz w:val="24"/>
          <w:szCs w:val="24"/>
          <w:shd w:val="clear" w:color="auto" w:fill="FFFFFF"/>
        </w:rPr>
        <w:t xml:space="preserve">, </w:t>
      </w:r>
      <w:r w:rsidR="00141430" w:rsidRPr="00C44DA2">
        <w:rPr>
          <w:rFonts w:ascii="Arial" w:hAnsi="Arial" w:cs="Arial"/>
          <w:spacing w:val="-3"/>
          <w:sz w:val="24"/>
          <w:szCs w:val="24"/>
          <w:shd w:val="clear" w:color="auto" w:fill="FFFFFF"/>
        </w:rPr>
        <w:t>Gallup</w:t>
      </w:r>
      <w:r w:rsidR="00A114D3" w:rsidRPr="00C44DA2">
        <w:rPr>
          <w:rFonts w:ascii="Arial" w:hAnsi="Arial" w:cs="Arial"/>
          <w:spacing w:val="-3"/>
          <w:sz w:val="24"/>
          <w:szCs w:val="24"/>
          <w:shd w:val="clear" w:color="auto" w:fill="FFFFFF"/>
        </w:rPr>
        <w:t xml:space="preserve"> also</w:t>
      </w:r>
      <w:r w:rsidR="0086205D" w:rsidRPr="00C44DA2">
        <w:rPr>
          <w:rFonts w:ascii="Arial" w:hAnsi="Arial" w:cs="Arial"/>
          <w:spacing w:val="-3"/>
          <w:sz w:val="24"/>
          <w:szCs w:val="24"/>
          <w:shd w:val="clear" w:color="auto" w:fill="FFFFFF"/>
        </w:rPr>
        <w:t xml:space="preserve"> </w:t>
      </w:r>
      <w:r w:rsidR="00E64AA1" w:rsidRPr="00C44DA2">
        <w:rPr>
          <w:rFonts w:ascii="Arial" w:hAnsi="Arial" w:cs="Arial"/>
          <w:spacing w:val="-3"/>
          <w:sz w:val="24"/>
          <w:szCs w:val="24"/>
          <w:shd w:val="clear" w:color="auto" w:fill="FFFFFF"/>
        </w:rPr>
        <w:t xml:space="preserve">highlighted caring managers as being a key factor. Managers have also been </w:t>
      </w:r>
      <w:r w:rsidR="00D37BEA" w:rsidRPr="00C44DA2">
        <w:rPr>
          <w:rFonts w:ascii="Arial" w:hAnsi="Arial" w:cs="Arial"/>
          <w:spacing w:val="-3"/>
          <w:sz w:val="24"/>
          <w:szCs w:val="24"/>
          <w:shd w:val="clear" w:color="auto" w:fill="FFFFFF"/>
        </w:rPr>
        <w:t xml:space="preserve">said to need to be able to facilitate and understand the needs of </w:t>
      </w:r>
      <w:r w:rsidR="00791883" w:rsidRPr="00C44DA2">
        <w:rPr>
          <w:rFonts w:ascii="Arial" w:hAnsi="Arial" w:cs="Arial"/>
          <w:spacing w:val="-3"/>
          <w:sz w:val="24"/>
          <w:szCs w:val="24"/>
          <w:shd w:val="clear" w:color="auto" w:fill="FFFFFF"/>
        </w:rPr>
        <w:t>employees whilst having clear visibility (</w:t>
      </w:r>
      <w:r w:rsidR="00C80BBC" w:rsidRPr="00C44DA2">
        <w:rPr>
          <w:rFonts w:ascii="Arial" w:hAnsi="Arial" w:cs="Arial"/>
          <w:spacing w:val="-3"/>
          <w:sz w:val="24"/>
          <w:szCs w:val="24"/>
          <w:shd w:val="clear" w:color="auto" w:fill="FFFFFF"/>
        </w:rPr>
        <w:t>Hayre-Kwan, 2021).</w:t>
      </w:r>
    </w:p>
    <w:p w14:paraId="28374A83" w14:textId="252A5F02" w:rsidR="00687F4C" w:rsidRPr="00C44DA2" w:rsidRDefault="00A114D3" w:rsidP="008C320D">
      <w:pPr>
        <w:spacing w:line="480" w:lineRule="auto"/>
        <w:rPr>
          <w:rFonts w:ascii="Arial" w:hAnsi="Arial" w:cs="Arial"/>
          <w:sz w:val="24"/>
          <w:szCs w:val="24"/>
        </w:rPr>
      </w:pPr>
      <w:r w:rsidRPr="00C44DA2">
        <w:rPr>
          <w:rFonts w:ascii="Arial" w:hAnsi="Arial" w:cs="Arial"/>
          <w:sz w:val="24"/>
          <w:szCs w:val="24"/>
        </w:rPr>
        <w:t>Other key factors identified</w:t>
      </w:r>
      <w:r w:rsidR="005B3823" w:rsidRPr="00C44DA2">
        <w:rPr>
          <w:rFonts w:ascii="Arial" w:hAnsi="Arial" w:cs="Arial"/>
          <w:sz w:val="24"/>
          <w:szCs w:val="24"/>
        </w:rPr>
        <w:t xml:space="preserve"> include f</w:t>
      </w:r>
      <w:r w:rsidR="00411A3C" w:rsidRPr="00C44DA2">
        <w:rPr>
          <w:rFonts w:ascii="Arial" w:hAnsi="Arial" w:cs="Arial"/>
          <w:sz w:val="24"/>
          <w:szCs w:val="24"/>
        </w:rPr>
        <w:t>e</w:t>
      </w:r>
      <w:r w:rsidR="001256B5" w:rsidRPr="00C44DA2">
        <w:rPr>
          <w:rFonts w:ascii="Arial" w:hAnsi="Arial" w:cs="Arial"/>
          <w:sz w:val="24"/>
          <w:szCs w:val="24"/>
        </w:rPr>
        <w:t>eling valued or</w:t>
      </w:r>
      <w:r w:rsidR="00687F4C" w:rsidRPr="00C44DA2">
        <w:rPr>
          <w:rFonts w:ascii="Arial" w:hAnsi="Arial" w:cs="Arial"/>
          <w:sz w:val="24"/>
          <w:szCs w:val="24"/>
        </w:rPr>
        <w:t xml:space="preserve"> sense of belonging</w:t>
      </w:r>
      <w:r w:rsidR="005B3823" w:rsidRPr="00C44DA2">
        <w:rPr>
          <w:rFonts w:ascii="Arial" w:hAnsi="Arial" w:cs="Arial"/>
          <w:sz w:val="24"/>
          <w:szCs w:val="24"/>
        </w:rPr>
        <w:t>, employee voice and autonomy.</w:t>
      </w:r>
      <w:r w:rsidR="005951F3" w:rsidRPr="00C44DA2">
        <w:rPr>
          <w:rFonts w:ascii="Arial" w:hAnsi="Arial" w:cs="Arial"/>
          <w:sz w:val="24"/>
          <w:szCs w:val="24"/>
        </w:rPr>
        <w:t xml:space="preserve"> </w:t>
      </w:r>
      <w:r w:rsidR="005B3823" w:rsidRPr="00C44DA2">
        <w:rPr>
          <w:rFonts w:ascii="Arial" w:hAnsi="Arial" w:cs="Arial"/>
          <w:sz w:val="24"/>
          <w:szCs w:val="24"/>
        </w:rPr>
        <w:t>Autonomy has been determined as a</w:t>
      </w:r>
      <w:r w:rsidR="005951F3" w:rsidRPr="00C44DA2">
        <w:rPr>
          <w:rFonts w:ascii="Arial" w:hAnsi="Arial" w:cs="Arial"/>
          <w:sz w:val="24"/>
          <w:szCs w:val="24"/>
        </w:rPr>
        <w:t xml:space="preserve"> driver of engagement in general but also specifically </w:t>
      </w:r>
      <w:r w:rsidR="004E4EDC" w:rsidRPr="00C44DA2">
        <w:rPr>
          <w:rFonts w:ascii="Arial" w:hAnsi="Arial" w:cs="Arial"/>
          <w:sz w:val="24"/>
          <w:szCs w:val="24"/>
        </w:rPr>
        <w:t xml:space="preserve">for bank staff. </w:t>
      </w:r>
    </w:p>
    <w:p w14:paraId="288D794B" w14:textId="04CB438B" w:rsidR="00427F3D" w:rsidRPr="00C44DA2" w:rsidRDefault="001F3C50" w:rsidP="008C320D">
      <w:pPr>
        <w:spacing w:line="480" w:lineRule="auto"/>
        <w:rPr>
          <w:rFonts w:ascii="Arial" w:hAnsi="Arial" w:cs="Arial"/>
          <w:sz w:val="24"/>
          <w:szCs w:val="24"/>
        </w:rPr>
      </w:pPr>
      <w:r w:rsidRPr="00C44DA2">
        <w:rPr>
          <w:rFonts w:ascii="Arial" w:hAnsi="Arial" w:cs="Arial"/>
          <w:sz w:val="24"/>
          <w:szCs w:val="24"/>
        </w:rPr>
        <w:lastRenderedPageBreak/>
        <w:t xml:space="preserve">Some recent case studies provide </w:t>
      </w:r>
      <w:r w:rsidR="00CF4B26" w:rsidRPr="00C44DA2">
        <w:rPr>
          <w:rFonts w:ascii="Arial" w:hAnsi="Arial" w:cs="Arial"/>
          <w:sz w:val="24"/>
          <w:szCs w:val="24"/>
        </w:rPr>
        <w:t xml:space="preserve">useful </w:t>
      </w:r>
      <w:r w:rsidRPr="00C44DA2">
        <w:rPr>
          <w:rFonts w:ascii="Arial" w:hAnsi="Arial" w:cs="Arial"/>
          <w:sz w:val="24"/>
          <w:szCs w:val="24"/>
        </w:rPr>
        <w:t xml:space="preserve">insight into the potential for </w:t>
      </w:r>
      <w:r w:rsidR="00CF4B26" w:rsidRPr="00C44DA2">
        <w:rPr>
          <w:rFonts w:ascii="Arial" w:hAnsi="Arial" w:cs="Arial"/>
          <w:sz w:val="24"/>
          <w:szCs w:val="24"/>
        </w:rPr>
        <w:t xml:space="preserve">agency </w:t>
      </w:r>
      <w:r w:rsidR="00364EE7" w:rsidRPr="00C44DA2">
        <w:rPr>
          <w:rFonts w:ascii="Arial" w:hAnsi="Arial" w:cs="Arial"/>
          <w:sz w:val="24"/>
          <w:szCs w:val="24"/>
        </w:rPr>
        <w:t>staff to be motivated to work for the bank as an alternative (</w:t>
      </w:r>
      <w:r w:rsidR="0051091D" w:rsidRPr="00C44DA2">
        <w:rPr>
          <w:rFonts w:ascii="Arial" w:hAnsi="Arial" w:cs="Arial"/>
          <w:sz w:val="24"/>
          <w:szCs w:val="24"/>
        </w:rPr>
        <w:t xml:space="preserve">NHS Professionals, 2023c). </w:t>
      </w:r>
      <w:r w:rsidR="00ED2C3A" w:rsidRPr="00C44DA2">
        <w:rPr>
          <w:rFonts w:ascii="Arial" w:hAnsi="Arial" w:cs="Arial"/>
          <w:spacing w:val="-3"/>
          <w:sz w:val="24"/>
          <w:szCs w:val="24"/>
          <w:shd w:val="clear" w:color="auto" w:fill="FFFFFF"/>
        </w:rPr>
        <w:t>Despite these insightful findings, r</w:t>
      </w:r>
      <w:r w:rsidR="00427F3D" w:rsidRPr="00C44DA2">
        <w:rPr>
          <w:rFonts w:ascii="Arial" w:hAnsi="Arial" w:cs="Arial"/>
          <w:spacing w:val="-3"/>
          <w:sz w:val="24"/>
          <w:szCs w:val="24"/>
          <w:shd w:val="clear" w:color="auto" w:fill="FFFFFF"/>
        </w:rPr>
        <w:t>esearch into the perceptions of bank staff within the NHS is limited. Numerous research studies have been completed into the N</w:t>
      </w:r>
      <w:r w:rsidR="00B1543E" w:rsidRPr="00C44DA2">
        <w:rPr>
          <w:rFonts w:ascii="Arial" w:hAnsi="Arial" w:cs="Arial"/>
          <w:spacing w:val="-3"/>
          <w:sz w:val="24"/>
          <w:szCs w:val="24"/>
          <w:shd w:val="clear" w:color="auto" w:fill="FFFFFF"/>
        </w:rPr>
        <w:t>HS in general but other than a recent study by NHS Professionals</w:t>
      </w:r>
      <w:r w:rsidR="000377BB" w:rsidRPr="00C44DA2">
        <w:rPr>
          <w:rFonts w:ascii="Arial" w:hAnsi="Arial" w:cs="Arial"/>
          <w:spacing w:val="-3"/>
          <w:sz w:val="24"/>
          <w:szCs w:val="24"/>
          <w:shd w:val="clear" w:color="auto" w:fill="FFFFFF"/>
        </w:rPr>
        <w:t xml:space="preserve"> (2023a), most other research does not distinguish between </w:t>
      </w:r>
      <w:r w:rsidR="000449D5" w:rsidRPr="00C44DA2">
        <w:rPr>
          <w:rFonts w:ascii="Arial" w:hAnsi="Arial" w:cs="Arial"/>
          <w:spacing w:val="-3"/>
          <w:sz w:val="24"/>
          <w:szCs w:val="24"/>
          <w:shd w:val="clear" w:color="auto" w:fill="FFFFFF"/>
        </w:rPr>
        <w:t xml:space="preserve">temporary and permanent employees. </w:t>
      </w:r>
    </w:p>
    <w:p w14:paraId="466540CC" w14:textId="77777777" w:rsidR="007A77CA" w:rsidRDefault="007A77CA" w:rsidP="008C320D">
      <w:pPr>
        <w:spacing w:line="480" w:lineRule="auto"/>
        <w:rPr>
          <w:rFonts w:ascii="Arial" w:hAnsi="Arial" w:cs="Arial"/>
          <w:b/>
          <w:bCs/>
          <w:sz w:val="24"/>
          <w:szCs w:val="24"/>
          <w:u w:val="single"/>
        </w:rPr>
      </w:pPr>
    </w:p>
    <w:p w14:paraId="6D4EDE63" w14:textId="798A36CD" w:rsidR="00B461E9" w:rsidRPr="00C44DA2" w:rsidRDefault="00B461E9" w:rsidP="008C320D">
      <w:pPr>
        <w:spacing w:line="480" w:lineRule="auto"/>
        <w:rPr>
          <w:rFonts w:ascii="Arial" w:hAnsi="Arial" w:cs="Arial"/>
          <w:b/>
          <w:bCs/>
          <w:sz w:val="24"/>
          <w:szCs w:val="24"/>
          <w:u w:val="single"/>
        </w:rPr>
      </w:pPr>
      <w:r w:rsidRPr="00C44DA2">
        <w:rPr>
          <w:rFonts w:ascii="Arial" w:hAnsi="Arial" w:cs="Arial"/>
          <w:b/>
          <w:bCs/>
          <w:sz w:val="24"/>
          <w:szCs w:val="24"/>
          <w:u w:val="single"/>
        </w:rPr>
        <w:t>3.0 Methodology</w:t>
      </w:r>
      <w:r w:rsidR="003121B0" w:rsidRPr="00C44DA2">
        <w:rPr>
          <w:rFonts w:ascii="Arial" w:hAnsi="Arial" w:cs="Arial"/>
          <w:b/>
          <w:bCs/>
          <w:sz w:val="24"/>
          <w:szCs w:val="24"/>
          <w:u w:val="single"/>
        </w:rPr>
        <w:t xml:space="preserve"> </w:t>
      </w:r>
    </w:p>
    <w:p w14:paraId="7AF2BC10" w14:textId="77777777" w:rsidR="00E47F08" w:rsidRPr="00C44DA2" w:rsidRDefault="00E47F08"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t>3.1 Introduction</w:t>
      </w:r>
    </w:p>
    <w:p w14:paraId="38F782F7" w14:textId="77777777" w:rsidR="00E47F08" w:rsidRPr="00C44DA2" w:rsidRDefault="00E47F08" w:rsidP="008C320D">
      <w:pPr>
        <w:pStyle w:val="paragraph"/>
        <w:spacing w:before="0" w:beforeAutospacing="0" w:after="0" w:afterAutospacing="0" w:line="480" w:lineRule="auto"/>
        <w:textAlignment w:val="baseline"/>
        <w:rPr>
          <w:rStyle w:val="eop"/>
          <w:rFonts w:ascii="Arial" w:eastAsiaTheme="majorEastAsia" w:hAnsi="Arial" w:cs="Arial"/>
        </w:rPr>
      </w:pPr>
    </w:p>
    <w:p w14:paraId="241745C7" w14:textId="4D25A9FF" w:rsidR="00B461E9" w:rsidRPr="00C44DA2" w:rsidRDefault="00357FC6"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There are many definitions of </w:t>
      </w:r>
      <w:r w:rsidR="004116B8" w:rsidRPr="00C44DA2">
        <w:rPr>
          <w:rStyle w:val="eop"/>
          <w:rFonts w:ascii="Arial" w:eastAsiaTheme="majorEastAsia" w:hAnsi="Arial" w:cs="Arial"/>
        </w:rPr>
        <w:t>research</w:t>
      </w:r>
      <w:r w:rsidR="003F0478" w:rsidRPr="00C44DA2">
        <w:rPr>
          <w:rStyle w:val="eop"/>
          <w:rFonts w:ascii="Arial" w:eastAsiaTheme="majorEastAsia" w:hAnsi="Arial" w:cs="Arial"/>
        </w:rPr>
        <w:t>. A</w:t>
      </w:r>
      <w:r w:rsidR="004116B8" w:rsidRPr="00C44DA2">
        <w:rPr>
          <w:rStyle w:val="eop"/>
          <w:rFonts w:ascii="Arial" w:eastAsiaTheme="majorEastAsia" w:hAnsi="Arial" w:cs="Arial"/>
        </w:rPr>
        <w:t xml:space="preserve">lthough the specific reasons for conducting research will vary, </w:t>
      </w:r>
      <w:r w:rsidR="00CE20AC" w:rsidRPr="00C44DA2">
        <w:rPr>
          <w:rStyle w:val="eop"/>
          <w:rFonts w:ascii="Arial" w:eastAsiaTheme="majorEastAsia" w:hAnsi="Arial" w:cs="Arial"/>
        </w:rPr>
        <w:t xml:space="preserve">most researchers will </w:t>
      </w:r>
      <w:r w:rsidR="007E0693" w:rsidRPr="00C44DA2">
        <w:rPr>
          <w:rStyle w:val="eop"/>
          <w:rFonts w:ascii="Arial" w:eastAsiaTheme="majorEastAsia" w:hAnsi="Arial" w:cs="Arial"/>
        </w:rPr>
        <w:t>follow a process of inquiry and investigation</w:t>
      </w:r>
      <w:r w:rsidR="003F0478" w:rsidRPr="00C44DA2">
        <w:rPr>
          <w:rStyle w:val="eop"/>
          <w:rFonts w:ascii="Arial" w:eastAsiaTheme="majorEastAsia" w:hAnsi="Arial" w:cs="Arial"/>
        </w:rPr>
        <w:t>, which is both systematic and methodical, with the aim of increasing knowledge of the chosen topic or area</w:t>
      </w:r>
      <w:r w:rsidR="005607DA" w:rsidRPr="00C44DA2">
        <w:rPr>
          <w:rStyle w:val="eop"/>
          <w:rFonts w:ascii="Arial" w:eastAsiaTheme="majorEastAsia" w:hAnsi="Arial" w:cs="Arial"/>
        </w:rPr>
        <w:t xml:space="preserve"> (</w:t>
      </w:r>
      <w:r w:rsidR="00B461E9" w:rsidRPr="00C44DA2">
        <w:rPr>
          <w:rStyle w:val="eop"/>
          <w:rFonts w:ascii="Arial" w:eastAsiaTheme="majorEastAsia" w:hAnsi="Arial" w:cs="Arial"/>
        </w:rPr>
        <w:t>Collis and Hussey</w:t>
      </w:r>
      <w:r w:rsidR="005607DA" w:rsidRPr="00C44DA2">
        <w:rPr>
          <w:rStyle w:val="eop"/>
          <w:rFonts w:ascii="Arial" w:eastAsiaTheme="majorEastAsia" w:hAnsi="Arial" w:cs="Arial"/>
        </w:rPr>
        <w:t xml:space="preserve">, </w:t>
      </w:r>
      <w:r w:rsidR="00B461E9" w:rsidRPr="00C44DA2">
        <w:rPr>
          <w:rStyle w:val="eop"/>
          <w:rFonts w:ascii="Arial" w:eastAsiaTheme="majorEastAsia" w:hAnsi="Arial" w:cs="Arial"/>
        </w:rPr>
        <w:t>2014: 2)</w:t>
      </w:r>
      <w:r w:rsidR="005607DA" w:rsidRPr="00C44DA2">
        <w:rPr>
          <w:rStyle w:val="eop"/>
          <w:rFonts w:ascii="Arial" w:eastAsiaTheme="majorEastAsia" w:hAnsi="Arial" w:cs="Arial"/>
        </w:rPr>
        <w:t xml:space="preserve">. </w:t>
      </w:r>
    </w:p>
    <w:p w14:paraId="7D0CC45E" w14:textId="77777777" w:rsidR="005C45D2" w:rsidRPr="00C44DA2" w:rsidRDefault="005C45D2" w:rsidP="008C320D">
      <w:pPr>
        <w:pStyle w:val="paragraph"/>
        <w:spacing w:before="0" w:beforeAutospacing="0" w:after="0" w:afterAutospacing="0" w:line="480" w:lineRule="auto"/>
        <w:textAlignment w:val="baseline"/>
        <w:rPr>
          <w:rStyle w:val="eop"/>
          <w:rFonts w:ascii="Arial" w:eastAsiaTheme="majorEastAsia" w:hAnsi="Arial" w:cs="Arial"/>
        </w:rPr>
      </w:pPr>
    </w:p>
    <w:p w14:paraId="2AC36B06" w14:textId="324CAEEE" w:rsidR="005C45D2" w:rsidRPr="00C44DA2" w:rsidRDefault="005C45D2"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Both primary and secondary research has been completed </w:t>
      </w:r>
      <w:r w:rsidR="007A1C0C" w:rsidRPr="00C44DA2">
        <w:rPr>
          <w:rStyle w:val="eop"/>
          <w:rFonts w:ascii="Arial" w:eastAsiaTheme="majorEastAsia" w:hAnsi="Arial" w:cs="Arial"/>
        </w:rPr>
        <w:t>to</w:t>
      </w:r>
      <w:r w:rsidR="0025157F" w:rsidRPr="00C44DA2">
        <w:rPr>
          <w:rStyle w:val="eop"/>
          <w:rFonts w:ascii="Arial" w:eastAsiaTheme="majorEastAsia" w:hAnsi="Arial" w:cs="Arial"/>
        </w:rPr>
        <w:t xml:space="preserve"> establish drivers of engagement among NHS bank staff. </w:t>
      </w:r>
      <w:r w:rsidRPr="00C44DA2">
        <w:rPr>
          <w:rStyle w:val="eop"/>
          <w:rFonts w:ascii="Arial" w:eastAsiaTheme="majorEastAsia" w:hAnsi="Arial" w:cs="Arial"/>
        </w:rPr>
        <w:t>Taking a specific, scientific approach to research will help to overcome difficulties associated with understanding the complexities of human behaviour (Weathington, Cunningham and Pittenger</w:t>
      </w:r>
      <w:r w:rsidR="00D3563B" w:rsidRPr="00C44DA2">
        <w:rPr>
          <w:rStyle w:val="eop"/>
          <w:rFonts w:ascii="Arial" w:eastAsiaTheme="majorEastAsia" w:hAnsi="Arial" w:cs="Arial"/>
        </w:rPr>
        <w:t xml:space="preserve">, </w:t>
      </w:r>
      <w:r w:rsidRPr="00C44DA2">
        <w:rPr>
          <w:rStyle w:val="eop"/>
          <w:rFonts w:ascii="Arial" w:eastAsiaTheme="majorEastAsia" w:hAnsi="Arial" w:cs="Arial"/>
        </w:rPr>
        <w:t xml:space="preserve">2012).  </w:t>
      </w:r>
    </w:p>
    <w:p w14:paraId="4F87E0AF" w14:textId="77777777" w:rsidR="005C45D2" w:rsidRPr="00C44DA2" w:rsidRDefault="005C45D2" w:rsidP="008C320D">
      <w:pPr>
        <w:pStyle w:val="paragraph"/>
        <w:spacing w:before="0" w:beforeAutospacing="0" w:after="0" w:afterAutospacing="0" w:line="480" w:lineRule="auto"/>
        <w:textAlignment w:val="baseline"/>
        <w:rPr>
          <w:rStyle w:val="eop"/>
          <w:rFonts w:ascii="Arial" w:eastAsiaTheme="majorEastAsia" w:hAnsi="Arial" w:cs="Arial"/>
        </w:rPr>
      </w:pPr>
    </w:p>
    <w:p w14:paraId="0C1F9207" w14:textId="55AD1369" w:rsidR="007C57B6" w:rsidRPr="00C44DA2" w:rsidRDefault="00CF425D"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McNeill &amp; Chapman (2005)</w:t>
      </w:r>
      <w:r w:rsidR="00E0594C" w:rsidRPr="00C44DA2">
        <w:rPr>
          <w:rStyle w:val="eop"/>
          <w:rFonts w:ascii="Arial" w:eastAsiaTheme="majorEastAsia" w:hAnsi="Arial" w:cs="Arial"/>
        </w:rPr>
        <w:t xml:space="preserve"> identified three important concepts</w:t>
      </w:r>
      <w:r w:rsidR="00793769" w:rsidRPr="00C44DA2">
        <w:rPr>
          <w:rStyle w:val="eop"/>
          <w:rFonts w:ascii="Arial" w:eastAsiaTheme="majorEastAsia" w:hAnsi="Arial" w:cs="Arial"/>
        </w:rPr>
        <w:t>: reliability; validity; and re</w:t>
      </w:r>
      <w:r w:rsidR="00CF6C27" w:rsidRPr="00C44DA2">
        <w:rPr>
          <w:rStyle w:val="eop"/>
          <w:rFonts w:ascii="Arial" w:eastAsiaTheme="majorEastAsia" w:hAnsi="Arial" w:cs="Arial"/>
        </w:rPr>
        <w:t xml:space="preserve">presentativeness. </w:t>
      </w:r>
      <w:r w:rsidR="002056DC" w:rsidRPr="00C44DA2">
        <w:rPr>
          <w:rStyle w:val="eop"/>
          <w:rFonts w:ascii="Arial" w:eastAsiaTheme="majorEastAsia" w:hAnsi="Arial" w:cs="Arial"/>
        </w:rPr>
        <w:t xml:space="preserve">These will be discussed in further detail </w:t>
      </w:r>
      <w:r w:rsidR="006F7A47" w:rsidRPr="00C44DA2">
        <w:rPr>
          <w:rStyle w:val="eop"/>
          <w:rFonts w:ascii="Arial" w:eastAsiaTheme="majorEastAsia" w:hAnsi="Arial" w:cs="Arial"/>
        </w:rPr>
        <w:t xml:space="preserve">throughout </w:t>
      </w:r>
      <w:r w:rsidR="002056DC" w:rsidRPr="00C44DA2">
        <w:rPr>
          <w:rStyle w:val="eop"/>
          <w:rFonts w:ascii="Arial" w:eastAsiaTheme="majorEastAsia" w:hAnsi="Arial" w:cs="Arial"/>
        </w:rPr>
        <w:t>this chapter.</w:t>
      </w:r>
    </w:p>
    <w:p w14:paraId="513F9CAA" w14:textId="77777777" w:rsidR="007A77CA" w:rsidRDefault="007A77CA" w:rsidP="008C320D">
      <w:pPr>
        <w:pStyle w:val="NormalWeb"/>
        <w:spacing w:line="480" w:lineRule="auto"/>
        <w:rPr>
          <w:rStyle w:val="eop"/>
          <w:rFonts w:ascii="Arial" w:eastAsiaTheme="majorEastAsia" w:hAnsi="Arial" w:cs="Arial"/>
          <w:b/>
          <w:bCs/>
        </w:rPr>
      </w:pPr>
    </w:p>
    <w:p w14:paraId="623079AF" w14:textId="106A0538" w:rsidR="00712CB8" w:rsidRPr="00C44DA2" w:rsidRDefault="00E47F08" w:rsidP="008C320D">
      <w:pPr>
        <w:pStyle w:val="NormalWeb"/>
        <w:spacing w:line="480" w:lineRule="auto"/>
        <w:rPr>
          <w:rStyle w:val="eop"/>
          <w:rFonts w:ascii="Arial" w:eastAsiaTheme="majorEastAsia" w:hAnsi="Arial" w:cs="Arial"/>
          <w:b/>
          <w:bCs/>
        </w:rPr>
      </w:pPr>
      <w:r w:rsidRPr="00C44DA2">
        <w:rPr>
          <w:rStyle w:val="eop"/>
          <w:rFonts w:ascii="Arial" w:eastAsiaTheme="majorEastAsia" w:hAnsi="Arial" w:cs="Arial"/>
          <w:b/>
          <w:bCs/>
        </w:rPr>
        <w:lastRenderedPageBreak/>
        <w:t>3.2 Research objectives</w:t>
      </w:r>
    </w:p>
    <w:p w14:paraId="28A35A52" w14:textId="4157D919" w:rsidR="007C57B6" w:rsidRPr="00C44DA2" w:rsidRDefault="007C57B6" w:rsidP="008C320D">
      <w:pPr>
        <w:pStyle w:val="NormalWeb"/>
        <w:spacing w:line="480" w:lineRule="auto"/>
        <w:rPr>
          <w:rStyle w:val="eop"/>
          <w:rFonts w:ascii="Arial" w:eastAsiaTheme="majorEastAsia" w:hAnsi="Arial" w:cs="Arial"/>
        </w:rPr>
      </w:pPr>
      <w:r w:rsidRPr="00C44DA2">
        <w:rPr>
          <w:rStyle w:val="eop"/>
          <w:rFonts w:ascii="Arial" w:eastAsiaTheme="majorEastAsia" w:hAnsi="Arial" w:cs="Arial"/>
        </w:rPr>
        <w:t xml:space="preserve">The overall purpose of this research study is to identify </w:t>
      </w:r>
      <w:r w:rsidRPr="00C44DA2">
        <w:rPr>
          <w:rFonts w:ascii="Arial" w:hAnsi="Arial" w:cs="Arial"/>
          <w:color w:val="121212"/>
          <w:spacing w:val="-3"/>
          <w:shd w:val="clear" w:color="auto" w:fill="FFFFFF"/>
        </w:rPr>
        <w:t xml:space="preserve">factors impacting the engagement of bank staff. Both secondary and primary research have been incorporated to ensure the following objectives are met: </w:t>
      </w:r>
    </w:p>
    <w:p w14:paraId="1DCCC718" w14:textId="77777777" w:rsidR="007C57B6" w:rsidRPr="00C44DA2" w:rsidRDefault="007C57B6" w:rsidP="008C320D">
      <w:pPr>
        <w:pStyle w:val="NormalWeb"/>
        <w:numPr>
          <w:ilvl w:val="0"/>
          <w:numId w:val="8"/>
        </w:numPr>
        <w:spacing w:line="480" w:lineRule="auto"/>
        <w:rPr>
          <w:rFonts w:ascii="Arial" w:hAnsi="Arial" w:cs="Arial"/>
        </w:rPr>
      </w:pPr>
      <w:r w:rsidRPr="00C44DA2">
        <w:rPr>
          <w:rFonts w:ascii="Arial" w:hAnsi="Arial" w:cs="Arial"/>
          <w:color w:val="000000"/>
        </w:rPr>
        <w:t>To review existing secondary data from within SBUHB, including staff survey results, retention rates and leaver feedback.</w:t>
      </w:r>
    </w:p>
    <w:p w14:paraId="642925A5" w14:textId="6026860E" w:rsidR="0025157F" w:rsidRPr="00C44DA2" w:rsidRDefault="007C57B6" w:rsidP="008C320D">
      <w:pPr>
        <w:pStyle w:val="NormalWeb"/>
        <w:numPr>
          <w:ilvl w:val="0"/>
          <w:numId w:val="8"/>
        </w:numPr>
        <w:spacing w:line="480" w:lineRule="auto"/>
        <w:rPr>
          <w:rStyle w:val="eop"/>
          <w:rFonts w:ascii="Arial" w:hAnsi="Arial" w:cs="Arial"/>
        </w:rPr>
      </w:pPr>
      <w:r w:rsidRPr="00C44DA2">
        <w:rPr>
          <w:rFonts w:ascii="Arial" w:hAnsi="Arial" w:cs="Arial"/>
          <w:color w:val="000000"/>
        </w:rPr>
        <w:t>To conduct qualitative research through interviews with SBUHB staff to establish views on how to improve and sustain levels of engagement and critically evaluate research findings. </w:t>
      </w:r>
    </w:p>
    <w:p w14:paraId="2892A209" w14:textId="3DE5C23A"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t>3.</w:t>
      </w:r>
      <w:r w:rsidR="00712CB8" w:rsidRPr="00C44DA2">
        <w:rPr>
          <w:rStyle w:val="eop"/>
          <w:rFonts w:ascii="Arial" w:eastAsiaTheme="majorEastAsia" w:hAnsi="Arial" w:cs="Arial"/>
          <w:b/>
          <w:bCs/>
        </w:rPr>
        <w:t>3</w:t>
      </w:r>
      <w:r w:rsidRPr="00C44DA2">
        <w:rPr>
          <w:rStyle w:val="eop"/>
          <w:rFonts w:ascii="Arial" w:eastAsiaTheme="majorEastAsia" w:hAnsi="Arial" w:cs="Arial"/>
          <w:b/>
          <w:bCs/>
        </w:rPr>
        <w:t xml:space="preserve"> Research</w:t>
      </w:r>
      <w:r w:rsidR="00712CB8" w:rsidRPr="00C44DA2">
        <w:rPr>
          <w:rStyle w:val="eop"/>
          <w:rFonts w:ascii="Arial" w:eastAsiaTheme="majorEastAsia" w:hAnsi="Arial" w:cs="Arial"/>
          <w:b/>
          <w:bCs/>
        </w:rPr>
        <w:t xml:space="preserve"> design</w:t>
      </w:r>
    </w:p>
    <w:p w14:paraId="1C95EE91" w14:textId="77777777" w:rsidR="00983F6C" w:rsidRPr="00C44DA2" w:rsidRDefault="00983F6C" w:rsidP="008C320D">
      <w:pPr>
        <w:pStyle w:val="paragraph"/>
        <w:spacing w:before="0" w:beforeAutospacing="0" w:after="0" w:afterAutospacing="0" w:line="480" w:lineRule="auto"/>
        <w:textAlignment w:val="baseline"/>
        <w:rPr>
          <w:rStyle w:val="eop"/>
          <w:rFonts w:ascii="Arial" w:eastAsiaTheme="majorEastAsia" w:hAnsi="Arial" w:cs="Arial"/>
        </w:rPr>
      </w:pPr>
    </w:p>
    <w:p w14:paraId="1C5EEE77" w14:textId="7DF37B99" w:rsidR="00B461E9" w:rsidRPr="00C44DA2" w:rsidRDefault="00AF1B41"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Bell, </w:t>
      </w:r>
      <w:proofErr w:type="gramStart"/>
      <w:r w:rsidRPr="00C44DA2">
        <w:rPr>
          <w:rStyle w:val="eop"/>
          <w:rFonts w:ascii="Arial" w:eastAsiaTheme="majorEastAsia" w:hAnsi="Arial" w:cs="Arial"/>
        </w:rPr>
        <w:t>Bryman</w:t>
      </w:r>
      <w:proofErr w:type="gramEnd"/>
      <w:r w:rsidRPr="00C44DA2">
        <w:rPr>
          <w:rStyle w:val="eop"/>
          <w:rFonts w:ascii="Arial" w:eastAsiaTheme="majorEastAsia" w:hAnsi="Arial" w:cs="Arial"/>
        </w:rPr>
        <w:t xml:space="preserve"> and Harley (</w:t>
      </w:r>
      <w:r w:rsidR="003D559B" w:rsidRPr="00C44DA2">
        <w:rPr>
          <w:rStyle w:val="eop"/>
          <w:rFonts w:ascii="Arial" w:eastAsiaTheme="majorEastAsia" w:hAnsi="Arial" w:cs="Arial"/>
        </w:rPr>
        <w:t>2019) define research as providing a</w:t>
      </w:r>
      <w:r w:rsidR="005B318F" w:rsidRPr="00C44DA2">
        <w:rPr>
          <w:rStyle w:val="eop"/>
          <w:rFonts w:ascii="Arial" w:eastAsiaTheme="majorEastAsia" w:hAnsi="Arial" w:cs="Arial"/>
        </w:rPr>
        <w:t xml:space="preserve"> fr</w:t>
      </w:r>
      <w:r w:rsidRPr="00C44DA2">
        <w:rPr>
          <w:rStyle w:val="eop"/>
          <w:rFonts w:ascii="Arial" w:eastAsiaTheme="majorEastAsia" w:hAnsi="Arial" w:cs="Arial"/>
        </w:rPr>
        <w:t>amework for the collection and analysis of data</w:t>
      </w:r>
      <w:r w:rsidR="003D559B" w:rsidRPr="00C44DA2">
        <w:rPr>
          <w:rStyle w:val="eop"/>
          <w:rFonts w:ascii="Arial" w:eastAsiaTheme="majorEastAsia" w:hAnsi="Arial" w:cs="Arial"/>
        </w:rPr>
        <w:t xml:space="preserve">. </w:t>
      </w:r>
      <w:r w:rsidR="00E72105" w:rsidRPr="00C44DA2">
        <w:rPr>
          <w:rStyle w:val="eop"/>
          <w:rFonts w:ascii="Arial" w:eastAsiaTheme="majorEastAsia" w:hAnsi="Arial" w:cs="Arial"/>
        </w:rPr>
        <w:t>In the initial stages of research design,</w:t>
      </w:r>
      <w:r w:rsidR="00B461E9" w:rsidRPr="00C44DA2">
        <w:rPr>
          <w:rStyle w:val="eop"/>
          <w:rFonts w:ascii="Arial" w:eastAsiaTheme="majorEastAsia" w:hAnsi="Arial" w:cs="Arial"/>
        </w:rPr>
        <w:t xml:space="preserve"> Saunders’ research onion can be used “to depict the issues underlying the choice of data collection techniques and analysis procedures” (Saunders et al. 2016: 122).</w:t>
      </w:r>
    </w:p>
    <w:p w14:paraId="00EF11BE" w14:textId="77777777" w:rsidR="00B461E9" w:rsidRPr="00C44DA2" w:rsidRDefault="00B461E9" w:rsidP="008C320D">
      <w:pPr>
        <w:pStyle w:val="paragraph"/>
        <w:spacing w:before="0" w:beforeAutospacing="0" w:after="0" w:afterAutospacing="0" w:line="480" w:lineRule="auto"/>
        <w:ind w:left="1440" w:firstLine="720"/>
        <w:textAlignment w:val="baseline"/>
        <w:rPr>
          <w:rStyle w:val="eop"/>
          <w:rFonts w:ascii="Arial" w:eastAsiaTheme="majorEastAsia" w:hAnsi="Arial" w:cs="Arial"/>
        </w:rPr>
      </w:pPr>
      <w:r w:rsidRPr="00C44DA2">
        <w:rPr>
          <w:rStyle w:val="eop"/>
          <w:rFonts w:ascii="Arial" w:eastAsiaTheme="majorEastAsia" w:hAnsi="Arial" w:cs="Arial"/>
          <w:noProof/>
        </w:rPr>
        <w:drawing>
          <wp:inline distT="0" distB="0" distL="0" distR="0" wp14:anchorId="43271D90" wp14:editId="4EA5F4E7">
            <wp:extent cx="3947502" cy="2758679"/>
            <wp:effectExtent l="0" t="0" r="0" b="3810"/>
            <wp:docPr id="1827989494"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989494" name="Picture 1" descr="A diagram of a diagram&#10;&#10;Description automatically generated"/>
                    <pic:cNvPicPr/>
                  </pic:nvPicPr>
                  <pic:blipFill>
                    <a:blip r:embed="rId10"/>
                    <a:stretch>
                      <a:fillRect/>
                    </a:stretch>
                  </pic:blipFill>
                  <pic:spPr>
                    <a:xfrm>
                      <a:off x="0" y="0"/>
                      <a:ext cx="3947502" cy="2758679"/>
                    </a:xfrm>
                    <a:prstGeom prst="rect">
                      <a:avLst/>
                    </a:prstGeom>
                  </pic:spPr>
                </pic:pic>
              </a:graphicData>
            </a:graphic>
          </wp:inline>
        </w:drawing>
      </w:r>
    </w:p>
    <w:p w14:paraId="6E885693"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42BC3C41" w14:textId="6DC0044F" w:rsidR="00B461E9" w:rsidRPr="00C44DA2" w:rsidRDefault="008C3F9F" w:rsidP="008C320D">
      <w:pPr>
        <w:pStyle w:val="paragraph"/>
        <w:spacing w:before="0" w:beforeAutospacing="0" w:after="0" w:afterAutospacing="0" w:line="480" w:lineRule="auto"/>
        <w:jc w:val="center"/>
        <w:textAlignment w:val="baseline"/>
        <w:rPr>
          <w:rStyle w:val="eop"/>
          <w:rFonts w:ascii="Arial" w:eastAsiaTheme="majorEastAsia" w:hAnsi="Arial" w:cs="Arial"/>
        </w:rPr>
      </w:pPr>
      <w:r w:rsidRPr="00C44DA2">
        <w:rPr>
          <w:rStyle w:val="eop"/>
          <w:rFonts w:ascii="Arial" w:eastAsiaTheme="majorEastAsia" w:hAnsi="Arial" w:cs="Arial"/>
        </w:rPr>
        <w:t xml:space="preserve">Fig. 3. </w:t>
      </w:r>
      <w:r w:rsidR="00B461E9" w:rsidRPr="00C44DA2">
        <w:rPr>
          <w:rStyle w:val="eop"/>
          <w:rFonts w:ascii="Arial" w:eastAsiaTheme="majorEastAsia" w:hAnsi="Arial" w:cs="Arial"/>
        </w:rPr>
        <w:t xml:space="preserve"> ‘The research onion’</w:t>
      </w:r>
      <w:r w:rsidRPr="00C44DA2">
        <w:rPr>
          <w:rStyle w:val="eop"/>
          <w:rFonts w:ascii="Arial" w:eastAsiaTheme="majorEastAsia" w:hAnsi="Arial" w:cs="Arial"/>
        </w:rPr>
        <w:t xml:space="preserve"> (</w:t>
      </w:r>
      <w:r w:rsidR="00B461E9" w:rsidRPr="00C44DA2">
        <w:rPr>
          <w:rStyle w:val="eop"/>
          <w:rFonts w:ascii="Arial" w:eastAsiaTheme="majorEastAsia" w:hAnsi="Arial" w:cs="Arial"/>
          <w:i/>
          <w:iCs/>
        </w:rPr>
        <w:t>Saunders et al, 2016: 124)</w:t>
      </w:r>
    </w:p>
    <w:p w14:paraId="4A604F39"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0C348936" w14:textId="5EB07322" w:rsidR="00614D60"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Each layer is equally important but prior to completing any research it is essential to identify the relevant philosophy as it</w:t>
      </w:r>
      <w:r w:rsidR="007263FB" w:rsidRPr="00C44DA2">
        <w:rPr>
          <w:rStyle w:val="eop"/>
          <w:rFonts w:ascii="Arial" w:eastAsiaTheme="majorEastAsia" w:hAnsi="Arial" w:cs="Arial"/>
        </w:rPr>
        <w:t xml:space="preserve"> </w:t>
      </w:r>
      <w:r w:rsidR="005E538A" w:rsidRPr="00C44DA2">
        <w:rPr>
          <w:rStyle w:val="eop"/>
          <w:rFonts w:ascii="Arial" w:eastAsiaTheme="majorEastAsia" w:hAnsi="Arial" w:cs="Arial"/>
        </w:rPr>
        <w:t>reflects</w:t>
      </w:r>
      <w:r w:rsidRPr="00C44DA2">
        <w:rPr>
          <w:rStyle w:val="eop"/>
          <w:rFonts w:ascii="Arial" w:eastAsiaTheme="majorEastAsia" w:hAnsi="Arial" w:cs="Arial"/>
        </w:rPr>
        <w:t xml:space="preserve"> core values that could impact elements of the research process. </w:t>
      </w:r>
      <w:r w:rsidR="001B04F3" w:rsidRPr="00C44DA2">
        <w:rPr>
          <w:rStyle w:val="eop"/>
          <w:rFonts w:ascii="Arial" w:eastAsiaTheme="majorEastAsia" w:hAnsi="Arial" w:cs="Arial"/>
        </w:rPr>
        <w:t xml:space="preserve">A research paradigm </w:t>
      </w:r>
      <w:r w:rsidR="00614D60" w:rsidRPr="00C44DA2">
        <w:rPr>
          <w:rStyle w:val="eop"/>
          <w:rFonts w:ascii="Arial" w:eastAsiaTheme="majorEastAsia" w:hAnsi="Arial" w:cs="Arial"/>
        </w:rPr>
        <w:t>has been</w:t>
      </w:r>
      <w:r w:rsidR="00B64C3C" w:rsidRPr="00C44DA2">
        <w:rPr>
          <w:rStyle w:val="eop"/>
          <w:rFonts w:ascii="Arial" w:eastAsiaTheme="majorEastAsia" w:hAnsi="Arial" w:cs="Arial"/>
        </w:rPr>
        <w:t xml:space="preserve"> defined </w:t>
      </w:r>
      <w:r w:rsidR="00614D60" w:rsidRPr="00C44DA2">
        <w:rPr>
          <w:rStyle w:val="eop"/>
          <w:rFonts w:ascii="Arial" w:eastAsiaTheme="majorEastAsia" w:hAnsi="Arial" w:cs="Arial"/>
        </w:rPr>
        <w:t>by Collis and Hussey (20</w:t>
      </w:r>
      <w:r w:rsidR="009D634C" w:rsidRPr="00C44DA2">
        <w:rPr>
          <w:rStyle w:val="eop"/>
          <w:rFonts w:ascii="Arial" w:eastAsiaTheme="majorEastAsia" w:hAnsi="Arial" w:cs="Arial"/>
        </w:rPr>
        <w:t>14</w:t>
      </w:r>
      <w:r w:rsidR="00614D60" w:rsidRPr="00C44DA2">
        <w:rPr>
          <w:rStyle w:val="eop"/>
          <w:rFonts w:ascii="Arial" w:eastAsiaTheme="majorEastAsia" w:hAnsi="Arial" w:cs="Arial"/>
        </w:rPr>
        <w:t xml:space="preserve">: </w:t>
      </w:r>
      <w:r w:rsidR="009D634C" w:rsidRPr="00C44DA2">
        <w:rPr>
          <w:rStyle w:val="eop"/>
          <w:rFonts w:ascii="Arial" w:eastAsiaTheme="majorEastAsia" w:hAnsi="Arial" w:cs="Arial"/>
        </w:rPr>
        <w:t>10</w:t>
      </w:r>
      <w:r w:rsidR="00614D60" w:rsidRPr="00C44DA2">
        <w:rPr>
          <w:rStyle w:val="eop"/>
          <w:rFonts w:ascii="Arial" w:eastAsiaTheme="majorEastAsia" w:hAnsi="Arial" w:cs="Arial"/>
        </w:rPr>
        <w:t>) as</w:t>
      </w:r>
      <w:r w:rsidR="00B64C3C" w:rsidRPr="00C44DA2">
        <w:rPr>
          <w:rStyle w:val="eop"/>
          <w:rFonts w:ascii="Arial" w:eastAsiaTheme="majorEastAsia" w:hAnsi="Arial" w:cs="Arial"/>
        </w:rPr>
        <w:t xml:space="preserve"> “a framework that guides how research should be conducted</w:t>
      </w:r>
      <w:r w:rsidR="00145848" w:rsidRPr="00C44DA2">
        <w:rPr>
          <w:rStyle w:val="eop"/>
          <w:rFonts w:ascii="Arial" w:eastAsiaTheme="majorEastAsia" w:hAnsi="Arial" w:cs="Arial"/>
        </w:rPr>
        <w:t>; it is based on people’s philosophies and assumptions about the world and the nature of knowledge</w:t>
      </w:r>
      <w:r w:rsidR="00B64C3C" w:rsidRPr="00C44DA2">
        <w:rPr>
          <w:rStyle w:val="eop"/>
          <w:rFonts w:ascii="Arial" w:eastAsiaTheme="majorEastAsia" w:hAnsi="Arial" w:cs="Arial"/>
        </w:rPr>
        <w:t>”</w:t>
      </w:r>
      <w:r w:rsidR="00614D60" w:rsidRPr="00C44DA2">
        <w:rPr>
          <w:rStyle w:val="eop"/>
          <w:rFonts w:ascii="Arial" w:eastAsiaTheme="majorEastAsia" w:hAnsi="Arial" w:cs="Arial"/>
        </w:rPr>
        <w:t>.</w:t>
      </w:r>
    </w:p>
    <w:p w14:paraId="1F7A9F7E" w14:textId="77777777" w:rsidR="00614D60" w:rsidRPr="00C44DA2" w:rsidRDefault="00614D60" w:rsidP="008C320D">
      <w:pPr>
        <w:pStyle w:val="paragraph"/>
        <w:spacing w:before="0" w:beforeAutospacing="0" w:after="0" w:afterAutospacing="0" w:line="480" w:lineRule="auto"/>
        <w:textAlignment w:val="baseline"/>
        <w:rPr>
          <w:rStyle w:val="eop"/>
          <w:rFonts w:ascii="Arial" w:eastAsiaTheme="majorEastAsia" w:hAnsi="Arial" w:cs="Arial"/>
        </w:rPr>
      </w:pPr>
    </w:p>
    <w:p w14:paraId="0C7DB16A" w14:textId="73CEDFC0" w:rsidR="00B3416C" w:rsidRPr="00C44DA2" w:rsidRDefault="00B3416C"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t>3.3.1 Research approach</w:t>
      </w:r>
    </w:p>
    <w:p w14:paraId="32F189BD" w14:textId="77777777" w:rsidR="00B3416C" w:rsidRPr="00C44DA2" w:rsidRDefault="00B3416C" w:rsidP="008C320D">
      <w:pPr>
        <w:pStyle w:val="paragraph"/>
        <w:spacing w:before="0" w:beforeAutospacing="0" w:after="0" w:afterAutospacing="0" w:line="480" w:lineRule="auto"/>
        <w:textAlignment w:val="baseline"/>
        <w:rPr>
          <w:rStyle w:val="eop"/>
          <w:rFonts w:ascii="Arial" w:eastAsiaTheme="majorEastAsia" w:hAnsi="Arial" w:cs="Arial"/>
        </w:rPr>
      </w:pPr>
    </w:p>
    <w:p w14:paraId="6BCC0DBA" w14:textId="225FEA8F"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The pragmatism paradigm </w:t>
      </w:r>
      <w:r w:rsidR="00EE26C4" w:rsidRPr="00C44DA2">
        <w:rPr>
          <w:rStyle w:val="eop"/>
          <w:rFonts w:ascii="Arial" w:eastAsiaTheme="majorEastAsia" w:hAnsi="Arial" w:cs="Arial"/>
        </w:rPr>
        <w:t>has been selected for</w:t>
      </w:r>
      <w:r w:rsidRPr="00C44DA2">
        <w:rPr>
          <w:rStyle w:val="eop"/>
          <w:rFonts w:ascii="Arial" w:eastAsiaTheme="majorEastAsia" w:hAnsi="Arial" w:cs="Arial"/>
        </w:rPr>
        <w:t xml:space="preserve"> this research as there is a business problem and the aims of the research will contribute to practical solutions that inform future practice (Saunders et al., 2016: 143).</w:t>
      </w:r>
    </w:p>
    <w:p w14:paraId="0E37987A"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40081CBB" w14:textId="1BA6425E" w:rsidR="00BF48A2"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Saunders’ Research Onion should be considered with ontology, </w:t>
      </w:r>
      <w:proofErr w:type="gramStart"/>
      <w:r w:rsidRPr="00C44DA2">
        <w:rPr>
          <w:rStyle w:val="eop"/>
          <w:rFonts w:ascii="Arial" w:eastAsiaTheme="majorEastAsia" w:hAnsi="Arial" w:cs="Arial"/>
        </w:rPr>
        <w:t>epistemology</w:t>
      </w:r>
      <w:proofErr w:type="gramEnd"/>
      <w:r w:rsidRPr="00C44DA2">
        <w:rPr>
          <w:rStyle w:val="eop"/>
          <w:rFonts w:ascii="Arial" w:eastAsiaTheme="majorEastAsia" w:hAnsi="Arial" w:cs="Arial"/>
        </w:rPr>
        <w:t xml:space="preserve"> and axiology in mind. Ontology refers to what we know about the world</w:t>
      </w:r>
      <w:r w:rsidR="00346825" w:rsidRPr="00C44DA2">
        <w:rPr>
          <w:rStyle w:val="eop"/>
          <w:rFonts w:ascii="Arial" w:eastAsiaTheme="majorEastAsia" w:hAnsi="Arial" w:cs="Arial"/>
        </w:rPr>
        <w:t xml:space="preserve"> or “theorizing about the nature of reality” according to Bell, Bryman &amp;</w:t>
      </w:r>
      <w:r w:rsidR="00427E45" w:rsidRPr="00C44DA2">
        <w:rPr>
          <w:rStyle w:val="eop"/>
          <w:rFonts w:ascii="Arial" w:eastAsiaTheme="majorEastAsia" w:hAnsi="Arial" w:cs="Arial"/>
        </w:rPr>
        <w:t xml:space="preserve"> Harely (2015: 26)</w:t>
      </w:r>
      <w:r w:rsidR="00854FCD" w:rsidRPr="00C44DA2">
        <w:rPr>
          <w:rStyle w:val="eop"/>
          <w:rFonts w:ascii="Arial" w:eastAsiaTheme="majorEastAsia" w:hAnsi="Arial" w:cs="Arial"/>
        </w:rPr>
        <w:t>.</w:t>
      </w:r>
      <w:r w:rsidRPr="00C44DA2">
        <w:rPr>
          <w:rStyle w:val="eop"/>
          <w:rFonts w:ascii="Arial" w:eastAsiaTheme="majorEastAsia" w:hAnsi="Arial" w:cs="Arial"/>
        </w:rPr>
        <w:t xml:space="preserve"> </w:t>
      </w:r>
      <w:r w:rsidR="00854FCD" w:rsidRPr="00C44DA2">
        <w:rPr>
          <w:rStyle w:val="eop"/>
          <w:rFonts w:ascii="Arial" w:eastAsiaTheme="majorEastAsia" w:hAnsi="Arial" w:cs="Arial"/>
        </w:rPr>
        <w:t>E</w:t>
      </w:r>
      <w:r w:rsidRPr="00C44DA2">
        <w:rPr>
          <w:rStyle w:val="eop"/>
          <w:rFonts w:ascii="Arial" w:eastAsiaTheme="majorEastAsia" w:hAnsi="Arial" w:cs="Arial"/>
        </w:rPr>
        <w:t>pistemology asks how we know what we know</w:t>
      </w:r>
      <w:r w:rsidR="00854FCD" w:rsidRPr="00C44DA2">
        <w:rPr>
          <w:rStyle w:val="eop"/>
          <w:rFonts w:ascii="Arial" w:eastAsiaTheme="majorEastAsia" w:hAnsi="Arial" w:cs="Arial"/>
        </w:rPr>
        <w:t xml:space="preserve">, exploring the theory of knowledge. </w:t>
      </w:r>
      <w:r w:rsidRPr="00C44DA2">
        <w:rPr>
          <w:rStyle w:val="eop"/>
          <w:rFonts w:ascii="Arial" w:eastAsiaTheme="majorEastAsia" w:hAnsi="Arial" w:cs="Arial"/>
        </w:rPr>
        <w:t xml:space="preserve"> </w:t>
      </w:r>
      <w:r w:rsidR="00854FCD" w:rsidRPr="00C44DA2">
        <w:rPr>
          <w:rStyle w:val="eop"/>
          <w:rFonts w:ascii="Arial" w:eastAsiaTheme="majorEastAsia" w:hAnsi="Arial" w:cs="Arial"/>
        </w:rPr>
        <w:t>Axi</w:t>
      </w:r>
      <w:r w:rsidR="003918EA" w:rsidRPr="00C44DA2">
        <w:rPr>
          <w:rStyle w:val="eop"/>
          <w:rFonts w:ascii="Arial" w:eastAsiaTheme="majorEastAsia" w:hAnsi="Arial" w:cs="Arial"/>
        </w:rPr>
        <w:t>ology</w:t>
      </w:r>
      <w:r w:rsidRPr="00C44DA2">
        <w:rPr>
          <w:rStyle w:val="eop"/>
          <w:rFonts w:ascii="Arial" w:eastAsiaTheme="majorEastAsia" w:hAnsi="Arial" w:cs="Arial"/>
        </w:rPr>
        <w:t xml:space="preserve"> relates to </w:t>
      </w:r>
      <w:r w:rsidR="006B7344" w:rsidRPr="00C44DA2">
        <w:rPr>
          <w:rStyle w:val="eop"/>
          <w:rFonts w:ascii="Arial" w:eastAsiaTheme="majorEastAsia" w:hAnsi="Arial" w:cs="Arial"/>
        </w:rPr>
        <w:t xml:space="preserve">the </w:t>
      </w:r>
      <w:r w:rsidRPr="00C44DA2">
        <w:rPr>
          <w:rStyle w:val="eop"/>
          <w:rFonts w:ascii="Arial" w:eastAsiaTheme="majorEastAsia" w:hAnsi="Arial" w:cs="Arial"/>
        </w:rPr>
        <w:t>values and ethics</w:t>
      </w:r>
      <w:r w:rsidR="006B7344" w:rsidRPr="00C44DA2">
        <w:rPr>
          <w:rStyle w:val="eop"/>
          <w:rFonts w:ascii="Arial" w:eastAsiaTheme="majorEastAsia" w:hAnsi="Arial" w:cs="Arial"/>
        </w:rPr>
        <w:t xml:space="preserve"> of the researcher and how these may impact the finding</w:t>
      </w:r>
      <w:r w:rsidR="0055387E" w:rsidRPr="00C44DA2">
        <w:rPr>
          <w:rStyle w:val="eop"/>
          <w:rFonts w:ascii="Arial" w:eastAsiaTheme="majorEastAsia" w:hAnsi="Arial" w:cs="Arial"/>
        </w:rPr>
        <w:t>s.</w:t>
      </w:r>
      <w:r w:rsidR="00C331A5" w:rsidRPr="00C44DA2">
        <w:rPr>
          <w:rStyle w:val="eop"/>
          <w:rFonts w:ascii="Arial" w:eastAsiaTheme="majorEastAsia" w:hAnsi="Arial" w:cs="Arial"/>
        </w:rPr>
        <w:t xml:space="preserve"> </w:t>
      </w:r>
      <w:r w:rsidR="00BF48A2" w:rsidRPr="00C44DA2">
        <w:rPr>
          <w:rStyle w:val="eop"/>
          <w:rFonts w:ascii="Arial" w:eastAsiaTheme="majorEastAsia" w:hAnsi="Arial" w:cs="Arial"/>
        </w:rPr>
        <w:t>A subjective</w:t>
      </w:r>
      <w:r w:rsidR="00E17465" w:rsidRPr="00C44DA2">
        <w:rPr>
          <w:rStyle w:val="eop"/>
          <w:rFonts w:ascii="Arial" w:eastAsiaTheme="majorEastAsia" w:hAnsi="Arial" w:cs="Arial"/>
        </w:rPr>
        <w:t>, interpretivist</w:t>
      </w:r>
      <w:r w:rsidR="00BF48A2" w:rsidRPr="00C44DA2">
        <w:rPr>
          <w:rStyle w:val="eop"/>
          <w:rFonts w:ascii="Arial" w:eastAsiaTheme="majorEastAsia" w:hAnsi="Arial" w:cs="Arial"/>
        </w:rPr>
        <w:t xml:space="preserve"> approach has been taken</w:t>
      </w:r>
      <w:r w:rsidR="00E17465" w:rsidRPr="00C44DA2">
        <w:rPr>
          <w:rStyle w:val="eop"/>
          <w:rFonts w:ascii="Arial" w:eastAsiaTheme="majorEastAsia" w:hAnsi="Arial" w:cs="Arial"/>
        </w:rPr>
        <w:t xml:space="preserve"> in this instance</w:t>
      </w:r>
      <w:r w:rsidR="00BF48A2" w:rsidRPr="00C44DA2">
        <w:rPr>
          <w:rStyle w:val="eop"/>
          <w:rFonts w:ascii="Arial" w:eastAsiaTheme="majorEastAsia" w:hAnsi="Arial" w:cs="Arial"/>
        </w:rPr>
        <w:t xml:space="preserve"> to explore individual experiences and personal interpretation</w:t>
      </w:r>
      <w:r w:rsidR="00E17465" w:rsidRPr="00C44DA2">
        <w:rPr>
          <w:rStyle w:val="eop"/>
          <w:rFonts w:ascii="Arial" w:eastAsiaTheme="majorEastAsia" w:hAnsi="Arial" w:cs="Arial"/>
        </w:rPr>
        <w:t>.</w:t>
      </w:r>
      <w:r w:rsidR="00BF48A2" w:rsidRPr="00C44DA2">
        <w:rPr>
          <w:rStyle w:val="eop"/>
          <w:rFonts w:ascii="Arial" w:eastAsiaTheme="majorEastAsia" w:hAnsi="Arial" w:cs="Arial"/>
        </w:rPr>
        <w:t xml:space="preserve"> </w:t>
      </w:r>
    </w:p>
    <w:p w14:paraId="5FE2E832" w14:textId="77777777" w:rsidR="00517463" w:rsidRPr="00C44DA2" w:rsidRDefault="00517463" w:rsidP="008C320D">
      <w:pPr>
        <w:pStyle w:val="paragraph"/>
        <w:spacing w:before="0" w:beforeAutospacing="0" w:after="0" w:afterAutospacing="0" w:line="480" w:lineRule="auto"/>
        <w:textAlignment w:val="baseline"/>
        <w:rPr>
          <w:rStyle w:val="eop"/>
          <w:rFonts w:ascii="Arial" w:eastAsiaTheme="majorEastAsia" w:hAnsi="Arial" w:cs="Arial"/>
          <w:b/>
          <w:bCs/>
        </w:rPr>
      </w:pPr>
      <w:bookmarkStart w:id="1" w:name="_Hlk162166601"/>
    </w:p>
    <w:p w14:paraId="147F0B7E" w14:textId="77777777" w:rsidR="00244BA3" w:rsidRDefault="00244BA3"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0CE20810" w14:textId="64510D7B" w:rsidR="00517463" w:rsidRPr="00C44DA2" w:rsidRDefault="00BA7B9B"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lastRenderedPageBreak/>
        <w:t>3.3.1.</w:t>
      </w:r>
      <w:r w:rsidR="003C1D88" w:rsidRPr="00C44DA2">
        <w:rPr>
          <w:rStyle w:val="eop"/>
          <w:rFonts w:ascii="Arial" w:eastAsiaTheme="majorEastAsia" w:hAnsi="Arial" w:cs="Arial"/>
          <w:b/>
          <w:bCs/>
        </w:rPr>
        <w:t>1</w:t>
      </w:r>
      <w:r w:rsidR="00517463" w:rsidRPr="00C44DA2">
        <w:rPr>
          <w:rStyle w:val="eop"/>
          <w:rFonts w:ascii="Arial" w:eastAsiaTheme="majorEastAsia" w:hAnsi="Arial" w:cs="Arial"/>
          <w:b/>
          <w:bCs/>
        </w:rPr>
        <w:t xml:space="preserve"> Inductive reasoning</w:t>
      </w:r>
    </w:p>
    <w:p w14:paraId="565C127C" w14:textId="77777777" w:rsidR="00517463" w:rsidRPr="00C44DA2" w:rsidRDefault="00517463"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253DF7E0" w14:textId="6456E4C3" w:rsidR="00517463" w:rsidRPr="00C44DA2" w:rsidRDefault="00517463"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It has been imperative to determine whether an approach to research will be inductive or deductive. An inductive approach involves the data collected leading the themes identified whilst a deductive approach involves expected theme prior to reviewing the data collected (Caulfield, 2022). An inductive approach is likely to involve deduction and vice versa (Bell, Bryman &amp; Harley, 2019). The strategy for this research is primarily inductive as the aim of qualitative research is </w:t>
      </w:r>
      <w:r w:rsidR="00AF37FB" w:rsidRPr="00C44DA2">
        <w:rPr>
          <w:rStyle w:val="eop"/>
          <w:rFonts w:ascii="Arial" w:eastAsiaTheme="majorEastAsia" w:hAnsi="Arial" w:cs="Arial"/>
        </w:rPr>
        <w:t xml:space="preserve">to </w:t>
      </w:r>
      <w:r w:rsidRPr="00C44DA2">
        <w:rPr>
          <w:rStyle w:val="eop"/>
          <w:rFonts w:ascii="Arial" w:eastAsiaTheme="majorEastAsia" w:hAnsi="Arial" w:cs="Arial"/>
        </w:rPr>
        <w:t xml:space="preserve">generate theories for recommendations for SBUHB. However, theory has also been used as the background to the research in formulating a research design. </w:t>
      </w:r>
    </w:p>
    <w:p w14:paraId="555B1FD8" w14:textId="77777777" w:rsidR="00517463" w:rsidRPr="00C44DA2" w:rsidRDefault="00517463" w:rsidP="008C320D">
      <w:pPr>
        <w:pStyle w:val="paragraph"/>
        <w:spacing w:before="0" w:beforeAutospacing="0" w:after="0" w:afterAutospacing="0" w:line="480" w:lineRule="auto"/>
        <w:textAlignment w:val="baseline"/>
        <w:rPr>
          <w:rStyle w:val="eop"/>
          <w:rFonts w:ascii="Arial" w:eastAsiaTheme="majorEastAsia" w:hAnsi="Arial" w:cs="Arial"/>
        </w:rPr>
      </w:pPr>
    </w:p>
    <w:p w14:paraId="23E188A6" w14:textId="77777777" w:rsidR="00517463" w:rsidRPr="00C44DA2" w:rsidRDefault="00517463"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Research has been exploratory as it has sought to better understand the initial research problem. Results will not be conclusive but will provide guidance and recommendations. </w:t>
      </w:r>
    </w:p>
    <w:bookmarkEnd w:id="1"/>
    <w:p w14:paraId="642CDDFC"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i/>
          <w:iCs/>
        </w:rPr>
      </w:pPr>
    </w:p>
    <w:p w14:paraId="0BC75685" w14:textId="77777777" w:rsidR="001D513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t>3.</w:t>
      </w:r>
      <w:r w:rsidR="001D5139" w:rsidRPr="00C44DA2">
        <w:rPr>
          <w:rStyle w:val="eop"/>
          <w:rFonts w:ascii="Arial" w:eastAsiaTheme="majorEastAsia" w:hAnsi="Arial" w:cs="Arial"/>
          <w:b/>
          <w:bCs/>
        </w:rPr>
        <w:t>3.2 Data Collection</w:t>
      </w:r>
    </w:p>
    <w:p w14:paraId="6414EDE3" w14:textId="77777777" w:rsidR="001D5139" w:rsidRPr="00C44DA2" w:rsidRDefault="001D5139"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28BD2D66" w14:textId="77777777" w:rsidR="001D5139" w:rsidRPr="00C44DA2" w:rsidRDefault="001D513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Both secondary and primary data has been collected and analysed. Collis and Hussey (2014: 59) confirmed the following definitions: </w:t>
      </w:r>
    </w:p>
    <w:p w14:paraId="7C836723" w14:textId="77777777" w:rsidR="001D5139" w:rsidRPr="00C44DA2" w:rsidRDefault="001D5139" w:rsidP="008C320D">
      <w:pPr>
        <w:pStyle w:val="paragraph"/>
        <w:spacing w:before="0" w:beforeAutospacing="0" w:after="0" w:afterAutospacing="0" w:line="480" w:lineRule="auto"/>
        <w:textAlignment w:val="baseline"/>
        <w:rPr>
          <w:rStyle w:val="eop"/>
          <w:rFonts w:ascii="Arial" w:eastAsiaTheme="majorEastAsia" w:hAnsi="Arial" w:cs="Arial"/>
        </w:rPr>
      </w:pPr>
    </w:p>
    <w:p w14:paraId="581895AF" w14:textId="77777777" w:rsidR="001D5139" w:rsidRPr="00C44DA2" w:rsidRDefault="001D5139" w:rsidP="008C320D">
      <w:pPr>
        <w:pStyle w:val="paragraph"/>
        <w:numPr>
          <w:ilvl w:val="0"/>
          <w:numId w:val="8"/>
        </w:numPr>
        <w:spacing w:before="0" w:beforeAutospacing="0" w:after="0" w:afterAutospacing="0" w:line="480" w:lineRule="auto"/>
        <w:textAlignment w:val="baseline"/>
        <w:rPr>
          <w:rStyle w:val="eop"/>
          <w:rFonts w:ascii="Arial" w:eastAsiaTheme="majorEastAsia" w:hAnsi="Arial" w:cs="Arial"/>
          <w:i/>
          <w:iCs/>
        </w:rPr>
      </w:pPr>
      <w:r w:rsidRPr="00C44DA2">
        <w:rPr>
          <w:rStyle w:val="eop"/>
          <w:rFonts w:ascii="Arial" w:eastAsiaTheme="majorEastAsia" w:hAnsi="Arial" w:cs="Arial"/>
          <w:i/>
          <w:iCs/>
        </w:rPr>
        <w:t xml:space="preserve">“Secondary data - collected from an existing source, such as publications, </w:t>
      </w:r>
      <w:proofErr w:type="gramStart"/>
      <w:r w:rsidRPr="00C44DA2">
        <w:rPr>
          <w:rStyle w:val="eop"/>
          <w:rFonts w:ascii="Arial" w:eastAsiaTheme="majorEastAsia" w:hAnsi="Arial" w:cs="Arial"/>
          <w:i/>
          <w:iCs/>
        </w:rPr>
        <w:t>databases</w:t>
      </w:r>
      <w:proofErr w:type="gramEnd"/>
      <w:r w:rsidRPr="00C44DA2">
        <w:rPr>
          <w:rStyle w:val="eop"/>
          <w:rFonts w:ascii="Arial" w:eastAsiaTheme="majorEastAsia" w:hAnsi="Arial" w:cs="Arial"/>
          <w:i/>
          <w:iCs/>
        </w:rPr>
        <w:t xml:space="preserve"> and internal records.</w:t>
      </w:r>
    </w:p>
    <w:p w14:paraId="42335109" w14:textId="77777777" w:rsidR="001D5139" w:rsidRPr="00C44DA2" w:rsidRDefault="001D5139" w:rsidP="008C320D">
      <w:pPr>
        <w:pStyle w:val="paragraph"/>
        <w:numPr>
          <w:ilvl w:val="0"/>
          <w:numId w:val="8"/>
        </w:numPr>
        <w:spacing w:before="0" w:beforeAutospacing="0" w:after="0" w:afterAutospacing="0" w:line="480" w:lineRule="auto"/>
        <w:textAlignment w:val="baseline"/>
        <w:rPr>
          <w:rStyle w:val="eop"/>
          <w:rFonts w:ascii="Arial" w:eastAsiaTheme="majorEastAsia" w:hAnsi="Arial" w:cs="Arial"/>
          <w:i/>
          <w:iCs/>
        </w:rPr>
      </w:pPr>
      <w:r w:rsidRPr="00C44DA2">
        <w:rPr>
          <w:rStyle w:val="eop"/>
          <w:rFonts w:ascii="Arial" w:eastAsiaTheme="majorEastAsia" w:hAnsi="Arial" w:cs="Arial"/>
          <w:i/>
          <w:iCs/>
        </w:rPr>
        <w:t xml:space="preserve">Primary data - generated from an original source, such as your own experiments, surveys, interviews or focus groups.” </w:t>
      </w:r>
    </w:p>
    <w:p w14:paraId="64F73D5E" w14:textId="77777777" w:rsidR="001D5139" w:rsidRPr="00C44DA2" w:rsidRDefault="001D5139"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284D0675" w14:textId="544CE258" w:rsidR="00B461E9" w:rsidRPr="00C44DA2" w:rsidRDefault="001D5139"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lastRenderedPageBreak/>
        <w:t>3.3.2.1</w:t>
      </w:r>
      <w:r w:rsidR="00E17465" w:rsidRPr="00C44DA2">
        <w:rPr>
          <w:rStyle w:val="eop"/>
          <w:rFonts w:ascii="Arial" w:eastAsiaTheme="majorEastAsia" w:hAnsi="Arial" w:cs="Arial"/>
          <w:b/>
          <w:bCs/>
        </w:rPr>
        <w:t xml:space="preserve"> </w:t>
      </w:r>
      <w:r w:rsidR="00B461E9" w:rsidRPr="00C44DA2">
        <w:rPr>
          <w:rStyle w:val="eop"/>
          <w:rFonts w:ascii="Arial" w:eastAsiaTheme="majorEastAsia" w:hAnsi="Arial" w:cs="Arial"/>
          <w:b/>
          <w:bCs/>
        </w:rPr>
        <w:t>Secondary data</w:t>
      </w:r>
    </w:p>
    <w:p w14:paraId="2DFD7E49"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70E290CE" w14:textId="043D9B39"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Secondary data has been accessed from within SBUHB to establish any trends and themes that could be explored further through the completion of primary research.</w:t>
      </w:r>
      <w:r w:rsidR="005479C0" w:rsidRPr="00C44DA2">
        <w:rPr>
          <w:rStyle w:val="eop"/>
          <w:rFonts w:ascii="Arial" w:eastAsiaTheme="majorEastAsia" w:hAnsi="Arial" w:cs="Arial"/>
        </w:rPr>
        <w:t xml:space="preserve"> Advantages </w:t>
      </w:r>
      <w:r w:rsidR="00355395" w:rsidRPr="00C44DA2">
        <w:rPr>
          <w:rStyle w:val="eop"/>
          <w:rFonts w:ascii="Arial" w:eastAsiaTheme="majorEastAsia" w:hAnsi="Arial" w:cs="Arial"/>
        </w:rPr>
        <w:t>o</w:t>
      </w:r>
      <w:r w:rsidR="005479C0" w:rsidRPr="00C44DA2">
        <w:rPr>
          <w:rStyle w:val="eop"/>
          <w:rFonts w:ascii="Arial" w:eastAsiaTheme="majorEastAsia" w:hAnsi="Arial" w:cs="Arial"/>
        </w:rPr>
        <w:t xml:space="preserve">f utilising secondary data can include </w:t>
      </w:r>
      <w:r w:rsidR="008C247D" w:rsidRPr="00C44DA2">
        <w:rPr>
          <w:rStyle w:val="eop"/>
          <w:rFonts w:ascii="Arial" w:eastAsiaTheme="majorEastAsia" w:hAnsi="Arial" w:cs="Arial"/>
        </w:rPr>
        <w:t>time efficiencies</w:t>
      </w:r>
      <w:r w:rsidR="00232186" w:rsidRPr="00C44DA2">
        <w:rPr>
          <w:rStyle w:val="eop"/>
          <w:rFonts w:ascii="Arial" w:eastAsiaTheme="majorEastAsia" w:hAnsi="Arial" w:cs="Arial"/>
        </w:rPr>
        <w:t xml:space="preserve">, good </w:t>
      </w:r>
      <w:r w:rsidR="008C247D" w:rsidRPr="00C44DA2">
        <w:rPr>
          <w:rStyle w:val="eop"/>
          <w:rFonts w:ascii="Arial" w:eastAsiaTheme="majorEastAsia" w:hAnsi="Arial" w:cs="Arial"/>
        </w:rPr>
        <w:t>quality</w:t>
      </w:r>
      <w:r w:rsidR="00232186" w:rsidRPr="00C44DA2">
        <w:rPr>
          <w:rStyle w:val="eop"/>
          <w:rFonts w:ascii="Arial" w:eastAsiaTheme="majorEastAsia" w:hAnsi="Arial" w:cs="Arial"/>
        </w:rPr>
        <w:t xml:space="preserve"> of data </w:t>
      </w:r>
      <w:r w:rsidR="008C247D" w:rsidRPr="00C44DA2">
        <w:rPr>
          <w:rStyle w:val="eop"/>
          <w:rFonts w:ascii="Arial" w:eastAsiaTheme="majorEastAsia" w:hAnsi="Arial" w:cs="Arial"/>
        </w:rPr>
        <w:t xml:space="preserve">and the potential </w:t>
      </w:r>
      <w:r w:rsidR="00355395" w:rsidRPr="00C44DA2">
        <w:rPr>
          <w:rStyle w:val="eop"/>
          <w:rFonts w:ascii="Arial" w:eastAsiaTheme="majorEastAsia" w:hAnsi="Arial" w:cs="Arial"/>
        </w:rPr>
        <w:t xml:space="preserve">for </w:t>
      </w:r>
      <w:r w:rsidR="008C247D" w:rsidRPr="00C44DA2">
        <w:rPr>
          <w:rStyle w:val="eop"/>
          <w:rFonts w:ascii="Arial" w:eastAsiaTheme="majorEastAsia" w:hAnsi="Arial" w:cs="Arial"/>
        </w:rPr>
        <w:t>longitudinal analysis (</w:t>
      </w:r>
      <w:r w:rsidR="00ED10CC" w:rsidRPr="00C44DA2">
        <w:rPr>
          <w:rStyle w:val="eop"/>
          <w:rFonts w:ascii="Arial" w:eastAsiaTheme="majorEastAsia" w:hAnsi="Arial" w:cs="Arial"/>
        </w:rPr>
        <w:t xml:space="preserve">Clark, T. et al, 2021: </w:t>
      </w:r>
      <w:r w:rsidR="00355395" w:rsidRPr="00C44DA2">
        <w:rPr>
          <w:rStyle w:val="eop"/>
          <w:rFonts w:ascii="Arial" w:eastAsiaTheme="majorEastAsia" w:hAnsi="Arial" w:cs="Arial"/>
        </w:rPr>
        <w:t xml:space="preserve">295). </w:t>
      </w:r>
      <w:r w:rsidRPr="00C44DA2">
        <w:rPr>
          <w:rStyle w:val="eop"/>
          <w:rFonts w:ascii="Arial" w:eastAsiaTheme="majorEastAsia" w:hAnsi="Arial" w:cs="Arial"/>
        </w:rPr>
        <w:t>Data obtained</w:t>
      </w:r>
      <w:r w:rsidR="00A509A0" w:rsidRPr="00C44DA2">
        <w:rPr>
          <w:rStyle w:val="eop"/>
          <w:rFonts w:ascii="Arial" w:eastAsiaTheme="majorEastAsia" w:hAnsi="Arial" w:cs="Arial"/>
        </w:rPr>
        <w:t xml:space="preserve"> for the purposes of this research</w:t>
      </w:r>
      <w:r w:rsidRPr="00C44DA2">
        <w:rPr>
          <w:rStyle w:val="eop"/>
          <w:rFonts w:ascii="Arial" w:eastAsiaTheme="majorEastAsia" w:hAnsi="Arial" w:cs="Arial"/>
        </w:rPr>
        <w:t xml:space="preserve"> includes staff survey results, management training initiatives, attrition rates and leave reasons. Detailed analysis of this data has assisted in identifying any gaps in employee engagement among bank staff. The specifics of the primary research were designed following this. </w:t>
      </w:r>
    </w:p>
    <w:p w14:paraId="3EDA2A51"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b/>
          <w:bCs/>
          <w:i/>
          <w:iCs/>
        </w:rPr>
      </w:pPr>
    </w:p>
    <w:p w14:paraId="52964C74" w14:textId="71AB07BC" w:rsidR="00B461E9" w:rsidRPr="00C44DA2" w:rsidRDefault="00B461E9" w:rsidP="008C320D">
      <w:pPr>
        <w:pStyle w:val="paragraph"/>
        <w:spacing w:before="0" w:beforeAutospacing="0" w:after="0" w:afterAutospacing="0" w:line="480" w:lineRule="auto"/>
        <w:textAlignment w:val="baseline"/>
        <w:rPr>
          <w:rFonts w:ascii="Arial" w:eastAsia="Calibri" w:hAnsi="Arial" w:cs="Arial"/>
          <w:b/>
          <w:bCs/>
        </w:rPr>
      </w:pPr>
      <w:r w:rsidRPr="00C44DA2">
        <w:rPr>
          <w:rFonts w:ascii="Arial" w:eastAsia="Calibri" w:hAnsi="Arial" w:cs="Arial"/>
          <w:b/>
          <w:bCs/>
        </w:rPr>
        <w:t>3.3</w:t>
      </w:r>
      <w:r w:rsidR="001D5139" w:rsidRPr="00C44DA2">
        <w:rPr>
          <w:rFonts w:ascii="Arial" w:eastAsia="Calibri" w:hAnsi="Arial" w:cs="Arial"/>
          <w:b/>
          <w:bCs/>
        </w:rPr>
        <w:t>.2.2</w:t>
      </w:r>
      <w:r w:rsidRPr="00C44DA2">
        <w:rPr>
          <w:rFonts w:ascii="Arial" w:eastAsia="Calibri" w:hAnsi="Arial" w:cs="Arial"/>
          <w:b/>
          <w:bCs/>
        </w:rPr>
        <w:t xml:space="preserve"> Primary data</w:t>
      </w:r>
    </w:p>
    <w:p w14:paraId="6AFFCE9C" w14:textId="77777777" w:rsidR="00B461E9" w:rsidRPr="00C44DA2" w:rsidRDefault="00B461E9" w:rsidP="008C320D">
      <w:pPr>
        <w:pStyle w:val="paragraph"/>
        <w:spacing w:before="0" w:beforeAutospacing="0" w:after="0" w:afterAutospacing="0" w:line="480" w:lineRule="auto"/>
        <w:textAlignment w:val="baseline"/>
        <w:rPr>
          <w:rFonts w:ascii="Arial" w:eastAsia="Calibri" w:hAnsi="Arial" w:cs="Arial"/>
        </w:rPr>
      </w:pPr>
    </w:p>
    <w:p w14:paraId="7F1EB376" w14:textId="24047202" w:rsidR="00944909" w:rsidRPr="00C44DA2" w:rsidRDefault="00A1658E" w:rsidP="008C320D">
      <w:pPr>
        <w:pStyle w:val="paragraph"/>
        <w:spacing w:before="0" w:beforeAutospacing="0" w:after="0" w:afterAutospacing="0" w:line="480" w:lineRule="auto"/>
        <w:textAlignment w:val="baseline"/>
        <w:rPr>
          <w:rFonts w:ascii="Arial" w:eastAsia="Calibri" w:hAnsi="Arial" w:cs="Arial"/>
        </w:rPr>
      </w:pPr>
      <w:r w:rsidRPr="00C44DA2">
        <w:rPr>
          <w:rFonts w:ascii="Arial" w:eastAsia="Calibri" w:hAnsi="Arial" w:cs="Arial"/>
        </w:rPr>
        <w:t>When collecting primary data</w:t>
      </w:r>
      <w:r w:rsidR="00181923" w:rsidRPr="00C44DA2">
        <w:rPr>
          <w:rFonts w:ascii="Arial" w:eastAsia="Calibri" w:hAnsi="Arial" w:cs="Arial"/>
        </w:rPr>
        <w:t>,</w:t>
      </w:r>
      <w:r w:rsidRPr="00C44DA2">
        <w:rPr>
          <w:rFonts w:ascii="Arial" w:eastAsia="Calibri" w:hAnsi="Arial" w:cs="Arial"/>
        </w:rPr>
        <w:t xml:space="preserve"> researchers have the choice of either qualitative or quantitative data.</w:t>
      </w:r>
      <w:r w:rsidR="00432A8B" w:rsidRPr="00C44DA2">
        <w:rPr>
          <w:rFonts w:ascii="Arial" w:eastAsia="Calibri" w:hAnsi="Arial" w:cs="Arial"/>
        </w:rPr>
        <w:t xml:space="preserve"> The difference between them can be </w:t>
      </w:r>
      <w:r w:rsidR="00F23A50" w:rsidRPr="00C44DA2">
        <w:rPr>
          <w:rFonts w:ascii="Arial" w:eastAsia="Calibri" w:hAnsi="Arial" w:cs="Arial"/>
        </w:rPr>
        <w:t>noted as qualitative us</w:t>
      </w:r>
      <w:r w:rsidR="0065011C" w:rsidRPr="00C44DA2">
        <w:rPr>
          <w:rFonts w:ascii="Arial" w:eastAsia="Calibri" w:hAnsi="Arial" w:cs="Arial"/>
        </w:rPr>
        <w:t xml:space="preserve">e </w:t>
      </w:r>
      <w:r w:rsidR="00F23A50" w:rsidRPr="00C44DA2">
        <w:rPr>
          <w:rFonts w:ascii="Arial" w:eastAsia="Calibri" w:hAnsi="Arial" w:cs="Arial"/>
        </w:rPr>
        <w:t xml:space="preserve">words as opposed to </w:t>
      </w:r>
      <w:r w:rsidR="00181923" w:rsidRPr="00C44DA2">
        <w:rPr>
          <w:rFonts w:ascii="Arial" w:eastAsia="Calibri" w:hAnsi="Arial" w:cs="Arial"/>
        </w:rPr>
        <w:t>quantitative data using numbers (Creswell, 2014).</w:t>
      </w:r>
      <w:r w:rsidRPr="00C44DA2">
        <w:rPr>
          <w:rFonts w:ascii="Arial" w:eastAsia="Calibri" w:hAnsi="Arial" w:cs="Arial"/>
        </w:rPr>
        <w:t xml:space="preserve"> </w:t>
      </w:r>
      <w:r w:rsidR="002D1C86" w:rsidRPr="00C44DA2">
        <w:rPr>
          <w:rFonts w:ascii="Arial" w:eastAsia="Calibri" w:hAnsi="Arial" w:cs="Arial"/>
        </w:rPr>
        <w:t>Researchers also have the option of a mi</w:t>
      </w:r>
      <w:r w:rsidR="00554A36" w:rsidRPr="00C44DA2">
        <w:rPr>
          <w:rFonts w:ascii="Arial" w:eastAsia="Calibri" w:hAnsi="Arial" w:cs="Arial"/>
        </w:rPr>
        <w:t>xed method</w:t>
      </w:r>
      <w:r w:rsidR="00C471C0" w:rsidRPr="00C44DA2">
        <w:rPr>
          <w:rFonts w:ascii="Arial" w:eastAsia="Calibri" w:hAnsi="Arial" w:cs="Arial"/>
        </w:rPr>
        <w:t>s</w:t>
      </w:r>
      <w:r w:rsidR="00554A36" w:rsidRPr="00C44DA2">
        <w:rPr>
          <w:rFonts w:ascii="Arial" w:eastAsia="Calibri" w:hAnsi="Arial" w:cs="Arial"/>
        </w:rPr>
        <w:t xml:space="preserve"> approach which is a combination of both</w:t>
      </w:r>
      <w:r w:rsidR="00E348CB" w:rsidRPr="00C44DA2">
        <w:rPr>
          <w:rFonts w:ascii="Arial" w:eastAsia="Calibri" w:hAnsi="Arial" w:cs="Arial"/>
        </w:rPr>
        <w:t>.</w:t>
      </w:r>
      <w:r w:rsidR="00CB7146" w:rsidRPr="00C44DA2">
        <w:rPr>
          <w:rFonts w:ascii="Arial" w:eastAsia="Calibri" w:hAnsi="Arial" w:cs="Arial"/>
        </w:rPr>
        <w:t xml:space="preserve"> According to Clark et al (</w:t>
      </w:r>
      <w:r w:rsidR="002E0D64" w:rsidRPr="00C44DA2">
        <w:rPr>
          <w:rFonts w:ascii="Arial" w:eastAsia="Calibri" w:hAnsi="Arial" w:cs="Arial"/>
        </w:rPr>
        <w:t xml:space="preserve">2021) qualitative and quantitative within the same research can compliment </w:t>
      </w:r>
      <w:r w:rsidR="00944909" w:rsidRPr="00C44DA2">
        <w:rPr>
          <w:rFonts w:ascii="Arial" w:eastAsia="Calibri" w:hAnsi="Arial" w:cs="Arial"/>
        </w:rPr>
        <w:t>each other</w:t>
      </w:r>
      <w:r w:rsidR="005E0061" w:rsidRPr="00C44DA2">
        <w:rPr>
          <w:rFonts w:ascii="Arial" w:eastAsia="Calibri" w:hAnsi="Arial" w:cs="Arial"/>
        </w:rPr>
        <w:t xml:space="preserve"> </w:t>
      </w:r>
      <w:r w:rsidR="00714024" w:rsidRPr="00C44DA2">
        <w:rPr>
          <w:rFonts w:ascii="Arial" w:eastAsia="Calibri" w:hAnsi="Arial" w:cs="Arial"/>
        </w:rPr>
        <w:t>to</w:t>
      </w:r>
      <w:r w:rsidR="005E0061" w:rsidRPr="00C44DA2">
        <w:rPr>
          <w:rFonts w:ascii="Arial" w:eastAsia="Calibri" w:hAnsi="Arial" w:cs="Arial"/>
        </w:rPr>
        <w:t xml:space="preserve"> add value to a study.</w:t>
      </w:r>
      <w:r w:rsidR="00CF2657" w:rsidRPr="00C44DA2">
        <w:rPr>
          <w:rFonts w:ascii="Arial" w:eastAsia="Calibri" w:hAnsi="Arial" w:cs="Arial"/>
        </w:rPr>
        <w:t xml:space="preserve"> </w:t>
      </w:r>
      <w:r w:rsidR="00AE6A48" w:rsidRPr="00C44DA2">
        <w:rPr>
          <w:rFonts w:ascii="Arial" w:eastAsia="Calibri" w:hAnsi="Arial" w:cs="Arial"/>
        </w:rPr>
        <w:t xml:space="preserve">Arguments against </w:t>
      </w:r>
      <w:r w:rsidR="00F43F9E" w:rsidRPr="00C44DA2">
        <w:rPr>
          <w:rFonts w:ascii="Arial" w:eastAsia="Calibri" w:hAnsi="Arial" w:cs="Arial"/>
        </w:rPr>
        <w:t xml:space="preserve">using </w:t>
      </w:r>
      <w:r w:rsidR="00AE6A48" w:rsidRPr="00C44DA2">
        <w:rPr>
          <w:rFonts w:ascii="Arial" w:eastAsia="Calibri" w:hAnsi="Arial" w:cs="Arial"/>
        </w:rPr>
        <w:t xml:space="preserve">mixed methods approach relate to </w:t>
      </w:r>
      <w:r w:rsidR="002A35BC" w:rsidRPr="00C44DA2">
        <w:rPr>
          <w:rFonts w:ascii="Arial" w:eastAsia="Calibri" w:hAnsi="Arial" w:cs="Arial"/>
        </w:rPr>
        <w:t>qualitative and quantitative research being separate paradigms, blurring the lines of the research philosophy (</w:t>
      </w:r>
      <w:r w:rsidR="006B75CB" w:rsidRPr="00C44DA2">
        <w:rPr>
          <w:rFonts w:ascii="Arial" w:eastAsia="Calibri" w:hAnsi="Arial" w:cs="Arial"/>
        </w:rPr>
        <w:t xml:space="preserve">Bell, </w:t>
      </w:r>
      <w:proofErr w:type="gramStart"/>
      <w:r w:rsidR="006B75CB" w:rsidRPr="00C44DA2">
        <w:rPr>
          <w:rFonts w:ascii="Arial" w:eastAsia="Calibri" w:hAnsi="Arial" w:cs="Arial"/>
        </w:rPr>
        <w:t>Bryman</w:t>
      </w:r>
      <w:proofErr w:type="gramEnd"/>
      <w:r w:rsidR="006B75CB" w:rsidRPr="00C44DA2">
        <w:rPr>
          <w:rFonts w:ascii="Arial" w:eastAsia="Calibri" w:hAnsi="Arial" w:cs="Arial"/>
        </w:rPr>
        <w:t xml:space="preserve"> and Harley, 2019). </w:t>
      </w:r>
    </w:p>
    <w:p w14:paraId="490667AA" w14:textId="68A438AA" w:rsidR="00AB40D3" w:rsidRPr="00C44DA2" w:rsidRDefault="002E0D64" w:rsidP="008C320D">
      <w:pPr>
        <w:pStyle w:val="paragraph"/>
        <w:spacing w:before="0" w:beforeAutospacing="0" w:after="0" w:afterAutospacing="0" w:line="480" w:lineRule="auto"/>
        <w:textAlignment w:val="baseline"/>
        <w:rPr>
          <w:rFonts w:ascii="Arial" w:eastAsia="Calibri" w:hAnsi="Arial" w:cs="Arial"/>
        </w:rPr>
      </w:pPr>
      <w:r w:rsidRPr="00C44DA2">
        <w:rPr>
          <w:rFonts w:ascii="Arial" w:eastAsia="Calibri" w:hAnsi="Arial" w:cs="Arial"/>
        </w:rPr>
        <w:t xml:space="preserve"> </w:t>
      </w:r>
    </w:p>
    <w:p w14:paraId="07DDF8C2" w14:textId="40CA51E1" w:rsidR="00881E96" w:rsidRPr="00C44DA2" w:rsidRDefault="00AB40D3" w:rsidP="008C320D">
      <w:pPr>
        <w:pStyle w:val="paragraph"/>
        <w:spacing w:before="0" w:beforeAutospacing="0" w:after="0" w:afterAutospacing="0" w:line="480" w:lineRule="auto"/>
        <w:textAlignment w:val="baseline"/>
        <w:rPr>
          <w:rFonts w:ascii="Arial" w:eastAsia="Calibri" w:hAnsi="Arial" w:cs="Arial"/>
        </w:rPr>
      </w:pPr>
      <w:r w:rsidRPr="00C44DA2">
        <w:rPr>
          <w:rFonts w:ascii="Arial" w:eastAsia="Calibri" w:hAnsi="Arial" w:cs="Arial"/>
        </w:rPr>
        <w:t>I</w:t>
      </w:r>
      <w:r w:rsidR="00D80C14" w:rsidRPr="00C44DA2">
        <w:rPr>
          <w:rFonts w:ascii="Arial" w:eastAsia="Calibri" w:hAnsi="Arial" w:cs="Arial"/>
        </w:rPr>
        <w:t>n this case, p</w:t>
      </w:r>
      <w:r w:rsidR="00B461E9" w:rsidRPr="00C44DA2">
        <w:rPr>
          <w:rFonts w:ascii="Arial" w:eastAsia="Calibri" w:hAnsi="Arial" w:cs="Arial"/>
        </w:rPr>
        <w:t>rimary data has been collected through qualitative research to gain insight and understanding of specific views regarding the bank service.</w:t>
      </w:r>
      <w:r w:rsidR="006709A9" w:rsidRPr="00C44DA2">
        <w:rPr>
          <w:rFonts w:ascii="Arial" w:eastAsia="Calibri" w:hAnsi="Arial" w:cs="Arial"/>
        </w:rPr>
        <w:t xml:space="preserve"> </w:t>
      </w:r>
      <w:r w:rsidR="00B461E9" w:rsidRPr="00C44DA2">
        <w:rPr>
          <w:rFonts w:ascii="Arial" w:eastAsia="Calibri" w:hAnsi="Arial" w:cs="Arial"/>
        </w:rPr>
        <w:t xml:space="preserve"> </w:t>
      </w:r>
      <w:r w:rsidR="00535B6D" w:rsidRPr="00C44DA2">
        <w:rPr>
          <w:rFonts w:ascii="Arial" w:eastAsia="Calibri" w:hAnsi="Arial" w:cs="Arial"/>
        </w:rPr>
        <w:t xml:space="preserve">Qualitative </w:t>
      </w:r>
      <w:r w:rsidR="00181BE4" w:rsidRPr="00C44DA2">
        <w:rPr>
          <w:rFonts w:ascii="Arial" w:eastAsia="Calibri" w:hAnsi="Arial" w:cs="Arial"/>
        </w:rPr>
        <w:lastRenderedPageBreak/>
        <w:t xml:space="preserve">research can </w:t>
      </w:r>
      <w:r w:rsidR="00916FDB" w:rsidRPr="00C44DA2">
        <w:rPr>
          <w:rFonts w:ascii="Arial" w:eastAsia="Calibri" w:hAnsi="Arial" w:cs="Arial"/>
        </w:rPr>
        <w:t xml:space="preserve">be useful when </w:t>
      </w:r>
      <w:r w:rsidR="0062715F" w:rsidRPr="00C44DA2">
        <w:rPr>
          <w:rFonts w:ascii="Arial" w:eastAsia="Calibri" w:hAnsi="Arial" w:cs="Arial"/>
        </w:rPr>
        <w:t xml:space="preserve">attempting to understand </w:t>
      </w:r>
      <w:r w:rsidR="000D1758" w:rsidRPr="00C44DA2">
        <w:rPr>
          <w:rFonts w:ascii="Arial" w:eastAsia="Calibri" w:hAnsi="Arial" w:cs="Arial"/>
        </w:rPr>
        <w:t xml:space="preserve">individual’s </w:t>
      </w:r>
      <w:r w:rsidR="00035ABB" w:rsidRPr="00C44DA2">
        <w:rPr>
          <w:rFonts w:ascii="Arial" w:eastAsia="Calibri" w:hAnsi="Arial" w:cs="Arial"/>
        </w:rPr>
        <w:t xml:space="preserve">feelings towards a problem (Creswell, 2014). </w:t>
      </w:r>
    </w:p>
    <w:p w14:paraId="146AE799" w14:textId="77777777" w:rsidR="00450EFE" w:rsidRPr="00C44DA2" w:rsidRDefault="00450EFE" w:rsidP="008C320D">
      <w:pPr>
        <w:pStyle w:val="paragraph"/>
        <w:spacing w:before="0" w:beforeAutospacing="0" w:after="0" w:afterAutospacing="0" w:line="480" w:lineRule="auto"/>
        <w:textAlignment w:val="baseline"/>
        <w:rPr>
          <w:rFonts w:ascii="Arial" w:eastAsia="Calibri" w:hAnsi="Arial" w:cs="Arial"/>
        </w:rPr>
      </w:pPr>
    </w:p>
    <w:p w14:paraId="0E3E6EAD" w14:textId="76DA0A4B" w:rsidR="00450EFE" w:rsidRPr="00C44DA2" w:rsidRDefault="00450EFE" w:rsidP="008C320D">
      <w:pPr>
        <w:pStyle w:val="paragraph"/>
        <w:spacing w:before="0" w:beforeAutospacing="0" w:after="0" w:afterAutospacing="0" w:line="480" w:lineRule="auto"/>
        <w:textAlignment w:val="baseline"/>
        <w:rPr>
          <w:rFonts w:ascii="Arial" w:eastAsia="Calibri" w:hAnsi="Arial" w:cs="Arial"/>
        </w:rPr>
      </w:pPr>
      <w:r w:rsidRPr="00C44DA2">
        <w:rPr>
          <w:rFonts w:ascii="Arial" w:eastAsia="Calibri" w:hAnsi="Arial" w:cs="Arial"/>
          <w:noProof/>
        </w:rPr>
        <w:drawing>
          <wp:inline distT="0" distB="0" distL="0" distR="0" wp14:anchorId="25C9CDEB" wp14:editId="17327472">
            <wp:extent cx="5731510" cy="3764280"/>
            <wp:effectExtent l="0" t="0" r="2540" b="7620"/>
            <wp:docPr id="1695624597" name="Picture 1" descr="A diagram of a research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624597" name="Picture 1" descr="A diagram of a research process&#10;&#10;Description automatically generated"/>
                    <pic:cNvPicPr/>
                  </pic:nvPicPr>
                  <pic:blipFill>
                    <a:blip r:embed="rId11"/>
                    <a:stretch>
                      <a:fillRect/>
                    </a:stretch>
                  </pic:blipFill>
                  <pic:spPr>
                    <a:xfrm>
                      <a:off x="0" y="0"/>
                      <a:ext cx="5731510" cy="3764280"/>
                    </a:xfrm>
                    <a:prstGeom prst="rect">
                      <a:avLst/>
                    </a:prstGeom>
                  </pic:spPr>
                </pic:pic>
              </a:graphicData>
            </a:graphic>
          </wp:inline>
        </w:drawing>
      </w:r>
    </w:p>
    <w:p w14:paraId="18CDE8F2" w14:textId="77777777" w:rsidR="00881E96" w:rsidRPr="00C44DA2" w:rsidRDefault="00881E96" w:rsidP="008C320D">
      <w:pPr>
        <w:pStyle w:val="paragraph"/>
        <w:spacing w:before="0" w:beforeAutospacing="0" w:after="0" w:afterAutospacing="0" w:line="480" w:lineRule="auto"/>
        <w:jc w:val="center"/>
        <w:textAlignment w:val="baseline"/>
        <w:rPr>
          <w:rFonts w:ascii="Arial" w:eastAsia="Calibri" w:hAnsi="Arial" w:cs="Arial"/>
        </w:rPr>
      </w:pPr>
    </w:p>
    <w:p w14:paraId="5A68241F" w14:textId="0795C08C" w:rsidR="00881E96" w:rsidRPr="00C44DA2" w:rsidRDefault="007D64BD" w:rsidP="008C320D">
      <w:pPr>
        <w:pStyle w:val="paragraph"/>
        <w:spacing w:before="0" w:beforeAutospacing="0" w:after="0" w:afterAutospacing="0" w:line="480" w:lineRule="auto"/>
        <w:jc w:val="center"/>
        <w:textAlignment w:val="baseline"/>
        <w:rPr>
          <w:rFonts w:ascii="Arial" w:eastAsia="Calibri" w:hAnsi="Arial" w:cs="Arial"/>
        </w:rPr>
      </w:pPr>
      <w:r w:rsidRPr="00C44DA2">
        <w:rPr>
          <w:rFonts w:ascii="Arial" w:eastAsia="Calibri" w:hAnsi="Arial" w:cs="Arial"/>
        </w:rPr>
        <w:t xml:space="preserve">Fig. </w:t>
      </w:r>
      <w:r w:rsidR="008C3F9F" w:rsidRPr="00C44DA2">
        <w:rPr>
          <w:rFonts w:ascii="Arial" w:eastAsia="Calibri" w:hAnsi="Arial" w:cs="Arial"/>
        </w:rPr>
        <w:t>4.</w:t>
      </w:r>
      <w:r w:rsidRPr="00C44DA2">
        <w:rPr>
          <w:rFonts w:ascii="Arial" w:eastAsia="Calibri" w:hAnsi="Arial" w:cs="Arial"/>
        </w:rPr>
        <w:t xml:space="preserve"> </w:t>
      </w:r>
      <w:r w:rsidR="00881E96" w:rsidRPr="00C44DA2">
        <w:rPr>
          <w:rFonts w:ascii="Arial" w:eastAsia="Calibri" w:hAnsi="Arial" w:cs="Arial"/>
        </w:rPr>
        <w:t>Bryman and Bell</w:t>
      </w:r>
      <w:r w:rsidR="005C275A" w:rsidRPr="00C44DA2">
        <w:rPr>
          <w:rFonts w:ascii="Arial" w:eastAsia="Calibri" w:hAnsi="Arial" w:cs="Arial"/>
        </w:rPr>
        <w:t xml:space="preserve"> (</w:t>
      </w:r>
      <w:r w:rsidR="00D80B2E" w:rsidRPr="00C44DA2">
        <w:rPr>
          <w:rFonts w:ascii="Arial" w:eastAsia="Calibri" w:hAnsi="Arial" w:cs="Arial"/>
        </w:rPr>
        <w:t>20</w:t>
      </w:r>
      <w:r w:rsidR="000150B0" w:rsidRPr="00C44DA2">
        <w:rPr>
          <w:rFonts w:ascii="Arial" w:eastAsia="Calibri" w:hAnsi="Arial" w:cs="Arial"/>
        </w:rPr>
        <w:t>15</w:t>
      </w:r>
      <w:r w:rsidR="005C275A" w:rsidRPr="00C44DA2">
        <w:rPr>
          <w:rFonts w:ascii="Arial" w:eastAsia="Calibri" w:hAnsi="Arial" w:cs="Arial"/>
        </w:rPr>
        <w:t>)</w:t>
      </w:r>
      <w:r w:rsidR="00D80B2E" w:rsidRPr="00C44DA2">
        <w:rPr>
          <w:rFonts w:ascii="Arial" w:eastAsia="Calibri" w:hAnsi="Arial" w:cs="Arial"/>
        </w:rPr>
        <w:t xml:space="preserve"> –</w:t>
      </w:r>
      <w:r w:rsidR="005C275A" w:rsidRPr="00C44DA2">
        <w:rPr>
          <w:rFonts w:ascii="Arial" w:eastAsia="Calibri" w:hAnsi="Arial" w:cs="Arial"/>
        </w:rPr>
        <w:t xml:space="preserve"> The</w:t>
      </w:r>
      <w:r w:rsidR="00D80B2E" w:rsidRPr="00C44DA2">
        <w:rPr>
          <w:rFonts w:ascii="Arial" w:eastAsia="Calibri" w:hAnsi="Arial" w:cs="Arial"/>
        </w:rPr>
        <w:t xml:space="preserve"> main steps of qualitative research</w:t>
      </w:r>
      <w:r w:rsidR="005C275A" w:rsidRPr="00C44DA2">
        <w:rPr>
          <w:rFonts w:ascii="Arial" w:eastAsia="Calibri" w:hAnsi="Arial" w:cs="Arial"/>
        </w:rPr>
        <w:t xml:space="preserve"> (</w:t>
      </w:r>
      <w:r w:rsidR="000150B0" w:rsidRPr="00C44DA2">
        <w:rPr>
          <w:rFonts w:ascii="Arial" w:eastAsia="Calibri" w:hAnsi="Arial" w:cs="Arial"/>
        </w:rPr>
        <w:t>Sewpersadh, 2016)</w:t>
      </w:r>
    </w:p>
    <w:p w14:paraId="4AAE4C29" w14:textId="77777777" w:rsidR="00881E96" w:rsidRPr="00C44DA2" w:rsidRDefault="00881E96" w:rsidP="008C320D">
      <w:pPr>
        <w:pStyle w:val="paragraph"/>
        <w:spacing w:before="0" w:beforeAutospacing="0" w:after="0" w:afterAutospacing="0" w:line="480" w:lineRule="auto"/>
        <w:textAlignment w:val="baseline"/>
        <w:rPr>
          <w:rFonts w:ascii="Arial" w:eastAsia="Calibri" w:hAnsi="Arial" w:cs="Arial"/>
        </w:rPr>
      </w:pPr>
    </w:p>
    <w:p w14:paraId="6E0CBBB0" w14:textId="18456EA0"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Walliman (2006) supports that qualitative research is commonly used whenever people are involved</w:t>
      </w:r>
      <w:r w:rsidRPr="00C44DA2">
        <w:rPr>
          <w:rFonts w:ascii="Arial" w:eastAsia="Calibri" w:hAnsi="Arial" w:cs="Arial"/>
        </w:rPr>
        <w:t xml:space="preserve">. It allows for in depth data to be obtained and for the </w:t>
      </w:r>
      <w:r w:rsidR="00CD00E3" w:rsidRPr="00C44DA2">
        <w:rPr>
          <w:rFonts w:ascii="Arial" w:eastAsia="Calibri" w:hAnsi="Arial" w:cs="Arial"/>
        </w:rPr>
        <w:t xml:space="preserve">researcher </w:t>
      </w:r>
      <w:r w:rsidRPr="00C44DA2">
        <w:rPr>
          <w:rFonts w:ascii="Arial" w:eastAsia="Calibri" w:hAnsi="Arial" w:cs="Arial"/>
        </w:rPr>
        <w:t>to probe</w:t>
      </w:r>
      <w:r w:rsidR="00CD00E3" w:rsidRPr="00C44DA2">
        <w:rPr>
          <w:rFonts w:ascii="Arial" w:eastAsia="Calibri" w:hAnsi="Arial" w:cs="Arial"/>
        </w:rPr>
        <w:t xml:space="preserve">. </w:t>
      </w:r>
      <w:r w:rsidR="00077D03" w:rsidRPr="00C44DA2">
        <w:rPr>
          <w:rFonts w:ascii="Arial" w:eastAsia="Calibri" w:hAnsi="Arial" w:cs="Arial"/>
        </w:rPr>
        <w:t>Within this study it has hel</w:t>
      </w:r>
      <w:r w:rsidRPr="00C44DA2">
        <w:rPr>
          <w:rFonts w:ascii="Arial" w:eastAsia="Calibri" w:hAnsi="Arial" w:cs="Arial"/>
        </w:rPr>
        <w:t>p</w:t>
      </w:r>
      <w:r w:rsidR="00200D02" w:rsidRPr="00C44DA2">
        <w:rPr>
          <w:rFonts w:ascii="Arial" w:eastAsia="Calibri" w:hAnsi="Arial" w:cs="Arial"/>
        </w:rPr>
        <w:t>ed</w:t>
      </w:r>
      <w:r w:rsidRPr="00C44DA2">
        <w:rPr>
          <w:rFonts w:ascii="Arial" w:eastAsia="Calibri" w:hAnsi="Arial" w:cs="Arial"/>
        </w:rPr>
        <w:t xml:space="preserve"> to establish a full understanding of the true </w:t>
      </w:r>
      <w:r w:rsidR="00200D02" w:rsidRPr="00C44DA2">
        <w:rPr>
          <w:rFonts w:ascii="Arial" w:eastAsia="Calibri" w:hAnsi="Arial" w:cs="Arial"/>
        </w:rPr>
        <w:t>feelings</w:t>
      </w:r>
      <w:r w:rsidRPr="00C44DA2">
        <w:rPr>
          <w:rFonts w:ascii="Arial" w:eastAsia="Calibri" w:hAnsi="Arial" w:cs="Arial"/>
        </w:rPr>
        <w:t xml:space="preserve"> </w:t>
      </w:r>
      <w:r w:rsidR="00077D03" w:rsidRPr="00C44DA2">
        <w:rPr>
          <w:rFonts w:ascii="Arial" w:eastAsia="Calibri" w:hAnsi="Arial" w:cs="Arial"/>
        </w:rPr>
        <w:t xml:space="preserve">of employees </w:t>
      </w:r>
      <w:r w:rsidRPr="00C44DA2">
        <w:rPr>
          <w:rFonts w:ascii="Arial" w:eastAsia="Calibri" w:hAnsi="Arial" w:cs="Arial"/>
        </w:rPr>
        <w:t>within the NHS bank.</w:t>
      </w:r>
      <w:r w:rsidRPr="00C44DA2">
        <w:rPr>
          <w:rStyle w:val="eop"/>
          <w:rFonts w:ascii="Arial" w:eastAsiaTheme="majorEastAsia" w:hAnsi="Arial" w:cs="Arial"/>
        </w:rPr>
        <w:t xml:space="preserve"> </w:t>
      </w:r>
      <w:r w:rsidR="00EA33AB" w:rsidRPr="00C44DA2">
        <w:rPr>
          <w:rFonts w:ascii="Arial" w:eastAsia="Calibri" w:hAnsi="Arial" w:cs="Arial"/>
        </w:rPr>
        <w:t xml:space="preserve">Interviews were conducted with current members of the SBUHB NHS bank to </w:t>
      </w:r>
      <w:r w:rsidR="00EA33AB" w:rsidRPr="00C44DA2">
        <w:rPr>
          <w:rStyle w:val="eop"/>
          <w:rFonts w:ascii="Arial" w:eastAsiaTheme="majorEastAsia" w:hAnsi="Arial" w:cs="Arial"/>
        </w:rPr>
        <w:t>establish their opinions and experiences.</w:t>
      </w:r>
    </w:p>
    <w:p w14:paraId="50396A70" w14:textId="77777777" w:rsidR="00200D02" w:rsidRPr="00C44DA2" w:rsidRDefault="00200D02" w:rsidP="008C320D">
      <w:pPr>
        <w:pStyle w:val="paragraph"/>
        <w:spacing w:before="0" w:beforeAutospacing="0" w:after="0" w:afterAutospacing="0" w:line="480" w:lineRule="auto"/>
        <w:textAlignment w:val="baseline"/>
        <w:rPr>
          <w:rStyle w:val="eop"/>
          <w:rFonts w:ascii="Arial" w:eastAsiaTheme="majorEastAsia" w:hAnsi="Arial" w:cs="Arial"/>
        </w:rPr>
      </w:pPr>
    </w:p>
    <w:p w14:paraId="5F05BEFA" w14:textId="2BDA490A" w:rsidR="00B461E9" w:rsidRPr="00C44DA2" w:rsidRDefault="00CA0F77"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lastRenderedPageBreak/>
        <w:t>Th</w:t>
      </w:r>
      <w:r w:rsidR="009D33B5" w:rsidRPr="00C44DA2">
        <w:rPr>
          <w:rStyle w:val="eop"/>
          <w:rFonts w:ascii="Arial" w:eastAsiaTheme="majorEastAsia" w:hAnsi="Arial" w:cs="Arial"/>
        </w:rPr>
        <w:t xml:space="preserve">ere are three different types of </w:t>
      </w:r>
      <w:r w:rsidR="00156F45" w:rsidRPr="00C44DA2">
        <w:rPr>
          <w:rStyle w:val="eop"/>
          <w:rFonts w:ascii="Arial" w:eastAsiaTheme="majorEastAsia" w:hAnsi="Arial" w:cs="Arial"/>
        </w:rPr>
        <w:t xml:space="preserve">research </w:t>
      </w:r>
      <w:r w:rsidR="009D33B5" w:rsidRPr="00C44DA2">
        <w:rPr>
          <w:rStyle w:val="eop"/>
          <w:rFonts w:ascii="Arial" w:eastAsiaTheme="majorEastAsia" w:hAnsi="Arial" w:cs="Arial"/>
        </w:rPr>
        <w:t xml:space="preserve">interview: </w:t>
      </w:r>
      <w:r w:rsidR="00CF3D47" w:rsidRPr="00C44DA2">
        <w:rPr>
          <w:rStyle w:val="eop"/>
          <w:rFonts w:ascii="Arial" w:eastAsiaTheme="majorEastAsia" w:hAnsi="Arial" w:cs="Arial"/>
        </w:rPr>
        <w:t xml:space="preserve">structured, semi-structured and </w:t>
      </w:r>
      <w:r w:rsidR="00156F45" w:rsidRPr="00C44DA2">
        <w:rPr>
          <w:rStyle w:val="eop"/>
          <w:rFonts w:ascii="Arial" w:eastAsiaTheme="majorEastAsia" w:hAnsi="Arial" w:cs="Arial"/>
        </w:rPr>
        <w:t xml:space="preserve">unstructured (Gill et al, 2008). </w:t>
      </w:r>
      <w:r w:rsidR="001D762D" w:rsidRPr="00C44DA2">
        <w:rPr>
          <w:rStyle w:val="eop"/>
          <w:rFonts w:ascii="Arial" w:eastAsiaTheme="majorEastAsia" w:hAnsi="Arial" w:cs="Arial"/>
        </w:rPr>
        <w:t xml:space="preserve">Semi-structured interviews </w:t>
      </w:r>
      <w:r w:rsidR="00582B2B" w:rsidRPr="00C44DA2">
        <w:rPr>
          <w:rStyle w:val="eop"/>
          <w:rFonts w:ascii="Arial" w:eastAsiaTheme="majorEastAsia" w:hAnsi="Arial" w:cs="Arial"/>
        </w:rPr>
        <w:t xml:space="preserve">involve </w:t>
      </w:r>
      <w:r w:rsidR="00DF160A" w:rsidRPr="00C44DA2">
        <w:rPr>
          <w:rStyle w:val="eop"/>
          <w:rFonts w:ascii="Arial" w:eastAsiaTheme="majorEastAsia" w:hAnsi="Arial" w:cs="Arial"/>
        </w:rPr>
        <w:t xml:space="preserve">specific </w:t>
      </w:r>
      <w:proofErr w:type="gramStart"/>
      <w:r w:rsidR="00DF160A" w:rsidRPr="00C44DA2">
        <w:rPr>
          <w:rStyle w:val="eop"/>
          <w:rFonts w:ascii="Arial" w:eastAsiaTheme="majorEastAsia" w:hAnsi="Arial" w:cs="Arial"/>
        </w:rPr>
        <w:t>question</w:t>
      </w:r>
      <w:proofErr w:type="gramEnd"/>
      <w:r w:rsidR="00790D60" w:rsidRPr="00C44DA2">
        <w:rPr>
          <w:rStyle w:val="eop"/>
          <w:rFonts w:ascii="Arial" w:eastAsiaTheme="majorEastAsia" w:hAnsi="Arial" w:cs="Arial"/>
        </w:rPr>
        <w:t xml:space="preserve"> </w:t>
      </w:r>
      <w:r w:rsidR="00DF160A" w:rsidRPr="00C44DA2">
        <w:rPr>
          <w:rStyle w:val="eop"/>
          <w:rFonts w:ascii="Arial" w:eastAsiaTheme="majorEastAsia" w:hAnsi="Arial" w:cs="Arial"/>
        </w:rPr>
        <w:t xml:space="preserve">but </w:t>
      </w:r>
      <w:r w:rsidR="00B44BB6" w:rsidRPr="00C44DA2">
        <w:rPr>
          <w:rStyle w:val="eop"/>
          <w:rFonts w:ascii="Arial" w:eastAsiaTheme="majorEastAsia" w:hAnsi="Arial" w:cs="Arial"/>
        </w:rPr>
        <w:t>the interviewer has the ability to probe where necessar</w:t>
      </w:r>
      <w:r w:rsidR="0081148A" w:rsidRPr="00C44DA2">
        <w:rPr>
          <w:rStyle w:val="eop"/>
          <w:rFonts w:ascii="Arial" w:eastAsiaTheme="majorEastAsia" w:hAnsi="Arial" w:cs="Arial"/>
        </w:rPr>
        <w:t>y</w:t>
      </w:r>
      <w:r w:rsidR="00790D60" w:rsidRPr="00C44DA2">
        <w:rPr>
          <w:rStyle w:val="eop"/>
          <w:rFonts w:ascii="Arial" w:eastAsiaTheme="majorEastAsia" w:hAnsi="Arial" w:cs="Arial"/>
        </w:rPr>
        <w:t>. They</w:t>
      </w:r>
      <w:r w:rsidR="00B461E9" w:rsidRPr="00C44DA2">
        <w:rPr>
          <w:rStyle w:val="eop"/>
          <w:rFonts w:ascii="Arial" w:eastAsiaTheme="majorEastAsia" w:hAnsi="Arial" w:cs="Arial"/>
        </w:rPr>
        <w:t xml:space="preserve"> can be beneficial as they provide a guided format whilst allowing flexibility (Hammond &amp; Wellington, 2012: 110). This is supported by Bell et al (2019: 11) who confirm researchers can keep an open mind allowing concepts and theories to develop from the data collected. They enable the interviewer to explore the thoughts and feelings regarding the research question, gaining insight into what the participant perceives as important (Clark et al., 2021: 425). </w:t>
      </w:r>
    </w:p>
    <w:p w14:paraId="7A7C572E"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0F29822A" w14:textId="63AAF4FF"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t>3.</w:t>
      </w:r>
      <w:r w:rsidR="00517463" w:rsidRPr="00C44DA2">
        <w:rPr>
          <w:rStyle w:val="eop"/>
          <w:rFonts w:ascii="Arial" w:eastAsiaTheme="majorEastAsia" w:hAnsi="Arial" w:cs="Arial"/>
          <w:b/>
          <w:bCs/>
        </w:rPr>
        <w:t>3.2.3</w:t>
      </w:r>
      <w:r w:rsidRPr="00C44DA2">
        <w:rPr>
          <w:rStyle w:val="eop"/>
          <w:rFonts w:ascii="Arial" w:eastAsiaTheme="majorEastAsia" w:hAnsi="Arial" w:cs="Arial"/>
          <w:b/>
          <w:bCs/>
        </w:rPr>
        <w:t xml:space="preserve"> Research participants</w:t>
      </w:r>
    </w:p>
    <w:p w14:paraId="467341E0"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517FD426" w14:textId="355F9B27" w:rsidR="003422E0" w:rsidRPr="00C44DA2" w:rsidRDefault="000C3F93"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Semi structure</w:t>
      </w:r>
      <w:r w:rsidR="000409E7" w:rsidRPr="00C44DA2">
        <w:rPr>
          <w:rStyle w:val="eop"/>
          <w:rFonts w:ascii="Arial" w:eastAsiaTheme="majorEastAsia" w:hAnsi="Arial" w:cs="Arial"/>
        </w:rPr>
        <w:t xml:space="preserve">d </w:t>
      </w:r>
      <w:r w:rsidRPr="00C44DA2">
        <w:rPr>
          <w:rStyle w:val="eop"/>
          <w:rFonts w:ascii="Arial" w:eastAsiaTheme="majorEastAsia" w:hAnsi="Arial" w:cs="Arial"/>
        </w:rPr>
        <w:t>interviews were</w:t>
      </w:r>
      <w:r w:rsidR="00B461E9" w:rsidRPr="00C44DA2">
        <w:rPr>
          <w:rStyle w:val="eop"/>
          <w:rFonts w:ascii="Arial" w:eastAsiaTheme="majorEastAsia" w:hAnsi="Arial" w:cs="Arial"/>
        </w:rPr>
        <w:t xml:space="preserve"> completed with 6 members of staff from the SBUHB bank.</w:t>
      </w:r>
      <w:r w:rsidR="008B57F1" w:rsidRPr="00C44DA2">
        <w:rPr>
          <w:rStyle w:val="eop"/>
          <w:rFonts w:ascii="Arial" w:eastAsiaTheme="majorEastAsia" w:hAnsi="Arial" w:cs="Arial"/>
        </w:rPr>
        <w:t xml:space="preserve"> 6</w:t>
      </w:r>
      <w:r w:rsidR="000409E7" w:rsidRPr="00C44DA2">
        <w:rPr>
          <w:rStyle w:val="eop"/>
          <w:rFonts w:ascii="Arial" w:eastAsiaTheme="majorEastAsia" w:hAnsi="Arial" w:cs="Arial"/>
        </w:rPr>
        <w:t xml:space="preserve"> to </w:t>
      </w:r>
      <w:r w:rsidR="008B57F1" w:rsidRPr="00C44DA2">
        <w:rPr>
          <w:rStyle w:val="eop"/>
          <w:rFonts w:ascii="Arial" w:eastAsiaTheme="majorEastAsia" w:hAnsi="Arial" w:cs="Arial"/>
        </w:rPr>
        <w:t xml:space="preserve">8 interviews </w:t>
      </w:r>
      <w:r w:rsidR="00AA2972" w:rsidRPr="00C44DA2">
        <w:rPr>
          <w:rStyle w:val="eop"/>
          <w:rFonts w:ascii="Arial" w:eastAsiaTheme="majorEastAsia" w:hAnsi="Arial" w:cs="Arial"/>
        </w:rPr>
        <w:t xml:space="preserve">allow for </w:t>
      </w:r>
      <w:r w:rsidR="00D570D4" w:rsidRPr="00C44DA2">
        <w:rPr>
          <w:rStyle w:val="eop"/>
          <w:rFonts w:ascii="Arial" w:eastAsiaTheme="majorEastAsia" w:hAnsi="Arial" w:cs="Arial"/>
        </w:rPr>
        <w:t>a sufficient homogeneous sample</w:t>
      </w:r>
      <w:r w:rsidR="006E0E53" w:rsidRPr="00C44DA2">
        <w:rPr>
          <w:rStyle w:val="eop"/>
          <w:rFonts w:ascii="Arial" w:eastAsiaTheme="majorEastAsia" w:hAnsi="Arial" w:cs="Arial"/>
        </w:rPr>
        <w:t xml:space="preserve"> (Guest, </w:t>
      </w:r>
      <w:proofErr w:type="gramStart"/>
      <w:r w:rsidR="006E0E53" w:rsidRPr="00C44DA2">
        <w:rPr>
          <w:rStyle w:val="eop"/>
          <w:rFonts w:ascii="Arial" w:eastAsiaTheme="majorEastAsia" w:hAnsi="Arial" w:cs="Arial"/>
        </w:rPr>
        <w:t>Bunce</w:t>
      </w:r>
      <w:proofErr w:type="gramEnd"/>
      <w:r w:rsidR="006E0E53" w:rsidRPr="00C44DA2">
        <w:rPr>
          <w:rStyle w:val="eop"/>
          <w:rFonts w:ascii="Arial" w:eastAsiaTheme="majorEastAsia" w:hAnsi="Arial" w:cs="Arial"/>
        </w:rPr>
        <w:t xml:space="preserve"> and Johnson, 2006) and</w:t>
      </w:r>
      <w:r w:rsidR="006E0E53" w:rsidRPr="00C44DA2">
        <w:rPr>
          <w:rStyle w:val="eop"/>
          <w:rFonts w:ascii="Arial" w:eastAsiaTheme="majorEastAsia" w:hAnsi="Arial" w:cs="Arial"/>
        </w:rPr>
        <w:t xml:space="preserve"> ensure a rounded view until reaching saturation</w:t>
      </w:r>
      <w:r w:rsidR="006E0E53" w:rsidRPr="00C44DA2">
        <w:rPr>
          <w:rStyle w:val="eop"/>
          <w:rFonts w:ascii="Arial" w:eastAsiaTheme="majorEastAsia" w:hAnsi="Arial" w:cs="Arial"/>
        </w:rPr>
        <w:t>.</w:t>
      </w:r>
    </w:p>
    <w:p w14:paraId="3DCC776E" w14:textId="77777777" w:rsidR="003422E0" w:rsidRPr="00C44DA2" w:rsidRDefault="003422E0" w:rsidP="008C320D">
      <w:pPr>
        <w:pStyle w:val="paragraph"/>
        <w:spacing w:before="0" w:beforeAutospacing="0" w:after="0" w:afterAutospacing="0" w:line="480" w:lineRule="auto"/>
        <w:textAlignment w:val="baseline"/>
        <w:rPr>
          <w:rStyle w:val="eop"/>
          <w:rFonts w:ascii="Arial" w:eastAsiaTheme="majorEastAsia" w:hAnsi="Arial" w:cs="Arial"/>
        </w:rPr>
      </w:pPr>
    </w:p>
    <w:p w14:paraId="4EB30631" w14:textId="1184E056"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The roles of the participants were as follows:</w:t>
      </w:r>
    </w:p>
    <w:p w14:paraId="15DE108F" w14:textId="77777777" w:rsidR="00AE26AB" w:rsidRPr="00C44DA2" w:rsidRDefault="00AE26AB" w:rsidP="008C320D">
      <w:pPr>
        <w:pStyle w:val="paragraph"/>
        <w:spacing w:before="0" w:beforeAutospacing="0" w:after="0" w:afterAutospacing="0" w:line="480" w:lineRule="auto"/>
        <w:textAlignment w:val="baseline"/>
        <w:rPr>
          <w:rStyle w:val="eop"/>
          <w:rFonts w:ascii="Arial" w:eastAsiaTheme="majorEastAsia" w:hAnsi="Arial" w:cs="Arial"/>
        </w:rPr>
      </w:pPr>
    </w:p>
    <w:p w14:paraId="7D77EE9A" w14:textId="130D8CA8" w:rsidR="00366D1C" w:rsidRPr="00C44DA2" w:rsidRDefault="004E7320"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Participant A - </w:t>
      </w:r>
      <w:r w:rsidR="00C56C04" w:rsidRPr="00C44DA2">
        <w:rPr>
          <w:rStyle w:val="eop"/>
          <w:rFonts w:ascii="Arial" w:eastAsiaTheme="majorEastAsia" w:hAnsi="Arial" w:cs="Arial"/>
        </w:rPr>
        <w:t xml:space="preserve">Workforce planning – </w:t>
      </w:r>
      <w:r w:rsidR="00A80D7A" w:rsidRPr="00C44DA2">
        <w:rPr>
          <w:rStyle w:val="eop"/>
          <w:rFonts w:ascii="Arial" w:eastAsiaTheme="majorEastAsia" w:hAnsi="Arial" w:cs="Arial"/>
        </w:rPr>
        <w:t>30 years plus service</w:t>
      </w:r>
    </w:p>
    <w:p w14:paraId="148B14A9" w14:textId="6AADD7BA" w:rsidR="00AE26AB" w:rsidRPr="00C44DA2" w:rsidRDefault="004E7320"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Participant B - </w:t>
      </w:r>
      <w:r w:rsidR="00AE26AB" w:rsidRPr="00C44DA2">
        <w:rPr>
          <w:rStyle w:val="eop"/>
          <w:rFonts w:ascii="Arial" w:eastAsiaTheme="majorEastAsia" w:hAnsi="Arial" w:cs="Arial"/>
        </w:rPr>
        <w:t xml:space="preserve">Heath </w:t>
      </w:r>
      <w:r w:rsidR="00634045" w:rsidRPr="00C44DA2">
        <w:rPr>
          <w:rStyle w:val="eop"/>
          <w:rFonts w:ascii="Arial" w:eastAsiaTheme="majorEastAsia" w:hAnsi="Arial" w:cs="Arial"/>
        </w:rPr>
        <w:t xml:space="preserve">Care </w:t>
      </w:r>
      <w:r w:rsidR="00E460E8" w:rsidRPr="00C44DA2">
        <w:rPr>
          <w:rStyle w:val="eop"/>
          <w:rFonts w:ascii="Arial" w:eastAsiaTheme="majorEastAsia" w:hAnsi="Arial" w:cs="Arial"/>
        </w:rPr>
        <w:t>Support Worker</w:t>
      </w:r>
      <w:r w:rsidR="0052614F" w:rsidRPr="00C44DA2">
        <w:rPr>
          <w:rStyle w:val="eop"/>
          <w:rFonts w:ascii="Arial" w:eastAsiaTheme="majorEastAsia" w:hAnsi="Arial" w:cs="Arial"/>
        </w:rPr>
        <w:t>–</w:t>
      </w:r>
      <w:r w:rsidR="009678F4" w:rsidRPr="00C44DA2">
        <w:rPr>
          <w:rStyle w:val="eop"/>
          <w:rFonts w:ascii="Arial" w:eastAsiaTheme="majorEastAsia" w:hAnsi="Arial" w:cs="Arial"/>
        </w:rPr>
        <w:t xml:space="preserve"> </w:t>
      </w:r>
      <w:r w:rsidR="0052614F" w:rsidRPr="00C44DA2">
        <w:rPr>
          <w:rStyle w:val="eop"/>
          <w:rFonts w:ascii="Arial" w:eastAsiaTheme="majorEastAsia" w:hAnsi="Arial" w:cs="Arial"/>
        </w:rPr>
        <w:t>3 years</w:t>
      </w:r>
      <w:r w:rsidR="009678F4" w:rsidRPr="00C44DA2">
        <w:rPr>
          <w:rStyle w:val="eop"/>
          <w:rFonts w:ascii="Arial" w:eastAsiaTheme="majorEastAsia" w:hAnsi="Arial" w:cs="Arial"/>
        </w:rPr>
        <w:t xml:space="preserve"> service</w:t>
      </w:r>
    </w:p>
    <w:p w14:paraId="5107331F" w14:textId="4EFB246F" w:rsidR="009678F4" w:rsidRPr="00C44DA2" w:rsidRDefault="004E7320"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Participant C - </w:t>
      </w:r>
      <w:r w:rsidR="007F4132" w:rsidRPr="00C44DA2">
        <w:rPr>
          <w:rStyle w:val="eop"/>
          <w:rFonts w:ascii="Arial" w:eastAsiaTheme="majorEastAsia" w:hAnsi="Arial" w:cs="Arial"/>
        </w:rPr>
        <w:t>Health Care Support Worker</w:t>
      </w:r>
      <w:r w:rsidR="00935B91" w:rsidRPr="00C44DA2">
        <w:rPr>
          <w:rStyle w:val="eop"/>
          <w:rFonts w:ascii="Arial" w:eastAsiaTheme="majorEastAsia" w:hAnsi="Arial" w:cs="Arial"/>
        </w:rPr>
        <w:t xml:space="preserve"> –</w:t>
      </w:r>
      <w:r w:rsidR="009678F4" w:rsidRPr="00C44DA2">
        <w:rPr>
          <w:rStyle w:val="eop"/>
          <w:rFonts w:ascii="Arial" w:eastAsiaTheme="majorEastAsia" w:hAnsi="Arial" w:cs="Arial"/>
        </w:rPr>
        <w:t xml:space="preserve"> 5</w:t>
      </w:r>
      <w:r w:rsidR="00935B91" w:rsidRPr="00C44DA2">
        <w:rPr>
          <w:rStyle w:val="eop"/>
          <w:rFonts w:ascii="Arial" w:eastAsiaTheme="majorEastAsia" w:hAnsi="Arial" w:cs="Arial"/>
        </w:rPr>
        <w:t xml:space="preserve"> months</w:t>
      </w:r>
      <w:r w:rsidR="009678F4" w:rsidRPr="00C44DA2">
        <w:rPr>
          <w:rStyle w:val="eop"/>
          <w:rFonts w:ascii="Arial" w:eastAsiaTheme="majorEastAsia" w:hAnsi="Arial" w:cs="Arial"/>
        </w:rPr>
        <w:t xml:space="preserve"> service</w:t>
      </w:r>
    </w:p>
    <w:p w14:paraId="5779D5C6" w14:textId="5FC9112A" w:rsidR="009678F4" w:rsidRPr="00C44DA2" w:rsidRDefault="004E7320"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Participant D - </w:t>
      </w:r>
      <w:r w:rsidR="009678F4" w:rsidRPr="00C44DA2">
        <w:rPr>
          <w:rStyle w:val="eop"/>
          <w:rFonts w:ascii="Arial" w:eastAsiaTheme="majorEastAsia" w:hAnsi="Arial" w:cs="Arial"/>
        </w:rPr>
        <w:t>Health Care Support Worker – 4 months service</w:t>
      </w:r>
    </w:p>
    <w:p w14:paraId="67315484" w14:textId="06F0E3A1" w:rsidR="00F101E1" w:rsidRPr="00C44DA2" w:rsidRDefault="004E7320"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Participant E - </w:t>
      </w:r>
      <w:r w:rsidR="00F101E1" w:rsidRPr="00C44DA2">
        <w:rPr>
          <w:rStyle w:val="eop"/>
          <w:rFonts w:ascii="Arial" w:eastAsiaTheme="majorEastAsia" w:hAnsi="Arial" w:cs="Arial"/>
        </w:rPr>
        <w:t>Health Care Support Worker – 2 years service</w:t>
      </w:r>
    </w:p>
    <w:p w14:paraId="5D02CFFD" w14:textId="20410AB0" w:rsidR="00984A3B" w:rsidRPr="00C44DA2" w:rsidRDefault="004E7320"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Participant F - </w:t>
      </w:r>
      <w:r w:rsidR="00984A3B" w:rsidRPr="00C44DA2">
        <w:rPr>
          <w:rStyle w:val="eop"/>
          <w:rFonts w:ascii="Arial" w:eastAsiaTheme="majorEastAsia" w:hAnsi="Arial" w:cs="Arial"/>
        </w:rPr>
        <w:t>Mental Health Nurse – 20 years plus</w:t>
      </w:r>
    </w:p>
    <w:p w14:paraId="4A40DC68" w14:textId="77777777" w:rsidR="00984A3B" w:rsidRPr="00C44DA2" w:rsidRDefault="00984A3B" w:rsidP="008C320D">
      <w:pPr>
        <w:pStyle w:val="paragraph"/>
        <w:spacing w:before="0" w:beforeAutospacing="0" w:after="0" w:afterAutospacing="0" w:line="480" w:lineRule="auto"/>
        <w:textAlignment w:val="baseline"/>
        <w:rPr>
          <w:rStyle w:val="eop"/>
          <w:rFonts w:ascii="Arial" w:eastAsiaTheme="majorEastAsia" w:hAnsi="Arial" w:cs="Arial"/>
        </w:rPr>
      </w:pPr>
    </w:p>
    <w:p w14:paraId="62E5EF70" w14:textId="376AE7D1" w:rsidR="00AE26AB" w:rsidRPr="00C44DA2" w:rsidRDefault="007F4132"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lastRenderedPageBreak/>
        <w:t>It was imperative to interview members of bank staff with a variety of experience to collate a wide range of perspectives. Thi</w:t>
      </w:r>
      <w:r w:rsidR="007F1B28" w:rsidRPr="00C44DA2">
        <w:rPr>
          <w:rStyle w:val="eop"/>
          <w:rFonts w:ascii="Arial" w:eastAsiaTheme="majorEastAsia" w:hAnsi="Arial" w:cs="Arial"/>
        </w:rPr>
        <w:t>s</w:t>
      </w:r>
      <w:r w:rsidRPr="00C44DA2">
        <w:rPr>
          <w:rStyle w:val="eop"/>
          <w:rFonts w:ascii="Arial" w:eastAsiaTheme="majorEastAsia" w:hAnsi="Arial" w:cs="Arial"/>
        </w:rPr>
        <w:t xml:space="preserve"> has allowed for </w:t>
      </w:r>
      <w:r w:rsidR="004B6B5D" w:rsidRPr="00C44DA2">
        <w:rPr>
          <w:rStyle w:val="eop"/>
          <w:rFonts w:ascii="Arial" w:eastAsiaTheme="majorEastAsia" w:hAnsi="Arial" w:cs="Arial"/>
        </w:rPr>
        <w:t>well-informed</w:t>
      </w:r>
      <w:r w:rsidRPr="00C44DA2">
        <w:rPr>
          <w:rStyle w:val="eop"/>
          <w:rFonts w:ascii="Arial" w:eastAsiaTheme="majorEastAsia" w:hAnsi="Arial" w:cs="Arial"/>
        </w:rPr>
        <w:t xml:space="preserve"> research. </w:t>
      </w:r>
    </w:p>
    <w:p w14:paraId="45015B25"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60127002" w14:textId="47199650" w:rsidR="00B461E9" w:rsidRPr="00C44DA2" w:rsidRDefault="00B461E9" w:rsidP="008C320D">
      <w:pPr>
        <w:pStyle w:val="paragraph"/>
        <w:spacing w:before="0" w:beforeAutospacing="0" w:after="0" w:afterAutospacing="0" w:line="480" w:lineRule="auto"/>
        <w:textAlignment w:val="baseline"/>
        <w:rPr>
          <w:rFonts w:ascii="Arial" w:hAnsi="Arial" w:cs="Arial"/>
          <w:color w:val="000000" w:themeColor="text1"/>
          <w:shd w:val="clear" w:color="auto" w:fill="FFFFFF"/>
        </w:rPr>
      </w:pPr>
      <w:r w:rsidRPr="00C44DA2">
        <w:rPr>
          <w:rStyle w:val="eop"/>
          <w:rFonts w:ascii="Arial" w:eastAsiaTheme="majorEastAsia" w:hAnsi="Arial" w:cs="Arial"/>
        </w:rPr>
        <w:t xml:space="preserve">Interview questions were piloted with the first participant and adjusted slightly to ensure all relevant topics were </w:t>
      </w:r>
      <w:r w:rsidRPr="00C44DA2">
        <w:rPr>
          <w:rStyle w:val="eop"/>
          <w:rFonts w:ascii="Arial" w:eastAsiaTheme="majorEastAsia" w:hAnsi="Arial" w:cs="Arial"/>
          <w:color w:val="000000" w:themeColor="text1"/>
        </w:rPr>
        <w:t xml:space="preserve">discussed. </w:t>
      </w:r>
      <w:r w:rsidR="00010EF2" w:rsidRPr="00C44DA2">
        <w:rPr>
          <w:rStyle w:val="eop"/>
          <w:rFonts w:ascii="Arial" w:eastAsiaTheme="majorEastAsia" w:hAnsi="Arial" w:cs="Arial"/>
          <w:color w:val="000000" w:themeColor="text1"/>
        </w:rPr>
        <w:t>Interviews are more than</w:t>
      </w:r>
      <w:r w:rsidR="0075445D" w:rsidRPr="00C44DA2">
        <w:rPr>
          <w:rFonts w:ascii="Arial" w:hAnsi="Arial" w:cs="Arial"/>
          <w:color w:val="000000" w:themeColor="text1"/>
          <w:shd w:val="clear" w:color="auto" w:fill="FFFFFF"/>
        </w:rPr>
        <w:t xml:space="preserve"> </w:t>
      </w:r>
      <w:r w:rsidR="00E229FA" w:rsidRPr="00C44DA2">
        <w:rPr>
          <w:rFonts w:ascii="Arial" w:hAnsi="Arial" w:cs="Arial"/>
          <w:color w:val="000000" w:themeColor="text1"/>
          <w:shd w:val="clear" w:color="auto" w:fill="FFFFFF"/>
        </w:rPr>
        <w:t xml:space="preserve">just a conversation and </w:t>
      </w:r>
      <w:r w:rsidR="0075445D" w:rsidRPr="00C44DA2">
        <w:rPr>
          <w:rFonts w:ascii="Arial" w:hAnsi="Arial" w:cs="Arial"/>
          <w:color w:val="000000" w:themeColor="text1"/>
          <w:shd w:val="clear" w:color="auto" w:fill="FFFFFF"/>
        </w:rPr>
        <w:t xml:space="preserve">require </w:t>
      </w:r>
      <w:r w:rsidR="00E56777" w:rsidRPr="00C44DA2">
        <w:rPr>
          <w:rFonts w:ascii="Arial" w:hAnsi="Arial" w:cs="Arial"/>
          <w:color w:val="000000" w:themeColor="text1"/>
          <w:shd w:val="clear" w:color="auto" w:fill="FFFFFF"/>
        </w:rPr>
        <w:t xml:space="preserve">the interviewer to have </w:t>
      </w:r>
      <w:r w:rsidR="0075445D" w:rsidRPr="00C44DA2">
        <w:rPr>
          <w:rFonts w:ascii="Arial" w:hAnsi="Arial" w:cs="Arial"/>
          <w:color w:val="000000" w:themeColor="text1"/>
          <w:shd w:val="clear" w:color="auto" w:fill="FFFFFF"/>
        </w:rPr>
        <w:t xml:space="preserve">considerable knowledge and skill </w:t>
      </w:r>
      <w:r w:rsidR="00A304C2" w:rsidRPr="00C44DA2">
        <w:rPr>
          <w:rFonts w:ascii="Arial" w:hAnsi="Arial" w:cs="Arial"/>
          <w:color w:val="000000" w:themeColor="text1"/>
          <w:shd w:val="clear" w:color="auto" w:fill="FFFFFF"/>
        </w:rPr>
        <w:t>to</w:t>
      </w:r>
      <w:r w:rsidR="00E56777" w:rsidRPr="00C44DA2">
        <w:rPr>
          <w:rFonts w:ascii="Arial" w:hAnsi="Arial" w:cs="Arial"/>
          <w:color w:val="000000" w:themeColor="text1"/>
          <w:shd w:val="clear" w:color="auto" w:fill="FFFFFF"/>
        </w:rPr>
        <w:t xml:space="preserve"> be effective </w:t>
      </w:r>
      <w:r w:rsidR="00E229FA" w:rsidRPr="00C44DA2">
        <w:rPr>
          <w:rFonts w:ascii="Arial" w:hAnsi="Arial" w:cs="Arial"/>
          <w:color w:val="000000" w:themeColor="text1"/>
          <w:shd w:val="clear" w:color="auto" w:fill="FFFFFF"/>
        </w:rPr>
        <w:t xml:space="preserve">(Frances, Coughlan </w:t>
      </w:r>
      <w:r w:rsidR="00E56777" w:rsidRPr="00C44DA2">
        <w:rPr>
          <w:rFonts w:ascii="Arial" w:hAnsi="Arial" w:cs="Arial"/>
          <w:color w:val="000000" w:themeColor="text1"/>
          <w:shd w:val="clear" w:color="auto" w:fill="FFFFFF"/>
        </w:rPr>
        <w:t xml:space="preserve">&amp; Cronin, 2009). </w:t>
      </w:r>
    </w:p>
    <w:p w14:paraId="2F92A542" w14:textId="77777777" w:rsidR="00C42E1C" w:rsidRPr="00C44DA2" w:rsidRDefault="00C42E1C" w:rsidP="008C320D">
      <w:pPr>
        <w:pStyle w:val="paragraph"/>
        <w:spacing w:before="0" w:beforeAutospacing="0" w:after="0" w:afterAutospacing="0" w:line="480" w:lineRule="auto"/>
        <w:textAlignment w:val="baseline"/>
        <w:rPr>
          <w:rFonts w:ascii="Arial" w:hAnsi="Arial" w:cs="Arial"/>
          <w:color w:val="000000" w:themeColor="text1"/>
          <w:shd w:val="clear" w:color="auto" w:fill="FFFFFF"/>
        </w:rPr>
      </w:pPr>
    </w:p>
    <w:p w14:paraId="20D7D225" w14:textId="2C5F14C0" w:rsidR="00C42E1C" w:rsidRPr="00C44DA2" w:rsidRDefault="00C42E1C" w:rsidP="008C320D">
      <w:pPr>
        <w:spacing w:line="480" w:lineRule="auto"/>
        <w:rPr>
          <w:rFonts w:ascii="Arial" w:hAnsi="Arial" w:cs="Arial"/>
          <w:sz w:val="24"/>
          <w:szCs w:val="24"/>
        </w:rPr>
      </w:pPr>
      <w:r w:rsidRPr="00C44DA2">
        <w:rPr>
          <w:rFonts w:ascii="Arial" w:hAnsi="Arial" w:cs="Arial"/>
          <w:sz w:val="24"/>
          <w:szCs w:val="24"/>
        </w:rPr>
        <w:t xml:space="preserve">Key drivers of engagement identified through the literature review formed the basis of the semi structured interviews. They were </w:t>
      </w:r>
      <w:r w:rsidR="00FD0831" w:rsidRPr="00C44DA2">
        <w:rPr>
          <w:rFonts w:ascii="Arial" w:hAnsi="Arial" w:cs="Arial"/>
          <w:sz w:val="24"/>
          <w:szCs w:val="24"/>
        </w:rPr>
        <w:t>categorised</w:t>
      </w:r>
      <w:r w:rsidRPr="00C44DA2">
        <w:rPr>
          <w:rFonts w:ascii="Arial" w:hAnsi="Arial" w:cs="Arial"/>
          <w:sz w:val="24"/>
          <w:szCs w:val="24"/>
        </w:rPr>
        <w:t xml:space="preserve"> as follows</w:t>
      </w:r>
      <w:r w:rsidR="008A78A7" w:rsidRPr="00C44DA2">
        <w:rPr>
          <w:rFonts w:ascii="Arial" w:hAnsi="Arial" w:cs="Arial"/>
          <w:color w:val="FF0000"/>
          <w:sz w:val="24"/>
          <w:szCs w:val="24"/>
        </w:rPr>
        <w:t>:</w:t>
      </w:r>
    </w:p>
    <w:p w14:paraId="7709086E" w14:textId="77777777" w:rsidR="00C42E1C" w:rsidRPr="00C44DA2" w:rsidRDefault="00C42E1C" w:rsidP="008C320D">
      <w:pPr>
        <w:pStyle w:val="ListParagraph"/>
        <w:numPr>
          <w:ilvl w:val="0"/>
          <w:numId w:val="17"/>
        </w:numPr>
        <w:spacing w:line="480" w:lineRule="auto"/>
        <w:rPr>
          <w:rFonts w:ascii="Arial" w:hAnsi="Arial" w:cs="Arial"/>
          <w:sz w:val="24"/>
          <w:szCs w:val="24"/>
        </w:rPr>
      </w:pPr>
      <w:r w:rsidRPr="00C44DA2">
        <w:rPr>
          <w:rFonts w:ascii="Arial" w:hAnsi="Arial" w:cs="Arial"/>
          <w:sz w:val="24"/>
          <w:szCs w:val="24"/>
        </w:rPr>
        <w:t>Management support</w:t>
      </w:r>
    </w:p>
    <w:p w14:paraId="30956E0E" w14:textId="4A11586A" w:rsidR="00C42E1C" w:rsidRPr="00C44DA2" w:rsidRDefault="001256B5" w:rsidP="008C320D">
      <w:pPr>
        <w:pStyle w:val="ListParagraph"/>
        <w:numPr>
          <w:ilvl w:val="0"/>
          <w:numId w:val="17"/>
        </w:numPr>
        <w:spacing w:line="480" w:lineRule="auto"/>
        <w:rPr>
          <w:rFonts w:ascii="Arial" w:hAnsi="Arial" w:cs="Arial"/>
          <w:sz w:val="24"/>
          <w:szCs w:val="24"/>
        </w:rPr>
      </w:pPr>
      <w:r w:rsidRPr="00C44DA2">
        <w:rPr>
          <w:rFonts w:ascii="Arial" w:hAnsi="Arial" w:cs="Arial"/>
          <w:sz w:val="24"/>
          <w:szCs w:val="24"/>
        </w:rPr>
        <w:t>Feeling valued</w:t>
      </w:r>
      <w:r w:rsidR="00C42E1C" w:rsidRPr="00C44DA2">
        <w:rPr>
          <w:rFonts w:ascii="Arial" w:hAnsi="Arial" w:cs="Arial"/>
          <w:sz w:val="24"/>
          <w:szCs w:val="24"/>
        </w:rPr>
        <w:t xml:space="preserve"> and sense of belonging</w:t>
      </w:r>
    </w:p>
    <w:p w14:paraId="3E5FE733" w14:textId="30D090E3" w:rsidR="00B461E9" w:rsidRPr="00C44DA2" w:rsidRDefault="00C42E1C" w:rsidP="008C320D">
      <w:pPr>
        <w:pStyle w:val="ListParagraph"/>
        <w:numPr>
          <w:ilvl w:val="0"/>
          <w:numId w:val="17"/>
        </w:numPr>
        <w:spacing w:line="480" w:lineRule="auto"/>
        <w:rPr>
          <w:rFonts w:ascii="Arial" w:hAnsi="Arial" w:cs="Arial"/>
          <w:sz w:val="24"/>
          <w:szCs w:val="24"/>
        </w:rPr>
      </w:pPr>
      <w:r w:rsidRPr="00C44DA2">
        <w:rPr>
          <w:rFonts w:ascii="Arial" w:hAnsi="Arial" w:cs="Arial"/>
          <w:sz w:val="24"/>
          <w:szCs w:val="24"/>
        </w:rPr>
        <w:t>Employee voice</w:t>
      </w:r>
    </w:p>
    <w:p w14:paraId="5805551D" w14:textId="7898A201" w:rsidR="001256B5" w:rsidRPr="00C44DA2" w:rsidRDefault="001256B5" w:rsidP="008C320D">
      <w:pPr>
        <w:pStyle w:val="ListParagraph"/>
        <w:numPr>
          <w:ilvl w:val="0"/>
          <w:numId w:val="17"/>
        </w:numPr>
        <w:spacing w:line="480" w:lineRule="auto"/>
        <w:rPr>
          <w:rStyle w:val="eop"/>
          <w:rFonts w:ascii="Arial" w:hAnsi="Arial" w:cs="Arial"/>
          <w:sz w:val="24"/>
          <w:szCs w:val="24"/>
        </w:rPr>
      </w:pPr>
      <w:r w:rsidRPr="00C44DA2">
        <w:rPr>
          <w:rFonts w:ascii="Arial" w:hAnsi="Arial" w:cs="Arial"/>
          <w:sz w:val="24"/>
          <w:szCs w:val="24"/>
        </w:rPr>
        <w:t>Autonomy</w:t>
      </w:r>
    </w:p>
    <w:p w14:paraId="1CBBE574"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color w:val="FF0000"/>
        </w:rPr>
      </w:pPr>
    </w:p>
    <w:p w14:paraId="6F5E4172"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Participants were given the option of completing the interview remotely via Microsoft Teams video call or in person. All participants chose to meet remotely. Salom (2023) highlighted that remote research can indeed be quicker than in person, however, in person research can help a researcher identify more context and there is less risk of digital skills negatively impacting the situation. 1 of the 6 participants experienced technical difficulties meaning the interview was conducted over the phone with no video.</w:t>
      </w:r>
    </w:p>
    <w:p w14:paraId="17AAB993"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4CCE02FF" w14:textId="77777777" w:rsidR="00CB3F73" w:rsidRDefault="00CB3F73"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0B9E0C0E" w14:textId="15E35203"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lastRenderedPageBreak/>
        <w:t>3.</w:t>
      </w:r>
      <w:r w:rsidR="00BA7B9B" w:rsidRPr="00C44DA2">
        <w:rPr>
          <w:rStyle w:val="eop"/>
          <w:rFonts w:ascii="Arial" w:eastAsiaTheme="majorEastAsia" w:hAnsi="Arial" w:cs="Arial"/>
          <w:b/>
          <w:bCs/>
        </w:rPr>
        <w:t xml:space="preserve">4 Data </w:t>
      </w:r>
      <w:r w:rsidRPr="00C44DA2">
        <w:rPr>
          <w:rStyle w:val="eop"/>
          <w:rFonts w:ascii="Arial" w:eastAsiaTheme="majorEastAsia" w:hAnsi="Arial" w:cs="Arial"/>
          <w:b/>
          <w:bCs/>
        </w:rPr>
        <w:t>analysis</w:t>
      </w:r>
    </w:p>
    <w:p w14:paraId="03574F93" w14:textId="2A2B129D" w:rsidR="00BA7B9B" w:rsidRPr="00C44DA2" w:rsidRDefault="00BA7B9B"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04D5C900" w14:textId="674333F8" w:rsidR="008901D6" w:rsidRPr="00C44DA2" w:rsidRDefault="008901D6"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The analytical stage of primary research is crucial in </w:t>
      </w:r>
      <w:r w:rsidR="00205390" w:rsidRPr="00C44DA2">
        <w:rPr>
          <w:rStyle w:val="eop"/>
          <w:rFonts w:ascii="Arial" w:eastAsiaTheme="majorEastAsia" w:hAnsi="Arial" w:cs="Arial"/>
        </w:rPr>
        <w:t xml:space="preserve">identifying key findings. </w:t>
      </w:r>
      <w:r w:rsidR="00146CF9" w:rsidRPr="00C44DA2">
        <w:rPr>
          <w:rStyle w:val="eop"/>
          <w:rFonts w:ascii="Arial" w:eastAsiaTheme="majorEastAsia" w:hAnsi="Arial" w:cs="Arial"/>
        </w:rPr>
        <w:t xml:space="preserve">Following completion of the semi-structured interviews, thematic analysis has been completed to gain a broad understanding of data in response to the research questions (Lester et al, 2020). </w:t>
      </w:r>
    </w:p>
    <w:p w14:paraId="49412BC9"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60419DBD" w14:textId="77777777" w:rsidR="00205390" w:rsidRPr="00C44DA2" w:rsidRDefault="00BA7B9B"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t>3.4.1 Thematic analysis</w:t>
      </w:r>
    </w:p>
    <w:p w14:paraId="413A70EF" w14:textId="77777777" w:rsidR="00205390" w:rsidRPr="00C44DA2" w:rsidRDefault="00205390" w:rsidP="008C320D">
      <w:pPr>
        <w:pStyle w:val="paragraph"/>
        <w:spacing w:before="0" w:beforeAutospacing="0" w:after="0" w:afterAutospacing="0" w:line="480" w:lineRule="auto"/>
        <w:textAlignment w:val="baseline"/>
        <w:rPr>
          <w:rStyle w:val="eop"/>
          <w:rFonts w:ascii="Arial" w:eastAsiaTheme="majorEastAsia" w:hAnsi="Arial" w:cs="Arial"/>
        </w:rPr>
      </w:pPr>
    </w:p>
    <w:p w14:paraId="0E337F3D" w14:textId="504D5172"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Thematic analysis is a qualitative research method defined by Brown and Clarke (2006) as “a method for identifying, analysing, organising, describing and reporting themes found within a data set” (Nowell et al, 2017). This approach allows for flexibility, is not attached to a specific research philosophy and is beneficial when reviewing human emotions (Saunders, Lewis &amp; Thornhill, 2016). A theme can be referred to as a topic relevant to the piece of research, identified by the researcher (Clarke et al., 2021). Within this research, themes have been established from codes identified from the interview transcripts. </w:t>
      </w:r>
    </w:p>
    <w:p w14:paraId="68A4FF21"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53857F4B" w14:textId="3FD281A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Bazeley (2013) criticised researchers who have used thematic analysis for being vague about how they established their themes (Clarke et al., 2021: 539). It is imperative for researchers to ensure themes have been identified on a deeper level</w:t>
      </w:r>
      <w:r w:rsidR="0003619E" w:rsidRPr="00C44DA2">
        <w:rPr>
          <w:rStyle w:val="eop"/>
          <w:rFonts w:ascii="Arial" w:eastAsiaTheme="majorEastAsia" w:hAnsi="Arial" w:cs="Arial"/>
        </w:rPr>
        <w:t xml:space="preserve">. </w:t>
      </w:r>
    </w:p>
    <w:p w14:paraId="0CF27569" w14:textId="77777777" w:rsidR="006A0BFF" w:rsidRPr="00C44DA2" w:rsidRDefault="006A0BFF" w:rsidP="008C320D">
      <w:pPr>
        <w:pStyle w:val="paragraph"/>
        <w:spacing w:before="0" w:beforeAutospacing="0" w:after="0" w:afterAutospacing="0" w:line="480" w:lineRule="auto"/>
        <w:textAlignment w:val="baseline"/>
        <w:rPr>
          <w:rStyle w:val="eop"/>
          <w:rFonts w:ascii="Arial" w:eastAsiaTheme="majorEastAsia" w:hAnsi="Arial" w:cs="Arial"/>
        </w:rPr>
      </w:pPr>
    </w:p>
    <w:p w14:paraId="4FAC7FE2" w14:textId="77777777" w:rsidR="0062123F" w:rsidRDefault="0062123F"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16D05B55" w14:textId="77777777" w:rsidR="0062123F" w:rsidRDefault="0062123F"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5EB295B7" w14:textId="77777777" w:rsidR="0062123F" w:rsidRDefault="0062123F"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4C8EE6E1" w14:textId="524C930F" w:rsidR="006A0BFF" w:rsidRPr="00C44DA2" w:rsidRDefault="006A0BFF"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lastRenderedPageBreak/>
        <w:t>3.4.1.</w:t>
      </w:r>
      <w:r w:rsidR="003851F5" w:rsidRPr="00C44DA2">
        <w:rPr>
          <w:rStyle w:val="eop"/>
          <w:rFonts w:ascii="Arial" w:eastAsiaTheme="majorEastAsia" w:hAnsi="Arial" w:cs="Arial"/>
          <w:b/>
          <w:bCs/>
        </w:rPr>
        <w:t>1</w:t>
      </w:r>
      <w:r w:rsidRPr="00C44DA2">
        <w:rPr>
          <w:rStyle w:val="eop"/>
          <w:rFonts w:ascii="Arial" w:eastAsiaTheme="majorEastAsia" w:hAnsi="Arial" w:cs="Arial"/>
          <w:b/>
          <w:bCs/>
        </w:rPr>
        <w:t xml:space="preserve"> Semantic approach</w:t>
      </w:r>
    </w:p>
    <w:p w14:paraId="213C2640" w14:textId="77777777" w:rsidR="006A0BFF" w:rsidRPr="00C44DA2" w:rsidRDefault="006A0BFF" w:rsidP="008C320D">
      <w:pPr>
        <w:pStyle w:val="paragraph"/>
        <w:spacing w:before="0" w:beforeAutospacing="0" w:after="0" w:afterAutospacing="0" w:line="480" w:lineRule="auto"/>
        <w:textAlignment w:val="baseline"/>
        <w:rPr>
          <w:rStyle w:val="eop"/>
          <w:rFonts w:ascii="Arial" w:eastAsiaTheme="majorEastAsia" w:hAnsi="Arial" w:cs="Arial"/>
        </w:rPr>
      </w:pPr>
    </w:p>
    <w:p w14:paraId="1B9416EE" w14:textId="7B480E7D" w:rsidR="006A0BFF" w:rsidRPr="00C44DA2" w:rsidRDefault="003D668B"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Researchers have the option of a</w:t>
      </w:r>
      <w:r w:rsidR="006A0BFF" w:rsidRPr="00C44DA2">
        <w:rPr>
          <w:rStyle w:val="eop"/>
          <w:rFonts w:ascii="Arial" w:eastAsiaTheme="majorEastAsia" w:hAnsi="Arial" w:cs="Arial"/>
        </w:rPr>
        <w:t xml:space="preserve"> semantic or latent approach </w:t>
      </w:r>
      <w:r w:rsidRPr="00C44DA2">
        <w:rPr>
          <w:rStyle w:val="eop"/>
          <w:rFonts w:ascii="Arial" w:eastAsiaTheme="majorEastAsia" w:hAnsi="Arial" w:cs="Arial"/>
        </w:rPr>
        <w:t>to analysis.</w:t>
      </w:r>
      <w:r w:rsidR="006A0BFF" w:rsidRPr="00C44DA2">
        <w:rPr>
          <w:rStyle w:val="eop"/>
          <w:rFonts w:ascii="Arial" w:eastAsiaTheme="majorEastAsia" w:hAnsi="Arial" w:cs="Arial"/>
        </w:rPr>
        <w:t xml:space="preserve"> </w:t>
      </w:r>
      <w:proofErr w:type="gramStart"/>
      <w:r w:rsidR="006A0BFF" w:rsidRPr="00C44DA2">
        <w:rPr>
          <w:rStyle w:val="eop"/>
          <w:rFonts w:ascii="Arial" w:eastAsiaTheme="majorEastAsia" w:hAnsi="Arial" w:cs="Arial"/>
        </w:rPr>
        <w:t>For the purpose of</w:t>
      </w:r>
      <w:proofErr w:type="gramEnd"/>
      <w:r w:rsidR="006A0BFF" w:rsidRPr="00C44DA2">
        <w:rPr>
          <w:rStyle w:val="eop"/>
          <w:rFonts w:ascii="Arial" w:eastAsiaTheme="majorEastAsia" w:hAnsi="Arial" w:cs="Arial"/>
        </w:rPr>
        <w:t xml:space="preserve"> this primary research a semantic approach has been taken. A semantic approach involves evaluating the specific data content and research participants stated opinions (Caulfield, 2022). This differs from a latent approach which involves examining what statements made by participants reveal about their underlying assumptions. </w:t>
      </w:r>
    </w:p>
    <w:p w14:paraId="0F34FD9C" w14:textId="77777777" w:rsidR="003943D7" w:rsidRPr="00C44DA2" w:rsidRDefault="003943D7" w:rsidP="008C320D">
      <w:pPr>
        <w:pStyle w:val="paragraph"/>
        <w:spacing w:before="0" w:beforeAutospacing="0" w:after="0" w:afterAutospacing="0" w:line="480" w:lineRule="auto"/>
        <w:textAlignment w:val="baseline"/>
        <w:rPr>
          <w:rFonts w:ascii="Arial" w:eastAsiaTheme="majorEastAsia" w:hAnsi="Arial" w:cs="Arial"/>
          <w:color w:val="FF0000"/>
        </w:rPr>
      </w:pPr>
    </w:p>
    <w:p w14:paraId="12ACA4C2" w14:textId="1BFA5F9B" w:rsidR="00B461E9" w:rsidRPr="00C44DA2" w:rsidRDefault="00A26AFD" w:rsidP="008C320D">
      <w:pPr>
        <w:spacing w:line="480" w:lineRule="auto"/>
        <w:rPr>
          <w:rFonts w:ascii="Arial" w:hAnsi="Arial" w:cs="Arial"/>
          <w:b/>
          <w:bCs/>
          <w:sz w:val="24"/>
          <w:szCs w:val="24"/>
        </w:rPr>
      </w:pPr>
      <w:r w:rsidRPr="00C44DA2">
        <w:rPr>
          <w:rFonts w:ascii="Arial" w:hAnsi="Arial" w:cs="Arial"/>
          <w:b/>
          <w:bCs/>
          <w:sz w:val="24"/>
          <w:szCs w:val="24"/>
        </w:rPr>
        <w:t>3.</w:t>
      </w:r>
      <w:r w:rsidR="00135009" w:rsidRPr="00C44DA2">
        <w:rPr>
          <w:rFonts w:ascii="Arial" w:hAnsi="Arial" w:cs="Arial"/>
          <w:b/>
          <w:bCs/>
          <w:sz w:val="24"/>
          <w:szCs w:val="24"/>
        </w:rPr>
        <w:t>5</w:t>
      </w:r>
      <w:r w:rsidRPr="00C44DA2">
        <w:rPr>
          <w:rFonts w:ascii="Arial" w:hAnsi="Arial" w:cs="Arial"/>
          <w:b/>
          <w:bCs/>
          <w:sz w:val="24"/>
          <w:szCs w:val="24"/>
        </w:rPr>
        <w:t xml:space="preserve"> </w:t>
      </w:r>
      <w:r w:rsidR="00135009" w:rsidRPr="00C44DA2">
        <w:rPr>
          <w:rFonts w:ascii="Arial" w:hAnsi="Arial" w:cs="Arial"/>
          <w:b/>
          <w:bCs/>
          <w:sz w:val="24"/>
          <w:szCs w:val="24"/>
        </w:rPr>
        <w:t xml:space="preserve">Validity and </w:t>
      </w:r>
      <w:r w:rsidR="00D50722" w:rsidRPr="00C44DA2">
        <w:rPr>
          <w:rFonts w:ascii="Arial" w:hAnsi="Arial" w:cs="Arial"/>
          <w:b/>
          <w:bCs/>
          <w:sz w:val="24"/>
          <w:szCs w:val="24"/>
        </w:rPr>
        <w:t>reliability of research</w:t>
      </w:r>
    </w:p>
    <w:p w14:paraId="76DEB5A2" w14:textId="15D260EB" w:rsidR="00D50722" w:rsidRPr="00C44DA2" w:rsidRDefault="000131AE"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Consideration must be given to the validity and reliability of chosen research methods. </w:t>
      </w:r>
      <w:r w:rsidR="00D232AD" w:rsidRPr="00C44DA2">
        <w:rPr>
          <w:rStyle w:val="eop"/>
          <w:rFonts w:ascii="Arial" w:eastAsiaTheme="majorEastAsia" w:hAnsi="Arial" w:cs="Arial"/>
        </w:rPr>
        <w:t xml:space="preserve">Lincoln and Guba (1985) </w:t>
      </w:r>
      <w:r w:rsidR="00661296" w:rsidRPr="00C44DA2">
        <w:rPr>
          <w:rStyle w:val="eop"/>
          <w:rFonts w:ascii="Arial" w:eastAsiaTheme="majorEastAsia" w:hAnsi="Arial" w:cs="Arial"/>
        </w:rPr>
        <w:t>proposed researchers should consider tr</w:t>
      </w:r>
      <w:r w:rsidR="00057C33" w:rsidRPr="00C44DA2">
        <w:rPr>
          <w:rStyle w:val="eop"/>
          <w:rFonts w:ascii="Arial" w:eastAsiaTheme="majorEastAsia" w:hAnsi="Arial" w:cs="Arial"/>
        </w:rPr>
        <w:t>ustworthiness as a measure of the quality of</w:t>
      </w:r>
      <w:r w:rsidR="00106B90" w:rsidRPr="00C44DA2">
        <w:rPr>
          <w:rStyle w:val="eop"/>
          <w:rFonts w:ascii="Arial" w:eastAsiaTheme="majorEastAsia" w:hAnsi="Arial" w:cs="Arial"/>
        </w:rPr>
        <w:t xml:space="preserve"> a</w:t>
      </w:r>
      <w:r w:rsidR="00057C33" w:rsidRPr="00C44DA2">
        <w:rPr>
          <w:rStyle w:val="eop"/>
          <w:rFonts w:ascii="Arial" w:eastAsiaTheme="majorEastAsia" w:hAnsi="Arial" w:cs="Arial"/>
        </w:rPr>
        <w:t xml:space="preserve"> stu</w:t>
      </w:r>
      <w:r w:rsidR="005F0164" w:rsidRPr="00C44DA2">
        <w:rPr>
          <w:rStyle w:val="eop"/>
          <w:rFonts w:ascii="Arial" w:eastAsiaTheme="majorEastAsia" w:hAnsi="Arial" w:cs="Arial"/>
        </w:rPr>
        <w:t>d</w:t>
      </w:r>
      <w:r w:rsidR="00057C33" w:rsidRPr="00C44DA2">
        <w:rPr>
          <w:rStyle w:val="eop"/>
          <w:rFonts w:ascii="Arial" w:eastAsiaTheme="majorEastAsia" w:hAnsi="Arial" w:cs="Arial"/>
        </w:rPr>
        <w:t>y</w:t>
      </w:r>
      <w:r w:rsidR="005F0164" w:rsidRPr="00C44DA2">
        <w:rPr>
          <w:rStyle w:val="eop"/>
          <w:rFonts w:ascii="Arial" w:eastAsiaTheme="majorEastAsia" w:hAnsi="Arial" w:cs="Arial"/>
        </w:rPr>
        <w:t xml:space="preserve"> </w:t>
      </w:r>
      <w:r w:rsidR="00DE0907" w:rsidRPr="00C44DA2">
        <w:rPr>
          <w:rStyle w:val="eop"/>
          <w:rFonts w:ascii="Arial" w:eastAsiaTheme="majorEastAsia" w:hAnsi="Arial" w:cs="Arial"/>
        </w:rPr>
        <w:t>with the following criteria in mind:</w:t>
      </w:r>
    </w:p>
    <w:p w14:paraId="11475C1E" w14:textId="77777777" w:rsidR="00507F1F" w:rsidRPr="00C44DA2" w:rsidRDefault="00507F1F" w:rsidP="008C320D">
      <w:pPr>
        <w:pStyle w:val="paragraph"/>
        <w:spacing w:before="0" w:beforeAutospacing="0" w:after="0" w:afterAutospacing="0" w:line="480" w:lineRule="auto"/>
        <w:textAlignment w:val="baseline"/>
        <w:rPr>
          <w:rStyle w:val="eop"/>
          <w:rFonts w:ascii="Arial" w:eastAsiaTheme="majorEastAsia" w:hAnsi="Arial" w:cs="Arial"/>
        </w:rPr>
      </w:pPr>
    </w:p>
    <w:p w14:paraId="6503D4A7" w14:textId="00C14804" w:rsidR="00507F1F" w:rsidRPr="00C44DA2" w:rsidRDefault="00507F1F" w:rsidP="008C320D">
      <w:pPr>
        <w:pStyle w:val="paragraph"/>
        <w:spacing w:before="0" w:beforeAutospacing="0" w:after="0" w:afterAutospacing="0" w:line="480" w:lineRule="auto"/>
        <w:ind w:firstLine="720"/>
        <w:textAlignment w:val="baseline"/>
        <w:rPr>
          <w:rStyle w:val="eop"/>
          <w:rFonts w:ascii="Arial" w:eastAsiaTheme="majorEastAsia" w:hAnsi="Arial" w:cs="Arial"/>
          <w:i/>
          <w:iCs/>
        </w:rPr>
      </w:pPr>
      <w:r w:rsidRPr="00C44DA2">
        <w:rPr>
          <w:rStyle w:val="eop"/>
          <w:rFonts w:ascii="Arial" w:eastAsiaTheme="majorEastAsia" w:hAnsi="Arial" w:cs="Arial"/>
          <w:i/>
          <w:iCs/>
        </w:rPr>
        <w:t>Credibility – How believable are the findings?</w:t>
      </w:r>
    </w:p>
    <w:p w14:paraId="6C9DC475" w14:textId="12531ED2" w:rsidR="00507F1F" w:rsidRPr="00C44DA2" w:rsidRDefault="00507F1F" w:rsidP="008C320D">
      <w:pPr>
        <w:pStyle w:val="paragraph"/>
        <w:spacing w:before="0" w:beforeAutospacing="0" w:after="0" w:afterAutospacing="0" w:line="480" w:lineRule="auto"/>
        <w:ind w:firstLine="720"/>
        <w:textAlignment w:val="baseline"/>
        <w:rPr>
          <w:rStyle w:val="eop"/>
          <w:rFonts w:ascii="Arial" w:eastAsiaTheme="majorEastAsia" w:hAnsi="Arial" w:cs="Arial"/>
          <w:i/>
          <w:iCs/>
        </w:rPr>
      </w:pPr>
      <w:r w:rsidRPr="00C44DA2">
        <w:rPr>
          <w:rStyle w:val="eop"/>
          <w:rFonts w:ascii="Arial" w:eastAsiaTheme="majorEastAsia" w:hAnsi="Arial" w:cs="Arial"/>
          <w:i/>
          <w:iCs/>
        </w:rPr>
        <w:t xml:space="preserve">Transferability </w:t>
      </w:r>
      <w:r w:rsidR="00FC23D8" w:rsidRPr="00C44DA2">
        <w:rPr>
          <w:rStyle w:val="eop"/>
          <w:rFonts w:ascii="Arial" w:eastAsiaTheme="majorEastAsia" w:hAnsi="Arial" w:cs="Arial"/>
          <w:i/>
          <w:iCs/>
        </w:rPr>
        <w:t>–</w:t>
      </w:r>
      <w:r w:rsidRPr="00C44DA2">
        <w:rPr>
          <w:rStyle w:val="eop"/>
          <w:rFonts w:ascii="Arial" w:eastAsiaTheme="majorEastAsia" w:hAnsi="Arial" w:cs="Arial"/>
          <w:i/>
          <w:iCs/>
        </w:rPr>
        <w:t xml:space="preserve"> </w:t>
      </w:r>
      <w:r w:rsidR="00FC23D8" w:rsidRPr="00C44DA2">
        <w:rPr>
          <w:rStyle w:val="eop"/>
          <w:rFonts w:ascii="Arial" w:eastAsiaTheme="majorEastAsia" w:hAnsi="Arial" w:cs="Arial"/>
          <w:i/>
          <w:iCs/>
        </w:rPr>
        <w:t>Do the findings apply to other contexts?</w:t>
      </w:r>
    </w:p>
    <w:p w14:paraId="7B28F29C" w14:textId="185DA9E9" w:rsidR="00FC23D8" w:rsidRPr="00C44DA2" w:rsidRDefault="00FC23D8" w:rsidP="008C320D">
      <w:pPr>
        <w:pStyle w:val="paragraph"/>
        <w:spacing w:before="0" w:beforeAutospacing="0" w:after="0" w:afterAutospacing="0" w:line="480" w:lineRule="auto"/>
        <w:ind w:firstLine="720"/>
        <w:textAlignment w:val="baseline"/>
        <w:rPr>
          <w:rStyle w:val="eop"/>
          <w:rFonts w:ascii="Arial" w:eastAsiaTheme="majorEastAsia" w:hAnsi="Arial" w:cs="Arial"/>
          <w:i/>
          <w:iCs/>
        </w:rPr>
      </w:pPr>
      <w:r w:rsidRPr="00C44DA2">
        <w:rPr>
          <w:rStyle w:val="eop"/>
          <w:rFonts w:ascii="Arial" w:eastAsiaTheme="majorEastAsia" w:hAnsi="Arial" w:cs="Arial"/>
          <w:i/>
          <w:iCs/>
        </w:rPr>
        <w:t xml:space="preserve">Dependability </w:t>
      </w:r>
      <w:r w:rsidR="00150F5F" w:rsidRPr="00C44DA2">
        <w:rPr>
          <w:rStyle w:val="eop"/>
          <w:rFonts w:ascii="Arial" w:eastAsiaTheme="majorEastAsia" w:hAnsi="Arial" w:cs="Arial"/>
          <w:i/>
          <w:iCs/>
        </w:rPr>
        <w:t>–</w:t>
      </w:r>
      <w:r w:rsidRPr="00C44DA2">
        <w:rPr>
          <w:rStyle w:val="eop"/>
          <w:rFonts w:ascii="Arial" w:eastAsiaTheme="majorEastAsia" w:hAnsi="Arial" w:cs="Arial"/>
          <w:i/>
          <w:iCs/>
        </w:rPr>
        <w:t xml:space="preserve"> </w:t>
      </w:r>
      <w:r w:rsidR="00150F5F" w:rsidRPr="00C44DA2">
        <w:rPr>
          <w:rStyle w:val="eop"/>
          <w:rFonts w:ascii="Arial" w:eastAsiaTheme="majorEastAsia" w:hAnsi="Arial" w:cs="Arial"/>
          <w:i/>
          <w:iCs/>
        </w:rPr>
        <w:t>Are the findings likely to apply at other times?</w:t>
      </w:r>
    </w:p>
    <w:p w14:paraId="6B2C0D6A" w14:textId="4BD15FB2" w:rsidR="00150F5F" w:rsidRPr="00C44DA2" w:rsidRDefault="00150F5F" w:rsidP="008C320D">
      <w:pPr>
        <w:pStyle w:val="paragraph"/>
        <w:spacing w:before="0" w:beforeAutospacing="0" w:after="0" w:afterAutospacing="0" w:line="480" w:lineRule="auto"/>
        <w:ind w:left="720"/>
        <w:textAlignment w:val="baseline"/>
        <w:rPr>
          <w:rStyle w:val="eop"/>
          <w:rFonts w:ascii="Arial" w:eastAsiaTheme="majorEastAsia" w:hAnsi="Arial" w:cs="Arial"/>
          <w:i/>
          <w:iCs/>
        </w:rPr>
      </w:pPr>
      <w:r w:rsidRPr="00C44DA2">
        <w:rPr>
          <w:rStyle w:val="eop"/>
          <w:rFonts w:ascii="Arial" w:eastAsiaTheme="majorEastAsia" w:hAnsi="Arial" w:cs="Arial"/>
          <w:i/>
          <w:iCs/>
        </w:rPr>
        <w:t xml:space="preserve">Confirmability – Has the investigator </w:t>
      </w:r>
      <w:r w:rsidR="0028629B" w:rsidRPr="00C44DA2">
        <w:rPr>
          <w:rStyle w:val="eop"/>
          <w:rFonts w:ascii="Arial" w:eastAsiaTheme="majorEastAsia" w:hAnsi="Arial" w:cs="Arial"/>
          <w:i/>
          <w:iCs/>
        </w:rPr>
        <w:t>allowed their values to intrude to a high degree?</w:t>
      </w:r>
    </w:p>
    <w:p w14:paraId="51A2CD99" w14:textId="77777777" w:rsidR="00FC23D8" w:rsidRPr="00C44DA2" w:rsidRDefault="00FC23D8" w:rsidP="008C320D">
      <w:pPr>
        <w:pStyle w:val="paragraph"/>
        <w:spacing w:before="0" w:beforeAutospacing="0" w:after="0" w:afterAutospacing="0" w:line="480" w:lineRule="auto"/>
        <w:textAlignment w:val="baseline"/>
        <w:rPr>
          <w:rStyle w:val="eop"/>
          <w:rFonts w:ascii="Arial" w:eastAsiaTheme="majorEastAsia" w:hAnsi="Arial" w:cs="Arial"/>
        </w:rPr>
      </w:pPr>
    </w:p>
    <w:p w14:paraId="07223AC2" w14:textId="1724291E" w:rsidR="00FC23D8" w:rsidRPr="00C44DA2" w:rsidRDefault="00FC23D8" w:rsidP="008C320D">
      <w:pPr>
        <w:pStyle w:val="paragraph"/>
        <w:spacing w:before="0" w:beforeAutospacing="0" w:after="0" w:afterAutospacing="0" w:line="480" w:lineRule="auto"/>
        <w:ind w:left="5040" w:firstLine="720"/>
        <w:textAlignment w:val="baseline"/>
        <w:rPr>
          <w:rStyle w:val="eop"/>
          <w:rFonts w:ascii="Arial" w:eastAsiaTheme="majorEastAsia" w:hAnsi="Arial" w:cs="Arial"/>
        </w:rPr>
      </w:pPr>
      <w:r w:rsidRPr="00C44DA2">
        <w:rPr>
          <w:rStyle w:val="eop"/>
          <w:rFonts w:ascii="Arial" w:eastAsiaTheme="majorEastAsia" w:hAnsi="Arial" w:cs="Arial"/>
        </w:rPr>
        <w:t>(Clark et al, 2021</w:t>
      </w:r>
      <w:r w:rsidR="0028629B" w:rsidRPr="00C44DA2">
        <w:rPr>
          <w:rStyle w:val="eop"/>
          <w:rFonts w:ascii="Arial" w:eastAsiaTheme="majorEastAsia" w:hAnsi="Arial" w:cs="Arial"/>
        </w:rPr>
        <w:t>: 42</w:t>
      </w:r>
      <w:r w:rsidRPr="00C44DA2">
        <w:rPr>
          <w:rStyle w:val="eop"/>
          <w:rFonts w:ascii="Arial" w:eastAsiaTheme="majorEastAsia" w:hAnsi="Arial" w:cs="Arial"/>
        </w:rPr>
        <w:t>)</w:t>
      </w:r>
    </w:p>
    <w:p w14:paraId="497EAB68" w14:textId="77777777" w:rsidR="00D50722" w:rsidRPr="00C44DA2" w:rsidRDefault="00D50722" w:rsidP="008C320D">
      <w:pPr>
        <w:pStyle w:val="paragraph"/>
        <w:spacing w:before="0" w:beforeAutospacing="0" w:after="0" w:afterAutospacing="0" w:line="480" w:lineRule="auto"/>
        <w:textAlignment w:val="baseline"/>
        <w:rPr>
          <w:rStyle w:val="eop"/>
          <w:rFonts w:ascii="Arial" w:eastAsiaTheme="majorEastAsia" w:hAnsi="Arial" w:cs="Arial"/>
        </w:rPr>
      </w:pPr>
    </w:p>
    <w:p w14:paraId="74F65272" w14:textId="77777777" w:rsidR="00DE0907" w:rsidRPr="00C44DA2" w:rsidRDefault="00DE0907" w:rsidP="008C320D">
      <w:pPr>
        <w:pStyle w:val="paragraph"/>
        <w:spacing w:before="0" w:beforeAutospacing="0" w:after="0" w:afterAutospacing="0" w:line="480" w:lineRule="auto"/>
        <w:textAlignment w:val="baseline"/>
        <w:rPr>
          <w:rStyle w:val="eop"/>
          <w:rFonts w:ascii="Arial" w:eastAsiaTheme="majorEastAsia" w:hAnsi="Arial" w:cs="Arial"/>
        </w:rPr>
      </w:pPr>
    </w:p>
    <w:p w14:paraId="734D6980" w14:textId="4AB942B0" w:rsidR="0003619E" w:rsidRPr="00C44DA2" w:rsidRDefault="0003619E"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lastRenderedPageBreak/>
        <w:t xml:space="preserve">Klenke (2016: 37) stated “identical repetition of an interview is rather a sign of a constructed version than of the reliability” but also noted that arguments have been made that “the scope of qualitative methodologies is too broad to be represented by a single set of criteria”. The very nature of qualitative research is subjective when you are dealing with specific thoughts and opinions of individuals. Qualitative methods can be criticised for creating biased results (Mackieson, Shlonsky &amp; Connolly, 2018). Bias within research alludes to any influence that could lead to a misrepresentation of results (Galdas, 2017). </w:t>
      </w:r>
    </w:p>
    <w:p w14:paraId="788B1C6C" w14:textId="77777777" w:rsidR="007632D4" w:rsidRPr="00C44DA2" w:rsidRDefault="007632D4" w:rsidP="008C320D">
      <w:pPr>
        <w:pStyle w:val="paragraph"/>
        <w:spacing w:before="0" w:beforeAutospacing="0" w:after="0" w:afterAutospacing="0" w:line="480" w:lineRule="auto"/>
        <w:textAlignment w:val="baseline"/>
        <w:rPr>
          <w:rFonts w:ascii="Arial" w:eastAsiaTheme="majorEastAsia" w:hAnsi="Arial" w:cs="Arial"/>
        </w:rPr>
      </w:pPr>
    </w:p>
    <w:p w14:paraId="417FF6F9" w14:textId="00128C95" w:rsidR="00E64921" w:rsidRPr="00C44DA2" w:rsidRDefault="00E070BE" w:rsidP="008C320D">
      <w:pPr>
        <w:spacing w:line="480" w:lineRule="auto"/>
        <w:rPr>
          <w:rFonts w:ascii="Arial" w:hAnsi="Arial" w:cs="Arial"/>
          <w:sz w:val="24"/>
          <w:szCs w:val="24"/>
        </w:rPr>
      </w:pPr>
      <w:r w:rsidRPr="00C44DA2">
        <w:rPr>
          <w:rFonts w:ascii="Arial" w:hAnsi="Arial" w:cs="Arial"/>
          <w:sz w:val="24"/>
          <w:szCs w:val="24"/>
        </w:rPr>
        <w:t>For</w:t>
      </w:r>
      <w:r w:rsidR="00B461E9" w:rsidRPr="00C44DA2">
        <w:rPr>
          <w:rFonts w:ascii="Arial" w:hAnsi="Arial" w:cs="Arial"/>
          <w:sz w:val="24"/>
          <w:szCs w:val="24"/>
        </w:rPr>
        <w:t xml:space="preserve"> research to be valid, it needs to be reliable.</w:t>
      </w:r>
      <w:r w:rsidR="009D7ADD" w:rsidRPr="00C44DA2">
        <w:rPr>
          <w:rFonts w:ascii="Arial" w:hAnsi="Arial" w:cs="Arial"/>
          <w:sz w:val="24"/>
          <w:szCs w:val="24"/>
        </w:rPr>
        <w:t xml:space="preserve"> </w:t>
      </w:r>
      <w:r w:rsidR="001E7E67" w:rsidRPr="00C44DA2">
        <w:rPr>
          <w:rFonts w:ascii="Arial" w:hAnsi="Arial" w:cs="Arial"/>
          <w:sz w:val="24"/>
          <w:szCs w:val="24"/>
        </w:rPr>
        <w:t>When the chosen method involves a lone researcher</w:t>
      </w:r>
      <w:r w:rsidR="00810773" w:rsidRPr="00C44DA2">
        <w:rPr>
          <w:rFonts w:ascii="Arial" w:hAnsi="Arial" w:cs="Arial"/>
          <w:sz w:val="24"/>
          <w:szCs w:val="24"/>
        </w:rPr>
        <w:t xml:space="preserve">, there is always a risk of reliability being called into question (McNeill &amp; </w:t>
      </w:r>
      <w:r w:rsidR="00344091" w:rsidRPr="00C44DA2">
        <w:rPr>
          <w:rFonts w:ascii="Arial" w:hAnsi="Arial" w:cs="Arial"/>
          <w:sz w:val="24"/>
          <w:szCs w:val="24"/>
        </w:rPr>
        <w:t xml:space="preserve">Chapman, 2005: 9). </w:t>
      </w:r>
      <w:r w:rsidRPr="00C44DA2">
        <w:rPr>
          <w:rFonts w:ascii="Arial" w:hAnsi="Arial" w:cs="Arial"/>
          <w:sz w:val="24"/>
          <w:szCs w:val="24"/>
        </w:rPr>
        <w:t>To overcome this risk</w:t>
      </w:r>
      <w:r w:rsidR="00C8085C" w:rsidRPr="00C44DA2">
        <w:rPr>
          <w:rFonts w:ascii="Arial" w:hAnsi="Arial" w:cs="Arial"/>
          <w:sz w:val="24"/>
          <w:szCs w:val="24"/>
        </w:rPr>
        <w:t>, interviews were recorded and transcribed</w:t>
      </w:r>
      <w:r w:rsidR="00E64921" w:rsidRPr="00C44DA2">
        <w:rPr>
          <w:rFonts w:ascii="Arial" w:hAnsi="Arial" w:cs="Arial"/>
          <w:sz w:val="24"/>
          <w:szCs w:val="24"/>
        </w:rPr>
        <w:t xml:space="preserve">. </w:t>
      </w:r>
    </w:p>
    <w:p w14:paraId="7B3AC84B" w14:textId="3534124F" w:rsidR="00B461E9" w:rsidRPr="00C44DA2" w:rsidRDefault="00B461E9" w:rsidP="008C320D">
      <w:pPr>
        <w:spacing w:line="480" w:lineRule="auto"/>
        <w:rPr>
          <w:rStyle w:val="eop"/>
          <w:rFonts w:ascii="Arial" w:hAnsi="Arial" w:cs="Arial"/>
          <w:b/>
          <w:bCs/>
          <w:sz w:val="24"/>
          <w:szCs w:val="24"/>
        </w:rPr>
      </w:pPr>
      <w:r w:rsidRPr="00C44DA2">
        <w:rPr>
          <w:rStyle w:val="normaltextrun"/>
          <w:rFonts w:ascii="Arial" w:hAnsi="Arial" w:cs="Arial"/>
          <w:b/>
          <w:bCs/>
          <w:sz w:val="24"/>
          <w:szCs w:val="24"/>
        </w:rPr>
        <w:t>3.</w:t>
      </w:r>
      <w:r w:rsidR="0012321A" w:rsidRPr="00C44DA2">
        <w:rPr>
          <w:rStyle w:val="normaltextrun"/>
          <w:rFonts w:ascii="Arial" w:hAnsi="Arial" w:cs="Arial"/>
          <w:b/>
          <w:bCs/>
          <w:sz w:val="24"/>
          <w:szCs w:val="24"/>
        </w:rPr>
        <w:t>6</w:t>
      </w:r>
      <w:r w:rsidRPr="00C44DA2">
        <w:rPr>
          <w:rStyle w:val="normaltextrun"/>
          <w:rFonts w:ascii="Arial" w:hAnsi="Arial" w:cs="Arial"/>
          <w:b/>
          <w:bCs/>
          <w:sz w:val="24"/>
          <w:szCs w:val="24"/>
        </w:rPr>
        <w:t xml:space="preserve"> Ethical considerations and limitations</w:t>
      </w:r>
      <w:r w:rsidRPr="00C44DA2">
        <w:rPr>
          <w:rStyle w:val="eop"/>
          <w:rFonts w:ascii="Arial" w:hAnsi="Arial" w:cs="Arial"/>
          <w:sz w:val="24"/>
          <w:szCs w:val="24"/>
        </w:rPr>
        <w:t> </w:t>
      </w:r>
    </w:p>
    <w:p w14:paraId="1922E2AE" w14:textId="54D0C67D"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Everitt and Fursett (2013: 10) confirm “the research process must demonstrate respect for individual liberty and autonomy” and</w:t>
      </w:r>
      <w:r w:rsidR="00E15E47" w:rsidRPr="00C44DA2">
        <w:rPr>
          <w:rStyle w:val="eop"/>
          <w:rFonts w:ascii="Arial" w:eastAsiaTheme="majorEastAsia" w:hAnsi="Arial" w:cs="Arial"/>
        </w:rPr>
        <w:t xml:space="preserve"> consent must be gained from </w:t>
      </w:r>
      <w:r w:rsidR="00273040" w:rsidRPr="00C44DA2">
        <w:rPr>
          <w:rStyle w:val="eop"/>
          <w:rFonts w:ascii="Arial" w:eastAsiaTheme="majorEastAsia" w:hAnsi="Arial" w:cs="Arial"/>
        </w:rPr>
        <w:t xml:space="preserve">the people involved prior to starting data collection. </w:t>
      </w:r>
      <w:r w:rsidRPr="00C44DA2">
        <w:rPr>
          <w:rStyle w:val="eop"/>
          <w:rFonts w:ascii="Arial" w:eastAsiaTheme="majorEastAsia" w:hAnsi="Arial" w:cs="Arial"/>
        </w:rPr>
        <w:t xml:space="preserve"> </w:t>
      </w:r>
    </w:p>
    <w:p w14:paraId="6A5EE362"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55460CF4" w14:textId="25E92CC2"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t>3.</w:t>
      </w:r>
      <w:r w:rsidR="0012321A" w:rsidRPr="00C44DA2">
        <w:rPr>
          <w:rStyle w:val="eop"/>
          <w:rFonts w:ascii="Arial" w:eastAsiaTheme="majorEastAsia" w:hAnsi="Arial" w:cs="Arial"/>
          <w:b/>
          <w:bCs/>
        </w:rPr>
        <w:t>6</w:t>
      </w:r>
      <w:r w:rsidRPr="00C44DA2">
        <w:rPr>
          <w:rStyle w:val="eop"/>
          <w:rFonts w:ascii="Arial" w:eastAsiaTheme="majorEastAsia" w:hAnsi="Arial" w:cs="Arial"/>
          <w:b/>
          <w:bCs/>
        </w:rPr>
        <w:t>.1 Ethical approval</w:t>
      </w:r>
    </w:p>
    <w:p w14:paraId="72E09304" w14:textId="77777777" w:rsidR="0089477C" w:rsidRPr="00C44DA2" w:rsidRDefault="0089477C" w:rsidP="008C320D">
      <w:pPr>
        <w:pStyle w:val="paragraph"/>
        <w:spacing w:before="0" w:beforeAutospacing="0" w:after="0" w:afterAutospacing="0" w:line="480" w:lineRule="auto"/>
        <w:textAlignment w:val="baseline"/>
        <w:rPr>
          <w:rStyle w:val="eop"/>
          <w:rFonts w:ascii="Arial" w:eastAsiaTheme="majorEastAsia" w:hAnsi="Arial" w:cs="Arial"/>
          <w:b/>
          <w:bCs/>
        </w:rPr>
      </w:pPr>
    </w:p>
    <w:p w14:paraId="7B6BCB1F" w14:textId="74E81D26"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color w:val="FF0000"/>
        </w:rPr>
      </w:pPr>
      <w:r w:rsidRPr="00C44DA2">
        <w:rPr>
          <w:rStyle w:val="eop"/>
          <w:rFonts w:ascii="Arial" w:eastAsiaTheme="majorEastAsia" w:hAnsi="Arial" w:cs="Arial"/>
        </w:rPr>
        <w:t>The relevant ethics form has been completed within the university with the agreement of SBUHB</w:t>
      </w:r>
      <w:r w:rsidR="00273040" w:rsidRPr="00C44DA2">
        <w:rPr>
          <w:rStyle w:val="eop"/>
          <w:rFonts w:ascii="Arial" w:eastAsiaTheme="majorEastAsia" w:hAnsi="Arial" w:cs="Arial"/>
        </w:rPr>
        <w:t xml:space="preserve"> </w:t>
      </w:r>
      <w:r w:rsidR="00642B4C" w:rsidRPr="00C44DA2">
        <w:rPr>
          <w:rStyle w:val="eop"/>
          <w:rFonts w:ascii="Arial" w:eastAsiaTheme="majorEastAsia" w:hAnsi="Arial" w:cs="Arial"/>
        </w:rPr>
        <w:t xml:space="preserve">(Appendix C). </w:t>
      </w:r>
    </w:p>
    <w:p w14:paraId="715C6656"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00CED7AC"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Considerations have been made in relation to the following:</w:t>
      </w:r>
    </w:p>
    <w:p w14:paraId="1A34A0A7"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7003DEDD" w14:textId="77777777" w:rsidR="00B461E9" w:rsidRPr="00C44DA2" w:rsidRDefault="00B461E9" w:rsidP="008C320D">
      <w:pPr>
        <w:pStyle w:val="paragraph"/>
        <w:numPr>
          <w:ilvl w:val="0"/>
          <w:numId w:val="18"/>
        </w:numPr>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lastRenderedPageBreak/>
        <w:t>Confidentiality and anonymity – Participants details have been redacted, and interview notes have been saved anonymously.</w:t>
      </w:r>
    </w:p>
    <w:p w14:paraId="5F89B277" w14:textId="40D16A26" w:rsidR="00B461E9" w:rsidRPr="00C44DA2" w:rsidRDefault="00B461E9" w:rsidP="008C320D">
      <w:pPr>
        <w:pStyle w:val="paragraph"/>
        <w:numPr>
          <w:ilvl w:val="0"/>
          <w:numId w:val="18"/>
        </w:numPr>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Consent – Participants have been informed that attendance at the interviews is voluntary and clear consent has been gained (</w:t>
      </w:r>
      <w:r w:rsidR="0069364E" w:rsidRPr="00C44DA2">
        <w:rPr>
          <w:rStyle w:val="eop"/>
          <w:rFonts w:ascii="Arial" w:eastAsiaTheme="majorEastAsia" w:hAnsi="Arial" w:cs="Arial"/>
        </w:rPr>
        <w:t>Appendix D).</w:t>
      </w:r>
    </w:p>
    <w:p w14:paraId="4090704C" w14:textId="77777777" w:rsidR="00B461E9" w:rsidRPr="00C44DA2" w:rsidRDefault="00B461E9" w:rsidP="008C320D">
      <w:pPr>
        <w:pStyle w:val="paragraph"/>
        <w:numPr>
          <w:ilvl w:val="0"/>
          <w:numId w:val="18"/>
        </w:numPr>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Time - SBUHB have been consulted to ensure time allocated to interviews was reasonable and will not impact patient care.</w:t>
      </w:r>
    </w:p>
    <w:p w14:paraId="0030F120"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709F001C" w14:textId="13D3226C"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Potential risks were considered, and this research has been deemed low risk. The interviews were conducted sensitively to ensure participants are not</w:t>
      </w:r>
      <w:r w:rsidRPr="00C44DA2">
        <w:rPr>
          <w:rStyle w:val="eop"/>
          <w:rFonts w:ascii="Arial" w:eastAsiaTheme="majorEastAsia" w:hAnsi="Arial" w:cs="Arial"/>
          <w:color w:val="000000"/>
          <w:shd w:val="clear" w:color="auto" w:fill="FFFFFF"/>
        </w:rPr>
        <w:t xml:space="preserve"> put under pressure to answer. A professional approach has been taken as a representative of the university to uphold their reputation. All transcripts have been kept confidential but there was a risk of SBUHB being able to identify the participants if they were involved in arranging the interviews</w:t>
      </w:r>
      <w:r w:rsidRPr="00C44DA2">
        <w:rPr>
          <w:rStyle w:val="eop"/>
          <w:rFonts w:ascii="Arial" w:eastAsiaTheme="majorEastAsia" w:hAnsi="Arial" w:cs="Arial"/>
          <w:color w:val="000000" w:themeColor="text1"/>
          <w:shd w:val="clear" w:color="auto" w:fill="FFFFFF"/>
        </w:rPr>
        <w:t xml:space="preserve">. </w:t>
      </w:r>
      <w:r w:rsidR="00F44D2E" w:rsidRPr="00C44DA2">
        <w:rPr>
          <w:rStyle w:val="eop"/>
          <w:rFonts w:ascii="Arial" w:eastAsiaTheme="majorEastAsia" w:hAnsi="Arial" w:cs="Arial"/>
          <w:color w:val="000000" w:themeColor="text1"/>
          <w:shd w:val="clear" w:color="auto" w:fill="FFFFFF"/>
        </w:rPr>
        <w:t xml:space="preserve">If anonymity is </w:t>
      </w:r>
      <w:r w:rsidR="007275C5" w:rsidRPr="00C44DA2">
        <w:rPr>
          <w:rStyle w:val="eop"/>
          <w:rFonts w:ascii="Arial" w:eastAsiaTheme="majorEastAsia" w:hAnsi="Arial" w:cs="Arial"/>
          <w:color w:val="000000" w:themeColor="text1"/>
          <w:shd w:val="clear" w:color="auto" w:fill="FFFFFF"/>
        </w:rPr>
        <w:t>promised to participants, relevant measure</w:t>
      </w:r>
      <w:r w:rsidR="00075589" w:rsidRPr="00C44DA2">
        <w:rPr>
          <w:rStyle w:val="eop"/>
          <w:rFonts w:ascii="Arial" w:eastAsiaTheme="majorEastAsia" w:hAnsi="Arial" w:cs="Arial"/>
          <w:color w:val="000000" w:themeColor="text1"/>
          <w:shd w:val="clear" w:color="auto" w:fill="FFFFFF"/>
        </w:rPr>
        <w:t>s</w:t>
      </w:r>
      <w:r w:rsidR="007275C5" w:rsidRPr="00C44DA2">
        <w:rPr>
          <w:rStyle w:val="eop"/>
          <w:rFonts w:ascii="Arial" w:eastAsiaTheme="majorEastAsia" w:hAnsi="Arial" w:cs="Arial"/>
          <w:color w:val="000000" w:themeColor="text1"/>
          <w:shd w:val="clear" w:color="auto" w:fill="FFFFFF"/>
        </w:rPr>
        <w:t xml:space="preserve"> should be in place to ensure this is the case (</w:t>
      </w:r>
      <w:r w:rsidR="00075589" w:rsidRPr="00C44DA2">
        <w:rPr>
          <w:rStyle w:val="eop"/>
          <w:rFonts w:ascii="Arial" w:eastAsiaTheme="majorEastAsia" w:hAnsi="Arial" w:cs="Arial"/>
          <w:color w:val="000000" w:themeColor="text1"/>
          <w:shd w:val="clear" w:color="auto" w:fill="FFFFFF"/>
        </w:rPr>
        <w:t>Clark et al, 2021).</w:t>
      </w:r>
      <w:r w:rsidRPr="00C44DA2">
        <w:rPr>
          <w:rStyle w:val="eop"/>
          <w:rFonts w:ascii="Arial" w:eastAsiaTheme="majorEastAsia" w:hAnsi="Arial" w:cs="Arial"/>
          <w:color w:val="000000" w:themeColor="text1"/>
          <w:shd w:val="clear" w:color="auto" w:fill="FFFFFF"/>
        </w:rPr>
        <w:t xml:space="preserve"> </w:t>
      </w:r>
      <w:r w:rsidRPr="00C44DA2">
        <w:rPr>
          <w:rStyle w:val="eop"/>
          <w:rFonts w:ascii="Arial" w:eastAsiaTheme="majorEastAsia" w:hAnsi="Arial" w:cs="Arial"/>
          <w:color w:val="000000"/>
          <w:shd w:val="clear" w:color="auto" w:fill="FFFFFF"/>
        </w:rPr>
        <w:t>To ensure anonymity, it was agreed that an email would b</w:t>
      </w:r>
      <w:r w:rsidRPr="00C44DA2">
        <w:rPr>
          <w:rStyle w:val="eop"/>
          <w:rFonts w:ascii="Arial" w:eastAsiaTheme="majorEastAsia" w:hAnsi="Arial" w:cs="Arial"/>
          <w:shd w:val="clear" w:color="auto" w:fill="FFFFFF"/>
        </w:rPr>
        <w:t xml:space="preserve">e sent from a manager within SBUHB to all bank staff explaining the purpose of the research </w:t>
      </w:r>
      <w:r w:rsidR="006A418E" w:rsidRPr="00C44DA2">
        <w:rPr>
          <w:rStyle w:val="eop"/>
          <w:rFonts w:ascii="Arial" w:eastAsiaTheme="majorEastAsia" w:hAnsi="Arial" w:cs="Arial"/>
          <w:shd w:val="clear" w:color="auto" w:fill="FFFFFF"/>
        </w:rPr>
        <w:t>(Appendix E</w:t>
      </w:r>
      <w:r w:rsidRPr="00C44DA2">
        <w:rPr>
          <w:rStyle w:val="eop"/>
          <w:rFonts w:ascii="Arial" w:eastAsiaTheme="majorEastAsia" w:hAnsi="Arial" w:cs="Arial"/>
          <w:shd w:val="clear" w:color="auto" w:fill="FFFFFF"/>
        </w:rPr>
        <w:t xml:space="preserve">). The </w:t>
      </w:r>
      <w:r w:rsidRPr="00C44DA2">
        <w:rPr>
          <w:rStyle w:val="eop"/>
          <w:rFonts w:ascii="Arial" w:eastAsiaTheme="majorEastAsia" w:hAnsi="Arial" w:cs="Arial"/>
          <w:color w:val="000000"/>
          <w:shd w:val="clear" w:color="auto" w:fill="FFFFFF"/>
        </w:rPr>
        <w:t xml:space="preserve">researcher’s direct contact details were included to avoid participants having to go through SBUHB to arrange interview attendance. </w:t>
      </w:r>
    </w:p>
    <w:p w14:paraId="1ED427D0"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4C081F2B" w14:textId="187556B1"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normaltextrun"/>
          <w:rFonts w:ascii="Arial" w:eastAsiaTheme="majorEastAsia" w:hAnsi="Arial" w:cs="Arial"/>
        </w:rPr>
        <w:t xml:space="preserve">External factors impacting engagement levels have been taken into consideration at the time of completing the interviews. For example, Cardiff and Vale University Health Board has recently declared the highest-level alert due to winter pressures and Swansea Bay Health Board has confirmed their largest hospital is under extreme pressure with high volumes of patients (BBC News, 2023). These seasonal pressures may negatively impact engagement levels due to high workload. CIPD </w:t>
      </w:r>
      <w:r w:rsidRPr="00C44DA2">
        <w:rPr>
          <w:rStyle w:val="normaltextrun"/>
          <w:rFonts w:ascii="Arial" w:eastAsiaTheme="majorEastAsia" w:hAnsi="Arial" w:cs="Arial"/>
        </w:rPr>
        <w:lastRenderedPageBreak/>
        <w:t>(2021) confirm to be engaged “</w:t>
      </w:r>
      <w:r w:rsidRPr="00C44DA2">
        <w:rPr>
          <w:rStyle w:val="normaltextrun"/>
          <w:rFonts w:ascii="Arial" w:eastAsiaTheme="majorEastAsia" w:hAnsi="Arial" w:cs="Arial"/>
          <w:color w:val="202020"/>
        </w:rPr>
        <w:t>employees must not feel overwhelmed by the demands of their job”. </w:t>
      </w:r>
      <w:r w:rsidRPr="00C44DA2">
        <w:rPr>
          <w:rStyle w:val="normaltextrun"/>
          <w:rFonts w:ascii="Arial" w:eastAsiaTheme="majorEastAsia" w:hAnsi="Arial" w:cs="Arial"/>
        </w:rPr>
        <w:t xml:space="preserve"> However, with the right support engagement levels could thrive through times of increased workload. It </w:t>
      </w:r>
      <w:r w:rsidR="004C5D1F" w:rsidRPr="00C44DA2">
        <w:rPr>
          <w:rStyle w:val="normaltextrun"/>
          <w:rFonts w:ascii="Arial" w:eastAsiaTheme="majorEastAsia" w:hAnsi="Arial" w:cs="Arial"/>
        </w:rPr>
        <w:t>is</w:t>
      </w:r>
      <w:r w:rsidRPr="00C44DA2">
        <w:rPr>
          <w:rStyle w:val="normaltextrun"/>
          <w:rFonts w:ascii="Arial" w:eastAsiaTheme="majorEastAsia" w:hAnsi="Arial" w:cs="Arial"/>
        </w:rPr>
        <w:t xml:space="preserve"> essential to determine factors that can improve engagement at these peak times to ensure patient care remains at required standards. </w:t>
      </w:r>
      <w:r w:rsidRPr="00C44DA2">
        <w:rPr>
          <w:rStyle w:val="eop"/>
          <w:rFonts w:ascii="Arial" w:eastAsiaTheme="majorEastAsia" w:hAnsi="Arial" w:cs="Arial"/>
        </w:rPr>
        <w:t> </w:t>
      </w:r>
    </w:p>
    <w:p w14:paraId="6EA08ED5"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209475E5" w14:textId="02BE4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t>3.</w:t>
      </w:r>
      <w:r w:rsidR="00641FA6">
        <w:rPr>
          <w:rStyle w:val="eop"/>
          <w:rFonts w:ascii="Arial" w:eastAsiaTheme="majorEastAsia" w:hAnsi="Arial" w:cs="Arial"/>
          <w:b/>
          <w:bCs/>
        </w:rPr>
        <w:t>6</w:t>
      </w:r>
      <w:r w:rsidRPr="00C44DA2">
        <w:rPr>
          <w:rStyle w:val="eop"/>
          <w:rFonts w:ascii="Arial" w:eastAsiaTheme="majorEastAsia" w:hAnsi="Arial" w:cs="Arial"/>
          <w:b/>
          <w:bCs/>
        </w:rPr>
        <w:t>.2 Limitations</w:t>
      </w:r>
    </w:p>
    <w:p w14:paraId="7A7B970C"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725EA4C9"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 xml:space="preserve">Limitations have been encountered in terms of access to SBUHB data when analysing secondary data. Some internal data is not currently separated between permanent and temporary staff which has made it difficult to analyse in terms of this research topic. This has resulted in a recommendation relating to internal data collection within SBUHB in the future. </w:t>
      </w:r>
    </w:p>
    <w:p w14:paraId="33E4B5EC" w14:textId="77777777"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p>
    <w:p w14:paraId="6823DECC" w14:textId="1DB6A05C" w:rsidR="00B461E9" w:rsidRPr="00C44DA2" w:rsidRDefault="00B461E9" w:rsidP="008C320D">
      <w:pPr>
        <w:pStyle w:val="paragraph"/>
        <w:spacing w:before="0" w:beforeAutospacing="0" w:after="0" w:afterAutospacing="0" w:line="480" w:lineRule="auto"/>
        <w:textAlignment w:val="baseline"/>
        <w:rPr>
          <w:rStyle w:val="eop"/>
          <w:rFonts w:ascii="Arial" w:eastAsiaTheme="majorEastAsia" w:hAnsi="Arial" w:cs="Arial"/>
        </w:rPr>
      </w:pPr>
      <w:r w:rsidRPr="00C44DA2">
        <w:rPr>
          <w:rStyle w:val="eop"/>
          <w:rFonts w:ascii="Arial" w:eastAsiaTheme="majorEastAsia" w:hAnsi="Arial" w:cs="Arial"/>
        </w:rPr>
        <w:t>When collecting primary data some limitations were encountered in terms of bank staff availability. T</w:t>
      </w:r>
      <w:r w:rsidR="003B1732" w:rsidRPr="00C44DA2">
        <w:rPr>
          <w:rStyle w:val="eop"/>
          <w:rFonts w:ascii="Arial" w:eastAsiaTheme="majorEastAsia" w:hAnsi="Arial" w:cs="Arial"/>
        </w:rPr>
        <w:t>his was an anticipated limitation due to the</w:t>
      </w:r>
      <w:r w:rsidR="00250478" w:rsidRPr="00C44DA2">
        <w:rPr>
          <w:rStyle w:val="eop"/>
          <w:rFonts w:ascii="Arial" w:eastAsiaTheme="majorEastAsia" w:hAnsi="Arial" w:cs="Arial"/>
        </w:rPr>
        <w:t xml:space="preserve"> flexible</w:t>
      </w:r>
      <w:r w:rsidR="003B1732" w:rsidRPr="00C44DA2">
        <w:rPr>
          <w:rStyle w:val="eop"/>
          <w:rFonts w:ascii="Arial" w:eastAsiaTheme="majorEastAsia" w:hAnsi="Arial" w:cs="Arial"/>
        </w:rPr>
        <w:t xml:space="preserve"> nature of </w:t>
      </w:r>
      <w:r w:rsidR="00250478" w:rsidRPr="00C44DA2">
        <w:rPr>
          <w:rStyle w:val="eop"/>
          <w:rFonts w:ascii="Arial" w:eastAsiaTheme="majorEastAsia" w:hAnsi="Arial" w:cs="Arial"/>
        </w:rPr>
        <w:t xml:space="preserve">working for the bank </w:t>
      </w:r>
      <w:r w:rsidR="003B1732" w:rsidRPr="00C44DA2">
        <w:rPr>
          <w:rStyle w:val="eop"/>
          <w:rFonts w:ascii="Arial" w:eastAsiaTheme="majorEastAsia" w:hAnsi="Arial" w:cs="Arial"/>
        </w:rPr>
        <w:t>and</w:t>
      </w:r>
      <w:r w:rsidRPr="00C44DA2">
        <w:rPr>
          <w:rStyle w:val="eop"/>
          <w:rFonts w:ascii="Arial" w:eastAsiaTheme="majorEastAsia" w:hAnsi="Arial" w:cs="Arial"/>
        </w:rPr>
        <w:t xml:space="preserve"> required flexibility from the researche</w:t>
      </w:r>
      <w:r w:rsidR="00250478" w:rsidRPr="00C44DA2">
        <w:rPr>
          <w:rStyle w:val="eop"/>
          <w:rFonts w:ascii="Arial" w:eastAsiaTheme="majorEastAsia" w:hAnsi="Arial" w:cs="Arial"/>
        </w:rPr>
        <w:t xml:space="preserve">r. </w:t>
      </w:r>
    </w:p>
    <w:p w14:paraId="415FFD93" w14:textId="77777777" w:rsidR="007632D4" w:rsidRPr="00C44DA2" w:rsidRDefault="007632D4" w:rsidP="008C320D">
      <w:pPr>
        <w:pStyle w:val="paragraph"/>
        <w:spacing w:before="0" w:beforeAutospacing="0" w:after="0" w:afterAutospacing="0" w:line="480" w:lineRule="auto"/>
        <w:textAlignment w:val="baseline"/>
        <w:rPr>
          <w:rStyle w:val="eop"/>
          <w:rFonts w:ascii="Arial" w:eastAsiaTheme="majorEastAsia" w:hAnsi="Arial" w:cs="Arial"/>
        </w:rPr>
      </w:pPr>
    </w:p>
    <w:p w14:paraId="17F2ADD9" w14:textId="1BD68AFE" w:rsidR="007632D4" w:rsidRPr="00C44DA2" w:rsidRDefault="007A52CF" w:rsidP="008C320D">
      <w:pPr>
        <w:pStyle w:val="paragraph"/>
        <w:spacing w:before="0" w:beforeAutospacing="0" w:after="0" w:afterAutospacing="0" w:line="480" w:lineRule="auto"/>
        <w:textAlignment w:val="baseline"/>
        <w:rPr>
          <w:rStyle w:val="eop"/>
          <w:rFonts w:ascii="Arial" w:eastAsiaTheme="majorEastAsia" w:hAnsi="Arial" w:cs="Arial"/>
          <w:b/>
          <w:bCs/>
        </w:rPr>
      </w:pPr>
      <w:r w:rsidRPr="00C44DA2">
        <w:rPr>
          <w:rStyle w:val="eop"/>
          <w:rFonts w:ascii="Arial" w:eastAsiaTheme="majorEastAsia" w:hAnsi="Arial" w:cs="Arial"/>
          <w:b/>
          <w:bCs/>
        </w:rPr>
        <w:t xml:space="preserve">3.7 </w:t>
      </w:r>
      <w:r w:rsidR="007632D4" w:rsidRPr="00C44DA2">
        <w:rPr>
          <w:rStyle w:val="eop"/>
          <w:rFonts w:ascii="Arial" w:eastAsiaTheme="majorEastAsia" w:hAnsi="Arial" w:cs="Arial"/>
          <w:b/>
          <w:bCs/>
        </w:rPr>
        <w:t>Conclusion</w:t>
      </w:r>
    </w:p>
    <w:p w14:paraId="6A1E2693" w14:textId="77777777" w:rsidR="0089477C" w:rsidRPr="00C44DA2" w:rsidRDefault="0089477C" w:rsidP="008C320D">
      <w:pPr>
        <w:pStyle w:val="paragraph"/>
        <w:spacing w:before="0" w:beforeAutospacing="0" w:after="0" w:afterAutospacing="0" w:line="480" w:lineRule="auto"/>
        <w:textAlignment w:val="baseline"/>
        <w:rPr>
          <w:rStyle w:val="eop"/>
          <w:rFonts w:ascii="Arial" w:eastAsiaTheme="majorEastAsia" w:hAnsi="Arial" w:cs="Arial"/>
        </w:rPr>
      </w:pPr>
    </w:p>
    <w:p w14:paraId="5A358E36" w14:textId="1611B570" w:rsidR="0020157D" w:rsidRPr="00C44DA2" w:rsidRDefault="00A16D97" w:rsidP="008C320D">
      <w:pPr>
        <w:pStyle w:val="paragraph"/>
        <w:spacing w:before="0" w:beforeAutospacing="0" w:after="0" w:afterAutospacing="0" w:line="480" w:lineRule="auto"/>
        <w:textAlignment w:val="baseline"/>
        <w:rPr>
          <w:rFonts w:ascii="Arial" w:hAnsi="Arial" w:cs="Arial"/>
        </w:rPr>
      </w:pPr>
      <w:r w:rsidRPr="00C44DA2">
        <w:rPr>
          <w:rFonts w:ascii="Arial" w:hAnsi="Arial" w:cs="Arial"/>
        </w:rPr>
        <w:t>This chapter has discussed the specific research methods considered and utilised</w:t>
      </w:r>
      <w:r w:rsidR="00914FE4" w:rsidRPr="00C44DA2">
        <w:rPr>
          <w:rFonts w:ascii="Arial" w:hAnsi="Arial" w:cs="Arial"/>
        </w:rPr>
        <w:t xml:space="preserve">. </w:t>
      </w:r>
      <w:r w:rsidR="00572B21" w:rsidRPr="00C44DA2">
        <w:rPr>
          <w:rFonts w:ascii="Arial" w:hAnsi="Arial" w:cs="Arial"/>
        </w:rPr>
        <w:t xml:space="preserve">The decision to conduct qualitative research in the form of semi-structured interviews was derived from thorough analysis </w:t>
      </w:r>
      <w:r w:rsidR="00C56A41" w:rsidRPr="00C44DA2">
        <w:rPr>
          <w:rFonts w:ascii="Arial" w:hAnsi="Arial" w:cs="Arial"/>
        </w:rPr>
        <w:t xml:space="preserve">of methods and consideration of relevant research philosophy. </w:t>
      </w:r>
      <w:r w:rsidR="00E87689" w:rsidRPr="00C44DA2">
        <w:rPr>
          <w:rFonts w:ascii="Arial" w:hAnsi="Arial" w:cs="Arial"/>
        </w:rPr>
        <w:t>Inductive research has developed from a</w:t>
      </w:r>
      <w:r w:rsidR="007F0044" w:rsidRPr="00C44DA2">
        <w:rPr>
          <w:rFonts w:ascii="Arial" w:hAnsi="Arial" w:cs="Arial"/>
        </w:rPr>
        <w:t xml:space="preserve"> subjective, interpretivist approach and provided </w:t>
      </w:r>
      <w:r w:rsidR="00A64642" w:rsidRPr="00C44DA2">
        <w:rPr>
          <w:rFonts w:ascii="Arial" w:hAnsi="Arial" w:cs="Arial"/>
        </w:rPr>
        <w:t xml:space="preserve">the researcher with a </w:t>
      </w:r>
      <w:r w:rsidR="00A34E46" w:rsidRPr="00C44DA2">
        <w:rPr>
          <w:rFonts w:ascii="Arial" w:hAnsi="Arial" w:cs="Arial"/>
        </w:rPr>
        <w:t>suitable range o</w:t>
      </w:r>
      <w:r w:rsidR="00B45A52" w:rsidRPr="00C44DA2">
        <w:rPr>
          <w:rFonts w:ascii="Arial" w:hAnsi="Arial" w:cs="Arial"/>
        </w:rPr>
        <w:t xml:space="preserve">f </w:t>
      </w:r>
      <w:r w:rsidR="00B45A52" w:rsidRPr="00C44DA2">
        <w:rPr>
          <w:rFonts w:ascii="Arial" w:hAnsi="Arial" w:cs="Arial"/>
        </w:rPr>
        <w:lastRenderedPageBreak/>
        <w:t>qualitative data</w:t>
      </w:r>
      <w:r w:rsidR="00D037DA" w:rsidRPr="00C44DA2">
        <w:rPr>
          <w:rFonts w:ascii="Arial" w:hAnsi="Arial" w:cs="Arial"/>
        </w:rPr>
        <w:t xml:space="preserve">. Thematic analysis has been completed, the findings of which will be discussed within the next chapter. </w:t>
      </w:r>
    </w:p>
    <w:p w14:paraId="56730A96" w14:textId="77777777" w:rsidR="00427F3D" w:rsidRPr="00C44DA2" w:rsidRDefault="00427F3D" w:rsidP="008C320D">
      <w:pPr>
        <w:shd w:val="clear" w:color="auto" w:fill="FFFFFF"/>
        <w:spacing w:after="0" w:line="480" w:lineRule="auto"/>
        <w:rPr>
          <w:rFonts w:ascii="Arial" w:hAnsi="Arial" w:cs="Arial"/>
          <w:color w:val="3A3A3A"/>
          <w:sz w:val="24"/>
          <w:szCs w:val="24"/>
          <w:shd w:val="clear" w:color="auto" w:fill="FFFFFF"/>
        </w:rPr>
      </w:pPr>
    </w:p>
    <w:p w14:paraId="72ED892E" w14:textId="0274A5EE" w:rsidR="00DA7319" w:rsidRPr="00C44DA2" w:rsidRDefault="00DA7319" w:rsidP="008C320D">
      <w:pPr>
        <w:spacing w:line="480" w:lineRule="auto"/>
        <w:rPr>
          <w:rFonts w:ascii="Arial" w:hAnsi="Arial" w:cs="Arial"/>
          <w:b/>
          <w:bCs/>
          <w:sz w:val="24"/>
          <w:szCs w:val="24"/>
          <w:u w:val="single"/>
        </w:rPr>
      </w:pPr>
      <w:r w:rsidRPr="00C44DA2">
        <w:rPr>
          <w:rFonts w:ascii="Arial" w:hAnsi="Arial" w:cs="Arial"/>
          <w:b/>
          <w:bCs/>
          <w:sz w:val="24"/>
          <w:szCs w:val="24"/>
          <w:u w:val="single"/>
        </w:rPr>
        <w:t>4.0 Data Analysis</w:t>
      </w:r>
      <w:r w:rsidR="003121B0" w:rsidRPr="00C44DA2">
        <w:rPr>
          <w:rFonts w:ascii="Arial" w:hAnsi="Arial" w:cs="Arial"/>
          <w:b/>
          <w:bCs/>
          <w:sz w:val="24"/>
          <w:szCs w:val="24"/>
          <w:u w:val="single"/>
        </w:rPr>
        <w:t xml:space="preserve"> </w:t>
      </w:r>
      <w:r w:rsidR="003E7088" w:rsidRPr="00C44DA2">
        <w:rPr>
          <w:rFonts w:ascii="Arial" w:hAnsi="Arial" w:cs="Arial"/>
          <w:b/>
          <w:bCs/>
          <w:sz w:val="24"/>
          <w:szCs w:val="24"/>
          <w:u w:val="single"/>
        </w:rPr>
        <w:t xml:space="preserve">and Discussion </w:t>
      </w:r>
    </w:p>
    <w:p w14:paraId="1F114CA2" w14:textId="77777777" w:rsidR="00D1693A" w:rsidRPr="00C44DA2" w:rsidRDefault="00D1693A" w:rsidP="008C320D">
      <w:pPr>
        <w:spacing w:line="480" w:lineRule="auto"/>
        <w:rPr>
          <w:rFonts w:ascii="Arial" w:hAnsi="Arial" w:cs="Arial"/>
          <w:b/>
          <w:bCs/>
          <w:sz w:val="24"/>
          <w:szCs w:val="24"/>
        </w:rPr>
      </w:pPr>
      <w:r w:rsidRPr="00C44DA2">
        <w:rPr>
          <w:rFonts w:ascii="Arial" w:hAnsi="Arial" w:cs="Arial"/>
          <w:b/>
          <w:bCs/>
          <w:sz w:val="24"/>
          <w:szCs w:val="24"/>
        </w:rPr>
        <w:t>4.1 Introduction</w:t>
      </w:r>
    </w:p>
    <w:p w14:paraId="1DB4A259" w14:textId="0C8D2D58" w:rsidR="00DA7319" w:rsidRPr="00C44DA2" w:rsidRDefault="00DA7319" w:rsidP="008C320D">
      <w:pPr>
        <w:spacing w:line="480" w:lineRule="auto"/>
        <w:rPr>
          <w:rFonts w:ascii="Arial" w:hAnsi="Arial" w:cs="Arial"/>
          <w:sz w:val="24"/>
          <w:szCs w:val="24"/>
        </w:rPr>
      </w:pPr>
      <w:r w:rsidRPr="00C44DA2">
        <w:rPr>
          <w:rFonts w:ascii="Arial" w:hAnsi="Arial" w:cs="Arial"/>
          <w:sz w:val="24"/>
          <w:szCs w:val="24"/>
        </w:rPr>
        <w:t>This chapter summarises the primary and secondary data gathered through both description and analysis. The data is intended to answer the overarching research question:</w:t>
      </w:r>
    </w:p>
    <w:p w14:paraId="52319587" w14:textId="6A394F46" w:rsidR="003B5DB5" w:rsidRPr="00C44DA2" w:rsidRDefault="00DA7319" w:rsidP="008C320D">
      <w:pPr>
        <w:pStyle w:val="paragraph"/>
        <w:spacing w:before="0" w:beforeAutospacing="0" w:after="0" w:afterAutospacing="0" w:line="480" w:lineRule="auto"/>
        <w:textAlignment w:val="baseline"/>
        <w:rPr>
          <w:rStyle w:val="eop"/>
          <w:rFonts w:ascii="Arial" w:eastAsiaTheme="majorEastAsia" w:hAnsi="Arial" w:cs="Arial"/>
          <w:color w:val="000000"/>
        </w:rPr>
      </w:pPr>
      <w:r w:rsidRPr="00C44DA2">
        <w:rPr>
          <w:rStyle w:val="normaltextrun"/>
          <w:rFonts w:ascii="Arial" w:eastAsiaTheme="majorEastAsia" w:hAnsi="Arial" w:cs="Arial"/>
          <w:color w:val="000000"/>
        </w:rPr>
        <w:t>How can engagement levels of bank staff within SBUHB be improved to help create a service fit for purpose and positively impact retention rates?</w:t>
      </w:r>
      <w:r w:rsidRPr="00C44DA2">
        <w:rPr>
          <w:rStyle w:val="eop"/>
          <w:rFonts w:ascii="Arial" w:eastAsiaTheme="majorEastAsia" w:hAnsi="Arial" w:cs="Arial"/>
          <w:color w:val="000000"/>
        </w:rPr>
        <w:t> </w:t>
      </w:r>
    </w:p>
    <w:p w14:paraId="1174833E" w14:textId="77777777" w:rsidR="00B87890" w:rsidRPr="00C44DA2" w:rsidRDefault="00B87890" w:rsidP="008C320D">
      <w:pPr>
        <w:pStyle w:val="paragraph"/>
        <w:spacing w:before="0" w:beforeAutospacing="0" w:after="0" w:afterAutospacing="0" w:line="480" w:lineRule="auto"/>
        <w:textAlignment w:val="baseline"/>
        <w:rPr>
          <w:rFonts w:ascii="Arial" w:eastAsiaTheme="majorEastAsia" w:hAnsi="Arial" w:cs="Arial"/>
          <w:color w:val="000000"/>
        </w:rPr>
      </w:pPr>
    </w:p>
    <w:p w14:paraId="22C28C79" w14:textId="68282CB5" w:rsidR="00DA7319" w:rsidRPr="00C44DA2" w:rsidRDefault="00DA7319" w:rsidP="008C320D">
      <w:pPr>
        <w:spacing w:line="480" w:lineRule="auto"/>
        <w:rPr>
          <w:rFonts w:ascii="Arial" w:hAnsi="Arial" w:cs="Arial"/>
          <w:sz w:val="24"/>
          <w:szCs w:val="24"/>
        </w:rPr>
      </w:pPr>
      <w:r w:rsidRPr="00C44DA2">
        <w:rPr>
          <w:rFonts w:ascii="Arial" w:hAnsi="Arial" w:cs="Arial"/>
          <w:sz w:val="24"/>
          <w:szCs w:val="24"/>
        </w:rPr>
        <w:t xml:space="preserve">The following sub questions will be </w:t>
      </w:r>
      <w:r w:rsidR="003B5DB5" w:rsidRPr="00C44DA2">
        <w:rPr>
          <w:rFonts w:ascii="Arial" w:hAnsi="Arial" w:cs="Arial"/>
          <w:sz w:val="24"/>
          <w:szCs w:val="24"/>
        </w:rPr>
        <w:t>considered:</w:t>
      </w:r>
    </w:p>
    <w:p w14:paraId="31319A01" w14:textId="16BC3EC6" w:rsidR="003B5DB5" w:rsidRPr="00C44DA2" w:rsidRDefault="00DA7319" w:rsidP="008C320D">
      <w:pPr>
        <w:pStyle w:val="NormalWeb"/>
        <w:numPr>
          <w:ilvl w:val="0"/>
          <w:numId w:val="8"/>
        </w:numPr>
        <w:spacing w:line="480" w:lineRule="auto"/>
        <w:rPr>
          <w:rFonts w:ascii="Arial" w:hAnsi="Arial" w:cs="Arial"/>
        </w:rPr>
      </w:pPr>
      <w:r w:rsidRPr="00C44DA2">
        <w:rPr>
          <w:rFonts w:ascii="Arial" w:hAnsi="Arial" w:cs="Arial"/>
          <w:color w:val="000000"/>
        </w:rPr>
        <w:t>What are the views of bank staff within SBUHB with specific reference factors impacting levels of engagement?</w:t>
      </w:r>
    </w:p>
    <w:p w14:paraId="14BA82C5" w14:textId="77777777" w:rsidR="00C23F1D" w:rsidRPr="00C44DA2" w:rsidRDefault="00C23F1D" w:rsidP="008C320D">
      <w:pPr>
        <w:pStyle w:val="NormalWeb"/>
        <w:numPr>
          <w:ilvl w:val="0"/>
          <w:numId w:val="8"/>
        </w:numPr>
        <w:spacing w:line="480" w:lineRule="auto"/>
        <w:rPr>
          <w:rFonts w:ascii="Arial" w:hAnsi="Arial" w:cs="Arial"/>
        </w:rPr>
      </w:pPr>
      <w:r w:rsidRPr="00C44DA2">
        <w:rPr>
          <w:rFonts w:ascii="Arial" w:hAnsi="Arial" w:cs="Arial"/>
          <w:color w:val="000000"/>
        </w:rPr>
        <w:t xml:space="preserve">How does existing secondary data from within SBUHB inform the researcher regarding engagement levels and attrition of bank staff.  </w:t>
      </w:r>
    </w:p>
    <w:p w14:paraId="6F225F9A" w14:textId="5DBA854D" w:rsidR="00C23F1D" w:rsidRPr="00C44DA2" w:rsidRDefault="00C23F1D" w:rsidP="008C320D">
      <w:pPr>
        <w:pStyle w:val="NormalWeb"/>
        <w:spacing w:line="480" w:lineRule="auto"/>
        <w:rPr>
          <w:rFonts w:ascii="Arial" w:hAnsi="Arial" w:cs="Arial"/>
        </w:rPr>
      </w:pPr>
      <w:r w:rsidRPr="00C44DA2">
        <w:rPr>
          <w:rFonts w:ascii="Arial" w:hAnsi="Arial" w:cs="Arial"/>
        </w:rPr>
        <w:t>Primary research will be explored initially</w:t>
      </w:r>
      <w:r w:rsidR="00E77369" w:rsidRPr="00C44DA2">
        <w:rPr>
          <w:rFonts w:ascii="Arial" w:hAnsi="Arial" w:cs="Arial"/>
        </w:rPr>
        <w:t xml:space="preserve"> due to the importance of the dat</w:t>
      </w:r>
      <w:r w:rsidR="00D3369C" w:rsidRPr="00C44DA2">
        <w:rPr>
          <w:rFonts w:ascii="Arial" w:hAnsi="Arial" w:cs="Arial"/>
        </w:rPr>
        <w:t>a</w:t>
      </w:r>
      <w:r w:rsidR="00E77369" w:rsidRPr="00C44DA2">
        <w:rPr>
          <w:rFonts w:ascii="Arial" w:hAnsi="Arial" w:cs="Arial"/>
        </w:rPr>
        <w:t xml:space="preserve"> collected.</w:t>
      </w:r>
    </w:p>
    <w:p w14:paraId="3E005006" w14:textId="035F2E3C" w:rsidR="00E77369" w:rsidRPr="00C44DA2" w:rsidRDefault="00E77369" w:rsidP="008C320D">
      <w:pPr>
        <w:spacing w:line="480" w:lineRule="auto"/>
        <w:rPr>
          <w:rFonts w:ascii="Arial" w:hAnsi="Arial" w:cs="Arial"/>
          <w:b/>
          <w:bCs/>
          <w:sz w:val="24"/>
          <w:szCs w:val="24"/>
        </w:rPr>
      </w:pPr>
      <w:r w:rsidRPr="00C44DA2">
        <w:rPr>
          <w:rFonts w:ascii="Arial" w:hAnsi="Arial" w:cs="Arial"/>
          <w:b/>
          <w:bCs/>
          <w:sz w:val="24"/>
          <w:szCs w:val="24"/>
        </w:rPr>
        <w:t>4.</w:t>
      </w:r>
      <w:r w:rsidRPr="00C44DA2">
        <w:rPr>
          <w:rFonts w:ascii="Arial" w:hAnsi="Arial" w:cs="Arial"/>
          <w:b/>
          <w:bCs/>
          <w:sz w:val="24"/>
          <w:szCs w:val="24"/>
        </w:rPr>
        <w:t>2</w:t>
      </w:r>
      <w:r w:rsidRPr="00C44DA2">
        <w:rPr>
          <w:rFonts w:ascii="Arial" w:hAnsi="Arial" w:cs="Arial"/>
          <w:b/>
          <w:bCs/>
          <w:sz w:val="24"/>
          <w:szCs w:val="24"/>
        </w:rPr>
        <w:t xml:space="preserve"> Primary Data</w:t>
      </w:r>
    </w:p>
    <w:p w14:paraId="2D0AC109" w14:textId="0C31920A" w:rsidR="00E77369" w:rsidRPr="00C44DA2" w:rsidRDefault="00E77369" w:rsidP="008C320D">
      <w:pPr>
        <w:spacing w:line="480" w:lineRule="auto"/>
        <w:rPr>
          <w:rFonts w:ascii="Arial" w:hAnsi="Arial" w:cs="Arial"/>
          <w:color w:val="FF0000"/>
          <w:sz w:val="24"/>
          <w:szCs w:val="24"/>
        </w:rPr>
      </w:pPr>
      <w:r w:rsidRPr="00C44DA2">
        <w:rPr>
          <w:rFonts w:ascii="Arial" w:hAnsi="Arial" w:cs="Arial"/>
          <w:sz w:val="24"/>
          <w:szCs w:val="24"/>
        </w:rPr>
        <w:t>Chapter two identified</w:t>
      </w:r>
      <w:r w:rsidR="009555F7" w:rsidRPr="00C44DA2">
        <w:rPr>
          <w:rFonts w:ascii="Arial" w:hAnsi="Arial" w:cs="Arial"/>
          <w:sz w:val="24"/>
          <w:szCs w:val="24"/>
        </w:rPr>
        <w:t xml:space="preserve"> the</w:t>
      </w:r>
      <w:r w:rsidRPr="00C44DA2">
        <w:rPr>
          <w:rFonts w:ascii="Arial" w:hAnsi="Arial" w:cs="Arial"/>
          <w:sz w:val="24"/>
          <w:szCs w:val="24"/>
        </w:rPr>
        <w:t xml:space="preserve"> key drivers of </w:t>
      </w:r>
      <w:r w:rsidRPr="00C44DA2">
        <w:rPr>
          <w:rFonts w:ascii="Arial" w:hAnsi="Arial" w:cs="Arial"/>
          <w:color w:val="000000" w:themeColor="text1"/>
          <w:sz w:val="24"/>
          <w:szCs w:val="24"/>
        </w:rPr>
        <w:t xml:space="preserve">employee engagement as management support, feeling valued or sense of belonging, employee voice and autonomy. </w:t>
      </w:r>
      <w:r w:rsidRPr="00C44DA2">
        <w:rPr>
          <w:rFonts w:ascii="Arial" w:hAnsi="Arial" w:cs="Arial"/>
          <w:sz w:val="24"/>
          <w:szCs w:val="24"/>
        </w:rPr>
        <w:t>The primary research focussed on these areas</w:t>
      </w:r>
      <w:r w:rsidR="005E2DC8" w:rsidRPr="00C44DA2">
        <w:rPr>
          <w:rFonts w:ascii="Arial" w:hAnsi="Arial" w:cs="Arial"/>
          <w:sz w:val="24"/>
          <w:szCs w:val="24"/>
        </w:rPr>
        <w:t xml:space="preserve"> (Appendix F).</w:t>
      </w:r>
    </w:p>
    <w:p w14:paraId="0C0B5326" w14:textId="77777777" w:rsidR="007F0F0A" w:rsidRDefault="007F0F0A" w:rsidP="008C320D">
      <w:pPr>
        <w:spacing w:line="480" w:lineRule="auto"/>
        <w:rPr>
          <w:rFonts w:ascii="Arial" w:hAnsi="Arial" w:cs="Arial"/>
          <w:b/>
          <w:bCs/>
          <w:color w:val="000000" w:themeColor="text1"/>
          <w:sz w:val="24"/>
          <w:szCs w:val="24"/>
        </w:rPr>
      </w:pPr>
    </w:p>
    <w:p w14:paraId="109C3B5B" w14:textId="3F53C723" w:rsidR="00E77369" w:rsidRPr="00C44DA2" w:rsidRDefault="00E77369" w:rsidP="008C320D">
      <w:pPr>
        <w:spacing w:line="480" w:lineRule="auto"/>
        <w:rPr>
          <w:rFonts w:ascii="Arial" w:hAnsi="Arial" w:cs="Arial"/>
          <w:b/>
          <w:bCs/>
          <w:color w:val="000000" w:themeColor="text1"/>
          <w:sz w:val="24"/>
          <w:szCs w:val="24"/>
        </w:rPr>
      </w:pPr>
      <w:r w:rsidRPr="00C44DA2">
        <w:rPr>
          <w:rFonts w:ascii="Arial" w:hAnsi="Arial" w:cs="Arial"/>
          <w:b/>
          <w:bCs/>
          <w:color w:val="000000" w:themeColor="text1"/>
          <w:sz w:val="24"/>
          <w:szCs w:val="24"/>
        </w:rPr>
        <w:lastRenderedPageBreak/>
        <w:t>4.</w:t>
      </w:r>
      <w:r w:rsidRPr="00C44DA2">
        <w:rPr>
          <w:rFonts w:ascii="Arial" w:hAnsi="Arial" w:cs="Arial"/>
          <w:b/>
          <w:bCs/>
          <w:color w:val="000000" w:themeColor="text1"/>
          <w:sz w:val="24"/>
          <w:szCs w:val="24"/>
        </w:rPr>
        <w:t>2</w:t>
      </w:r>
      <w:r w:rsidRPr="00C44DA2">
        <w:rPr>
          <w:rFonts w:ascii="Arial" w:hAnsi="Arial" w:cs="Arial"/>
          <w:b/>
          <w:bCs/>
          <w:color w:val="000000" w:themeColor="text1"/>
          <w:sz w:val="24"/>
          <w:szCs w:val="24"/>
        </w:rPr>
        <w:t>.1 Participant information</w:t>
      </w:r>
    </w:p>
    <w:p w14:paraId="549DD7AB" w14:textId="77777777" w:rsidR="00E77369" w:rsidRPr="00C44DA2" w:rsidRDefault="00E77369" w:rsidP="008C320D">
      <w:pPr>
        <w:spacing w:line="480" w:lineRule="auto"/>
        <w:rPr>
          <w:rFonts w:ascii="Arial" w:hAnsi="Arial" w:cs="Arial"/>
          <w:color w:val="FF0000"/>
          <w:sz w:val="24"/>
          <w:szCs w:val="24"/>
        </w:rPr>
      </w:pPr>
      <w:r w:rsidRPr="00C44DA2">
        <w:rPr>
          <w:rFonts w:ascii="Arial" w:hAnsi="Arial" w:cs="Arial"/>
          <w:sz w:val="24"/>
          <w:szCs w:val="24"/>
        </w:rPr>
        <w:t xml:space="preserve">Thematic analysis was completed following the completion of semi-structured interviews with 6 members of SBUHB bank staff. Each of the key themes have been identified by looking for repetition, </w:t>
      </w:r>
      <w:proofErr w:type="gramStart"/>
      <w:r w:rsidRPr="00C44DA2">
        <w:rPr>
          <w:rFonts w:ascii="Arial" w:hAnsi="Arial" w:cs="Arial"/>
          <w:sz w:val="24"/>
          <w:szCs w:val="24"/>
        </w:rPr>
        <w:t>similarities</w:t>
      </w:r>
      <w:proofErr w:type="gramEnd"/>
      <w:r w:rsidRPr="00C44DA2">
        <w:rPr>
          <w:rFonts w:ascii="Arial" w:hAnsi="Arial" w:cs="Arial"/>
          <w:sz w:val="24"/>
          <w:szCs w:val="24"/>
        </w:rPr>
        <w:t xml:space="preserve"> and theory related material (Bell, Bryman and Harley, 2019). </w:t>
      </w:r>
      <w:r w:rsidRPr="00C44DA2">
        <w:rPr>
          <w:rFonts w:ascii="Arial" w:hAnsi="Arial" w:cs="Arial"/>
          <w:color w:val="000000" w:themeColor="text1"/>
          <w:sz w:val="24"/>
          <w:szCs w:val="24"/>
        </w:rPr>
        <w:t xml:space="preserve">Open questions were utilised to avoid participants being led to a specific answer, allowing them to answer in their own terms (Clark et al, 2021). </w:t>
      </w:r>
    </w:p>
    <w:p w14:paraId="46678B25" w14:textId="77777777" w:rsidR="00E77369" w:rsidRPr="00C44DA2" w:rsidRDefault="00E77369" w:rsidP="008C320D">
      <w:pPr>
        <w:spacing w:line="480" w:lineRule="auto"/>
        <w:rPr>
          <w:rFonts w:ascii="Arial" w:hAnsi="Arial" w:cs="Arial"/>
          <w:b/>
          <w:bCs/>
          <w:color w:val="000000" w:themeColor="text1"/>
          <w:sz w:val="24"/>
          <w:szCs w:val="24"/>
        </w:rPr>
      </w:pPr>
    </w:p>
    <w:p w14:paraId="0D51E3FC" w14:textId="77777777" w:rsidR="00E77369" w:rsidRPr="00C44DA2" w:rsidRDefault="00E77369" w:rsidP="008C320D">
      <w:pPr>
        <w:spacing w:line="480" w:lineRule="auto"/>
        <w:rPr>
          <w:rFonts w:ascii="Arial" w:hAnsi="Arial" w:cs="Arial"/>
          <w:sz w:val="24"/>
          <w:szCs w:val="24"/>
        </w:rPr>
      </w:pPr>
      <w:r w:rsidRPr="00C44DA2">
        <w:rPr>
          <w:noProof/>
          <w:sz w:val="24"/>
          <w:szCs w:val="24"/>
          <w14:ligatures w14:val="standardContextual"/>
        </w:rPr>
        <w:drawing>
          <wp:inline distT="0" distB="0" distL="0" distR="0" wp14:anchorId="755E49F5" wp14:editId="3D482607">
            <wp:extent cx="4572000" cy="2743200"/>
            <wp:effectExtent l="0" t="0" r="0" b="0"/>
            <wp:docPr id="272297691" name="Chart 1">
              <a:extLst xmlns:a="http://schemas.openxmlformats.org/drawingml/2006/main">
                <a:ext uri="{FF2B5EF4-FFF2-40B4-BE49-F238E27FC236}">
                  <a16:creationId xmlns:a16="http://schemas.microsoft.com/office/drawing/2014/main" id="{0C383E7C-684A-2A44-6EE4-9B3C3A396B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9A3F059" w14:textId="4485CEC0" w:rsidR="00E77369" w:rsidRPr="00C44DA2" w:rsidRDefault="00E77369" w:rsidP="008C320D">
      <w:pPr>
        <w:spacing w:line="480" w:lineRule="auto"/>
        <w:rPr>
          <w:rFonts w:ascii="Arial" w:hAnsi="Arial" w:cs="Arial"/>
          <w:sz w:val="24"/>
          <w:szCs w:val="24"/>
        </w:rPr>
      </w:pPr>
      <w:r w:rsidRPr="00C44DA2">
        <w:rPr>
          <w:rFonts w:ascii="Arial" w:hAnsi="Arial" w:cs="Arial"/>
          <w:sz w:val="24"/>
          <w:szCs w:val="24"/>
        </w:rPr>
        <w:t xml:space="preserve">One participant had worked for SBUHB for 30 years plus prior to joining the bank. Two participants work for the bank whilst employed </w:t>
      </w:r>
      <w:r w:rsidR="006B026D" w:rsidRPr="00C44DA2">
        <w:rPr>
          <w:rFonts w:ascii="Arial" w:hAnsi="Arial" w:cs="Arial"/>
          <w:sz w:val="24"/>
          <w:szCs w:val="24"/>
        </w:rPr>
        <w:t xml:space="preserve">in </w:t>
      </w:r>
      <w:r w:rsidRPr="00C44DA2">
        <w:rPr>
          <w:rFonts w:ascii="Arial" w:hAnsi="Arial" w:cs="Arial"/>
          <w:sz w:val="24"/>
          <w:szCs w:val="24"/>
        </w:rPr>
        <w:t xml:space="preserve">a substantive post with SBUHB. </w:t>
      </w:r>
    </w:p>
    <w:p w14:paraId="414849D8" w14:textId="77777777" w:rsidR="00E77369" w:rsidRPr="00C44DA2" w:rsidRDefault="00E77369" w:rsidP="008C320D">
      <w:pPr>
        <w:spacing w:line="480" w:lineRule="auto"/>
        <w:rPr>
          <w:rFonts w:ascii="Arial" w:hAnsi="Arial" w:cs="Arial"/>
          <w:sz w:val="24"/>
          <w:szCs w:val="24"/>
        </w:rPr>
      </w:pPr>
      <w:r w:rsidRPr="00C44DA2">
        <w:rPr>
          <w:noProof/>
          <w:sz w:val="24"/>
          <w:szCs w:val="24"/>
          <w14:ligatures w14:val="standardContextual"/>
        </w:rPr>
        <w:lastRenderedPageBreak/>
        <w:drawing>
          <wp:inline distT="0" distB="0" distL="0" distR="0" wp14:anchorId="13E7B549" wp14:editId="3B2263B9">
            <wp:extent cx="4572000" cy="2743200"/>
            <wp:effectExtent l="0" t="0" r="0" b="0"/>
            <wp:docPr id="8150828" name="Chart 1">
              <a:extLst xmlns:a="http://schemas.openxmlformats.org/drawingml/2006/main">
                <a:ext uri="{FF2B5EF4-FFF2-40B4-BE49-F238E27FC236}">
                  <a16:creationId xmlns:a16="http://schemas.microsoft.com/office/drawing/2014/main" id="{1DC1764F-FAA1-0348-3628-A18C220F35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D45B033" w14:textId="11F3803B" w:rsidR="00E77369" w:rsidRPr="00C44DA2" w:rsidRDefault="00E77369" w:rsidP="008C320D">
      <w:pPr>
        <w:spacing w:line="480" w:lineRule="auto"/>
        <w:rPr>
          <w:rFonts w:ascii="Arial" w:hAnsi="Arial" w:cs="Arial"/>
          <w:b/>
          <w:bCs/>
          <w:sz w:val="24"/>
          <w:szCs w:val="24"/>
        </w:rPr>
      </w:pPr>
      <w:bookmarkStart w:id="2" w:name="_Hlk163387824"/>
      <w:r w:rsidRPr="00C44DA2">
        <w:rPr>
          <w:rFonts w:ascii="Arial" w:hAnsi="Arial" w:cs="Arial"/>
          <w:b/>
          <w:bCs/>
          <w:sz w:val="24"/>
          <w:szCs w:val="24"/>
        </w:rPr>
        <w:t>4.</w:t>
      </w:r>
      <w:r w:rsidRPr="00C44DA2">
        <w:rPr>
          <w:rFonts w:ascii="Arial" w:hAnsi="Arial" w:cs="Arial"/>
          <w:b/>
          <w:bCs/>
          <w:sz w:val="24"/>
          <w:szCs w:val="24"/>
        </w:rPr>
        <w:t>2</w:t>
      </w:r>
      <w:r w:rsidRPr="00C44DA2">
        <w:rPr>
          <w:rFonts w:ascii="Arial" w:hAnsi="Arial" w:cs="Arial"/>
          <w:b/>
          <w:bCs/>
          <w:sz w:val="24"/>
          <w:szCs w:val="24"/>
        </w:rPr>
        <w:t xml:space="preserve">.2 Management support </w:t>
      </w:r>
    </w:p>
    <w:p w14:paraId="45854801" w14:textId="64523B1F" w:rsidR="00E77369" w:rsidRPr="00C44DA2" w:rsidRDefault="00E77369" w:rsidP="008C320D">
      <w:pPr>
        <w:spacing w:line="480" w:lineRule="auto"/>
        <w:rPr>
          <w:rFonts w:ascii="Arial" w:hAnsi="Arial" w:cs="Arial"/>
          <w:sz w:val="24"/>
          <w:szCs w:val="24"/>
        </w:rPr>
      </w:pPr>
      <w:r w:rsidRPr="00C44DA2">
        <w:rPr>
          <w:rFonts w:ascii="Arial" w:hAnsi="Arial" w:cs="Arial"/>
          <w:sz w:val="24"/>
          <w:szCs w:val="24"/>
        </w:rPr>
        <w:t xml:space="preserve">Due to the pivotal role managers play in engagement levels of staff (Waite et al, 2021: 136) participants were asked: </w:t>
      </w:r>
      <w:r w:rsidRPr="00C44DA2">
        <w:rPr>
          <w:rFonts w:ascii="Arial" w:hAnsi="Arial" w:cs="Arial"/>
          <w:i/>
          <w:iCs/>
          <w:sz w:val="24"/>
          <w:szCs w:val="24"/>
        </w:rPr>
        <w:t>How would you describe support from management?</w:t>
      </w:r>
      <w:r w:rsidRPr="00C44DA2">
        <w:rPr>
          <w:rFonts w:ascii="Arial" w:hAnsi="Arial" w:cs="Arial"/>
          <w:sz w:val="24"/>
          <w:szCs w:val="24"/>
        </w:rPr>
        <w:t xml:space="preserve"> There was an overwhelmingly positive response to this question. All participants confirmed they feel supported by management with some specific examples provided as follows: </w:t>
      </w:r>
    </w:p>
    <w:p w14:paraId="25282009"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 xml:space="preserve">Participant A: The managers are </w:t>
      </w:r>
      <w:proofErr w:type="gramStart"/>
      <w:r w:rsidRPr="00C44DA2">
        <w:rPr>
          <w:rFonts w:ascii="Arial" w:eastAsiaTheme="minorHAnsi" w:hAnsi="Arial" w:cs="Arial"/>
          <w:i/>
          <w:iCs/>
          <w:kern w:val="2"/>
          <w:sz w:val="24"/>
          <w:szCs w:val="24"/>
          <w14:ligatures w14:val="standardContextual"/>
        </w:rPr>
        <w:t>absolutely fantastic</w:t>
      </w:r>
      <w:proofErr w:type="gramEnd"/>
      <w:r w:rsidRPr="00C44DA2">
        <w:rPr>
          <w:rFonts w:ascii="Arial" w:eastAsiaTheme="minorHAnsi" w:hAnsi="Arial" w:cs="Arial"/>
          <w:i/>
          <w:iCs/>
          <w:kern w:val="2"/>
          <w:sz w:val="24"/>
          <w:szCs w:val="24"/>
          <w14:ligatures w14:val="standardContextual"/>
        </w:rPr>
        <w:t>.</w:t>
      </w:r>
    </w:p>
    <w:p w14:paraId="0F61D2AA"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Participant B: The managers are good. So far, I don't have any issues. I'll go and do my job, I learn if I don't know, I'll ask them. They love to teach me back.</w:t>
      </w:r>
    </w:p>
    <w:p w14:paraId="36DB6B9F" w14:textId="77777777" w:rsidR="00E77369" w:rsidRPr="00C44DA2" w:rsidRDefault="00E77369" w:rsidP="008C320D">
      <w:pPr>
        <w:spacing w:line="480" w:lineRule="auto"/>
        <w:rPr>
          <w:rFonts w:ascii="Arial" w:eastAsia="Segoe UI" w:hAnsi="Arial" w:cs="Arial"/>
          <w:i/>
          <w:iCs/>
          <w:color w:val="323130"/>
          <w:kern w:val="2"/>
          <w:sz w:val="24"/>
          <w:szCs w:val="24"/>
          <w14:ligatures w14:val="standardContextual"/>
        </w:rPr>
      </w:pPr>
      <w:r w:rsidRPr="00C44DA2">
        <w:rPr>
          <w:rFonts w:ascii="Arial" w:eastAsiaTheme="minorHAnsi" w:hAnsi="Arial" w:cs="Arial"/>
          <w:i/>
          <w:iCs/>
          <w:kern w:val="2"/>
          <w:sz w:val="24"/>
          <w:szCs w:val="24"/>
          <w14:ligatures w14:val="standardContextual"/>
        </w:rPr>
        <w:t xml:space="preserve">Participant D: </w:t>
      </w:r>
      <w:r w:rsidRPr="00C44DA2">
        <w:rPr>
          <w:rFonts w:ascii="Arial" w:eastAsia="Segoe UI" w:hAnsi="Arial" w:cs="Arial"/>
          <w:i/>
          <w:iCs/>
          <w:color w:val="323130"/>
          <w:kern w:val="2"/>
          <w:sz w:val="24"/>
          <w:szCs w:val="24"/>
          <w14:ligatures w14:val="standardContextual"/>
        </w:rPr>
        <w:t xml:space="preserve">My manager really motivates me. She gives me the platform, says “I believe in you, I know you can do it, but if you need an anything from me, just call on me.” </w:t>
      </w:r>
    </w:p>
    <w:p w14:paraId="0C6AACB9" w14:textId="3623D3F9" w:rsidR="00D85305" w:rsidRPr="00C44DA2" w:rsidRDefault="00E77369" w:rsidP="008C320D">
      <w:pPr>
        <w:spacing w:line="480" w:lineRule="auto"/>
        <w:rPr>
          <w:rFonts w:ascii="Arial" w:eastAsia="Segoe UI" w:hAnsi="Arial" w:cs="Arial"/>
          <w:color w:val="323130"/>
          <w:kern w:val="2"/>
          <w:sz w:val="24"/>
          <w:szCs w:val="24"/>
          <w14:ligatures w14:val="standardContextual"/>
        </w:rPr>
      </w:pPr>
      <w:r w:rsidRPr="00C44DA2">
        <w:rPr>
          <w:rFonts w:ascii="Arial" w:eastAsia="Segoe UI" w:hAnsi="Arial" w:cs="Arial"/>
          <w:color w:val="323130"/>
          <w:kern w:val="2"/>
          <w:sz w:val="24"/>
          <w:szCs w:val="24"/>
          <w14:ligatures w14:val="standardContextual"/>
        </w:rPr>
        <w:t>Participant D’s statement highlights the empowerment given by their manager and a sense of autonomy felt by the participant. Autonomy encourages self</w:t>
      </w:r>
      <w:r w:rsidR="000226AD">
        <w:rPr>
          <w:rFonts w:ascii="Arial" w:eastAsia="Segoe UI" w:hAnsi="Arial" w:cs="Arial"/>
          <w:color w:val="323130"/>
          <w:kern w:val="2"/>
          <w:sz w:val="24"/>
          <w:szCs w:val="24"/>
          <w14:ligatures w14:val="standardContextual"/>
        </w:rPr>
        <w:t>-</w:t>
      </w:r>
      <w:r w:rsidRPr="00C44DA2">
        <w:rPr>
          <w:rFonts w:ascii="Arial" w:eastAsia="Segoe UI" w:hAnsi="Arial" w:cs="Arial"/>
          <w:color w:val="323130"/>
          <w:kern w:val="2"/>
          <w:sz w:val="24"/>
          <w:szCs w:val="24"/>
          <w14:ligatures w14:val="standardContextual"/>
        </w:rPr>
        <w:t>determination</w:t>
      </w:r>
      <w:r w:rsidR="00A62FA7" w:rsidRPr="00C44DA2">
        <w:rPr>
          <w:rFonts w:ascii="Arial" w:eastAsia="Segoe UI" w:hAnsi="Arial" w:cs="Arial"/>
          <w:color w:val="323130"/>
          <w:kern w:val="2"/>
          <w:sz w:val="24"/>
          <w:szCs w:val="24"/>
          <w14:ligatures w14:val="standardContextual"/>
        </w:rPr>
        <w:t xml:space="preserve"> which</w:t>
      </w:r>
      <w:r w:rsidRPr="00C44DA2">
        <w:rPr>
          <w:rFonts w:ascii="Arial" w:eastAsia="Segoe UI" w:hAnsi="Arial" w:cs="Arial"/>
          <w:color w:val="323130"/>
          <w:kern w:val="2"/>
          <w:sz w:val="24"/>
          <w:szCs w:val="24"/>
          <w14:ligatures w14:val="standardContextual"/>
        </w:rPr>
        <w:t xml:space="preserve"> can lead to engagement at work (Reisinger </w:t>
      </w:r>
      <w:proofErr w:type="gramStart"/>
      <w:r w:rsidR="00B12C3A">
        <w:rPr>
          <w:rFonts w:ascii="Arial" w:eastAsia="Segoe UI" w:hAnsi="Arial" w:cs="Arial"/>
          <w:color w:val="323130"/>
          <w:kern w:val="2"/>
          <w:sz w:val="24"/>
          <w:szCs w:val="24"/>
          <w14:ligatures w14:val="standardContextual"/>
        </w:rPr>
        <w:t>and</w:t>
      </w:r>
      <w:r w:rsidR="003743E0">
        <w:rPr>
          <w:rFonts w:ascii="Arial" w:eastAsia="Segoe UI" w:hAnsi="Arial" w:cs="Arial"/>
          <w:color w:val="323130"/>
          <w:kern w:val="2"/>
          <w:sz w:val="24"/>
          <w:szCs w:val="24"/>
          <w14:ligatures w14:val="standardContextual"/>
        </w:rPr>
        <w:t xml:space="preserve"> </w:t>
      </w:r>
      <w:r w:rsidRPr="00C44DA2">
        <w:rPr>
          <w:rFonts w:ascii="Arial" w:eastAsia="Segoe UI" w:hAnsi="Arial" w:cs="Arial"/>
          <w:color w:val="323130"/>
          <w:kern w:val="2"/>
          <w:sz w:val="24"/>
          <w:szCs w:val="24"/>
          <w14:ligatures w14:val="standardContextual"/>
        </w:rPr>
        <w:t xml:space="preserve"> Fetterer</w:t>
      </w:r>
      <w:proofErr w:type="gramEnd"/>
      <w:r w:rsidRPr="00C44DA2">
        <w:rPr>
          <w:rFonts w:ascii="Arial" w:eastAsia="Segoe UI" w:hAnsi="Arial" w:cs="Arial"/>
          <w:color w:val="323130"/>
          <w:kern w:val="2"/>
          <w:sz w:val="24"/>
          <w:szCs w:val="24"/>
          <w14:ligatures w14:val="standardContextual"/>
        </w:rPr>
        <w:t xml:space="preserve">, 2021). </w:t>
      </w:r>
      <w:r w:rsidR="006973E3" w:rsidRPr="00C44DA2">
        <w:rPr>
          <w:rFonts w:ascii="Arial" w:eastAsia="Segoe UI" w:hAnsi="Arial" w:cs="Arial"/>
          <w:color w:val="323130"/>
          <w:kern w:val="2"/>
          <w:sz w:val="24"/>
          <w:szCs w:val="24"/>
          <w14:ligatures w14:val="standardContextual"/>
        </w:rPr>
        <w:t>Phe</w:t>
      </w:r>
      <w:r w:rsidR="0091521A" w:rsidRPr="00C44DA2">
        <w:rPr>
          <w:rFonts w:ascii="Arial" w:eastAsia="Segoe UI" w:hAnsi="Arial" w:cs="Arial"/>
          <w:color w:val="323130"/>
          <w:kern w:val="2"/>
          <w:sz w:val="24"/>
          <w:szCs w:val="24"/>
          <w14:ligatures w14:val="standardContextual"/>
        </w:rPr>
        <w:t xml:space="preserve">lps </w:t>
      </w:r>
      <w:r w:rsidR="0091521A" w:rsidRPr="00C44DA2">
        <w:rPr>
          <w:rFonts w:ascii="Arial" w:eastAsia="Segoe UI" w:hAnsi="Arial" w:cs="Arial"/>
          <w:color w:val="323130"/>
          <w:kern w:val="2"/>
          <w:sz w:val="24"/>
          <w:szCs w:val="24"/>
          <w14:ligatures w14:val="standardContextual"/>
        </w:rPr>
        <w:lastRenderedPageBreak/>
        <w:t xml:space="preserve">(2019) </w:t>
      </w:r>
      <w:r w:rsidR="00926993" w:rsidRPr="00C44DA2">
        <w:rPr>
          <w:rFonts w:ascii="Arial" w:eastAsia="Segoe UI" w:hAnsi="Arial" w:cs="Arial"/>
          <w:color w:val="323130"/>
          <w:kern w:val="2"/>
          <w:sz w:val="24"/>
          <w:szCs w:val="24"/>
          <w14:ligatures w14:val="standardContextual"/>
        </w:rPr>
        <w:t xml:space="preserve">supports this and found </w:t>
      </w:r>
      <w:r w:rsidR="00F120BC" w:rsidRPr="00C44DA2">
        <w:rPr>
          <w:rFonts w:ascii="Arial" w:eastAsia="Segoe UI" w:hAnsi="Arial" w:cs="Arial"/>
          <w:color w:val="323130"/>
          <w:kern w:val="2"/>
          <w:sz w:val="24"/>
          <w:szCs w:val="24"/>
          <w14:ligatures w14:val="standardContextual"/>
        </w:rPr>
        <w:t xml:space="preserve">that freedom and control will improve both employee engagement and productivity. </w:t>
      </w:r>
      <w:r w:rsidR="00253A76" w:rsidRPr="00C44DA2">
        <w:rPr>
          <w:rFonts w:ascii="Arial" w:eastAsia="Segoe UI" w:hAnsi="Arial" w:cs="Arial"/>
          <w:color w:val="323130"/>
          <w:kern w:val="2"/>
          <w:sz w:val="24"/>
          <w:szCs w:val="24"/>
          <w14:ligatures w14:val="standardContextual"/>
        </w:rPr>
        <w:t>In some circumstances clear direction is imperative</w:t>
      </w:r>
      <w:r w:rsidR="00253A76" w:rsidRPr="00C44DA2">
        <w:rPr>
          <w:rFonts w:ascii="Arial" w:eastAsia="Segoe UI" w:hAnsi="Arial" w:cs="Arial"/>
          <w:color w:val="000000" w:themeColor="text1"/>
          <w:kern w:val="2"/>
          <w:sz w:val="24"/>
          <w:szCs w:val="24"/>
          <w14:ligatures w14:val="standardContextual"/>
        </w:rPr>
        <w:t xml:space="preserve"> </w:t>
      </w:r>
      <w:r w:rsidR="00C90E95" w:rsidRPr="00C44DA2">
        <w:rPr>
          <w:rFonts w:ascii="Arial" w:eastAsia="Segoe UI" w:hAnsi="Arial" w:cs="Arial"/>
          <w:color w:val="000000" w:themeColor="text1"/>
          <w:kern w:val="2"/>
          <w:sz w:val="24"/>
          <w:szCs w:val="24"/>
          <w14:ligatures w14:val="standardContextual"/>
        </w:rPr>
        <w:t>for decision making</w:t>
      </w:r>
      <w:r w:rsidR="00253A76" w:rsidRPr="00C44DA2">
        <w:rPr>
          <w:rFonts w:ascii="Arial" w:eastAsia="Segoe UI" w:hAnsi="Arial" w:cs="Arial"/>
          <w:color w:val="000000" w:themeColor="text1"/>
          <w:kern w:val="2"/>
          <w:sz w:val="24"/>
          <w:szCs w:val="24"/>
          <w14:ligatures w14:val="standardContextual"/>
        </w:rPr>
        <w:t xml:space="preserve"> </w:t>
      </w:r>
      <w:r w:rsidR="000225A5" w:rsidRPr="00C44DA2">
        <w:rPr>
          <w:rFonts w:ascii="Arial" w:eastAsia="Segoe UI" w:hAnsi="Arial" w:cs="Arial"/>
          <w:color w:val="000000" w:themeColor="text1"/>
          <w:kern w:val="2"/>
          <w:sz w:val="24"/>
          <w:szCs w:val="24"/>
          <w14:ligatures w14:val="standardContextual"/>
        </w:rPr>
        <w:t>(Brearle</w:t>
      </w:r>
      <w:r w:rsidR="00886306" w:rsidRPr="00C44DA2">
        <w:rPr>
          <w:rFonts w:ascii="Arial" w:eastAsia="Segoe UI" w:hAnsi="Arial" w:cs="Arial"/>
          <w:color w:val="000000" w:themeColor="text1"/>
          <w:kern w:val="2"/>
          <w:sz w:val="24"/>
          <w:szCs w:val="24"/>
          <w14:ligatures w14:val="standardContextual"/>
        </w:rPr>
        <w:t xml:space="preserve">y, 2020) </w:t>
      </w:r>
      <w:r w:rsidR="00253A76" w:rsidRPr="00C44DA2">
        <w:rPr>
          <w:rFonts w:ascii="Arial" w:eastAsia="Segoe UI" w:hAnsi="Arial" w:cs="Arial"/>
          <w:color w:val="000000" w:themeColor="text1"/>
          <w:kern w:val="2"/>
          <w:sz w:val="24"/>
          <w:szCs w:val="24"/>
          <w14:ligatures w14:val="standardContextual"/>
        </w:rPr>
        <w:t xml:space="preserve">but the bank staff interviewed </w:t>
      </w:r>
      <w:r w:rsidR="00C90E95" w:rsidRPr="00C44DA2">
        <w:rPr>
          <w:rFonts w:ascii="Arial" w:eastAsia="Segoe UI" w:hAnsi="Arial" w:cs="Arial"/>
          <w:color w:val="000000" w:themeColor="text1"/>
          <w:kern w:val="2"/>
          <w:sz w:val="24"/>
          <w:szCs w:val="24"/>
          <w14:ligatures w14:val="standardContextual"/>
        </w:rPr>
        <w:t>feel they have a good balance of both.</w:t>
      </w:r>
      <w:r w:rsidR="00106745" w:rsidRPr="00C44DA2">
        <w:rPr>
          <w:rFonts w:ascii="Arial" w:eastAsia="Segoe UI" w:hAnsi="Arial" w:cs="Arial"/>
          <w:color w:val="000000" w:themeColor="text1"/>
          <w:kern w:val="2"/>
          <w:sz w:val="24"/>
          <w:szCs w:val="24"/>
          <w14:ligatures w14:val="standardContextual"/>
        </w:rPr>
        <w:t xml:space="preserve"> </w:t>
      </w:r>
      <w:r w:rsidR="00D85305" w:rsidRPr="00C44DA2">
        <w:rPr>
          <w:rFonts w:ascii="Arial" w:eastAsia="Segoe UI" w:hAnsi="Arial" w:cs="Arial"/>
          <w:color w:val="000000" w:themeColor="text1"/>
          <w:kern w:val="2"/>
          <w:sz w:val="24"/>
          <w:szCs w:val="24"/>
          <w14:ligatures w14:val="standardContextual"/>
        </w:rPr>
        <w:t>Participant B</w:t>
      </w:r>
      <w:r w:rsidR="006973E3" w:rsidRPr="00C44DA2">
        <w:rPr>
          <w:rFonts w:ascii="Arial" w:eastAsia="Segoe UI" w:hAnsi="Arial" w:cs="Arial"/>
          <w:color w:val="000000" w:themeColor="text1"/>
          <w:kern w:val="2"/>
          <w:sz w:val="24"/>
          <w:szCs w:val="24"/>
          <w14:ligatures w14:val="standardContextual"/>
        </w:rPr>
        <w:t>’s statement</w:t>
      </w:r>
      <w:r w:rsidR="00760EF4" w:rsidRPr="00C44DA2">
        <w:rPr>
          <w:rFonts w:ascii="Arial" w:eastAsia="Segoe UI" w:hAnsi="Arial" w:cs="Arial"/>
          <w:color w:val="000000" w:themeColor="text1"/>
          <w:kern w:val="2"/>
          <w:sz w:val="24"/>
          <w:szCs w:val="24"/>
          <w14:ligatures w14:val="standardContextual"/>
        </w:rPr>
        <w:t xml:space="preserve"> demonstrates that they receive guidance from management as and when required. </w:t>
      </w:r>
    </w:p>
    <w:p w14:paraId="74DCE057" w14:textId="00F22C8C" w:rsidR="00E77369" w:rsidRPr="00C44DA2" w:rsidRDefault="00E77369" w:rsidP="008C320D">
      <w:pPr>
        <w:spacing w:line="480" w:lineRule="auto"/>
        <w:rPr>
          <w:rFonts w:ascii="Arial" w:hAnsi="Arial" w:cs="Arial"/>
          <w:b/>
          <w:bCs/>
          <w:sz w:val="24"/>
          <w:szCs w:val="24"/>
        </w:rPr>
      </w:pPr>
      <w:r w:rsidRPr="00C44DA2">
        <w:rPr>
          <w:rFonts w:ascii="Arial" w:hAnsi="Arial" w:cs="Arial"/>
          <w:b/>
          <w:bCs/>
          <w:sz w:val="24"/>
          <w:szCs w:val="24"/>
        </w:rPr>
        <w:t>4.</w:t>
      </w:r>
      <w:r w:rsidRPr="00C44DA2">
        <w:rPr>
          <w:rFonts w:ascii="Arial" w:hAnsi="Arial" w:cs="Arial"/>
          <w:b/>
          <w:bCs/>
          <w:sz w:val="24"/>
          <w:szCs w:val="24"/>
        </w:rPr>
        <w:t>2</w:t>
      </w:r>
      <w:r w:rsidRPr="00C44DA2">
        <w:rPr>
          <w:rFonts w:ascii="Arial" w:hAnsi="Arial" w:cs="Arial"/>
          <w:b/>
          <w:bCs/>
          <w:sz w:val="24"/>
          <w:szCs w:val="24"/>
        </w:rPr>
        <w:t>.3 Flexibility</w:t>
      </w:r>
    </w:p>
    <w:p w14:paraId="5897647D" w14:textId="77777777" w:rsidR="00E77369" w:rsidRPr="00C44DA2" w:rsidRDefault="00E77369" w:rsidP="008C320D">
      <w:pPr>
        <w:spacing w:line="480" w:lineRule="auto"/>
        <w:rPr>
          <w:rFonts w:ascii="Arial" w:hAnsi="Arial" w:cs="Arial"/>
          <w:sz w:val="24"/>
          <w:szCs w:val="24"/>
        </w:rPr>
      </w:pPr>
      <w:r w:rsidRPr="00C44DA2">
        <w:rPr>
          <w:rFonts w:ascii="Arial" w:hAnsi="Arial" w:cs="Arial"/>
          <w:sz w:val="24"/>
          <w:szCs w:val="24"/>
        </w:rPr>
        <w:t>Participants were asked to explain their decision for joining the bank. Flexibility was identified as one of the main drivers and benefits of working for the bank with 6 out of 6 respondents confirming this as the main reason. Some of the specific comments are as follows:</w:t>
      </w:r>
    </w:p>
    <w:p w14:paraId="42F6E50E"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Participant A: It just gave me that peace of mind that if I had to and circumstances changed with my family or myself or anything I had that flexibility to say I'm sorry everybody, I'm going to have to withdraw.</w:t>
      </w:r>
    </w:p>
    <w:p w14:paraId="14BE152B" w14:textId="77777777" w:rsidR="00E77369" w:rsidRPr="00C44DA2" w:rsidRDefault="00E77369" w:rsidP="008C320D">
      <w:pPr>
        <w:spacing w:line="480" w:lineRule="auto"/>
        <w:rPr>
          <w:rFonts w:ascii="Arial" w:hAnsi="Arial" w:cs="Arial"/>
          <w:i/>
          <w:iCs/>
          <w:sz w:val="24"/>
          <w:szCs w:val="24"/>
        </w:rPr>
      </w:pPr>
      <w:r w:rsidRPr="00C44DA2">
        <w:rPr>
          <w:rFonts w:ascii="Arial" w:hAnsi="Arial" w:cs="Arial"/>
          <w:i/>
          <w:iCs/>
          <w:sz w:val="24"/>
          <w:szCs w:val="24"/>
        </w:rPr>
        <w:t>Participant F: Can work whenever I want to, flexible, easy to use the app or book directly though the app.</w:t>
      </w:r>
    </w:p>
    <w:p w14:paraId="53F34B26" w14:textId="09D9C4E7" w:rsidR="005918F5" w:rsidRPr="00C44DA2" w:rsidRDefault="00F26203" w:rsidP="008C320D">
      <w:pPr>
        <w:spacing w:line="480" w:lineRule="auto"/>
        <w:rPr>
          <w:rFonts w:ascii="Arial" w:hAnsi="Arial" w:cs="Arial"/>
          <w:sz w:val="24"/>
          <w:szCs w:val="24"/>
        </w:rPr>
      </w:pPr>
      <w:r w:rsidRPr="00C44DA2">
        <w:rPr>
          <w:rFonts w:ascii="Arial" w:hAnsi="Arial" w:cs="Arial"/>
          <w:sz w:val="24"/>
          <w:szCs w:val="24"/>
        </w:rPr>
        <w:t xml:space="preserve">As outlined in Chapter 2, </w:t>
      </w:r>
      <w:r w:rsidR="00BF328D" w:rsidRPr="00C44DA2">
        <w:rPr>
          <w:rFonts w:ascii="Arial" w:hAnsi="Arial" w:cs="Arial"/>
          <w:sz w:val="24"/>
          <w:szCs w:val="24"/>
        </w:rPr>
        <w:t xml:space="preserve">flexibility </w:t>
      </w:r>
      <w:r w:rsidR="00196BB1" w:rsidRPr="00C44DA2">
        <w:rPr>
          <w:rFonts w:ascii="Arial" w:hAnsi="Arial" w:cs="Arial"/>
          <w:sz w:val="24"/>
          <w:szCs w:val="24"/>
        </w:rPr>
        <w:t>is</w:t>
      </w:r>
      <w:r w:rsidR="00BF328D" w:rsidRPr="00C44DA2">
        <w:rPr>
          <w:rFonts w:ascii="Arial" w:hAnsi="Arial" w:cs="Arial"/>
          <w:sz w:val="24"/>
          <w:szCs w:val="24"/>
        </w:rPr>
        <w:t xml:space="preserve"> a key driver of employee engagement</w:t>
      </w:r>
      <w:r w:rsidR="00E56BA5" w:rsidRPr="00C44DA2">
        <w:rPr>
          <w:rFonts w:ascii="Arial" w:hAnsi="Arial" w:cs="Arial"/>
          <w:sz w:val="24"/>
          <w:szCs w:val="24"/>
        </w:rPr>
        <w:t>. It has been linked to positive outcomes for both employees and an organisation (</w:t>
      </w:r>
      <w:r w:rsidR="001A0FBB" w:rsidRPr="00C44DA2">
        <w:rPr>
          <w:rFonts w:ascii="Arial" w:hAnsi="Arial" w:cs="Arial"/>
          <w:sz w:val="24"/>
          <w:szCs w:val="24"/>
        </w:rPr>
        <w:t xml:space="preserve">Richman et al, 2008). </w:t>
      </w:r>
      <w:r w:rsidR="00211CF8" w:rsidRPr="00C44DA2">
        <w:rPr>
          <w:rFonts w:ascii="Arial" w:hAnsi="Arial" w:cs="Arial"/>
          <w:sz w:val="24"/>
          <w:szCs w:val="24"/>
        </w:rPr>
        <w:t xml:space="preserve">Both SBUHB and their bank staff mutually benefit from the flexibility that they offer each other. </w:t>
      </w:r>
    </w:p>
    <w:p w14:paraId="5B3EC63F" w14:textId="51AB03D9" w:rsidR="00E77369" w:rsidRPr="00C44DA2" w:rsidRDefault="00E77369" w:rsidP="008C320D">
      <w:pPr>
        <w:spacing w:line="480" w:lineRule="auto"/>
        <w:rPr>
          <w:rFonts w:ascii="Arial" w:hAnsi="Arial" w:cs="Arial"/>
          <w:b/>
          <w:bCs/>
          <w:sz w:val="24"/>
          <w:szCs w:val="24"/>
        </w:rPr>
      </w:pPr>
      <w:r w:rsidRPr="00C44DA2">
        <w:rPr>
          <w:rFonts w:ascii="Arial" w:hAnsi="Arial" w:cs="Arial"/>
          <w:b/>
          <w:bCs/>
          <w:sz w:val="24"/>
          <w:szCs w:val="24"/>
        </w:rPr>
        <w:t>4.</w:t>
      </w:r>
      <w:r w:rsidRPr="00C44DA2">
        <w:rPr>
          <w:rFonts w:ascii="Arial" w:hAnsi="Arial" w:cs="Arial"/>
          <w:b/>
          <w:bCs/>
          <w:sz w:val="24"/>
          <w:szCs w:val="24"/>
        </w:rPr>
        <w:t>2</w:t>
      </w:r>
      <w:r w:rsidRPr="00C44DA2">
        <w:rPr>
          <w:rFonts w:ascii="Arial" w:hAnsi="Arial" w:cs="Arial"/>
          <w:b/>
          <w:bCs/>
          <w:sz w:val="24"/>
          <w:szCs w:val="24"/>
        </w:rPr>
        <w:t>.4 Control</w:t>
      </w:r>
    </w:p>
    <w:p w14:paraId="12483E80" w14:textId="77777777" w:rsidR="00E77369" w:rsidRPr="00C44DA2" w:rsidRDefault="00E77369" w:rsidP="008C320D">
      <w:pPr>
        <w:spacing w:line="480" w:lineRule="auto"/>
        <w:rPr>
          <w:rFonts w:ascii="Arial" w:hAnsi="Arial" w:cs="Arial"/>
          <w:sz w:val="24"/>
          <w:szCs w:val="24"/>
        </w:rPr>
      </w:pPr>
      <w:r w:rsidRPr="00C44DA2">
        <w:rPr>
          <w:rFonts w:ascii="Arial" w:hAnsi="Arial" w:cs="Arial"/>
          <w:sz w:val="24"/>
          <w:szCs w:val="24"/>
        </w:rPr>
        <w:t xml:space="preserve">Participants were asked what they see as the key benefits of working for bank. As well as flexibility, control was also mentioned on several occasions, specifically in comparison to working for agency. 3 of the 6 participants have previously worked for </w:t>
      </w:r>
      <w:r w:rsidRPr="00C44DA2">
        <w:rPr>
          <w:rFonts w:ascii="Arial" w:hAnsi="Arial" w:cs="Arial"/>
          <w:sz w:val="24"/>
          <w:szCs w:val="24"/>
        </w:rPr>
        <w:lastRenderedPageBreak/>
        <w:t xml:space="preserve">agency and felt that the higher pay did not make up for the lack of control they had. Specific comments are as follows: </w:t>
      </w:r>
    </w:p>
    <w:p w14:paraId="78925F48"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Participant E: More control over where I go in bank, but in agencies just different places, they can be far or near.</w:t>
      </w:r>
    </w:p>
    <w:p w14:paraId="225E427F" w14:textId="77777777" w:rsidR="00E77369" w:rsidRPr="00C44DA2" w:rsidRDefault="00E77369" w:rsidP="008C320D">
      <w:pPr>
        <w:spacing w:after="160" w:line="480" w:lineRule="auto"/>
        <w:rPr>
          <w:rFonts w:ascii="Arial" w:eastAsia="Segoe UI" w:hAnsi="Arial" w:cs="Arial"/>
          <w:i/>
          <w:iCs/>
          <w:color w:val="323130"/>
          <w:kern w:val="2"/>
          <w:sz w:val="24"/>
          <w:szCs w:val="24"/>
          <w14:ligatures w14:val="standardContextual"/>
        </w:rPr>
      </w:pPr>
      <w:r w:rsidRPr="00C44DA2">
        <w:rPr>
          <w:rFonts w:ascii="Arial" w:eastAsia="Segoe UI" w:hAnsi="Arial" w:cs="Arial"/>
          <w:i/>
          <w:iCs/>
          <w:color w:val="323130"/>
          <w:kern w:val="2"/>
          <w:sz w:val="24"/>
          <w:szCs w:val="24"/>
          <w14:ligatures w14:val="standardContextual"/>
        </w:rPr>
        <w:t>Participant D: You can pick the shift at your own convenience. It is preferable to work with the trust than with the agency, just that the money for the agency is more.</w:t>
      </w:r>
    </w:p>
    <w:p w14:paraId="1529C700"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Segoe UI" w:hAnsi="Arial" w:cs="Arial"/>
          <w:i/>
          <w:iCs/>
          <w:color w:val="323130"/>
          <w:kern w:val="2"/>
          <w:sz w:val="24"/>
          <w:szCs w:val="24"/>
          <w14:ligatures w14:val="standardContextual"/>
        </w:rPr>
        <w:t xml:space="preserve">Participant F: </w:t>
      </w:r>
      <w:r w:rsidRPr="00C44DA2">
        <w:rPr>
          <w:rFonts w:ascii="Arial" w:eastAsiaTheme="minorHAnsi" w:hAnsi="Arial" w:cs="Arial"/>
          <w:i/>
          <w:iCs/>
          <w:kern w:val="2"/>
          <w:sz w:val="24"/>
          <w:szCs w:val="24"/>
          <w14:ligatures w14:val="standardContextual"/>
        </w:rPr>
        <w:t>Joined the bank as can work whenever you want to, choose where to go.</w:t>
      </w:r>
    </w:p>
    <w:p w14:paraId="26FEBECF" w14:textId="2329A9EA" w:rsidR="00DD3647" w:rsidRPr="00C44DA2" w:rsidRDefault="000A1A6D" w:rsidP="008C320D">
      <w:pPr>
        <w:spacing w:after="160" w:line="480" w:lineRule="auto"/>
        <w:rPr>
          <w:rFonts w:ascii="Arial" w:eastAsiaTheme="minorHAnsi" w:hAnsi="Arial" w:cs="Arial"/>
          <w:kern w:val="2"/>
          <w:sz w:val="24"/>
          <w:szCs w:val="24"/>
          <w14:ligatures w14:val="standardContextual"/>
        </w:rPr>
      </w:pPr>
      <w:r w:rsidRPr="00C44DA2">
        <w:rPr>
          <w:rFonts w:ascii="Arial" w:eastAsiaTheme="minorHAnsi" w:hAnsi="Arial" w:cs="Arial"/>
          <w:kern w:val="2"/>
          <w:sz w:val="24"/>
          <w:szCs w:val="24"/>
          <w14:ligatures w14:val="standardContextual"/>
        </w:rPr>
        <w:t xml:space="preserve">The feeling of control is also linked </w:t>
      </w:r>
      <w:r w:rsidR="00632075" w:rsidRPr="00C44DA2">
        <w:rPr>
          <w:rFonts w:ascii="Arial" w:eastAsiaTheme="minorHAnsi" w:hAnsi="Arial" w:cs="Arial"/>
          <w:kern w:val="2"/>
          <w:sz w:val="24"/>
          <w:szCs w:val="24"/>
          <w14:ligatures w14:val="standardContextual"/>
        </w:rPr>
        <w:t>t</w:t>
      </w:r>
      <w:r w:rsidRPr="00C44DA2">
        <w:rPr>
          <w:rFonts w:ascii="Arial" w:eastAsiaTheme="minorHAnsi" w:hAnsi="Arial" w:cs="Arial"/>
          <w:kern w:val="2"/>
          <w:sz w:val="24"/>
          <w:szCs w:val="24"/>
          <w14:ligatures w14:val="standardContextual"/>
        </w:rPr>
        <w:t xml:space="preserve">o </w:t>
      </w:r>
      <w:r w:rsidR="00AA073B" w:rsidRPr="00C44DA2">
        <w:rPr>
          <w:rFonts w:ascii="Arial" w:eastAsiaTheme="minorHAnsi" w:hAnsi="Arial" w:cs="Arial"/>
          <w:kern w:val="2"/>
          <w:sz w:val="24"/>
          <w:szCs w:val="24"/>
          <w14:ligatures w14:val="standardContextual"/>
        </w:rPr>
        <w:t>staff development</w:t>
      </w:r>
      <w:r w:rsidR="003D3012" w:rsidRPr="00C44DA2">
        <w:rPr>
          <w:rFonts w:ascii="Arial" w:eastAsiaTheme="minorHAnsi" w:hAnsi="Arial" w:cs="Arial"/>
          <w:kern w:val="2"/>
          <w:sz w:val="24"/>
          <w:szCs w:val="24"/>
          <w14:ligatures w14:val="standardContextual"/>
        </w:rPr>
        <w:t xml:space="preserve">, </w:t>
      </w:r>
      <w:r w:rsidRPr="00C44DA2">
        <w:rPr>
          <w:rFonts w:ascii="Arial" w:eastAsiaTheme="minorHAnsi" w:hAnsi="Arial" w:cs="Arial"/>
          <w:kern w:val="2"/>
          <w:sz w:val="24"/>
          <w:szCs w:val="24"/>
          <w14:ligatures w14:val="standardContextual"/>
        </w:rPr>
        <w:t>wanting to provide the best patient care possible by getting to know patients</w:t>
      </w:r>
      <w:r w:rsidR="008878CC" w:rsidRPr="00C44DA2">
        <w:rPr>
          <w:rFonts w:ascii="Arial" w:eastAsiaTheme="minorHAnsi" w:hAnsi="Arial" w:cs="Arial"/>
          <w:kern w:val="2"/>
          <w:sz w:val="24"/>
          <w:szCs w:val="24"/>
          <w14:ligatures w14:val="standardContextual"/>
        </w:rPr>
        <w:t xml:space="preserve"> and developing knowledge. </w:t>
      </w:r>
      <w:r w:rsidR="00890A07" w:rsidRPr="00C44DA2">
        <w:rPr>
          <w:rFonts w:ascii="Arial" w:eastAsiaTheme="minorHAnsi" w:hAnsi="Arial" w:cs="Arial"/>
          <w:kern w:val="2"/>
          <w:sz w:val="24"/>
          <w:szCs w:val="24"/>
          <w14:ligatures w14:val="standardContextual"/>
        </w:rPr>
        <w:t xml:space="preserve">This was highlighted by a member of substantive staff who joined the bank </w:t>
      </w:r>
      <w:r w:rsidR="00AA073B" w:rsidRPr="00C44DA2">
        <w:rPr>
          <w:rFonts w:ascii="Arial" w:eastAsiaTheme="minorHAnsi" w:hAnsi="Arial" w:cs="Arial"/>
          <w:kern w:val="2"/>
          <w:sz w:val="24"/>
          <w:szCs w:val="24"/>
          <w14:ligatures w14:val="standardContextual"/>
        </w:rPr>
        <w:t xml:space="preserve">to improve their relationships with their patients and increase exposure. </w:t>
      </w:r>
      <w:r w:rsidR="008A0D36" w:rsidRPr="00C44DA2">
        <w:rPr>
          <w:rFonts w:ascii="Arial" w:eastAsiaTheme="minorHAnsi" w:hAnsi="Arial" w:cs="Arial"/>
          <w:kern w:val="2"/>
          <w:sz w:val="24"/>
          <w:szCs w:val="24"/>
          <w14:ligatures w14:val="standardContextual"/>
        </w:rPr>
        <w:t xml:space="preserve">Control over working environment can also satisfy </w:t>
      </w:r>
      <w:r w:rsidR="008C48A8" w:rsidRPr="00C44DA2">
        <w:rPr>
          <w:rFonts w:ascii="Arial" w:eastAsiaTheme="minorHAnsi" w:hAnsi="Arial" w:cs="Arial"/>
          <w:kern w:val="2"/>
          <w:sz w:val="24"/>
          <w:szCs w:val="24"/>
          <w14:ligatures w14:val="standardContextual"/>
        </w:rPr>
        <w:t xml:space="preserve">wellbeing needs of bank staff (NHS Professionals, 2023a). </w:t>
      </w:r>
    </w:p>
    <w:p w14:paraId="7EC3FBB3" w14:textId="543D3737" w:rsidR="00E77369" w:rsidRPr="00C44DA2" w:rsidRDefault="00E77369" w:rsidP="008C320D">
      <w:pPr>
        <w:spacing w:line="480" w:lineRule="auto"/>
        <w:rPr>
          <w:rFonts w:ascii="Arial" w:hAnsi="Arial" w:cs="Arial"/>
          <w:b/>
          <w:bCs/>
          <w:sz w:val="24"/>
          <w:szCs w:val="24"/>
        </w:rPr>
      </w:pPr>
      <w:r w:rsidRPr="00C44DA2">
        <w:rPr>
          <w:rFonts w:ascii="Arial" w:hAnsi="Arial" w:cs="Arial"/>
          <w:b/>
          <w:bCs/>
          <w:sz w:val="24"/>
          <w:szCs w:val="24"/>
        </w:rPr>
        <w:t>4.</w:t>
      </w:r>
      <w:r w:rsidRPr="00C44DA2">
        <w:rPr>
          <w:rFonts w:ascii="Arial" w:hAnsi="Arial" w:cs="Arial"/>
          <w:b/>
          <w:bCs/>
          <w:sz w:val="24"/>
          <w:szCs w:val="24"/>
        </w:rPr>
        <w:t>2</w:t>
      </w:r>
      <w:r w:rsidRPr="00C44DA2">
        <w:rPr>
          <w:rFonts w:ascii="Arial" w:hAnsi="Arial" w:cs="Arial"/>
          <w:b/>
          <w:bCs/>
          <w:sz w:val="24"/>
          <w:szCs w:val="24"/>
        </w:rPr>
        <w:t>.5 Belonging</w:t>
      </w:r>
    </w:p>
    <w:p w14:paraId="3F9C04C7" w14:textId="77777777" w:rsidR="00E77369" w:rsidRPr="00C44DA2" w:rsidRDefault="00E77369" w:rsidP="008C320D">
      <w:pPr>
        <w:spacing w:line="480" w:lineRule="auto"/>
        <w:rPr>
          <w:rFonts w:ascii="Arial" w:hAnsi="Arial" w:cs="Arial"/>
          <w:sz w:val="24"/>
          <w:szCs w:val="24"/>
        </w:rPr>
      </w:pPr>
      <w:r w:rsidRPr="00C44DA2">
        <w:rPr>
          <w:rFonts w:ascii="Arial" w:hAnsi="Arial" w:cs="Arial"/>
          <w:sz w:val="24"/>
          <w:szCs w:val="24"/>
        </w:rPr>
        <w:t xml:space="preserve">Participants were asked specifically if they feel part of the NHS team, and why. All answered yes with specific reasons as follows: </w:t>
      </w:r>
    </w:p>
    <w:p w14:paraId="5F701EC8" w14:textId="77777777" w:rsidR="00E77369" w:rsidRPr="00C44DA2" w:rsidRDefault="00E77369" w:rsidP="008C320D">
      <w:pPr>
        <w:spacing w:after="160" w:line="480" w:lineRule="auto"/>
        <w:rPr>
          <w:rFonts w:ascii="Arial" w:eastAsia="Segoe UI" w:hAnsi="Arial" w:cs="Arial"/>
          <w:i/>
          <w:iCs/>
          <w:color w:val="323130"/>
          <w:kern w:val="2"/>
          <w:sz w:val="24"/>
          <w:szCs w:val="24"/>
          <w14:ligatures w14:val="standardContextual"/>
        </w:rPr>
      </w:pPr>
      <w:r w:rsidRPr="00C44DA2">
        <w:rPr>
          <w:rFonts w:ascii="Arial" w:eastAsiaTheme="minorHAnsi" w:hAnsi="Arial" w:cs="Arial"/>
          <w:i/>
          <w:iCs/>
          <w:kern w:val="2"/>
          <w:sz w:val="24"/>
          <w:szCs w:val="24"/>
          <w14:ligatures w14:val="standardContextual"/>
        </w:rPr>
        <w:t xml:space="preserve">Participant B: Yeah (feel part of NHS team) </w:t>
      </w:r>
      <w:r w:rsidRPr="00C44DA2">
        <w:rPr>
          <w:rFonts w:ascii="Arial" w:eastAsia="Segoe UI" w:hAnsi="Arial" w:cs="Arial"/>
          <w:i/>
          <w:iCs/>
          <w:color w:val="323130"/>
          <w:kern w:val="2"/>
          <w:sz w:val="24"/>
          <w:szCs w:val="24"/>
          <w14:ligatures w14:val="standardContextual"/>
        </w:rPr>
        <w:t>they support me.</w:t>
      </w:r>
    </w:p>
    <w:p w14:paraId="6B59CC59"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Segoe UI" w:hAnsi="Arial" w:cs="Arial"/>
          <w:i/>
          <w:iCs/>
          <w:color w:val="323130"/>
          <w:kern w:val="2"/>
          <w:sz w:val="24"/>
          <w:szCs w:val="24"/>
          <w14:ligatures w14:val="standardContextual"/>
        </w:rPr>
        <w:t>Participant E: W</w:t>
      </w:r>
      <w:r w:rsidRPr="00C44DA2">
        <w:rPr>
          <w:rFonts w:ascii="Arial" w:eastAsiaTheme="minorHAnsi" w:hAnsi="Arial" w:cs="Arial"/>
          <w:i/>
          <w:iCs/>
          <w:kern w:val="2"/>
          <w:sz w:val="24"/>
          <w:szCs w:val="24"/>
          <w14:ligatures w14:val="standardContextual"/>
        </w:rPr>
        <w:t>e work as a team. We just work together.</w:t>
      </w:r>
    </w:p>
    <w:p w14:paraId="6F016F89"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Segoe UI" w:hAnsi="Arial" w:cs="Arial"/>
          <w:i/>
          <w:iCs/>
          <w:color w:val="323130"/>
          <w:kern w:val="2"/>
          <w:sz w:val="24"/>
          <w:szCs w:val="24"/>
          <w14:ligatures w14:val="standardContextual"/>
        </w:rPr>
        <w:t>Participant D: The management is being, oh, I call it what we what we also say like.</w:t>
      </w:r>
      <w:r w:rsidRPr="00C44DA2">
        <w:rPr>
          <w:rFonts w:ascii="Arial" w:eastAsia="Segoe UI" w:hAnsi="Arial" w:cs="Arial"/>
          <w:i/>
          <w:iCs/>
          <w:color w:val="323130"/>
          <w:kern w:val="2"/>
          <w:sz w:val="24"/>
          <w:szCs w:val="24"/>
          <w14:ligatures w14:val="standardContextual"/>
        </w:rPr>
        <w:br/>
        <w:t xml:space="preserve">Oh, respect people's view and </w:t>
      </w:r>
      <w:proofErr w:type="spellStart"/>
      <w:r w:rsidRPr="00C44DA2">
        <w:rPr>
          <w:rFonts w:ascii="Arial" w:eastAsia="Segoe UI" w:hAnsi="Arial" w:cs="Arial"/>
          <w:i/>
          <w:iCs/>
          <w:color w:val="323130"/>
          <w:kern w:val="2"/>
          <w:sz w:val="24"/>
          <w:szCs w:val="24"/>
          <w14:ligatures w14:val="standardContextual"/>
        </w:rPr>
        <w:t>and</w:t>
      </w:r>
      <w:proofErr w:type="spellEnd"/>
      <w:r w:rsidRPr="00C44DA2">
        <w:rPr>
          <w:rFonts w:ascii="Arial" w:eastAsia="Segoe UI" w:hAnsi="Arial" w:cs="Arial"/>
          <w:i/>
          <w:iCs/>
          <w:color w:val="323130"/>
          <w:kern w:val="2"/>
          <w:sz w:val="24"/>
          <w:szCs w:val="24"/>
          <w14:ligatures w14:val="standardContextual"/>
        </w:rPr>
        <w:t xml:space="preserve"> give accordingly. Or treat </w:t>
      </w:r>
      <w:proofErr w:type="gramStart"/>
      <w:r w:rsidRPr="00C44DA2">
        <w:rPr>
          <w:rFonts w:ascii="Arial" w:eastAsia="Segoe UI" w:hAnsi="Arial" w:cs="Arial"/>
          <w:i/>
          <w:iCs/>
          <w:color w:val="323130"/>
          <w:kern w:val="2"/>
          <w:sz w:val="24"/>
          <w:szCs w:val="24"/>
          <w14:ligatures w14:val="standardContextual"/>
        </w:rPr>
        <w:t>each every</w:t>
      </w:r>
      <w:proofErr w:type="gramEnd"/>
      <w:r w:rsidRPr="00C44DA2">
        <w:rPr>
          <w:rFonts w:ascii="Arial" w:eastAsia="Segoe UI" w:hAnsi="Arial" w:cs="Arial"/>
          <w:i/>
          <w:iCs/>
          <w:color w:val="323130"/>
          <w:kern w:val="2"/>
          <w:sz w:val="24"/>
          <w:szCs w:val="24"/>
          <w14:ligatures w14:val="standardContextual"/>
        </w:rPr>
        <w:t xml:space="preserve"> member of the staff equally well. We got equality.</w:t>
      </w:r>
    </w:p>
    <w:p w14:paraId="2520C8B1" w14:textId="77777777" w:rsidR="00E77369" w:rsidRPr="00C44DA2" w:rsidRDefault="00E77369" w:rsidP="008C320D">
      <w:pPr>
        <w:spacing w:after="160" w:line="480" w:lineRule="auto"/>
        <w:rPr>
          <w:rFonts w:ascii="Arial" w:eastAsia="Segoe UI" w:hAnsi="Arial" w:cs="Arial"/>
          <w:color w:val="000000" w:themeColor="text1"/>
          <w:kern w:val="2"/>
          <w:sz w:val="24"/>
          <w:szCs w:val="24"/>
          <w14:ligatures w14:val="standardContextual"/>
        </w:rPr>
      </w:pPr>
      <w:r w:rsidRPr="00C44DA2">
        <w:rPr>
          <w:rFonts w:ascii="Arial" w:eastAsia="Segoe UI" w:hAnsi="Arial" w:cs="Arial"/>
          <w:color w:val="000000" w:themeColor="text1"/>
          <w:kern w:val="2"/>
          <w:sz w:val="24"/>
          <w:szCs w:val="24"/>
          <w14:ligatures w14:val="standardContextual"/>
        </w:rPr>
        <w:lastRenderedPageBreak/>
        <w:t>For one participant, being supported as part of the NHS team was considered a driver for working as part of the bank over agency:</w:t>
      </w:r>
    </w:p>
    <w:p w14:paraId="75BFF3C2" w14:textId="77777777" w:rsidR="00E77369" w:rsidRPr="00C44DA2" w:rsidRDefault="00E77369" w:rsidP="008C320D">
      <w:pPr>
        <w:spacing w:after="160" w:line="480" w:lineRule="auto"/>
        <w:rPr>
          <w:rFonts w:ascii="Arial" w:eastAsia="Segoe UI" w:hAnsi="Arial" w:cs="Arial"/>
          <w:i/>
          <w:iCs/>
          <w:color w:val="323130"/>
          <w:kern w:val="2"/>
          <w:sz w:val="24"/>
          <w:szCs w:val="24"/>
          <w14:ligatures w14:val="standardContextual"/>
        </w:rPr>
      </w:pPr>
      <w:r w:rsidRPr="00C44DA2">
        <w:rPr>
          <w:rFonts w:ascii="Arial" w:eastAsia="Segoe UI" w:hAnsi="Arial" w:cs="Arial"/>
          <w:i/>
          <w:iCs/>
          <w:color w:val="323130"/>
          <w:kern w:val="2"/>
          <w:sz w:val="24"/>
          <w:szCs w:val="24"/>
          <w14:ligatures w14:val="standardContextual"/>
        </w:rPr>
        <w:t xml:space="preserve">Participant D: I’m loyal to the nurse bank as they are very supportive of me. </w:t>
      </w:r>
    </w:p>
    <w:p w14:paraId="5FF741ED" w14:textId="4716CEF8" w:rsidR="00E77369" w:rsidRPr="00C44DA2" w:rsidRDefault="00E77369" w:rsidP="008C320D">
      <w:pPr>
        <w:spacing w:line="480" w:lineRule="auto"/>
        <w:rPr>
          <w:rFonts w:ascii="Arial" w:hAnsi="Arial" w:cs="Arial"/>
          <w:sz w:val="24"/>
          <w:szCs w:val="24"/>
        </w:rPr>
      </w:pPr>
      <w:r w:rsidRPr="00C44DA2">
        <w:rPr>
          <w:rFonts w:ascii="Arial" w:hAnsi="Arial" w:cs="Arial"/>
          <w:sz w:val="24"/>
          <w:szCs w:val="24"/>
        </w:rPr>
        <w:t>Feeling part of the NHS team provides a sense of belonging which is the third level within Maslow’s Hierarchy of Need (</w:t>
      </w:r>
      <w:proofErr w:type="spellStart"/>
      <w:r w:rsidRPr="00C44DA2">
        <w:rPr>
          <w:rFonts w:ascii="Arial" w:hAnsi="Arial" w:cs="Arial"/>
          <w:sz w:val="24"/>
          <w:szCs w:val="24"/>
        </w:rPr>
        <w:t>Pichere</w:t>
      </w:r>
      <w:proofErr w:type="spellEnd"/>
      <w:r w:rsidRPr="00C44DA2">
        <w:rPr>
          <w:rFonts w:ascii="Arial" w:hAnsi="Arial" w:cs="Arial"/>
          <w:sz w:val="24"/>
          <w:szCs w:val="24"/>
        </w:rPr>
        <w:t xml:space="preserve"> </w:t>
      </w:r>
      <w:r w:rsidR="00EE76AC">
        <w:rPr>
          <w:rFonts w:ascii="Arial" w:hAnsi="Arial" w:cs="Arial"/>
          <w:sz w:val="24"/>
          <w:szCs w:val="24"/>
        </w:rPr>
        <w:t>and</w:t>
      </w:r>
      <w:r w:rsidRPr="00C44DA2">
        <w:rPr>
          <w:rFonts w:ascii="Arial" w:hAnsi="Arial" w:cs="Arial"/>
          <w:sz w:val="24"/>
          <w:szCs w:val="24"/>
        </w:rPr>
        <w:t xml:space="preserve"> </w:t>
      </w:r>
      <w:proofErr w:type="spellStart"/>
      <w:r w:rsidRPr="00C44DA2">
        <w:rPr>
          <w:rFonts w:ascii="Arial" w:hAnsi="Arial" w:cs="Arial"/>
          <w:sz w:val="24"/>
          <w:szCs w:val="24"/>
        </w:rPr>
        <w:t>Cadiat</w:t>
      </w:r>
      <w:proofErr w:type="spellEnd"/>
      <w:r w:rsidRPr="00C44DA2">
        <w:rPr>
          <w:rFonts w:ascii="Arial" w:hAnsi="Arial" w:cs="Arial"/>
          <w:sz w:val="24"/>
          <w:szCs w:val="24"/>
        </w:rPr>
        <w:t xml:space="preserve">, 2015). Prior to </w:t>
      </w:r>
      <w:r w:rsidR="007051CB" w:rsidRPr="00C44DA2">
        <w:rPr>
          <w:rFonts w:ascii="Arial" w:hAnsi="Arial" w:cs="Arial"/>
          <w:sz w:val="24"/>
          <w:szCs w:val="24"/>
        </w:rPr>
        <w:t xml:space="preserve">being able to achieve </w:t>
      </w:r>
      <w:r w:rsidRPr="00C44DA2">
        <w:rPr>
          <w:rFonts w:ascii="Arial" w:hAnsi="Arial" w:cs="Arial"/>
          <w:sz w:val="24"/>
          <w:szCs w:val="24"/>
        </w:rPr>
        <w:t xml:space="preserve">a sense of belonging, Maslow identified that both physiological and security needs should be met. </w:t>
      </w:r>
      <w:r w:rsidR="00456332" w:rsidRPr="00C44DA2">
        <w:rPr>
          <w:rFonts w:ascii="Arial" w:hAnsi="Arial" w:cs="Arial"/>
          <w:sz w:val="24"/>
          <w:szCs w:val="24"/>
        </w:rPr>
        <w:t>Working as part of t</w:t>
      </w:r>
      <w:r w:rsidR="00CC46D1" w:rsidRPr="00C44DA2">
        <w:rPr>
          <w:rFonts w:ascii="Arial" w:hAnsi="Arial" w:cs="Arial"/>
          <w:sz w:val="24"/>
          <w:szCs w:val="24"/>
        </w:rPr>
        <w:t>he bank can provide more security th</w:t>
      </w:r>
      <w:r w:rsidR="000626A5" w:rsidRPr="00C44DA2">
        <w:rPr>
          <w:rFonts w:ascii="Arial" w:hAnsi="Arial" w:cs="Arial"/>
          <w:sz w:val="24"/>
          <w:szCs w:val="24"/>
        </w:rPr>
        <w:t xml:space="preserve">an agency due to pension contributions and accruing annual leave. </w:t>
      </w:r>
      <w:r w:rsidR="00C058C4" w:rsidRPr="00C44DA2">
        <w:rPr>
          <w:rFonts w:ascii="Arial" w:hAnsi="Arial" w:cs="Arial"/>
          <w:sz w:val="24"/>
          <w:szCs w:val="24"/>
        </w:rPr>
        <w:t>Once these first three needs are met</w:t>
      </w:r>
      <w:r w:rsidR="00DA60DE" w:rsidRPr="00C44DA2">
        <w:rPr>
          <w:rFonts w:ascii="Arial" w:hAnsi="Arial" w:cs="Arial"/>
          <w:sz w:val="24"/>
          <w:szCs w:val="24"/>
        </w:rPr>
        <w:t xml:space="preserve">, healthcare staff have more chance of meeting the top of the </w:t>
      </w:r>
      <w:proofErr w:type="gramStart"/>
      <w:r w:rsidR="00DA60DE" w:rsidRPr="00C44DA2">
        <w:rPr>
          <w:rFonts w:ascii="Arial" w:hAnsi="Arial" w:cs="Arial"/>
          <w:sz w:val="24"/>
          <w:szCs w:val="24"/>
        </w:rPr>
        <w:t>pyramid</w:t>
      </w:r>
      <w:r w:rsidR="00017B64" w:rsidRPr="00C44DA2">
        <w:rPr>
          <w:rFonts w:ascii="Arial" w:hAnsi="Arial" w:cs="Arial"/>
          <w:sz w:val="24"/>
          <w:szCs w:val="24"/>
        </w:rPr>
        <w:t>;</w:t>
      </w:r>
      <w:proofErr w:type="gramEnd"/>
      <w:r w:rsidR="00017B64" w:rsidRPr="00C44DA2">
        <w:rPr>
          <w:rFonts w:ascii="Arial" w:hAnsi="Arial" w:cs="Arial"/>
          <w:sz w:val="24"/>
          <w:szCs w:val="24"/>
        </w:rPr>
        <w:t xml:space="preserve"> self-actualisation (</w:t>
      </w:r>
      <w:r w:rsidR="00CE0C7F" w:rsidRPr="00C44DA2">
        <w:rPr>
          <w:rFonts w:ascii="Arial" w:hAnsi="Arial" w:cs="Arial"/>
          <w:sz w:val="24"/>
          <w:szCs w:val="24"/>
        </w:rPr>
        <w:t>My Locum, 2024). Self</w:t>
      </w:r>
      <w:r w:rsidR="00E800D9" w:rsidRPr="00C44DA2">
        <w:rPr>
          <w:rFonts w:ascii="Arial" w:hAnsi="Arial" w:cs="Arial"/>
          <w:sz w:val="24"/>
          <w:szCs w:val="24"/>
        </w:rPr>
        <w:t>-</w:t>
      </w:r>
      <w:r w:rsidR="00CE0C7F" w:rsidRPr="00C44DA2">
        <w:rPr>
          <w:rFonts w:ascii="Arial" w:hAnsi="Arial" w:cs="Arial"/>
          <w:sz w:val="24"/>
          <w:szCs w:val="24"/>
        </w:rPr>
        <w:t xml:space="preserve">actualisation </w:t>
      </w:r>
      <w:r w:rsidR="00A407D1" w:rsidRPr="00C44DA2">
        <w:rPr>
          <w:rFonts w:ascii="Arial" w:hAnsi="Arial" w:cs="Arial"/>
          <w:sz w:val="24"/>
          <w:szCs w:val="24"/>
        </w:rPr>
        <w:t>can include seeking personal growth and realising full potential</w:t>
      </w:r>
      <w:r w:rsidR="00E800D9" w:rsidRPr="00C44DA2">
        <w:rPr>
          <w:rFonts w:ascii="Arial" w:hAnsi="Arial" w:cs="Arial"/>
          <w:sz w:val="24"/>
          <w:szCs w:val="24"/>
        </w:rPr>
        <w:t xml:space="preserve">, which have been identified as reasons for working for the bank. </w:t>
      </w:r>
      <w:r w:rsidR="00940DFD" w:rsidRPr="00C44DA2">
        <w:rPr>
          <w:rFonts w:ascii="Arial" w:hAnsi="Arial" w:cs="Arial"/>
          <w:sz w:val="24"/>
          <w:szCs w:val="24"/>
        </w:rPr>
        <w:t xml:space="preserve">This inclusive approach has been supported </w:t>
      </w:r>
      <w:r w:rsidR="00401331" w:rsidRPr="00C44DA2">
        <w:rPr>
          <w:rFonts w:ascii="Arial" w:hAnsi="Arial" w:cs="Arial"/>
          <w:sz w:val="24"/>
          <w:szCs w:val="24"/>
        </w:rPr>
        <w:t xml:space="preserve">by Firth (2017) who found that </w:t>
      </w:r>
      <w:r w:rsidR="00442CE8" w:rsidRPr="00C44DA2">
        <w:rPr>
          <w:rFonts w:ascii="Arial" w:hAnsi="Arial" w:cs="Arial"/>
          <w:sz w:val="24"/>
          <w:szCs w:val="24"/>
        </w:rPr>
        <w:t xml:space="preserve">applying </w:t>
      </w:r>
      <w:r w:rsidR="00944E6E" w:rsidRPr="00C44DA2">
        <w:rPr>
          <w:rFonts w:ascii="Arial" w:hAnsi="Arial" w:cs="Arial"/>
          <w:sz w:val="24"/>
          <w:szCs w:val="24"/>
        </w:rPr>
        <w:t>consistency</w:t>
      </w:r>
      <w:r w:rsidR="00442CE8" w:rsidRPr="00C44DA2">
        <w:rPr>
          <w:rFonts w:ascii="Arial" w:hAnsi="Arial" w:cs="Arial"/>
          <w:sz w:val="24"/>
          <w:szCs w:val="24"/>
        </w:rPr>
        <w:t xml:space="preserve"> to both permanent and temporary employees will </w:t>
      </w:r>
      <w:r w:rsidR="005D3358" w:rsidRPr="00C44DA2">
        <w:rPr>
          <w:rFonts w:ascii="Arial" w:hAnsi="Arial" w:cs="Arial"/>
          <w:sz w:val="24"/>
          <w:szCs w:val="24"/>
        </w:rPr>
        <w:t xml:space="preserve">lead to strong levels of employee engagement. </w:t>
      </w:r>
    </w:p>
    <w:p w14:paraId="2BA90308" w14:textId="74159B00" w:rsidR="00E77369" w:rsidRPr="00C44DA2" w:rsidRDefault="00E77369" w:rsidP="008C320D">
      <w:pPr>
        <w:spacing w:line="480" w:lineRule="auto"/>
        <w:rPr>
          <w:rFonts w:ascii="Arial" w:hAnsi="Arial" w:cs="Arial"/>
          <w:b/>
          <w:bCs/>
          <w:sz w:val="24"/>
          <w:szCs w:val="24"/>
        </w:rPr>
      </w:pPr>
      <w:r w:rsidRPr="00C44DA2">
        <w:rPr>
          <w:rFonts w:ascii="Arial" w:hAnsi="Arial" w:cs="Arial"/>
          <w:b/>
          <w:bCs/>
          <w:sz w:val="24"/>
          <w:szCs w:val="24"/>
        </w:rPr>
        <w:t>4.</w:t>
      </w:r>
      <w:r w:rsidRPr="00C44DA2">
        <w:rPr>
          <w:rFonts w:ascii="Arial" w:hAnsi="Arial" w:cs="Arial"/>
          <w:b/>
          <w:bCs/>
          <w:sz w:val="24"/>
          <w:szCs w:val="24"/>
        </w:rPr>
        <w:t>2</w:t>
      </w:r>
      <w:r w:rsidRPr="00C44DA2">
        <w:rPr>
          <w:rFonts w:ascii="Arial" w:hAnsi="Arial" w:cs="Arial"/>
          <w:b/>
          <w:bCs/>
          <w:sz w:val="24"/>
          <w:szCs w:val="24"/>
        </w:rPr>
        <w:t>.6 Recruitment</w:t>
      </w:r>
    </w:p>
    <w:p w14:paraId="0DE60CE5" w14:textId="77777777" w:rsidR="00E77369" w:rsidRPr="00C44DA2" w:rsidRDefault="00E77369" w:rsidP="008C320D">
      <w:pPr>
        <w:spacing w:line="480" w:lineRule="auto"/>
        <w:rPr>
          <w:rFonts w:ascii="Arial" w:hAnsi="Arial" w:cs="Arial"/>
          <w:sz w:val="24"/>
          <w:szCs w:val="24"/>
        </w:rPr>
      </w:pPr>
      <w:r w:rsidRPr="00C44DA2">
        <w:rPr>
          <w:rFonts w:ascii="Arial" w:hAnsi="Arial" w:cs="Arial"/>
          <w:sz w:val="24"/>
          <w:szCs w:val="24"/>
        </w:rPr>
        <w:t>Participants were not asked specifically regarding the recruitment process, but recruitment was raised by some participants as part of the discussion. Concerns were raised regarding the delays, especially if applying externally, causing barriers to people applying. Specific comments were as follows:</w:t>
      </w:r>
    </w:p>
    <w:p w14:paraId="4D896F81" w14:textId="77777777" w:rsidR="00E77369" w:rsidRPr="00C44DA2" w:rsidRDefault="00E77369" w:rsidP="008C320D">
      <w:pPr>
        <w:spacing w:after="160" w:line="480" w:lineRule="auto"/>
        <w:rPr>
          <w:rFonts w:ascii="Arial" w:eastAsia="Segoe UI" w:hAnsi="Arial" w:cs="Arial"/>
          <w:i/>
          <w:iCs/>
          <w:color w:val="323130"/>
          <w:kern w:val="2"/>
          <w:sz w:val="24"/>
          <w:szCs w:val="24"/>
          <w14:ligatures w14:val="standardContextual"/>
        </w:rPr>
      </w:pPr>
      <w:r w:rsidRPr="00C44DA2">
        <w:rPr>
          <w:rFonts w:ascii="Arial" w:eastAsiaTheme="minorHAnsi" w:hAnsi="Arial" w:cs="Arial"/>
          <w:i/>
          <w:iCs/>
          <w:kern w:val="2"/>
          <w:sz w:val="24"/>
          <w:szCs w:val="24"/>
          <w14:ligatures w14:val="standardContextual"/>
        </w:rPr>
        <w:t xml:space="preserve">Participant D: </w:t>
      </w:r>
      <w:r w:rsidRPr="00C44DA2">
        <w:rPr>
          <w:rFonts w:ascii="Arial" w:eastAsia="Segoe UI" w:hAnsi="Arial" w:cs="Arial"/>
          <w:i/>
          <w:iCs/>
          <w:color w:val="323130"/>
          <w:kern w:val="2"/>
          <w:sz w:val="24"/>
          <w:szCs w:val="24"/>
          <w14:ligatures w14:val="standardContextual"/>
        </w:rPr>
        <w:t xml:space="preserve">It's not that easy to join the bank. </w:t>
      </w:r>
    </w:p>
    <w:p w14:paraId="2C877830"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Segoe UI" w:hAnsi="Arial" w:cs="Arial"/>
          <w:i/>
          <w:iCs/>
          <w:color w:val="323130"/>
          <w:kern w:val="2"/>
          <w:sz w:val="24"/>
          <w:szCs w:val="24"/>
          <w14:ligatures w14:val="standardContextual"/>
        </w:rPr>
        <w:t xml:space="preserve">Participant F: </w:t>
      </w:r>
      <w:r w:rsidRPr="00C44DA2">
        <w:rPr>
          <w:rFonts w:ascii="Arial" w:eastAsiaTheme="minorHAnsi" w:hAnsi="Arial" w:cs="Arial"/>
          <w:i/>
          <w:iCs/>
          <w:kern w:val="2"/>
          <w:sz w:val="24"/>
          <w:szCs w:val="24"/>
          <w14:ligatures w14:val="standardContextual"/>
        </w:rPr>
        <w:t>Process of joining the bank is difficult, used to be easier just filling out the form. References, experience, training, delays in the process.</w:t>
      </w:r>
    </w:p>
    <w:p w14:paraId="641A987C" w14:textId="77777777" w:rsidR="00E77369" w:rsidRPr="00C44DA2" w:rsidRDefault="00E77369" w:rsidP="008C320D">
      <w:pPr>
        <w:spacing w:after="160" w:line="480" w:lineRule="auto"/>
        <w:rPr>
          <w:rFonts w:ascii="Arial" w:eastAsiaTheme="minorHAnsi" w:hAnsi="Arial" w:cs="Arial"/>
          <w:kern w:val="2"/>
          <w:sz w:val="24"/>
          <w:szCs w:val="24"/>
          <w14:ligatures w14:val="standardContextual"/>
        </w:rPr>
      </w:pPr>
      <w:r w:rsidRPr="00C44DA2">
        <w:rPr>
          <w:rFonts w:ascii="Arial" w:eastAsiaTheme="minorHAnsi" w:hAnsi="Arial" w:cs="Arial"/>
          <w:kern w:val="2"/>
          <w:sz w:val="24"/>
          <w:szCs w:val="24"/>
          <w14:ligatures w14:val="standardContextual"/>
        </w:rPr>
        <w:lastRenderedPageBreak/>
        <w:t xml:space="preserve">As you would expect in the public sector, there are specific processes for SBUHB to follow to ensure relevant training is provided and staff members accepted into the bank meet the required standards. </w:t>
      </w:r>
    </w:p>
    <w:p w14:paraId="6B58BF16" w14:textId="193235B4" w:rsidR="00E77369" w:rsidRPr="00C44DA2" w:rsidRDefault="00E77369" w:rsidP="008C320D">
      <w:pPr>
        <w:spacing w:after="160" w:line="480" w:lineRule="auto"/>
        <w:rPr>
          <w:rFonts w:ascii="Arial" w:eastAsiaTheme="minorHAnsi" w:hAnsi="Arial" w:cs="Arial"/>
          <w:kern w:val="2"/>
          <w:sz w:val="24"/>
          <w:szCs w:val="24"/>
          <w14:ligatures w14:val="standardContextual"/>
        </w:rPr>
      </w:pPr>
      <w:r w:rsidRPr="00C44DA2">
        <w:rPr>
          <w:rFonts w:ascii="Arial" w:eastAsiaTheme="minorHAnsi" w:hAnsi="Arial" w:cs="Arial"/>
          <w:kern w:val="2"/>
          <w:sz w:val="24"/>
          <w:szCs w:val="24"/>
          <w14:ligatures w14:val="standardContextual"/>
        </w:rPr>
        <w:t xml:space="preserve">This was also raised as part of a separate point concerning ex NHS staff returning to work agency shifts. Managers need to be aware so they can manage accordingly. One participant raised that </w:t>
      </w:r>
      <w:r w:rsidR="00BA65EF" w:rsidRPr="00C44DA2">
        <w:rPr>
          <w:rFonts w:ascii="Arial" w:eastAsiaTheme="minorHAnsi" w:hAnsi="Arial" w:cs="Arial"/>
          <w:kern w:val="2"/>
          <w:sz w:val="24"/>
          <w:szCs w:val="24"/>
          <w14:ligatures w14:val="standardContextual"/>
        </w:rPr>
        <w:t xml:space="preserve">they were </w:t>
      </w:r>
      <w:r w:rsidRPr="00C44DA2">
        <w:rPr>
          <w:rFonts w:ascii="Arial" w:eastAsiaTheme="minorHAnsi" w:hAnsi="Arial" w:cs="Arial"/>
          <w:kern w:val="2"/>
          <w:sz w:val="24"/>
          <w:szCs w:val="24"/>
          <w14:ligatures w14:val="standardContextual"/>
        </w:rPr>
        <w:t xml:space="preserve">more comfortable working with bank staff when had a substantive contract due to knowing the internal training standards had been met. </w:t>
      </w:r>
    </w:p>
    <w:p w14:paraId="46A79A5D" w14:textId="77777777" w:rsidR="00E77369" w:rsidRPr="00C44DA2" w:rsidRDefault="00E77369" w:rsidP="008C320D">
      <w:pPr>
        <w:spacing w:after="160" w:line="480" w:lineRule="auto"/>
        <w:rPr>
          <w:rFonts w:ascii="Arial" w:eastAsiaTheme="minorHAnsi" w:hAnsi="Arial" w:cs="Arial"/>
          <w:i/>
          <w:iCs/>
          <w:color w:val="000000" w:themeColor="text1"/>
          <w:kern w:val="2"/>
          <w:sz w:val="24"/>
          <w:szCs w:val="24"/>
          <w14:ligatures w14:val="standardContextual"/>
        </w:rPr>
      </w:pPr>
      <w:r w:rsidRPr="00C44DA2">
        <w:rPr>
          <w:rFonts w:ascii="Arial" w:eastAsiaTheme="minorHAnsi" w:hAnsi="Arial" w:cs="Arial"/>
          <w:i/>
          <w:iCs/>
          <w:color w:val="000000" w:themeColor="text1"/>
          <w:kern w:val="2"/>
          <w:sz w:val="24"/>
          <w:szCs w:val="24"/>
          <w14:ligatures w14:val="standardContextual"/>
        </w:rPr>
        <w:t>Participant A: You would see staff that you knew from the NHS who left the NHS under difficult circumstances. I think as a manager you need to know those things and be aware of those when you're having bank staff on shift.</w:t>
      </w:r>
    </w:p>
    <w:p w14:paraId="76869011" w14:textId="16B3F54E" w:rsidR="00136962" w:rsidRPr="00C44DA2" w:rsidRDefault="004F1032" w:rsidP="008C320D">
      <w:pPr>
        <w:spacing w:after="160" w:line="480" w:lineRule="auto"/>
        <w:rPr>
          <w:rFonts w:ascii="Arial" w:eastAsiaTheme="minorHAnsi" w:hAnsi="Arial" w:cs="Arial"/>
          <w:kern w:val="2"/>
          <w:sz w:val="24"/>
          <w:szCs w:val="24"/>
          <w14:ligatures w14:val="standardContextual"/>
        </w:rPr>
      </w:pPr>
      <w:r w:rsidRPr="00C44DA2">
        <w:rPr>
          <w:rFonts w:ascii="Arial" w:eastAsiaTheme="minorHAnsi" w:hAnsi="Arial" w:cs="Arial"/>
          <w:kern w:val="2"/>
          <w:sz w:val="24"/>
          <w:szCs w:val="24"/>
          <w14:ligatures w14:val="standardContextual"/>
        </w:rPr>
        <w:t xml:space="preserve">This links back </w:t>
      </w:r>
      <w:r w:rsidR="00490065" w:rsidRPr="00C44DA2">
        <w:rPr>
          <w:rFonts w:ascii="Arial" w:eastAsiaTheme="minorHAnsi" w:hAnsi="Arial" w:cs="Arial"/>
          <w:kern w:val="2"/>
          <w:sz w:val="24"/>
          <w:szCs w:val="24"/>
          <w14:ligatures w14:val="standardContextual"/>
        </w:rPr>
        <w:t xml:space="preserve">to research conducted by </w:t>
      </w:r>
      <w:proofErr w:type="spellStart"/>
      <w:r w:rsidR="00490065" w:rsidRPr="00C44DA2">
        <w:rPr>
          <w:rFonts w:ascii="Arial" w:eastAsiaTheme="minorHAnsi" w:hAnsi="Arial" w:cs="Arial"/>
          <w:kern w:val="2"/>
          <w:sz w:val="24"/>
          <w:szCs w:val="24"/>
          <w14:ligatures w14:val="standardContextual"/>
        </w:rPr>
        <w:t>Banjorek</w:t>
      </w:r>
      <w:proofErr w:type="spellEnd"/>
      <w:r w:rsidR="00490065" w:rsidRPr="00C44DA2">
        <w:rPr>
          <w:rFonts w:ascii="Arial" w:eastAsiaTheme="minorHAnsi" w:hAnsi="Arial" w:cs="Arial"/>
          <w:kern w:val="2"/>
          <w:sz w:val="24"/>
          <w:szCs w:val="24"/>
          <w14:ligatures w14:val="standardContextual"/>
        </w:rPr>
        <w:t xml:space="preserve"> and Guest (2019) who found that </w:t>
      </w:r>
      <w:r w:rsidR="00D762A9" w:rsidRPr="00C44DA2">
        <w:rPr>
          <w:rFonts w:ascii="Arial" w:eastAsiaTheme="minorHAnsi" w:hAnsi="Arial" w:cs="Arial"/>
          <w:kern w:val="2"/>
          <w:sz w:val="24"/>
          <w:szCs w:val="24"/>
          <w14:ligatures w14:val="standardContextual"/>
        </w:rPr>
        <w:t>substantive staff at times have increased responsibilities if having to support temporary employees.</w:t>
      </w:r>
      <w:r w:rsidR="00B41B30" w:rsidRPr="00C44DA2">
        <w:rPr>
          <w:rFonts w:ascii="Arial" w:eastAsiaTheme="minorHAnsi" w:hAnsi="Arial" w:cs="Arial"/>
          <w:kern w:val="2"/>
          <w:sz w:val="24"/>
          <w:szCs w:val="24"/>
          <w14:ligatures w14:val="standardContextual"/>
        </w:rPr>
        <w:t xml:space="preserve"> </w:t>
      </w:r>
      <w:r w:rsidR="00796541" w:rsidRPr="00C44DA2">
        <w:rPr>
          <w:rFonts w:ascii="Arial" w:eastAsiaTheme="minorHAnsi" w:hAnsi="Arial" w:cs="Arial"/>
          <w:kern w:val="2"/>
          <w:sz w:val="24"/>
          <w:szCs w:val="24"/>
          <w14:ligatures w14:val="standardContextual"/>
        </w:rPr>
        <w:t xml:space="preserve">This is more likely to be the case for agency staff over bank staff due to the difference in </w:t>
      </w:r>
      <w:r w:rsidR="00E74879" w:rsidRPr="00C44DA2">
        <w:rPr>
          <w:rFonts w:ascii="Arial" w:eastAsiaTheme="minorHAnsi" w:hAnsi="Arial" w:cs="Arial"/>
          <w:kern w:val="2"/>
          <w:sz w:val="24"/>
          <w:szCs w:val="24"/>
          <w14:ligatures w14:val="standardContextual"/>
        </w:rPr>
        <w:t>recruitment processes and the ability to work for agencies even</w:t>
      </w:r>
      <w:r w:rsidR="009B4141" w:rsidRPr="00C44DA2">
        <w:rPr>
          <w:rFonts w:ascii="Arial" w:eastAsiaTheme="minorHAnsi" w:hAnsi="Arial" w:cs="Arial"/>
          <w:kern w:val="2"/>
          <w:sz w:val="24"/>
          <w:szCs w:val="24"/>
          <w14:ligatures w14:val="standardContextual"/>
        </w:rPr>
        <w:t xml:space="preserve"> after leaving the NHS on potential bad terms. </w:t>
      </w:r>
    </w:p>
    <w:p w14:paraId="26D9C6DE" w14:textId="15EC20FD" w:rsidR="00E77369" w:rsidRPr="00C44DA2" w:rsidRDefault="00E77369" w:rsidP="008C320D">
      <w:pPr>
        <w:spacing w:line="480" w:lineRule="auto"/>
        <w:rPr>
          <w:rFonts w:ascii="Arial" w:hAnsi="Arial" w:cs="Arial"/>
          <w:b/>
          <w:bCs/>
          <w:sz w:val="24"/>
          <w:szCs w:val="24"/>
        </w:rPr>
      </w:pPr>
      <w:r w:rsidRPr="00C44DA2">
        <w:rPr>
          <w:rFonts w:ascii="Arial" w:hAnsi="Arial" w:cs="Arial"/>
          <w:b/>
          <w:bCs/>
          <w:sz w:val="24"/>
          <w:szCs w:val="24"/>
        </w:rPr>
        <w:t>4.</w:t>
      </w:r>
      <w:r w:rsidRPr="00C44DA2">
        <w:rPr>
          <w:rFonts w:ascii="Arial" w:hAnsi="Arial" w:cs="Arial"/>
          <w:b/>
          <w:bCs/>
          <w:sz w:val="24"/>
          <w:szCs w:val="24"/>
        </w:rPr>
        <w:t>2</w:t>
      </w:r>
      <w:r w:rsidRPr="00C44DA2">
        <w:rPr>
          <w:rFonts w:ascii="Arial" w:hAnsi="Arial" w:cs="Arial"/>
          <w:b/>
          <w:bCs/>
          <w:sz w:val="24"/>
          <w:szCs w:val="24"/>
        </w:rPr>
        <w:t>.7 Retirement</w:t>
      </w:r>
    </w:p>
    <w:p w14:paraId="0BAEE767" w14:textId="77777777" w:rsidR="00E77369" w:rsidRPr="00C44DA2" w:rsidRDefault="00E77369" w:rsidP="008C320D">
      <w:pPr>
        <w:spacing w:after="160" w:line="480" w:lineRule="auto"/>
        <w:rPr>
          <w:rFonts w:ascii="Arial" w:eastAsiaTheme="minorHAnsi" w:hAnsi="Arial" w:cs="Arial"/>
          <w:kern w:val="2"/>
          <w:sz w:val="24"/>
          <w:szCs w:val="24"/>
          <w14:ligatures w14:val="standardContextual"/>
        </w:rPr>
      </w:pPr>
      <w:r w:rsidRPr="00C44DA2">
        <w:rPr>
          <w:rFonts w:ascii="Arial" w:eastAsiaTheme="minorHAnsi" w:hAnsi="Arial" w:cs="Arial"/>
          <w:kern w:val="2"/>
          <w:sz w:val="24"/>
          <w:szCs w:val="24"/>
          <w14:ligatures w14:val="standardContextual"/>
        </w:rPr>
        <w:t xml:space="preserve">Participant A confirmed they would have stayed in a substantive post rather than retiring and working with the bank, had the options been discussed. They highlighted the fact that 12 members of substantive staff reached retirement age following the COVID19 pandemic, they all retired and now work as part of the bank whilst receiving their pension. This participant felt their experience could have been utilised prior to retirement to assist in training less experienced staff. </w:t>
      </w:r>
    </w:p>
    <w:p w14:paraId="4FF00919" w14:textId="77777777" w:rsidR="00E77369" w:rsidRPr="00C44DA2" w:rsidRDefault="00E77369" w:rsidP="008C320D">
      <w:pPr>
        <w:spacing w:after="160" w:line="480" w:lineRule="auto"/>
        <w:rPr>
          <w:rFonts w:ascii="Arial" w:eastAsiaTheme="minorHAnsi" w:hAnsi="Arial" w:cs="Arial"/>
          <w:kern w:val="2"/>
          <w:sz w:val="24"/>
          <w:szCs w:val="24"/>
          <w14:ligatures w14:val="standardContextual"/>
        </w:rPr>
      </w:pPr>
      <w:r w:rsidRPr="00C44DA2">
        <w:rPr>
          <w:rFonts w:ascii="Arial" w:eastAsiaTheme="minorHAnsi" w:hAnsi="Arial" w:cs="Arial"/>
          <w:kern w:val="2"/>
          <w:sz w:val="24"/>
          <w:szCs w:val="24"/>
          <w14:ligatures w14:val="standardContextual"/>
        </w:rPr>
        <w:lastRenderedPageBreak/>
        <w:t xml:space="preserve">Specific comments were as follows: </w:t>
      </w:r>
    </w:p>
    <w:p w14:paraId="4699E424"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 xml:space="preserve">Participant A: They're paying us a pension and then paying everybody wages. We all returned, and we're all working in corporate in different roles because the experiences they </w:t>
      </w:r>
      <w:proofErr w:type="gramStart"/>
      <w:r w:rsidRPr="00C44DA2">
        <w:rPr>
          <w:rFonts w:ascii="Arial" w:eastAsiaTheme="minorHAnsi" w:hAnsi="Arial" w:cs="Arial"/>
          <w:i/>
          <w:iCs/>
          <w:kern w:val="2"/>
          <w:sz w:val="24"/>
          <w:szCs w:val="24"/>
          <w14:ligatures w14:val="standardContextual"/>
        </w:rPr>
        <w:t>have to</w:t>
      </w:r>
      <w:proofErr w:type="gramEnd"/>
      <w:r w:rsidRPr="00C44DA2">
        <w:rPr>
          <w:rFonts w:ascii="Arial" w:eastAsiaTheme="minorHAnsi" w:hAnsi="Arial" w:cs="Arial"/>
          <w:i/>
          <w:iCs/>
          <w:kern w:val="2"/>
          <w:sz w:val="24"/>
          <w:szCs w:val="24"/>
          <w14:ligatures w14:val="standardContextual"/>
        </w:rPr>
        <w:t xml:space="preserve"> bring to it and you just feel like, something has been missed.</w:t>
      </w:r>
    </w:p>
    <w:p w14:paraId="415251D8" w14:textId="660E6FBE" w:rsidR="00250253" w:rsidRPr="00C44DA2" w:rsidRDefault="00BF7B53" w:rsidP="008C320D">
      <w:pPr>
        <w:spacing w:after="160" w:line="480" w:lineRule="auto"/>
        <w:rPr>
          <w:rFonts w:ascii="Arial" w:eastAsiaTheme="minorHAnsi" w:hAnsi="Arial" w:cs="Arial"/>
          <w:kern w:val="2"/>
          <w:sz w:val="24"/>
          <w:szCs w:val="24"/>
          <w14:ligatures w14:val="standardContextual"/>
        </w:rPr>
      </w:pPr>
      <w:r w:rsidRPr="00C44DA2">
        <w:rPr>
          <w:rFonts w:ascii="Arial" w:eastAsiaTheme="minorHAnsi" w:hAnsi="Arial" w:cs="Arial"/>
          <w:kern w:val="2"/>
          <w:sz w:val="24"/>
          <w:szCs w:val="24"/>
          <w14:ligatures w14:val="standardContextual"/>
        </w:rPr>
        <w:t xml:space="preserve">Flexible retirement options should be in place to ensure employees feel valued and rewarded when approaching retirement (NHS Employers, 2024b). </w:t>
      </w:r>
      <w:r w:rsidR="000A3545" w:rsidRPr="00C44DA2">
        <w:rPr>
          <w:rFonts w:ascii="Arial" w:eastAsiaTheme="minorHAnsi" w:hAnsi="Arial" w:cs="Arial"/>
          <w:kern w:val="2"/>
          <w:sz w:val="24"/>
          <w:szCs w:val="24"/>
          <w14:ligatures w14:val="standardContextual"/>
        </w:rPr>
        <w:t>Failure to discuss these options can result in disengagement and</w:t>
      </w:r>
      <w:r w:rsidR="00416D5C" w:rsidRPr="00C44DA2">
        <w:rPr>
          <w:rFonts w:ascii="Arial" w:eastAsiaTheme="minorHAnsi" w:hAnsi="Arial" w:cs="Arial"/>
          <w:kern w:val="2"/>
          <w:sz w:val="24"/>
          <w:szCs w:val="24"/>
          <w14:ligatures w14:val="standardContextual"/>
        </w:rPr>
        <w:t xml:space="preserve"> in this instance, has led to </w:t>
      </w:r>
      <w:r w:rsidR="00F91030" w:rsidRPr="00C44DA2">
        <w:rPr>
          <w:rFonts w:ascii="Arial" w:eastAsiaTheme="minorHAnsi" w:hAnsi="Arial" w:cs="Arial"/>
          <w:kern w:val="2"/>
          <w:sz w:val="24"/>
          <w:szCs w:val="24"/>
          <w14:ligatures w14:val="standardContextual"/>
        </w:rPr>
        <w:t>staff leaving their substantive roles u</w:t>
      </w:r>
      <w:r w:rsidR="00416D5C" w:rsidRPr="00C44DA2">
        <w:rPr>
          <w:rFonts w:ascii="Arial" w:eastAsiaTheme="minorHAnsi" w:hAnsi="Arial" w:cs="Arial"/>
          <w:kern w:val="2"/>
          <w:sz w:val="24"/>
          <w:szCs w:val="24"/>
          <w14:ligatures w14:val="standardContextual"/>
        </w:rPr>
        <w:t xml:space="preserve">nnecessarily. </w:t>
      </w:r>
      <w:r w:rsidR="00A30C09">
        <w:rPr>
          <w:rFonts w:ascii="Arial" w:eastAsiaTheme="minorHAnsi" w:hAnsi="Arial" w:cs="Arial"/>
          <w:kern w:val="2"/>
          <w:sz w:val="24"/>
          <w:szCs w:val="24"/>
          <w14:ligatures w14:val="standardContextual"/>
        </w:rPr>
        <w:t xml:space="preserve">The current retirement policy </w:t>
      </w:r>
      <w:r w:rsidR="006457BE">
        <w:rPr>
          <w:rFonts w:ascii="Arial" w:eastAsiaTheme="minorHAnsi" w:hAnsi="Arial" w:cs="Arial"/>
          <w:kern w:val="2"/>
          <w:sz w:val="24"/>
          <w:szCs w:val="24"/>
          <w14:ligatures w14:val="standardContextual"/>
        </w:rPr>
        <w:t>for SBUHB highlights flexible retirement options</w:t>
      </w:r>
      <w:r w:rsidR="008456EC">
        <w:rPr>
          <w:rFonts w:ascii="Arial" w:eastAsiaTheme="minorHAnsi" w:hAnsi="Arial" w:cs="Arial"/>
          <w:kern w:val="2"/>
          <w:sz w:val="24"/>
          <w:szCs w:val="24"/>
          <w14:ligatures w14:val="standardContextual"/>
        </w:rPr>
        <w:t xml:space="preserve"> </w:t>
      </w:r>
      <w:r w:rsidR="006457BE">
        <w:rPr>
          <w:rFonts w:ascii="Arial" w:eastAsiaTheme="minorHAnsi" w:hAnsi="Arial" w:cs="Arial"/>
          <w:kern w:val="2"/>
          <w:sz w:val="24"/>
          <w:szCs w:val="24"/>
          <w14:ligatures w14:val="standardContextual"/>
        </w:rPr>
        <w:t>but it is unclear whether this is promoted or utilised effectively</w:t>
      </w:r>
      <w:r w:rsidR="008456EC">
        <w:rPr>
          <w:rFonts w:ascii="Arial" w:eastAsiaTheme="minorHAnsi" w:hAnsi="Arial" w:cs="Arial"/>
          <w:kern w:val="2"/>
          <w:sz w:val="24"/>
          <w:szCs w:val="24"/>
          <w14:ligatures w14:val="standardContextual"/>
        </w:rPr>
        <w:t>.</w:t>
      </w:r>
    </w:p>
    <w:p w14:paraId="18D20DAD" w14:textId="6B6FBE03" w:rsidR="00E77369" w:rsidRPr="00C44DA2" w:rsidRDefault="00E77369" w:rsidP="008C320D">
      <w:pPr>
        <w:spacing w:after="160" w:line="480" w:lineRule="auto"/>
        <w:rPr>
          <w:rFonts w:ascii="Arial" w:eastAsiaTheme="minorHAnsi" w:hAnsi="Arial" w:cs="Arial"/>
          <w:b/>
          <w:bCs/>
          <w:kern w:val="2"/>
          <w:sz w:val="24"/>
          <w:szCs w:val="24"/>
          <w14:ligatures w14:val="standardContextual"/>
        </w:rPr>
      </w:pPr>
      <w:r w:rsidRPr="00C44DA2">
        <w:rPr>
          <w:rFonts w:ascii="Arial" w:eastAsiaTheme="minorHAnsi" w:hAnsi="Arial" w:cs="Arial"/>
          <w:b/>
          <w:bCs/>
          <w:kern w:val="2"/>
          <w:sz w:val="24"/>
          <w:szCs w:val="24"/>
          <w14:ligatures w14:val="standardContextual"/>
        </w:rPr>
        <w:t>4.</w:t>
      </w:r>
      <w:r w:rsidRPr="00C44DA2">
        <w:rPr>
          <w:rFonts w:ascii="Arial" w:eastAsiaTheme="minorHAnsi" w:hAnsi="Arial" w:cs="Arial"/>
          <w:b/>
          <w:bCs/>
          <w:kern w:val="2"/>
          <w:sz w:val="24"/>
          <w:szCs w:val="24"/>
          <w14:ligatures w14:val="standardContextual"/>
        </w:rPr>
        <w:t>2</w:t>
      </w:r>
      <w:r w:rsidRPr="00C44DA2">
        <w:rPr>
          <w:rFonts w:ascii="Arial" w:eastAsiaTheme="minorHAnsi" w:hAnsi="Arial" w:cs="Arial"/>
          <w:b/>
          <w:bCs/>
          <w:kern w:val="2"/>
          <w:sz w:val="24"/>
          <w:szCs w:val="24"/>
          <w14:ligatures w14:val="standardContextual"/>
        </w:rPr>
        <w:t>.8 Wellbeing</w:t>
      </w:r>
    </w:p>
    <w:p w14:paraId="4D635C18" w14:textId="77777777" w:rsidR="00E77369" w:rsidRPr="00C44DA2" w:rsidRDefault="00E77369" w:rsidP="008C320D">
      <w:pPr>
        <w:spacing w:after="160" w:line="480" w:lineRule="auto"/>
        <w:rPr>
          <w:rFonts w:ascii="Arial" w:eastAsiaTheme="minorHAnsi" w:hAnsi="Arial" w:cs="Arial"/>
          <w:kern w:val="2"/>
          <w:sz w:val="24"/>
          <w:szCs w:val="24"/>
          <w14:ligatures w14:val="standardContextual"/>
        </w:rPr>
      </w:pPr>
      <w:r w:rsidRPr="00C44DA2">
        <w:rPr>
          <w:rFonts w:ascii="Arial" w:eastAsiaTheme="minorHAnsi" w:hAnsi="Arial" w:cs="Arial"/>
          <w:kern w:val="2"/>
          <w:sz w:val="24"/>
          <w:szCs w:val="24"/>
          <w14:ligatures w14:val="standardContextual"/>
        </w:rPr>
        <w:t xml:space="preserve">Participants were not asked directly about their wellbeing but responses regarding being supported by management, flexibility and control indicate that wellbeing levels are good (Brower, 2023).  </w:t>
      </w:r>
    </w:p>
    <w:p w14:paraId="77D0F209" w14:textId="77777777" w:rsidR="00E77369" w:rsidRPr="00C44DA2" w:rsidRDefault="00E77369" w:rsidP="008C320D">
      <w:pPr>
        <w:spacing w:after="160" w:line="480" w:lineRule="auto"/>
        <w:rPr>
          <w:rFonts w:ascii="Arial" w:eastAsiaTheme="minorHAnsi" w:hAnsi="Arial" w:cs="Arial"/>
          <w:kern w:val="2"/>
          <w:sz w:val="24"/>
          <w:szCs w:val="24"/>
          <w14:ligatures w14:val="standardContextual"/>
        </w:rPr>
      </w:pPr>
      <w:r w:rsidRPr="00C44DA2">
        <w:rPr>
          <w:rFonts w:ascii="Arial" w:eastAsiaTheme="minorHAnsi" w:hAnsi="Arial" w:cs="Arial"/>
          <w:kern w:val="2"/>
          <w:sz w:val="24"/>
          <w:szCs w:val="24"/>
          <w14:ligatures w14:val="standardContextual"/>
        </w:rPr>
        <w:t xml:space="preserve">One participant acknowledged the need for self-management when working for the bank to ensure you have sufficient rest periods. The Work Force Planning Team ensure the requirements of the Working Time Directive are met but it is easy for staff working purely for the bank not to take time off longer term. The following was highlighted: </w:t>
      </w:r>
    </w:p>
    <w:p w14:paraId="25E24400"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 xml:space="preserve">Participant A: You </w:t>
      </w:r>
      <w:proofErr w:type="gramStart"/>
      <w:r w:rsidRPr="00C44DA2">
        <w:rPr>
          <w:rFonts w:ascii="Arial" w:eastAsiaTheme="minorHAnsi" w:hAnsi="Arial" w:cs="Arial"/>
          <w:i/>
          <w:iCs/>
          <w:kern w:val="2"/>
          <w:sz w:val="24"/>
          <w:szCs w:val="24"/>
          <w14:ligatures w14:val="standardContextual"/>
        </w:rPr>
        <w:t>have to</w:t>
      </w:r>
      <w:proofErr w:type="gramEnd"/>
      <w:r w:rsidRPr="00C44DA2">
        <w:rPr>
          <w:rFonts w:ascii="Arial" w:eastAsiaTheme="minorHAnsi" w:hAnsi="Arial" w:cs="Arial"/>
          <w:i/>
          <w:iCs/>
          <w:kern w:val="2"/>
          <w:sz w:val="24"/>
          <w:szCs w:val="24"/>
          <w14:ligatures w14:val="standardContextual"/>
        </w:rPr>
        <w:t xml:space="preserve"> be able to manage yourself, time management is important, even if you are going into a job, you need to take time and you need to say I am taking holidays because it's very easy to work each week because you're doing less hours potentially.</w:t>
      </w:r>
    </w:p>
    <w:p w14:paraId="0CF5C6E7" w14:textId="6FCFB888" w:rsidR="00DD3647" w:rsidRPr="00C44DA2" w:rsidRDefault="00D51AC4" w:rsidP="008C320D">
      <w:pPr>
        <w:spacing w:after="160" w:line="480" w:lineRule="auto"/>
        <w:rPr>
          <w:rFonts w:ascii="Arial" w:eastAsiaTheme="minorHAnsi" w:hAnsi="Arial" w:cs="Arial"/>
          <w:kern w:val="2"/>
          <w:sz w:val="24"/>
          <w:szCs w:val="24"/>
          <w14:ligatures w14:val="standardContextual"/>
        </w:rPr>
      </w:pPr>
      <w:r w:rsidRPr="00C44DA2">
        <w:rPr>
          <w:rFonts w:ascii="Arial" w:eastAsiaTheme="minorHAnsi" w:hAnsi="Arial" w:cs="Arial"/>
          <w:kern w:val="2"/>
          <w:sz w:val="24"/>
          <w:szCs w:val="24"/>
          <w14:ligatures w14:val="standardContextual"/>
        </w:rPr>
        <w:lastRenderedPageBreak/>
        <w:t xml:space="preserve">This </w:t>
      </w:r>
      <w:r w:rsidR="00A46252" w:rsidRPr="00C44DA2">
        <w:rPr>
          <w:rFonts w:ascii="Arial" w:eastAsiaTheme="minorHAnsi" w:hAnsi="Arial" w:cs="Arial"/>
          <w:kern w:val="2"/>
          <w:sz w:val="24"/>
          <w:szCs w:val="24"/>
          <w14:ligatures w14:val="standardContextual"/>
        </w:rPr>
        <w:t xml:space="preserve">adds further to the element of control temporary </w:t>
      </w:r>
      <w:r w:rsidR="00BF315E" w:rsidRPr="00C44DA2">
        <w:rPr>
          <w:rFonts w:ascii="Arial" w:eastAsiaTheme="minorHAnsi" w:hAnsi="Arial" w:cs="Arial"/>
          <w:kern w:val="2"/>
          <w:sz w:val="24"/>
          <w:szCs w:val="24"/>
          <w14:ligatures w14:val="standardContextual"/>
        </w:rPr>
        <w:t>staff have</w:t>
      </w:r>
      <w:r w:rsidR="00A46252" w:rsidRPr="00C44DA2">
        <w:rPr>
          <w:rFonts w:ascii="Arial" w:eastAsiaTheme="minorHAnsi" w:hAnsi="Arial" w:cs="Arial"/>
          <w:kern w:val="2"/>
          <w:sz w:val="24"/>
          <w:szCs w:val="24"/>
          <w14:ligatures w14:val="standardContextual"/>
        </w:rPr>
        <w:t xml:space="preserve"> but </w:t>
      </w:r>
      <w:r w:rsidR="009979D8" w:rsidRPr="00C44DA2">
        <w:rPr>
          <w:rFonts w:ascii="Arial" w:eastAsiaTheme="minorHAnsi" w:hAnsi="Arial" w:cs="Arial"/>
          <w:kern w:val="2"/>
          <w:sz w:val="24"/>
          <w:szCs w:val="24"/>
          <w14:ligatures w14:val="standardContextual"/>
        </w:rPr>
        <w:t>highlights the need for self-management to avoid burnout.</w:t>
      </w:r>
      <w:r w:rsidR="000C46E1" w:rsidRPr="00C44DA2">
        <w:rPr>
          <w:rFonts w:ascii="Arial" w:eastAsiaTheme="minorHAnsi" w:hAnsi="Arial" w:cs="Arial"/>
          <w:kern w:val="2"/>
          <w:sz w:val="24"/>
          <w:szCs w:val="24"/>
          <w14:ligatures w14:val="standardContextual"/>
        </w:rPr>
        <w:t xml:space="preserve"> Research completed by the Kings Fund found that NHS staff are 50% more likely </w:t>
      </w:r>
      <w:r w:rsidR="00EF7DAE" w:rsidRPr="00C44DA2">
        <w:rPr>
          <w:rFonts w:ascii="Arial" w:eastAsiaTheme="minorHAnsi" w:hAnsi="Arial" w:cs="Arial"/>
          <w:kern w:val="2"/>
          <w:sz w:val="24"/>
          <w:szCs w:val="24"/>
          <w14:ligatures w14:val="standardContextual"/>
        </w:rPr>
        <w:t xml:space="preserve">to experience chronic stress, leading to burnout (NHS Employers, 2024). </w:t>
      </w:r>
      <w:r w:rsidR="005369F9" w:rsidRPr="00C44DA2">
        <w:rPr>
          <w:rFonts w:ascii="Arial" w:eastAsiaTheme="minorHAnsi" w:hAnsi="Arial" w:cs="Arial"/>
          <w:kern w:val="2"/>
          <w:sz w:val="24"/>
          <w:szCs w:val="24"/>
          <w14:ligatures w14:val="standardContextual"/>
        </w:rPr>
        <w:t xml:space="preserve">Burnout can impact </w:t>
      </w:r>
      <w:r w:rsidR="002F33C8" w:rsidRPr="00C44DA2">
        <w:rPr>
          <w:rFonts w:ascii="Arial" w:eastAsiaTheme="minorHAnsi" w:hAnsi="Arial" w:cs="Arial"/>
          <w:kern w:val="2"/>
          <w:sz w:val="24"/>
          <w:szCs w:val="24"/>
          <w14:ligatures w14:val="standardContextual"/>
        </w:rPr>
        <w:t xml:space="preserve">both staff </w:t>
      </w:r>
      <w:r w:rsidR="005369F9" w:rsidRPr="00C44DA2">
        <w:rPr>
          <w:rFonts w:ascii="Arial" w:eastAsiaTheme="minorHAnsi" w:hAnsi="Arial" w:cs="Arial"/>
          <w:kern w:val="2"/>
          <w:sz w:val="24"/>
          <w:szCs w:val="24"/>
          <w14:ligatures w14:val="standardContextual"/>
        </w:rPr>
        <w:t>wellbeing</w:t>
      </w:r>
      <w:r w:rsidR="002F33C8" w:rsidRPr="00C44DA2">
        <w:rPr>
          <w:rFonts w:ascii="Arial" w:eastAsiaTheme="minorHAnsi" w:hAnsi="Arial" w:cs="Arial"/>
          <w:kern w:val="2"/>
          <w:sz w:val="24"/>
          <w:szCs w:val="24"/>
          <w14:ligatures w14:val="standardContextual"/>
        </w:rPr>
        <w:t xml:space="preserve"> and </w:t>
      </w:r>
      <w:r w:rsidR="005369F9" w:rsidRPr="00C44DA2">
        <w:rPr>
          <w:rFonts w:ascii="Arial" w:eastAsiaTheme="minorHAnsi" w:hAnsi="Arial" w:cs="Arial"/>
          <w:kern w:val="2"/>
          <w:sz w:val="24"/>
          <w:szCs w:val="24"/>
          <w14:ligatures w14:val="standardContextual"/>
        </w:rPr>
        <w:t>patient care</w:t>
      </w:r>
      <w:r w:rsidR="00B87808" w:rsidRPr="00C44DA2">
        <w:rPr>
          <w:rFonts w:ascii="Arial" w:eastAsiaTheme="minorHAnsi" w:hAnsi="Arial" w:cs="Arial"/>
          <w:kern w:val="2"/>
          <w:sz w:val="24"/>
          <w:szCs w:val="24"/>
          <w14:ligatures w14:val="standardContextual"/>
        </w:rPr>
        <w:t xml:space="preserve"> </w:t>
      </w:r>
      <w:r w:rsidR="00597F9D" w:rsidRPr="00C44DA2">
        <w:rPr>
          <w:rFonts w:ascii="Arial" w:eastAsiaTheme="minorHAnsi" w:hAnsi="Arial" w:cs="Arial"/>
          <w:kern w:val="2"/>
          <w:sz w:val="24"/>
          <w:szCs w:val="24"/>
          <w14:ligatures w14:val="standardContextual"/>
        </w:rPr>
        <w:t xml:space="preserve">meaning it is an important consideration for management in relation to all staff. </w:t>
      </w:r>
    </w:p>
    <w:bookmarkEnd w:id="2"/>
    <w:p w14:paraId="745769DF" w14:textId="074BE3D0" w:rsidR="00E77369" w:rsidRPr="00C44DA2" w:rsidRDefault="00E77369" w:rsidP="008C320D">
      <w:pPr>
        <w:spacing w:after="160" w:line="480" w:lineRule="auto"/>
        <w:rPr>
          <w:rFonts w:ascii="Arial" w:eastAsiaTheme="minorHAnsi" w:hAnsi="Arial" w:cs="Arial"/>
          <w:b/>
          <w:bCs/>
          <w:kern w:val="2"/>
          <w:sz w:val="24"/>
          <w:szCs w:val="24"/>
          <w14:ligatures w14:val="standardContextual"/>
        </w:rPr>
      </w:pPr>
      <w:r w:rsidRPr="00C44DA2">
        <w:rPr>
          <w:rFonts w:ascii="Arial" w:eastAsiaTheme="minorHAnsi" w:hAnsi="Arial" w:cs="Arial"/>
          <w:b/>
          <w:bCs/>
          <w:kern w:val="2"/>
          <w:sz w:val="24"/>
          <w:szCs w:val="24"/>
          <w14:ligatures w14:val="standardContextual"/>
        </w:rPr>
        <w:t>4.</w:t>
      </w:r>
      <w:r w:rsidRPr="00C44DA2">
        <w:rPr>
          <w:rFonts w:ascii="Arial" w:eastAsiaTheme="minorHAnsi" w:hAnsi="Arial" w:cs="Arial"/>
          <w:b/>
          <w:bCs/>
          <w:kern w:val="2"/>
          <w:sz w:val="24"/>
          <w:szCs w:val="24"/>
          <w14:ligatures w14:val="standardContextual"/>
        </w:rPr>
        <w:t>2</w:t>
      </w:r>
      <w:r w:rsidRPr="00C44DA2">
        <w:rPr>
          <w:rFonts w:ascii="Arial" w:eastAsiaTheme="minorHAnsi" w:hAnsi="Arial" w:cs="Arial"/>
          <w:b/>
          <w:bCs/>
          <w:kern w:val="2"/>
          <w:sz w:val="24"/>
          <w:szCs w:val="24"/>
          <w14:ligatures w14:val="standardContextual"/>
        </w:rPr>
        <w:t>.9</w:t>
      </w:r>
      <w:r w:rsidRPr="00C44DA2">
        <w:rPr>
          <w:rFonts w:ascii="Arial" w:eastAsiaTheme="minorHAnsi" w:hAnsi="Arial" w:cs="Arial"/>
          <w:kern w:val="2"/>
          <w:sz w:val="24"/>
          <w:szCs w:val="24"/>
          <w14:ligatures w14:val="standardContextual"/>
        </w:rPr>
        <w:t xml:space="preserve"> </w:t>
      </w:r>
      <w:r w:rsidRPr="00C44DA2">
        <w:rPr>
          <w:rFonts w:ascii="Arial" w:eastAsiaTheme="minorHAnsi" w:hAnsi="Arial" w:cs="Arial"/>
          <w:b/>
          <w:bCs/>
          <w:kern w:val="2"/>
          <w:sz w:val="24"/>
          <w:szCs w:val="24"/>
          <w14:ligatures w14:val="standardContextual"/>
        </w:rPr>
        <w:t>Employee Voice</w:t>
      </w:r>
    </w:p>
    <w:p w14:paraId="588580DA" w14:textId="51ED5395" w:rsidR="00E77369" w:rsidRPr="00C44DA2" w:rsidRDefault="00E77369" w:rsidP="008C320D">
      <w:pPr>
        <w:spacing w:after="160" w:line="480" w:lineRule="auto"/>
        <w:rPr>
          <w:rFonts w:ascii="Arial" w:eastAsiaTheme="minorHAnsi" w:hAnsi="Arial" w:cs="Arial"/>
          <w:kern w:val="2"/>
          <w:sz w:val="24"/>
          <w:szCs w:val="24"/>
          <w14:ligatures w14:val="standardContextual"/>
        </w:rPr>
      </w:pPr>
      <w:r w:rsidRPr="00C44DA2">
        <w:rPr>
          <w:rFonts w:ascii="Arial" w:eastAsiaTheme="minorHAnsi" w:hAnsi="Arial" w:cs="Arial"/>
          <w:kern w:val="2"/>
          <w:sz w:val="24"/>
          <w:szCs w:val="24"/>
          <w14:ligatures w14:val="standardContextual"/>
        </w:rPr>
        <w:t xml:space="preserve">Participants were asked if they feel they have a voice within SBUHB and to explain their answer. 6 out of 6 participants confirmed they feel they have a voice and feel able to raise concerns by speaking to a manager. This is in stark contrast to the results of the NHS Wales Survey where employee voice among SBUHB in general was found to be lacking. </w:t>
      </w:r>
    </w:p>
    <w:p w14:paraId="14AD1A51" w14:textId="77777777" w:rsidR="00E77369" w:rsidRPr="00C44DA2" w:rsidRDefault="00E77369" w:rsidP="008C320D">
      <w:pPr>
        <w:spacing w:line="480" w:lineRule="auto"/>
        <w:rPr>
          <w:rFonts w:ascii="Arial" w:hAnsi="Arial" w:cs="Arial"/>
          <w:color w:val="000000" w:themeColor="text1"/>
          <w:sz w:val="24"/>
          <w:szCs w:val="24"/>
        </w:rPr>
      </w:pPr>
      <w:r w:rsidRPr="00C44DA2">
        <w:rPr>
          <w:rFonts w:ascii="Arial" w:hAnsi="Arial" w:cs="Arial"/>
          <w:color w:val="000000" w:themeColor="text1"/>
          <w:sz w:val="24"/>
          <w:szCs w:val="24"/>
        </w:rPr>
        <w:t xml:space="preserve">Specific comments relating to employee voice are as follows: </w:t>
      </w:r>
    </w:p>
    <w:p w14:paraId="4FD75736" w14:textId="77777777" w:rsidR="00E77369" w:rsidRPr="00C44DA2" w:rsidRDefault="00E77369" w:rsidP="008C320D">
      <w:pPr>
        <w:spacing w:line="480" w:lineRule="auto"/>
        <w:rPr>
          <w:rFonts w:ascii="Arial" w:hAnsi="Arial" w:cs="Arial"/>
          <w:i/>
          <w:iCs/>
          <w:color w:val="000000" w:themeColor="text1"/>
          <w:sz w:val="24"/>
          <w:szCs w:val="24"/>
        </w:rPr>
      </w:pPr>
      <w:r w:rsidRPr="00C44DA2">
        <w:rPr>
          <w:rFonts w:ascii="Arial" w:hAnsi="Arial" w:cs="Arial"/>
          <w:i/>
          <w:iCs/>
          <w:color w:val="000000" w:themeColor="text1"/>
          <w:sz w:val="24"/>
          <w:szCs w:val="24"/>
        </w:rPr>
        <w:t>Participant B: We can raise our voice if have any problems.</w:t>
      </w:r>
    </w:p>
    <w:p w14:paraId="13399EE4" w14:textId="77777777" w:rsidR="00E77369" w:rsidRPr="00C44DA2" w:rsidRDefault="00E77369" w:rsidP="008C320D">
      <w:pPr>
        <w:spacing w:line="480" w:lineRule="auto"/>
        <w:rPr>
          <w:rFonts w:ascii="Arial" w:hAnsi="Arial" w:cs="Arial"/>
          <w:sz w:val="24"/>
          <w:szCs w:val="24"/>
        </w:rPr>
      </w:pPr>
      <w:r w:rsidRPr="00C44DA2">
        <w:rPr>
          <w:rFonts w:ascii="Arial" w:hAnsi="Arial" w:cs="Arial"/>
          <w:i/>
          <w:iCs/>
          <w:color w:val="000000" w:themeColor="text1"/>
          <w:sz w:val="24"/>
          <w:szCs w:val="24"/>
        </w:rPr>
        <w:t xml:space="preserve">Participant F: Yes, very vocal and feel I can say something if need to, able to give </w:t>
      </w:r>
      <w:r w:rsidRPr="00C44DA2">
        <w:rPr>
          <w:rFonts w:ascii="Arial" w:hAnsi="Arial" w:cs="Arial"/>
          <w:sz w:val="24"/>
          <w:szCs w:val="24"/>
        </w:rPr>
        <w:t>opinion and help people understand the root cause of a problem.</w:t>
      </w:r>
    </w:p>
    <w:p w14:paraId="67B71AB6" w14:textId="00A150FC" w:rsidR="00DD3647" w:rsidRPr="00C44DA2" w:rsidRDefault="00DE57F8" w:rsidP="008C320D">
      <w:pPr>
        <w:spacing w:line="480" w:lineRule="auto"/>
        <w:rPr>
          <w:rFonts w:ascii="Arial" w:hAnsi="Arial" w:cs="Arial"/>
          <w:i/>
          <w:iCs/>
          <w:color w:val="FF0000"/>
          <w:sz w:val="24"/>
          <w:szCs w:val="24"/>
        </w:rPr>
      </w:pPr>
      <w:r w:rsidRPr="00C44DA2">
        <w:rPr>
          <w:rFonts w:ascii="Arial" w:hAnsi="Arial" w:cs="Arial"/>
          <w:sz w:val="24"/>
          <w:szCs w:val="24"/>
        </w:rPr>
        <w:t xml:space="preserve">It is reassuring that bank staff feel able to </w:t>
      </w:r>
      <w:r w:rsidR="001A3FBC" w:rsidRPr="00C44DA2">
        <w:rPr>
          <w:rFonts w:ascii="Arial" w:hAnsi="Arial" w:cs="Arial"/>
          <w:sz w:val="24"/>
          <w:szCs w:val="24"/>
        </w:rPr>
        <w:t xml:space="preserve">speak up if needed. </w:t>
      </w:r>
      <w:r w:rsidR="005E0F25" w:rsidRPr="00C44DA2">
        <w:rPr>
          <w:rFonts w:ascii="Arial" w:hAnsi="Arial" w:cs="Arial"/>
          <w:sz w:val="24"/>
          <w:szCs w:val="24"/>
        </w:rPr>
        <w:t>Linking back to</w:t>
      </w:r>
      <w:r w:rsidR="008B3511" w:rsidRPr="00C44DA2">
        <w:rPr>
          <w:rFonts w:ascii="Arial" w:hAnsi="Arial" w:cs="Arial"/>
          <w:sz w:val="24"/>
          <w:szCs w:val="24"/>
        </w:rPr>
        <w:t xml:space="preserve"> earlier discussion regarding</w:t>
      </w:r>
      <w:r w:rsidR="005E0F25" w:rsidRPr="00C44DA2">
        <w:rPr>
          <w:rFonts w:ascii="Arial" w:hAnsi="Arial" w:cs="Arial"/>
          <w:sz w:val="24"/>
          <w:szCs w:val="24"/>
        </w:rPr>
        <w:t xml:space="preserve"> wellbeing, e</w:t>
      </w:r>
      <w:r w:rsidR="001A3FBC" w:rsidRPr="00C44DA2">
        <w:rPr>
          <w:rFonts w:ascii="Arial" w:hAnsi="Arial" w:cs="Arial"/>
          <w:sz w:val="24"/>
          <w:szCs w:val="24"/>
        </w:rPr>
        <w:t>mployee voice</w:t>
      </w:r>
      <w:r w:rsidR="005E0F25" w:rsidRPr="00C44DA2">
        <w:rPr>
          <w:rFonts w:ascii="Arial" w:hAnsi="Arial" w:cs="Arial"/>
          <w:sz w:val="24"/>
          <w:szCs w:val="24"/>
        </w:rPr>
        <w:t xml:space="preserve"> can he</w:t>
      </w:r>
      <w:r w:rsidR="008B3511" w:rsidRPr="00C44DA2">
        <w:rPr>
          <w:rFonts w:ascii="Arial" w:hAnsi="Arial" w:cs="Arial"/>
          <w:sz w:val="24"/>
          <w:szCs w:val="24"/>
        </w:rPr>
        <w:t xml:space="preserve">lp to avoid stress and burnout, especially within the </w:t>
      </w:r>
      <w:r w:rsidR="00C872B1" w:rsidRPr="00C44DA2">
        <w:rPr>
          <w:rFonts w:ascii="Arial" w:hAnsi="Arial" w:cs="Arial"/>
          <w:sz w:val="24"/>
          <w:szCs w:val="24"/>
        </w:rPr>
        <w:t xml:space="preserve">healthcare profession </w:t>
      </w:r>
      <w:r w:rsidR="0080213E" w:rsidRPr="00C44DA2">
        <w:rPr>
          <w:rFonts w:ascii="Arial" w:hAnsi="Arial" w:cs="Arial"/>
          <w:sz w:val="24"/>
          <w:szCs w:val="24"/>
        </w:rPr>
        <w:t>(Shipton et al, 2024</w:t>
      </w:r>
      <w:r w:rsidR="0080213E" w:rsidRPr="00C44DA2">
        <w:rPr>
          <w:rFonts w:ascii="Arial" w:hAnsi="Arial" w:cs="Arial"/>
          <w:i/>
          <w:iCs/>
          <w:sz w:val="24"/>
          <w:szCs w:val="24"/>
        </w:rPr>
        <w:t>)</w:t>
      </w:r>
      <w:r w:rsidR="008B3511" w:rsidRPr="00C44DA2">
        <w:rPr>
          <w:rFonts w:ascii="Arial" w:hAnsi="Arial" w:cs="Arial"/>
          <w:i/>
          <w:iCs/>
          <w:sz w:val="24"/>
          <w:szCs w:val="24"/>
        </w:rPr>
        <w:t>.</w:t>
      </w:r>
    </w:p>
    <w:p w14:paraId="2491565D" w14:textId="18F18A14" w:rsidR="00E77369" w:rsidRPr="00C44DA2" w:rsidRDefault="00E77369" w:rsidP="008C320D">
      <w:pPr>
        <w:spacing w:line="480" w:lineRule="auto"/>
        <w:rPr>
          <w:rFonts w:ascii="Arial" w:hAnsi="Arial" w:cs="Arial"/>
          <w:b/>
          <w:bCs/>
          <w:sz w:val="24"/>
          <w:szCs w:val="24"/>
        </w:rPr>
      </w:pPr>
      <w:r w:rsidRPr="00C44DA2">
        <w:rPr>
          <w:rFonts w:ascii="Arial" w:hAnsi="Arial" w:cs="Arial"/>
          <w:b/>
          <w:bCs/>
          <w:sz w:val="24"/>
          <w:szCs w:val="24"/>
        </w:rPr>
        <w:t>4.</w:t>
      </w:r>
      <w:r w:rsidRPr="00C44DA2">
        <w:rPr>
          <w:rFonts w:ascii="Arial" w:hAnsi="Arial" w:cs="Arial"/>
          <w:b/>
          <w:bCs/>
          <w:sz w:val="24"/>
          <w:szCs w:val="24"/>
        </w:rPr>
        <w:t>2</w:t>
      </w:r>
      <w:r w:rsidRPr="00C44DA2">
        <w:rPr>
          <w:rFonts w:ascii="Arial" w:hAnsi="Arial" w:cs="Arial"/>
          <w:b/>
          <w:bCs/>
          <w:sz w:val="24"/>
          <w:szCs w:val="24"/>
        </w:rPr>
        <w:t xml:space="preserve">.10 </w:t>
      </w:r>
      <w:proofErr w:type="spellStart"/>
      <w:r w:rsidRPr="00C44DA2">
        <w:rPr>
          <w:rFonts w:ascii="Arial" w:hAnsi="Arial" w:cs="Arial"/>
          <w:b/>
          <w:bCs/>
          <w:sz w:val="24"/>
          <w:szCs w:val="24"/>
        </w:rPr>
        <w:t>Wagestream</w:t>
      </w:r>
      <w:proofErr w:type="spellEnd"/>
    </w:p>
    <w:p w14:paraId="76AAF6D6" w14:textId="77777777" w:rsidR="00E77369" w:rsidRPr="00C44DA2" w:rsidRDefault="00E77369" w:rsidP="008C320D">
      <w:pPr>
        <w:spacing w:line="480" w:lineRule="auto"/>
        <w:rPr>
          <w:rFonts w:ascii="Arial" w:hAnsi="Arial" w:cs="Arial"/>
          <w:sz w:val="24"/>
          <w:szCs w:val="24"/>
        </w:rPr>
      </w:pPr>
      <w:r w:rsidRPr="00C44DA2">
        <w:rPr>
          <w:rFonts w:ascii="Arial" w:hAnsi="Arial" w:cs="Arial"/>
          <w:sz w:val="24"/>
          <w:szCs w:val="24"/>
        </w:rPr>
        <w:t xml:space="preserve">As referenced in chapter 2, the </w:t>
      </w:r>
      <w:proofErr w:type="spellStart"/>
      <w:r w:rsidRPr="00C44DA2">
        <w:rPr>
          <w:rFonts w:ascii="Arial" w:hAnsi="Arial" w:cs="Arial"/>
          <w:sz w:val="24"/>
          <w:szCs w:val="24"/>
        </w:rPr>
        <w:t>Wagestream</w:t>
      </w:r>
      <w:proofErr w:type="spellEnd"/>
      <w:r w:rsidRPr="00C44DA2">
        <w:rPr>
          <w:rFonts w:ascii="Arial" w:hAnsi="Arial" w:cs="Arial"/>
          <w:sz w:val="24"/>
          <w:szCs w:val="24"/>
        </w:rPr>
        <w:t xml:space="preserve"> app was launched </w:t>
      </w:r>
      <w:proofErr w:type="gramStart"/>
      <w:r w:rsidRPr="00C44DA2">
        <w:rPr>
          <w:rFonts w:ascii="Arial" w:hAnsi="Arial" w:cs="Arial"/>
          <w:sz w:val="24"/>
          <w:szCs w:val="24"/>
        </w:rPr>
        <w:t>as a result of</w:t>
      </w:r>
      <w:proofErr w:type="gramEnd"/>
      <w:r w:rsidRPr="00C44DA2">
        <w:rPr>
          <w:rFonts w:ascii="Arial" w:hAnsi="Arial" w:cs="Arial"/>
          <w:sz w:val="24"/>
          <w:szCs w:val="24"/>
        </w:rPr>
        <w:t xml:space="preserve"> SBUHB listening to what staff want. Participants were asked about the app, 2 out of 6 participants were unaware of it or did not think it applied to them. </w:t>
      </w:r>
    </w:p>
    <w:p w14:paraId="17CC73C5" w14:textId="77777777" w:rsidR="00E77369" w:rsidRPr="00C44DA2" w:rsidRDefault="00E77369" w:rsidP="008C320D">
      <w:pPr>
        <w:spacing w:line="480" w:lineRule="auto"/>
        <w:rPr>
          <w:rFonts w:ascii="Arial" w:hAnsi="Arial" w:cs="Arial"/>
          <w:sz w:val="24"/>
          <w:szCs w:val="24"/>
        </w:rPr>
      </w:pPr>
      <w:r w:rsidRPr="00C44DA2">
        <w:rPr>
          <w:rFonts w:ascii="Arial" w:hAnsi="Arial" w:cs="Arial"/>
          <w:sz w:val="24"/>
          <w:szCs w:val="24"/>
        </w:rPr>
        <w:lastRenderedPageBreak/>
        <w:t xml:space="preserve">Those who were aware of the initiative felt mainly positively about it and felt it helps to bring the benefits of working for the bank </w:t>
      </w:r>
      <w:proofErr w:type="spellStart"/>
      <w:r w:rsidRPr="00C44DA2">
        <w:rPr>
          <w:rFonts w:ascii="Arial" w:hAnsi="Arial" w:cs="Arial"/>
          <w:sz w:val="24"/>
          <w:szCs w:val="24"/>
        </w:rPr>
        <w:t>inline</w:t>
      </w:r>
      <w:proofErr w:type="spellEnd"/>
      <w:r w:rsidRPr="00C44DA2">
        <w:rPr>
          <w:rFonts w:ascii="Arial" w:hAnsi="Arial" w:cs="Arial"/>
          <w:sz w:val="24"/>
          <w:szCs w:val="24"/>
        </w:rPr>
        <w:t xml:space="preserve"> with the benefits of working for an agency. </w:t>
      </w:r>
    </w:p>
    <w:p w14:paraId="19820225" w14:textId="77777777" w:rsidR="00E77369" w:rsidRPr="00C44DA2" w:rsidRDefault="00E77369" w:rsidP="008C320D">
      <w:pPr>
        <w:spacing w:line="480" w:lineRule="auto"/>
        <w:rPr>
          <w:rFonts w:ascii="Arial" w:hAnsi="Arial" w:cs="Arial"/>
          <w:sz w:val="24"/>
          <w:szCs w:val="24"/>
        </w:rPr>
      </w:pPr>
      <w:r w:rsidRPr="00C44DA2">
        <w:rPr>
          <w:rFonts w:ascii="Arial" w:hAnsi="Arial" w:cs="Arial"/>
          <w:sz w:val="24"/>
          <w:szCs w:val="24"/>
        </w:rPr>
        <w:t xml:space="preserve">Specific comments were as follows:  </w:t>
      </w:r>
    </w:p>
    <w:p w14:paraId="2B98F40C" w14:textId="6A9E136D"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 xml:space="preserve">Participant D: It’s good, I’ve used it once. </w:t>
      </w:r>
      <w:r w:rsidRPr="00C44DA2">
        <w:rPr>
          <w:rFonts w:ascii="Arial" w:eastAsia="Segoe UI" w:hAnsi="Arial" w:cs="Arial"/>
          <w:i/>
          <w:iCs/>
          <w:color w:val="323130"/>
          <w:sz w:val="24"/>
          <w:szCs w:val="24"/>
        </w:rPr>
        <w:t xml:space="preserve">My colleague told me about it. They advised it boosts him financially in the sense that he </w:t>
      </w:r>
      <w:proofErr w:type="gramStart"/>
      <w:r w:rsidRPr="00C44DA2">
        <w:rPr>
          <w:rFonts w:ascii="Arial" w:eastAsia="Segoe UI" w:hAnsi="Arial" w:cs="Arial"/>
          <w:i/>
          <w:iCs/>
          <w:color w:val="323130"/>
          <w:sz w:val="24"/>
          <w:szCs w:val="24"/>
        </w:rPr>
        <w:t>is able to</w:t>
      </w:r>
      <w:proofErr w:type="gramEnd"/>
      <w:r w:rsidRPr="00C44DA2">
        <w:rPr>
          <w:rFonts w:ascii="Arial" w:eastAsia="Segoe UI" w:hAnsi="Arial" w:cs="Arial"/>
          <w:i/>
          <w:iCs/>
          <w:color w:val="323130"/>
          <w:sz w:val="24"/>
          <w:szCs w:val="24"/>
        </w:rPr>
        <w:t xml:space="preserve"> sort some things he needs to sort out because he couldn't wait till the end of the month. To sort it out, and he does not want to take a loan or borrow money from anybody, but with the help of the </w:t>
      </w:r>
      <w:proofErr w:type="spellStart"/>
      <w:r w:rsidR="00EA49DA" w:rsidRPr="00C44DA2">
        <w:rPr>
          <w:rFonts w:ascii="Arial" w:eastAsia="Segoe UI" w:hAnsi="Arial" w:cs="Arial"/>
          <w:i/>
          <w:iCs/>
          <w:color w:val="323130"/>
          <w:sz w:val="24"/>
          <w:szCs w:val="24"/>
        </w:rPr>
        <w:t>W</w:t>
      </w:r>
      <w:r w:rsidRPr="00C44DA2">
        <w:rPr>
          <w:rFonts w:ascii="Arial" w:eastAsia="Segoe UI" w:hAnsi="Arial" w:cs="Arial"/>
          <w:i/>
          <w:iCs/>
          <w:color w:val="323130"/>
          <w:sz w:val="24"/>
          <w:szCs w:val="24"/>
        </w:rPr>
        <w:t>agestream</w:t>
      </w:r>
      <w:proofErr w:type="spellEnd"/>
      <w:r w:rsidRPr="00C44DA2">
        <w:rPr>
          <w:rFonts w:ascii="Arial" w:eastAsia="Segoe UI" w:hAnsi="Arial" w:cs="Arial"/>
          <w:i/>
          <w:iCs/>
          <w:color w:val="323130"/>
          <w:sz w:val="24"/>
          <w:szCs w:val="24"/>
        </w:rPr>
        <w:t>, could collect the money he needs.</w:t>
      </w:r>
    </w:p>
    <w:p w14:paraId="25D74973"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Participant F: Aware of it, I went onto the app, ended up owing them money somehow, keep it on my phone to keep an eye on shifts, don’t use it to draw money.</w:t>
      </w:r>
    </w:p>
    <w:p w14:paraId="49ED973B" w14:textId="58C8049A" w:rsidR="00DD3647" w:rsidRPr="00C44DA2" w:rsidRDefault="00597F9D" w:rsidP="008C320D">
      <w:pPr>
        <w:spacing w:after="160" w:line="480" w:lineRule="auto"/>
        <w:rPr>
          <w:rFonts w:ascii="Arial" w:eastAsiaTheme="minorHAnsi" w:hAnsi="Arial" w:cs="Arial"/>
          <w:kern w:val="2"/>
          <w:sz w:val="24"/>
          <w:szCs w:val="24"/>
          <w14:ligatures w14:val="standardContextual"/>
        </w:rPr>
      </w:pPr>
      <w:r w:rsidRPr="00C44DA2">
        <w:rPr>
          <w:rFonts w:ascii="Arial" w:eastAsiaTheme="minorHAnsi" w:hAnsi="Arial" w:cs="Arial"/>
          <w:kern w:val="2"/>
          <w:sz w:val="24"/>
          <w:szCs w:val="24"/>
          <w14:ligatures w14:val="standardContextual"/>
        </w:rPr>
        <w:t>The</w:t>
      </w:r>
      <w:r w:rsidR="00EA49DA" w:rsidRPr="00C44DA2">
        <w:rPr>
          <w:rFonts w:ascii="Arial" w:eastAsiaTheme="minorHAnsi" w:hAnsi="Arial" w:cs="Arial"/>
          <w:kern w:val="2"/>
          <w:sz w:val="24"/>
          <w:szCs w:val="24"/>
          <w14:ligatures w14:val="standardContextual"/>
        </w:rPr>
        <w:t xml:space="preserve">se responses </w:t>
      </w:r>
      <w:r w:rsidR="00020E9D" w:rsidRPr="00C44DA2">
        <w:rPr>
          <w:rFonts w:ascii="Arial" w:eastAsiaTheme="minorHAnsi" w:hAnsi="Arial" w:cs="Arial"/>
          <w:kern w:val="2"/>
          <w:sz w:val="24"/>
          <w:szCs w:val="24"/>
          <w14:ligatures w14:val="standardContextual"/>
        </w:rPr>
        <w:t xml:space="preserve">indicate that more could be done to promote awareness and understanding of the app. </w:t>
      </w:r>
      <w:r w:rsidR="003D282C" w:rsidRPr="00C44DA2">
        <w:rPr>
          <w:rFonts w:ascii="Arial" w:eastAsiaTheme="minorHAnsi" w:hAnsi="Arial" w:cs="Arial"/>
          <w:kern w:val="2"/>
          <w:sz w:val="24"/>
          <w:szCs w:val="24"/>
          <w14:ligatures w14:val="standardContextual"/>
        </w:rPr>
        <w:t xml:space="preserve">The launch of the app has brought the benefits of working for the bank closer to the benefits of working for an agency. Increased communication could be key to encouraging staff to stay with the bank or even </w:t>
      </w:r>
      <w:r w:rsidR="00EA49DA" w:rsidRPr="00C44DA2">
        <w:rPr>
          <w:rFonts w:ascii="Arial" w:eastAsiaTheme="minorHAnsi" w:hAnsi="Arial" w:cs="Arial"/>
          <w:kern w:val="2"/>
          <w:sz w:val="24"/>
          <w:szCs w:val="24"/>
          <w14:ligatures w14:val="standardContextual"/>
        </w:rPr>
        <w:t xml:space="preserve">lure agency staff to join the bank. </w:t>
      </w:r>
    </w:p>
    <w:p w14:paraId="4F29997E" w14:textId="241ADFD3" w:rsidR="00E77369" w:rsidRPr="00C44DA2" w:rsidRDefault="00E77369" w:rsidP="008C320D">
      <w:pPr>
        <w:spacing w:line="480" w:lineRule="auto"/>
        <w:rPr>
          <w:rFonts w:ascii="Arial" w:hAnsi="Arial" w:cs="Arial"/>
          <w:b/>
          <w:bCs/>
          <w:sz w:val="24"/>
          <w:szCs w:val="24"/>
        </w:rPr>
      </w:pPr>
      <w:r w:rsidRPr="00C44DA2">
        <w:rPr>
          <w:rFonts w:ascii="Arial" w:hAnsi="Arial" w:cs="Arial"/>
          <w:b/>
          <w:bCs/>
          <w:sz w:val="24"/>
          <w:szCs w:val="24"/>
        </w:rPr>
        <w:t>4.</w:t>
      </w:r>
      <w:r w:rsidRPr="00C44DA2">
        <w:rPr>
          <w:rFonts w:ascii="Arial" w:hAnsi="Arial" w:cs="Arial"/>
          <w:b/>
          <w:bCs/>
          <w:sz w:val="24"/>
          <w:szCs w:val="24"/>
        </w:rPr>
        <w:t>2</w:t>
      </w:r>
      <w:r w:rsidRPr="00C44DA2">
        <w:rPr>
          <w:rFonts w:ascii="Arial" w:hAnsi="Arial" w:cs="Arial"/>
          <w:b/>
          <w:bCs/>
          <w:sz w:val="24"/>
          <w:szCs w:val="24"/>
        </w:rPr>
        <w:t>.11 Reward</w:t>
      </w:r>
    </w:p>
    <w:p w14:paraId="09F25304" w14:textId="77777777" w:rsidR="00E77369" w:rsidRPr="00C44DA2" w:rsidRDefault="00E77369" w:rsidP="008C320D">
      <w:pPr>
        <w:spacing w:line="480" w:lineRule="auto"/>
        <w:rPr>
          <w:rFonts w:ascii="Arial" w:hAnsi="Arial" w:cs="Arial"/>
          <w:sz w:val="24"/>
          <w:szCs w:val="24"/>
        </w:rPr>
      </w:pPr>
      <w:r w:rsidRPr="00C44DA2">
        <w:rPr>
          <w:rFonts w:ascii="Arial" w:hAnsi="Arial" w:cs="Arial"/>
          <w:sz w:val="24"/>
          <w:szCs w:val="24"/>
        </w:rPr>
        <w:t>Participants acknowledged the fact that could earn more by working for an agency instead of bank but felt the benefits of working for the bank outweigh this. Two participants mentioned the pay they receive for their bank shifts in relation to bandings with conflicting experiences:</w:t>
      </w:r>
    </w:p>
    <w:p w14:paraId="30676492" w14:textId="77777777" w:rsidR="00E77369" w:rsidRPr="00C44DA2" w:rsidRDefault="00E77369" w:rsidP="008C320D">
      <w:pPr>
        <w:spacing w:line="480" w:lineRule="auto"/>
        <w:rPr>
          <w:rFonts w:ascii="Arial" w:eastAsiaTheme="minorHAnsi" w:hAnsi="Arial" w:cs="Arial"/>
          <w:i/>
          <w:iCs/>
          <w:kern w:val="2"/>
          <w:sz w:val="24"/>
          <w:szCs w:val="24"/>
          <w14:ligatures w14:val="standardContextual"/>
        </w:rPr>
      </w:pPr>
      <w:r w:rsidRPr="00C44DA2">
        <w:rPr>
          <w:rFonts w:ascii="Arial" w:hAnsi="Arial" w:cs="Arial"/>
          <w:i/>
          <w:iCs/>
          <w:sz w:val="24"/>
          <w:szCs w:val="24"/>
        </w:rPr>
        <w:lastRenderedPageBreak/>
        <w:t xml:space="preserve">Participant F: </w:t>
      </w:r>
      <w:r w:rsidRPr="00C44DA2">
        <w:rPr>
          <w:rFonts w:ascii="Arial" w:eastAsiaTheme="minorHAnsi" w:hAnsi="Arial" w:cs="Arial"/>
          <w:i/>
          <w:iCs/>
          <w:kern w:val="2"/>
          <w:sz w:val="24"/>
          <w:szCs w:val="24"/>
          <w14:ligatures w14:val="standardContextual"/>
        </w:rPr>
        <w:t>Only improvement is just the banding pay, at the weekend working with someone at band 8 who has a substantive post, they will be doing the same as me and I receive a lower rate.</w:t>
      </w:r>
    </w:p>
    <w:p w14:paraId="0989FDA6" w14:textId="77777777" w:rsidR="00E77369" w:rsidRPr="00C44DA2" w:rsidRDefault="00E77369" w:rsidP="008C320D">
      <w:pPr>
        <w:spacing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 xml:space="preserve">Participant A: When I was put on the bank because of my experience I was put on the bank in the first instance as a band 6, which I was </w:t>
      </w:r>
      <w:proofErr w:type="gramStart"/>
      <w:r w:rsidRPr="00C44DA2">
        <w:rPr>
          <w:rFonts w:ascii="Arial" w:eastAsiaTheme="minorHAnsi" w:hAnsi="Arial" w:cs="Arial"/>
          <w:i/>
          <w:iCs/>
          <w:kern w:val="2"/>
          <w:sz w:val="24"/>
          <w:szCs w:val="24"/>
          <w14:ligatures w14:val="standardContextual"/>
        </w:rPr>
        <w:t>really happy</w:t>
      </w:r>
      <w:proofErr w:type="gramEnd"/>
      <w:r w:rsidRPr="00C44DA2">
        <w:rPr>
          <w:rFonts w:ascii="Arial" w:eastAsiaTheme="minorHAnsi" w:hAnsi="Arial" w:cs="Arial"/>
          <w:i/>
          <w:iCs/>
          <w:kern w:val="2"/>
          <w:sz w:val="24"/>
          <w:szCs w:val="24"/>
          <w14:ligatures w14:val="standardContextual"/>
        </w:rPr>
        <w:t xml:space="preserve"> with because I just thought everybody was automatically a band 5. </w:t>
      </w:r>
    </w:p>
    <w:p w14:paraId="0DD47D29"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I personally strongly feel, you shouldn't be paid band 6 then because you're working as a 5 because there is a substantive 6 on duty.</w:t>
      </w:r>
    </w:p>
    <w:p w14:paraId="14428B72" w14:textId="683B0756" w:rsidR="00982D38" w:rsidRPr="00C44DA2" w:rsidRDefault="00EE30C3" w:rsidP="008C320D">
      <w:pPr>
        <w:spacing w:after="160" w:line="480" w:lineRule="auto"/>
        <w:rPr>
          <w:rFonts w:ascii="Arial" w:eastAsiaTheme="minorHAnsi" w:hAnsi="Arial" w:cs="Arial"/>
          <w:kern w:val="2"/>
          <w:sz w:val="24"/>
          <w:szCs w:val="24"/>
          <w14:ligatures w14:val="standardContextual"/>
        </w:rPr>
      </w:pPr>
      <w:r w:rsidRPr="00C44DA2">
        <w:rPr>
          <w:rFonts w:ascii="Arial" w:eastAsiaTheme="minorHAnsi" w:hAnsi="Arial" w:cs="Arial"/>
          <w:kern w:val="2"/>
          <w:sz w:val="24"/>
          <w:szCs w:val="24"/>
          <w14:ligatures w14:val="standardContextual"/>
        </w:rPr>
        <w:t xml:space="preserve">Perceived fairness of reward </w:t>
      </w:r>
      <w:r w:rsidR="006A5122" w:rsidRPr="00C44DA2">
        <w:rPr>
          <w:rFonts w:ascii="Arial" w:eastAsiaTheme="minorHAnsi" w:hAnsi="Arial" w:cs="Arial"/>
          <w:kern w:val="2"/>
          <w:sz w:val="24"/>
          <w:szCs w:val="24"/>
          <w14:ligatures w14:val="standardContextual"/>
        </w:rPr>
        <w:t xml:space="preserve">can have a significant impact on </w:t>
      </w:r>
      <w:r w:rsidR="004A0F84" w:rsidRPr="00C44DA2">
        <w:rPr>
          <w:rFonts w:ascii="Arial" w:eastAsiaTheme="minorHAnsi" w:hAnsi="Arial" w:cs="Arial"/>
          <w:kern w:val="2"/>
          <w:sz w:val="24"/>
          <w:szCs w:val="24"/>
          <w14:ligatures w14:val="standardContextual"/>
        </w:rPr>
        <w:t>both performance and engagement (</w:t>
      </w:r>
      <w:r w:rsidR="00982D38" w:rsidRPr="00C44DA2">
        <w:rPr>
          <w:rFonts w:ascii="Arial" w:eastAsiaTheme="minorHAnsi" w:hAnsi="Arial" w:cs="Arial"/>
          <w:kern w:val="2"/>
          <w:sz w:val="24"/>
          <w:szCs w:val="24"/>
          <w14:ligatures w14:val="standardContextual"/>
        </w:rPr>
        <w:t>Hussain et al</w:t>
      </w:r>
      <w:r w:rsidR="004A0F84" w:rsidRPr="00C44DA2">
        <w:rPr>
          <w:rFonts w:ascii="Arial" w:eastAsiaTheme="minorHAnsi" w:hAnsi="Arial" w:cs="Arial"/>
          <w:kern w:val="2"/>
          <w:sz w:val="24"/>
          <w:szCs w:val="24"/>
          <w14:ligatures w14:val="standardContextual"/>
        </w:rPr>
        <w:t xml:space="preserve">, </w:t>
      </w:r>
      <w:r w:rsidR="00982D38" w:rsidRPr="00C44DA2">
        <w:rPr>
          <w:rFonts w:ascii="Arial" w:eastAsiaTheme="minorHAnsi" w:hAnsi="Arial" w:cs="Arial"/>
          <w:kern w:val="2"/>
          <w:sz w:val="24"/>
          <w:szCs w:val="24"/>
          <w14:ligatures w14:val="standardContextual"/>
        </w:rPr>
        <w:t>2019)</w:t>
      </w:r>
      <w:r w:rsidR="004A0F84" w:rsidRPr="00C44DA2">
        <w:rPr>
          <w:rFonts w:ascii="Arial" w:eastAsiaTheme="minorHAnsi" w:hAnsi="Arial" w:cs="Arial"/>
          <w:kern w:val="2"/>
          <w:sz w:val="24"/>
          <w:szCs w:val="24"/>
          <w14:ligatures w14:val="standardContextual"/>
        </w:rPr>
        <w:t xml:space="preserve">. </w:t>
      </w:r>
      <w:r w:rsidR="00041053" w:rsidRPr="00C44DA2">
        <w:rPr>
          <w:rFonts w:ascii="Arial" w:eastAsiaTheme="minorHAnsi" w:hAnsi="Arial" w:cs="Arial"/>
          <w:kern w:val="2"/>
          <w:sz w:val="24"/>
          <w:szCs w:val="24"/>
          <w14:ligatures w14:val="standardContextual"/>
        </w:rPr>
        <w:t xml:space="preserve">To continue to engage bank staff appropriately it could be necessary to review </w:t>
      </w:r>
      <w:r w:rsidR="004703B8" w:rsidRPr="00C44DA2">
        <w:rPr>
          <w:rFonts w:ascii="Arial" w:eastAsiaTheme="minorHAnsi" w:hAnsi="Arial" w:cs="Arial"/>
          <w:kern w:val="2"/>
          <w:sz w:val="24"/>
          <w:szCs w:val="24"/>
          <w14:ligatures w14:val="standardContextual"/>
        </w:rPr>
        <w:t xml:space="preserve">the consistency of rates of pay. If the current application of pay </w:t>
      </w:r>
      <w:r w:rsidR="005E025C" w:rsidRPr="00C44DA2">
        <w:rPr>
          <w:rFonts w:ascii="Arial" w:eastAsiaTheme="minorHAnsi" w:hAnsi="Arial" w:cs="Arial"/>
          <w:kern w:val="2"/>
          <w:sz w:val="24"/>
          <w:szCs w:val="24"/>
          <w14:ligatures w14:val="standardContextual"/>
        </w:rPr>
        <w:t xml:space="preserve">grading for bank staff is deemed appropriate it will be imperative for SBUHB to ensure clear communication. </w:t>
      </w:r>
      <w:r w:rsidR="00757D4B" w:rsidRPr="00C44DA2">
        <w:rPr>
          <w:rFonts w:ascii="Arial" w:eastAsiaTheme="minorHAnsi" w:hAnsi="Arial" w:cs="Arial"/>
          <w:kern w:val="2"/>
          <w:sz w:val="24"/>
          <w:szCs w:val="24"/>
          <w14:ligatures w14:val="standardContextual"/>
        </w:rPr>
        <w:t>The</w:t>
      </w:r>
      <w:r w:rsidR="006573DA" w:rsidRPr="00C44DA2">
        <w:rPr>
          <w:rFonts w:ascii="Arial" w:eastAsiaTheme="minorHAnsi" w:hAnsi="Arial" w:cs="Arial"/>
          <w:kern w:val="2"/>
          <w:sz w:val="24"/>
          <w:szCs w:val="24"/>
          <w14:ligatures w14:val="standardContextual"/>
        </w:rPr>
        <w:t xml:space="preserve"> more </w:t>
      </w:r>
      <w:r w:rsidR="00606592" w:rsidRPr="00C44DA2">
        <w:rPr>
          <w:rFonts w:ascii="Arial" w:eastAsiaTheme="minorHAnsi" w:hAnsi="Arial" w:cs="Arial"/>
          <w:kern w:val="2"/>
          <w:sz w:val="24"/>
          <w:szCs w:val="24"/>
          <w14:ligatures w14:val="standardContextual"/>
        </w:rPr>
        <w:t>staff understand a decision</w:t>
      </w:r>
      <w:r w:rsidR="00757D4B" w:rsidRPr="00C44DA2">
        <w:rPr>
          <w:rFonts w:ascii="Arial" w:eastAsiaTheme="minorHAnsi" w:hAnsi="Arial" w:cs="Arial"/>
          <w:kern w:val="2"/>
          <w:sz w:val="24"/>
          <w:szCs w:val="24"/>
          <w14:ligatures w14:val="standardContextual"/>
        </w:rPr>
        <w:t xml:space="preserve"> through relevant communication</w:t>
      </w:r>
      <w:r w:rsidR="00606592" w:rsidRPr="00C44DA2">
        <w:rPr>
          <w:rFonts w:ascii="Arial" w:eastAsiaTheme="minorHAnsi" w:hAnsi="Arial" w:cs="Arial"/>
          <w:kern w:val="2"/>
          <w:sz w:val="24"/>
          <w:szCs w:val="24"/>
          <w14:ligatures w14:val="standardContextual"/>
        </w:rPr>
        <w:t>, the more likely they will be receptive to it</w:t>
      </w:r>
      <w:r w:rsidR="00757D4B" w:rsidRPr="00C44DA2">
        <w:rPr>
          <w:rFonts w:ascii="Arial" w:eastAsiaTheme="minorHAnsi" w:hAnsi="Arial" w:cs="Arial"/>
          <w:kern w:val="2"/>
          <w:sz w:val="24"/>
          <w:szCs w:val="24"/>
          <w14:ligatures w14:val="standardContextual"/>
        </w:rPr>
        <w:t xml:space="preserve"> and be connected to the organisation (CIPD, 2023</w:t>
      </w:r>
      <w:r w:rsidR="005C194B" w:rsidRPr="00C44DA2">
        <w:rPr>
          <w:rFonts w:ascii="Arial" w:eastAsiaTheme="minorHAnsi" w:hAnsi="Arial" w:cs="Arial"/>
          <w:kern w:val="2"/>
          <w:sz w:val="24"/>
          <w:szCs w:val="24"/>
          <w14:ligatures w14:val="standardContextual"/>
        </w:rPr>
        <w:t xml:space="preserve">h). </w:t>
      </w:r>
    </w:p>
    <w:p w14:paraId="2BD235AF" w14:textId="22B9DAA2" w:rsidR="00E77369" w:rsidRPr="00C44DA2" w:rsidRDefault="00E77369" w:rsidP="008C320D">
      <w:pPr>
        <w:spacing w:line="480" w:lineRule="auto"/>
        <w:rPr>
          <w:rFonts w:ascii="Arial" w:hAnsi="Arial" w:cs="Arial"/>
          <w:b/>
          <w:bCs/>
          <w:sz w:val="24"/>
          <w:szCs w:val="24"/>
        </w:rPr>
      </w:pPr>
      <w:r w:rsidRPr="00C44DA2">
        <w:rPr>
          <w:rFonts w:ascii="Arial" w:eastAsiaTheme="minorHAnsi" w:hAnsi="Arial" w:cs="Arial"/>
          <w:b/>
          <w:bCs/>
          <w:kern w:val="2"/>
          <w:sz w:val="24"/>
          <w:szCs w:val="24"/>
          <w14:ligatures w14:val="standardContextual"/>
        </w:rPr>
        <w:t>4.</w:t>
      </w:r>
      <w:r w:rsidRPr="00C44DA2">
        <w:rPr>
          <w:rFonts w:ascii="Arial" w:eastAsiaTheme="minorHAnsi" w:hAnsi="Arial" w:cs="Arial"/>
          <w:b/>
          <w:bCs/>
          <w:kern w:val="2"/>
          <w:sz w:val="24"/>
          <w:szCs w:val="24"/>
          <w14:ligatures w14:val="standardContextual"/>
        </w:rPr>
        <w:t>2</w:t>
      </w:r>
      <w:r w:rsidRPr="00C44DA2">
        <w:rPr>
          <w:rFonts w:ascii="Arial" w:eastAsiaTheme="minorHAnsi" w:hAnsi="Arial" w:cs="Arial"/>
          <w:b/>
          <w:bCs/>
          <w:kern w:val="2"/>
          <w:sz w:val="24"/>
          <w:szCs w:val="24"/>
          <w14:ligatures w14:val="standardContextual"/>
        </w:rPr>
        <w:t>.12</w:t>
      </w:r>
      <w:r w:rsidRPr="00C44DA2">
        <w:rPr>
          <w:rFonts w:ascii="Arial" w:eastAsiaTheme="minorHAnsi" w:hAnsi="Arial" w:cs="Arial"/>
          <w:i/>
          <w:iCs/>
          <w:kern w:val="2"/>
          <w:sz w:val="24"/>
          <w:szCs w:val="24"/>
          <w14:ligatures w14:val="standardContextual"/>
        </w:rPr>
        <w:t xml:space="preserve"> </w:t>
      </w:r>
      <w:r w:rsidRPr="00C44DA2">
        <w:rPr>
          <w:rFonts w:ascii="Arial" w:hAnsi="Arial" w:cs="Arial"/>
          <w:b/>
          <w:bCs/>
          <w:sz w:val="24"/>
          <w:szCs w:val="24"/>
        </w:rPr>
        <w:t xml:space="preserve">Retention </w:t>
      </w:r>
    </w:p>
    <w:p w14:paraId="3A623F5C" w14:textId="77777777" w:rsidR="00E77369" w:rsidRPr="00C44DA2" w:rsidRDefault="00E77369" w:rsidP="008C320D">
      <w:pPr>
        <w:spacing w:line="480" w:lineRule="auto"/>
        <w:rPr>
          <w:rFonts w:ascii="Arial" w:hAnsi="Arial" w:cs="Arial"/>
          <w:sz w:val="24"/>
          <w:szCs w:val="24"/>
        </w:rPr>
      </w:pPr>
      <w:r w:rsidRPr="00C44DA2">
        <w:rPr>
          <w:rFonts w:ascii="Arial" w:hAnsi="Arial" w:cs="Arial"/>
          <w:sz w:val="24"/>
          <w:szCs w:val="24"/>
        </w:rPr>
        <w:t xml:space="preserve">Participants were asked: “Why work for the bank over agency?” Responses highlighted the following: </w:t>
      </w:r>
    </w:p>
    <w:p w14:paraId="66257C85" w14:textId="77777777" w:rsidR="00E77369" w:rsidRPr="00C44DA2" w:rsidRDefault="00E77369" w:rsidP="008C320D">
      <w:pPr>
        <w:pStyle w:val="ListParagraph"/>
        <w:numPr>
          <w:ilvl w:val="0"/>
          <w:numId w:val="11"/>
        </w:numPr>
        <w:spacing w:line="480" w:lineRule="auto"/>
        <w:rPr>
          <w:rFonts w:ascii="Arial" w:hAnsi="Arial" w:cs="Arial"/>
          <w:sz w:val="24"/>
          <w:szCs w:val="24"/>
        </w:rPr>
      </w:pPr>
      <w:r w:rsidRPr="00C44DA2">
        <w:rPr>
          <w:rFonts w:ascii="Arial" w:hAnsi="Arial" w:cs="Arial"/>
          <w:sz w:val="24"/>
          <w:szCs w:val="24"/>
        </w:rPr>
        <w:t>Lack of control when working for an agency.</w:t>
      </w:r>
    </w:p>
    <w:p w14:paraId="4726DAD3" w14:textId="77777777" w:rsidR="00E77369" w:rsidRPr="00C44DA2" w:rsidRDefault="00E77369" w:rsidP="008C320D">
      <w:pPr>
        <w:pStyle w:val="ListParagraph"/>
        <w:numPr>
          <w:ilvl w:val="0"/>
          <w:numId w:val="11"/>
        </w:numPr>
        <w:spacing w:line="480" w:lineRule="auto"/>
        <w:rPr>
          <w:rFonts w:ascii="Arial" w:hAnsi="Arial" w:cs="Arial"/>
          <w:sz w:val="24"/>
          <w:szCs w:val="24"/>
        </w:rPr>
      </w:pPr>
      <w:r w:rsidRPr="00C44DA2">
        <w:rPr>
          <w:rFonts w:ascii="Arial" w:hAnsi="Arial" w:cs="Arial"/>
          <w:sz w:val="24"/>
          <w:szCs w:val="24"/>
        </w:rPr>
        <w:t xml:space="preserve">Feelings of loyalty towards the NHS. </w:t>
      </w:r>
    </w:p>
    <w:p w14:paraId="38A5A8B2" w14:textId="77777777" w:rsidR="00E77369" w:rsidRPr="00C44DA2" w:rsidRDefault="00E77369" w:rsidP="008C320D">
      <w:pPr>
        <w:pStyle w:val="ListParagraph"/>
        <w:numPr>
          <w:ilvl w:val="0"/>
          <w:numId w:val="11"/>
        </w:numPr>
        <w:spacing w:line="480" w:lineRule="auto"/>
        <w:rPr>
          <w:rFonts w:ascii="Arial" w:hAnsi="Arial" w:cs="Arial"/>
          <w:sz w:val="24"/>
          <w:szCs w:val="24"/>
        </w:rPr>
      </w:pPr>
      <w:r w:rsidRPr="00C44DA2">
        <w:rPr>
          <w:rFonts w:ascii="Arial" w:hAnsi="Arial" w:cs="Arial"/>
          <w:sz w:val="24"/>
          <w:szCs w:val="24"/>
        </w:rPr>
        <w:t xml:space="preserve">Quality of training and standards set for bank staff. </w:t>
      </w:r>
    </w:p>
    <w:p w14:paraId="4645788D" w14:textId="77777777" w:rsidR="00E77369" w:rsidRPr="00C44DA2" w:rsidRDefault="00E77369" w:rsidP="008C320D">
      <w:pPr>
        <w:pStyle w:val="ListParagraph"/>
        <w:numPr>
          <w:ilvl w:val="0"/>
          <w:numId w:val="11"/>
        </w:numPr>
        <w:spacing w:line="480" w:lineRule="auto"/>
        <w:rPr>
          <w:rFonts w:ascii="Arial" w:hAnsi="Arial" w:cs="Arial"/>
          <w:sz w:val="24"/>
          <w:szCs w:val="24"/>
        </w:rPr>
      </w:pPr>
      <w:r w:rsidRPr="00C44DA2">
        <w:rPr>
          <w:rFonts w:ascii="Arial" w:hAnsi="Arial" w:cs="Arial"/>
          <w:sz w:val="24"/>
          <w:szCs w:val="24"/>
        </w:rPr>
        <w:t xml:space="preserve">The security of a pension. </w:t>
      </w:r>
    </w:p>
    <w:p w14:paraId="722E826D" w14:textId="77777777" w:rsidR="00E77369" w:rsidRPr="00C44DA2" w:rsidRDefault="00E77369" w:rsidP="008C320D">
      <w:pPr>
        <w:spacing w:line="480" w:lineRule="auto"/>
        <w:rPr>
          <w:rFonts w:ascii="Arial" w:hAnsi="Arial" w:cs="Arial"/>
          <w:sz w:val="24"/>
          <w:szCs w:val="24"/>
        </w:rPr>
      </w:pPr>
      <w:r w:rsidRPr="00C44DA2">
        <w:rPr>
          <w:rFonts w:ascii="Arial" w:hAnsi="Arial" w:cs="Arial"/>
          <w:sz w:val="24"/>
          <w:szCs w:val="24"/>
        </w:rPr>
        <w:t>Specific comments include:</w:t>
      </w:r>
    </w:p>
    <w:p w14:paraId="7D4E7B31"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lastRenderedPageBreak/>
        <w:t xml:space="preserve">Participant A: There is a control measure with nurses in the bank of levels and standards, and again I think lots of people don't realise that where with agency you </w:t>
      </w:r>
      <w:proofErr w:type="spellStart"/>
      <w:r w:rsidRPr="00C44DA2">
        <w:rPr>
          <w:rFonts w:ascii="Arial" w:eastAsiaTheme="minorHAnsi" w:hAnsi="Arial" w:cs="Arial"/>
          <w:i/>
          <w:iCs/>
          <w:kern w:val="2"/>
          <w:sz w:val="24"/>
          <w:szCs w:val="24"/>
          <w14:ligatures w14:val="standardContextual"/>
        </w:rPr>
        <w:t>ain't</w:t>
      </w:r>
      <w:proofErr w:type="spellEnd"/>
      <w:r w:rsidRPr="00C44DA2">
        <w:rPr>
          <w:rFonts w:ascii="Arial" w:eastAsiaTheme="minorHAnsi" w:hAnsi="Arial" w:cs="Arial"/>
          <w:i/>
          <w:iCs/>
          <w:kern w:val="2"/>
          <w:sz w:val="24"/>
          <w:szCs w:val="24"/>
          <w14:ligatures w14:val="standardContextual"/>
        </w:rPr>
        <w:t xml:space="preserve"> got that. They are our own inbred trained standards that you don't have to worry about. And then you regularly get to see </w:t>
      </w:r>
      <w:proofErr w:type="gramStart"/>
      <w:r w:rsidRPr="00C44DA2">
        <w:rPr>
          <w:rFonts w:ascii="Arial" w:eastAsiaTheme="minorHAnsi" w:hAnsi="Arial" w:cs="Arial"/>
          <w:i/>
          <w:iCs/>
          <w:kern w:val="2"/>
          <w:sz w:val="24"/>
          <w:szCs w:val="24"/>
          <w14:ligatures w14:val="standardContextual"/>
        </w:rPr>
        <w:t>them</w:t>
      </w:r>
      <w:proofErr w:type="gramEnd"/>
      <w:r w:rsidRPr="00C44DA2">
        <w:rPr>
          <w:rFonts w:ascii="Arial" w:eastAsiaTheme="minorHAnsi" w:hAnsi="Arial" w:cs="Arial"/>
          <w:i/>
          <w:iCs/>
          <w:kern w:val="2"/>
          <w:sz w:val="24"/>
          <w:szCs w:val="24"/>
          <w14:ligatures w14:val="standardContextual"/>
        </w:rPr>
        <w:t xml:space="preserve"> and they feel comfortable coming in. </w:t>
      </w:r>
      <w:proofErr w:type="gramStart"/>
      <w:r w:rsidRPr="00C44DA2">
        <w:rPr>
          <w:rFonts w:ascii="Arial" w:eastAsiaTheme="minorHAnsi" w:hAnsi="Arial" w:cs="Arial"/>
          <w:i/>
          <w:iCs/>
          <w:kern w:val="2"/>
          <w:sz w:val="24"/>
          <w:szCs w:val="24"/>
          <w14:ligatures w14:val="standardContextual"/>
        </w:rPr>
        <w:t>So</w:t>
      </w:r>
      <w:proofErr w:type="gramEnd"/>
      <w:r w:rsidRPr="00C44DA2">
        <w:rPr>
          <w:rFonts w:ascii="Arial" w:eastAsiaTheme="minorHAnsi" w:hAnsi="Arial" w:cs="Arial"/>
          <w:i/>
          <w:iCs/>
          <w:kern w:val="2"/>
          <w:sz w:val="24"/>
          <w:szCs w:val="24"/>
          <w14:ligatures w14:val="standardContextual"/>
        </w:rPr>
        <w:t xml:space="preserve"> I think it's a win </w:t>
      </w:r>
      <w:proofErr w:type="spellStart"/>
      <w:r w:rsidRPr="00C44DA2">
        <w:rPr>
          <w:rFonts w:ascii="Arial" w:eastAsiaTheme="minorHAnsi" w:hAnsi="Arial" w:cs="Arial"/>
          <w:i/>
          <w:iCs/>
          <w:kern w:val="2"/>
          <w:sz w:val="24"/>
          <w:szCs w:val="24"/>
          <w14:ligatures w14:val="standardContextual"/>
        </w:rPr>
        <w:t>win</w:t>
      </w:r>
      <w:proofErr w:type="spellEnd"/>
      <w:r w:rsidRPr="00C44DA2">
        <w:rPr>
          <w:rFonts w:ascii="Arial" w:eastAsiaTheme="minorHAnsi" w:hAnsi="Arial" w:cs="Arial"/>
          <w:i/>
          <w:iCs/>
          <w:kern w:val="2"/>
          <w:sz w:val="24"/>
          <w:szCs w:val="24"/>
          <w14:ligatures w14:val="standardContextual"/>
        </w:rPr>
        <w:t xml:space="preserve"> more than the agency.</w:t>
      </w:r>
    </w:p>
    <w:p w14:paraId="46D900B6"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Agencies just ridiculous amount of money and it's amazing what you see, what people get paid. I didn't want to be travelling here there and everywhere again. You're not guaranteed on the agency. You might have to start travelling further to get that shift.</w:t>
      </w:r>
    </w:p>
    <w:p w14:paraId="0DFD0DFA"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 xml:space="preserve">Participant B: Yes, because it's NHS. That's the thing. Mean, that's what I don't like agency mean different companies, but this part of the NHS only the difference between like I won't get like a </w:t>
      </w:r>
      <w:proofErr w:type="gramStart"/>
      <w:r w:rsidRPr="00C44DA2">
        <w:rPr>
          <w:rFonts w:ascii="Arial" w:eastAsiaTheme="minorHAnsi" w:hAnsi="Arial" w:cs="Arial"/>
          <w:i/>
          <w:iCs/>
          <w:kern w:val="2"/>
          <w:sz w:val="24"/>
          <w:szCs w:val="24"/>
          <w14:ligatures w14:val="standardContextual"/>
        </w:rPr>
        <w:t>holidays</w:t>
      </w:r>
      <w:proofErr w:type="gramEnd"/>
      <w:r w:rsidRPr="00C44DA2">
        <w:rPr>
          <w:rFonts w:ascii="Arial" w:eastAsiaTheme="minorHAnsi" w:hAnsi="Arial" w:cs="Arial"/>
          <w:i/>
          <w:iCs/>
          <w:kern w:val="2"/>
          <w:sz w:val="24"/>
          <w:szCs w:val="24"/>
          <w14:ligatures w14:val="standardContextual"/>
        </w:rPr>
        <w:t xml:space="preserve"> like there get.</w:t>
      </w:r>
    </w:p>
    <w:p w14:paraId="400DEAB7" w14:textId="77777777" w:rsidR="00E77369" w:rsidRPr="00C44DA2" w:rsidRDefault="00E77369" w:rsidP="008C320D">
      <w:pPr>
        <w:spacing w:after="160" w:line="480" w:lineRule="auto"/>
        <w:rPr>
          <w:rFonts w:ascii="Arial" w:eastAsia="Segoe UI" w:hAnsi="Arial" w:cs="Arial"/>
          <w:i/>
          <w:iCs/>
          <w:color w:val="323130"/>
          <w:kern w:val="2"/>
          <w:sz w:val="24"/>
          <w:szCs w:val="24"/>
          <w14:ligatures w14:val="standardContextual"/>
        </w:rPr>
      </w:pPr>
      <w:r w:rsidRPr="00C44DA2">
        <w:rPr>
          <w:rFonts w:ascii="Arial" w:eastAsiaTheme="minorHAnsi" w:hAnsi="Arial" w:cs="Arial"/>
          <w:i/>
          <w:iCs/>
          <w:kern w:val="2"/>
          <w:sz w:val="24"/>
          <w:szCs w:val="24"/>
          <w14:ligatures w14:val="standardContextual"/>
        </w:rPr>
        <w:t xml:space="preserve">Participant C: </w:t>
      </w:r>
      <w:r w:rsidRPr="00C44DA2">
        <w:rPr>
          <w:rFonts w:ascii="Arial" w:eastAsia="Segoe UI" w:hAnsi="Arial" w:cs="Arial"/>
          <w:i/>
          <w:iCs/>
          <w:color w:val="323130"/>
          <w:kern w:val="2"/>
          <w:sz w:val="24"/>
          <w:szCs w:val="24"/>
          <w14:ligatures w14:val="standardContextual"/>
        </w:rPr>
        <w:t>When I was a support worker, I did sign up with the agency to go to different schemes and to be truthful, they just sent me to where I was already working anyway.</w:t>
      </w:r>
      <w:r w:rsidRPr="00C44DA2">
        <w:rPr>
          <w:rFonts w:ascii="Arial" w:eastAsiaTheme="minorHAnsi" w:hAnsi="Arial" w:cs="Arial"/>
          <w:i/>
          <w:iCs/>
          <w:kern w:val="2"/>
          <w:sz w:val="24"/>
          <w:szCs w:val="24"/>
          <w14:ligatures w14:val="standardContextual"/>
        </w:rPr>
        <w:t xml:space="preserve"> Main benefit of bank compared to agency is </w:t>
      </w:r>
      <w:r w:rsidRPr="00C44DA2">
        <w:rPr>
          <w:rFonts w:ascii="Arial" w:eastAsia="Segoe UI" w:hAnsi="Arial" w:cs="Arial"/>
          <w:i/>
          <w:iCs/>
          <w:color w:val="323130"/>
          <w:kern w:val="2"/>
          <w:sz w:val="24"/>
          <w:szCs w:val="24"/>
          <w14:ligatures w14:val="standardContextual"/>
        </w:rPr>
        <w:t>getting my pension paid.</w:t>
      </w:r>
    </w:p>
    <w:p w14:paraId="70F23F7A" w14:textId="77777777" w:rsidR="00E77369" w:rsidRPr="00C44DA2" w:rsidRDefault="00E77369" w:rsidP="008C320D">
      <w:pPr>
        <w:spacing w:after="160" w:line="480" w:lineRule="auto"/>
        <w:rPr>
          <w:rFonts w:ascii="Arial" w:eastAsia="Segoe UI" w:hAnsi="Arial" w:cs="Arial"/>
          <w:i/>
          <w:iCs/>
          <w:color w:val="323130"/>
          <w:kern w:val="2"/>
          <w:sz w:val="24"/>
          <w:szCs w:val="24"/>
          <w14:ligatures w14:val="standardContextual"/>
        </w:rPr>
      </w:pPr>
      <w:r w:rsidRPr="00C44DA2">
        <w:rPr>
          <w:rFonts w:ascii="Arial" w:eastAsia="Segoe UI" w:hAnsi="Arial" w:cs="Arial"/>
          <w:i/>
          <w:iCs/>
          <w:color w:val="323130"/>
          <w:kern w:val="2"/>
          <w:sz w:val="24"/>
          <w:szCs w:val="24"/>
          <w14:ligatures w14:val="standardContextual"/>
        </w:rPr>
        <w:t>Participant D: You know once if the bank wants to encourage people to come in (from agency), yes, because number one, they see even though you work as a bank for the trust, you still get the privilege. I mean, secure job.</w:t>
      </w:r>
      <w:r w:rsidRPr="00C44DA2">
        <w:rPr>
          <w:rFonts w:ascii="Arial" w:eastAsia="Segoe UI" w:hAnsi="Arial" w:cs="Arial"/>
          <w:i/>
          <w:iCs/>
          <w:color w:val="323130"/>
          <w:kern w:val="2"/>
          <w:sz w:val="24"/>
          <w:szCs w:val="24"/>
          <w14:ligatures w14:val="standardContextual"/>
        </w:rPr>
        <w:br/>
        <w:t xml:space="preserve">Yeah, you can pick the shift at your own convenience. You can decide you want to work on so, so day, and you don't want to work on so, which is always, let me say sincerely speaking is </w:t>
      </w:r>
      <w:proofErr w:type="gramStart"/>
      <w:r w:rsidRPr="00C44DA2">
        <w:rPr>
          <w:rFonts w:ascii="Arial" w:eastAsia="Segoe UI" w:hAnsi="Arial" w:cs="Arial"/>
          <w:i/>
          <w:iCs/>
          <w:color w:val="323130"/>
          <w:kern w:val="2"/>
          <w:sz w:val="24"/>
          <w:szCs w:val="24"/>
          <w14:ligatures w14:val="standardContextual"/>
        </w:rPr>
        <w:t>more preferable</w:t>
      </w:r>
      <w:proofErr w:type="gramEnd"/>
      <w:r w:rsidRPr="00C44DA2">
        <w:rPr>
          <w:rFonts w:ascii="Arial" w:eastAsia="Segoe UI" w:hAnsi="Arial" w:cs="Arial"/>
          <w:i/>
          <w:iCs/>
          <w:color w:val="323130"/>
          <w:kern w:val="2"/>
          <w:sz w:val="24"/>
          <w:szCs w:val="24"/>
          <w14:ligatures w14:val="standardContextual"/>
        </w:rPr>
        <w:t xml:space="preserve"> to work with the trust with that than the agency, just that the money for the agency is more, but the shifts will not be coming constantly. But once you are on the bank, you'll be able to pick.</w:t>
      </w:r>
    </w:p>
    <w:p w14:paraId="187A12B9"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Segoe UI" w:hAnsi="Arial" w:cs="Arial"/>
          <w:i/>
          <w:iCs/>
          <w:color w:val="323130"/>
          <w:kern w:val="2"/>
          <w:sz w:val="24"/>
          <w:szCs w:val="24"/>
          <w14:ligatures w14:val="standardContextual"/>
        </w:rPr>
        <w:lastRenderedPageBreak/>
        <w:t xml:space="preserve">Participant E: </w:t>
      </w:r>
      <w:r w:rsidRPr="00C44DA2">
        <w:rPr>
          <w:rFonts w:ascii="Arial" w:eastAsiaTheme="minorHAnsi" w:hAnsi="Arial" w:cs="Arial"/>
          <w:i/>
          <w:iCs/>
          <w:kern w:val="2"/>
          <w:sz w:val="24"/>
          <w:szCs w:val="24"/>
          <w14:ligatures w14:val="standardContextual"/>
        </w:rPr>
        <w:t>The agency was always posting me to different locations outside Swansea. I live in Swansea, and they post me to different locations but with bank shifts it’s just like I'm just going to work as normal. So, I think I prefer bank to agency.</w:t>
      </w:r>
    </w:p>
    <w:p w14:paraId="1E2D1029"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Participant F: Used to work for an agency but too much travelling, even though would have been better money, loyal to nurse bank as very supportive of me.</w:t>
      </w:r>
    </w:p>
    <w:p w14:paraId="41D1BD47" w14:textId="77777777" w:rsidR="00E77369" w:rsidRPr="00C44DA2" w:rsidRDefault="00E77369" w:rsidP="008C320D">
      <w:pPr>
        <w:spacing w:after="160" w:line="480" w:lineRule="auto"/>
        <w:rPr>
          <w:rFonts w:ascii="Arial" w:eastAsiaTheme="minorHAnsi" w:hAnsi="Arial" w:cs="Arial"/>
          <w:i/>
          <w:iCs/>
          <w:kern w:val="2"/>
          <w:sz w:val="24"/>
          <w:szCs w:val="24"/>
          <w14:ligatures w14:val="standardContextual"/>
        </w:rPr>
      </w:pPr>
      <w:r w:rsidRPr="00C44DA2">
        <w:rPr>
          <w:rFonts w:ascii="Arial" w:eastAsiaTheme="minorHAnsi" w:hAnsi="Arial" w:cs="Arial"/>
          <w:i/>
          <w:iCs/>
          <w:kern w:val="2"/>
          <w:sz w:val="24"/>
          <w:szCs w:val="24"/>
          <w14:ligatures w14:val="standardContextual"/>
        </w:rPr>
        <w:t xml:space="preserve">Friends who work for agency wouldn’t be convinced to move </w:t>
      </w:r>
      <w:proofErr w:type="gramStart"/>
      <w:r w:rsidRPr="00C44DA2">
        <w:rPr>
          <w:rFonts w:ascii="Arial" w:eastAsiaTheme="minorHAnsi" w:hAnsi="Arial" w:cs="Arial"/>
          <w:i/>
          <w:iCs/>
          <w:kern w:val="2"/>
          <w:sz w:val="24"/>
          <w:szCs w:val="24"/>
          <w14:ligatures w14:val="standardContextual"/>
        </w:rPr>
        <w:t>over,</w:t>
      </w:r>
      <w:proofErr w:type="gramEnd"/>
      <w:r w:rsidRPr="00C44DA2">
        <w:rPr>
          <w:rFonts w:ascii="Arial" w:eastAsiaTheme="minorHAnsi" w:hAnsi="Arial" w:cs="Arial"/>
          <w:i/>
          <w:iCs/>
          <w:kern w:val="2"/>
          <w:sz w:val="24"/>
          <w:szCs w:val="24"/>
          <w14:ligatures w14:val="standardContextual"/>
        </w:rPr>
        <w:t xml:space="preserve"> they receive £50 an hour.</w:t>
      </w:r>
    </w:p>
    <w:p w14:paraId="297139CA" w14:textId="22762445" w:rsidR="00C23F1D" w:rsidRPr="00C44DA2" w:rsidRDefault="00E77369" w:rsidP="008C320D">
      <w:pPr>
        <w:spacing w:line="480" w:lineRule="auto"/>
        <w:rPr>
          <w:rFonts w:ascii="Arial" w:hAnsi="Arial" w:cs="Arial"/>
          <w:sz w:val="24"/>
          <w:szCs w:val="24"/>
        </w:rPr>
      </w:pPr>
      <w:r w:rsidRPr="00C44DA2">
        <w:rPr>
          <w:rFonts w:ascii="Arial" w:hAnsi="Arial" w:cs="Arial"/>
          <w:sz w:val="24"/>
          <w:szCs w:val="24"/>
        </w:rPr>
        <w:t xml:space="preserve">In summary, all participants are driven by factors other than just finances. Although finances play a part, the key motivation for working for the bank over agency appear to be linked to feeling part of the NHS team, supportive </w:t>
      </w:r>
      <w:proofErr w:type="gramStart"/>
      <w:r w:rsidRPr="00C44DA2">
        <w:rPr>
          <w:rFonts w:ascii="Arial" w:hAnsi="Arial" w:cs="Arial"/>
          <w:sz w:val="24"/>
          <w:szCs w:val="24"/>
        </w:rPr>
        <w:t>management</w:t>
      </w:r>
      <w:proofErr w:type="gramEnd"/>
      <w:r w:rsidRPr="00C44DA2">
        <w:rPr>
          <w:rFonts w:ascii="Arial" w:hAnsi="Arial" w:cs="Arial"/>
          <w:sz w:val="24"/>
          <w:szCs w:val="24"/>
        </w:rPr>
        <w:t xml:space="preserve"> and pension contributions. </w:t>
      </w:r>
      <w:r w:rsidR="00E673F6" w:rsidRPr="00C44DA2">
        <w:rPr>
          <w:rFonts w:ascii="Arial" w:hAnsi="Arial" w:cs="Arial"/>
          <w:sz w:val="24"/>
          <w:szCs w:val="24"/>
        </w:rPr>
        <w:t>To explore this further, and to</w:t>
      </w:r>
      <w:r w:rsidR="00CC11E5" w:rsidRPr="00C44DA2">
        <w:rPr>
          <w:rFonts w:ascii="Arial" w:hAnsi="Arial" w:cs="Arial"/>
          <w:sz w:val="24"/>
          <w:szCs w:val="24"/>
        </w:rPr>
        <w:t xml:space="preserve"> </w:t>
      </w:r>
      <w:r w:rsidR="00677941" w:rsidRPr="00C44DA2">
        <w:rPr>
          <w:rFonts w:ascii="Arial" w:hAnsi="Arial" w:cs="Arial"/>
          <w:sz w:val="24"/>
          <w:szCs w:val="24"/>
        </w:rPr>
        <w:t xml:space="preserve">provide the best environment for bank staff, it </w:t>
      </w:r>
      <w:r w:rsidR="00E673F6" w:rsidRPr="00C44DA2">
        <w:rPr>
          <w:rFonts w:ascii="Arial" w:hAnsi="Arial" w:cs="Arial"/>
          <w:sz w:val="24"/>
          <w:szCs w:val="24"/>
        </w:rPr>
        <w:t>could be</w:t>
      </w:r>
      <w:r w:rsidR="00677941" w:rsidRPr="00C44DA2">
        <w:rPr>
          <w:rFonts w:ascii="Arial" w:hAnsi="Arial" w:cs="Arial"/>
          <w:sz w:val="24"/>
          <w:szCs w:val="24"/>
        </w:rPr>
        <w:t xml:space="preserve"> imperative to establish what motivate</w:t>
      </w:r>
      <w:r w:rsidR="00E673F6" w:rsidRPr="00C44DA2">
        <w:rPr>
          <w:rFonts w:ascii="Arial" w:hAnsi="Arial" w:cs="Arial"/>
          <w:sz w:val="24"/>
          <w:szCs w:val="24"/>
        </w:rPr>
        <w:t>s</w:t>
      </w:r>
      <w:r w:rsidR="00677941" w:rsidRPr="00C44DA2">
        <w:rPr>
          <w:rFonts w:ascii="Arial" w:hAnsi="Arial" w:cs="Arial"/>
          <w:sz w:val="24"/>
          <w:szCs w:val="24"/>
        </w:rPr>
        <w:t xml:space="preserve"> agency staff to </w:t>
      </w:r>
      <w:r w:rsidR="003C0777" w:rsidRPr="00C44DA2">
        <w:rPr>
          <w:rFonts w:ascii="Arial" w:hAnsi="Arial" w:cs="Arial"/>
          <w:sz w:val="24"/>
          <w:szCs w:val="24"/>
        </w:rPr>
        <w:t xml:space="preserve">see what would encourage them to move to the bank (Moore, 2022). </w:t>
      </w:r>
    </w:p>
    <w:p w14:paraId="1CB47650" w14:textId="4FE35DC2" w:rsidR="00DA7319" w:rsidRPr="00C44DA2" w:rsidRDefault="00C766AE" w:rsidP="008C320D">
      <w:pPr>
        <w:spacing w:line="480" w:lineRule="auto"/>
        <w:rPr>
          <w:rFonts w:ascii="Arial" w:hAnsi="Arial" w:cs="Arial"/>
          <w:b/>
          <w:bCs/>
          <w:sz w:val="24"/>
          <w:szCs w:val="24"/>
        </w:rPr>
      </w:pPr>
      <w:r w:rsidRPr="00C44DA2">
        <w:rPr>
          <w:rFonts w:ascii="Arial" w:hAnsi="Arial" w:cs="Arial"/>
          <w:b/>
          <w:bCs/>
          <w:sz w:val="24"/>
          <w:szCs w:val="24"/>
        </w:rPr>
        <w:t>4.</w:t>
      </w:r>
      <w:r w:rsidR="00E77369" w:rsidRPr="00C44DA2">
        <w:rPr>
          <w:rFonts w:ascii="Arial" w:hAnsi="Arial" w:cs="Arial"/>
          <w:b/>
          <w:bCs/>
          <w:sz w:val="24"/>
          <w:szCs w:val="24"/>
        </w:rPr>
        <w:t xml:space="preserve">3 </w:t>
      </w:r>
      <w:r w:rsidR="00DA7319" w:rsidRPr="00C44DA2">
        <w:rPr>
          <w:rFonts w:ascii="Arial" w:hAnsi="Arial" w:cs="Arial"/>
          <w:b/>
          <w:bCs/>
          <w:sz w:val="24"/>
          <w:szCs w:val="24"/>
        </w:rPr>
        <w:t>Secondary Data</w:t>
      </w:r>
    </w:p>
    <w:p w14:paraId="0FB03BB4" w14:textId="2A8B82B6" w:rsidR="009D1916" w:rsidRPr="00C44DA2" w:rsidRDefault="00DA7319" w:rsidP="008C320D">
      <w:pPr>
        <w:spacing w:line="480" w:lineRule="auto"/>
        <w:rPr>
          <w:rFonts w:ascii="Arial" w:hAnsi="Arial" w:cs="Arial"/>
          <w:sz w:val="24"/>
          <w:szCs w:val="24"/>
        </w:rPr>
      </w:pPr>
      <w:r w:rsidRPr="00C44DA2">
        <w:rPr>
          <w:rFonts w:ascii="Arial" w:hAnsi="Arial" w:cs="Arial"/>
          <w:sz w:val="24"/>
          <w:szCs w:val="24"/>
        </w:rPr>
        <w:t>Secondary data has been acquired through the Workforce Planning Team within SBUHB. It is essential to review existing data to assist in identifying trends.</w:t>
      </w:r>
      <w:r w:rsidR="00B87890" w:rsidRPr="00C44DA2">
        <w:rPr>
          <w:rFonts w:ascii="Arial" w:hAnsi="Arial" w:cs="Arial"/>
          <w:sz w:val="24"/>
          <w:szCs w:val="24"/>
        </w:rPr>
        <w:t xml:space="preserve"> </w:t>
      </w:r>
      <w:r w:rsidRPr="00C44DA2">
        <w:rPr>
          <w:rFonts w:ascii="Arial" w:hAnsi="Arial" w:cs="Arial"/>
          <w:sz w:val="24"/>
          <w:szCs w:val="24"/>
        </w:rPr>
        <w:t xml:space="preserve">Organisation data is one of the four recommended sources of evidence when making evidence-based decisions (CIPD, 2023). Data deemed to be beneficial for the purposes of answering the sub questions above include staff survey results; existing management training programmes; leave reasons and exit interview completion.  </w:t>
      </w:r>
    </w:p>
    <w:p w14:paraId="07902A3C" w14:textId="77777777" w:rsidR="007050D1" w:rsidRDefault="007050D1" w:rsidP="008C320D">
      <w:pPr>
        <w:spacing w:line="480" w:lineRule="auto"/>
        <w:rPr>
          <w:rFonts w:ascii="Arial" w:hAnsi="Arial" w:cs="Arial"/>
          <w:b/>
          <w:bCs/>
          <w:sz w:val="24"/>
          <w:szCs w:val="24"/>
        </w:rPr>
      </w:pPr>
    </w:p>
    <w:p w14:paraId="603ACD0C" w14:textId="77777777" w:rsidR="007050D1" w:rsidRDefault="007050D1" w:rsidP="008C320D">
      <w:pPr>
        <w:spacing w:line="480" w:lineRule="auto"/>
        <w:rPr>
          <w:rFonts w:ascii="Arial" w:hAnsi="Arial" w:cs="Arial"/>
          <w:b/>
          <w:bCs/>
          <w:sz w:val="24"/>
          <w:szCs w:val="24"/>
        </w:rPr>
      </w:pPr>
    </w:p>
    <w:p w14:paraId="32552F4C" w14:textId="40B0F885" w:rsidR="00DA7319" w:rsidRPr="00C44DA2" w:rsidRDefault="009D1916" w:rsidP="008C320D">
      <w:pPr>
        <w:spacing w:line="480" w:lineRule="auto"/>
        <w:rPr>
          <w:rFonts w:ascii="Arial" w:hAnsi="Arial" w:cs="Arial"/>
          <w:sz w:val="24"/>
          <w:szCs w:val="24"/>
        </w:rPr>
      </w:pPr>
      <w:r w:rsidRPr="00C44DA2">
        <w:rPr>
          <w:rFonts w:ascii="Arial" w:hAnsi="Arial" w:cs="Arial"/>
          <w:b/>
          <w:bCs/>
          <w:sz w:val="24"/>
          <w:szCs w:val="24"/>
        </w:rPr>
        <w:lastRenderedPageBreak/>
        <w:t>4.</w:t>
      </w:r>
      <w:r w:rsidR="00E77369" w:rsidRPr="00C44DA2">
        <w:rPr>
          <w:rFonts w:ascii="Arial" w:hAnsi="Arial" w:cs="Arial"/>
          <w:b/>
          <w:bCs/>
          <w:sz w:val="24"/>
          <w:szCs w:val="24"/>
        </w:rPr>
        <w:t>3</w:t>
      </w:r>
      <w:r w:rsidRPr="00C44DA2">
        <w:rPr>
          <w:rFonts w:ascii="Arial" w:hAnsi="Arial" w:cs="Arial"/>
          <w:b/>
          <w:bCs/>
          <w:sz w:val="24"/>
          <w:szCs w:val="24"/>
        </w:rPr>
        <w:t>.1</w:t>
      </w:r>
      <w:r w:rsidRPr="00C44DA2">
        <w:rPr>
          <w:rFonts w:ascii="Arial" w:hAnsi="Arial" w:cs="Arial"/>
          <w:sz w:val="24"/>
          <w:szCs w:val="24"/>
        </w:rPr>
        <w:t xml:space="preserve"> </w:t>
      </w:r>
      <w:r w:rsidR="00DA7319" w:rsidRPr="00C44DA2">
        <w:rPr>
          <w:rFonts w:ascii="Arial" w:hAnsi="Arial" w:cs="Arial"/>
          <w:b/>
          <w:bCs/>
          <w:sz w:val="24"/>
          <w:szCs w:val="24"/>
        </w:rPr>
        <w:t>Staff survey results</w:t>
      </w:r>
      <w:r w:rsidR="004203C4" w:rsidRPr="00C44DA2">
        <w:rPr>
          <w:rFonts w:ascii="Arial" w:hAnsi="Arial" w:cs="Arial"/>
          <w:b/>
          <w:bCs/>
          <w:sz w:val="24"/>
          <w:szCs w:val="24"/>
        </w:rPr>
        <w:t xml:space="preserve"> </w:t>
      </w:r>
    </w:p>
    <w:p w14:paraId="090435A1" w14:textId="72BCFB95" w:rsidR="00DA7319" w:rsidRPr="00C44DA2" w:rsidRDefault="00B1277F" w:rsidP="008C320D">
      <w:pPr>
        <w:spacing w:line="480" w:lineRule="auto"/>
        <w:rPr>
          <w:rFonts w:ascii="Arial" w:hAnsi="Arial" w:cs="Arial"/>
          <w:sz w:val="24"/>
          <w:szCs w:val="24"/>
        </w:rPr>
      </w:pPr>
      <w:r w:rsidRPr="00C44DA2">
        <w:rPr>
          <w:rFonts w:ascii="Arial" w:hAnsi="Arial" w:cs="Arial"/>
          <w:sz w:val="24"/>
          <w:szCs w:val="24"/>
        </w:rPr>
        <w:t>The NHS Wales Staff Survey is run annually across all Health Boards in Wales</w:t>
      </w:r>
      <w:r w:rsidR="000E1E29" w:rsidRPr="00C44DA2">
        <w:rPr>
          <w:rFonts w:ascii="Arial" w:hAnsi="Arial" w:cs="Arial"/>
          <w:sz w:val="24"/>
          <w:szCs w:val="24"/>
        </w:rPr>
        <w:t xml:space="preserve">. The </w:t>
      </w:r>
      <w:r w:rsidR="00690C6F" w:rsidRPr="00C44DA2">
        <w:rPr>
          <w:rFonts w:ascii="Arial" w:hAnsi="Arial" w:cs="Arial"/>
          <w:sz w:val="24"/>
          <w:szCs w:val="24"/>
        </w:rPr>
        <w:t>purpose of the survey is “</w:t>
      </w:r>
      <w:r w:rsidR="002E477E" w:rsidRPr="00C44DA2">
        <w:rPr>
          <w:rFonts w:ascii="Arial" w:hAnsi="Arial" w:cs="Arial"/>
          <w:sz w:val="24"/>
          <w:szCs w:val="24"/>
        </w:rPr>
        <w:t>to</w:t>
      </w:r>
      <w:r w:rsidR="00690C6F" w:rsidRPr="00C44DA2">
        <w:rPr>
          <w:rFonts w:ascii="Arial" w:hAnsi="Arial" w:cs="Arial"/>
          <w:sz w:val="24"/>
          <w:szCs w:val="24"/>
          <w:shd w:val="clear" w:color="auto" w:fill="FFFFFF"/>
        </w:rPr>
        <w:t xml:space="preserve"> understand their experiences, perspectives, and insights related to their work environment, job satisfaction and overall well-being</w:t>
      </w:r>
      <w:r w:rsidR="002E477E" w:rsidRPr="00C44DA2">
        <w:rPr>
          <w:rFonts w:ascii="Arial" w:hAnsi="Arial" w:cs="Arial"/>
          <w:sz w:val="24"/>
          <w:szCs w:val="24"/>
          <w:shd w:val="clear" w:color="auto" w:fill="FFFFFF"/>
        </w:rPr>
        <w:t>” (</w:t>
      </w:r>
      <w:r w:rsidR="00055470" w:rsidRPr="00C44DA2">
        <w:rPr>
          <w:rFonts w:ascii="Arial" w:hAnsi="Arial" w:cs="Arial"/>
          <w:sz w:val="24"/>
          <w:szCs w:val="24"/>
          <w:shd w:val="clear" w:color="auto" w:fill="FFFFFF"/>
        </w:rPr>
        <w:t>HEIW, 2023</w:t>
      </w:r>
      <w:r w:rsidR="0011276A" w:rsidRPr="00C44DA2">
        <w:rPr>
          <w:rFonts w:ascii="Arial" w:hAnsi="Arial" w:cs="Arial"/>
          <w:sz w:val="24"/>
          <w:szCs w:val="24"/>
          <w:shd w:val="clear" w:color="auto" w:fill="FFFFFF"/>
        </w:rPr>
        <w:t>b</w:t>
      </w:r>
      <w:r w:rsidR="00055470" w:rsidRPr="00C44DA2">
        <w:rPr>
          <w:rFonts w:ascii="Arial" w:hAnsi="Arial" w:cs="Arial"/>
          <w:sz w:val="24"/>
          <w:szCs w:val="24"/>
          <w:shd w:val="clear" w:color="auto" w:fill="FFFFFF"/>
        </w:rPr>
        <w:t>)</w:t>
      </w:r>
      <w:r w:rsidR="002E477E" w:rsidRPr="00C44DA2">
        <w:rPr>
          <w:rFonts w:ascii="Arial" w:hAnsi="Arial" w:cs="Arial"/>
          <w:sz w:val="24"/>
          <w:szCs w:val="24"/>
          <w:shd w:val="clear" w:color="auto" w:fill="FFFFFF"/>
        </w:rPr>
        <w:t>.</w:t>
      </w:r>
      <w:r w:rsidR="002E477E" w:rsidRPr="00C44DA2">
        <w:rPr>
          <w:rFonts w:ascii="Segoe UI" w:hAnsi="Segoe UI" w:cs="Segoe UI"/>
          <w:sz w:val="24"/>
          <w:szCs w:val="24"/>
          <w:shd w:val="clear" w:color="auto" w:fill="FFFFFF"/>
        </w:rPr>
        <w:t xml:space="preserve"> </w:t>
      </w:r>
      <w:r w:rsidR="002E477E" w:rsidRPr="00C44DA2">
        <w:rPr>
          <w:rFonts w:ascii="Arial" w:hAnsi="Arial" w:cs="Arial"/>
          <w:sz w:val="24"/>
          <w:szCs w:val="24"/>
        </w:rPr>
        <w:t xml:space="preserve">The survey </w:t>
      </w:r>
      <w:r w:rsidR="00DA7319" w:rsidRPr="00C44DA2">
        <w:rPr>
          <w:rFonts w:ascii="Arial" w:hAnsi="Arial" w:cs="Arial"/>
          <w:sz w:val="24"/>
          <w:szCs w:val="24"/>
        </w:rPr>
        <w:t xml:space="preserve">was open for completion for a </w:t>
      </w:r>
      <w:r w:rsidR="00C27C08" w:rsidRPr="00C44DA2">
        <w:rPr>
          <w:rFonts w:ascii="Arial" w:hAnsi="Arial" w:cs="Arial"/>
          <w:sz w:val="24"/>
          <w:szCs w:val="24"/>
        </w:rPr>
        <w:t>6-week</w:t>
      </w:r>
      <w:r w:rsidR="00DA7319" w:rsidRPr="00C44DA2">
        <w:rPr>
          <w:rFonts w:ascii="Arial" w:hAnsi="Arial" w:cs="Arial"/>
          <w:sz w:val="24"/>
          <w:szCs w:val="24"/>
        </w:rPr>
        <w:t xml:space="preserve"> period between 16</w:t>
      </w:r>
      <w:r w:rsidR="00DA7319" w:rsidRPr="00C44DA2">
        <w:rPr>
          <w:rFonts w:ascii="Arial" w:hAnsi="Arial" w:cs="Arial"/>
          <w:sz w:val="24"/>
          <w:szCs w:val="24"/>
          <w:vertAlign w:val="superscript"/>
        </w:rPr>
        <w:t>th</w:t>
      </w:r>
      <w:r w:rsidR="00DA7319" w:rsidRPr="00C44DA2">
        <w:rPr>
          <w:rFonts w:ascii="Arial" w:hAnsi="Arial" w:cs="Arial"/>
          <w:sz w:val="24"/>
          <w:szCs w:val="24"/>
        </w:rPr>
        <w:t xml:space="preserve"> October 2023 and 27</w:t>
      </w:r>
      <w:r w:rsidR="00DA7319" w:rsidRPr="00C44DA2">
        <w:rPr>
          <w:rFonts w:ascii="Arial" w:hAnsi="Arial" w:cs="Arial"/>
          <w:sz w:val="24"/>
          <w:szCs w:val="24"/>
          <w:vertAlign w:val="superscript"/>
        </w:rPr>
        <w:t>th</w:t>
      </w:r>
      <w:r w:rsidR="00DA7319" w:rsidRPr="00C44DA2">
        <w:rPr>
          <w:rFonts w:ascii="Arial" w:hAnsi="Arial" w:cs="Arial"/>
          <w:sz w:val="24"/>
          <w:szCs w:val="24"/>
        </w:rPr>
        <w:t xml:space="preserve"> November 2023. Overall response rate for Wales was 20.7%, response rate for SBUHB specifically was 18.8%.</w:t>
      </w:r>
      <w:r w:rsidR="00E833B9" w:rsidRPr="00C44DA2">
        <w:rPr>
          <w:rFonts w:ascii="Arial" w:hAnsi="Arial" w:cs="Arial"/>
          <w:spacing w:val="-3"/>
          <w:sz w:val="24"/>
          <w:szCs w:val="24"/>
          <w:shd w:val="clear" w:color="auto" w:fill="FFFFFF"/>
        </w:rPr>
        <w:t xml:space="preserve"> This is less than </w:t>
      </w:r>
      <w:r w:rsidR="00DA6B07" w:rsidRPr="00C44DA2">
        <w:rPr>
          <w:rFonts w:ascii="Arial" w:hAnsi="Arial" w:cs="Arial"/>
          <w:spacing w:val="-3"/>
          <w:sz w:val="24"/>
          <w:szCs w:val="24"/>
          <w:shd w:val="clear" w:color="auto" w:fill="FFFFFF"/>
        </w:rPr>
        <w:t xml:space="preserve">the 30% </w:t>
      </w:r>
      <w:r w:rsidR="00945E72" w:rsidRPr="00C44DA2">
        <w:rPr>
          <w:rFonts w:ascii="Arial" w:hAnsi="Arial" w:cs="Arial"/>
          <w:spacing w:val="-3"/>
          <w:sz w:val="24"/>
          <w:szCs w:val="24"/>
          <w:shd w:val="clear" w:color="auto" w:fill="FFFFFF"/>
        </w:rPr>
        <w:t xml:space="preserve">average </w:t>
      </w:r>
      <w:r w:rsidR="00D81F6C" w:rsidRPr="00C44DA2">
        <w:rPr>
          <w:rFonts w:ascii="Arial" w:hAnsi="Arial" w:cs="Arial"/>
          <w:spacing w:val="-3"/>
          <w:sz w:val="24"/>
          <w:szCs w:val="24"/>
          <w:shd w:val="clear" w:color="auto" w:fill="FFFFFF"/>
        </w:rPr>
        <w:t>response</w:t>
      </w:r>
      <w:r w:rsidR="00945E72" w:rsidRPr="00C44DA2">
        <w:rPr>
          <w:rFonts w:ascii="Arial" w:hAnsi="Arial" w:cs="Arial"/>
          <w:spacing w:val="-3"/>
          <w:sz w:val="24"/>
          <w:szCs w:val="24"/>
          <w:shd w:val="clear" w:color="auto" w:fill="FFFFFF"/>
        </w:rPr>
        <w:t xml:space="preserve"> rate </w:t>
      </w:r>
      <w:r w:rsidR="00D81F6C" w:rsidRPr="00C44DA2">
        <w:rPr>
          <w:rFonts w:ascii="Arial" w:hAnsi="Arial" w:cs="Arial"/>
          <w:spacing w:val="-3"/>
          <w:sz w:val="24"/>
          <w:szCs w:val="24"/>
          <w:shd w:val="clear" w:color="auto" w:fill="FFFFFF"/>
        </w:rPr>
        <w:t xml:space="preserve">to </w:t>
      </w:r>
      <w:r w:rsidR="00945E72" w:rsidRPr="00C44DA2">
        <w:rPr>
          <w:rFonts w:ascii="Arial" w:hAnsi="Arial" w:cs="Arial"/>
          <w:spacing w:val="-3"/>
          <w:sz w:val="24"/>
          <w:szCs w:val="24"/>
          <w:shd w:val="clear" w:color="auto" w:fill="FFFFFF"/>
        </w:rPr>
        <w:t xml:space="preserve">staff </w:t>
      </w:r>
      <w:r w:rsidR="00D81F6C" w:rsidRPr="00C44DA2">
        <w:rPr>
          <w:rFonts w:ascii="Arial" w:hAnsi="Arial" w:cs="Arial"/>
          <w:spacing w:val="-3"/>
          <w:sz w:val="24"/>
          <w:szCs w:val="24"/>
          <w:shd w:val="clear" w:color="auto" w:fill="FFFFFF"/>
        </w:rPr>
        <w:t xml:space="preserve">surveys </w:t>
      </w:r>
      <w:r w:rsidR="00945E72" w:rsidRPr="00C44DA2">
        <w:rPr>
          <w:rFonts w:ascii="Arial" w:hAnsi="Arial" w:cs="Arial"/>
          <w:spacing w:val="-3"/>
          <w:sz w:val="24"/>
          <w:szCs w:val="24"/>
          <w:shd w:val="clear" w:color="auto" w:fill="FFFFFF"/>
        </w:rPr>
        <w:t xml:space="preserve">identified </w:t>
      </w:r>
      <w:r w:rsidR="00D81F6C" w:rsidRPr="00C44DA2">
        <w:rPr>
          <w:rFonts w:ascii="Arial" w:hAnsi="Arial" w:cs="Arial"/>
          <w:spacing w:val="-3"/>
          <w:sz w:val="24"/>
          <w:szCs w:val="24"/>
          <w:shd w:val="clear" w:color="auto" w:fill="FFFFFF"/>
        </w:rPr>
        <w:t>by</w:t>
      </w:r>
      <w:r w:rsidR="00E833B9" w:rsidRPr="00C44DA2">
        <w:rPr>
          <w:rFonts w:ascii="Arial" w:hAnsi="Arial" w:cs="Arial"/>
          <w:spacing w:val="-3"/>
          <w:sz w:val="24"/>
          <w:szCs w:val="24"/>
          <w:shd w:val="clear" w:color="auto" w:fill="FFFFFF"/>
        </w:rPr>
        <w:t xml:space="preserve"> Cappelli and Lendor (2019)</w:t>
      </w:r>
      <w:r w:rsidR="00C23F1D" w:rsidRPr="00C44DA2">
        <w:rPr>
          <w:rFonts w:ascii="Arial" w:hAnsi="Arial" w:cs="Arial"/>
          <w:spacing w:val="-3"/>
          <w:sz w:val="24"/>
          <w:szCs w:val="24"/>
          <w:shd w:val="clear" w:color="auto" w:fill="FFFFFF"/>
        </w:rPr>
        <w:t>.</w:t>
      </w:r>
      <w:r w:rsidR="00DA7319" w:rsidRPr="00C44DA2">
        <w:rPr>
          <w:rFonts w:ascii="Arial" w:hAnsi="Arial" w:cs="Arial"/>
          <w:sz w:val="24"/>
          <w:szCs w:val="24"/>
        </w:rPr>
        <w:t xml:space="preserve"> </w:t>
      </w:r>
    </w:p>
    <w:p w14:paraId="0B5BB8EF" w14:textId="77777777" w:rsidR="00772F85" w:rsidRPr="00C44DA2" w:rsidRDefault="00772F85" w:rsidP="008C320D">
      <w:pPr>
        <w:spacing w:line="480" w:lineRule="auto"/>
        <w:rPr>
          <w:rFonts w:ascii="Arial" w:hAnsi="Arial" w:cs="Arial"/>
          <w:sz w:val="24"/>
          <w:szCs w:val="24"/>
        </w:rPr>
      </w:pPr>
      <w:r w:rsidRPr="00C44DA2">
        <w:rPr>
          <w:rFonts w:ascii="Arial" w:hAnsi="Arial" w:cs="Arial"/>
          <w:sz w:val="24"/>
          <w:szCs w:val="24"/>
        </w:rPr>
        <w:t>Survey results are grouped under the following headings:</w:t>
      </w:r>
    </w:p>
    <w:p w14:paraId="274210DD" w14:textId="77777777" w:rsidR="00493750" w:rsidRPr="00C44DA2" w:rsidRDefault="00493750" w:rsidP="008C320D">
      <w:pPr>
        <w:pStyle w:val="ListParagraph"/>
        <w:numPr>
          <w:ilvl w:val="1"/>
          <w:numId w:val="1"/>
        </w:numPr>
        <w:spacing w:line="480" w:lineRule="auto"/>
        <w:rPr>
          <w:rFonts w:ascii="Arial" w:hAnsi="Arial" w:cs="Arial"/>
          <w:sz w:val="24"/>
          <w:szCs w:val="24"/>
        </w:rPr>
      </w:pPr>
      <w:r w:rsidRPr="00C44DA2">
        <w:rPr>
          <w:rFonts w:ascii="Arial" w:hAnsi="Arial" w:cs="Arial"/>
          <w:sz w:val="24"/>
          <w:szCs w:val="24"/>
        </w:rPr>
        <w:t>Morale</w:t>
      </w:r>
    </w:p>
    <w:p w14:paraId="0C3DE2DD" w14:textId="77777777" w:rsidR="00493750" w:rsidRPr="00C44DA2" w:rsidRDefault="00493750" w:rsidP="008C320D">
      <w:pPr>
        <w:pStyle w:val="ListParagraph"/>
        <w:numPr>
          <w:ilvl w:val="1"/>
          <w:numId w:val="1"/>
        </w:numPr>
        <w:spacing w:line="480" w:lineRule="auto"/>
        <w:rPr>
          <w:rFonts w:ascii="Arial" w:hAnsi="Arial" w:cs="Arial"/>
          <w:sz w:val="24"/>
          <w:szCs w:val="24"/>
        </w:rPr>
      </w:pPr>
      <w:r w:rsidRPr="00C44DA2">
        <w:rPr>
          <w:rFonts w:ascii="Arial" w:hAnsi="Arial" w:cs="Arial"/>
          <w:sz w:val="24"/>
          <w:szCs w:val="24"/>
        </w:rPr>
        <w:t>Patient safety</w:t>
      </w:r>
    </w:p>
    <w:p w14:paraId="6B1624D3" w14:textId="77777777" w:rsidR="00493750" w:rsidRPr="00C44DA2" w:rsidRDefault="00493750" w:rsidP="008C320D">
      <w:pPr>
        <w:pStyle w:val="ListParagraph"/>
        <w:numPr>
          <w:ilvl w:val="1"/>
          <w:numId w:val="1"/>
        </w:numPr>
        <w:spacing w:line="480" w:lineRule="auto"/>
        <w:rPr>
          <w:rFonts w:ascii="Arial" w:hAnsi="Arial" w:cs="Arial"/>
          <w:sz w:val="24"/>
          <w:szCs w:val="24"/>
        </w:rPr>
      </w:pPr>
      <w:r w:rsidRPr="00C44DA2">
        <w:rPr>
          <w:rFonts w:ascii="Arial" w:hAnsi="Arial" w:cs="Arial"/>
          <w:sz w:val="24"/>
          <w:szCs w:val="24"/>
        </w:rPr>
        <w:t>Staff engagement</w:t>
      </w:r>
    </w:p>
    <w:p w14:paraId="2AD34CC3" w14:textId="77777777" w:rsidR="00493750" w:rsidRPr="00C44DA2" w:rsidRDefault="00493750" w:rsidP="008C320D">
      <w:pPr>
        <w:pStyle w:val="ListParagraph"/>
        <w:numPr>
          <w:ilvl w:val="1"/>
          <w:numId w:val="1"/>
        </w:numPr>
        <w:spacing w:line="480" w:lineRule="auto"/>
        <w:rPr>
          <w:rFonts w:ascii="Arial" w:hAnsi="Arial" w:cs="Arial"/>
          <w:sz w:val="24"/>
          <w:szCs w:val="24"/>
        </w:rPr>
      </w:pPr>
      <w:r w:rsidRPr="00C44DA2">
        <w:rPr>
          <w:rFonts w:ascii="Arial" w:hAnsi="Arial" w:cs="Arial"/>
          <w:sz w:val="24"/>
          <w:szCs w:val="24"/>
        </w:rPr>
        <w:t xml:space="preserve">We are compassionate and </w:t>
      </w:r>
      <w:proofErr w:type="gramStart"/>
      <w:r w:rsidRPr="00C44DA2">
        <w:rPr>
          <w:rFonts w:ascii="Arial" w:hAnsi="Arial" w:cs="Arial"/>
          <w:sz w:val="24"/>
          <w:szCs w:val="24"/>
        </w:rPr>
        <w:t>inclusive</w:t>
      </w:r>
      <w:proofErr w:type="gramEnd"/>
    </w:p>
    <w:p w14:paraId="65EDFB40" w14:textId="77777777" w:rsidR="00493750" w:rsidRPr="00C44DA2" w:rsidRDefault="00493750" w:rsidP="008C320D">
      <w:pPr>
        <w:pStyle w:val="ListParagraph"/>
        <w:numPr>
          <w:ilvl w:val="1"/>
          <w:numId w:val="1"/>
        </w:numPr>
        <w:spacing w:line="480" w:lineRule="auto"/>
        <w:rPr>
          <w:rFonts w:ascii="Arial" w:hAnsi="Arial" w:cs="Arial"/>
          <w:sz w:val="24"/>
          <w:szCs w:val="24"/>
        </w:rPr>
      </w:pPr>
      <w:r w:rsidRPr="00C44DA2">
        <w:rPr>
          <w:rFonts w:ascii="Arial" w:hAnsi="Arial" w:cs="Arial"/>
          <w:sz w:val="24"/>
          <w:szCs w:val="24"/>
        </w:rPr>
        <w:t xml:space="preserve">We recognise everyone’s </w:t>
      </w:r>
      <w:proofErr w:type="gramStart"/>
      <w:r w:rsidRPr="00C44DA2">
        <w:rPr>
          <w:rFonts w:ascii="Arial" w:hAnsi="Arial" w:cs="Arial"/>
          <w:sz w:val="24"/>
          <w:szCs w:val="24"/>
        </w:rPr>
        <w:t>contribution</w:t>
      </w:r>
      <w:proofErr w:type="gramEnd"/>
    </w:p>
    <w:p w14:paraId="747EA3C4" w14:textId="77777777" w:rsidR="00114DBB" w:rsidRPr="00C44DA2" w:rsidRDefault="00493750" w:rsidP="008C320D">
      <w:pPr>
        <w:pStyle w:val="ListParagraph"/>
        <w:numPr>
          <w:ilvl w:val="1"/>
          <w:numId w:val="1"/>
        </w:numPr>
        <w:spacing w:line="480" w:lineRule="auto"/>
        <w:rPr>
          <w:rFonts w:ascii="Arial" w:hAnsi="Arial" w:cs="Arial"/>
          <w:sz w:val="24"/>
          <w:szCs w:val="24"/>
        </w:rPr>
      </w:pPr>
      <w:r w:rsidRPr="00C44DA2">
        <w:rPr>
          <w:rFonts w:ascii="Arial" w:hAnsi="Arial" w:cs="Arial"/>
          <w:sz w:val="24"/>
          <w:szCs w:val="24"/>
        </w:rPr>
        <w:t xml:space="preserve">We are all able to speak </w:t>
      </w:r>
      <w:proofErr w:type="gramStart"/>
      <w:r w:rsidRPr="00C44DA2">
        <w:rPr>
          <w:rFonts w:ascii="Arial" w:hAnsi="Arial" w:cs="Arial"/>
          <w:sz w:val="24"/>
          <w:szCs w:val="24"/>
        </w:rPr>
        <w:t>up</w:t>
      </w:r>
      <w:proofErr w:type="gramEnd"/>
    </w:p>
    <w:p w14:paraId="67AFFDFD" w14:textId="77777777" w:rsidR="00114DBB" w:rsidRPr="00C44DA2" w:rsidRDefault="00114DBB" w:rsidP="008C320D">
      <w:pPr>
        <w:pStyle w:val="ListParagraph"/>
        <w:numPr>
          <w:ilvl w:val="1"/>
          <w:numId w:val="1"/>
        </w:numPr>
        <w:spacing w:line="480" w:lineRule="auto"/>
        <w:rPr>
          <w:rFonts w:ascii="Arial" w:hAnsi="Arial" w:cs="Arial"/>
          <w:sz w:val="24"/>
          <w:szCs w:val="24"/>
        </w:rPr>
      </w:pPr>
      <w:r w:rsidRPr="00C44DA2">
        <w:rPr>
          <w:rFonts w:ascii="Arial" w:hAnsi="Arial" w:cs="Arial"/>
          <w:sz w:val="24"/>
          <w:szCs w:val="24"/>
        </w:rPr>
        <w:t xml:space="preserve">We are stronger </w:t>
      </w:r>
      <w:proofErr w:type="gramStart"/>
      <w:r w:rsidRPr="00C44DA2">
        <w:rPr>
          <w:rFonts w:ascii="Arial" w:hAnsi="Arial" w:cs="Arial"/>
          <w:sz w:val="24"/>
          <w:szCs w:val="24"/>
        </w:rPr>
        <w:t>together</w:t>
      </w:r>
      <w:proofErr w:type="gramEnd"/>
    </w:p>
    <w:p w14:paraId="0BA95F1C" w14:textId="77777777" w:rsidR="00114DBB" w:rsidRPr="00C44DA2" w:rsidRDefault="00114DBB" w:rsidP="008C320D">
      <w:pPr>
        <w:pStyle w:val="ListParagraph"/>
        <w:numPr>
          <w:ilvl w:val="1"/>
          <w:numId w:val="1"/>
        </w:numPr>
        <w:spacing w:line="480" w:lineRule="auto"/>
        <w:rPr>
          <w:rFonts w:ascii="Arial" w:hAnsi="Arial" w:cs="Arial"/>
          <w:sz w:val="24"/>
          <w:szCs w:val="24"/>
        </w:rPr>
      </w:pPr>
      <w:r w:rsidRPr="00C44DA2">
        <w:rPr>
          <w:rFonts w:ascii="Arial" w:hAnsi="Arial" w:cs="Arial"/>
          <w:sz w:val="24"/>
          <w:szCs w:val="24"/>
        </w:rPr>
        <w:t xml:space="preserve">We nurture healthy working </w:t>
      </w:r>
      <w:proofErr w:type="gramStart"/>
      <w:r w:rsidRPr="00C44DA2">
        <w:rPr>
          <w:rFonts w:ascii="Arial" w:hAnsi="Arial" w:cs="Arial"/>
          <w:sz w:val="24"/>
          <w:szCs w:val="24"/>
        </w:rPr>
        <w:t>environments</w:t>
      </w:r>
      <w:proofErr w:type="gramEnd"/>
    </w:p>
    <w:p w14:paraId="09A97ADF" w14:textId="77777777" w:rsidR="000A5346" w:rsidRPr="00C44DA2" w:rsidRDefault="00114DBB" w:rsidP="008C320D">
      <w:pPr>
        <w:pStyle w:val="ListParagraph"/>
        <w:numPr>
          <w:ilvl w:val="1"/>
          <w:numId w:val="1"/>
        </w:numPr>
        <w:spacing w:line="480" w:lineRule="auto"/>
        <w:rPr>
          <w:rFonts w:ascii="Arial" w:hAnsi="Arial" w:cs="Arial"/>
          <w:sz w:val="24"/>
          <w:szCs w:val="24"/>
        </w:rPr>
      </w:pPr>
      <w:r w:rsidRPr="00C44DA2">
        <w:rPr>
          <w:rFonts w:ascii="Arial" w:hAnsi="Arial" w:cs="Arial"/>
          <w:sz w:val="24"/>
          <w:szCs w:val="24"/>
        </w:rPr>
        <w:t xml:space="preserve">We champion flexible </w:t>
      </w:r>
      <w:proofErr w:type="gramStart"/>
      <w:r w:rsidRPr="00C44DA2">
        <w:rPr>
          <w:rFonts w:ascii="Arial" w:hAnsi="Arial" w:cs="Arial"/>
          <w:sz w:val="24"/>
          <w:szCs w:val="24"/>
        </w:rPr>
        <w:t>working</w:t>
      </w:r>
      <w:proofErr w:type="gramEnd"/>
    </w:p>
    <w:p w14:paraId="79DE2382" w14:textId="5468736F" w:rsidR="004203C4" w:rsidRPr="00C44DA2" w:rsidRDefault="000A5346" w:rsidP="008C320D">
      <w:pPr>
        <w:pStyle w:val="ListParagraph"/>
        <w:numPr>
          <w:ilvl w:val="1"/>
          <w:numId w:val="1"/>
        </w:numPr>
        <w:spacing w:line="480" w:lineRule="auto"/>
        <w:rPr>
          <w:rFonts w:ascii="Arial" w:hAnsi="Arial" w:cs="Arial"/>
          <w:sz w:val="24"/>
          <w:szCs w:val="24"/>
        </w:rPr>
      </w:pPr>
      <w:r w:rsidRPr="00C44DA2">
        <w:rPr>
          <w:rFonts w:ascii="Arial" w:hAnsi="Arial" w:cs="Arial"/>
          <w:sz w:val="24"/>
          <w:szCs w:val="24"/>
        </w:rPr>
        <w:t xml:space="preserve">We are continuously learning and </w:t>
      </w:r>
      <w:proofErr w:type="gramStart"/>
      <w:r w:rsidRPr="00C44DA2">
        <w:rPr>
          <w:rFonts w:ascii="Arial" w:hAnsi="Arial" w:cs="Arial"/>
          <w:sz w:val="24"/>
          <w:szCs w:val="24"/>
        </w:rPr>
        <w:t>improving</w:t>
      </w:r>
      <w:proofErr w:type="gramEnd"/>
      <w:r w:rsidR="00CB6AF5" w:rsidRPr="00C44DA2">
        <w:rPr>
          <w:rFonts w:ascii="Arial" w:hAnsi="Arial" w:cs="Arial"/>
          <w:sz w:val="24"/>
          <w:szCs w:val="24"/>
        </w:rPr>
        <w:t xml:space="preserve"> </w:t>
      </w:r>
    </w:p>
    <w:p w14:paraId="7541E143" w14:textId="445206BB" w:rsidR="00352C7C" w:rsidRPr="00C44DA2" w:rsidRDefault="00FE367D" w:rsidP="008C320D">
      <w:pPr>
        <w:spacing w:line="480" w:lineRule="auto"/>
        <w:rPr>
          <w:rFonts w:ascii="Arial" w:hAnsi="Arial" w:cs="Arial"/>
          <w:sz w:val="24"/>
          <w:szCs w:val="24"/>
        </w:rPr>
      </w:pPr>
      <w:r w:rsidRPr="00C44DA2">
        <w:rPr>
          <w:rFonts w:ascii="Arial" w:hAnsi="Arial" w:cs="Arial"/>
          <w:sz w:val="24"/>
          <w:szCs w:val="24"/>
        </w:rPr>
        <w:t>For the purposes of this research</w:t>
      </w:r>
      <w:r w:rsidR="00352C7C" w:rsidRPr="00C44DA2">
        <w:rPr>
          <w:rFonts w:ascii="Arial" w:hAnsi="Arial" w:cs="Arial"/>
          <w:sz w:val="24"/>
          <w:szCs w:val="24"/>
        </w:rPr>
        <w:t xml:space="preserve">, </w:t>
      </w:r>
      <w:r w:rsidR="00C862B1" w:rsidRPr="00C44DA2">
        <w:rPr>
          <w:rFonts w:ascii="Arial" w:hAnsi="Arial" w:cs="Arial"/>
          <w:sz w:val="24"/>
          <w:szCs w:val="24"/>
        </w:rPr>
        <w:t xml:space="preserve">SBUHB </w:t>
      </w:r>
      <w:r w:rsidR="00352C7C" w:rsidRPr="00C44DA2">
        <w:rPr>
          <w:rFonts w:ascii="Arial" w:hAnsi="Arial" w:cs="Arial"/>
          <w:sz w:val="24"/>
          <w:szCs w:val="24"/>
        </w:rPr>
        <w:t>results for the following areas will be explored in more detail:</w:t>
      </w:r>
      <w:r w:rsidR="00E06729" w:rsidRPr="00C44DA2">
        <w:rPr>
          <w:rFonts w:ascii="Arial" w:hAnsi="Arial" w:cs="Arial"/>
          <w:sz w:val="24"/>
          <w:szCs w:val="24"/>
        </w:rPr>
        <w:t xml:space="preserve"> </w:t>
      </w:r>
      <w:r w:rsidR="002D2210" w:rsidRPr="00C44DA2">
        <w:rPr>
          <w:rFonts w:ascii="Arial" w:hAnsi="Arial" w:cs="Arial"/>
          <w:sz w:val="24"/>
          <w:szCs w:val="24"/>
        </w:rPr>
        <w:t xml:space="preserve">morale; </w:t>
      </w:r>
      <w:r w:rsidR="00E06729" w:rsidRPr="00C44DA2">
        <w:rPr>
          <w:rFonts w:ascii="Arial" w:hAnsi="Arial" w:cs="Arial"/>
          <w:sz w:val="24"/>
          <w:szCs w:val="24"/>
        </w:rPr>
        <w:t xml:space="preserve">staff engagement; we are able to speak up; </w:t>
      </w:r>
      <w:r w:rsidR="0013118C" w:rsidRPr="00C44DA2">
        <w:rPr>
          <w:rFonts w:ascii="Arial" w:hAnsi="Arial" w:cs="Arial"/>
          <w:sz w:val="24"/>
          <w:szCs w:val="24"/>
        </w:rPr>
        <w:t xml:space="preserve">we are compassionate and inclusive; and </w:t>
      </w:r>
      <w:r w:rsidR="00E06729" w:rsidRPr="00C44DA2">
        <w:rPr>
          <w:rFonts w:ascii="Arial" w:hAnsi="Arial" w:cs="Arial"/>
          <w:sz w:val="24"/>
          <w:szCs w:val="24"/>
        </w:rPr>
        <w:t xml:space="preserve">we champion flexible working. </w:t>
      </w:r>
    </w:p>
    <w:p w14:paraId="4FF27E59" w14:textId="77777777" w:rsidR="007403F2" w:rsidRDefault="007403F2" w:rsidP="008C320D">
      <w:pPr>
        <w:spacing w:line="480" w:lineRule="auto"/>
        <w:rPr>
          <w:rFonts w:ascii="Arial" w:hAnsi="Arial" w:cs="Arial"/>
          <w:b/>
          <w:bCs/>
          <w:sz w:val="24"/>
          <w:szCs w:val="24"/>
        </w:rPr>
      </w:pPr>
    </w:p>
    <w:p w14:paraId="4C6F1443" w14:textId="1AC69944" w:rsidR="00DF4E10" w:rsidRPr="00C44DA2" w:rsidRDefault="00022270" w:rsidP="008C320D">
      <w:pPr>
        <w:spacing w:line="480" w:lineRule="auto"/>
        <w:rPr>
          <w:rFonts w:ascii="Arial" w:hAnsi="Arial" w:cs="Arial"/>
          <w:b/>
          <w:bCs/>
          <w:sz w:val="24"/>
          <w:szCs w:val="24"/>
        </w:rPr>
      </w:pPr>
      <w:r w:rsidRPr="00C44DA2">
        <w:rPr>
          <w:rFonts w:ascii="Arial" w:hAnsi="Arial" w:cs="Arial"/>
          <w:b/>
          <w:bCs/>
          <w:sz w:val="24"/>
          <w:szCs w:val="24"/>
        </w:rPr>
        <w:lastRenderedPageBreak/>
        <w:t>4.</w:t>
      </w:r>
      <w:r w:rsidR="001370D7" w:rsidRPr="00C44DA2">
        <w:rPr>
          <w:rFonts w:ascii="Arial" w:hAnsi="Arial" w:cs="Arial"/>
          <w:b/>
          <w:bCs/>
          <w:sz w:val="24"/>
          <w:szCs w:val="24"/>
        </w:rPr>
        <w:t>3</w:t>
      </w:r>
      <w:r w:rsidRPr="00C44DA2">
        <w:rPr>
          <w:rFonts w:ascii="Arial" w:hAnsi="Arial" w:cs="Arial"/>
          <w:b/>
          <w:bCs/>
          <w:sz w:val="24"/>
          <w:szCs w:val="24"/>
        </w:rPr>
        <w:t xml:space="preserve">.1.1 </w:t>
      </w:r>
      <w:r w:rsidR="00DF4E10" w:rsidRPr="00C44DA2">
        <w:rPr>
          <w:rFonts w:ascii="Arial" w:hAnsi="Arial" w:cs="Arial"/>
          <w:b/>
          <w:bCs/>
          <w:sz w:val="24"/>
          <w:szCs w:val="24"/>
        </w:rPr>
        <w:t>Morale</w:t>
      </w:r>
    </w:p>
    <w:p w14:paraId="3BC8749B" w14:textId="46D53107" w:rsidR="00DF4E10" w:rsidRPr="00C44DA2" w:rsidRDefault="008239F5" w:rsidP="008C320D">
      <w:pPr>
        <w:spacing w:line="480" w:lineRule="auto"/>
        <w:rPr>
          <w:rFonts w:ascii="Arial" w:hAnsi="Arial" w:cs="Arial"/>
          <w:sz w:val="24"/>
          <w:szCs w:val="24"/>
        </w:rPr>
      </w:pPr>
      <w:r w:rsidRPr="00C44DA2">
        <w:rPr>
          <w:rFonts w:ascii="Arial" w:hAnsi="Arial" w:cs="Arial"/>
          <w:noProof/>
          <w:sz w:val="24"/>
          <w:szCs w:val="24"/>
        </w:rPr>
        <w:drawing>
          <wp:inline distT="0" distB="0" distL="0" distR="0" wp14:anchorId="7BC6C510" wp14:editId="65CC8E91">
            <wp:extent cx="5731510" cy="1362075"/>
            <wp:effectExtent l="0" t="0" r="2540" b="9525"/>
            <wp:docPr id="1169568975" name="Picture 1" descr="A graph with blu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568975" name="Picture 1" descr="A graph with blue and black text&#10;&#10;Description automatically generated"/>
                    <pic:cNvPicPr/>
                  </pic:nvPicPr>
                  <pic:blipFill>
                    <a:blip r:embed="rId14"/>
                    <a:stretch>
                      <a:fillRect/>
                    </a:stretch>
                  </pic:blipFill>
                  <pic:spPr>
                    <a:xfrm>
                      <a:off x="0" y="0"/>
                      <a:ext cx="5731510" cy="1362075"/>
                    </a:xfrm>
                    <a:prstGeom prst="rect">
                      <a:avLst/>
                    </a:prstGeom>
                  </pic:spPr>
                </pic:pic>
              </a:graphicData>
            </a:graphic>
          </wp:inline>
        </w:drawing>
      </w:r>
    </w:p>
    <w:p w14:paraId="2B6FA83E" w14:textId="5C7AFFEA" w:rsidR="00C915A4" w:rsidRPr="00C44DA2" w:rsidRDefault="00C915A4" w:rsidP="008C320D">
      <w:pPr>
        <w:spacing w:line="480" w:lineRule="auto"/>
        <w:rPr>
          <w:rFonts w:ascii="Arial" w:hAnsi="Arial" w:cs="Arial"/>
          <w:sz w:val="24"/>
          <w:szCs w:val="24"/>
        </w:rPr>
      </w:pPr>
      <w:r w:rsidRPr="00C44DA2">
        <w:rPr>
          <w:rFonts w:ascii="Arial" w:hAnsi="Arial" w:cs="Arial"/>
          <w:sz w:val="24"/>
          <w:szCs w:val="24"/>
        </w:rPr>
        <w:t xml:space="preserve">It is encouraging to see that </w:t>
      </w:r>
      <w:proofErr w:type="gramStart"/>
      <w:r w:rsidRPr="00C44DA2">
        <w:rPr>
          <w:rFonts w:ascii="Arial" w:hAnsi="Arial" w:cs="Arial"/>
          <w:sz w:val="24"/>
          <w:szCs w:val="24"/>
        </w:rPr>
        <w:t>the majority of</w:t>
      </w:r>
      <w:proofErr w:type="gramEnd"/>
      <w:r w:rsidRPr="00C44DA2">
        <w:rPr>
          <w:rFonts w:ascii="Arial" w:hAnsi="Arial" w:cs="Arial"/>
          <w:sz w:val="24"/>
          <w:szCs w:val="24"/>
        </w:rPr>
        <w:t xml:space="preserve"> respondents are not considering leaving their current job. A quarter of staff would want to move to a job either within the organisation or elsewhere within the NHS. Opportunities for a change of role leading to career growth can be an integral motivator and positively impact on engagement levels and affective commitment (Jia-Jun &amp; Hua-Ming, 2022). The variation working for the bank provides, allows staff to explore alternative departments to determine where they are best suited. </w:t>
      </w:r>
    </w:p>
    <w:p w14:paraId="0904B844" w14:textId="66DA13D3" w:rsidR="006D71C3" w:rsidRPr="00C44DA2" w:rsidRDefault="004B3BBB" w:rsidP="008C320D">
      <w:pPr>
        <w:spacing w:line="480" w:lineRule="auto"/>
        <w:rPr>
          <w:rFonts w:ascii="Arial" w:hAnsi="Arial" w:cs="Arial"/>
          <w:sz w:val="24"/>
          <w:szCs w:val="24"/>
        </w:rPr>
      </w:pPr>
      <w:r w:rsidRPr="00C44DA2">
        <w:rPr>
          <w:rFonts w:ascii="Arial" w:hAnsi="Arial" w:cs="Arial"/>
          <w:noProof/>
          <w:sz w:val="24"/>
          <w:szCs w:val="24"/>
        </w:rPr>
        <w:drawing>
          <wp:inline distT="0" distB="0" distL="0" distR="0" wp14:anchorId="57377F1C" wp14:editId="07143FE0">
            <wp:extent cx="2568163" cy="2057578"/>
            <wp:effectExtent l="0" t="0" r="3810" b="0"/>
            <wp:docPr id="1284902835" name="Picture 1" descr="A graph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902835" name="Picture 1" descr="A graph with numbers and text&#10;&#10;Description automatically generated"/>
                    <pic:cNvPicPr/>
                  </pic:nvPicPr>
                  <pic:blipFill>
                    <a:blip r:embed="rId15"/>
                    <a:stretch>
                      <a:fillRect/>
                    </a:stretch>
                  </pic:blipFill>
                  <pic:spPr>
                    <a:xfrm>
                      <a:off x="0" y="0"/>
                      <a:ext cx="2568163" cy="2057578"/>
                    </a:xfrm>
                    <a:prstGeom prst="rect">
                      <a:avLst/>
                    </a:prstGeom>
                  </pic:spPr>
                </pic:pic>
              </a:graphicData>
            </a:graphic>
          </wp:inline>
        </w:drawing>
      </w:r>
    </w:p>
    <w:p w14:paraId="654BA046" w14:textId="27213BF9" w:rsidR="0082544B" w:rsidRPr="00C44DA2" w:rsidRDefault="0082544B" w:rsidP="008C320D">
      <w:pPr>
        <w:spacing w:line="480" w:lineRule="auto"/>
        <w:rPr>
          <w:rFonts w:ascii="Arial" w:hAnsi="Arial" w:cs="Arial"/>
          <w:sz w:val="24"/>
          <w:szCs w:val="24"/>
        </w:rPr>
      </w:pPr>
      <w:r w:rsidRPr="00C44DA2">
        <w:rPr>
          <w:rFonts w:ascii="Arial" w:hAnsi="Arial" w:cs="Arial"/>
          <w:sz w:val="24"/>
          <w:szCs w:val="24"/>
        </w:rPr>
        <w:t>Responses to this question could lead to the assumption that a quarter of respondents work for the bank when completing their additional paid hours.</w:t>
      </w:r>
      <w:r w:rsidRPr="00C44DA2">
        <w:rPr>
          <w:rFonts w:ascii="Arial" w:hAnsi="Arial" w:cs="Arial"/>
          <w:color w:val="FF0000"/>
          <w:sz w:val="24"/>
          <w:szCs w:val="24"/>
        </w:rPr>
        <w:t xml:space="preserve"> </w:t>
      </w:r>
    </w:p>
    <w:p w14:paraId="16327661" w14:textId="77777777" w:rsidR="007247F6" w:rsidRDefault="007247F6" w:rsidP="008C320D">
      <w:pPr>
        <w:spacing w:line="480" w:lineRule="auto"/>
        <w:rPr>
          <w:rFonts w:ascii="Arial" w:hAnsi="Arial" w:cs="Arial"/>
          <w:b/>
          <w:bCs/>
          <w:sz w:val="24"/>
          <w:szCs w:val="24"/>
        </w:rPr>
      </w:pPr>
    </w:p>
    <w:p w14:paraId="3B4F4683" w14:textId="77777777" w:rsidR="007247F6" w:rsidRDefault="007247F6" w:rsidP="008C320D">
      <w:pPr>
        <w:spacing w:line="480" w:lineRule="auto"/>
        <w:rPr>
          <w:rFonts w:ascii="Arial" w:hAnsi="Arial" w:cs="Arial"/>
          <w:b/>
          <w:bCs/>
          <w:sz w:val="24"/>
          <w:szCs w:val="24"/>
        </w:rPr>
      </w:pPr>
    </w:p>
    <w:p w14:paraId="589ECE43" w14:textId="28F432D8" w:rsidR="00874DED" w:rsidRPr="00C44DA2" w:rsidRDefault="00027D36" w:rsidP="008C320D">
      <w:pPr>
        <w:spacing w:line="480" w:lineRule="auto"/>
        <w:rPr>
          <w:rFonts w:ascii="Arial" w:hAnsi="Arial" w:cs="Arial"/>
          <w:b/>
          <w:bCs/>
          <w:sz w:val="24"/>
          <w:szCs w:val="24"/>
        </w:rPr>
      </w:pPr>
      <w:r w:rsidRPr="00C44DA2">
        <w:rPr>
          <w:rFonts w:ascii="Arial" w:hAnsi="Arial" w:cs="Arial"/>
          <w:b/>
          <w:bCs/>
          <w:sz w:val="24"/>
          <w:szCs w:val="24"/>
        </w:rPr>
        <w:lastRenderedPageBreak/>
        <w:t>4.</w:t>
      </w:r>
      <w:r w:rsidR="001370D7" w:rsidRPr="00C44DA2">
        <w:rPr>
          <w:rFonts w:ascii="Arial" w:hAnsi="Arial" w:cs="Arial"/>
          <w:b/>
          <w:bCs/>
          <w:sz w:val="24"/>
          <w:szCs w:val="24"/>
        </w:rPr>
        <w:t>3</w:t>
      </w:r>
      <w:r w:rsidRPr="00C44DA2">
        <w:rPr>
          <w:rFonts w:ascii="Arial" w:hAnsi="Arial" w:cs="Arial"/>
          <w:b/>
          <w:bCs/>
          <w:sz w:val="24"/>
          <w:szCs w:val="24"/>
        </w:rPr>
        <w:t xml:space="preserve">.1.2 </w:t>
      </w:r>
      <w:r w:rsidR="004B3BBB" w:rsidRPr="00C44DA2">
        <w:rPr>
          <w:rFonts w:ascii="Arial" w:hAnsi="Arial" w:cs="Arial"/>
          <w:b/>
          <w:bCs/>
          <w:sz w:val="24"/>
          <w:szCs w:val="24"/>
        </w:rPr>
        <w:t>Staff engagement</w:t>
      </w:r>
    </w:p>
    <w:p w14:paraId="71BA44EB" w14:textId="2B0A2EAE" w:rsidR="004B3BBB" w:rsidRPr="00C44DA2" w:rsidRDefault="003573ED" w:rsidP="008C320D">
      <w:pPr>
        <w:spacing w:line="480" w:lineRule="auto"/>
        <w:rPr>
          <w:rFonts w:ascii="Arial" w:hAnsi="Arial" w:cs="Arial"/>
          <w:sz w:val="24"/>
          <w:szCs w:val="24"/>
        </w:rPr>
      </w:pPr>
      <w:r w:rsidRPr="00C44DA2">
        <w:rPr>
          <w:rFonts w:ascii="Arial" w:hAnsi="Arial" w:cs="Arial"/>
          <w:noProof/>
          <w:sz w:val="24"/>
          <w:szCs w:val="24"/>
        </w:rPr>
        <w:drawing>
          <wp:inline distT="0" distB="0" distL="0" distR="0" wp14:anchorId="40ADA526" wp14:editId="246835A5">
            <wp:extent cx="5731510" cy="2926715"/>
            <wp:effectExtent l="0" t="0" r="2540" b="6985"/>
            <wp:docPr id="1031818949"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818949" name="Picture 1" descr="A screenshot of a survey&#10;&#10;Description automatically generated"/>
                    <pic:cNvPicPr/>
                  </pic:nvPicPr>
                  <pic:blipFill>
                    <a:blip r:embed="rId16"/>
                    <a:stretch>
                      <a:fillRect/>
                    </a:stretch>
                  </pic:blipFill>
                  <pic:spPr>
                    <a:xfrm>
                      <a:off x="0" y="0"/>
                      <a:ext cx="5731510" cy="2926715"/>
                    </a:xfrm>
                    <a:prstGeom prst="rect">
                      <a:avLst/>
                    </a:prstGeom>
                  </pic:spPr>
                </pic:pic>
              </a:graphicData>
            </a:graphic>
          </wp:inline>
        </w:drawing>
      </w:r>
    </w:p>
    <w:p w14:paraId="1BF4E769" w14:textId="77777777" w:rsidR="008916CD" w:rsidRPr="00C44DA2" w:rsidRDefault="008916CD" w:rsidP="008C320D">
      <w:pPr>
        <w:spacing w:line="480" w:lineRule="auto"/>
        <w:rPr>
          <w:rFonts w:ascii="Arial" w:hAnsi="Arial" w:cs="Arial"/>
          <w:sz w:val="24"/>
          <w:szCs w:val="24"/>
        </w:rPr>
      </w:pPr>
      <w:r w:rsidRPr="00C44DA2">
        <w:rPr>
          <w:rFonts w:ascii="Arial" w:hAnsi="Arial" w:cs="Arial"/>
          <w:sz w:val="24"/>
          <w:szCs w:val="24"/>
        </w:rPr>
        <w:t xml:space="preserve">Over half of respondents felt involved in decision making processes that affect their work. A quarter of respondents do not feel involved which leads to concerns regarding their lack of employee voice. </w:t>
      </w:r>
    </w:p>
    <w:p w14:paraId="1D5E57DA" w14:textId="77777777" w:rsidR="008916CD" w:rsidRPr="00C44DA2" w:rsidRDefault="008916CD" w:rsidP="008C320D">
      <w:pPr>
        <w:spacing w:line="480" w:lineRule="auto"/>
        <w:rPr>
          <w:rFonts w:ascii="Arial" w:hAnsi="Arial" w:cs="Arial"/>
          <w:color w:val="FF0000"/>
          <w:sz w:val="24"/>
          <w:szCs w:val="24"/>
        </w:rPr>
      </w:pPr>
      <w:r w:rsidRPr="00C44DA2">
        <w:rPr>
          <w:rFonts w:ascii="Arial" w:hAnsi="Arial" w:cs="Arial"/>
          <w:sz w:val="24"/>
          <w:szCs w:val="24"/>
        </w:rPr>
        <w:t xml:space="preserve">95% of respondents were happy to go the extra mile at least sometimes which is a positive in terms of patient care. Support staff that go the extra mile can encourage a positive attitude among patients which in turn promotes recovery (Read, 2017). </w:t>
      </w:r>
    </w:p>
    <w:p w14:paraId="194888D8" w14:textId="31AA5305" w:rsidR="003573ED" w:rsidRPr="00C44DA2" w:rsidRDefault="00DD777B" w:rsidP="008C320D">
      <w:pPr>
        <w:spacing w:line="480" w:lineRule="auto"/>
        <w:rPr>
          <w:rFonts w:ascii="Arial" w:hAnsi="Arial" w:cs="Arial"/>
          <w:b/>
          <w:bCs/>
          <w:sz w:val="24"/>
          <w:szCs w:val="24"/>
        </w:rPr>
      </w:pPr>
      <w:r w:rsidRPr="00C44DA2">
        <w:rPr>
          <w:rFonts w:ascii="Arial" w:hAnsi="Arial" w:cs="Arial"/>
          <w:b/>
          <w:bCs/>
          <w:sz w:val="24"/>
          <w:szCs w:val="24"/>
        </w:rPr>
        <w:t>4.</w:t>
      </w:r>
      <w:r w:rsidR="00FB225B" w:rsidRPr="00C44DA2">
        <w:rPr>
          <w:rFonts w:ascii="Arial" w:hAnsi="Arial" w:cs="Arial"/>
          <w:b/>
          <w:bCs/>
          <w:sz w:val="24"/>
          <w:szCs w:val="24"/>
        </w:rPr>
        <w:t>3</w:t>
      </w:r>
      <w:r w:rsidRPr="00C44DA2">
        <w:rPr>
          <w:rFonts w:ascii="Arial" w:hAnsi="Arial" w:cs="Arial"/>
          <w:b/>
          <w:bCs/>
          <w:sz w:val="24"/>
          <w:szCs w:val="24"/>
        </w:rPr>
        <w:t>.1.3</w:t>
      </w:r>
      <w:r w:rsidRPr="00C44DA2">
        <w:rPr>
          <w:rFonts w:ascii="Arial" w:hAnsi="Arial" w:cs="Arial"/>
          <w:sz w:val="24"/>
          <w:szCs w:val="24"/>
        </w:rPr>
        <w:t xml:space="preserve"> </w:t>
      </w:r>
      <w:r w:rsidR="00874DED" w:rsidRPr="00C44DA2">
        <w:rPr>
          <w:rFonts w:ascii="Arial" w:hAnsi="Arial" w:cs="Arial"/>
          <w:b/>
          <w:bCs/>
          <w:sz w:val="24"/>
          <w:szCs w:val="24"/>
        </w:rPr>
        <w:t xml:space="preserve">We are able to speak </w:t>
      </w:r>
      <w:proofErr w:type="gramStart"/>
      <w:r w:rsidR="00874DED" w:rsidRPr="00C44DA2">
        <w:rPr>
          <w:rFonts w:ascii="Arial" w:hAnsi="Arial" w:cs="Arial"/>
          <w:b/>
          <w:bCs/>
          <w:sz w:val="24"/>
          <w:szCs w:val="24"/>
        </w:rPr>
        <w:t>up</w:t>
      </w:r>
      <w:proofErr w:type="gramEnd"/>
    </w:p>
    <w:p w14:paraId="541192A4" w14:textId="0B9706D7" w:rsidR="00521001" w:rsidRPr="00C44DA2" w:rsidRDefault="00521001" w:rsidP="008C320D">
      <w:pPr>
        <w:spacing w:line="480" w:lineRule="auto"/>
        <w:rPr>
          <w:rFonts w:ascii="Arial" w:hAnsi="Arial" w:cs="Arial"/>
          <w:sz w:val="24"/>
          <w:szCs w:val="24"/>
        </w:rPr>
      </w:pPr>
      <w:r w:rsidRPr="00C44DA2">
        <w:rPr>
          <w:rFonts w:ascii="Arial" w:hAnsi="Arial" w:cs="Arial"/>
          <w:noProof/>
          <w:sz w:val="24"/>
          <w:szCs w:val="24"/>
        </w:rPr>
        <w:drawing>
          <wp:inline distT="0" distB="0" distL="0" distR="0" wp14:anchorId="3BEE2139" wp14:editId="7337F3FA">
            <wp:extent cx="5731510" cy="1551305"/>
            <wp:effectExtent l="0" t="0" r="2540" b="0"/>
            <wp:docPr id="583453245"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453245" name="Picture 1" descr="A screen shot of a graph&#10;&#10;Description automatically generated"/>
                    <pic:cNvPicPr/>
                  </pic:nvPicPr>
                  <pic:blipFill>
                    <a:blip r:embed="rId17"/>
                    <a:stretch>
                      <a:fillRect/>
                    </a:stretch>
                  </pic:blipFill>
                  <pic:spPr>
                    <a:xfrm>
                      <a:off x="0" y="0"/>
                      <a:ext cx="5731510" cy="1551305"/>
                    </a:xfrm>
                    <a:prstGeom prst="rect">
                      <a:avLst/>
                    </a:prstGeom>
                  </pic:spPr>
                </pic:pic>
              </a:graphicData>
            </a:graphic>
          </wp:inline>
        </w:drawing>
      </w:r>
    </w:p>
    <w:p w14:paraId="0F48B6BC" w14:textId="7F7C883C" w:rsidR="00231D9E" w:rsidRPr="00C44DA2" w:rsidRDefault="00231D9E" w:rsidP="008C320D">
      <w:pPr>
        <w:spacing w:line="480" w:lineRule="auto"/>
        <w:rPr>
          <w:rFonts w:ascii="Arial" w:hAnsi="Arial" w:cs="Arial"/>
          <w:sz w:val="24"/>
          <w:szCs w:val="24"/>
        </w:rPr>
      </w:pPr>
      <w:r w:rsidRPr="00C44DA2">
        <w:rPr>
          <w:rFonts w:ascii="Arial" w:hAnsi="Arial" w:cs="Arial"/>
          <w:sz w:val="24"/>
          <w:szCs w:val="24"/>
        </w:rPr>
        <w:lastRenderedPageBreak/>
        <w:t xml:space="preserve">These results show employee voice in a slightly more positive light than the previous question regarding input in decision making, however, there are some concerns highlighted. Almost a quarter of respondents disagree that action would be taken to address concerns raised and a third neither agreed </w:t>
      </w:r>
      <w:proofErr w:type="gramStart"/>
      <w:r w:rsidRPr="00C44DA2">
        <w:rPr>
          <w:rFonts w:ascii="Arial" w:hAnsi="Arial" w:cs="Arial"/>
          <w:sz w:val="24"/>
          <w:szCs w:val="24"/>
        </w:rPr>
        <w:t>or</w:t>
      </w:r>
      <w:proofErr w:type="gramEnd"/>
      <w:r w:rsidRPr="00C44DA2">
        <w:rPr>
          <w:rFonts w:ascii="Arial" w:hAnsi="Arial" w:cs="Arial"/>
          <w:sz w:val="24"/>
          <w:szCs w:val="24"/>
        </w:rPr>
        <w:t xml:space="preserve"> disagreed. A best practice approach should involve a standalone ‘speak up’ policy supported by leaders and line managers (CIPD, 2024b). This should be promoted among staff to encourage</w:t>
      </w:r>
      <w:r w:rsidR="00FF24B3">
        <w:rPr>
          <w:rFonts w:ascii="Arial" w:hAnsi="Arial" w:cs="Arial"/>
          <w:sz w:val="24"/>
          <w:szCs w:val="24"/>
        </w:rPr>
        <w:t xml:space="preserve"> suggestions for improvemen</w:t>
      </w:r>
      <w:r w:rsidR="0019100D">
        <w:rPr>
          <w:rFonts w:ascii="Arial" w:hAnsi="Arial" w:cs="Arial"/>
          <w:sz w:val="24"/>
          <w:szCs w:val="24"/>
        </w:rPr>
        <w:t xml:space="preserve">t and to raise concerns. </w:t>
      </w:r>
    </w:p>
    <w:p w14:paraId="5F4FBCF5" w14:textId="1DCEEA37" w:rsidR="00D34EE1" w:rsidRPr="00C44DA2" w:rsidRDefault="00983A17" w:rsidP="008C320D">
      <w:pPr>
        <w:spacing w:line="480" w:lineRule="auto"/>
        <w:rPr>
          <w:rFonts w:ascii="Arial" w:hAnsi="Arial" w:cs="Arial"/>
          <w:b/>
          <w:bCs/>
          <w:sz w:val="24"/>
          <w:szCs w:val="24"/>
        </w:rPr>
      </w:pPr>
      <w:r w:rsidRPr="00C44DA2">
        <w:rPr>
          <w:rFonts w:ascii="Arial" w:hAnsi="Arial" w:cs="Arial"/>
          <w:b/>
          <w:bCs/>
          <w:sz w:val="24"/>
          <w:szCs w:val="24"/>
        </w:rPr>
        <w:t>4.</w:t>
      </w:r>
      <w:r w:rsidR="00FB225B" w:rsidRPr="00C44DA2">
        <w:rPr>
          <w:rFonts w:ascii="Arial" w:hAnsi="Arial" w:cs="Arial"/>
          <w:b/>
          <w:bCs/>
          <w:sz w:val="24"/>
          <w:szCs w:val="24"/>
        </w:rPr>
        <w:t>3</w:t>
      </w:r>
      <w:r w:rsidRPr="00C44DA2">
        <w:rPr>
          <w:rFonts w:ascii="Arial" w:hAnsi="Arial" w:cs="Arial"/>
          <w:b/>
          <w:bCs/>
          <w:sz w:val="24"/>
          <w:szCs w:val="24"/>
        </w:rPr>
        <w:t xml:space="preserve">.1.4 </w:t>
      </w:r>
      <w:r w:rsidR="00D34EE1" w:rsidRPr="00C44DA2">
        <w:rPr>
          <w:rFonts w:ascii="Arial" w:hAnsi="Arial" w:cs="Arial"/>
          <w:b/>
          <w:bCs/>
          <w:sz w:val="24"/>
          <w:szCs w:val="24"/>
        </w:rPr>
        <w:t xml:space="preserve">We are compassionate and </w:t>
      </w:r>
      <w:proofErr w:type="gramStart"/>
      <w:r w:rsidR="00D34EE1" w:rsidRPr="00C44DA2">
        <w:rPr>
          <w:rFonts w:ascii="Arial" w:hAnsi="Arial" w:cs="Arial"/>
          <w:b/>
          <w:bCs/>
          <w:sz w:val="24"/>
          <w:szCs w:val="24"/>
        </w:rPr>
        <w:t>inclusive</w:t>
      </w:r>
      <w:proofErr w:type="gramEnd"/>
    </w:p>
    <w:p w14:paraId="12495175" w14:textId="7BE19860" w:rsidR="00062AC5" w:rsidRPr="00C44DA2" w:rsidRDefault="00062AC5" w:rsidP="008C320D">
      <w:pPr>
        <w:spacing w:line="480" w:lineRule="auto"/>
        <w:rPr>
          <w:rFonts w:ascii="Arial" w:hAnsi="Arial" w:cs="Arial"/>
          <w:sz w:val="24"/>
          <w:szCs w:val="24"/>
        </w:rPr>
      </w:pPr>
      <w:r w:rsidRPr="00C44DA2">
        <w:rPr>
          <w:rFonts w:ascii="Arial" w:hAnsi="Arial" w:cs="Arial"/>
          <w:noProof/>
          <w:sz w:val="24"/>
          <w:szCs w:val="24"/>
        </w:rPr>
        <w:drawing>
          <wp:inline distT="0" distB="0" distL="0" distR="0" wp14:anchorId="189F8E1E" wp14:editId="4A6E0B98">
            <wp:extent cx="5731510" cy="1535430"/>
            <wp:effectExtent l="0" t="0" r="2540" b="7620"/>
            <wp:docPr id="153027057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270572" name="Picture 1" descr="A screenshot of a computer screen&#10;&#10;Description automatically generated"/>
                    <pic:cNvPicPr/>
                  </pic:nvPicPr>
                  <pic:blipFill>
                    <a:blip r:embed="rId18"/>
                    <a:stretch>
                      <a:fillRect/>
                    </a:stretch>
                  </pic:blipFill>
                  <pic:spPr>
                    <a:xfrm>
                      <a:off x="0" y="0"/>
                      <a:ext cx="5731510" cy="1535430"/>
                    </a:xfrm>
                    <a:prstGeom prst="rect">
                      <a:avLst/>
                    </a:prstGeom>
                  </pic:spPr>
                </pic:pic>
              </a:graphicData>
            </a:graphic>
          </wp:inline>
        </w:drawing>
      </w:r>
    </w:p>
    <w:p w14:paraId="1C1470FC" w14:textId="64713FCB" w:rsidR="00AD73C6" w:rsidRPr="00C44DA2" w:rsidRDefault="00AD73C6" w:rsidP="008C320D">
      <w:pPr>
        <w:spacing w:line="480" w:lineRule="auto"/>
        <w:rPr>
          <w:rFonts w:ascii="Arial" w:hAnsi="Arial" w:cs="Arial"/>
          <w:sz w:val="24"/>
          <w:szCs w:val="24"/>
        </w:rPr>
      </w:pPr>
      <w:r w:rsidRPr="00C44DA2">
        <w:rPr>
          <w:rFonts w:ascii="Arial" w:hAnsi="Arial" w:cs="Arial"/>
          <w:sz w:val="24"/>
          <w:szCs w:val="24"/>
        </w:rPr>
        <w:t xml:space="preserve">Bailey </w:t>
      </w:r>
      <w:r w:rsidR="001618FD">
        <w:rPr>
          <w:rFonts w:ascii="Arial" w:hAnsi="Arial" w:cs="Arial"/>
          <w:sz w:val="24"/>
          <w:szCs w:val="24"/>
        </w:rPr>
        <w:t>and</w:t>
      </w:r>
      <w:r w:rsidRPr="00C44DA2">
        <w:rPr>
          <w:rFonts w:ascii="Arial" w:hAnsi="Arial" w:cs="Arial"/>
          <w:sz w:val="24"/>
          <w:szCs w:val="24"/>
        </w:rPr>
        <w:t xml:space="preserve"> West (2022) state that compassionate leadership can help staff to become more engaged and motivated, leading to better patient care. They describe compassionate leadership as focussing on relationships through listening, understanding, displaying empathy, being supportive, enabling staff to feel valued, </w:t>
      </w:r>
      <w:proofErr w:type="gramStart"/>
      <w:r w:rsidRPr="00C44DA2">
        <w:rPr>
          <w:rFonts w:ascii="Arial" w:hAnsi="Arial" w:cs="Arial"/>
          <w:sz w:val="24"/>
          <w:szCs w:val="24"/>
        </w:rPr>
        <w:t>respected</w:t>
      </w:r>
      <w:proofErr w:type="gramEnd"/>
      <w:r w:rsidRPr="00C44DA2">
        <w:rPr>
          <w:rFonts w:ascii="Arial" w:hAnsi="Arial" w:cs="Arial"/>
          <w:sz w:val="24"/>
          <w:szCs w:val="24"/>
        </w:rPr>
        <w:t xml:space="preserve"> and cared for. These results do raise some concerns regarding how effective managers are at displaying these qualities to assist their staff day to day as only two thirds of respondents agreed that their immediate manage is interested in listening to them when described challenges they face. This differs considerably to the findings from the primary research completed with bank staff. </w:t>
      </w:r>
    </w:p>
    <w:p w14:paraId="34A7DCA0" w14:textId="77777777" w:rsidR="00CF5121" w:rsidRDefault="00CF5121" w:rsidP="008C320D">
      <w:pPr>
        <w:spacing w:line="480" w:lineRule="auto"/>
        <w:rPr>
          <w:rFonts w:ascii="Arial" w:hAnsi="Arial" w:cs="Arial"/>
          <w:b/>
          <w:bCs/>
          <w:sz w:val="24"/>
          <w:szCs w:val="24"/>
        </w:rPr>
      </w:pPr>
    </w:p>
    <w:p w14:paraId="55283A6A" w14:textId="77777777" w:rsidR="00CF5121" w:rsidRDefault="00CF5121" w:rsidP="008C320D">
      <w:pPr>
        <w:spacing w:line="480" w:lineRule="auto"/>
        <w:rPr>
          <w:rFonts w:ascii="Arial" w:hAnsi="Arial" w:cs="Arial"/>
          <w:b/>
          <w:bCs/>
          <w:sz w:val="24"/>
          <w:szCs w:val="24"/>
        </w:rPr>
      </w:pPr>
    </w:p>
    <w:p w14:paraId="732A1D67" w14:textId="26C7AC42" w:rsidR="00D34EE1" w:rsidRPr="00C44DA2" w:rsidRDefault="00097AFD" w:rsidP="008C320D">
      <w:pPr>
        <w:spacing w:line="480" w:lineRule="auto"/>
        <w:rPr>
          <w:rFonts w:ascii="Arial" w:hAnsi="Arial" w:cs="Arial"/>
          <w:b/>
          <w:bCs/>
          <w:sz w:val="24"/>
          <w:szCs w:val="24"/>
        </w:rPr>
      </w:pPr>
      <w:r w:rsidRPr="00C44DA2">
        <w:rPr>
          <w:rFonts w:ascii="Arial" w:hAnsi="Arial" w:cs="Arial"/>
          <w:b/>
          <w:bCs/>
          <w:sz w:val="24"/>
          <w:szCs w:val="24"/>
        </w:rPr>
        <w:lastRenderedPageBreak/>
        <w:t>4.</w:t>
      </w:r>
      <w:r w:rsidR="00FB225B" w:rsidRPr="00C44DA2">
        <w:rPr>
          <w:rFonts w:ascii="Arial" w:hAnsi="Arial" w:cs="Arial"/>
          <w:b/>
          <w:bCs/>
          <w:sz w:val="24"/>
          <w:szCs w:val="24"/>
        </w:rPr>
        <w:t>3</w:t>
      </w:r>
      <w:r w:rsidRPr="00C44DA2">
        <w:rPr>
          <w:rFonts w:ascii="Arial" w:hAnsi="Arial" w:cs="Arial"/>
          <w:b/>
          <w:bCs/>
          <w:sz w:val="24"/>
          <w:szCs w:val="24"/>
        </w:rPr>
        <w:t xml:space="preserve">.1.5 </w:t>
      </w:r>
      <w:r w:rsidR="00D34EE1" w:rsidRPr="00C44DA2">
        <w:rPr>
          <w:rFonts w:ascii="Arial" w:hAnsi="Arial" w:cs="Arial"/>
          <w:b/>
          <w:bCs/>
          <w:sz w:val="24"/>
          <w:szCs w:val="24"/>
        </w:rPr>
        <w:t xml:space="preserve">We champion flexible </w:t>
      </w:r>
      <w:proofErr w:type="gramStart"/>
      <w:r w:rsidR="00D34EE1" w:rsidRPr="00C44DA2">
        <w:rPr>
          <w:rFonts w:ascii="Arial" w:hAnsi="Arial" w:cs="Arial"/>
          <w:b/>
          <w:bCs/>
          <w:sz w:val="24"/>
          <w:szCs w:val="24"/>
        </w:rPr>
        <w:t>working</w:t>
      </w:r>
      <w:proofErr w:type="gramEnd"/>
    </w:p>
    <w:p w14:paraId="13F46507" w14:textId="37055B31" w:rsidR="006C4447" w:rsidRPr="00C44DA2" w:rsidRDefault="0000207C" w:rsidP="008C320D">
      <w:pPr>
        <w:spacing w:line="480" w:lineRule="auto"/>
        <w:rPr>
          <w:rFonts w:ascii="Arial" w:hAnsi="Arial" w:cs="Arial"/>
          <w:sz w:val="24"/>
          <w:szCs w:val="24"/>
        </w:rPr>
      </w:pPr>
      <w:r w:rsidRPr="00C44DA2">
        <w:rPr>
          <w:rFonts w:ascii="Arial" w:hAnsi="Arial" w:cs="Arial"/>
          <w:noProof/>
          <w:sz w:val="24"/>
          <w:szCs w:val="24"/>
        </w:rPr>
        <w:drawing>
          <wp:inline distT="0" distB="0" distL="0" distR="0" wp14:anchorId="63883E04" wp14:editId="131B5E7E">
            <wp:extent cx="5731510" cy="1316990"/>
            <wp:effectExtent l="0" t="0" r="2540" b="0"/>
            <wp:docPr id="154445483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454834" name="Picture 1" descr="A screenshot of a computer screen&#10;&#10;Description automatically generated"/>
                    <pic:cNvPicPr/>
                  </pic:nvPicPr>
                  <pic:blipFill>
                    <a:blip r:embed="rId19"/>
                    <a:stretch>
                      <a:fillRect/>
                    </a:stretch>
                  </pic:blipFill>
                  <pic:spPr>
                    <a:xfrm>
                      <a:off x="0" y="0"/>
                      <a:ext cx="5731510" cy="1316990"/>
                    </a:xfrm>
                    <a:prstGeom prst="rect">
                      <a:avLst/>
                    </a:prstGeom>
                  </pic:spPr>
                </pic:pic>
              </a:graphicData>
            </a:graphic>
          </wp:inline>
        </w:drawing>
      </w:r>
    </w:p>
    <w:p w14:paraId="594DEFB0" w14:textId="77777777" w:rsidR="009D7EAF" w:rsidRPr="00C44DA2" w:rsidRDefault="009D7EAF" w:rsidP="008C320D">
      <w:pPr>
        <w:spacing w:line="480" w:lineRule="auto"/>
        <w:rPr>
          <w:rFonts w:ascii="Arial" w:hAnsi="Arial" w:cs="Arial"/>
          <w:sz w:val="24"/>
          <w:szCs w:val="24"/>
        </w:rPr>
      </w:pPr>
      <w:r w:rsidRPr="00C44DA2">
        <w:rPr>
          <w:rFonts w:ascii="Arial" w:hAnsi="Arial" w:cs="Arial"/>
          <w:sz w:val="24"/>
          <w:szCs w:val="24"/>
        </w:rPr>
        <w:t xml:space="preserve">Over half of respondents feel positively about flexible working with roughly a fifth of respondents not feeling strongly either way. Almost a quarter of respondents do not feel they have a good work life balance and similar numbers do not feel the organisation is committed to helping to balance their work and home life. Workforce planning within the NHS in general can be extremely challenging due to patient care requirements </w:t>
      </w:r>
      <w:r w:rsidRPr="00C44DA2">
        <w:rPr>
          <w:rStyle w:val="eop"/>
          <w:rFonts w:ascii="Arial" w:eastAsiaTheme="majorEastAsia" w:hAnsi="Arial" w:cs="Arial"/>
          <w:sz w:val="24"/>
          <w:szCs w:val="24"/>
        </w:rPr>
        <w:t>in accordance with the Nurse Staffing Levels (Wales) Act 2016.</w:t>
      </w:r>
    </w:p>
    <w:p w14:paraId="1DF11BEA" w14:textId="77777777" w:rsidR="009D7EAF" w:rsidRPr="00C44DA2" w:rsidRDefault="009D7EAF" w:rsidP="008C320D">
      <w:pPr>
        <w:spacing w:line="480" w:lineRule="auto"/>
        <w:rPr>
          <w:rFonts w:ascii="Arial" w:hAnsi="Arial" w:cs="Arial"/>
          <w:sz w:val="24"/>
          <w:szCs w:val="24"/>
        </w:rPr>
      </w:pPr>
      <w:r w:rsidRPr="00C44DA2">
        <w:rPr>
          <w:rFonts w:ascii="Arial" w:hAnsi="Arial" w:cs="Arial"/>
          <w:sz w:val="24"/>
          <w:szCs w:val="24"/>
        </w:rPr>
        <w:t xml:space="preserve">Lacobucci (2023) acknowledged that an intolerance to flexible working within the NHS is having a damaging effect on overall retention. Often, insufficient information is provided in terms of what they can request or may be entitled to which could have led to 16% of respondents not feeling like they can approach their immediate manage to talk openly about flexible working. </w:t>
      </w:r>
    </w:p>
    <w:p w14:paraId="0AD2F000" w14:textId="77777777" w:rsidR="009D7EAF" w:rsidRPr="00C44DA2" w:rsidRDefault="009D7EAF" w:rsidP="008C320D">
      <w:pPr>
        <w:spacing w:line="480" w:lineRule="auto"/>
        <w:rPr>
          <w:rFonts w:ascii="Arial" w:hAnsi="Arial" w:cs="Arial"/>
          <w:sz w:val="24"/>
          <w:szCs w:val="24"/>
        </w:rPr>
      </w:pPr>
    </w:p>
    <w:p w14:paraId="15744179" w14:textId="07B50C98" w:rsidR="006D71C3" w:rsidRPr="00C44DA2" w:rsidRDefault="006D71C3" w:rsidP="008C320D">
      <w:pPr>
        <w:spacing w:line="480" w:lineRule="auto"/>
        <w:rPr>
          <w:rFonts w:ascii="Arial" w:hAnsi="Arial" w:cs="Arial"/>
          <w:sz w:val="24"/>
          <w:szCs w:val="24"/>
        </w:rPr>
      </w:pPr>
      <w:r w:rsidRPr="00C44DA2">
        <w:rPr>
          <w:rFonts w:ascii="Arial" w:hAnsi="Arial" w:cs="Arial"/>
          <w:noProof/>
          <w:sz w:val="24"/>
          <w:szCs w:val="24"/>
          <w14:ligatures w14:val="standardContextual"/>
        </w:rPr>
        <w:lastRenderedPageBreak/>
        <w:drawing>
          <wp:inline distT="0" distB="0" distL="0" distR="0" wp14:anchorId="47B0D74B" wp14:editId="3CAEC763">
            <wp:extent cx="5731510" cy="3270250"/>
            <wp:effectExtent l="0" t="0" r="2540" b="6350"/>
            <wp:docPr id="3" name="Picture" title="This slide contains the following visuals: Question Mark ,Exclamation Mark ,NHS Wales and Organisation Engagement Score ,Staff Survey Logo ,NHS Wales Logo ,Strapline ,Note ,textbox ,actionButton ,shape ,shape ,textbox ,shape ,shape. Please refer to the notes on this slide for details">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title="This slide contains the following visuals: Question Mark ,Exclamation Mark ,NHS Wales and Organisation Engagement Score ,Staff Survey Logo ,NHS Wales Logo ,Strapline ,Note ,textbox ,actionButton ,shape ,shape ,textbox ,shape ,shape. Please refer to the notes on this slide for details">
                      <a:hlinkClick r:id="rId20"/>
                    </pic:cNvPr>
                    <pic:cNvPicPr>
                      <a:picLocks noChangeAspect="1"/>
                    </pic:cNvPicPr>
                  </pic:nvPicPr>
                  <pic:blipFill>
                    <a:blip r:embed="rId21"/>
                    <a:stretch>
                      <a:fillRect/>
                    </a:stretch>
                  </pic:blipFill>
                  <pic:spPr>
                    <a:xfrm>
                      <a:off x="0" y="0"/>
                      <a:ext cx="5731510" cy="3270250"/>
                    </a:xfrm>
                    <a:prstGeom prst="rect">
                      <a:avLst/>
                    </a:prstGeom>
                    <a:noFill/>
                  </pic:spPr>
                </pic:pic>
              </a:graphicData>
            </a:graphic>
          </wp:inline>
        </w:drawing>
      </w:r>
    </w:p>
    <w:p w14:paraId="056D2687" w14:textId="77777777" w:rsidR="009D7EAF" w:rsidRPr="00C44DA2" w:rsidRDefault="009D7EAF" w:rsidP="008C320D">
      <w:pPr>
        <w:spacing w:line="480" w:lineRule="auto"/>
        <w:rPr>
          <w:rFonts w:ascii="Arial" w:hAnsi="Arial" w:cs="Arial"/>
          <w:sz w:val="24"/>
          <w:szCs w:val="24"/>
        </w:rPr>
      </w:pPr>
    </w:p>
    <w:p w14:paraId="32EBB003" w14:textId="459BB3C3" w:rsidR="00213715" w:rsidRPr="00C44DA2" w:rsidRDefault="00213715" w:rsidP="008C320D">
      <w:pPr>
        <w:spacing w:line="480" w:lineRule="auto"/>
        <w:rPr>
          <w:rFonts w:ascii="Arial" w:hAnsi="Arial" w:cs="Arial"/>
          <w:sz w:val="24"/>
          <w:szCs w:val="24"/>
        </w:rPr>
      </w:pPr>
      <w:r w:rsidRPr="00C44DA2">
        <w:rPr>
          <w:rFonts w:ascii="Arial" w:hAnsi="Arial" w:cs="Arial"/>
          <w:sz w:val="24"/>
          <w:szCs w:val="24"/>
        </w:rPr>
        <w:t xml:space="preserve">SBUHB’s overall engagement score </w:t>
      </w:r>
      <w:r w:rsidR="00FB225B" w:rsidRPr="00C44DA2">
        <w:rPr>
          <w:rFonts w:ascii="Arial" w:hAnsi="Arial" w:cs="Arial"/>
          <w:sz w:val="24"/>
          <w:szCs w:val="24"/>
        </w:rPr>
        <w:t>h</w:t>
      </w:r>
      <w:r w:rsidRPr="00C44DA2">
        <w:rPr>
          <w:rFonts w:ascii="Arial" w:hAnsi="Arial" w:cs="Arial"/>
          <w:sz w:val="24"/>
          <w:szCs w:val="24"/>
        </w:rPr>
        <w:t xml:space="preserve">as reduced by 3% since 2020. </w:t>
      </w:r>
      <w:r w:rsidR="008B0C26" w:rsidRPr="00C44DA2">
        <w:rPr>
          <w:rFonts w:ascii="Arial" w:hAnsi="Arial" w:cs="Arial"/>
          <w:sz w:val="24"/>
          <w:szCs w:val="24"/>
        </w:rPr>
        <w:t xml:space="preserve">This is </w:t>
      </w:r>
      <w:r w:rsidR="00423EC7" w:rsidRPr="00C44DA2">
        <w:rPr>
          <w:rFonts w:ascii="Arial" w:hAnsi="Arial" w:cs="Arial"/>
          <w:sz w:val="24"/>
          <w:szCs w:val="24"/>
        </w:rPr>
        <w:t xml:space="preserve">likely to have been impacted </w:t>
      </w:r>
      <w:r w:rsidR="00A02278" w:rsidRPr="00C44DA2">
        <w:rPr>
          <w:rFonts w:ascii="Arial" w:hAnsi="Arial" w:cs="Arial"/>
          <w:sz w:val="24"/>
          <w:szCs w:val="24"/>
        </w:rPr>
        <w:t xml:space="preserve">by the aftermath of the COVID-19 pandemic. </w:t>
      </w:r>
      <w:r w:rsidR="00E14403" w:rsidRPr="00C44DA2">
        <w:rPr>
          <w:rFonts w:ascii="Arial" w:hAnsi="Arial" w:cs="Arial"/>
          <w:sz w:val="24"/>
          <w:szCs w:val="24"/>
        </w:rPr>
        <w:t xml:space="preserve">Blake et al (2020) </w:t>
      </w:r>
      <w:r w:rsidR="00B0170C" w:rsidRPr="00C44DA2">
        <w:rPr>
          <w:rFonts w:ascii="Arial" w:hAnsi="Arial" w:cs="Arial"/>
          <w:sz w:val="24"/>
          <w:szCs w:val="24"/>
        </w:rPr>
        <w:t>studied the impact of Supported Wellbeing Centres for hospital employees and referenced several measure</w:t>
      </w:r>
      <w:r w:rsidR="00492DA9" w:rsidRPr="00C44DA2">
        <w:rPr>
          <w:rFonts w:ascii="Arial" w:hAnsi="Arial" w:cs="Arial"/>
          <w:sz w:val="24"/>
          <w:szCs w:val="24"/>
        </w:rPr>
        <w:t>s</w:t>
      </w:r>
      <w:r w:rsidR="00B0170C" w:rsidRPr="00C44DA2">
        <w:rPr>
          <w:rFonts w:ascii="Arial" w:hAnsi="Arial" w:cs="Arial"/>
          <w:sz w:val="24"/>
          <w:szCs w:val="24"/>
        </w:rPr>
        <w:t xml:space="preserve"> that were implemented to support health care workers. These includ</w:t>
      </w:r>
      <w:r w:rsidR="00F34221" w:rsidRPr="00C44DA2">
        <w:rPr>
          <w:rFonts w:ascii="Arial" w:hAnsi="Arial" w:cs="Arial"/>
          <w:sz w:val="24"/>
          <w:szCs w:val="24"/>
        </w:rPr>
        <w:t xml:space="preserve">ed </w:t>
      </w:r>
      <w:r w:rsidR="009161D7" w:rsidRPr="00C44DA2">
        <w:rPr>
          <w:rFonts w:ascii="Arial" w:hAnsi="Arial" w:cs="Arial"/>
          <w:sz w:val="24"/>
          <w:szCs w:val="24"/>
        </w:rPr>
        <w:t>highlighting the importance of self-care, rest breaks, mental health signposting and c</w:t>
      </w:r>
      <w:r w:rsidR="00434333" w:rsidRPr="00C44DA2">
        <w:rPr>
          <w:rFonts w:ascii="Arial" w:hAnsi="Arial" w:cs="Arial"/>
          <w:sz w:val="24"/>
          <w:szCs w:val="24"/>
        </w:rPr>
        <w:t xml:space="preserve">ommunication from leadership. </w:t>
      </w:r>
      <w:r w:rsidR="007A7A48" w:rsidRPr="00C44DA2">
        <w:rPr>
          <w:rFonts w:ascii="Arial" w:hAnsi="Arial" w:cs="Arial"/>
          <w:sz w:val="24"/>
          <w:szCs w:val="24"/>
        </w:rPr>
        <w:t xml:space="preserve">Those who utilised the centres </w:t>
      </w:r>
      <w:r w:rsidR="005F39F9" w:rsidRPr="00C44DA2">
        <w:rPr>
          <w:rFonts w:ascii="Arial" w:hAnsi="Arial" w:cs="Arial"/>
          <w:sz w:val="24"/>
          <w:szCs w:val="24"/>
        </w:rPr>
        <w:t>presented</w:t>
      </w:r>
      <w:r w:rsidR="007A7A48" w:rsidRPr="00C44DA2">
        <w:rPr>
          <w:rFonts w:ascii="Arial" w:hAnsi="Arial" w:cs="Arial"/>
          <w:sz w:val="24"/>
          <w:szCs w:val="24"/>
        </w:rPr>
        <w:t xml:space="preserve"> </w:t>
      </w:r>
      <w:r w:rsidR="005F39F9" w:rsidRPr="00C44DA2">
        <w:rPr>
          <w:rFonts w:ascii="Arial" w:hAnsi="Arial" w:cs="Arial"/>
          <w:sz w:val="24"/>
          <w:szCs w:val="24"/>
        </w:rPr>
        <w:t>as more engaged</w:t>
      </w:r>
      <w:r w:rsidR="00A7505B" w:rsidRPr="00C44DA2">
        <w:rPr>
          <w:rFonts w:ascii="Arial" w:hAnsi="Arial" w:cs="Arial"/>
          <w:sz w:val="24"/>
          <w:szCs w:val="24"/>
        </w:rPr>
        <w:t xml:space="preserve"> leading to the conclusion that these could have been a useful addition for health boards across the UK. </w:t>
      </w:r>
    </w:p>
    <w:p w14:paraId="018A0BC1" w14:textId="0805EB32" w:rsidR="00DA7319" w:rsidRPr="00C44DA2" w:rsidRDefault="00DA7319" w:rsidP="008C320D">
      <w:pPr>
        <w:spacing w:line="480" w:lineRule="auto"/>
        <w:rPr>
          <w:rFonts w:ascii="Arial" w:hAnsi="Arial" w:cs="Arial"/>
          <w:sz w:val="24"/>
          <w:szCs w:val="24"/>
        </w:rPr>
      </w:pPr>
      <w:r w:rsidRPr="00C44DA2">
        <w:rPr>
          <w:rFonts w:ascii="Arial" w:hAnsi="Arial" w:cs="Arial"/>
          <w:sz w:val="24"/>
          <w:szCs w:val="24"/>
        </w:rPr>
        <w:t xml:space="preserve">There is no distinction between whether respondents </w:t>
      </w:r>
      <w:r w:rsidR="00A7505B" w:rsidRPr="00C44DA2">
        <w:rPr>
          <w:rFonts w:ascii="Arial" w:hAnsi="Arial" w:cs="Arial"/>
          <w:sz w:val="24"/>
          <w:szCs w:val="24"/>
        </w:rPr>
        <w:t xml:space="preserve">of the NHS Wales Survey </w:t>
      </w:r>
      <w:r w:rsidRPr="00C44DA2">
        <w:rPr>
          <w:rFonts w:ascii="Arial" w:hAnsi="Arial" w:cs="Arial"/>
          <w:sz w:val="24"/>
          <w:szCs w:val="24"/>
        </w:rPr>
        <w:t xml:space="preserve">are substantive members of staff or members of the bank, possibly due to there being a crossover of staff in substantive roles who also work for the bank. This lack of separation could be viewed from two perspectives. Firstly, you could view it as bank staff are considered as equally as important as substantive staff so there is no need </w:t>
      </w:r>
      <w:r w:rsidRPr="00C44DA2">
        <w:rPr>
          <w:rFonts w:ascii="Arial" w:hAnsi="Arial" w:cs="Arial"/>
          <w:sz w:val="24"/>
          <w:szCs w:val="24"/>
        </w:rPr>
        <w:lastRenderedPageBreak/>
        <w:t xml:space="preserve">for distinction. Alternatively, it could be perceived as no consideration has been taken for the difference between engagement factors of permanent and temporary staff. This is problematic when reviewing engagement levels of bank staff specifically. </w:t>
      </w:r>
    </w:p>
    <w:p w14:paraId="41EEFE87" w14:textId="240E08BD" w:rsidR="003A6A52" w:rsidRPr="00C44DA2" w:rsidRDefault="008847BE" w:rsidP="008C320D">
      <w:pPr>
        <w:spacing w:line="480" w:lineRule="auto"/>
        <w:rPr>
          <w:rFonts w:ascii="Arial" w:hAnsi="Arial" w:cs="Arial"/>
          <w:b/>
          <w:bCs/>
          <w:sz w:val="24"/>
          <w:szCs w:val="24"/>
        </w:rPr>
      </w:pPr>
      <w:r w:rsidRPr="00C44DA2">
        <w:rPr>
          <w:rFonts w:ascii="Arial" w:hAnsi="Arial" w:cs="Arial"/>
          <w:b/>
          <w:bCs/>
          <w:sz w:val="24"/>
          <w:szCs w:val="24"/>
        </w:rPr>
        <w:t>4.</w:t>
      </w:r>
      <w:r w:rsidR="001370D7" w:rsidRPr="00C44DA2">
        <w:rPr>
          <w:rFonts w:ascii="Arial" w:hAnsi="Arial" w:cs="Arial"/>
          <w:b/>
          <w:bCs/>
          <w:sz w:val="24"/>
          <w:szCs w:val="24"/>
        </w:rPr>
        <w:t>3</w:t>
      </w:r>
      <w:r w:rsidRPr="00C44DA2">
        <w:rPr>
          <w:rFonts w:ascii="Arial" w:hAnsi="Arial" w:cs="Arial"/>
          <w:b/>
          <w:bCs/>
          <w:sz w:val="24"/>
          <w:szCs w:val="24"/>
        </w:rPr>
        <w:t>.2</w:t>
      </w:r>
      <w:r w:rsidRPr="00C44DA2">
        <w:rPr>
          <w:rFonts w:ascii="Arial" w:hAnsi="Arial" w:cs="Arial"/>
          <w:sz w:val="24"/>
          <w:szCs w:val="24"/>
        </w:rPr>
        <w:t xml:space="preserve"> </w:t>
      </w:r>
      <w:r w:rsidR="00DA7319" w:rsidRPr="00C44DA2">
        <w:rPr>
          <w:rFonts w:ascii="Arial" w:hAnsi="Arial" w:cs="Arial"/>
          <w:b/>
          <w:bCs/>
          <w:sz w:val="24"/>
          <w:szCs w:val="24"/>
        </w:rPr>
        <w:t>Management training programmes</w:t>
      </w:r>
      <w:r w:rsidR="0023336D" w:rsidRPr="00C44DA2">
        <w:rPr>
          <w:rFonts w:ascii="Arial" w:hAnsi="Arial" w:cs="Arial"/>
          <w:b/>
          <w:bCs/>
          <w:sz w:val="24"/>
          <w:szCs w:val="24"/>
        </w:rPr>
        <w:t xml:space="preserve"> </w:t>
      </w:r>
    </w:p>
    <w:p w14:paraId="4296301A" w14:textId="08A759D6" w:rsidR="00066733" w:rsidRPr="00C44DA2" w:rsidRDefault="003A6A52" w:rsidP="008C320D">
      <w:pPr>
        <w:spacing w:line="480" w:lineRule="auto"/>
        <w:rPr>
          <w:rFonts w:ascii="Arial" w:hAnsi="Arial" w:cs="Arial"/>
          <w:color w:val="121212"/>
          <w:spacing w:val="-3"/>
          <w:sz w:val="24"/>
          <w:szCs w:val="24"/>
          <w:shd w:val="clear" w:color="auto" w:fill="FFFFFF"/>
        </w:rPr>
      </w:pPr>
      <w:r w:rsidRPr="00C44DA2">
        <w:rPr>
          <w:rFonts w:ascii="Arial" w:hAnsi="Arial" w:cs="Arial"/>
          <w:sz w:val="24"/>
          <w:szCs w:val="24"/>
        </w:rPr>
        <w:t>A</w:t>
      </w:r>
      <w:r w:rsidR="0085464C" w:rsidRPr="00C44DA2">
        <w:rPr>
          <w:rFonts w:ascii="Arial" w:hAnsi="Arial" w:cs="Arial"/>
          <w:sz w:val="24"/>
          <w:szCs w:val="24"/>
        </w:rPr>
        <w:t xml:space="preserve">s discussed </w:t>
      </w:r>
      <w:r w:rsidR="00AC44A9" w:rsidRPr="00C44DA2">
        <w:rPr>
          <w:rFonts w:ascii="Arial" w:hAnsi="Arial" w:cs="Arial"/>
          <w:sz w:val="24"/>
          <w:szCs w:val="24"/>
        </w:rPr>
        <w:t>with</w:t>
      </w:r>
      <w:r w:rsidR="0085464C" w:rsidRPr="00C44DA2">
        <w:rPr>
          <w:rFonts w:ascii="Arial" w:hAnsi="Arial" w:cs="Arial"/>
          <w:sz w:val="24"/>
          <w:szCs w:val="24"/>
        </w:rPr>
        <w:t xml:space="preserve">in Chapter 2, </w:t>
      </w:r>
      <w:proofErr w:type="gramStart"/>
      <w:r w:rsidR="004710E6" w:rsidRPr="00C44DA2">
        <w:rPr>
          <w:rFonts w:ascii="Arial" w:hAnsi="Arial" w:cs="Arial"/>
          <w:sz w:val="24"/>
          <w:szCs w:val="24"/>
        </w:rPr>
        <w:t>the majority of</w:t>
      </w:r>
      <w:proofErr w:type="gramEnd"/>
      <w:r w:rsidR="004710E6" w:rsidRPr="00C44DA2">
        <w:rPr>
          <w:rFonts w:ascii="Arial" w:hAnsi="Arial" w:cs="Arial"/>
          <w:sz w:val="24"/>
          <w:szCs w:val="24"/>
        </w:rPr>
        <w:t xml:space="preserve"> research into employee engagement </w:t>
      </w:r>
      <w:r w:rsidR="008238BA" w:rsidRPr="00C44DA2">
        <w:rPr>
          <w:rFonts w:ascii="Arial" w:hAnsi="Arial" w:cs="Arial"/>
          <w:sz w:val="24"/>
          <w:szCs w:val="24"/>
        </w:rPr>
        <w:t>supports the fact that management have a direct impact on</w:t>
      </w:r>
      <w:r w:rsidR="00D312CD" w:rsidRPr="00C44DA2">
        <w:rPr>
          <w:rFonts w:ascii="Arial" w:hAnsi="Arial" w:cs="Arial"/>
          <w:sz w:val="24"/>
          <w:szCs w:val="24"/>
        </w:rPr>
        <w:t xml:space="preserve"> the engagement levels of their employees. </w:t>
      </w:r>
      <w:r w:rsidR="00B55198" w:rsidRPr="00C44DA2">
        <w:rPr>
          <w:rFonts w:ascii="Arial" w:hAnsi="Arial" w:cs="Arial"/>
          <w:sz w:val="24"/>
          <w:szCs w:val="24"/>
        </w:rPr>
        <w:t>Macleod</w:t>
      </w:r>
      <w:r w:rsidR="00EB2034" w:rsidRPr="00C44DA2">
        <w:rPr>
          <w:rFonts w:ascii="Arial" w:hAnsi="Arial" w:cs="Arial"/>
          <w:sz w:val="24"/>
          <w:szCs w:val="24"/>
        </w:rPr>
        <w:t xml:space="preserve"> (</w:t>
      </w:r>
      <w:r w:rsidR="00B55198" w:rsidRPr="00C44DA2">
        <w:rPr>
          <w:rFonts w:ascii="Arial" w:hAnsi="Arial" w:cs="Arial"/>
          <w:sz w:val="24"/>
          <w:szCs w:val="24"/>
        </w:rPr>
        <w:t>2009</w:t>
      </w:r>
      <w:r w:rsidR="00EB2034" w:rsidRPr="00C44DA2">
        <w:rPr>
          <w:rFonts w:ascii="Arial" w:hAnsi="Arial" w:cs="Arial"/>
          <w:sz w:val="24"/>
          <w:szCs w:val="24"/>
        </w:rPr>
        <w:t xml:space="preserve">) identified </w:t>
      </w:r>
      <w:r w:rsidR="000C7FCC" w:rsidRPr="00C44DA2">
        <w:rPr>
          <w:rFonts w:ascii="Arial" w:hAnsi="Arial" w:cs="Arial"/>
          <w:color w:val="000000" w:themeColor="text1"/>
          <w:spacing w:val="-3"/>
          <w:sz w:val="24"/>
          <w:szCs w:val="24"/>
          <w:shd w:val="clear" w:color="auto" w:fill="FFFFFF"/>
        </w:rPr>
        <w:t>strong leadership and motivational line managers as two of the</w:t>
      </w:r>
      <w:r w:rsidR="00EB2034" w:rsidRPr="00C44DA2">
        <w:rPr>
          <w:rFonts w:ascii="Arial" w:hAnsi="Arial" w:cs="Arial"/>
          <w:sz w:val="24"/>
          <w:szCs w:val="24"/>
        </w:rPr>
        <w:t xml:space="preserve"> key </w:t>
      </w:r>
      <w:r w:rsidR="000C7FCC" w:rsidRPr="00C44DA2">
        <w:rPr>
          <w:rFonts w:ascii="Arial" w:hAnsi="Arial" w:cs="Arial"/>
          <w:sz w:val="24"/>
          <w:szCs w:val="24"/>
        </w:rPr>
        <w:t>enablers</w:t>
      </w:r>
      <w:r w:rsidR="00EB2034" w:rsidRPr="00C44DA2">
        <w:rPr>
          <w:rFonts w:ascii="Arial" w:hAnsi="Arial" w:cs="Arial"/>
          <w:sz w:val="24"/>
          <w:szCs w:val="24"/>
        </w:rPr>
        <w:t xml:space="preserve"> of engagement</w:t>
      </w:r>
      <w:r w:rsidR="000C7FCC" w:rsidRPr="00C44DA2">
        <w:rPr>
          <w:rFonts w:ascii="Arial" w:hAnsi="Arial" w:cs="Arial"/>
          <w:sz w:val="24"/>
          <w:szCs w:val="24"/>
        </w:rPr>
        <w:t>.</w:t>
      </w:r>
      <w:r w:rsidR="0045378B" w:rsidRPr="00C44DA2">
        <w:rPr>
          <w:rFonts w:ascii="Arial" w:hAnsi="Arial" w:cs="Arial"/>
          <w:color w:val="121212"/>
          <w:spacing w:val="-3"/>
          <w:sz w:val="24"/>
          <w:szCs w:val="24"/>
          <w:shd w:val="clear" w:color="auto" w:fill="FFFFFF"/>
        </w:rPr>
        <w:t xml:space="preserve"> Smith et al (2016) support this</w:t>
      </w:r>
      <w:r w:rsidR="00647D8C" w:rsidRPr="00C44DA2">
        <w:rPr>
          <w:rFonts w:ascii="Arial" w:hAnsi="Arial" w:cs="Arial"/>
          <w:color w:val="121212"/>
          <w:spacing w:val="-3"/>
          <w:sz w:val="24"/>
          <w:szCs w:val="24"/>
          <w:shd w:val="clear" w:color="auto" w:fill="FFFFFF"/>
        </w:rPr>
        <w:t xml:space="preserve"> by stating</w:t>
      </w:r>
      <w:r w:rsidR="0045378B" w:rsidRPr="00C44DA2">
        <w:rPr>
          <w:rFonts w:ascii="Arial" w:hAnsi="Arial" w:cs="Arial"/>
          <w:color w:val="121212"/>
          <w:spacing w:val="-3"/>
          <w:sz w:val="24"/>
          <w:szCs w:val="24"/>
          <w:shd w:val="clear" w:color="auto" w:fill="FFFFFF"/>
        </w:rPr>
        <w:t xml:space="preserve"> organisations will fail to achieve high levels of employee engagement if managers are unable to “facilitate and understand the nature of each employee’s psychological contract” (Sharafizad et al, 2019).</w:t>
      </w:r>
      <w:r w:rsidR="00C876CF" w:rsidRPr="00C44DA2">
        <w:rPr>
          <w:rFonts w:ascii="Arial" w:hAnsi="Arial" w:cs="Arial"/>
          <w:color w:val="121212"/>
          <w:spacing w:val="-3"/>
          <w:sz w:val="24"/>
          <w:szCs w:val="24"/>
          <w:shd w:val="clear" w:color="auto" w:fill="FFFFFF"/>
        </w:rPr>
        <w:t xml:space="preserve"> </w:t>
      </w:r>
    </w:p>
    <w:p w14:paraId="59198350" w14:textId="77777777" w:rsidR="00C070A6" w:rsidRDefault="00CC72B0" w:rsidP="008C320D">
      <w:pPr>
        <w:spacing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 xml:space="preserve">Human Resource Management practices </w:t>
      </w:r>
      <w:r w:rsidR="00306E96" w:rsidRPr="00C44DA2">
        <w:rPr>
          <w:rFonts w:ascii="Arial" w:hAnsi="Arial" w:cs="Arial"/>
          <w:color w:val="121212"/>
          <w:spacing w:val="-3"/>
          <w:sz w:val="24"/>
          <w:szCs w:val="24"/>
          <w:shd w:val="clear" w:color="auto" w:fill="FFFFFF"/>
        </w:rPr>
        <w:t>such as</w:t>
      </w:r>
      <w:r w:rsidRPr="00C44DA2">
        <w:rPr>
          <w:rFonts w:ascii="Arial" w:hAnsi="Arial" w:cs="Arial"/>
          <w:color w:val="121212"/>
          <w:spacing w:val="-3"/>
          <w:sz w:val="24"/>
          <w:szCs w:val="24"/>
          <w:shd w:val="clear" w:color="auto" w:fill="FFFFFF"/>
        </w:rPr>
        <w:t xml:space="preserve"> training </w:t>
      </w:r>
      <w:r w:rsidR="00E608AB" w:rsidRPr="00C44DA2">
        <w:rPr>
          <w:rFonts w:ascii="Arial" w:hAnsi="Arial" w:cs="Arial"/>
          <w:color w:val="121212"/>
          <w:spacing w:val="-3"/>
          <w:sz w:val="24"/>
          <w:szCs w:val="24"/>
          <w:shd w:val="clear" w:color="auto" w:fill="FFFFFF"/>
        </w:rPr>
        <w:t>can enhance levels of engagement</w:t>
      </w:r>
      <w:r w:rsidR="001A266A" w:rsidRPr="00C44DA2">
        <w:rPr>
          <w:rFonts w:ascii="Arial" w:hAnsi="Arial" w:cs="Arial"/>
          <w:color w:val="121212"/>
          <w:spacing w:val="-3"/>
          <w:sz w:val="24"/>
          <w:szCs w:val="24"/>
          <w:shd w:val="clear" w:color="auto" w:fill="FFFFFF"/>
        </w:rPr>
        <w:t xml:space="preserve"> (Memon et al, 2021)</w:t>
      </w:r>
      <w:r w:rsidR="00E608AB" w:rsidRPr="00C44DA2">
        <w:rPr>
          <w:rFonts w:ascii="Arial" w:hAnsi="Arial" w:cs="Arial"/>
          <w:color w:val="121212"/>
          <w:spacing w:val="-3"/>
          <w:sz w:val="24"/>
          <w:szCs w:val="24"/>
          <w:shd w:val="clear" w:color="auto" w:fill="FFFFFF"/>
        </w:rPr>
        <w:t xml:space="preserve">. </w:t>
      </w:r>
      <w:r w:rsidR="00647D8C" w:rsidRPr="00C44DA2">
        <w:rPr>
          <w:rFonts w:ascii="Arial" w:hAnsi="Arial" w:cs="Arial"/>
          <w:color w:val="121212"/>
          <w:spacing w:val="-3"/>
          <w:sz w:val="24"/>
          <w:szCs w:val="24"/>
          <w:shd w:val="clear" w:color="auto" w:fill="FFFFFF"/>
        </w:rPr>
        <w:t>SBUHB have numerous training programmes in place</w:t>
      </w:r>
      <w:r w:rsidR="0000737D" w:rsidRPr="00C44DA2">
        <w:rPr>
          <w:rFonts w:ascii="Arial" w:hAnsi="Arial" w:cs="Arial"/>
          <w:color w:val="121212"/>
          <w:spacing w:val="-3"/>
          <w:sz w:val="24"/>
          <w:szCs w:val="24"/>
          <w:shd w:val="clear" w:color="auto" w:fill="FFFFFF"/>
        </w:rPr>
        <w:t xml:space="preserve"> for managers to support the</w:t>
      </w:r>
      <w:r w:rsidR="00AC44A9" w:rsidRPr="00C44DA2">
        <w:rPr>
          <w:rFonts w:ascii="Arial" w:hAnsi="Arial" w:cs="Arial"/>
          <w:color w:val="121212"/>
          <w:spacing w:val="-3"/>
          <w:sz w:val="24"/>
          <w:szCs w:val="24"/>
          <w:shd w:val="clear" w:color="auto" w:fill="FFFFFF"/>
        </w:rPr>
        <w:t xml:space="preserve">m </w:t>
      </w:r>
      <w:r w:rsidR="004B2E0F" w:rsidRPr="00C44DA2">
        <w:rPr>
          <w:rFonts w:ascii="Arial" w:hAnsi="Arial" w:cs="Arial"/>
          <w:color w:val="121212"/>
          <w:spacing w:val="-3"/>
          <w:sz w:val="24"/>
          <w:szCs w:val="24"/>
          <w:shd w:val="clear" w:color="auto" w:fill="FFFFFF"/>
        </w:rPr>
        <w:t xml:space="preserve">to </w:t>
      </w:r>
      <w:r w:rsidR="0013258B" w:rsidRPr="00C44DA2">
        <w:rPr>
          <w:rFonts w:ascii="Arial" w:hAnsi="Arial" w:cs="Arial"/>
          <w:color w:val="121212"/>
          <w:spacing w:val="-3"/>
          <w:sz w:val="24"/>
          <w:szCs w:val="24"/>
          <w:shd w:val="clear" w:color="auto" w:fill="FFFFFF"/>
        </w:rPr>
        <w:t>support their teams</w:t>
      </w:r>
      <w:r w:rsidR="00B05EF8" w:rsidRPr="00C44DA2">
        <w:rPr>
          <w:rFonts w:ascii="Arial" w:hAnsi="Arial" w:cs="Arial"/>
          <w:color w:val="121212"/>
          <w:spacing w:val="-3"/>
          <w:sz w:val="24"/>
          <w:szCs w:val="24"/>
          <w:shd w:val="clear" w:color="auto" w:fill="FFFFFF"/>
        </w:rPr>
        <w:t xml:space="preserve">. </w:t>
      </w:r>
    </w:p>
    <w:p w14:paraId="2DA92274" w14:textId="045F5A58" w:rsidR="0013258B" w:rsidRPr="00C44DA2" w:rsidRDefault="00B05EF8" w:rsidP="008C320D">
      <w:pPr>
        <w:spacing w:line="480" w:lineRule="auto"/>
        <w:rPr>
          <w:rFonts w:ascii="Arial" w:hAnsi="Arial" w:cs="Arial"/>
          <w:color w:val="121212"/>
          <w:spacing w:val="-3"/>
          <w:sz w:val="24"/>
          <w:szCs w:val="24"/>
          <w:shd w:val="clear" w:color="auto" w:fill="FFFFFF"/>
        </w:rPr>
      </w:pPr>
      <w:r w:rsidRPr="00C44DA2">
        <w:rPr>
          <w:rFonts w:ascii="Arial" w:hAnsi="Arial" w:cs="Arial"/>
          <w:color w:val="121212"/>
          <w:spacing w:val="-3"/>
          <w:sz w:val="24"/>
          <w:szCs w:val="24"/>
          <w:shd w:val="clear" w:color="auto" w:fill="FFFFFF"/>
        </w:rPr>
        <w:t>These are outlined here:</w:t>
      </w:r>
    </w:p>
    <w:p w14:paraId="7712E0A2" w14:textId="6847A9E4" w:rsidR="00DA7319" w:rsidRPr="00C44DA2" w:rsidRDefault="00DA7319" w:rsidP="008C320D">
      <w:pPr>
        <w:spacing w:line="480" w:lineRule="auto"/>
        <w:rPr>
          <w:rFonts w:ascii="Arial" w:hAnsi="Arial" w:cs="Arial"/>
          <w:sz w:val="24"/>
          <w:szCs w:val="24"/>
        </w:rPr>
      </w:pPr>
      <w:r w:rsidRPr="00C44DA2">
        <w:rPr>
          <w:rFonts w:ascii="Arial" w:hAnsi="Arial" w:cs="Arial"/>
          <w:sz w:val="24"/>
          <w:szCs w:val="24"/>
        </w:rPr>
        <w:t xml:space="preserve">Footprints </w:t>
      </w:r>
      <w:r w:rsidR="00E2662E" w:rsidRPr="00C44DA2">
        <w:rPr>
          <w:rFonts w:ascii="Arial" w:hAnsi="Arial" w:cs="Arial"/>
          <w:sz w:val="24"/>
          <w:szCs w:val="24"/>
        </w:rPr>
        <w:t>p</w:t>
      </w:r>
      <w:r w:rsidRPr="00C44DA2">
        <w:rPr>
          <w:rFonts w:ascii="Arial" w:hAnsi="Arial" w:cs="Arial"/>
          <w:sz w:val="24"/>
          <w:szCs w:val="24"/>
        </w:rPr>
        <w:t xml:space="preserve">rogramme </w:t>
      </w:r>
      <w:r w:rsidR="004B2E0F" w:rsidRPr="00C44DA2">
        <w:rPr>
          <w:rFonts w:ascii="Arial" w:hAnsi="Arial" w:cs="Arial"/>
          <w:sz w:val="24"/>
          <w:szCs w:val="24"/>
        </w:rPr>
        <w:t>–</w:t>
      </w:r>
      <w:r w:rsidRPr="00C44DA2">
        <w:rPr>
          <w:rFonts w:ascii="Arial" w:hAnsi="Arial" w:cs="Arial"/>
          <w:sz w:val="24"/>
          <w:szCs w:val="24"/>
        </w:rPr>
        <w:t xml:space="preserve"> </w:t>
      </w:r>
      <w:r w:rsidR="004B2E0F" w:rsidRPr="00C44DA2">
        <w:rPr>
          <w:rFonts w:ascii="Arial" w:hAnsi="Arial" w:cs="Arial"/>
          <w:sz w:val="24"/>
          <w:szCs w:val="24"/>
        </w:rPr>
        <w:t xml:space="preserve">This </w:t>
      </w:r>
      <w:r w:rsidRPr="00C44DA2">
        <w:rPr>
          <w:rFonts w:ascii="Arial" w:hAnsi="Arial" w:cs="Arial"/>
          <w:sz w:val="24"/>
          <w:szCs w:val="24"/>
        </w:rPr>
        <w:t xml:space="preserve">is aimed at </w:t>
      </w:r>
      <w:r w:rsidR="004B2E0F" w:rsidRPr="00C44DA2">
        <w:rPr>
          <w:rFonts w:ascii="Arial" w:hAnsi="Arial" w:cs="Arial"/>
          <w:sz w:val="24"/>
          <w:szCs w:val="24"/>
        </w:rPr>
        <w:t>s</w:t>
      </w:r>
      <w:r w:rsidRPr="00C44DA2">
        <w:rPr>
          <w:rFonts w:ascii="Arial" w:hAnsi="Arial" w:cs="Arial"/>
          <w:sz w:val="24"/>
          <w:szCs w:val="24"/>
        </w:rPr>
        <w:t>taff with permanent line management / supervisory responsibility, or who aspire to have a formal management role and have completed the IMPACT programme</w:t>
      </w:r>
      <w:r w:rsidR="00C92135" w:rsidRPr="00C44DA2">
        <w:rPr>
          <w:rFonts w:ascii="Arial" w:hAnsi="Arial" w:cs="Arial"/>
          <w:sz w:val="24"/>
          <w:szCs w:val="24"/>
        </w:rPr>
        <w:t>.</w:t>
      </w:r>
      <w:r w:rsidR="00E2662E" w:rsidRPr="00C44DA2">
        <w:rPr>
          <w:rFonts w:ascii="Arial" w:hAnsi="Arial" w:cs="Arial"/>
          <w:sz w:val="24"/>
          <w:szCs w:val="24"/>
        </w:rPr>
        <w:t xml:space="preserve"> The course is</w:t>
      </w:r>
      <w:r w:rsidRPr="00C44DA2">
        <w:rPr>
          <w:rFonts w:ascii="Arial" w:hAnsi="Arial" w:cs="Arial"/>
          <w:sz w:val="24"/>
          <w:szCs w:val="24"/>
        </w:rPr>
        <w:t xml:space="preserve"> delivered over 3 days. The content is </w:t>
      </w:r>
      <w:r w:rsidR="00E2662E" w:rsidRPr="00C44DA2">
        <w:rPr>
          <w:rFonts w:ascii="Arial" w:hAnsi="Arial" w:cs="Arial"/>
          <w:sz w:val="24"/>
          <w:szCs w:val="24"/>
        </w:rPr>
        <w:t xml:space="preserve">mixed and </w:t>
      </w:r>
      <w:r w:rsidRPr="00C44DA2">
        <w:rPr>
          <w:rFonts w:ascii="Arial" w:hAnsi="Arial" w:cs="Arial"/>
          <w:sz w:val="24"/>
          <w:szCs w:val="24"/>
        </w:rPr>
        <w:t>describe</w:t>
      </w:r>
      <w:r w:rsidR="00E2662E" w:rsidRPr="00C44DA2">
        <w:rPr>
          <w:rFonts w:ascii="Arial" w:hAnsi="Arial" w:cs="Arial"/>
          <w:sz w:val="24"/>
          <w:szCs w:val="24"/>
        </w:rPr>
        <w:t xml:space="preserve">d </w:t>
      </w:r>
      <w:r w:rsidRPr="00C44DA2">
        <w:rPr>
          <w:rFonts w:ascii="Arial" w:hAnsi="Arial" w:cs="Arial"/>
          <w:sz w:val="24"/>
          <w:szCs w:val="24"/>
        </w:rPr>
        <w:t xml:space="preserve">as a mix of action learning sets designed to inspire and positively challenge managers. </w:t>
      </w:r>
    </w:p>
    <w:p w14:paraId="3A49D3B2" w14:textId="6CEE1AE8" w:rsidR="00DA7319" w:rsidRPr="00C44DA2" w:rsidRDefault="00DA7319" w:rsidP="008C320D">
      <w:pPr>
        <w:spacing w:line="480" w:lineRule="auto"/>
        <w:rPr>
          <w:rFonts w:ascii="Arial" w:hAnsi="Arial" w:cs="Arial"/>
          <w:sz w:val="24"/>
          <w:szCs w:val="24"/>
        </w:rPr>
      </w:pPr>
      <w:r w:rsidRPr="00C44DA2">
        <w:rPr>
          <w:rFonts w:ascii="Arial" w:hAnsi="Arial" w:cs="Arial"/>
          <w:sz w:val="24"/>
          <w:szCs w:val="24"/>
        </w:rPr>
        <w:t xml:space="preserve">Bridges programme </w:t>
      </w:r>
      <w:r w:rsidR="00B05EF8" w:rsidRPr="00C44DA2">
        <w:rPr>
          <w:rFonts w:ascii="Arial" w:hAnsi="Arial" w:cs="Arial"/>
          <w:sz w:val="24"/>
          <w:szCs w:val="24"/>
        </w:rPr>
        <w:t>–</w:t>
      </w:r>
      <w:r w:rsidR="00E01DEE" w:rsidRPr="00C44DA2">
        <w:rPr>
          <w:rFonts w:ascii="Arial" w:hAnsi="Arial" w:cs="Arial"/>
          <w:sz w:val="24"/>
          <w:szCs w:val="24"/>
        </w:rPr>
        <w:t xml:space="preserve"> </w:t>
      </w:r>
      <w:r w:rsidR="00B05EF8" w:rsidRPr="00C44DA2">
        <w:rPr>
          <w:rFonts w:ascii="Arial" w:hAnsi="Arial" w:cs="Arial"/>
          <w:sz w:val="24"/>
          <w:szCs w:val="24"/>
        </w:rPr>
        <w:t>This is aimed</w:t>
      </w:r>
      <w:r w:rsidRPr="00C44DA2">
        <w:rPr>
          <w:rFonts w:ascii="Arial" w:hAnsi="Arial" w:cs="Arial"/>
          <w:sz w:val="24"/>
          <w:szCs w:val="24"/>
        </w:rPr>
        <w:t xml:space="preserve"> to help senior leaders across Swansea Bay develop the skills, </w:t>
      </w:r>
      <w:proofErr w:type="gramStart"/>
      <w:r w:rsidRPr="00C44DA2">
        <w:rPr>
          <w:rFonts w:ascii="Arial" w:hAnsi="Arial" w:cs="Arial"/>
          <w:sz w:val="24"/>
          <w:szCs w:val="24"/>
        </w:rPr>
        <w:t>knowledge</w:t>
      </w:r>
      <w:proofErr w:type="gramEnd"/>
      <w:r w:rsidRPr="00C44DA2">
        <w:rPr>
          <w:rFonts w:ascii="Arial" w:hAnsi="Arial" w:cs="Arial"/>
          <w:sz w:val="24"/>
          <w:szCs w:val="24"/>
        </w:rPr>
        <w:t xml:space="preserve"> and confidence to lead </w:t>
      </w:r>
      <w:r w:rsidR="00B05EF8" w:rsidRPr="00C44DA2">
        <w:rPr>
          <w:rFonts w:ascii="Arial" w:hAnsi="Arial" w:cs="Arial"/>
          <w:sz w:val="24"/>
          <w:szCs w:val="24"/>
        </w:rPr>
        <w:t>themselves and their</w:t>
      </w:r>
      <w:r w:rsidRPr="00C44DA2">
        <w:rPr>
          <w:rFonts w:ascii="Arial" w:hAnsi="Arial" w:cs="Arial"/>
          <w:sz w:val="24"/>
          <w:szCs w:val="24"/>
        </w:rPr>
        <w:t xml:space="preserve"> teams </w:t>
      </w:r>
      <w:r w:rsidRPr="00C44DA2">
        <w:rPr>
          <w:rFonts w:ascii="Arial" w:hAnsi="Arial" w:cs="Arial"/>
          <w:sz w:val="24"/>
          <w:szCs w:val="24"/>
        </w:rPr>
        <w:lastRenderedPageBreak/>
        <w:t xml:space="preserve">compassionately, </w:t>
      </w:r>
      <w:r w:rsidR="00B05EF8" w:rsidRPr="00C44DA2">
        <w:rPr>
          <w:rFonts w:ascii="Arial" w:hAnsi="Arial" w:cs="Arial"/>
          <w:sz w:val="24"/>
          <w:szCs w:val="24"/>
        </w:rPr>
        <w:t>whilst providing</w:t>
      </w:r>
      <w:r w:rsidRPr="00C44DA2">
        <w:rPr>
          <w:rFonts w:ascii="Arial" w:hAnsi="Arial" w:cs="Arial"/>
          <w:sz w:val="24"/>
          <w:szCs w:val="24"/>
        </w:rPr>
        <w:t xml:space="preserve"> quality care and experience for patients. Learning includes a mix of content and action learning sets designed to inspire and positively challenge </w:t>
      </w:r>
      <w:r w:rsidR="00076D09" w:rsidRPr="00C44DA2">
        <w:rPr>
          <w:rFonts w:ascii="Arial" w:hAnsi="Arial" w:cs="Arial"/>
          <w:sz w:val="24"/>
          <w:szCs w:val="24"/>
        </w:rPr>
        <w:t>leaders</w:t>
      </w:r>
      <w:r w:rsidRPr="00C44DA2">
        <w:rPr>
          <w:rFonts w:ascii="Arial" w:hAnsi="Arial" w:cs="Arial"/>
          <w:sz w:val="24"/>
          <w:szCs w:val="24"/>
        </w:rPr>
        <w:t xml:space="preserve">. </w:t>
      </w:r>
    </w:p>
    <w:p w14:paraId="3D4B13E1" w14:textId="1DEF5318" w:rsidR="00DA7319" w:rsidRPr="00C44DA2" w:rsidRDefault="00DA7319" w:rsidP="008C320D">
      <w:pPr>
        <w:spacing w:line="480" w:lineRule="auto"/>
        <w:rPr>
          <w:rFonts w:ascii="Arial" w:hAnsi="Arial" w:cs="Arial"/>
          <w:sz w:val="24"/>
          <w:szCs w:val="24"/>
        </w:rPr>
      </w:pPr>
      <w:r w:rsidRPr="00C44DA2">
        <w:rPr>
          <w:rFonts w:ascii="Arial" w:hAnsi="Arial" w:cs="Arial"/>
          <w:sz w:val="24"/>
          <w:szCs w:val="24"/>
        </w:rPr>
        <w:t xml:space="preserve">Manager’s Pathway – </w:t>
      </w:r>
      <w:r w:rsidR="00076D09" w:rsidRPr="00C44DA2">
        <w:rPr>
          <w:rFonts w:ascii="Arial" w:hAnsi="Arial" w:cs="Arial"/>
          <w:sz w:val="24"/>
          <w:szCs w:val="24"/>
        </w:rPr>
        <w:t>This i</w:t>
      </w:r>
      <w:r w:rsidRPr="00C44DA2">
        <w:rPr>
          <w:rFonts w:ascii="Arial" w:hAnsi="Arial" w:cs="Arial"/>
          <w:sz w:val="24"/>
          <w:szCs w:val="24"/>
        </w:rPr>
        <w:t xml:space="preserve">s a </w:t>
      </w:r>
      <w:proofErr w:type="gramStart"/>
      <w:r w:rsidRPr="00C44DA2">
        <w:rPr>
          <w:rFonts w:ascii="Arial" w:hAnsi="Arial" w:cs="Arial"/>
          <w:sz w:val="24"/>
          <w:szCs w:val="24"/>
        </w:rPr>
        <w:t>1 year</w:t>
      </w:r>
      <w:proofErr w:type="gramEnd"/>
      <w:r w:rsidRPr="00C44DA2">
        <w:rPr>
          <w:rFonts w:ascii="Arial" w:hAnsi="Arial" w:cs="Arial"/>
          <w:sz w:val="24"/>
          <w:szCs w:val="24"/>
        </w:rPr>
        <w:t xml:space="preserve"> programme, consisting of a comprehensive range of modules aiming to provide managers with the skills, knowledge and information to enable them to undertake their roles efficiently and effectively. The programme consists of 15 core modules including the previous two programmes, as well as covering a range of other skills</w:t>
      </w:r>
      <w:r w:rsidR="00781904" w:rsidRPr="00C44DA2">
        <w:rPr>
          <w:rFonts w:ascii="Arial" w:hAnsi="Arial" w:cs="Arial"/>
          <w:sz w:val="24"/>
          <w:szCs w:val="24"/>
        </w:rPr>
        <w:t xml:space="preserve">. Topics covered include </w:t>
      </w:r>
      <w:r w:rsidR="006C5190" w:rsidRPr="00C44DA2">
        <w:rPr>
          <w:rFonts w:ascii="Arial" w:hAnsi="Arial" w:cs="Arial"/>
          <w:sz w:val="24"/>
          <w:szCs w:val="24"/>
        </w:rPr>
        <w:t>o</w:t>
      </w:r>
      <w:r w:rsidRPr="00C44DA2">
        <w:rPr>
          <w:rFonts w:ascii="Arial" w:hAnsi="Arial" w:cs="Arial"/>
          <w:sz w:val="24"/>
          <w:szCs w:val="24"/>
        </w:rPr>
        <w:t xml:space="preserve">ccupational </w:t>
      </w:r>
      <w:r w:rsidR="006C5190" w:rsidRPr="00C44DA2">
        <w:rPr>
          <w:rFonts w:ascii="Arial" w:hAnsi="Arial" w:cs="Arial"/>
          <w:sz w:val="24"/>
          <w:szCs w:val="24"/>
        </w:rPr>
        <w:t>h</w:t>
      </w:r>
      <w:r w:rsidRPr="00C44DA2">
        <w:rPr>
          <w:rFonts w:ascii="Arial" w:hAnsi="Arial" w:cs="Arial"/>
          <w:sz w:val="24"/>
          <w:szCs w:val="24"/>
        </w:rPr>
        <w:t xml:space="preserve">ealth </w:t>
      </w:r>
      <w:r w:rsidR="006C5190" w:rsidRPr="00C44DA2">
        <w:rPr>
          <w:rFonts w:ascii="Arial" w:hAnsi="Arial" w:cs="Arial"/>
          <w:sz w:val="24"/>
          <w:szCs w:val="24"/>
        </w:rPr>
        <w:t>r</w:t>
      </w:r>
      <w:r w:rsidRPr="00C44DA2">
        <w:rPr>
          <w:rFonts w:ascii="Arial" w:hAnsi="Arial" w:cs="Arial"/>
          <w:sz w:val="24"/>
          <w:szCs w:val="24"/>
        </w:rPr>
        <w:t>eferrals</w:t>
      </w:r>
      <w:r w:rsidR="006C5190" w:rsidRPr="00C44DA2">
        <w:rPr>
          <w:rFonts w:ascii="Arial" w:hAnsi="Arial" w:cs="Arial"/>
          <w:sz w:val="24"/>
          <w:szCs w:val="24"/>
        </w:rPr>
        <w:t>, w</w:t>
      </w:r>
      <w:r w:rsidRPr="00C44DA2">
        <w:rPr>
          <w:rFonts w:ascii="Arial" w:hAnsi="Arial" w:cs="Arial"/>
          <w:sz w:val="24"/>
          <w:szCs w:val="24"/>
        </w:rPr>
        <w:t xml:space="preserve">ellbeing </w:t>
      </w:r>
      <w:r w:rsidR="006C5190" w:rsidRPr="00C44DA2">
        <w:rPr>
          <w:rFonts w:ascii="Arial" w:hAnsi="Arial" w:cs="Arial"/>
          <w:sz w:val="24"/>
          <w:szCs w:val="24"/>
        </w:rPr>
        <w:t>su</w:t>
      </w:r>
      <w:r w:rsidRPr="00C44DA2">
        <w:rPr>
          <w:rFonts w:ascii="Arial" w:hAnsi="Arial" w:cs="Arial"/>
          <w:sz w:val="24"/>
          <w:szCs w:val="24"/>
        </w:rPr>
        <w:t xml:space="preserve">pport, </w:t>
      </w:r>
      <w:r w:rsidR="006C5190" w:rsidRPr="00C44DA2">
        <w:rPr>
          <w:rFonts w:ascii="Arial" w:hAnsi="Arial" w:cs="Arial"/>
          <w:sz w:val="24"/>
          <w:szCs w:val="24"/>
        </w:rPr>
        <w:t>f</w:t>
      </w:r>
      <w:r w:rsidRPr="00C44DA2">
        <w:rPr>
          <w:rFonts w:ascii="Arial" w:hAnsi="Arial" w:cs="Arial"/>
          <w:sz w:val="24"/>
          <w:szCs w:val="24"/>
        </w:rPr>
        <w:t xml:space="preserve">inance basics, </w:t>
      </w:r>
      <w:r w:rsidR="006C5190" w:rsidRPr="00C44DA2">
        <w:rPr>
          <w:rFonts w:ascii="Arial" w:hAnsi="Arial" w:cs="Arial"/>
          <w:sz w:val="24"/>
          <w:szCs w:val="24"/>
        </w:rPr>
        <w:t>d</w:t>
      </w:r>
      <w:r w:rsidRPr="00C44DA2">
        <w:rPr>
          <w:rFonts w:ascii="Arial" w:hAnsi="Arial" w:cs="Arial"/>
          <w:sz w:val="24"/>
          <w:szCs w:val="24"/>
        </w:rPr>
        <w:t xml:space="preserve">ifficult conversations, </w:t>
      </w:r>
      <w:r w:rsidR="006C5190" w:rsidRPr="00C44DA2">
        <w:rPr>
          <w:rFonts w:ascii="Arial" w:hAnsi="Arial" w:cs="Arial"/>
          <w:sz w:val="24"/>
          <w:szCs w:val="24"/>
        </w:rPr>
        <w:t>r</w:t>
      </w:r>
      <w:r w:rsidRPr="00C44DA2">
        <w:rPr>
          <w:rFonts w:ascii="Arial" w:hAnsi="Arial" w:cs="Arial"/>
          <w:sz w:val="24"/>
          <w:szCs w:val="24"/>
        </w:rPr>
        <w:t xml:space="preserve">ecruitment, </w:t>
      </w:r>
      <w:r w:rsidR="006C5190" w:rsidRPr="00C44DA2">
        <w:rPr>
          <w:rFonts w:ascii="Arial" w:hAnsi="Arial" w:cs="Arial"/>
          <w:sz w:val="24"/>
          <w:szCs w:val="24"/>
        </w:rPr>
        <w:t>r</w:t>
      </w:r>
      <w:r w:rsidRPr="00C44DA2">
        <w:rPr>
          <w:rFonts w:ascii="Arial" w:hAnsi="Arial" w:cs="Arial"/>
          <w:sz w:val="24"/>
          <w:szCs w:val="24"/>
        </w:rPr>
        <w:t xml:space="preserve">eport </w:t>
      </w:r>
      <w:r w:rsidR="006C5190" w:rsidRPr="00C44DA2">
        <w:rPr>
          <w:rFonts w:ascii="Arial" w:hAnsi="Arial" w:cs="Arial"/>
          <w:sz w:val="24"/>
          <w:szCs w:val="24"/>
        </w:rPr>
        <w:t>w</w:t>
      </w:r>
      <w:r w:rsidRPr="00C44DA2">
        <w:rPr>
          <w:rFonts w:ascii="Arial" w:hAnsi="Arial" w:cs="Arial"/>
          <w:sz w:val="24"/>
          <w:szCs w:val="24"/>
        </w:rPr>
        <w:t xml:space="preserve">riting, </w:t>
      </w:r>
      <w:r w:rsidR="006C5190" w:rsidRPr="00C44DA2">
        <w:rPr>
          <w:rFonts w:ascii="Arial" w:hAnsi="Arial" w:cs="Arial"/>
          <w:sz w:val="24"/>
          <w:szCs w:val="24"/>
        </w:rPr>
        <w:t>d</w:t>
      </w:r>
      <w:r w:rsidRPr="00C44DA2">
        <w:rPr>
          <w:rFonts w:ascii="Arial" w:hAnsi="Arial" w:cs="Arial"/>
          <w:sz w:val="24"/>
          <w:szCs w:val="24"/>
        </w:rPr>
        <w:t xml:space="preserve">igital </w:t>
      </w:r>
      <w:r w:rsidR="006C5190" w:rsidRPr="00C44DA2">
        <w:rPr>
          <w:rFonts w:ascii="Arial" w:hAnsi="Arial" w:cs="Arial"/>
          <w:sz w:val="24"/>
          <w:szCs w:val="24"/>
        </w:rPr>
        <w:t>and da</w:t>
      </w:r>
      <w:r w:rsidRPr="00C44DA2">
        <w:rPr>
          <w:rFonts w:ascii="Arial" w:hAnsi="Arial" w:cs="Arial"/>
          <w:sz w:val="24"/>
          <w:szCs w:val="24"/>
        </w:rPr>
        <w:t xml:space="preserve">ta </w:t>
      </w:r>
      <w:r w:rsidR="006C5190" w:rsidRPr="00C44DA2">
        <w:rPr>
          <w:rFonts w:ascii="Arial" w:hAnsi="Arial" w:cs="Arial"/>
          <w:sz w:val="24"/>
          <w:szCs w:val="24"/>
        </w:rPr>
        <w:t>li</w:t>
      </w:r>
      <w:r w:rsidRPr="00C44DA2">
        <w:rPr>
          <w:rFonts w:ascii="Arial" w:hAnsi="Arial" w:cs="Arial"/>
          <w:sz w:val="24"/>
          <w:szCs w:val="24"/>
        </w:rPr>
        <w:t xml:space="preserve">teracy, </w:t>
      </w:r>
      <w:r w:rsidR="006C5190" w:rsidRPr="00C44DA2">
        <w:rPr>
          <w:rFonts w:ascii="Arial" w:hAnsi="Arial" w:cs="Arial"/>
          <w:sz w:val="24"/>
          <w:szCs w:val="24"/>
        </w:rPr>
        <w:t>ri</w:t>
      </w:r>
      <w:r w:rsidRPr="00C44DA2">
        <w:rPr>
          <w:rFonts w:ascii="Arial" w:hAnsi="Arial" w:cs="Arial"/>
          <w:sz w:val="24"/>
          <w:szCs w:val="24"/>
        </w:rPr>
        <w:t xml:space="preserve">sk </w:t>
      </w:r>
      <w:r w:rsidR="006C5190" w:rsidRPr="00C44DA2">
        <w:rPr>
          <w:rFonts w:ascii="Arial" w:hAnsi="Arial" w:cs="Arial"/>
          <w:sz w:val="24"/>
          <w:szCs w:val="24"/>
        </w:rPr>
        <w:t>ma</w:t>
      </w:r>
      <w:r w:rsidRPr="00C44DA2">
        <w:rPr>
          <w:rFonts w:ascii="Arial" w:hAnsi="Arial" w:cs="Arial"/>
          <w:sz w:val="24"/>
          <w:szCs w:val="24"/>
        </w:rPr>
        <w:t xml:space="preserve">nagement, </w:t>
      </w:r>
      <w:r w:rsidR="006C5190" w:rsidRPr="00C44DA2">
        <w:rPr>
          <w:rFonts w:ascii="Arial" w:hAnsi="Arial" w:cs="Arial"/>
          <w:sz w:val="24"/>
          <w:szCs w:val="24"/>
        </w:rPr>
        <w:t>w</w:t>
      </w:r>
      <w:r w:rsidRPr="00C44DA2">
        <w:rPr>
          <w:rFonts w:ascii="Arial" w:hAnsi="Arial" w:cs="Arial"/>
          <w:sz w:val="24"/>
          <w:szCs w:val="24"/>
        </w:rPr>
        <w:t xml:space="preserve">orkforce data systems </w:t>
      </w:r>
      <w:r w:rsidR="00357046" w:rsidRPr="00C44DA2">
        <w:rPr>
          <w:rFonts w:ascii="Arial" w:hAnsi="Arial" w:cs="Arial"/>
          <w:sz w:val="24"/>
          <w:szCs w:val="24"/>
        </w:rPr>
        <w:t>and strategy</w:t>
      </w:r>
      <w:r w:rsidRPr="00C44DA2">
        <w:rPr>
          <w:rFonts w:ascii="Arial" w:hAnsi="Arial" w:cs="Arial"/>
          <w:sz w:val="24"/>
          <w:szCs w:val="24"/>
        </w:rPr>
        <w:t>. In addition, attendees are asked to select from two additional modules, which also include supporting staff dealing with trauma. This programme is very popular and sees high subscription levels.</w:t>
      </w:r>
    </w:p>
    <w:p w14:paraId="04466BC5" w14:textId="431B3FDA" w:rsidR="00DA7319" w:rsidRDefault="00DA7319" w:rsidP="008C320D">
      <w:pPr>
        <w:spacing w:line="480" w:lineRule="auto"/>
        <w:rPr>
          <w:rFonts w:ascii="Arial" w:hAnsi="Arial" w:cs="Arial"/>
          <w:sz w:val="24"/>
          <w:szCs w:val="24"/>
        </w:rPr>
      </w:pPr>
      <w:r w:rsidRPr="00C44DA2">
        <w:rPr>
          <w:rFonts w:ascii="Arial" w:hAnsi="Arial" w:cs="Arial"/>
          <w:sz w:val="24"/>
          <w:szCs w:val="24"/>
        </w:rPr>
        <w:t xml:space="preserve">Leadership Touch Point Events </w:t>
      </w:r>
      <w:r w:rsidR="005C2879" w:rsidRPr="00C44DA2">
        <w:rPr>
          <w:rFonts w:ascii="Arial" w:hAnsi="Arial" w:cs="Arial"/>
          <w:sz w:val="24"/>
          <w:szCs w:val="24"/>
        </w:rPr>
        <w:t>–These events</w:t>
      </w:r>
      <w:r w:rsidRPr="00C44DA2">
        <w:rPr>
          <w:rFonts w:ascii="Arial" w:hAnsi="Arial" w:cs="Arial"/>
          <w:sz w:val="24"/>
          <w:szCs w:val="24"/>
        </w:rPr>
        <w:t xml:space="preserve"> provide an opportunity for all leaders throughout </w:t>
      </w:r>
      <w:r w:rsidR="005C2879" w:rsidRPr="00C44DA2">
        <w:rPr>
          <w:rFonts w:ascii="Arial" w:hAnsi="Arial" w:cs="Arial"/>
          <w:sz w:val="24"/>
          <w:szCs w:val="24"/>
        </w:rPr>
        <w:t>SBUHB</w:t>
      </w:r>
      <w:r w:rsidRPr="00C44DA2">
        <w:rPr>
          <w:rFonts w:ascii="Arial" w:hAnsi="Arial" w:cs="Arial"/>
          <w:sz w:val="24"/>
          <w:szCs w:val="24"/>
        </w:rPr>
        <w:t xml:space="preserve"> to come together and share best practice. A forum is hosted via Sharepoint, where discussion takes </w:t>
      </w:r>
      <w:proofErr w:type="gramStart"/>
      <w:r w:rsidRPr="00C44DA2">
        <w:rPr>
          <w:rFonts w:ascii="Arial" w:hAnsi="Arial" w:cs="Arial"/>
          <w:sz w:val="24"/>
          <w:szCs w:val="24"/>
        </w:rPr>
        <w:t>place</w:t>
      </w:r>
      <w:proofErr w:type="gramEnd"/>
      <w:r w:rsidRPr="00C44DA2">
        <w:rPr>
          <w:rFonts w:ascii="Arial" w:hAnsi="Arial" w:cs="Arial"/>
          <w:sz w:val="24"/>
          <w:szCs w:val="24"/>
        </w:rPr>
        <w:t xml:space="preserve"> and events are shared for sign-up</w:t>
      </w:r>
      <w:r w:rsidR="00C070A6">
        <w:rPr>
          <w:rFonts w:ascii="Arial" w:hAnsi="Arial" w:cs="Arial"/>
          <w:sz w:val="24"/>
          <w:szCs w:val="24"/>
        </w:rPr>
        <w:t>.</w:t>
      </w:r>
    </w:p>
    <w:p w14:paraId="24651BDE" w14:textId="14267C73" w:rsidR="00BE4DA3" w:rsidRPr="00C44DA2" w:rsidRDefault="00D314A3" w:rsidP="008C320D">
      <w:pPr>
        <w:spacing w:line="480" w:lineRule="auto"/>
        <w:rPr>
          <w:rFonts w:ascii="Arial" w:hAnsi="Arial" w:cs="Arial"/>
          <w:sz w:val="24"/>
          <w:szCs w:val="24"/>
        </w:rPr>
      </w:pPr>
      <w:r>
        <w:rPr>
          <w:rFonts w:ascii="Arial" w:hAnsi="Arial" w:cs="Arial"/>
          <w:sz w:val="24"/>
          <w:szCs w:val="24"/>
        </w:rPr>
        <w:t xml:space="preserve">These formal training schemes are aimed at facilitating managers in SBUHB to manage as effectively as possible but there is no </w:t>
      </w:r>
      <w:r w:rsidR="00825632">
        <w:rPr>
          <w:rFonts w:ascii="Arial" w:hAnsi="Arial" w:cs="Arial"/>
          <w:sz w:val="24"/>
          <w:szCs w:val="24"/>
        </w:rPr>
        <w:t xml:space="preserve">reference to managing bank staff within these schemes. This could be a relevant addition for future schemes to ensure that managers can consider the possible difference in motivation between temporary and permanent staff. </w:t>
      </w:r>
    </w:p>
    <w:p w14:paraId="514EA94F" w14:textId="77777777" w:rsidR="005E0FA2" w:rsidRDefault="005E0FA2" w:rsidP="008C320D">
      <w:pPr>
        <w:spacing w:line="480" w:lineRule="auto"/>
        <w:rPr>
          <w:rFonts w:ascii="Arial" w:hAnsi="Arial" w:cs="Arial"/>
          <w:b/>
          <w:bCs/>
          <w:sz w:val="24"/>
          <w:szCs w:val="24"/>
        </w:rPr>
      </w:pPr>
    </w:p>
    <w:p w14:paraId="1F732D47" w14:textId="77777777" w:rsidR="005E0FA2" w:rsidRDefault="005E0FA2" w:rsidP="008C320D">
      <w:pPr>
        <w:spacing w:line="480" w:lineRule="auto"/>
        <w:rPr>
          <w:rFonts w:ascii="Arial" w:hAnsi="Arial" w:cs="Arial"/>
          <w:b/>
          <w:bCs/>
          <w:sz w:val="24"/>
          <w:szCs w:val="24"/>
        </w:rPr>
      </w:pPr>
    </w:p>
    <w:p w14:paraId="1CA10D8E" w14:textId="51C220DA" w:rsidR="00DA7319" w:rsidRPr="00C44DA2" w:rsidRDefault="005D27C3" w:rsidP="008C320D">
      <w:pPr>
        <w:spacing w:line="480" w:lineRule="auto"/>
        <w:rPr>
          <w:rFonts w:ascii="Arial" w:hAnsi="Arial" w:cs="Arial"/>
          <w:b/>
          <w:bCs/>
          <w:sz w:val="24"/>
          <w:szCs w:val="24"/>
        </w:rPr>
      </w:pPr>
      <w:r w:rsidRPr="00C44DA2">
        <w:rPr>
          <w:rFonts w:ascii="Arial" w:hAnsi="Arial" w:cs="Arial"/>
          <w:b/>
          <w:bCs/>
          <w:sz w:val="24"/>
          <w:szCs w:val="24"/>
        </w:rPr>
        <w:lastRenderedPageBreak/>
        <w:t>4.</w:t>
      </w:r>
      <w:r w:rsidR="001370D7" w:rsidRPr="00C44DA2">
        <w:rPr>
          <w:rFonts w:ascii="Arial" w:hAnsi="Arial" w:cs="Arial"/>
          <w:b/>
          <w:bCs/>
          <w:sz w:val="24"/>
          <w:szCs w:val="24"/>
        </w:rPr>
        <w:t>3</w:t>
      </w:r>
      <w:r w:rsidRPr="00C44DA2">
        <w:rPr>
          <w:rFonts w:ascii="Arial" w:hAnsi="Arial" w:cs="Arial"/>
          <w:b/>
          <w:bCs/>
          <w:sz w:val="24"/>
          <w:szCs w:val="24"/>
        </w:rPr>
        <w:t xml:space="preserve">.3 </w:t>
      </w:r>
      <w:r w:rsidR="00DA7319" w:rsidRPr="00C44DA2">
        <w:rPr>
          <w:rFonts w:ascii="Arial" w:hAnsi="Arial" w:cs="Arial"/>
          <w:b/>
          <w:bCs/>
          <w:sz w:val="24"/>
          <w:szCs w:val="24"/>
        </w:rPr>
        <w:t xml:space="preserve">Leaver data </w:t>
      </w:r>
    </w:p>
    <w:p w14:paraId="2FE2156D" w14:textId="2055421F" w:rsidR="00016FB8" w:rsidRPr="00C44DA2" w:rsidRDefault="00A76645" w:rsidP="008C320D">
      <w:pPr>
        <w:spacing w:line="480" w:lineRule="auto"/>
        <w:rPr>
          <w:rFonts w:ascii="Arial" w:hAnsi="Arial" w:cs="Arial"/>
          <w:sz w:val="24"/>
          <w:szCs w:val="24"/>
        </w:rPr>
      </w:pPr>
      <w:r w:rsidRPr="00C44DA2">
        <w:rPr>
          <w:rFonts w:ascii="Arial" w:hAnsi="Arial" w:cs="Arial"/>
          <w:sz w:val="24"/>
          <w:szCs w:val="24"/>
        </w:rPr>
        <w:t>It is imperative t</w:t>
      </w:r>
      <w:r w:rsidR="00815507" w:rsidRPr="00C44DA2">
        <w:rPr>
          <w:rFonts w:ascii="Arial" w:hAnsi="Arial" w:cs="Arial"/>
          <w:sz w:val="24"/>
          <w:szCs w:val="24"/>
        </w:rPr>
        <w:t>o establish the reasons for people leaving an organisation but recor</w:t>
      </w:r>
      <w:r w:rsidR="003F08A7" w:rsidRPr="00C44DA2">
        <w:rPr>
          <w:rFonts w:ascii="Arial" w:hAnsi="Arial" w:cs="Arial"/>
          <w:sz w:val="24"/>
          <w:szCs w:val="24"/>
        </w:rPr>
        <w:t xml:space="preserve">ding the relevant, accurate data </w:t>
      </w:r>
      <w:r w:rsidR="007C4A29" w:rsidRPr="00C44DA2">
        <w:rPr>
          <w:rFonts w:ascii="Arial" w:hAnsi="Arial" w:cs="Arial"/>
          <w:sz w:val="24"/>
          <w:szCs w:val="24"/>
        </w:rPr>
        <w:t xml:space="preserve">can </w:t>
      </w:r>
      <w:r w:rsidR="00141929" w:rsidRPr="00C44DA2">
        <w:rPr>
          <w:rFonts w:ascii="Arial" w:hAnsi="Arial" w:cs="Arial"/>
          <w:sz w:val="24"/>
          <w:szCs w:val="24"/>
        </w:rPr>
        <w:t>prove</w:t>
      </w:r>
      <w:r w:rsidR="007C4A29" w:rsidRPr="00C44DA2">
        <w:rPr>
          <w:rFonts w:ascii="Arial" w:hAnsi="Arial" w:cs="Arial"/>
          <w:sz w:val="24"/>
          <w:szCs w:val="24"/>
        </w:rPr>
        <w:t xml:space="preserve"> to be</w:t>
      </w:r>
      <w:r w:rsidR="00141929" w:rsidRPr="00C44DA2">
        <w:rPr>
          <w:rFonts w:ascii="Arial" w:hAnsi="Arial" w:cs="Arial"/>
          <w:sz w:val="24"/>
          <w:szCs w:val="24"/>
        </w:rPr>
        <w:t xml:space="preserve"> complicated</w:t>
      </w:r>
      <w:r w:rsidR="003F08A7" w:rsidRPr="00C44DA2">
        <w:rPr>
          <w:rFonts w:ascii="Arial" w:hAnsi="Arial" w:cs="Arial"/>
          <w:sz w:val="24"/>
          <w:szCs w:val="24"/>
        </w:rPr>
        <w:t xml:space="preserve"> (CIPD, </w:t>
      </w:r>
      <w:r w:rsidR="00141929" w:rsidRPr="00C44DA2">
        <w:rPr>
          <w:rFonts w:ascii="Arial" w:hAnsi="Arial" w:cs="Arial"/>
          <w:sz w:val="24"/>
          <w:szCs w:val="24"/>
        </w:rPr>
        <w:t xml:space="preserve">2023c). </w:t>
      </w:r>
      <w:r w:rsidR="00132822" w:rsidRPr="00C44DA2">
        <w:rPr>
          <w:rFonts w:ascii="Arial" w:hAnsi="Arial" w:cs="Arial"/>
          <w:sz w:val="24"/>
          <w:szCs w:val="24"/>
        </w:rPr>
        <w:t>This can be due to employees not feeling able to disclose their</w:t>
      </w:r>
      <w:r w:rsidR="00016FB8" w:rsidRPr="00C44DA2">
        <w:rPr>
          <w:rFonts w:ascii="Arial" w:hAnsi="Arial" w:cs="Arial"/>
          <w:sz w:val="24"/>
          <w:szCs w:val="24"/>
        </w:rPr>
        <w:t xml:space="preserve"> true reason for leaving or indeed the lack of robust practices in place to enable an organisation to capture the relevant information. </w:t>
      </w:r>
    </w:p>
    <w:p w14:paraId="47706F6D" w14:textId="42C8CB4C" w:rsidR="00DA7319" w:rsidRPr="00C44DA2" w:rsidRDefault="00D23984" w:rsidP="008C320D">
      <w:pPr>
        <w:spacing w:line="480" w:lineRule="auto"/>
        <w:rPr>
          <w:rFonts w:ascii="Arial" w:hAnsi="Arial" w:cs="Arial"/>
          <w:b/>
          <w:bCs/>
          <w:sz w:val="24"/>
          <w:szCs w:val="24"/>
        </w:rPr>
      </w:pPr>
      <w:r w:rsidRPr="00C44DA2">
        <w:rPr>
          <w:rFonts w:ascii="Arial" w:hAnsi="Arial" w:cs="Arial"/>
          <w:b/>
          <w:bCs/>
          <w:sz w:val="24"/>
          <w:szCs w:val="24"/>
        </w:rPr>
        <w:t>4.</w:t>
      </w:r>
      <w:r w:rsidR="001370D7" w:rsidRPr="00C44DA2">
        <w:rPr>
          <w:rFonts w:ascii="Arial" w:hAnsi="Arial" w:cs="Arial"/>
          <w:b/>
          <w:bCs/>
          <w:sz w:val="24"/>
          <w:szCs w:val="24"/>
        </w:rPr>
        <w:t>3</w:t>
      </w:r>
      <w:r w:rsidRPr="00C44DA2">
        <w:rPr>
          <w:rFonts w:ascii="Arial" w:hAnsi="Arial" w:cs="Arial"/>
          <w:b/>
          <w:bCs/>
          <w:sz w:val="24"/>
          <w:szCs w:val="24"/>
        </w:rPr>
        <w:t xml:space="preserve">.3.1 </w:t>
      </w:r>
      <w:r w:rsidR="00DA7319" w:rsidRPr="00C44DA2">
        <w:rPr>
          <w:rFonts w:ascii="Arial" w:hAnsi="Arial" w:cs="Arial"/>
          <w:b/>
          <w:bCs/>
          <w:sz w:val="24"/>
          <w:szCs w:val="24"/>
        </w:rPr>
        <w:t xml:space="preserve">Reasons for leaving the </w:t>
      </w:r>
      <w:proofErr w:type="gramStart"/>
      <w:r w:rsidR="00DA7319" w:rsidRPr="00C44DA2">
        <w:rPr>
          <w:rFonts w:ascii="Arial" w:hAnsi="Arial" w:cs="Arial"/>
          <w:b/>
          <w:bCs/>
          <w:sz w:val="24"/>
          <w:szCs w:val="24"/>
        </w:rPr>
        <w:t>bank</w:t>
      </w:r>
      <w:proofErr w:type="gramEnd"/>
    </w:p>
    <w:p w14:paraId="3F6F9505" w14:textId="157297B1" w:rsidR="00DA7319" w:rsidRPr="00C44DA2" w:rsidRDefault="00DA7319" w:rsidP="008C320D">
      <w:pPr>
        <w:spacing w:line="480" w:lineRule="auto"/>
        <w:rPr>
          <w:rFonts w:ascii="Arial" w:hAnsi="Arial" w:cs="Arial"/>
          <w:sz w:val="24"/>
          <w:szCs w:val="24"/>
        </w:rPr>
      </w:pPr>
      <w:r w:rsidRPr="00C44DA2">
        <w:rPr>
          <w:rFonts w:ascii="Arial" w:hAnsi="Arial" w:cs="Arial"/>
          <w:sz w:val="24"/>
          <w:szCs w:val="24"/>
        </w:rPr>
        <w:t>2,017 members</w:t>
      </w:r>
      <w:r w:rsidR="00016FB8" w:rsidRPr="00C44DA2">
        <w:rPr>
          <w:rFonts w:ascii="Arial" w:hAnsi="Arial" w:cs="Arial"/>
          <w:sz w:val="24"/>
          <w:szCs w:val="24"/>
        </w:rPr>
        <w:t xml:space="preserve"> of</w:t>
      </w:r>
      <w:r w:rsidRPr="00C44DA2">
        <w:rPr>
          <w:rFonts w:ascii="Arial" w:hAnsi="Arial" w:cs="Arial"/>
          <w:sz w:val="24"/>
          <w:szCs w:val="24"/>
        </w:rPr>
        <w:t xml:space="preserve"> staff left SBUHB bank between January 2021 and December 2023. 1,984 of these were voluntary leavers. Just 10 of these leavers </w:t>
      </w:r>
      <w:r w:rsidR="00016FB8" w:rsidRPr="00C44DA2">
        <w:rPr>
          <w:rFonts w:ascii="Arial" w:hAnsi="Arial" w:cs="Arial"/>
          <w:sz w:val="24"/>
          <w:szCs w:val="24"/>
        </w:rPr>
        <w:t>completed</w:t>
      </w:r>
      <w:r w:rsidRPr="00C44DA2">
        <w:rPr>
          <w:rFonts w:ascii="Arial" w:hAnsi="Arial" w:cs="Arial"/>
          <w:sz w:val="24"/>
          <w:szCs w:val="24"/>
        </w:rPr>
        <w:t xml:space="preserve"> an exit interview, the equivalent of 0.5%. Exit interviews can be a valuable tool to retain valued employees (Macafee, 2007). Low completion rates among bank staff indicates that exit interviews are not perceived as significant and SBUHB are missing important feedback opportunities. </w:t>
      </w:r>
    </w:p>
    <w:p w14:paraId="36B4B44A" w14:textId="77777777" w:rsidR="00DA7319" w:rsidRPr="00C44DA2" w:rsidRDefault="00DA7319" w:rsidP="008C320D">
      <w:pPr>
        <w:spacing w:line="480" w:lineRule="auto"/>
        <w:rPr>
          <w:rFonts w:ascii="Arial" w:hAnsi="Arial" w:cs="Arial"/>
          <w:sz w:val="24"/>
          <w:szCs w:val="24"/>
        </w:rPr>
      </w:pPr>
    </w:p>
    <w:p w14:paraId="4D753BB2" w14:textId="77777777" w:rsidR="00DA7319" w:rsidRPr="00C44DA2" w:rsidRDefault="00DA7319" w:rsidP="008C320D">
      <w:pPr>
        <w:spacing w:line="480" w:lineRule="auto"/>
        <w:rPr>
          <w:rFonts w:ascii="Arial" w:hAnsi="Arial" w:cs="Arial"/>
          <w:sz w:val="24"/>
          <w:szCs w:val="24"/>
          <w:u w:val="single"/>
        </w:rPr>
      </w:pPr>
      <w:r w:rsidRPr="00C44DA2">
        <w:rPr>
          <w:rFonts w:ascii="Arial" w:hAnsi="Arial" w:cs="Arial"/>
          <w:noProof/>
          <w:sz w:val="24"/>
          <w:szCs w:val="24"/>
          <w14:ligatures w14:val="standardContextual"/>
        </w:rPr>
        <w:drawing>
          <wp:inline distT="0" distB="0" distL="0" distR="0" wp14:anchorId="51E2699F" wp14:editId="75FAE614">
            <wp:extent cx="4572000" cy="2743200"/>
            <wp:effectExtent l="0" t="0" r="0" b="0"/>
            <wp:docPr id="1521562305" name="Chart 1">
              <a:extLst xmlns:a="http://schemas.openxmlformats.org/drawingml/2006/main">
                <a:ext uri="{FF2B5EF4-FFF2-40B4-BE49-F238E27FC236}">
                  <a16:creationId xmlns:a16="http://schemas.microsoft.com/office/drawing/2014/main" id="{F60344E3-800F-6BEB-04B5-A4F7293CD4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9A97FA6" w14:textId="5436FE1A" w:rsidR="00DA7319" w:rsidRPr="00C44DA2" w:rsidRDefault="00DA7319" w:rsidP="008C320D">
      <w:pPr>
        <w:spacing w:line="480" w:lineRule="auto"/>
        <w:rPr>
          <w:rFonts w:ascii="Arial" w:hAnsi="Arial" w:cs="Arial"/>
          <w:sz w:val="24"/>
          <w:szCs w:val="24"/>
        </w:rPr>
      </w:pPr>
      <w:r w:rsidRPr="00C44DA2">
        <w:rPr>
          <w:rFonts w:ascii="Arial" w:hAnsi="Arial" w:cs="Arial"/>
          <w:sz w:val="24"/>
          <w:szCs w:val="24"/>
        </w:rPr>
        <w:lastRenderedPageBreak/>
        <w:t xml:space="preserve">Reasons for leaving are ambiguous. 95.5% of voluntary resignations have been recorded as Other/Not Known. CIPD (2024) acknowledge that establishing accurate reasons for staff leaving can be complicated but highlight the importance of understanding why people leave. Finding out why people are leaving </w:t>
      </w:r>
      <w:r w:rsidR="00057D72" w:rsidRPr="00C44DA2">
        <w:rPr>
          <w:rFonts w:ascii="Arial" w:hAnsi="Arial" w:cs="Arial"/>
          <w:sz w:val="24"/>
          <w:szCs w:val="24"/>
        </w:rPr>
        <w:t>is</w:t>
      </w:r>
      <w:r w:rsidRPr="00C44DA2">
        <w:rPr>
          <w:rFonts w:ascii="Arial" w:hAnsi="Arial" w:cs="Arial"/>
          <w:sz w:val="24"/>
          <w:szCs w:val="24"/>
        </w:rPr>
        <w:t xml:space="preserve"> among the first steps in developing a retention strategy (CIPD, 2024). </w:t>
      </w:r>
      <w:r w:rsidR="002C0FE9" w:rsidRPr="00C44DA2">
        <w:rPr>
          <w:rFonts w:ascii="Arial" w:hAnsi="Arial" w:cs="Arial"/>
          <w:sz w:val="24"/>
          <w:szCs w:val="24"/>
        </w:rPr>
        <w:t xml:space="preserve">The leaver reason data collected by SBUHB for bank staff does not provide any useful insights due to the lack of detail. </w:t>
      </w:r>
    </w:p>
    <w:p w14:paraId="2709B564" w14:textId="0AA122BC" w:rsidR="002C0FE9" w:rsidRPr="00C44DA2" w:rsidRDefault="00DA7319" w:rsidP="008C320D">
      <w:pPr>
        <w:spacing w:line="480" w:lineRule="auto"/>
        <w:rPr>
          <w:rFonts w:ascii="Arial" w:hAnsi="Arial" w:cs="Arial"/>
          <w:sz w:val="24"/>
          <w:szCs w:val="24"/>
        </w:rPr>
      </w:pPr>
      <w:r w:rsidRPr="00C44DA2">
        <w:rPr>
          <w:rFonts w:ascii="Arial" w:hAnsi="Arial" w:cs="Arial"/>
          <w:sz w:val="24"/>
          <w:szCs w:val="24"/>
        </w:rPr>
        <w:t xml:space="preserve">The current exit interview process within SBUHB involves the member of staff leaving being sent a questionnaire to complete. The results are then held on the HR system for reporting purposes. It is unclear whether this information is then utilised to identify any trends or opportunities to retain the staff member. </w:t>
      </w:r>
      <w:r w:rsidR="00891E31" w:rsidRPr="00C44DA2">
        <w:rPr>
          <w:rFonts w:ascii="Arial" w:hAnsi="Arial" w:cs="Arial"/>
          <w:sz w:val="24"/>
          <w:szCs w:val="24"/>
        </w:rPr>
        <w:t>It is not uncommon for organisations not to take full advan</w:t>
      </w:r>
      <w:r w:rsidR="00B5430B" w:rsidRPr="00C44DA2">
        <w:rPr>
          <w:rFonts w:ascii="Arial" w:hAnsi="Arial" w:cs="Arial"/>
          <w:sz w:val="24"/>
          <w:szCs w:val="24"/>
        </w:rPr>
        <w:t xml:space="preserve">tage of the opportunity to gain feedback from their </w:t>
      </w:r>
      <w:proofErr w:type="gramStart"/>
      <w:r w:rsidR="00B5430B" w:rsidRPr="00C44DA2">
        <w:rPr>
          <w:rFonts w:ascii="Arial" w:hAnsi="Arial" w:cs="Arial"/>
          <w:sz w:val="24"/>
          <w:szCs w:val="24"/>
        </w:rPr>
        <w:t>leavers</w:t>
      </w:r>
      <w:proofErr w:type="gramEnd"/>
      <w:r w:rsidR="00B5430B" w:rsidRPr="00C44DA2">
        <w:rPr>
          <w:rFonts w:ascii="Arial" w:hAnsi="Arial" w:cs="Arial"/>
          <w:sz w:val="24"/>
          <w:szCs w:val="24"/>
        </w:rPr>
        <w:t xml:space="preserve"> but leaders should </w:t>
      </w:r>
      <w:r w:rsidR="006B560E" w:rsidRPr="00C44DA2">
        <w:rPr>
          <w:rFonts w:ascii="Arial" w:hAnsi="Arial" w:cs="Arial"/>
          <w:sz w:val="24"/>
          <w:szCs w:val="24"/>
        </w:rPr>
        <w:t>make exit management a priority</w:t>
      </w:r>
      <w:r w:rsidR="00B5430B" w:rsidRPr="00C44DA2">
        <w:rPr>
          <w:rFonts w:ascii="Arial" w:hAnsi="Arial" w:cs="Arial"/>
          <w:sz w:val="24"/>
          <w:szCs w:val="24"/>
        </w:rPr>
        <w:t xml:space="preserve"> (</w:t>
      </w:r>
      <w:r w:rsidR="00B71FCA" w:rsidRPr="00C44DA2">
        <w:rPr>
          <w:rFonts w:ascii="Arial" w:hAnsi="Arial" w:cs="Arial"/>
          <w:sz w:val="24"/>
          <w:szCs w:val="24"/>
        </w:rPr>
        <w:t>Broadbent and McGuire</w:t>
      </w:r>
      <w:r w:rsidR="00B5430B" w:rsidRPr="00C44DA2">
        <w:rPr>
          <w:rFonts w:ascii="Arial" w:hAnsi="Arial" w:cs="Arial"/>
          <w:sz w:val="24"/>
          <w:szCs w:val="24"/>
        </w:rPr>
        <w:t xml:space="preserve">, </w:t>
      </w:r>
      <w:r w:rsidR="00B71FCA" w:rsidRPr="00C44DA2">
        <w:rPr>
          <w:rFonts w:ascii="Arial" w:hAnsi="Arial" w:cs="Arial"/>
          <w:sz w:val="24"/>
          <w:szCs w:val="24"/>
        </w:rPr>
        <w:t>2023)</w:t>
      </w:r>
      <w:r w:rsidR="00B5430B" w:rsidRPr="00C44DA2">
        <w:rPr>
          <w:rFonts w:ascii="Arial" w:hAnsi="Arial" w:cs="Arial"/>
          <w:sz w:val="24"/>
          <w:szCs w:val="24"/>
        </w:rPr>
        <w:t xml:space="preserve">. </w:t>
      </w:r>
    </w:p>
    <w:p w14:paraId="1EF48BE3" w14:textId="3E824E86" w:rsidR="00E01CD6" w:rsidRPr="00C44DA2" w:rsidRDefault="001370D7" w:rsidP="008C320D">
      <w:pPr>
        <w:spacing w:line="480" w:lineRule="auto"/>
        <w:rPr>
          <w:rFonts w:ascii="Arial" w:hAnsi="Arial" w:cs="Arial"/>
          <w:b/>
          <w:bCs/>
          <w:sz w:val="24"/>
          <w:szCs w:val="24"/>
        </w:rPr>
      </w:pPr>
      <w:r w:rsidRPr="00C44DA2">
        <w:rPr>
          <w:rFonts w:ascii="Arial" w:hAnsi="Arial" w:cs="Arial"/>
          <w:b/>
          <w:bCs/>
          <w:sz w:val="24"/>
          <w:szCs w:val="24"/>
        </w:rPr>
        <w:t>4.4</w:t>
      </w:r>
      <w:r w:rsidR="00E01CD6" w:rsidRPr="00C44DA2">
        <w:rPr>
          <w:rFonts w:ascii="Arial" w:hAnsi="Arial" w:cs="Arial"/>
          <w:b/>
          <w:bCs/>
          <w:sz w:val="24"/>
          <w:szCs w:val="24"/>
        </w:rPr>
        <w:t xml:space="preserve"> </w:t>
      </w:r>
      <w:r w:rsidRPr="00C44DA2">
        <w:rPr>
          <w:rFonts w:ascii="Arial" w:hAnsi="Arial" w:cs="Arial"/>
          <w:b/>
          <w:bCs/>
          <w:sz w:val="24"/>
          <w:szCs w:val="24"/>
        </w:rPr>
        <w:t>Conclusion</w:t>
      </w:r>
    </w:p>
    <w:p w14:paraId="199CE0D0" w14:textId="05D97F2D" w:rsidR="00604562" w:rsidRPr="00C44DA2" w:rsidRDefault="003D5EF4" w:rsidP="008C320D">
      <w:pPr>
        <w:spacing w:line="480" w:lineRule="auto"/>
        <w:rPr>
          <w:rFonts w:ascii="Arial" w:hAnsi="Arial" w:cs="Arial"/>
          <w:sz w:val="24"/>
          <w:szCs w:val="24"/>
        </w:rPr>
      </w:pPr>
      <w:r w:rsidRPr="00C44DA2">
        <w:rPr>
          <w:rFonts w:ascii="Arial" w:hAnsi="Arial" w:cs="Arial"/>
          <w:sz w:val="24"/>
          <w:szCs w:val="24"/>
        </w:rPr>
        <w:t>This chapter has</w:t>
      </w:r>
      <w:r w:rsidR="001D5EB5" w:rsidRPr="00C44DA2">
        <w:rPr>
          <w:rFonts w:ascii="Arial" w:hAnsi="Arial" w:cs="Arial"/>
          <w:sz w:val="24"/>
          <w:szCs w:val="24"/>
        </w:rPr>
        <w:t xml:space="preserve"> presented the key findings of both the primary and secondary data collected as part of this research.</w:t>
      </w:r>
      <w:r w:rsidR="00604562" w:rsidRPr="00C44DA2">
        <w:rPr>
          <w:rFonts w:ascii="Arial" w:hAnsi="Arial" w:cs="Arial"/>
          <w:sz w:val="24"/>
          <w:szCs w:val="24"/>
        </w:rPr>
        <w:t xml:space="preserve"> </w:t>
      </w:r>
    </w:p>
    <w:p w14:paraId="40A9A764" w14:textId="11B99AEF" w:rsidR="00604562" w:rsidRPr="00C44DA2" w:rsidRDefault="00604562" w:rsidP="008C320D">
      <w:pPr>
        <w:spacing w:line="480" w:lineRule="auto"/>
        <w:rPr>
          <w:rFonts w:ascii="Arial" w:hAnsi="Arial" w:cs="Arial"/>
          <w:sz w:val="24"/>
          <w:szCs w:val="24"/>
        </w:rPr>
      </w:pPr>
      <w:r w:rsidRPr="00C44DA2">
        <w:rPr>
          <w:rFonts w:ascii="Arial" w:hAnsi="Arial" w:cs="Arial"/>
          <w:sz w:val="24"/>
          <w:szCs w:val="24"/>
        </w:rPr>
        <w:t xml:space="preserve">Primary data obtained through interviews with bank staff has revealed that bank staff are primarily engaged </w:t>
      </w:r>
      <w:r w:rsidR="00261220" w:rsidRPr="00C44DA2">
        <w:rPr>
          <w:rFonts w:ascii="Arial" w:hAnsi="Arial" w:cs="Arial"/>
          <w:sz w:val="24"/>
          <w:szCs w:val="24"/>
        </w:rPr>
        <w:t>when compared to the key drivers of engagement. Specific motivations to work within the bank include fle</w:t>
      </w:r>
      <w:r w:rsidR="00D13520" w:rsidRPr="00C44DA2">
        <w:rPr>
          <w:rFonts w:ascii="Arial" w:hAnsi="Arial" w:cs="Arial"/>
          <w:sz w:val="24"/>
          <w:szCs w:val="24"/>
        </w:rPr>
        <w:t xml:space="preserve">xibility, </w:t>
      </w:r>
      <w:proofErr w:type="gramStart"/>
      <w:r w:rsidR="00D13520" w:rsidRPr="00C44DA2">
        <w:rPr>
          <w:rFonts w:ascii="Arial" w:hAnsi="Arial" w:cs="Arial"/>
          <w:sz w:val="24"/>
          <w:szCs w:val="24"/>
        </w:rPr>
        <w:t>autonomy</w:t>
      </w:r>
      <w:proofErr w:type="gramEnd"/>
      <w:r w:rsidR="00D13520" w:rsidRPr="00C44DA2">
        <w:rPr>
          <w:rFonts w:ascii="Arial" w:hAnsi="Arial" w:cs="Arial"/>
          <w:sz w:val="24"/>
          <w:szCs w:val="24"/>
        </w:rPr>
        <w:t xml:space="preserve"> and patient care</w:t>
      </w:r>
      <w:r w:rsidR="00B038E2" w:rsidRPr="00C44DA2">
        <w:rPr>
          <w:rFonts w:ascii="Arial" w:hAnsi="Arial" w:cs="Arial"/>
          <w:sz w:val="24"/>
          <w:szCs w:val="24"/>
        </w:rPr>
        <w:t xml:space="preserve">, and all feel well supported by management. </w:t>
      </w:r>
    </w:p>
    <w:p w14:paraId="29947B10" w14:textId="0569C5CC" w:rsidR="005556B8" w:rsidRPr="00C44DA2" w:rsidRDefault="00D13520" w:rsidP="008C320D">
      <w:pPr>
        <w:spacing w:line="480" w:lineRule="auto"/>
        <w:rPr>
          <w:rFonts w:ascii="Arial" w:hAnsi="Arial" w:cs="Arial"/>
          <w:sz w:val="24"/>
          <w:szCs w:val="24"/>
        </w:rPr>
      </w:pPr>
      <w:r w:rsidRPr="00C44DA2">
        <w:rPr>
          <w:rFonts w:ascii="Arial" w:hAnsi="Arial" w:cs="Arial"/>
          <w:sz w:val="24"/>
          <w:szCs w:val="24"/>
        </w:rPr>
        <w:lastRenderedPageBreak/>
        <w:t xml:space="preserve">Secondary data has highlighted the </w:t>
      </w:r>
      <w:r w:rsidR="0074427D" w:rsidRPr="00C44DA2">
        <w:rPr>
          <w:rFonts w:ascii="Arial" w:hAnsi="Arial" w:cs="Arial"/>
          <w:sz w:val="24"/>
          <w:szCs w:val="24"/>
        </w:rPr>
        <w:t>quality of management programmes in place</w:t>
      </w:r>
      <w:r w:rsidR="00B038E2" w:rsidRPr="00C44DA2">
        <w:rPr>
          <w:rFonts w:ascii="Arial" w:hAnsi="Arial" w:cs="Arial"/>
          <w:sz w:val="24"/>
          <w:szCs w:val="24"/>
        </w:rPr>
        <w:t xml:space="preserve">, </w:t>
      </w:r>
      <w:r w:rsidR="00433CCE" w:rsidRPr="00C44DA2">
        <w:rPr>
          <w:rFonts w:ascii="Arial" w:hAnsi="Arial" w:cs="Arial"/>
          <w:sz w:val="24"/>
          <w:szCs w:val="24"/>
        </w:rPr>
        <w:t xml:space="preserve">the engagement levels of SBUHB as a whole and </w:t>
      </w:r>
      <w:r w:rsidR="0074427D" w:rsidRPr="00C44DA2">
        <w:rPr>
          <w:rFonts w:ascii="Arial" w:hAnsi="Arial" w:cs="Arial"/>
          <w:sz w:val="24"/>
          <w:szCs w:val="24"/>
        </w:rPr>
        <w:t xml:space="preserve">potential improvements required in the recording of </w:t>
      </w:r>
      <w:r w:rsidR="00433CCE" w:rsidRPr="00C44DA2">
        <w:rPr>
          <w:rFonts w:ascii="Arial" w:hAnsi="Arial" w:cs="Arial"/>
          <w:sz w:val="24"/>
          <w:szCs w:val="24"/>
        </w:rPr>
        <w:t xml:space="preserve">data such as reasons for leaving and NHS Staff Survey results. </w:t>
      </w:r>
    </w:p>
    <w:p w14:paraId="1669FC41" w14:textId="77777777" w:rsidR="00427F3D" w:rsidRPr="00C44DA2" w:rsidRDefault="00427F3D" w:rsidP="008C320D">
      <w:pPr>
        <w:spacing w:line="480" w:lineRule="auto"/>
        <w:rPr>
          <w:rFonts w:ascii="Arial" w:hAnsi="Arial" w:cs="Arial"/>
          <w:sz w:val="24"/>
          <w:szCs w:val="24"/>
        </w:rPr>
      </w:pPr>
    </w:p>
    <w:p w14:paraId="7CA157EF" w14:textId="540DDC9D" w:rsidR="00C30321" w:rsidRPr="00C44DA2" w:rsidRDefault="00C30321" w:rsidP="008C320D">
      <w:pPr>
        <w:spacing w:line="480" w:lineRule="auto"/>
        <w:rPr>
          <w:rFonts w:ascii="Arial" w:hAnsi="Arial" w:cs="Arial"/>
          <w:b/>
          <w:bCs/>
          <w:sz w:val="24"/>
          <w:szCs w:val="24"/>
          <w:u w:val="single"/>
        </w:rPr>
      </w:pPr>
      <w:r w:rsidRPr="00C44DA2">
        <w:rPr>
          <w:rFonts w:ascii="Arial" w:hAnsi="Arial" w:cs="Arial"/>
          <w:b/>
          <w:bCs/>
          <w:sz w:val="24"/>
          <w:szCs w:val="24"/>
          <w:u w:val="single"/>
        </w:rPr>
        <w:t xml:space="preserve">5.0 </w:t>
      </w:r>
      <w:r w:rsidR="003E7088" w:rsidRPr="00C44DA2">
        <w:rPr>
          <w:rFonts w:ascii="Arial" w:hAnsi="Arial" w:cs="Arial"/>
          <w:b/>
          <w:bCs/>
          <w:sz w:val="24"/>
          <w:szCs w:val="24"/>
          <w:u w:val="single"/>
        </w:rPr>
        <w:t>Co</w:t>
      </w:r>
      <w:r w:rsidR="003C4263" w:rsidRPr="00C44DA2">
        <w:rPr>
          <w:rFonts w:ascii="Arial" w:hAnsi="Arial" w:cs="Arial"/>
          <w:b/>
          <w:bCs/>
          <w:sz w:val="24"/>
          <w:szCs w:val="24"/>
          <w:u w:val="single"/>
        </w:rPr>
        <w:t xml:space="preserve">nclusion </w:t>
      </w:r>
      <w:r w:rsidRPr="00C44DA2">
        <w:rPr>
          <w:rFonts w:ascii="Arial" w:hAnsi="Arial" w:cs="Arial"/>
          <w:b/>
          <w:bCs/>
          <w:sz w:val="24"/>
          <w:szCs w:val="24"/>
          <w:u w:val="single"/>
        </w:rPr>
        <w:t xml:space="preserve">and </w:t>
      </w:r>
      <w:r w:rsidR="003C4263" w:rsidRPr="00C44DA2">
        <w:rPr>
          <w:rFonts w:ascii="Arial" w:hAnsi="Arial" w:cs="Arial"/>
          <w:b/>
          <w:bCs/>
          <w:sz w:val="24"/>
          <w:szCs w:val="24"/>
          <w:u w:val="single"/>
        </w:rPr>
        <w:t>r</w:t>
      </w:r>
      <w:r w:rsidRPr="00C44DA2">
        <w:rPr>
          <w:rFonts w:ascii="Arial" w:hAnsi="Arial" w:cs="Arial"/>
          <w:b/>
          <w:bCs/>
          <w:sz w:val="24"/>
          <w:szCs w:val="24"/>
          <w:u w:val="single"/>
        </w:rPr>
        <w:t>ecommendations</w:t>
      </w:r>
      <w:r w:rsidR="00842787" w:rsidRPr="00C44DA2">
        <w:rPr>
          <w:rFonts w:ascii="Arial" w:hAnsi="Arial" w:cs="Arial"/>
          <w:b/>
          <w:bCs/>
          <w:sz w:val="24"/>
          <w:szCs w:val="24"/>
          <w:u w:val="single"/>
        </w:rPr>
        <w:t xml:space="preserve"> </w:t>
      </w:r>
    </w:p>
    <w:p w14:paraId="783EAB1F" w14:textId="79E7162D" w:rsidR="00E63D23" w:rsidRPr="00C44DA2" w:rsidRDefault="00355F2E" w:rsidP="008C320D">
      <w:pPr>
        <w:spacing w:line="480" w:lineRule="auto"/>
        <w:rPr>
          <w:rFonts w:ascii="Arial" w:hAnsi="Arial" w:cs="Arial"/>
          <w:sz w:val="24"/>
          <w:szCs w:val="24"/>
        </w:rPr>
      </w:pPr>
      <w:r w:rsidRPr="00C44DA2">
        <w:rPr>
          <w:rFonts w:ascii="Arial" w:hAnsi="Arial" w:cs="Arial"/>
          <w:sz w:val="24"/>
          <w:szCs w:val="24"/>
        </w:rPr>
        <w:t>This chapter will summarise the key findings from both</w:t>
      </w:r>
      <w:r w:rsidR="00256AF0" w:rsidRPr="00C44DA2">
        <w:rPr>
          <w:rFonts w:ascii="Arial" w:hAnsi="Arial" w:cs="Arial"/>
          <w:sz w:val="24"/>
          <w:szCs w:val="24"/>
        </w:rPr>
        <w:t xml:space="preserve"> the</w:t>
      </w:r>
      <w:r w:rsidRPr="00C44DA2">
        <w:rPr>
          <w:rFonts w:ascii="Arial" w:hAnsi="Arial" w:cs="Arial"/>
          <w:sz w:val="24"/>
          <w:szCs w:val="24"/>
        </w:rPr>
        <w:t xml:space="preserve"> secondary and primary research</w:t>
      </w:r>
      <w:r w:rsidR="00256AF0" w:rsidRPr="00C44DA2">
        <w:rPr>
          <w:rFonts w:ascii="Arial" w:hAnsi="Arial" w:cs="Arial"/>
          <w:sz w:val="24"/>
          <w:szCs w:val="24"/>
        </w:rPr>
        <w:t xml:space="preserve"> completed.</w:t>
      </w:r>
      <w:r w:rsidR="00BE7D24" w:rsidRPr="00C44DA2">
        <w:rPr>
          <w:rFonts w:ascii="Arial" w:hAnsi="Arial" w:cs="Arial"/>
          <w:sz w:val="24"/>
          <w:szCs w:val="24"/>
        </w:rPr>
        <w:t xml:space="preserve"> It is firstly important to </w:t>
      </w:r>
      <w:r w:rsidR="007F34A7" w:rsidRPr="00C44DA2">
        <w:rPr>
          <w:rFonts w:ascii="Arial" w:hAnsi="Arial" w:cs="Arial"/>
          <w:sz w:val="24"/>
          <w:szCs w:val="24"/>
        </w:rPr>
        <w:t xml:space="preserve">revisit the main aim of the </w:t>
      </w:r>
      <w:r w:rsidR="00427066" w:rsidRPr="00C44DA2">
        <w:rPr>
          <w:rFonts w:ascii="Arial" w:hAnsi="Arial" w:cs="Arial"/>
          <w:sz w:val="24"/>
          <w:szCs w:val="24"/>
        </w:rPr>
        <w:t>research</w:t>
      </w:r>
      <w:r w:rsidR="00D8065C" w:rsidRPr="00C44DA2">
        <w:rPr>
          <w:rFonts w:ascii="Arial" w:hAnsi="Arial" w:cs="Arial"/>
          <w:sz w:val="24"/>
          <w:szCs w:val="24"/>
        </w:rPr>
        <w:t xml:space="preserve">; </w:t>
      </w:r>
      <w:r w:rsidR="00427066" w:rsidRPr="00C44DA2">
        <w:rPr>
          <w:rFonts w:ascii="Arial" w:hAnsi="Arial" w:cs="Arial"/>
          <w:sz w:val="24"/>
          <w:szCs w:val="24"/>
        </w:rPr>
        <w:t xml:space="preserve">to </w:t>
      </w:r>
      <w:r w:rsidR="007F34A7" w:rsidRPr="00C44DA2">
        <w:rPr>
          <w:rStyle w:val="normaltextrun"/>
          <w:rFonts w:ascii="Arial" w:eastAsiaTheme="majorEastAsia" w:hAnsi="Arial" w:cs="Arial"/>
          <w:color w:val="000000"/>
          <w:sz w:val="24"/>
          <w:szCs w:val="24"/>
        </w:rPr>
        <w:t>critical</w:t>
      </w:r>
      <w:r w:rsidR="00427066" w:rsidRPr="00C44DA2">
        <w:rPr>
          <w:rStyle w:val="normaltextrun"/>
          <w:rFonts w:ascii="Arial" w:eastAsiaTheme="majorEastAsia" w:hAnsi="Arial" w:cs="Arial"/>
          <w:color w:val="000000"/>
          <w:sz w:val="24"/>
          <w:szCs w:val="24"/>
        </w:rPr>
        <w:t xml:space="preserve">ly </w:t>
      </w:r>
      <w:r w:rsidR="007F34A7" w:rsidRPr="00C44DA2">
        <w:rPr>
          <w:rStyle w:val="normaltextrun"/>
          <w:rFonts w:ascii="Arial" w:eastAsiaTheme="majorEastAsia" w:hAnsi="Arial" w:cs="Arial"/>
          <w:color w:val="000000"/>
          <w:sz w:val="24"/>
          <w:szCs w:val="24"/>
        </w:rPr>
        <w:t>analys</w:t>
      </w:r>
      <w:r w:rsidR="00427066" w:rsidRPr="00C44DA2">
        <w:rPr>
          <w:rStyle w:val="normaltextrun"/>
          <w:rFonts w:ascii="Arial" w:eastAsiaTheme="majorEastAsia" w:hAnsi="Arial" w:cs="Arial"/>
          <w:color w:val="000000"/>
          <w:sz w:val="24"/>
          <w:szCs w:val="24"/>
        </w:rPr>
        <w:t>e</w:t>
      </w:r>
      <w:r w:rsidR="007F34A7" w:rsidRPr="00C44DA2">
        <w:rPr>
          <w:rStyle w:val="normaltextrun"/>
          <w:rFonts w:ascii="Arial" w:eastAsiaTheme="majorEastAsia" w:hAnsi="Arial" w:cs="Arial"/>
          <w:color w:val="000000"/>
          <w:sz w:val="24"/>
          <w:szCs w:val="24"/>
        </w:rPr>
        <w:t xml:space="preserve"> the factors impacting the engagement of bank staff in </w:t>
      </w:r>
      <w:r w:rsidR="00D8065C" w:rsidRPr="00C44DA2">
        <w:rPr>
          <w:rStyle w:val="normaltextrun"/>
          <w:rFonts w:ascii="Arial" w:eastAsiaTheme="majorEastAsia" w:hAnsi="Arial" w:cs="Arial"/>
          <w:color w:val="000000"/>
          <w:sz w:val="24"/>
          <w:szCs w:val="24"/>
        </w:rPr>
        <w:t xml:space="preserve">SBUHB, </w:t>
      </w:r>
      <w:r w:rsidR="007F34A7" w:rsidRPr="00C44DA2">
        <w:rPr>
          <w:rStyle w:val="normaltextrun"/>
          <w:rFonts w:ascii="Arial" w:eastAsiaTheme="majorEastAsia" w:hAnsi="Arial" w:cs="Arial"/>
          <w:color w:val="000000"/>
          <w:sz w:val="24"/>
          <w:szCs w:val="24"/>
        </w:rPr>
        <w:t xml:space="preserve">with the view to improving overall engagement levels. </w:t>
      </w:r>
      <w:r w:rsidR="00BE7D24" w:rsidRPr="00C44DA2">
        <w:rPr>
          <w:rFonts w:ascii="Arial" w:hAnsi="Arial" w:cs="Arial"/>
          <w:sz w:val="24"/>
          <w:szCs w:val="24"/>
        </w:rPr>
        <w:t>Specific recommendations will</w:t>
      </w:r>
      <w:r w:rsidR="00CE1E8D" w:rsidRPr="00C44DA2">
        <w:rPr>
          <w:rFonts w:ascii="Arial" w:hAnsi="Arial" w:cs="Arial"/>
          <w:sz w:val="24"/>
          <w:szCs w:val="24"/>
        </w:rPr>
        <w:t xml:space="preserve"> then</w:t>
      </w:r>
      <w:r w:rsidR="00BE7D24" w:rsidRPr="00C44DA2">
        <w:rPr>
          <w:rFonts w:ascii="Arial" w:hAnsi="Arial" w:cs="Arial"/>
          <w:sz w:val="24"/>
          <w:szCs w:val="24"/>
        </w:rPr>
        <w:t xml:space="preserve"> be made for SBUHB with the aim of improving the engagement levels of bank staff</w:t>
      </w:r>
      <w:r w:rsidR="00CE1E8D" w:rsidRPr="00C44DA2">
        <w:rPr>
          <w:rFonts w:ascii="Arial" w:hAnsi="Arial" w:cs="Arial"/>
          <w:sz w:val="24"/>
          <w:szCs w:val="24"/>
        </w:rPr>
        <w:t>.</w:t>
      </w:r>
    </w:p>
    <w:p w14:paraId="36C70B54" w14:textId="2A92F2AD" w:rsidR="00E63D23" w:rsidRPr="00402D62" w:rsidRDefault="00FF5FF9" w:rsidP="008C320D">
      <w:pPr>
        <w:pStyle w:val="ListParagraph"/>
        <w:numPr>
          <w:ilvl w:val="1"/>
          <w:numId w:val="22"/>
        </w:numPr>
        <w:spacing w:line="480" w:lineRule="auto"/>
        <w:rPr>
          <w:rFonts w:ascii="Arial" w:hAnsi="Arial" w:cs="Arial"/>
          <w:b/>
          <w:bCs/>
          <w:sz w:val="24"/>
          <w:szCs w:val="24"/>
        </w:rPr>
      </w:pPr>
      <w:r w:rsidRPr="00402D62">
        <w:rPr>
          <w:rFonts w:ascii="Arial" w:hAnsi="Arial" w:cs="Arial"/>
          <w:b/>
          <w:bCs/>
          <w:sz w:val="24"/>
          <w:szCs w:val="24"/>
        </w:rPr>
        <w:t>Conclusion</w:t>
      </w:r>
    </w:p>
    <w:p w14:paraId="09A14D68" w14:textId="77777777" w:rsidR="00402D62" w:rsidRPr="00402D62" w:rsidRDefault="00402D62" w:rsidP="008C320D">
      <w:pPr>
        <w:spacing w:line="480" w:lineRule="auto"/>
        <w:rPr>
          <w:rFonts w:ascii="Arial" w:hAnsi="Arial" w:cs="Arial"/>
          <w:sz w:val="24"/>
          <w:szCs w:val="24"/>
        </w:rPr>
      </w:pPr>
      <w:r w:rsidRPr="00402D62">
        <w:rPr>
          <w:rFonts w:ascii="Arial" w:hAnsi="Arial" w:cs="Arial"/>
          <w:sz w:val="24"/>
          <w:szCs w:val="24"/>
        </w:rPr>
        <w:t xml:space="preserve">Factors impacting employee engagement have been explored in relation to employees in general, temporary staff from a variety of sectors and temporary staff within the NHS, specifically, the SBUHB staff bank. The key factors driving engagement consistently link to management support, feeling valued or a sense of belonging, employee voice and autonomy. </w:t>
      </w:r>
    </w:p>
    <w:p w14:paraId="0C234376" w14:textId="77777777" w:rsidR="00402D62" w:rsidRPr="00402D62" w:rsidRDefault="00402D62" w:rsidP="008C320D">
      <w:pPr>
        <w:spacing w:line="480" w:lineRule="auto"/>
        <w:rPr>
          <w:rFonts w:ascii="Arial" w:hAnsi="Arial" w:cs="Arial"/>
          <w:sz w:val="24"/>
          <w:szCs w:val="24"/>
        </w:rPr>
      </w:pPr>
      <w:r w:rsidRPr="00402D62">
        <w:rPr>
          <w:rFonts w:ascii="Arial" w:hAnsi="Arial" w:cs="Arial"/>
          <w:sz w:val="24"/>
          <w:szCs w:val="24"/>
        </w:rPr>
        <w:t xml:space="preserve">When examining the difference in engagement drivers between permanent and temporary employees, the main finding is that temporary employees are more likely to be driven by financial reward and flexibility. However, they are still motivated by other fundamentals of employee engagement including being part of a team, supportive </w:t>
      </w:r>
      <w:proofErr w:type="gramStart"/>
      <w:r w:rsidRPr="00402D62">
        <w:rPr>
          <w:rFonts w:ascii="Arial" w:hAnsi="Arial" w:cs="Arial"/>
          <w:sz w:val="24"/>
          <w:szCs w:val="24"/>
        </w:rPr>
        <w:t>management</w:t>
      </w:r>
      <w:proofErr w:type="gramEnd"/>
      <w:r w:rsidRPr="00402D62">
        <w:rPr>
          <w:rFonts w:ascii="Arial" w:hAnsi="Arial" w:cs="Arial"/>
          <w:sz w:val="24"/>
          <w:szCs w:val="24"/>
        </w:rPr>
        <w:t xml:space="preserve"> and stability.</w:t>
      </w:r>
    </w:p>
    <w:p w14:paraId="3FDFAD94" w14:textId="77777777" w:rsidR="00402D62" w:rsidRPr="00402D62" w:rsidRDefault="00402D62" w:rsidP="008C320D">
      <w:pPr>
        <w:spacing w:line="480" w:lineRule="auto"/>
        <w:rPr>
          <w:rFonts w:ascii="Arial" w:hAnsi="Arial" w:cs="Arial"/>
          <w:sz w:val="24"/>
          <w:szCs w:val="24"/>
        </w:rPr>
      </w:pPr>
      <w:r w:rsidRPr="00402D62">
        <w:rPr>
          <w:rFonts w:ascii="Arial" w:hAnsi="Arial" w:cs="Arial"/>
          <w:sz w:val="24"/>
          <w:szCs w:val="24"/>
        </w:rPr>
        <w:lastRenderedPageBreak/>
        <w:t>From the primary research conducted, it is reasonable to conclude that bank staff within SBUHB are engaged. There were many positives identified, these will now be discussed alongside the secondary research.</w:t>
      </w:r>
    </w:p>
    <w:p w14:paraId="0312EAF3" w14:textId="2A873D94" w:rsidR="00402D62" w:rsidRPr="00402D62" w:rsidRDefault="00402D62" w:rsidP="008C320D">
      <w:pPr>
        <w:spacing w:line="480" w:lineRule="auto"/>
        <w:rPr>
          <w:rFonts w:ascii="Arial" w:hAnsi="Arial" w:cs="Arial"/>
          <w:sz w:val="24"/>
          <w:szCs w:val="24"/>
        </w:rPr>
      </w:pPr>
      <w:r w:rsidRPr="00402D62">
        <w:rPr>
          <w:rFonts w:ascii="Arial" w:hAnsi="Arial" w:cs="Arial"/>
          <w:sz w:val="24"/>
          <w:szCs w:val="24"/>
        </w:rPr>
        <w:t>Firstly, relationships with management</w:t>
      </w:r>
      <w:r w:rsidR="007629EA">
        <w:rPr>
          <w:rFonts w:ascii="Arial" w:hAnsi="Arial" w:cs="Arial"/>
          <w:sz w:val="24"/>
          <w:szCs w:val="24"/>
        </w:rPr>
        <w:t xml:space="preserve"> will be</w:t>
      </w:r>
      <w:r w:rsidR="007131BE">
        <w:rPr>
          <w:rFonts w:ascii="Arial" w:hAnsi="Arial" w:cs="Arial"/>
          <w:sz w:val="24"/>
          <w:szCs w:val="24"/>
        </w:rPr>
        <w:t xml:space="preserve"> considered</w:t>
      </w:r>
      <w:r w:rsidRPr="00402D62">
        <w:rPr>
          <w:rFonts w:ascii="Arial" w:hAnsi="Arial" w:cs="Arial"/>
          <w:sz w:val="24"/>
          <w:szCs w:val="24"/>
        </w:rPr>
        <w:t>. The prevalence of the impact of management on engagement is noted within all relevant literature reviewed</w:t>
      </w:r>
      <w:r w:rsidR="00A54958">
        <w:rPr>
          <w:rFonts w:ascii="Arial" w:hAnsi="Arial" w:cs="Arial"/>
          <w:sz w:val="24"/>
          <w:szCs w:val="24"/>
        </w:rPr>
        <w:t xml:space="preserve"> </w:t>
      </w:r>
      <w:r w:rsidR="00A54958" w:rsidRPr="00402D62">
        <w:rPr>
          <w:rFonts w:ascii="Arial" w:hAnsi="Arial" w:cs="Arial"/>
          <w:sz w:val="24"/>
          <w:szCs w:val="24"/>
        </w:rPr>
        <w:t>(MacLeod, 2009; Smith et al, 2016; Gallup, no date</w:t>
      </w:r>
      <w:r w:rsidR="00A54958">
        <w:rPr>
          <w:rFonts w:ascii="Arial" w:hAnsi="Arial" w:cs="Arial"/>
          <w:sz w:val="24"/>
          <w:szCs w:val="24"/>
        </w:rPr>
        <w:t>)</w:t>
      </w:r>
      <w:r w:rsidRPr="00402D62">
        <w:rPr>
          <w:rFonts w:ascii="Arial" w:hAnsi="Arial" w:cs="Arial"/>
          <w:sz w:val="24"/>
          <w:szCs w:val="24"/>
        </w:rPr>
        <w:t xml:space="preserve">. To enable this, it is crucial that managers </w:t>
      </w:r>
      <w:proofErr w:type="gramStart"/>
      <w:r w:rsidRPr="00402D62">
        <w:rPr>
          <w:rFonts w:ascii="Arial" w:hAnsi="Arial" w:cs="Arial"/>
          <w:sz w:val="24"/>
          <w:szCs w:val="24"/>
        </w:rPr>
        <w:t>have the ability to</w:t>
      </w:r>
      <w:proofErr w:type="gramEnd"/>
      <w:r w:rsidRPr="00402D62">
        <w:rPr>
          <w:rFonts w:ascii="Arial" w:hAnsi="Arial" w:cs="Arial"/>
          <w:sz w:val="24"/>
          <w:szCs w:val="24"/>
        </w:rPr>
        <w:t xml:space="preserve"> support employees as required </w:t>
      </w:r>
      <w:r w:rsidR="00A54958">
        <w:rPr>
          <w:rFonts w:ascii="Arial" w:hAnsi="Arial" w:cs="Arial"/>
          <w:sz w:val="24"/>
          <w:szCs w:val="24"/>
        </w:rPr>
        <w:t>(</w:t>
      </w:r>
      <w:r w:rsidRPr="00402D62">
        <w:rPr>
          <w:rFonts w:ascii="Arial" w:hAnsi="Arial" w:cs="Arial"/>
          <w:sz w:val="24"/>
          <w:szCs w:val="24"/>
        </w:rPr>
        <w:t xml:space="preserve">Bailey and West, 2022). Previous research </w:t>
      </w:r>
      <w:proofErr w:type="spellStart"/>
      <w:r w:rsidRPr="00402D62">
        <w:rPr>
          <w:rFonts w:ascii="Arial" w:hAnsi="Arial" w:cs="Arial"/>
          <w:sz w:val="24"/>
          <w:szCs w:val="24"/>
        </w:rPr>
        <w:t>ha</w:t>
      </w:r>
      <w:r w:rsidR="00A54958">
        <w:rPr>
          <w:rFonts w:ascii="Arial" w:hAnsi="Arial" w:cs="Arial"/>
          <w:sz w:val="24"/>
          <w:szCs w:val="24"/>
        </w:rPr>
        <w:t>a</w:t>
      </w:r>
      <w:proofErr w:type="spellEnd"/>
      <w:r w:rsidRPr="00402D62">
        <w:rPr>
          <w:rFonts w:ascii="Arial" w:hAnsi="Arial" w:cs="Arial"/>
          <w:sz w:val="24"/>
          <w:szCs w:val="24"/>
        </w:rPr>
        <w:t xml:space="preserve"> also found clear links between supportive line management and patient care (Bridger, 2018) which is an essential consideration for SBUHB.</w:t>
      </w:r>
    </w:p>
    <w:p w14:paraId="3C136A7D" w14:textId="41AECE50" w:rsidR="00402D62" w:rsidRPr="00402D62" w:rsidRDefault="00402D62" w:rsidP="008C320D">
      <w:pPr>
        <w:spacing w:line="480" w:lineRule="auto"/>
        <w:rPr>
          <w:rFonts w:ascii="Arial" w:hAnsi="Arial" w:cs="Arial"/>
          <w:sz w:val="24"/>
          <w:szCs w:val="24"/>
        </w:rPr>
      </w:pPr>
      <w:r w:rsidRPr="00402D62">
        <w:rPr>
          <w:rFonts w:ascii="Arial" w:hAnsi="Arial" w:cs="Arial"/>
          <w:sz w:val="24"/>
          <w:szCs w:val="24"/>
        </w:rPr>
        <w:t xml:space="preserve">Primary research established that NHS bank staff feel well supported by management and feel comfortable communicating. </w:t>
      </w:r>
      <w:r w:rsidR="00A54958">
        <w:rPr>
          <w:rFonts w:ascii="Arial" w:hAnsi="Arial" w:cs="Arial"/>
          <w:sz w:val="24"/>
          <w:szCs w:val="24"/>
        </w:rPr>
        <w:t>However, r</w:t>
      </w:r>
      <w:r w:rsidRPr="00402D62">
        <w:rPr>
          <w:rFonts w:ascii="Arial" w:hAnsi="Arial" w:cs="Arial"/>
          <w:sz w:val="24"/>
          <w:szCs w:val="24"/>
        </w:rPr>
        <w:t xml:space="preserve">esults from the NHS Wales Staff survey when asked about compassionate leadership contradict this. These results are potentially more representative of substantive staff rather than bank staff but as previously mentioned, there is no distinction between the two. Hutchinson and Purcell (2010) highlighted that the role of managers within the NHS is ever </w:t>
      </w:r>
      <w:proofErr w:type="gramStart"/>
      <w:r w:rsidRPr="00402D62">
        <w:rPr>
          <w:rFonts w:ascii="Arial" w:hAnsi="Arial" w:cs="Arial"/>
          <w:sz w:val="24"/>
          <w:szCs w:val="24"/>
        </w:rPr>
        <w:t>changing</w:t>
      </w:r>
      <w:proofErr w:type="gramEnd"/>
      <w:r w:rsidRPr="00402D62">
        <w:rPr>
          <w:rFonts w:ascii="Arial" w:hAnsi="Arial" w:cs="Arial"/>
          <w:sz w:val="24"/>
          <w:szCs w:val="24"/>
        </w:rPr>
        <w:t xml:space="preserve"> and responsibilities are regularly increasing. This is an important consideration in relation to expectations and adequate management training being provided. </w:t>
      </w:r>
      <w:r w:rsidR="009249C9">
        <w:rPr>
          <w:rFonts w:ascii="Arial" w:hAnsi="Arial" w:cs="Arial"/>
          <w:sz w:val="24"/>
          <w:szCs w:val="24"/>
        </w:rPr>
        <w:t xml:space="preserve">A variety of management training </w:t>
      </w:r>
      <w:r w:rsidR="001D730A">
        <w:rPr>
          <w:rFonts w:ascii="Arial" w:hAnsi="Arial" w:cs="Arial"/>
          <w:sz w:val="24"/>
          <w:szCs w:val="24"/>
        </w:rPr>
        <w:t xml:space="preserve">is conducted within </w:t>
      </w:r>
      <w:proofErr w:type="gramStart"/>
      <w:r w:rsidR="001D730A">
        <w:rPr>
          <w:rFonts w:ascii="Arial" w:hAnsi="Arial" w:cs="Arial"/>
          <w:sz w:val="24"/>
          <w:szCs w:val="24"/>
        </w:rPr>
        <w:t>SBUHB</w:t>
      </w:r>
      <w:proofErr w:type="gramEnd"/>
      <w:r w:rsidR="001D730A">
        <w:rPr>
          <w:rFonts w:ascii="Arial" w:hAnsi="Arial" w:cs="Arial"/>
          <w:sz w:val="24"/>
          <w:szCs w:val="24"/>
        </w:rPr>
        <w:t xml:space="preserve"> but further analysis could be completed in relation to the effectiveness of each programme. </w:t>
      </w:r>
    </w:p>
    <w:p w14:paraId="3A223F73" w14:textId="158155C4" w:rsidR="00402D62" w:rsidRPr="00402D62" w:rsidRDefault="00402D62" w:rsidP="008C320D">
      <w:pPr>
        <w:spacing w:line="480" w:lineRule="auto"/>
        <w:rPr>
          <w:rFonts w:ascii="Arial" w:hAnsi="Arial" w:cs="Arial"/>
          <w:sz w:val="24"/>
          <w:szCs w:val="24"/>
        </w:rPr>
      </w:pPr>
      <w:r w:rsidRPr="00402D62">
        <w:rPr>
          <w:rFonts w:ascii="Arial" w:hAnsi="Arial" w:cs="Arial"/>
          <w:sz w:val="24"/>
          <w:szCs w:val="24"/>
        </w:rPr>
        <w:t xml:space="preserve">Secondly, feeling valued and belonging </w:t>
      </w:r>
      <w:r w:rsidR="007131BE">
        <w:rPr>
          <w:rFonts w:ascii="Arial" w:hAnsi="Arial" w:cs="Arial"/>
          <w:sz w:val="24"/>
          <w:szCs w:val="24"/>
        </w:rPr>
        <w:t>will be explored</w:t>
      </w:r>
      <w:r w:rsidRPr="00402D62">
        <w:rPr>
          <w:rFonts w:ascii="Arial" w:hAnsi="Arial" w:cs="Arial"/>
          <w:sz w:val="24"/>
          <w:szCs w:val="24"/>
        </w:rPr>
        <w:t xml:space="preserve">. All participants felt part of the NHS team and the majority felt motivated by the additional benefits such as being included in the pension scheme. Several comments were also made regarding the additional support provided when experiencing personal difficulties which adds to </w:t>
      </w:r>
      <w:r w:rsidRPr="00402D62">
        <w:rPr>
          <w:rFonts w:ascii="Arial" w:hAnsi="Arial" w:cs="Arial"/>
          <w:sz w:val="24"/>
          <w:szCs w:val="24"/>
        </w:rPr>
        <w:lastRenderedPageBreak/>
        <w:t>the fulfilment of overall sense of belonging (</w:t>
      </w:r>
      <w:proofErr w:type="spellStart"/>
      <w:r w:rsidRPr="00402D62">
        <w:rPr>
          <w:rFonts w:ascii="Arial" w:hAnsi="Arial" w:cs="Arial"/>
          <w:sz w:val="24"/>
          <w:szCs w:val="24"/>
        </w:rPr>
        <w:t>Pichere</w:t>
      </w:r>
      <w:proofErr w:type="spellEnd"/>
      <w:r w:rsidRPr="00402D62">
        <w:rPr>
          <w:rFonts w:ascii="Arial" w:hAnsi="Arial" w:cs="Arial"/>
          <w:sz w:val="24"/>
          <w:szCs w:val="24"/>
        </w:rPr>
        <w:t xml:space="preserve"> and </w:t>
      </w:r>
      <w:proofErr w:type="spellStart"/>
      <w:r w:rsidRPr="00402D62">
        <w:rPr>
          <w:rFonts w:ascii="Arial" w:hAnsi="Arial" w:cs="Arial"/>
          <w:sz w:val="24"/>
          <w:szCs w:val="24"/>
        </w:rPr>
        <w:t>Cadiat</w:t>
      </w:r>
      <w:proofErr w:type="spellEnd"/>
      <w:r w:rsidRPr="00402D62">
        <w:rPr>
          <w:rFonts w:ascii="Arial" w:hAnsi="Arial" w:cs="Arial"/>
          <w:sz w:val="24"/>
          <w:szCs w:val="24"/>
        </w:rPr>
        <w:t>, 2015). Comments relating to substantive staff retiring and joining the bank imply that staff could have felt more valued by utilising skills elsewhere in NHS prior to retirement. Utilising flexible retirement options could help staff feel both valued and rewarded as well as be of a financial benefit to SBUHB (NHS Employers, 2024b). Feeling valued also i</w:t>
      </w:r>
      <w:r>
        <w:rPr>
          <w:rFonts w:ascii="Arial" w:hAnsi="Arial" w:cs="Arial"/>
          <w:sz w:val="24"/>
          <w:szCs w:val="24"/>
        </w:rPr>
        <w:t>ncorporates</w:t>
      </w:r>
      <w:r w:rsidRPr="00402D62">
        <w:rPr>
          <w:rFonts w:ascii="Arial" w:hAnsi="Arial" w:cs="Arial"/>
          <w:sz w:val="24"/>
          <w:szCs w:val="24"/>
        </w:rPr>
        <w:t xml:space="preserve"> the perception of fair rewa</w:t>
      </w:r>
      <w:r w:rsidR="00426ADF">
        <w:rPr>
          <w:rFonts w:ascii="Arial" w:hAnsi="Arial" w:cs="Arial"/>
          <w:sz w:val="24"/>
          <w:szCs w:val="24"/>
        </w:rPr>
        <w:t xml:space="preserve">rd which was highlighted </w:t>
      </w:r>
      <w:r w:rsidR="00A0754B">
        <w:rPr>
          <w:rFonts w:ascii="Arial" w:hAnsi="Arial" w:cs="Arial"/>
          <w:sz w:val="24"/>
          <w:szCs w:val="24"/>
        </w:rPr>
        <w:t>within the results of primary research</w:t>
      </w:r>
      <w:r w:rsidR="00677428">
        <w:rPr>
          <w:rFonts w:ascii="Arial" w:hAnsi="Arial" w:cs="Arial"/>
          <w:sz w:val="24"/>
          <w:szCs w:val="24"/>
        </w:rPr>
        <w:t xml:space="preserve"> in relation to payment received by bank staff compared to substantive staff. Clearer communication and transparency could </w:t>
      </w:r>
      <w:r w:rsidR="009904DD">
        <w:rPr>
          <w:rFonts w:ascii="Arial" w:hAnsi="Arial" w:cs="Arial"/>
          <w:sz w:val="24"/>
          <w:szCs w:val="24"/>
        </w:rPr>
        <w:t xml:space="preserve">improve the perception of this. </w:t>
      </w:r>
    </w:p>
    <w:p w14:paraId="4EE8E4D6" w14:textId="77777777" w:rsidR="00402D62" w:rsidRPr="00402D62" w:rsidRDefault="00402D62" w:rsidP="008C320D">
      <w:pPr>
        <w:spacing w:line="480" w:lineRule="auto"/>
        <w:rPr>
          <w:rFonts w:ascii="Arial" w:hAnsi="Arial" w:cs="Arial"/>
          <w:sz w:val="24"/>
          <w:szCs w:val="24"/>
        </w:rPr>
      </w:pPr>
      <w:r w:rsidRPr="00402D62">
        <w:rPr>
          <w:rFonts w:ascii="Arial" w:hAnsi="Arial" w:cs="Arial"/>
          <w:sz w:val="24"/>
          <w:szCs w:val="24"/>
        </w:rPr>
        <w:t xml:space="preserve">Moving on to employee voice, primary research confirmed bank staff feel they have a voice and able to raise concerns if needed. There are limited avenues for bank staff to give their voice, specifically based on the staff survey structure. Multiple initiatives could improve this including survey results being compartmentalised into substantive staff and bank staff as well as the introduction of formal conversation to focus on bank staff staying with the SBUHB. </w:t>
      </w:r>
    </w:p>
    <w:p w14:paraId="579FB936" w14:textId="23171473" w:rsidR="00402D62" w:rsidRPr="00402D62" w:rsidRDefault="00402D62" w:rsidP="008C320D">
      <w:pPr>
        <w:spacing w:line="480" w:lineRule="auto"/>
        <w:rPr>
          <w:rFonts w:ascii="Arial" w:hAnsi="Arial" w:cs="Arial"/>
          <w:sz w:val="24"/>
          <w:szCs w:val="24"/>
        </w:rPr>
      </w:pPr>
      <w:r w:rsidRPr="00402D62">
        <w:rPr>
          <w:rFonts w:ascii="Arial" w:hAnsi="Arial" w:cs="Arial"/>
          <w:sz w:val="24"/>
          <w:szCs w:val="24"/>
        </w:rPr>
        <w:t xml:space="preserve">According to HR inform (2021) stay interviews are becoming increasingly common within organisations. Stay interviews are a pre-emptive one to one conversation between a manager and staff member to discuss motivation, frustrations, support, </w:t>
      </w:r>
      <w:proofErr w:type="gramStart"/>
      <w:r w:rsidRPr="00402D62">
        <w:rPr>
          <w:rFonts w:ascii="Arial" w:hAnsi="Arial" w:cs="Arial"/>
          <w:sz w:val="24"/>
          <w:szCs w:val="24"/>
        </w:rPr>
        <w:t>development</w:t>
      </w:r>
      <w:proofErr w:type="gramEnd"/>
      <w:r w:rsidRPr="00402D62">
        <w:rPr>
          <w:rFonts w:ascii="Arial" w:hAnsi="Arial" w:cs="Arial"/>
          <w:sz w:val="24"/>
          <w:szCs w:val="24"/>
        </w:rPr>
        <w:t xml:space="preserve"> and values (Ronan, 2021). They have also been recommended as part of the NHS Long-Term Workforce Plan but have not been incorporated into every trust (Weeks, 2023). This could encourage more regular communication between bank staff and management, which would in turn allow employee voice to be acknowledged in a more structured way and help to avoid stress and burnout (Shipton et al, 2024). This could be a useful tool to retain staff to the bank rather than them leaving to work for an agency</w:t>
      </w:r>
      <w:r w:rsidR="001D1C59">
        <w:rPr>
          <w:rFonts w:ascii="Arial" w:hAnsi="Arial" w:cs="Arial"/>
          <w:sz w:val="24"/>
          <w:szCs w:val="24"/>
        </w:rPr>
        <w:t xml:space="preserve">. </w:t>
      </w:r>
    </w:p>
    <w:p w14:paraId="259133CC" w14:textId="77777777" w:rsidR="00402D62" w:rsidRDefault="00402D62" w:rsidP="008C320D">
      <w:pPr>
        <w:spacing w:line="480" w:lineRule="auto"/>
        <w:rPr>
          <w:rFonts w:ascii="Arial" w:hAnsi="Arial" w:cs="Arial"/>
          <w:sz w:val="24"/>
          <w:szCs w:val="24"/>
        </w:rPr>
      </w:pPr>
      <w:r w:rsidRPr="00402D62">
        <w:rPr>
          <w:rFonts w:ascii="Arial" w:hAnsi="Arial" w:cs="Arial"/>
          <w:sz w:val="24"/>
          <w:szCs w:val="24"/>
        </w:rPr>
        <w:lastRenderedPageBreak/>
        <w:t xml:space="preserve">Lastly, autonomy has been highlighted as a key driver for employee engagement (Reisinger and Fetterer, 2021) and specifically a main benefit of working for the bank (Antony, 2018). Primary research has found that perceptions and experiences of working for an agency are that staff have a lack of control, specifically in relation to the location of work. Increased communication of this significant difference could not only retain staff to the bank but attract staff to join the bank from an agency. Research into successful initiatives within other health boards found that increased communication with agency staff along with continued support and bespoke training led to an increase in staff joining the bank who had previously worked for an agency </w:t>
      </w:r>
      <w:bookmarkStart w:id="3" w:name="_Hlk165656951"/>
      <w:r w:rsidRPr="00402D62">
        <w:rPr>
          <w:rFonts w:ascii="Arial" w:hAnsi="Arial" w:cs="Arial"/>
          <w:sz w:val="24"/>
          <w:szCs w:val="24"/>
        </w:rPr>
        <w:t>(NHS Professionals, 2023c)</w:t>
      </w:r>
      <w:bookmarkEnd w:id="3"/>
      <w:r w:rsidRPr="00402D62">
        <w:rPr>
          <w:rFonts w:ascii="Arial" w:hAnsi="Arial" w:cs="Arial"/>
          <w:sz w:val="24"/>
          <w:szCs w:val="24"/>
        </w:rPr>
        <w:t xml:space="preserve">. </w:t>
      </w:r>
    </w:p>
    <w:p w14:paraId="79296B72" w14:textId="4DF1B3B3" w:rsidR="009F4AAB" w:rsidRPr="00402D62" w:rsidRDefault="009F4AAB" w:rsidP="008C320D">
      <w:pPr>
        <w:spacing w:line="480" w:lineRule="auto"/>
        <w:rPr>
          <w:rFonts w:ascii="Arial" w:hAnsi="Arial" w:cs="Arial"/>
          <w:sz w:val="24"/>
          <w:szCs w:val="24"/>
        </w:rPr>
      </w:pPr>
      <w:proofErr w:type="gramStart"/>
      <w:r>
        <w:rPr>
          <w:rFonts w:ascii="Arial" w:hAnsi="Arial" w:cs="Arial"/>
          <w:sz w:val="24"/>
          <w:szCs w:val="24"/>
        </w:rPr>
        <w:t>All of</w:t>
      </w:r>
      <w:proofErr w:type="gramEnd"/>
      <w:r>
        <w:rPr>
          <w:rFonts w:ascii="Arial" w:hAnsi="Arial" w:cs="Arial"/>
          <w:sz w:val="24"/>
          <w:szCs w:val="24"/>
        </w:rPr>
        <w:t xml:space="preserve"> the key drivers discussed have close links with wellbeing, it is imperative that bank staff </w:t>
      </w:r>
      <w:r w:rsidR="008E31CD">
        <w:rPr>
          <w:rFonts w:ascii="Arial" w:hAnsi="Arial" w:cs="Arial"/>
          <w:sz w:val="24"/>
          <w:szCs w:val="24"/>
        </w:rPr>
        <w:t xml:space="preserve">are encouraged to avoid stress or burnout and provided with support and encouragement to take regular breaks and leave. </w:t>
      </w:r>
      <w:r w:rsidR="00EA559D">
        <w:rPr>
          <w:rFonts w:ascii="Arial" w:hAnsi="Arial" w:cs="Arial"/>
          <w:sz w:val="24"/>
          <w:szCs w:val="24"/>
        </w:rPr>
        <w:t xml:space="preserve">This was a factor raised through primary research </w:t>
      </w:r>
      <w:r w:rsidR="00B37D16">
        <w:rPr>
          <w:rFonts w:ascii="Arial" w:hAnsi="Arial" w:cs="Arial"/>
          <w:sz w:val="24"/>
          <w:szCs w:val="24"/>
        </w:rPr>
        <w:t xml:space="preserve">that can be managed </w:t>
      </w:r>
      <w:r w:rsidR="003B1967">
        <w:rPr>
          <w:rFonts w:ascii="Arial" w:hAnsi="Arial" w:cs="Arial"/>
          <w:sz w:val="24"/>
          <w:szCs w:val="24"/>
        </w:rPr>
        <w:t>by making wellbeing services readily available to all staff (</w:t>
      </w:r>
      <w:r w:rsidR="003B1967" w:rsidRPr="003B1967">
        <w:rPr>
          <w:rFonts w:ascii="Arial" w:hAnsi="Arial" w:cs="Arial"/>
          <w:sz w:val="24"/>
          <w:szCs w:val="24"/>
        </w:rPr>
        <w:t>Phung et al</w:t>
      </w:r>
      <w:r w:rsidR="003B1967">
        <w:rPr>
          <w:rFonts w:ascii="Arial" w:hAnsi="Arial" w:cs="Arial"/>
          <w:sz w:val="24"/>
          <w:szCs w:val="24"/>
        </w:rPr>
        <w:t>, 2</w:t>
      </w:r>
      <w:r w:rsidR="003B1967" w:rsidRPr="003B1967">
        <w:rPr>
          <w:rFonts w:ascii="Arial" w:hAnsi="Arial" w:cs="Arial"/>
          <w:sz w:val="24"/>
          <w:szCs w:val="24"/>
        </w:rPr>
        <w:t>022)</w:t>
      </w:r>
      <w:r w:rsidR="003B1967">
        <w:rPr>
          <w:rFonts w:ascii="Arial" w:hAnsi="Arial" w:cs="Arial"/>
          <w:sz w:val="24"/>
          <w:szCs w:val="24"/>
        </w:rPr>
        <w:t>.</w:t>
      </w:r>
    </w:p>
    <w:p w14:paraId="2D2248AB" w14:textId="371100B5" w:rsidR="00A0754B" w:rsidRDefault="00402D62" w:rsidP="008C320D">
      <w:pPr>
        <w:spacing w:line="480" w:lineRule="auto"/>
        <w:rPr>
          <w:rFonts w:ascii="Arial" w:hAnsi="Arial" w:cs="Arial"/>
          <w:sz w:val="24"/>
          <w:szCs w:val="24"/>
        </w:rPr>
      </w:pPr>
      <w:r w:rsidRPr="00402D62">
        <w:rPr>
          <w:rFonts w:ascii="Arial" w:hAnsi="Arial" w:cs="Arial"/>
          <w:sz w:val="24"/>
          <w:szCs w:val="24"/>
        </w:rPr>
        <w:t xml:space="preserve">It is essential at this stage to refer to the initial rationale for the research, which in part referred to the value that bank staff add to SBUHB in terms of patient care and flexibility. Primary research identified continuity of patient care as motivation to work for the bank in addition to completing a substantive role and research supports that patient care is influenced by both engagement levels of staff and supportive line management (Bridger, 2018). </w:t>
      </w:r>
      <w:r w:rsidR="007F1598">
        <w:rPr>
          <w:rFonts w:ascii="Arial" w:hAnsi="Arial" w:cs="Arial"/>
          <w:sz w:val="24"/>
          <w:szCs w:val="24"/>
        </w:rPr>
        <w:t xml:space="preserve">This further supports the notion that </w:t>
      </w:r>
      <w:r w:rsidR="007A425E">
        <w:rPr>
          <w:rFonts w:ascii="Arial" w:hAnsi="Arial" w:cs="Arial"/>
          <w:sz w:val="24"/>
          <w:szCs w:val="24"/>
        </w:rPr>
        <w:t xml:space="preserve">bank staff are a valuable addition to the NHS workforce. </w:t>
      </w:r>
    </w:p>
    <w:p w14:paraId="25683A57" w14:textId="0BEA9BA1" w:rsidR="00402D62" w:rsidRPr="001D1C59" w:rsidRDefault="007A425E" w:rsidP="008C320D">
      <w:pPr>
        <w:spacing w:line="480" w:lineRule="auto"/>
        <w:rPr>
          <w:rFonts w:ascii="Arial" w:hAnsi="Arial" w:cs="Arial"/>
          <w:sz w:val="24"/>
          <w:szCs w:val="24"/>
        </w:rPr>
      </w:pPr>
      <w:r>
        <w:rPr>
          <w:rFonts w:ascii="Arial" w:hAnsi="Arial" w:cs="Arial"/>
          <w:sz w:val="24"/>
          <w:szCs w:val="24"/>
        </w:rPr>
        <w:t xml:space="preserve">Taking the above into consideration, specific recommendations will be made </w:t>
      </w:r>
      <w:r w:rsidR="001D1C59">
        <w:rPr>
          <w:rFonts w:ascii="Arial" w:hAnsi="Arial" w:cs="Arial"/>
          <w:sz w:val="24"/>
          <w:szCs w:val="24"/>
        </w:rPr>
        <w:t xml:space="preserve">for SBUHB to consider. </w:t>
      </w:r>
    </w:p>
    <w:p w14:paraId="23F5D4A1" w14:textId="7ABFC5C5" w:rsidR="005527A8" w:rsidRPr="00C44DA2" w:rsidRDefault="00C30321" w:rsidP="008C320D">
      <w:pPr>
        <w:pStyle w:val="ListParagraph"/>
        <w:numPr>
          <w:ilvl w:val="1"/>
          <w:numId w:val="22"/>
        </w:numPr>
        <w:spacing w:line="480" w:lineRule="auto"/>
        <w:rPr>
          <w:rFonts w:ascii="Arial" w:hAnsi="Arial" w:cs="Arial"/>
          <w:b/>
          <w:bCs/>
          <w:sz w:val="24"/>
          <w:szCs w:val="24"/>
        </w:rPr>
      </w:pPr>
      <w:r w:rsidRPr="00C44DA2">
        <w:rPr>
          <w:rFonts w:ascii="Arial" w:hAnsi="Arial" w:cs="Arial"/>
          <w:b/>
          <w:bCs/>
          <w:sz w:val="24"/>
          <w:szCs w:val="24"/>
        </w:rPr>
        <w:lastRenderedPageBreak/>
        <w:t>Recommendation</w:t>
      </w:r>
      <w:r w:rsidR="00FF5FF9" w:rsidRPr="00C44DA2">
        <w:rPr>
          <w:rFonts w:ascii="Arial" w:hAnsi="Arial" w:cs="Arial"/>
          <w:b/>
          <w:bCs/>
          <w:sz w:val="24"/>
          <w:szCs w:val="24"/>
        </w:rPr>
        <w:t>s</w:t>
      </w:r>
    </w:p>
    <w:p w14:paraId="512C1152" w14:textId="42B8098C" w:rsidR="00BA1891" w:rsidRPr="00C44DA2" w:rsidRDefault="00C00E3E" w:rsidP="008C320D">
      <w:pPr>
        <w:spacing w:line="480" w:lineRule="auto"/>
        <w:rPr>
          <w:rStyle w:val="normaltextrun"/>
          <w:rFonts w:ascii="Arial" w:eastAsiaTheme="majorEastAsia" w:hAnsi="Arial" w:cs="Arial"/>
          <w:color w:val="000000"/>
          <w:sz w:val="24"/>
          <w:szCs w:val="24"/>
        </w:rPr>
      </w:pPr>
      <w:r w:rsidRPr="00C44DA2">
        <w:rPr>
          <w:rStyle w:val="normaltextrun"/>
          <w:rFonts w:ascii="Arial" w:eastAsiaTheme="majorEastAsia" w:hAnsi="Arial" w:cs="Arial"/>
          <w:color w:val="000000"/>
          <w:sz w:val="24"/>
          <w:szCs w:val="24"/>
        </w:rPr>
        <w:t>The following recommendation</w:t>
      </w:r>
      <w:r w:rsidR="0085566A" w:rsidRPr="00C44DA2">
        <w:rPr>
          <w:rStyle w:val="normaltextrun"/>
          <w:rFonts w:ascii="Arial" w:eastAsiaTheme="majorEastAsia" w:hAnsi="Arial" w:cs="Arial"/>
          <w:color w:val="000000"/>
          <w:sz w:val="24"/>
          <w:szCs w:val="24"/>
        </w:rPr>
        <w:t>s</w:t>
      </w:r>
      <w:r w:rsidRPr="00C44DA2">
        <w:rPr>
          <w:rStyle w:val="normaltextrun"/>
          <w:rFonts w:ascii="Arial" w:eastAsiaTheme="majorEastAsia" w:hAnsi="Arial" w:cs="Arial"/>
          <w:color w:val="000000"/>
          <w:sz w:val="24"/>
          <w:szCs w:val="24"/>
        </w:rPr>
        <w:t xml:space="preserve"> focus on </w:t>
      </w:r>
      <w:r w:rsidR="00C12802" w:rsidRPr="00C44DA2">
        <w:rPr>
          <w:rStyle w:val="normaltextrun"/>
          <w:rFonts w:ascii="Arial" w:eastAsiaTheme="majorEastAsia" w:hAnsi="Arial" w:cs="Arial"/>
          <w:color w:val="000000"/>
          <w:sz w:val="24"/>
          <w:szCs w:val="24"/>
        </w:rPr>
        <w:t xml:space="preserve">improving overall engagement levels of bank staff with the view of </w:t>
      </w:r>
      <w:r w:rsidRPr="00C44DA2">
        <w:rPr>
          <w:rStyle w:val="normaltextrun"/>
          <w:rFonts w:ascii="Arial" w:eastAsiaTheme="majorEastAsia" w:hAnsi="Arial" w:cs="Arial"/>
          <w:color w:val="000000"/>
          <w:sz w:val="24"/>
          <w:szCs w:val="24"/>
        </w:rPr>
        <w:t>positively impact</w:t>
      </w:r>
      <w:r w:rsidR="00C12802" w:rsidRPr="00C44DA2">
        <w:rPr>
          <w:rStyle w:val="normaltextrun"/>
          <w:rFonts w:ascii="Arial" w:eastAsiaTheme="majorEastAsia" w:hAnsi="Arial" w:cs="Arial"/>
          <w:color w:val="000000"/>
          <w:sz w:val="24"/>
          <w:szCs w:val="24"/>
        </w:rPr>
        <w:t>ing</w:t>
      </w:r>
      <w:r w:rsidRPr="00C44DA2">
        <w:rPr>
          <w:rStyle w:val="normaltextrun"/>
          <w:rFonts w:ascii="Arial" w:eastAsiaTheme="majorEastAsia" w:hAnsi="Arial" w:cs="Arial"/>
          <w:color w:val="000000"/>
          <w:sz w:val="24"/>
          <w:szCs w:val="24"/>
        </w:rPr>
        <w:t xml:space="preserve"> retention rates</w:t>
      </w:r>
      <w:r w:rsidR="00C12802" w:rsidRPr="00C44DA2">
        <w:rPr>
          <w:rStyle w:val="normaltextrun"/>
          <w:rFonts w:ascii="Arial" w:eastAsiaTheme="majorEastAsia" w:hAnsi="Arial" w:cs="Arial"/>
          <w:color w:val="000000"/>
          <w:sz w:val="24"/>
          <w:szCs w:val="24"/>
        </w:rPr>
        <w:t xml:space="preserve">. </w:t>
      </w:r>
      <w:r w:rsidR="00C65AF9">
        <w:rPr>
          <w:rStyle w:val="normaltextrun"/>
          <w:rFonts w:ascii="Arial" w:eastAsiaTheme="majorEastAsia" w:hAnsi="Arial" w:cs="Arial"/>
          <w:color w:val="000000"/>
          <w:sz w:val="24"/>
          <w:szCs w:val="24"/>
        </w:rPr>
        <w:t>Consideration has been taken to ensure recommendations are viable and cost effective due t</w:t>
      </w:r>
      <w:r w:rsidR="00E47F96">
        <w:rPr>
          <w:rStyle w:val="normaltextrun"/>
          <w:rFonts w:ascii="Arial" w:eastAsiaTheme="majorEastAsia" w:hAnsi="Arial" w:cs="Arial"/>
          <w:color w:val="000000"/>
          <w:sz w:val="24"/>
          <w:szCs w:val="24"/>
        </w:rPr>
        <w:t>o the aim o</w:t>
      </w:r>
      <w:r w:rsidR="00702FB8">
        <w:rPr>
          <w:rStyle w:val="normaltextrun"/>
          <w:rFonts w:ascii="Arial" w:eastAsiaTheme="majorEastAsia" w:hAnsi="Arial" w:cs="Arial"/>
          <w:color w:val="000000"/>
          <w:sz w:val="24"/>
          <w:szCs w:val="24"/>
        </w:rPr>
        <w:t xml:space="preserve">f the research linking to reduced costs. </w:t>
      </w:r>
    </w:p>
    <w:p w14:paraId="17EB6EBA" w14:textId="7A43904A" w:rsidR="009C5EA2" w:rsidRPr="00C44DA2" w:rsidRDefault="009C5EA2" w:rsidP="008C320D">
      <w:pPr>
        <w:spacing w:line="480" w:lineRule="auto"/>
        <w:rPr>
          <w:rStyle w:val="eop"/>
          <w:rFonts w:ascii="Arial" w:eastAsiaTheme="majorEastAsia" w:hAnsi="Arial" w:cs="Arial"/>
          <w:b/>
          <w:bCs/>
          <w:color w:val="000000"/>
          <w:sz w:val="24"/>
          <w:szCs w:val="24"/>
        </w:rPr>
      </w:pPr>
      <w:r w:rsidRPr="00C44DA2">
        <w:rPr>
          <w:rStyle w:val="normaltextrun"/>
          <w:rFonts w:ascii="Arial" w:eastAsiaTheme="majorEastAsia" w:hAnsi="Arial" w:cs="Arial"/>
          <w:b/>
          <w:bCs/>
          <w:color w:val="000000"/>
          <w:sz w:val="24"/>
          <w:szCs w:val="24"/>
        </w:rPr>
        <w:t>5.</w:t>
      </w:r>
      <w:r w:rsidR="00DC3BD1" w:rsidRPr="00C44DA2">
        <w:rPr>
          <w:rStyle w:val="normaltextrun"/>
          <w:rFonts w:ascii="Arial" w:eastAsiaTheme="majorEastAsia" w:hAnsi="Arial" w:cs="Arial"/>
          <w:b/>
          <w:bCs/>
          <w:color w:val="000000"/>
          <w:sz w:val="24"/>
          <w:szCs w:val="24"/>
        </w:rPr>
        <w:t>2</w:t>
      </w:r>
      <w:r w:rsidRPr="00C44DA2">
        <w:rPr>
          <w:rStyle w:val="normaltextrun"/>
          <w:rFonts w:ascii="Arial" w:eastAsiaTheme="majorEastAsia" w:hAnsi="Arial" w:cs="Arial"/>
          <w:b/>
          <w:bCs/>
          <w:color w:val="000000"/>
          <w:sz w:val="24"/>
          <w:szCs w:val="24"/>
        </w:rPr>
        <w:t>.1 NHS Wales Staff Survey</w:t>
      </w:r>
    </w:p>
    <w:p w14:paraId="764561FF" w14:textId="617A0167" w:rsidR="004D0D73" w:rsidRPr="00C44DA2" w:rsidRDefault="009403B7" w:rsidP="008C320D">
      <w:pPr>
        <w:spacing w:line="480" w:lineRule="auto"/>
        <w:rPr>
          <w:rFonts w:ascii="Arial" w:hAnsi="Arial" w:cs="Arial"/>
          <w:sz w:val="24"/>
          <w:szCs w:val="24"/>
        </w:rPr>
      </w:pPr>
      <w:r w:rsidRPr="00C44DA2">
        <w:rPr>
          <w:rFonts w:ascii="Arial" w:hAnsi="Arial" w:cs="Arial"/>
          <w:sz w:val="24"/>
          <w:szCs w:val="24"/>
        </w:rPr>
        <w:t xml:space="preserve">There is currently no distinction between substantive staff and bank staff within the survey results. </w:t>
      </w:r>
      <w:r w:rsidR="00607FE5" w:rsidRPr="00C44DA2">
        <w:rPr>
          <w:rFonts w:ascii="Arial" w:hAnsi="Arial" w:cs="Arial"/>
          <w:sz w:val="24"/>
          <w:szCs w:val="24"/>
        </w:rPr>
        <w:t xml:space="preserve">Clear distinction could help SBUHB to create engagement initiatives specifically aimed at </w:t>
      </w:r>
      <w:r w:rsidR="00B23321" w:rsidRPr="00C44DA2">
        <w:rPr>
          <w:rFonts w:ascii="Arial" w:hAnsi="Arial" w:cs="Arial"/>
          <w:sz w:val="24"/>
          <w:szCs w:val="24"/>
        </w:rPr>
        <w:t xml:space="preserve">bank staff. It would also ensure all bank staff </w:t>
      </w:r>
      <w:r w:rsidR="00D746EF" w:rsidRPr="00C44DA2">
        <w:rPr>
          <w:rFonts w:ascii="Arial" w:hAnsi="Arial" w:cs="Arial"/>
          <w:sz w:val="24"/>
          <w:szCs w:val="24"/>
        </w:rPr>
        <w:t>are</w:t>
      </w:r>
      <w:r w:rsidR="00B23321" w:rsidRPr="00C44DA2">
        <w:rPr>
          <w:rFonts w:ascii="Arial" w:hAnsi="Arial" w:cs="Arial"/>
          <w:sz w:val="24"/>
          <w:szCs w:val="24"/>
        </w:rPr>
        <w:t xml:space="preserve"> aware they have a voice which is becoming increasingly important</w:t>
      </w:r>
      <w:r w:rsidR="00706D86" w:rsidRPr="00C44DA2">
        <w:rPr>
          <w:rFonts w:ascii="Arial" w:hAnsi="Arial" w:cs="Arial"/>
          <w:sz w:val="24"/>
          <w:szCs w:val="24"/>
        </w:rPr>
        <w:t xml:space="preserve"> for engagement (</w:t>
      </w:r>
      <w:r w:rsidR="00F6062B" w:rsidRPr="00C44DA2">
        <w:rPr>
          <w:rFonts w:ascii="Arial" w:hAnsi="Arial" w:cs="Arial"/>
          <w:sz w:val="24"/>
          <w:szCs w:val="24"/>
        </w:rPr>
        <w:t>CIPD, 2024</w:t>
      </w:r>
      <w:r w:rsidR="003879FD" w:rsidRPr="00C44DA2">
        <w:rPr>
          <w:rFonts w:ascii="Arial" w:hAnsi="Arial" w:cs="Arial"/>
          <w:sz w:val="24"/>
          <w:szCs w:val="24"/>
        </w:rPr>
        <w:t>b).</w:t>
      </w:r>
      <w:r w:rsidR="00555BC4" w:rsidRPr="00C44DA2">
        <w:rPr>
          <w:rFonts w:ascii="Arial" w:hAnsi="Arial" w:cs="Arial"/>
          <w:sz w:val="24"/>
          <w:szCs w:val="24"/>
        </w:rPr>
        <w:t xml:space="preserve"> </w:t>
      </w:r>
    </w:p>
    <w:p w14:paraId="651A406B" w14:textId="7F2CD204" w:rsidR="0089626F" w:rsidRPr="00C44DA2" w:rsidRDefault="0089626F" w:rsidP="008C320D">
      <w:pPr>
        <w:spacing w:line="480" w:lineRule="auto"/>
        <w:rPr>
          <w:rFonts w:ascii="Arial" w:hAnsi="Arial" w:cs="Arial"/>
          <w:sz w:val="24"/>
          <w:szCs w:val="24"/>
        </w:rPr>
      </w:pPr>
      <w:r w:rsidRPr="00C44DA2">
        <w:rPr>
          <w:rFonts w:ascii="Arial" w:hAnsi="Arial" w:cs="Arial"/>
          <w:sz w:val="24"/>
          <w:szCs w:val="24"/>
        </w:rPr>
        <w:t xml:space="preserve">For future surveys </w:t>
      </w:r>
      <w:r w:rsidR="00506250" w:rsidRPr="00C44DA2">
        <w:rPr>
          <w:rFonts w:ascii="Arial" w:hAnsi="Arial" w:cs="Arial"/>
          <w:sz w:val="24"/>
          <w:szCs w:val="24"/>
        </w:rPr>
        <w:t>the following tick box option should be included</w:t>
      </w:r>
      <w:r w:rsidRPr="00C44DA2">
        <w:rPr>
          <w:rFonts w:ascii="Arial" w:hAnsi="Arial" w:cs="Arial"/>
          <w:sz w:val="24"/>
          <w:szCs w:val="24"/>
        </w:rPr>
        <w:t xml:space="preserve"> </w:t>
      </w:r>
      <w:r w:rsidR="00506250" w:rsidRPr="00C44DA2">
        <w:rPr>
          <w:rFonts w:ascii="Arial" w:hAnsi="Arial" w:cs="Arial"/>
          <w:sz w:val="24"/>
          <w:szCs w:val="24"/>
        </w:rPr>
        <w:t xml:space="preserve">at the beginning: </w:t>
      </w:r>
    </w:p>
    <w:p w14:paraId="0F5A9BEB" w14:textId="3ED4B1A5" w:rsidR="00506250" w:rsidRPr="00C44DA2" w:rsidRDefault="00506250" w:rsidP="008C320D">
      <w:pPr>
        <w:pStyle w:val="ListParagraph"/>
        <w:numPr>
          <w:ilvl w:val="0"/>
          <w:numId w:val="16"/>
        </w:numPr>
        <w:spacing w:line="480" w:lineRule="auto"/>
        <w:rPr>
          <w:rFonts w:ascii="Arial" w:hAnsi="Arial" w:cs="Arial"/>
          <w:sz w:val="24"/>
          <w:szCs w:val="24"/>
        </w:rPr>
      </w:pPr>
      <w:r w:rsidRPr="00C44DA2">
        <w:rPr>
          <w:rFonts w:ascii="Arial" w:hAnsi="Arial" w:cs="Arial"/>
          <w:sz w:val="24"/>
          <w:szCs w:val="24"/>
        </w:rPr>
        <w:t>Substantive staff</w:t>
      </w:r>
    </w:p>
    <w:p w14:paraId="73CE272A" w14:textId="51329B63" w:rsidR="00506250" w:rsidRPr="00C44DA2" w:rsidRDefault="00506250" w:rsidP="008C320D">
      <w:pPr>
        <w:pStyle w:val="ListParagraph"/>
        <w:numPr>
          <w:ilvl w:val="0"/>
          <w:numId w:val="16"/>
        </w:numPr>
        <w:spacing w:line="480" w:lineRule="auto"/>
        <w:rPr>
          <w:rFonts w:ascii="Arial" w:hAnsi="Arial" w:cs="Arial"/>
          <w:sz w:val="24"/>
          <w:szCs w:val="24"/>
        </w:rPr>
      </w:pPr>
      <w:r w:rsidRPr="00C44DA2">
        <w:rPr>
          <w:rFonts w:ascii="Arial" w:hAnsi="Arial" w:cs="Arial"/>
          <w:sz w:val="24"/>
          <w:szCs w:val="24"/>
        </w:rPr>
        <w:t xml:space="preserve">Bank </w:t>
      </w:r>
      <w:proofErr w:type="gramStart"/>
      <w:r w:rsidRPr="00C44DA2">
        <w:rPr>
          <w:rFonts w:ascii="Arial" w:hAnsi="Arial" w:cs="Arial"/>
          <w:sz w:val="24"/>
          <w:szCs w:val="24"/>
        </w:rPr>
        <w:t>staff</w:t>
      </w:r>
      <w:proofErr w:type="gramEnd"/>
    </w:p>
    <w:p w14:paraId="53D78591" w14:textId="36525E76" w:rsidR="00506250" w:rsidRPr="00C44DA2" w:rsidRDefault="00506250" w:rsidP="008C320D">
      <w:pPr>
        <w:pStyle w:val="ListParagraph"/>
        <w:numPr>
          <w:ilvl w:val="0"/>
          <w:numId w:val="16"/>
        </w:numPr>
        <w:spacing w:line="480" w:lineRule="auto"/>
        <w:rPr>
          <w:rFonts w:ascii="Arial" w:hAnsi="Arial" w:cs="Arial"/>
          <w:sz w:val="24"/>
          <w:szCs w:val="24"/>
        </w:rPr>
      </w:pPr>
      <w:r w:rsidRPr="00C44DA2">
        <w:rPr>
          <w:rFonts w:ascii="Arial" w:hAnsi="Arial" w:cs="Arial"/>
          <w:sz w:val="24"/>
          <w:szCs w:val="24"/>
        </w:rPr>
        <w:t>Both</w:t>
      </w:r>
    </w:p>
    <w:p w14:paraId="74A8DA30" w14:textId="6700E184" w:rsidR="003879FD" w:rsidRPr="00C44DA2" w:rsidRDefault="00857365" w:rsidP="008C320D">
      <w:pPr>
        <w:spacing w:line="480" w:lineRule="auto"/>
        <w:rPr>
          <w:rFonts w:ascii="Arial" w:hAnsi="Arial" w:cs="Arial"/>
          <w:color w:val="FF0000"/>
          <w:sz w:val="24"/>
          <w:szCs w:val="24"/>
        </w:rPr>
      </w:pPr>
      <w:r w:rsidRPr="00C44DA2">
        <w:rPr>
          <w:rFonts w:ascii="Arial" w:hAnsi="Arial" w:cs="Arial"/>
          <w:color w:val="000000" w:themeColor="text1"/>
          <w:sz w:val="24"/>
          <w:szCs w:val="24"/>
        </w:rPr>
        <w:t>Costs to this would be limited</w:t>
      </w:r>
      <w:r w:rsidR="00D16C57" w:rsidRPr="00C44DA2">
        <w:rPr>
          <w:rFonts w:ascii="Arial" w:hAnsi="Arial" w:cs="Arial"/>
          <w:color w:val="000000" w:themeColor="text1"/>
          <w:sz w:val="24"/>
          <w:szCs w:val="24"/>
        </w:rPr>
        <w:t xml:space="preserve"> </w:t>
      </w:r>
      <w:r w:rsidR="003E2B69" w:rsidRPr="00C44DA2">
        <w:rPr>
          <w:rFonts w:ascii="Arial" w:hAnsi="Arial" w:cs="Arial"/>
          <w:color w:val="000000" w:themeColor="text1"/>
          <w:sz w:val="24"/>
          <w:szCs w:val="24"/>
        </w:rPr>
        <w:t>to administration of the survey provi</w:t>
      </w:r>
      <w:r w:rsidR="00227512" w:rsidRPr="00C44DA2">
        <w:rPr>
          <w:rFonts w:ascii="Arial" w:hAnsi="Arial" w:cs="Arial"/>
          <w:color w:val="000000" w:themeColor="text1"/>
          <w:sz w:val="24"/>
          <w:szCs w:val="24"/>
        </w:rPr>
        <w:t xml:space="preserve">der. </w:t>
      </w:r>
    </w:p>
    <w:p w14:paraId="06D3AAEB" w14:textId="5759FFF2" w:rsidR="00B93994" w:rsidRPr="00C44DA2" w:rsidRDefault="009C5EA2" w:rsidP="008C320D">
      <w:pPr>
        <w:spacing w:line="480" w:lineRule="auto"/>
        <w:rPr>
          <w:rFonts w:ascii="Arial" w:hAnsi="Arial" w:cs="Arial"/>
          <w:b/>
          <w:bCs/>
          <w:sz w:val="24"/>
          <w:szCs w:val="24"/>
        </w:rPr>
      </w:pPr>
      <w:r w:rsidRPr="00C44DA2">
        <w:rPr>
          <w:rFonts w:ascii="Arial" w:hAnsi="Arial" w:cs="Arial"/>
          <w:b/>
          <w:bCs/>
          <w:sz w:val="24"/>
          <w:szCs w:val="24"/>
        </w:rPr>
        <w:t>5.</w:t>
      </w:r>
      <w:r w:rsidR="00DC3BD1" w:rsidRPr="00C44DA2">
        <w:rPr>
          <w:rFonts w:ascii="Arial" w:hAnsi="Arial" w:cs="Arial"/>
          <w:b/>
          <w:bCs/>
          <w:sz w:val="24"/>
          <w:szCs w:val="24"/>
        </w:rPr>
        <w:t>2</w:t>
      </w:r>
      <w:r w:rsidRPr="00C44DA2">
        <w:rPr>
          <w:rFonts w:ascii="Arial" w:hAnsi="Arial" w:cs="Arial"/>
          <w:b/>
          <w:bCs/>
          <w:sz w:val="24"/>
          <w:szCs w:val="24"/>
        </w:rPr>
        <w:t xml:space="preserve">.2 </w:t>
      </w:r>
      <w:r w:rsidR="00C30321" w:rsidRPr="00C44DA2">
        <w:rPr>
          <w:rFonts w:ascii="Arial" w:hAnsi="Arial" w:cs="Arial"/>
          <w:b/>
          <w:bCs/>
          <w:sz w:val="24"/>
          <w:szCs w:val="24"/>
        </w:rPr>
        <w:t xml:space="preserve">Stay </w:t>
      </w:r>
      <w:proofErr w:type="gramStart"/>
      <w:r w:rsidR="00B93994" w:rsidRPr="00C44DA2">
        <w:rPr>
          <w:rFonts w:ascii="Arial" w:hAnsi="Arial" w:cs="Arial"/>
          <w:b/>
          <w:bCs/>
          <w:sz w:val="24"/>
          <w:szCs w:val="24"/>
        </w:rPr>
        <w:t>interviews</w:t>
      </w:r>
      <w:proofErr w:type="gramEnd"/>
    </w:p>
    <w:p w14:paraId="718C2CF3" w14:textId="2F3B6695" w:rsidR="006F03F8" w:rsidRPr="00C44DA2" w:rsidRDefault="002B5CFD" w:rsidP="008C320D">
      <w:pPr>
        <w:spacing w:line="480" w:lineRule="auto"/>
        <w:rPr>
          <w:rFonts w:ascii="Arial" w:hAnsi="Arial" w:cs="Arial"/>
          <w:sz w:val="24"/>
          <w:szCs w:val="24"/>
        </w:rPr>
      </w:pPr>
      <w:r w:rsidRPr="00C44DA2">
        <w:rPr>
          <w:rFonts w:ascii="Arial" w:hAnsi="Arial" w:cs="Arial"/>
          <w:sz w:val="24"/>
          <w:szCs w:val="24"/>
        </w:rPr>
        <w:t>Stay interview</w:t>
      </w:r>
      <w:r w:rsidR="00E538D6" w:rsidRPr="00C44DA2">
        <w:rPr>
          <w:rFonts w:ascii="Arial" w:hAnsi="Arial" w:cs="Arial"/>
          <w:sz w:val="24"/>
          <w:szCs w:val="24"/>
        </w:rPr>
        <w:t xml:space="preserve">s </w:t>
      </w:r>
      <w:r w:rsidR="00A562D4" w:rsidRPr="00C44DA2">
        <w:rPr>
          <w:rFonts w:ascii="Arial" w:hAnsi="Arial" w:cs="Arial"/>
          <w:sz w:val="24"/>
          <w:szCs w:val="24"/>
        </w:rPr>
        <w:t>could</w:t>
      </w:r>
      <w:r w:rsidR="00E538D6" w:rsidRPr="00C44DA2">
        <w:rPr>
          <w:rFonts w:ascii="Arial" w:hAnsi="Arial" w:cs="Arial"/>
          <w:sz w:val="24"/>
          <w:szCs w:val="24"/>
        </w:rPr>
        <w:t xml:space="preserve"> </w:t>
      </w:r>
      <w:r w:rsidRPr="00C44DA2">
        <w:rPr>
          <w:rFonts w:ascii="Arial" w:hAnsi="Arial" w:cs="Arial"/>
          <w:sz w:val="24"/>
          <w:szCs w:val="24"/>
        </w:rPr>
        <w:t xml:space="preserve">be </w:t>
      </w:r>
      <w:r w:rsidR="005668B4" w:rsidRPr="00C44DA2">
        <w:rPr>
          <w:rFonts w:ascii="Arial" w:hAnsi="Arial" w:cs="Arial"/>
          <w:sz w:val="24"/>
          <w:szCs w:val="24"/>
        </w:rPr>
        <w:t>incorporated</w:t>
      </w:r>
      <w:r w:rsidR="00A00A5D" w:rsidRPr="00C44DA2">
        <w:rPr>
          <w:rFonts w:ascii="Arial" w:hAnsi="Arial" w:cs="Arial"/>
          <w:sz w:val="24"/>
          <w:szCs w:val="24"/>
        </w:rPr>
        <w:t xml:space="preserve"> </w:t>
      </w:r>
      <w:r w:rsidR="00D20E76" w:rsidRPr="00C44DA2">
        <w:rPr>
          <w:rFonts w:ascii="Arial" w:hAnsi="Arial" w:cs="Arial"/>
          <w:sz w:val="24"/>
          <w:szCs w:val="24"/>
        </w:rPr>
        <w:t xml:space="preserve">as part of regular one to one </w:t>
      </w:r>
      <w:proofErr w:type="gramStart"/>
      <w:r w:rsidR="00D20E76" w:rsidRPr="00C44DA2">
        <w:rPr>
          <w:rFonts w:ascii="Arial" w:hAnsi="Arial" w:cs="Arial"/>
          <w:sz w:val="24"/>
          <w:szCs w:val="24"/>
        </w:rPr>
        <w:t>meetings</w:t>
      </w:r>
      <w:proofErr w:type="gramEnd"/>
      <w:r w:rsidR="00D20E76" w:rsidRPr="00C44DA2">
        <w:rPr>
          <w:rFonts w:ascii="Arial" w:hAnsi="Arial" w:cs="Arial"/>
          <w:sz w:val="24"/>
          <w:szCs w:val="24"/>
        </w:rPr>
        <w:t xml:space="preserve"> with </w:t>
      </w:r>
      <w:r w:rsidR="005668B4" w:rsidRPr="00C44DA2">
        <w:rPr>
          <w:rFonts w:ascii="Arial" w:hAnsi="Arial" w:cs="Arial"/>
          <w:sz w:val="24"/>
          <w:szCs w:val="24"/>
        </w:rPr>
        <w:t xml:space="preserve">line </w:t>
      </w:r>
      <w:r w:rsidR="00D20E76" w:rsidRPr="00C44DA2">
        <w:rPr>
          <w:rFonts w:ascii="Arial" w:hAnsi="Arial" w:cs="Arial"/>
          <w:sz w:val="24"/>
          <w:szCs w:val="24"/>
        </w:rPr>
        <w:t>manager</w:t>
      </w:r>
      <w:r w:rsidR="005668B4" w:rsidRPr="00C44DA2">
        <w:rPr>
          <w:rFonts w:ascii="Arial" w:hAnsi="Arial" w:cs="Arial"/>
          <w:sz w:val="24"/>
          <w:szCs w:val="24"/>
        </w:rPr>
        <w:t>s</w:t>
      </w:r>
      <w:r w:rsidR="00D20E76" w:rsidRPr="00C44DA2">
        <w:rPr>
          <w:rFonts w:ascii="Arial" w:hAnsi="Arial" w:cs="Arial"/>
          <w:sz w:val="24"/>
          <w:szCs w:val="24"/>
        </w:rPr>
        <w:t xml:space="preserve"> </w:t>
      </w:r>
      <w:r w:rsidR="001132D6" w:rsidRPr="00C44DA2">
        <w:rPr>
          <w:rFonts w:ascii="Arial" w:hAnsi="Arial" w:cs="Arial"/>
          <w:sz w:val="24"/>
          <w:szCs w:val="24"/>
        </w:rPr>
        <w:t>at least once a quarter. The</w:t>
      </w:r>
      <w:r w:rsidR="005668B4" w:rsidRPr="00C44DA2">
        <w:rPr>
          <w:rFonts w:ascii="Arial" w:hAnsi="Arial" w:cs="Arial"/>
          <w:sz w:val="24"/>
          <w:szCs w:val="24"/>
        </w:rPr>
        <w:t>y</w:t>
      </w:r>
      <w:r w:rsidR="001132D6" w:rsidRPr="00C44DA2">
        <w:rPr>
          <w:rFonts w:ascii="Arial" w:hAnsi="Arial" w:cs="Arial"/>
          <w:sz w:val="24"/>
          <w:szCs w:val="24"/>
        </w:rPr>
        <w:t xml:space="preserve"> </w:t>
      </w:r>
      <w:r w:rsidR="00A562D4" w:rsidRPr="00C44DA2">
        <w:rPr>
          <w:rFonts w:ascii="Arial" w:hAnsi="Arial" w:cs="Arial"/>
          <w:sz w:val="24"/>
          <w:szCs w:val="24"/>
        </w:rPr>
        <w:t>could</w:t>
      </w:r>
      <w:r w:rsidR="001132D6" w:rsidRPr="00C44DA2">
        <w:rPr>
          <w:rFonts w:ascii="Arial" w:hAnsi="Arial" w:cs="Arial"/>
          <w:sz w:val="24"/>
          <w:szCs w:val="24"/>
        </w:rPr>
        <w:t xml:space="preserve"> also be completed with those</w:t>
      </w:r>
      <w:r w:rsidR="00561D8C" w:rsidRPr="00C44DA2">
        <w:rPr>
          <w:rFonts w:ascii="Arial" w:hAnsi="Arial" w:cs="Arial"/>
          <w:sz w:val="24"/>
          <w:szCs w:val="24"/>
        </w:rPr>
        <w:t xml:space="preserve"> showing signs of disengagement</w:t>
      </w:r>
      <w:r w:rsidR="001132D6" w:rsidRPr="00C44DA2">
        <w:rPr>
          <w:rFonts w:ascii="Arial" w:hAnsi="Arial" w:cs="Arial"/>
          <w:sz w:val="24"/>
          <w:szCs w:val="24"/>
        </w:rPr>
        <w:t xml:space="preserve"> to tackle </w:t>
      </w:r>
      <w:r w:rsidR="00B759EF" w:rsidRPr="00C44DA2">
        <w:rPr>
          <w:rFonts w:ascii="Arial" w:hAnsi="Arial" w:cs="Arial"/>
          <w:sz w:val="24"/>
          <w:szCs w:val="24"/>
        </w:rPr>
        <w:t xml:space="preserve">the ‘quiet </w:t>
      </w:r>
      <w:proofErr w:type="gramStart"/>
      <w:r w:rsidR="00B759EF" w:rsidRPr="00C44DA2">
        <w:rPr>
          <w:rFonts w:ascii="Arial" w:hAnsi="Arial" w:cs="Arial"/>
          <w:sz w:val="24"/>
          <w:szCs w:val="24"/>
        </w:rPr>
        <w:t>quitters’</w:t>
      </w:r>
      <w:proofErr w:type="gramEnd"/>
      <w:r w:rsidR="007F61E0" w:rsidRPr="00C44DA2">
        <w:rPr>
          <w:rFonts w:ascii="Arial" w:hAnsi="Arial" w:cs="Arial"/>
          <w:sz w:val="24"/>
          <w:szCs w:val="24"/>
        </w:rPr>
        <w:t xml:space="preserve">. </w:t>
      </w:r>
      <w:r w:rsidR="008B43AE" w:rsidRPr="00C44DA2">
        <w:rPr>
          <w:rFonts w:ascii="Arial" w:hAnsi="Arial" w:cs="Arial"/>
          <w:sz w:val="24"/>
          <w:szCs w:val="24"/>
        </w:rPr>
        <w:t>For example, if a staff member has failed to attend an agreed bank shift</w:t>
      </w:r>
      <w:r w:rsidR="00C84FB3" w:rsidRPr="00C44DA2">
        <w:rPr>
          <w:rFonts w:ascii="Arial" w:hAnsi="Arial" w:cs="Arial"/>
          <w:sz w:val="24"/>
          <w:szCs w:val="24"/>
        </w:rPr>
        <w:t xml:space="preserve"> or appears to be doing the bare minimum </w:t>
      </w:r>
      <w:r w:rsidR="008A34B8" w:rsidRPr="00C44DA2">
        <w:rPr>
          <w:rFonts w:ascii="Arial" w:hAnsi="Arial" w:cs="Arial"/>
          <w:sz w:val="24"/>
          <w:szCs w:val="24"/>
        </w:rPr>
        <w:t xml:space="preserve">during their bank shift. </w:t>
      </w:r>
      <w:r w:rsidR="008B43AE" w:rsidRPr="00C44DA2">
        <w:rPr>
          <w:rFonts w:ascii="Arial" w:hAnsi="Arial" w:cs="Arial"/>
          <w:sz w:val="24"/>
          <w:szCs w:val="24"/>
        </w:rPr>
        <w:t xml:space="preserve"> </w:t>
      </w:r>
      <w:r w:rsidR="006C7A19" w:rsidRPr="00C44DA2">
        <w:rPr>
          <w:rFonts w:ascii="Arial" w:hAnsi="Arial" w:cs="Arial"/>
          <w:sz w:val="24"/>
          <w:szCs w:val="24"/>
        </w:rPr>
        <w:t xml:space="preserve">Effective conversations can be held to reduce </w:t>
      </w:r>
      <w:r w:rsidR="006C7A19" w:rsidRPr="00C44DA2">
        <w:rPr>
          <w:rFonts w:ascii="Arial" w:hAnsi="Arial" w:cs="Arial"/>
          <w:sz w:val="24"/>
          <w:szCs w:val="24"/>
        </w:rPr>
        <w:lastRenderedPageBreak/>
        <w:t xml:space="preserve">disengagement and </w:t>
      </w:r>
      <w:r w:rsidR="008B43AE" w:rsidRPr="00C44DA2">
        <w:rPr>
          <w:rFonts w:ascii="Arial" w:hAnsi="Arial" w:cs="Arial"/>
          <w:sz w:val="24"/>
          <w:szCs w:val="24"/>
        </w:rPr>
        <w:t>managers are best placed to lead these</w:t>
      </w:r>
      <w:r w:rsidR="00B759EF" w:rsidRPr="00C44DA2">
        <w:rPr>
          <w:rFonts w:ascii="Arial" w:hAnsi="Arial" w:cs="Arial"/>
          <w:sz w:val="24"/>
          <w:szCs w:val="24"/>
        </w:rPr>
        <w:t xml:space="preserve"> (Harter, 2023)</w:t>
      </w:r>
      <w:r w:rsidR="00561D8C" w:rsidRPr="00C44DA2">
        <w:rPr>
          <w:rFonts w:ascii="Arial" w:hAnsi="Arial" w:cs="Arial"/>
          <w:sz w:val="24"/>
          <w:szCs w:val="24"/>
        </w:rPr>
        <w:t>.</w:t>
      </w:r>
      <w:r w:rsidR="001D5E68">
        <w:rPr>
          <w:rFonts w:ascii="Arial" w:hAnsi="Arial" w:cs="Arial"/>
          <w:sz w:val="24"/>
          <w:szCs w:val="24"/>
        </w:rPr>
        <w:t xml:space="preserve"> They could also be held with staff members approaching retirement age to </w:t>
      </w:r>
      <w:r w:rsidR="004979CB">
        <w:rPr>
          <w:rFonts w:ascii="Arial" w:hAnsi="Arial" w:cs="Arial"/>
          <w:sz w:val="24"/>
          <w:szCs w:val="24"/>
        </w:rPr>
        <w:t xml:space="preserve">help promote flexible retirement options. </w:t>
      </w:r>
    </w:p>
    <w:p w14:paraId="5AF674A9" w14:textId="09C647D4" w:rsidR="006F03F8" w:rsidRPr="00C44DA2" w:rsidRDefault="00727182" w:rsidP="008C320D">
      <w:pPr>
        <w:spacing w:line="480" w:lineRule="auto"/>
        <w:rPr>
          <w:rFonts w:ascii="Arial" w:hAnsi="Arial" w:cs="Arial"/>
          <w:sz w:val="24"/>
          <w:szCs w:val="24"/>
        </w:rPr>
      </w:pPr>
      <w:r w:rsidRPr="00C44DA2">
        <w:rPr>
          <w:rFonts w:ascii="Arial" w:hAnsi="Arial" w:cs="Arial"/>
          <w:sz w:val="24"/>
          <w:szCs w:val="24"/>
        </w:rPr>
        <w:t xml:space="preserve">The </w:t>
      </w:r>
      <w:r w:rsidR="003E78E8" w:rsidRPr="00C44DA2">
        <w:rPr>
          <w:rFonts w:ascii="Arial" w:hAnsi="Arial" w:cs="Arial"/>
          <w:sz w:val="24"/>
          <w:szCs w:val="24"/>
        </w:rPr>
        <w:t>one-to-one</w:t>
      </w:r>
      <w:r w:rsidRPr="00C44DA2">
        <w:rPr>
          <w:rFonts w:ascii="Arial" w:hAnsi="Arial" w:cs="Arial"/>
          <w:sz w:val="24"/>
          <w:szCs w:val="24"/>
        </w:rPr>
        <w:t xml:space="preserve"> conversations </w:t>
      </w:r>
      <w:r w:rsidR="003E78E8" w:rsidRPr="00C44DA2">
        <w:rPr>
          <w:rFonts w:ascii="Arial" w:hAnsi="Arial" w:cs="Arial"/>
          <w:sz w:val="24"/>
          <w:szCs w:val="24"/>
        </w:rPr>
        <w:t>could</w:t>
      </w:r>
      <w:r w:rsidRPr="00C44DA2">
        <w:rPr>
          <w:rFonts w:ascii="Arial" w:hAnsi="Arial" w:cs="Arial"/>
          <w:sz w:val="24"/>
          <w:szCs w:val="24"/>
        </w:rPr>
        <w:t xml:space="preserve"> be </w:t>
      </w:r>
      <w:r w:rsidR="00AA3A3C" w:rsidRPr="00C44DA2">
        <w:rPr>
          <w:rFonts w:ascii="Arial" w:hAnsi="Arial" w:cs="Arial"/>
          <w:sz w:val="24"/>
          <w:szCs w:val="24"/>
        </w:rPr>
        <w:t xml:space="preserve">called ‘good work conversations’ </w:t>
      </w:r>
      <w:r w:rsidR="003E78E8" w:rsidRPr="00C44DA2">
        <w:rPr>
          <w:rFonts w:ascii="Arial" w:hAnsi="Arial" w:cs="Arial"/>
          <w:sz w:val="24"/>
          <w:szCs w:val="24"/>
        </w:rPr>
        <w:t xml:space="preserve">to </w:t>
      </w:r>
      <w:r w:rsidR="00307799" w:rsidRPr="00C44DA2">
        <w:rPr>
          <w:rFonts w:ascii="Arial" w:hAnsi="Arial" w:cs="Arial"/>
          <w:sz w:val="24"/>
          <w:szCs w:val="24"/>
        </w:rPr>
        <w:t>help promote positively with staff</w:t>
      </w:r>
      <w:r w:rsidR="00A34FB9">
        <w:rPr>
          <w:rFonts w:ascii="Arial" w:hAnsi="Arial" w:cs="Arial"/>
          <w:sz w:val="24"/>
          <w:szCs w:val="24"/>
        </w:rPr>
        <w:t xml:space="preserve">. </w:t>
      </w:r>
    </w:p>
    <w:p w14:paraId="7B01CA1E" w14:textId="7A609CC6" w:rsidR="00B8563E" w:rsidRPr="00C44DA2" w:rsidRDefault="00B8563E" w:rsidP="008C320D">
      <w:pPr>
        <w:spacing w:line="480" w:lineRule="auto"/>
        <w:rPr>
          <w:rFonts w:ascii="Arial" w:hAnsi="Arial" w:cs="Arial"/>
          <w:color w:val="000000" w:themeColor="text1"/>
          <w:sz w:val="24"/>
          <w:szCs w:val="24"/>
        </w:rPr>
      </w:pPr>
      <w:r w:rsidRPr="00C44DA2">
        <w:rPr>
          <w:rFonts w:ascii="Arial" w:hAnsi="Arial" w:cs="Arial"/>
          <w:color w:val="000000" w:themeColor="text1"/>
          <w:sz w:val="24"/>
          <w:szCs w:val="24"/>
        </w:rPr>
        <w:t>Costs</w:t>
      </w:r>
      <w:r w:rsidR="00521A84" w:rsidRPr="00C44DA2">
        <w:rPr>
          <w:rFonts w:ascii="Arial" w:hAnsi="Arial" w:cs="Arial"/>
          <w:color w:val="000000" w:themeColor="text1"/>
          <w:sz w:val="24"/>
          <w:szCs w:val="24"/>
        </w:rPr>
        <w:t xml:space="preserve"> to implement </w:t>
      </w:r>
      <w:r w:rsidR="00DB2CF6" w:rsidRPr="00C44DA2">
        <w:rPr>
          <w:rFonts w:ascii="Arial" w:hAnsi="Arial" w:cs="Arial"/>
          <w:color w:val="000000" w:themeColor="text1"/>
          <w:sz w:val="24"/>
          <w:szCs w:val="24"/>
        </w:rPr>
        <w:t>a 3</w:t>
      </w:r>
      <w:r w:rsidR="00FD1B2E" w:rsidRPr="00C44DA2">
        <w:rPr>
          <w:rFonts w:ascii="Arial" w:hAnsi="Arial" w:cs="Arial"/>
          <w:color w:val="000000" w:themeColor="text1"/>
          <w:sz w:val="24"/>
          <w:szCs w:val="24"/>
        </w:rPr>
        <w:t>-</w:t>
      </w:r>
      <w:r w:rsidR="00DB2CF6" w:rsidRPr="00C44DA2">
        <w:rPr>
          <w:rFonts w:ascii="Arial" w:hAnsi="Arial" w:cs="Arial"/>
          <w:color w:val="000000" w:themeColor="text1"/>
          <w:sz w:val="24"/>
          <w:szCs w:val="24"/>
        </w:rPr>
        <w:t xml:space="preserve">month trial of 20 managers </w:t>
      </w:r>
      <w:r w:rsidR="00521A84" w:rsidRPr="00C44DA2">
        <w:rPr>
          <w:rFonts w:ascii="Arial" w:hAnsi="Arial" w:cs="Arial"/>
          <w:color w:val="000000" w:themeColor="text1"/>
          <w:sz w:val="24"/>
          <w:szCs w:val="24"/>
        </w:rPr>
        <w:t>would include initial t</w:t>
      </w:r>
      <w:r w:rsidR="003E78E8" w:rsidRPr="00C44DA2">
        <w:rPr>
          <w:rFonts w:ascii="Arial" w:hAnsi="Arial" w:cs="Arial"/>
          <w:color w:val="000000" w:themeColor="text1"/>
          <w:sz w:val="24"/>
          <w:szCs w:val="24"/>
        </w:rPr>
        <w:t>raining for</w:t>
      </w:r>
      <w:r w:rsidR="00DB2CF6" w:rsidRPr="00C44DA2">
        <w:rPr>
          <w:rFonts w:ascii="Arial" w:hAnsi="Arial" w:cs="Arial"/>
          <w:color w:val="000000" w:themeColor="text1"/>
          <w:sz w:val="24"/>
          <w:szCs w:val="24"/>
        </w:rPr>
        <w:t xml:space="preserve"> the</w:t>
      </w:r>
      <w:r w:rsidR="003E78E8" w:rsidRPr="00C44DA2">
        <w:rPr>
          <w:rFonts w:ascii="Arial" w:hAnsi="Arial" w:cs="Arial"/>
          <w:color w:val="000000" w:themeColor="text1"/>
          <w:sz w:val="24"/>
          <w:szCs w:val="24"/>
        </w:rPr>
        <w:t xml:space="preserve"> managers</w:t>
      </w:r>
      <w:r w:rsidR="00521A84" w:rsidRPr="00C44DA2">
        <w:rPr>
          <w:rFonts w:ascii="Arial" w:hAnsi="Arial" w:cs="Arial"/>
          <w:color w:val="000000" w:themeColor="text1"/>
          <w:sz w:val="24"/>
          <w:szCs w:val="24"/>
        </w:rPr>
        <w:t xml:space="preserve"> and</w:t>
      </w:r>
      <w:r w:rsidR="003E78E8" w:rsidRPr="00C44DA2">
        <w:rPr>
          <w:rFonts w:ascii="Arial" w:hAnsi="Arial" w:cs="Arial"/>
          <w:color w:val="000000" w:themeColor="text1"/>
          <w:sz w:val="24"/>
          <w:szCs w:val="24"/>
        </w:rPr>
        <w:t xml:space="preserve"> time to complet</w:t>
      </w:r>
      <w:r w:rsidR="00054598" w:rsidRPr="00C44DA2">
        <w:rPr>
          <w:rFonts w:ascii="Arial" w:hAnsi="Arial" w:cs="Arial"/>
          <w:color w:val="000000" w:themeColor="text1"/>
          <w:sz w:val="24"/>
          <w:szCs w:val="24"/>
        </w:rPr>
        <w:t>e</w:t>
      </w:r>
      <w:r w:rsidR="00097222" w:rsidRPr="00C44DA2">
        <w:rPr>
          <w:rFonts w:ascii="Arial" w:hAnsi="Arial" w:cs="Arial"/>
          <w:color w:val="000000" w:themeColor="text1"/>
          <w:sz w:val="24"/>
          <w:szCs w:val="24"/>
        </w:rPr>
        <w:t xml:space="preserve"> the interviews</w:t>
      </w:r>
      <w:r w:rsidR="00054598" w:rsidRPr="00C44DA2">
        <w:rPr>
          <w:rFonts w:ascii="Arial" w:hAnsi="Arial" w:cs="Arial"/>
          <w:color w:val="000000" w:themeColor="text1"/>
          <w:sz w:val="24"/>
          <w:szCs w:val="24"/>
        </w:rPr>
        <w:t xml:space="preserve">. </w:t>
      </w:r>
      <w:r w:rsidR="00A348D6" w:rsidRPr="00C44DA2">
        <w:rPr>
          <w:rFonts w:ascii="Arial" w:hAnsi="Arial" w:cs="Arial"/>
          <w:color w:val="000000" w:themeColor="text1"/>
          <w:sz w:val="24"/>
          <w:szCs w:val="24"/>
        </w:rPr>
        <w:t>Effective face to face training would be completed in 2 hours</w:t>
      </w:r>
      <w:r w:rsidR="00606A61" w:rsidRPr="00C44DA2">
        <w:rPr>
          <w:rFonts w:ascii="Arial" w:hAnsi="Arial" w:cs="Arial"/>
          <w:color w:val="000000" w:themeColor="text1"/>
          <w:sz w:val="24"/>
          <w:szCs w:val="24"/>
        </w:rPr>
        <w:t xml:space="preserve"> by </w:t>
      </w:r>
      <w:r w:rsidR="00610E56" w:rsidRPr="00C44DA2">
        <w:rPr>
          <w:rFonts w:ascii="Arial" w:hAnsi="Arial" w:cs="Arial"/>
          <w:color w:val="000000" w:themeColor="text1"/>
          <w:sz w:val="24"/>
          <w:szCs w:val="24"/>
        </w:rPr>
        <w:t xml:space="preserve">the Learning and Development team </w:t>
      </w:r>
      <w:r w:rsidR="004C37C3" w:rsidRPr="00C44DA2">
        <w:rPr>
          <w:rFonts w:ascii="Arial" w:hAnsi="Arial" w:cs="Arial"/>
          <w:color w:val="000000" w:themeColor="text1"/>
          <w:sz w:val="24"/>
          <w:szCs w:val="24"/>
        </w:rPr>
        <w:t>and p</w:t>
      </w:r>
      <w:r w:rsidR="000665B3" w:rsidRPr="00C44DA2">
        <w:rPr>
          <w:rFonts w:ascii="Arial" w:hAnsi="Arial" w:cs="Arial"/>
          <w:color w:val="000000" w:themeColor="text1"/>
          <w:sz w:val="24"/>
          <w:szCs w:val="24"/>
        </w:rPr>
        <w:t>reparation time for the session</w:t>
      </w:r>
      <w:r w:rsidR="00A348D6" w:rsidRPr="00C44DA2">
        <w:rPr>
          <w:rFonts w:ascii="Arial" w:hAnsi="Arial" w:cs="Arial"/>
          <w:color w:val="000000" w:themeColor="text1"/>
          <w:sz w:val="24"/>
          <w:szCs w:val="24"/>
        </w:rPr>
        <w:t xml:space="preserve"> would </w:t>
      </w:r>
      <w:r w:rsidR="000665B3" w:rsidRPr="00C44DA2">
        <w:rPr>
          <w:rFonts w:ascii="Arial" w:hAnsi="Arial" w:cs="Arial"/>
          <w:color w:val="000000" w:themeColor="text1"/>
          <w:sz w:val="24"/>
          <w:szCs w:val="24"/>
        </w:rPr>
        <w:t>take up to 15 hours</w:t>
      </w:r>
      <w:r w:rsidR="004C37C3" w:rsidRPr="00C44DA2">
        <w:rPr>
          <w:rFonts w:ascii="Arial" w:hAnsi="Arial" w:cs="Arial"/>
          <w:color w:val="000000" w:themeColor="text1"/>
          <w:sz w:val="24"/>
          <w:szCs w:val="24"/>
        </w:rPr>
        <w:t xml:space="preserve">. </w:t>
      </w:r>
      <w:r w:rsidR="00C46027" w:rsidRPr="00C44DA2">
        <w:rPr>
          <w:rFonts w:ascii="Arial" w:hAnsi="Arial" w:cs="Arial"/>
          <w:color w:val="000000" w:themeColor="text1"/>
          <w:sz w:val="24"/>
          <w:szCs w:val="24"/>
        </w:rPr>
        <w:t>Th</w:t>
      </w:r>
      <w:r w:rsidR="00AE0366" w:rsidRPr="00C44DA2">
        <w:rPr>
          <w:rFonts w:ascii="Arial" w:hAnsi="Arial" w:cs="Arial"/>
          <w:color w:val="000000" w:themeColor="text1"/>
          <w:sz w:val="24"/>
          <w:szCs w:val="24"/>
        </w:rPr>
        <w:t xml:space="preserve">e estimated cost would be £348.50 as well as </w:t>
      </w:r>
      <w:r w:rsidR="0099397D" w:rsidRPr="00C44DA2">
        <w:rPr>
          <w:rFonts w:ascii="Arial" w:hAnsi="Arial" w:cs="Arial"/>
          <w:color w:val="000000" w:themeColor="text1"/>
          <w:sz w:val="24"/>
          <w:szCs w:val="24"/>
        </w:rPr>
        <w:t xml:space="preserve">management salary for attending the training which would be </w:t>
      </w:r>
      <w:r w:rsidR="00D51BD9" w:rsidRPr="00C44DA2">
        <w:rPr>
          <w:rFonts w:ascii="Arial" w:hAnsi="Arial" w:cs="Arial"/>
          <w:color w:val="000000" w:themeColor="text1"/>
          <w:sz w:val="24"/>
          <w:szCs w:val="24"/>
        </w:rPr>
        <w:t xml:space="preserve">roughly </w:t>
      </w:r>
      <w:r w:rsidR="00E95722" w:rsidRPr="00C44DA2">
        <w:rPr>
          <w:rFonts w:ascii="Arial" w:hAnsi="Arial" w:cs="Arial"/>
          <w:color w:val="000000" w:themeColor="text1"/>
          <w:sz w:val="24"/>
          <w:szCs w:val="24"/>
        </w:rPr>
        <w:t xml:space="preserve">£746.80. </w:t>
      </w:r>
    </w:p>
    <w:p w14:paraId="0F561321" w14:textId="255BBBF0" w:rsidR="00F7034F" w:rsidRPr="00C44DA2" w:rsidRDefault="00F7034F" w:rsidP="008C320D">
      <w:pPr>
        <w:spacing w:line="480" w:lineRule="auto"/>
        <w:rPr>
          <w:rFonts w:ascii="Arial" w:hAnsi="Arial" w:cs="Arial"/>
          <w:b/>
          <w:bCs/>
          <w:sz w:val="24"/>
          <w:szCs w:val="24"/>
        </w:rPr>
      </w:pPr>
      <w:r w:rsidRPr="00C44DA2">
        <w:rPr>
          <w:rFonts w:ascii="Arial" w:hAnsi="Arial" w:cs="Arial"/>
          <w:b/>
          <w:bCs/>
          <w:sz w:val="24"/>
          <w:szCs w:val="24"/>
        </w:rPr>
        <w:t>5.</w:t>
      </w:r>
      <w:r w:rsidR="00DC3BD1" w:rsidRPr="00C44DA2">
        <w:rPr>
          <w:rFonts w:ascii="Arial" w:hAnsi="Arial" w:cs="Arial"/>
          <w:b/>
          <w:bCs/>
          <w:sz w:val="24"/>
          <w:szCs w:val="24"/>
        </w:rPr>
        <w:t>2</w:t>
      </w:r>
      <w:r w:rsidRPr="00C44DA2">
        <w:rPr>
          <w:rFonts w:ascii="Arial" w:hAnsi="Arial" w:cs="Arial"/>
          <w:b/>
          <w:bCs/>
          <w:sz w:val="24"/>
          <w:szCs w:val="24"/>
        </w:rPr>
        <w:t>.3 Exit interview</w:t>
      </w:r>
      <w:r w:rsidR="00F843C7" w:rsidRPr="00C44DA2">
        <w:rPr>
          <w:rFonts w:ascii="Arial" w:hAnsi="Arial" w:cs="Arial"/>
          <w:b/>
          <w:bCs/>
          <w:sz w:val="24"/>
          <w:szCs w:val="24"/>
        </w:rPr>
        <w:t>s</w:t>
      </w:r>
    </w:p>
    <w:p w14:paraId="0785C769" w14:textId="54EC9ED8" w:rsidR="00F843C7" w:rsidRPr="00C44DA2" w:rsidRDefault="00B670DF" w:rsidP="008C320D">
      <w:pPr>
        <w:spacing w:line="480" w:lineRule="auto"/>
        <w:rPr>
          <w:rFonts w:ascii="Arial" w:hAnsi="Arial" w:cs="Arial"/>
          <w:sz w:val="24"/>
          <w:szCs w:val="24"/>
        </w:rPr>
      </w:pPr>
      <w:r w:rsidRPr="00C44DA2">
        <w:rPr>
          <w:rFonts w:ascii="Arial" w:hAnsi="Arial" w:cs="Arial"/>
          <w:sz w:val="24"/>
          <w:szCs w:val="24"/>
        </w:rPr>
        <w:t>Exit interviews are one of the key tools to get to the root cause of why people are leaving. This allows trends to be identified and acted upon to ensure doing everything possible to engage bank staff.</w:t>
      </w:r>
      <w:r w:rsidR="00B54BB4">
        <w:rPr>
          <w:rFonts w:ascii="Arial" w:hAnsi="Arial" w:cs="Arial"/>
          <w:sz w:val="24"/>
          <w:szCs w:val="24"/>
        </w:rPr>
        <w:t xml:space="preserve"> </w:t>
      </w:r>
      <w:r w:rsidR="00654EAA">
        <w:rPr>
          <w:rFonts w:ascii="Arial" w:hAnsi="Arial" w:cs="Arial"/>
          <w:sz w:val="24"/>
          <w:szCs w:val="24"/>
        </w:rPr>
        <w:t xml:space="preserve">Secondary research has shown that </w:t>
      </w:r>
      <w:r w:rsidR="00B7194C">
        <w:rPr>
          <w:rFonts w:ascii="Arial" w:hAnsi="Arial" w:cs="Arial"/>
          <w:sz w:val="24"/>
          <w:szCs w:val="24"/>
        </w:rPr>
        <w:t xml:space="preserve">the current process in SBUHB is not providing enough relevant information. </w:t>
      </w:r>
      <w:r w:rsidR="00C361C2" w:rsidRPr="00C44DA2">
        <w:rPr>
          <w:rFonts w:ascii="Arial" w:hAnsi="Arial" w:cs="Arial"/>
          <w:sz w:val="24"/>
          <w:szCs w:val="24"/>
        </w:rPr>
        <w:t>Th</w:t>
      </w:r>
      <w:r w:rsidRPr="00C44DA2">
        <w:rPr>
          <w:rFonts w:ascii="Arial" w:hAnsi="Arial" w:cs="Arial"/>
          <w:sz w:val="24"/>
          <w:szCs w:val="24"/>
        </w:rPr>
        <w:t xml:space="preserve">is recommendation </w:t>
      </w:r>
      <w:r w:rsidR="00654EAA">
        <w:rPr>
          <w:rFonts w:ascii="Arial" w:hAnsi="Arial" w:cs="Arial"/>
          <w:sz w:val="24"/>
          <w:szCs w:val="24"/>
        </w:rPr>
        <w:t>is</w:t>
      </w:r>
      <w:r w:rsidRPr="00C44DA2">
        <w:rPr>
          <w:rFonts w:ascii="Arial" w:hAnsi="Arial" w:cs="Arial"/>
          <w:sz w:val="24"/>
          <w:szCs w:val="24"/>
        </w:rPr>
        <w:t xml:space="preserve"> broken down into two parts</w:t>
      </w:r>
      <w:r w:rsidR="00AC0141" w:rsidRPr="00C44DA2">
        <w:rPr>
          <w:rFonts w:ascii="Arial" w:hAnsi="Arial" w:cs="Arial"/>
          <w:sz w:val="24"/>
          <w:szCs w:val="24"/>
        </w:rPr>
        <w:t xml:space="preserve">; </w:t>
      </w:r>
      <w:r w:rsidR="00F843C7" w:rsidRPr="00C44DA2">
        <w:rPr>
          <w:rFonts w:ascii="Arial" w:hAnsi="Arial" w:cs="Arial"/>
          <w:sz w:val="24"/>
          <w:szCs w:val="24"/>
        </w:rPr>
        <w:t>to improve both the quality of information acquired and the quantity of exit interviews completed.</w:t>
      </w:r>
    </w:p>
    <w:p w14:paraId="494173A0" w14:textId="71C34BE6" w:rsidR="00F843C7" w:rsidRPr="00C44DA2" w:rsidRDefault="00F843C7" w:rsidP="008C320D">
      <w:pPr>
        <w:spacing w:line="480" w:lineRule="auto"/>
        <w:rPr>
          <w:rFonts w:ascii="Arial" w:hAnsi="Arial" w:cs="Arial"/>
          <w:b/>
          <w:bCs/>
          <w:sz w:val="24"/>
          <w:szCs w:val="24"/>
        </w:rPr>
      </w:pPr>
      <w:r w:rsidRPr="00C44DA2">
        <w:rPr>
          <w:rFonts w:ascii="Arial" w:hAnsi="Arial" w:cs="Arial"/>
          <w:b/>
          <w:bCs/>
          <w:sz w:val="24"/>
          <w:szCs w:val="24"/>
        </w:rPr>
        <w:t xml:space="preserve">5.2.3.1 </w:t>
      </w:r>
      <w:r w:rsidR="00160CBF" w:rsidRPr="00C44DA2">
        <w:rPr>
          <w:rFonts w:ascii="Arial" w:hAnsi="Arial" w:cs="Arial"/>
          <w:b/>
          <w:bCs/>
          <w:sz w:val="24"/>
          <w:szCs w:val="24"/>
        </w:rPr>
        <w:t>Quality</w:t>
      </w:r>
    </w:p>
    <w:p w14:paraId="26F2BE1F" w14:textId="4EE85866" w:rsidR="00160CBF" w:rsidRPr="00C44DA2" w:rsidRDefault="00160CBF" w:rsidP="008C320D">
      <w:pPr>
        <w:spacing w:line="480" w:lineRule="auto"/>
        <w:rPr>
          <w:rFonts w:ascii="Arial" w:hAnsi="Arial" w:cs="Arial"/>
          <w:sz w:val="24"/>
          <w:szCs w:val="24"/>
        </w:rPr>
      </w:pPr>
      <w:r w:rsidRPr="00C44DA2">
        <w:rPr>
          <w:rFonts w:ascii="Arial" w:hAnsi="Arial" w:cs="Arial"/>
          <w:sz w:val="24"/>
          <w:szCs w:val="24"/>
        </w:rPr>
        <w:t>Completing exit interviews face to face rather than relying on a survey could help people to feel valued and provide more meaningful responses.</w:t>
      </w:r>
      <w:r w:rsidR="00D359D1" w:rsidRPr="00C44DA2">
        <w:rPr>
          <w:rFonts w:ascii="Arial" w:hAnsi="Arial" w:cs="Arial"/>
          <w:sz w:val="24"/>
          <w:szCs w:val="24"/>
        </w:rPr>
        <w:t xml:space="preserve"> </w:t>
      </w:r>
      <w:r w:rsidR="00BF2B78" w:rsidRPr="00C44DA2">
        <w:rPr>
          <w:rFonts w:ascii="Arial" w:hAnsi="Arial" w:cs="Arial"/>
          <w:sz w:val="24"/>
          <w:szCs w:val="24"/>
        </w:rPr>
        <w:t>Surveys would still be sent to the member of staff to complete but a follow up conversation would be arrange</w:t>
      </w:r>
      <w:r w:rsidR="00941B25" w:rsidRPr="00C44DA2">
        <w:rPr>
          <w:rFonts w:ascii="Arial" w:hAnsi="Arial" w:cs="Arial"/>
          <w:sz w:val="24"/>
          <w:szCs w:val="24"/>
        </w:rPr>
        <w:t>d</w:t>
      </w:r>
      <w:r w:rsidR="00BF2B78" w:rsidRPr="00C44DA2">
        <w:rPr>
          <w:rFonts w:ascii="Arial" w:hAnsi="Arial" w:cs="Arial"/>
          <w:sz w:val="24"/>
          <w:szCs w:val="24"/>
        </w:rPr>
        <w:t xml:space="preserve"> with a member of the HR team</w:t>
      </w:r>
      <w:r w:rsidR="00941B25" w:rsidRPr="00C44DA2">
        <w:rPr>
          <w:rFonts w:ascii="Arial" w:hAnsi="Arial" w:cs="Arial"/>
          <w:sz w:val="24"/>
          <w:szCs w:val="24"/>
        </w:rPr>
        <w:t xml:space="preserve"> to probe.</w:t>
      </w:r>
      <w:r w:rsidR="00C07DD5">
        <w:rPr>
          <w:rFonts w:ascii="Arial" w:hAnsi="Arial" w:cs="Arial"/>
          <w:sz w:val="24"/>
          <w:szCs w:val="24"/>
        </w:rPr>
        <w:t xml:space="preserve"> Improvements are also required </w:t>
      </w:r>
      <w:r w:rsidR="003900A4">
        <w:rPr>
          <w:rFonts w:ascii="Arial" w:hAnsi="Arial" w:cs="Arial"/>
          <w:sz w:val="24"/>
          <w:szCs w:val="24"/>
        </w:rPr>
        <w:lastRenderedPageBreak/>
        <w:t xml:space="preserve">with the accuracy of the leaver reasons recorded. This can be achieved through this more rigorous approach and </w:t>
      </w:r>
      <w:r w:rsidR="000C7C84">
        <w:rPr>
          <w:rFonts w:ascii="Arial" w:hAnsi="Arial" w:cs="Arial"/>
          <w:sz w:val="24"/>
          <w:szCs w:val="24"/>
        </w:rPr>
        <w:t xml:space="preserve">following detailed leave reasons. This will allow for more </w:t>
      </w:r>
      <w:r w:rsidR="00C81B8D">
        <w:rPr>
          <w:rFonts w:ascii="Arial" w:hAnsi="Arial" w:cs="Arial"/>
          <w:sz w:val="24"/>
          <w:szCs w:val="24"/>
        </w:rPr>
        <w:t xml:space="preserve">accurate data and </w:t>
      </w:r>
      <w:r w:rsidR="000C7C84">
        <w:rPr>
          <w:rFonts w:ascii="Arial" w:hAnsi="Arial" w:cs="Arial"/>
          <w:sz w:val="24"/>
          <w:szCs w:val="24"/>
        </w:rPr>
        <w:t>thorough analysis to be completed</w:t>
      </w:r>
      <w:r w:rsidR="00C81B8D">
        <w:rPr>
          <w:rFonts w:ascii="Arial" w:hAnsi="Arial" w:cs="Arial"/>
          <w:sz w:val="24"/>
          <w:szCs w:val="24"/>
        </w:rPr>
        <w:t xml:space="preserve"> (CIPD, 2024</w:t>
      </w:r>
      <w:r w:rsidR="00DD70E7">
        <w:rPr>
          <w:rFonts w:ascii="Arial" w:hAnsi="Arial" w:cs="Arial"/>
          <w:sz w:val="24"/>
          <w:szCs w:val="24"/>
        </w:rPr>
        <w:t>d)</w:t>
      </w:r>
      <w:r w:rsidR="000C7C84">
        <w:rPr>
          <w:rFonts w:ascii="Arial" w:hAnsi="Arial" w:cs="Arial"/>
          <w:sz w:val="24"/>
          <w:szCs w:val="24"/>
        </w:rPr>
        <w:t xml:space="preserve"> to identify relevant engagement strategies for bank staff </w:t>
      </w:r>
      <w:proofErr w:type="gramStart"/>
      <w:r w:rsidR="000C7C84">
        <w:rPr>
          <w:rFonts w:ascii="Arial" w:hAnsi="Arial" w:cs="Arial"/>
          <w:sz w:val="24"/>
          <w:szCs w:val="24"/>
        </w:rPr>
        <w:t>specifically</w:t>
      </w:r>
      <w:proofErr w:type="gramEnd"/>
    </w:p>
    <w:p w14:paraId="719E9D90" w14:textId="7C4F54D5" w:rsidR="00652C1C" w:rsidRPr="00C44DA2" w:rsidRDefault="00160CBF" w:rsidP="008C320D">
      <w:pPr>
        <w:spacing w:line="480" w:lineRule="auto"/>
        <w:rPr>
          <w:rFonts w:ascii="Arial" w:hAnsi="Arial" w:cs="Arial"/>
          <w:sz w:val="24"/>
          <w:szCs w:val="24"/>
        </w:rPr>
      </w:pPr>
      <w:r w:rsidRPr="00C44DA2">
        <w:rPr>
          <w:rFonts w:ascii="Arial" w:hAnsi="Arial" w:cs="Arial"/>
          <w:sz w:val="24"/>
          <w:szCs w:val="24"/>
        </w:rPr>
        <w:t>Th</w:t>
      </w:r>
      <w:r w:rsidR="008B4312" w:rsidRPr="00C44DA2">
        <w:rPr>
          <w:rFonts w:ascii="Arial" w:hAnsi="Arial" w:cs="Arial"/>
          <w:sz w:val="24"/>
          <w:szCs w:val="24"/>
        </w:rPr>
        <w:t>is task could be completed by HR administrators</w:t>
      </w:r>
      <w:r w:rsidR="005433A5" w:rsidRPr="00C44DA2">
        <w:rPr>
          <w:rFonts w:ascii="Arial" w:hAnsi="Arial" w:cs="Arial"/>
          <w:sz w:val="24"/>
          <w:szCs w:val="24"/>
        </w:rPr>
        <w:t xml:space="preserve"> and would take an estimated half an hour each to complete and </w:t>
      </w:r>
      <w:r w:rsidR="008075D2" w:rsidRPr="00C44DA2">
        <w:rPr>
          <w:rFonts w:ascii="Arial" w:hAnsi="Arial" w:cs="Arial"/>
          <w:sz w:val="24"/>
          <w:szCs w:val="24"/>
        </w:rPr>
        <w:t>record</w:t>
      </w:r>
      <w:r w:rsidR="008B4312" w:rsidRPr="00C44DA2">
        <w:rPr>
          <w:rFonts w:ascii="Arial" w:hAnsi="Arial" w:cs="Arial"/>
          <w:sz w:val="24"/>
          <w:szCs w:val="24"/>
        </w:rPr>
        <w:t>.</w:t>
      </w:r>
      <w:r w:rsidRPr="00C44DA2">
        <w:rPr>
          <w:rFonts w:ascii="Arial" w:hAnsi="Arial" w:cs="Arial"/>
          <w:sz w:val="24"/>
          <w:szCs w:val="24"/>
        </w:rPr>
        <w:t xml:space="preserve"> </w:t>
      </w:r>
      <w:r w:rsidR="008075D2" w:rsidRPr="00C44DA2">
        <w:rPr>
          <w:rFonts w:ascii="Arial" w:hAnsi="Arial" w:cs="Arial"/>
          <w:sz w:val="24"/>
          <w:szCs w:val="24"/>
        </w:rPr>
        <w:t xml:space="preserve">Based on </w:t>
      </w:r>
      <w:r w:rsidR="006A3F58" w:rsidRPr="00C44DA2">
        <w:rPr>
          <w:rFonts w:ascii="Arial" w:hAnsi="Arial" w:cs="Arial"/>
          <w:sz w:val="24"/>
          <w:szCs w:val="24"/>
        </w:rPr>
        <w:t>an average of 66</w:t>
      </w:r>
      <w:r w:rsidR="00AD2765" w:rsidRPr="00C44DA2">
        <w:rPr>
          <w:rFonts w:ascii="Arial" w:hAnsi="Arial" w:cs="Arial"/>
          <w:sz w:val="24"/>
          <w:szCs w:val="24"/>
        </w:rPr>
        <w:t>1</w:t>
      </w:r>
      <w:r w:rsidR="006A3F58" w:rsidRPr="00C44DA2">
        <w:rPr>
          <w:rFonts w:ascii="Arial" w:hAnsi="Arial" w:cs="Arial"/>
          <w:sz w:val="24"/>
          <w:szCs w:val="24"/>
        </w:rPr>
        <w:t xml:space="preserve"> </w:t>
      </w:r>
      <w:r w:rsidR="00AD2765" w:rsidRPr="00C44DA2">
        <w:rPr>
          <w:rFonts w:ascii="Arial" w:hAnsi="Arial" w:cs="Arial"/>
          <w:sz w:val="24"/>
          <w:szCs w:val="24"/>
        </w:rPr>
        <w:t xml:space="preserve">voluntary leavers from bank every year and the salary of </w:t>
      </w:r>
      <w:r w:rsidR="00FC4EF8" w:rsidRPr="00C44DA2">
        <w:rPr>
          <w:rFonts w:ascii="Arial" w:hAnsi="Arial" w:cs="Arial"/>
          <w:sz w:val="24"/>
          <w:szCs w:val="24"/>
        </w:rPr>
        <w:t xml:space="preserve">£12.30 an hour estimated annual costs would be £4,059.00. </w:t>
      </w:r>
      <w:r w:rsidR="00652C1C" w:rsidRPr="00C44DA2">
        <w:rPr>
          <w:rFonts w:ascii="Arial" w:hAnsi="Arial" w:cs="Arial"/>
          <w:sz w:val="24"/>
          <w:szCs w:val="24"/>
        </w:rPr>
        <w:t xml:space="preserve"> </w:t>
      </w:r>
    </w:p>
    <w:p w14:paraId="7BBE8E1E" w14:textId="77755B41" w:rsidR="00160CBF" w:rsidRPr="00C44DA2" w:rsidRDefault="00160CBF" w:rsidP="008C320D">
      <w:pPr>
        <w:spacing w:line="480" w:lineRule="auto"/>
        <w:rPr>
          <w:rFonts w:ascii="Arial" w:hAnsi="Arial" w:cs="Arial"/>
          <w:b/>
          <w:bCs/>
          <w:sz w:val="24"/>
          <w:szCs w:val="24"/>
        </w:rPr>
      </w:pPr>
      <w:r w:rsidRPr="00C44DA2">
        <w:rPr>
          <w:rFonts w:ascii="Arial" w:hAnsi="Arial" w:cs="Arial"/>
          <w:b/>
          <w:bCs/>
          <w:sz w:val="24"/>
          <w:szCs w:val="24"/>
        </w:rPr>
        <w:t>5.2.3.2 Quantity</w:t>
      </w:r>
    </w:p>
    <w:p w14:paraId="19D9A320" w14:textId="4FA5C5F8" w:rsidR="00F97F20" w:rsidRPr="00C44DA2" w:rsidRDefault="00160CBF" w:rsidP="008C320D">
      <w:pPr>
        <w:spacing w:line="480" w:lineRule="auto"/>
        <w:rPr>
          <w:rFonts w:ascii="Arial" w:hAnsi="Arial" w:cs="Arial"/>
          <w:sz w:val="24"/>
          <w:szCs w:val="24"/>
        </w:rPr>
      </w:pPr>
      <w:r w:rsidRPr="00C44DA2">
        <w:rPr>
          <w:rFonts w:ascii="Arial" w:hAnsi="Arial" w:cs="Arial"/>
          <w:sz w:val="24"/>
          <w:szCs w:val="24"/>
        </w:rPr>
        <w:t>The i</w:t>
      </w:r>
      <w:r w:rsidR="00F25E44" w:rsidRPr="00C44DA2">
        <w:rPr>
          <w:rFonts w:ascii="Arial" w:hAnsi="Arial" w:cs="Arial"/>
          <w:sz w:val="24"/>
          <w:szCs w:val="24"/>
        </w:rPr>
        <w:t xml:space="preserve">ntroduction of </w:t>
      </w:r>
      <w:r w:rsidR="00A12E44" w:rsidRPr="00C44DA2">
        <w:rPr>
          <w:rFonts w:ascii="Arial" w:hAnsi="Arial" w:cs="Arial"/>
          <w:sz w:val="24"/>
          <w:szCs w:val="24"/>
        </w:rPr>
        <w:t>exit interview completion</w:t>
      </w:r>
      <w:r w:rsidR="00405C0F" w:rsidRPr="00C44DA2">
        <w:rPr>
          <w:rFonts w:ascii="Arial" w:hAnsi="Arial" w:cs="Arial"/>
          <w:sz w:val="24"/>
          <w:szCs w:val="24"/>
        </w:rPr>
        <w:t xml:space="preserve"> rate</w:t>
      </w:r>
      <w:r w:rsidR="00844AB2" w:rsidRPr="00C44DA2">
        <w:rPr>
          <w:rFonts w:ascii="Arial" w:hAnsi="Arial" w:cs="Arial"/>
          <w:sz w:val="24"/>
          <w:szCs w:val="24"/>
        </w:rPr>
        <w:t>s</w:t>
      </w:r>
      <w:r w:rsidR="00A12E44" w:rsidRPr="00C44DA2">
        <w:rPr>
          <w:rFonts w:ascii="Arial" w:hAnsi="Arial" w:cs="Arial"/>
          <w:sz w:val="24"/>
          <w:szCs w:val="24"/>
        </w:rPr>
        <w:t xml:space="preserve"> with bank staff as a monthly metric </w:t>
      </w:r>
      <w:r w:rsidR="00405C0F" w:rsidRPr="00C44DA2">
        <w:rPr>
          <w:rFonts w:ascii="Arial" w:hAnsi="Arial" w:cs="Arial"/>
          <w:sz w:val="24"/>
          <w:szCs w:val="24"/>
        </w:rPr>
        <w:t>for the HR team could help to improve completion rates</w:t>
      </w:r>
      <w:r w:rsidR="00F97F20" w:rsidRPr="00C44DA2">
        <w:rPr>
          <w:rFonts w:ascii="Arial" w:hAnsi="Arial" w:cs="Arial"/>
          <w:sz w:val="24"/>
          <w:szCs w:val="24"/>
        </w:rPr>
        <w:t>.</w:t>
      </w:r>
      <w:r w:rsidR="005116E3" w:rsidRPr="00C44DA2">
        <w:rPr>
          <w:rFonts w:ascii="Arial" w:hAnsi="Arial" w:cs="Arial"/>
          <w:sz w:val="24"/>
          <w:szCs w:val="24"/>
        </w:rPr>
        <w:t xml:space="preserve"> </w:t>
      </w:r>
      <w:r w:rsidR="0088121F" w:rsidRPr="00C44DA2">
        <w:rPr>
          <w:rFonts w:ascii="Arial" w:hAnsi="Arial" w:cs="Arial"/>
          <w:sz w:val="24"/>
          <w:szCs w:val="24"/>
        </w:rPr>
        <w:t xml:space="preserve">Key performance indicators (KPIs) can </w:t>
      </w:r>
      <w:r w:rsidR="00293278" w:rsidRPr="00C44DA2">
        <w:rPr>
          <w:rFonts w:ascii="Arial" w:hAnsi="Arial" w:cs="Arial"/>
          <w:sz w:val="24"/>
          <w:szCs w:val="24"/>
        </w:rPr>
        <w:t>be</w:t>
      </w:r>
      <w:r w:rsidR="00922CD5" w:rsidRPr="00C44DA2">
        <w:rPr>
          <w:rFonts w:ascii="Arial" w:hAnsi="Arial" w:cs="Arial"/>
          <w:sz w:val="24"/>
          <w:szCs w:val="24"/>
        </w:rPr>
        <w:t xml:space="preserve"> a motivating tool</w:t>
      </w:r>
      <w:r w:rsidR="00293278" w:rsidRPr="00C44DA2">
        <w:rPr>
          <w:rFonts w:ascii="Arial" w:hAnsi="Arial" w:cs="Arial"/>
          <w:sz w:val="24"/>
          <w:szCs w:val="24"/>
        </w:rPr>
        <w:t xml:space="preserve"> when setting clear objectives</w:t>
      </w:r>
      <w:r w:rsidR="00922CD5" w:rsidRPr="00C44DA2">
        <w:rPr>
          <w:rFonts w:ascii="Arial" w:hAnsi="Arial" w:cs="Arial"/>
          <w:sz w:val="24"/>
          <w:szCs w:val="24"/>
        </w:rPr>
        <w:t xml:space="preserve"> (CIPD, 2024b). </w:t>
      </w:r>
    </w:p>
    <w:p w14:paraId="4F2C4487" w14:textId="275592F9" w:rsidR="00E655E3" w:rsidRPr="00C44DA2" w:rsidRDefault="00922CD5" w:rsidP="008C320D">
      <w:pPr>
        <w:spacing w:line="480" w:lineRule="auto"/>
        <w:rPr>
          <w:rFonts w:ascii="Arial" w:hAnsi="Arial" w:cs="Arial"/>
          <w:color w:val="000000" w:themeColor="text1"/>
          <w:sz w:val="24"/>
          <w:szCs w:val="24"/>
        </w:rPr>
      </w:pPr>
      <w:r w:rsidRPr="00C44DA2">
        <w:rPr>
          <w:rFonts w:ascii="Arial" w:hAnsi="Arial" w:cs="Arial"/>
          <w:color w:val="000000" w:themeColor="text1"/>
          <w:sz w:val="24"/>
          <w:szCs w:val="24"/>
        </w:rPr>
        <w:t xml:space="preserve">Costs would </w:t>
      </w:r>
      <w:r w:rsidR="00D866A9" w:rsidRPr="00C44DA2">
        <w:rPr>
          <w:rFonts w:ascii="Arial" w:hAnsi="Arial" w:cs="Arial"/>
          <w:color w:val="000000" w:themeColor="text1"/>
          <w:sz w:val="24"/>
          <w:szCs w:val="24"/>
        </w:rPr>
        <w:t xml:space="preserve">be </w:t>
      </w:r>
      <w:r w:rsidRPr="00C44DA2">
        <w:rPr>
          <w:rFonts w:ascii="Arial" w:hAnsi="Arial" w:cs="Arial"/>
          <w:color w:val="000000" w:themeColor="text1"/>
          <w:sz w:val="24"/>
          <w:szCs w:val="24"/>
        </w:rPr>
        <w:t>limited</w:t>
      </w:r>
      <w:r w:rsidR="00227512" w:rsidRPr="00C44DA2">
        <w:rPr>
          <w:rFonts w:ascii="Arial" w:hAnsi="Arial" w:cs="Arial"/>
          <w:color w:val="000000" w:themeColor="text1"/>
          <w:sz w:val="24"/>
          <w:szCs w:val="24"/>
        </w:rPr>
        <w:t xml:space="preserve"> to </w:t>
      </w:r>
      <w:r w:rsidR="00FF20DE" w:rsidRPr="00C44DA2">
        <w:rPr>
          <w:rFonts w:ascii="Arial" w:hAnsi="Arial" w:cs="Arial"/>
          <w:color w:val="000000" w:themeColor="text1"/>
          <w:sz w:val="24"/>
          <w:szCs w:val="24"/>
        </w:rPr>
        <w:t>the administration of adding to the existing monthly score card.</w:t>
      </w:r>
    </w:p>
    <w:p w14:paraId="61313511" w14:textId="11141995" w:rsidR="00B93994" w:rsidRPr="00ED1764" w:rsidRDefault="00B93994" w:rsidP="008C320D">
      <w:pPr>
        <w:spacing w:line="480" w:lineRule="auto"/>
        <w:rPr>
          <w:rFonts w:ascii="Arial" w:hAnsi="Arial" w:cs="Arial"/>
          <w:b/>
          <w:bCs/>
          <w:sz w:val="24"/>
          <w:szCs w:val="24"/>
        </w:rPr>
      </w:pPr>
      <w:r w:rsidRPr="00ED1764">
        <w:rPr>
          <w:rFonts w:ascii="Arial" w:hAnsi="Arial" w:cs="Arial"/>
          <w:b/>
          <w:bCs/>
          <w:sz w:val="24"/>
          <w:szCs w:val="24"/>
        </w:rPr>
        <w:t>5.</w:t>
      </w:r>
      <w:r w:rsidR="00DC3BD1" w:rsidRPr="00ED1764">
        <w:rPr>
          <w:rFonts w:ascii="Arial" w:hAnsi="Arial" w:cs="Arial"/>
          <w:b/>
          <w:bCs/>
          <w:sz w:val="24"/>
          <w:szCs w:val="24"/>
        </w:rPr>
        <w:t>2</w:t>
      </w:r>
      <w:r w:rsidRPr="00ED1764">
        <w:rPr>
          <w:rFonts w:ascii="Arial" w:hAnsi="Arial" w:cs="Arial"/>
          <w:b/>
          <w:bCs/>
          <w:sz w:val="24"/>
          <w:szCs w:val="24"/>
        </w:rPr>
        <w:t>.</w:t>
      </w:r>
      <w:r w:rsidR="007C5BDC">
        <w:rPr>
          <w:rFonts w:ascii="Arial" w:hAnsi="Arial" w:cs="Arial"/>
          <w:b/>
          <w:bCs/>
          <w:sz w:val="24"/>
          <w:szCs w:val="24"/>
        </w:rPr>
        <w:t>4</w:t>
      </w:r>
      <w:r w:rsidRPr="00ED1764">
        <w:rPr>
          <w:rFonts w:ascii="Arial" w:hAnsi="Arial" w:cs="Arial"/>
          <w:b/>
          <w:bCs/>
          <w:sz w:val="24"/>
          <w:szCs w:val="24"/>
        </w:rPr>
        <w:t xml:space="preserve"> </w:t>
      </w:r>
      <w:r w:rsidR="00C30321" w:rsidRPr="00ED1764">
        <w:rPr>
          <w:rFonts w:ascii="Arial" w:hAnsi="Arial" w:cs="Arial"/>
          <w:b/>
          <w:bCs/>
          <w:sz w:val="24"/>
          <w:szCs w:val="24"/>
        </w:rPr>
        <w:t>Recruitment process</w:t>
      </w:r>
      <w:r w:rsidR="00825B5D" w:rsidRPr="00ED1764">
        <w:rPr>
          <w:rFonts w:ascii="Arial" w:hAnsi="Arial" w:cs="Arial"/>
          <w:b/>
          <w:bCs/>
          <w:sz w:val="24"/>
          <w:szCs w:val="24"/>
        </w:rPr>
        <w:t xml:space="preserve"> </w:t>
      </w:r>
    </w:p>
    <w:p w14:paraId="75F9873A" w14:textId="6D869853" w:rsidR="007437CA" w:rsidRDefault="009B5F09" w:rsidP="008C320D">
      <w:pPr>
        <w:spacing w:line="480" w:lineRule="auto"/>
        <w:rPr>
          <w:rFonts w:ascii="Arial" w:hAnsi="Arial" w:cs="Arial"/>
          <w:sz w:val="24"/>
          <w:szCs w:val="24"/>
        </w:rPr>
      </w:pPr>
      <w:r>
        <w:rPr>
          <w:rFonts w:ascii="Arial" w:hAnsi="Arial" w:cs="Arial"/>
          <w:sz w:val="24"/>
          <w:szCs w:val="24"/>
        </w:rPr>
        <w:t xml:space="preserve">Secondary research has confirmed that there is no specific policy for the recruitment of bank staff specifically. </w:t>
      </w:r>
      <w:r w:rsidR="00BE5114">
        <w:rPr>
          <w:rFonts w:ascii="Arial" w:hAnsi="Arial" w:cs="Arial"/>
          <w:sz w:val="24"/>
          <w:szCs w:val="24"/>
        </w:rPr>
        <w:t xml:space="preserve">Findings from primary research alluded to delays in the process and ambiguity regarding the specific requirements. </w:t>
      </w:r>
      <w:r w:rsidR="00B1094B">
        <w:rPr>
          <w:rFonts w:ascii="Arial" w:hAnsi="Arial" w:cs="Arial"/>
          <w:sz w:val="24"/>
          <w:szCs w:val="24"/>
        </w:rPr>
        <w:t>The development of a recruitment policy, specific to bank staff, would assist in creating transparency and managing expectations</w:t>
      </w:r>
      <w:r w:rsidR="002F1EB4">
        <w:rPr>
          <w:rFonts w:ascii="Arial" w:hAnsi="Arial" w:cs="Arial"/>
          <w:sz w:val="24"/>
          <w:szCs w:val="24"/>
        </w:rPr>
        <w:t xml:space="preserve"> to attract and retain</w:t>
      </w:r>
      <w:r w:rsidR="000634DA">
        <w:rPr>
          <w:rFonts w:ascii="Arial" w:hAnsi="Arial" w:cs="Arial"/>
          <w:sz w:val="24"/>
          <w:szCs w:val="24"/>
        </w:rPr>
        <w:t xml:space="preserve"> (CIPD, 2023</w:t>
      </w:r>
      <w:r w:rsidR="00775A6C">
        <w:rPr>
          <w:rFonts w:ascii="Arial" w:hAnsi="Arial" w:cs="Arial"/>
          <w:sz w:val="24"/>
          <w:szCs w:val="24"/>
        </w:rPr>
        <w:t>i)</w:t>
      </w:r>
      <w:r w:rsidR="002F1EB4">
        <w:rPr>
          <w:rFonts w:ascii="Arial" w:hAnsi="Arial" w:cs="Arial"/>
          <w:sz w:val="24"/>
          <w:szCs w:val="24"/>
        </w:rPr>
        <w:t xml:space="preserve">. </w:t>
      </w:r>
    </w:p>
    <w:p w14:paraId="22A13717" w14:textId="50AEE829" w:rsidR="007437CA" w:rsidRPr="00ED1764" w:rsidRDefault="005B0545" w:rsidP="008C320D">
      <w:pPr>
        <w:spacing w:line="480" w:lineRule="auto"/>
        <w:rPr>
          <w:rFonts w:ascii="Arial" w:hAnsi="Arial" w:cs="Arial"/>
          <w:sz w:val="24"/>
          <w:szCs w:val="24"/>
        </w:rPr>
      </w:pPr>
      <w:r>
        <w:rPr>
          <w:rFonts w:ascii="Arial" w:hAnsi="Arial" w:cs="Arial"/>
          <w:sz w:val="24"/>
          <w:szCs w:val="24"/>
        </w:rPr>
        <w:t>The cost</w:t>
      </w:r>
      <w:r w:rsidR="00A12854">
        <w:rPr>
          <w:rFonts w:ascii="Arial" w:hAnsi="Arial" w:cs="Arial"/>
          <w:sz w:val="24"/>
          <w:szCs w:val="24"/>
        </w:rPr>
        <w:t xml:space="preserve"> estimated at £270 to</w:t>
      </w:r>
      <w:r w:rsidR="00332A88">
        <w:rPr>
          <w:rFonts w:ascii="Arial" w:hAnsi="Arial" w:cs="Arial"/>
          <w:sz w:val="24"/>
          <w:szCs w:val="24"/>
        </w:rPr>
        <w:t xml:space="preserve"> include the salary of </w:t>
      </w:r>
      <w:r w:rsidR="00466624">
        <w:rPr>
          <w:rFonts w:ascii="Arial" w:hAnsi="Arial" w:cs="Arial"/>
          <w:sz w:val="24"/>
          <w:szCs w:val="24"/>
        </w:rPr>
        <w:t>an HR Manager collating an</w:t>
      </w:r>
      <w:r w:rsidR="001B69B6">
        <w:rPr>
          <w:rFonts w:ascii="Arial" w:hAnsi="Arial" w:cs="Arial"/>
          <w:sz w:val="24"/>
          <w:szCs w:val="24"/>
        </w:rPr>
        <w:t xml:space="preserve">d </w:t>
      </w:r>
      <w:r w:rsidR="00466624">
        <w:rPr>
          <w:rFonts w:ascii="Arial" w:hAnsi="Arial" w:cs="Arial"/>
          <w:sz w:val="24"/>
          <w:szCs w:val="24"/>
        </w:rPr>
        <w:t>writing the policy</w:t>
      </w:r>
      <w:r w:rsidR="0071744A">
        <w:rPr>
          <w:rFonts w:ascii="Arial" w:hAnsi="Arial" w:cs="Arial"/>
          <w:sz w:val="24"/>
          <w:szCs w:val="24"/>
        </w:rPr>
        <w:t xml:space="preserve"> which</w:t>
      </w:r>
      <w:r w:rsidR="00A12854">
        <w:rPr>
          <w:rFonts w:ascii="Arial" w:hAnsi="Arial" w:cs="Arial"/>
          <w:sz w:val="24"/>
          <w:szCs w:val="24"/>
        </w:rPr>
        <w:t xml:space="preserve"> is likely to</w:t>
      </w:r>
      <w:r w:rsidR="0071744A">
        <w:rPr>
          <w:rFonts w:ascii="Arial" w:hAnsi="Arial" w:cs="Arial"/>
          <w:sz w:val="24"/>
          <w:szCs w:val="24"/>
        </w:rPr>
        <w:t xml:space="preserve"> take an estimated 15 hour</w:t>
      </w:r>
      <w:r w:rsidR="00A12854">
        <w:rPr>
          <w:rFonts w:ascii="Arial" w:hAnsi="Arial" w:cs="Arial"/>
          <w:sz w:val="24"/>
          <w:szCs w:val="24"/>
        </w:rPr>
        <w:t xml:space="preserve">s. </w:t>
      </w:r>
    </w:p>
    <w:p w14:paraId="7791876C" w14:textId="2EB0828A" w:rsidR="00B93994" w:rsidRPr="00ED1764" w:rsidRDefault="00B93994" w:rsidP="008C320D">
      <w:pPr>
        <w:spacing w:line="480" w:lineRule="auto"/>
        <w:rPr>
          <w:rFonts w:ascii="Arial" w:hAnsi="Arial" w:cs="Arial"/>
          <w:b/>
          <w:bCs/>
          <w:sz w:val="24"/>
          <w:szCs w:val="24"/>
        </w:rPr>
      </w:pPr>
      <w:r w:rsidRPr="00ED1764">
        <w:rPr>
          <w:rFonts w:ascii="Arial" w:hAnsi="Arial" w:cs="Arial"/>
          <w:b/>
          <w:bCs/>
          <w:sz w:val="24"/>
          <w:szCs w:val="24"/>
        </w:rPr>
        <w:lastRenderedPageBreak/>
        <w:t>5.</w:t>
      </w:r>
      <w:r w:rsidR="00DC3BD1" w:rsidRPr="00ED1764">
        <w:rPr>
          <w:rFonts w:ascii="Arial" w:hAnsi="Arial" w:cs="Arial"/>
          <w:b/>
          <w:bCs/>
          <w:sz w:val="24"/>
          <w:szCs w:val="24"/>
        </w:rPr>
        <w:t>2</w:t>
      </w:r>
      <w:r w:rsidRPr="00ED1764">
        <w:rPr>
          <w:rFonts w:ascii="Arial" w:hAnsi="Arial" w:cs="Arial"/>
          <w:b/>
          <w:bCs/>
          <w:sz w:val="24"/>
          <w:szCs w:val="24"/>
        </w:rPr>
        <w:t>.</w:t>
      </w:r>
      <w:r w:rsidR="009A5E56">
        <w:rPr>
          <w:rFonts w:ascii="Arial" w:hAnsi="Arial" w:cs="Arial"/>
          <w:b/>
          <w:bCs/>
          <w:sz w:val="24"/>
          <w:szCs w:val="24"/>
        </w:rPr>
        <w:t>5</w:t>
      </w:r>
      <w:r w:rsidR="00F7034F" w:rsidRPr="00ED1764">
        <w:rPr>
          <w:rFonts w:ascii="Arial" w:hAnsi="Arial" w:cs="Arial"/>
          <w:b/>
          <w:bCs/>
          <w:sz w:val="24"/>
          <w:szCs w:val="24"/>
        </w:rPr>
        <w:t xml:space="preserve"> </w:t>
      </w:r>
      <w:proofErr w:type="spellStart"/>
      <w:r w:rsidRPr="00ED1764">
        <w:rPr>
          <w:rFonts w:ascii="Arial" w:hAnsi="Arial" w:cs="Arial"/>
          <w:b/>
          <w:bCs/>
          <w:sz w:val="24"/>
          <w:szCs w:val="24"/>
        </w:rPr>
        <w:t>Wagestream</w:t>
      </w:r>
      <w:proofErr w:type="spellEnd"/>
      <w:r w:rsidRPr="00ED1764">
        <w:rPr>
          <w:rFonts w:ascii="Arial" w:hAnsi="Arial" w:cs="Arial"/>
          <w:b/>
          <w:bCs/>
          <w:sz w:val="24"/>
          <w:szCs w:val="24"/>
        </w:rPr>
        <w:t xml:space="preserve"> promotion</w:t>
      </w:r>
    </w:p>
    <w:p w14:paraId="070B92AE" w14:textId="7726D433" w:rsidR="00C30321" w:rsidRDefault="00F64FAA" w:rsidP="008C320D">
      <w:pPr>
        <w:spacing w:line="480" w:lineRule="auto"/>
        <w:rPr>
          <w:rFonts w:ascii="Arial" w:hAnsi="Arial" w:cs="Arial"/>
          <w:sz w:val="24"/>
          <w:szCs w:val="24"/>
        </w:rPr>
      </w:pPr>
      <w:r>
        <w:rPr>
          <w:rFonts w:ascii="Arial" w:hAnsi="Arial" w:cs="Arial"/>
          <w:sz w:val="24"/>
          <w:szCs w:val="24"/>
        </w:rPr>
        <w:t xml:space="preserve">The launch of the </w:t>
      </w:r>
      <w:proofErr w:type="spellStart"/>
      <w:r>
        <w:rPr>
          <w:rFonts w:ascii="Arial" w:hAnsi="Arial" w:cs="Arial"/>
          <w:sz w:val="24"/>
          <w:szCs w:val="24"/>
        </w:rPr>
        <w:t>Wagestream</w:t>
      </w:r>
      <w:proofErr w:type="spellEnd"/>
      <w:r>
        <w:rPr>
          <w:rFonts w:ascii="Arial" w:hAnsi="Arial" w:cs="Arial"/>
          <w:sz w:val="24"/>
          <w:szCs w:val="24"/>
        </w:rPr>
        <w:t xml:space="preserve"> </w:t>
      </w:r>
      <w:r w:rsidR="005D3BF0">
        <w:rPr>
          <w:rFonts w:ascii="Arial" w:hAnsi="Arial" w:cs="Arial"/>
          <w:sz w:val="24"/>
          <w:szCs w:val="24"/>
        </w:rPr>
        <w:t xml:space="preserve">app </w:t>
      </w:r>
      <w:r>
        <w:rPr>
          <w:rFonts w:ascii="Arial" w:hAnsi="Arial" w:cs="Arial"/>
          <w:sz w:val="24"/>
          <w:szCs w:val="24"/>
        </w:rPr>
        <w:t xml:space="preserve">has </w:t>
      </w:r>
      <w:r w:rsidR="006A6652">
        <w:rPr>
          <w:rFonts w:ascii="Arial" w:hAnsi="Arial" w:cs="Arial"/>
          <w:sz w:val="24"/>
          <w:szCs w:val="24"/>
        </w:rPr>
        <w:t xml:space="preserve">been progressive in terms of bringing the financial benefits of working for the bank </w:t>
      </w:r>
      <w:r w:rsidR="00D936AB">
        <w:rPr>
          <w:rFonts w:ascii="Arial" w:hAnsi="Arial" w:cs="Arial"/>
          <w:sz w:val="24"/>
          <w:szCs w:val="24"/>
        </w:rPr>
        <w:t xml:space="preserve">closer to those received by working for an agency. </w:t>
      </w:r>
      <w:r w:rsidR="00D401C8">
        <w:rPr>
          <w:rFonts w:ascii="Arial" w:hAnsi="Arial" w:cs="Arial"/>
          <w:sz w:val="24"/>
          <w:szCs w:val="24"/>
        </w:rPr>
        <w:t>Primary research has highlighted the gap in awareness of some current bank staff</w:t>
      </w:r>
      <w:r w:rsidR="003B7063">
        <w:rPr>
          <w:rFonts w:ascii="Arial" w:hAnsi="Arial" w:cs="Arial"/>
          <w:sz w:val="24"/>
          <w:szCs w:val="24"/>
        </w:rPr>
        <w:t xml:space="preserve">. </w:t>
      </w:r>
      <w:r w:rsidR="007C2095">
        <w:rPr>
          <w:rFonts w:ascii="Arial" w:hAnsi="Arial" w:cs="Arial"/>
          <w:sz w:val="24"/>
          <w:szCs w:val="24"/>
        </w:rPr>
        <w:t xml:space="preserve">Successful communication of a new initiative or change can be supported by a repeat, listen and refresh approach (Lancefield, 2022). </w:t>
      </w:r>
      <w:r w:rsidR="003352BE">
        <w:rPr>
          <w:rFonts w:ascii="Arial" w:hAnsi="Arial" w:cs="Arial"/>
          <w:sz w:val="24"/>
          <w:szCs w:val="24"/>
        </w:rPr>
        <w:t>Further</w:t>
      </w:r>
      <w:r w:rsidR="003B7063">
        <w:rPr>
          <w:rFonts w:ascii="Arial" w:hAnsi="Arial" w:cs="Arial"/>
          <w:sz w:val="24"/>
          <w:szCs w:val="24"/>
        </w:rPr>
        <w:t xml:space="preserve"> promotion of the app</w:t>
      </w:r>
      <w:r w:rsidR="005D3BF0">
        <w:rPr>
          <w:rFonts w:ascii="Arial" w:hAnsi="Arial" w:cs="Arial"/>
          <w:sz w:val="24"/>
          <w:szCs w:val="24"/>
        </w:rPr>
        <w:t xml:space="preserve"> to all SBUHB staff by </w:t>
      </w:r>
      <w:r w:rsidR="0052030B">
        <w:rPr>
          <w:rFonts w:ascii="Arial" w:hAnsi="Arial" w:cs="Arial"/>
          <w:sz w:val="24"/>
          <w:szCs w:val="24"/>
        </w:rPr>
        <w:t xml:space="preserve">attending onsite facilities as well as </w:t>
      </w:r>
      <w:r w:rsidR="003352BE">
        <w:rPr>
          <w:rFonts w:ascii="Arial" w:hAnsi="Arial" w:cs="Arial"/>
          <w:sz w:val="24"/>
          <w:szCs w:val="24"/>
        </w:rPr>
        <w:t xml:space="preserve">running </w:t>
      </w:r>
      <w:r w:rsidR="0052030B">
        <w:rPr>
          <w:rFonts w:ascii="Arial" w:hAnsi="Arial" w:cs="Arial"/>
          <w:sz w:val="24"/>
          <w:szCs w:val="24"/>
        </w:rPr>
        <w:t>online promotions</w:t>
      </w:r>
      <w:r w:rsidR="003352BE">
        <w:rPr>
          <w:rFonts w:ascii="Arial" w:hAnsi="Arial" w:cs="Arial"/>
          <w:sz w:val="24"/>
          <w:szCs w:val="24"/>
        </w:rPr>
        <w:t xml:space="preserve"> could increase overall awareness. </w:t>
      </w:r>
    </w:p>
    <w:p w14:paraId="3A2BB403" w14:textId="7353127F" w:rsidR="003352BE" w:rsidRPr="00ED1764" w:rsidRDefault="00227732" w:rsidP="008C320D">
      <w:pPr>
        <w:spacing w:line="480" w:lineRule="auto"/>
        <w:rPr>
          <w:rFonts w:ascii="Arial" w:hAnsi="Arial" w:cs="Arial"/>
          <w:sz w:val="24"/>
          <w:szCs w:val="24"/>
        </w:rPr>
      </w:pPr>
      <w:r>
        <w:rPr>
          <w:rFonts w:ascii="Arial" w:hAnsi="Arial" w:cs="Arial"/>
          <w:sz w:val="24"/>
          <w:szCs w:val="24"/>
        </w:rPr>
        <w:t xml:space="preserve">Costs to promote online would be limited as the content is also developed. Costs associated with onsite </w:t>
      </w:r>
      <w:r w:rsidR="000D0EA7">
        <w:rPr>
          <w:rFonts w:ascii="Arial" w:hAnsi="Arial" w:cs="Arial"/>
          <w:sz w:val="24"/>
          <w:szCs w:val="24"/>
        </w:rPr>
        <w:t>drop-in sessions</w:t>
      </w:r>
      <w:r>
        <w:rPr>
          <w:rFonts w:ascii="Arial" w:hAnsi="Arial" w:cs="Arial"/>
          <w:sz w:val="24"/>
          <w:szCs w:val="24"/>
        </w:rPr>
        <w:t xml:space="preserve"> </w:t>
      </w:r>
      <w:r w:rsidR="000D0EA7">
        <w:rPr>
          <w:rFonts w:ascii="Arial" w:hAnsi="Arial" w:cs="Arial"/>
          <w:sz w:val="24"/>
          <w:szCs w:val="24"/>
        </w:rPr>
        <w:t xml:space="preserve">for staff </w:t>
      </w:r>
      <w:r>
        <w:rPr>
          <w:rFonts w:ascii="Arial" w:hAnsi="Arial" w:cs="Arial"/>
          <w:sz w:val="24"/>
          <w:szCs w:val="24"/>
        </w:rPr>
        <w:t xml:space="preserve">would include </w:t>
      </w:r>
      <w:r w:rsidR="008C3A5C">
        <w:rPr>
          <w:rFonts w:ascii="Arial" w:hAnsi="Arial" w:cs="Arial"/>
          <w:sz w:val="24"/>
          <w:szCs w:val="24"/>
        </w:rPr>
        <w:t>salary of the HR advisor attending</w:t>
      </w:r>
      <w:r w:rsidR="000D0EA7">
        <w:rPr>
          <w:rFonts w:ascii="Arial" w:hAnsi="Arial" w:cs="Arial"/>
          <w:sz w:val="24"/>
          <w:szCs w:val="24"/>
        </w:rPr>
        <w:t>. Sessions would initially be held</w:t>
      </w:r>
      <w:r w:rsidR="00442D48">
        <w:rPr>
          <w:rFonts w:ascii="Arial" w:hAnsi="Arial" w:cs="Arial"/>
          <w:sz w:val="24"/>
          <w:szCs w:val="24"/>
        </w:rPr>
        <w:t xml:space="preserve"> for 1 </w:t>
      </w:r>
      <w:proofErr w:type="gramStart"/>
      <w:r w:rsidR="00442D48">
        <w:rPr>
          <w:rFonts w:ascii="Arial" w:hAnsi="Arial" w:cs="Arial"/>
          <w:sz w:val="24"/>
          <w:szCs w:val="24"/>
        </w:rPr>
        <w:t>hour,</w:t>
      </w:r>
      <w:r w:rsidR="000D0EA7">
        <w:rPr>
          <w:rFonts w:ascii="Arial" w:hAnsi="Arial" w:cs="Arial"/>
          <w:sz w:val="24"/>
          <w:szCs w:val="24"/>
        </w:rPr>
        <w:t xml:space="preserve"> once</w:t>
      </w:r>
      <w:proofErr w:type="gramEnd"/>
      <w:r w:rsidR="000D0EA7">
        <w:rPr>
          <w:rFonts w:ascii="Arial" w:hAnsi="Arial" w:cs="Arial"/>
          <w:sz w:val="24"/>
          <w:szCs w:val="24"/>
        </w:rPr>
        <w:t xml:space="preserve"> a week </w:t>
      </w:r>
      <w:r w:rsidR="00442D48">
        <w:rPr>
          <w:rFonts w:ascii="Arial" w:hAnsi="Arial" w:cs="Arial"/>
          <w:sz w:val="24"/>
          <w:szCs w:val="24"/>
        </w:rPr>
        <w:t xml:space="preserve">at </w:t>
      </w:r>
      <w:r w:rsidR="00B60C25">
        <w:rPr>
          <w:rFonts w:ascii="Arial" w:hAnsi="Arial" w:cs="Arial"/>
          <w:sz w:val="24"/>
          <w:szCs w:val="24"/>
        </w:rPr>
        <w:t xml:space="preserve">each </w:t>
      </w:r>
      <w:r w:rsidR="00442D48">
        <w:rPr>
          <w:rFonts w:ascii="Arial" w:hAnsi="Arial" w:cs="Arial"/>
          <w:sz w:val="24"/>
          <w:szCs w:val="24"/>
        </w:rPr>
        <w:t xml:space="preserve">of the 4 main hospital sites on </w:t>
      </w:r>
      <w:r w:rsidR="000D0EA7">
        <w:rPr>
          <w:rFonts w:ascii="Arial" w:hAnsi="Arial" w:cs="Arial"/>
          <w:sz w:val="24"/>
          <w:szCs w:val="24"/>
        </w:rPr>
        <w:t xml:space="preserve">alternate days for </w:t>
      </w:r>
      <w:r w:rsidR="00CC2BF6">
        <w:rPr>
          <w:rFonts w:ascii="Arial" w:hAnsi="Arial" w:cs="Arial"/>
          <w:sz w:val="24"/>
          <w:szCs w:val="24"/>
        </w:rPr>
        <w:t>4 weeks</w:t>
      </w:r>
      <w:r w:rsidR="000D0EA7">
        <w:rPr>
          <w:rFonts w:ascii="Arial" w:hAnsi="Arial" w:cs="Arial"/>
          <w:sz w:val="24"/>
          <w:szCs w:val="24"/>
        </w:rPr>
        <w:t xml:space="preserve"> to reach as many staff as possible. </w:t>
      </w:r>
      <w:r w:rsidR="005B0545">
        <w:rPr>
          <w:rFonts w:ascii="Arial" w:hAnsi="Arial" w:cs="Arial"/>
          <w:sz w:val="24"/>
          <w:szCs w:val="24"/>
        </w:rPr>
        <w:t>The estimated cost of this is £230.</w:t>
      </w:r>
    </w:p>
    <w:p w14:paraId="0FC5F353" w14:textId="415B5724" w:rsidR="00F7034F" w:rsidRPr="00ED1764" w:rsidRDefault="00F7034F" w:rsidP="008C320D">
      <w:pPr>
        <w:spacing w:line="480" w:lineRule="auto"/>
        <w:rPr>
          <w:rFonts w:ascii="Arial" w:hAnsi="Arial" w:cs="Arial"/>
          <w:b/>
          <w:bCs/>
          <w:sz w:val="24"/>
          <w:szCs w:val="24"/>
        </w:rPr>
      </w:pPr>
      <w:r w:rsidRPr="00ED1764">
        <w:rPr>
          <w:rFonts w:ascii="Arial" w:hAnsi="Arial" w:cs="Arial"/>
          <w:b/>
          <w:bCs/>
          <w:sz w:val="24"/>
          <w:szCs w:val="24"/>
        </w:rPr>
        <w:t>5.</w:t>
      </w:r>
      <w:r w:rsidR="00DC3BD1" w:rsidRPr="00ED1764">
        <w:rPr>
          <w:rFonts w:ascii="Arial" w:hAnsi="Arial" w:cs="Arial"/>
          <w:b/>
          <w:bCs/>
          <w:sz w:val="24"/>
          <w:szCs w:val="24"/>
        </w:rPr>
        <w:t>2</w:t>
      </w:r>
      <w:r w:rsidRPr="00ED1764">
        <w:rPr>
          <w:rFonts w:ascii="Arial" w:hAnsi="Arial" w:cs="Arial"/>
          <w:b/>
          <w:bCs/>
          <w:sz w:val="24"/>
          <w:szCs w:val="24"/>
        </w:rPr>
        <w:t>.</w:t>
      </w:r>
      <w:r w:rsidR="009A5E56">
        <w:rPr>
          <w:rFonts w:ascii="Arial" w:hAnsi="Arial" w:cs="Arial"/>
          <w:b/>
          <w:bCs/>
          <w:sz w:val="24"/>
          <w:szCs w:val="24"/>
        </w:rPr>
        <w:t>6</w:t>
      </w:r>
      <w:r w:rsidRPr="00ED1764">
        <w:rPr>
          <w:rFonts w:ascii="Arial" w:hAnsi="Arial" w:cs="Arial"/>
          <w:b/>
          <w:bCs/>
          <w:sz w:val="24"/>
          <w:szCs w:val="24"/>
        </w:rPr>
        <w:t xml:space="preserve"> Communication with agency staff</w:t>
      </w:r>
    </w:p>
    <w:p w14:paraId="75429B70" w14:textId="3A3E4D00" w:rsidR="00960C4B" w:rsidRDefault="00DE5C96" w:rsidP="008C320D">
      <w:pPr>
        <w:spacing w:line="480" w:lineRule="auto"/>
        <w:rPr>
          <w:rFonts w:ascii="Arial" w:hAnsi="Arial" w:cs="Arial"/>
          <w:sz w:val="24"/>
          <w:szCs w:val="24"/>
        </w:rPr>
      </w:pPr>
      <w:r>
        <w:rPr>
          <w:rFonts w:ascii="Arial" w:hAnsi="Arial" w:cs="Arial"/>
          <w:sz w:val="24"/>
          <w:szCs w:val="24"/>
        </w:rPr>
        <w:t>Secondary research highlighted the financial success achieved</w:t>
      </w:r>
      <w:r w:rsidR="00EE4A0A">
        <w:rPr>
          <w:rFonts w:ascii="Arial" w:hAnsi="Arial" w:cs="Arial"/>
          <w:sz w:val="24"/>
          <w:szCs w:val="24"/>
        </w:rPr>
        <w:t xml:space="preserve"> </w:t>
      </w:r>
      <w:r w:rsidR="00DC4BAB">
        <w:rPr>
          <w:rFonts w:ascii="Arial" w:hAnsi="Arial" w:cs="Arial"/>
          <w:sz w:val="24"/>
          <w:szCs w:val="24"/>
        </w:rPr>
        <w:t>through comm</w:t>
      </w:r>
      <w:r w:rsidR="00EE4A0A">
        <w:rPr>
          <w:rFonts w:ascii="Arial" w:hAnsi="Arial" w:cs="Arial"/>
          <w:sz w:val="24"/>
          <w:szCs w:val="24"/>
        </w:rPr>
        <w:t xml:space="preserve">unication with agency staff </w:t>
      </w:r>
      <w:r w:rsidR="00EE4A0A" w:rsidRPr="00402D62">
        <w:rPr>
          <w:rFonts w:ascii="Arial" w:hAnsi="Arial" w:cs="Arial"/>
          <w:sz w:val="24"/>
          <w:szCs w:val="24"/>
        </w:rPr>
        <w:t>(NHS Professionals, 2023c)</w:t>
      </w:r>
      <w:r>
        <w:rPr>
          <w:rFonts w:ascii="Arial" w:hAnsi="Arial" w:cs="Arial"/>
          <w:sz w:val="24"/>
          <w:szCs w:val="24"/>
        </w:rPr>
        <w:t>. It</w:t>
      </w:r>
      <w:r w:rsidR="00EE4A0A">
        <w:rPr>
          <w:rFonts w:ascii="Arial" w:hAnsi="Arial" w:cs="Arial"/>
          <w:sz w:val="24"/>
          <w:szCs w:val="24"/>
        </w:rPr>
        <w:t xml:space="preserve"> will be beneficial to p</w:t>
      </w:r>
      <w:r w:rsidR="00C30321" w:rsidRPr="00ED1764">
        <w:rPr>
          <w:rFonts w:ascii="Arial" w:hAnsi="Arial" w:cs="Arial"/>
          <w:sz w:val="24"/>
          <w:szCs w:val="24"/>
        </w:rPr>
        <w:t xml:space="preserve">romote the benefits of joining the bank </w:t>
      </w:r>
      <w:r w:rsidR="00BC7A13">
        <w:rPr>
          <w:rFonts w:ascii="Arial" w:hAnsi="Arial" w:cs="Arial"/>
          <w:sz w:val="24"/>
          <w:szCs w:val="24"/>
        </w:rPr>
        <w:t xml:space="preserve">including choice of location worked, the </w:t>
      </w:r>
      <w:proofErr w:type="spellStart"/>
      <w:r w:rsidR="00BC7A13">
        <w:rPr>
          <w:rFonts w:ascii="Arial" w:hAnsi="Arial" w:cs="Arial"/>
          <w:sz w:val="24"/>
          <w:szCs w:val="24"/>
        </w:rPr>
        <w:t>Wagestream</w:t>
      </w:r>
      <w:proofErr w:type="spellEnd"/>
      <w:r w:rsidR="00BC7A13">
        <w:rPr>
          <w:rFonts w:ascii="Arial" w:hAnsi="Arial" w:cs="Arial"/>
          <w:sz w:val="24"/>
          <w:szCs w:val="24"/>
        </w:rPr>
        <w:t xml:space="preserve"> app, being part of the NHS team and the pension scheme. These have all been found to drive engagement for </w:t>
      </w:r>
      <w:r w:rsidR="00DE3751">
        <w:rPr>
          <w:rFonts w:ascii="Arial" w:hAnsi="Arial" w:cs="Arial"/>
          <w:sz w:val="24"/>
          <w:szCs w:val="24"/>
        </w:rPr>
        <w:t xml:space="preserve">bank staff and link to </w:t>
      </w:r>
      <w:r w:rsidR="00960C4B">
        <w:rPr>
          <w:rFonts w:ascii="Arial" w:hAnsi="Arial" w:cs="Arial"/>
          <w:sz w:val="24"/>
          <w:szCs w:val="24"/>
        </w:rPr>
        <w:t xml:space="preserve">reward, </w:t>
      </w:r>
      <w:proofErr w:type="gramStart"/>
      <w:r w:rsidR="00960C4B">
        <w:rPr>
          <w:rFonts w:ascii="Arial" w:hAnsi="Arial" w:cs="Arial"/>
          <w:sz w:val="24"/>
          <w:szCs w:val="24"/>
        </w:rPr>
        <w:t>stability</w:t>
      </w:r>
      <w:proofErr w:type="gramEnd"/>
      <w:r w:rsidR="00960C4B">
        <w:rPr>
          <w:rFonts w:ascii="Arial" w:hAnsi="Arial" w:cs="Arial"/>
          <w:sz w:val="24"/>
          <w:szCs w:val="24"/>
        </w:rPr>
        <w:t xml:space="preserve"> and autonomy. Further research into </w:t>
      </w:r>
      <w:r w:rsidR="004F0B84">
        <w:rPr>
          <w:rFonts w:ascii="Arial" w:hAnsi="Arial" w:cs="Arial"/>
          <w:sz w:val="24"/>
          <w:szCs w:val="24"/>
        </w:rPr>
        <w:t xml:space="preserve">perceptions of agency staff would </w:t>
      </w:r>
      <w:r w:rsidR="009A587B">
        <w:rPr>
          <w:rFonts w:ascii="Arial" w:hAnsi="Arial" w:cs="Arial"/>
          <w:sz w:val="24"/>
          <w:szCs w:val="24"/>
        </w:rPr>
        <w:t xml:space="preserve">be an insightful addition to the primary research completed into </w:t>
      </w:r>
      <w:r w:rsidR="00C74B9B">
        <w:rPr>
          <w:rFonts w:ascii="Arial" w:hAnsi="Arial" w:cs="Arial"/>
          <w:sz w:val="24"/>
          <w:szCs w:val="24"/>
        </w:rPr>
        <w:t xml:space="preserve">bank staff. </w:t>
      </w:r>
    </w:p>
    <w:p w14:paraId="563728C2" w14:textId="76672563" w:rsidR="00960C4B" w:rsidRPr="00ED1764" w:rsidRDefault="00960C4B" w:rsidP="008C320D">
      <w:pPr>
        <w:spacing w:line="480" w:lineRule="auto"/>
        <w:rPr>
          <w:rFonts w:ascii="Arial" w:hAnsi="Arial" w:cs="Arial"/>
          <w:sz w:val="24"/>
          <w:szCs w:val="24"/>
        </w:rPr>
      </w:pPr>
      <w:r>
        <w:rPr>
          <w:rFonts w:ascii="Arial" w:hAnsi="Arial" w:cs="Arial"/>
          <w:sz w:val="24"/>
          <w:szCs w:val="24"/>
        </w:rPr>
        <w:t>Estimated costs are difficult to determine</w:t>
      </w:r>
      <w:r w:rsidR="00C74B9B">
        <w:rPr>
          <w:rFonts w:ascii="Arial" w:hAnsi="Arial" w:cs="Arial"/>
          <w:sz w:val="24"/>
          <w:szCs w:val="24"/>
        </w:rPr>
        <w:t xml:space="preserve"> </w:t>
      </w:r>
      <w:r w:rsidR="00D9523F">
        <w:rPr>
          <w:rFonts w:ascii="Arial" w:hAnsi="Arial" w:cs="Arial"/>
          <w:sz w:val="24"/>
          <w:szCs w:val="24"/>
        </w:rPr>
        <w:t>due this being part of a wider project but return on investment would be positive based on</w:t>
      </w:r>
      <w:r w:rsidR="0003010F">
        <w:rPr>
          <w:rFonts w:ascii="Arial" w:hAnsi="Arial" w:cs="Arial"/>
          <w:sz w:val="24"/>
          <w:szCs w:val="24"/>
        </w:rPr>
        <w:t xml:space="preserve"> findings from previous investment. </w:t>
      </w:r>
      <w:r w:rsidR="00C74B9B">
        <w:rPr>
          <w:rFonts w:ascii="Arial" w:hAnsi="Arial" w:cs="Arial"/>
          <w:sz w:val="24"/>
          <w:szCs w:val="24"/>
        </w:rPr>
        <w:t xml:space="preserve"> </w:t>
      </w:r>
    </w:p>
    <w:p w14:paraId="553B6E0D" w14:textId="77777777" w:rsidR="00C61C3F" w:rsidRPr="00C61C3F" w:rsidRDefault="00C61C3F" w:rsidP="008C320D">
      <w:pPr>
        <w:shd w:val="clear" w:color="auto" w:fill="FFFFFF"/>
        <w:spacing w:after="160" w:line="480" w:lineRule="auto"/>
        <w:textAlignment w:val="baseline"/>
        <w:rPr>
          <w:rFonts w:ascii="Arial" w:eastAsiaTheme="minorHAnsi" w:hAnsi="Arial" w:cs="Arial"/>
          <w:b/>
          <w:bCs/>
          <w:kern w:val="2"/>
          <w:sz w:val="24"/>
          <w:szCs w:val="24"/>
          <w:shd w:val="clear" w:color="auto" w:fill="FFFFFF"/>
          <w14:ligatures w14:val="standardContextual"/>
        </w:rPr>
      </w:pPr>
      <w:r w:rsidRPr="00C61C3F">
        <w:rPr>
          <w:rFonts w:ascii="Arial" w:eastAsiaTheme="minorHAnsi" w:hAnsi="Arial" w:cs="Arial"/>
          <w:b/>
          <w:bCs/>
          <w:kern w:val="2"/>
          <w:sz w:val="24"/>
          <w:szCs w:val="24"/>
          <w:shd w:val="clear" w:color="auto" w:fill="FFFFFF"/>
          <w14:ligatures w14:val="standardContextual"/>
        </w:rPr>
        <w:lastRenderedPageBreak/>
        <w:t>6.0 Bibliography</w:t>
      </w:r>
    </w:p>
    <w:p w14:paraId="63F9D3A5"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color w:val="3A3A3A"/>
          <w:kern w:val="2"/>
          <w:sz w:val="24"/>
          <w:szCs w:val="24"/>
          <w:shd w:val="clear" w:color="auto" w:fill="FFFFFF"/>
          <w14:ligatures w14:val="standardContextual"/>
        </w:rPr>
        <w:t>Abbas, R. Z., Murad, H. S., Yazdani, N., &amp; Asghar, A. (2014) ‘Extending “Kahn’s model of personal engagement and disengagement at work” with reference to existential attributes: A case study of HR managers in Pakistan’. </w:t>
      </w:r>
      <w:r w:rsidRPr="00C61C3F">
        <w:rPr>
          <w:rFonts w:ascii="Arial" w:eastAsiaTheme="minorHAnsi" w:hAnsi="Arial" w:cs="Arial"/>
          <w:i/>
          <w:iCs/>
          <w:color w:val="3A3A3A"/>
          <w:kern w:val="2"/>
          <w:sz w:val="24"/>
          <w:szCs w:val="24"/>
          <w:shd w:val="clear" w:color="auto" w:fill="FFFFFF"/>
          <w14:ligatures w14:val="standardContextual"/>
        </w:rPr>
        <w:t>International Journal of Social Economics</w:t>
      </w:r>
      <w:r w:rsidRPr="00C61C3F">
        <w:rPr>
          <w:rFonts w:ascii="Arial" w:eastAsiaTheme="minorHAnsi" w:hAnsi="Arial" w:cs="Arial"/>
          <w:color w:val="3A3A3A"/>
          <w:kern w:val="2"/>
          <w:sz w:val="24"/>
          <w:szCs w:val="24"/>
          <w:shd w:val="clear" w:color="auto" w:fill="FFFFFF"/>
          <w14:ligatures w14:val="standardContextual"/>
        </w:rPr>
        <w:t xml:space="preserve">, 41 (1), 2–31. Available at: </w:t>
      </w:r>
      <w:hyperlink r:id="rId23" w:history="1">
        <w:r w:rsidRPr="00C61C3F">
          <w:rPr>
            <w:rFonts w:ascii="Arial" w:eastAsiaTheme="minorHAnsi" w:hAnsi="Arial" w:cs="Arial"/>
            <w:color w:val="467886" w:themeColor="hyperlink"/>
            <w:kern w:val="2"/>
            <w:sz w:val="24"/>
            <w:szCs w:val="24"/>
            <w:u w:val="single"/>
            <w:shd w:val="clear" w:color="auto" w:fill="FFFFFF"/>
            <w14:ligatures w14:val="standardContextual"/>
          </w:rPr>
          <w:t>https://doi.org/10.1108/IJSE-10-2012-0143</w:t>
        </w:r>
      </w:hyperlink>
      <w:r w:rsidRPr="00C61C3F">
        <w:rPr>
          <w:rFonts w:ascii="Arial" w:eastAsiaTheme="minorHAnsi" w:hAnsi="Arial" w:cs="Arial"/>
          <w:color w:val="3A3A3A"/>
          <w:kern w:val="2"/>
          <w:sz w:val="24"/>
          <w:szCs w:val="24"/>
          <w:shd w:val="clear" w:color="auto" w:fill="FFFFFF"/>
          <w14:ligatures w14:val="standardContextual"/>
        </w:rPr>
        <w:t xml:space="preserve"> </w:t>
      </w:r>
    </w:p>
    <w:p w14:paraId="02394281"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r w:rsidRPr="00C61C3F">
        <w:rPr>
          <w:rFonts w:ascii="Arial" w:eastAsiaTheme="minorHAnsi" w:hAnsi="Arial" w:cs="Arial"/>
          <w:color w:val="3A3A3A"/>
          <w:kern w:val="2"/>
          <w:sz w:val="24"/>
          <w:szCs w:val="24"/>
          <w:shd w:val="clear" w:color="auto" w:fill="FFFFFF"/>
          <w14:ligatures w14:val="standardContextual"/>
        </w:rPr>
        <w:t>Antony, M.R. (2018) “PARADIGM SHIFT IN EMPLOYEE ENGAGEMENT – A CRITICAL ANALYSIS ON THE DRIVERS OF EMPLOYEE ENGAGEMENT,” </w:t>
      </w:r>
      <w:r w:rsidRPr="00C61C3F">
        <w:rPr>
          <w:rFonts w:ascii="Arial" w:eastAsiaTheme="minorHAnsi" w:hAnsi="Arial" w:cs="Arial"/>
          <w:i/>
          <w:iCs/>
          <w:color w:val="3A3A3A"/>
          <w:kern w:val="2"/>
          <w:sz w:val="24"/>
          <w:szCs w:val="24"/>
          <w:shd w:val="clear" w:color="auto" w:fill="FFFFFF"/>
          <w14:ligatures w14:val="standardContextual"/>
        </w:rPr>
        <w:t xml:space="preserve">International journal of information, </w:t>
      </w:r>
      <w:proofErr w:type="gramStart"/>
      <w:r w:rsidRPr="00C61C3F">
        <w:rPr>
          <w:rFonts w:ascii="Arial" w:eastAsiaTheme="minorHAnsi" w:hAnsi="Arial" w:cs="Arial"/>
          <w:i/>
          <w:iCs/>
          <w:color w:val="3A3A3A"/>
          <w:kern w:val="2"/>
          <w:sz w:val="24"/>
          <w:szCs w:val="24"/>
          <w:shd w:val="clear" w:color="auto" w:fill="FFFFFF"/>
          <w14:ligatures w14:val="standardContextual"/>
        </w:rPr>
        <w:t>business</w:t>
      </w:r>
      <w:proofErr w:type="gramEnd"/>
      <w:r w:rsidRPr="00C61C3F">
        <w:rPr>
          <w:rFonts w:ascii="Arial" w:eastAsiaTheme="minorHAnsi" w:hAnsi="Arial" w:cs="Arial"/>
          <w:i/>
          <w:iCs/>
          <w:color w:val="3A3A3A"/>
          <w:kern w:val="2"/>
          <w:sz w:val="24"/>
          <w:szCs w:val="24"/>
          <w:shd w:val="clear" w:color="auto" w:fill="FFFFFF"/>
          <w14:ligatures w14:val="standardContextual"/>
        </w:rPr>
        <w:t xml:space="preserve"> and management</w:t>
      </w:r>
      <w:r w:rsidRPr="00C61C3F">
        <w:rPr>
          <w:rFonts w:ascii="Arial" w:eastAsiaTheme="minorHAnsi" w:hAnsi="Arial" w:cs="Arial"/>
          <w:color w:val="3A3A3A"/>
          <w:kern w:val="2"/>
          <w:sz w:val="24"/>
          <w:szCs w:val="24"/>
          <w:shd w:val="clear" w:color="auto" w:fill="FFFFFF"/>
          <w14:ligatures w14:val="standardContextual"/>
        </w:rPr>
        <w:t>, 10(2), pp. 32–46.</w:t>
      </w:r>
    </w:p>
    <w:p w14:paraId="69B8EF01"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r w:rsidRPr="00C61C3F">
        <w:rPr>
          <w:rFonts w:ascii="Arial" w:eastAsia="Times New Roman" w:hAnsi="Arial" w:cs="Arial"/>
          <w:color w:val="2A2A2A"/>
          <w:sz w:val="24"/>
          <w:szCs w:val="24"/>
          <w:lang w:eastAsia="en-GB"/>
        </w:rPr>
        <w:t xml:space="preserve">Bailey, S. &amp; West, M. (2022) What is compassionate leadership? Available at: </w:t>
      </w:r>
      <w:hyperlink r:id="rId24" w:history="1">
        <w:r w:rsidRPr="00C61C3F">
          <w:rPr>
            <w:rFonts w:ascii="Arial" w:eastAsia="Times New Roman" w:hAnsi="Arial" w:cs="Arial"/>
            <w:color w:val="0000FF"/>
            <w:sz w:val="24"/>
            <w:szCs w:val="24"/>
            <w:u w:val="single"/>
            <w:lang w:eastAsia="en-GB"/>
          </w:rPr>
          <w:t>https://www.kingsfund.org.uk/insight-and-analysis/long-reads/what-is-compassionate-leadership</w:t>
        </w:r>
      </w:hyperlink>
      <w:r w:rsidRPr="00C61C3F">
        <w:rPr>
          <w:rFonts w:ascii="Arial" w:eastAsia="Times New Roman" w:hAnsi="Arial" w:cs="Arial"/>
          <w:color w:val="2A2A2A"/>
          <w:sz w:val="24"/>
          <w:szCs w:val="24"/>
          <w:lang w:eastAsia="en-GB"/>
        </w:rPr>
        <w:t xml:space="preserve"> (Accessed: 7 April 2024)</w:t>
      </w:r>
    </w:p>
    <w:p w14:paraId="76B5F6A5"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color w:val="3A3A3A"/>
          <w:kern w:val="2"/>
          <w:sz w:val="24"/>
          <w:szCs w:val="24"/>
          <w:shd w:val="clear" w:color="auto" w:fill="FFFFFF"/>
          <w14:ligatures w14:val="standardContextual"/>
        </w:rPr>
        <w:t xml:space="preserve">Bajorek, Z. and Guest, D. (2019) ‘The impact of temporary staff on permanent staff in accident and emergency </w:t>
      </w:r>
      <w:proofErr w:type="gramStart"/>
      <w:r w:rsidRPr="00C61C3F">
        <w:rPr>
          <w:rFonts w:ascii="Arial" w:eastAsiaTheme="minorHAnsi" w:hAnsi="Arial" w:cs="Arial"/>
          <w:color w:val="3A3A3A"/>
          <w:kern w:val="2"/>
          <w:sz w:val="24"/>
          <w:szCs w:val="24"/>
          <w:shd w:val="clear" w:color="auto" w:fill="FFFFFF"/>
          <w14:ligatures w14:val="standardContextual"/>
        </w:rPr>
        <w:t>departments’</w:t>
      </w:r>
      <w:proofErr w:type="gramEnd"/>
      <w:r w:rsidRPr="00C61C3F">
        <w:rPr>
          <w:rFonts w:ascii="Arial" w:eastAsiaTheme="minorHAnsi" w:hAnsi="Arial" w:cs="Arial"/>
          <w:color w:val="3A3A3A"/>
          <w:kern w:val="2"/>
          <w:sz w:val="24"/>
          <w:szCs w:val="24"/>
          <w:shd w:val="clear" w:color="auto" w:fill="FFFFFF"/>
          <w14:ligatures w14:val="standardContextual"/>
        </w:rPr>
        <w:t>. </w:t>
      </w:r>
      <w:r w:rsidRPr="00C61C3F">
        <w:rPr>
          <w:rFonts w:ascii="Arial" w:eastAsiaTheme="minorHAnsi" w:hAnsi="Arial" w:cs="Arial"/>
          <w:i/>
          <w:iCs/>
          <w:color w:val="3A3A3A"/>
          <w:kern w:val="2"/>
          <w:sz w:val="24"/>
          <w:szCs w:val="24"/>
          <w:shd w:val="clear" w:color="auto" w:fill="FFFFFF"/>
          <w14:ligatures w14:val="standardContextual"/>
        </w:rPr>
        <w:t xml:space="preserve">Journal of organizational </w:t>
      </w:r>
      <w:proofErr w:type="gramStart"/>
      <w:r w:rsidRPr="00C61C3F">
        <w:rPr>
          <w:rFonts w:ascii="Arial" w:eastAsiaTheme="minorHAnsi" w:hAnsi="Arial" w:cs="Arial"/>
          <w:i/>
          <w:iCs/>
          <w:color w:val="3A3A3A"/>
          <w:kern w:val="2"/>
          <w:sz w:val="24"/>
          <w:szCs w:val="24"/>
          <w:shd w:val="clear" w:color="auto" w:fill="FFFFFF"/>
          <w14:ligatures w14:val="standardContextual"/>
        </w:rPr>
        <w:t>effectiveness :</w:t>
      </w:r>
      <w:proofErr w:type="gramEnd"/>
      <w:r w:rsidRPr="00C61C3F">
        <w:rPr>
          <w:rFonts w:ascii="Arial" w:eastAsiaTheme="minorHAnsi" w:hAnsi="Arial" w:cs="Arial"/>
          <w:i/>
          <w:iCs/>
          <w:color w:val="3A3A3A"/>
          <w:kern w:val="2"/>
          <w:sz w:val="24"/>
          <w:szCs w:val="24"/>
          <w:shd w:val="clear" w:color="auto" w:fill="FFFFFF"/>
          <w14:ligatures w14:val="standardContextual"/>
        </w:rPr>
        <w:t xml:space="preserve"> people and performance</w:t>
      </w:r>
      <w:r w:rsidRPr="00C61C3F">
        <w:rPr>
          <w:rFonts w:ascii="Arial" w:eastAsiaTheme="minorHAnsi" w:hAnsi="Arial" w:cs="Arial"/>
          <w:color w:val="3A3A3A"/>
          <w:kern w:val="2"/>
          <w:sz w:val="24"/>
          <w:szCs w:val="24"/>
          <w:shd w:val="clear" w:color="auto" w:fill="FFFFFF"/>
          <w14:ligatures w14:val="standardContextual"/>
        </w:rPr>
        <w:t xml:space="preserve">, 6(1), pp. 2–18. Available at: </w:t>
      </w:r>
      <w:hyperlink r:id="rId25" w:history="1">
        <w:r w:rsidRPr="00C61C3F">
          <w:rPr>
            <w:rFonts w:ascii="Arial" w:eastAsiaTheme="minorHAnsi" w:hAnsi="Arial" w:cs="Arial"/>
            <w:color w:val="467886" w:themeColor="hyperlink"/>
            <w:kern w:val="2"/>
            <w:sz w:val="24"/>
            <w:szCs w:val="24"/>
            <w:u w:val="single"/>
            <w:shd w:val="clear" w:color="auto" w:fill="FFFFFF"/>
            <w14:ligatures w14:val="standardContextual"/>
          </w:rPr>
          <w:t>https://doi.org/10.1108/JOEPP-09-2018-0074</w:t>
        </w:r>
      </w:hyperlink>
      <w:r w:rsidRPr="00C61C3F">
        <w:rPr>
          <w:rFonts w:ascii="Arial" w:eastAsiaTheme="minorHAnsi" w:hAnsi="Arial" w:cs="Arial"/>
          <w:color w:val="3A3A3A"/>
          <w:kern w:val="2"/>
          <w:sz w:val="24"/>
          <w:szCs w:val="24"/>
          <w:shd w:val="clear" w:color="auto" w:fill="FFFFFF"/>
          <w14:ligatures w14:val="standardContextual"/>
        </w:rPr>
        <w:t>.</w:t>
      </w:r>
    </w:p>
    <w:p w14:paraId="3DC3FD65"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Bank Partners (2016) </w:t>
      </w:r>
      <w:r w:rsidRPr="00C61C3F">
        <w:rPr>
          <w:rFonts w:ascii="Arial" w:eastAsiaTheme="minorHAnsi" w:hAnsi="Arial" w:cs="Arial"/>
          <w:i/>
          <w:iCs/>
          <w:color w:val="000000"/>
          <w:kern w:val="2"/>
          <w:sz w:val="24"/>
          <w:szCs w:val="24"/>
          <w:shd w:val="clear" w:color="auto" w:fill="FFFFFF"/>
          <w14:ligatures w14:val="standardContextual"/>
        </w:rPr>
        <w:t>What is an NHS Staff Bank?</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26" w:anchor=":~:text=An%20NHS%20staff%20bank%20is,temporary%20shifts%20at%20trust%20hospitals"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https://www.bankpartners.co.uk/news/2016/02/what-is-an-nhs-staff-bank/#:~:text=An%20NHS%20staff%20bank%20is,temporary%20shifts%20at%20trust%20hospitals</w:t>
        </w:r>
      </w:hyperlink>
      <w:r w:rsidRPr="00C61C3F">
        <w:rPr>
          <w:rFonts w:ascii="Arial" w:eastAsiaTheme="minorHAnsi" w:hAnsi="Arial" w:cs="Arial"/>
          <w:color w:val="000000"/>
          <w:kern w:val="2"/>
          <w:sz w:val="24"/>
          <w:szCs w:val="24"/>
          <w:shd w:val="clear" w:color="auto" w:fill="FFFFFF"/>
          <w14:ligatures w14:val="standardContextual"/>
        </w:rPr>
        <w:t xml:space="preserve"> (Accessed: 5 Nov 2023)</w:t>
      </w:r>
    </w:p>
    <w:p w14:paraId="22DCE36F"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0F0DE7B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Barker, R. and Ford, K. (2018) </w:t>
      </w:r>
      <w:r w:rsidRPr="00C61C3F">
        <w:rPr>
          <w:rFonts w:ascii="Arial" w:eastAsiaTheme="minorHAnsi" w:hAnsi="Arial" w:cs="Arial"/>
          <w:i/>
          <w:iCs/>
          <w:color w:val="000000"/>
          <w:kern w:val="2"/>
          <w:sz w:val="24"/>
          <w:szCs w:val="24"/>
          <w:shd w:val="clear" w:color="auto" w:fill="FFFFFF"/>
          <w14:ligatures w14:val="standardContextual"/>
        </w:rPr>
        <w:t>The case for employee engagement in the NHS</w:t>
      </w:r>
      <w:r w:rsidRPr="00C61C3F">
        <w:rPr>
          <w:rFonts w:ascii="Arial" w:eastAsiaTheme="minorHAnsi" w:hAnsi="Arial" w:cs="Arial"/>
          <w:color w:val="000000"/>
          <w:kern w:val="2"/>
          <w:sz w:val="24"/>
          <w:szCs w:val="24"/>
          <w:shd w:val="clear" w:color="auto" w:fill="FFFFFF"/>
          <w14:ligatures w14:val="standardContextual"/>
        </w:rPr>
        <w:t>. Available at: chrome-</w:t>
      </w:r>
      <w:r w:rsidRPr="00C61C3F">
        <w:rPr>
          <w:rFonts w:ascii="Arial" w:eastAsiaTheme="minorHAnsi" w:hAnsi="Arial" w:cs="Arial"/>
          <w:color w:val="000000"/>
          <w:kern w:val="2"/>
          <w:sz w:val="24"/>
          <w:szCs w:val="24"/>
          <w:shd w:val="clear" w:color="auto" w:fill="FFFFFF"/>
          <w14:ligatures w14:val="standardContextual"/>
        </w:rPr>
        <w:lastRenderedPageBreak/>
        <w:t>extension://efaidnbmnnnibpcajpcglclefindmkaj/https://kar.kent.ac.uk/69494/1/Point_of_Care_Report_2018.pdf (Accessed: 2 May 2024)</w:t>
      </w:r>
    </w:p>
    <w:p w14:paraId="237E97B8"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4A8F319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BBC News (2022) </w:t>
      </w:r>
      <w:r w:rsidRPr="00C61C3F">
        <w:rPr>
          <w:rFonts w:ascii="Arial" w:eastAsiaTheme="minorHAnsi" w:hAnsi="Arial" w:cs="Arial"/>
          <w:i/>
          <w:iCs/>
          <w:color w:val="000000"/>
          <w:kern w:val="2"/>
          <w:sz w:val="24"/>
          <w:szCs w:val="24"/>
          <w:shd w:val="clear" w:color="auto" w:fill="FFFFFF"/>
          <w14:ligatures w14:val="standardContextual"/>
        </w:rPr>
        <w:t>Record number of nurses quitting the NHS</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27"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https://www.bbc.co.uk/news/health-63080462</w:t>
        </w:r>
      </w:hyperlink>
      <w:r w:rsidRPr="00C61C3F">
        <w:rPr>
          <w:rFonts w:ascii="Arial" w:eastAsiaTheme="minorHAnsi" w:hAnsi="Arial" w:cs="Arial"/>
          <w:color w:val="000000"/>
          <w:kern w:val="2"/>
          <w:sz w:val="24"/>
          <w:szCs w:val="24"/>
          <w:shd w:val="clear" w:color="auto" w:fill="FFFFFF"/>
          <w14:ligatures w14:val="standardContextual"/>
        </w:rPr>
        <w:t xml:space="preserve"> (Accessed: 30 Jan 2024)</w:t>
      </w:r>
    </w:p>
    <w:p w14:paraId="726DDC65"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7BAD0287"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BBC News (2023) </w:t>
      </w:r>
      <w:r w:rsidRPr="00C61C3F">
        <w:rPr>
          <w:rFonts w:ascii="Arial" w:eastAsiaTheme="minorHAnsi" w:hAnsi="Arial" w:cs="Arial"/>
          <w:i/>
          <w:iCs/>
          <w:color w:val="000000"/>
          <w:kern w:val="2"/>
          <w:sz w:val="24"/>
          <w:szCs w:val="24"/>
          <w:shd w:val="clear" w:color="auto" w:fill="FFFFFF"/>
          <w14:ligatures w14:val="standardContextual"/>
        </w:rPr>
        <w:t>Cardiff: Health board on high alert over winter pressures.</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28"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https://www.bbc.co.uk/news/uk-wales-67355179</w:t>
        </w:r>
      </w:hyperlink>
      <w:r w:rsidRPr="00C61C3F">
        <w:rPr>
          <w:rFonts w:ascii="Arial" w:eastAsiaTheme="minorHAnsi" w:hAnsi="Arial" w:cs="Arial"/>
          <w:color w:val="000000"/>
          <w:kern w:val="2"/>
          <w:sz w:val="24"/>
          <w:szCs w:val="24"/>
          <w:shd w:val="clear" w:color="auto" w:fill="FFFFFF"/>
          <w14:ligatures w14:val="standardContextual"/>
        </w:rPr>
        <w:t xml:space="preserve"> (Accessed: 13 Nov 2023)</w:t>
      </w:r>
    </w:p>
    <w:p w14:paraId="3746EE5A"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3732CF88" w14:textId="77777777" w:rsidR="00C61C3F" w:rsidRPr="00C61C3F" w:rsidRDefault="00C61C3F" w:rsidP="008C320D">
      <w:pPr>
        <w:shd w:val="clear" w:color="auto" w:fill="FFFFFF"/>
        <w:spacing w:after="0" w:line="480" w:lineRule="auto"/>
        <w:rPr>
          <w:rFonts w:ascii="Arial" w:eastAsiaTheme="minorHAnsi" w:hAnsi="Arial" w:cs="Arial"/>
          <w:color w:val="467886" w:themeColor="hyperlink"/>
          <w:kern w:val="2"/>
          <w:sz w:val="24"/>
          <w:szCs w:val="24"/>
          <w:u w:val="single"/>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Bell, E., Bryman, A. &amp; Harley, B. (2019) </w:t>
      </w:r>
      <w:r w:rsidRPr="00C61C3F">
        <w:rPr>
          <w:rFonts w:ascii="Arial" w:eastAsiaTheme="minorHAnsi" w:hAnsi="Arial" w:cs="Arial"/>
          <w:i/>
          <w:iCs/>
          <w:color w:val="000000"/>
          <w:kern w:val="2"/>
          <w:sz w:val="24"/>
          <w:szCs w:val="24"/>
          <w:shd w:val="clear" w:color="auto" w:fill="FFFFFF"/>
          <w14:ligatures w14:val="standardContextual"/>
        </w:rPr>
        <w:t>Business Research Methods: Fifth Edition</w:t>
      </w:r>
      <w:r w:rsidRPr="00C61C3F">
        <w:rPr>
          <w:rFonts w:ascii="Arial" w:eastAsiaTheme="minorHAnsi" w:hAnsi="Arial" w:cs="Arial"/>
          <w:color w:val="000000"/>
          <w:kern w:val="2"/>
          <w:sz w:val="24"/>
          <w:szCs w:val="24"/>
          <w:shd w:val="clear" w:color="auto" w:fill="FFFFFF"/>
          <w14:ligatures w14:val="standardContextual"/>
        </w:rPr>
        <w:t>, Oxford University Press: Oxford</w:t>
      </w:r>
    </w:p>
    <w:p w14:paraId="33507045" w14:textId="77777777" w:rsidR="00C61C3F" w:rsidRPr="00C61C3F" w:rsidRDefault="00C61C3F" w:rsidP="008C320D">
      <w:pPr>
        <w:spacing w:after="160" w:line="480" w:lineRule="auto"/>
        <w:ind w:left="720"/>
        <w:contextualSpacing/>
        <w:rPr>
          <w:rFonts w:ascii="Arial" w:eastAsiaTheme="minorHAnsi" w:hAnsi="Arial" w:cs="Arial"/>
          <w:color w:val="467886" w:themeColor="hyperlink"/>
          <w:kern w:val="2"/>
          <w:sz w:val="24"/>
          <w:szCs w:val="24"/>
          <w:u w:val="single"/>
          <w:shd w:val="clear" w:color="auto" w:fill="FFFFFF"/>
          <w14:ligatures w14:val="standardContextual"/>
        </w:rPr>
      </w:pPr>
    </w:p>
    <w:p w14:paraId="2FEFD511" w14:textId="77777777" w:rsidR="00C61C3F" w:rsidRPr="00C61C3F" w:rsidRDefault="00C61C3F" w:rsidP="008C320D">
      <w:pPr>
        <w:shd w:val="clear" w:color="auto" w:fill="FFFFFF"/>
        <w:spacing w:after="0" w:line="480" w:lineRule="auto"/>
        <w:rPr>
          <w:rFonts w:ascii="Arial" w:eastAsiaTheme="minorHAnsi" w:hAnsi="Arial" w:cs="Arial"/>
          <w:color w:val="467886" w:themeColor="hyperlink"/>
          <w:kern w:val="2"/>
          <w:sz w:val="24"/>
          <w:szCs w:val="24"/>
          <w:u w:val="single"/>
          <w:shd w:val="clear" w:color="auto" w:fill="FFFFFF"/>
          <w14:ligatures w14:val="standardContextual"/>
        </w:rPr>
      </w:pPr>
      <w:r w:rsidRPr="00C61C3F">
        <w:rPr>
          <w:rFonts w:ascii="Arial" w:eastAsiaTheme="minorHAnsi" w:hAnsi="Arial" w:cs="Arial"/>
          <w:color w:val="3A3A3A"/>
          <w:kern w:val="2"/>
          <w:sz w:val="24"/>
          <w:szCs w:val="24"/>
          <w:shd w:val="clear" w:color="auto" w:fill="FFFFFF"/>
          <w14:ligatures w14:val="standardContextual"/>
        </w:rPr>
        <w:t xml:space="preserve">Blake, H., </w:t>
      </w:r>
      <w:proofErr w:type="spellStart"/>
      <w:r w:rsidRPr="00C61C3F">
        <w:rPr>
          <w:rFonts w:ascii="Arial" w:eastAsiaTheme="minorHAnsi" w:hAnsi="Arial" w:cs="Arial"/>
          <w:color w:val="3A3A3A"/>
          <w:kern w:val="2"/>
          <w:sz w:val="24"/>
          <w:szCs w:val="24"/>
          <w:shd w:val="clear" w:color="auto" w:fill="FFFFFF"/>
          <w14:ligatures w14:val="standardContextual"/>
        </w:rPr>
        <w:t>Yikdirim</w:t>
      </w:r>
      <w:proofErr w:type="spellEnd"/>
      <w:r w:rsidRPr="00C61C3F">
        <w:rPr>
          <w:rFonts w:ascii="Arial" w:eastAsiaTheme="minorHAnsi" w:hAnsi="Arial" w:cs="Arial"/>
          <w:color w:val="3A3A3A"/>
          <w:kern w:val="2"/>
          <w:sz w:val="24"/>
          <w:szCs w:val="24"/>
          <w:shd w:val="clear" w:color="auto" w:fill="FFFFFF"/>
          <w14:ligatures w14:val="standardContextual"/>
        </w:rPr>
        <w:t>, M., Wood, B., Knowles, S., Mancini, H., Coyne, E. and Cooper, J</w:t>
      </w:r>
      <w:r w:rsidRPr="00C61C3F">
        <w:rPr>
          <w:rFonts w:ascii="Arial" w:eastAsiaTheme="minorHAnsi" w:hAnsi="Arial" w:cs="Arial"/>
          <w:i/>
          <w:iCs/>
          <w:color w:val="3A3A3A"/>
          <w:kern w:val="2"/>
          <w:sz w:val="24"/>
          <w:szCs w:val="24"/>
          <w:shd w:val="clear" w:color="auto" w:fill="FFFFFF"/>
          <w14:ligatures w14:val="standardContextual"/>
        </w:rPr>
        <w:t>.</w:t>
      </w:r>
      <w:r w:rsidRPr="00C61C3F">
        <w:rPr>
          <w:rFonts w:ascii="Arial" w:eastAsiaTheme="minorHAnsi" w:hAnsi="Arial" w:cs="Arial"/>
          <w:color w:val="3A3A3A"/>
          <w:kern w:val="2"/>
          <w:sz w:val="24"/>
          <w:szCs w:val="24"/>
          <w:shd w:val="clear" w:color="auto" w:fill="FFFFFF"/>
          <w14:ligatures w14:val="standardContextual"/>
        </w:rPr>
        <w:t> (2020) “COVID-Well: Evaluation of the Implementation of Supported Wellbeing Centres for Hospital Employees during the COVID-19 Pandemic,” </w:t>
      </w:r>
      <w:r w:rsidRPr="00C61C3F">
        <w:rPr>
          <w:rFonts w:ascii="Arial" w:eastAsiaTheme="minorHAnsi" w:hAnsi="Arial" w:cs="Arial"/>
          <w:i/>
          <w:iCs/>
          <w:color w:val="3A3A3A"/>
          <w:kern w:val="2"/>
          <w:sz w:val="24"/>
          <w:szCs w:val="24"/>
          <w:shd w:val="clear" w:color="auto" w:fill="FFFFFF"/>
          <w14:ligatures w14:val="standardContextual"/>
        </w:rPr>
        <w:t>International journal of environmental research and public health</w:t>
      </w:r>
      <w:r w:rsidRPr="00C61C3F">
        <w:rPr>
          <w:rFonts w:ascii="Arial" w:eastAsiaTheme="minorHAnsi" w:hAnsi="Arial" w:cs="Arial"/>
          <w:color w:val="3A3A3A"/>
          <w:kern w:val="2"/>
          <w:sz w:val="24"/>
          <w:szCs w:val="24"/>
          <w:shd w:val="clear" w:color="auto" w:fill="FFFFFF"/>
          <w14:ligatures w14:val="standardContextual"/>
        </w:rPr>
        <w:t xml:space="preserve">, 17(24), pp. 9401-. Available at: </w:t>
      </w:r>
      <w:hyperlink r:id="rId29" w:history="1">
        <w:r w:rsidRPr="00C61C3F">
          <w:rPr>
            <w:rFonts w:ascii="Arial" w:eastAsiaTheme="minorHAnsi" w:hAnsi="Arial" w:cs="Arial"/>
            <w:color w:val="0000FF"/>
            <w:kern w:val="2"/>
            <w:sz w:val="24"/>
            <w:szCs w:val="24"/>
            <w:u w:val="single"/>
            <w:shd w:val="clear" w:color="auto" w:fill="FFFFFF"/>
            <w14:ligatures w14:val="standardContextual"/>
          </w:rPr>
          <w:t>https://doi.org/10.3390/ijerph17249401</w:t>
        </w:r>
      </w:hyperlink>
      <w:r w:rsidRPr="00C61C3F">
        <w:rPr>
          <w:rFonts w:ascii="Arial" w:eastAsiaTheme="minorHAnsi" w:hAnsi="Arial" w:cs="Arial"/>
          <w:color w:val="3A3A3A"/>
          <w:kern w:val="2"/>
          <w:sz w:val="24"/>
          <w:szCs w:val="24"/>
          <w:shd w:val="clear" w:color="auto" w:fill="FFFFFF"/>
          <w14:ligatures w14:val="standardContextual"/>
        </w:rPr>
        <w:t>.</w:t>
      </w:r>
      <w:r w:rsidRPr="00C61C3F">
        <w:rPr>
          <w:rFonts w:ascii="Arial" w:eastAsiaTheme="minorHAnsi" w:hAnsi="Arial" w:cs="Arial"/>
          <w:color w:val="467886" w:themeColor="hyperlink"/>
          <w:kern w:val="2"/>
          <w:sz w:val="24"/>
          <w:szCs w:val="24"/>
          <w:u w:val="single"/>
          <w:shd w:val="clear" w:color="auto" w:fill="FFFFFF"/>
          <w14:ligatures w14:val="standardContextual"/>
        </w:rPr>
        <w:t xml:space="preserve"> </w:t>
      </w:r>
    </w:p>
    <w:p w14:paraId="1ECDCA64" w14:textId="77777777" w:rsidR="00C61C3F" w:rsidRPr="00C61C3F" w:rsidRDefault="00C61C3F" w:rsidP="008C320D">
      <w:pPr>
        <w:shd w:val="clear" w:color="auto" w:fill="FFFFFF"/>
        <w:spacing w:beforeAutospacing="1" w:after="0" w:afterAutospacing="1" w:line="480" w:lineRule="auto"/>
        <w:textAlignment w:val="baseline"/>
        <w:outlineLvl w:val="0"/>
        <w:rPr>
          <w:rFonts w:ascii="Arial" w:eastAsia="Times New Roman" w:hAnsi="Arial" w:cs="Arial"/>
          <w:color w:val="2A2A2A"/>
          <w:kern w:val="36"/>
          <w:sz w:val="24"/>
          <w:szCs w:val="24"/>
          <w:lang w:eastAsia="en-GB"/>
        </w:rPr>
      </w:pPr>
      <w:r w:rsidRPr="00C61C3F">
        <w:rPr>
          <w:rFonts w:ascii="Arial" w:eastAsia="Times New Roman" w:hAnsi="Arial" w:cs="Arial"/>
          <w:color w:val="2A2A2A"/>
          <w:sz w:val="24"/>
          <w:szCs w:val="24"/>
          <w:bdr w:val="none" w:sz="0" w:space="0" w:color="auto" w:frame="1"/>
          <w:lang w:eastAsia="en-GB"/>
        </w:rPr>
        <w:t>Bodapati, S.,</w:t>
      </w:r>
      <w:r w:rsidRPr="00C61C3F">
        <w:rPr>
          <w:rFonts w:ascii="Arial" w:eastAsia="Times New Roman" w:hAnsi="Arial" w:cs="Arial"/>
          <w:color w:val="2A2A2A"/>
          <w:sz w:val="24"/>
          <w:szCs w:val="24"/>
          <w:lang w:eastAsia="en-GB"/>
        </w:rPr>
        <w:t> </w:t>
      </w:r>
      <w:r w:rsidRPr="00C61C3F">
        <w:rPr>
          <w:rFonts w:ascii="Arial" w:eastAsia="Times New Roman" w:hAnsi="Arial" w:cs="Arial"/>
          <w:color w:val="2A2A2A"/>
          <w:sz w:val="24"/>
          <w:szCs w:val="24"/>
          <w:bdr w:val="none" w:sz="0" w:space="0" w:color="auto" w:frame="1"/>
          <w:lang w:eastAsia="en-GB"/>
        </w:rPr>
        <w:t>Singh, R. and Gambhir,</w:t>
      </w:r>
      <w:r w:rsidRPr="00C61C3F">
        <w:rPr>
          <w:rFonts w:ascii="Arial" w:eastAsia="Times New Roman" w:hAnsi="Arial" w:cs="Arial"/>
          <w:color w:val="2A2A2A"/>
          <w:sz w:val="24"/>
          <w:szCs w:val="24"/>
          <w:lang w:eastAsia="en-GB"/>
        </w:rPr>
        <w:t> </w:t>
      </w:r>
      <w:r w:rsidRPr="00C61C3F">
        <w:rPr>
          <w:rFonts w:ascii="Arial" w:eastAsia="Times New Roman" w:hAnsi="Arial" w:cs="Arial"/>
          <w:color w:val="2A2A2A"/>
          <w:sz w:val="24"/>
          <w:szCs w:val="24"/>
          <w:bdr w:val="none" w:sz="0" w:space="0" w:color="auto" w:frame="1"/>
          <w:lang w:eastAsia="en-GB"/>
        </w:rPr>
        <w:t xml:space="preserve">S. (2022) “Tackling the post pandemic NHS waiting lists – Mission impossible?” </w:t>
      </w:r>
      <w:r w:rsidRPr="00C61C3F">
        <w:rPr>
          <w:rFonts w:ascii="Arial" w:eastAsia="Times New Roman" w:hAnsi="Arial" w:cs="Arial"/>
          <w:i/>
          <w:iCs/>
          <w:color w:val="2A2A2A"/>
          <w:sz w:val="24"/>
          <w:szCs w:val="24"/>
          <w:bdr w:val="none" w:sz="0" w:space="0" w:color="auto" w:frame="1"/>
          <w:lang w:eastAsia="en-GB"/>
        </w:rPr>
        <w:t>British Journal of Surgery</w:t>
      </w:r>
      <w:r w:rsidRPr="00C61C3F">
        <w:rPr>
          <w:rFonts w:ascii="Arial" w:eastAsia="Times New Roman" w:hAnsi="Arial" w:cs="Arial"/>
          <w:color w:val="2A2A2A"/>
          <w:sz w:val="24"/>
          <w:szCs w:val="24"/>
          <w:lang w:eastAsia="en-GB"/>
        </w:rPr>
        <w:t>, 109 (5), Available at: </w:t>
      </w:r>
      <w:hyperlink r:id="rId30" w:history="1">
        <w:r w:rsidRPr="00C61C3F">
          <w:rPr>
            <w:rFonts w:ascii="Arial" w:eastAsia="Times New Roman" w:hAnsi="Arial" w:cs="Arial"/>
            <w:color w:val="006FB7"/>
            <w:sz w:val="24"/>
            <w:szCs w:val="24"/>
            <w:u w:val="single"/>
            <w:bdr w:val="none" w:sz="0" w:space="0" w:color="auto" w:frame="1"/>
            <w:lang w:eastAsia="en-GB"/>
          </w:rPr>
          <w:t>https://doi.org/10.1093/bjs/znac247.121</w:t>
        </w:r>
      </w:hyperlink>
    </w:p>
    <w:p w14:paraId="57DA104E" w14:textId="77777777" w:rsidR="00C61C3F" w:rsidRPr="00C61C3F" w:rsidRDefault="00C61C3F" w:rsidP="008C320D">
      <w:pPr>
        <w:shd w:val="clear" w:color="auto" w:fill="FFFFFF"/>
        <w:spacing w:beforeAutospacing="1" w:after="0" w:afterAutospacing="1" w:line="480" w:lineRule="auto"/>
        <w:textAlignment w:val="baseline"/>
        <w:outlineLvl w:val="0"/>
        <w:rPr>
          <w:rFonts w:ascii="Arial" w:eastAsia="Times New Roman" w:hAnsi="Arial" w:cs="Arial"/>
          <w:color w:val="2A2A2A"/>
          <w:kern w:val="36"/>
          <w:sz w:val="24"/>
          <w:szCs w:val="24"/>
          <w:lang w:eastAsia="en-GB"/>
        </w:rPr>
      </w:pPr>
      <w:r w:rsidRPr="00C61C3F">
        <w:rPr>
          <w:rFonts w:ascii="Arial" w:eastAsia="Times New Roman" w:hAnsi="Arial" w:cs="Arial"/>
          <w:color w:val="2A2A2A"/>
          <w:sz w:val="24"/>
          <w:szCs w:val="24"/>
          <w:bdr w:val="none" w:sz="0" w:space="0" w:color="auto" w:frame="1"/>
          <w:lang w:eastAsia="en-GB"/>
        </w:rPr>
        <w:t>Brearley, B.</w:t>
      </w:r>
      <w:r w:rsidRPr="00C61C3F">
        <w:rPr>
          <w:rFonts w:ascii="Arial" w:eastAsia="Times New Roman" w:hAnsi="Arial" w:cs="Arial"/>
          <w:color w:val="2A2A2A"/>
          <w:kern w:val="36"/>
          <w:sz w:val="24"/>
          <w:szCs w:val="24"/>
          <w:lang w:eastAsia="en-GB"/>
        </w:rPr>
        <w:t xml:space="preserve"> (2020) </w:t>
      </w:r>
      <w:r w:rsidRPr="00C61C3F">
        <w:rPr>
          <w:rFonts w:ascii="Arial" w:eastAsia="Times New Roman" w:hAnsi="Arial" w:cs="Arial"/>
          <w:i/>
          <w:iCs/>
          <w:color w:val="2A2A2A"/>
          <w:kern w:val="36"/>
          <w:sz w:val="24"/>
          <w:szCs w:val="24"/>
          <w:lang w:eastAsia="en-GB"/>
        </w:rPr>
        <w:t>The Power of Setting a Direction for your Team</w:t>
      </w:r>
      <w:r w:rsidRPr="00C61C3F">
        <w:rPr>
          <w:rFonts w:ascii="Arial" w:eastAsia="Times New Roman" w:hAnsi="Arial" w:cs="Arial"/>
          <w:color w:val="2A2A2A"/>
          <w:kern w:val="36"/>
          <w:sz w:val="24"/>
          <w:szCs w:val="24"/>
          <w:lang w:eastAsia="en-GB"/>
        </w:rPr>
        <w:t xml:space="preserve">. Available at: </w:t>
      </w:r>
      <w:hyperlink r:id="rId31" w:history="1">
        <w:r w:rsidRPr="00C61C3F">
          <w:rPr>
            <w:rFonts w:ascii="Arial" w:eastAsia="Times New Roman" w:hAnsi="Arial" w:cs="Arial"/>
            <w:color w:val="0000FF"/>
            <w:kern w:val="36"/>
            <w:sz w:val="24"/>
            <w:szCs w:val="24"/>
            <w:u w:val="single"/>
            <w:lang w:eastAsia="en-GB"/>
          </w:rPr>
          <w:t>https://www.thoughtfulleader.com/setting-direction/</w:t>
        </w:r>
      </w:hyperlink>
      <w:r w:rsidRPr="00C61C3F">
        <w:rPr>
          <w:rFonts w:ascii="Arial" w:eastAsia="Times New Roman" w:hAnsi="Arial" w:cs="Arial"/>
          <w:color w:val="2A2A2A"/>
          <w:kern w:val="36"/>
          <w:sz w:val="24"/>
          <w:szCs w:val="24"/>
          <w:lang w:eastAsia="en-GB"/>
        </w:rPr>
        <w:t xml:space="preserve"> (Accessed: 28 April 2024)</w:t>
      </w:r>
    </w:p>
    <w:p w14:paraId="63B06018" w14:textId="77777777" w:rsidR="00C61C3F" w:rsidRPr="00C61C3F" w:rsidRDefault="00C61C3F" w:rsidP="008C320D">
      <w:pPr>
        <w:shd w:val="clear" w:color="auto" w:fill="FFFFFF"/>
        <w:spacing w:beforeAutospacing="1" w:after="0" w:afterAutospacing="1" w:line="480" w:lineRule="auto"/>
        <w:textAlignment w:val="baseline"/>
        <w:outlineLvl w:val="0"/>
        <w:rPr>
          <w:rFonts w:ascii="Arial" w:eastAsia="Times New Roman" w:hAnsi="Arial" w:cs="Arial"/>
          <w:color w:val="2A2A2A"/>
          <w:kern w:val="36"/>
          <w:sz w:val="24"/>
          <w:szCs w:val="24"/>
          <w:lang w:eastAsia="en-GB"/>
        </w:rPr>
      </w:pPr>
      <w:proofErr w:type="spellStart"/>
      <w:r w:rsidRPr="00C61C3F">
        <w:rPr>
          <w:rFonts w:ascii="Arial" w:eastAsia="Times New Roman" w:hAnsi="Arial" w:cs="Arial"/>
          <w:color w:val="2A2A2A"/>
          <w:kern w:val="36"/>
          <w:sz w:val="24"/>
          <w:szCs w:val="24"/>
          <w:lang w:eastAsia="en-GB"/>
        </w:rPr>
        <w:lastRenderedPageBreak/>
        <w:t>Brecheison</w:t>
      </w:r>
      <w:proofErr w:type="spellEnd"/>
      <w:r w:rsidRPr="00C61C3F">
        <w:rPr>
          <w:rFonts w:ascii="Arial" w:eastAsia="Times New Roman" w:hAnsi="Arial" w:cs="Arial"/>
          <w:color w:val="2A2A2A"/>
          <w:kern w:val="36"/>
          <w:sz w:val="24"/>
          <w:szCs w:val="24"/>
          <w:lang w:eastAsia="en-GB"/>
        </w:rPr>
        <w:t xml:space="preserve">, J. (2023) </w:t>
      </w:r>
      <w:r w:rsidRPr="00C61C3F">
        <w:rPr>
          <w:rFonts w:ascii="Arial" w:eastAsia="Times New Roman" w:hAnsi="Arial" w:cs="Arial"/>
          <w:i/>
          <w:iCs/>
          <w:color w:val="2A2A2A"/>
          <w:kern w:val="36"/>
          <w:sz w:val="24"/>
          <w:szCs w:val="24"/>
          <w:lang w:eastAsia="en-GB"/>
        </w:rPr>
        <w:t>Research: Flexible Work is Having a Mixed Impact on Employee Well-Being and Productivity.</w:t>
      </w:r>
      <w:r w:rsidRPr="00C61C3F">
        <w:rPr>
          <w:rFonts w:ascii="Arial" w:eastAsia="Times New Roman" w:hAnsi="Arial" w:cs="Arial"/>
          <w:color w:val="2A2A2A"/>
          <w:kern w:val="36"/>
          <w:sz w:val="24"/>
          <w:szCs w:val="24"/>
          <w:lang w:eastAsia="en-GB"/>
        </w:rPr>
        <w:t xml:space="preserve"> Available at: </w:t>
      </w:r>
      <w:hyperlink r:id="rId32" w:history="1">
        <w:r w:rsidRPr="00C61C3F">
          <w:rPr>
            <w:rFonts w:ascii="Arial" w:eastAsia="Times New Roman" w:hAnsi="Arial" w:cs="Arial"/>
            <w:color w:val="0000FF"/>
            <w:kern w:val="36"/>
            <w:sz w:val="24"/>
            <w:szCs w:val="24"/>
            <w:u w:val="single"/>
            <w:lang w:eastAsia="en-GB"/>
          </w:rPr>
          <w:t>https://hbr.org/2023/10/research-flexible-work-is-having-a-mixed-impact-on-employee-well-being-and-productivity</w:t>
        </w:r>
      </w:hyperlink>
      <w:r w:rsidRPr="00C61C3F">
        <w:rPr>
          <w:rFonts w:ascii="Arial" w:eastAsia="Times New Roman" w:hAnsi="Arial" w:cs="Arial"/>
          <w:color w:val="2A2A2A"/>
          <w:kern w:val="36"/>
          <w:sz w:val="24"/>
          <w:szCs w:val="24"/>
          <w:lang w:eastAsia="en-GB"/>
        </w:rPr>
        <w:t xml:space="preserve"> (Accessed: 28 April 2024)</w:t>
      </w:r>
    </w:p>
    <w:p w14:paraId="006357CF"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Bridger, E. (2018) </w:t>
      </w:r>
      <w:r w:rsidRPr="00C61C3F">
        <w:rPr>
          <w:rFonts w:ascii="Arial" w:eastAsiaTheme="minorHAnsi" w:hAnsi="Arial" w:cs="Arial"/>
          <w:i/>
          <w:iCs/>
          <w:color w:val="000000"/>
          <w:kern w:val="2"/>
          <w:sz w:val="24"/>
          <w:szCs w:val="24"/>
          <w:shd w:val="clear" w:color="auto" w:fill="FFFFFF"/>
          <w14:ligatures w14:val="standardContextual"/>
        </w:rPr>
        <w:t>Employee Engagement: A practical introduction: 2</w:t>
      </w:r>
      <w:r w:rsidRPr="00C61C3F">
        <w:rPr>
          <w:rFonts w:ascii="Arial" w:eastAsiaTheme="minorHAnsi" w:hAnsi="Arial" w:cs="Arial"/>
          <w:i/>
          <w:iCs/>
          <w:color w:val="000000"/>
          <w:kern w:val="2"/>
          <w:sz w:val="24"/>
          <w:szCs w:val="24"/>
          <w:shd w:val="clear" w:color="auto" w:fill="FFFFFF"/>
          <w:vertAlign w:val="superscript"/>
          <w14:ligatures w14:val="standardContextual"/>
        </w:rPr>
        <w:t>nd</w:t>
      </w:r>
      <w:r w:rsidRPr="00C61C3F">
        <w:rPr>
          <w:rFonts w:ascii="Arial" w:eastAsiaTheme="minorHAnsi" w:hAnsi="Arial" w:cs="Arial"/>
          <w:i/>
          <w:iCs/>
          <w:color w:val="000000"/>
          <w:kern w:val="2"/>
          <w:sz w:val="24"/>
          <w:szCs w:val="24"/>
          <w:shd w:val="clear" w:color="auto" w:fill="FFFFFF"/>
          <w14:ligatures w14:val="standardContextual"/>
        </w:rPr>
        <w:t xml:space="preserve"> Edition</w:t>
      </w:r>
      <w:r w:rsidRPr="00C61C3F">
        <w:rPr>
          <w:rFonts w:ascii="Arial" w:eastAsiaTheme="minorHAnsi" w:hAnsi="Arial" w:cs="Arial"/>
          <w:color w:val="000000"/>
          <w:kern w:val="2"/>
          <w:sz w:val="24"/>
          <w:szCs w:val="24"/>
          <w:shd w:val="clear" w:color="auto" w:fill="FFFFFF"/>
          <w14:ligatures w14:val="standardContextual"/>
        </w:rPr>
        <w:t>, Kogan Page: London</w:t>
      </w:r>
    </w:p>
    <w:p w14:paraId="7E2C4091"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02B5E681"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Broadbent, L. and McGuire, M. (2023) </w:t>
      </w:r>
      <w:r w:rsidRPr="00C61C3F">
        <w:rPr>
          <w:rFonts w:ascii="Arial" w:eastAsiaTheme="minorHAnsi" w:hAnsi="Arial" w:cs="Arial"/>
          <w:i/>
          <w:iCs/>
          <w:color w:val="000000"/>
          <w:kern w:val="2"/>
          <w:sz w:val="24"/>
          <w:szCs w:val="24"/>
          <w:shd w:val="clear" w:color="auto" w:fill="FFFFFF"/>
          <w14:ligatures w14:val="standardContextual"/>
        </w:rPr>
        <w:t>Learning from leavers: making every exit a positive for your organisation.</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33" w:history="1">
        <w:r w:rsidRPr="00C61C3F">
          <w:rPr>
            <w:rFonts w:ascii="Arial" w:eastAsiaTheme="minorHAnsi" w:hAnsi="Arial" w:cs="Arial"/>
            <w:color w:val="0000FF"/>
            <w:kern w:val="2"/>
            <w:sz w:val="24"/>
            <w:szCs w:val="24"/>
            <w:u w:val="single"/>
            <w:shd w:val="clear" w:color="auto" w:fill="FFFFFF"/>
            <w14:ligatures w14:val="standardContextual"/>
          </w:rPr>
          <w:t>https://www.peoplemanagement.co.uk/article/1846299/learning-leavers-making-every-exit-positive-organisation</w:t>
        </w:r>
      </w:hyperlink>
      <w:r w:rsidRPr="00C61C3F">
        <w:rPr>
          <w:rFonts w:ascii="Arial" w:eastAsiaTheme="minorHAnsi" w:hAnsi="Arial" w:cs="Arial"/>
          <w:color w:val="000000"/>
          <w:kern w:val="2"/>
          <w:sz w:val="24"/>
          <w:szCs w:val="24"/>
          <w:shd w:val="clear" w:color="auto" w:fill="FFFFFF"/>
          <w14:ligatures w14:val="standardContextual"/>
        </w:rPr>
        <w:t xml:space="preserve"> (Accessed: 28 April 2024)</w:t>
      </w:r>
    </w:p>
    <w:p w14:paraId="17588D0D"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3B27E951"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Brower, T. (2023) </w:t>
      </w:r>
      <w:r w:rsidRPr="00C61C3F">
        <w:rPr>
          <w:rFonts w:ascii="Arial" w:eastAsiaTheme="minorHAnsi" w:hAnsi="Arial" w:cs="Arial"/>
          <w:i/>
          <w:iCs/>
          <w:color w:val="000000"/>
          <w:kern w:val="2"/>
          <w:sz w:val="24"/>
          <w:szCs w:val="24"/>
          <w:shd w:val="clear" w:color="auto" w:fill="FFFFFF"/>
          <w14:ligatures w14:val="standardContextual"/>
        </w:rPr>
        <w:t xml:space="preserve">Managers Have Major Impact </w:t>
      </w:r>
      <w:proofErr w:type="gramStart"/>
      <w:r w:rsidRPr="00C61C3F">
        <w:rPr>
          <w:rFonts w:ascii="Arial" w:eastAsiaTheme="minorHAnsi" w:hAnsi="Arial" w:cs="Arial"/>
          <w:i/>
          <w:iCs/>
          <w:color w:val="000000"/>
          <w:kern w:val="2"/>
          <w:sz w:val="24"/>
          <w:szCs w:val="24"/>
          <w:shd w:val="clear" w:color="auto" w:fill="FFFFFF"/>
          <w14:ligatures w14:val="standardContextual"/>
        </w:rPr>
        <w:t>On</w:t>
      </w:r>
      <w:proofErr w:type="gramEnd"/>
      <w:r w:rsidRPr="00C61C3F">
        <w:rPr>
          <w:rFonts w:ascii="Arial" w:eastAsiaTheme="minorHAnsi" w:hAnsi="Arial" w:cs="Arial"/>
          <w:i/>
          <w:iCs/>
          <w:color w:val="000000"/>
          <w:kern w:val="2"/>
          <w:sz w:val="24"/>
          <w:szCs w:val="24"/>
          <w:shd w:val="clear" w:color="auto" w:fill="FFFFFF"/>
          <w14:ligatures w14:val="standardContextual"/>
        </w:rPr>
        <w:t xml:space="preserve"> Mental Health: How to Lead For Wellbeing.</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34" w:history="1">
        <w:r w:rsidRPr="00C61C3F">
          <w:rPr>
            <w:rFonts w:ascii="Arial" w:eastAsiaTheme="minorHAnsi" w:hAnsi="Arial" w:cs="Arial"/>
            <w:color w:val="0000FF"/>
            <w:kern w:val="2"/>
            <w:sz w:val="24"/>
            <w:szCs w:val="24"/>
            <w:u w:val="single"/>
            <w:shd w:val="clear" w:color="auto" w:fill="FFFFFF"/>
            <w14:ligatures w14:val="standardContextual"/>
          </w:rPr>
          <w:t>https://www.forbes.com/sites/tracybrower/2023/01/29/managers-have-major-impact-on-mental-health-how-to-lead-for-wellbeing/?sh=631d19ee2ec1</w:t>
        </w:r>
      </w:hyperlink>
      <w:r w:rsidRPr="00C61C3F">
        <w:rPr>
          <w:rFonts w:ascii="Arial" w:eastAsiaTheme="minorHAnsi" w:hAnsi="Arial" w:cs="Arial"/>
          <w:color w:val="000000"/>
          <w:kern w:val="2"/>
          <w:sz w:val="24"/>
          <w:szCs w:val="24"/>
          <w:shd w:val="clear" w:color="auto" w:fill="FFFFFF"/>
          <w14:ligatures w14:val="standardContextual"/>
        </w:rPr>
        <w:t xml:space="preserve"> (Accessed: 8 April 2024)</w:t>
      </w:r>
    </w:p>
    <w:p w14:paraId="052E9EBF"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688CC273"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Bryman, A. (2004) “Qualitative research on leadership: A critical but appreciative view”, </w:t>
      </w:r>
      <w:r w:rsidRPr="00C61C3F">
        <w:rPr>
          <w:rFonts w:ascii="Arial" w:eastAsiaTheme="minorHAnsi" w:hAnsi="Arial" w:cs="Arial"/>
          <w:i/>
          <w:iCs/>
          <w:color w:val="000000"/>
          <w:kern w:val="2"/>
          <w:sz w:val="24"/>
          <w:szCs w:val="24"/>
          <w:shd w:val="clear" w:color="auto" w:fill="FFFFFF"/>
          <w14:ligatures w14:val="standardContextual"/>
        </w:rPr>
        <w:t>The Leadership Quarterly</w:t>
      </w:r>
      <w:r w:rsidRPr="00C61C3F">
        <w:rPr>
          <w:rFonts w:ascii="Arial" w:eastAsiaTheme="minorHAnsi" w:hAnsi="Arial" w:cs="Arial"/>
          <w:color w:val="000000"/>
          <w:kern w:val="2"/>
          <w:sz w:val="24"/>
          <w:szCs w:val="24"/>
          <w:shd w:val="clear" w:color="auto" w:fill="FFFFFF"/>
          <w14:ligatures w14:val="standardContextual"/>
        </w:rPr>
        <w:t xml:space="preserve">, 15 (6). </w:t>
      </w:r>
      <w:r w:rsidRPr="00C61C3F">
        <w:rPr>
          <w:rFonts w:ascii="Arial" w:eastAsiaTheme="minorHAnsi" w:hAnsi="Arial" w:cs="Arial"/>
          <w:kern w:val="2"/>
          <w:sz w:val="24"/>
          <w:szCs w:val="24"/>
          <w:shd w:val="clear" w:color="auto" w:fill="FFFFFF"/>
          <w14:ligatures w14:val="standardContextual"/>
        </w:rPr>
        <w:t>DOI: 10.1016/j.leaqua.</w:t>
      </w:r>
      <w:r w:rsidRPr="00C61C3F">
        <w:rPr>
          <w:rFonts w:ascii="Arial" w:eastAsiaTheme="minorHAnsi" w:hAnsi="Arial" w:cs="Arial"/>
          <w:kern w:val="2"/>
          <w:sz w:val="24"/>
          <w:szCs w:val="24"/>
          <w14:ligatures w14:val="standardContextual"/>
        </w:rPr>
        <w:t>2004</w:t>
      </w:r>
      <w:r w:rsidRPr="00C61C3F">
        <w:rPr>
          <w:rFonts w:ascii="Arial" w:eastAsiaTheme="minorHAnsi" w:hAnsi="Arial" w:cs="Arial"/>
          <w:kern w:val="2"/>
          <w:sz w:val="24"/>
          <w:szCs w:val="24"/>
          <w:shd w:val="clear" w:color="auto" w:fill="FFFFFF"/>
          <w14:ligatures w14:val="standardContextual"/>
        </w:rPr>
        <w:t>.09.007</w:t>
      </w:r>
    </w:p>
    <w:p w14:paraId="7B0CB766"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p>
    <w:p w14:paraId="31E4CD66" w14:textId="77777777" w:rsidR="00C61C3F" w:rsidRPr="00C61C3F" w:rsidRDefault="00C61C3F" w:rsidP="008C320D">
      <w:pPr>
        <w:shd w:val="clear" w:color="auto" w:fill="FFFFFF"/>
        <w:spacing w:after="160" w:line="480" w:lineRule="auto"/>
        <w:textAlignment w:val="baseline"/>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Burton, D. and Price, K. (2012) “Initiative to reduce reliance on agency staff”. </w:t>
      </w:r>
      <w:r w:rsidRPr="00C61C3F">
        <w:rPr>
          <w:rFonts w:ascii="Arial" w:eastAsiaTheme="minorHAnsi" w:hAnsi="Arial" w:cs="Arial"/>
          <w:i/>
          <w:iCs/>
          <w:kern w:val="2"/>
          <w:sz w:val="24"/>
          <w:szCs w:val="24"/>
          <w:shd w:val="clear" w:color="auto" w:fill="FFFFFF"/>
          <w14:ligatures w14:val="standardContextual"/>
        </w:rPr>
        <w:t>Nursing Management</w:t>
      </w:r>
      <w:r w:rsidRPr="00C61C3F">
        <w:rPr>
          <w:rFonts w:ascii="Arial" w:eastAsiaTheme="minorHAnsi" w:hAnsi="Arial" w:cs="Arial"/>
          <w:kern w:val="2"/>
          <w:sz w:val="24"/>
          <w:szCs w:val="24"/>
          <w:shd w:val="clear" w:color="auto" w:fill="FFFFFF"/>
          <w14:ligatures w14:val="standardContextual"/>
        </w:rPr>
        <w:t>. 19 (10) DOI: 10.7748/nm2012.03.18.10.</w:t>
      </w:r>
      <w:proofErr w:type="gramStart"/>
      <w:r w:rsidRPr="00C61C3F">
        <w:rPr>
          <w:rFonts w:ascii="Arial" w:eastAsiaTheme="minorHAnsi" w:hAnsi="Arial" w:cs="Arial"/>
          <w:kern w:val="2"/>
          <w:sz w:val="24"/>
          <w:szCs w:val="24"/>
          <w:shd w:val="clear" w:color="auto" w:fill="FFFFFF"/>
          <w14:ligatures w14:val="standardContextual"/>
        </w:rPr>
        <w:t>9.p</w:t>
      </w:r>
      <w:proofErr w:type="gramEnd"/>
      <w:r w:rsidRPr="00C61C3F">
        <w:rPr>
          <w:rFonts w:ascii="Arial" w:eastAsiaTheme="minorHAnsi" w:hAnsi="Arial" w:cs="Arial"/>
          <w:kern w:val="2"/>
          <w:sz w:val="24"/>
          <w:szCs w:val="24"/>
          <w:shd w:val="clear" w:color="auto" w:fill="FFFFFF"/>
          <w14:ligatures w14:val="standardContextual"/>
        </w:rPr>
        <w:t>7654</w:t>
      </w:r>
    </w:p>
    <w:p w14:paraId="31A899F2"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lastRenderedPageBreak/>
        <w:t xml:space="preserve">Cappelli, P. and Eldor, L. (2019) </w:t>
      </w:r>
      <w:r w:rsidRPr="00C61C3F">
        <w:rPr>
          <w:rFonts w:ascii="Arial" w:eastAsiaTheme="minorHAnsi" w:hAnsi="Arial" w:cs="Arial"/>
          <w:i/>
          <w:iCs/>
          <w:kern w:val="2"/>
          <w:sz w:val="24"/>
          <w:szCs w:val="24"/>
          <w:shd w:val="clear" w:color="auto" w:fill="FFFFFF"/>
          <w14:ligatures w14:val="standardContextual"/>
        </w:rPr>
        <w:t>Where measuring engagement goes wrong</w:t>
      </w:r>
      <w:r w:rsidRPr="00C61C3F">
        <w:rPr>
          <w:rFonts w:ascii="Arial" w:eastAsiaTheme="minorHAnsi" w:hAnsi="Arial" w:cs="Arial"/>
          <w:kern w:val="2"/>
          <w:sz w:val="24"/>
          <w:szCs w:val="24"/>
          <w:shd w:val="clear" w:color="auto" w:fill="FFFFFF"/>
          <w14:ligatures w14:val="standardContextual"/>
        </w:rPr>
        <w:t xml:space="preserve">. Available at: </w:t>
      </w:r>
      <w:hyperlink r:id="rId35" w:history="1">
        <w:r w:rsidRPr="00C61C3F">
          <w:rPr>
            <w:rFonts w:ascii="Arial" w:eastAsiaTheme="minorHAnsi" w:hAnsi="Arial" w:cs="Arial"/>
            <w:color w:val="0000FF"/>
            <w:kern w:val="2"/>
            <w:sz w:val="24"/>
            <w:szCs w:val="24"/>
            <w:u w:val="single"/>
            <w:shd w:val="clear" w:color="auto" w:fill="FFFFFF"/>
            <w14:ligatures w14:val="standardContextual"/>
          </w:rPr>
          <w:t>https://hbr.org/2019/05/where-measuring-engagement-goes-wrong#:~:text=A%20second%20major%20problem%20with,them%20think%20they%20are%20useless</w:t>
        </w:r>
      </w:hyperlink>
      <w:r w:rsidRPr="00C61C3F">
        <w:rPr>
          <w:rFonts w:ascii="Arial" w:eastAsiaTheme="minorHAnsi" w:hAnsi="Arial" w:cs="Arial"/>
          <w:color w:val="3A3A3A"/>
          <w:kern w:val="2"/>
          <w:sz w:val="24"/>
          <w:szCs w:val="24"/>
          <w:shd w:val="clear" w:color="auto" w:fill="FFFFFF"/>
          <w14:ligatures w14:val="standardContextual"/>
        </w:rPr>
        <w:t xml:space="preserve">. </w:t>
      </w:r>
      <w:r w:rsidRPr="00C61C3F">
        <w:rPr>
          <w:rFonts w:ascii="Arial" w:eastAsiaTheme="minorHAnsi" w:hAnsi="Arial" w:cs="Arial"/>
          <w:kern w:val="2"/>
          <w:sz w:val="24"/>
          <w:szCs w:val="24"/>
          <w:shd w:val="clear" w:color="auto" w:fill="FFFFFF"/>
          <w14:ligatures w14:val="standardContextual"/>
        </w:rPr>
        <w:t>(Accessed: 27 April 2024)</w:t>
      </w:r>
    </w:p>
    <w:p w14:paraId="2C26B53A" w14:textId="77777777" w:rsidR="00C61C3F" w:rsidRPr="00C61C3F" w:rsidRDefault="00C61C3F" w:rsidP="008C320D">
      <w:pPr>
        <w:shd w:val="clear" w:color="auto" w:fill="FFFFFF"/>
        <w:spacing w:after="160" w:line="480" w:lineRule="auto"/>
        <w:textAlignment w:val="baseline"/>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Carrillo, R. A. (2019) </w:t>
      </w:r>
      <w:r w:rsidRPr="00C61C3F">
        <w:rPr>
          <w:rFonts w:ascii="Arial" w:eastAsiaTheme="minorHAnsi" w:hAnsi="Arial" w:cs="Arial"/>
          <w:i/>
          <w:iCs/>
          <w:kern w:val="2"/>
          <w:sz w:val="24"/>
          <w:szCs w:val="24"/>
          <w:shd w:val="clear" w:color="auto" w:fill="FFFFFF"/>
          <w14:ligatures w14:val="standardContextual"/>
        </w:rPr>
        <w:t xml:space="preserve">The relationship factor in safety </w:t>
      </w:r>
      <w:proofErr w:type="gramStart"/>
      <w:r w:rsidRPr="00C61C3F">
        <w:rPr>
          <w:rFonts w:ascii="Arial" w:eastAsiaTheme="minorHAnsi" w:hAnsi="Arial" w:cs="Arial"/>
          <w:i/>
          <w:iCs/>
          <w:kern w:val="2"/>
          <w:sz w:val="24"/>
          <w:szCs w:val="24"/>
          <w:shd w:val="clear" w:color="auto" w:fill="FFFFFF"/>
          <w14:ligatures w14:val="standardContextual"/>
        </w:rPr>
        <w:t>leadership :</w:t>
      </w:r>
      <w:proofErr w:type="gramEnd"/>
      <w:r w:rsidRPr="00C61C3F">
        <w:rPr>
          <w:rFonts w:ascii="Arial" w:eastAsiaTheme="minorHAnsi" w:hAnsi="Arial" w:cs="Arial"/>
          <w:i/>
          <w:iCs/>
          <w:kern w:val="2"/>
          <w:sz w:val="24"/>
          <w:szCs w:val="24"/>
          <w:shd w:val="clear" w:color="auto" w:fill="FFFFFF"/>
          <w14:ligatures w14:val="standardContextual"/>
        </w:rPr>
        <w:t xml:space="preserve"> achieving success through employee engagement</w:t>
      </w:r>
      <w:r w:rsidRPr="00C61C3F">
        <w:rPr>
          <w:rFonts w:ascii="Arial" w:eastAsiaTheme="minorHAnsi" w:hAnsi="Arial" w:cs="Arial"/>
          <w:kern w:val="2"/>
          <w:sz w:val="24"/>
          <w:szCs w:val="24"/>
          <w:shd w:val="clear" w:color="auto" w:fill="FFFFFF"/>
          <w14:ligatures w14:val="standardContextual"/>
        </w:rPr>
        <w:t>. Abingdon, Oxon: Routledge.</w:t>
      </w:r>
    </w:p>
    <w:p w14:paraId="64034384"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Caulfield, J. (2023) </w:t>
      </w:r>
      <w:r w:rsidRPr="00C61C3F">
        <w:rPr>
          <w:rFonts w:ascii="Arial" w:eastAsiaTheme="minorHAnsi" w:hAnsi="Arial" w:cs="Arial"/>
          <w:i/>
          <w:iCs/>
          <w:kern w:val="2"/>
          <w:sz w:val="24"/>
          <w:szCs w:val="24"/>
          <w:shd w:val="clear" w:color="auto" w:fill="FFFFFF"/>
          <w14:ligatures w14:val="standardContextual"/>
        </w:rPr>
        <w:t>How to Do Thematic Analysis | Step-by-Step Guide &amp; Examples.</w:t>
      </w:r>
      <w:r w:rsidRPr="00C61C3F">
        <w:rPr>
          <w:rFonts w:ascii="Arial" w:eastAsiaTheme="minorHAnsi" w:hAnsi="Arial" w:cs="Arial"/>
          <w:kern w:val="2"/>
          <w:sz w:val="24"/>
          <w:szCs w:val="24"/>
          <w:shd w:val="clear" w:color="auto" w:fill="FFFFFF"/>
          <w14:ligatures w14:val="standardContextual"/>
        </w:rPr>
        <w:t> Available at</w:t>
      </w:r>
      <w:r w:rsidRPr="00C61C3F">
        <w:rPr>
          <w:rFonts w:ascii="Arial" w:eastAsiaTheme="minorHAnsi" w:hAnsi="Arial" w:cs="Arial"/>
          <w:color w:val="202F66"/>
          <w:kern w:val="2"/>
          <w:sz w:val="24"/>
          <w:szCs w:val="24"/>
          <w:shd w:val="clear" w:color="auto" w:fill="FFFFFF"/>
          <w14:ligatures w14:val="standardContextual"/>
        </w:rPr>
        <w:t xml:space="preserve">: </w:t>
      </w:r>
      <w:hyperlink r:id="rId36" w:history="1">
        <w:r w:rsidRPr="00C61C3F">
          <w:rPr>
            <w:rFonts w:ascii="Arial" w:eastAsiaTheme="minorHAnsi" w:hAnsi="Arial" w:cs="Arial"/>
            <w:color w:val="0000FF"/>
            <w:kern w:val="2"/>
            <w:sz w:val="24"/>
            <w:szCs w:val="24"/>
            <w:u w:val="single"/>
            <w:shd w:val="clear" w:color="auto" w:fill="FFFFFF"/>
            <w14:ligatures w14:val="standardContextual"/>
          </w:rPr>
          <w:t>https://www.scribbr.com/methodology/thematic-analysis/</w:t>
        </w:r>
      </w:hyperlink>
      <w:r w:rsidRPr="00C61C3F">
        <w:rPr>
          <w:rFonts w:ascii="Arial" w:eastAsiaTheme="minorHAnsi" w:hAnsi="Arial" w:cs="Arial"/>
          <w:color w:val="202F66"/>
          <w:kern w:val="2"/>
          <w:sz w:val="24"/>
          <w:szCs w:val="24"/>
          <w:shd w:val="clear" w:color="auto" w:fill="FFFFFF"/>
          <w14:ligatures w14:val="standardContextual"/>
        </w:rPr>
        <w:t xml:space="preserve"> </w:t>
      </w:r>
      <w:r w:rsidRPr="00C61C3F">
        <w:rPr>
          <w:rFonts w:ascii="Arial" w:eastAsiaTheme="minorHAnsi" w:hAnsi="Arial" w:cs="Arial"/>
          <w:kern w:val="2"/>
          <w:sz w:val="24"/>
          <w:szCs w:val="24"/>
          <w:shd w:val="clear" w:color="auto" w:fill="FFFFFF"/>
          <w14:ligatures w14:val="standardContextual"/>
        </w:rPr>
        <w:t>(Accessed: 24 March 2024)</w:t>
      </w:r>
    </w:p>
    <w:p w14:paraId="6C4209CC" w14:textId="77777777" w:rsidR="00C61C3F" w:rsidRPr="00C61C3F" w:rsidRDefault="00C61C3F" w:rsidP="008C320D">
      <w:pPr>
        <w:spacing w:after="160" w:line="480" w:lineRule="auto"/>
        <w:rPr>
          <w:rFonts w:ascii="Arial" w:eastAsiaTheme="minorHAnsi" w:hAnsi="Arial" w:cs="Arial"/>
          <w:color w:val="3A3A3A"/>
          <w:kern w:val="2"/>
          <w:sz w:val="24"/>
          <w:szCs w:val="24"/>
          <w:shd w:val="clear" w:color="auto" w:fill="FFFFFF"/>
          <w14:ligatures w14:val="standardContextual"/>
        </w:rPr>
      </w:pPr>
      <w:proofErr w:type="spellStart"/>
      <w:r w:rsidRPr="00C61C3F">
        <w:rPr>
          <w:rFonts w:ascii="Arial" w:eastAsiaTheme="minorHAnsi" w:hAnsi="Arial" w:cs="Arial"/>
          <w:kern w:val="2"/>
          <w:sz w:val="24"/>
          <w:szCs w:val="24"/>
          <w:shd w:val="clear" w:color="auto" w:fill="FFFFFF"/>
          <w14:ligatures w14:val="standardContextual"/>
        </w:rPr>
        <w:t>Cicellin</w:t>
      </w:r>
      <w:proofErr w:type="spellEnd"/>
      <w:r w:rsidRPr="00C61C3F">
        <w:rPr>
          <w:rFonts w:ascii="Arial" w:eastAsiaTheme="minorHAnsi" w:hAnsi="Arial" w:cs="Arial"/>
          <w:kern w:val="2"/>
          <w:sz w:val="24"/>
          <w:szCs w:val="24"/>
          <w:shd w:val="clear" w:color="auto" w:fill="FFFFFF"/>
          <w14:ligatures w14:val="standardContextual"/>
        </w:rPr>
        <w:t xml:space="preserve">, M., Tomo, A., Consiglio, S. </w:t>
      </w:r>
      <w:proofErr w:type="spellStart"/>
      <w:r w:rsidRPr="00C61C3F">
        <w:rPr>
          <w:rFonts w:ascii="Arial" w:eastAsiaTheme="minorHAnsi" w:hAnsi="Arial" w:cs="Arial"/>
          <w:kern w:val="2"/>
          <w:sz w:val="24"/>
          <w:szCs w:val="24"/>
          <w:shd w:val="clear" w:color="auto" w:fill="FFFFFF"/>
          <w14:ligatures w14:val="standardContextual"/>
        </w:rPr>
        <w:t>Moschera</w:t>
      </w:r>
      <w:proofErr w:type="spellEnd"/>
      <w:r w:rsidRPr="00C61C3F">
        <w:rPr>
          <w:rFonts w:ascii="Arial" w:eastAsiaTheme="minorHAnsi" w:hAnsi="Arial" w:cs="Arial"/>
          <w:kern w:val="2"/>
          <w:sz w:val="24"/>
          <w:szCs w:val="24"/>
          <w:shd w:val="clear" w:color="auto" w:fill="FFFFFF"/>
          <w14:ligatures w14:val="standardContextual"/>
        </w:rPr>
        <w:t>, L. and Aria, M</w:t>
      </w:r>
      <w:r w:rsidRPr="00C61C3F">
        <w:rPr>
          <w:rFonts w:ascii="Arial" w:eastAsiaTheme="minorHAnsi" w:hAnsi="Arial" w:cs="Arial"/>
          <w:i/>
          <w:iCs/>
          <w:kern w:val="2"/>
          <w:sz w:val="24"/>
          <w:szCs w:val="24"/>
          <w:shd w:val="clear" w:color="auto" w:fill="FFFFFF"/>
          <w14:ligatures w14:val="standardContextual"/>
        </w:rPr>
        <w:t>.</w:t>
      </w:r>
      <w:r w:rsidRPr="00C61C3F">
        <w:rPr>
          <w:rFonts w:ascii="Arial" w:eastAsiaTheme="minorHAnsi" w:hAnsi="Arial" w:cs="Arial"/>
          <w:kern w:val="2"/>
          <w:sz w:val="24"/>
          <w:szCs w:val="24"/>
          <w:shd w:val="clear" w:color="auto" w:fill="FFFFFF"/>
          <w14:ligatures w14:val="standardContextual"/>
        </w:rPr>
        <w:t> (2022) “Temporary and permanent agency workers. A study of perceived organizational support and dual commitment,” </w:t>
      </w:r>
      <w:r w:rsidRPr="00C61C3F">
        <w:rPr>
          <w:rFonts w:ascii="Arial" w:eastAsiaTheme="minorHAnsi" w:hAnsi="Arial" w:cs="Arial"/>
          <w:i/>
          <w:iCs/>
          <w:kern w:val="2"/>
          <w:sz w:val="24"/>
          <w:szCs w:val="24"/>
          <w:shd w:val="clear" w:color="auto" w:fill="FFFFFF"/>
          <w14:ligatures w14:val="standardContextual"/>
        </w:rPr>
        <w:t>Employee relations</w:t>
      </w:r>
      <w:r w:rsidRPr="00C61C3F">
        <w:rPr>
          <w:rFonts w:ascii="Arial" w:eastAsiaTheme="minorHAnsi" w:hAnsi="Arial" w:cs="Arial"/>
          <w:kern w:val="2"/>
          <w:sz w:val="24"/>
          <w:szCs w:val="24"/>
          <w:shd w:val="clear" w:color="auto" w:fill="FFFFFF"/>
          <w14:ligatures w14:val="standardContextual"/>
        </w:rPr>
        <w:t xml:space="preserve">, 44(5), pp. 1157–1178. Available at: </w:t>
      </w:r>
      <w:hyperlink r:id="rId37" w:history="1">
        <w:r w:rsidRPr="00C61C3F">
          <w:rPr>
            <w:rFonts w:ascii="Arial" w:eastAsiaTheme="minorHAnsi" w:hAnsi="Arial" w:cs="Arial"/>
            <w:color w:val="0000FF"/>
            <w:kern w:val="2"/>
            <w:sz w:val="24"/>
            <w:szCs w:val="24"/>
            <w:u w:val="single"/>
            <w:shd w:val="clear" w:color="auto" w:fill="FFFFFF"/>
            <w14:ligatures w14:val="standardContextual"/>
          </w:rPr>
          <w:t>https://doi.org/10.1108/ER-06-2021-0243</w:t>
        </w:r>
      </w:hyperlink>
      <w:r w:rsidRPr="00C61C3F">
        <w:rPr>
          <w:rFonts w:ascii="Arial" w:eastAsiaTheme="minorHAnsi" w:hAnsi="Arial" w:cs="Arial"/>
          <w:color w:val="3A3A3A"/>
          <w:kern w:val="2"/>
          <w:sz w:val="24"/>
          <w:szCs w:val="24"/>
          <w:shd w:val="clear" w:color="auto" w:fill="FFFFFF"/>
          <w14:ligatures w14:val="standardContextual"/>
        </w:rPr>
        <w:t>.</w:t>
      </w:r>
    </w:p>
    <w:p w14:paraId="3C7ED810" w14:textId="77777777" w:rsidR="00C61C3F" w:rsidRPr="00C61C3F" w:rsidRDefault="00C61C3F" w:rsidP="008C320D">
      <w:pPr>
        <w:spacing w:after="160" w:line="480" w:lineRule="auto"/>
        <w:rPr>
          <w:rFonts w:ascii="Arial" w:eastAsiaTheme="minorHAnsi" w:hAnsi="Arial" w:cs="Arial"/>
          <w:color w:val="3A3A3A"/>
          <w:kern w:val="2"/>
          <w:sz w:val="24"/>
          <w:szCs w:val="24"/>
          <w:shd w:val="clear" w:color="auto" w:fill="FFFFFF"/>
          <w14:ligatures w14:val="standardContextual"/>
        </w:rPr>
      </w:pPr>
      <w:proofErr w:type="spellStart"/>
      <w:r w:rsidRPr="00C61C3F">
        <w:rPr>
          <w:rFonts w:ascii="Arial" w:eastAsiaTheme="minorHAnsi" w:hAnsi="Arial" w:cs="Arial"/>
          <w:kern w:val="2"/>
          <w:sz w:val="24"/>
          <w:szCs w:val="24"/>
          <w:shd w:val="clear" w:color="auto" w:fill="FFFFFF"/>
          <w14:ligatures w14:val="standardContextual"/>
        </w:rPr>
        <w:t>Chambel</w:t>
      </w:r>
      <w:proofErr w:type="spellEnd"/>
      <w:r w:rsidRPr="00C61C3F">
        <w:rPr>
          <w:rFonts w:ascii="Arial" w:eastAsiaTheme="minorHAnsi" w:hAnsi="Arial" w:cs="Arial"/>
          <w:kern w:val="2"/>
          <w:sz w:val="24"/>
          <w:szCs w:val="24"/>
          <w:shd w:val="clear" w:color="auto" w:fill="FFFFFF"/>
          <w14:ligatures w14:val="standardContextual"/>
        </w:rPr>
        <w:t>, M.J., Castanheira, F. and Sobral, F. (2016) “Temporary agency versus permanent workers: A multigroup analysis of human resource management, work engagement and organizational commitment,” </w:t>
      </w:r>
      <w:r w:rsidRPr="00C61C3F">
        <w:rPr>
          <w:rFonts w:ascii="Arial" w:eastAsiaTheme="minorHAnsi" w:hAnsi="Arial" w:cs="Arial"/>
          <w:i/>
          <w:iCs/>
          <w:kern w:val="2"/>
          <w:sz w:val="24"/>
          <w:szCs w:val="24"/>
          <w:shd w:val="clear" w:color="auto" w:fill="FFFFFF"/>
          <w14:ligatures w14:val="standardContextual"/>
        </w:rPr>
        <w:t>Economic and industrial democracy</w:t>
      </w:r>
      <w:r w:rsidRPr="00C61C3F">
        <w:rPr>
          <w:rFonts w:ascii="Arial" w:eastAsiaTheme="minorHAnsi" w:hAnsi="Arial" w:cs="Arial"/>
          <w:kern w:val="2"/>
          <w:sz w:val="24"/>
          <w:szCs w:val="24"/>
          <w:shd w:val="clear" w:color="auto" w:fill="FFFFFF"/>
          <w14:ligatures w14:val="standardContextual"/>
        </w:rPr>
        <w:t xml:space="preserve">, 37(4), pp. 665–689. Available at: </w:t>
      </w:r>
      <w:hyperlink r:id="rId38" w:history="1">
        <w:r w:rsidRPr="00C61C3F">
          <w:rPr>
            <w:rFonts w:ascii="Arial" w:eastAsiaTheme="minorHAnsi" w:hAnsi="Arial" w:cs="Arial"/>
            <w:color w:val="0000FF"/>
            <w:kern w:val="2"/>
            <w:sz w:val="24"/>
            <w:szCs w:val="24"/>
            <w:u w:val="single"/>
            <w:shd w:val="clear" w:color="auto" w:fill="FFFFFF"/>
            <w14:ligatures w14:val="standardContextual"/>
          </w:rPr>
          <w:t>https://doi.org/10.1177/0143831X14550695</w:t>
        </w:r>
      </w:hyperlink>
      <w:r w:rsidRPr="00C61C3F">
        <w:rPr>
          <w:rFonts w:ascii="Arial" w:eastAsiaTheme="minorHAnsi" w:hAnsi="Arial" w:cs="Arial"/>
          <w:color w:val="3A3A3A"/>
          <w:kern w:val="2"/>
          <w:sz w:val="24"/>
          <w:szCs w:val="24"/>
          <w:shd w:val="clear" w:color="auto" w:fill="FFFFFF"/>
          <w14:ligatures w14:val="standardContextual"/>
        </w:rPr>
        <w:t>.</w:t>
      </w:r>
    </w:p>
    <w:p w14:paraId="6933A884"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r w:rsidRPr="00C61C3F">
        <w:rPr>
          <w:rFonts w:ascii="Arial" w:eastAsiaTheme="minorHAnsi" w:hAnsi="Arial" w:cs="Arial"/>
          <w:color w:val="242424"/>
          <w:kern w:val="2"/>
          <w:sz w:val="24"/>
          <w:szCs w:val="24"/>
          <w:bdr w:val="none" w:sz="0" w:space="0" w:color="auto" w:frame="1"/>
          <w:shd w:val="clear" w:color="auto" w:fill="FFFFFF"/>
          <w14:ligatures w14:val="standardContextual"/>
        </w:rPr>
        <w:t>CIPD (2012) </w:t>
      </w:r>
      <w:r w:rsidRPr="00C61C3F">
        <w:rPr>
          <w:rFonts w:ascii="Arial" w:eastAsiaTheme="minorHAnsi" w:hAnsi="Arial" w:cs="Arial"/>
          <w:i/>
          <w:iCs/>
          <w:color w:val="242424"/>
          <w:kern w:val="2"/>
          <w:sz w:val="24"/>
          <w:szCs w:val="24"/>
          <w:bdr w:val="none" w:sz="0" w:space="0" w:color="auto" w:frame="1"/>
          <w:shd w:val="clear" w:color="auto" w:fill="FFFFFF"/>
          <w14:ligatures w14:val="standardContextual"/>
        </w:rPr>
        <w:t>Managing for sustainable employee engagement: Guidance for employers and managers</w:t>
      </w:r>
      <w:r w:rsidRPr="00C61C3F">
        <w:rPr>
          <w:rFonts w:ascii="Arial" w:eastAsiaTheme="minorHAnsi" w:hAnsi="Arial" w:cs="Arial"/>
          <w:color w:val="242424"/>
          <w:kern w:val="2"/>
          <w:sz w:val="24"/>
          <w:szCs w:val="24"/>
          <w:bdr w:val="none" w:sz="0" w:space="0" w:color="auto" w:frame="1"/>
          <w:shd w:val="clear" w:color="auto" w:fill="FFFFFF"/>
          <w14:ligatures w14:val="standardContextual"/>
        </w:rPr>
        <w:t xml:space="preserve">. Available at: </w:t>
      </w:r>
      <w:hyperlink r:id="rId39" w:history="1">
        <w:r w:rsidRPr="00C61C3F">
          <w:rPr>
            <w:rFonts w:ascii="Arial" w:eastAsia="Times New Roman" w:hAnsi="Arial" w:cs="Arial"/>
            <w:color w:val="467886" w:themeColor="hyperlink"/>
            <w:sz w:val="24"/>
            <w:szCs w:val="24"/>
            <w:u w:val="single"/>
            <w:lang w:eastAsia="en-GB"/>
          </w:rPr>
          <w:t>https://www.cipd.org/globalassets/media/knowledge/knowledge-hub/reports/managing-for-sustainable-employee-engagement-guidance-for-employers-and-managers_2012_tcm18-10753.pdf</w:t>
        </w:r>
      </w:hyperlink>
      <w:r w:rsidRPr="00C61C3F">
        <w:rPr>
          <w:rFonts w:ascii="Arial" w:eastAsia="Times New Roman" w:hAnsi="Arial" w:cs="Arial"/>
          <w:color w:val="2A2A2A"/>
          <w:sz w:val="24"/>
          <w:szCs w:val="24"/>
          <w:lang w:eastAsia="en-GB"/>
        </w:rPr>
        <w:t xml:space="preserve"> (Accessed: 26 Jan 2024)</w:t>
      </w:r>
    </w:p>
    <w:p w14:paraId="7DD4AD76"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lastRenderedPageBreak/>
        <w:t xml:space="preserve">CIPD (2019) </w:t>
      </w:r>
      <w:r w:rsidRPr="00C61C3F">
        <w:rPr>
          <w:rFonts w:ascii="Arial" w:eastAsiaTheme="minorHAnsi" w:hAnsi="Arial" w:cs="Arial"/>
          <w:i/>
          <w:iCs/>
          <w:color w:val="000000"/>
          <w:kern w:val="2"/>
          <w:sz w:val="24"/>
          <w:szCs w:val="24"/>
          <w:shd w:val="clear" w:color="auto" w:fill="FFFFFF"/>
          <w14:ligatures w14:val="standardContextual"/>
        </w:rPr>
        <w:t>Talking about voice: Employees’ experience.</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40"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https://www.cipd.org/uk/knowledge/reports/employee-experiences/</w:t>
        </w:r>
      </w:hyperlink>
      <w:r w:rsidRPr="00C61C3F">
        <w:rPr>
          <w:rFonts w:ascii="Arial" w:eastAsiaTheme="minorHAnsi" w:hAnsi="Arial" w:cs="Arial"/>
          <w:color w:val="000000"/>
          <w:kern w:val="2"/>
          <w:sz w:val="24"/>
          <w:szCs w:val="24"/>
          <w:shd w:val="clear" w:color="auto" w:fill="FFFFFF"/>
          <w14:ligatures w14:val="standardContextual"/>
        </w:rPr>
        <w:t xml:space="preserve"> (Accessed: 27 Jan 2024)</w:t>
      </w:r>
    </w:p>
    <w:p w14:paraId="630F7C1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641800FA"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CIPD (2021) </w:t>
      </w:r>
      <w:r w:rsidRPr="00C61C3F">
        <w:rPr>
          <w:rFonts w:ascii="Arial" w:eastAsiaTheme="minorHAnsi" w:hAnsi="Arial" w:cs="Arial"/>
          <w:i/>
          <w:iCs/>
          <w:color w:val="000000"/>
          <w:kern w:val="2"/>
          <w:sz w:val="24"/>
          <w:szCs w:val="24"/>
          <w:shd w:val="clear" w:color="auto" w:fill="FFFFFF"/>
          <w14:ligatures w14:val="standardContextual"/>
        </w:rPr>
        <w:t xml:space="preserve">Employee engagement: An evidence </w:t>
      </w:r>
      <w:proofErr w:type="gramStart"/>
      <w:r w:rsidRPr="00C61C3F">
        <w:rPr>
          <w:rFonts w:ascii="Arial" w:eastAsiaTheme="minorHAnsi" w:hAnsi="Arial" w:cs="Arial"/>
          <w:i/>
          <w:iCs/>
          <w:color w:val="000000"/>
          <w:kern w:val="2"/>
          <w:sz w:val="24"/>
          <w:szCs w:val="24"/>
          <w:shd w:val="clear" w:color="auto" w:fill="FFFFFF"/>
          <w14:ligatures w14:val="standardContextual"/>
        </w:rPr>
        <w:t>review</w:t>
      </w:r>
      <w:proofErr w:type="gramEnd"/>
      <w:r w:rsidRPr="00C61C3F">
        <w:rPr>
          <w:rFonts w:ascii="Arial" w:eastAsiaTheme="minorHAnsi" w:hAnsi="Arial" w:cs="Arial"/>
          <w:i/>
          <w:iCs/>
          <w:color w:val="000000"/>
          <w:kern w:val="2"/>
          <w:sz w:val="24"/>
          <w:szCs w:val="24"/>
          <w:shd w:val="clear" w:color="auto" w:fill="FFFFFF"/>
          <w14:ligatures w14:val="standardContextual"/>
        </w:rPr>
        <w:t>.</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41"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https://www.cipd.org/uk/knowledge/evidence-reviews/evidence-engagement/</w:t>
        </w:r>
      </w:hyperlink>
      <w:r w:rsidRPr="00C61C3F">
        <w:rPr>
          <w:rFonts w:ascii="Arial" w:eastAsiaTheme="minorHAnsi" w:hAnsi="Arial" w:cs="Arial"/>
          <w:color w:val="000000"/>
          <w:kern w:val="2"/>
          <w:sz w:val="24"/>
          <w:szCs w:val="24"/>
          <w:shd w:val="clear" w:color="auto" w:fill="FFFFFF"/>
          <w14:ligatures w14:val="standardContextual"/>
        </w:rPr>
        <w:t xml:space="preserve">  (Accessed: 13 Nov 2023)</w:t>
      </w:r>
    </w:p>
    <w:p w14:paraId="07EA5E60"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45333D66"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CIPD (2023a) </w:t>
      </w:r>
      <w:r w:rsidRPr="00C61C3F">
        <w:rPr>
          <w:rFonts w:ascii="Arial" w:eastAsiaTheme="minorHAnsi" w:hAnsi="Arial" w:cs="Arial"/>
          <w:i/>
          <w:iCs/>
          <w:color w:val="000000"/>
          <w:kern w:val="2"/>
          <w:sz w:val="24"/>
          <w:szCs w:val="24"/>
          <w:shd w:val="clear" w:color="auto" w:fill="FFFFFF"/>
          <w14:ligatures w14:val="standardContextual"/>
        </w:rPr>
        <w:t>CIPD Good Work Index 2023.</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42"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https://www.cipd.org/globalassets/media/knowledge/knowledge-hub/reports/2023-pdfs/2023-good-work-index-report-8407.pdf</w:t>
        </w:r>
      </w:hyperlink>
      <w:r w:rsidRPr="00C61C3F">
        <w:rPr>
          <w:rFonts w:ascii="Arial" w:eastAsiaTheme="minorHAnsi" w:hAnsi="Arial" w:cs="Arial"/>
          <w:color w:val="000000"/>
          <w:kern w:val="2"/>
          <w:sz w:val="24"/>
          <w:szCs w:val="24"/>
          <w:shd w:val="clear" w:color="auto" w:fill="FFFFFF"/>
          <w14:ligatures w14:val="standardContextual"/>
        </w:rPr>
        <w:t xml:space="preserve"> (Accessed: 14 Nov 2023)</w:t>
      </w:r>
    </w:p>
    <w:p w14:paraId="59C7588E"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4F9D2C02"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CIPD (2023b) </w:t>
      </w:r>
      <w:r w:rsidRPr="00C61C3F">
        <w:rPr>
          <w:rFonts w:ascii="Arial" w:eastAsiaTheme="minorHAnsi" w:hAnsi="Arial" w:cs="Arial"/>
          <w:i/>
          <w:iCs/>
          <w:color w:val="000000"/>
          <w:kern w:val="2"/>
          <w:sz w:val="24"/>
          <w:szCs w:val="24"/>
          <w:shd w:val="clear" w:color="auto" w:fill="FFFFFF"/>
          <w14:ligatures w14:val="standardContextual"/>
        </w:rPr>
        <w:t>Employee engagement and motivation.</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43" w:anchor="what-is-employee-engagement"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https://www.cipd.org/uk/knowledge/factsheets/engagement-factsheet/#what-is-employee-engagement</w:t>
        </w:r>
      </w:hyperlink>
      <w:r w:rsidRPr="00C61C3F">
        <w:rPr>
          <w:rFonts w:ascii="Arial" w:eastAsiaTheme="minorHAnsi" w:hAnsi="Arial" w:cs="Arial"/>
          <w:color w:val="000000"/>
          <w:kern w:val="2"/>
          <w:sz w:val="24"/>
          <w:szCs w:val="24"/>
          <w:shd w:val="clear" w:color="auto" w:fill="FFFFFF"/>
          <w14:ligatures w14:val="standardContextual"/>
        </w:rPr>
        <w:t xml:space="preserve"> (Accessed: 9 Nov 2023)</w:t>
      </w:r>
    </w:p>
    <w:p w14:paraId="5BAE1C32"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417C9157"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CIPD (2023c) </w:t>
      </w:r>
      <w:r w:rsidRPr="00C61C3F">
        <w:rPr>
          <w:rFonts w:ascii="Arial" w:eastAsiaTheme="minorHAnsi" w:hAnsi="Arial" w:cs="Arial"/>
          <w:i/>
          <w:iCs/>
          <w:color w:val="000000"/>
          <w:kern w:val="2"/>
          <w:sz w:val="24"/>
          <w:szCs w:val="24"/>
          <w:shd w:val="clear" w:color="auto" w:fill="FFFFFF"/>
          <w14:ligatures w14:val="standardContextual"/>
        </w:rPr>
        <w:t>Employee turnover and retention.</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44" w:anchor="Whydo"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https://www.cipd.org/uk/knowledge/factsheets/turnover-retention-factsheet/#Whydo</w:t>
        </w:r>
      </w:hyperlink>
      <w:r w:rsidRPr="00C61C3F">
        <w:rPr>
          <w:rFonts w:ascii="Arial" w:eastAsiaTheme="minorHAnsi" w:hAnsi="Arial" w:cs="Arial"/>
          <w:color w:val="000000"/>
          <w:kern w:val="2"/>
          <w:sz w:val="24"/>
          <w:szCs w:val="24"/>
          <w:shd w:val="clear" w:color="auto" w:fill="FFFFFF"/>
          <w14:ligatures w14:val="standardContextual"/>
        </w:rPr>
        <w:t xml:space="preserve"> (Accessed: 19 Nov 2023)</w:t>
      </w:r>
    </w:p>
    <w:p w14:paraId="62E09503"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5CC18F32"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CIPD (2023d) </w:t>
      </w:r>
      <w:r w:rsidRPr="00C61C3F">
        <w:rPr>
          <w:rFonts w:ascii="Arial" w:eastAsiaTheme="minorHAnsi" w:hAnsi="Arial" w:cs="Arial"/>
          <w:i/>
          <w:iCs/>
          <w:color w:val="000000"/>
          <w:kern w:val="2"/>
          <w:sz w:val="24"/>
          <w:szCs w:val="24"/>
          <w:shd w:val="clear" w:color="auto" w:fill="FFFFFF"/>
          <w14:ligatures w14:val="standardContextual"/>
        </w:rPr>
        <w:t>The psychological contract.</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45"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https://www.cipd.org/uk/knowledge/factsheets/psychological-factsheet/</w:t>
        </w:r>
      </w:hyperlink>
      <w:r w:rsidRPr="00C61C3F">
        <w:rPr>
          <w:rFonts w:ascii="Arial" w:eastAsiaTheme="minorHAnsi" w:hAnsi="Arial" w:cs="Arial"/>
          <w:color w:val="000000"/>
          <w:kern w:val="2"/>
          <w:sz w:val="24"/>
          <w:szCs w:val="24"/>
          <w:shd w:val="clear" w:color="auto" w:fill="FFFFFF"/>
          <w14:ligatures w14:val="standardContextual"/>
        </w:rPr>
        <w:t xml:space="preserve"> (Accessed: 28 Jan 2024)</w:t>
      </w:r>
    </w:p>
    <w:p w14:paraId="089F5BB7"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648E3A32"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lastRenderedPageBreak/>
        <w:t xml:space="preserve">CIPD (2023e) </w:t>
      </w:r>
      <w:r w:rsidRPr="00C61C3F">
        <w:rPr>
          <w:rFonts w:ascii="Arial" w:eastAsiaTheme="minorHAnsi" w:hAnsi="Arial" w:cs="Arial"/>
          <w:i/>
          <w:iCs/>
          <w:color w:val="000000"/>
          <w:kern w:val="2"/>
          <w:sz w:val="24"/>
          <w:szCs w:val="24"/>
          <w:shd w:val="clear" w:color="auto" w:fill="FFFFFF"/>
          <w14:ligatures w14:val="standardContextual"/>
        </w:rPr>
        <w:t xml:space="preserve">Learning evaluation, </w:t>
      </w:r>
      <w:proofErr w:type="gramStart"/>
      <w:r w:rsidRPr="00C61C3F">
        <w:rPr>
          <w:rFonts w:ascii="Arial" w:eastAsiaTheme="minorHAnsi" w:hAnsi="Arial" w:cs="Arial"/>
          <w:i/>
          <w:iCs/>
          <w:color w:val="000000"/>
          <w:kern w:val="2"/>
          <w:sz w:val="24"/>
          <w:szCs w:val="24"/>
          <w:shd w:val="clear" w:color="auto" w:fill="FFFFFF"/>
          <w14:ligatures w14:val="standardContextual"/>
        </w:rPr>
        <w:t>impact</w:t>
      </w:r>
      <w:proofErr w:type="gramEnd"/>
      <w:r w:rsidRPr="00C61C3F">
        <w:rPr>
          <w:rFonts w:ascii="Arial" w:eastAsiaTheme="minorHAnsi" w:hAnsi="Arial" w:cs="Arial"/>
          <w:i/>
          <w:iCs/>
          <w:color w:val="000000"/>
          <w:kern w:val="2"/>
          <w:sz w:val="24"/>
          <w:szCs w:val="24"/>
          <w:shd w:val="clear" w:color="auto" w:fill="FFFFFF"/>
          <w14:ligatures w14:val="standardContextual"/>
        </w:rPr>
        <w:t xml:space="preserve"> and transfer.</w:t>
      </w:r>
      <w:r w:rsidRPr="00C61C3F">
        <w:rPr>
          <w:rFonts w:ascii="Arial" w:eastAsiaTheme="minorHAnsi" w:hAnsi="Arial" w:cs="Arial"/>
          <w:color w:val="000000"/>
          <w:kern w:val="2"/>
          <w:sz w:val="24"/>
          <w:szCs w:val="24"/>
          <w:shd w:val="clear" w:color="auto" w:fill="FFFFFF"/>
          <w14:ligatures w14:val="standardContextual"/>
        </w:rPr>
        <w:t xml:space="preserve"> Available at:</w:t>
      </w:r>
      <w:r w:rsidRPr="00C61C3F">
        <w:rPr>
          <w:rFonts w:ascii="Arial" w:eastAsiaTheme="minorHAnsi" w:hAnsi="Arial" w:cs="Arial"/>
          <w:kern w:val="2"/>
          <w:sz w:val="24"/>
          <w:szCs w:val="24"/>
          <w14:ligatures w14:val="standardContextual"/>
        </w:rPr>
        <w:t xml:space="preserve"> </w:t>
      </w:r>
      <w:hyperlink r:id="rId46" w:anchor="implications-for-learning-evaluation-"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https://www.cipd.org/uk/knowledge/factsheets/evaluating-learning-factsheet/#implications-for-learning-evaluation-</w:t>
        </w:r>
      </w:hyperlink>
      <w:r w:rsidRPr="00C61C3F">
        <w:rPr>
          <w:rFonts w:ascii="Arial" w:eastAsiaTheme="minorHAnsi" w:hAnsi="Arial" w:cs="Arial"/>
          <w:color w:val="000000"/>
          <w:kern w:val="2"/>
          <w:sz w:val="24"/>
          <w:szCs w:val="24"/>
          <w:shd w:val="clear" w:color="auto" w:fill="FFFFFF"/>
          <w14:ligatures w14:val="standardContextual"/>
        </w:rPr>
        <w:t xml:space="preserve"> (Accessed: 30 Jan 2024) </w:t>
      </w:r>
    </w:p>
    <w:p w14:paraId="3F5B6B47"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312F57D6"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CIPD (2023f) </w:t>
      </w:r>
      <w:r w:rsidRPr="00C61C3F">
        <w:rPr>
          <w:rFonts w:ascii="Arial" w:eastAsiaTheme="minorHAnsi" w:hAnsi="Arial" w:cs="Arial"/>
          <w:i/>
          <w:iCs/>
          <w:color w:val="000000"/>
          <w:kern w:val="2"/>
          <w:sz w:val="24"/>
          <w:szCs w:val="24"/>
          <w:shd w:val="clear" w:color="auto" w:fill="FFFFFF"/>
          <w14:ligatures w14:val="standardContextual"/>
        </w:rPr>
        <w:t>Evidence-based practice for effective decision making</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47" w:anchor="what-is-evidencebased-practice" w:history="1">
        <w:r w:rsidRPr="00C61C3F">
          <w:rPr>
            <w:rFonts w:ascii="Arial" w:eastAsiaTheme="minorHAnsi" w:hAnsi="Arial" w:cs="Arial"/>
            <w:color w:val="0000FF"/>
            <w:kern w:val="2"/>
            <w:sz w:val="24"/>
            <w:szCs w:val="24"/>
            <w:u w:val="single"/>
            <w:shd w:val="clear" w:color="auto" w:fill="FFFFFF"/>
            <w14:ligatures w14:val="standardContextual"/>
          </w:rPr>
          <w:t>https://www.cipd.org/uk/knowledge/factsheets/evidence-based-practice-factsheet/#what-is-evidencebased-practice</w:t>
        </w:r>
      </w:hyperlink>
      <w:r w:rsidRPr="00C61C3F">
        <w:rPr>
          <w:rFonts w:ascii="Arial" w:eastAsiaTheme="minorHAnsi" w:hAnsi="Arial" w:cs="Arial"/>
          <w:color w:val="000000"/>
          <w:kern w:val="2"/>
          <w:sz w:val="24"/>
          <w:szCs w:val="24"/>
          <w:shd w:val="clear" w:color="auto" w:fill="FFFFFF"/>
          <w14:ligatures w14:val="standardContextual"/>
        </w:rPr>
        <w:t xml:space="preserve"> (Accessed: 2 April 2024)</w:t>
      </w:r>
    </w:p>
    <w:p w14:paraId="00498CCE"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20AB6912"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CIPD (2023g) </w:t>
      </w:r>
      <w:r w:rsidRPr="00C61C3F">
        <w:rPr>
          <w:rFonts w:ascii="Arial" w:eastAsiaTheme="minorHAnsi" w:hAnsi="Arial" w:cs="Arial"/>
          <w:i/>
          <w:iCs/>
          <w:color w:val="000000"/>
          <w:kern w:val="2"/>
          <w:sz w:val="24"/>
          <w:szCs w:val="24"/>
          <w:shd w:val="clear" w:color="auto" w:fill="FFFFFF"/>
          <w14:ligatures w14:val="standardContextual"/>
        </w:rPr>
        <w:t xml:space="preserve">Organisational and employee-focused voice: Why both </w:t>
      </w:r>
      <w:proofErr w:type="gramStart"/>
      <w:r w:rsidRPr="00C61C3F">
        <w:rPr>
          <w:rFonts w:ascii="Arial" w:eastAsiaTheme="minorHAnsi" w:hAnsi="Arial" w:cs="Arial"/>
          <w:i/>
          <w:iCs/>
          <w:color w:val="000000"/>
          <w:kern w:val="2"/>
          <w:sz w:val="24"/>
          <w:szCs w:val="24"/>
          <w:shd w:val="clear" w:color="auto" w:fill="FFFFFF"/>
          <w14:ligatures w14:val="standardContextual"/>
        </w:rPr>
        <w:t>matter</w:t>
      </w:r>
      <w:proofErr w:type="gramEnd"/>
      <w:r w:rsidRPr="00C61C3F">
        <w:rPr>
          <w:rFonts w:ascii="Arial" w:eastAsiaTheme="minorHAnsi" w:hAnsi="Arial" w:cs="Arial"/>
          <w:i/>
          <w:iCs/>
          <w:color w:val="000000"/>
          <w:kern w:val="2"/>
          <w:sz w:val="24"/>
          <w:szCs w:val="24"/>
          <w:shd w:val="clear" w:color="auto" w:fill="FFFFFF"/>
          <w14:ligatures w14:val="standardContextual"/>
        </w:rPr>
        <w:t>.</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48" w:history="1">
        <w:r w:rsidRPr="00C61C3F">
          <w:rPr>
            <w:rFonts w:ascii="Arial" w:eastAsiaTheme="minorHAnsi" w:hAnsi="Arial" w:cs="Arial"/>
            <w:color w:val="0000FF"/>
            <w:kern w:val="2"/>
            <w:sz w:val="24"/>
            <w:szCs w:val="24"/>
            <w:u w:val="single"/>
            <w:shd w:val="clear" w:color="auto" w:fill="FFFFFF"/>
            <w14:ligatures w14:val="standardContextual"/>
          </w:rPr>
          <w:t>https://www.cipd.org/en/knowledge/bitesize-research/organisation-employee-voice/</w:t>
        </w:r>
      </w:hyperlink>
      <w:r w:rsidRPr="00C61C3F">
        <w:rPr>
          <w:rFonts w:ascii="Arial" w:eastAsiaTheme="minorHAnsi" w:hAnsi="Arial" w:cs="Arial"/>
          <w:color w:val="000000"/>
          <w:kern w:val="2"/>
          <w:sz w:val="24"/>
          <w:szCs w:val="24"/>
          <w:shd w:val="clear" w:color="auto" w:fill="FFFFFF"/>
          <w14:ligatures w14:val="standardContextual"/>
        </w:rPr>
        <w:t xml:space="preserve"> (Accessed: 2 May 2024)</w:t>
      </w:r>
    </w:p>
    <w:p w14:paraId="6AEA8DC9"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434E53BA"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CIPD (2023h) </w:t>
      </w:r>
      <w:r w:rsidRPr="00C61C3F">
        <w:rPr>
          <w:rFonts w:ascii="Arial" w:eastAsiaTheme="minorHAnsi" w:hAnsi="Arial" w:cs="Arial"/>
          <w:i/>
          <w:iCs/>
          <w:color w:val="000000"/>
          <w:kern w:val="2"/>
          <w:sz w:val="24"/>
          <w:szCs w:val="24"/>
          <w:shd w:val="clear" w:color="auto" w:fill="FFFFFF"/>
          <w14:ligatures w14:val="standardContextual"/>
        </w:rPr>
        <w:t>Employee communication.</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49" w:history="1">
        <w:r w:rsidRPr="00C61C3F">
          <w:rPr>
            <w:rFonts w:ascii="Arial" w:eastAsiaTheme="minorHAnsi" w:hAnsi="Arial" w:cs="Arial"/>
            <w:color w:val="0000FF"/>
            <w:kern w:val="2"/>
            <w:sz w:val="24"/>
            <w:szCs w:val="24"/>
            <w:u w:val="single"/>
            <w:shd w:val="clear" w:color="auto" w:fill="FFFFFF"/>
            <w14:ligatures w14:val="standardContextual"/>
          </w:rPr>
          <w:t>https://www.cipd.org/uk/knowledge/factsheets/employee-communication/</w:t>
        </w:r>
      </w:hyperlink>
      <w:r w:rsidRPr="00C61C3F">
        <w:rPr>
          <w:rFonts w:ascii="Arial" w:eastAsiaTheme="minorHAnsi" w:hAnsi="Arial" w:cs="Arial"/>
          <w:color w:val="000000"/>
          <w:kern w:val="2"/>
          <w:sz w:val="24"/>
          <w:szCs w:val="24"/>
          <w:shd w:val="clear" w:color="auto" w:fill="FFFFFF"/>
          <w14:ligatures w14:val="standardContextual"/>
        </w:rPr>
        <w:t xml:space="preserve"> (Accessed: 2 May 2024)</w:t>
      </w:r>
    </w:p>
    <w:p w14:paraId="2EEEDC37"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1C82F510"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CIPD (2023i) </w:t>
      </w:r>
      <w:r w:rsidRPr="00C61C3F">
        <w:rPr>
          <w:rFonts w:ascii="Arial" w:eastAsiaTheme="minorHAnsi" w:hAnsi="Arial" w:cs="Arial"/>
          <w:i/>
          <w:iCs/>
          <w:color w:val="000000"/>
          <w:kern w:val="2"/>
          <w:sz w:val="24"/>
          <w:szCs w:val="24"/>
          <w:shd w:val="clear" w:color="auto" w:fill="FFFFFF"/>
          <w14:ligatures w14:val="standardContextual"/>
        </w:rPr>
        <w:t>HR policies</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50" w:history="1">
        <w:r w:rsidRPr="00C61C3F">
          <w:rPr>
            <w:rFonts w:ascii="Arial" w:eastAsiaTheme="minorHAnsi" w:hAnsi="Arial" w:cs="Arial"/>
            <w:color w:val="0000FF"/>
            <w:kern w:val="2"/>
            <w:sz w:val="24"/>
            <w:szCs w:val="24"/>
            <w:u w:val="single"/>
            <w:shd w:val="clear" w:color="auto" w:fill="FFFFFF"/>
            <w14:ligatures w14:val="standardContextual"/>
          </w:rPr>
          <w:t>https://www.cipd.org/uk/knowledge/factsheets/hr-policies-factsheet/#:~:text=HR%20policies%20can%20support%20trust,benefits%20for%20employees%20and%20organisations</w:t>
        </w:r>
      </w:hyperlink>
      <w:r w:rsidRPr="00C61C3F">
        <w:rPr>
          <w:rFonts w:ascii="Arial" w:eastAsiaTheme="minorHAnsi" w:hAnsi="Arial" w:cs="Arial"/>
          <w:color w:val="000000"/>
          <w:kern w:val="2"/>
          <w:sz w:val="24"/>
          <w:szCs w:val="24"/>
          <w:shd w:val="clear" w:color="auto" w:fill="FFFFFF"/>
          <w14:ligatures w14:val="standardContextual"/>
        </w:rPr>
        <w:t>. (Accessed: 3 May 2024)</w:t>
      </w:r>
    </w:p>
    <w:p w14:paraId="67001A70"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0A031A4D"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CIPD (2024a) </w:t>
      </w:r>
      <w:r w:rsidRPr="00C61C3F">
        <w:rPr>
          <w:rFonts w:ascii="Arial" w:eastAsiaTheme="minorHAnsi" w:hAnsi="Arial" w:cs="Arial"/>
          <w:i/>
          <w:iCs/>
          <w:color w:val="000000"/>
          <w:kern w:val="2"/>
          <w:sz w:val="24"/>
          <w:szCs w:val="24"/>
          <w:shd w:val="clear" w:color="auto" w:fill="FFFFFF"/>
          <w14:ligatures w14:val="standardContextual"/>
        </w:rPr>
        <w:t>Employee turnover and retention</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51" w:history="1">
        <w:r w:rsidRPr="00C61C3F">
          <w:rPr>
            <w:rFonts w:ascii="Arial" w:eastAsiaTheme="minorHAnsi" w:hAnsi="Arial" w:cs="Arial"/>
            <w:color w:val="0000FF"/>
            <w:kern w:val="2"/>
            <w:sz w:val="24"/>
            <w:szCs w:val="24"/>
            <w:u w:val="single"/>
            <w:shd w:val="clear" w:color="auto" w:fill="FFFFFF"/>
            <w14:ligatures w14:val="standardContextual"/>
          </w:rPr>
          <w:t>https://www.cipd.org/uk/knowledge/factsheets/turnover-retention-factsheet/</w:t>
        </w:r>
      </w:hyperlink>
      <w:r w:rsidRPr="00C61C3F">
        <w:rPr>
          <w:rFonts w:ascii="Arial" w:eastAsiaTheme="minorHAnsi" w:hAnsi="Arial" w:cs="Arial"/>
          <w:color w:val="000000"/>
          <w:kern w:val="2"/>
          <w:sz w:val="24"/>
          <w:szCs w:val="24"/>
          <w:shd w:val="clear" w:color="auto" w:fill="FFFFFF"/>
          <w14:ligatures w14:val="standardContextual"/>
        </w:rPr>
        <w:t xml:space="preserve"> (Accessed: 30 March 2024)</w:t>
      </w:r>
    </w:p>
    <w:p w14:paraId="3414A6C2"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174E2F7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lastRenderedPageBreak/>
        <w:t xml:space="preserve">CIPD (2024b) </w:t>
      </w:r>
      <w:r w:rsidRPr="00C61C3F">
        <w:rPr>
          <w:rFonts w:ascii="Arial" w:eastAsiaTheme="minorHAnsi" w:hAnsi="Arial" w:cs="Arial"/>
          <w:i/>
          <w:iCs/>
          <w:color w:val="000000"/>
          <w:kern w:val="2"/>
          <w:sz w:val="24"/>
          <w:szCs w:val="24"/>
          <w:shd w:val="clear" w:color="auto" w:fill="FFFFFF"/>
          <w14:ligatures w14:val="standardContextual"/>
        </w:rPr>
        <w:t>Employee Voice</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52" w:anchor="Whistleblowing" w:history="1">
        <w:r w:rsidRPr="00C61C3F">
          <w:rPr>
            <w:rFonts w:ascii="Arial" w:eastAsiaTheme="minorHAnsi" w:hAnsi="Arial" w:cs="Arial"/>
            <w:color w:val="0000FF"/>
            <w:kern w:val="2"/>
            <w:sz w:val="24"/>
            <w:szCs w:val="24"/>
            <w:u w:val="single"/>
            <w:shd w:val="clear" w:color="auto" w:fill="FFFFFF"/>
            <w14:ligatures w14:val="standardContextual"/>
          </w:rPr>
          <w:t>https://www.cipd.org/uk/knowledge/factsheets/voice-factsheet/#Whistleblowing</w:t>
        </w:r>
      </w:hyperlink>
      <w:r w:rsidRPr="00C61C3F">
        <w:rPr>
          <w:rFonts w:ascii="Arial" w:eastAsiaTheme="minorHAnsi" w:hAnsi="Arial" w:cs="Arial"/>
          <w:color w:val="000000"/>
          <w:kern w:val="2"/>
          <w:sz w:val="24"/>
          <w:szCs w:val="24"/>
          <w:shd w:val="clear" w:color="auto" w:fill="FFFFFF"/>
          <w14:ligatures w14:val="standardContextual"/>
        </w:rPr>
        <w:t xml:space="preserve"> (Accessed: 7 April 2024)</w:t>
      </w:r>
    </w:p>
    <w:p w14:paraId="2D7F39DA"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04DB295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CIPD (2024c) Performance management: an introduction. Available at: </w:t>
      </w:r>
      <w:hyperlink r:id="rId53" w:history="1">
        <w:r w:rsidRPr="00C61C3F">
          <w:rPr>
            <w:rFonts w:ascii="Arial" w:eastAsiaTheme="minorHAnsi" w:hAnsi="Arial" w:cs="Arial"/>
            <w:color w:val="0000FF"/>
            <w:kern w:val="2"/>
            <w:sz w:val="24"/>
            <w:szCs w:val="24"/>
            <w:u w:val="single"/>
            <w:shd w:val="clear" w:color="auto" w:fill="FFFFFF"/>
            <w14:ligatures w14:val="standardContextual"/>
          </w:rPr>
          <w:t>https://www.cipd.org/uk/knowledge/factsheets/performance-factsheet/</w:t>
        </w:r>
      </w:hyperlink>
      <w:r w:rsidRPr="00C61C3F">
        <w:rPr>
          <w:rFonts w:ascii="Arial" w:eastAsiaTheme="minorHAnsi" w:hAnsi="Arial" w:cs="Arial"/>
          <w:color w:val="000000"/>
          <w:kern w:val="2"/>
          <w:sz w:val="24"/>
          <w:szCs w:val="24"/>
          <w:shd w:val="clear" w:color="auto" w:fill="FFFFFF"/>
          <w14:ligatures w14:val="standardContextual"/>
        </w:rPr>
        <w:t xml:space="preserve"> (Accessed: 28 April 2024)</w:t>
      </w:r>
    </w:p>
    <w:p w14:paraId="66CD39C7"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6A2E8552"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CIPD (2024d) </w:t>
      </w:r>
      <w:r w:rsidRPr="00C61C3F">
        <w:rPr>
          <w:rFonts w:ascii="Arial" w:eastAsiaTheme="minorHAnsi" w:hAnsi="Arial" w:cs="Arial"/>
          <w:i/>
          <w:iCs/>
          <w:color w:val="000000"/>
          <w:kern w:val="2"/>
          <w:sz w:val="24"/>
          <w:szCs w:val="24"/>
          <w:shd w:val="clear" w:color="auto" w:fill="FFFFFF"/>
          <w14:ligatures w14:val="standardContextual"/>
        </w:rPr>
        <w:t>People Analytics</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54" w:history="1">
        <w:r w:rsidRPr="00C61C3F">
          <w:rPr>
            <w:rFonts w:ascii="Arial" w:eastAsiaTheme="minorHAnsi" w:hAnsi="Arial" w:cs="Arial"/>
            <w:color w:val="0000FF"/>
            <w:kern w:val="2"/>
            <w:sz w:val="24"/>
            <w:szCs w:val="24"/>
            <w:u w:val="single"/>
            <w:shd w:val="clear" w:color="auto" w:fill="FFFFFF"/>
            <w14:ligatures w14:val="standardContextual"/>
          </w:rPr>
          <w:t>https://www.cipd.org/uk/knowledge/factsheets/analytics-factsheet/#four</w:t>
        </w:r>
      </w:hyperlink>
      <w:r w:rsidRPr="00C61C3F">
        <w:rPr>
          <w:rFonts w:ascii="Arial" w:eastAsiaTheme="minorHAnsi" w:hAnsi="Arial" w:cs="Arial"/>
          <w:color w:val="000000"/>
          <w:kern w:val="2"/>
          <w:sz w:val="24"/>
          <w:szCs w:val="24"/>
          <w:shd w:val="clear" w:color="auto" w:fill="FFFFFF"/>
          <w14:ligatures w14:val="standardContextual"/>
        </w:rPr>
        <w:t xml:space="preserve"> (Accessed: 3 May 2024)</w:t>
      </w:r>
    </w:p>
    <w:p w14:paraId="15BD8890"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232CB3C3"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CIPD (no date) </w:t>
      </w:r>
      <w:r w:rsidRPr="00C61C3F">
        <w:rPr>
          <w:rFonts w:ascii="Arial" w:eastAsiaTheme="minorHAnsi" w:hAnsi="Arial" w:cs="Arial"/>
          <w:i/>
          <w:iCs/>
          <w:color w:val="000000"/>
          <w:kern w:val="2"/>
          <w:sz w:val="24"/>
          <w:szCs w:val="24"/>
          <w:shd w:val="clear" w:color="auto" w:fill="FFFFFF"/>
          <w14:ligatures w14:val="standardContextual"/>
        </w:rPr>
        <w:t>Employee Voice</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55" w:anchor=":~:text=Having%20a%20voice%20at%20work,'voice'%20in%20their%20organisation"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https://www.cipd.org/uk/views-and-insights/cipd-viewpoint/employee-voice/#:~:text=Having%20a%20voice%20at%20work,'voice'%20in%20their%20organisation</w:t>
        </w:r>
      </w:hyperlink>
      <w:r w:rsidRPr="00C61C3F">
        <w:rPr>
          <w:rFonts w:ascii="Arial" w:eastAsiaTheme="minorHAnsi" w:hAnsi="Arial" w:cs="Arial"/>
          <w:color w:val="000000"/>
          <w:kern w:val="2"/>
          <w:sz w:val="24"/>
          <w:szCs w:val="24"/>
          <w:shd w:val="clear" w:color="auto" w:fill="FFFFFF"/>
          <w14:ligatures w14:val="standardContextual"/>
        </w:rPr>
        <w:t xml:space="preserve"> (Accessed: 27 Jan 2024)</w:t>
      </w:r>
    </w:p>
    <w:p w14:paraId="04F9033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5FFCA0AE" w14:textId="77777777" w:rsidR="00C61C3F" w:rsidRPr="00C61C3F" w:rsidRDefault="00C61C3F" w:rsidP="008C320D">
      <w:pPr>
        <w:shd w:val="clear" w:color="auto" w:fill="FFFFFF"/>
        <w:spacing w:after="0" w:line="480" w:lineRule="auto"/>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Clarissa, C., Quinn, S. and Stenhouse, R. (2021) ‘‘Fix the issues at the coalface and mental wellbeing will be improved’: a framework analysis of frontline NHS staff experiences and use of health and wellbeing resources in a Scottish health board area during the COVID-19 pandemic,’ </w:t>
      </w:r>
      <w:r w:rsidRPr="00C61C3F">
        <w:rPr>
          <w:rFonts w:ascii="Arial" w:eastAsiaTheme="minorHAnsi" w:hAnsi="Arial" w:cs="Arial"/>
          <w:i/>
          <w:iCs/>
          <w:kern w:val="2"/>
          <w:sz w:val="24"/>
          <w:szCs w:val="24"/>
          <w:shd w:val="clear" w:color="auto" w:fill="FFFFFF"/>
          <w14:ligatures w14:val="standardContextual"/>
        </w:rPr>
        <w:t>BMC health services research</w:t>
      </w:r>
      <w:r w:rsidRPr="00C61C3F">
        <w:rPr>
          <w:rFonts w:ascii="Arial" w:eastAsiaTheme="minorHAnsi" w:hAnsi="Arial" w:cs="Arial"/>
          <w:kern w:val="2"/>
          <w:sz w:val="24"/>
          <w:szCs w:val="24"/>
          <w:shd w:val="clear" w:color="auto" w:fill="FFFFFF"/>
          <w14:ligatures w14:val="standardContextual"/>
        </w:rPr>
        <w:t xml:space="preserve">, 21(1), pp. 1–1089. Available at: </w:t>
      </w:r>
      <w:hyperlink r:id="rId56" w:history="1">
        <w:r w:rsidRPr="00C61C3F">
          <w:rPr>
            <w:rFonts w:ascii="Arial" w:eastAsiaTheme="minorHAnsi" w:hAnsi="Arial" w:cs="Arial"/>
            <w:color w:val="0000FF"/>
            <w:kern w:val="2"/>
            <w:sz w:val="24"/>
            <w:szCs w:val="24"/>
            <w:u w:val="single"/>
            <w:shd w:val="clear" w:color="auto" w:fill="FFFFFF"/>
            <w14:ligatures w14:val="standardContextual"/>
          </w:rPr>
          <w:t>https://doi.org/10.1186/s12913-021-07103-x</w:t>
        </w:r>
      </w:hyperlink>
      <w:r w:rsidRPr="00C61C3F">
        <w:rPr>
          <w:rFonts w:ascii="Arial" w:eastAsiaTheme="minorHAnsi" w:hAnsi="Arial" w:cs="Arial"/>
          <w:color w:val="3A3A3A"/>
          <w:kern w:val="2"/>
          <w:sz w:val="24"/>
          <w:szCs w:val="24"/>
          <w:shd w:val="clear" w:color="auto" w:fill="FFFFFF"/>
          <w14:ligatures w14:val="standardContextual"/>
        </w:rPr>
        <w:t>.</w:t>
      </w:r>
    </w:p>
    <w:p w14:paraId="79AD154A"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0016AF2C"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Clark, T. </w:t>
      </w:r>
      <w:r w:rsidRPr="00C61C3F">
        <w:rPr>
          <w:rFonts w:ascii="Arial" w:eastAsiaTheme="minorHAnsi" w:hAnsi="Arial" w:cs="Arial"/>
          <w:i/>
          <w:iCs/>
          <w:kern w:val="2"/>
          <w:sz w:val="24"/>
          <w:szCs w:val="24"/>
          <w:shd w:val="clear" w:color="auto" w:fill="FFFFFF"/>
          <w14:ligatures w14:val="standardContextual"/>
        </w:rPr>
        <w:t>et al.</w:t>
      </w:r>
      <w:r w:rsidRPr="00C61C3F">
        <w:rPr>
          <w:rFonts w:ascii="Arial" w:eastAsiaTheme="minorHAnsi" w:hAnsi="Arial" w:cs="Arial"/>
          <w:kern w:val="2"/>
          <w:sz w:val="24"/>
          <w:szCs w:val="24"/>
          <w:shd w:val="clear" w:color="auto" w:fill="FFFFFF"/>
          <w14:ligatures w14:val="standardContextual"/>
        </w:rPr>
        <w:t> (2021) </w:t>
      </w:r>
      <w:r w:rsidRPr="00C61C3F">
        <w:rPr>
          <w:rFonts w:ascii="Arial" w:eastAsiaTheme="minorHAnsi" w:hAnsi="Arial" w:cs="Arial"/>
          <w:i/>
          <w:iCs/>
          <w:kern w:val="2"/>
          <w:sz w:val="24"/>
          <w:szCs w:val="24"/>
          <w:shd w:val="clear" w:color="auto" w:fill="FFFFFF"/>
          <w14:ligatures w14:val="standardContextual"/>
        </w:rPr>
        <w:t>Bryman’s social research methods</w:t>
      </w:r>
      <w:r w:rsidRPr="00C61C3F">
        <w:rPr>
          <w:rFonts w:ascii="Arial" w:eastAsiaTheme="minorHAnsi" w:hAnsi="Arial" w:cs="Arial"/>
          <w:kern w:val="2"/>
          <w:sz w:val="24"/>
          <w:szCs w:val="24"/>
          <w:shd w:val="clear" w:color="auto" w:fill="FFFFFF"/>
          <w14:ligatures w14:val="standardContextual"/>
        </w:rPr>
        <w:t>. 6th edition. Oxford: Oxford University Press.</w:t>
      </w:r>
    </w:p>
    <w:p w14:paraId="014AE50F" w14:textId="77777777" w:rsidR="00C61C3F" w:rsidRPr="00C61C3F" w:rsidRDefault="00C61C3F" w:rsidP="008C320D">
      <w:pPr>
        <w:spacing w:after="160" w:line="480" w:lineRule="auto"/>
        <w:ind w:left="720"/>
        <w:contextualSpacing/>
        <w:rPr>
          <w:rFonts w:ascii="Arial" w:eastAsiaTheme="minorHAnsi" w:hAnsi="Arial" w:cs="Arial"/>
          <w:kern w:val="2"/>
          <w:sz w:val="24"/>
          <w:szCs w:val="24"/>
          <w:shd w:val="clear" w:color="auto" w:fill="FFFFFF"/>
          <w14:ligatures w14:val="standardContextual"/>
        </w:rPr>
      </w:pPr>
    </w:p>
    <w:p w14:paraId="31421B29" w14:textId="77777777" w:rsidR="00C61C3F" w:rsidRPr="00C61C3F" w:rsidRDefault="00C61C3F" w:rsidP="008C320D">
      <w:pPr>
        <w:shd w:val="clear" w:color="auto" w:fill="FFFFFF"/>
        <w:spacing w:after="0" w:line="480" w:lineRule="auto"/>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Cleave, P. (2023) </w:t>
      </w:r>
      <w:r w:rsidRPr="00C61C3F">
        <w:rPr>
          <w:rFonts w:ascii="Arial" w:eastAsiaTheme="minorHAnsi" w:hAnsi="Arial" w:cs="Arial"/>
          <w:i/>
          <w:iCs/>
          <w:kern w:val="2"/>
          <w:sz w:val="24"/>
          <w:szCs w:val="24"/>
          <w:shd w:val="clear" w:color="auto" w:fill="FFFFFF"/>
          <w14:ligatures w14:val="standardContextual"/>
        </w:rPr>
        <w:t>Focus Groups vs Surveys</w:t>
      </w:r>
      <w:r w:rsidRPr="00C61C3F">
        <w:rPr>
          <w:rFonts w:ascii="Arial" w:eastAsiaTheme="minorHAnsi" w:hAnsi="Arial" w:cs="Arial"/>
          <w:kern w:val="2"/>
          <w:sz w:val="24"/>
          <w:szCs w:val="24"/>
          <w:shd w:val="clear" w:color="auto" w:fill="FFFFFF"/>
          <w14:ligatures w14:val="standardContextual"/>
        </w:rPr>
        <w:t xml:space="preserve">. Available at: </w:t>
      </w:r>
      <w:hyperlink r:id="rId57" w:history="1">
        <w:r w:rsidRPr="00C61C3F">
          <w:rPr>
            <w:rFonts w:ascii="Arial" w:eastAsiaTheme="minorHAnsi" w:hAnsi="Arial" w:cs="Arial"/>
            <w:color w:val="0000FF"/>
            <w:kern w:val="2"/>
            <w:sz w:val="24"/>
            <w:szCs w:val="24"/>
            <w:u w:val="single"/>
            <w:shd w:val="clear" w:color="auto" w:fill="FFFFFF"/>
            <w14:ligatures w14:val="standardContextual"/>
          </w:rPr>
          <w:t>https://www.smartsurvey.co.uk/blog/focus-groups-vs-surveys</w:t>
        </w:r>
      </w:hyperlink>
      <w:r w:rsidRPr="00C61C3F">
        <w:rPr>
          <w:rFonts w:ascii="Arial" w:eastAsiaTheme="minorHAnsi" w:hAnsi="Arial" w:cs="Arial"/>
          <w:color w:val="3A3A3A"/>
          <w:kern w:val="2"/>
          <w:sz w:val="24"/>
          <w:szCs w:val="24"/>
          <w:shd w:val="clear" w:color="auto" w:fill="FFFFFF"/>
          <w14:ligatures w14:val="standardContextual"/>
        </w:rPr>
        <w:t xml:space="preserve"> (Accessed: 02 May 2024)</w:t>
      </w:r>
    </w:p>
    <w:p w14:paraId="5018C98E"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61F92AB2" w14:textId="77777777" w:rsidR="00C61C3F" w:rsidRPr="00C61C3F" w:rsidRDefault="00C61C3F" w:rsidP="008C320D">
      <w:pPr>
        <w:shd w:val="clear" w:color="auto" w:fill="FFFFFF"/>
        <w:spacing w:after="0" w:line="480" w:lineRule="auto"/>
        <w:rPr>
          <w:rFonts w:ascii="Arial" w:eastAsiaTheme="minorHAnsi" w:hAnsi="Arial" w:cs="Arial"/>
          <w:i/>
          <w:iCs/>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Collard, D. (2022) </w:t>
      </w:r>
      <w:r w:rsidRPr="00C61C3F">
        <w:rPr>
          <w:rFonts w:ascii="Arial" w:eastAsiaTheme="minorHAnsi" w:hAnsi="Arial" w:cs="Arial"/>
          <w:i/>
          <w:iCs/>
          <w:color w:val="000000"/>
          <w:kern w:val="2"/>
          <w:sz w:val="24"/>
          <w:szCs w:val="24"/>
          <w:shd w:val="clear" w:color="auto" w:fill="FFFFFF"/>
          <w14:ligatures w14:val="standardContextual"/>
        </w:rPr>
        <w:t>Breaking barriers: Building trust and inspiring change for NHS bank workers</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58" w:history="1">
        <w:r w:rsidRPr="00C61C3F">
          <w:rPr>
            <w:rFonts w:ascii="Arial" w:eastAsiaTheme="minorHAnsi" w:hAnsi="Arial" w:cs="Arial"/>
            <w:color w:val="0000FF"/>
            <w:kern w:val="2"/>
            <w:sz w:val="24"/>
            <w:szCs w:val="24"/>
            <w:u w:val="single"/>
            <w:shd w:val="clear" w:color="auto" w:fill="FFFFFF"/>
            <w14:ligatures w14:val="standardContextual"/>
          </w:rPr>
          <w:t>https://nationalguardian.org.uk/2023/10/17/breaking-barriers-building-trust-and-inspiring-change-for-nhs-bank-workers/</w:t>
        </w:r>
      </w:hyperlink>
      <w:r w:rsidRPr="00C61C3F">
        <w:rPr>
          <w:rFonts w:ascii="Arial" w:eastAsiaTheme="minorHAnsi" w:hAnsi="Arial" w:cs="Arial"/>
          <w:color w:val="000000"/>
          <w:kern w:val="2"/>
          <w:sz w:val="24"/>
          <w:szCs w:val="24"/>
          <w:shd w:val="clear" w:color="auto" w:fill="FFFFFF"/>
          <w14:ligatures w14:val="standardContextual"/>
        </w:rPr>
        <w:t xml:space="preserve"> (Accessed: 24 March 2024)</w:t>
      </w:r>
    </w:p>
    <w:p w14:paraId="2EE7CDE6"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0DD2C53A"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Collis, J. &amp; Hussey, R. (2014) </w:t>
      </w:r>
      <w:r w:rsidRPr="00C61C3F">
        <w:rPr>
          <w:rFonts w:ascii="Arial" w:eastAsiaTheme="minorHAnsi" w:hAnsi="Arial" w:cs="Arial"/>
          <w:i/>
          <w:iCs/>
          <w:color w:val="000000"/>
          <w:kern w:val="2"/>
          <w:sz w:val="24"/>
          <w:szCs w:val="24"/>
          <w:shd w:val="clear" w:color="auto" w:fill="FFFFFF"/>
          <w14:ligatures w14:val="standardContextual"/>
        </w:rPr>
        <w:t>Business research: a practical guide for undergraduate &amp; postgraduate students: Fourth edition</w:t>
      </w:r>
      <w:r w:rsidRPr="00C61C3F">
        <w:rPr>
          <w:rFonts w:ascii="Arial" w:eastAsiaTheme="minorHAnsi" w:hAnsi="Arial" w:cs="Arial"/>
          <w:color w:val="000000"/>
          <w:kern w:val="2"/>
          <w:sz w:val="24"/>
          <w:szCs w:val="24"/>
          <w:shd w:val="clear" w:color="auto" w:fill="FFFFFF"/>
          <w14:ligatures w14:val="standardContextual"/>
        </w:rPr>
        <w:t>,</w:t>
      </w:r>
      <w:r w:rsidRPr="00C61C3F">
        <w:rPr>
          <w:rFonts w:ascii="Arial" w:eastAsiaTheme="minorHAnsi" w:hAnsi="Arial" w:cs="Arial"/>
          <w:i/>
          <w:iCs/>
          <w:color w:val="000000"/>
          <w:kern w:val="2"/>
          <w:sz w:val="24"/>
          <w:szCs w:val="24"/>
          <w:shd w:val="clear" w:color="auto" w:fill="FFFFFF"/>
          <w14:ligatures w14:val="standardContextual"/>
        </w:rPr>
        <w:t xml:space="preserve"> </w:t>
      </w:r>
      <w:r w:rsidRPr="00C61C3F">
        <w:rPr>
          <w:rFonts w:ascii="Arial" w:eastAsiaTheme="minorHAnsi" w:hAnsi="Arial" w:cs="Arial"/>
          <w:color w:val="000000"/>
          <w:kern w:val="2"/>
          <w:sz w:val="24"/>
          <w:szCs w:val="24"/>
          <w:shd w:val="clear" w:color="auto" w:fill="FFFFFF"/>
          <w14:ligatures w14:val="standardContextual"/>
        </w:rPr>
        <w:t xml:space="preserve">Palgrave Macmillan: Hampshire. </w:t>
      </w:r>
    </w:p>
    <w:p w14:paraId="69E4FF49" w14:textId="77777777" w:rsidR="00C61C3F" w:rsidRPr="00C61C3F" w:rsidRDefault="00C61C3F" w:rsidP="008C320D">
      <w:pPr>
        <w:shd w:val="clear" w:color="auto" w:fill="FFFFFF"/>
        <w:spacing w:after="0" w:line="480" w:lineRule="auto"/>
        <w:ind w:left="720"/>
        <w:contextualSpacing/>
        <w:rPr>
          <w:rFonts w:ascii="Arial" w:eastAsiaTheme="minorHAnsi" w:hAnsi="Arial" w:cs="Arial"/>
          <w:color w:val="000000"/>
          <w:kern w:val="2"/>
          <w:sz w:val="24"/>
          <w:szCs w:val="24"/>
          <w:shd w:val="clear" w:color="auto" w:fill="FFFFFF"/>
          <w14:ligatures w14:val="standardContextual"/>
        </w:rPr>
      </w:pPr>
    </w:p>
    <w:p w14:paraId="11227CB9"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Craig, W. (2018) </w:t>
      </w:r>
      <w:r w:rsidRPr="00C61C3F">
        <w:rPr>
          <w:rFonts w:ascii="Arial" w:eastAsiaTheme="minorHAnsi" w:hAnsi="Arial" w:cs="Arial"/>
          <w:i/>
          <w:iCs/>
          <w:color w:val="000000"/>
          <w:kern w:val="2"/>
          <w:sz w:val="24"/>
          <w:szCs w:val="24"/>
          <w:shd w:val="clear" w:color="auto" w:fill="FFFFFF"/>
          <w14:ligatures w14:val="standardContextual"/>
        </w:rPr>
        <w:t>8 Benefits of Measuring Employee Engagement.</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59" w:history="1">
        <w:r w:rsidRPr="00C61C3F">
          <w:rPr>
            <w:rFonts w:ascii="Arial" w:eastAsiaTheme="minorHAnsi" w:hAnsi="Arial" w:cs="Arial"/>
            <w:color w:val="0000FF"/>
            <w:kern w:val="2"/>
            <w:sz w:val="24"/>
            <w:szCs w:val="24"/>
            <w:u w:val="single"/>
            <w:shd w:val="clear" w:color="auto" w:fill="FFFFFF"/>
            <w14:ligatures w14:val="standardContextual"/>
          </w:rPr>
          <w:t>https://www.forbes.com/sites/williamcraig/2018/09/18/8-benefits-of-measuring-employee-engagement/</w:t>
        </w:r>
      </w:hyperlink>
      <w:r w:rsidRPr="00C61C3F">
        <w:rPr>
          <w:rFonts w:ascii="Arial" w:eastAsiaTheme="minorHAnsi" w:hAnsi="Arial" w:cs="Arial"/>
          <w:color w:val="000000"/>
          <w:kern w:val="2"/>
          <w:sz w:val="24"/>
          <w:szCs w:val="24"/>
          <w:shd w:val="clear" w:color="auto" w:fill="FFFFFF"/>
          <w14:ligatures w14:val="standardContextual"/>
        </w:rPr>
        <w:t xml:space="preserve"> (Accessed: 27 April 2024)</w:t>
      </w:r>
    </w:p>
    <w:p w14:paraId="73177994" w14:textId="77777777" w:rsidR="00C61C3F" w:rsidRPr="00C61C3F" w:rsidRDefault="00C61C3F" w:rsidP="008C320D">
      <w:pPr>
        <w:shd w:val="clear" w:color="auto" w:fill="FFFFFF"/>
        <w:spacing w:after="0" w:line="480" w:lineRule="auto"/>
        <w:ind w:left="720"/>
        <w:contextualSpacing/>
        <w:rPr>
          <w:rFonts w:ascii="Arial" w:eastAsiaTheme="minorHAnsi" w:hAnsi="Arial" w:cs="Arial"/>
          <w:color w:val="000000"/>
          <w:kern w:val="2"/>
          <w:sz w:val="24"/>
          <w:szCs w:val="24"/>
          <w:shd w:val="clear" w:color="auto" w:fill="FFFFFF"/>
          <w14:ligatures w14:val="standardContextual"/>
        </w:rPr>
      </w:pPr>
    </w:p>
    <w:p w14:paraId="66A021B1"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Creswell (2014) </w:t>
      </w:r>
      <w:r w:rsidRPr="00C61C3F">
        <w:rPr>
          <w:rFonts w:ascii="Arial" w:eastAsiaTheme="minorHAnsi" w:hAnsi="Arial" w:cs="Arial"/>
          <w:i/>
          <w:iCs/>
          <w:color w:val="000000"/>
          <w:kern w:val="2"/>
          <w:sz w:val="24"/>
          <w:szCs w:val="24"/>
          <w:shd w:val="clear" w:color="auto" w:fill="FFFFFF"/>
          <w14:ligatures w14:val="standardContextual"/>
        </w:rPr>
        <w:t>Research Design: Qualitative, Quantitative, and Mixed Methods Approaches</w:t>
      </w:r>
      <w:r w:rsidRPr="00C61C3F">
        <w:rPr>
          <w:rFonts w:ascii="Arial" w:eastAsiaTheme="minorHAnsi" w:hAnsi="Arial" w:cs="Arial"/>
          <w:color w:val="000000"/>
          <w:kern w:val="2"/>
          <w:sz w:val="24"/>
          <w:szCs w:val="24"/>
          <w:shd w:val="clear" w:color="auto" w:fill="FFFFFF"/>
          <w14:ligatures w14:val="standardContextual"/>
        </w:rPr>
        <w:t>. Sage Publications: London</w:t>
      </w:r>
    </w:p>
    <w:p w14:paraId="2839781E"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3FC1D131"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Crush (2009) </w:t>
      </w:r>
      <w:r w:rsidRPr="00C61C3F">
        <w:rPr>
          <w:rFonts w:ascii="Arial" w:eastAsiaTheme="minorHAnsi" w:hAnsi="Arial" w:cs="Arial"/>
          <w:i/>
          <w:iCs/>
          <w:color w:val="000000"/>
          <w:kern w:val="2"/>
          <w:sz w:val="24"/>
          <w:szCs w:val="24"/>
          <w:shd w:val="clear" w:color="auto" w:fill="FFFFFF"/>
          <w14:ligatures w14:val="standardContextual"/>
        </w:rPr>
        <w:t xml:space="preserve">Engagement surveys: Gallup and Best Companies face criticism. </w:t>
      </w:r>
      <w:r w:rsidRPr="00C61C3F">
        <w:rPr>
          <w:rFonts w:ascii="Arial" w:eastAsiaTheme="minorHAnsi" w:hAnsi="Arial" w:cs="Arial"/>
          <w:color w:val="000000"/>
          <w:kern w:val="2"/>
          <w:sz w:val="24"/>
          <w:szCs w:val="24"/>
          <w:shd w:val="clear" w:color="auto" w:fill="FFFFFF"/>
          <w14:ligatures w14:val="standardContextual"/>
        </w:rPr>
        <w:t xml:space="preserve">Available at: </w:t>
      </w:r>
      <w:hyperlink r:id="rId60"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https://www.hrmagazine.co.uk/content/features/engagement-surveys-gallup-and-best-companies-face-criticism/</w:t>
        </w:r>
      </w:hyperlink>
      <w:r w:rsidRPr="00C61C3F">
        <w:rPr>
          <w:rFonts w:ascii="Arial" w:eastAsiaTheme="minorHAnsi" w:hAnsi="Arial" w:cs="Arial"/>
          <w:color w:val="000000"/>
          <w:kern w:val="2"/>
          <w:sz w:val="24"/>
          <w:szCs w:val="24"/>
          <w:shd w:val="clear" w:color="auto" w:fill="FFFFFF"/>
          <w14:ligatures w14:val="standardContextual"/>
        </w:rPr>
        <w:t xml:space="preserve"> (Accessed: 29 Jan 2024)</w:t>
      </w:r>
    </w:p>
    <w:p w14:paraId="09832AC8" w14:textId="77777777" w:rsidR="00C61C3F" w:rsidRPr="00C61C3F" w:rsidRDefault="00C61C3F" w:rsidP="008C320D">
      <w:pPr>
        <w:spacing w:after="160" w:line="480" w:lineRule="auto"/>
        <w:ind w:left="720"/>
        <w:contextualSpacing/>
        <w:rPr>
          <w:rFonts w:ascii="Arial" w:eastAsiaTheme="minorHAnsi" w:hAnsi="Arial" w:cs="Arial"/>
          <w:color w:val="000000"/>
          <w:kern w:val="2"/>
          <w:sz w:val="24"/>
          <w:szCs w:val="24"/>
          <w:shd w:val="clear" w:color="auto" w:fill="FFFFFF"/>
          <w14:ligatures w14:val="standardContextual"/>
        </w:rPr>
      </w:pPr>
    </w:p>
    <w:p w14:paraId="080CF64E"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lastRenderedPageBreak/>
        <w:t xml:space="preserve">Daniels, K., Connolly, S., Woodard, R., Stolk, C., Patey, J., Fong, K., France, R., Vigurs, C. and Herd, M. (2022) “NHS staff wellbeing: Why investing in organisational and management practices makes business sense”. </w:t>
      </w:r>
      <w:r w:rsidRPr="00C61C3F">
        <w:rPr>
          <w:rFonts w:ascii="Arial" w:eastAsiaTheme="minorHAnsi" w:hAnsi="Arial" w:cs="Arial"/>
          <w:i/>
          <w:iCs/>
          <w:color w:val="000000"/>
          <w:kern w:val="2"/>
          <w:sz w:val="24"/>
          <w:szCs w:val="24"/>
          <w:shd w:val="clear" w:color="auto" w:fill="FFFFFF"/>
          <w14:ligatures w14:val="standardContextual"/>
        </w:rPr>
        <w:t>The International Public Policy Observatory</w:t>
      </w:r>
      <w:r w:rsidRPr="00C61C3F">
        <w:rPr>
          <w:rFonts w:ascii="Arial" w:eastAsiaTheme="minorHAnsi" w:hAnsi="Arial" w:cs="Arial"/>
          <w:color w:val="000000"/>
          <w:kern w:val="2"/>
          <w:sz w:val="24"/>
          <w:szCs w:val="24"/>
          <w:shd w:val="clear" w:color="auto" w:fill="FFFFFF"/>
          <w14:ligatures w14:val="standardContextual"/>
        </w:rPr>
        <w:t>. Available at: chrome-extension://efaidnbmnnnibpcajpcglclefindmkaj/https://eppi.ioe.ac.uk/cms/Portals/0/IPPO%20NHS%20Staff%20Wellbeing%20report_LO160622-1849.pdf (Accessed: 1 May 2024)</w:t>
      </w:r>
    </w:p>
    <w:p w14:paraId="7451B1ED" w14:textId="77777777" w:rsidR="00C61C3F" w:rsidRPr="00C61C3F" w:rsidRDefault="00C61C3F" w:rsidP="008C320D">
      <w:pPr>
        <w:spacing w:after="160" w:line="480" w:lineRule="auto"/>
        <w:ind w:left="720"/>
        <w:contextualSpacing/>
        <w:rPr>
          <w:rFonts w:ascii="Arial" w:eastAsiaTheme="minorHAnsi" w:hAnsi="Arial" w:cs="Arial"/>
          <w:color w:val="000000"/>
          <w:kern w:val="2"/>
          <w:sz w:val="24"/>
          <w:szCs w:val="24"/>
          <w:shd w:val="clear" w:color="auto" w:fill="FFFFFF"/>
          <w14:ligatures w14:val="standardContextual"/>
        </w:rPr>
      </w:pPr>
    </w:p>
    <w:p w14:paraId="7D23B5A6" w14:textId="77777777" w:rsidR="00C61C3F" w:rsidRPr="00C61C3F" w:rsidRDefault="00C61C3F" w:rsidP="008C320D">
      <w:pPr>
        <w:spacing w:after="160" w:line="480" w:lineRule="auto"/>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De Cuyper, N. and De Witte, H. (2006) “Autonomy and Workload Among Temporary Workers: Their Effects on Job Satisfaction, Organizational Commitment, Life Satisfaction, and Self-Rated Performance,” </w:t>
      </w:r>
      <w:r w:rsidRPr="00C61C3F">
        <w:rPr>
          <w:rFonts w:ascii="Arial" w:eastAsiaTheme="minorHAnsi" w:hAnsi="Arial" w:cs="Arial"/>
          <w:i/>
          <w:iCs/>
          <w:kern w:val="2"/>
          <w:sz w:val="24"/>
          <w:szCs w:val="24"/>
          <w:shd w:val="clear" w:color="auto" w:fill="FFFFFF"/>
          <w14:ligatures w14:val="standardContextual"/>
        </w:rPr>
        <w:t>International journal of stress management</w:t>
      </w:r>
      <w:r w:rsidRPr="00C61C3F">
        <w:rPr>
          <w:rFonts w:ascii="Arial" w:eastAsiaTheme="minorHAnsi" w:hAnsi="Arial" w:cs="Arial"/>
          <w:kern w:val="2"/>
          <w:sz w:val="24"/>
          <w:szCs w:val="24"/>
          <w:shd w:val="clear" w:color="auto" w:fill="FFFFFF"/>
          <w14:ligatures w14:val="standardContextual"/>
        </w:rPr>
        <w:t xml:space="preserve">, 13(4), pp. 441–459. Available at: </w:t>
      </w:r>
      <w:hyperlink r:id="rId61" w:history="1">
        <w:r w:rsidRPr="00C61C3F">
          <w:rPr>
            <w:rFonts w:ascii="Arial" w:eastAsiaTheme="minorHAnsi" w:hAnsi="Arial" w:cs="Arial"/>
            <w:color w:val="0000FF"/>
            <w:kern w:val="2"/>
            <w:sz w:val="24"/>
            <w:szCs w:val="24"/>
            <w:u w:val="single"/>
            <w:shd w:val="clear" w:color="auto" w:fill="FFFFFF"/>
            <w14:ligatures w14:val="standardContextual"/>
          </w:rPr>
          <w:t>https://doi.org/10.1037/1072-5245.13.4.441</w:t>
        </w:r>
      </w:hyperlink>
      <w:r w:rsidRPr="00C61C3F">
        <w:rPr>
          <w:rFonts w:ascii="Arial" w:eastAsiaTheme="minorHAnsi" w:hAnsi="Arial" w:cs="Arial"/>
          <w:color w:val="3A3A3A"/>
          <w:kern w:val="2"/>
          <w:sz w:val="24"/>
          <w:szCs w:val="24"/>
          <w:shd w:val="clear" w:color="auto" w:fill="FFFFFF"/>
          <w14:ligatures w14:val="standardContextual"/>
        </w:rPr>
        <w:t>.</w:t>
      </w:r>
    </w:p>
    <w:p w14:paraId="5DFC988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Dundon, T. &amp; Rollinson, D. (2011) </w:t>
      </w:r>
      <w:r w:rsidRPr="00C61C3F">
        <w:rPr>
          <w:rFonts w:ascii="Arial" w:eastAsiaTheme="minorHAnsi" w:hAnsi="Arial" w:cs="Arial"/>
          <w:i/>
          <w:iCs/>
          <w:color w:val="000000"/>
          <w:kern w:val="2"/>
          <w:sz w:val="24"/>
          <w:szCs w:val="24"/>
          <w:shd w:val="clear" w:color="auto" w:fill="FFFFFF"/>
          <w14:ligatures w14:val="standardContextual"/>
        </w:rPr>
        <w:t>Understanding Employment Relations: Second Edition</w:t>
      </w:r>
      <w:r w:rsidRPr="00C61C3F">
        <w:rPr>
          <w:rFonts w:ascii="Arial" w:eastAsiaTheme="minorHAnsi" w:hAnsi="Arial" w:cs="Arial"/>
          <w:color w:val="000000"/>
          <w:kern w:val="2"/>
          <w:sz w:val="24"/>
          <w:szCs w:val="24"/>
          <w:shd w:val="clear" w:color="auto" w:fill="FFFFFF"/>
          <w14:ligatures w14:val="standardContextual"/>
        </w:rPr>
        <w:t>, McGraw Hill: Berkshire </w:t>
      </w:r>
    </w:p>
    <w:p w14:paraId="3E73D97E"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p>
    <w:p w14:paraId="7D6B92EF"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Esain, A. and Massey, L. (2006) ‘Value relationships and effectiveness - pilot study in health’, </w:t>
      </w:r>
      <w:r w:rsidRPr="00C61C3F">
        <w:rPr>
          <w:rFonts w:ascii="Arial" w:eastAsiaTheme="minorHAnsi" w:hAnsi="Arial" w:cs="Arial"/>
          <w:i/>
          <w:iCs/>
          <w:kern w:val="2"/>
          <w:sz w:val="24"/>
          <w:szCs w:val="24"/>
          <w:shd w:val="clear" w:color="auto" w:fill="FFFFFF"/>
          <w14:ligatures w14:val="standardContextual"/>
        </w:rPr>
        <w:t>International journal of productivity and performance management</w:t>
      </w:r>
      <w:r w:rsidRPr="00C61C3F">
        <w:rPr>
          <w:rFonts w:ascii="Arial" w:eastAsiaTheme="minorHAnsi" w:hAnsi="Arial" w:cs="Arial"/>
          <w:kern w:val="2"/>
          <w:sz w:val="24"/>
          <w:szCs w:val="24"/>
          <w:shd w:val="clear" w:color="auto" w:fill="FFFFFF"/>
          <w14:ligatures w14:val="standardContextual"/>
        </w:rPr>
        <w:t xml:space="preserve">, 55(2), pp. 143–154. Available at: </w:t>
      </w:r>
      <w:hyperlink r:id="rId62" w:history="1">
        <w:r w:rsidRPr="00C61C3F">
          <w:rPr>
            <w:rFonts w:ascii="Arial" w:eastAsiaTheme="minorHAnsi" w:hAnsi="Arial" w:cs="Arial"/>
            <w:color w:val="467886" w:themeColor="hyperlink"/>
            <w:kern w:val="2"/>
            <w:sz w:val="24"/>
            <w:szCs w:val="24"/>
            <w:u w:val="single"/>
            <w:shd w:val="clear" w:color="auto" w:fill="FFFFFF"/>
            <w14:ligatures w14:val="standardContextual"/>
          </w:rPr>
          <w:t>https://doi.org/10.1108/17410400610641717</w:t>
        </w:r>
      </w:hyperlink>
      <w:r w:rsidRPr="00C61C3F">
        <w:rPr>
          <w:rFonts w:ascii="Arial" w:eastAsiaTheme="minorHAnsi" w:hAnsi="Arial" w:cs="Arial"/>
          <w:color w:val="3A3A3A"/>
          <w:kern w:val="2"/>
          <w:sz w:val="24"/>
          <w:szCs w:val="24"/>
          <w:shd w:val="clear" w:color="auto" w:fill="FFFFFF"/>
          <w14:ligatures w14:val="standardContextual"/>
        </w:rPr>
        <w:t>.</w:t>
      </w:r>
    </w:p>
    <w:p w14:paraId="22F0C4B3"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Everett, E. &amp; Furseth, I. (2013) </w:t>
      </w:r>
      <w:r w:rsidRPr="00C61C3F">
        <w:rPr>
          <w:rFonts w:ascii="Arial" w:eastAsiaTheme="minorHAnsi" w:hAnsi="Arial" w:cs="Arial"/>
          <w:i/>
          <w:iCs/>
          <w:color w:val="000000"/>
          <w:kern w:val="2"/>
          <w:sz w:val="24"/>
          <w:szCs w:val="24"/>
          <w:shd w:val="clear" w:color="auto" w:fill="FFFFFF"/>
          <w14:ligatures w14:val="standardContextual"/>
        </w:rPr>
        <w:t>Doing your master’s dissertation: from start to finish</w:t>
      </w:r>
      <w:r w:rsidRPr="00C61C3F">
        <w:rPr>
          <w:rFonts w:ascii="Arial" w:eastAsiaTheme="minorHAnsi" w:hAnsi="Arial" w:cs="Arial"/>
          <w:color w:val="000000"/>
          <w:kern w:val="2"/>
          <w:sz w:val="24"/>
          <w:szCs w:val="24"/>
          <w:shd w:val="clear" w:color="auto" w:fill="FFFFFF"/>
          <w14:ligatures w14:val="standardContextual"/>
        </w:rPr>
        <w:t>, SAGE Publications Ltd: London</w:t>
      </w:r>
    </w:p>
    <w:p w14:paraId="09B6D3D5"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
    <w:p w14:paraId="45E94CD3" w14:textId="77777777" w:rsidR="00C61C3F" w:rsidRPr="00C61C3F" w:rsidRDefault="00C61C3F" w:rsidP="008C320D">
      <w:pPr>
        <w:spacing w:after="160" w:line="480" w:lineRule="auto"/>
        <w:rPr>
          <w:rFonts w:ascii="Arial" w:eastAsiaTheme="minorHAnsi" w:hAnsi="Arial" w:cs="Arial"/>
          <w:color w:val="3A3A3A"/>
          <w:kern w:val="2"/>
          <w:sz w:val="24"/>
          <w:szCs w:val="24"/>
          <w:shd w:val="clear" w:color="auto" w:fill="FFFFFF"/>
          <w14:ligatures w14:val="standardContextual"/>
        </w:rPr>
      </w:pPr>
      <w:proofErr w:type="spellStart"/>
      <w:r w:rsidRPr="00C61C3F">
        <w:rPr>
          <w:rFonts w:ascii="Arial" w:eastAsiaTheme="minorHAnsi" w:hAnsi="Arial" w:cs="Arial"/>
          <w:kern w:val="2"/>
          <w:sz w:val="24"/>
          <w:szCs w:val="24"/>
          <w:shd w:val="clear" w:color="auto" w:fill="FFFFFF"/>
          <w14:ligatures w14:val="standardContextual"/>
        </w:rPr>
        <w:t>Felfe</w:t>
      </w:r>
      <w:proofErr w:type="spellEnd"/>
      <w:r w:rsidRPr="00C61C3F">
        <w:rPr>
          <w:rFonts w:ascii="Arial" w:eastAsiaTheme="minorHAnsi" w:hAnsi="Arial" w:cs="Arial"/>
          <w:kern w:val="2"/>
          <w:sz w:val="24"/>
          <w:szCs w:val="24"/>
          <w:shd w:val="clear" w:color="auto" w:fill="FFFFFF"/>
          <w14:ligatures w14:val="standardContextual"/>
        </w:rPr>
        <w:t xml:space="preserve">, J. and Franke, F. (2010) “Invited reaction: Examining the role of perceived leader </w:t>
      </w:r>
      <w:proofErr w:type="spellStart"/>
      <w:r w:rsidRPr="00C61C3F">
        <w:rPr>
          <w:rFonts w:ascii="Arial" w:eastAsiaTheme="minorHAnsi" w:hAnsi="Arial" w:cs="Arial"/>
          <w:kern w:val="2"/>
          <w:sz w:val="24"/>
          <w:szCs w:val="24"/>
          <w:shd w:val="clear" w:color="auto" w:fill="FFFFFF"/>
          <w14:ligatures w14:val="standardContextual"/>
        </w:rPr>
        <w:t>behavior</w:t>
      </w:r>
      <w:proofErr w:type="spellEnd"/>
      <w:r w:rsidRPr="00C61C3F">
        <w:rPr>
          <w:rFonts w:ascii="Arial" w:eastAsiaTheme="minorHAnsi" w:hAnsi="Arial" w:cs="Arial"/>
          <w:kern w:val="2"/>
          <w:sz w:val="24"/>
          <w:szCs w:val="24"/>
          <w:shd w:val="clear" w:color="auto" w:fill="FFFFFF"/>
          <w14:ligatures w14:val="standardContextual"/>
        </w:rPr>
        <w:t xml:space="preserve"> on temporary employees’ organizational commitment and citizenship </w:t>
      </w:r>
      <w:proofErr w:type="spellStart"/>
      <w:r w:rsidRPr="00C61C3F">
        <w:rPr>
          <w:rFonts w:ascii="Arial" w:eastAsiaTheme="minorHAnsi" w:hAnsi="Arial" w:cs="Arial"/>
          <w:kern w:val="2"/>
          <w:sz w:val="24"/>
          <w:szCs w:val="24"/>
          <w:shd w:val="clear" w:color="auto" w:fill="FFFFFF"/>
          <w14:ligatures w14:val="standardContextual"/>
        </w:rPr>
        <w:lastRenderedPageBreak/>
        <w:t>behavior</w:t>
      </w:r>
      <w:proofErr w:type="spellEnd"/>
      <w:r w:rsidRPr="00C61C3F">
        <w:rPr>
          <w:rFonts w:ascii="Arial" w:eastAsiaTheme="minorHAnsi" w:hAnsi="Arial" w:cs="Arial"/>
          <w:kern w:val="2"/>
          <w:sz w:val="24"/>
          <w:szCs w:val="24"/>
          <w:shd w:val="clear" w:color="auto" w:fill="FFFFFF"/>
          <w14:ligatures w14:val="standardContextual"/>
        </w:rPr>
        <w:t>,” </w:t>
      </w:r>
      <w:r w:rsidRPr="00C61C3F">
        <w:rPr>
          <w:rFonts w:ascii="Arial" w:eastAsiaTheme="minorHAnsi" w:hAnsi="Arial" w:cs="Arial"/>
          <w:i/>
          <w:iCs/>
          <w:kern w:val="2"/>
          <w:sz w:val="24"/>
          <w:szCs w:val="24"/>
          <w:shd w:val="clear" w:color="auto" w:fill="FFFFFF"/>
          <w14:ligatures w14:val="standardContextual"/>
        </w:rPr>
        <w:t>Human resource development quarterly</w:t>
      </w:r>
      <w:r w:rsidRPr="00C61C3F">
        <w:rPr>
          <w:rFonts w:ascii="Arial" w:eastAsiaTheme="minorHAnsi" w:hAnsi="Arial" w:cs="Arial"/>
          <w:kern w:val="2"/>
          <w:sz w:val="24"/>
          <w:szCs w:val="24"/>
          <w:shd w:val="clear" w:color="auto" w:fill="FFFFFF"/>
          <w14:ligatures w14:val="standardContextual"/>
        </w:rPr>
        <w:t xml:space="preserve">, 21(4), pp. 343–351. Available at: </w:t>
      </w:r>
      <w:hyperlink r:id="rId63" w:history="1">
        <w:r w:rsidRPr="00C61C3F">
          <w:rPr>
            <w:rFonts w:ascii="Arial" w:eastAsiaTheme="minorHAnsi" w:hAnsi="Arial" w:cs="Arial"/>
            <w:color w:val="0000FF"/>
            <w:kern w:val="2"/>
            <w:sz w:val="24"/>
            <w:szCs w:val="24"/>
            <w:u w:val="single"/>
            <w:shd w:val="clear" w:color="auto" w:fill="FFFFFF"/>
            <w14:ligatures w14:val="standardContextual"/>
          </w:rPr>
          <w:t>https://doi.org/10.1002/hrdq.20057</w:t>
        </w:r>
      </w:hyperlink>
      <w:r w:rsidRPr="00C61C3F">
        <w:rPr>
          <w:rFonts w:ascii="Arial" w:eastAsiaTheme="minorHAnsi" w:hAnsi="Arial" w:cs="Arial"/>
          <w:color w:val="3A3A3A"/>
          <w:kern w:val="2"/>
          <w:sz w:val="24"/>
          <w:szCs w:val="24"/>
          <w:shd w:val="clear" w:color="auto" w:fill="FFFFFF"/>
          <w14:ligatures w14:val="standardContextual"/>
        </w:rPr>
        <w:t>.</w:t>
      </w:r>
    </w:p>
    <w:p w14:paraId="22350835"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Frances, R., Coughlan, M. &amp; Cronin, P. (2009) “Interviewing in qualitative research”, </w:t>
      </w:r>
      <w:r w:rsidRPr="00C61C3F">
        <w:rPr>
          <w:rFonts w:ascii="Arial" w:eastAsiaTheme="minorHAnsi" w:hAnsi="Arial" w:cs="Arial"/>
          <w:i/>
          <w:iCs/>
          <w:kern w:val="2"/>
          <w:sz w:val="24"/>
          <w:szCs w:val="24"/>
          <w:shd w:val="clear" w:color="auto" w:fill="FFFFFF"/>
          <w14:ligatures w14:val="standardContextual"/>
        </w:rPr>
        <w:t>International Journal of Therapy and Rehabilitation</w:t>
      </w:r>
      <w:r w:rsidRPr="00C61C3F">
        <w:rPr>
          <w:rFonts w:ascii="Arial" w:eastAsiaTheme="minorHAnsi" w:hAnsi="Arial" w:cs="Arial"/>
          <w:kern w:val="2"/>
          <w:sz w:val="24"/>
          <w:szCs w:val="24"/>
          <w:shd w:val="clear" w:color="auto" w:fill="FFFFFF"/>
          <w14:ligatures w14:val="standardContextual"/>
        </w:rPr>
        <w:t xml:space="preserve">, 16(6). Available at: </w:t>
      </w:r>
      <w:hyperlink r:id="rId64" w:anchor=":~:text=The%20individual%20interview%20is%20a,to%20in%2Ddepth%20data%20collection" w:history="1">
        <w:r w:rsidRPr="00C61C3F">
          <w:rPr>
            <w:rFonts w:ascii="Arial" w:eastAsiaTheme="minorHAnsi" w:hAnsi="Arial" w:cs="Arial"/>
            <w:color w:val="0000FF"/>
            <w:kern w:val="2"/>
            <w:sz w:val="24"/>
            <w:szCs w:val="24"/>
            <w:u w:val="single"/>
            <w:shd w:val="clear" w:color="auto" w:fill="FFFFFF"/>
            <w14:ligatures w14:val="standardContextual"/>
          </w:rPr>
          <w:t>https://www.researchgate.net/publication/261471599_Interviewing_in_qualitative_research#:~:text=The%20individual%20interview%20is%20a,to%20in%2Ddepth%20data%20collection</w:t>
        </w:r>
      </w:hyperlink>
      <w:r w:rsidRPr="00C61C3F">
        <w:rPr>
          <w:rFonts w:ascii="Arial" w:eastAsiaTheme="minorHAnsi" w:hAnsi="Arial" w:cs="Arial"/>
          <w:color w:val="000000"/>
          <w:kern w:val="2"/>
          <w:sz w:val="24"/>
          <w:szCs w:val="24"/>
          <w:shd w:val="clear" w:color="auto" w:fill="FFFFFF"/>
          <w14:ligatures w14:val="standardContextual"/>
        </w:rPr>
        <w:t xml:space="preserve"> (Accessed: 4 April 2024)</w:t>
      </w:r>
    </w:p>
    <w:p w14:paraId="67888CA7" w14:textId="77777777" w:rsidR="00C61C3F" w:rsidRPr="00C61C3F" w:rsidRDefault="00C61C3F" w:rsidP="008C320D">
      <w:pPr>
        <w:shd w:val="clear" w:color="auto" w:fill="FFFFFF"/>
        <w:spacing w:after="0" w:line="480" w:lineRule="auto"/>
        <w:ind w:left="720"/>
        <w:contextualSpacing/>
        <w:rPr>
          <w:rFonts w:ascii="Arial" w:eastAsiaTheme="minorHAnsi" w:hAnsi="Arial" w:cs="Arial"/>
          <w:color w:val="000000"/>
          <w:kern w:val="2"/>
          <w:sz w:val="24"/>
          <w:szCs w:val="24"/>
          <w:shd w:val="clear" w:color="auto" w:fill="FFFFFF"/>
          <w14:ligatures w14:val="standardContextual"/>
        </w:rPr>
      </w:pPr>
    </w:p>
    <w:p w14:paraId="7C88D3BB"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Frith, B. (2017) </w:t>
      </w:r>
      <w:r w:rsidRPr="00C61C3F">
        <w:rPr>
          <w:rFonts w:ascii="Arial" w:eastAsiaTheme="minorHAnsi" w:hAnsi="Arial" w:cs="Arial"/>
          <w:i/>
          <w:iCs/>
          <w:color w:val="000000"/>
          <w:kern w:val="2"/>
          <w:sz w:val="24"/>
          <w:szCs w:val="24"/>
          <w:shd w:val="clear" w:color="auto" w:fill="FFFFFF"/>
          <w14:ligatures w14:val="standardContextual"/>
        </w:rPr>
        <w:t>Employers should treat agency staff like employees</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65" w:history="1">
        <w:r w:rsidRPr="00C61C3F">
          <w:rPr>
            <w:rFonts w:ascii="Arial" w:eastAsiaTheme="minorHAnsi" w:hAnsi="Arial" w:cs="Arial"/>
            <w:color w:val="0000FF"/>
            <w:kern w:val="2"/>
            <w:sz w:val="24"/>
            <w:szCs w:val="24"/>
            <w:u w:val="single"/>
            <w:shd w:val="clear" w:color="auto" w:fill="FFFFFF"/>
            <w14:ligatures w14:val="standardContextual"/>
          </w:rPr>
          <w:t>https://www.hrmagazine.co.uk/content/news/employers-should-treat-agency-staff-like-employees/</w:t>
        </w:r>
      </w:hyperlink>
      <w:r w:rsidRPr="00C61C3F">
        <w:rPr>
          <w:rFonts w:ascii="Arial" w:eastAsiaTheme="minorHAnsi" w:hAnsi="Arial" w:cs="Arial"/>
          <w:color w:val="000000"/>
          <w:kern w:val="2"/>
          <w:sz w:val="24"/>
          <w:szCs w:val="24"/>
          <w:shd w:val="clear" w:color="auto" w:fill="FFFFFF"/>
          <w14:ligatures w14:val="standardContextual"/>
        </w:rPr>
        <w:t xml:space="preserve"> (Accessed: 2 May 2024)</w:t>
      </w:r>
    </w:p>
    <w:p w14:paraId="282FB0CF"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489EC30D"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roofErr w:type="spellStart"/>
      <w:r w:rsidRPr="00C61C3F">
        <w:rPr>
          <w:rFonts w:ascii="Arial" w:eastAsiaTheme="minorHAnsi" w:hAnsi="Arial" w:cs="Arial"/>
          <w:color w:val="000000"/>
          <w:kern w:val="2"/>
          <w:sz w:val="24"/>
          <w:szCs w:val="24"/>
          <w:shd w:val="clear" w:color="auto" w:fill="FFFFFF"/>
          <w14:ligatures w14:val="standardContextual"/>
        </w:rPr>
        <w:t>Galdas</w:t>
      </w:r>
      <w:proofErr w:type="spellEnd"/>
      <w:r w:rsidRPr="00C61C3F">
        <w:rPr>
          <w:rFonts w:ascii="Arial" w:eastAsiaTheme="minorHAnsi" w:hAnsi="Arial" w:cs="Arial"/>
          <w:color w:val="000000"/>
          <w:kern w:val="2"/>
          <w:sz w:val="24"/>
          <w:szCs w:val="24"/>
          <w:shd w:val="clear" w:color="auto" w:fill="FFFFFF"/>
          <w14:ligatures w14:val="standardContextual"/>
        </w:rPr>
        <w:t xml:space="preserve">, P. (2017). “Revisiting Bias in Qualitative Research: Reflections on Its Relationship </w:t>
      </w:r>
      <w:proofErr w:type="gramStart"/>
      <w:r w:rsidRPr="00C61C3F">
        <w:rPr>
          <w:rFonts w:ascii="Arial" w:eastAsiaTheme="minorHAnsi" w:hAnsi="Arial" w:cs="Arial"/>
          <w:color w:val="000000"/>
          <w:kern w:val="2"/>
          <w:sz w:val="24"/>
          <w:szCs w:val="24"/>
          <w:shd w:val="clear" w:color="auto" w:fill="FFFFFF"/>
          <w14:ligatures w14:val="standardContextual"/>
        </w:rPr>
        <w:t>With</w:t>
      </w:r>
      <w:proofErr w:type="gramEnd"/>
      <w:r w:rsidRPr="00C61C3F">
        <w:rPr>
          <w:rFonts w:ascii="Arial" w:eastAsiaTheme="minorHAnsi" w:hAnsi="Arial" w:cs="Arial"/>
          <w:color w:val="000000"/>
          <w:kern w:val="2"/>
          <w:sz w:val="24"/>
          <w:szCs w:val="24"/>
          <w:shd w:val="clear" w:color="auto" w:fill="FFFFFF"/>
          <w14:ligatures w14:val="standardContextual"/>
        </w:rPr>
        <w:t xml:space="preserve"> Funding and Impact”. </w:t>
      </w:r>
      <w:r w:rsidRPr="00C61C3F">
        <w:rPr>
          <w:rFonts w:ascii="Arial" w:eastAsiaTheme="minorHAnsi" w:hAnsi="Arial" w:cs="Arial"/>
          <w:i/>
          <w:iCs/>
          <w:color w:val="000000"/>
          <w:kern w:val="2"/>
          <w:sz w:val="24"/>
          <w:szCs w:val="24"/>
          <w:shd w:val="clear" w:color="auto" w:fill="FFFFFF"/>
          <w14:ligatures w14:val="standardContextual"/>
        </w:rPr>
        <w:t>International Journal of Qualitative Methods</w:t>
      </w:r>
      <w:r w:rsidRPr="00C61C3F">
        <w:rPr>
          <w:rFonts w:ascii="Arial" w:eastAsiaTheme="minorHAnsi" w:hAnsi="Arial" w:cs="Arial"/>
          <w:color w:val="000000"/>
          <w:kern w:val="2"/>
          <w:sz w:val="24"/>
          <w:szCs w:val="24"/>
          <w:shd w:val="clear" w:color="auto" w:fill="FFFFFF"/>
          <w14:ligatures w14:val="standardContextual"/>
        </w:rPr>
        <w:t>, 16(1). https://doi.org/10.1177/1609406917748992</w:t>
      </w:r>
    </w:p>
    <w:p w14:paraId="0DAD9900"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57D34F38" w14:textId="77777777" w:rsidR="00C61C3F" w:rsidRPr="00C61C3F" w:rsidRDefault="00C61C3F" w:rsidP="008C320D">
      <w:pPr>
        <w:spacing w:after="0" w:line="480" w:lineRule="auto"/>
        <w:rPr>
          <w:rFonts w:ascii="Arial" w:eastAsia="Times New Roman" w:hAnsi="Arial" w:cs="Arial"/>
          <w:color w:val="3A3A3A"/>
          <w:sz w:val="24"/>
          <w:szCs w:val="24"/>
          <w:lang w:eastAsia="en-GB"/>
        </w:rPr>
      </w:pPr>
      <w:r w:rsidRPr="00C61C3F">
        <w:rPr>
          <w:rFonts w:ascii="Arial" w:eastAsia="Times New Roman" w:hAnsi="Arial" w:cs="Arial"/>
          <w:sz w:val="24"/>
          <w:szCs w:val="24"/>
          <w:lang w:eastAsia="en-GB"/>
        </w:rPr>
        <w:t xml:space="preserve">Gallup (2023) </w:t>
      </w:r>
      <w:r w:rsidRPr="00C61C3F">
        <w:rPr>
          <w:rFonts w:ascii="Arial" w:eastAsia="Times New Roman" w:hAnsi="Arial" w:cs="Arial"/>
          <w:i/>
          <w:iCs/>
          <w:sz w:val="24"/>
          <w:szCs w:val="24"/>
          <w:lang w:eastAsia="en-GB"/>
        </w:rPr>
        <w:t>State of the Global Workplace 2023 Report: The voice of the world’s employees</w:t>
      </w:r>
      <w:r w:rsidRPr="00C61C3F">
        <w:rPr>
          <w:rFonts w:ascii="Arial" w:eastAsia="Times New Roman" w:hAnsi="Arial" w:cs="Arial"/>
          <w:sz w:val="24"/>
          <w:szCs w:val="24"/>
          <w:lang w:eastAsia="en-GB"/>
        </w:rPr>
        <w:t xml:space="preserve">. Available at: </w:t>
      </w:r>
      <w:hyperlink r:id="rId66" w:history="1">
        <w:r w:rsidRPr="00C61C3F">
          <w:rPr>
            <w:rFonts w:ascii="Arial" w:eastAsia="Times New Roman" w:hAnsi="Arial" w:cs="Arial"/>
            <w:color w:val="467886" w:themeColor="hyperlink"/>
            <w:sz w:val="24"/>
            <w:szCs w:val="24"/>
            <w:u w:val="single"/>
            <w:lang w:eastAsia="en-GB"/>
          </w:rPr>
          <w:t>https://www.gallup.com/workplace/506879/state-global-workplace-2023-report.aspx</w:t>
        </w:r>
      </w:hyperlink>
      <w:r w:rsidRPr="00C61C3F">
        <w:rPr>
          <w:rFonts w:ascii="Arial" w:eastAsia="Times New Roman" w:hAnsi="Arial" w:cs="Arial"/>
          <w:color w:val="3A3A3A"/>
          <w:sz w:val="24"/>
          <w:szCs w:val="24"/>
          <w:lang w:eastAsia="en-GB"/>
        </w:rPr>
        <w:t xml:space="preserve"> </w:t>
      </w:r>
      <w:r w:rsidRPr="00C61C3F">
        <w:rPr>
          <w:rFonts w:ascii="Arial" w:eastAsia="Times New Roman" w:hAnsi="Arial" w:cs="Arial"/>
          <w:sz w:val="24"/>
          <w:szCs w:val="24"/>
          <w:lang w:eastAsia="en-GB"/>
        </w:rPr>
        <w:t>(Accessed: 12 Nov 2023)</w:t>
      </w:r>
    </w:p>
    <w:p w14:paraId="6092F65A" w14:textId="77777777" w:rsidR="00C61C3F" w:rsidRPr="00C61C3F" w:rsidRDefault="00C61C3F" w:rsidP="008C320D">
      <w:pPr>
        <w:spacing w:after="0" w:line="480" w:lineRule="auto"/>
        <w:rPr>
          <w:rFonts w:ascii="Arial" w:eastAsia="Times New Roman" w:hAnsi="Arial" w:cs="Arial"/>
          <w:color w:val="3A3A3A"/>
          <w:sz w:val="24"/>
          <w:szCs w:val="24"/>
          <w:lang w:eastAsia="en-GB"/>
        </w:rPr>
      </w:pPr>
    </w:p>
    <w:p w14:paraId="0101C0D4" w14:textId="77777777" w:rsidR="00C61C3F" w:rsidRPr="00C61C3F" w:rsidRDefault="00C61C3F" w:rsidP="008C320D">
      <w:pPr>
        <w:spacing w:after="0" w:line="480" w:lineRule="auto"/>
        <w:rPr>
          <w:rFonts w:ascii="Arial" w:eastAsia="Times New Roman" w:hAnsi="Arial" w:cs="Arial"/>
          <w:color w:val="3A3A3A"/>
          <w:sz w:val="24"/>
          <w:szCs w:val="24"/>
          <w:lang w:eastAsia="en-GB"/>
        </w:rPr>
      </w:pPr>
      <w:r w:rsidRPr="00C61C3F">
        <w:rPr>
          <w:rFonts w:ascii="Arial" w:eastAsia="Times New Roman" w:hAnsi="Arial" w:cs="Arial"/>
          <w:sz w:val="24"/>
          <w:szCs w:val="24"/>
          <w:lang w:eastAsia="en-GB"/>
        </w:rPr>
        <w:t xml:space="preserve">Gallup (no date) </w:t>
      </w:r>
      <w:r w:rsidRPr="00C61C3F">
        <w:rPr>
          <w:rFonts w:ascii="Arial" w:eastAsia="Times New Roman" w:hAnsi="Arial" w:cs="Arial"/>
          <w:i/>
          <w:iCs/>
          <w:sz w:val="24"/>
          <w:szCs w:val="24"/>
          <w:lang w:eastAsia="en-GB"/>
        </w:rPr>
        <w:t xml:space="preserve">What is Employee Engagement and how do you improve it? </w:t>
      </w:r>
      <w:r w:rsidRPr="00C61C3F">
        <w:rPr>
          <w:rFonts w:ascii="Arial" w:eastAsia="Times New Roman" w:hAnsi="Arial" w:cs="Arial"/>
          <w:sz w:val="24"/>
          <w:szCs w:val="24"/>
          <w:lang w:eastAsia="en-GB"/>
        </w:rPr>
        <w:t xml:space="preserve">Available at: </w:t>
      </w:r>
      <w:hyperlink r:id="rId67" w:anchor=":~:text=Gallup%20defines%20employee%20engagement%20as,in%20their%20work%20and%20workplace" w:history="1">
        <w:r w:rsidRPr="00C61C3F">
          <w:rPr>
            <w:rFonts w:ascii="Arial" w:eastAsia="Times New Roman" w:hAnsi="Arial" w:cs="Arial"/>
            <w:color w:val="467886" w:themeColor="hyperlink"/>
            <w:sz w:val="24"/>
            <w:szCs w:val="24"/>
            <w:u w:val="single"/>
            <w:lang w:eastAsia="en-GB"/>
          </w:rPr>
          <w:t>https://www.gallup.com/workplace/285674/improve-employee-engagement-workplace.aspx#:~:text=Gallup%20defines%20employee%20engagement%20as,in%20their%20work%20and%20workplace</w:t>
        </w:r>
      </w:hyperlink>
      <w:r w:rsidRPr="00C61C3F">
        <w:rPr>
          <w:rFonts w:ascii="Arial" w:eastAsia="Times New Roman" w:hAnsi="Arial" w:cs="Arial"/>
          <w:color w:val="3A3A3A"/>
          <w:sz w:val="24"/>
          <w:szCs w:val="24"/>
          <w:lang w:eastAsia="en-GB"/>
        </w:rPr>
        <w:t xml:space="preserve">. </w:t>
      </w:r>
      <w:r w:rsidRPr="00C61C3F">
        <w:rPr>
          <w:rFonts w:ascii="Arial" w:eastAsia="Times New Roman" w:hAnsi="Arial" w:cs="Arial"/>
          <w:sz w:val="24"/>
          <w:szCs w:val="24"/>
          <w:lang w:eastAsia="en-GB"/>
        </w:rPr>
        <w:t>(Accessed: 30 Jan 2024)</w:t>
      </w:r>
    </w:p>
    <w:p w14:paraId="3B4F283C" w14:textId="77777777" w:rsidR="00C61C3F" w:rsidRPr="00C61C3F" w:rsidRDefault="00C61C3F" w:rsidP="008C320D">
      <w:pPr>
        <w:spacing w:after="160" w:line="480" w:lineRule="auto"/>
        <w:ind w:left="720"/>
        <w:contextualSpacing/>
        <w:rPr>
          <w:rFonts w:ascii="Arial" w:eastAsia="Times New Roman" w:hAnsi="Arial" w:cs="Arial"/>
          <w:color w:val="3A3A3A"/>
          <w:sz w:val="24"/>
          <w:szCs w:val="24"/>
          <w:lang w:eastAsia="en-GB"/>
        </w:rPr>
      </w:pPr>
    </w:p>
    <w:p w14:paraId="66C74782" w14:textId="77777777" w:rsidR="00C61C3F" w:rsidRPr="00C61C3F" w:rsidRDefault="00C61C3F" w:rsidP="008C320D">
      <w:pPr>
        <w:spacing w:after="0" w:line="480" w:lineRule="auto"/>
        <w:rPr>
          <w:rFonts w:ascii="Arial" w:eastAsia="Times New Roman" w:hAnsi="Arial" w:cs="Arial"/>
          <w:color w:val="3A3A3A"/>
          <w:sz w:val="24"/>
          <w:szCs w:val="24"/>
          <w:lang w:eastAsia="en-GB"/>
        </w:rPr>
      </w:pPr>
      <w:r w:rsidRPr="00C61C3F">
        <w:rPr>
          <w:rFonts w:ascii="Arial" w:eastAsia="Times New Roman" w:hAnsi="Arial" w:cs="Arial"/>
          <w:sz w:val="24"/>
          <w:szCs w:val="24"/>
          <w:lang w:eastAsia="en-GB"/>
        </w:rPr>
        <w:t xml:space="preserve">Gill, P., Stewart, K., Treasure, E. and Chadwick, B. (2008) “Methods of data collection in qualitative research: interviews and focus groups”. </w:t>
      </w:r>
      <w:r w:rsidRPr="00C61C3F">
        <w:rPr>
          <w:rFonts w:ascii="Arial" w:eastAsiaTheme="minorHAnsi" w:hAnsi="Arial" w:cs="Arial"/>
          <w:b/>
          <w:bCs/>
          <w:kern w:val="2"/>
          <w:sz w:val="24"/>
          <w:szCs w:val="24"/>
          <w:shd w:val="clear" w:color="auto" w:fill="FFFFFF"/>
          <w14:ligatures w14:val="standardContextual"/>
        </w:rPr>
        <w:t>204</w:t>
      </w:r>
      <w:r w:rsidRPr="00C61C3F">
        <w:rPr>
          <w:rFonts w:ascii="Arial" w:eastAsiaTheme="minorHAnsi" w:hAnsi="Arial" w:cs="Arial"/>
          <w:kern w:val="2"/>
          <w:sz w:val="24"/>
          <w:szCs w:val="24"/>
          <w:shd w:val="clear" w:color="auto" w:fill="FFFFFF"/>
          <w14:ligatures w14:val="standardContextual"/>
        </w:rPr>
        <w:t xml:space="preserve">, 291–295. </w:t>
      </w:r>
      <w:hyperlink r:id="rId68" w:history="1">
        <w:r w:rsidRPr="00C61C3F">
          <w:rPr>
            <w:rFonts w:ascii="Arial" w:eastAsiaTheme="minorHAnsi" w:hAnsi="Arial" w:cs="Arial"/>
            <w:color w:val="0000FF"/>
            <w:kern w:val="2"/>
            <w:sz w:val="24"/>
            <w:szCs w:val="24"/>
            <w:u w:val="single"/>
            <w:shd w:val="clear" w:color="auto" w:fill="FFFFFF"/>
            <w14:ligatures w14:val="standardContextual"/>
          </w:rPr>
          <w:t>https://doi.org/10.1038/bdj.2008.192</w:t>
        </w:r>
      </w:hyperlink>
      <w:r w:rsidRPr="00C61C3F">
        <w:rPr>
          <w:rFonts w:ascii="Arial" w:eastAsiaTheme="minorHAnsi" w:hAnsi="Arial" w:cs="Arial"/>
          <w:color w:val="222222"/>
          <w:kern w:val="2"/>
          <w:sz w:val="24"/>
          <w:szCs w:val="24"/>
          <w:shd w:val="clear" w:color="auto" w:fill="FFFFFF"/>
          <w14:ligatures w14:val="standardContextual"/>
        </w:rPr>
        <w:t xml:space="preserve"> </w:t>
      </w:r>
    </w:p>
    <w:p w14:paraId="060F36FF" w14:textId="77777777" w:rsidR="00C61C3F" w:rsidRPr="00C61C3F" w:rsidRDefault="00C61C3F" w:rsidP="008C320D">
      <w:pPr>
        <w:spacing w:after="0" w:line="480" w:lineRule="auto"/>
        <w:rPr>
          <w:rFonts w:ascii="Arial" w:eastAsia="Times New Roman" w:hAnsi="Arial" w:cs="Arial"/>
          <w:sz w:val="24"/>
          <w:szCs w:val="24"/>
          <w:lang w:eastAsia="en-GB"/>
        </w:rPr>
      </w:pPr>
    </w:p>
    <w:p w14:paraId="10BD9647"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Giordano, F. B., Stoffregen, S. A., Klos, L. S. &amp; Lee, J (2021) ‘Risks that are “worthy” to take: temporary workers’ risk-benefit and willingness </w:t>
      </w:r>
      <w:proofErr w:type="gramStart"/>
      <w:r w:rsidRPr="00C61C3F">
        <w:rPr>
          <w:rFonts w:ascii="Arial" w:eastAsiaTheme="minorHAnsi" w:hAnsi="Arial" w:cs="Arial"/>
          <w:kern w:val="2"/>
          <w:sz w:val="24"/>
          <w:szCs w:val="24"/>
          <w:shd w:val="clear" w:color="auto" w:fill="FFFFFF"/>
          <w14:ligatures w14:val="standardContextual"/>
        </w:rPr>
        <w:t>perceptions’</w:t>
      </w:r>
      <w:proofErr w:type="gramEnd"/>
      <w:r w:rsidRPr="00C61C3F">
        <w:rPr>
          <w:rFonts w:ascii="Arial" w:eastAsiaTheme="minorHAnsi" w:hAnsi="Arial" w:cs="Arial"/>
          <w:kern w:val="2"/>
          <w:sz w:val="24"/>
          <w:szCs w:val="24"/>
          <w:shd w:val="clear" w:color="auto" w:fill="FFFFFF"/>
          <w14:ligatures w14:val="standardContextual"/>
        </w:rPr>
        <w:t xml:space="preserve">. </w:t>
      </w:r>
      <w:r w:rsidRPr="00C61C3F">
        <w:rPr>
          <w:rFonts w:ascii="Arial" w:eastAsiaTheme="minorHAnsi" w:hAnsi="Arial" w:cs="Arial"/>
          <w:i/>
          <w:iCs/>
          <w:kern w:val="2"/>
          <w:sz w:val="24"/>
          <w:szCs w:val="24"/>
          <w:shd w:val="clear" w:color="auto" w:fill="FFFFFF"/>
          <w14:ligatures w14:val="standardContextual"/>
        </w:rPr>
        <w:t>European journal of work and organizational psychology</w:t>
      </w:r>
      <w:r w:rsidRPr="00C61C3F">
        <w:rPr>
          <w:rFonts w:ascii="Arial" w:eastAsiaTheme="minorHAnsi" w:hAnsi="Arial" w:cs="Arial"/>
          <w:kern w:val="2"/>
          <w:sz w:val="24"/>
          <w:szCs w:val="24"/>
          <w:shd w:val="clear" w:color="auto" w:fill="FFFFFF"/>
          <w14:ligatures w14:val="standardContextual"/>
        </w:rPr>
        <w:t>, 30. DOI: 10.1080/1359432X.2021.1886086</w:t>
      </w:r>
    </w:p>
    <w:p w14:paraId="543AD9C3"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
    <w:p w14:paraId="70C101FA"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Gould-Williams, J. and Davies, F. (2005) ‘Using social exchange theory to predict the effects of </w:t>
      </w:r>
      <w:proofErr w:type="spellStart"/>
      <w:r w:rsidRPr="00C61C3F">
        <w:rPr>
          <w:rFonts w:ascii="Arial" w:eastAsiaTheme="minorHAnsi" w:hAnsi="Arial" w:cs="Arial"/>
          <w:kern w:val="2"/>
          <w:sz w:val="24"/>
          <w:szCs w:val="24"/>
          <w:shd w:val="clear" w:color="auto" w:fill="FFFFFF"/>
          <w14:ligatures w14:val="standardContextual"/>
        </w:rPr>
        <w:t>hrm</w:t>
      </w:r>
      <w:proofErr w:type="spellEnd"/>
      <w:r w:rsidRPr="00C61C3F">
        <w:rPr>
          <w:rFonts w:ascii="Arial" w:eastAsiaTheme="minorHAnsi" w:hAnsi="Arial" w:cs="Arial"/>
          <w:kern w:val="2"/>
          <w:sz w:val="24"/>
          <w:szCs w:val="24"/>
          <w:shd w:val="clear" w:color="auto" w:fill="FFFFFF"/>
          <w14:ligatures w14:val="standardContextual"/>
        </w:rPr>
        <w:t xml:space="preserve"> practice on employee outcomes: An analysis of public sector workers’, </w:t>
      </w:r>
      <w:proofErr w:type="gramStart"/>
      <w:r w:rsidRPr="00C61C3F">
        <w:rPr>
          <w:rFonts w:ascii="Arial" w:eastAsiaTheme="minorHAnsi" w:hAnsi="Arial" w:cs="Arial"/>
          <w:i/>
          <w:iCs/>
          <w:kern w:val="2"/>
          <w:sz w:val="24"/>
          <w:szCs w:val="24"/>
          <w:shd w:val="clear" w:color="auto" w:fill="FFFFFF"/>
          <w14:ligatures w14:val="standardContextual"/>
        </w:rPr>
        <w:t>Public</w:t>
      </w:r>
      <w:proofErr w:type="gramEnd"/>
      <w:r w:rsidRPr="00C61C3F">
        <w:rPr>
          <w:rFonts w:ascii="Arial" w:eastAsiaTheme="minorHAnsi" w:hAnsi="Arial" w:cs="Arial"/>
          <w:i/>
          <w:iCs/>
          <w:kern w:val="2"/>
          <w:sz w:val="24"/>
          <w:szCs w:val="24"/>
          <w:shd w:val="clear" w:color="auto" w:fill="FFFFFF"/>
          <w14:ligatures w14:val="standardContextual"/>
        </w:rPr>
        <w:t xml:space="preserve"> management review</w:t>
      </w:r>
      <w:r w:rsidRPr="00C61C3F">
        <w:rPr>
          <w:rFonts w:ascii="Arial" w:eastAsiaTheme="minorHAnsi" w:hAnsi="Arial" w:cs="Arial"/>
          <w:kern w:val="2"/>
          <w:sz w:val="24"/>
          <w:szCs w:val="24"/>
          <w:shd w:val="clear" w:color="auto" w:fill="FFFFFF"/>
          <w14:ligatures w14:val="standardContextual"/>
        </w:rPr>
        <w:t xml:space="preserve">, 7(1), pp. 1–24. Available at: </w:t>
      </w:r>
      <w:hyperlink r:id="rId69" w:history="1">
        <w:r w:rsidRPr="00C61C3F">
          <w:rPr>
            <w:rFonts w:ascii="Arial" w:eastAsiaTheme="minorHAnsi" w:hAnsi="Arial" w:cs="Arial"/>
            <w:color w:val="467886" w:themeColor="hyperlink"/>
            <w:kern w:val="2"/>
            <w:sz w:val="24"/>
            <w:szCs w:val="24"/>
            <w:u w:val="single"/>
            <w:shd w:val="clear" w:color="auto" w:fill="FFFFFF"/>
            <w14:ligatures w14:val="standardContextual"/>
          </w:rPr>
          <w:t>https://doi.org/10.1080/1471903042000339392</w:t>
        </w:r>
      </w:hyperlink>
      <w:r w:rsidRPr="00C61C3F">
        <w:rPr>
          <w:rFonts w:ascii="Arial" w:eastAsiaTheme="minorHAnsi" w:hAnsi="Arial" w:cs="Arial"/>
          <w:color w:val="3A3A3A"/>
          <w:kern w:val="2"/>
          <w:sz w:val="24"/>
          <w:szCs w:val="24"/>
          <w:shd w:val="clear" w:color="auto" w:fill="FFFFFF"/>
          <w14:ligatures w14:val="standardContextual"/>
        </w:rPr>
        <w:t xml:space="preserve">. </w:t>
      </w:r>
    </w:p>
    <w:p w14:paraId="3775C27E"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Grantham, A. (2023) How leaders can use ‘stay conversations’ to re-engage employees. Available at: </w:t>
      </w:r>
      <w:hyperlink r:id="rId70" w:history="1">
        <w:r w:rsidRPr="00C61C3F">
          <w:rPr>
            <w:rFonts w:ascii="Arial" w:eastAsiaTheme="minorHAnsi" w:hAnsi="Arial" w:cs="Arial"/>
            <w:color w:val="0000FF"/>
            <w:kern w:val="2"/>
            <w:sz w:val="24"/>
            <w:szCs w:val="24"/>
            <w:u w:val="single"/>
            <w:shd w:val="clear" w:color="auto" w:fill="FFFFFF"/>
            <w14:ligatures w14:val="standardContextual"/>
          </w:rPr>
          <w:t>https://www.peoplemanagement.co.uk/article/1818703/leaders-use-stay-conversations-re-engage-employees</w:t>
        </w:r>
      </w:hyperlink>
      <w:r w:rsidRPr="00C61C3F">
        <w:rPr>
          <w:rFonts w:ascii="Arial" w:eastAsiaTheme="minorHAnsi" w:hAnsi="Arial" w:cs="Arial"/>
          <w:color w:val="3A3A3A"/>
          <w:kern w:val="2"/>
          <w:sz w:val="24"/>
          <w:szCs w:val="24"/>
          <w:shd w:val="clear" w:color="auto" w:fill="FFFFFF"/>
          <w14:ligatures w14:val="standardContextual"/>
        </w:rPr>
        <w:t xml:space="preserve"> (Accessed: 13 April 2024)</w:t>
      </w:r>
    </w:p>
    <w:p w14:paraId="3BB31A30" w14:textId="77777777" w:rsidR="00C61C3F" w:rsidRPr="00C61C3F" w:rsidRDefault="00C61C3F" w:rsidP="008C320D">
      <w:pPr>
        <w:shd w:val="clear" w:color="auto" w:fill="FFFFFF"/>
        <w:spacing w:after="160" w:line="480" w:lineRule="auto"/>
        <w:textAlignment w:val="baseline"/>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Guest, G., Bunce, A. and Johnson, L. (2006) “How Many Interviews Are Enough? An Experiment with Data Saturation and Variability”.</w:t>
      </w:r>
      <w:r w:rsidRPr="00C61C3F">
        <w:rPr>
          <w:rFonts w:ascii="Arial" w:eastAsiaTheme="minorHAnsi" w:hAnsi="Arial" w:cs="Arial"/>
          <w:i/>
          <w:iCs/>
          <w:kern w:val="2"/>
          <w:sz w:val="24"/>
          <w:szCs w:val="24"/>
          <w:shd w:val="clear" w:color="auto" w:fill="FFFFFF"/>
          <w14:ligatures w14:val="standardContextual"/>
        </w:rPr>
        <w:t xml:space="preserve"> Family Health International.</w:t>
      </w:r>
      <w:r w:rsidRPr="00C61C3F">
        <w:rPr>
          <w:rFonts w:ascii="Arial" w:eastAsiaTheme="minorHAnsi" w:hAnsi="Arial" w:cs="Arial"/>
          <w:kern w:val="2"/>
          <w:sz w:val="24"/>
          <w:szCs w:val="24"/>
          <w:shd w:val="clear" w:color="auto" w:fill="FFFFFF"/>
          <w14:ligatures w14:val="standardContextual"/>
        </w:rPr>
        <w:t xml:space="preserve"> 18(1), pp. 59-82. DOI: 10.1177/1525822X05279903</w:t>
      </w:r>
    </w:p>
    <w:p w14:paraId="6100890A" w14:textId="77777777" w:rsidR="00C61C3F" w:rsidRPr="00C61C3F" w:rsidRDefault="00C61C3F" w:rsidP="008C320D">
      <w:pPr>
        <w:shd w:val="clear" w:color="auto" w:fill="FFFFFF"/>
        <w:spacing w:before="240"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color w:val="3A3A3A"/>
          <w:kern w:val="2"/>
          <w:sz w:val="24"/>
          <w:szCs w:val="24"/>
          <w:shd w:val="clear" w:color="auto" w:fill="FFFFFF"/>
          <w14:ligatures w14:val="standardContextual"/>
        </w:rPr>
        <w:t>Ham, C. (2014)</w:t>
      </w:r>
      <w:r w:rsidRPr="00C61C3F">
        <w:rPr>
          <w:rFonts w:ascii="Arial" w:eastAsiaTheme="minorHAnsi" w:hAnsi="Arial" w:cs="Arial"/>
          <w:i/>
          <w:iCs/>
          <w:color w:val="3A3A3A"/>
          <w:kern w:val="2"/>
          <w:sz w:val="24"/>
          <w:szCs w:val="24"/>
          <w:shd w:val="clear" w:color="auto" w:fill="FFFFFF"/>
          <w14:ligatures w14:val="standardContextual"/>
        </w:rPr>
        <w:t xml:space="preserve"> Improving NHS care by engaging staff and devolving decision making</w:t>
      </w:r>
      <w:r w:rsidRPr="00C61C3F">
        <w:rPr>
          <w:rFonts w:ascii="Arial" w:eastAsiaTheme="minorHAnsi" w:hAnsi="Arial" w:cs="Arial"/>
          <w:color w:val="3A3A3A"/>
          <w:kern w:val="2"/>
          <w:sz w:val="24"/>
          <w:szCs w:val="24"/>
          <w:shd w:val="clear" w:color="auto" w:fill="FFFFFF"/>
          <w14:ligatures w14:val="standardContextual"/>
        </w:rPr>
        <w:t xml:space="preserve">. Available at: </w:t>
      </w:r>
      <w:hyperlink r:id="rId71" w:history="1">
        <w:r w:rsidRPr="00C61C3F">
          <w:rPr>
            <w:rFonts w:ascii="Arial" w:eastAsiaTheme="minorHAnsi" w:hAnsi="Arial" w:cs="Arial"/>
            <w:color w:val="0000FF"/>
            <w:kern w:val="2"/>
            <w:sz w:val="24"/>
            <w:szCs w:val="24"/>
            <w:u w:val="single"/>
            <w:shd w:val="clear" w:color="auto" w:fill="FFFFFF"/>
            <w14:ligatures w14:val="standardContextual"/>
          </w:rPr>
          <w:t>https://www.kingsfund.org.uk/insight-and-</w:t>
        </w:r>
        <w:r w:rsidRPr="00C61C3F">
          <w:rPr>
            <w:rFonts w:ascii="Arial" w:eastAsiaTheme="minorHAnsi" w:hAnsi="Arial" w:cs="Arial"/>
            <w:color w:val="0000FF"/>
            <w:kern w:val="2"/>
            <w:sz w:val="24"/>
            <w:szCs w:val="24"/>
            <w:u w:val="single"/>
            <w:shd w:val="clear" w:color="auto" w:fill="FFFFFF"/>
            <w14:ligatures w14:val="standardContextual"/>
          </w:rPr>
          <w:lastRenderedPageBreak/>
          <w:t>analysis/reports/improving-nhs-care-engaging-staff-devolving-decision-making</w:t>
        </w:r>
      </w:hyperlink>
      <w:r w:rsidRPr="00C61C3F">
        <w:rPr>
          <w:rFonts w:ascii="Arial" w:eastAsiaTheme="minorHAnsi" w:hAnsi="Arial" w:cs="Arial"/>
          <w:color w:val="3A3A3A"/>
          <w:kern w:val="2"/>
          <w:sz w:val="24"/>
          <w:szCs w:val="24"/>
          <w:shd w:val="clear" w:color="auto" w:fill="FFFFFF"/>
          <w14:ligatures w14:val="standardContextual"/>
        </w:rPr>
        <w:t xml:space="preserve"> (Accessed: 13 April 2024)</w:t>
      </w:r>
    </w:p>
    <w:p w14:paraId="6C962A29"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Hammond, M. &amp; Wellington, J. (2012) </w:t>
      </w:r>
      <w:r w:rsidRPr="00C61C3F">
        <w:rPr>
          <w:rFonts w:ascii="Arial" w:eastAsiaTheme="minorHAnsi" w:hAnsi="Arial" w:cs="Arial"/>
          <w:i/>
          <w:iCs/>
          <w:color w:val="000000"/>
          <w:kern w:val="2"/>
          <w:sz w:val="24"/>
          <w:szCs w:val="24"/>
          <w:shd w:val="clear" w:color="auto" w:fill="FFFFFF"/>
          <w14:ligatures w14:val="standardContextual"/>
        </w:rPr>
        <w:t>Research Methods: The Key Concepts</w:t>
      </w:r>
      <w:r w:rsidRPr="00C61C3F">
        <w:rPr>
          <w:rFonts w:ascii="Arial" w:eastAsiaTheme="minorHAnsi" w:hAnsi="Arial" w:cs="Arial"/>
          <w:color w:val="000000"/>
          <w:kern w:val="2"/>
          <w:sz w:val="24"/>
          <w:szCs w:val="24"/>
          <w:shd w:val="clear" w:color="auto" w:fill="FFFFFF"/>
          <w14:ligatures w14:val="standardContextual"/>
        </w:rPr>
        <w:t>, Routledge: London</w:t>
      </w:r>
    </w:p>
    <w:p w14:paraId="57DC457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386155F9"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Harter, J. (2023) </w:t>
      </w:r>
      <w:r w:rsidRPr="00C61C3F">
        <w:rPr>
          <w:rFonts w:ascii="Arial" w:eastAsiaTheme="minorHAnsi" w:hAnsi="Arial" w:cs="Arial"/>
          <w:i/>
          <w:iCs/>
          <w:color w:val="000000"/>
          <w:kern w:val="2"/>
          <w:sz w:val="24"/>
          <w:szCs w:val="24"/>
          <w:shd w:val="clear" w:color="auto" w:fill="FFFFFF"/>
          <w14:ligatures w14:val="standardContextual"/>
        </w:rPr>
        <w:t>Is Quiet Quitting Real?</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72" w:history="1">
        <w:r w:rsidRPr="00C61C3F">
          <w:rPr>
            <w:rFonts w:ascii="Arial" w:eastAsiaTheme="minorHAnsi" w:hAnsi="Arial" w:cs="Arial"/>
            <w:color w:val="0000FF"/>
            <w:kern w:val="2"/>
            <w:sz w:val="24"/>
            <w:szCs w:val="24"/>
            <w:u w:val="single"/>
            <w:shd w:val="clear" w:color="auto" w:fill="FFFFFF"/>
            <w14:ligatures w14:val="standardContextual"/>
          </w:rPr>
          <w:t>https://www.gallup.com/workplace/398306/quiet-quitting-real.aspx</w:t>
        </w:r>
      </w:hyperlink>
      <w:r w:rsidRPr="00C61C3F">
        <w:rPr>
          <w:rFonts w:ascii="Arial" w:eastAsiaTheme="minorHAnsi" w:hAnsi="Arial" w:cs="Arial"/>
          <w:color w:val="000000"/>
          <w:kern w:val="2"/>
          <w:sz w:val="24"/>
          <w:szCs w:val="24"/>
          <w:shd w:val="clear" w:color="auto" w:fill="FFFFFF"/>
          <w14:ligatures w14:val="standardContextual"/>
        </w:rPr>
        <w:t xml:space="preserve"> (Accessed: 14 April 2024)</w:t>
      </w:r>
    </w:p>
    <w:p w14:paraId="092BFB57" w14:textId="77777777" w:rsidR="00C61C3F" w:rsidRPr="00C61C3F" w:rsidRDefault="00C61C3F" w:rsidP="008C320D">
      <w:pPr>
        <w:spacing w:after="160" w:line="480" w:lineRule="auto"/>
        <w:ind w:left="720"/>
        <w:contextualSpacing/>
        <w:rPr>
          <w:rFonts w:ascii="Arial" w:eastAsiaTheme="minorHAnsi" w:hAnsi="Arial" w:cs="Arial"/>
          <w:color w:val="000000"/>
          <w:kern w:val="2"/>
          <w:sz w:val="24"/>
          <w:szCs w:val="24"/>
          <w:shd w:val="clear" w:color="auto" w:fill="FFFFFF"/>
          <w14:ligatures w14:val="standardContextual"/>
        </w:rPr>
      </w:pPr>
    </w:p>
    <w:p w14:paraId="7755EFD3"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212121"/>
          <w:kern w:val="2"/>
          <w:sz w:val="24"/>
          <w:szCs w:val="24"/>
          <w:shd w:val="clear" w:color="auto" w:fill="FFFFFF"/>
          <w14:ligatures w14:val="standardContextual"/>
        </w:rPr>
        <w:t xml:space="preserve">Hayre-Kwan, S., Quinn, B., Chu, T., </w:t>
      </w:r>
      <w:proofErr w:type="gramStart"/>
      <w:r w:rsidRPr="00C61C3F">
        <w:rPr>
          <w:rFonts w:ascii="Arial" w:eastAsiaTheme="minorHAnsi" w:hAnsi="Arial" w:cs="Arial"/>
          <w:color w:val="212121"/>
          <w:kern w:val="2"/>
          <w:sz w:val="24"/>
          <w:szCs w:val="24"/>
          <w:shd w:val="clear" w:color="auto" w:fill="FFFFFF"/>
          <w14:ligatures w14:val="standardContextual"/>
        </w:rPr>
        <w:t>Or,</w:t>
      </w:r>
      <w:proofErr w:type="gramEnd"/>
      <w:r w:rsidRPr="00C61C3F">
        <w:rPr>
          <w:rFonts w:ascii="Arial" w:eastAsiaTheme="minorHAnsi" w:hAnsi="Arial" w:cs="Arial"/>
          <w:color w:val="212121"/>
          <w:kern w:val="2"/>
          <w:sz w:val="24"/>
          <w:szCs w:val="24"/>
          <w:shd w:val="clear" w:color="auto" w:fill="FFFFFF"/>
          <w14:ligatures w14:val="standardContextual"/>
        </w:rPr>
        <w:t xml:space="preserve"> P. and Snoke, J. (2021) “Nursing and Maslow's Hierarchy: A Health Care Pyramid Approach to Safety and Security During a Global Pandemic.” </w:t>
      </w:r>
      <w:r w:rsidRPr="00C61C3F">
        <w:rPr>
          <w:rFonts w:ascii="Arial" w:eastAsiaTheme="minorHAnsi" w:hAnsi="Arial" w:cs="Arial"/>
          <w:i/>
          <w:iCs/>
          <w:color w:val="212121"/>
          <w:kern w:val="2"/>
          <w:sz w:val="24"/>
          <w:szCs w:val="24"/>
          <w:shd w:val="clear" w:color="auto" w:fill="FFFFFF"/>
          <w14:ligatures w14:val="standardContextual"/>
        </w:rPr>
        <w:t xml:space="preserve">Nurse </w:t>
      </w:r>
      <w:proofErr w:type="gramStart"/>
      <w:r w:rsidRPr="00C61C3F">
        <w:rPr>
          <w:rFonts w:ascii="Arial" w:eastAsiaTheme="minorHAnsi" w:hAnsi="Arial" w:cs="Arial"/>
          <w:i/>
          <w:iCs/>
          <w:color w:val="212121"/>
          <w:kern w:val="2"/>
          <w:sz w:val="24"/>
          <w:szCs w:val="24"/>
          <w:shd w:val="clear" w:color="auto" w:fill="FFFFFF"/>
          <w14:ligatures w14:val="standardContextual"/>
        </w:rPr>
        <w:t>Lead</w:t>
      </w:r>
      <w:proofErr w:type="gramEnd"/>
      <w:r w:rsidRPr="00C61C3F">
        <w:rPr>
          <w:rFonts w:ascii="Arial" w:eastAsiaTheme="minorHAnsi" w:hAnsi="Arial" w:cs="Arial"/>
          <w:color w:val="212121"/>
          <w:kern w:val="2"/>
          <w:sz w:val="24"/>
          <w:szCs w:val="24"/>
          <w:shd w:val="clear" w:color="auto" w:fill="FFFFFF"/>
          <w14:ligatures w14:val="standardContextual"/>
        </w:rPr>
        <w:t xml:space="preserve">. 19(6):590-595. </w:t>
      </w:r>
      <w:proofErr w:type="spellStart"/>
      <w:r w:rsidRPr="00C61C3F">
        <w:rPr>
          <w:rFonts w:ascii="Arial" w:eastAsiaTheme="minorHAnsi" w:hAnsi="Arial" w:cs="Arial"/>
          <w:color w:val="212121"/>
          <w:kern w:val="2"/>
          <w:sz w:val="24"/>
          <w:szCs w:val="24"/>
          <w:shd w:val="clear" w:color="auto" w:fill="FFFFFF"/>
          <w14:ligatures w14:val="standardContextual"/>
        </w:rPr>
        <w:t>doi</w:t>
      </w:r>
      <w:proofErr w:type="spellEnd"/>
      <w:r w:rsidRPr="00C61C3F">
        <w:rPr>
          <w:rFonts w:ascii="Arial" w:eastAsiaTheme="minorHAnsi" w:hAnsi="Arial" w:cs="Arial"/>
          <w:color w:val="212121"/>
          <w:kern w:val="2"/>
          <w:sz w:val="24"/>
          <w:szCs w:val="24"/>
          <w:shd w:val="clear" w:color="auto" w:fill="FFFFFF"/>
          <w14:ligatures w14:val="standardContextual"/>
        </w:rPr>
        <w:t xml:space="preserve">: 10.1016/j.mnl.2021.08.013. Available at: </w:t>
      </w:r>
      <w:hyperlink r:id="rId73" w:history="1">
        <w:r w:rsidRPr="00C61C3F">
          <w:rPr>
            <w:rFonts w:ascii="Arial" w:eastAsiaTheme="minorHAnsi" w:hAnsi="Arial" w:cs="Arial"/>
            <w:color w:val="0000FF"/>
            <w:kern w:val="2"/>
            <w:sz w:val="24"/>
            <w:szCs w:val="24"/>
            <w:u w:val="single"/>
            <w:shd w:val="clear" w:color="auto" w:fill="FFFFFF"/>
            <w14:ligatures w14:val="standardContextual"/>
          </w:rPr>
          <w:t>https://www.ncbi.nlm.nih.gov/pmc/articles/PMC8590157/</w:t>
        </w:r>
      </w:hyperlink>
      <w:r w:rsidRPr="00C61C3F">
        <w:rPr>
          <w:rFonts w:ascii="Arial" w:eastAsiaTheme="minorHAnsi" w:hAnsi="Arial" w:cs="Arial"/>
          <w:color w:val="212121"/>
          <w:kern w:val="2"/>
          <w:sz w:val="24"/>
          <w:szCs w:val="24"/>
          <w:shd w:val="clear" w:color="auto" w:fill="FFFFFF"/>
          <w14:ligatures w14:val="standardContextual"/>
        </w:rPr>
        <w:t xml:space="preserve"> (Accessed: 1 May 2024)</w:t>
      </w:r>
    </w:p>
    <w:p w14:paraId="36DE6CD6"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0E0218E6"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HEIW (2023) </w:t>
      </w:r>
      <w:r w:rsidRPr="00C61C3F">
        <w:rPr>
          <w:rFonts w:ascii="Arial" w:eastAsiaTheme="minorHAnsi" w:hAnsi="Arial" w:cs="Arial"/>
          <w:i/>
          <w:iCs/>
          <w:color w:val="000000"/>
          <w:kern w:val="2"/>
          <w:sz w:val="24"/>
          <w:szCs w:val="24"/>
          <w:shd w:val="clear" w:color="auto" w:fill="FFFFFF"/>
          <w14:ligatures w14:val="standardContextual"/>
        </w:rPr>
        <w:t>Retaining and valuing nurses within the NHS in Wales.</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74" w:history="1">
        <w:r w:rsidRPr="00C61C3F">
          <w:rPr>
            <w:rFonts w:ascii="Arial" w:eastAsiaTheme="minorHAnsi" w:hAnsi="Arial" w:cs="Arial"/>
            <w:color w:val="467886" w:themeColor="hyperlink"/>
            <w:kern w:val="2"/>
            <w:sz w:val="24"/>
            <w:szCs w:val="24"/>
            <w:u w:val="single"/>
            <w:shd w:val="clear" w:color="auto" w:fill="FFFFFF"/>
            <w14:ligatures w14:val="standardContextual"/>
          </w:rPr>
          <w:t>https://heiw.nhs.wales/news/retaining-and-valuing-nurses-within-the-nhs-in-wales/</w:t>
        </w:r>
      </w:hyperlink>
      <w:r w:rsidRPr="00C61C3F">
        <w:rPr>
          <w:rFonts w:ascii="Arial" w:eastAsiaTheme="minorHAnsi" w:hAnsi="Arial" w:cs="Arial"/>
          <w:color w:val="000000"/>
          <w:kern w:val="2"/>
          <w:sz w:val="24"/>
          <w:szCs w:val="24"/>
          <w:shd w:val="clear" w:color="auto" w:fill="FFFFFF"/>
          <w14:ligatures w14:val="standardContextual"/>
        </w:rPr>
        <w:t xml:space="preserve"> (Accessed: 5 Nov 2023)</w:t>
      </w:r>
    </w:p>
    <w:p w14:paraId="0181EA27"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70008F4A"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HEIW (DATE UNKNOWN) </w:t>
      </w:r>
      <w:r w:rsidRPr="00C61C3F">
        <w:rPr>
          <w:rFonts w:ascii="Arial" w:eastAsiaTheme="minorHAnsi" w:hAnsi="Arial" w:cs="Arial"/>
          <w:i/>
          <w:iCs/>
          <w:color w:val="000000"/>
          <w:kern w:val="2"/>
          <w:sz w:val="24"/>
          <w:szCs w:val="24"/>
          <w:shd w:val="clear" w:color="auto" w:fill="FFFFFF"/>
          <w14:ligatures w14:val="standardContextual"/>
        </w:rPr>
        <w:t>Engaging your staff: the NHS Wales staff engagement resource.</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75" w:history="1">
        <w:r w:rsidRPr="00C61C3F">
          <w:rPr>
            <w:rFonts w:ascii="Arial" w:eastAsiaTheme="minorHAnsi" w:hAnsi="Arial" w:cs="Arial"/>
            <w:color w:val="467886" w:themeColor="hyperlink"/>
            <w:kern w:val="2"/>
            <w:sz w:val="24"/>
            <w:szCs w:val="24"/>
            <w:u w:val="single"/>
            <w:shd w:val="clear" w:color="auto" w:fill="FFFFFF"/>
            <w14:ligatures w14:val="standardContextual"/>
          </w:rPr>
          <w:t>https://heiw.nhs.wales/files/weds-effective-staff-engagement/engaging-your-staff-the-nhs-wales-staff-engagement-resource/</w:t>
        </w:r>
      </w:hyperlink>
      <w:r w:rsidRPr="00C61C3F">
        <w:rPr>
          <w:rFonts w:ascii="Arial" w:eastAsiaTheme="minorHAnsi" w:hAnsi="Arial" w:cs="Arial"/>
          <w:color w:val="000000"/>
          <w:kern w:val="2"/>
          <w:sz w:val="24"/>
          <w:szCs w:val="24"/>
          <w:shd w:val="clear" w:color="auto" w:fill="FFFFFF"/>
          <w14:ligatures w14:val="standardContextual"/>
        </w:rPr>
        <w:t xml:space="preserve"> (Accessed: 5 Nov 2023)</w:t>
      </w:r>
    </w:p>
    <w:p w14:paraId="608601C5"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0FFEB990"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lastRenderedPageBreak/>
        <w:t xml:space="preserve">HEIW (DATE UNKNOWN) </w:t>
      </w:r>
      <w:r w:rsidRPr="00C61C3F">
        <w:rPr>
          <w:rFonts w:ascii="Arial" w:eastAsiaTheme="minorHAnsi" w:hAnsi="Arial" w:cs="Arial"/>
          <w:i/>
          <w:iCs/>
          <w:color w:val="000000"/>
          <w:kern w:val="2"/>
          <w:sz w:val="24"/>
          <w:szCs w:val="24"/>
          <w:shd w:val="clear" w:color="auto" w:fill="FFFFFF"/>
          <w14:ligatures w14:val="standardContextual"/>
        </w:rPr>
        <w:t>What is the Nurse Staffing Levels (Wales) Act 2016?</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76" w:history="1">
        <w:r w:rsidRPr="00C61C3F">
          <w:rPr>
            <w:rFonts w:ascii="Arial" w:eastAsiaTheme="minorHAnsi" w:hAnsi="Arial" w:cs="Arial"/>
            <w:color w:val="467886" w:themeColor="hyperlink"/>
            <w:kern w:val="2"/>
            <w:sz w:val="24"/>
            <w:szCs w:val="24"/>
            <w:u w:val="single"/>
            <w:shd w:val="clear" w:color="auto" w:fill="FFFFFF"/>
            <w14:ligatures w14:val="standardContextual"/>
          </w:rPr>
          <w:t>https://heiw.nhs.wales/our-work/all-wales-nurse-staffing-programme/what-is-the-nurse-staffing-levels-wales-act-2016/</w:t>
        </w:r>
      </w:hyperlink>
      <w:r w:rsidRPr="00C61C3F">
        <w:rPr>
          <w:rFonts w:ascii="Arial" w:eastAsiaTheme="minorHAnsi" w:hAnsi="Arial" w:cs="Arial"/>
          <w:color w:val="000000"/>
          <w:kern w:val="2"/>
          <w:sz w:val="24"/>
          <w:szCs w:val="24"/>
          <w:shd w:val="clear" w:color="auto" w:fill="FFFFFF"/>
          <w14:ligatures w14:val="standardContextual"/>
        </w:rPr>
        <w:t xml:space="preserve"> (Accessed: 5 Nov 2023)</w:t>
      </w:r>
    </w:p>
    <w:p w14:paraId="3A21785E"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31138AB0"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HR Inform (2021) </w:t>
      </w:r>
      <w:r w:rsidRPr="00C61C3F">
        <w:rPr>
          <w:rFonts w:ascii="Arial" w:eastAsiaTheme="minorHAnsi" w:hAnsi="Arial" w:cs="Arial"/>
          <w:i/>
          <w:iCs/>
          <w:color w:val="000000"/>
          <w:kern w:val="2"/>
          <w:sz w:val="24"/>
          <w:szCs w:val="24"/>
          <w:shd w:val="clear" w:color="auto" w:fill="FFFFFF"/>
          <w14:ligatures w14:val="standardContextual"/>
        </w:rPr>
        <w:t>Stay interviews – a valuable retention tool.</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77" w:history="1">
        <w:r w:rsidRPr="00C61C3F">
          <w:rPr>
            <w:rFonts w:ascii="Arial" w:eastAsiaTheme="minorHAnsi" w:hAnsi="Arial" w:cs="Arial"/>
            <w:color w:val="0000FF"/>
            <w:kern w:val="2"/>
            <w:sz w:val="24"/>
            <w:szCs w:val="24"/>
            <w:u w:val="single"/>
            <w:shd w:val="clear" w:color="auto" w:fill="FFFFFF"/>
            <w14:ligatures w14:val="standardContextual"/>
          </w:rPr>
          <w:t>https://www.hr-inform.co.uk/news-article/stay-interviews-a-valuable-retention-tool</w:t>
        </w:r>
      </w:hyperlink>
      <w:r w:rsidRPr="00C61C3F">
        <w:rPr>
          <w:rFonts w:ascii="Arial" w:eastAsiaTheme="minorHAnsi" w:hAnsi="Arial" w:cs="Arial"/>
          <w:color w:val="000000"/>
          <w:kern w:val="2"/>
          <w:sz w:val="24"/>
          <w:szCs w:val="24"/>
          <w:shd w:val="clear" w:color="auto" w:fill="FFFFFF"/>
          <w14:ligatures w14:val="standardContextual"/>
        </w:rPr>
        <w:t xml:space="preserve"> (Accessed: 30 March 2024)</w:t>
      </w:r>
    </w:p>
    <w:p w14:paraId="55BC41ED"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3239FF95"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HR Magazine (2009) </w:t>
      </w:r>
      <w:r w:rsidRPr="00C61C3F">
        <w:rPr>
          <w:rFonts w:ascii="Arial" w:eastAsiaTheme="minorHAnsi" w:hAnsi="Arial" w:cs="Arial"/>
          <w:i/>
          <w:iCs/>
          <w:color w:val="000000"/>
          <w:kern w:val="2"/>
          <w:sz w:val="24"/>
          <w:szCs w:val="24"/>
          <w:shd w:val="clear" w:color="auto" w:fill="FFFFFF"/>
          <w14:ligatures w14:val="standardContextual"/>
        </w:rPr>
        <w:t>The MacLeod Report – making it happen.</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78"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https://www.hrmagazine.co.uk/content/features/the-macleod-report-making-it-happen/</w:t>
        </w:r>
      </w:hyperlink>
      <w:r w:rsidRPr="00C61C3F">
        <w:rPr>
          <w:rFonts w:ascii="Arial" w:eastAsiaTheme="minorHAnsi" w:hAnsi="Arial" w:cs="Arial"/>
          <w:color w:val="467886" w:themeColor="hyperlink"/>
          <w:kern w:val="2"/>
          <w:sz w:val="24"/>
          <w:szCs w:val="24"/>
          <w:u w:val="single"/>
          <w:shd w:val="clear" w:color="auto" w:fill="FFFFFF"/>
          <w14:ligatures w14:val="standardContextual"/>
        </w:rPr>
        <w:t xml:space="preserve">  (</w:t>
      </w:r>
      <w:r w:rsidRPr="00C61C3F">
        <w:rPr>
          <w:rFonts w:ascii="Arial" w:eastAsiaTheme="minorHAnsi" w:hAnsi="Arial" w:cs="Arial"/>
          <w:kern w:val="2"/>
          <w:sz w:val="24"/>
          <w:szCs w:val="24"/>
          <w:shd w:val="clear" w:color="auto" w:fill="FFFFFF"/>
          <w14:ligatures w14:val="standardContextual"/>
        </w:rPr>
        <w:t>Accessed: 11 Nov 2023)</w:t>
      </w:r>
    </w:p>
    <w:p w14:paraId="760ED2D7" w14:textId="77777777" w:rsidR="00C61C3F" w:rsidRPr="00C61C3F" w:rsidRDefault="00C61C3F" w:rsidP="008C320D">
      <w:pPr>
        <w:shd w:val="clear" w:color="auto" w:fill="FFFFFF"/>
        <w:spacing w:after="0" w:line="480" w:lineRule="auto"/>
        <w:rPr>
          <w:rFonts w:ascii="Arial" w:eastAsiaTheme="minorHAnsi" w:hAnsi="Arial" w:cs="Arial"/>
          <w:color w:val="467886" w:themeColor="hyperlink"/>
          <w:kern w:val="2"/>
          <w:sz w:val="24"/>
          <w:szCs w:val="24"/>
          <w:u w:val="single"/>
          <w:shd w:val="clear" w:color="auto" w:fill="FFFFFF"/>
          <w14:ligatures w14:val="standardContextual"/>
        </w:rPr>
      </w:pPr>
    </w:p>
    <w:p w14:paraId="31BB6889"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Human Resource Management International Journal (2021) </w:t>
      </w:r>
      <w:r w:rsidRPr="00C61C3F">
        <w:rPr>
          <w:rFonts w:ascii="Arial" w:eastAsiaTheme="minorHAnsi" w:hAnsi="Arial" w:cs="Arial"/>
          <w:i/>
          <w:iCs/>
          <w:kern w:val="2"/>
          <w:sz w:val="24"/>
          <w:szCs w:val="24"/>
          <w:shd w:val="clear" w:color="auto" w:fill="FFFFFF"/>
          <w14:ligatures w14:val="standardContextual"/>
        </w:rPr>
        <w:t>Research at two NHS A&amp;E departments shows inexperienced temps can negatively impact work of permanent staff</w:t>
      </w:r>
      <w:r w:rsidRPr="00C61C3F">
        <w:rPr>
          <w:rFonts w:ascii="Arial" w:eastAsiaTheme="minorHAnsi" w:hAnsi="Arial" w:cs="Arial"/>
          <w:kern w:val="2"/>
          <w:sz w:val="24"/>
          <w:szCs w:val="24"/>
          <w:shd w:val="clear" w:color="auto" w:fill="FFFFFF"/>
          <w14:ligatures w14:val="standardContextual"/>
        </w:rPr>
        <w:t>, 29 (3). DOI: 10.1108/HRMID-05-2020-0118</w:t>
      </w:r>
    </w:p>
    <w:p w14:paraId="7DA60EEE"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
    <w:p w14:paraId="6697C562"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Hussain, S. D., Khaliq, A., Nisar, Q. A., </w:t>
      </w:r>
      <w:proofErr w:type="spellStart"/>
      <w:r w:rsidRPr="00C61C3F">
        <w:rPr>
          <w:rFonts w:ascii="Arial" w:eastAsiaTheme="minorHAnsi" w:hAnsi="Arial" w:cs="Arial"/>
          <w:kern w:val="2"/>
          <w:sz w:val="24"/>
          <w:szCs w:val="24"/>
          <w:shd w:val="clear" w:color="auto" w:fill="FFFFFF"/>
          <w14:ligatures w14:val="standardContextual"/>
        </w:rPr>
        <w:t>Kmboh</w:t>
      </w:r>
      <w:proofErr w:type="spellEnd"/>
      <w:r w:rsidRPr="00C61C3F">
        <w:rPr>
          <w:rFonts w:ascii="Arial" w:eastAsiaTheme="minorHAnsi" w:hAnsi="Arial" w:cs="Arial"/>
          <w:kern w:val="2"/>
          <w:sz w:val="24"/>
          <w:szCs w:val="24"/>
          <w:shd w:val="clear" w:color="auto" w:fill="FFFFFF"/>
          <w14:ligatures w14:val="standardContextual"/>
        </w:rPr>
        <w:t>, A. Z. and Ali, S. (2019) “The Impact of Employees’ Recognition, Rewards and Job Stress on Job Performance,” </w:t>
      </w:r>
      <w:r w:rsidRPr="00C61C3F">
        <w:rPr>
          <w:rFonts w:ascii="Arial" w:eastAsiaTheme="minorHAnsi" w:hAnsi="Arial" w:cs="Arial"/>
          <w:i/>
          <w:iCs/>
          <w:kern w:val="2"/>
          <w:sz w:val="24"/>
          <w:szCs w:val="24"/>
          <w:shd w:val="clear" w:color="auto" w:fill="FFFFFF"/>
          <w14:ligatures w14:val="standardContextual"/>
        </w:rPr>
        <w:t>SEISENSE journal of management</w:t>
      </w:r>
      <w:r w:rsidRPr="00C61C3F">
        <w:rPr>
          <w:rFonts w:ascii="Arial" w:eastAsiaTheme="minorHAnsi" w:hAnsi="Arial" w:cs="Arial"/>
          <w:kern w:val="2"/>
          <w:sz w:val="24"/>
          <w:szCs w:val="24"/>
          <w:shd w:val="clear" w:color="auto" w:fill="FFFFFF"/>
          <w14:ligatures w14:val="standardContextual"/>
        </w:rPr>
        <w:t>, 2(2). Available at: https://doi.org/10.33215/sjom.v2i2.121.</w:t>
      </w:r>
    </w:p>
    <w:p w14:paraId="677C236E" w14:textId="77777777" w:rsidR="00C61C3F" w:rsidRPr="00C61C3F" w:rsidRDefault="00C61C3F" w:rsidP="008C320D">
      <w:pPr>
        <w:spacing w:after="160" w:line="480" w:lineRule="auto"/>
        <w:ind w:left="720"/>
        <w:contextualSpacing/>
        <w:rPr>
          <w:rFonts w:ascii="Arial" w:eastAsiaTheme="minorHAnsi" w:hAnsi="Arial" w:cs="Arial"/>
          <w:kern w:val="2"/>
          <w:sz w:val="24"/>
          <w:szCs w:val="24"/>
          <w:shd w:val="clear" w:color="auto" w:fill="FFFFFF"/>
          <w14:ligatures w14:val="standardContextual"/>
        </w:rPr>
      </w:pPr>
    </w:p>
    <w:p w14:paraId="20682335" w14:textId="77777777" w:rsidR="00C61C3F" w:rsidRPr="00C61C3F" w:rsidRDefault="00C61C3F" w:rsidP="008C320D">
      <w:pPr>
        <w:spacing w:after="0" w:line="480" w:lineRule="auto"/>
        <w:rPr>
          <w:rFonts w:ascii="Arial" w:eastAsia="Times New Roman" w:hAnsi="Arial" w:cs="Arial"/>
          <w:sz w:val="24"/>
          <w:szCs w:val="24"/>
          <w:lang w:eastAsia="en-GB"/>
        </w:rPr>
      </w:pPr>
      <w:r w:rsidRPr="00C61C3F">
        <w:rPr>
          <w:rFonts w:ascii="Arial" w:eastAsia="Times New Roman" w:hAnsi="Arial" w:cs="Arial"/>
          <w:sz w:val="24"/>
          <w:szCs w:val="24"/>
          <w:lang w:eastAsia="en-GB"/>
        </w:rPr>
        <w:t xml:space="preserve">Hutchinson, S. and Purcell, J. (2010) “Managing ward managers for roles in HRM in the NHS: overworked and under-resourced,” </w:t>
      </w:r>
      <w:r w:rsidRPr="00C61C3F">
        <w:rPr>
          <w:rFonts w:ascii="Arial" w:eastAsia="Times New Roman" w:hAnsi="Arial" w:cs="Arial"/>
          <w:i/>
          <w:iCs/>
          <w:sz w:val="24"/>
          <w:szCs w:val="24"/>
          <w:lang w:eastAsia="en-GB"/>
        </w:rPr>
        <w:t>Human resource management journal</w:t>
      </w:r>
      <w:r w:rsidRPr="00C61C3F">
        <w:rPr>
          <w:rFonts w:ascii="Arial" w:eastAsia="Times New Roman" w:hAnsi="Arial" w:cs="Arial"/>
          <w:sz w:val="24"/>
          <w:szCs w:val="24"/>
          <w:lang w:eastAsia="en-GB"/>
        </w:rPr>
        <w:t>, 20(4), pp. 357–374. Available at: https://doi.org/10.1111/j.1748-8583.2010.00141.x.</w:t>
      </w:r>
    </w:p>
    <w:p w14:paraId="561B5F7A"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732AA023"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Indeed (2023) </w:t>
      </w:r>
      <w:r w:rsidRPr="00C61C3F">
        <w:rPr>
          <w:rFonts w:ascii="Arial" w:eastAsiaTheme="minorHAnsi" w:hAnsi="Arial" w:cs="Arial"/>
          <w:i/>
          <w:iCs/>
          <w:color w:val="000000"/>
          <w:kern w:val="2"/>
          <w:sz w:val="24"/>
          <w:szCs w:val="24"/>
          <w:shd w:val="clear" w:color="auto" w:fill="FFFFFF"/>
          <w14:ligatures w14:val="standardContextual"/>
        </w:rPr>
        <w:t>What is a temporary worker? (Rights, advantages and FAQs)</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79" w:history="1">
        <w:r w:rsidRPr="00C61C3F">
          <w:rPr>
            <w:rFonts w:ascii="Arial" w:eastAsiaTheme="minorHAnsi" w:hAnsi="Arial" w:cs="Arial"/>
            <w:color w:val="467886" w:themeColor="hyperlink"/>
            <w:kern w:val="2"/>
            <w:sz w:val="24"/>
            <w:szCs w:val="24"/>
            <w:u w:val="single"/>
            <w:shd w:val="clear" w:color="auto" w:fill="FFFFFF"/>
            <w14:ligatures w14:val="standardContextual"/>
          </w:rPr>
          <w:t>https://uk.indeed.com/career-advice/finding-a-job/what-is-temporary-worker</w:t>
        </w:r>
      </w:hyperlink>
      <w:r w:rsidRPr="00C61C3F">
        <w:rPr>
          <w:rFonts w:ascii="Arial" w:eastAsiaTheme="minorHAnsi" w:hAnsi="Arial" w:cs="Arial"/>
          <w:color w:val="000000"/>
          <w:kern w:val="2"/>
          <w:sz w:val="24"/>
          <w:szCs w:val="24"/>
          <w:shd w:val="clear" w:color="auto" w:fill="FFFFFF"/>
          <w14:ligatures w14:val="standardContextual"/>
        </w:rPr>
        <w:t xml:space="preserve"> (Accessed: 13 Nov 2023)</w:t>
      </w:r>
    </w:p>
    <w:p w14:paraId="454E503B" w14:textId="77777777" w:rsidR="00C61C3F" w:rsidRPr="00C61C3F" w:rsidRDefault="00C61C3F" w:rsidP="008C320D">
      <w:pPr>
        <w:shd w:val="clear" w:color="auto" w:fill="FFFFFF"/>
        <w:spacing w:after="0" w:line="480" w:lineRule="auto"/>
        <w:rPr>
          <w:rFonts w:ascii="Arial" w:eastAsiaTheme="minorHAnsi" w:hAnsi="Arial" w:cs="Arial"/>
          <w:color w:val="467886" w:themeColor="hyperlink"/>
          <w:kern w:val="2"/>
          <w:sz w:val="24"/>
          <w:szCs w:val="24"/>
          <w:u w:val="single"/>
          <w:shd w:val="clear" w:color="auto" w:fill="FFFFFF"/>
          <w14:ligatures w14:val="standardContextual"/>
        </w:rPr>
      </w:pPr>
    </w:p>
    <w:p w14:paraId="6868C877"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Indeed Flex (2022) </w:t>
      </w:r>
      <w:r w:rsidRPr="00C61C3F">
        <w:rPr>
          <w:rFonts w:ascii="Arial" w:eastAsiaTheme="minorHAnsi" w:hAnsi="Arial" w:cs="Arial"/>
          <w:i/>
          <w:iCs/>
          <w:color w:val="000000"/>
          <w:kern w:val="2"/>
          <w:sz w:val="24"/>
          <w:szCs w:val="24"/>
          <w:shd w:val="clear" w:color="auto" w:fill="FFFFFF"/>
          <w14:ligatures w14:val="standardContextual"/>
        </w:rPr>
        <w:t>Five ways to increase temporary employee retention</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80" w:history="1">
        <w:r w:rsidRPr="00C61C3F">
          <w:rPr>
            <w:rFonts w:ascii="Arial" w:eastAsiaTheme="minorHAnsi" w:hAnsi="Arial" w:cs="Arial"/>
            <w:color w:val="467886" w:themeColor="hyperlink"/>
            <w:kern w:val="2"/>
            <w:sz w:val="24"/>
            <w:szCs w:val="24"/>
            <w:u w:val="single"/>
            <w:shd w:val="clear" w:color="auto" w:fill="FFFFFF"/>
            <w14:ligatures w14:val="standardContextual"/>
          </w:rPr>
          <w:t>https://indeedflex.co.uk/blog/five-ways-to-increase-temporary-employee-retention/</w:t>
        </w:r>
      </w:hyperlink>
      <w:r w:rsidRPr="00C61C3F">
        <w:rPr>
          <w:rFonts w:ascii="Arial" w:eastAsiaTheme="minorHAnsi" w:hAnsi="Arial" w:cs="Arial"/>
          <w:color w:val="000000"/>
          <w:kern w:val="2"/>
          <w:sz w:val="24"/>
          <w:szCs w:val="24"/>
          <w:shd w:val="clear" w:color="auto" w:fill="FFFFFF"/>
          <w14:ligatures w14:val="standardContextual"/>
        </w:rPr>
        <w:t xml:space="preserve"> (Accessed: 27 Jan 2024)</w:t>
      </w:r>
    </w:p>
    <w:p w14:paraId="16DF5FB0" w14:textId="77777777" w:rsidR="00C61C3F" w:rsidRPr="00C61C3F" w:rsidRDefault="00C61C3F" w:rsidP="008C320D">
      <w:pPr>
        <w:shd w:val="clear" w:color="auto" w:fill="FFFFFF"/>
        <w:spacing w:after="0" w:line="480" w:lineRule="auto"/>
        <w:rPr>
          <w:rFonts w:ascii="Arial" w:eastAsiaTheme="minorHAnsi" w:hAnsi="Arial" w:cs="Arial"/>
          <w:color w:val="467886" w:themeColor="hyperlink"/>
          <w:kern w:val="2"/>
          <w:sz w:val="24"/>
          <w:szCs w:val="24"/>
          <w:u w:val="single"/>
          <w:shd w:val="clear" w:color="auto" w:fill="FFFFFF"/>
          <w14:ligatures w14:val="standardContextual"/>
        </w:rPr>
      </w:pPr>
    </w:p>
    <w:p w14:paraId="1266B057"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roofErr w:type="spellStart"/>
      <w:r w:rsidRPr="00C61C3F">
        <w:rPr>
          <w:rFonts w:ascii="Arial" w:eastAsiaTheme="minorHAnsi" w:hAnsi="Arial" w:cs="Arial"/>
          <w:kern w:val="2"/>
          <w:sz w:val="24"/>
          <w:szCs w:val="24"/>
          <w:shd w:val="clear" w:color="auto" w:fill="FFFFFF"/>
          <w14:ligatures w14:val="standardContextual"/>
        </w:rPr>
        <w:t>Jeve</w:t>
      </w:r>
      <w:proofErr w:type="spellEnd"/>
      <w:r w:rsidRPr="00C61C3F">
        <w:rPr>
          <w:rFonts w:ascii="Arial" w:eastAsiaTheme="minorHAnsi" w:hAnsi="Arial" w:cs="Arial"/>
          <w:kern w:val="2"/>
          <w:sz w:val="24"/>
          <w:szCs w:val="24"/>
          <w:shd w:val="clear" w:color="auto" w:fill="FFFFFF"/>
          <w14:ligatures w14:val="standardContextual"/>
        </w:rPr>
        <w:t xml:space="preserve">, Y. B., </w:t>
      </w:r>
      <w:proofErr w:type="spellStart"/>
      <w:r w:rsidRPr="00C61C3F">
        <w:rPr>
          <w:rFonts w:ascii="Arial" w:eastAsiaTheme="minorHAnsi" w:hAnsi="Arial" w:cs="Arial"/>
          <w:kern w:val="2"/>
          <w:sz w:val="24"/>
          <w:szCs w:val="24"/>
          <w:shd w:val="clear" w:color="auto" w:fill="FFFFFF"/>
          <w14:ligatures w14:val="standardContextual"/>
        </w:rPr>
        <w:t>Oppenhemier</w:t>
      </w:r>
      <w:proofErr w:type="spellEnd"/>
      <w:r w:rsidRPr="00C61C3F">
        <w:rPr>
          <w:rFonts w:ascii="Arial" w:eastAsiaTheme="minorHAnsi" w:hAnsi="Arial" w:cs="Arial"/>
          <w:kern w:val="2"/>
          <w:sz w:val="24"/>
          <w:szCs w:val="24"/>
          <w:shd w:val="clear" w:color="auto" w:fill="FFFFFF"/>
          <w14:ligatures w14:val="standardContextual"/>
        </w:rPr>
        <w:t xml:space="preserve">, C. &amp; </w:t>
      </w:r>
      <w:proofErr w:type="spellStart"/>
      <w:r w:rsidRPr="00C61C3F">
        <w:rPr>
          <w:rFonts w:ascii="Arial" w:eastAsiaTheme="minorHAnsi" w:hAnsi="Arial" w:cs="Arial"/>
          <w:kern w:val="2"/>
          <w:sz w:val="24"/>
          <w:szCs w:val="24"/>
          <w:shd w:val="clear" w:color="auto" w:fill="FFFFFF"/>
          <w14:ligatures w14:val="standardContextual"/>
        </w:rPr>
        <w:t>Konie</w:t>
      </w:r>
      <w:proofErr w:type="spellEnd"/>
      <w:r w:rsidRPr="00C61C3F">
        <w:rPr>
          <w:rFonts w:ascii="Arial" w:eastAsiaTheme="minorHAnsi" w:hAnsi="Arial" w:cs="Arial"/>
          <w:kern w:val="2"/>
          <w:sz w:val="24"/>
          <w:szCs w:val="24"/>
          <w:shd w:val="clear" w:color="auto" w:fill="FFFFFF"/>
          <w14:ligatures w14:val="standardContextual"/>
        </w:rPr>
        <w:t xml:space="preserve">, J. (2015) ‘Employee Engagement within the NHS: A Cross-Sectional Study’, </w:t>
      </w:r>
      <w:r w:rsidRPr="00C61C3F">
        <w:rPr>
          <w:rFonts w:ascii="Arial" w:eastAsiaTheme="minorHAnsi" w:hAnsi="Arial" w:cs="Arial"/>
          <w:i/>
          <w:iCs/>
          <w:kern w:val="2"/>
          <w:sz w:val="24"/>
          <w:szCs w:val="24"/>
          <w:shd w:val="clear" w:color="auto" w:fill="FFFFFF"/>
          <w14:ligatures w14:val="standardContextual"/>
        </w:rPr>
        <w:t>International Journal of Health Policy and Management</w:t>
      </w:r>
      <w:r w:rsidRPr="00C61C3F">
        <w:rPr>
          <w:rFonts w:ascii="Arial" w:eastAsiaTheme="minorHAnsi" w:hAnsi="Arial" w:cs="Arial"/>
          <w:kern w:val="2"/>
          <w:sz w:val="24"/>
          <w:szCs w:val="24"/>
          <w:shd w:val="clear" w:color="auto" w:fill="FFFFFF"/>
          <w14:ligatures w14:val="standardContextual"/>
        </w:rPr>
        <w:t>, 4. DOI: 10.15171/ijhpm.2015.12</w:t>
      </w:r>
    </w:p>
    <w:p w14:paraId="0887C570"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
    <w:p w14:paraId="5BAE0645" w14:textId="77777777" w:rsidR="00C61C3F" w:rsidRPr="00C61C3F" w:rsidRDefault="00C61C3F" w:rsidP="008C320D">
      <w:pPr>
        <w:shd w:val="clear" w:color="auto" w:fill="FFFFFF"/>
        <w:spacing w:after="0" w:line="480" w:lineRule="auto"/>
        <w:rPr>
          <w:rFonts w:ascii="Arial" w:eastAsiaTheme="minorHAnsi" w:hAnsi="Arial" w:cs="Arial"/>
          <w:color w:val="0000FF"/>
          <w:kern w:val="2"/>
          <w:sz w:val="24"/>
          <w:szCs w:val="24"/>
          <w:u w:val="single"/>
          <w:shd w:val="clear" w:color="auto" w:fill="F7F7F7"/>
          <w14:ligatures w14:val="standardContextual"/>
        </w:rPr>
      </w:pPr>
      <w:r w:rsidRPr="00C61C3F">
        <w:rPr>
          <w:rFonts w:ascii="Arial" w:eastAsiaTheme="minorHAnsi" w:hAnsi="Arial" w:cs="Arial"/>
          <w:kern w:val="2"/>
          <w:sz w:val="24"/>
          <w:szCs w:val="24"/>
          <w:shd w:val="clear" w:color="auto" w:fill="FFFFFF"/>
          <w14:ligatures w14:val="standardContextual"/>
        </w:rPr>
        <w:t xml:space="preserve">Jia-Jun, Z. &amp; Hua-Ming, S. (2022) ‘The Impact of Career Growth on Knowledge-Based Employee Engagement: The Mediating Role of Affective Commitment and the Moderating Role of Perceived Organizational Support’, Frontiers in Psychology, Vol 13. Available at: </w:t>
      </w:r>
      <w:hyperlink r:id="rId81" w:history="1">
        <w:r w:rsidRPr="00C61C3F">
          <w:rPr>
            <w:rFonts w:ascii="Arial" w:eastAsiaTheme="minorHAnsi" w:hAnsi="Arial" w:cs="Arial"/>
            <w:color w:val="0000FF"/>
            <w:kern w:val="2"/>
            <w:sz w:val="24"/>
            <w:szCs w:val="24"/>
            <w:u w:val="single"/>
            <w:shd w:val="clear" w:color="auto" w:fill="F7F7F7"/>
            <w14:ligatures w14:val="standardContextual"/>
          </w:rPr>
          <w:t>https://doi.org/10.3389/fpsyg.2022.805208</w:t>
        </w:r>
      </w:hyperlink>
    </w:p>
    <w:p w14:paraId="3E3361D4" w14:textId="77777777" w:rsidR="00C61C3F" w:rsidRPr="00C61C3F" w:rsidRDefault="00C61C3F" w:rsidP="008C320D">
      <w:pPr>
        <w:shd w:val="clear" w:color="auto" w:fill="FFFFFF"/>
        <w:spacing w:after="0" w:line="480" w:lineRule="auto"/>
        <w:rPr>
          <w:rFonts w:ascii="Arial" w:eastAsiaTheme="minorHAnsi" w:hAnsi="Arial" w:cs="Arial"/>
          <w:color w:val="0000FF"/>
          <w:kern w:val="2"/>
          <w:sz w:val="24"/>
          <w:szCs w:val="24"/>
          <w:u w:val="single"/>
          <w:shd w:val="clear" w:color="auto" w:fill="F7F7F7"/>
          <w14:ligatures w14:val="standardContextual"/>
        </w:rPr>
      </w:pPr>
    </w:p>
    <w:p w14:paraId="543CD6E9" w14:textId="77777777" w:rsidR="00C61C3F" w:rsidRPr="00C61C3F" w:rsidRDefault="00C61C3F" w:rsidP="008C320D">
      <w:pPr>
        <w:shd w:val="clear" w:color="auto" w:fill="FFFFFF"/>
        <w:spacing w:after="0" w:line="480" w:lineRule="auto"/>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Joshua-Amadi, M. (2003) “Recruitment and retention in the NHS. A study in motivation,” </w:t>
      </w:r>
      <w:r w:rsidRPr="00C61C3F">
        <w:rPr>
          <w:rFonts w:ascii="Arial" w:eastAsiaTheme="minorHAnsi" w:hAnsi="Arial" w:cs="Arial"/>
          <w:i/>
          <w:iCs/>
          <w:kern w:val="2"/>
          <w:sz w:val="24"/>
          <w:szCs w:val="24"/>
          <w:shd w:val="clear" w:color="auto" w:fill="FFFFFF"/>
          <w14:ligatures w14:val="standardContextual"/>
        </w:rPr>
        <w:t>Nursing management (Harrow, London, England)</w:t>
      </w:r>
      <w:r w:rsidRPr="00C61C3F">
        <w:rPr>
          <w:rFonts w:ascii="Arial" w:eastAsiaTheme="minorHAnsi" w:hAnsi="Arial" w:cs="Arial"/>
          <w:kern w:val="2"/>
          <w:sz w:val="24"/>
          <w:szCs w:val="24"/>
          <w:shd w:val="clear" w:color="auto" w:fill="FFFFFF"/>
          <w14:ligatures w14:val="standardContextual"/>
        </w:rPr>
        <w:t xml:space="preserve">, 9(9), pp. 14–19. Available at: </w:t>
      </w:r>
      <w:hyperlink r:id="rId82" w:history="1">
        <w:r w:rsidRPr="00C61C3F">
          <w:rPr>
            <w:rFonts w:ascii="Arial" w:eastAsiaTheme="minorHAnsi" w:hAnsi="Arial" w:cs="Arial"/>
            <w:color w:val="0000FF"/>
            <w:kern w:val="2"/>
            <w:sz w:val="24"/>
            <w:szCs w:val="24"/>
            <w:u w:val="single"/>
            <w:shd w:val="clear" w:color="auto" w:fill="FFFFFF"/>
            <w14:ligatures w14:val="standardContextual"/>
          </w:rPr>
          <w:t>https://doi.org/10.7748/nm2003.02.9.9.14.c2140</w:t>
        </w:r>
      </w:hyperlink>
      <w:r w:rsidRPr="00C61C3F">
        <w:rPr>
          <w:rFonts w:ascii="Arial" w:eastAsiaTheme="minorHAnsi" w:hAnsi="Arial" w:cs="Arial"/>
          <w:color w:val="3A3A3A"/>
          <w:kern w:val="2"/>
          <w:sz w:val="24"/>
          <w:szCs w:val="24"/>
          <w:shd w:val="clear" w:color="auto" w:fill="FFFFFF"/>
          <w14:ligatures w14:val="standardContextual"/>
        </w:rPr>
        <w:t>.</w:t>
      </w:r>
    </w:p>
    <w:p w14:paraId="3D0D7AC4" w14:textId="77777777" w:rsidR="00C61C3F" w:rsidRPr="00C61C3F" w:rsidRDefault="00C61C3F" w:rsidP="008C320D">
      <w:pPr>
        <w:spacing w:after="160" w:line="480" w:lineRule="auto"/>
        <w:ind w:left="720"/>
        <w:contextualSpacing/>
        <w:rPr>
          <w:rFonts w:ascii="Arial" w:eastAsiaTheme="minorHAnsi" w:hAnsi="Arial" w:cs="Arial"/>
          <w:color w:val="3A3A3A"/>
          <w:kern w:val="2"/>
          <w:sz w:val="24"/>
          <w:szCs w:val="24"/>
          <w:shd w:val="clear" w:color="auto" w:fill="FFFFFF"/>
          <w14:ligatures w14:val="standardContextual"/>
        </w:rPr>
      </w:pPr>
    </w:p>
    <w:p w14:paraId="492B8E0A" w14:textId="77777777" w:rsidR="00C61C3F" w:rsidRPr="00C61C3F" w:rsidRDefault="00C61C3F" w:rsidP="008C320D">
      <w:pPr>
        <w:spacing w:after="0" w:line="480" w:lineRule="auto"/>
        <w:rPr>
          <w:rFonts w:ascii="Arial" w:eastAsia="Times New Roman" w:hAnsi="Arial" w:cs="Arial"/>
          <w:sz w:val="24"/>
          <w:szCs w:val="24"/>
          <w:lang w:eastAsia="en-GB"/>
        </w:rPr>
      </w:pPr>
      <w:r w:rsidRPr="00C61C3F">
        <w:rPr>
          <w:rFonts w:ascii="Arial" w:eastAsia="Times New Roman" w:hAnsi="Arial" w:cs="Arial"/>
          <w:sz w:val="24"/>
          <w:szCs w:val="24"/>
          <w:lang w:eastAsia="en-GB"/>
        </w:rPr>
        <w:t xml:space="preserve">Joubert, M. and Roodt, G. (2019) “Conceptualising and measuring employee engagement as a role-related, multi-level construct,” </w:t>
      </w:r>
      <w:r w:rsidRPr="00C61C3F">
        <w:rPr>
          <w:rFonts w:ascii="Arial" w:eastAsia="Times New Roman" w:hAnsi="Arial" w:cs="Arial"/>
          <w:i/>
          <w:iCs/>
          <w:sz w:val="24"/>
          <w:szCs w:val="24"/>
          <w:lang w:eastAsia="en-GB"/>
        </w:rPr>
        <w:t xml:space="preserve">Acta </w:t>
      </w:r>
      <w:proofErr w:type="spellStart"/>
      <w:r w:rsidRPr="00C61C3F">
        <w:rPr>
          <w:rFonts w:ascii="Arial" w:eastAsia="Times New Roman" w:hAnsi="Arial" w:cs="Arial"/>
          <w:i/>
          <w:iCs/>
          <w:sz w:val="24"/>
          <w:szCs w:val="24"/>
          <w:lang w:eastAsia="en-GB"/>
        </w:rPr>
        <w:t>commercii</w:t>
      </w:r>
      <w:proofErr w:type="spellEnd"/>
      <w:r w:rsidRPr="00C61C3F">
        <w:rPr>
          <w:rFonts w:ascii="Arial" w:eastAsia="Times New Roman" w:hAnsi="Arial" w:cs="Arial"/>
          <w:sz w:val="24"/>
          <w:szCs w:val="24"/>
          <w:lang w:eastAsia="en-GB"/>
        </w:rPr>
        <w:t xml:space="preserve">, 19(1), pp. 1–17. Available at: </w:t>
      </w:r>
      <w:hyperlink r:id="rId83" w:history="1">
        <w:r w:rsidRPr="00C61C3F">
          <w:rPr>
            <w:rFonts w:ascii="Arial" w:eastAsia="Times New Roman" w:hAnsi="Arial" w:cs="Arial"/>
            <w:color w:val="0000FF"/>
            <w:sz w:val="24"/>
            <w:szCs w:val="24"/>
            <w:u w:val="single"/>
            <w:lang w:eastAsia="en-GB"/>
          </w:rPr>
          <w:t>https://doi.org/10.4102/ac.v19i1.605</w:t>
        </w:r>
      </w:hyperlink>
      <w:r w:rsidRPr="00C61C3F">
        <w:rPr>
          <w:rFonts w:ascii="Arial" w:eastAsia="Times New Roman" w:hAnsi="Arial" w:cs="Arial"/>
          <w:sz w:val="24"/>
          <w:szCs w:val="24"/>
          <w:lang w:eastAsia="en-GB"/>
        </w:rPr>
        <w:t xml:space="preserve">. </w:t>
      </w:r>
    </w:p>
    <w:p w14:paraId="26F4F17F" w14:textId="77777777" w:rsidR="00C61C3F" w:rsidRPr="00C61C3F" w:rsidRDefault="00C61C3F" w:rsidP="008C320D">
      <w:pPr>
        <w:shd w:val="clear" w:color="auto" w:fill="FFFFFF"/>
        <w:spacing w:after="0" w:line="480" w:lineRule="auto"/>
        <w:ind w:left="720"/>
        <w:contextualSpacing/>
        <w:rPr>
          <w:rFonts w:ascii="Arial" w:eastAsiaTheme="minorHAnsi" w:hAnsi="Arial" w:cs="Arial"/>
          <w:color w:val="3A3A3A"/>
          <w:kern w:val="2"/>
          <w:sz w:val="24"/>
          <w:szCs w:val="24"/>
          <w:shd w:val="clear" w:color="auto" w:fill="FFFFFF"/>
          <w14:ligatures w14:val="standardContextual"/>
        </w:rPr>
      </w:pPr>
    </w:p>
    <w:p w14:paraId="1DE16324"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r w:rsidRPr="00C61C3F">
        <w:rPr>
          <w:rFonts w:ascii="Arial" w:eastAsiaTheme="minorHAnsi" w:hAnsi="Arial" w:cs="Arial"/>
          <w:kern w:val="2"/>
          <w:sz w:val="24"/>
          <w:szCs w:val="24"/>
          <w:shd w:val="clear" w:color="auto" w:fill="FFFFFF"/>
          <w14:ligatures w14:val="standardContextual"/>
        </w:rPr>
        <w:t>Jung, H., Noh, S. and Kim, I. (2018) ‘Relative deprivation of temporary agency workers in the public sector: The role of public service motivation and the possibility of standard employment’, </w:t>
      </w:r>
      <w:r w:rsidRPr="00C61C3F">
        <w:rPr>
          <w:rFonts w:ascii="Arial" w:eastAsiaTheme="minorHAnsi" w:hAnsi="Arial" w:cs="Arial"/>
          <w:i/>
          <w:iCs/>
          <w:kern w:val="2"/>
          <w:sz w:val="24"/>
          <w:szCs w:val="24"/>
          <w:shd w:val="clear" w:color="auto" w:fill="FFFFFF"/>
          <w14:ligatures w14:val="standardContextual"/>
        </w:rPr>
        <w:t>Human resource management journal</w:t>
      </w:r>
      <w:r w:rsidRPr="00C61C3F">
        <w:rPr>
          <w:rFonts w:ascii="Arial" w:eastAsiaTheme="minorHAnsi" w:hAnsi="Arial" w:cs="Arial"/>
          <w:kern w:val="2"/>
          <w:sz w:val="24"/>
          <w:szCs w:val="24"/>
          <w:shd w:val="clear" w:color="auto" w:fill="FFFFFF"/>
          <w14:ligatures w14:val="standardContextual"/>
        </w:rPr>
        <w:t xml:space="preserve">, 28(3), pp. 410–426. Available at: </w:t>
      </w:r>
      <w:hyperlink r:id="rId84" w:history="1">
        <w:r w:rsidRPr="00C61C3F">
          <w:rPr>
            <w:rFonts w:ascii="Arial" w:eastAsiaTheme="minorHAnsi" w:hAnsi="Arial" w:cs="Arial"/>
            <w:color w:val="467886" w:themeColor="hyperlink"/>
            <w:kern w:val="2"/>
            <w:sz w:val="24"/>
            <w:szCs w:val="24"/>
            <w:u w:val="single"/>
            <w:shd w:val="clear" w:color="auto" w:fill="FFFFFF"/>
            <w14:ligatures w14:val="standardContextual"/>
          </w:rPr>
          <w:t>https://doi.org/10.1111/1748-8583.12186</w:t>
        </w:r>
      </w:hyperlink>
    </w:p>
    <w:p w14:paraId="6AA512EC"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Kahn, W. A. (1990) “Psychological conditions of personal engagement and disengagement at work”, </w:t>
      </w:r>
      <w:r w:rsidRPr="00C61C3F">
        <w:rPr>
          <w:rFonts w:ascii="Arial" w:eastAsiaTheme="minorHAnsi" w:hAnsi="Arial" w:cs="Arial"/>
          <w:i/>
          <w:iCs/>
          <w:color w:val="000000"/>
          <w:kern w:val="2"/>
          <w:sz w:val="24"/>
          <w:szCs w:val="24"/>
          <w:shd w:val="clear" w:color="auto" w:fill="FFFFFF"/>
          <w14:ligatures w14:val="standardContextual"/>
        </w:rPr>
        <w:t>Academy of Management Journal</w:t>
      </w:r>
      <w:r w:rsidRPr="00C61C3F">
        <w:rPr>
          <w:rFonts w:ascii="Arial" w:eastAsiaTheme="minorHAnsi" w:hAnsi="Arial" w:cs="Arial"/>
          <w:color w:val="000000"/>
          <w:kern w:val="2"/>
          <w:sz w:val="24"/>
          <w:szCs w:val="24"/>
          <w:shd w:val="clear" w:color="auto" w:fill="FFFFFF"/>
          <w14:ligatures w14:val="standardContextual"/>
        </w:rPr>
        <w:t xml:space="preserve">, 33 (4). </w:t>
      </w:r>
      <w:r w:rsidRPr="00C61C3F">
        <w:rPr>
          <w:rFonts w:ascii="Arial" w:eastAsiaTheme="minorHAnsi" w:hAnsi="Arial" w:cs="Arial"/>
          <w:kern w:val="2"/>
          <w:sz w:val="24"/>
          <w:szCs w:val="24"/>
          <w:shd w:val="clear" w:color="auto" w:fill="FFFFFF"/>
          <w14:ligatures w14:val="standardContextual"/>
        </w:rPr>
        <w:t>DOI: 10.5465/256287</w:t>
      </w:r>
    </w:p>
    <w:p w14:paraId="59D3E670"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
    <w:p w14:paraId="313C3672" w14:textId="77777777" w:rsidR="00C61C3F" w:rsidRPr="00C61C3F" w:rsidRDefault="00C61C3F" w:rsidP="008C320D">
      <w:pPr>
        <w:shd w:val="clear" w:color="auto" w:fill="FFFFFF"/>
        <w:spacing w:after="0" w:line="480" w:lineRule="auto"/>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Kidron, A. (2018) “Examining the Mediating Role of Commitment to the Supervisor in Employees’ Affective Commitment: Temporary Employees Versus Permanent Employees”, </w:t>
      </w:r>
      <w:r w:rsidRPr="00C61C3F">
        <w:rPr>
          <w:rFonts w:ascii="Arial" w:eastAsiaTheme="minorHAnsi" w:hAnsi="Arial" w:cs="Arial"/>
          <w:i/>
          <w:iCs/>
          <w:kern w:val="2"/>
          <w:sz w:val="24"/>
          <w:szCs w:val="24"/>
          <w:shd w:val="clear" w:color="auto" w:fill="FFFFFF"/>
          <w14:ligatures w14:val="standardContextual"/>
        </w:rPr>
        <w:t>Journal of Leadership &amp; Organizational Studies</w:t>
      </w:r>
      <w:r w:rsidRPr="00C61C3F">
        <w:rPr>
          <w:rFonts w:ascii="Arial" w:eastAsiaTheme="minorHAnsi" w:hAnsi="Arial" w:cs="Arial"/>
          <w:kern w:val="2"/>
          <w:sz w:val="24"/>
          <w:szCs w:val="24"/>
          <w:shd w:val="clear" w:color="auto" w:fill="FFFFFF"/>
          <w14:ligatures w14:val="standardContextual"/>
        </w:rPr>
        <w:t>, </w:t>
      </w:r>
      <w:r w:rsidRPr="00C61C3F">
        <w:rPr>
          <w:rFonts w:ascii="Arial" w:eastAsiaTheme="minorHAnsi" w:hAnsi="Arial" w:cs="Arial"/>
          <w:i/>
          <w:iCs/>
          <w:kern w:val="2"/>
          <w:sz w:val="24"/>
          <w:szCs w:val="24"/>
          <w:shd w:val="clear" w:color="auto" w:fill="FFFFFF"/>
          <w14:ligatures w14:val="standardContextual"/>
        </w:rPr>
        <w:t xml:space="preserve">25 </w:t>
      </w:r>
      <w:r w:rsidRPr="00C61C3F">
        <w:rPr>
          <w:rFonts w:ascii="Arial" w:eastAsiaTheme="minorHAnsi" w:hAnsi="Arial" w:cs="Arial"/>
          <w:kern w:val="2"/>
          <w:sz w:val="24"/>
          <w:szCs w:val="24"/>
          <w:shd w:val="clear" w:color="auto" w:fill="FFFFFF"/>
          <w14:ligatures w14:val="standardContextual"/>
        </w:rPr>
        <w:t>(4), 456–468</w:t>
      </w:r>
      <w:r w:rsidRPr="00C61C3F">
        <w:rPr>
          <w:rFonts w:ascii="Arial" w:eastAsiaTheme="minorHAnsi" w:hAnsi="Arial" w:cs="Arial"/>
          <w:color w:val="3A3A3A"/>
          <w:kern w:val="2"/>
          <w:sz w:val="24"/>
          <w:szCs w:val="24"/>
          <w:shd w:val="clear" w:color="auto" w:fill="FFFFFF"/>
          <w14:ligatures w14:val="standardContextual"/>
        </w:rPr>
        <w:t xml:space="preserve">. </w:t>
      </w:r>
      <w:hyperlink r:id="rId85" w:history="1">
        <w:r w:rsidRPr="00C61C3F">
          <w:rPr>
            <w:rFonts w:ascii="Arial" w:eastAsiaTheme="minorHAnsi" w:hAnsi="Arial" w:cs="Arial"/>
            <w:color w:val="467886" w:themeColor="hyperlink"/>
            <w:kern w:val="2"/>
            <w:sz w:val="24"/>
            <w:szCs w:val="24"/>
            <w:u w:val="single"/>
            <w:shd w:val="clear" w:color="auto" w:fill="FFFFFF"/>
            <w14:ligatures w14:val="standardContextual"/>
          </w:rPr>
          <w:t>https://doi.org/10.1177/1548051818755635</w:t>
        </w:r>
      </w:hyperlink>
    </w:p>
    <w:p w14:paraId="6E01927F" w14:textId="77777777" w:rsidR="00C61C3F" w:rsidRPr="00C61C3F" w:rsidRDefault="00C61C3F" w:rsidP="008C320D">
      <w:pPr>
        <w:shd w:val="clear" w:color="auto" w:fill="FFFFFF"/>
        <w:spacing w:after="0" w:line="480" w:lineRule="auto"/>
        <w:rPr>
          <w:rFonts w:ascii="Arial" w:eastAsiaTheme="minorHAnsi" w:hAnsi="Arial" w:cs="Arial"/>
          <w:color w:val="3A3A3A"/>
          <w:kern w:val="2"/>
          <w:sz w:val="24"/>
          <w:szCs w:val="24"/>
          <w:shd w:val="clear" w:color="auto" w:fill="FFFFFF"/>
          <w14:ligatures w14:val="standardContextual"/>
        </w:rPr>
      </w:pPr>
    </w:p>
    <w:p w14:paraId="4D5DFF3B"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Klenke, K. (2016) </w:t>
      </w:r>
      <w:r w:rsidRPr="00C61C3F">
        <w:rPr>
          <w:rFonts w:ascii="Arial" w:eastAsiaTheme="minorHAnsi" w:hAnsi="Arial" w:cs="Arial"/>
          <w:i/>
          <w:iCs/>
          <w:color w:val="000000"/>
          <w:kern w:val="2"/>
          <w:sz w:val="24"/>
          <w:szCs w:val="24"/>
          <w:shd w:val="clear" w:color="auto" w:fill="FFFFFF"/>
          <w14:ligatures w14:val="standardContextual"/>
        </w:rPr>
        <w:t>Qualitative Research in the Study of Leadership: Second Edition</w:t>
      </w:r>
      <w:r w:rsidRPr="00C61C3F">
        <w:rPr>
          <w:rFonts w:ascii="Arial" w:eastAsiaTheme="minorHAnsi" w:hAnsi="Arial" w:cs="Arial"/>
          <w:color w:val="000000"/>
          <w:kern w:val="2"/>
          <w:sz w:val="24"/>
          <w:szCs w:val="24"/>
          <w:shd w:val="clear" w:color="auto" w:fill="FFFFFF"/>
          <w14:ligatures w14:val="standardContextual"/>
        </w:rPr>
        <w:t>, Emerald Group Publishing Limited: Bingley</w:t>
      </w:r>
    </w:p>
    <w:p w14:paraId="2A156642" w14:textId="77777777" w:rsidR="00C61C3F" w:rsidRPr="00C61C3F" w:rsidRDefault="00C61C3F" w:rsidP="008C320D">
      <w:pPr>
        <w:shd w:val="clear" w:color="auto" w:fill="FFFFFF"/>
        <w:spacing w:after="0" w:line="480" w:lineRule="auto"/>
        <w:ind w:left="720"/>
        <w:contextualSpacing/>
        <w:rPr>
          <w:rFonts w:ascii="Arial" w:eastAsiaTheme="minorHAnsi" w:hAnsi="Arial" w:cs="Arial"/>
          <w:color w:val="000000"/>
          <w:kern w:val="2"/>
          <w:sz w:val="24"/>
          <w:szCs w:val="24"/>
          <w:shd w:val="clear" w:color="auto" w:fill="FFFFFF"/>
          <w14:ligatures w14:val="standardContextual"/>
        </w:rPr>
      </w:pPr>
    </w:p>
    <w:p w14:paraId="1200B411"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Kumar, S. (2019) “Bullying and undermining by line managers in the NHS,” </w:t>
      </w:r>
      <w:r w:rsidRPr="00C61C3F">
        <w:rPr>
          <w:rFonts w:ascii="Arial" w:eastAsiaTheme="minorHAnsi" w:hAnsi="Arial" w:cs="Arial"/>
          <w:i/>
          <w:iCs/>
          <w:kern w:val="2"/>
          <w:sz w:val="24"/>
          <w:szCs w:val="24"/>
          <w:shd w:val="clear" w:color="auto" w:fill="FFFFFF"/>
          <w14:ligatures w14:val="standardContextual"/>
        </w:rPr>
        <w:t>BMJ (Online)</w:t>
      </w:r>
      <w:r w:rsidRPr="00C61C3F">
        <w:rPr>
          <w:rFonts w:ascii="Arial" w:eastAsiaTheme="minorHAnsi" w:hAnsi="Arial" w:cs="Arial"/>
          <w:kern w:val="2"/>
          <w:sz w:val="24"/>
          <w:szCs w:val="24"/>
          <w:shd w:val="clear" w:color="auto" w:fill="FFFFFF"/>
          <w14:ligatures w14:val="standardContextual"/>
        </w:rPr>
        <w:t xml:space="preserve">, 365, pp. l2240–l2240. Available at: </w:t>
      </w:r>
      <w:hyperlink r:id="rId86" w:history="1">
        <w:r w:rsidRPr="00C61C3F">
          <w:rPr>
            <w:rFonts w:ascii="Arial" w:eastAsiaTheme="minorHAnsi" w:hAnsi="Arial" w:cs="Arial"/>
            <w:color w:val="0000FF"/>
            <w:kern w:val="2"/>
            <w:sz w:val="24"/>
            <w:szCs w:val="24"/>
            <w:u w:val="single"/>
            <w:shd w:val="clear" w:color="auto" w:fill="FFFFFF"/>
            <w14:ligatures w14:val="standardContextual"/>
          </w:rPr>
          <w:t>https://doi.org/10.1136/bmj.l2240</w:t>
        </w:r>
      </w:hyperlink>
      <w:r w:rsidRPr="00C61C3F">
        <w:rPr>
          <w:rFonts w:ascii="Arial" w:eastAsiaTheme="minorHAnsi" w:hAnsi="Arial" w:cs="Arial"/>
          <w:color w:val="3A3A3A"/>
          <w:kern w:val="2"/>
          <w:sz w:val="24"/>
          <w:szCs w:val="24"/>
          <w:shd w:val="clear" w:color="auto" w:fill="FFFFFF"/>
          <w14:ligatures w14:val="standardContextual"/>
        </w:rPr>
        <w:t>.</w:t>
      </w:r>
    </w:p>
    <w:p w14:paraId="4008AB98" w14:textId="77777777" w:rsidR="00C61C3F" w:rsidRPr="00C61C3F" w:rsidRDefault="00C61C3F" w:rsidP="008C320D">
      <w:pPr>
        <w:spacing w:after="160" w:line="480" w:lineRule="auto"/>
        <w:ind w:left="720"/>
        <w:contextualSpacing/>
        <w:rPr>
          <w:rFonts w:ascii="Arial" w:eastAsiaTheme="minorHAnsi" w:hAnsi="Arial" w:cs="Arial"/>
          <w:color w:val="000000"/>
          <w:kern w:val="2"/>
          <w:sz w:val="24"/>
          <w:szCs w:val="24"/>
          <w:shd w:val="clear" w:color="auto" w:fill="FFFFFF"/>
          <w14:ligatures w14:val="standardContextual"/>
        </w:rPr>
      </w:pPr>
    </w:p>
    <w:p w14:paraId="27ABC1A2" w14:textId="77777777" w:rsidR="00C61C3F" w:rsidRPr="00C61C3F" w:rsidRDefault="00C61C3F" w:rsidP="008C320D">
      <w:pPr>
        <w:spacing w:after="16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Kumar, V. and </w:t>
      </w:r>
      <w:proofErr w:type="spellStart"/>
      <w:r w:rsidRPr="00C61C3F">
        <w:rPr>
          <w:rFonts w:ascii="Arial" w:eastAsiaTheme="minorHAnsi" w:hAnsi="Arial" w:cs="Arial"/>
          <w:kern w:val="2"/>
          <w:sz w:val="24"/>
          <w:szCs w:val="24"/>
          <w:shd w:val="clear" w:color="auto" w:fill="FFFFFF"/>
          <w14:ligatures w14:val="standardContextual"/>
        </w:rPr>
        <w:t>Pansari</w:t>
      </w:r>
      <w:proofErr w:type="spellEnd"/>
      <w:r w:rsidRPr="00C61C3F">
        <w:rPr>
          <w:rFonts w:ascii="Arial" w:eastAsiaTheme="minorHAnsi" w:hAnsi="Arial" w:cs="Arial"/>
          <w:kern w:val="2"/>
          <w:sz w:val="24"/>
          <w:szCs w:val="24"/>
          <w:shd w:val="clear" w:color="auto" w:fill="FFFFFF"/>
          <w14:ligatures w14:val="standardContextual"/>
        </w:rPr>
        <w:t>, A. (2015) “Measuring the Benefits of Employee Engagement,” </w:t>
      </w:r>
      <w:r w:rsidRPr="00C61C3F">
        <w:rPr>
          <w:rFonts w:ascii="Arial" w:eastAsiaTheme="minorHAnsi" w:hAnsi="Arial" w:cs="Arial"/>
          <w:i/>
          <w:iCs/>
          <w:kern w:val="2"/>
          <w:sz w:val="24"/>
          <w:szCs w:val="24"/>
          <w:shd w:val="clear" w:color="auto" w:fill="FFFFFF"/>
          <w14:ligatures w14:val="standardContextual"/>
        </w:rPr>
        <w:t>MIT Sloan management review</w:t>
      </w:r>
      <w:r w:rsidRPr="00C61C3F">
        <w:rPr>
          <w:rFonts w:ascii="Arial" w:eastAsiaTheme="minorHAnsi" w:hAnsi="Arial" w:cs="Arial"/>
          <w:kern w:val="2"/>
          <w:sz w:val="24"/>
          <w:szCs w:val="24"/>
          <w:shd w:val="clear" w:color="auto" w:fill="FFFFFF"/>
          <w14:ligatures w14:val="standardContextual"/>
        </w:rPr>
        <w:t xml:space="preserve">, 56(4), pp. </w:t>
      </w:r>
      <w:proofErr w:type="gramStart"/>
      <w:r w:rsidRPr="00C61C3F">
        <w:rPr>
          <w:rFonts w:ascii="Arial" w:eastAsiaTheme="minorHAnsi" w:hAnsi="Arial" w:cs="Arial"/>
          <w:kern w:val="2"/>
          <w:sz w:val="24"/>
          <w:szCs w:val="24"/>
          <w:shd w:val="clear" w:color="auto" w:fill="FFFFFF"/>
          <w14:ligatures w14:val="standardContextual"/>
        </w:rPr>
        <w:t>67</w:t>
      </w:r>
      <w:proofErr w:type="gramEnd"/>
    </w:p>
    <w:p w14:paraId="03302E69" w14:textId="77777777" w:rsidR="00C61C3F" w:rsidRPr="00C61C3F" w:rsidRDefault="00C61C3F" w:rsidP="008C320D">
      <w:pPr>
        <w:spacing w:after="16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Kundu, S.C. and Lata, K. (2017) “Effects of supportive work environment on employee retention: Mediating role of organizational engagement,” </w:t>
      </w:r>
      <w:r w:rsidRPr="00C61C3F">
        <w:rPr>
          <w:rFonts w:ascii="Arial" w:eastAsiaTheme="minorHAnsi" w:hAnsi="Arial" w:cs="Arial"/>
          <w:i/>
          <w:iCs/>
          <w:kern w:val="2"/>
          <w:sz w:val="24"/>
          <w:szCs w:val="24"/>
          <w:shd w:val="clear" w:color="auto" w:fill="FFFFFF"/>
          <w14:ligatures w14:val="standardContextual"/>
        </w:rPr>
        <w:t xml:space="preserve">International </w:t>
      </w:r>
      <w:r w:rsidRPr="00C61C3F">
        <w:rPr>
          <w:rFonts w:ascii="Arial" w:eastAsiaTheme="minorHAnsi" w:hAnsi="Arial" w:cs="Arial"/>
          <w:i/>
          <w:iCs/>
          <w:kern w:val="2"/>
          <w:sz w:val="24"/>
          <w:szCs w:val="24"/>
          <w:shd w:val="clear" w:color="auto" w:fill="FFFFFF"/>
          <w14:ligatures w14:val="standardContextual"/>
        </w:rPr>
        <w:lastRenderedPageBreak/>
        <w:t>journal of organizational analysis (2005)</w:t>
      </w:r>
      <w:r w:rsidRPr="00C61C3F">
        <w:rPr>
          <w:rFonts w:ascii="Arial" w:eastAsiaTheme="minorHAnsi" w:hAnsi="Arial" w:cs="Arial"/>
          <w:kern w:val="2"/>
          <w:sz w:val="24"/>
          <w:szCs w:val="24"/>
          <w:shd w:val="clear" w:color="auto" w:fill="FFFFFF"/>
          <w14:ligatures w14:val="standardContextual"/>
        </w:rPr>
        <w:t>, 25(4), pp. 703–722. Available at: https://doi.org/10.1108/IJOA-12-2016-1100.</w:t>
      </w:r>
    </w:p>
    <w:p w14:paraId="6A711B5A"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roofErr w:type="spellStart"/>
      <w:r w:rsidRPr="00C61C3F">
        <w:rPr>
          <w:rFonts w:ascii="Arial" w:eastAsiaTheme="minorHAnsi" w:hAnsi="Arial" w:cs="Arial"/>
          <w:color w:val="000000"/>
          <w:kern w:val="2"/>
          <w:sz w:val="24"/>
          <w:szCs w:val="24"/>
          <w:shd w:val="clear" w:color="auto" w:fill="FFFFFF"/>
          <w14:ligatures w14:val="standardContextual"/>
        </w:rPr>
        <w:t>Lacobucci</w:t>
      </w:r>
      <w:proofErr w:type="spellEnd"/>
      <w:r w:rsidRPr="00C61C3F">
        <w:rPr>
          <w:rFonts w:ascii="Arial" w:eastAsiaTheme="minorHAnsi" w:hAnsi="Arial" w:cs="Arial"/>
          <w:color w:val="000000"/>
          <w:kern w:val="2"/>
          <w:sz w:val="24"/>
          <w:szCs w:val="24"/>
          <w:shd w:val="clear" w:color="auto" w:fill="FFFFFF"/>
          <w14:ligatures w14:val="standardContextual"/>
        </w:rPr>
        <w:t xml:space="preserve">, G. (2023) “Improving </w:t>
      </w:r>
      <w:r w:rsidRPr="00C61C3F">
        <w:rPr>
          <w:rFonts w:ascii="Arial" w:eastAsiaTheme="minorHAnsi" w:hAnsi="Arial" w:cs="Arial"/>
          <w:i/>
          <w:iCs/>
          <w:color w:val="000000"/>
          <w:kern w:val="2"/>
          <w:sz w:val="24"/>
          <w:szCs w:val="24"/>
          <w:shd w:val="clear" w:color="auto" w:fill="FFFFFF"/>
          <w14:ligatures w14:val="standardContextual"/>
        </w:rPr>
        <w:t>flexible working in the NHS”, British Medical Journal (BMJ)</w:t>
      </w:r>
      <w:r w:rsidRPr="00C61C3F">
        <w:rPr>
          <w:rFonts w:ascii="Arial" w:eastAsiaTheme="minorHAnsi" w:hAnsi="Arial" w:cs="Arial"/>
          <w:color w:val="000000"/>
          <w:kern w:val="2"/>
          <w:sz w:val="24"/>
          <w:szCs w:val="24"/>
          <w:shd w:val="clear" w:color="auto" w:fill="FFFFFF"/>
          <w14:ligatures w14:val="standardContextual"/>
        </w:rPr>
        <w:t xml:space="preserve">, 380(618). Available at: </w:t>
      </w:r>
      <w:hyperlink r:id="rId87" w:history="1">
        <w:r w:rsidRPr="00C61C3F">
          <w:rPr>
            <w:rFonts w:ascii="Arial" w:eastAsiaTheme="minorHAnsi" w:hAnsi="Arial" w:cs="Arial"/>
            <w:color w:val="0000FF"/>
            <w:kern w:val="2"/>
            <w:sz w:val="24"/>
            <w:szCs w:val="24"/>
            <w:u w:val="single"/>
            <w:shd w:val="clear" w:color="auto" w:fill="FFFFFF"/>
            <w14:ligatures w14:val="standardContextual"/>
          </w:rPr>
          <w:t>https://www.bmj.com/content/380/bmj.p618</w:t>
        </w:r>
      </w:hyperlink>
      <w:r w:rsidRPr="00C61C3F">
        <w:rPr>
          <w:rFonts w:ascii="Arial" w:eastAsiaTheme="minorHAnsi" w:hAnsi="Arial" w:cs="Arial"/>
          <w:color w:val="000000"/>
          <w:kern w:val="2"/>
          <w:sz w:val="24"/>
          <w:szCs w:val="24"/>
          <w:shd w:val="clear" w:color="auto" w:fill="FFFFFF"/>
          <w14:ligatures w14:val="standardContextual"/>
        </w:rPr>
        <w:t xml:space="preserve"> (Accessed: 7 April 2024)</w:t>
      </w:r>
    </w:p>
    <w:p w14:paraId="10334828"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1A63E5B3"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Lancefield, D. (2022) </w:t>
      </w:r>
      <w:r w:rsidRPr="00C61C3F">
        <w:rPr>
          <w:rFonts w:ascii="Arial" w:eastAsiaTheme="minorHAnsi" w:hAnsi="Arial" w:cs="Arial"/>
          <w:i/>
          <w:iCs/>
          <w:color w:val="000000"/>
          <w:kern w:val="2"/>
          <w:sz w:val="24"/>
          <w:szCs w:val="24"/>
          <w:shd w:val="clear" w:color="auto" w:fill="FFFFFF"/>
          <w14:ligatures w14:val="standardContextual"/>
        </w:rPr>
        <w:t>How to Communicate Your Company’s Strategy Effectively</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88" w:history="1">
        <w:r w:rsidRPr="00C61C3F">
          <w:rPr>
            <w:rFonts w:ascii="Arial" w:eastAsiaTheme="minorHAnsi" w:hAnsi="Arial" w:cs="Arial"/>
            <w:color w:val="0000FF"/>
            <w:kern w:val="2"/>
            <w:sz w:val="24"/>
            <w:szCs w:val="24"/>
            <w:u w:val="single"/>
            <w:shd w:val="clear" w:color="auto" w:fill="FFFFFF"/>
            <w14:ligatures w14:val="standardContextual"/>
          </w:rPr>
          <w:t>https://hbr.org/2022/11/how-to-communicate-your-companys-strategy-effectively</w:t>
        </w:r>
      </w:hyperlink>
      <w:r w:rsidRPr="00C61C3F">
        <w:rPr>
          <w:rFonts w:ascii="Arial" w:eastAsiaTheme="minorHAnsi" w:hAnsi="Arial" w:cs="Arial"/>
          <w:color w:val="000000"/>
          <w:kern w:val="2"/>
          <w:sz w:val="24"/>
          <w:szCs w:val="24"/>
          <w:shd w:val="clear" w:color="auto" w:fill="FFFFFF"/>
          <w14:ligatures w14:val="standardContextual"/>
        </w:rPr>
        <w:t xml:space="preserve"> (Accessed: 3 May 2024)</w:t>
      </w:r>
    </w:p>
    <w:p w14:paraId="056FBC3A"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2A94B96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Latham, G. P. (2012) </w:t>
      </w:r>
      <w:r w:rsidRPr="00C61C3F">
        <w:rPr>
          <w:rFonts w:ascii="Arial" w:eastAsiaTheme="minorHAnsi" w:hAnsi="Arial" w:cs="Arial"/>
          <w:i/>
          <w:iCs/>
          <w:color w:val="000000"/>
          <w:kern w:val="2"/>
          <w:sz w:val="24"/>
          <w:szCs w:val="24"/>
          <w:shd w:val="clear" w:color="auto" w:fill="FFFFFF"/>
          <w14:ligatures w14:val="standardContextual"/>
        </w:rPr>
        <w:t>Work Motivation</w:t>
      </w:r>
      <w:r w:rsidRPr="00C61C3F">
        <w:rPr>
          <w:rFonts w:ascii="Arial" w:eastAsiaTheme="minorHAnsi" w:hAnsi="Arial" w:cs="Arial"/>
          <w:color w:val="000000"/>
          <w:kern w:val="2"/>
          <w:sz w:val="24"/>
          <w:szCs w:val="24"/>
          <w:shd w:val="clear" w:color="auto" w:fill="FFFFFF"/>
          <w14:ligatures w14:val="standardContextual"/>
        </w:rPr>
        <w:t>. Second Edition. Sage Publications: London</w:t>
      </w:r>
    </w:p>
    <w:p w14:paraId="2698ED46"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53D355E5"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Lester, J., Cho, Y. &amp; </w:t>
      </w:r>
      <w:proofErr w:type="spellStart"/>
      <w:r w:rsidRPr="00C61C3F">
        <w:rPr>
          <w:rFonts w:ascii="Arial" w:eastAsiaTheme="minorHAnsi" w:hAnsi="Arial" w:cs="Arial"/>
          <w:color w:val="000000"/>
          <w:kern w:val="2"/>
          <w:sz w:val="24"/>
          <w:szCs w:val="24"/>
          <w:shd w:val="clear" w:color="auto" w:fill="FFFFFF"/>
          <w14:ligatures w14:val="standardContextual"/>
        </w:rPr>
        <w:t>Lochmiller</w:t>
      </w:r>
      <w:proofErr w:type="spellEnd"/>
      <w:r w:rsidRPr="00C61C3F">
        <w:rPr>
          <w:rFonts w:ascii="Arial" w:eastAsiaTheme="minorHAnsi" w:hAnsi="Arial" w:cs="Arial"/>
          <w:color w:val="000000"/>
          <w:kern w:val="2"/>
          <w:sz w:val="24"/>
          <w:szCs w:val="24"/>
          <w:shd w:val="clear" w:color="auto" w:fill="FFFFFF"/>
          <w14:ligatures w14:val="standardContextual"/>
        </w:rPr>
        <w:t xml:space="preserve">, C (2020) </w:t>
      </w:r>
      <w:r w:rsidRPr="00C61C3F">
        <w:rPr>
          <w:rFonts w:ascii="Arial" w:eastAsiaTheme="minorHAnsi" w:hAnsi="Arial" w:cs="Arial"/>
          <w:i/>
          <w:iCs/>
          <w:color w:val="000000"/>
          <w:kern w:val="2"/>
          <w:sz w:val="24"/>
          <w:szCs w:val="24"/>
          <w:shd w:val="clear" w:color="auto" w:fill="FFFFFF"/>
          <w14:ligatures w14:val="standardContextual"/>
        </w:rPr>
        <w:t xml:space="preserve">Learning to do Qualitative Data Analysis: A Starting Point, </w:t>
      </w:r>
      <w:r w:rsidRPr="00C61C3F">
        <w:rPr>
          <w:rFonts w:ascii="Arial" w:eastAsiaTheme="minorHAnsi" w:hAnsi="Arial" w:cs="Arial"/>
          <w:color w:val="000000"/>
          <w:kern w:val="2"/>
          <w:sz w:val="24"/>
          <w:szCs w:val="24"/>
          <w:shd w:val="clear" w:color="auto" w:fill="FFFFFF"/>
          <w14:ligatures w14:val="standardContextual"/>
        </w:rPr>
        <w:t>Vol 19, Issue 1. DOI: 10.1177/1534484320903890</w:t>
      </w:r>
    </w:p>
    <w:p w14:paraId="6D930642"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3C640A89"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Lewis, P., Saunders, M. &amp; Thornhill, A. (2016) </w:t>
      </w:r>
      <w:r w:rsidRPr="00C61C3F">
        <w:rPr>
          <w:rFonts w:ascii="Arial" w:eastAsiaTheme="minorHAnsi" w:hAnsi="Arial" w:cs="Arial"/>
          <w:i/>
          <w:iCs/>
          <w:color w:val="000000"/>
          <w:kern w:val="2"/>
          <w:sz w:val="24"/>
          <w:szCs w:val="24"/>
          <w:shd w:val="clear" w:color="auto" w:fill="FFFFFF"/>
          <w14:ligatures w14:val="standardContextual"/>
        </w:rPr>
        <w:t>Research methods for business students: Seventh Edition</w:t>
      </w:r>
      <w:r w:rsidRPr="00C61C3F">
        <w:rPr>
          <w:rFonts w:ascii="Arial" w:eastAsiaTheme="minorHAnsi" w:hAnsi="Arial" w:cs="Arial"/>
          <w:color w:val="000000"/>
          <w:kern w:val="2"/>
          <w:sz w:val="24"/>
          <w:szCs w:val="24"/>
          <w:shd w:val="clear" w:color="auto" w:fill="FFFFFF"/>
          <w14:ligatures w14:val="standardContextual"/>
        </w:rPr>
        <w:t>, Pearson Education Limited: Essex</w:t>
      </w:r>
    </w:p>
    <w:p w14:paraId="64F50DA6"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2819780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roofErr w:type="spellStart"/>
      <w:r w:rsidRPr="00C61C3F">
        <w:rPr>
          <w:rFonts w:ascii="Arial" w:eastAsiaTheme="minorHAnsi" w:hAnsi="Arial" w:cs="Arial"/>
          <w:color w:val="000000"/>
          <w:kern w:val="2"/>
          <w:sz w:val="24"/>
          <w:szCs w:val="24"/>
          <w:shd w:val="clear" w:color="auto" w:fill="FFFFFF"/>
          <w14:ligatures w14:val="standardContextual"/>
        </w:rPr>
        <w:t>Macafee</w:t>
      </w:r>
      <w:proofErr w:type="spellEnd"/>
      <w:r w:rsidRPr="00C61C3F">
        <w:rPr>
          <w:rFonts w:ascii="Arial" w:eastAsiaTheme="minorHAnsi" w:hAnsi="Arial" w:cs="Arial"/>
          <w:color w:val="000000"/>
          <w:kern w:val="2"/>
          <w:sz w:val="24"/>
          <w:szCs w:val="24"/>
          <w:shd w:val="clear" w:color="auto" w:fill="FFFFFF"/>
          <w14:ligatures w14:val="standardContextual"/>
        </w:rPr>
        <w:t xml:space="preserve">, M. (2007) </w:t>
      </w:r>
      <w:r w:rsidRPr="00C61C3F">
        <w:rPr>
          <w:rFonts w:ascii="Arial" w:eastAsiaTheme="minorHAnsi" w:hAnsi="Arial" w:cs="Arial"/>
          <w:i/>
          <w:iCs/>
          <w:color w:val="000000"/>
          <w:kern w:val="2"/>
          <w:sz w:val="24"/>
          <w:szCs w:val="24"/>
          <w:shd w:val="clear" w:color="auto" w:fill="FFFFFF"/>
          <w14:ligatures w14:val="standardContextual"/>
        </w:rPr>
        <w:t>How to… conduct exit interviews</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89" w:history="1">
        <w:r w:rsidRPr="00C61C3F">
          <w:rPr>
            <w:rFonts w:ascii="Arial" w:eastAsiaTheme="minorHAnsi" w:hAnsi="Arial" w:cs="Arial"/>
            <w:color w:val="0000FF"/>
            <w:kern w:val="2"/>
            <w:sz w:val="24"/>
            <w:szCs w:val="24"/>
            <w:u w:val="single"/>
            <w:shd w:val="clear" w:color="auto" w:fill="FFFFFF"/>
            <w14:ligatures w14:val="standardContextual"/>
          </w:rPr>
          <w:t>https://www.peoplemanagement.co.uk/article/1743217/conducting-exit-interviews</w:t>
        </w:r>
      </w:hyperlink>
      <w:r w:rsidRPr="00C61C3F">
        <w:rPr>
          <w:rFonts w:ascii="Arial" w:eastAsiaTheme="minorHAnsi" w:hAnsi="Arial" w:cs="Arial"/>
          <w:color w:val="000000"/>
          <w:kern w:val="2"/>
          <w:sz w:val="24"/>
          <w:szCs w:val="24"/>
          <w:shd w:val="clear" w:color="auto" w:fill="FFFFFF"/>
          <w14:ligatures w14:val="standardContextual"/>
        </w:rPr>
        <w:t xml:space="preserve"> (Accessed: 30 March 2024)</w:t>
      </w:r>
    </w:p>
    <w:p w14:paraId="741DFBB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3D4E28D1"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roofErr w:type="spellStart"/>
      <w:r w:rsidRPr="00C61C3F">
        <w:rPr>
          <w:rFonts w:ascii="Arial" w:eastAsiaTheme="minorHAnsi" w:hAnsi="Arial" w:cs="Arial"/>
          <w:color w:val="000000"/>
          <w:kern w:val="2"/>
          <w:sz w:val="24"/>
          <w:szCs w:val="24"/>
          <w:shd w:val="clear" w:color="auto" w:fill="FFFFFF"/>
          <w14:ligatures w14:val="standardContextual"/>
        </w:rPr>
        <w:t>Mackieson</w:t>
      </w:r>
      <w:proofErr w:type="spellEnd"/>
      <w:r w:rsidRPr="00C61C3F">
        <w:rPr>
          <w:rFonts w:ascii="Arial" w:eastAsiaTheme="minorHAnsi" w:hAnsi="Arial" w:cs="Arial"/>
          <w:color w:val="000000"/>
          <w:kern w:val="2"/>
          <w:sz w:val="24"/>
          <w:szCs w:val="24"/>
          <w:shd w:val="clear" w:color="auto" w:fill="FFFFFF"/>
          <w14:ligatures w14:val="standardContextual"/>
        </w:rPr>
        <w:t xml:space="preserve">, P., </w:t>
      </w:r>
      <w:proofErr w:type="spellStart"/>
      <w:r w:rsidRPr="00C61C3F">
        <w:rPr>
          <w:rFonts w:ascii="Arial" w:eastAsiaTheme="minorHAnsi" w:hAnsi="Arial" w:cs="Arial"/>
          <w:color w:val="000000"/>
          <w:kern w:val="2"/>
          <w:sz w:val="24"/>
          <w:szCs w:val="24"/>
          <w:shd w:val="clear" w:color="auto" w:fill="FFFFFF"/>
          <w14:ligatures w14:val="standardContextual"/>
        </w:rPr>
        <w:t>Shlonsky</w:t>
      </w:r>
      <w:proofErr w:type="spellEnd"/>
      <w:r w:rsidRPr="00C61C3F">
        <w:rPr>
          <w:rFonts w:ascii="Arial" w:eastAsiaTheme="minorHAnsi" w:hAnsi="Arial" w:cs="Arial"/>
          <w:color w:val="000000"/>
          <w:kern w:val="2"/>
          <w:sz w:val="24"/>
          <w:szCs w:val="24"/>
          <w:shd w:val="clear" w:color="auto" w:fill="FFFFFF"/>
          <w14:ligatures w14:val="standardContextual"/>
        </w:rPr>
        <w:t xml:space="preserve">, A., &amp; Connolly, M. (2019) “Increasing rigor and reducing bias in qualitative research: A document analysis of parliamentary debates using </w:t>
      </w:r>
      <w:r w:rsidRPr="00C61C3F">
        <w:rPr>
          <w:rFonts w:ascii="Arial" w:eastAsiaTheme="minorHAnsi" w:hAnsi="Arial" w:cs="Arial"/>
          <w:color w:val="000000"/>
          <w:kern w:val="2"/>
          <w:sz w:val="24"/>
          <w:szCs w:val="24"/>
          <w:shd w:val="clear" w:color="auto" w:fill="FFFFFF"/>
          <w14:ligatures w14:val="standardContextual"/>
        </w:rPr>
        <w:lastRenderedPageBreak/>
        <w:t xml:space="preserve">applied thematic analysis”. </w:t>
      </w:r>
      <w:r w:rsidRPr="00C61C3F">
        <w:rPr>
          <w:rFonts w:ascii="Arial" w:eastAsiaTheme="minorHAnsi" w:hAnsi="Arial" w:cs="Arial"/>
          <w:i/>
          <w:iCs/>
          <w:color w:val="000000"/>
          <w:kern w:val="2"/>
          <w:sz w:val="24"/>
          <w:szCs w:val="24"/>
          <w:shd w:val="clear" w:color="auto" w:fill="FFFFFF"/>
          <w14:ligatures w14:val="standardContextual"/>
        </w:rPr>
        <w:t>Qualitative Social Work</w:t>
      </w:r>
      <w:r w:rsidRPr="00C61C3F">
        <w:rPr>
          <w:rFonts w:ascii="Arial" w:eastAsiaTheme="minorHAnsi" w:hAnsi="Arial" w:cs="Arial"/>
          <w:color w:val="000000"/>
          <w:kern w:val="2"/>
          <w:sz w:val="24"/>
          <w:szCs w:val="24"/>
          <w:shd w:val="clear" w:color="auto" w:fill="FFFFFF"/>
          <w14:ligatures w14:val="standardContextual"/>
        </w:rPr>
        <w:t>, 18(6), 965-980. https://doi.org/10.1177/1473325018786996</w:t>
      </w:r>
    </w:p>
    <w:p w14:paraId="7A80C0A6" w14:textId="77777777" w:rsidR="00C61C3F" w:rsidRPr="00C61C3F" w:rsidRDefault="00C61C3F" w:rsidP="008C320D">
      <w:pPr>
        <w:shd w:val="clear" w:color="auto" w:fill="FFFFFF"/>
        <w:spacing w:after="0" w:line="480" w:lineRule="auto"/>
        <w:rPr>
          <w:rFonts w:ascii="Arial" w:eastAsiaTheme="minorHAnsi" w:hAnsi="Arial" w:cs="Arial"/>
          <w:kern w:val="2"/>
          <w:sz w:val="24"/>
          <w:szCs w:val="24"/>
          <w14:ligatures w14:val="standardContextual"/>
        </w:rPr>
      </w:pPr>
    </w:p>
    <w:p w14:paraId="386BA1A2"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r w:rsidRPr="00C61C3F">
        <w:rPr>
          <w:rFonts w:ascii="Arial" w:eastAsia="Times New Roman" w:hAnsi="Arial" w:cs="Arial"/>
          <w:color w:val="2A2A2A"/>
          <w:sz w:val="24"/>
          <w:szCs w:val="24"/>
          <w:lang w:eastAsia="en-GB"/>
        </w:rPr>
        <w:t xml:space="preserve">Maslow, A. H. (2013) </w:t>
      </w:r>
      <w:r w:rsidRPr="00C61C3F">
        <w:rPr>
          <w:rFonts w:ascii="Arial" w:eastAsia="Times New Roman" w:hAnsi="Arial" w:cs="Arial"/>
          <w:i/>
          <w:iCs/>
          <w:color w:val="2A2A2A"/>
          <w:sz w:val="24"/>
          <w:szCs w:val="24"/>
          <w:lang w:eastAsia="en-GB"/>
        </w:rPr>
        <w:t>A Theory of Human Motivation.</w:t>
      </w:r>
      <w:r w:rsidRPr="00C61C3F">
        <w:rPr>
          <w:rFonts w:ascii="Arial" w:eastAsia="Times New Roman" w:hAnsi="Arial" w:cs="Arial"/>
          <w:color w:val="2A2A2A"/>
          <w:sz w:val="24"/>
          <w:szCs w:val="24"/>
          <w:lang w:eastAsia="en-GB"/>
        </w:rPr>
        <w:t xml:space="preserve"> USA: Start Publishing</w:t>
      </w:r>
    </w:p>
    <w:p w14:paraId="14248B1D"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proofErr w:type="spellStart"/>
      <w:r w:rsidRPr="00C61C3F">
        <w:rPr>
          <w:rFonts w:ascii="Arial" w:eastAsia="Times New Roman" w:hAnsi="Arial" w:cs="Arial"/>
          <w:color w:val="2A2A2A"/>
          <w:sz w:val="24"/>
          <w:szCs w:val="24"/>
          <w:lang w:eastAsia="en-GB"/>
        </w:rPr>
        <w:t>Mcclain</w:t>
      </w:r>
      <w:proofErr w:type="spellEnd"/>
      <w:r w:rsidRPr="00C61C3F">
        <w:rPr>
          <w:rFonts w:ascii="Arial" w:eastAsia="Times New Roman" w:hAnsi="Arial" w:cs="Arial"/>
          <w:color w:val="2A2A2A"/>
          <w:sz w:val="24"/>
          <w:szCs w:val="24"/>
          <w:lang w:eastAsia="en-GB"/>
        </w:rPr>
        <w:t xml:space="preserve">, D. and Morgan, I. (2021) </w:t>
      </w:r>
      <w:r w:rsidRPr="00C61C3F">
        <w:rPr>
          <w:rFonts w:ascii="Arial" w:eastAsia="Times New Roman" w:hAnsi="Arial" w:cs="Arial"/>
          <w:i/>
          <w:iCs/>
          <w:color w:val="2A2A2A"/>
          <w:sz w:val="24"/>
          <w:szCs w:val="24"/>
          <w:lang w:eastAsia="en-GB"/>
        </w:rPr>
        <w:t xml:space="preserve">Overwhelmed by employee turnover? Have stay conversations. </w:t>
      </w:r>
      <w:r w:rsidRPr="00C61C3F">
        <w:rPr>
          <w:rFonts w:ascii="Arial" w:eastAsia="Times New Roman" w:hAnsi="Arial" w:cs="Arial"/>
          <w:color w:val="2A2A2A"/>
          <w:sz w:val="24"/>
          <w:szCs w:val="24"/>
          <w:lang w:eastAsia="en-GB"/>
        </w:rPr>
        <w:t xml:space="preserve">Available at: </w:t>
      </w:r>
      <w:hyperlink r:id="rId90" w:history="1">
        <w:r w:rsidRPr="00C61C3F">
          <w:rPr>
            <w:rFonts w:ascii="Arial" w:eastAsia="Times New Roman" w:hAnsi="Arial" w:cs="Arial"/>
            <w:color w:val="0000FF"/>
            <w:sz w:val="24"/>
            <w:szCs w:val="24"/>
            <w:u w:val="single"/>
            <w:lang w:eastAsia="en-GB"/>
          </w:rPr>
          <w:t>https://www.gallup.com/workplace/355238/overwhelmed-employee-turnover-stay-conversations.aspx</w:t>
        </w:r>
      </w:hyperlink>
      <w:r w:rsidRPr="00C61C3F">
        <w:rPr>
          <w:rFonts w:ascii="Arial" w:eastAsia="Times New Roman" w:hAnsi="Arial" w:cs="Arial"/>
          <w:color w:val="2A2A2A"/>
          <w:sz w:val="24"/>
          <w:szCs w:val="24"/>
          <w:lang w:eastAsia="en-GB"/>
        </w:rPr>
        <w:t xml:space="preserve"> (Accessed: 13 April 2024)</w:t>
      </w:r>
    </w:p>
    <w:p w14:paraId="58F9810B"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color w:val="3A3A3A"/>
          <w:kern w:val="2"/>
          <w:sz w:val="24"/>
          <w:szCs w:val="24"/>
          <w:shd w:val="clear" w:color="auto" w:fill="FFFFFF"/>
          <w14:ligatures w14:val="standardContextual"/>
        </w:rPr>
        <w:t>McNeill, P. and Chapman, S. (2005) </w:t>
      </w:r>
      <w:r w:rsidRPr="00C61C3F">
        <w:rPr>
          <w:rFonts w:ascii="Arial" w:eastAsiaTheme="minorHAnsi" w:hAnsi="Arial" w:cs="Arial"/>
          <w:i/>
          <w:iCs/>
          <w:color w:val="3A3A3A"/>
          <w:kern w:val="2"/>
          <w:sz w:val="24"/>
          <w:szCs w:val="24"/>
          <w:shd w:val="clear" w:color="auto" w:fill="FFFFFF"/>
          <w14:ligatures w14:val="standardContextual"/>
        </w:rPr>
        <w:t>Research methods</w:t>
      </w:r>
      <w:r w:rsidRPr="00C61C3F">
        <w:rPr>
          <w:rFonts w:ascii="Arial" w:eastAsiaTheme="minorHAnsi" w:hAnsi="Arial" w:cs="Arial"/>
          <w:color w:val="3A3A3A"/>
          <w:kern w:val="2"/>
          <w:sz w:val="24"/>
          <w:szCs w:val="24"/>
          <w:shd w:val="clear" w:color="auto" w:fill="FFFFFF"/>
          <w14:ligatures w14:val="standardContextual"/>
        </w:rPr>
        <w:t>. 3rd ed. London: Routledge</w:t>
      </w:r>
    </w:p>
    <w:p w14:paraId="76D874F6"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r w:rsidRPr="00C61C3F">
        <w:rPr>
          <w:rFonts w:ascii="Arial" w:eastAsiaTheme="minorHAnsi" w:hAnsi="Arial" w:cs="Arial"/>
          <w:color w:val="3A3A3A"/>
          <w:kern w:val="2"/>
          <w:sz w:val="24"/>
          <w:szCs w:val="24"/>
          <w:shd w:val="clear" w:color="auto" w:fill="FFFFFF"/>
          <w14:ligatures w14:val="standardContextual"/>
        </w:rPr>
        <w:t>Memon, M.A. </w:t>
      </w:r>
      <w:r w:rsidRPr="00C61C3F">
        <w:rPr>
          <w:rFonts w:ascii="Arial" w:eastAsiaTheme="minorHAnsi" w:hAnsi="Arial" w:cs="Arial"/>
          <w:i/>
          <w:iCs/>
          <w:color w:val="3A3A3A"/>
          <w:kern w:val="2"/>
          <w:sz w:val="24"/>
          <w:szCs w:val="24"/>
          <w:shd w:val="clear" w:color="auto" w:fill="FFFFFF"/>
          <w14:ligatures w14:val="standardContextual"/>
        </w:rPr>
        <w:t>et al.</w:t>
      </w:r>
      <w:r w:rsidRPr="00C61C3F">
        <w:rPr>
          <w:rFonts w:ascii="Arial" w:eastAsiaTheme="minorHAnsi" w:hAnsi="Arial" w:cs="Arial"/>
          <w:color w:val="3A3A3A"/>
          <w:kern w:val="2"/>
          <w:sz w:val="24"/>
          <w:szCs w:val="24"/>
          <w:shd w:val="clear" w:color="auto" w:fill="FFFFFF"/>
          <w14:ligatures w14:val="standardContextual"/>
        </w:rPr>
        <w:t xml:space="preserve"> (2021) ‘Satisfaction matters: the relationships between HRM practices, work engagement and turnover intention’, </w:t>
      </w:r>
      <w:r w:rsidRPr="00C61C3F">
        <w:rPr>
          <w:rFonts w:ascii="Arial" w:eastAsiaTheme="minorHAnsi" w:hAnsi="Arial" w:cs="Arial"/>
          <w:i/>
          <w:iCs/>
          <w:color w:val="3A3A3A"/>
          <w:kern w:val="2"/>
          <w:sz w:val="24"/>
          <w:szCs w:val="24"/>
          <w:shd w:val="clear" w:color="auto" w:fill="FFFFFF"/>
          <w14:ligatures w14:val="standardContextual"/>
        </w:rPr>
        <w:t>International journal of manpower</w:t>
      </w:r>
      <w:r w:rsidRPr="00C61C3F">
        <w:rPr>
          <w:rFonts w:ascii="Arial" w:eastAsiaTheme="minorHAnsi" w:hAnsi="Arial" w:cs="Arial"/>
          <w:color w:val="3A3A3A"/>
          <w:kern w:val="2"/>
          <w:sz w:val="24"/>
          <w:szCs w:val="24"/>
          <w:shd w:val="clear" w:color="auto" w:fill="FFFFFF"/>
          <w14:ligatures w14:val="standardContextual"/>
        </w:rPr>
        <w:t xml:space="preserve">, 42(1), pp. 21–50. Available at: </w:t>
      </w:r>
      <w:hyperlink r:id="rId91" w:history="1">
        <w:r w:rsidRPr="00C61C3F">
          <w:rPr>
            <w:rFonts w:ascii="Arial" w:eastAsiaTheme="minorHAnsi" w:hAnsi="Arial" w:cs="Arial"/>
            <w:color w:val="0000FF"/>
            <w:kern w:val="2"/>
            <w:sz w:val="24"/>
            <w:szCs w:val="24"/>
            <w:u w:val="single"/>
            <w:shd w:val="clear" w:color="auto" w:fill="FFFFFF"/>
            <w14:ligatures w14:val="standardContextual"/>
          </w:rPr>
          <w:t>https://doi.org/10.1108/IJM-04-2018-0127</w:t>
        </w:r>
      </w:hyperlink>
    </w:p>
    <w:p w14:paraId="690BE5C5" w14:textId="77777777" w:rsidR="00C61C3F" w:rsidRPr="00C61C3F" w:rsidRDefault="00C61C3F" w:rsidP="008C320D">
      <w:pPr>
        <w:shd w:val="clear" w:color="auto" w:fill="FFFFFF"/>
        <w:spacing w:after="160" w:line="480" w:lineRule="auto"/>
        <w:textAlignment w:val="baseline"/>
        <w:rPr>
          <w:rFonts w:ascii="Arial" w:eastAsiaTheme="minorHAnsi" w:hAnsi="Arial" w:cs="Arial"/>
          <w:kern w:val="2"/>
          <w:sz w:val="24"/>
          <w:szCs w:val="24"/>
          <w14:ligatures w14:val="standardContextual"/>
        </w:rPr>
      </w:pPr>
      <w:r w:rsidRPr="00C61C3F">
        <w:rPr>
          <w:rFonts w:ascii="Arial" w:eastAsia="Times New Roman" w:hAnsi="Arial" w:cs="Arial"/>
          <w:color w:val="2A2A2A"/>
          <w:sz w:val="24"/>
          <w:szCs w:val="24"/>
          <w:lang w:eastAsia="en-GB"/>
        </w:rPr>
        <w:t>Meyer, J.P. and Allen, N.J. (1991) ‘A three-component conceptualization of organizational commitment’. </w:t>
      </w:r>
      <w:r w:rsidRPr="00C61C3F">
        <w:rPr>
          <w:rFonts w:ascii="Arial" w:eastAsia="Times New Roman" w:hAnsi="Arial" w:cs="Arial"/>
          <w:i/>
          <w:iCs/>
          <w:color w:val="2A2A2A"/>
          <w:sz w:val="24"/>
          <w:szCs w:val="24"/>
          <w:lang w:eastAsia="en-GB"/>
        </w:rPr>
        <w:t>Human Resource Management Review</w:t>
      </w:r>
      <w:r w:rsidRPr="00C61C3F">
        <w:rPr>
          <w:rFonts w:ascii="Arial" w:eastAsia="Times New Roman" w:hAnsi="Arial" w:cs="Arial"/>
          <w:color w:val="2A2A2A"/>
          <w:sz w:val="24"/>
          <w:szCs w:val="24"/>
          <w:lang w:eastAsia="en-GB"/>
        </w:rPr>
        <w:t>. 1 (1). Pp 61–89. DOI:</w:t>
      </w:r>
      <w:hyperlink r:id="rId92" w:tgtFrame="_blank" w:tooltip="Persistent link using digital object identifier" w:history="1">
        <w:r w:rsidRPr="00C61C3F">
          <w:rPr>
            <w:rFonts w:ascii="Arial" w:eastAsiaTheme="minorHAnsi" w:hAnsi="Arial" w:cs="Arial"/>
            <w:color w:val="1F1F1F"/>
            <w:kern w:val="2"/>
            <w:sz w:val="24"/>
            <w:szCs w:val="24"/>
            <w14:ligatures w14:val="standardContextual"/>
          </w:rPr>
          <w:t>10.1016/1053-4822(91)90011-Z</w:t>
        </w:r>
      </w:hyperlink>
    </w:p>
    <w:p w14:paraId="087A9FB2" w14:textId="77777777" w:rsidR="00C61C3F" w:rsidRPr="00C61C3F" w:rsidRDefault="00C61C3F" w:rsidP="008C320D">
      <w:pPr>
        <w:shd w:val="clear" w:color="auto" w:fill="FFFFFF"/>
        <w:spacing w:beforeAutospacing="1" w:after="0" w:afterAutospacing="1" w:line="480" w:lineRule="auto"/>
        <w:textAlignment w:val="baseline"/>
        <w:outlineLvl w:val="0"/>
        <w:rPr>
          <w:rFonts w:ascii="Arial" w:eastAsia="Times New Roman" w:hAnsi="Arial" w:cs="Arial"/>
          <w:sz w:val="24"/>
          <w:szCs w:val="24"/>
          <w:lang w:eastAsia="en-GB"/>
        </w:rPr>
      </w:pPr>
      <w:r w:rsidRPr="00C61C3F">
        <w:rPr>
          <w:rFonts w:ascii="Arial" w:eastAsia="Times New Roman" w:hAnsi="Arial" w:cs="Arial"/>
          <w:kern w:val="36"/>
          <w:sz w:val="24"/>
          <w:szCs w:val="24"/>
          <w:lang w:eastAsia="en-GB"/>
        </w:rPr>
        <w:t xml:space="preserve">Mezher, S. and Sajid, M. (2019) “How could NHS change management agents learn from corporate innovation strategy to deliver services more effectively?” </w:t>
      </w:r>
      <w:r w:rsidRPr="00C61C3F">
        <w:rPr>
          <w:rFonts w:ascii="Arial" w:eastAsia="Times New Roman" w:hAnsi="Arial" w:cs="Arial"/>
          <w:i/>
          <w:iCs/>
          <w:sz w:val="24"/>
          <w:szCs w:val="24"/>
          <w:lang w:eastAsia="en-GB"/>
        </w:rPr>
        <w:t>BMJ Leader</w:t>
      </w:r>
      <w:r w:rsidRPr="00C61C3F">
        <w:rPr>
          <w:rFonts w:ascii="Arial" w:eastAsia="Times New Roman" w:hAnsi="Arial" w:cs="Arial"/>
          <w:sz w:val="24"/>
          <w:szCs w:val="24"/>
          <w:lang w:eastAsia="en-GB"/>
        </w:rPr>
        <w:t>, 3 (2) p. 52-58. DOI:10.1136/leader-2018-000131</w:t>
      </w:r>
    </w:p>
    <w:p w14:paraId="634D1D12" w14:textId="77777777" w:rsidR="00C61C3F" w:rsidRPr="00C61C3F" w:rsidRDefault="00C61C3F" w:rsidP="008C320D">
      <w:pPr>
        <w:shd w:val="clear" w:color="auto" w:fill="FFFFFF"/>
        <w:spacing w:beforeAutospacing="1" w:after="0" w:afterAutospacing="1" w:line="480" w:lineRule="auto"/>
        <w:textAlignment w:val="baseline"/>
        <w:outlineLvl w:val="0"/>
        <w:rPr>
          <w:rFonts w:ascii="Arial" w:eastAsia="Times New Roman" w:hAnsi="Arial" w:cs="Arial"/>
          <w:sz w:val="24"/>
          <w:szCs w:val="24"/>
          <w:lang w:eastAsia="en-GB"/>
        </w:rPr>
      </w:pPr>
      <w:r w:rsidRPr="00C61C3F">
        <w:rPr>
          <w:rFonts w:ascii="Arial" w:eastAsia="Times New Roman" w:hAnsi="Arial" w:cs="Arial"/>
          <w:sz w:val="24"/>
          <w:szCs w:val="24"/>
          <w:lang w:eastAsia="en-GB"/>
        </w:rPr>
        <w:t xml:space="preserve">Moore, A. (2022) </w:t>
      </w:r>
      <w:r w:rsidRPr="00C61C3F">
        <w:rPr>
          <w:rFonts w:ascii="Arial" w:eastAsia="Times New Roman" w:hAnsi="Arial" w:cs="Arial"/>
          <w:i/>
          <w:iCs/>
          <w:sz w:val="24"/>
          <w:szCs w:val="24"/>
          <w:lang w:eastAsia="en-GB"/>
        </w:rPr>
        <w:t>Is the NHS getting the most out of its staff banks?</w:t>
      </w:r>
      <w:r w:rsidRPr="00C61C3F">
        <w:rPr>
          <w:rFonts w:ascii="Arial" w:eastAsia="Times New Roman" w:hAnsi="Arial" w:cs="Arial"/>
          <w:sz w:val="24"/>
          <w:szCs w:val="24"/>
          <w:lang w:eastAsia="en-GB"/>
        </w:rPr>
        <w:t xml:space="preserve"> Available at: </w:t>
      </w:r>
      <w:hyperlink r:id="rId93" w:history="1">
        <w:r w:rsidRPr="00C61C3F">
          <w:rPr>
            <w:rFonts w:ascii="Arial" w:eastAsia="Times New Roman" w:hAnsi="Arial" w:cs="Arial"/>
            <w:color w:val="0000FF"/>
            <w:sz w:val="24"/>
            <w:szCs w:val="24"/>
            <w:u w:val="single"/>
            <w:lang w:eastAsia="en-GB"/>
          </w:rPr>
          <w:t>https://www.hsj.co.uk/workforce/is-the-nhs-getting-the-most-out-of-its-staff-banks/7032383.article</w:t>
        </w:r>
      </w:hyperlink>
      <w:r w:rsidRPr="00C61C3F">
        <w:rPr>
          <w:rFonts w:ascii="Arial" w:eastAsia="Times New Roman" w:hAnsi="Arial" w:cs="Arial"/>
          <w:sz w:val="24"/>
          <w:szCs w:val="24"/>
          <w:lang w:eastAsia="en-GB"/>
        </w:rPr>
        <w:t>. (Accessed: 28 April 2024)</w:t>
      </w:r>
    </w:p>
    <w:p w14:paraId="2061183A" w14:textId="77777777" w:rsidR="00C61C3F" w:rsidRPr="00C61C3F" w:rsidRDefault="00C61C3F" w:rsidP="008C320D">
      <w:pPr>
        <w:shd w:val="clear" w:color="auto" w:fill="FFFFFF"/>
        <w:spacing w:beforeAutospacing="1" w:after="0" w:afterAutospacing="1" w:line="480" w:lineRule="auto"/>
        <w:textAlignment w:val="baseline"/>
        <w:outlineLvl w:val="0"/>
        <w:rPr>
          <w:rFonts w:ascii="Arial" w:eastAsia="Times New Roman" w:hAnsi="Arial" w:cs="Arial"/>
          <w:sz w:val="24"/>
          <w:szCs w:val="24"/>
          <w:lang w:eastAsia="en-GB"/>
        </w:rPr>
      </w:pPr>
      <w:r w:rsidRPr="00C61C3F">
        <w:rPr>
          <w:rFonts w:ascii="Arial" w:eastAsia="Times New Roman" w:hAnsi="Arial" w:cs="Arial"/>
          <w:sz w:val="24"/>
          <w:szCs w:val="24"/>
          <w:lang w:eastAsia="en-GB"/>
        </w:rPr>
        <w:t xml:space="preserve">My Locum (2024) </w:t>
      </w:r>
      <w:r w:rsidRPr="00C61C3F">
        <w:rPr>
          <w:rFonts w:ascii="Arial" w:eastAsia="Times New Roman" w:hAnsi="Arial" w:cs="Arial"/>
          <w:i/>
          <w:iCs/>
          <w:sz w:val="24"/>
          <w:szCs w:val="24"/>
          <w:lang w:eastAsia="en-GB"/>
        </w:rPr>
        <w:t xml:space="preserve">Maslow’s Hierarchy of Needs: How </w:t>
      </w:r>
      <w:proofErr w:type="gramStart"/>
      <w:r w:rsidRPr="00C61C3F">
        <w:rPr>
          <w:rFonts w:ascii="Arial" w:eastAsia="Times New Roman" w:hAnsi="Arial" w:cs="Arial"/>
          <w:i/>
          <w:iCs/>
          <w:sz w:val="24"/>
          <w:szCs w:val="24"/>
          <w:lang w:eastAsia="en-GB"/>
        </w:rPr>
        <w:t>its</w:t>
      </w:r>
      <w:proofErr w:type="gramEnd"/>
      <w:r w:rsidRPr="00C61C3F">
        <w:rPr>
          <w:rFonts w:ascii="Arial" w:eastAsia="Times New Roman" w:hAnsi="Arial" w:cs="Arial"/>
          <w:i/>
          <w:iCs/>
          <w:sz w:val="24"/>
          <w:szCs w:val="24"/>
          <w:lang w:eastAsia="en-GB"/>
        </w:rPr>
        <w:t xml:space="preserve"> applies to nursing.</w:t>
      </w:r>
      <w:r w:rsidRPr="00C61C3F">
        <w:rPr>
          <w:rFonts w:ascii="Arial" w:eastAsia="Times New Roman" w:hAnsi="Arial" w:cs="Arial"/>
          <w:sz w:val="24"/>
          <w:szCs w:val="24"/>
          <w:lang w:eastAsia="en-GB"/>
        </w:rPr>
        <w:t xml:space="preserve"> Available at: </w:t>
      </w:r>
      <w:hyperlink r:id="rId94" w:history="1">
        <w:r w:rsidRPr="00C61C3F">
          <w:rPr>
            <w:rFonts w:ascii="Arial" w:eastAsia="Times New Roman" w:hAnsi="Arial" w:cs="Arial"/>
            <w:color w:val="0000FF"/>
            <w:sz w:val="24"/>
            <w:szCs w:val="24"/>
            <w:u w:val="single"/>
            <w:lang w:eastAsia="en-GB"/>
          </w:rPr>
          <w:t>https://www.mylocum.com/maslows-hierarchy-of-needs-how-it-applies-to-</w:t>
        </w:r>
        <w:r w:rsidRPr="00C61C3F">
          <w:rPr>
            <w:rFonts w:ascii="Arial" w:eastAsia="Times New Roman" w:hAnsi="Arial" w:cs="Arial"/>
            <w:color w:val="0000FF"/>
            <w:sz w:val="24"/>
            <w:szCs w:val="24"/>
            <w:u w:val="single"/>
            <w:lang w:eastAsia="en-GB"/>
          </w:rPr>
          <w:lastRenderedPageBreak/>
          <w:t>nursing/#:~:text=Physical%20survival%20needs%2C%20safety%2C%20and,control%20and%20support%20within%20themselves</w:t>
        </w:r>
      </w:hyperlink>
      <w:r w:rsidRPr="00C61C3F">
        <w:rPr>
          <w:rFonts w:ascii="Arial" w:eastAsia="Times New Roman" w:hAnsi="Arial" w:cs="Arial"/>
          <w:sz w:val="24"/>
          <w:szCs w:val="24"/>
          <w:lang w:eastAsia="en-GB"/>
        </w:rPr>
        <w:t xml:space="preserve">. (Accessed: 1 May 2024) </w:t>
      </w:r>
    </w:p>
    <w:p w14:paraId="47EB36FF" w14:textId="77777777" w:rsidR="00C61C3F" w:rsidRPr="00C61C3F" w:rsidRDefault="00C61C3F" w:rsidP="008C320D">
      <w:pPr>
        <w:shd w:val="clear" w:color="auto" w:fill="FFFFFF"/>
        <w:spacing w:beforeAutospacing="1" w:after="0" w:afterAutospacing="1" w:line="480" w:lineRule="auto"/>
        <w:textAlignment w:val="baseline"/>
        <w:outlineLvl w:val="0"/>
        <w:rPr>
          <w:rFonts w:ascii="Arial" w:eastAsia="Times New Roman" w:hAnsi="Arial" w:cs="Arial"/>
          <w:kern w:val="36"/>
          <w:sz w:val="24"/>
          <w:szCs w:val="24"/>
          <w:lang w:eastAsia="en-GB"/>
        </w:rPr>
      </w:pPr>
      <w:r w:rsidRPr="00C61C3F">
        <w:rPr>
          <w:rFonts w:ascii="Arial" w:eastAsiaTheme="minorHAnsi" w:hAnsi="Arial" w:cs="Arial"/>
          <w:kern w:val="2"/>
          <w:sz w:val="24"/>
          <w:szCs w:val="24"/>
          <w:shd w:val="clear" w:color="auto" w:fill="FFFFFF"/>
          <w14:ligatures w14:val="standardContextual"/>
        </w:rPr>
        <w:t xml:space="preserve">Negrin, K. A., Slaughter, S. E., Dahlke, S., &amp; Olson, J. (2022) ‘Successful Recruitment to Qualitative Research: A Critical </w:t>
      </w:r>
      <w:r w:rsidRPr="00C61C3F">
        <w:rPr>
          <w:rFonts w:ascii="Arial" w:eastAsiaTheme="minorHAnsi" w:hAnsi="Arial" w:cs="Arial"/>
          <w:color w:val="333333"/>
          <w:kern w:val="2"/>
          <w:sz w:val="24"/>
          <w:szCs w:val="24"/>
          <w:shd w:val="clear" w:color="auto" w:fill="FFFFFF"/>
          <w14:ligatures w14:val="standardContextual"/>
        </w:rPr>
        <w:t>Reflection’. </w:t>
      </w:r>
      <w:r w:rsidRPr="00C61C3F">
        <w:rPr>
          <w:rFonts w:ascii="Arial" w:eastAsiaTheme="minorHAnsi" w:hAnsi="Arial" w:cs="Arial"/>
          <w:i/>
          <w:iCs/>
          <w:color w:val="333333"/>
          <w:kern w:val="2"/>
          <w:sz w:val="24"/>
          <w:szCs w:val="24"/>
          <w:shd w:val="clear" w:color="auto" w:fill="FFFFFF"/>
          <w14:ligatures w14:val="standardContextual"/>
        </w:rPr>
        <w:t>International Journal of Qualitative Methods</w:t>
      </w:r>
      <w:r w:rsidRPr="00C61C3F">
        <w:rPr>
          <w:rFonts w:ascii="Arial" w:eastAsiaTheme="minorHAnsi" w:hAnsi="Arial" w:cs="Arial"/>
          <w:color w:val="333333"/>
          <w:kern w:val="2"/>
          <w:sz w:val="24"/>
          <w:szCs w:val="24"/>
          <w:shd w:val="clear" w:color="auto" w:fill="FFFFFF"/>
          <w14:ligatures w14:val="standardContextual"/>
        </w:rPr>
        <w:t>, </w:t>
      </w:r>
      <w:r w:rsidRPr="00C61C3F">
        <w:rPr>
          <w:rFonts w:ascii="Arial" w:eastAsiaTheme="minorHAnsi" w:hAnsi="Arial" w:cs="Arial"/>
          <w:i/>
          <w:iCs/>
          <w:color w:val="333333"/>
          <w:kern w:val="2"/>
          <w:sz w:val="24"/>
          <w:szCs w:val="24"/>
          <w:shd w:val="clear" w:color="auto" w:fill="FFFFFF"/>
          <w14:ligatures w14:val="standardContextual"/>
        </w:rPr>
        <w:t>21</w:t>
      </w:r>
      <w:r w:rsidRPr="00C61C3F">
        <w:rPr>
          <w:rFonts w:ascii="Arial" w:eastAsiaTheme="minorHAnsi" w:hAnsi="Arial" w:cs="Arial"/>
          <w:color w:val="333333"/>
          <w:kern w:val="2"/>
          <w:sz w:val="24"/>
          <w:szCs w:val="24"/>
          <w:shd w:val="clear" w:color="auto" w:fill="FFFFFF"/>
          <w14:ligatures w14:val="standardContextual"/>
        </w:rPr>
        <w:t>. </w:t>
      </w:r>
      <w:hyperlink r:id="rId95" w:history="1">
        <w:r w:rsidRPr="00C61C3F">
          <w:rPr>
            <w:rFonts w:ascii="Arial" w:eastAsiaTheme="minorHAnsi" w:hAnsi="Arial" w:cs="Arial"/>
            <w:color w:val="006ACC"/>
            <w:kern w:val="2"/>
            <w:sz w:val="24"/>
            <w:szCs w:val="24"/>
            <w:u w:val="single"/>
            <w:shd w:val="clear" w:color="auto" w:fill="FFFFFF"/>
            <w14:ligatures w14:val="standardContextual"/>
          </w:rPr>
          <w:t>https://doi.org/10.1177/16094069221119576</w:t>
        </w:r>
      </w:hyperlink>
    </w:p>
    <w:p w14:paraId="25A9AAE2" w14:textId="77777777" w:rsidR="00C61C3F" w:rsidRPr="00C61C3F" w:rsidRDefault="00C61C3F" w:rsidP="008C320D">
      <w:pPr>
        <w:shd w:val="clear" w:color="auto" w:fill="FFFFFF"/>
        <w:spacing w:beforeAutospacing="1" w:after="0" w:afterAutospacing="1" w:line="480" w:lineRule="auto"/>
        <w:textAlignment w:val="baseline"/>
        <w:outlineLvl w:val="0"/>
        <w:rPr>
          <w:rFonts w:ascii="Arial" w:eastAsia="Times New Roman" w:hAnsi="Arial" w:cs="Arial"/>
          <w:kern w:val="36"/>
          <w:sz w:val="24"/>
          <w:szCs w:val="24"/>
          <w:lang w:eastAsia="en-GB"/>
        </w:rPr>
      </w:pPr>
      <w:r w:rsidRPr="00C61C3F">
        <w:rPr>
          <w:rFonts w:ascii="Arial" w:eastAsia="Times New Roman" w:hAnsi="Arial" w:cs="Arial"/>
          <w:kern w:val="36"/>
          <w:sz w:val="24"/>
          <w:szCs w:val="24"/>
          <w:lang w:eastAsia="en-GB"/>
        </w:rPr>
        <w:t xml:space="preserve">Nelson, S. F. (2015) </w:t>
      </w:r>
      <w:r w:rsidRPr="00C61C3F">
        <w:rPr>
          <w:rFonts w:ascii="Arial" w:eastAsia="Times New Roman" w:hAnsi="Arial" w:cs="Arial"/>
          <w:i/>
          <w:iCs/>
          <w:kern w:val="36"/>
          <w:sz w:val="24"/>
          <w:szCs w:val="24"/>
          <w:lang w:eastAsia="en-GB"/>
        </w:rPr>
        <w:t>Say, Stay or Strive: The Effects of Leadership Style and Psychological Safety on Employee Engagement</w:t>
      </w:r>
      <w:r w:rsidRPr="00C61C3F">
        <w:rPr>
          <w:rFonts w:ascii="Arial" w:eastAsia="Times New Roman" w:hAnsi="Arial" w:cs="Arial"/>
          <w:kern w:val="36"/>
          <w:sz w:val="24"/>
          <w:szCs w:val="24"/>
          <w:lang w:eastAsia="en-GB"/>
        </w:rPr>
        <w:t>. Available at: chrome-extension://efaidnbmnnnibpcajpcglclefindmkaj/https://esource.dbs.ie/server/api/core/bitstreams/6e58013b-ffea-4ef1-b57b-0e09f9c77fd8/content#:~:text=The%20UWES%20describes%203%20factors,undermines%20effort%20of%20co%2Dworkers (Accessed: 27 April 2024)</w:t>
      </w:r>
    </w:p>
    <w:p w14:paraId="790D5632" w14:textId="77777777" w:rsidR="00C61C3F" w:rsidRPr="00C61C3F" w:rsidRDefault="00C61C3F" w:rsidP="008C320D">
      <w:pPr>
        <w:shd w:val="clear" w:color="auto" w:fill="FFFFFF"/>
        <w:spacing w:beforeAutospacing="1" w:after="0" w:afterAutospacing="1" w:line="480" w:lineRule="auto"/>
        <w:textAlignment w:val="baseline"/>
        <w:outlineLvl w:val="0"/>
        <w:rPr>
          <w:rFonts w:ascii="Arial" w:eastAsia="Times New Roman" w:hAnsi="Arial" w:cs="Arial"/>
          <w:kern w:val="36"/>
          <w:sz w:val="24"/>
          <w:szCs w:val="24"/>
          <w:lang w:eastAsia="en-GB"/>
        </w:rPr>
      </w:pPr>
      <w:r w:rsidRPr="00C61C3F">
        <w:rPr>
          <w:rFonts w:ascii="Arial" w:eastAsia="Times New Roman" w:hAnsi="Arial" w:cs="Arial"/>
          <w:kern w:val="36"/>
          <w:sz w:val="24"/>
          <w:szCs w:val="24"/>
          <w:lang w:eastAsia="en-GB"/>
        </w:rPr>
        <w:t>NHS Employers (2024a)</w:t>
      </w:r>
      <w:r w:rsidRPr="00C61C3F">
        <w:rPr>
          <w:rFonts w:ascii="Arial" w:eastAsia="Times New Roman" w:hAnsi="Arial" w:cs="Arial"/>
          <w:i/>
          <w:iCs/>
          <w:kern w:val="36"/>
          <w:sz w:val="24"/>
          <w:szCs w:val="24"/>
          <w:lang w:eastAsia="en-GB"/>
        </w:rPr>
        <w:t xml:space="preserve"> Improving retention through staff engagement: a Do OD case study.</w:t>
      </w:r>
      <w:r w:rsidRPr="00C61C3F">
        <w:rPr>
          <w:rFonts w:ascii="Arial" w:eastAsia="Times New Roman" w:hAnsi="Arial" w:cs="Arial"/>
          <w:kern w:val="36"/>
          <w:sz w:val="24"/>
          <w:szCs w:val="24"/>
          <w:lang w:eastAsia="en-GB"/>
        </w:rPr>
        <w:t xml:space="preserve"> Available at: </w:t>
      </w:r>
      <w:hyperlink r:id="rId96" w:history="1">
        <w:r w:rsidRPr="00C61C3F">
          <w:rPr>
            <w:rFonts w:ascii="Arial" w:eastAsia="Times New Roman" w:hAnsi="Arial" w:cs="Arial"/>
            <w:color w:val="0000FF"/>
            <w:kern w:val="36"/>
            <w:sz w:val="24"/>
            <w:szCs w:val="24"/>
            <w:u w:val="single"/>
            <w:lang w:eastAsia="en-GB"/>
          </w:rPr>
          <w:t>https://www.nhsemployers.org/case-studies/improving-retention-through-staff-engagement</w:t>
        </w:r>
      </w:hyperlink>
      <w:r w:rsidRPr="00C61C3F">
        <w:rPr>
          <w:rFonts w:ascii="Arial" w:eastAsia="Times New Roman" w:hAnsi="Arial" w:cs="Arial"/>
          <w:kern w:val="36"/>
          <w:sz w:val="24"/>
          <w:szCs w:val="24"/>
          <w:lang w:eastAsia="en-GB"/>
        </w:rPr>
        <w:t xml:space="preserve"> (Accessed: 28 April 2024)</w:t>
      </w:r>
    </w:p>
    <w:p w14:paraId="0FB0C1EA" w14:textId="77777777" w:rsidR="00C61C3F" w:rsidRPr="00C61C3F" w:rsidRDefault="00C61C3F" w:rsidP="008C320D">
      <w:pPr>
        <w:shd w:val="clear" w:color="auto" w:fill="FFFFFF"/>
        <w:spacing w:beforeAutospacing="1" w:after="0" w:afterAutospacing="1" w:line="480" w:lineRule="auto"/>
        <w:textAlignment w:val="baseline"/>
        <w:outlineLvl w:val="0"/>
        <w:rPr>
          <w:rFonts w:ascii="Arial" w:eastAsia="Times New Roman" w:hAnsi="Arial" w:cs="Arial"/>
          <w:kern w:val="36"/>
          <w:sz w:val="24"/>
          <w:szCs w:val="24"/>
          <w:lang w:eastAsia="en-GB"/>
        </w:rPr>
      </w:pPr>
      <w:r w:rsidRPr="00C61C3F">
        <w:rPr>
          <w:rFonts w:ascii="Arial" w:eastAsia="Times New Roman" w:hAnsi="Arial" w:cs="Arial"/>
          <w:kern w:val="36"/>
          <w:sz w:val="24"/>
          <w:szCs w:val="24"/>
          <w:lang w:eastAsia="en-GB"/>
        </w:rPr>
        <w:t xml:space="preserve">NHS Employers (2024b) </w:t>
      </w:r>
      <w:r w:rsidRPr="00C61C3F">
        <w:rPr>
          <w:rFonts w:ascii="Arial" w:eastAsia="Times New Roman" w:hAnsi="Arial" w:cs="Arial"/>
          <w:i/>
          <w:iCs/>
          <w:kern w:val="36"/>
          <w:sz w:val="24"/>
          <w:szCs w:val="24"/>
          <w:lang w:eastAsia="en-GB"/>
        </w:rPr>
        <w:t>Using Flexible Retirement to Support Retention. Available</w:t>
      </w:r>
      <w:r w:rsidRPr="00C61C3F">
        <w:rPr>
          <w:rFonts w:ascii="Arial" w:eastAsia="Times New Roman" w:hAnsi="Arial" w:cs="Arial"/>
          <w:kern w:val="36"/>
          <w:sz w:val="24"/>
          <w:szCs w:val="24"/>
          <w:lang w:eastAsia="en-GB"/>
        </w:rPr>
        <w:t xml:space="preserve"> at: </w:t>
      </w:r>
      <w:hyperlink r:id="rId97" w:history="1">
        <w:r w:rsidRPr="00C61C3F">
          <w:rPr>
            <w:rFonts w:ascii="Arial" w:eastAsia="Times New Roman" w:hAnsi="Arial" w:cs="Arial"/>
            <w:color w:val="0000FF"/>
            <w:kern w:val="36"/>
            <w:sz w:val="24"/>
            <w:szCs w:val="24"/>
            <w:u w:val="single"/>
            <w:lang w:eastAsia="en-GB"/>
          </w:rPr>
          <w:t>https://www.nhsemployers.org/publications/using-flexible-retirement-support-retention#:~:text=The%20NHS%20Pension%20Scheme%20offers,of%20Health%20and%20Social%20Care</w:t>
        </w:r>
      </w:hyperlink>
      <w:r w:rsidRPr="00C61C3F">
        <w:rPr>
          <w:rFonts w:ascii="Arial" w:eastAsia="Times New Roman" w:hAnsi="Arial" w:cs="Arial"/>
          <w:kern w:val="36"/>
          <w:sz w:val="24"/>
          <w:szCs w:val="24"/>
          <w:lang w:eastAsia="en-GB"/>
        </w:rPr>
        <w:t xml:space="preserve"> (Accessed: 1 May 2024)</w:t>
      </w:r>
    </w:p>
    <w:p w14:paraId="0B0BEA54" w14:textId="77777777" w:rsidR="00C61C3F" w:rsidRPr="00C61C3F" w:rsidRDefault="00C61C3F" w:rsidP="008C320D">
      <w:pPr>
        <w:shd w:val="clear" w:color="auto" w:fill="FFFFFF"/>
        <w:spacing w:beforeAutospacing="1" w:after="0" w:afterAutospacing="1" w:line="480" w:lineRule="auto"/>
        <w:textAlignment w:val="baseline"/>
        <w:outlineLvl w:val="0"/>
        <w:rPr>
          <w:rFonts w:ascii="Arial" w:eastAsia="Times New Roman" w:hAnsi="Arial" w:cs="Arial"/>
          <w:kern w:val="36"/>
          <w:sz w:val="24"/>
          <w:szCs w:val="24"/>
          <w:lang w:eastAsia="en-GB"/>
        </w:rPr>
      </w:pPr>
      <w:r w:rsidRPr="00C61C3F">
        <w:rPr>
          <w:rFonts w:ascii="Arial" w:eastAsia="Times New Roman" w:hAnsi="Arial" w:cs="Arial"/>
          <w:kern w:val="36"/>
          <w:sz w:val="24"/>
          <w:szCs w:val="24"/>
          <w:lang w:eastAsia="en-GB"/>
        </w:rPr>
        <w:t xml:space="preserve">NHS Employers (2024c) </w:t>
      </w:r>
      <w:r w:rsidRPr="00C61C3F">
        <w:rPr>
          <w:rFonts w:ascii="Arial" w:eastAsia="Times New Roman" w:hAnsi="Arial" w:cs="Arial"/>
          <w:i/>
          <w:iCs/>
          <w:kern w:val="36"/>
          <w:sz w:val="24"/>
          <w:szCs w:val="24"/>
          <w:lang w:eastAsia="en-GB"/>
        </w:rPr>
        <w:t>Beating burnout in the NHS.</w:t>
      </w:r>
      <w:r w:rsidRPr="00C61C3F">
        <w:rPr>
          <w:rFonts w:ascii="Arial" w:eastAsia="Times New Roman" w:hAnsi="Arial" w:cs="Arial"/>
          <w:kern w:val="36"/>
          <w:sz w:val="24"/>
          <w:szCs w:val="24"/>
          <w:lang w:eastAsia="en-GB"/>
        </w:rPr>
        <w:t xml:space="preserve"> Available at: </w:t>
      </w:r>
      <w:hyperlink r:id="rId98" w:history="1">
        <w:r w:rsidRPr="00C61C3F">
          <w:rPr>
            <w:rFonts w:ascii="Arial" w:eastAsia="Times New Roman" w:hAnsi="Arial" w:cs="Arial"/>
            <w:color w:val="0000FF"/>
            <w:kern w:val="36"/>
            <w:sz w:val="24"/>
            <w:szCs w:val="24"/>
            <w:u w:val="single"/>
            <w:lang w:eastAsia="en-GB"/>
          </w:rPr>
          <w:t>https://www.nhsemployers.org/articles/beating-burnout-nhs</w:t>
        </w:r>
      </w:hyperlink>
      <w:r w:rsidRPr="00C61C3F">
        <w:rPr>
          <w:rFonts w:ascii="Arial" w:eastAsia="Times New Roman" w:hAnsi="Arial" w:cs="Arial"/>
          <w:kern w:val="36"/>
          <w:sz w:val="24"/>
          <w:szCs w:val="24"/>
          <w:lang w:eastAsia="en-GB"/>
        </w:rPr>
        <w:t xml:space="preserve"> (Accessed: 1 May 2024)</w:t>
      </w:r>
    </w:p>
    <w:p w14:paraId="63295475" w14:textId="77777777" w:rsidR="00C61C3F" w:rsidRPr="00C61C3F" w:rsidRDefault="00C61C3F" w:rsidP="008C320D">
      <w:pPr>
        <w:shd w:val="clear" w:color="auto" w:fill="FFFFFF"/>
        <w:spacing w:beforeAutospacing="1" w:after="0" w:afterAutospacing="1" w:line="480" w:lineRule="auto"/>
        <w:textAlignment w:val="baseline"/>
        <w:outlineLvl w:val="0"/>
        <w:rPr>
          <w:rFonts w:ascii="Arial" w:eastAsia="Times New Roman" w:hAnsi="Arial" w:cs="Arial"/>
          <w:kern w:val="36"/>
          <w:sz w:val="24"/>
          <w:szCs w:val="24"/>
          <w:lang w:eastAsia="en-GB"/>
        </w:rPr>
      </w:pPr>
      <w:r w:rsidRPr="00C61C3F">
        <w:rPr>
          <w:rFonts w:ascii="Arial" w:eastAsia="Times New Roman" w:hAnsi="Arial" w:cs="Arial"/>
          <w:kern w:val="36"/>
          <w:sz w:val="24"/>
          <w:szCs w:val="24"/>
          <w:lang w:eastAsia="en-GB"/>
        </w:rPr>
        <w:t xml:space="preserve">NHS England (2018) </w:t>
      </w:r>
      <w:r w:rsidRPr="00C61C3F">
        <w:rPr>
          <w:rFonts w:ascii="Arial" w:eastAsia="Times New Roman" w:hAnsi="Arial" w:cs="Arial"/>
          <w:i/>
          <w:iCs/>
          <w:kern w:val="36"/>
          <w:sz w:val="24"/>
          <w:szCs w:val="24"/>
          <w:lang w:eastAsia="en-GB"/>
        </w:rPr>
        <w:t>Employee engagement, sickness absence and agency spend in NHS trusts.</w:t>
      </w:r>
      <w:r w:rsidRPr="00C61C3F">
        <w:rPr>
          <w:rFonts w:ascii="Arial" w:eastAsia="Times New Roman" w:hAnsi="Arial" w:cs="Arial"/>
          <w:kern w:val="36"/>
          <w:sz w:val="24"/>
          <w:szCs w:val="24"/>
          <w:lang w:eastAsia="en-GB"/>
        </w:rPr>
        <w:t xml:space="preserve"> Available at: chrome-</w:t>
      </w:r>
      <w:r w:rsidRPr="00C61C3F">
        <w:rPr>
          <w:rFonts w:ascii="Arial" w:eastAsia="Times New Roman" w:hAnsi="Arial" w:cs="Arial"/>
          <w:kern w:val="36"/>
          <w:sz w:val="24"/>
          <w:szCs w:val="24"/>
          <w:lang w:eastAsia="en-GB"/>
        </w:rPr>
        <w:lastRenderedPageBreak/>
        <w:t>extension://efaidnbmnnnibpcajpcglclefindmkaj/https://www.england.nhs.uk/wp-content/uploads/2018/03/wres-engagement-absence-agency-spend.pdf (Accessed: 13 April 2024)</w:t>
      </w:r>
    </w:p>
    <w:p w14:paraId="4399F255" w14:textId="77777777" w:rsidR="00C61C3F" w:rsidRPr="00C61C3F" w:rsidRDefault="00C61C3F" w:rsidP="008C320D">
      <w:pPr>
        <w:shd w:val="clear" w:color="auto" w:fill="FFFFFF"/>
        <w:spacing w:after="0" w:line="480" w:lineRule="auto"/>
        <w:jc w:val="both"/>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NHS Professionals (2023a)</w:t>
      </w:r>
      <w:r w:rsidRPr="00C61C3F">
        <w:rPr>
          <w:rFonts w:ascii="Arial" w:eastAsiaTheme="minorHAnsi" w:hAnsi="Arial" w:cs="Arial"/>
          <w:i/>
          <w:iCs/>
          <w:color w:val="000000"/>
          <w:kern w:val="2"/>
          <w:sz w:val="24"/>
          <w:szCs w:val="24"/>
          <w:shd w:val="clear" w:color="auto" w:fill="FFFFFF"/>
          <w14:ligatures w14:val="standardContextual"/>
        </w:rPr>
        <w:t xml:space="preserve"> Here to </w:t>
      </w:r>
      <w:proofErr w:type="gramStart"/>
      <w:r w:rsidRPr="00C61C3F">
        <w:rPr>
          <w:rFonts w:ascii="Arial" w:eastAsiaTheme="minorHAnsi" w:hAnsi="Arial" w:cs="Arial"/>
          <w:i/>
          <w:iCs/>
          <w:color w:val="000000"/>
          <w:kern w:val="2"/>
          <w:sz w:val="24"/>
          <w:szCs w:val="24"/>
          <w:shd w:val="clear" w:color="auto" w:fill="FFFFFF"/>
          <w14:ligatures w14:val="standardContextual"/>
        </w:rPr>
        <w:t>stay:</w:t>
      </w:r>
      <w:proofErr w:type="gramEnd"/>
      <w:r w:rsidRPr="00C61C3F">
        <w:rPr>
          <w:rFonts w:ascii="Arial" w:eastAsiaTheme="minorHAnsi" w:hAnsi="Arial" w:cs="Arial"/>
          <w:i/>
          <w:iCs/>
          <w:color w:val="000000"/>
          <w:kern w:val="2"/>
          <w:sz w:val="24"/>
          <w:szCs w:val="24"/>
          <w:shd w:val="clear" w:color="auto" w:fill="FFFFFF"/>
          <w14:ligatures w14:val="standardContextual"/>
        </w:rPr>
        <w:t xml:space="preserve"> what drives and motivates the NHS flexible workforce.</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99"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https://www.nhsprofessionals.nhs.uk/joining-nhsp/latest-news/detail?Id=here-to-stay-what-drives-and-motivates-the-nhs-flexible-workforce</w:t>
        </w:r>
      </w:hyperlink>
      <w:r w:rsidRPr="00C61C3F">
        <w:rPr>
          <w:rFonts w:ascii="Arial" w:eastAsiaTheme="minorHAnsi" w:hAnsi="Arial" w:cs="Arial"/>
          <w:color w:val="000000"/>
          <w:kern w:val="2"/>
          <w:sz w:val="24"/>
          <w:szCs w:val="24"/>
          <w:shd w:val="clear" w:color="auto" w:fill="FFFFFF"/>
          <w14:ligatures w14:val="standardContextual"/>
        </w:rPr>
        <w:t xml:space="preserve"> (Accessed: 27 Jan 2024)</w:t>
      </w:r>
    </w:p>
    <w:p w14:paraId="03F27AF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08638E7A" w14:textId="77777777" w:rsidR="00C61C3F" w:rsidRPr="00C61C3F" w:rsidRDefault="00C61C3F" w:rsidP="008C320D">
      <w:pPr>
        <w:shd w:val="clear" w:color="auto" w:fill="FFFFFF"/>
        <w:spacing w:after="0" w:line="480" w:lineRule="auto"/>
        <w:rPr>
          <w:rFonts w:ascii="Arial" w:eastAsiaTheme="minorHAnsi" w:hAnsi="Arial" w:cs="Arial"/>
          <w:kern w:val="2"/>
          <w:sz w:val="24"/>
          <w:szCs w:val="24"/>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NHS Professionals (2023b) </w:t>
      </w:r>
      <w:r w:rsidRPr="00C61C3F">
        <w:rPr>
          <w:rFonts w:ascii="Arial" w:eastAsiaTheme="minorHAnsi" w:hAnsi="Arial" w:cs="Arial"/>
          <w:i/>
          <w:iCs/>
          <w:color w:val="000000"/>
          <w:kern w:val="2"/>
          <w:sz w:val="24"/>
          <w:szCs w:val="24"/>
          <w:shd w:val="clear" w:color="auto" w:fill="FFFFFF"/>
          <w14:ligatures w14:val="standardContextual"/>
        </w:rPr>
        <w:t>Driving down agency spend at Somerset NHS Foundation Trust with the NHS Professionals National Bank.</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100" w:history="1">
        <w:r w:rsidRPr="00C61C3F">
          <w:rPr>
            <w:rFonts w:ascii="Arial" w:eastAsiaTheme="minorHAnsi" w:hAnsi="Arial" w:cs="Arial"/>
            <w:color w:val="0000FF"/>
            <w:kern w:val="2"/>
            <w:sz w:val="24"/>
            <w:szCs w:val="24"/>
            <w:u w:val="single"/>
            <w14:ligatures w14:val="standardContextual"/>
          </w:rPr>
          <w:t>3141---national-bank-case-study-somerset_digital.pdf (nhsprofessionals.nhs.uk)</w:t>
        </w:r>
      </w:hyperlink>
      <w:r w:rsidRPr="00C61C3F">
        <w:rPr>
          <w:rFonts w:ascii="Arial" w:eastAsiaTheme="minorHAnsi" w:hAnsi="Arial" w:cs="Arial"/>
          <w:kern w:val="2"/>
          <w:sz w:val="24"/>
          <w:szCs w:val="24"/>
          <w14:ligatures w14:val="standardContextual"/>
        </w:rPr>
        <w:t xml:space="preserve"> (Accessed: 4 Mar 2024)</w:t>
      </w:r>
    </w:p>
    <w:p w14:paraId="6E5D9BC2" w14:textId="77777777" w:rsidR="00C61C3F" w:rsidRPr="00C61C3F" w:rsidRDefault="00C61C3F" w:rsidP="008C320D">
      <w:pPr>
        <w:shd w:val="clear" w:color="auto" w:fill="FFFFFF"/>
        <w:spacing w:after="0" w:line="480" w:lineRule="auto"/>
        <w:rPr>
          <w:rFonts w:ascii="Arial" w:eastAsiaTheme="minorHAnsi" w:hAnsi="Arial" w:cs="Arial"/>
          <w:kern w:val="2"/>
          <w:sz w:val="24"/>
          <w:szCs w:val="24"/>
          <w14:ligatures w14:val="standardContextual"/>
        </w:rPr>
      </w:pPr>
    </w:p>
    <w:p w14:paraId="182D5F95" w14:textId="77777777" w:rsidR="00C61C3F" w:rsidRPr="00C61C3F" w:rsidRDefault="00C61C3F" w:rsidP="008C320D">
      <w:pPr>
        <w:shd w:val="clear" w:color="auto" w:fill="FFFFFF"/>
        <w:spacing w:after="0" w:line="480" w:lineRule="auto"/>
        <w:rPr>
          <w:rFonts w:ascii="Arial" w:eastAsiaTheme="minorHAnsi" w:hAnsi="Arial" w:cs="Arial"/>
          <w:kern w:val="2"/>
          <w:sz w:val="24"/>
          <w:szCs w:val="24"/>
          <w14:ligatures w14:val="standardContextual"/>
        </w:rPr>
      </w:pPr>
      <w:r w:rsidRPr="00C61C3F">
        <w:rPr>
          <w:rFonts w:ascii="Arial" w:eastAsiaTheme="minorHAnsi" w:hAnsi="Arial" w:cs="Arial"/>
          <w:kern w:val="2"/>
          <w:sz w:val="24"/>
          <w:szCs w:val="24"/>
          <w14:ligatures w14:val="standardContextual"/>
        </w:rPr>
        <w:t xml:space="preserve">NHS Professionals (2023c) </w:t>
      </w:r>
      <w:r w:rsidRPr="00C61C3F">
        <w:rPr>
          <w:rFonts w:ascii="Arial" w:eastAsiaTheme="minorHAnsi" w:hAnsi="Arial" w:cs="Arial"/>
          <w:i/>
          <w:iCs/>
          <w:kern w:val="2"/>
          <w:sz w:val="24"/>
          <w:szCs w:val="24"/>
          <w14:ligatures w14:val="standardContextual"/>
        </w:rPr>
        <w:t xml:space="preserve">Collaboration boosts Bank fill and drives down agency costs. </w:t>
      </w:r>
      <w:r w:rsidRPr="00C61C3F">
        <w:rPr>
          <w:rFonts w:ascii="Arial" w:eastAsiaTheme="minorHAnsi" w:hAnsi="Arial" w:cs="Arial"/>
          <w:kern w:val="2"/>
          <w:sz w:val="24"/>
          <w:szCs w:val="24"/>
          <w14:ligatures w14:val="standardContextual"/>
        </w:rPr>
        <w:t>Available at: chrome-extension://efaidnbmnnnibpcajpcglclefindmkaj/https://www.nhsprofessionals.nhs.uk/-/media/corporate/partners/publications/3292-southern-health-agency-migration-case-study_digital.pdf (Accessed: 2 April 2024)</w:t>
      </w:r>
    </w:p>
    <w:p w14:paraId="1FB8A595"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09B4FF6D"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NHS Professionals (no date - a) </w:t>
      </w:r>
      <w:r w:rsidRPr="00C61C3F">
        <w:rPr>
          <w:rFonts w:ascii="Arial" w:eastAsiaTheme="minorHAnsi" w:hAnsi="Arial" w:cs="Arial"/>
          <w:i/>
          <w:iCs/>
          <w:color w:val="000000"/>
          <w:kern w:val="2"/>
          <w:sz w:val="24"/>
          <w:szCs w:val="24"/>
          <w:shd w:val="clear" w:color="auto" w:fill="FFFFFF"/>
          <w14:ligatures w14:val="standardContextual"/>
        </w:rPr>
        <w:t>Our Bank – Nursing, Midwifery, and Healthcare Assistants.</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101"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https://www.nhsprofessionals.nhs.uk/joining-nhsp/nursing-and-midwifery-bank</w:t>
        </w:r>
      </w:hyperlink>
      <w:r w:rsidRPr="00C61C3F">
        <w:rPr>
          <w:rFonts w:ascii="Arial" w:eastAsiaTheme="minorHAnsi" w:hAnsi="Arial" w:cs="Arial"/>
          <w:color w:val="467886" w:themeColor="hyperlink"/>
          <w:kern w:val="2"/>
          <w:sz w:val="24"/>
          <w:szCs w:val="24"/>
          <w:u w:val="single"/>
          <w:shd w:val="clear" w:color="auto" w:fill="FFFFFF"/>
          <w14:ligatures w14:val="standardContextual"/>
        </w:rPr>
        <w:t xml:space="preserve"> </w:t>
      </w:r>
      <w:r w:rsidRPr="00C61C3F">
        <w:rPr>
          <w:rFonts w:ascii="Arial" w:eastAsiaTheme="minorHAnsi" w:hAnsi="Arial" w:cs="Arial"/>
          <w:color w:val="000000"/>
          <w:kern w:val="2"/>
          <w:sz w:val="24"/>
          <w:szCs w:val="24"/>
          <w:shd w:val="clear" w:color="auto" w:fill="FFFFFF"/>
          <w14:ligatures w14:val="standardContextual"/>
        </w:rPr>
        <w:t xml:space="preserve"> (Accessed: 13 Nov 2023)</w:t>
      </w:r>
    </w:p>
    <w:p w14:paraId="7FB7B835" w14:textId="77777777" w:rsidR="00C61C3F" w:rsidRPr="00C61C3F" w:rsidRDefault="00C61C3F" w:rsidP="008C320D">
      <w:pPr>
        <w:spacing w:after="160" w:line="480" w:lineRule="auto"/>
        <w:ind w:left="720"/>
        <w:contextualSpacing/>
        <w:rPr>
          <w:rFonts w:ascii="Arial" w:eastAsiaTheme="minorHAnsi" w:hAnsi="Arial" w:cs="Arial"/>
          <w:color w:val="000000"/>
          <w:kern w:val="2"/>
          <w:sz w:val="24"/>
          <w:szCs w:val="24"/>
          <w:shd w:val="clear" w:color="auto" w:fill="FFFFFF"/>
          <w14:ligatures w14:val="standardContextual"/>
        </w:rPr>
      </w:pPr>
    </w:p>
    <w:p w14:paraId="4622D1A0"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NHS Professionals (no date - b) Plan Ahead. Available at: </w:t>
      </w:r>
      <w:r w:rsidRPr="00C61C3F">
        <w:rPr>
          <w:rFonts w:ascii="Arial" w:eastAsiaTheme="minorHAnsi" w:hAnsi="Arial" w:cs="Arial"/>
          <w:color w:val="467886" w:themeColor="hyperlink"/>
          <w:kern w:val="2"/>
          <w:sz w:val="24"/>
          <w:szCs w:val="24"/>
          <w:u w:val="single"/>
          <w:shd w:val="clear" w:color="auto" w:fill="FFFFFF"/>
          <w14:ligatures w14:val="standardContextual"/>
        </w:rPr>
        <w:t>chrome-extension://efaidnbmnnnibpcajpcglclefindmkaj/https://www.nhsprofessionals.nhs.uk/~</w:t>
      </w:r>
      <w:r w:rsidRPr="00C61C3F">
        <w:rPr>
          <w:rFonts w:ascii="Arial" w:eastAsiaTheme="minorHAnsi" w:hAnsi="Arial" w:cs="Arial"/>
          <w:color w:val="467886" w:themeColor="hyperlink"/>
          <w:kern w:val="2"/>
          <w:sz w:val="24"/>
          <w:szCs w:val="24"/>
          <w:u w:val="single"/>
          <w:shd w:val="clear" w:color="auto" w:fill="FFFFFF"/>
          <w14:ligatures w14:val="standardContextual"/>
        </w:rPr>
        <w:lastRenderedPageBreak/>
        <w:t>/-/media/3a08be4272034a3a98c141c26cc9405d.ashx#:~:text=2.,time%20week%20of%2037.5%20hours.</w:t>
      </w:r>
      <w:r w:rsidRPr="00C61C3F">
        <w:rPr>
          <w:rFonts w:ascii="Arial" w:eastAsiaTheme="minorHAnsi" w:hAnsi="Arial" w:cs="Arial"/>
          <w:color w:val="000000"/>
          <w:kern w:val="2"/>
          <w:sz w:val="24"/>
          <w:szCs w:val="24"/>
          <w:shd w:val="clear" w:color="auto" w:fill="FFFFFF"/>
          <w14:ligatures w14:val="standardContextual"/>
        </w:rPr>
        <w:t xml:space="preserve"> (Accessed: 27 April 2024)</w:t>
      </w:r>
    </w:p>
    <w:p w14:paraId="40D0B114" w14:textId="77777777" w:rsidR="00C61C3F" w:rsidRPr="00C61C3F" w:rsidRDefault="00C61C3F" w:rsidP="008C320D">
      <w:pPr>
        <w:shd w:val="clear" w:color="auto" w:fill="FFFFFF"/>
        <w:spacing w:after="0" w:line="480" w:lineRule="auto"/>
        <w:rPr>
          <w:rFonts w:ascii="Arial" w:eastAsiaTheme="minorHAnsi" w:hAnsi="Arial" w:cs="Arial"/>
          <w:color w:val="467886" w:themeColor="hyperlink"/>
          <w:kern w:val="2"/>
          <w:sz w:val="24"/>
          <w:szCs w:val="24"/>
          <w:u w:val="single"/>
          <w:shd w:val="clear" w:color="auto" w:fill="FFFFFF"/>
          <w14:ligatures w14:val="standardContextual"/>
        </w:rPr>
      </w:pPr>
    </w:p>
    <w:p w14:paraId="212630D2"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NHS Wales (no date) </w:t>
      </w:r>
      <w:r w:rsidRPr="00C61C3F">
        <w:rPr>
          <w:rFonts w:ascii="Arial" w:eastAsiaTheme="minorHAnsi" w:hAnsi="Arial" w:cs="Arial"/>
          <w:i/>
          <w:iCs/>
          <w:color w:val="000000"/>
          <w:kern w:val="2"/>
          <w:sz w:val="24"/>
          <w:szCs w:val="24"/>
          <w:shd w:val="clear" w:color="auto" w:fill="FFFFFF"/>
          <w14:ligatures w14:val="standardContextual"/>
        </w:rPr>
        <w:t>Bank FAQ – Guide for Staff who are only employed as Bank.</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102" w:history="1">
        <w:r w:rsidRPr="00C61C3F">
          <w:rPr>
            <w:rFonts w:ascii="Arial" w:eastAsiaTheme="minorHAnsi" w:hAnsi="Arial" w:cs="Arial"/>
            <w:color w:val="467886" w:themeColor="hyperlink"/>
            <w:kern w:val="2"/>
            <w:sz w:val="24"/>
            <w:szCs w:val="24"/>
            <w:u w:val="single"/>
            <w:shd w:val="clear" w:color="auto" w:fill="FFFFFF"/>
            <w14:ligatures w14:val="standardContextual"/>
          </w:rPr>
          <w:t>https://cavuhb.nhs.wales/jobs/temporary-staffing-department/bank-faq-guide-for-staff-who-are-only-employed-as-bank/</w:t>
        </w:r>
      </w:hyperlink>
      <w:r w:rsidRPr="00C61C3F">
        <w:rPr>
          <w:rFonts w:ascii="Arial" w:eastAsiaTheme="minorHAnsi" w:hAnsi="Arial" w:cs="Arial"/>
          <w:color w:val="000000"/>
          <w:kern w:val="2"/>
          <w:sz w:val="24"/>
          <w:szCs w:val="24"/>
          <w:shd w:val="clear" w:color="auto" w:fill="FFFFFF"/>
          <w14:ligatures w14:val="standardContextual"/>
        </w:rPr>
        <w:t xml:space="preserve"> (Accessed: 13 Nov 2023)</w:t>
      </w:r>
    </w:p>
    <w:p w14:paraId="512BB8FC" w14:textId="77777777" w:rsidR="00C61C3F" w:rsidRPr="00C61C3F" w:rsidRDefault="00C61C3F" w:rsidP="008C320D">
      <w:pPr>
        <w:shd w:val="clear" w:color="auto" w:fill="FFFFFF"/>
        <w:spacing w:after="0" w:line="480" w:lineRule="auto"/>
        <w:ind w:left="720"/>
        <w:contextualSpacing/>
        <w:rPr>
          <w:rFonts w:ascii="Arial" w:eastAsiaTheme="minorHAnsi" w:hAnsi="Arial" w:cs="Arial"/>
          <w:color w:val="000000"/>
          <w:kern w:val="2"/>
          <w:sz w:val="24"/>
          <w:szCs w:val="24"/>
          <w:shd w:val="clear" w:color="auto" w:fill="FFFFFF"/>
          <w14:ligatures w14:val="standardContextual"/>
        </w:rPr>
      </w:pPr>
    </w:p>
    <w:p w14:paraId="15648D71"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Nuffield Trust (2020) The remote care revolution during Covid-19. Available at: </w:t>
      </w:r>
      <w:hyperlink r:id="rId103" w:history="1">
        <w:r w:rsidRPr="00C61C3F">
          <w:rPr>
            <w:rFonts w:ascii="Arial" w:eastAsiaTheme="minorHAnsi" w:hAnsi="Arial" w:cs="Arial"/>
            <w:color w:val="0000FF"/>
            <w:kern w:val="2"/>
            <w:sz w:val="24"/>
            <w:szCs w:val="24"/>
            <w:u w:val="single"/>
            <w:shd w:val="clear" w:color="auto" w:fill="FFFFFF"/>
            <w14:ligatures w14:val="standardContextual"/>
          </w:rPr>
          <w:t>https://www.nuffieldtrust.org.uk/sites/default/files/2020-12/QWAS/digital-and-remote-care-in-covid-19.html#14</w:t>
        </w:r>
      </w:hyperlink>
      <w:r w:rsidRPr="00C61C3F">
        <w:rPr>
          <w:rFonts w:ascii="Arial" w:eastAsiaTheme="minorHAnsi" w:hAnsi="Arial" w:cs="Arial"/>
          <w:color w:val="000000"/>
          <w:kern w:val="2"/>
          <w:sz w:val="24"/>
          <w:szCs w:val="24"/>
          <w:shd w:val="clear" w:color="auto" w:fill="FFFFFF"/>
          <w14:ligatures w14:val="standardContextual"/>
        </w:rPr>
        <w:t xml:space="preserve"> (Accessed: 28 April 2024)</w:t>
      </w:r>
    </w:p>
    <w:p w14:paraId="4D92DF1F"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
    <w:p w14:paraId="16869583"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O’Dowd, A. (2024) “NHS temporary staffing bill “skyrockets” to £10.4bn”, </w:t>
      </w:r>
      <w:r w:rsidRPr="00C61C3F">
        <w:rPr>
          <w:rFonts w:ascii="Arial" w:eastAsiaTheme="minorHAnsi" w:hAnsi="Arial" w:cs="Arial"/>
          <w:i/>
          <w:iCs/>
          <w:kern w:val="2"/>
          <w:sz w:val="24"/>
          <w:szCs w:val="24"/>
          <w:shd w:val="clear" w:color="auto" w:fill="FFFFFF"/>
          <w14:ligatures w14:val="standardContextual"/>
        </w:rPr>
        <w:t>BMJ (Online)</w:t>
      </w:r>
      <w:r w:rsidRPr="00C61C3F">
        <w:rPr>
          <w:rFonts w:ascii="Arial" w:eastAsiaTheme="minorHAnsi" w:hAnsi="Arial" w:cs="Arial"/>
          <w:kern w:val="2"/>
          <w:sz w:val="24"/>
          <w:szCs w:val="24"/>
          <w:shd w:val="clear" w:color="auto" w:fill="FFFFFF"/>
          <w14:ligatures w14:val="standardContextual"/>
        </w:rPr>
        <w:t xml:space="preserve">, 384, pp. q140-. Available at: </w:t>
      </w:r>
      <w:hyperlink r:id="rId104" w:history="1">
        <w:r w:rsidRPr="00C61C3F">
          <w:rPr>
            <w:rFonts w:ascii="Arial" w:eastAsiaTheme="minorHAnsi" w:hAnsi="Arial" w:cs="Arial"/>
            <w:color w:val="467886" w:themeColor="hyperlink"/>
            <w:kern w:val="2"/>
            <w:sz w:val="24"/>
            <w:szCs w:val="24"/>
            <w:u w:val="single"/>
            <w:shd w:val="clear" w:color="auto" w:fill="FFFFFF"/>
            <w14:ligatures w14:val="standardContextual"/>
          </w:rPr>
          <w:t>https://doi.org/10.1136/bmj.q140</w:t>
        </w:r>
      </w:hyperlink>
      <w:r w:rsidRPr="00C61C3F">
        <w:rPr>
          <w:rFonts w:ascii="Arial" w:eastAsiaTheme="minorHAnsi" w:hAnsi="Arial" w:cs="Arial"/>
          <w:color w:val="3A3A3A"/>
          <w:kern w:val="2"/>
          <w:sz w:val="24"/>
          <w:szCs w:val="24"/>
          <w:shd w:val="clear" w:color="auto" w:fill="FFFFFF"/>
          <w14:ligatures w14:val="standardContextual"/>
        </w:rPr>
        <w:t>.</w:t>
      </w:r>
    </w:p>
    <w:p w14:paraId="44226F9F"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Personnel Today (2017)</w:t>
      </w:r>
      <w:r w:rsidRPr="00C61C3F">
        <w:rPr>
          <w:rFonts w:ascii="Arial" w:eastAsiaTheme="minorHAnsi" w:hAnsi="Arial" w:cs="Arial"/>
          <w:i/>
          <w:iCs/>
          <w:color w:val="000000"/>
          <w:kern w:val="2"/>
          <w:sz w:val="24"/>
          <w:szCs w:val="24"/>
          <w:shd w:val="clear" w:color="auto" w:fill="FFFFFF"/>
          <w14:ligatures w14:val="standardContextual"/>
        </w:rPr>
        <w:t xml:space="preserve"> Nurses and teachers choose agency work for better work-life balance, report finds.</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105"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https://www.personneltoday.com/hr/nurses-teachers-choose-agency-work-better-work-life-balance-report-finds/</w:t>
        </w:r>
      </w:hyperlink>
      <w:r w:rsidRPr="00C61C3F">
        <w:rPr>
          <w:rFonts w:ascii="Arial" w:eastAsiaTheme="minorHAnsi" w:hAnsi="Arial" w:cs="Arial"/>
          <w:color w:val="000000"/>
          <w:kern w:val="2"/>
          <w:sz w:val="24"/>
          <w:szCs w:val="24"/>
          <w:shd w:val="clear" w:color="auto" w:fill="FFFFFF"/>
          <w14:ligatures w14:val="standardContextual"/>
        </w:rPr>
        <w:t xml:space="preserve"> (Accessed: 17 Nov 2023)</w:t>
      </w:r>
    </w:p>
    <w:p w14:paraId="782106F7"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
    <w:p w14:paraId="26153AA0"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roofErr w:type="spellStart"/>
      <w:r w:rsidRPr="00C61C3F">
        <w:rPr>
          <w:rFonts w:ascii="Arial" w:eastAsiaTheme="minorHAnsi" w:hAnsi="Arial" w:cs="Arial"/>
          <w:kern w:val="2"/>
          <w:sz w:val="24"/>
          <w:szCs w:val="24"/>
          <w:shd w:val="clear" w:color="auto" w:fill="FFFFFF"/>
          <w14:ligatures w14:val="standardContextual"/>
        </w:rPr>
        <w:t>Pichère</w:t>
      </w:r>
      <w:proofErr w:type="spellEnd"/>
      <w:r w:rsidRPr="00C61C3F">
        <w:rPr>
          <w:rFonts w:ascii="Arial" w:eastAsiaTheme="minorHAnsi" w:hAnsi="Arial" w:cs="Arial"/>
          <w:kern w:val="2"/>
          <w:sz w:val="24"/>
          <w:szCs w:val="24"/>
          <w:shd w:val="clear" w:color="auto" w:fill="FFFFFF"/>
          <w14:ligatures w14:val="standardContextual"/>
        </w:rPr>
        <w:t xml:space="preserve">, P. and </w:t>
      </w:r>
      <w:proofErr w:type="spellStart"/>
      <w:r w:rsidRPr="00C61C3F">
        <w:rPr>
          <w:rFonts w:ascii="Arial" w:eastAsiaTheme="minorHAnsi" w:hAnsi="Arial" w:cs="Arial"/>
          <w:kern w:val="2"/>
          <w:sz w:val="24"/>
          <w:szCs w:val="24"/>
          <w:shd w:val="clear" w:color="auto" w:fill="FFFFFF"/>
          <w14:ligatures w14:val="standardContextual"/>
        </w:rPr>
        <w:t>Cadiat</w:t>
      </w:r>
      <w:proofErr w:type="spellEnd"/>
      <w:r w:rsidRPr="00C61C3F">
        <w:rPr>
          <w:rFonts w:ascii="Arial" w:eastAsiaTheme="minorHAnsi" w:hAnsi="Arial" w:cs="Arial"/>
          <w:kern w:val="2"/>
          <w:sz w:val="24"/>
          <w:szCs w:val="24"/>
          <w:shd w:val="clear" w:color="auto" w:fill="FFFFFF"/>
          <w14:ligatures w14:val="standardContextual"/>
        </w:rPr>
        <w:t>, A. C. (2015) </w:t>
      </w:r>
      <w:r w:rsidRPr="00C61C3F">
        <w:rPr>
          <w:rFonts w:ascii="Arial" w:eastAsiaTheme="minorHAnsi" w:hAnsi="Arial" w:cs="Arial"/>
          <w:i/>
          <w:iCs/>
          <w:kern w:val="2"/>
          <w:sz w:val="24"/>
          <w:szCs w:val="24"/>
          <w:shd w:val="clear" w:color="auto" w:fill="FFFFFF"/>
          <w14:ligatures w14:val="standardContextual"/>
        </w:rPr>
        <w:t>Maslow’s hierarchy of needs</w:t>
      </w:r>
      <w:r w:rsidRPr="00C61C3F">
        <w:rPr>
          <w:rFonts w:ascii="Arial" w:eastAsiaTheme="minorHAnsi" w:hAnsi="Arial" w:cs="Arial"/>
          <w:kern w:val="2"/>
          <w:sz w:val="24"/>
          <w:szCs w:val="24"/>
          <w:shd w:val="clear" w:color="auto" w:fill="FFFFFF"/>
          <w14:ligatures w14:val="standardContextual"/>
        </w:rPr>
        <w:t>. Translated by C. Probert. Namur: Lemaitre Publishing.</w:t>
      </w:r>
    </w:p>
    <w:p w14:paraId="1776E092" w14:textId="77777777" w:rsidR="00C61C3F" w:rsidRPr="00C61C3F" w:rsidRDefault="00C61C3F" w:rsidP="008C320D">
      <w:pPr>
        <w:shd w:val="clear" w:color="auto" w:fill="FFFFFF"/>
        <w:spacing w:after="0" w:line="480" w:lineRule="auto"/>
        <w:ind w:left="720"/>
        <w:contextualSpacing/>
        <w:rPr>
          <w:rFonts w:ascii="Arial" w:eastAsiaTheme="minorHAnsi" w:hAnsi="Arial" w:cs="Arial"/>
          <w:color w:val="000000"/>
          <w:kern w:val="2"/>
          <w:sz w:val="24"/>
          <w:szCs w:val="24"/>
          <w:shd w:val="clear" w:color="auto" w:fill="FFFFFF"/>
          <w14:ligatures w14:val="standardContextual"/>
        </w:rPr>
      </w:pPr>
    </w:p>
    <w:p w14:paraId="46920FB7"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roofErr w:type="spellStart"/>
      <w:r w:rsidRPr="00C61C3F">
        <w:rPr>
          <w:rFonts w:ascii="Arial" w:eastAsiaTheme="minorHAnsi" w:hAnsi="Arial" w:cs="Arial"/>
          <w:color w:val="000000"/>
          <w:kern w:val="2"/>
          <w:sz w:val="24"/>
          <w:szCs w:val="24"/>
          <w:shd w:val="clear" w:color="auto" w:fill="FFFFFF"/>
          <w14:ligatures w14:val="standardContextual"/>
        </w:rPr>
        <w:t>Plomp</w:t>
      </w:r>
      <w:proofErr w:type="spellEnd"/>
      <w:r w:rsidRPr="00C61C3F">
        <w:rPr>
          <w:rFonts w:ascii="Arial" w:eastAsiaTheme="minorHAnsi" w:hAnsi="Arial" w:cs="Arial"/>
          <w:color w:val="000000"/>
          <w:kern w:val="2"/>
          <w:sz w:val="24"/>
          <w:szCs w:val="24"/>
          <w:shd w:val="clear" w:color="auto" w:fill="FFFFFF"/>
          <w14:ligatures w14:val="standardContextual"/>
        </w:rPr>
        <w:t xml:space="preserve">, J., Tims, M., </w:t>
      </w:r>
      <w:proofErr w:type="spellStart"/>
      <w:r w:rsidRPr="00C61C3F">
        <w:rPr>
          <w:rFonts w:ascii="Arial" w:eastAsiaTheme="minorHAnsi" w:hAnsi="Arial" w:cs="Arial"/>
          <w:color w:val="000000"/>
          <w:kern w:val="2"/>
          <w:sz w:val="24"/>
          <w:szCs w:val="24"/>
          <w:shd w:val="clear" w:color="auto" w:fill="FFFFFF"/>
          <w14:ligatures w14:val="standardContextual"/>
        </w:rPr>
        <w:t>Khapova</w:t>
      </w:r>
      <w:proofErr w:type="spellEnd"/>
      <w:r w:rsidRPr="00C61C3F">
        <w:rPr>
          <w:rFonts w:ascii="Arial" w:eastAsiaTheme="minorHAnsi" w:hAnsi="Arial" w:cs="Arial"/>
          <w:color w:val="000000"/>
          <w:kern w:val="2"/>
          <w:sz w:val="24"/>
          <w:szCs w:val="24"/>
          <w:shd w:val="clear" w:color="auto" w:fill="FFFFFF"/>
          <w14:ligatures w14:val="standardContextual"/>
        </w:rPr>
        <w:t xml:space="preserve">, S., Jansen, P. &amp; Bakker, A. (2019) “Psychological Safety, Job Crafting, and Employability: A Comparison between Permanent and </w:t>
      </w:r>
      <w:r w:rsidRPr="00C61C3F">
        <w:rPr>
          <w:rFonts w:ascii="Arial" w:eastAsiaTheme="minorHAnsi" w:hAnsi="Arial" w:cs="Arial"/>
          <w:color w:val="000000"/>
          <w:kern w:val="2"/>
          <w:sz w:val="24"/>
          <w:szCs w:val="24"/>
          <w:shd w:val="clear" w:color="auto" w:fill="FFFFFF"/>
          <w14:ligatures w14:val="standardContextual"/>
        </w:rPr>
        <w:lastRenderedPageBreak/>
        <w:t xml:space="preserve">Temporary Workers”, </w:t>
      </w:r>
      <w:r w:rsidRPr="00C61C3F">
        <w:rPr>
          <w:rFonts w:ascii="Arial" w:eastAsiaTheme="minorHAnsi" w:hAnsi="Arial" w:cs="Arial"/>
          <w:i/>
          <w:iCs/>
          <w:color w:val="000000"/>
          <w:kern w:val="2"/>
          <w:sz w:val="24"/>
          <w:szCs w:val="24"/>
          <w:shd w:val="clear" w:color="auto" w:fill="FFFFFF"/>
          <w14:ligatures w14:val="standardContextual"/>
        </w:rPr>
        <w:t xml:space="preserve">Frontiers in Psychology. </w:t>
      </w:r>
      <w:r w:rsidRPr="00C61C3F">
        <w:rPr>
          <w:rFonts w:ascii="Arial" w:eastAsiaTheme="minorHAnsi" w:hAnsi="Arial" w:cs="Arial"/>
          <w:color w:val="000000"/>
          <w:kern w:val="2"/>
          <w:sz w:val="24"/>
          <w:szCs w:val="24"/>
          <w:shd w:val="clear" w:color="auto" w:fill="FFFFFF"/>
          <w14:ligatures w14:val="standardContextual"/>
        </w:rPr>
        <w:t xml:space="preserve">Vol 10, article 974. </w:t>
      </w:r>
      <w:r w:rsidRPr="00C61C3F">
        <w:rPr>
          <w:rFonts w:ascii="Arial" w:eastAsiaTheme="minorHAnsi" w:hAnsi="Arial" w:cs="Arial"/>
          <w:kern w:val="2"/>
          <w:sz w:val="24"/>
          <w:szCs w:val="24"/>
          <w:shd w:val="clear" w:color="auto" w:fill="FFFFFF"/>
          <w14:ligatures w14:val="standardContextual"/>
        </w:rPr>
        <w:t>DOI: 10.3389/fpsyg.2019.00974</w:t>
      </w:r>
    </w:p>
    <w:p w14:paraId="6C71AEAD" w14:textId="77777777" w:rsidR="00C61C3F" w:rsidRPr="00C61C3F" w:rsidRDefault="00C61C3F" w:rsidP="008C320D">
      <w:pPr>
        <w:shd w:val="clear" w:color="auto" w:fill="FFFFFF"/>
        <w:spacing w:after="0" w:line="480" w:lineRule="auto"/>
        <w:rPr>
          <w:rFonts w:ascii="Arial" w:eastAsia="Times New Roman" w:hAnsi="Arial" w:cs="Arial"/>
          <w:sz w:val="24"/>
          <w:szCs w:val="24"/>
          <w:lang w:eastAsia="en-GB"/>
        </w:rPr>
      </w:pPr>
    </w:p>
    <w:p w14:paraId="604722D3"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imes New Roman" w:hAnsi="Arial" w:cs="Arial"/>
          <w:sz w:val="24"/>
          <w:szCs w:val="24"/>
          <w:lang w:eastAsia="en-GB"/>
        </w:rPr>
        <w:t xml:space="preserve">Phung, V.-H. </w:t>
      </w:r>
      <w:r w:rsidRPr="00C61C3F">
        <w:rPr>
          <w:rFonts w:ascii="Arial" w:eastAsia="Times New Roman" w:hAnsi="Arial" w:cs="Arial"/>
          <w:i/>
          <w:iCs/>
          <w:sz w:val="24"/>
          <w:szCs w:val="24"/>
          <w:lang w:eastAsia="en-GB"/>
        </w:rPr>
        <w:t>et al.</w:t>
      </w:r>
      <w:r w:rsidRPr="00C61C3F">
        <w:rPr>
          <w:rFonts w:ascii="Arial" w:eastAsia="Times New Roman" w:hAnsi="Arial" w:cs="Arial"/>
          <w:sz w:val="24"/>
          <w:szCs w:val="24"/>
          <w:lang w:eastAsia="en-GB"/>
        </w:rPr>
        <w:t xml:space="preserve"> (2022) “PP42 Perceptions and experiences of wellbeing provision for NHS ambulance staff: a qualitative interview study of wellbeing leads and frontline staff,” </w:t>
      </w:r>
      <w:r w:rsidRPr="00C61C3F">
        <w:rPr>
          <w:rFonts w:ascii="Arial" w:eastAsia="Times New Roman" w:hAnsi="Arial" w:cs="Arial"/>
          <w:i/>
          <w:iCs/>
          <w:sz w:val="24"/>
          <w:szCs w:val="24"/>
          <w:lang w:eastAsia="en-GB"/>
        </w:rPr>
        <w:t>Emergency medicine journal: EMJ</w:t>
      </w:r>
      <w:r w:rsidRPr="00C61C3F">
        <w:rPr>
          <w:rFonts w:ascii="Arial" w:eastAsia="Times New Roman" w:hAnsi="Arial" w:cs="Arial"/>
          <w:sz w:val="24"/>
          <w:szCs w:val="24"/>
          <w:lang w:eastAsia="en-GB"/>
        </w:rPr>
        <w:t xml:space="preserve">, 39(9), pp. e5-. Available at: </w:t>
      </w:r>
      <w:hyperlink r:id="rId106" w:history="1">
        <w:r w:rsidRPr="00C61C3F">
          <w:rPr>
            <w:rFonts w:ascii="Arial" w:eastAsia="Times New Roman" w:hAnsi="Arial" w:cs="Arial"/>
            <w:color w:val="0000FF"/>
            <w:sz w:val="24"/>
            <w:szCs w:val="24"/>
            <w:u w:val="single"/>
            <w:lang w:eastAsia="en-GB"/>
          </w:rPr>
          <w:t>https://doi.org/10.1136/emermed-2022-999.42</w:t>
        </w:r>
      </w:hyperlink>
      <w:r w:rsidRPr="00C61C3F">
        <w:rPr>
          <w:rFonts w:ascii="Arial" w:eastAsia="Times New Roman" w:hAnsi="Arial" w:cs="Arial"/>
          <w:sz w:val="24"/>
          <w:szCs w:val="24"/>
          <w:lang w:eastAsia="en-GB"/>
        </w:rPr>
        <w:t xml:space="preserve">. </w:t>
      </w:r>
    </w:p>
    <w:p w14:paraId="240FDBC9" w14:textId="77777777" w:rsidR="00C61C3F" w:rsidRPr="00C61C3F" w:rsidRDefault="00C61C3F" w:rsidP="008C320D">
      <w:pPr>
        <w:shd w:val="clear" w:color="auto" w:fill="FFFFFF"/>
        <w:spacing w:after="0" w:line="480" w:lineRule="auto"/>
        <w:ind w:left="720"/>
        <w:contextualSpacing/>
        <w:rPr>
          <w:rFonts w:ascii="Arial" w:eastAsiaTheme="minorHAnsi" w:hAnsi="Arial" w:cs="Arial"/>
          <w:kern w:val="2"/>
          <w:sz w:val="24"/>
          <w:szCs w:val="24"/>
          <w:shd w:val="clear" w:color="auto" w:fill="FFFFFF"/>
          <w14:ligatures w14:val="standardContextual"/>
        </w:rPr>
      </w:pPr>
    </w:p>
    <w:p w14:paraId="0F6F6D6A" w14:textId="77777777" w:rsidR="00C61C3F" w:rsidRPr="00C61C3F" w:rsidRDefault="00C61C3F" w:rsidP="008C320D">
      <w:pPr>
        <w:shd w:val="clear" w:color="auto" w:fill="FFFFFF"/>
        <w:spacing w:after="0" w:line="480" w:lineRule="auto"/>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Powell, R. A. </w:t>
      </w:r>
      <w:r w:rsidRPr="00C61C3F">
        <w:rPr>
          <w:rFonts w:ascii="Arial" w:eastAsiaTheme="minorHAnsi" w:hAnsi="Arial" w:cs="Arial"/>
          <w:i/>
          <w:iCs/>
          <w:kern w:val="2"/>
          <w:sz w:val="24"/>
          <w:szCs w:val="24"/>
          <w:shd w:val="clear" w:color="auto" w:fill="FFFFFF"/>
          <w14:ligatures w14:val="standardContextual"/>
        </w:rPr>
        <w:t>et al.</w:t>
      </w:r>
      <w:r w:rsidRPr="00C61C3F">
        <w:rPr>
          <w:rFonts w:ascii="Arial" w:eastAsiaTheme="minorHAnsi" w:hAnsi="Arial" w:cs="Arial"/>
          <w:kern w:val="2"/>
          <w:sz w:val="24"/>
          <w:szCs w:val="24"/>
          <w:shd w:val="clear" w:color="auto" w:fill="FFFFFF"/>
          <w14:ligatures w14:val="standardContextual"/>
        </w:rPr>
        <w:t xml:space="preserve"> (2024) “A cross-sectional study of the psychosocial and occupational impact of COVID-19 among NHS staff: findings from a Northwest London cohort during the second wave,” </w:t>
      </w:r>
      <w:r w:rsidRPr="00C61C3F">
        <w:rPr>
          <w:rFonts w:ascii="Arial" w:eastAsiaTheme="minorHAnsi" w:hAnsi="Arial" w:cs="Arial"/>
          <w:i/>
          <w:iCs/>
          <w:kern w:val="2"/>
          <w:sz w:val="24"/>
          <w:szCs w:val="24"/>
          <w:shd w:val="clear" w:color="auto" w:fill="FFFFFF"/>
          <w14:ligatures w14:val="standardContextual"/>
        </w:rPr>
        <w:t>F1000 research</w:t>
      </w:r>
      <w:r w:rsidRPr="00C61C3F">
        <w:rPr>
          <w:rFonts w:ascii="Arial" w:eastAsiaTheme="minorHAnsi" w:hAnsi="Arial" w:cs="Arial"/>
          <w:kern w:val="2"/>
          <w:sz w:val="24"/>
          <w:szCs w:val="24"/>
          <w:shd w:val="clear" w:color="auto" w:fill="FFFFFF"/>
          <w14:ligatures w14:val="standardContextual"/>
        </w:rPr>
        <w:t xml:space="preserve">, 13, pp. 61. Available at: </w:t>
      </w:r>
      <w:hyperlink r:id="rId107" w:history="1">
        <w:r w:rsidRPr="00C61C3F">
          <w:rPr>
            <w:rFonts w:ascii="Arial" w:eastAsiaTheme="minorHAnsi" w:hAnsi="Arial" w:cs="Arial"/>
            <w:color w:val="0000FF"/>
            <w:kern w:val="2"/>
            <w:sz w:val="24"/>
            <w:szCs w:val="24"/>
            <w:u w:val="single"/>
            <w:shd w:val="clear" w:color="auto" w:fill="FFFFFF"/>
            <w14:ligatures w14:val="standardContextual"/>
          </w:rPr>
          <w:t>https://doi.org/10.12688/f1000research.139607.1</w:t>
        </w:r>
      </w:hyperlink>
      <w:r w:rsidRPr="00C61C3F">
        <w:rPr>
          <w:rFonts w:ascii="Arial" w:eastAsiaTheme="minorHAnsi" w:hAnsi="Arial" w:cs="Arial"/>
          <w:color w:val="3A3A3A"/>
          <w:kern w:val="2"/>
          <w:sz w:val="24"/>
          <w:szCs w:val="24"/>
          <w:shd w:val="clear" w:color="auto" w:fill="FFFFFF"/>
          <w14:ligatures w14:val="standardContextual"/>
        </w:rPr>
        <w:t>.</w:t>
      </w:r>
    </w:p>
    <w:p w14:paraId="40C5223F" w14:textId="77777777" w:rsidR="00C61C3F" w:rsidRPr="00C61C3F" w:rsidRDefault="00C61C3F" w:rsidP="008C320D">
      <w:pPr>
        <w:shd w:val="clear" w:color="auto" w:fill="FFFFFF"/>
        <w:spacing w:after="0" w:line="480" w:lineRule="auto"/>
        <w:ind w:left="720"/>
        <w:contextualSpacing/>
        <w:rPr>
          <w:rFonts w:ascii="Arial" w:eastAsiaTheme="minorHAnsi" w:hAnsi="Arial" w:cs="Arial"/>
          <w:kern w:val="2"/>
          <w:sz w:val="24"/>
          <w:szCs w:val="24"/>
          <w:shd w:val="clear" w:color="auto" w:fill="FFFFFF"/>
          <w14:ligatures w14:val="standardContextual"/>
        </w:rPr>
      </w:pPr>
    </w:p>
    <w:p w14:paraId="65BFA134"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Presbitero, A., Roxas, B. and Chadee, D. (2016) “Looking beyond HRM practices in enhancing employee retention in BPOs: focus on employee-organisation value fit,” </w:t>
      </w:r>
      <w:r w:rsidRPr="00C61C3F">
        <w:rPr>
          <w:rFonts w:ascii="Arial" w:eastAsiaTheme="minorHAnsi" w:hAnsi="Arial" w:cs="Arial"/>
          <w:i/>
          <w:iCs/>
          <w:kern w:val="2"/>
          <w:sz w:val="24"/>
          <w:szCs w:val="24"/>
          <w:shd w:val="clear" w:color="auto" w:fill="FFFFFF"/>
          <w14:ligatures w14:val="standardContextual"/>
        </w:rPr>
        <w:t>International journal of human resource management</w:t>
      </w:r>
      <w:r w:rsidRPr="00C61C3F">
        <w:rPr>
          <w:rFonts w:ascii="Arial" w:eastAsiaTheme="minorHAnsi" w:hAnsi="Arial" w:cs="Arial"/>
          <w:kern w:val="2"/>
          <w:sz w:val="24"/>
          <w:szCs w:val="24"/>
          <w:shd w:val="clear" w:color="auto" w:fill="FFFFFF"/>
          <w14:ligatures w14:val="standardContextual"/>
        </w:rPr>
        <w:t xml:space="preserve">, 27(6), pp. 635–652. Available at: </w:t>
      </w:r>
      <w:hyperlink r:id="rId108" w:history="1">
        <w:r w:rsidRPr="00C61C3F">
          <w:rPr>
            <w:rFonts w:ascii="Arial" w:eastAsiaTheme="minorHAnsi" w:hAnsi="Arial" w:cs="Arial"/>
            <w:color w:val="0000FF"/>
            <w:kern w:val="2"/>
            <w:sz w:val="24"/>
            <w:szCs w:val="24"/>
            <w:u w:val="single"/>
            <w:shd w:val="clear" w:color="auto" w:fill="FFFFFF"/>
            <w14:ligatures w14:val="standardContextual"/>
          </w:rPr>
          <w:t>https://doi.org/10.1080/09585192.2015.1035306</w:t>
        </w:r>
      </w:hyperlink>
      <w:r w:rsidRPr="00C61C3F">
        <w:rPr>
          <w:rFonts w:ascii="Arial" w:eastAsiaTheme="minorHAnsi" w:hAnsi="Arial" w:cs="Arial"/>
          <w:kern w:val="2"/>
          <w:sz w:val="24"/>
          <w:szCs w:val="24"/>
          <w:shd w:val="clear" w:color="auto" w:fill="FFFFFF"/>
          <w14:ligatures w14:val="standardContextual"/>
        </w:rPr>
        <w:t xml:space="preserve">. </w:t>
      </w:r>
    </w:p>
    <w:p w14:paraId="03982B53" w14:textId="77777777" w:rsidR="00C61C3F" w:rsidRPr="00C61C3F" w:rsidRDefault="00C61C3F" w:rsidP="008C320D">
      <w:pPr>
        <w:shd w:val="clear" w:color="auto" w:fill="FFFFFF"/>
        <w:spacing w:after="0" w:line="480" w:lineRule="auto"/>
        <w:ind w:left="360"/>
        <w:rPr>
          <w:rFonts w:ascii="Arial" w:eastAsiaTheme="minorHAnsi" w:hAnsi="Arial" w:cs="Arial"/>
          <w:color w:val="3A3A3A"/>
          <w:kern w:val="2"/>
          <w:sz w:val="24"/>
          <w:szCs w:val="24"/>
          <w:shd w:val="clear" w:color="auto" w:fill="FFFFFF"/>
          <w14:ligatures w14:val="standardContextual"/>
        </w:rPr>
      </w:pPr>
    </w:p>
    <w:p w14:paraId="7FC2C40C" w14:textId="77777777" w:rsidR="00C61C3F" w:rsidRPr="00C61C3F" w:rsidRDefault="00C61C3F" w:rsidP="008C320D">
      <w:pPr>
        <w:shd w:val="clear" w:color="auto" w:fill="FFFFFF"/>
        <w:spacing w:after="0" w:line="480" w:lineRule="auto"/>
        <w:rPr>
          <w:rFonts w:ascii="Arial" w:eastAsiaTheme="minorHAnsi" w:hAnsi="Arial" w:cs="Arial"/>
          <w:kern w:val="2"/>
          <w:sz w:val="24"/>
          <w:szCs w:val="24"/>
          <w14:ligatures w14:val="standardContextual"/>
        </w:rPr>
      </w:pPr>
      <w:r w:rsidRPr="00C61C3F">
        <w:rPr>
          <w:rFonts w:ascii="Arial" w:eastAsiaTheme="minorHAnsi" w:hAnsi="Arial" w:cs="Arial"/>
          <w:kern w:val="2"/>
          <w:sz w:val="24"/>
          <w:szCs w:val="24"/>
          <w14:ligatures w14:val="standardContextual"/>
        </w:rPr>
        <w:t xml:space="preserve">Public Health Wales (2023) </w:t>
      </w:r>
      <w:r w:rsidRPr="00C61C3F">
        <w:rPr>
          <w:rFonts w:ascii="Arial" w:eastAsiaTheme="minorHAnsi" w:hAnsi="Arial" w:cs="Arial"/>
          <w:i/>
          <w:iCs/>
          <w:kern w:val="2"/>
          <w:sz w:val="24"/>
          <w:szCs w:val="24"/>
          <w14:ligatures w14:val="standardContextual"/>
        </w:rPr>
        <w:t>FOI 2023 75 – Agency Spend on Temp Staff</w:t>
      </w:r>
      <w:r w:rsidRPr="00C61C3F">
        <w:rPr>
          <w:rFonts w:ascii="Arial" w:eastAsiaTheme="minorHAnsi" w:hAnsi="Arial" w:cs="Arial"/>
          <w:kern w:val="2"/>
          <w:sz w:val="24"/>
          <w:szCs w:val="24"/>
          <w14:ligatures w14:val="standardContextual"/>
        </w:rPr>
        <w:t xml:space="preserve">. Available at: </w:t>
      </w:r>
      <w:hyperlink r:id="rId109" w:history="1">
        <w:r w:rsidRPr="00C61C3F">
          <w:rPr>
            <w:rFonts w:ascii="Arial" w:eastAsiaTheme="minorHAnsi" w:hAnsi="Arial" w:cs="Arial"/>
            <w:color w:val="0000FF"/>
            <w:kern w:val="2"/>
            <w:sz w:val="24"/>
            <w:szCs w:val="24"/>
            <w:u w:val="single"/>
            <w14:ligatures w14:val="standardContextual"/>
          </w:rPr>
          <w:t>https://phw.nhs.wales/use-of-site/contact-us/freedom-of-information/disclosure-log/foi-2023-75-agency-spend-on-temp-staff/</w:t>
        </w:r>
      </w:hyperlink>
      <w:r w:rsidRPr="00C61C3F">
        <w:rPr>
          <w:rFonts w:ascii="Arial" w:eastAsiaTheme="minorHAnsi" w:hAnsi="Arial" w:cs="Arial"/>
          <w:kern w:val="2"/>
          <w:sz w:val="24"/>
          <w:szCs w:val="24"/>
          <w14:ligatures w14:val="standardContextual"/>
        </w:rPr>
        <w:t xml:space="preserve"> (Accessed: 2 May 2024)</w:t>
      </w:r>
    </w:p>
    <w:p w14:paraId="6DE809B3" w14:textId="77777777" w:rsidR="00C61C3F" w:rsidRPr="00C61C3F" w:rsidRDefault="00C61C3F" w:rsidP="008C320D">
      <w:pPr>
        <w:shd w:val="clear" w:color="auto" w:fill="FFFFFF"/>
        <w:spacing w:after="0" w:line="480" w:lineRule="auto"/>
        <w:ind w:left="720"/>
        <w:contextualSpacing/>
        <w:rPr>
          <w:rFonts w:ascii="Arial" w:eastAsiaTheme="minorHAnsi" w:hAnsi="Arial" w:cs="Arial"/>
          <w:kern w:val="2"/>
          <w:sz w:val="24"/>
          <w:szCs w:val="24"/>
          <w14:ligatures w14:val="standardContextual"/>
        </w:rPr>
      </w:pPr>
    </w:p>
    <w:p w14:paraId="79C91647" w14:textId="77777777" w:rsidR="00C61C3F" w:rsidRPr="00C61C3F" w:rsidRDefault="00C61C3F" w:rsidP="008C320D">
      <w:pPr>
        <w:shd w:val="clear" w:color="auto" w:fill="FFFFFF"/>
        <w:spacing w:after="0" w:line="480" w:lineRule="auto"/>
        <w:rPr>
          <w:rFonts w:ascii="Arial" w:eastAsiaTheme="minorHAnsi" w:hAnsi="Arial" w:cs="Arial"/>
          <w:kern w:val="2"/>
          <w:sz w:val="24"/>
          <w:szCs w:val="24"/>
          <w14:ligatures w14:val="standardContextual"/>
        </w:rPr>
      </w:pPr>
      <w:r w:rsidRPr="00C61C3F">
        <w:rPr>
          <w:rFonts w:ascii="Arial" w:eastAsiaTheme="minorHAnsi" w:hAnsi="Arial" w:cs="Arial"/>
          <w:kern w:val="2"/>
          <w:sz w:val="24"/>
          <w:szCs w:val="24"/>
          <w:shd w:val="clear" w:color="auto" w:fill="FFFFFF"/>
          <w14:ligatures w14:val="standardContextual"/>
        </w:rPr>
        <w:t xml:space="preserve">RCNI (2023) </w:t>
      </w:r>
      <w:r w:rsidRPr="00C61C3F">
        <w:rPr>
          <w:rFonts w:ascii="Arial" w:eastAsiaTheme="minorHAnsi" w:hAnsi="Arial" w:cs="Arial"/>
          <w:i/>
          <w:iCs/>
          <w:kern w:val="2"/>
          <w:sz w:val="24"/>
          <w:szCs w:val="24"/>
          <w:shd w:val="clear" w:color="auto" w:fill="FFFFFF"/>
          <w14:ligatures w14:val="standardContextual"/>
        </w:rPr>
        <w:t>NHS pay rise: bank nurses to lose out on part of agreed deal</w:t>
      </w:r>
      <w:r w:rsidRPr="00C61C3F">
        <w:rPr>
          <w:rFonts w:ascii="Arial" w:eastAsiaTheme="minorHAnsi" w:hAnsi="Arial" w:cs="Arial"/>
          <w:kern w:val="2"/>
          <w:sz w:val="24"/>
          <w:szCs w:val="24"/>
          <w:shd w:val="clear" w:color="auto" w:fill="FFFFFF"/>
          <w14:ligatures w14:val="standardContextual"/>
        </w:rPr>
        <w:t xml:space="preserve">. Available at: </w:t>
      </w:r>
      <w:hyperlink r:id="rId110" w:history="1">
        <w:r w:rsidRPr="00C61C3F">
          <w:rPr>
            <w:rFonts w:ascii="Arial" w:eastAsiaTheme="minorHAnsi" w:hAnsi="Arial" w:cs="Arial"/>
            <w:color w:val="0000FF"/>
            <w:kern w:val="2"/>
            <w:sz w:val="24"/>
            <w:szCs w:val="24"/>
            <w:u w:val="single"/>
            <w14:ligatures w14:val="standardContextual"/>
          </w:rPr>
          <w:t>NHS pay rise: bank nurses to lose out on part of agreed deal (rcni.com)</w:t>
        </w:r>
      </w:hyperlink>
      <w:r w:rsidRPr="00C61C3F">
        <w:rPr>
          <w:rFonts w:ascii="Arial" w:eastAsiaTheme="minorHAnsi" w:hAnsi="Arial" w:cs="Arial"/>
          <w:kern w:val="2"/>
          <w:sz w:val="24"/>
          <w:szCs w:val="24"/>
          <w14:ligatures w14:val="standardContextual"/>
        </w:rPr>
        <w:t xml:space="preserve"> (Accessed: 8 Jan 2024)</w:t>
      </w:r>
    </w:p>
    <w:p w14:paraId="3268A48B" w14:textId="77777777" w:rsidR="00C61C3F" w:rsidRPr="00C61C3F" w:rsidRDefault="00C61C3F" w:rsidP="008C320D">
      <w:pPr>
        <w:shd w:val="clear" w:color="auto" w:fill="FFFFFF"/>
        <w:spacing w:after="0" w:line="480" w:lineRule="auto"/>
        <w:rPr>
          <w:rFonts w:ascii="Arial" w:eastAsiaTheme="minorHAnsi" w:hAnsi="Arial" w:cs="Arial"/>
          <w:kern w:val="2"/>
          <w:sz w:val="24"/>
          <w:szCs w:val="24"/>
          <w14:ligatures w14:val="standardContextual"/>
        </w:rPr>
      </w:pPr>
    </w:p>
    <w:p w14:paraId="737D40FC"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Read, C. (2017) </w:t>
      </w:r>
      <w:r w:rsidRPr="00C61C3F">
        <w:rPr>
          <w:rFonts w:ascii="Arial" w:eastAsiaTheme="minorHAnsi" w:hAnsi="Arial" w:cs="Arial"/>
          <w:i/>
          <w:iCs/>
          <w:color w:val="000000"/>
          <w:kern w:val="2"/>
          <w:sz w:val="24"/>
          <w:szCs w:val="24"/>
          <w:shd w:val="clear" w:color="auto" w:fill="FFFFFF"/>
          <w14:ligatures w14:val="standardContextual"/>
        </w:rPr>
        <w:t>When support staff go the extra mile to assist patients</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111" w:history="1">
        <w:r w:rsidRPr="00C61C3F">
          <w:rPr>
            <w:rFonts w:ascii="Arial" w:eastAsiaTheme="minorHAnsi" w:hAnsi="Arial" w:cs="Arial"/>
            <w:color w:val="0000FF"/>
            <w:kern w:val="2"/>
            <w:sz w:val="24"/>
            <w:szCs w:val="24"/>
            <w:u w:val="single"/>
            <w:shd w:val="clear" w:color="auto" w:fill="FFFFFF"/>
            <w14:ligatures w14:val="standardContextual"/>
          </w:rPr>
          <w:t>https://www.hsj.co.uk/workforce/when-support-staff-go-the-extra-mile-to-assist-patients/7021045.article</w:t>
        </w:r>
      </w:hyperlink>
      <w:r w:rsidRPr="00C61C3F">
        <w:rPr>
          <w:rFonts w:ascii="Arial" w:eastAsiaTheme="minorHAnsi" w:hAnsi="Arial" w:cs="Arial"/>
          <w:color w:val="000000"/>
          <w:kern w:val="2"/>
          <w:sz w:val="24"/>
          <w:szCs w:val="24"/>
          <w:shd w:val="clear" w:color="auto" w:fill="FFFFFF"/>
          <w14:ligatures w14:val="standardContextual"/>
        </w:rPr>
        <w:t xml:space="preserve"> (Accessed: 7 April 2024)</w:t>
      </w:r>
    </w:p>
    <w:p w14:paraId="2732F13E"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685DAE5D"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Read, C. (2022) </w:t>
      </w:r>
      <w:r w:rsidRPr="00C61C3F">
        <w:rPr>
          <w:rFonts w:ascii="Arial" w:eastAsiaTheme="minorHAnsi" w:hAnsi="Arial" w:cs="Arial"/>
          <w:i/>
          <w:iCs/>
          <w:color w:val="000000"/>
          <w:kern w:val="2"/>
          <w:sz w:val="24"/>
          <w:szCs w:val="24"/>
          <w:shd w:val="clear" w:color="auto" w:fill="FFFFFF"/>
          <w14:ligatures w14:val="standardContextual"/>
        </w:rPr>
        <w:t>How can the NHS make the most of temporary staff?</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112" w:history="1">
        <w:r w:rsidRPr="00C61C3F">
          <w:rPr>
            <w:rFonts w:ascii="Arial" w:eastAsiaTheme="minorHAnsi" w:hAnsi="Arial" w:cs="Arial"/>
            <w:color w:val="0000FF"/>
            <w:kern w:val="2"/>
            <w:sz w:val="24"/>
            <w:szCs w:val="24"/>
            <w:u w:val="single"/>
            <w:shd w:val="clear" w:color="auto" w:fill="FFFFFF"/>
            <w14:ligatures w14:val="standardContextual"/>
          </w:rPr>
          <w:t>https://www.hsj.co.uk/workforce/how-can-the-nhs-make-the-most-of-temporary-staff/7032180.article</w:t>
        </w:r>
      </w:hyperlink>
      <w:r w:rsidRPr="00C61C3F">
        <w:rPr>
          <w:rFonts w:ascii="Arial" w:eastAsiaTheme="minorHAnsi" w:hAnsi="Arial" w:cs="Arial"/>
          <w:color w:val="000000"/>
          <w:kern w:val="2"/>
          <w:sz w:val="24"/>
          <w:szCs w:val="24"/>
          <w:shd w:val="clear" w:color="auto" w:fill="FFFFFF"/>
          <w14:ligatures w14:val="standardContextual"/>
        </w:rPr>
        <w:t xml:space="preserve"> (Accessed: 24 March 2024)</w:t>
      </w:r>
    </w:p>
    <w:p w14:paraId="6CF713A1"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5DB8EC4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Reisinger, H. &amp; Fetterer, D. (2021) </w:t>
      </w:r>
      <w:r w:rsidRPr="00C61C3F">
        <w:rPr>
          <w:rFonts w:ascii="Arial" w:eastAsiaTheme="minorHAnsi" w:hAnsi="Arial" w:cs="Arial"/>
          <w:i/>
          <w:iCs/>
          <w:color w:val="000000"/>
          <w:kern w:val="2"/>
          <w:sz w:val="24"/>
          <w:szCs w:val="24"/>
          <w:shd w:val="clear" w:color="auto" w:fill="FFFFFF"/>
          <w14:ligatures w14:val="standardContextual"/>
        </w:rPr>
        <w:t xml:space="preserve">Forget Flexibility. Your Employees Want Autonomy. </w:t>
      </w:r>
      <w:r w:rsidRPr="00C61C3F">
        <w:rPr>
          <w:rFonts w:ascii="Arial" w:eastAsiaTheme="minorHAnsi" w:hAnsi="Arial" w:cs="Arial"/>
          <w:color w:val="000000"/>
          <w:kern w:val="2"/>
          <w:sz w:val="24"/>
          <w:szCs w:val="24"/>
          <w:shd w:val="clear" w:color="auto" w:fill="FFFFFF"/>
          <w14:ligatures w14:val="standardContextual"/>
        </w:rPr>
        <w:t xml:space="preserve">Available at: </w:t>
      </w:r>
      <w:hyperlink r:id="rId113" w:history="1">
        <w:r w:rsidRPr="00C61C3F">
          <w:rPr>
            <w:rFonts w:ascii="Arial" w:eastAsiaTheme="minorHAnsi" w:hAnsi="Arial" w:cs="Arial"/>
            <w:color w:val="0000FF"/>
            <w:kern w:val="2"/>
            <w:sz w:val="24"/>
            <w:szCs w:val="24"/>
            <w:u w:val="single"/>
            <w:shd w:val="clear" w:color="auto" w:fill="FFFFFF"/>
            <w14:ligatures w14:val="standardContextual"/>
          </w:rPr>
          <w:t>https://hbr.org/2021/10/forget-flexibility-your-employees-want-autonomy</w:t>
        </w:r>
      </w:hyperlink>
      <w:r w:rsidRPr="00C61C3F">
        <w:rPr>
          <w:rFonts w:ascii="Arial" w:eastAsiaTheme="minorHAnsi" w:hAnsi="Arial" w:cs="Arial"/>
          <w:color w:val="000000"/>
          <w:kern w:val="2"/>
          <w:sz w:val="24"/>
          <w:szCs w:val="24"/>
          <w:shd w:val="clear" w:color="auto" w:fill="FFFFFF"/>
          <w14:ligatures w14:val="standardContextual"/>
        </w:rPr>
        <w:t xml:space="preserve"> (Accessed: 8 April 2024)</w:t>
      </w:r>
    </w:p>
    <w:p w14:paraId="1A4CD262"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
    <w:p w14:paraId="102FBFBD"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Richman, A. L., Shannon, L. L., Hill, E. J., Brennan, R. T. and </w:t>
      </w:r>
      <w:proofErr w:type="spellStart"/>
      <w:r w:rsidRPr="00C61C3F">
        <w:rPr>
          <w:rFonts w:ascii="Arial" w:eastAsiaTheme="minorHAnsi" w:hAnsi="Arial" w:cs="Arial"/>
          <w:kern w:val="2"/>
          <w:sz w:val="24"/>
          <w:szCs w:val="24"/>
          <w:shd w:val="clear" w:color="auto" w:fill="FFFFFF"/>
          <w14:ligatures w14:val="standardContextual"/>
        </w:rPr>
        <w:t>Civian</w:t>
      </w:r>
      <w:proofErr w:type="spellEnd"/>
      <w:r w:rsidRPr="00C61C3F">
        <w:rPr>
          <w:rFonts w:ascii="Arial" w:eastAsiaTheme="minorHAnsi" w:hAnsi="Arial" w:cs="Arial"/>
          <w:kern w:val="2"/>
          <w:sz w:val="24"/>
          <w:szCs w:val="24"/>
          <w:shd w:val="clear" w:color="auto" w:fill="FFFFFF"/>
          <w14:ligatures w14:val="standardContextual"/>
        </w:rPr>
        <w:t>, J. (2008) “The relationship of perceived flexibility, supportive work-life policies, and use of formal flexible arrangements and occasional flexibility to employee engagement and expected retention,” </w:t>
      </w:r>
      <w:r w:rsidRPr="00C61C3F">
        <w:rPr>
          <w:rFonts w:ascii="Arial" w:eastAsiaTheme="minorHAnsi" w:hAnsi="Arial" w:cs="Arial"/>
          <w:i/>
          <w:iCs/>
          <w:kern w:val="2"/>
          <w:sz w:val="24"/>
          <w:szCs w:val="24"/>
          <w:shd w:val="clear" w:color="auto" w:fill="FFFFFF"/>
          <w14:ligatures w14:val="standardContextual"/>
        </w:rPr>
        <w:t>Community, work &amp; family</w:t>
      </w:r>
      <w:r w:rsidRPr="00C61C3F">
        <w:rPr>
          <w:rFonts w:ascii="Arial" w:eastAsiaTheme="minorHAnsi" w:hAnsi="Arial" w:cs="Arial"/>
          <w:kern w:val="2"/>
          <w:sz w:val="24"/>
          <w:szCs w:val="24"/>
          <w:shd w:val="clear" w:color="auto" w:fill="FFFFFF"/>
          <w14:ligatures w14:val="standardContextual"/>
        </w:rPr>
        <w:t>, 11(2), pp. 183–197. Available at: https://doi.org/10.1080/13668800802050350.</w:t>
      </w:r>
    </w:p>
    <w:p w14:paraId="12DB69BD" w14:textId="77777777" w:rsidR="00C61C3F" w:rsidRPr="00C61C3F" w:rsidRDefault="00C61C3F" w:rsidP="008C320D">
      <w:pPr>
        <w:spacing w:after="160" w:line="480" w:lineRule="auto"/>
        <w:rPr>
          <w:rFonts w:ascii="Arial" w:eastAsiaTheme="minorHAnsi" w:hAnsi="Arial" w:cs="Arial"/>
          <w:color w:val="000000"/>
          <w:kern w:val="2"/>
          <w:sz w:val="24"/>
          <w:szCs w:val="24"/>
          <w:shd w:val="clear" w:color="auto" w:fill="FFFFFF"/>
          <w14:ligatures w14:val="standardContextual"/>
        </w:rPr>
      </w:pPr>
    </w:p>
    <w:p w14:paraId="0674345B" w14:textId="77777777" w:rsidR="00C61C3F" w:rsidRPr="00C61C3F" w:rsidRDefault="00C61C3F" w:rsidP="008C320D">
      <w:pPr>
        <w:spacing w:after="16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Ronan, S. (2021)</w:t>
      </w:r>
      <w:r w:rsidRPr="00C61C3F">
        <w:rPr>
          <w:rFonts w:ascii="Arial" w:eastAsiaTheme="minorHAnsi" w:hAnsi="Arial" w:cs="Arial"/>
          <w:i/>
          <w:iCs/>
          <w:color w:val="000000"/>
          <w:kern w:val="2"/>
          <w:sz w:val="24"/>
          <w:szCs w:val="24"/>
          <w:shd w:val="clear" w:color="auto" w:fill="FFFFFF"/>
          <w14:ligatures w14:val="standardContextual"/>
        </w:rPr>
        <w:t xml:space="preserve"> Stay interviews: how to prevent internal talent from flying the coop. </w:t>
      </w:r>
      <w:r w:rsidRPr="00C61C3F">
        <w:rPr>
          <w:rFonts w:ascii="Arial" w:eastAsiaTheme="minorHAnsi" w:hAnsi="Arial" w:cs="Arial"/>
          <w:color w:val="000000"/>
          <w:kern w:val="2"/>
          <w:sz w:val="24"/>
          <w:szCs w:val="24"/>
          <w:shd w:val="clear" w:color="auto" w:fill="FFFFFF"/>
          <w14:ligatures w14:val="standardContextual"/>
        </w:rPr>
        <w:t xml:space="preserve">Available at: </w:t>
      </w:r>
      <w:hyperlink r:id="rId114" w:history="1">
        <w:r w:rsidRPr="00C61C3F">
          <w:rPr>
            <w:rFonts w:ascii="Arial" w:eastAsiaTheme="minorHAnsi" w:hAnsi="Arial" w:cs="Arial"/>
            <w:color w:val="0000FF"/>
            <w:kern w:val="2"/>
            <w:sz w:val="24"/>
            <w:szCs w:val="24"/>
            <w:u w:val="single"/>
            <w:shd w:val="clear" w:color="auto" w:fill="FFFFFF"/>
            <w14:ligatures w14:val="standardContextual"/>
          </w:rPr>
          <w:t>https://www.hrmagazine.co.uk/content/features/stay-interviews-how-to-prevent-internal-talent-from-flying-the-coop/</w:t>
        </w:r>
      </w:hyperlink>
      <w:r w:rsidRPr="00C61C3F">
        <w:rPr>
          <w:rFonts w:ascii="Arial" w:eastAsiaTheme="minorHAnsi" w:hAnsi="Arial" w:cs="Arial"/>
          <w:color w:val="000000"/>
          <w:kern w:val="2"/>
          <w:sz w:val="24"/>
          <w:szCs w:val="24"/>
          <w:shd w:val="clear" w:color="auto" w:fill="FFFFFF"/>
          <w14:ligatures w14:val="standardContextual"/>
        </w:rPr>
        <w:t xml:space="preserve"> (Accessed: 13 April 2024)</w:t>
      </w:r>
    </w:p>
    <w:p w14:paraId="33093F7B"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Rugg, G. &amp; Petre, M. (2007) </w:t>
      </w:r>
      <w:r w:rsidRPr="00C61C3F">
        <w:rPr>
          <w:rFonts w:ascii="Arial" w:eastAsiaTheme="minorHAnsi" w:hAnsi="Arial" w:cs="Arial"/>
          <w:i/>
          <w:iCs/>
          <w:color w:val="000000"/>
          <w:kern w:val="2"/>
          <w:sz w:val="24"/>
          <w:szCs w:val="24"/>
          <w:shd w:val="clear" w:color="auto" w:fill="FFFFFF"/>
          <w14:ligatures w14:val="standardContextual"/>
        </w:rPr>
        <w:t>A Gentle Guide to Research Methods</w:t>
      </w:r>
      <w:r w:rsidRPr="00C61C3F">
        <w:rPr>
          <w:rFonts w:ascii="Arial" w:eastAsiaTheme="minorHAnsi" w:hAnsi="Arial" w:cs="Arial"/>
          <w:color w:val="000000"/>
          <w:kern w:val="2"/>
          <w:sz w:val="24"/>
          <w:szCs w:val="24"/>
          <w:shd w:val="clear" w:color="auto" w:fill="FFFFFF"/>
          <w14:ligatures w14:val="standardContextual"/>
        </w:rPr>
        <w:t>, Open University Press: Berkshire</w:t>
      </w:r>
    </w:p>
    <w:p w14:paraId="04D522E9"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7FA8F438"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lastRenderedPageBreak/>
        <w:t xml:space="preserve">Salom, I. (2023) Should we return to face-to-face research? Available at: </w:t>
      </w:r>
      <w:hyperlink r:id="rId115" w:history="1">
        <w:r w:rsidRPr="00C61C3F">
          <w:rPr>
            <w:rFonts w:ascii="Arial" w:eastAsiaTheme="minorHAnsi" w:hAnsi="Arial" w:cs="Arial"/>
            <w:color w:val="0000FF"/>
            <w:kern w:val="2"/>
            <w:sz w:val="24"/>
            <w:szCs w:val="24"/>
            <w:u w:val="single"/>
            <w:shd w:val="clear" w:color="auto" w:fill="FFFFFF"/>
            <w14:ligatures w14:val="standardContextual"/>
          </w:rPr>
          <w:t>https://insidehmcts.blog.gov.uk/2023/09/08/should-we-return-to-face-to-face-research/</w:t>
        </w:r>
      </w:hyperlink>
      <w:r w:rsidRPr="00C61C3F">
        <w:rPr>
          <w:rFonts w:ascii="Arial" w:eastAsiaTheme="minorHAnsi" w:hAnsi="Arial" w:cs="Arial"/>
          <w:color w:val="000000"/>
          <w:kern w:val="2"/>
          <w:sz w:val="24"/>
          <w:szCs w:val="24"/>
          <w:shd w:val="clear" w:color="auto" w:fill="FFFFFF"/>
          <w14:ligatures w14:val="standardContextual"/>
        </w:rPr>
        <w:t xml:space="preserve"> (Accessed: 28 March 2024)</w:t>
      </w:r>
    </w:p>
    <w:p w14:paraId="0FAE15A9"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2481BE0D"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Scott, H. (2001) ‘Agency nurses must not be made scapegoats’, </w:t>
      </w:r>
      <w:r w:rsidRPr="00C61C3F">
        <w:rPr>
          <w:rFonts w:ascii="Arial" w:eastAsiaTheme="minorHAnsi" w:hAnsi="Arial" w:cs="Arial"/>
          <w:i/>
          <w:iCs/>
          <w:kern w:val="2"/>
          <w:sz w:val="24"/>
          <w:szCs w:val="24"/>
          <w:shd w:val="clear" w:color="auto" w:fill="FFFFFF"/>
          <w14:ligatures w14:val="standardContextual"/>
        </w:rPr>
        <w:t>British journal of nursing (Mark Allen Publishing)</w:t>
      </w:r>
      <w:r w:rsidRPr="00C61C3F">
        <w:rPr>
          <w:rFonts w:ascii="Arial" w:eastAsiaTheme="minorHAnsi" w:hAnsi="Arial" w:cs="Arial"/>
          <w:kern w:val="2"/>
          <w:sz w:val="24"/>
          <w:szCs w:val="24"/>
          <w:shd w:val="clear" w:color="auto" w:fill="FFFFFF"/>
          <w14:ligatures w14:val="standardContextual"/>
        </w:rPr>
        <w:t xml:space="preserve">, 10(16), pp. 1020–1020. Available at: </w:t>
      </w:r>
      <w:hyperlink r:id="rId116" w:history="1">
        <w:r w:rsidRPr="00C61C3F">
          <w:rPr>
            <w:rFonts w:ascii="Arial" w:eastAsiaTheme="minorHAnsi" w:hAnsi="Arial" w:cs="Arial"/>
            <w:color w:val="467886" w:themeColor="hyperlink"/>
            <w:kern w:val="2"/>
            <w:sz w:val="24"/>
            <w:szCs w:val="24"/>
            <w:u w:val="single"/>
            <w:shd w:val="clear" w:color="auto" w:fill="FFFFFF"/>
            <w14:ligatures w14:val="standardContextual"/>
          </w:rPr>
          <w:t>https://doi.org/10.12968/bjon.2001.10.16.9366</w:t>
        </w:r>
      </w:hyperlink>
      <w:r w:rsidRPr="00C61C3F">
        <w:rPr>
          <w:rFonts w:ascii="Arial" w:eastAsiaTheme="minorHAnsi" w:hAnsi="Arial" w:cs="Arial"/>
          <w:color w:val="3A3A3A"/>
          <w:kern w:val="2"/>
          <w:sz w:val="24"/>
          <w:szCs w:val="24"/>
          <w:shd w:val="clear" w:color="auto" w:fill="FFFFFF"/>
          <w14:ligatures w14:val="standardContextual"/>
        </w:rPr>
        <w:t>.</w:t>
      </w:r>
    </w:p>
    <w:p w14:paraId="2064C168"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proofErr w:type="spellStart"/>
      <w:r w:rsidRPr="00C61C3F">
        <w:rPr>
          <w:rFonts w:ascii="Arial" w:eastAsiaTheme="minorHAnsi" w:hAnsi="Arial" w:cs="Arial"/>
          <w:kern w:val="2"/>
          <w:sz w:val="24"/>
          <w:szCs w:val="24"/>
          <w:shd w:val="clear" w:color="auto" w:fill="FFFFFF"/>
          <w14:ligatures w14:val="standardContextual"/>
        </w:rPr>
        <w:t>Sewepersadh</w:t>
      </w:r>
      <w:proofErr w:type="spellEnd"/>
      <w:r w:rsidRPr="00C61C3F">
        <w:rPr>
          <w:rFonts w:ascii="Arial" w:eastAsiaTheme="minorHAnsi" w:hAnsi="Arial" w:cs="Arial"/>
          <w:kern w:val="2"/>
          <w:sz w:val="24"/>
          <w:szCs w:val="24"/>
          <w:shd w:val="clear" w:color="auto" w:fill="FFFFFF"/>
          <w14:ligatures w14:val="standardContextual"/>
        </w:rPr>
        <w:t xml:space="preserve">, A. (2016) ‘The impact of company acquisition and rebranding on </w:t>
      </w:r>
      <w:proofErr w:type="spellStart"/>
      <w:r w:rsidRPr="00C61C3F">
        <w:rPr>
          <w:rFonts w:ascii="Arial" w:eastAsiaTheme="minorHAnsi" w:hAnsi="Arial" w:cs="Arial"/>
          <w:kern w:val="2"/>
          <w:sz w:val="24"/>
          <w:szCs w:val="24"/>
          <w:shd w:val="clear" w:color="auto" w:fill="FFFFFF"/>
          <w14:ligatures w14:val="standardContextual"/>
        </w:rPr>
        <w:t>thr</w:t>
      </w:r>
      <w:proofErr w:type="spellEnd"/>
      <w:r w:rsidRPr="00C61C3F">
        <w:rPr>
          <w:rFonts w:ascii="Arial" w:eastAsiaTheme="minorHAnsi" w:hAnsi="Arial" w:cs="Arial"/>
          <w:kern w:val="2"/>
          <w:sz w:val="24"/>
          <w:szCs w:val="24"/>
          <w:shd w:val="clear" w:color="auto" w:fill="FFFFFF"/>
          <w14:ligatures w14:val="standardContextual"/>
        </w:rPr>
        <w:t xml:space="preserve"> workforce in a </w:t>
      </w:r>
      <w:proofErr w:type="spellStart"/>
      <w:r w:rsidRPr="00C61C3F">
        <w:rPr>
          <w:rFonts w:ascii="Arial" w:eastAsiaTheme="minorHAnsi" w:hAnsi="Arial" w:cs="Arial"/>
          <w:kern w:val="2"/>
          <w:sz w:val="24"/>
          <w:szCs w:val="24"/>
          <w:shd w:val="clear" w:color="auto" w:fill="FFFFFF"/>
          <w14:ligatures w14:val="standardContextual"/>
        </w:rPr>
        <w:t>Kwazulu-natal</w:t>
      </w:r>
      <w:proofErr w:type="spellEnd"/>
      <w:r w:rsidRPr="00C61C3F">
        <w:rPr>
          <w:rFonts w:ascii="Arial" w:eastAsiaTheme="minorHAnsi" w:hAnsi="Arial" w:cs="Arial"/>
          <w:kern w:val="2"/>
          <w:sz w:val="24"/>
          <w:szCs w:val="24"/>
          <w:shd w:val="clear" w:color="auto" w:fill="FFFFFF"/>
          <w14:ligatures w14:val="standardContextual"/>
        </w:rPr>
        <w:t xml:space="preserve"> manufacturing plant, SA’, </w:t>
      </w:r>
      <w:r w:rsidRPr="00C61C3F">
        <w:rPr>
          <w:rFonts w:ascii="Arial" w:eastAsiaTheme="minorHAnsi" w:hAnsi="Arial" w:cs="Arial"/>
          <w:i/>
          <w:iCs/>
          <w:kern w:val="2"/>
          <w:sz w:val="24"/>
          <w:szCs w:val="24"/>
          <w:shd w:val="clear" w:color="auto" w:fill="FFFFFF"/>
          <w14:ligatures w14:val="standardContextual"/>
        </w:rPr>
        <w:t>Master of Business Administration</w:t>
      </w:r>
      <w:r w:rsidRPr="00C61C3F">
        <w:rPr>
          <w:rFonts w:ascii="Arial" w:eastAsiaTheme="minorHAnsi" w:hAnsi="Arial" w:cs="Arial"/>
          <w:kern w:val="2"/>
          <w:sz w:val="24"/>
          <w:szCs w:val="24"/>
          <w:shd w:val="clear" w:color="auto" w:fill="FFFFFF"/>
          <w14:ligatures w14:val="standardContextual"/>
        </w:rPr>
        <w:t>. DOI:</w:t>
      </w:r>
      <w:hyperlink r:id="rId117" w:tgtFrame="_blank" w:history="1">
        <w:r w:rsidRPr="00C61C3F">
          <w:rPr>
            <w:rFonts w:ascii="Arial" w:eastAsiaTheme="minorHAnsi" w:hAnsi="Arial" w:cs="Arial"/>
            <w:color w:val="0000FF"/>
            <w:kern w:val="2"/>
            <w:sz w:val="24"/>
            <w:szCs w:val="24"/>
            <w:u w:val="single"/>
            <w:bdr w:val="none" w:sz="0" w:space="0" w:color="auto" w:frame="1"/>
            <w:shd w:val="clear" w:color="auto" w:fill="FFFFFF"/>
            <w14:ligatures w14:val="standardContextual"/>
          </w:rPr>
          <w:t>10.13140/RG.2.2.25494.37444</w:t>
        </w:r>
      </w:hyperlink>
    </w:p>
    <w:p w14:paraId="545C6D99" w14:textId="77777777" w:rsidR="00C61C3F" w:rsidRPr="00C61C3F" w:rsidRDefault="00C61C3F" w:rsidP="008C320D">
      <w:pPr>
        <w:shd w:val="clear" w:color="auto" w:fill="FFFFFF"/>
        <w:spacing w:after="160" w:line="480" w:lineRule="auto"/>
        <w:textAlignment w:val="baseline"/>
        <w:rPr>
          <w:rFonts w:ascii="Arial" w:eastAsiaTheme="minorHAnsi" w:hAnsi="Arial" w:cs="Arial"/>
          <w:i/>
          <w:iCs/>
          <w:kern w:val="2"/>
          <w:sz w:val="24"/>
          <w:szCs w:val="24"/>
          <w:shd w:val="clear" w:color="auto" w:fill="FFFFFF"/>
          <w14:ligatures w14:val="standardContextual"/>
        </w:rPr>
      </w:pPr>
      <w:proofErr w:type="spellStart"/>
      <w:r w:rsidRPr="00C61C3F">
        <w:rPr>
          <w:rFonts w:ascii="Arial" w:eastAsiaTheme="minorHAnsi" w:hAnsi="Arial" w:cs="Arial"/>
          <w:kern w:val="2"/>
          <w:sz w:val="24"/>
          <w:szCs w:val="24"/>
          <w:shd w:val="clear" w:color="auto" w:fill="FFFFFF"/>
          <w14:ligatures w14:val="standardContextual"/>
        </w:rPr>
        <w:t>Sharafizad</w:t>
      </w:r>
      <w:proofErr w:type="spellEnd"/>
      <w:r w:rsidRPr="00C61C3F">
        <w:rPr>
          <w:rFonts w:ascii="Arial" w:eastAsiaTheme="minorHAnsi" w:hAnsi="Arial" w:cs="Arial"/>
          <w:kern w:val="2"/>
          <w:sz w:val="24"/>
          <w:szCs w:val="24"/>
          <w:shd w:val="clear" w:color="auto" w:fill="FFFFFF"/>
          <w14:ligatures w14:val="standardContextual"/>
        </w:rPr>
        <w:t xml:space="preserve">, J., Redmond, J. and Morris, R. (2019) “Leadership/management factors impact on employee engagement and discretionary effort.” </w:t>
      </w:r>
      <w:r w:rsidRPr="00C61C3F">
        <w:rPr>
          <w:rFonts w:ascii="Arial" w:eastAsiaTheme="minorHAnsi" w:hAnsi="Arial" w:cs="Arial"/>
          <w:i/>
          <w:iCs/>
          <w:kern w:val="2"/>
          <w:sz w:val="24"/>
          <w:szCs w:val="24"/>
          <w:shd w:val="clear" w:color="auto" w:fill="FFFFFF"/>
          <w14:ligatures w14:val="standardContextual"/>
        </w:rPr>
        <w:t xml:space="preserve">International Journal of Organization Theory &amp; </w:t>
      </w:r>
      <w:proofErr w:type="spellStart"/>
      <w:r w:rsidRPr="00C61C3F">
        <w:rPr>
          <w:rFonts w:ascii="Arial" w:eastAsiaTheme="minorHAnsi" w:hAnsi="Arial" w:cs="Arial"/>
          <w:i/>
          <w:iCs/>
          <w:kern w:val="2"/>
          <w:sz w:val="24"/>
          <w:szCs w:val="24"/>
          <w:shd w:val="clear" w:color="auto" w:fill="FFFFFF"/>
          <w14:ligatures w14:val="standardContextual"/>
        </w:rPr>
        <w:t>Behavior</w:t>
      </w:r>
      <w:proofErr w:type="spellEnd"/>
      <w:r w:rsidRPr="00C61C3F">
        <w:rPr>
          <w:rFonts w:ascii="Arial" w:eastAsiaTheme="minorHAnsi" w:hAnsi="Arial" w:cs="Arial"/>
          <w:i/>
          <w:iCs/>
          <w:kern w:val="2"/>
          <w:sz w:val="24"/>
          <w:szCs w:val="24"/>
          <w:shd w:val="clear" w:color="auto" w:fill="FFFFFF"/>
          <w14:ligatures w14:val="standardContextual"/>
        </w:rPr>
        <w:t xml:space="preserve">. </w:t>
      </w:r>
      <w:r w:rsidRPr="00C61C3F">
        <w:rPr>
          <w:rFonts w:ascii="Arial" w:eastAsiaTheme="minorHAnsi" w:hAnsi="Arial" w:cs="Arial"/>
          <w:kern w:val="2"/>
          <w:sz w:val="24"/>
          <w:szCs w:val="24"/>
          <w:shd w:val="clear" w:color="auto" w:fill="FFFFFF"/>
          <w14:ligatures w14:val="standardContextual"/>
        </w:rPr>
        <w:t xml:space="preserve">23(1), pp. 43-64. </w:t>
      </w:r>
      <w:hyperlink r:id="rId118" w:tooltip="DOI: https://doi.org/10.1108/IJOTB-12-2018-0134" w:history="1">
        <w:r w:rsidRPr="00C61C3F">
          <w:rPr>
            <w:rFonts w:ascii="Arial" w:eastAsiaTheme="minorHAnsi" w:hAnsi="Arial" w:cs="Arial"/>
            <w:color w:val="00292B"/>
            <w:kern w:val="2"/>
            <w:sz w:val="24"/>
            <w:szCs w:val="24"/>
            <w14:ligatures w14:val="standardContextual"/>
          </w:rPr>
          <w:t>DOI: 10.1108/IJOTB-12-2018-0134</w:t>
        </w:r>
      </w:hyperlink>
      <w:r w:rsidRPr="00C61C3F">
        <w:rPr>
          <w:rFonts w:asciiTheme="minorHAnsi" w:eastAsiaTheme="minorHAnsi" w:hAnsiTheme="minorHAnsi" w:cstheme="minorBidi"/>
          <w:kern w:val="2"/>
          <w14:ligatures w14:val="standardContextual"/>
        </w:rPr>
        <w:t xml:space="preserve"> </w:t>
      </w:r>
    </w:p>
    <w:p w14:paraId="78E576F9" w14:textId="77777777" w:rsidR="00C61C3F" w:rsidRPr="00C61C3F" w:rsidRDefault="00C61C3F" w:rsidP="008C320D">
      <w:pPr>
        <w:spacing w:after="0" w:line="480" w:lineRule="auto"/>
        <w:rPr>
          <w:rFonts w:ascii="Arial" w:eastAsiaTheme="minorHAnsi" w:hAnsi="Arial" w:cs="Arial"/>
          <w:color w:val="3A3A3A"/>
          <w:kern w:val="2"/>
          <w:sz w:val="24"/>
          <w:szCs w:val="24"/>
          <w:shd w:val="clear" w:color="auto" w:fill="FFFFFF"/>
          <w14:ligatures w14:val="standardContextual"/>
        </w:rPr>
      </w:pPr>
      <w:r w:rsidRPr="00C61C3F">
        <w:rPr>
          <w:rFonts w:ascii="Arial" w:eastAsia="Times New Roman" w:hAnsi="Arial" w:cs="Arial"/>
          <w:sz w:val="24"/>
          <w:szCs w:val="24"/>
          <w:lang w:eastAsia="en-GB"/>
        </w:rPr>
        <w:t xml:space="preserve">Sharif Nia, H., Arslan, G., </w:t>
      </w:r>
      <w:proofErr w:type="spellStart"/>
      <w:r w:rsidRPr="00C61C3F">
        <w:rPr>
          <w:rFonts w:ascii="Arial" w:eastAsia="Times New Roman" w:hAnsi="Arial" w:cs="Arial"/>
          <w:sz w:val="24"/>
          <w:szCs w:val="24"/>
          <w:lang w:eastAsia="en-GB"/>
        </w:rPr>
        <w:t>Naghavi</w:t>
      </w:r>
      <w:proofErr w:type="spellEnd"/>
      <w:r w:rsidRPr="00C61C3F">
        <w:rPr>
          <w:rFonts w:ascii="Arial" w:eastAsia="Times New Roman" w:hAnsi="Arial" w:cs="Arial"/>
          <w:sz w:val="24"/>
          <w:szCs w:val="24"/>
          <w:lang w:eastAsia="en-GB"/>
        </w:rPr>
        <w:t xml:space="preserve">, N., Sivarajan Froelicher, E., Kaveh, O. and </w:t>
      </w:r>
      <w:proofErr w:type="spellStart"/>
      <w:r w:rsidRPr="00C61C3F">
        <w:rPr>
          <w:rFonts w:ascii="Arial" w:eastAsia="Times New Roman" w:hAnsi="Arial" w:cs="Arial"/>
          <w:sz w:val="24"/>
          <w:szCs w:val="24"/>
          <w:lang w:eastAsia="en-GB"/>
        </w:rPr>
        <w:t>Pahlevan</w:t>
      </w:r>
      <w:proofErr w:type="spellEnd"/>
      <w:r w:rsidRPr="00C61C3F">
        <w:rPr>
          <w:rFonts w:ascii="Arial" w:eastAsia="Times New Roman" w:hAnsi="Arial" w:cs="Arial"/>
          <w:sz w:val="24"/>
          <w:szCs w:val="24"/>
          <w:lang w:eastAsia="en-GB"/>
        </w:rPr>
        <w:t xml:space="preserve"> Sharif, S. (2021) “A model of nurses’ intention to care of patients with COVID-10: Mediating roles of job satisfaction and organisational commitment”. </w:t>
      </w:r>
      <w:r w:rsidRPr="00C61C3F">
        <w:rPr>
          <w:rFonts w:ascii="Arial" w:eastAsia="Times New Roman" w:hAnsi="Arial" w:cs="Arial"/>
          <w:i/>
          <w:iCs/>
          <w:sz w:val="24"/>
          <w:szCs w:val="24"/>
          <w:lang w:eastAsia="en-GB"/>
        </w:rPr>
        <w:t>Journal of clinical nursing, 2021,</w:t>
      </w:r>
      <w:r w:rsidRPr="00C61C3F">
        <w:rPr>
          <w:rFonts w:ascii="Arial" w:eastAsia="Times New Roman" w:hAnsi="Arial" w:cs="Arial"/>
          <w:sz w:val="24"/>
          <w:szCs w:val="24"/>
          <w:lang w:eastAsia="en-GB"/>
        </w:rPr>
        <w:t xml:space="preserve"> 30 (11-12), p.1684-1693. </w:t>
      </w:r>
      <w:r w:rsidRPr="00C61C3F">
        <w:rPr>
          <w:rFonts w:ascii="Arial" w:eastAsiaTheme="minorHAnsi" w:hAnsi="Arial" w:cs="Arial"/>
          <w:color w:val="3A3A3A"/>
          <w:kern w:val="2"/>
          <w:sz w:val="24"/>
          <w:szCs w:val="24"/>
          <w:shd w:val="clear" w:color="auto" w:fill="FFFFFF"/>
          <w14:ligatures w14:val="standardContextual"/>
        </w:rPr>
        <w:t>DOI: 10.1111/jocn.15723</w:t>
      </w:r>
    </w:p>
    <w:p w14:paraId="161219FB" w14:textId="77777777" w:rsidR="00C61C3F" w:rsidRPr="00C61C3F" w:rsidRDefault="00C61C3F" w:rsidP="008C320D">
      <w:pPr>
        <w:spacing w:after="0" w:line="480" w:lineRule="auto"/>
        <w:rPr>
          <w:rFonts w:ascii="Arial" w:eastAsiaTheme="minorHAnsi" w:hAnsi="Arial" w:cs="Arial"/>
          <w:kern w:val="2"/>
          <w:sz w:val="24"/>
          <w:szCs w:val="24"/>
          <w:shd w:val="clear" w:color="auto" w:fill="FFFFFF"/>
          <w14:ligatures w14:val="standardContextual"/>
        </w:rPr>
      </w:pPr>
    </w:p>
    <w:p w14:paraId="4F7B7ED6" w14:textId="77777777" w:rsidR="00C61C3F" w:rsidRPr="00C61C3F" w:rsidRDefault="00C61C3F" w:rsidP="008C320D">
      <w:pPr>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Shipton, H., </w:t>
      </w:r>
      <w:proofErr w:type="spellStart"/>
      <w:r w:rsidRPr="00C61C3F">
        <w:rPr>
          <w:rFonts w:ascii="Arial" w:eastAsiaTheme="minorHAnsi" w:hAnsi="Arial" w:cs="Arial"/>
          <w:kern w:val="2"/>
          <w:sz w:val="24"/>
          <w:szCs w:val="24"/>
          <w:shd w:val="clear" w:color="auto" w:fill="FFFFFF"/>
          <w14:ligatures w14:val="standardContextual"/>
        </w:rPr>
        <w:t>Kougiannou</w:t>
      </w:r>
      <w:proofErr w:type="spellEnd"/>
      <w:r w:rsidRPr="00C61C3F">
        <w:rPr>
          <w:rFonts w:ascii="Arial" w:eastAsiaTheme="minorHAnsi" w:hAnsi="Arial" w:cs="Arial"/>
          <w:kern w:val="2"/>
          <w:sz w:val="24"/>
          <w:szCs w:val="24"/>
          <w:shd w:val="clear" w:color="auto" w:fill="FFFFFF"/>
          <w14:ligatures w14:val="standardContextual"/>
        </w:rPr>
        <w:t xml:space="preserve">, N., Do, H., </w:t>
      </w:r>
      <w:proofErr w:type="spellStart"/>
      <w:r w:rsidRPr="00C61C3F">
        <w:rPr>
          <w:rFonts w:ascii="Arial" w:eastAsiaTheme="minorHAnsi" w:hAnsi="Arial" w:cs="Arial"/>
          <w:kern w:val="2"/>
          <w:sz w:val="24"/>
          <w:szCs w:val="24"/>
          <w:shd w:val="clear" w:color="auto" w:fill="FFFFFF"/>
          <w14:ligatures w14:val="standardContextual"/>
        </w:rPr>
        <w:t>Minbashian</w:t>
      </w:r>
      <w:proofErr w:type="spellEnd"/>
      <w:r w:rsidRPr="00C61C3F">
        <w:rPr>
          <w:rFonts w:ascii="Arial" w:eastAsiaTheme="minorHAnsi" w:hAnsi="Arial" w:cs="Arial"/>
          <w:kern w:val="2"/>
          <w:sz w:val="24"/>
          <w:szCs w:val="24"/>
          <w:shd w:val="clear" w:color="auto" w:fill="FFFFFF"/>
          <w14:ligatures w14:val="standardContextual"/>
        </w:rPr>
        <w:t>, A., Pautz, N. and King, D. (2024) “Organisational voice and employee</w:t>
      </w:r>
      <w:r w:rsidRPr="00C61C3F">
        <w:rPr>
          <w:rFonts w:ascii="Cambria Math" w:eastAsiaTheme="minorHAnsi" w:hAnsi="Cambria Math" w:cs="Cambria Math"/>
          <w:kern w:val="2"/>
          <w:sz w:val="24"/>
          <w:szCs w:val="24"/>
          <w:shd w:val="clear" w:color="auto" w:fill="FFFFFF"/>
          <w14:ligatures w14:val="standardContextual"/>
        </w:rPr>
        <w:t>‐</w:t>
      </w:r>
      <w:r w:rsidRPr="00C61C3F">
        <w:rPr>
          <w:rFonts w:ascii="Arial" w:eastAsiaTheme="minorHAnsi" w:hAnsi="Arial" w:cs="Arial"/>
          <w:kern w:val="2"/>
          <w:sz w:val="24"/>
          <w:szCs w:val="24"/>
          <w:shd w:val="clear" w:color="auto" w:fill="FFFFFF"/>
          <w14:ligatures w14:val="standardContextual"/>
        </w:rPr>
        <w:t xml:space="preserve">focused voice: Two distinct voice forms and their effects on burnout and innovative </w:t>
      </w:r>
      <w:proofErr w:type="spellStart"/>
      <w:r w:rsidRPr="00C61C3F">
        <w:rPr>
          <w:rFonts w:ascii="Arial" w:eastAsiaTheme="minorHAnsi" w:hAnsi="Arial" w:cs="Arial"/>
          <w:kern w:val="2"/>
          <w:sz w:val="24"/>
          <w:szCs w:val="24"/>
          <w:shd w:val="clear" w:color="auto" w:fill="FFFFFF"/>
          <w14:ligatures w14:val="standardContextual"/>
        </w:rPr>
        <w:t>behavior</w:t>
      </w:r>
      <w:proofErr w:type="spellEnd"/>
      <w:r w:rsidRPr="00C61C3F">
        <w:rPr>
          <w:rFonts w:ascii="Arial" w:eastAsiaTheme="minorHAnsi" w:hAnsi="Arial" w:cs="Arial"/>
          <w:kern w:val="2"/>
          <w:sz w:val="24"/>
          <w:szCs w:val="24"/>
          <w:shd w:val="clear" w:color="auto" w:fill="FFFFFF"/>
          <w14:ligatures w14:val="standardContextual"/>
        </w:rPr>
        <w:t>,” </w:t>
      </w:r>
      <w:r w:rsidRPr="00C61C3F">
        <w:rPr>
          <w:rFonts w:ascii="Arial" w:eastAsiaTheme="minorHAnsi" w:hAnsi="Arial" w:cs="Arial"/>
          <w:i/>
          <w:iCs/>
          <w:kern w:val="2"/>
          <w:sz w:val="24"/>
          <w:szCs w:val="24"/>
          <w:shd w:val="clear" w:color="auto" w:fill="FFFFFF"/>
          <w14:ligatures w14:val="standardContextual"/>
        </w:rPr>
        <w:t>Human resource management journal</w:t>
      </w:r>
      <w:r w:rsidRPr="00C61C3F">
        <w:rPr>
          <w:rFonts w:ascii="Arial" w:eastAsiaTheme="minorHAnsi" w:hAnsi="Arial" w:cs="Arial"/>
          <w:kern w:val="2"/>
          <w:sz w:val="24"/>
          <w:szCs w:val="24"/>
          <w:shd w:val="clear" w:color="auto" w:fill="FFFFFF"/>
          <w14:ligatures w14:val="standardContextual"/>
        </w:rPr>
        <w:t>, 34(1), pp. 177–196. Available at: https://doi.org/10.1111/1748-8583.12518.</w:t>
      </w:r>
    </w:p>
    <w:p w14:paraId="4FBDAA9D" w14:textId="77777777" w:rsidR="00C61C3F" w:rsidRPr="00C61C3F" w:rsidRDefault="00C61C3F" w:rsidP="008C320D">
      <w:pPr>
        <w:spacing w:after="0" w:line="480" w:lineRule="auto"/>
        <w:rPr>
          <w:rFonts w:ascii="Arial" w:eastAsiaTheme="minorHAnsi" w:hAnsi="Arial" w:cs="Arial"/>
          <w:color w:val="3A3A3A"/>
          <w:kern w:val="2"/>
          <w:sz w:val="24"/>
          <w:szCs w:val="24"/>
          <w:shd w:val="clear" w:color="auto" w:fill="FFFFFF"/>
          <w14:ligatures w14:val="standardContextual"/>
        </w:rPr>
      </w:pPr>
    </w:p>
    <w:p w14:paraId="3A471ED4"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r w:rsidRPr="00C61C3F">
        <w:rPr>
          <w:rFonts w:ascii="Arial" w:eastAsia="Times New Roman" w:hAnsi="Arial" w:cs="Arial"/>
          <w:sz w:val="24"/>
          <w:szCs w:val="24"/>
          <w:lang w:eastAsia="en-GB"/>
        </w:rPr>
        <w:lastRenderedPageBreak/>
        <w:t xml:space="preserve">Simply Psychology (2024) </w:t>
      </w:r>
      <w:r w:rsidRPr="00C61C3F">
        <w:rPr>
          <w:rFonts w:ascii="Arial" w:eastAsia="Times New Roman" w:hAnsi="Arial" w:cs="Arial"/>
          <w:i/>
          <w:iCs/>
          <w:sz w:val="24"/>
          <w:szCs w:val="24"/>
          <w:lang w:eastAsia="en-GB"/>
        </w:rPr>
        <w:t>Maslow’s Hierarchy of Needs</w:t>
      </w:r>
      <w:r w:rsidRPr="00C61C3F">
        <w:rPr>
          <w:rFonts w:ascii="Arial" w:eastAsia="Times New Roman" w:hAnsi="Arial" w:cs="Arial"/>
          <w:sz w:val="24"/>
          <w:szCs w:val="24"/>
          <w:lang w:eastAsia="en-GB"/>
        </w:rPr>
        <w:t xml:space="preserve">. Available at: </w:t>
      </w:r>
      <w:hyperlink r:id="rId119" w:history="1">
        <w:r w:rsidRPr="00C61C3F">
          <w:rPr>
            <w:rFonts w:ascii="Arial" w:eastAsia="Times New Roman" w:hAnsi="Arial" w:cs="Arial"/>
            <w:color w:val="467886" w:themeColor="hyperlink"/>
            <w:sz w:val="24"/>
            <w:szCs w:val="24"/>
            <w:u w:val="single"/>
            <w:lang w:eastAsia="en-GB"/>
          </w:rPr>
          <w:t>https://www.simplypsychology.org/maslow.html</w:t>
        </w:r>
      </w:hyperlink>
      <w:r w:rsidRPr="00C61C3F">
        <w:rPr>
          <w:rFonts w:ascii="Arial" w:eastAsia="Times New Roman" w:hAnsi="Arial" w:cs="Arial"/>
          <w:color w:val="2A2A2A"/>
          <w:sz w:val="24"/>
          <w:szCs w:val="24"/>
          <w:lang w:eastAsia="en-GB"/>
        </w:rPr>
        <w:t xml:space="preserve"> </w:t>
      </w:r>
      <w:r w:rsidRPr="00C61C3F">
        <w:rPr>
          <w:rFonts w:ascii="Arial" w:eastAsia="Times New Roman" w:hAnsi="Arial" w:cs="Arial"/>
          <w:sz w:val="24"/>
          <w:szCs w:val="24"/>
          <w:lang w:eastAsia="en-GB"/>
        </w:rPr>
        <w:t>(Accessed: 27 Jan 2024)</w:t>
      </w:r>
    </w:p>
    <w:p w14:paraId="55768408"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r w:rsidRPr="00C61C3F">
        <w:rPr>
          <w:rFonts w:ascii="Arial" w:eastAsiaTheme="minorHAnsi" w:hAnsi="Arial" w:cs="Arial"/>
          <w:kern w:val="2"/>
          <w:sz w:val="24"/>
          <w:szCs w:val="24"/>
          <w:shd w:val="clear" w:color="auto" w:fill="FFFFFF"/>
          <w14:ligatures w14:val="standardContextual"/>
        </w:rPr>
        <w:t>Smith, L. (1999) “An evaluation of programmes for staff motivation in NHS and hotel ancillary staff,” </w:t>
      </w:r>
      <w:r w:rsidRPr="00C61C3F">
        <w:rPr>
          <w:rFonts w:ascii="Arial" w:eastAsiaTheme="minorHAnsi" w:hAnsi="Arial" w:cs="Arial"/>
          <w:i/>
          <w:iCs/>
          <w:kern w:val="2"/>
          <w:sz w:val="24"/>
          <w:szCs w:val="24"/>
          <w:shd w:val="clear" w:color="auto" w:fill="FFFFFF"/>
          <w14:ligatures w14:val="standardContextual"/>
        </w:rPr>
        <w:t>Facilities (Bradford, West Yorkshire, England)</w:t>
      </w:r>
      <w:r w:rsidRPr="00C61C3F">
        <w:rPr>
          <w:rFonts w:ascii="Arial" w:eastAsiaTheme="minorHAnsi" w:hAnsi="Arial" w:cs="Arial"/>
          <w:kern w:val="2"/>
          <w:sz w:val="24"/>
          <w:szCs w:val="24"/>
          <w:shd w:val="clear" w:color="auto" w:fill="FFFFFF"/>
          <w14:ligatures w14:val="standardContextual"/>
        </w:rPr>
        <w:t xml:space="preserve">, 17(7/8), pp. 264–271. Available at: </w:t>
      </w:r>
      <w:hyperlink r:id="rId120" w:history="1">
        <w:r w:rsidRPr="00C61C3F">
          <w:rPr>
            <w:rFonts w:ascii="Arial" w:eastAsiaTheme="minorHAnsi" w:hAnsi="Arial" w:cs="Arial"/>
            <w:color w:val="0000FF"/>
            <w:kern w:val="2"/>
            <w:sz w:val="24"/>
            <w:szCs w:val="24"/>
            <w:u w:val="single"/>
            <w:shd w:val="clear" w:color="auto" w:fill="FFFFFF"/>
            <w14:ligatures w14:val="standardContextual"/>
          </w:rPr>
          <w:t>https://doi.org/10.1108/02632779910270221</w:t>
        </w:r>
      </w:hyperlink>
      <w:r w:rsidRPr="00C61C3F">
        <w:rPr>
          <w:rFonts w:ascii="Arial" w:eastAsiaTheme="minorHAnsi" w:hAnsi="Arial" w:cs="Arial"/>
          <w:color w:val="3A3A3A"/>
          <w:kern w:val="2"/>
          <w:sz w:val="24"/>
          <w:szCs w:val="24"/>
          <w:shd w:val="clear" w:color="auto" w:fill="FFFFFF"/>
          <w14:ligatures w14:val="standardContextual"/>
        </w:rPr>
        <w:t>.</w:t>
      </w:r>
    </w:p>
    <w:p w14:paraId="3EB3F8A7"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r w:rsidRPr="00C61C3F">
        <w:rPr>
          <w:rFonts w:ascii="Arial" w:eastAsia="Times New Roman" w:hAnsi="Arial" w:cs="Arial"/>
          <w:color w:val="2A2A2A"/>
          <w:sz w:val="24"/>
          <w:szCs w:val="24"/>
          <w:lang w:eastAsia="en-GB"/>
        </w:rPr>
        <w:t xml:space="preserve">Smith, J. &amp; Macko, N. (2014) “Exploring the relationship between employee engagement and employee turnover”, </w:t>
      </w:r>
      <w:r w:rsidRPr="00C61C3F">
        <w:rPr>
          <w:rFonts w:ascii="Arial" w:eastAsia="Times New Roman" w:hAnsi="Arial" w:cs="Arial"/>
          <w:i/>
          <w:iCs/>
          <w:color w:val="2A2A2A"/>
          <w:sz w:val="24"/>
          <w:szCs w:val="24"/>
          <w:lang w:eastAsia="en-GB"/>
        </w:rPr>
        <w:t>Annamalai International Journal of Business Studies &amp; Research</w:t>
      </w:r>
      <w:r w:rsidRPr="00C61C3F">
        <w:rPr>
          <w:rFonts w:ascii="Arial" w:eastAsia="Times New Roman" w:hAnsi="Arial" w:cs="Arial"/>
          <w:color w:val="2A2A2A"/>
          <w:sz w:val="24"/>
          <w:szCs w:val="24"/>
          <w:lang w:eastAsia="en-GB"/>
        </w:rPr>
        <w:t>, Vol 6, Issue 1, p56. Available at:</w:t>
      </w:r>
      <w:r w:rsidRPr="00C61C3F">
        <w:rPr>
          <w:rFonts w:ascii="Arial" w:eastAsiaTheme="minorHAnsi" w:hAnsi="Arial" w:cs="Arial"/>
          <w:kern w:val="2"/>
          <w:sz w:val="24"/>
          <w:szCs w:val="24"/>
          <w14:ligatures w14:val="standardContextual"/>
        </w:rPr>
        <w:t xml:space="preserve"> </w:t>
      </w:r>
      <w:hyperlink r:id="rId121" w:anchor="AN=109025157&amp;db=bth" w:history="1">
        <w:r w:rsidRPr="00C61C3F">
          <w:rPr>
            <w:rFonts w:ascii="Arial" w:eastAsia="Times New Roman" w:hAnsi="Arial" w:cs="Arial"/>
            <w:color w:val="0000FF"/>
            <w:sz w:val="24"/>
            <w:szCs w:val="24"/>
            <w:u w:val="single"/>
            <w:lang w:eastAsia="en-GB"/>
          </w:rPr>
          <w:t>https://web.p.ebscohost.com/ehost/detail/detail?vid=0&amp;sid=a1967402-12b2-4a4f-ba60-38c335a3ec52%40redis&amp;bdata=JnNpdGU9ZWhvc3QtbGl2ZQ%3d%3d#AN=109025157&amp;db=bth</w:t>
        </w:r>
      </w:hyperlink>
      <w:r w:rsidRPr="00C61C3F">
        <w:rPr>
          <w:rFonts w:ascii="Arial" w:eastAsia="Times New Roman" w:hAnsi="Arial" w:cs="Arial"/>
          <w:color w:val="2A2A2A"/>
          <w:sz w:val="24"/>
          <w:szCs w:val="24"/>
          <w:lang w:eastAsia="en-GB"/>
        </w:rPr>
        <w:t xml:space="preserve"> (Accessed: 2 April 2024)</w:t>
      </w:r>
    </w:p>
    <w:p w14:paraId="1956FF07"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r w:rsidRPr="00C61C3F">
        <w:rPr>
          <w:rFonts w:ascii="Arial" w:eastAsia="Times New Roman" w:hAnsi="Arial" w:cs="Arial"/>
          <w:color w:val="2A2A2A"/>
          <w:sz w:val="24"/>
          <w:szCs w:val="24"/>
          <w:lang w:eastAsia="en-GB"/>
        </w:rPr>
        <w:t>Sweetman, P. (2009)</w:t>
      </w:r>
      <w:r w:rsidRPr="00C61C3F">
        <w:rPr>
          <w:rFonts w:ascii="Arial" w:eastAsia="Times New Roman" w:hAnsi="Arial" w:cs="Arial"/>
          <w:i/>
          <w:iCs/>
          <w:color w:val="2A2A2A"/>
          <w:sz w:val="24"/>
          <w:szCs w:val="24"/>
          <w:lang w:eastAsia="en-GB"/>
        </w:rPr>
        <w:t xml:space="preserve"> MacLeod Review of employee engagement only gives half the story</w:t>
      </w:r>
      <w:r w:rsidRPr="00C61C3F">
        <w:rPr>
          <w:rFonts w:ascii="Arial" w:eastAsia="Times New Roman" w:hAnsi="Arial" w:cs="Arial"/>
          <w:color w:val="2A2A2A"/>
          <w:sz w:val="24"/>
          <w:szCs w:val="24"/>
          <w:lang w:eastAsia="en-GB"/>
        </w:rPr>
        <w:t xml:space="preserve">. Available at: </w:t>
      </w:r>
      <w:hyperlink r:id="rId122" w:history="1">
        <w:r w:rsidRPr="00C61C3F">
          <w:rPr>
            <w:rFonts w:ascii="Arial" w:eastAsia="Times New Roman" w:hAnsi="Arial" w:cs="Arial"/>
            <w:color w:val="0000FF"/>
            <w:sz w:val="24"/>
            <w:szCs w:val="24"/>
            <w:u w:val="single"/>
            <w:lang w:eastAsia="en-GB"/>
          </w:rPr>
          <w:t>https://www.personneltoday.com/hr/macleod-review-of-employee-engagement-only-gives-half-the-story/</w:t>
        </w:r>
      </w:hyperlink>
      <w:r w:rsidRPr="00C61C3F">
        <w:rPr>
          <w:rFonts w:ascii="Arial" w:eastAsia="Times New Roman" w:hAnsi="Arial" w:cs="Arial"/>
          <w:color w:val="2A2A2A"/>
          <w:sz w:val="24"/>
          <w:szCs w:val="24"/>
          <w:lang w:eastAsia="en-GB"/>
        </w:rPr>
        <w:t xml:space="preserve"> (Accessed: 2 May 2024)</w:t>
      </w:r>
    </w:p>
    <w:p w14:paraId="398279A6" w14:textId="77777777" w:rsidR="00C61C3F" w:rsidRPr="00C61C3F" w:rsidRDefault="00C61C3F" w:rsidP="008C320D">
      <w:pPr>
        <w:shd w:val="clear" w:color="auto" w:fill="FFFFFF"/>
        <w:spacing w:after="160" w:line="480" w:lineRule="auto"/>
        <w:textAlignment w:val="baseline"/>
        <w:rPr>
          <w:rFonts w:ascii="Arial" w:eastAsiaTheme="minorHAnsi" w:hAnsi="Arial" w:cs="Arial"/>
          <w:kern w:val="2"/>
          <w:sz w:val="24"/>
          <w:szCs w:val="24"/>
          <w:shd w:val="clear" w:color="auto" w:fill="FFFFFF"/>
          <w14:ligatures w14:val="standardContextual"/>
        </w:rPr>
      </w:pPr>
      <w:proofErr w:type="spellStart"/>
      <w:r w:rsidRPr="00C61C3F">
        <w:rPr>
          <w:rFonts w:ascii="Arial" w:eastAsiaTheme="minorHAnsi" w:hAnsi="Arial" w:cs="Arial"/>
          <w:kern w:val="2"/>
          <w:sz w:val="24"/>
          <w:szCs w:val="24"/>
          <w:shd w:val="clear" w:color="auto" w:fill="FFFFFF"/>
          <w14:ligatures w14:val="standardContextual"/>
        </w:rPr>
        <w:t>Tinline</w:t>
      </w:r>
      <w:proofErr w:type="spellEnd"/>
      <w:r w:rsidRPr="00C61C3F">
        <w:rPr>
          <w:rFonts w:ascii="Arial" w:eastAsiaTheme="minorHAnsi" w:hAnsi="Arial" w:cs="Arial"/>
          <w:kern w:val="2"/>
          <w:sz w:val="24"/>
          <w:szCs w:val="24"/>
          <w:shd w:val="clear" w:color="auto" w:fill="FFFFFF"/>
          <w14:ligatures w14:val="standardContextual"/>
        </w:rPr>
        <w:t xml:space="preserve">, G. &amp; Crowe, K. (2010) “Improving employee engagement and wellbeing in an NHS trust”, </w:t>
      </w:r>
      <w:r w:rsidRPr="00C61C3F">
        <w:rPr>
          <w:rFonts w:ascii="Arial" w:eastAsiaTheme="minorHAnsi" w:hAnsi="Arial" w:cs="Arial"/>
          <w:i/>
          <w:iCs/>
          <w:kern w:val="2"/>
          <w:sz w:val="24"/>
          <w:szCs w:val="24"/>
          <w:shd w:val="clear" w:color="auto" w:fill="FFFFFF"/>
          <w14:ligatures w14:val="standardContextual"/>
        </w:rPr>
        <w:t>Strategic HR Review</w:t>
      </w:r>
      <w:r w:rsidRPr="00C61C3F">
        <w:rPr>
          <w:rFonts w:ascii="Arial" w:eastAsiaTheme="minorHAnsi" w:hAnsi="Arial" w:cs="Arial"/>
          <w:kern w:val="2"/>
          <w:sz w:val="24"/>
          <w:szCs w:val="24"/>
          <w:shd w:val="clear" w:color="auto" w:fill="FFFFFF"/>
          <w14:ligatures w14:val="standardContextual"/>
        </w:rPr>
        <w:t>, 9. DOI: 10.1108/14754391011022226</w:t>
      </w:r>
    </w:p>
    <w:p w14:paraId="5D81A16E"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r w:rsidRPr="00C61C3F">
        <w:rPr>
          <w:rFonts w:ascii="Arial" w:eastAsiaTheme="minorHAnsi" w:hAnsi="Arial" w:cs="Arial"/>
          <w:kern w:val="2"/>
          <w:sz w:val="24"/>
          <w:szCs w:val="24"/>
          <w:shd w:val="clear" w:color="auto" w:fill="FFFFFF"/>
          <w14:ligatures w14:val="standardContextual"/>
        </w:rPr>
        <w:t xml:space="preserve">Vanderheyden (2021) </w:t>
      </w:r>
      <w:r w:rsidRPr="00C61C3F">
        <w:rPr>
          <w:rFonts w:ascii="Arial" w:eastAsiaTheme="minorHAnsi" w:hAnsi="Arial" w:cs="Arial"/>
          <w:i/>
          <w:iCs/>
          <w:kern w:val="2"/>
          <w:sz w:val="24"/>
          <w:szCs w:val="24"/>
          <w:shd w:val="clear" w:color="auto" w:fill="FFFFFF"/>
          <w14:ligatures w14:val="standardContextual"/>
        </w:rPr>
        <w:t>The key to being a good manager is being a good listener.</w:t>
      </w:r>
      <w:r w:rsidRPr="00C61C3F">
        <w:rPr>
          <w:rFonts w:ascii="Arial" w:eastAsiaTheme="minorHAnsi" w:hAnsi="Arial" w:cs="Arial"/>
          <w:kern w:val="2"/>
          <w:sz w:val="24"/>
          <w:szCs w:val="24"/>
          <w:shd w:val="clear" w:color="auto" w:fill="FFFFFF"/>
          <w14:ligatures w14:val="standardContextual"/>
        </w:rPr>
        <w:t xml:space="preserve"> Available at: </w:t>
      </w:r>
      <w:hyperlink r:id="rId123" w:history="1">
        <w:r w:rsidRPr="00C61C3F">
          <w:rPr>
            <w:rFonts w:ascii="Arial" w:eastAsiaTheme="minorHAnsi" w:hAnsi="Arial" w:cs="Arial"/>
            <w:color w:val="0000FF"/>
            <w:kern w:val="2"/>
            <w:sz w:val="24"/>
            <w:szCs w:val="24"/>
            <w:u w:val="single"/>
            <w:shd w:val="clear" w:color="auto" w:fill="FFFFFF"/>
            <w14:ligatures w14:val="standardContextual"/>
          </w:rPr>
          <w:t>https://www.peoplemanagement.co.uk/article/1746234/key-to-being-good-manager-being-good-listener</w:t>
        </w:r>
      </w:hyperlink>
      <w:r w:rsidRPr="00C61C3F">
        <w:rPr>
          <w:rFonts w:ascii="Arial" w:eastAsiaTheme="minorHAnsi" w:hAnsi="Arial" w:cs="Arial"/>
          <w:kern w:val="2"/>
          <w:sz w:val="24"/>
          <w:szCs w:val="24"/>
          <w:shd w:val="clear" w:color="auto" w:fill="FFFFFF"/>
          <w14:ligatures w14:val="standardContextual"/>
        </w:rPr>
        <w:t xml:space="preserve"> (Accessed: 3 May 2024)</w:t>
      </w:r>
    </w:p>
    <w:p w14:paraId="511AE7C7"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roofErr w:type="spellStart"/>
      <w:r w:rsidRPr="00C61C3F">
        <w:rPr>
          <w:rFonts w:ascii="Arial" w:eastAsiaTheme="minorHAnsi" w:hAnsi="Arial" w:cs="Arial"/>
          <w:color w:val="000000"/>
          <w:kern w:val="2"/>
          <w:sz w:val="24"/>
          <w:szCs w:val="24"/>
          <w:shd w:val="clear" w:color="auto" w:fill="FFFFFF"/>
          <w14:ligatures w14:val="standardContextual"/>
        </w:rPr>
        <w:t>Walliman</w:t>
      </w:r>
      <w:proofErr w:type="spellEnd"/>
      <w:r w:rsidRPr="00C61C3F">
        <w:rPr>
          <w:rFonts w:ascii="Arial" w:eastAsiaTheme="minorHAnsi" w:hAnsi="Arial" w:cs="Arial"/>
          <w:color w:val="000000"/>
          <w:kern w:val="2"/>
          <w:sz w:val="24"/>
          <w:szCs w:val="24"/>
          <w:shd w:val="clear" w:color="auto" w:fill="FFFFFF"/>
          <w14:ligatures w14:val="standardContextual"/>
        </w:rPr>
        <w:t xml:space="preserve">, N. (2006) </w:t>
      </w:r>
      <w:r w:rsidRPr="00C61C3F">
        <w:rPr>
          <w:rFonts w:ascii="Arial" w:eastAsiaTheme="minorHAnsi" w:hAnsi="Arial" w:cs="Arial"/>
          <w:i/>
          <w:iCs/>
          <w:color w:val="000000"/>
          <w:kern w:val="2"/>
          <w:sz w:val="24"/>
          <w:szCs w:val="24"/>
          <w:shd w:val="clear" w:color="auto" w:fill="FFFFFF"/>
          <w14:ligatures w14:val="standardContextual"/>
        </w:rPr>
        <w:t>Social research methods</w:t>
      </w:r>
      <w:r w:rsidRPr="00C61C3F">
        <w:rPr>
          <w:rFonts w:ascii="Arial" w:eastAsiaTheme="minorHAnsi" w:hAnsi="Arial" w:cs="Arial"/>
          <w:color w:val="000000"/>
          <w:kern w:val="2"/>
          <w:sz w:val="24"/>
          <w:szCs w:val="24"/>
          <w:shd w:val="clear" w:color="auto" w:fill="FFFFFF"/>
          <w14:ligatures w14:val="standardContextual"/>
        </w:rPr>
        <w:t>, Sage Publications: London</w:t>
      </w:r>
    </w:p>
    <w:p w14:paraId="103AAFF0"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367C3A38"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Waite et al (2021) </w:t>
      </w:r>
      <w:r w:rsidRPr="00C61C3F">
        <w:rPr>
          <w:rFonts w:ascii="Arial" w:eastAsiaTheme="minorHAnsi" w:hAnsi="Arial" w:cs="Arial"/>
          <w:i/>
          <w:iCs/>
          <w:color w:val="000000"/>
          <w:kern w:val="2"/>
          <w:sz w:val="24"/>
          <w:szCs w:val="24"/>
          <w:shd w:val="clear" w:color="auto" w:fill="FFFFFF"/>
          <w14:ligatures w14:val="standardContextual"/>
        </w:rPr>
        <w:t>People Practice: A Complete Guide,</w:t>
      </w:r>
      <w:r w:rsidRPr="00C61C3F">
        <w:rPr>
          <w:rFonts w:ascii="Arial" w:eastAsiaTheme="minorHAnsi" w:hAnsi="Arial" w:cs="Arial"/>
          <w:color w:val="000000"/>
          <w:kern w:val="2"/>
          <w:sz w:val="24"/>
          <w:szCs w:val="24"/>
          <w:shd w:val="clear" w:color="auto" w:fill="FFFFFF"/>
          <w14:ligatures w14:val="standardContextual"/>
        </w:rPr>
        <w:t xml:space="preserve"> Kogan Page: London</w:t>
      </w:r>
    </w:p>
    <w:p w14:paraId="56D23A61"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5A167261"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lastRenderedPageBreak/>
        <w:t>Waters, A. (2022) “High spending on agency staff by NHS is a “</w:t>
      </w:r>
      <w:proofErr w:type="gramStart"/>
      <w:r w:rsidRPr="00C61C3F">
        <w:rPr>
          <w:rFonts w:ascii="Arial" w:eastAsiaTheme="minorHAnsi" w:hAnsi="Arial" w:cs="Arial"/>
          <w:kern w:val="2"/>
          <w:sz w:val="24"/>
          <w:szCs w:val="24"/>
          <w:shd w:val="clear" w:color="auto" w:fill="FFFFFF"/>
          <w14:ligatures w14:val="standardContextual"/>
        </w:rPr>
        <w:t>completely false</w:t>
      </w:r>
      <w:proofErr w:type="gramEnd"/>
      <w:r w:rsidRPr="00C61C3F">
        <w:rPr>
          <w:rFonts w:ascii="Arial" w:eastAsiaTheme="minorHAnsi" w:hAnsi="Arial" w:cs="Arial"/>
          <w:kern w:val="2"/>
          <w:sz w:val="24"/>
          <w:szCs w:val="24"/>
          <w:shd w:val="clear" w:color="auto" w:fill="FFFFFF"/>
          <w14:ligatures w14:val="standardContextual"/>
        </w:rPr>
        <w:t xml:space="preserve"> economy,” warns BMA”, </w:t>
      </w:r>
      <w:r w:rsidRPr="00C61C3F">
        <w:rPr>
          <w:rFonts w:ascii="Arial" w:eastAsiaTheme="minorHAnsi" w:hAnsi="Arial" w:cs="Arial"/>
          <w:i/>
          <w:iCs/>
          <w:kern w:val="2"/>
          <w:sz w:val="24"/>
          <w:szCs w:val="24"/>
          <w:shd w:val="clear" w:color="auto" w:fill="FFFFFF"/>
          <w14:ligatures w14:val="standardContextual"/>
        </w:rPr>
        <w:t>BMJ (Online)</w:t>
      </w:r>
      <w:r w:rsidRPr="00C61C3F">
        <w:rPr>
          <w:rFonts w:ascii="Arial" w:eastAsiaTheme="minorHAnsi" w:hAnsi="Arial" w:cs="Arial"/>
          <w:kern w:val="2"/>
          <w:sz w:val="24"/>
          <w:szCs w:val="24"/>
          <w:shd w:val="clear" w:color="auto" w:fill="FFFFFF"/>
          <w14:ligatures w14:val="standardContextual"/>
        </w:rPr>
        <w:t xml:space="preserve">, 379, pp. o2749–o2749. Available </w:t>
      </w:r>
      <w:r w:rsidRPr="00C61C3F">
        <w:rPr>
          <w:rFonts w:ascii="Arial" w:eastAsiaTheme="minorHAnsi" w:hAnsi="Arial" w:cs="Arial"/>
          <w:color w:val="3A3A3A"/>
          <w:kern w:val="2"/>
          <w:sz w:val="24"/>
          <w:szCs w:val="24"/>
          <w:shd w:val="clear" w:color="auto" w:fill="FFFFFF"/>
          <w14:ligatures w14:val="standardContextual"/>
        </w:rPr>
        <w:t xml:space="preserve">at: </w:t>
      </w:r>
      <w:hyperlink r:id="rId124" w:history="1">
        <w:r w:rsidRPr="00C61C3F">
          <w:rPr>
            <w:rFonts w:ascii="Arial" w:eastAsiaTheme="minorHAnsi" w:hAnsi="Arial" w:cs="Arial"/>
            <w:color w:val="467886" w:themeColor="hyperlink"/>
            <w:kern w:val="2"/>
            <w:sz w:val="24"/>
            <w:szCs w:val="24"/>
            <w:u w:val="single"/>
            <w:shd w:val="clear" w:color="auto" w:fill="FFFFFF"/>
            <w14:ligatures w14:val="standardContextual"/>
          </w:rPr>
          <w:t>https://doi.org/10.1136/bmj.o2749</w:t>
        </w:r>
      </w:hyperlink>
      <w:r w:rsidRPr="00C61C3F">
        <w:rPr>
          <w:rFonts w:ascii="Arial" w:eastAsiaTheme="minorHAnsi" w:hAnsi="Arial" w:cs="Arial"/>
          <w:color w:val="3A3A3A"/>
          <w:kern w:val="2"/>
          <w:sz w:val="24"/>
          <w:szCs w:val="24"/>
          <w:shd w:val="clear" w:color="auto" w:fill="FFFFFF"/>
          <w14:ligatures w14:val="standardContextual"/>
        </w:rPr>
        <w:t>.</w:t>
      </w:r>
    </w:p>
    <w:p w14:paraId="2A2ED698"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color w:val="3A3A3A"/>
          <w:kern w:val="2"/>
          <w:sz w:val="24"/>
          <w:szCs w:val="24"/>
          <w:shd w:val="clear" w:color="auto" w:fill="FFFFFF"/>
          <w14:ligatures w14:val="standardContextual"/>
        </w:rPr>
        <w:t xml:space="preserve">Weathington, B., Cunningham, C. and Pottenger, D. (2012) </w:t>
      </w:r>
      <w:r w:rsidRPr="00C61C3F">
        <w:rPr>
          <w:rFonts w:ascii="Arial" w:eastAsiaTheme="minorHAnsi" w:hAnsi="Arial" w:cs="Arial"/>
          <w:i/>
          <w:iCs/>
          <w:color w:val="3A3A3A"/>
          <w:kern w:val="2"/>
          <w:sz w:val="24"/>
          <w:szCs w:val="24"/>
          <w:shd w:val="clear" w:color="auto" w:fill="FFFFFF"/>
          <w14:ligatures w14:val="standardContextual"/>
        </w:rPr>
        <w:t>Understanding Business Research.</w:t>
      </w:r>
      <w:r w:rsidRPr="00C61C3F">
        <w:rPr>
          <w:rFonts w:ascii="Arial" w:eastAsiaTheme="minorHAnsi" w:hAnsi="Arial" w:cs="Arial"/>
          <w:color w:val="3A3A3A"/>
          <w:kern w:val="2"/>
          <w:sz w:val="24"/>
          <w:szCs w:val="24"/>
          <w:shd w:val="clear" w:color="auto" w:fill="FFFFFF"/>
          <w14:ligatures w14:val="standardContextual"/>
        </w:rPr>
        <w:t xml:space="preserve"> John Wiley &amp; Sons Inc: New Jersey</w:t>
      </w:r>
    </w:p>
    <w:p w14:paraId="61EB5983" w14:textId="77777777" w:rsidR="00C61C3F" w:rsidRPr="00C61C3F" w:rsidRDefault="00C61C3F" w:rsidP="008C320D">
      <w:pPr>
        <w:shd w:val="clear" w:color="auto" w:fill="FFFFFF"/>
        <w:spacing w:after="160" w:line="480" w:lineRule="auto"/>
        <w:textAlignment w:val="baseline"/>
        <w:rPr>
          <w:rFonts w:ascii="Arial" w:eastAsiaTheme="minorHAnsi" w:hAnsi="Arial" w:cs="Arial"/>
          <w:color w:val="3A3A3A"/>
          <w:kern w:val="2"/>
          <w:sz w:val="24"/>
          <w:szCs w:val="24"/>
          <w:shd w:val="clear" w:color="auto" w:fill="FFFFFF"/>
          <w14:ligatures w14:val="standardContextual"/>
        </w:rPr>
      </w:pPr>
      <w:r w:rsidRPr="00C61C3F">
        <w:rPr>
          <w:rFonts w:ascii="Arial" w:eastAsiaTheme="minorHAnsi" w:hAnsi="Arial" w:cs="Arial"/>
          <w:color w:val="3A3A3A"/>
          <w:kern w:val="2"/>
          <w:sz w:val="24"/>
          <w:szCs w:val="24"/>
          <w:shd w:val="clear" w:color="auto" w:fill="FFFFFF"/>
          <w14:ligatures w14:val="standardContextual"/>
        </w:rPr>
        <w:t xml:space="preserve">Weeks, S. (2023) </w:t>
      </w:r>
      <w:r w:rsidRPr="00C61C3F">
        <w:rPr>
          <w:rFonts w:ascii="Arial" w:eastAsiaTheme="minorHAnsi" w:hAnsi="Arial" w:cs="Arial"/>
          <w:i/>
          <w:iCs/>
          <w:color w:val="3A3A3A"/>
          <w:kern w:val="2"/>
          <w:sz w:val="24"/>
          <w:szCs w:val="24"/>
          <w:shd w:val="clear" w:color="auto" w:fill="FFFFFF"/>
          <w14:ligatures w14:val="standardContextual"/>
        </w:rPr>
        <w:t>Staff engagement and retention – squaring the circle.</w:t>
      </w:r>
      <w:r w:rsidRPr="00C61C3F">
        <w:rPr>
          <w:rFonts w:ascii="Arial" w:eastAsiaTheme="minorHAnsi" w:hAnsi="Arial" w:cs="Arial"/>
          <w:color w:val="3A3A3A"/>
          <w:kern w:val="2"/>
          <w:sz w:val="24"/>
          <w:szCs w:val="24"/>
          <w:shd w:val="clear" w:color="auto" w:fill="FFFFFF"/>
          <w14:ligatures w14:val="standardContextual"/>
        </w:rPr>
        <w:t xml:space="preserve"> Available at: </w:t>
      </w:r>
      <w:hyperlink r:id="rId125" w:history="1">
        <w:r w:rsidRPr="00C61C3F">
          <w:rPr>
            <w:rFonts w:ascii="Arial" w:eastAsiaTheme="minorHAnsi" w:hAnsi="Arial" w:cs="Arial"/>
            <w:color w:val="0000FF"/>
            <w:kern w:val="2"/>
            <w:sz w:val="24"/>
            <w:szCs w:val="24"/>
            <w:u w:val="single"/>
            <w:shd w:val="clear" w:color="auto" w:fill="FFFFFF"/>
            <w14:ligatures w14:val="standardContextual"/>
          </w:rPr>
          <w:t>https://www.nhsemployers.org/articles/staff-engagement-and-retention-squaring-circle</w:t>
        </w:r>
      </w:hyperlink>
      <w:r w:rsidRPr="00C61C3F">
        <w:rPr>
          <w:rFonts w:ascii="Arial" w:eastAsiaTheme="minorHAnsi" w:hAnsi="Arial" w:cs="Arial"/>
          <w:color w:val="3A3A3A"/>
          <w:kern w:val="2"/>
          <w:sz w:val="24"/>
          <w:szCs w:val="24"/>
          <w:shd w:val="clear" w:color="auto" w:fill="FFFFFF"/>
          <w14:ligatures w14:val="standardContextual"/>
        </w:rPr>
        <w:t xml:space="preserve"> (Accessed: 13 April 2024)</w:t>
      </w:r>
    </w:p>
    <w:p w14:paraId="1CD5DDB2"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Welsh Government (2023) </w:t>
      </w:r>
      <w:r w:rsidRPr="00C61C3F">
        <w:rPr>
          <w:rFonts w:ascii="Arial" w:eastAsiaTheme="minorHAnsi" w:hAnsi="Arial" w:cs="Arial"/>
          <w:i/>
          <w:iCs/>
          <w:color w:val="000000"/>
          <w:kern w:val="2"/>
          <w:sz w:val="24"/>
          <w:szCs w:val="24"/>
          <w:shd w:val="clear" w:color="auto" w:fill="FFFFFF"/>
          <w14:ligatures w14:val="standardContextual"/>
        </w:rPr>
        <w:t>Plan to address NHS workforce challenges</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126" w:history="1">
        <w:r w:rsidRPr="00C61C3F">
          <w:rPr>
            <w:rFonts w:ascii="Arial" w:eastAsiaTheme="minorHAnsi" w:hAnsi="Arial" w:cs="Arial"/>
            <w:color w:val="467886" w:themeColor="hyperlink"/>
            <w:kern w:val="2"/>
            <w:sz w:val="24"/>
            <w:szCs w:val="24"/>
            <w:u w:val="single"/>
            <w:shd w:val="clear" w:color="auto" w:fill="FFFFFF"/>
            <w14:ligatures w14:val="standardContextual"/>
          </w:rPr>
          <w:t>https://www.gov.wales/plan-address-nhs-workforce-challenges</w:t>
        </w:r>
      </w:hyperlink>
      <w:r w:rsidRPr="00C61C3F">
        <w:rPr>
          <w:rFonts w:ascii="Arial" w:eastAsiaTheme="minorHAnsi" w:hAnsi="Arial" w:cs="Arial"/>
          <w:color w:val="000000"/>
          <w:kern w:val="2"/>
          <w:sz w:val="24"/>
          <w:szCs w:val="24"/>
          <w:shd w:val="clear" w:color="auto" w:fill="FFFFFF"/>
          <w14:ligatures w14:val="standardContextual"/>
        </w:rPr>
        <w:t xml:space="preserve"> (Accessed: 10 Nov 2023)</w:t>
      </w:r>
    </w:p>
    <w:p w14:paraId="53A6A6BE"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3B579FE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West, M. (2018) </w:t>
      </w:r>
      <w:r w:rsidRPr="00C61C3F">
        <w:rPr>
          <w:rFonts w:ascii="Arial" w:eastAsiaTheme="minorHAnsi" w:hAnsi="Arial" w:cs="Arial"/>
          <w:i/>
          <w:iCs/>
          <w:color w:val="000000"/>
          <w:kern w:val="2"/>
          <w:sz w:val="24"/>
          <w:szCs w:val="24"/>
          <w:shd w:val="clear" w:color="auto" w:fill="FFFFFF"/>
          <w14:ligatures w14:val="standardContextual"/>
        </w:rPr>
        <w:t>It’s not about the money: staff engagement comes first.</w:t>
      </w:r>
      <w:r w:rsidRPr="00C61C3F">
        <w:rPr>
          <w:rFonts w:ascii="Arial" w:eastAsiaTheme="minorHAnsi" w:hAnsi="Arial" w:cs="Arial"/>
          <w:color w:val="000000"/>
          <w:kern w:val="2"/>
          <w:sz w:val="24"/>
          <w:szCs w:val="24"/>
          <w:shd w:val="clear" w:color="auto" w:fill="FFFFFF"/>
          <w14:ligatures w14:val="standardContextual"/>
        </w:rPr>
        <w:t xml:space="preserve"> Available at: </w:t>
      </w:r>
      <w:hyperlink r:id="rId127" w:history="1">
        <w:r w:rsidRPr="00C61C3F">
          <w:rPr>
            <w:rFonts w:ascii="Arial" w:eastAsiaTheme="minorHAnsi" w:hAnsi="Arial" w:cs="Arial"/>
            <w:color w:val="0000FF"/>
            <w:kern w:val="2"/>
            <w:sz w:val="24"/>
            <w:szCs w:val="24"/>
            <w:u w:val="single"/>
            <w:shd w:val="clear" w:color="auto" w:fill="FFFFFF"/>
            <w14:ligatures w14:val="standardContextual"/>
          </w:rPr>
          <w:t>https://www.kingsfund.org.uk/insight-and-analysis/blogs/staff-engagement-comes-first</w:t>
        </w:r>
      </w:hyperlink>
      <w:r w:rsidRPr="00C61C3F">
        <w:rPr>
          <w:rFonts w:ascii="Arial" w:eastAsiaTheme="minorHAnsi" w:hAnsi="Arial" w:cs="Arial"/>
          <w:color w:val="000000"/>
          <w:kern w:val="2"/>
          <w:sz w:val="24"/>
          <w:szCs w:val="24"/>
          <w:shd w:val="clear" w:color="auto" w:fill="FFFFFF"/>
          <w14:ligatures w14:val="standardContextual"/>
        </w:rPr>
        <w:t xml:space="preserve"> (Accessed: 9 Mar 2024)</w:t>
      </w:r>
    </w:p>
    <w:p w14:paraId="2B9DB1A4"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5BB4A2D0"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color w:val="000000"/>
          <w:kern w:val="2"/>
          <w:sz w:val="24"/>
          <w:szCs w:val="24"/>
          <w:shd w:val="clear" w:color="auto" w:fill="FFFFFF"/>
          <w14:ligatures w14:val="standardContextual"/>
        </w:rPr>
        <w:t xml:space="preserve">Wise, J. (2015) ‘NHS is over-reliant on temporary staff, King’s Fund warns’, </w:t>
      </w:r>
      <w:r w:rsidRPr="00C61C3F">
        <w:rPr>
          <w:rFonts w:ascii="Arial" w:eastAsiaTheme="minorHAnsi" w:hAnsi="Arial" w:cs="Arial"/>
          <w:i/>
          <w:iCs/>
          <w:color w:val="000000"/>
          <w:kern w:val="2"/>
          <w:sz w:val="24"/>
          <w:szCs w:val="24"/>
          <w:shd w:val="clear" w:color="auto" w:fill="FFFFFF"/>
          <w14:ligatures w14:val="standardContextual"/>
        </w:rPr>
        <w:t xml:space="preserve">BMJ: British Medical Journal </w:t>
      </w:r>
      <w:r w:rsidRPr="00C61C3F">
        <w:rPr>
          <w:rFonts w:ascii="Arial" w:eastAsiaTheme="minorHAnsi" w:hAnsi="Arial" w:cs="Arial"/>
          <w:color w:val="000000"/>
          <w:kern w:val="2"/>
          <w:sz w:val="24"/>
          <w:szCs w:val="24"/>
          <w:shd w:val="clear" w:color="auto" w:fill="FFFFFF"/>
          <w14:ligatures w14:val="standardContextual"/>
        </w:rPr>
        <w:t xml:space="preserve">(Online), 250. </w:t>
      </w:r>
      <w:r w:rsidRPr="00C61C3F">
        <w:rPr>
          <w:rFonts w:ascii="Arial" w:eastAsiaTheme="minorHAnsi" w:hAnsi="Arial" w:cs="Arial"/>
          <w:kern w:val="2"/>
          <w:sz w:val="24"/>
          <w:szCs w:val="24"/>
          <w:shd w:val="clear" w:color="auto" w:fill="FFFFFF"/>
          <w14:ligatures w14:val="standardContextual"/>
        </w:rPr>
        <w:t>DOI: 10.1136/bmj.h2315</w:t>
      </w:r>
    </w:p>
    <w:p w14:paraId="3BD6F548"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
    <w:p w14:paraId="408C9E54"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Wise, J. (2020) ‘Covid-19: Study to assess pandemic’s effects on wellbeing of NHS staff’, </w:t>
      </w:r>
      <w:r w:rsidRPr="00C61C3F">
        <w:rPr>
          <w:rFonts w:ascii="Arial" w:eastAsiaTheme="minorHAnsi" w:hAnsi="Arial" w:cs="Arial"/>
          <w:i/>
          <w:iCs/>
          <w:color w:val="000000"/>
          <w:kern w:val="2"/>
          <w:sz w:val="24"/>
          <w:szCs w:val="24"/>
          <w:shd w:val="clear" w:color="auto" w:fill="FFFFFF"/>
          <w14:ligatures w14:val="standardContextual"/>
        </w:rPr>
        <w:t xml:space="preserve">BMJ: British Medical Journal </w:t>
      </w:r>
      <w:r w:rsidRPr="00C61C3F">
        <w:rPr>
          <w:rFonts w:ascii="Arial" w:eastAsiaTheme="minorHAnsi" w:hAnsi="Arial" w:cs="Arial"/>
          <w:color w:val="000000"/>
          <w:kern w:val="2"/>
          <w:sz w:val="24"/>
          <w:szCs w:val="24"/>
          <w:shd w:val="clear" w:color="auto" w:fill="FFFFFF"/>
          <w14:ligatures w14:val="standardContextual"/>
        </w:rPr>
        <w:t>(Online), 371. DOI: 10.1136/bmj.m3942</w:t>
      </w:r>
    </w:p>
    <w:p w14:paraId="6DA2C7D1"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
    <w:p w14:paraId="18D88BD3"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r w:rsidRPr="00C61C3F">
        <w:rPr>
          <w:rFonts w:ascii="Arial" w:eastAsia="Times New Roman" w:hAnsi="Arial" w:cs="Arial"/>
          <w:color w:val="2A2A2A"/>
          <w:sz w:val="24"/>
          <w:szCs w:val="24"/>
          <w:lang w:eastAsia="en-GB"/>
        </w:rPr>
        <w:t xml:space="preserve">Wlodarczyk, A. (2011) </w:t>
      </w:r>
      <w:r w:rsidRPr="00C61C3F">
        <w:rPr>
          <w:rFonts w:ascii="Arial" w:eastAsia="Times New Roman" w:hAnsi="Arial" w:cs="Arial"/>
          <w:i/>
          <w:iCs/>
          <w:color w:val="2A2A2A"/>
          <w:sz w:val="24"/>
          <w:szCs w:val="24"/>
          <w:lang w:eastAsia="en-GB"/>
        </w:rPr>
        <w:t xml:space="preserve">Work Motivation: A systemic framework for a multilevel strategy. </w:t>
      </w:r>
      <w:r w:rsidRPr="00C61C3F">
        <w:rPr>
          <w:rFonts w:ascii="Arial" w:eastAsia="Times New Roman" w:hAnsi="Arial" w:cs="Arial"/>
          <w:color w:val="2A2A2A"/>
          <w:sz w:val="24"/>
          <w:szCs w:val="24"/>
          <w:lang w:eastAsia="en-GB"/>
        </w:rPr>
        <w:t>Bloomington: Author House</w:t>
      </w:r>
    </w:p>
    <w:p w14:paraId="4678CA89"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hyperlink r:id="rId128" w:tooltip="Zeynep Yesim Yalabik" w:history="1">
        <w:proofErr w:type="spellStart"/>
        <w:r w:rsidRPr="00C61C3F">
          <w:rPr>
            <w:rFonts w:ascii="Arial" w:eastAsiaTheme="minorHAnsi" w:hAnsi="Arial" w:cs="Arial"/>
            <w:color w:val="000000" w:themeColor="text1"/>
            <w:kern w:val="2"/>
            <w:sz w:val="24"/>
            <w:szCs w:val="24"/>
            <w:shd w:val="clear" w:color="auto" w:fill="FFFFFF"/>
            <w14:ligatures w14:val="standardContextual"/>
          </w:rPr>
          <w:t>Yalabik</w:t>
        </w:r>
        <w:proofErr w:type="spellEnd"/>
        <w:r w:rsidRPr="00C61C3F">
          <w:rPr>
            <w:rFonts w:ascii="Arial" w:eastAsiaTheme="minorHAnsi" w:hAnsi="Arial" w:cs="Arial"/>
            <w:color w:val="000000" w:themeColor="text1"/>
            <w:kern w:val="2"/>
            <w:sz w:val="24"/>
            <w:szCs w:val="24"/>
            <w:shd w:val="clear" w:color="auto" w:fill="FFFFFF"/>
            <w14:ligatures w14:val="standardContextual"/>
          </w:rPr>
          <w:t>, Z.Y.</w:t>
        </w:r>
      </w:hyperlink>
      <w:r w:rsidRPr="00C61C3F">
        <w:rPr>
          <w:rFonts w:ascii="Arial" w:eastAsiaTheme="minorHAnsi" w:hAnsi="Arial" w:cs="Arial"/>
          <w:color w:val="000000" w:themeColor="text1"/>
          <w:kern w:val="2"/>
          <w:sz w:val="24"/>
          <w:szCs w:val="24"/>
          <w:shd w:val="clear" w:color="auto" w:fill="FFFFFF"/>
          <w14:ligatures w14:val="standardContextual"/>
        </w:rPr>
        <w:t>, </w:t>
      </w:r>
      <w:hyperlink r:id="rId129" w:tooltip="Bruce A. Rayton" w:history="1">
        <w:r w:rsidRPr="00C61C3F">
          <w:rPr>
            <w:rFonts w:ascii="Arial" w:eastAsiaTheme="minorHAnsi" w:hAnsi="Arial" w:cs="Arial"/>
            <w:color w:val="000000" w:themeColor="text1"/>
            <w:kern w:val="2"/>
            <w:sz w:val="24"/>
            <w:szCs w:val="24"/>
            <w:shd w:val="clear" w:color="auto" w:fill="FFFFFF"/>
            <w14:ligatures w14:val="standardContextual"/>
          </w:rPr>
          <w:t>Rayton, B.A.</w:t>
        </w:r>
      </w:hyperlink>
      <w:r w:rsidRPr="00C61C3F">
        <w:rPr>
          <w:rFonts w:ascii="Arial" w:eastAsiaTheme="minorHAnsi" w:hAnsi="Arial" w:cs="Arial"/>
          <w:color w:val="000000" w:themeColor="text1"/>
          <w:kern w:val="2"/>
          <w:sz w:val="24"/>
          <w:szCs w:val="24"/>
          <w:shd w:val="clear" w:color="auto" w:fill="FFFFFF"/>
          <w14:ligatures w14:val="standardContextual"/>
        </w:rPr>
        <w:t> and </w:t>
      </w:r>
      <w:proofErr w:type="spellStart"/>
      <w:r w:rsidRPr="00C61C3F">
        <w:rPr>
          <w:rFonts w:ascii="Arial" w:eastAsiaTheme="minorHAnsi" w:hAnsi="Arial" w:cs="Arial"/>
          <w:kern w:val="2"/>
          <w:sz w:val="24"/>
          <w:szCs w:val="24"/>
          <w14:ligatures w14:val="standardContextual"/>
        </w:rPr>
        <w:fldChar w:fldCharType="begin"/>
      </w:r>
      <w:r w:rsidRPr="00C61C3F">
        <w:rPr>
          <w:rFonts w:ascii="Arial" w:eastAsiaTheme="minorHAnsi" w:hAnsi="Arial" w:cs="Arial"/>
          <w:kern w:val="2"/>
          <w:sz w:val="24"/>
          <w:szCs w:val="24"/>
          <w14:ligatures w14:val="standardContextual"/>
        </w:rPr>
        <w:instrText>HYPERLINK "https://www.emerald.com/insight/search?q=Andriana%20Rapti" \o "Andriana Rapti"</w:instrText>
      </w:r>
      <w:r w:rsidRPr="00C61C3F">
        <w:rPr>
          <w:rFonts w:asciiTheme="minorHAnsi" w:eastAsiaTheme="minorHAnsi" w:hAnsiTheme="minorHAnsi" w:cstheme="minorBidi"/>
          <w:kern w:val="2"/>
          <w14:ligatures w14:val="standardContextual"/>
        </w:rPr>
      </w:r>
      <w:r w:rsidRPr="00C61C3F">
        <w:rPr>
          <w:rFonts w:ascii="Arial" w:eastAsiaTheme="minorHAnsi" w:hAnsi="Arial" w:cs="Arial"/>
          <w:kern w:val="2"/>
          <w:sz w:val="24"/>
          <w:szCs w:val="24"/>
          <w14:ligatures w14:val="standardContextual"/>
        </w:rPr>
        <w:fldChar w:fldCharType="separate"/>
      </w:r>
      <w:r w:rsidRPr="00C61C3F">
        <w:rPr>
          <w:rFonts w:ascii="Arial" w:eastAsiaTheme="minorHAnsi" w:hAnsi="Arial" w:cs="Arial"/>
          <w:color w:val="000000" w:themeColor="text1"/>
          <w:kern w:val="2"/>
          <w:sz w:val="24"/>
          <w:szCs w:val="24"/>
          <w:shd w:val="clear" w:color="auto" w:fill="FFFFFF"/>
          <w14:ligatures w14:val="standardContextual"/>
        </w:rPr>
        <w:t>Rapti</w:t>
      </w:r>
      <w:proofErr w:type="spellEnd"/>
      <w:r w:rsidRPr="00C61C3F">
        <w:rPr>
          <w:rFonts w:ascii="Arial" w:eastAsiaTheme="minorHAnsi" w:hAnsi="Arial" w:cs="Arial"/>
          <w:color w:val="000000" w:themeColor="text1"/>
          <w:kern w:val="2"/>
          <w:sz w:val="24"/>
          <w:szCs w:val="24"/>
          <w:shd w:val="clear" w:color="auto" w:fill="FFFFFF"/>
          <w14:ligatures w14:val="standardContextual"/>
        </w:rPr>
        <w:t>, A.</w:t>
      </w:r>
      <w:r w:rsidRPr="00C61C3F">
        <w:rPr>
          <w:rFonts w:ascii="Arial" w:eastAsiaTheme="minorHAnsi" w:hAnsi="Arial" w:cs="Arial"/>
          <w:color w:val="000000" w:themeColor="text1"/>
          <w:kern w:val="2"/>
          <w:sz w:val="24"/>
          <w:szCs w:val="24"/>
          <w:shd w:val="clear" w:color="auto" w:fill="FFFFFF"/>
          <w14:ligatures w14:val="standardContextual"/>
        </w:rPr>
        <w:fldChar w:fldCharType="end"/>
      </w:r>
      <w:r w:rsidRPr="00C61C3F">
        <w:rPr>
          <w:rFonts w:ascii="Arial" w:eastAsiaTheme="minorHAnsi" w:hAnsi="Arial" w:cs="Arial"/>
          <w:color w:val="000000" w:themeColor="text1"/>
          <w:kern w:val="2"/>
          <w:sz w:val="24"/>
          <w:szCs w:val="24"/>
          <w:shd w:val="clear" w:color="auto" w:fill="FFFFFF"/>
          <w14:ligatures w14:val="standardContextual"/>
        </w:rPr>
        <w:t xml:space="preserve"> (2017) ‘Facets of job satisfaction and work </w:t>
      </w:r>
      <w:r w:rsidRPr="00C61C3F">
        <w:rPr>
          <w:rFonts w:ascii="Arial" w:eastAsiaTheme="minorHAnsi" w:hAnsi="Arial" w:cs="Arial"/>
          <w:kern w:val="2"/>
          <w:sz w:val="24"/>
          <w:szCs w:val="24"/>
          <w:shd w:val="clear" w:color="auto" w:fill="FFFFFF"/>
          <w14:ligatures w14:val="standardContextual"/>
        </w:rPr>
        <w:t>engagement’, </w:t>
      </w:r>
      <w:hyperlink r:id="rId130" w:history="1">
        <w:r w:rsidRPr="00C61C3F">
          <w:rPr>
            <w:rFonts w:ascii="Arial" w:eastAsiaTheme="minorHAnsi" w:hAnsi="Arial" w:cs="Arial"/>
            <w:i/>
            <w:iCs/>
            <w:color w:val="000000" w:themeColor="text1"/>
            <w:kern w:val="2"/>
            <w:sz w:val="24"/>
            <w:szCs w:val="24"/>
            <w14:ligatures w14:val="standardContextual"/>
          </w:rPr>
          <w:t>Evidence-based HRM</w:t>
        </w:r>
      </w:hyperlink>
      <w:r w:rsidRPr="00C61C3F">
        <w:rPr>
          <w:rFonts w:ascii="Arial" w:eastAsiaTheme="minorHAnsi" w:hAnsi="Arial" w:cs="Arial"/>
          <w:kern w:val="2"/>
          <w:sz w:val="24"/>
          <w:szCs w:val="24"/>
          <w:shd w:val="clear" w:color="auto" w:fill="FFFFFF"/>
          <w14:ligatures w14:val="standardContextual"/>
        </w:rPr>
        <w:t xml:space="preserve">, 5 (3), pp. 248-265. Available at: </w:t>
      </w:r>
    </w:p>
    <w:p w14:paraId="22FEBC0B" w14:textId="77777777" w:rsidR="00C61C3F" w:rsidRPr="00C61C3F" w:rsidRDefault="00C61C3F" w:rsidP="008C320D">
      <w:pPr>
        <w:shd w:val="clear" w:color="auto" w:fill="FFFFFF"/>
        <w:spacing w:after="0" w:line="480" w:lineRule="auto"/>
        <w:ind w:left="720"/>
        <w:contextualSpacing/>
        <w:rPr>
          <w:rFonts w:ascii="Arial" w:eastAsiaTheme="minorHAnsi" w:hAnsi="Arial" w:cs="Arial"/>
          <w:color w:val="00292B"/>
          <w:kern w:val="2"/>
          <w:sz w:val="24"/>
          <w:szCs w:val="24"/>
          <w:u w:val="single"/>
          <w14:ligatures w14:val="standardContextual"/>
        </w:rPr>
      </w:pPr>
      <w:hyperlink r:id="rId131" w:history="1">
        <w:r w:rsidRPr="00C61C3F">
          <w:rPr>
            <w:rFonts w:ascii="Arial" w:eastAsiaTheme="minorHAnsi" w:hAnsi="Arial" w:cs="Arial"/>
            <w:color w:val="0000FF"/>
            <w:kern w:val="2"/>
            <w:sz w:val="24"/>
            <w:szCs w:val="24"/>
            <w:u w:val="single"/>
            <w14:ligatures w14:val="standardContextual"/>
          </w:rPr>
          <w:t>https://doi.org/10.1108/EBHRM-08-2015-0036</w:t>
        </w:r>
      </w:hyperlink>
    </w:p>
    <w:p w14:paraId="2180B668" w14:textId="77777777" w:rsidR="00C61C3F" w:rsidRPr="00C61C3F" w:rsidRDefault="00C61C3F" w:rsidP="008C320D">
      <w:pPr>
        <w:shd w:val="clear" w:color="auto" w:fill="FFFFFF"/>
        <w:spacing w:after="0" w:line="480" w:lineRule="auto"/>
        <w:rPr>
          <w:rFonts w:ascii="Arial" w:eastAsiaTheme="minorHAnsi" w:hAnsi="Arial" w:cs="Arial"/>
          <w:color w:val="3A3A3A"/>
          <w:kern w:val="2"/>
          <w:sz w:val="24"/>
          <w:szCs w:val="24"/>
          <w:shd w:val="clear" w:color="auto" w:fill="FFFFFF"/>
          <w14:ligatures w14:val="standardContextual"/>
        </w:rPr>
      </w:pPr>
    </w:p>
    <w:p w14:paraId="61E28766"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Yeoman, R., Bailey, C., Madden, A. &amp; Thompson, M. (2019) </w:t>
      </w:r>
      <w:r w:rsidRPr="00C61C3F">
        <w:rPr>
          <w:rFonts w:ascii="Arial" w:eastAsiaTheme="minorHAnsi" w:hAnsi="Arial" w:cs="Arial"/>
          <w:i/>
          <w:iCs/>
          <w:kern w:val="2"/>
          <w:sz w:val="24"/>
          <w:szCs w:val="24"/>
          <w:shd w:val="clear" w:color="auto" w:fill="FFFFFF"/>
          <w14:ligatures w14:val="standardContextual"/>
        </w:rPr>
        <w:t>The Oxford Handbook of Meaningful Work</w:t>
      </w:r>
      <w:r w:rsidRPr="00C61C3F">
        <w:rPr>
          <w:rFonts w:ascii="Arial" w:eastAsiaTheme="minorHAnsi" w:hAnsi="Arial" w:cs="Arial"/>
          <w:kern w:val="2"/>
          <w:sz w:val="24"/>
          <w:szCs w:val="24"/>
          <w:shd w:val="clear" w:color="auto" w:fill="FFFFFF"/>
          <w14:ligatures w14:val="standardContextual"/>
        </w:rPr>
        <w:t>, Oxford University Press: Oxford</w:t>
      </w:r>
    </w:p>
    <w:p w14:paraId="4A71492B"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
    <w:p w14:paraId="7710CCC9"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r w:rsidRPr="00C61C3F">
        <w:rPr>
          <w:rFonts w:ascii="Arial" w:eastAsiaTheme="minorHAnsi" w:hAnsi="Arial" w:cs="Arial"/>
          <w:kern w:val="2"/>
          <w:sz w:val="24"/>
          <w:szCs w:val="24"/>
          <w:shd w:val="clear" w:color="auto" w:fill="FFFFFF"/>
          <w14:ligatures w14:val="standardContextual"/>
        </w:rPr>
        <w:t xml:space="preserve">Zhu, H., Khan, M. K., Nazeer, S., Li, L., Fu, Q., </w:t>
      </w:r>
      <w:proofErr w:type="spellStart"/>
      <w:r w:rsidRPr="00C61C3F">
        <w:rPr>
          <w:rFonts w:ascii="Arial" w:eastAsiaTheme="minorHAnsi" w:hAnsi="Arial" w:cs="Arial"/>
          <w:kern w:val="2"/>
          <w:sz w:val="24"/>
          <w:szCs w:val="24"/>
          <w:shd w:val="clear" w:color="auto" w:fill="FFFFFF"/>
          <w14:ligatures w14:val="standardContextual"/>
        </w:rPr>
        <w:t>Badulescu</w:t>
      </w:r>
      <w:proofErr w:type="spellEnd"/>
      <w:r w:rsidRPr="00C61C3F">
        <w:rPr>
          <w:rFonts w:ascii="Arial" w:eastAsiaTheme="minorHAnsi" w:hAnsi="Arial" w:cs="Arial"/>
          <w:kern w:val="2"/>
          <w:sz w:val="24"/>
          <w:szCs w:val="24"/>
          <w:shd w:val="clear" w:color="auto" w:fill="FFFFFF"/>
          <w14:ligatures w14:val="standardContextual"/>
        </w:rPr>
        <w:t xml:space="preserve">, D. and </w:t>
      </w:r>
      <w:proofErr w:type="spellStart"/>
      <w:r w:rsidRPr="00C61C3F">
        <w:rPr>
          <w:rFonts w:ascii="Arial" w:eastAsiaTheme="minorHAnsi" w:hAnsi="Arial" w:cs="Arial"/>
          <w:kern w:val="2"/>
          <w:sz w:val="24"/>
          <w:szCs w:val="24"/>
          <w:shd w:val="clear" w:color="auto" w:fill="FFFFFF"/>
          <w14:ligatures w14:val="standardContextual"/>
        </w:rPr>
        <w:t>Badulescu</w:t>
      </w:r>
      <w:proofErr w:type="spellEnd"/>
      <w:r w:rsidRPr="00C61C3F">
        <w:rPr>
          <w:rFonts w:ascii="Arial" w:eastAsiaTheme="minorHAnsi" w:hAnsi="Arial" w:cs="Arial"/>
          <w:kern w:val="2"/>
          <w:sz w:val="24"/>
          <w:szCs w:val="24"/>
          <w:shd w:val="clear" w:color="auto" w:fill="FFFFFF"/>
          <w14:ligatures w14:val="standardContextual"/>
        </w:rPr>
        <w:t xml:space="preserve">, A. (2022) Employee Voice: A Mechanism to Harness Employees’ Potential for Sustainable Success. Int J Environ Res Public Health. 19(2), P921. Available at: </w:t>
      </w:r>
      <w:hyperlink r:id="rId132" w:history="1">
        <w:r w:rsidRPr="00C61C3F">
          <w:rPr>
            <w:rFonts w:ascii="Arial" w:eastAsiaTheme="minorHAnsi" w:hAnsi="Arial" w:cs="Arial"/>
            <w:color w:val="0000FF"/>
            <w:kern w:val="2"/>
            <w:sz w:val="24"/>
            <w:szCs w:val="24"/>
            <w:u w:val="single"/>
            <w:shd w:val="clear" w:color="auto" w:fill="FFFFFF"/>
            <w14:ligatures w14:val="standardContextual"/>
          </w:rPr>
          <w:t>https://doi.org/10.3390/ijerph19020921</w:t>
        </w:r>
      </w:hyperlink>
      <w:r w:rsidRPr="00C61C3F">
        <w:rPr>
          <w:rFonts w:ascii="Arial" w:eastAsiaTheme="minorHAnsi" w:hAnsi="Arial" w:cs="Arial"/>
          <w:kern w:val="2"/>
          <w:sz w:val="24"/>
          <w:szCs w:val="24"/>
          <w:shd w:val="clear" w:color="auto" w:fill="FFFFFF"/>
          <w14:ligatures w14:val="standardContextual"/>
        </w:rPr>
        <w:t xml:space="preserve"> </w:t>
      </w:r>
    </w:p>
    <w:p w14:paraId="5A8D36E0"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4"/>
          <w:szCs w:val="24"/>
          <w:lang w:eastAsia="en-GB"/>
        </w:rPr>
      </w:pPr>
    </w:p>
    <w:p w14:paraId="767F12F4" w14:textId="77777777" w:rsidR="00C61C3F" w:rsidRPr="00C61C3F" w:rsidRDefault="00C61C3F" w:rsidP="008C320D">
      <w:pPr>
        <w:shd w:val="clear" w:color="auto" w:fill="FFFFFF"/>
        <w:spacing w:after="160" w:line="480" w:lineRule="auto"/>
        <w:textAlignment w:val="baseline"/>
        <w:rPr>
          <w:rFonts w:ascii="Arial" w:eastAsia="Times New Roman" w:hAnsi="Arial" w:cs="Arial"/>
          <w:color w:val="2A2A2A"/>
          <w:sz w:val="26"/>
          <w:szCs w:val="26"/>
          <w:lang w:eastAsia="en-GB"/>
        </w:rPr>
      </w:pPr>
    </w:p>
    <w:p w14:paraId="040703D8"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
    <w:p w14:paraId="1C2B29D9" w14:textId="77777777" w:rsidR="00C61C3F" w:rsidRP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3EF11C09" w14:textId="77777777" w:rsidR="00C61C3F" w:rsidRDefault="00C61C3F"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0313ADA9" w14:textId="77777777" w:rsidR="00755218" w:rsidRDefault="00755218"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20A3E479" w14:textId="77777777" w:rsidR="00755218" w:rsidRDefault="00755218"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482CB3C0" w14:textId="77777777" w:rsidR="00755218" w:rsidRDefault="00755218"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5F667D2A" w14:textId="77777777" w:rsidR="00755218" w:rsidRDefault="00755218"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1E6399D3" w14:textId="77777777" w:rsidR="00755218" w:rsidRDefault="00755218"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1AEF9E1C" w14:textId="77777777" w:rsidR="00755218" w:rsidRDefault="00755218"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637460F0" w14:textId="77777777" w:rsidR="00755218" w:rsidRDefault="00755218"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5FEBFEBA" w14:textId="77777777" w:rsidR="00755218" w:rsidRDefault="00755218"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1162057F" w14:textId="77777777" w:rsidR="00755218" w:rsidRDefault="00755218"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p>
    <w:p w14:paraId="38678FC1" w14:textId="61D2A1A8" w:rsidR="00755218" w:rsidRDefault="00755218" w:rsidP="008C320D">
      <w:pPr>
        <w:shd w:val="clear" w:color="auto" w:fill="FFFFFF"/>
        <w:spacing w:after="0" w:line="480" w:lineRule="auto"/>
        <w:rPr>
          <w:rFonts w:ascii="Arial" w:eastAsiaTheme="minorHAnsi" w:hAnsi="Arial" w:cs="Arial"/>
          <w:color w:val="000000"/>
          <w:kern w:val="2"/>
          <w:sz w:val="24"/>
          <w:szCs w:val="24"/>
          <w:shd w:val="clear" w:color="auto" w:fill="FFFFFF"/>
          <w14:ligatures w14:val="standardContextual"/>
        </w:rPr>
      </w:pPr>
      <w:r>
        <w:rPr>
          <w:rFonts w:ascii="Arial" w:eastAsiaTheme="minorHAnsi" w:hAnsi="Arial" w:cs="Arial"/>
          <w:color w:val="000000"/>
          <w:kern w:val="2"/>
          <w:sz w:val="24"/>
          <w:szCs w:val="24"/>
          <w:shd w:val="clear" w:color="auto" w:fill="FFFFFF"/>
          <w14:ligatures w14:val="standardContextual"/>
        </w:rPr>
        <w:lastRenderedPageBreak/>
        <w:t>Appendix A</w:t>
      </w:r>
    </w:p>
    <w:p w14:paraId="2F142F67" w14:textId="77777777" w:rsidR="00755218" w:rsidRPr="00A34361" w:rsidRDefault="00755218" w:rsidP="00755218">
      <w:pPr>
        <w:rPr>
          <w:rFonts w:ascii="Arial" w:hAnsi="Arial" w:cs="Arial"/>
          <w:b/>
          <w:sz w:val="24"/>
          <w:szCs w:val="24"/>
        </w:rPr>
      </w:pPr>
      <w:r w:rsidRPr="00A34361">
        <w:rPr>
          <w:rFonts w:ascii="Arial" w:hAnsi="Arial" w:cs="Arial"/>
          <w:b/>
          <w:sz w:val="24"/>
          <w:szCs w:val="24"/>
        </w:rPr>
        <w:t xml:space="preserve">Initial bulletin </w:t>
      </w:r>
    </w:p>
    <w:p w14:paraId="346B422F" w14:textId="77777777" w:rsidR="00755218" w:rsidRDefault="00755218" w:rsidP="00755218">
      <w:pPr>
        <w:rPr>
          <w:rFonts w:ascii="Arial" w:hAnsi="Arial" w:cs="Arial"/>
          <w:sz w:val="24"/>
          <w:szCs w:val="24"/>
        </w:rPr>
      </w:pPr>
    </w:p>
    <w:p w14:paraId="11D6CEA8" w14:textId="77777777" w:rsidR="00755218" w:rsidRPr="00E91CAA" w:rsidRDefault="00755218" w:rsidP="00755218">
      <w:pPr>
        <w:rPr>
          <w:rFonts w:ascii="Arial" w:hAnsi="Arial" w:cs="Arial"/>
          <w:b/>
          <w:sz w:val="24"/>
          <w:szCs w:val="24"/>
        </w:rPr>
      </w:pPr>
      <w:r w:rsidRPr="00E91CAA">
        <w:rPr>
          <w:rFonts w:ascii="Arial" w:hAnsi="Arial" w:cs="Arial"/>
          <w:b/>
          <w:sz w:val="24"/>
          <w:szCs w:val="24"/>
        </w:rPr>
        <w:t xml:space="preserve">Title: </w:t>
      </w:r>
      <w:r>
        <w:rPr>
          <w:rFonts w:ascii="Arial" w:hAnsi="Arial" w:cs="Arial"/>
          <w:b/>
          <w:sz w:val="24"/>
          <w:szCs w:val="24"/>
        </w:rPr>
        <w:t>Early pay access app to benefit bank shift workers</w:t>
      </w:r>
    </w:p>
    <w:p w14:paraId="78C2C4BD" w14:textId="77777777" w:rsidR="00755218" w:rsidRPr="00E91CAA" w:rsidRDefault="00755218" w:rsidP="00755218">
      <w:pPr>
        <w:rPr>
          <w:rFonts w:ascii="Arial" w:hAnsi="Arial" w:cs="Arial"/>
          <w:b/>
          <w:sz w:val="24"/>
          <w:szCs w:val="24"/>
        </w:rPr>
      </w:pPr>
    </w:p>
    <w:p w14:paraId="63029253" w14:textId="77777777" w:rsidR="00755218" w:rsidRPr="00E91CAA" w:rsidRDefault="00755218" w:rsidP="00755218">
      <w:pPr>
        <w:rPr>
          <w:rFonts w:ascii="Arial" w:hAnsi="Arial" w:cs="Arial"/>
          <w:b/>
          <w:sz w:val="24"/>
          <w:szCs w:val="24"/>
        </w:rPr>
      </w:pPr>
      <w:r w:rsidRPr="00E91CAA">
        <w:rPr>
          <w:rFonts w:ascii="Arial" w:hAnsi="Arial" w:cs="Arial"/>
          <w:b/>
          <w:sz w:val="24"/>
          <w:szCs w:val="24"/>
        </w:rPr>
        <w:t>Body:</w:t>
      </w:r>
    </w:p>
    <w:p w14:paraId="74B46A2B" w14:textId="77777777" w:rsidR="00755218" w:rsidRDefault="00755218" w:rsidP="00755218">
      <w:pPr>
        <w:rPr>
          <w:rFonts w:ascii="Arial" w:hAnsi="Arial" w:cs="Arial"/>
          <w:sz w:val="24"/>
          <w:szCs w:val="24"/>
        </w:rPr>
      </w:pPr>
      <w:r>
        <w:rPr>
          <w:rFonts w:ascii="Arial" w:hAnsi="Arial" w:cs="Arial"/>
          <w:sz w:val="24"/>
          <w:szCs w:val="24"/>
        </w:rPr>
        <w:t xml:space="preserve">From </w:t>
      </w:r>
      <w:r w:rsidRPr="00FE40CE">
        <w:rPr>
          <w:rFonts w:ascii="Arial" w:hAnsi="Arial" w:cs="Arial"/>
          <w:iCs/>
          <w:sz w:val="24"/>
          <w:szCs w:val="24"/>
        </w:rPr>
        <w:t>Sunday 11</w:t>
      </w:r>
      <w:r w:rsidRPr="00FE40CE">
        <w:rPr>
          <w:rFonts w:ascii="Arial" w:hAnsi="Arial" w:cs="Arial"/>
          <w:iCs/>
          <w:sz w:val="24"/>
          <w:szCs w:val="24"/>
          <w:vertAlign w:val="superscript"/>
        </w:rPr>
        <w:t>th</w:t>
      </w:r>
      <w:r w:rsidRPr="00FE40CE">
        <w:rPr>
          <w:rFonts w:ascii="Arial" w:hAnsi="Arial" w:cs="Arial"/>
          <w:iCs/>
          <w:sz w:val="24"/>
          <w:szCs w:val="24"/>
        </w:rPr>
        <w:t xml:space="preserve"> December 2023</w:t>
      </w:r>
      <w:r>
        <w:rPr>
          <w:rFonts w:ascii="Arial" w:hAnsi="Arial" w:cs="Arial"/>
          <w:sz w:val="24"/>
          <w:szCs w:val="24"/>
        </w:rPr>
        <w:t xml:space="preserve"> active bank staff will have the chance to draw down up to 60% of their earnings as soon as a Swansea Bay UHB bank shift has been worked.</w:t>
      </w:r>
    </w:p>
    <w:p w14:paraId="4859E2AA" w14:textId="77777777" w:rsidR="00755218" w:rsidRDefault="00755218" w:rsidP="00755218">
      <w:pPr>
        <w:rPr>
          <w:rFonts w:ascii="Arial" w:hAnsi="Arial" w:cs="Arial"/>
          <w:sz w:val="24"/>
          <w:szCs w:val="24"/>
        </w:rPr>
      </w:pPr>
      <w:r>
        <w:rPr>
          <w:rFonts w:ascii="Arial" w:hAnsi="Arial" w:cs="Arial"/>
          <w:sz w:val="24"/>
          <w:szCs w:val="24"/>
        </w:rPr>
        <w:t xml:space="preserve">This can be requested via the </w:t>
      </w:r>
      <w:proofErr w:type="spellStart"/>
      <w:r>
        <w:rPr>
          <w:rFonts w:ascii="Arial" w:hAnsi="Arial" w:cs="Arial"/>
          <w:sz w:val="24"/>
          <w:szCs w:val="24"/>
        </w:rPr>
        <w:t>Wagestream</w:t>
      </w:r>
      <w:proofErr w:type="spellEnd"/>
      <w:r>
        <w:rPr>
          <w:rFonts w:ascii="Arial" w:hAnsi="Arial" w:cs="Arial"/>
          <w:sz w:val="24"/>
          <w:szCs w:val="24"/>
        </w:rPr>
        <w:t xml:space="preserve"> app and is subject to a £1.95 fee per transfer, paid by the recipient, and the shift being confirmed by a manager.</w:t>
      </w:r>
    </w:p>
    <w:p w14:paraId="3B597517" w14:textId="77777777" w:rsidR="00755218" w:rsidRDefault="00755218" w:rsidP="00755218">
      <w:pPr>
        <w:rPr>
          <w:rFonts w:ascii="Arial" w:hAnsi="Arial" w:cs="Arial"/>
          <w:sz w:val="24"/>
          <w:szCs w:val="24"/>
        </w:rPr>
      </w:pPr>
      <w:r>
        <w:rPr>
          <w:rFonts w:ascii="Arial" w:hAnsi="Arial" w:cs="Arial"/>
          <w:sz w:val="24"/>
          <w:szCs w:val="24"/>
        </w:rPr>
        <w:t>Net pay, minus any draw downs and fees, will then be paid automatically as normal on the scheduled pay day.</w:t>
      </w:r>
    </w:p>
    <w:p w14:paraId="71EDCB52" w14:textId="77777777" w:rsidR="00755218" w:rsidRDefault="00755218" w:rsidP="00755218">
      <w:pPr>
        <w:rPr>
          <w:rFonts w:ascii="Arial" w:hAnsi="Arial" w:cs="Arial"/>
          <w:sz w:val="24"/>
          <w:szCs w:val="24"/>
        </w:rPr>
      </w:pPr>
      <w:r>
        <w:rPr>
          <w:rFonts w:ascii="Arial" w:hAnsi="Arial" w:cs="Arial"/>
          <w:sz w:val="24"/>
          <w:szCs w:val="24"/>
        </w:rPr>
        <w:t xml:space="preserve">The fee pays for </w:t>
      </w:r>
      <w:proofErr w:type="spellStart"/>
      <w:r>
        <w:rPr>
          <w:rFonts w:ascii="Arial" w:hAnsi="Arial" w:cs="Arial"/>
          <w:sz w:val="24"/>
          <w:szCs w:val="24"/>
        </w:rPr>
        <w:t>Wagestream</w:t>
      </w:r>
      <w:proofErr w:type="spellEnd"/>
      <w:r>
        <w:rPr>
          <w:rFonts w:ascii="Arial" w:hAnsi="Arial" w:cs="Arial"/>
          <w:sz w:val="24"/>
          <w:szCs w:val="24"/>
        </w:rPr>
        <w:t>, a charity-backed organisation, to provide the draw-down service. The app is free to download.</w:t>
      </w:r>
    </w:p>
    <w:p w14:paraId="4A9DEC12" w14:textId="77777777" w:rsidR="00755218" w:rsidRDefault="00755218" w:rsidP="00755218">
      <w:pPr>
        <w:rPr>
          <w:rFonts w:ascii="Arial" w:hAnsi="Arial" w:cs="Arial"/>
          <w:sz w:val="24"/>
          <w:szCs w:val="24"/>
        </w:rPr>
      </w:pPr>
      <w:r>
        <w:rPr>
          <w:rFonts w:ascii="Arial" w:hAnsi="Arial" w:cs="Arial"/>
          <w:sz w:val="24"/>
          <w:szCs w:val="24"/>
        </w:rPr>
        <w:t>The drawn-down option will apply ONLY to active bank staff. However, all Swansea Bay staff will be able to download the app and take advantage of its in-built financial planning tools, including a savings pot.</w:t>
      </w:r>
    </w:p>
    <w:p w14:paraId="27763BF1" w14:textId="77777777" w:rsidR="00755218" w:rsidRDefault="00755218" w:rsidP="00755218">
      <w:pPr>
        <w:rPr>
          <w:rFonts w:ascii="Arial" w:hAnsi="Arial" w:cs="Arial"/>
          <w:sz w:val="24"/>
          <w:szCs w:val="24"/>
        </w:rPr>
      </w:pPr>
      <w:r>
        <w:rPr>
          <w:rFonts w:ascii="Arial" w:hAnsi="Arial" w:cs="Arial"/>
          <w:sz w:val="24"/>
          <w:szCs w:val="24"/>
        </w:rPr>
        <w:t xml:space="preserve">The health board has taken the decision to partner with </w:t>
      </w:r>
      <w:proofErr w:type="spellStart"/>
      <w:r>
        <w:rPr>
          <w:rFonts w:ascii="Arial" w:hAnsi="Arial" w:cs="Arial"/>
          <w:sz w:val="24"/>
          <w:szCs w:val="24"/>
        </w:rPr>
        <w:t>Wagestream</w:t>
      </w:r>
      <w:proofErr w:type="spellEnd"/>
      <w:r>
        <w:rPr>
          <w:rFonts w:ascii="Arial" w:hAnsi="Arial" w:cs="Arial"/>
          <w:sz w:val="24"/>
          <w:szCs w:val="24"/>
        </w:rPr>
        <w:t xml:space="preserve"> - </w:t>
      </w:r>
      <w:r w:rsidRPr="002F6E1F">
        <w:rPr>
          <w:rFonts w:ascii="Arial" w:hAnsi="Arial" w:cs="Arial"/>
          <w:sz w:val="24"/>
          <w:szCs w:val="24"/>
        </w:rPr>
        <w:t xml:space="preserve">already used by </w:t>
      </w:r>
      <w:r>
        <w:rPr>
          <w:rFonts w:ascii="Arial" w:hAnsi="Arial" w:cs="Arial"/>
          <w:sz w:val="24"/>
          <w:szCs w:val="24"/>
        </w:rPr>
        <w:t>other health boards including Hywel Dda, Cwm Taf Morgannwg, Cardiff and Vale and English NHS trusts – to help manage the challenges we are facing this winter, both financial and in terms of pressure on our services.</w:t>
      </w:r>
    </w:p>
    <w:p w14:paraId="7DE65860" w14:textId="77777777" w:rsidR="00755218" w:rsidRDefault="00755218" w:rsidP="00755218">
      <w:pPr>
        <w:rPr>
          <w:rFonts w:ascii="Arial" w:hAnsi="Arial" w:cs="Arial"/>
          <w:sz w:val="24"/>
          <w:szCs w:val="24"/>
        </w:rPr>
      </w:pPr>
      <w:r>
        <w:rPr>
          <w:rFonts w:ascii="Arial" w:hAnsi="Arial" w:cs="Arial"/>
          <w:sz w:val="24"/>
          <w:szCs w:val="24"/>
        </w:rPr>
        <w:t>While</w:t>
      </w:r>
      <w:r w:rsidRPr="00412F3C">
        <w:rPr>
          <w:rFonts w:ascii="Arial" w:hAnsi="Arial" w:cs="Arial"/>
          <w:sz w:val="24"/>
          <w:szCs w:val="24"/>
        </w:rPr>
        <w:t xml:space="preserve"> prioritising providing the best possible care for our patients, we </w:t>
      </w:r>
      <w:r>
        <w:rPr>
          <w:rFonts w:ascii="Arial" w:hAnsi="Arial" w:cs="Arial"/>
          <w:sz w:val="24"/>
          <w:szCs w:val="24"/>
        </w:rPr>
        <w:t>must also</w:t>
      </w:r>
      <w:r w:rsidRPr="00412F3C">
        <w:rPr>
          <w:rFonts w:ascii="Arial" w:hAnsi="Arial" w:cs="Arial"/>
          <w:sz w:val="24"/>
          <w:szCs w:val="24"/>
        </w:rPr>
        <w:t xml:space="preserve"> deliver against our financial plans and one aspect of that is reducing spe</w:t>
      </w:r>
      <w:r>
        <w:rPr>
          <w:rFonts w:ascii="Arial" w:hAnsi="Arial" w:cs="Arial"/>
          <w:sz w:val="24"/>
          <w:szCs w:val="24"/>
        </w:rPr>
        <w:t>nding on expensive agency staff.</w:t>
      </w:r>
    </w:p>
    <w:p w14:paraId="08D95430" w14:textId="77777777" w:rsidR="00755218" w:rsidRDefault="00755218" w:rsidP="00755218">
      <w:pPr>
        <w:rPr>
          <w:rFonts w:ascii="Arial" w:hAnsi="Arial" w:cs="Arial"/>
          <w:sz w:val="24"/>
          <w:szCs w:val="24"/>
        </w:rPr>
      </w:pPr>
      <w:r>
        <w:rPr>
          <w:rFonts w:ascii="Arial" w:hAnsi="Arial" w:cs="Arial"/>
          <w:sz w:val="24"/>
          <w:szCs w:val="24"/>
        </w:rPr>
        <w:t>W</w:t>
      </w:r>
      <w:r w:rsidRPr="00412F3C">
        <w:rPr>
          <w:rFonts w:ascii="Arial" w:hAnsi="Arial" w:cs="Arial"/>
          <w:sz w:val="24"/>
          <w:szCs w:val="24"/>
        </w:rPr>
        <w:t>e also recognise that the quality and safety of the care we provide is far better when our own staff undertake bank shifts since they’re familiar with structures and process and are working with colleagues they know.</w:t>
      </w:r>
    </w:p>
    <w:p w14:paraId="147F6BEA" w14:textId="77777777" w:rsidR="00755218" w:rsidRDefault="00755218" w:rsidP="00755218">
      <w:pPr>
        <w:rPr>
          <w:rFonts w:ascii="Arial" w:hAnsi="Arial" w:cs="Arial"/>
          <w:sz w:val="24"/>
          <w:szCs w:val="24"/>
        </w:rPr>
      </w:pPr>
      <w:r>
        <w:rPr>
          <w:rFonts w:ascii="Arial" w:hAnsi="Arial" w:cs="Arial"/>
          <w:sz w:val="24"/>
          <w:szCs w:val="24"/>
        </w:rPr>
        <w:t xml:space="preserve">We want to encourage our own staff to take on these bank shifts, but </w:t>
      </w:r>
      <w:r w:rsidRPr="00734416">
        <w:rPr>
          <w:rFonts w:ascii="Arial" w:hAnsi="Arial" w:cs="Arial"/>
          <w:sz w:val="24"/>
          <w:szCs w:val="24"/>
        </w:rPr>
        <w:t>we’re very aware of your feedback - and you have told us that you are put off by the delay between working extra hours and seeing money in your bank account.</w:t>
      </w:r>
    </w:p>
    <w:p w14:paraId="775BA581" w14:textId="77777777" w:rsidR="00755218" w:rsidRDefault="00755218" w:rsidP="00755218">
      <w:pPr>
        <w:rPr>
          <w:rFonts w:ascii="Arial" w:hAnsi="Arial" w:cs="Arial"/>
          <w:sz w:val="24"/>
          <w:szCs w:val="24"/>
        </w:rPr>
      </w:pPr>
      <w:r>
        <w:rPr>
          <w:rFonts w:ascii="Arial" w:hAnsi="Arial" w:cs="Arial"/>
          <w:sz w:val="24"/>
          <w:szCs w:val="24"/>
        </w:rPr>
        <w:t xml:space="preserve">It’s hoped that the flexibility offered by </w:t>
      </w:r>
      <w:proofErr w:type="spellStart"/>
      <w:r>
        <w:rPr>
          <w:rFonts w:ascii="Arial" w:hAnsi="Arial" w:cs="Arial"/>
          <w:sz w:val="24"/>
          <w:szCs w:val="24"/>
        </w:rPr>
        <w:t>Wagestream</w:t>
      </w:r>
      <w:proofErr w:type="spellEnd"/>
      <w:r>
        <w:rPr>
          <w:rFonts w:ascii="Arial" w:hAnsi="Arial" w:cs="Arial"/>
          <w:sz w:val="24"/>
          <w:szCs w:val="24"/>
        </w:rPr>
        <w:t xml:space="preserve"> will encourage better bank shift uptake - </w:t>
      </w:r>
      <w:r w:rsidRPr="002F00C8">
        <w:rPr>
          <w:rFonts w:ascii="Arial" w:hAnsi="Arial" w:cs="Arial"/>
          <w:sz w:val="24"/>
          <w:szCs w:val="24"/>
        </w:rPr>
        <w:t>the app can result in a 20 per cent increase in bank shifts worked</w:t>
      </w:r>
      <w:r>
        <w:rPr>
          <w:rFonts w:ascii="Arial" w:hAnsi="Arial" w:cs="Arial"/>
          <w:sz w:val="24"/>
          <w:szCs w:val="24"/>
        </w:rPr>
        <w:t xml:space="preserve"> – while helping bank staff out at a very expensive time of the year.</w:t>
      </w:r>
    </w:p>
    <w:p w14:paraId="11E93A3B" w14:textId="77777777" w:rsidR="00755218" w:rsidRDefault="00755218" w:rsidP="00755218">
      <w:pPr>
        <w:rPr>
          <w:rFonts w:ascii="Arial" w:hAnsi="Arial" w:cs="Arial"/>
          <w:sz w:val="24"/>
          <w:szCs w:val="24"/>
        </w:rPr>
      </w:pPr>
    </w:p>
    <w:p w14:paraId="3B6BA05B" w14:textId="77777777" w:rsidR="00755218" w:rsidRDefault="00755218" w:rsidP="00755218">
      <w:pPr>
        <w:rPr>
          <w:rFonts w:ascii="Arial" w:hAnsi="Arial" w:cs="Arial"/>
          <w:sz w:val="24"/>
          <w:szCs w:val="24"/>
        </w:rPr>
      </w:pPr>
    </w:p>
    <w:p w14:paraId="2AF3A25E" w14:textId="77777777" w:rsidR="00755218" w:rsidRDefault="00755218" w:rsidP="00755218">
      <w:pPr>
        <w:rPr>
          <w:rFonts w:ascii="Arial" w:hAnsi="Arial" w:cs="Arial"/>
          <w:sz w:val="24"/>
          <w:szCs w:val="24"/>
        </w:rPr>
      </w:pPr>
    </w:p>
    <w:p w14:paraId="5FA8CBC9" w14:textId="77777777" w:rsidR="00755218" w:rsidRDefault="00755218" w:rsidP="00755218">
      <w:pPr>
        <w:rPr>
          <w:rFonts w:ascii="Arial" w:hAnsi="Arial" w:cs="Arial"/>
          <w:sz w:val="24"/>
          <w:szCs w:val="24"/>
        </w:rPr>
      </w:pPr>
    </w:p>
    <w:p w14:paraId="699EBD7A" w14:textId="77777777" w:rsidR="00755218" w:rsidRPr="002A4BBA" w:rsidRDefault="00755218" w:rsidP="00755218">
      <w:pPr>
        <w:rPr>
          <w:rFonts w:ascii="Arial" w:hAnsi="Arial" w:cs="Arial"/>
          <w:b/>
          <w:sz w:val="24"/>
          <w:szCs w:val="24"/>
        </w:rPr>
      </w:pPr>
      <w:r w:rsidRPr="002A4BBA">
        <w:rPr>
          <w:rFonts w:ascii="Arial" w:hAnsi="Arial" w:cs="Arial"/>
          <w:b/>
          <w:sz w:val="24"/>
          <w:szCs w:val="24"/>
        </w:rPr>
        <w:t xml:space="preserve">Sign up for </w:t>
      </w:r>
      <w:proofErr w:type="spellStart"/>
      <w:proofErr w:type="gramStart"/>
      <w:r w:rsidRPr="002A4BBA">
        <w:rPr>
          <w:rFonts w:ascii="Arial" w:hAnsi="Arial" w:cs="Arial"/>
          <w:b/>
          <w:sz w:val="24"/>
          <w:szCs w:val="24"/>
        </w:rPr>
        <w:t>Wagestream</w:t>
      </w:r>
      <w:proofErr w:type="spellEnd"/>
      <w:proofErr w:type="gramEnd"/>
    </w:p>
    <w:p w14:paraId="09D7DAE6" w14:textId="77777777" w:rsidR="00755218" w:rsidRDefault="00755218" w:rsidP="00755218">
      <w:pPr>
        <w:rPr>
          <w:rFonts w:ascii="Arial" w:hAnsi="Arial" w:cs="Arial"/>
          <w:sz w:val="24"/>
          <w:szCs w:val="24"/>
        </w:rPr>
      </w:pPr>
      <w:r>
        <w:rPr>
          <w:rFonts w:ascii="Arial" w:hAnsi="Arial" w:cs="Arial"/>
          <w:sz w:val="24"/>
          <w:szCs w:val="24"/>
        </w:rPr>
        <w:t xml:space="preserve">Signing up to </w:t>
      </w:r>
      <w:proofErr w:type="spellStart"/>
      <w:r>
        <w:rPr>
          <w:rFonts w:ascii="Arial" w:hAnsi="Arial" w:cs="Arial"/>
          <w:sz w:val="24"/>
          <w:szCs w:val="24"/>
        </w:rPr>
        <w:t>Wagestream</w:t>
      </w:r>
      <w:proofErr w:type="spellEnd"/>
      <w:r>
        <w:rPr>
          <w:rFonts w:ascii="Arial" w:hAnsi="Arial" w:cs="Arial"/>
          <w:sz w:val="24"/>
          <w:szCs w:val="24"/>
        </w:rPr>
        <w:t xml:space="preserve"> is optional.</w:t>
      </w:r>
    </w:p>
    <w:p w14:paraId="38F55A69" w14:textId="77777777" w:rsidR="00755218" w:rsidRDefault="00755218" w:rsidP="00755218">
      <w:pPr>
        <w:rPr>
          <w:rFonts w:ascii="Arial" w:hAnsi="Arial" w:cs="Arial"/>
          <w:sz w:val="24"/>
          <w:szCs w:val="24"/>
        </w:rPr>
      </w:pPr>
      <w:r>
        <w:rPr>
          <w:rFonts w:ascii="Arial" w:hAnsi="Arial" w:cs="Arial"/>
          <w:sz w:val="24"/>
          <w:szCs w:val="24"/>
        </w:rPr>
        <w:t>The app is free and available to all Swansea Bay staff. BUT ONLY active bank staff can use the draw-down facility.</w:t>
      </w:r>
    </w:p>
    <w:p w14:paraId="379A321B" w14:textId="77777777" w:rsidR="00755218" w:rsidRDefault="00755218" w:rsidP="00755218">
      <w:pPr>
        <w:rPr>
          <w:rFonts w:ascii="Arial" w:hAnsi="Arial" w:cs="Arial"/>
          <w:sz w:val="24"/>
          <w:szCs w:val="24"/>
        </w:rPr>
      </w:pPr>
      <w:proofErr w:type="spellStart"/>
      <w:r>
        <w:rPr>
          <w:rFonts w:ascii="Arial" w:hAnsi="Arial" w:cs="Arial"/>
          <w:sz w:val="24"/>
          <w:szCs w:val="24"/>
        </w:rPr>
        <w:t>Wagestream</w:t>
      </w:r>
      <w:proofErr w:type="spellEnd"/>
      <w:r>
        <w:rPr>
          <w:rFonts w:ascii="Arial" w:hAnsi="Arial" w:cs="Arial"/>
          <w:sz w:val="24"/>
          <w:szCs w:val="24"/>
        </w:rPr>
        <w:t xml:space="preserve"> is linked to </w:t>
      </w:r>
      <w:proofErr w:type="spellStart"/>
      <w:r>
        <w:rPr>
          <w:rFonts w:ascii="Arial" w:hAnsi="Arial" w:cs="Arial"/>
          <w:sz w:val="24"/>
          <w:szCs w:val="24"/>
        </w:rPr>
        <w:t>HealthRoster</w:t>
      </w:r>
      <w:proofErr w:type="spellEnd"/>
      <w:r>
        <w:rPr>
          <w:rFonts w:ascii="Arial" w:hAnsi="Arial" w:cs="Arial"/>
          <w:sz w:val="24"/>
          <w:szCs w:val="24"/>
        </w:rPr>
        <w:t xml:space="preserve"> and ESR.</w:t>
      </w:r>
    </w:p>
    <w:p w14:paraId="318105FC" w14:textId="77777777" w:rsidR="00755218" w:rsidRDefault="00755218" w:rsidP="00755218">
      <w:pPr>
        <w:rPr>
          <w:rFonts w:ascii="Arial" w:hAnsi="Arial" w:cs="Arial"/>
          <w:sz w:val="24"/>
          <w:szCs w:val="24"/>
        </w:rPr>
      </w:pPr>
      <w:r>
        <w:rPr>
          <w:rFonts w:ascii="Arial" w:hAnsi="Arial" w:cs="Arial"/>
          <w:sz w:val="24"/>
          <w:szCs w:val="24"/>
        </w:rPr>
        <w:t>Anyone who is registered with and active on the staff bank can use the draw-down facility for bank shifts worked, including medics, registered nurses, HCSWs.</w:t>
      </w:r>
    </w:p>
    <w:p w14:paraId="3DCF55A9" w14:textId="77777777" w:rsidR="00755218" w:rsidRPr="006206BD" w:rsidRDefault="00755218" w:rsidP="00755218">
      <w:pPr>
        <w:rPr>
          <w:rFonts w:ascii="Arial" w:hAnsi="Arial" w:cs="Arial"/>
          <w:i/>
          <w:sz w:val="24"/>
          <w:szCs w:val="24"/>
        </w:rPr>
      </w:pPr>
      <w:r>
        <w:rPr>
          <w:rFonts w:ascii="Arial" w:hAnsi="Arial" w:cs="Arial"/>
          <w:sz w:val="24"/>
          <w:szCs w:val="24"/>
        </w:rPr>
        <w:t xml:space="preserve"> </w:t>
      </w:r>
      <w:r w:rsidRPr="006206BD">
        <w:rPr>
          <w:rFonts w:ascii="Arial" w:hAnsi="Arial" w:cs="Arial"/>
          <w:i/>
          <w:sz w:val="24"/>
          <w:szCs w:val="24"/>
          <w:highlight w:val="yellow"/>
        </w:rPr>
        <w:t>(Insert any other eligibility requirements.)</w:t>
      </w:r>
    </w:p>
    <w:p w14:paraId="56160850" w14:textId="77777777" w:rsidR="00755218" w:rsidRDefault="00755218" w:rsidP="00755218">
      <w:pPr>
        <w:rPr>
          <w:rFonts w:ascii="Arial" w:hAnsi="Arial" w:cs="Arial"/>
          <w:sz w:val="24"/>
          <w:szCs w:val="24"/>
        </w:rPr>
      </w:pPr>
      <w:r>
        <w:rPr>
          <w:rFonts w:ascii="Arial" w:hAnsi="Arial" w:cs="Arial"/>
          <w:sz w:val="24"/>
          <w:szCs w:val="24"/>
        </w:rPr>
        <w:t>You can download the app to an iPhone, Android smartphone or tablet from the Apple App Store or Google Play.</w:t>
      </w:r>
    </w:p>
    <w:p w14:paraId="2649CFB0" w14:textId="77777777" w:rsidR="00755218" w:rsidRDefault="00755218" w:rsidP="00755218">
      <w:pPr>
        <w:rPr>
          <w:rFonts w:ascii="Arial" w:hAnsi="Arial" w:cs="Arial"/>
          <w:sz w:val="24"/>
          <w:szCs w:val="24"/>
        </w:rPr>
      </w:pPr>
      <w:r>
        <w:rPr>
          <w:rFonts w:ascii="Arial" w:hAnsi="Arial" w:cs="Arial"/>
          <w:sz w:val="24"/>
          <w:szCs w:val="24"/>
        </w:rPr>
        <w:t xml:space="preserve">Search </w:t>
      </w:r>
      <w:proofErr w:type="spellStart"/>
      <w:r>
        <w:rPr>
          <w:rFonts w:ascii="Arial" w:hAnsi="Arial" w:cs="Arial"/>
          <w:sz w:val="24"/>
          <w:szCs w:val="24"/>
        </w:rPr>
        <w:t>Wagestream</w:t>
      </w:r>
      <w:proofErr w:type="spellEnd"/>
      <w:r>
        <w:rPr>
          <w:rFonts w:ascii="Arial" w:hAnsi="Arial" w:cs="Arial"/>
          <w:sz w:val="24"/>
          <w:szCs w:val="24"/>
        </w:rPr>
        <w:t xml:space="preserve"> and select install.</w:t>
      </w:r>
    </w:p>
    <w:p w14:paraId="78B1589E" w14:textId="77777777" w:rsidR="00755218" w:rsidRDefault="00755218" w:rsidP="00755218">
      <w:pPr>
        <w:rPr>
          <w:rFonts w:ascii="Arial" w:hAnsi="Arial" w:cs="Arial"/>
          <w:sz w:val="24"/>
          <w:szCs w:val="24"/>
        </w:rPr>
      </w:pPr>
      <w:r>
        <w:rPr>
          <w:rFonts w:ascii="Arial" w:hAnsi="Arial" w:cs="Arial"/>
          <w:sz w:val="24"/>
          <w:szCs w:val="24"/>
        </w:rPr>
        <w:t xml:space="preserve">Desktop and other mobile operating systems are not supported </w:t>
      </w:r>
      <w:proofErr w:type="gramStart"/>
      <w:r>
        <w:rPr>
          <w:rFonts w:ascii="Arial" w:hAnsi="Arial" w:cs="Arial"/>
          <w:sz w:val="24"/>
          <w:szCs w:val="24"/>
        </w:rPr>
        <w:t>at this time</w:t>
      </w:r>
      <w:proofErr w:type="gramEnd"/>
      <w:r>
        <w:rPr>
          <w:rFonts w:ascii="Arial" w:hAnsi="Arial" w:cs="Arial"/>
          <w:sz w:val="24"/>
          <w:szCs w:val="24"/>
        </w:rPr>
        <w:t>.</w:t>
      </w:r>
    </w:p>
    <w:p w14:paraId="46A1A2C1" w14:textId="77777777" w:rsidR="00755218" w:rsidRDefault="00755218" w:rsidP="00755218">
      <w:pPr>
        <w:rPr>
          <w:rFonts w:ascii="Arial" w:hAnsi="Arial" w:cs="Arial"/>
          <w:sz w:val="24"/>
          <w:szCs w:val="24"/>
        </w:rPr>
      </w:pPr>
      <w:r>
        <w:rPr>
          <w:rFonts w:ascii="Arial" w:hAnsi="Arial" w:cs="Arial"/>
          <w:sz w:val="24"/>
          <w:szCs w:val="24"/>
        </w:rPr>
        <w:t>Open the app, select log in / sign up, enter your email address, then select Swansea Bay.</w:t>
      </w:r>
    </w:p>
    <w:p w14:paraId="41ED9B9B" w14:textId="77777777" w:rsidR="00755218" w:rsidRDefault="00755218" w:rsidP="00755218">
      <w:pPr>
        <w:rPr>
          <w:rFonts w:ascii="Arial" w:hAnsi="Arial" w:cs="Arial"/>
          <w:sz w:val="24"/>
          <w:szCs w:val="24"/>
        </w:rPr>
      </w:pPr>
      <w:r>
        <w:rPr>
          <w:rFonts w:ascii="Arial" w:hAnsi="Arial" w:cs="Arial"/>
          <w:sz w:val="24"/>
          <w:szCs w:val="24"/>
        </w:rPr>
        <w:t>Enter your personal details. You will need your employee number, which can be found on your payslip.</w:t>
      </w:r>
    </w:p>
    <w:p w14:paraId="53776CD0" w14:textId="77777777" w:rsidR="00755218" w:rsidRPr="00B04A87" w:rsidRDefault="00755218" w:rsidP="00755218">
      <w:pPr>
        <w:rPr>
          <w:rFonts w:ascii="Arial" w:hAnsi="Arial" w:cs="Arial"/>
          <w:b/>
          <w:sz w:val="24"/>
          <w:szCs w:val="24"/>
        </w:rPr>
      </w:pPr>
      <w:r>
        <w:rPr>
          <w:rFonts w:ascii="Arial" w:hAnsi="Arial" w:cs="Arial"/>
          <w:sz w:val="24"/>
          <w:szCs w:val="24"/>
        </w:rPr>
        <w:t xml:space="preserve">Follow the set-up instructions. This should take no more than a few minutes. But once your part has been completed some work needs to take place behind the scenes. </w:t>
      </w:r>
      <w:r w:rsidRPr="00B04A87">
        <w:rPr>
          <w:rFonts w:ascii="Arial" w:hAnsi="Arial" w:cs="Arial"/>
          <w:b/>
          <w:sz w:val="24"/>
          <w:szCs w:val="24"/>
        </w:rPr>
        <w:t xml:space="preserve">Confirmation of enrolment will follow between one to four days after. </w:t>
      </w:r>
    </w:p>
    <w:p w14:paraId="279649CC" w14:textId="77777777" w:rsidR="00755218" w:rsidRPr="003E49E6" w:rsidRDefault="00755218" w:rsidP="00755218">
      <w:pPr>
        <w:rPr>
          <w:rFonts w:ascii="Arial" w:hAnsi="Arial" w:cs="Arial"/>
          <w:b/>
          <w:sz w:val="24"/>
          <w:szCs w:val="24"/>
        </w:rPr>
      </w:pPr>
      <w:r>
        <w:rPr>
          <w:rFonts w:ascii="Arial" w:hAnsi="Arial" w:cs="Arial"/>
          <w:sz w:val="24"/>
          <w:szCs w:val="24"/>
        </w:rPr>
        <w:t xml:space="preserve">PLEASE NOTE: </w:t>
      </w:r>
      <w:r w:rsidRPr="002D4921">
        <w:rPr>
          <w:rFonts w:ascii="Arial" w:hAnsi="Arial" w:cs="Arial"/>
          <w:sz w:val="24"/>
          <w:szCs w:val="24"/>
        </w:rPr>
        <w:t xml:space="preserve">By enrolling in </w:t>
      </w:r>
      <w:proofErr w:type="spellStart"/>
      <w:r w:rsidRPr="002D4921">
        <w:rPr>
          <w:rFonts w:ascii="Arial" w:hAnsi="Arial" w:cs="Arial"/>
          <w:sz w:val="24"/>
          <w:szCs w:val="24"/>
        </w:rPr>
        <w:t>Wagestream</w:t>
      </w:r>
      <w:proofErr w:type="spellEnd"/>
      <w:r w:rsidRPr="002D4921">
        <w:rPr>
          <w:rFonts w:ascii="Arial" w:hAnsi="Arial" w:cs="Arial"/>
          <w:sz w:val="24"/>
          <w:szCs w:val="24"/>
        </w:rPr>
        <w:t xml:space="preserve"> your bank details in</w:t>
      </w:r>
      <w:r>
        <w:rPr>
          <w:rFonts w:ascii="Arial" w:hAnsi="Arial" w:cs="Arial"/>
          <w:sz w:val="24"/>
          <w:szCs w:val="24"/>
        </w:rPr>
        <w:t xml:space="preserve"> </w:t>
      </w:r>
      <w:r w:rsidRPr="002D4921">
        <w:rPr>
          <w:rFonts w:ascii="Arial" w:hAnsi="Arial" w:cs="Arial"/>
          <w:sz w:val="24"/>
          <w:szCs w:val="24"/>
        </w:rPr>
        <w:t xml:space="preserve">ESR will be updated to </w:t>
      </w:r>
      <w:r>
        <w:rPr>
          <w:rFonts w:ascii="Arial" w:hAnsi="Arial" w:cs="Arial"/>
          <w:sz w:val="24"/>
          <w:szCs w:val="24"/>
        </w:rPr>
        <w:t xml:space="preserve">a </w:t>
      </w:r>
      <w:r w:rsidRPr="002D4921">
        <w:rPr>
          <w:rFonts w:ascii="Arial" w:hAnsi="Arial" w:cs="Arial"/>
          <w:sz w:val="24"/>
          <w:szCs w:val="24"/>
        </w:rPr>
        <w:t>newly created and unique</w:t>
      </w:r>
      <w:r>
        <w:rPr>
          <w:rFonts w:ascii="Arial" w:hAnsi="Arial" w:cs="Arial"/>
          <w:sz w:val="24"/>
          <w:szCs w:val="24"/>
        </w:rPr>
        <w:t xml:space="preserve"> </w:t>
      </w:r>
      <w:proofErr w:type="spellStart"/>
      <w:r w:rsidRPr="002D4921">
        <w:rPr>
          <w:rFonts w:ascii="Arial" w:hAnsi="Arial" w:cs="Arial"/>
          <w:sz w:val="24"/>
          <w:szCs w:val="24"/>
        </w:rPr>
        <w:t>Wagestream</w:t>
      </w:r>
      <w:proofErr w:type="spellEnd"/>
      <w:r w:rsidRPr="002D4921">
        <w:rPr>
          <w:rFonts w:ascii="Arial" w:hAnsi="Arial" w:cs="Arial"/>
          <w:sz w:val="24"/>
          <w:szCs w:val="24"/>
        </w:rPr>
        <w:t xml:space="preserve"> payment account for each assignment currently held. This is done </w:t>
      </w:r>
      <w:proofErr w:type="gramStart"/>
      <w:r w:rsidRPr="002D4921">
        <w:rPr>
          <w:rFonts w:ascii="Arial" w:hAnsi="Arial" w:cs="Arial"/>
          <w:sz w:val="24"/>
          <w:szCs w:val="24"/>
        </w:rPr>
        <w:t>in order to</w:t>
      </w:r>
      <w:proofErr w:type="gramEnd"/>
      <w:r w:rsidRPr="002D4921">
        <w:rPr>
          <w:rFonts w:ascii="Arial" w:hAnsi="Arial" w:cs="Arial"/>
          <w:sz w:val="24"/>
          <w:szCs w:val="24"/>
        </w:rPr>
        <w:t xml:space="preserve"> facilitate transfers and salary payments to your bank account that’s held in ESR </w:t>
      </w:r>
      <w:r w:rsidRPr="003E49E6">
        <w:rPr>
          <w:rFonts w:ascii="Arial" w:hAnsi="Arial" w:cs="Arial"/>
          <w:b/>
          <w:sz w:val="24"/>
          <w:szCs w:val="24"/>
        </w:rPr>
        <w:t>and is a completely normal part of the enrolment process.</w:t>
      </w:r>
    </w:p>
    <w:p w14:paraId="4B99CF9B" w14:textId="77777777" w:rsidR="00755218" w:rsidRDefault="00755218" w:rsidP="00755218">
      <w:pPr>
        <w:rPr>
          <w:rFonts w:ascii="Arial" w:hAnsi="Arial" w:cs="Arial"/>
          <w:sz w:val="24"/>
          <w:szCs w:val="24"/>
        </w:rPr>
      </w:pPr>
      <w:r w:rsidRPr="002D4921">
        <w:rPr>
          <w:rFonts w:ascii="Arial" w:hAnsi="Arial" w:cs="Arial"/>
          <w:sz w:val="24"/>
          <w:szCs w:val="24"/>
        </w:rPr>
        <w:t xml:space="preserve">Once this </w:t>
      </w:r>
      <w:proofErr w:type="gramStart"/>
      <w:r w:rsidRPr="002D4921">
        <w:rPr>
          <w:rFonts w:ascii="Arial" w:hAnsi="Arial" w:cs="Arial"/>
          <w:sz w:val="24"/>
          <w:szCs w:val="24"/>
        </w:rPr>
        <w:t>happens</w:t>
      </w:r>
      <w:proofErr w:type="gramEnd"/>
      <w:r w:rsidRPr="002D4921">
        <w:rPr>
          <w:rFonts w:ascii="Arial" w:hAnsi="Arial" w:cs="Arial"/>
          <w:sz w:val="24"/>
          <w:szCs w:val="24"/>
        </w:rPr>
        <w:t xml:space="preserve"> you’ll receive a notification via ESR to let you know your bank details have been updated.</w:t>
      </w:r>
    </w:p>
    <w:p w14:paraId="66BE457F" w14:textId="77777777" w:rsidR="00755218" w:rsidRDefault="00755218" w:rsidP="00755218">
      <w:pPr>
        <w:rPr>
          <w:rFonts w:ascii="Arial" w:hAnsi="Arial" w:cs="Arial"/>
          <w:sz w:val="24"/>
          <w:szCs w:val="24"/>
        </w:rPr>
      </w:pPr>
    </w:p>
    <w:p w14:paraId="2C7D1153" w14:textId="77777777" w:rsidR="00755218" w:rsidRDefault="00755218" w:rsidP="00755218">
      <w:pPr>
        <w:rPr>
          <w:rFonts w:ascii="Arial" w:hAnsi="Arial" w:cs="Arial"/>
          <w:sz w:val="24"/>
          <w:szCs w:val="24"/>
        </w:rPr>
      </w:pPr>
    </w:p>
    <w:p w14:paraId="550E5E1D" w14:textId="77777777" w:rsidR="00755218" w:rsidRDefault="00755218" w:rsidP="00755218">
      <w:pPr>
        <w:rPr>
          <w:rFonts w:ascii="Arial" w:hAnsi="Arial" w:cs="Arial"/>
          <w:sz w:val="24"/>
          <w:szCs w:val="24"/>
        </w:rPr>
      </w:pPr>
    </w:p>
    <w:p w14:paraId="063A2C9B" w14:textId="1AFD5D29" w:rsidR="00755218" w:rsidRPr="00755218" w:rsidRDefault="00755218" w:rsidP="00755218">
      <w:pPr>
        <w:rPr>
          <w:rFonts w:ascii="Arial" w:hAnsi="Arial" w:cs="Arial"/>
          <w:b/>
          <w:sz w:val="24"/>
          <w:szCs w:val="24"/>
        </w:rPr>
      </w:pPr>
      <w:r w:rsidRPr="00B04A87">
        <w:rPr>
          <w:rFonts w:ascii="Arial" w:hAnsi="Arial" w:cs="Arial"/>
          <w:b/>
          <w:sz w:val="24"/>
          <w:szCs w:val="24"/>
        </w:rPr>
        <w:t>FAQs</w:t>
      </w:r>
    </w:p>
    <w:p w14:paraId="792C578E" w14:textId="4422FBDC" w:rsidR="00755218" w:rsidRPr="00755218" w:rsidRDefault="00755218" w:rsidP="00755218">
      <w:pPr>
        <w:rPr>
          <w:rFonts w:ascii="Arial" w:hAnsi="Arial" w:cs="Arial"/>
          <w:b/>
          <w:sz w:val="24"/>
          <w:szCs w:val="24"/>
        </w:rPr>
      </w:pPr>
      <w:r w:rsidRPr="00B04A87">
        <w:rPr>
          <w:rFonts w:ascii="Arial" w:hAnsi="Arial" w:cs="Arial"/>
          <w:b/>
          <w:sz w:val="24"/>
          <w:szCs w:val="24"/>
        </w:rPr>
        <w:t xml:space="preserve">How do I access my earnings through </w:t>
      </w:r>
      <w:proofErr w:type="spellStart"/>
      <w:r w:rsidRPr="00B04A87">
        <w:rPr>
          <w:rFonts w:ascii="Arial" w:hAnsi="Arial" w:cs="Arial"/>
          <w:b/>
          <w:sz w:val="24"/>
          <w:szCs w:val="24"/>
        </w:rPr>
        <w:t>Wagestream</w:t>
      </w:r>
      <w:proofErr w:type="spellEnd"/>
      <w:r w:rsidRPr="00B04A87">
        <w:rPr>
          <w:rFonts w:ascii="Arial" w:hAnsi="Arial" w:cs="Arial"/>
          <w:b/>
          <w:sz w:val="24"/>
          <w:szCs w:val="24"/>
        </w:rPr>
        <w:t>?</w:t>
      </w:r>
    </w:p>
    <w:p w14:paraId="3527E138" w14:textId="77777777" w:rsidR="00755218" w:rsidRDefault="00755218" w:rsidP="00755218">
      <w:pPr>
        <w:rPr>
          <w:rFonts w:ascii="Arial" w:hAnsi="Arial" w:cs="Arial"/>
          <w:sz w:val="24"/>
          <w:szCs w:val="24"/>
        </w:rPr>
      </w:pPr>
      <w:proofErr w:type="spellStart"/>
      <w:r>
        <w:rPr>
          <w:rFonts w:ascii="Arial" w:hAnsi="Arial" w:cs="Arial"/>
          <w:sz w:val="24"/>
          <w:szCs w:val="24"/>
        </w:rPr>
        <w:t>Wagestream</w:t>
      </w:r>
      <w:proofErr w:type="spellEnd"/>
      <w:r>
        <w:rPr>
          <w:rFonts w:ascii="Arial" w:hAnsi="Arial" w:cs="Arial"/>
          <w:sz w:val="24"/>
          <w:szCs w:val="24"/>
        </w:rPr>
        <w:t xml:space="preserve"> is linked to ESR and Healthroster.</w:t>
      </w:r>
    </w:p>
    <w:p w14:paraId="55F7DF4F" w14:textId="77777777" w:rsidR="00755218" w:rsidRPr="008D246A" w:rsidRDefault="00755218" w:rsidP="00755218">
      <w:pPr>
        <w:rPr>
          <w:rFonts w:ascii="Arial" w:hAnsi="Arial" w:cs="Arial"/>
          <w:b/>
          <w:sz w:val="24"/>
          <w:szCs w:val="24"/>
        </w:rPr>
      </w:pPr>
      <w:r>
        <w:rPr>
          <w:rFonts w:ascii="Arial" w:hAnsi="Arial" w:cs="Arial"/>
          <w:sz w:val="24"/>
          <w:szCs w:val="24"/>
        </w:rPr>
        <w:t xml:space="preserve">For those using the draw-down facility, </w:t>
      </w:r>
      <w:r w:rsidRPr="008D246A">
        <w:rPr>
          <w:rFonts w:ascii="Arial" w:hAnsi="Arial" w:cs="Arial"/>
          <w:b/>
          <w:sz w:val="24"/>
          <w:szCs w:val="24"/>
        </w:rPr>
        <w:t>the money accrued from the shift or shifts you have worked will only appear and be accessible once a manager has confirmed you worked those shifts.</w:t>
      </w:r>
    </w:p>
    <w:p w14:paraId="213EBBDC" w14:textId="77777777" w:rsidR="00755218" w:rsidRDefault="00755218" w:rsidP="00755218">
      <w:pPr>
        <w:rPr>
          <w:rFonts w:ascii="Arial" w:hAnsi="Arial" w:cs="Arial"/>
          <w:sz w:val="24"/>
          <w:szCs w:val="24"/>
        </w:rPr>
      </w:pPr>
      <w:r>
        <w:rPr>
          <w:rFonts w:ascii="Arial" w:hAnsi="Arial" w:cs="Arial"/>
          <w:sz w:val="24"/>
          <w:szCs w:val="24"/>
        </w:rPr>
        <w:t>Select the amount you wish to transfer. You will be able to draw down up to 60% of earnings.</w:t>
      </w:r>
    </w:p>
    <w:p w14:paraId="7EB99872" w14:textId="77777777" w:rsidR="00755218" w:rsidRPr="001C7EDF" w:rsidRDefault="00755218" w:rsidP="00755218">
      <w:pPr>
        <w:rPr>
          <w:rFonts w:ascii="Arial" w:hAnsi="Arial" w:cs="Arial"/>
          <w:b/>
          <w:sz w:val="24"/>
          <w:szCs w:val="24"/>
        </w:rPr>
      </w:pPr>
      <w:r w:rsidRPr="000C7E4D">
        <w:rPr>
          <w:rFonts w:ascii="Arial" w:hAnsi="Arial" w:cs="Arial"/>
          <w:sz w:val="24"/>
          <w:szCs w:val="24"/>
        </w:rPr>
        <w:t>Once you have accessed your wages, they are considered as received. This means you will not receive those wages again with your upcom</w:t>
      </w:r>
      <w:r>
        <w:rPr>
          <w:rFonts w:ascii="Arial" w:hAnsi="Arial" w:cs="Arial"/>
          <w:sz w:val="24"/>
          <w:szCs w:val="24"/>
        </w:rPr>
        <w:t xml:space="preserve">ing salary. </w:t>
      </w:r>
      <w:r w:rsidRPr="001C7EDF">
        <w:rPr>
          <w:rFonts w:ascii="Arial" w:hAnsi="Arial" w:cs="Arial"/>
          <w:b/>
          <w:sz w:val="24"/>
          <w:szCs w:val="24"/>
        </w:rPr>
        <w:t>This information will not be shown on your payslip.</w:t>
      </w:r>
    </w:p>
    <w:p w14:paraId="311A5017" w14:textId="77777777" w:rsidR="00755218" w:rsidRDefault="00755218" w:rsidP="00755218">
      <w:pPr>
        <w:rPr>
          <w:rFonts w:ascii="Arial" w:hAnsi="Arial" w:cs="Arial"/>
          <w:sz w:val="24"/>
          <w:szCs w:val="24"/>
        </w:rPr>
      </w:pPr>
      <w:r>
        <w:rPr>
          <w:rFonts w:ascii="Arial" w:hAnsi="Arial" w:cs="Arial"/>
          <w:sz w:val="24"/>
          <w:szCs w:val="24"/>
        </w:rPr>
        <w:t>At the end of the pay period, the earnings you have not accessed, minus any transfer fees, will be paid into your bank account as normal.</w:t>
      </w:r>
    </w:p>
    <w:p w14:paraId="597F53CD" w14:textId="77777777" w:rsidR="00755218" w:rsidRDefault="00755218" w:rsidP="00755218">
      <w:pPr>
        <w:rPr>
          <w:rFonts w:ascii="Arial" w:hAnsi="Arial" w:cs="Arial"/>
          <w:sz w:val="24"/>
          <w:szCs w:val="24"/>
        </w:rPr>
      </w:pPr>
      <w:r>
        <w:rPr>
          <w:rFonts w:ascii="Arial" w:hAnsi="Arial" w:cs="Arial"/>
          <w:sz w:val="24"/>
          <w:szCs w:val="24"/>
        </w:rPr>
        <w:t xml:space="preserve">The special </w:t>
      </w:r>
      <w:proofErr w:type="spellStart"/>
      <w:r>
        <w:rPr>
          <w:rFonts w:ascii="Arial" w:hAnsi="Arial" w:cs="Arial"/>
          <w:sz w:val="24"/>
          <w:szCs w:val="24"/>
        </w:rPr>
        <w:t>Wagestream</w:t>
      </w:r>
      <w:proofErr w:type="spellEnd"/>
      <w:r>
        <w:rPr>
          <w:rFonts w:ascii="Arial" w:hAnsi="Arial" w:cs="Arial"/>
          <w:sz w:val="24"/>
          <w:szCs w:val="24"/>
        </w:rPr>
        <w:t xml:space="preserve"> payment account will automatically reconcile your net wage on pay day.</w:t>
      </w:r>
    </w:p>
    <w:p w14:paraId="26648661" w14:textId="4BE431E4" w:rsidR="00755218" w:rsidRDefault="00755218" w:rsidP="00755218">
      <w:pPr>
        <w:rPr>
          <w:rFonts w:ascii="Arial" w:hAnsi="Arial" w:cs="Arial"/>
          <w:sz w:val="24"/>
          <w:szCs w:val="24"/>
        </w:rPr>
      </w:pPr>
      <w:r>
        <w:rPr>
          <w:rFonts w:ascii="Arial" w:hAnsi="Arial" w:cs="Arial"/>
          <w:sz w:val="24"/>
          <w:szCs w:val="24"/>
        </w:rPr>
        <w:t xml:space="preserve">It takes an average of a second for the </w:t>
      </w:r>
      <w:proofErr w:type="spellStart"/>
      <w:r>
        <w:rPr>
          <w:rFonts w:ascii="Arial" w:hAnsi="Arial" w:cs="Arial"/>
          <w:sz w:val="24"/>
          <w:szCs w:val="24"/>
        </w:rPr>
        <w:t>Wagestream</w:t>
      </w:r>
      <w:proofErr w:type="spellEnd"/>
      <w:r>
        <w:rPr>
          <w:rFonts w:ascii="Arial" w:hAnsi="Arial" w:cs="Arial"/>
          <w:sz w:val="24"/>
          <w:szCs w:val="24"/>
        </w:rPr>
        <w:t xml:space="preserve"> account to reconcile earnings and pass the net amount on to your bank account as normal. </w:t>
      </w:r>
    </w:p>
    <w:p w14:paraId="58487831" w14:textId="43D6EE9F" w:rsidR="00755218" w:rsidRPr="00755218" w:rsidRDefault="00755218" w:rsidP="00755218">
      <w:pPr>
        <w:rPr>
          <w:rFonts w:ascii="Arial" w:hAnsi="Arial" w:cs="Arial"/>
          <w:b/>
          <w:sz w:val="24"/>
          <w:szCs w:val="24"/>
        </w:rPr>
      </w:pPr>
      <w:r w:rsidRPr="00BA4EA0">
        <w:rPr>
          <w:rFonts w:ascii="Arial" w:hAnsi="Arial" w:cs="Arial"/>
          <w:b/>
          <w:sz w:val="24"/>
          <w:szCs w:val="24"/>
        </w:rPr>
        <w:t>Why am I paying to access my own money?</w:t>
      </w:r>
    </w:p>
    <w:p w14:paraId="6F37C1D8" w14:textId="77777777" w:rsidR="00755218" w:rsidRDefault="00755218" w:rsidP="00755218">
      <w:pPr>
        <w:rPr>
          <w:rFonts w:ascii="Arial" w:hAnsi="Arial" w:cs="Arial"/>
          <w:sz w:val="24"/>
          <w:szCs w:val="24"/>
        </w:rPr>
      </w:pPr>
      <w:r>
        <w:rPr>
          <w:rFonts w:ascii="Arial" w:hAnsi="Arial" w:cs="Arial"/>
          <w:sz w:val="24"/>
          <w:szCs w:val="24"/>
        </w:rPr>
        <w:t>There is a fee of £1.95 per transfer, payable by the recipient.</w:t>
      </w:r>
    </w:p>
    <w:p w14:paraId="491477B3" w14:textId="77777777" w:rsidR="00755218" w:rsidRDefault="00755218" w:rsidP="00755218">
      <w:pPr>
        <w:rPr>
          <w:rFonts w:ascii="Arial" w:hAnsi="Arial" w:cs="Arial"/>
          <w:sz w:val="24"/>
          <w:szCs w:val="24"/>
        </w:rPr>
      </w:pPr>
      <w:r>
        <w:rPr>
          <w:rFonts w:ascii="Arial" w:hAnsi="Arial" w:cs="Arial"/>
          <w:sz w:val="24"/>
          <w:szCs w:val="24"/>
        </w:rPr>
        <w:t xml:space="preserve">This pays for </w:t>
      </w:r>
      <w:proofErr w:type="spellStart"/>
      <w:r>
        <w:rPr>
          <w:rFonts w:ascii="Arial" w:hAnsi="Arial" w:cs="Arial"/>
          <w:sz w:val="24"/>
          <w:szCs w:val="24"/>
        </w:rPr>
        <w:t>Wagestream</w:t>
      </w:r>
      <w:proofErr w:type="spellEnd"/>
      <w:r>
        <w:rPr>
          <w:rFonts w:ascii="Arial" w:hAnsi="Arial" w:cs="Arial"/>
          <w:sz w:val="24"/>
          <w:szCs w:val="24"/>
        </w:rPr>
        <w:t xml:space="preserve"> to run the service. </w:t>
      </w:r>
    </w:p>
    <w:p w14:paraId="70B63EFE" w14:textId="6DD3A729" w:rsidR="00755218" w:rsidRDefault="00755218" w:rsidP="00755218">
      <w:pPr>
        <w:rPr>
          <w:rFonts w:ascii="Arial" w:hAnsi="Arial" w:cs="Arial"/>
          <w:sz w:val="24"/>
          <w:szCs w:val="24"/>
        </w:rPr>
      </w:pPr>
      <w:r>
        <w:rPr>
          <w:rFonts w:ascii="Arial" w:hAnsi="Arial" w:cs="Arial"/>
          <w:sz w:val="24"/>
          <w:szCs w:val="24"/>
        </w:rPr>
        <w:t>If paid by the health board the fee would be counted by HMRC as a benefit in kind which may have tax implications for the employee.</w:t>
      </w:r>
    </w:p>
    <w:p w14:paraId="5B2297EF" w14:textId="0C25D828" w:rsidR="00755218" w:rsidRPr="007B1CC3" w:rsidRDefault="00755218" w:rsidP="00755218">
      <w:pPr>
        <w:rPr>
          <w:rFonts w:ascii="Arial" w:hAnsi="Arial" w:cs="Arial"/>
          <w:b/>
          <w:sz w:val="24"/>
          <w:szCs w:val="24"/>
        </w:rPr>
      </w:pPr>
      <w:r w:rsidRPr="007B1CC3">
        <w:rPr>
          <w:rFonts w:ascii="Arial" w:hAnsi="Arial" w:cs="Arial"/>
          <w:b/>
          <w:sz w:val="24"/>
          <w:szCs w:val="24"/>
        </w:rPr>
        <w:t>I</w:t>
      </w:r>
      <w:r>
        <w:rPr>
          <w:rFonts w:ascii="Arial" w:hAnsi="Arial" w:cs="Arial"/>
          <w:b/>
          <w:sz w:val="24"/>
          <w:szCs w:val="24"/>
        </w:rPr>
        <w:t xml:space="preserve">s </w:t>
      </w:r>
      <w:proofErr w:type="spellStart"/>
      <w:r>
        <w:rPr>
          <w:rFonts w:ascii="Arial" w:hAnsi="Arial" w:cs="Arial"/>
          <w:b/>
          <w:sz w:val="24"/>
          <w:szCs w:val="24"/>
        </w:rPr>
        <w:t>Wagestream</w:t>
      </w:r>
      <w:proofErr w:type="spellEnd"/>
      <w:r>
        <w:rPr>
          <w:rFonts w:ascii="Arial" w:hAnsi="Arial" w:cs="Arial"/>
          <w:b/>
          <w:sz w:val="24"/>
          <w:szCs w:val="24"/>
        </w:rPr>
        <w:t xml:space="preserve"> a loan and can it</w:t>
      </w:r>
      <w:r w:rsidRPr="007B1CC3">
        <w:rPr>
          <w:rFonts w:ascii="Arial" w:hAnsi="Arial" w:cs="Arial"/>
          <w:b/>
          <w:sz w:val="24"/>
          <w:szCs w:val="24"/>
        </w:rPr>
        <w:t xml:space="preserve"> affect my credit score?</w:t>
      </w:r>
    </w:p>
    <w:p w14:paraId="28294E10" w14:textId="6E319AD7" w:rsidR="00755218" w:rsidRDefault="00755218" w:rsidP="00755218">
      <w:pPr>
        <w:rPr>
          <w:rFonts w:ascii="Arial" w:hAnsi="Arial" w:cs="Arial"/>
          <w:sz w:val="24"/>
          <w:szCs w:val="24"/>
        </w:rPr>
      </w:pPr>
      <w:r>
        <w:rPr>
          <w:rFonts w:ascii="Arial" w:hAnsi="Arial" w:cs="Arial"/>
          <w:sz w:val="24"/>
          <w:szCs w:val="24"/>
        </w:rPr>
        <w:t xml:space="preserve">The draw-down service is not a loan and does not affect your credit score. </w:t>
      </w:r>
      <w:proofErr w:type="spellStart"/>
      <w:r>
        <w:rPr>
          <w:rFonts w:ascii="Arial" w:hAnsi="Arial" w:cs="Arial"/>
          <w:sz w:val="24"/>
          <w:szCs w:val="24"/>
        </w:rPr>
        <w:t>Wagestream</w:t>
      </w:r>
      <w:proofErr w:type="spellEnd"/>
      <w:r>
        <w:rPr>
          <w:rFonts w:ascii="Arial" w:hAnsi="Arial" w:cs="Arial"/>
          <w:sz w:val="24"/>
          <w:szCs w:val="24"/>
        </w:rPr>
        <w:t xml:space="preserve"> does not share data with any credit reference agencies.</w:t>
      </w:r>
    </w:p>
    <w:p w14:paraId="67035368" w14:textId="574544AA" w:rsidR="00755218" w:rsidRPr="00755218" w:rsidRDefault="00755218" w:rsidP="00755218">
      <w:pPr>
        <w:rPr>
          <w:rFonts w:ascii="Arial" w:hAnsi="Arial" w:cs="Arial"/>
          <w:b/>
          <w:sz w:val="24"/>
          <w:szCs w:val="24"/>
        </w:rPr>
      </w:pPr>
      <w:r w:rsidRPr="008D246A">
        <w:rPr>
          <w:rFonts w:ascii="Arial" w:hAnsi="Arial" w:cs="Arial"/>
          <w:b/>
          <w:sz w:val="24"/>
          <w:szCs w:val="24"/>
        </w:rPr>
        <w:t>Will I be charged a fee if I don’t draw down earnings?</w:t>
      </w:r>
    </w:p>
    <w:p w14:paraId="4030ED6A" w14:textId="77777777" w:rsidR="00755218" w:rsidRDefault="00755218" w:rsidP="00755218">
      <w:pPr>
        <w:rPr>
          <w:rFonts w:ascii="Arial" w:hAnsi="Arial" w:cs="Arial"/>
          <w:sz w:val="24"/>
          <w:szCs w:val="24"/>
        </w:rPr>
      </w:pPr>
      <w:r>
        <w:rPr>
          <w:rFonts w:ascii="Arial" w:hAnsi="Arial" w:cs="Arial"/>
          <w:sz w:val="24"/>
          <w:szCs w:val="24"/>
        </w:rPr>
        <w:t>No – if you don’t transfer you don’t pay.</w:t>
      </w:r>
    </w:p>
    <w:p w14:paraId="728A5FA1" w14:textId="246CC3A3" w:rsidR="00755218" w:rsidRPr="00755218" w:rsidRDefault="00755218" w:rsidP="00755218">
      <w:pPr>
        <w:rPr>
          <w:rFonts w:ascii="Arial" w:hAnsi="Arial" w:cs="Arial"/>
          <w:sz w:val="24"/>
          <w:szCs w:val="24"/>
        </w:rPr>
      </w:pPr>
      <w:r w:rsidRPr="008D246A">
        <w:rPr>
          <w:rFonts w:ascii="Arial" w:hAnsi="Arial" w:cs="Arial"/>
          <w:b/>
          <w:sz w:val="24"/>
          <w:szCs w:val="24"/>
        </w:rPr>
        <w:t>Why haven’t my shifts updated?</w:t>
      </w:r>
    </w:p>
    <w:p w14:paraId="41839C7F" w14:textId="77777777" w:rsidR="00755218" w:rsidRPr="008D246A" w:rsidRDefault="00755218" w:rsidP="00755218">
      <w:pPr>
        <w:rPr>
          <w:rFonts w:ascii="Arial" w:hAnsi="Arial" w:cs="Arial"/>
          <w:b/>
          <w:sz w:val="24"/>
          <w:szCs w:val="24"/>
        </w:rPr>
      </w:pPr>
    </w:p>
    <w:p w14:paraId="71179B76" w14:textId="77777777" w:rsidR="00755218" w:rsidRDefault="00755218" w:rsidP="00755218">
      <w:pPr>
        <w:rPr>
          <w:rFonts w:ascii="Arial" w:hAnsi="Arial" w:cs="Arial"/>
          <w:sz w:val="24"/>
          <w:szCs w:val="24"/>
        </w:rPr>
      </w:pPr>
      <w:r w:rsidRPr="008D246A">
        <w:rPr>
          <w:rFonts w:ascii="Arial" w:hAnsi="Arial" w:cs="Arial"/>
          <w:sz w:val="24"/>
          <w:szCs w:val="24"/>
        </w:rPr>
        <w:lastRenderedPageBreak/>
        <w:t>The most common reason why shifts are not appearing in the app as expected is because shifts may not have been fully entered by your manager. If you feel you are missing shifts worked that should be appearing in the app, please speak to your manager to resolve.</w:t>
      </w:r>
    </w:p>
    <w:p w14:paraId="5E2D0CA1" w14:textId="77777777" w:rsidR="00755218" w:rsidRPr="008D246A" w:rsidRDefault="00755218" w:rsidP="00755218">
      <w:pPr>
        <w:rPr>
          <w:rFonts w:ascii="Arial" w:hAnsi="Arial" w:cs="Arial"/>
          <w:b/>
          <w:sz w:val="24"/>
          <w:szCs w:val="24"/>
        </w:rPr>
      </w:pPr>
      <w:r w:rsidRPr="008D246A">
        <w:rPr>
          <w:rFonts w:ascii="Arial" w:hAnsi="Arial" w:cs="Arial"/>
          <w:b/>
          <w:sz w:val="24"/>
          <w:szCs w:val="24"/>
        </w:rPr>
        <w:t xml:space="preserve">How can I start saving with </w:t>
      </w:r>
      <w:proofErr w:type="spellStart"/>
      <w:r w:rsidRPr="008D246A">
        <w:rPr>
          <w:rFonts w:ascii="Arial" w:hAnsi="Arial" w:cs="Arial"/>
          <w:b/>
          <w:sz w:val="24"/>
          <w:szCs w:val="24"/>
        </w:rPr>
        <w:t>Wagestream</w:t>
      </w:r>
      <w:proofErr w:type="spellEnd"/>
      <w:r w:rsidRPr="008D246A">
        <w:rPr>
          <w:rFonts w:ascii="Arial" w:hAnsi="Arial" w:cs="Arial"/>
          <w:b/>
          <w:sz w:val="24"/>
          <w:szCs w:val="24"/>
        </w:rPr>
        <w:t>?</w:t>
      </w:r>
    </w:p>
    <w:p w14:paraId="20931001" w14:textId="77777777" w:rsidR="00755218" w:rsidRDefault="00755218" w:rsidP="00755218">
      <w:pPr>
        <w:rPr>
          <w:rFonts w:ascii="Arial" w:hAnsi="Arial" w:cs="Arial"/>
          <w:sz w:val="24"/>
          <w:szCs w:val="24"/>
        </w:rPr>
      </w:pPr>
      <w:r w:rsidRPr="008D246A">
        <w:rPr>
          <w:rFonts w:ascii="Arial" w:hAnsi="Arial" w:cs="Arial"/>
          <w:sz w:val="24"/>
          <w:szCs w:val="24"/>
        </w:rPr>
        <w:t xml:space="preserve">Savings pots are a micro-savings project brought to you by </w:t>
      </w:r>
      <w:proofErr w:type="spellStart"/>
      <w:r w:rsidRPr="008D246A">
        <w:rPr>
          <w:rFonts w:ascii="Arial" w:hAnsi="Arial" w:cs="Arial"/>
          <w:sz w:val="24"/>
          <w:szCs w:val="24"/>
        </w:rPr>
        <w:t>Wagestream</w:t>
      </w:r>
      <w:proofErr w:type="spellEnd"/>
      <w:r w:rsidRPr="008D246A">
        <w:rPr>
          <w:rFonts w:ascii="Arial" w:hAnsi="Arial" w:cs="Arial"/>
          <w:sz w:val="24"/>
          <w:szCs w:val="24"/>
        </w:rPr>
        <w:t>, which allows</w:t>
      </w:r>
      <w:r>
        <w:rPr>
          <w:rFonts w:ascii="Arial" w:hAnsi="Arial" w:cs="Arial"/>
          <w:sz w:val="24"/>
          <w:szCs w:val="24"/>
        </w:rPr>
        <w:t xml:space="preserve"> </w:t>
      </w:r>
      <w:r w:rsidRPr="005150D9">
        <w:rPr>
          <w:rFonts w:ascii="Arial" w:hAnsi="Arial" w:cs="Arial"/>
          <w:sz w:val="24"/>
          <w:szCs w:val="24"/>
        </w:rPr>
        <w:t xml:space="preserve">you to automatically set aside a small amount from your </w:t>
      </w:r>
      <w:r>
        <w:rPr>
          <w:rFonts w:ascii="Arial" w:hAnsi="Arial" w:cs="Arial"/>
          <w:sz w:val="24"/>
          <w:szCs w:val="24"/>
        </w:rPr>
        <w:t>earnings</w:t>
      </w:r>
      <w:r w:rsidRPr="005150D9">
        <w:rPr>
          <w:rFonts w:ascii="Arial" w:hAnsi="Arial" w:cs="Arial"/>
          <w:sz w:val="24"/>
          <w:szCs w:val="24"/>
        </w:rPr>
        <w:t xml:space="preserve"> </w:t>
      </w:r>
      <w:proofErr w:type="gramStart"/>
      <w:r w:rsidRPr="005150D9">
        <w:rPr>
          <w:rFonts w:ascii="Arial" w:hAnsi="Arial" w:cs="Arial"/>
          <w:sz w:val="24"/>
          <w:szCs w:val="24"/>
        </w:rPr>
        <w:t>in order to</w:t>
      </w:r>
      <w:proofErr w:type="gramEnd"/>
      <w:r w:rsidRPr="005150D9">
        <w:rPr>
          <w:rFonts w:ascii="Arial" w:hAnsi="Arial" w:cs="Arial"/>
          <w:sz w:val="24"/>
          <w:szCs w:val="24"/>
        </w:rPr>
        <w:t xml:space="preserve"> build up a</w:t>
      </w:r>
      <w:r>
        <w:rPr>
          <w:rFonts w:ascii="Arial" w:hAnsi="Arial" w:cs="Arial"/>
          <w:sz w:val="24"/>
          <w:szCs w:val="24"/>
        </w:rPr>
        <w:t xml:space="preserve"> </w:t>
      </w:r>
      <w:r w:rsidRPr="005150D9">
        <w:rPr>
          <w:rFonts w:ascii="Arial" w:hAnsi="Arial" w:cs="Arial"/>
          <w:sz w:val="24"/>
          <w:szCs w:val="24"/>
        </w:rPr>
        <w:t>rainy-day fund.</w:t>
      </w:r>
    </w:p>
    <w:p w14:paraId="44D9A904" w14:textId="77777777" w:rsidR="00755218" w:rsidRPr="005150D9" w:rsidRDefault="00755218" w:rsidP="00755218">
      <w:pPr>
        <w:pStyle w:val="ListParagraph"/>
        <w:numPr>
          <w:ilvl w:val="0"/>
          <w:numId w:val="27"/>
        </w:numPr>
        <w:spacing w:after="160" w:line="259" w:lineRule="auto"/>
        <w:rPr>
          <w:rFonts w:ascii="Arial" w:hAnsi="Arial" w:cs="Arial"/>
          <w:sz w:val="24"/>
          <w:szCs w:val="24"/>
        </w:rPr>
      </w:pPr>
      <w:r w:rsidRPr="005150D9">
        <w:rPr>
          <w:rFonts w:ascii="Arial" w:hAnsi="Arial" w:cs="Arial"/>
          <w:sz w:val="24"/>
          <w:szCs w:val="24"/>
        </w:rPr>
        <w:t>Set a savings goal and easily save up to a total of £1</w:t>
      </w:r>
      <w:r>
        <w:rPr>
          <w:rFonts w:ascii="Arial" w:hAnsi="Arial" w:cs="Arial"/>
          <w:sz w:val="24"/>
          <w:szCs w:val="24"/>
        </w:rPr>
        <w:t>,</w:t>
      </w:r>
      <w:r w:rsidRPr="005150D9">
        <w:rPr>
          <w:rFonts w:ascii="Arial" w:hAnsi="Arial" w:cs="Arial"/>
          <w:sz w:val="24"/>
          <w:szCs w:val="24"/>
        </w:rPr>
        <w:t>000.</w:t>
      </w:r>
    </w:p>
    <w:p w14:paraId="6D35DBB3" w14:textId="77777777" w:rsidR="00755218" w:rsidRPr="00CA7134" w:rsidRDefault="00755218" w:rsidP="00755218">
      <w:pPr>
        <w:pStyle w:val="ListParagraph"/>
        <w:numPr>
          <w:ilvl w:val="0"/>
          <w:numId w:val="27"/>
        </w:numPr>
        <w:spacing w:after="160" w:line="259" w:lineRule="auto"/>
        <w:rPr>
          <w:rFonts w:ascii="Arial" w:hAnsi="Arial" w:cs="Arial"/>
          <w:sz w:val="24"/>
          <w:szCs w:val="24"/>
        </w:rPr>
      </w:pPr>
      <w:r w:rsidRPr="00CA7134">
        <w:rPr>
          <w:rFonts w:ascii="Arial" w:hAnsi="Arial" w:cs="Arial"/>
          <w:sz w:val="24"/>
          <w:szCs w:val="24"/>
        </w:rPr>
        <w:t>Save as little as 50p per pay period, up to a maximum of £100.</w:t>
      </w:r>
    </w:p>
    <w:p w14:paraId="463A5112" w14:textId="77777777" w:rsidR="00755218" w:rsidRDefault="00755218" w:rsidP="00755218">
      <w:pPr>
        <w:pStyle w:val="ListParagraph"/>
        <w:numPr>
          <w:ilvl w:val="0"/>
          <w:numId w:val="27"/>
        </w:numPr>
        <w:spacing w:after="160" w:line="259" w:lineRule="auto"/>
        <w:rPr>
          <w:rFonts w:ascii="Arial" w:hAnsi="Arial" w:cs="Arial"/>
          <w:sz w:val="24"/>
          <w:szCs w:val="24"/>
        </w:rPr>
      </w:pPr>
      <w:r w:rsidRPr="00CA7134">
        <w:rPr>
          <w:rFonts w:ascii="Arial" w:hAnsi="Arial" w:cs="Arial"/>
          <w:sz w:val="24"/>
          <w:szCs w:val="24"/>
        </w:rPr>
        <w:t>Withdraw instantly from your savings pot for free at any time.</w:t>
      </w:r>
    </w:p>
    <w:p w14:paraId="603F42FA" w14:textId="1B139204" w:rsidR="00755218" w:rsidRPr="00755218" w:rsidRDefault="00755218" w:rsidP="00755218">
      <w:pPr>
        <w:pStyle w:val="ListParagraph"/>
        <w:numPr>
          <w:ilvl w:val="0"/>
          <w:numId w:val="27"/>
        </w:numPr>
        <w:spacing w:after="160" w:line="259" w:lineRule="auto"/>
        <w:rPr>
          <w:rFonts w:ascii="Arial" w:hAnsi="Arial" w:cs="Arial"/>
          <w:sz w:val="24"/>
          <w:szCs w:val="24"/>
        </w:rPr>
      </w:pPr>
      <w:r>
        <w:rPr>
          <w:rFonts w:ascii="Arial" w:hAnsi="Arial" w:cs="Arial"/>
          <w:sz w:val="24"/>
          <w:szCs w:val="24"/>
        </w:rPr>
        <w:t xml:space="preserve">Once 10% of Swansea Bay’s total workforce has signed up to </w:t>
      </w:r>
      <w:proofErr w:type="spellStart"/>
      <w:r>
        <w:rPr>
          <w:rFonts w:ascii="Arial" w:hAnsi="Arial" w:cs="Arial"/>
          <w:sz w:val="24"/>
          <w:szCs w:val="24"/>
        </w:rPr>
        <w:t>Wagestream</w:t>
      </w:r>
      <w:proofErr w:type="spellEnd"/>
      <w:r>
        <w:rPr>
          <w:rFonts w:ascii="Arial" w:hAnsi="Arial" w:cs="Arial"/>
          <w:sz w:val="24"/>
          <w:szCs w:val="24"/>
        </w:rPr>
        <w:t xml:space="preserve">, </w:t>
      </w:r>
      <w:proofErr w:type="spellStart"/>
      <w:r>
        <w:rPr>
          <w:rFonts w:ascii="Arial" w:hAnsi="Arial" w:cs="Arial"/>
          <w:sz w:val="24"/>
          <w:szCs w:val="24"/>
        </w:rPr>
        <w:t>Wagestream</w:t>
      </w:r>
      <w:proofErr w:type="spellEnd"/>
      <w:r>
        <w:rPr>
          <w:rFonts w:ascii="Arial" w:hAnsi="Arial" w:cs="Arial"/>
          <w:sz w:val="24"/>
          <w:szCs w:val="24"/>
        </w:rPr>
        <w:t xml:space="preserve"> will start paying 5% interest on savings.</w:t>
      </w:r>
    </w:p>
    <w:p w14:paraId="4A6E0ECA" w14:textId="2F64A8F0" w:rsidR="00755218" w:rsidRDefault="00755218" w:rsidP="00755218">
      <w:pPr>
        <w:rPr>
          <w:rFonts w:ascii="Arial" w:hAnsi="Arial" w:cs="Arial"/>
          <w:sz w:val="24"/>
          <w:szCs w:val="24"/>
        </w:rPr>
      </w:pPr>
      <w:hyperlink r:id="rId133" w:history="1">
        <w:r w:rsidRPr="00CA7134">
          <w:rPr>
            <w:rStyle w:val="Hyperlink"/>
            <w:rFonts w:ascii="Arial" w:hAnsi="Arial" w:cs="Arial"/>
            <w:sz w:val="24"/>
            <w:szCs w:val="24"/>
          </w:rPr>
          <w:t xml:space="preserve">Go to the </w:t>
        </w:r>
        <w:proofErr w:type="spellStart"/>
        <w:r w:rsidRPr="00CA7134">
          <w:rPr>
            <w:rStyle w:val="Hyperlink"/>
            <w:rFonts w:ascii="Arial" w:hAnsi="Arial" w:cs="Arial"/>
            <w:sz w:val="24"/>
            <w:szCs w:val="24"/>
          </w:rPr>
          <w:t>Wagestream</w:t>
        </w:r>
        <w:proofErr w:type="spellEnd"/>
        <w:r w:rsidRPr="00CA7134">
          <w:rPr>
            <w:rStyle w:val="Hyperlink"/>
            <w:rFonts w:ascii="Arial" w:hAnsi="Arial" w:cs="Arial"/>
            <w:sz w:val="24"/>
            <w:szCs w:val="24"/>
          </w:rPr>
          <w:t xml:space="preserve"> website to find out more about savings pots.</w:t>
        </w:r>
      </w:hyperlink>
    </w:p>
    <w:p w14:paraId="02B1220A" w14:textId="6F4C4508" w:rsidR="00755218" w:rsidRPr="006A282B" w:rsidRDefault="00755218" w:rsidP="00755218">
      <w:pPr>
        <w:rPr>
          <w:rFonts w:ascii="Arial" w:hAnsi="Arial" w:cs="Arial"/>
          <w:b/>
          <w:sz w:val="24"/>
          <w:szCs w:val="24"/>
        </w:rPr>
      </w:pPr>
      <w:r w:rsidRPr="006A282B">
        <w:rPr>
          <w:rFonts w:ascii="Arial" w:hAnsi="Arial" w:cs="Arial"/>
          <w:b/>
          <w:sz w:val="24"/>
          <w:szCs w:val="24"/>
        </w:rPr>
        <w:t xml:space="preserve">How can I learn about financial well-being through </w:t>
      </w:r>
      <w:proofErr w:type="spellStart"/>
      <w:r w:rsidRPr="006A282B">
        <w:rPr>
          <w:rFonts w:ascii="Arial" w:hAnsi="Arial" w:cs="Arial"/>
          <w:b/>
          <w:sz w:val="24"/>
          <w:szCs w:val="24"/>
        </w:rPr>
        <w:t>Wagestream</w:t>
      </w:r>
      <w:proofErr w:type="spellEnd"/>
      <w:r w:rsidRPr="006A282B">
        <w:rPr>
          <w:rFonts w:ascii="Arial" w:hAnsi="Arial" w:cs="Arial"/>
          <w:b/>
          <w:sz w:val="24"/>
          <w:szCs w:val="24"/>
        </w:rPr>
        <w:t>?</w:t>
      </w:r>
    </w:p>
    <w:p w14:paraId="607387B6" w14:textId="77777777" w:rsidR="00755218" w:rsidRPr="006A282B" w:rsidRDefault="00755218" w:rsidP="00755218">
      <w:pPr>
        <w:rPr>
          <w:rFonts w:ascii="Arial" w:hAnsi="Arial" w:cs="Arial"/>
          <w:sz w:val="24"/>
          <w:szCs w:val="24"/>
        </w:rPr>
      </w:pPr>
      <w:proofErr w:type="spellStart"/>
      <w:r w:rsidRPr="006A282B">
        <w:rPr>
          <w:rFonts w:ascii="Arial" w:hAnsi="Arial" w:cs="Arial"/>
          <w:sz w:val="24"/>
          <w:szCs w:val="24"/>
        </w:rPr>
        <w:t>Wagestream</w:t>
      </w:r>
      <w:proofErr w:type="spellEnd"/>
      <w:r w:rsidRPr="006A282B">
        <w:rPr>
          <w:rFonts w:ascii="Arial" w:hAnsi="Arial" w:cs="Arial"/>
          <w:sz w:val="24"/>
          <w:szCs w:val="24"/>
        </w:rPr>
        <w:t xml:space="preserve"> have teamed up with The Money Charity and the Government’s Money</w:t>
      </w:r>
    </w:p>
    <w:p w14:paraId="4B2A4628" w14:textId="77777777" w:rsidR="00755218" w:rsidRPr="006A282B" w:rsidRDefault="00755218" w:rsidP="00755218">
      <w:pPr>
        <w:rPr>
          <w:rFonts w:ascii="Arial" w:hAnsi="Arial" w:cs="Arial"/>
          <w:sz w:val="24"/>
          <w:szCs w:val="24"/>
        </w:rPr>
      </w:pPr>
      <w:r w:rsidRPr="006A282B">
        <w:rPr>
          <w:rFonts w:ascii="Arial" w:hAnsi="Arial" w:cs="Arial"/>
          <w:sz w:val="24"/>
          <w:szCs w:val="24"/>
        </w:rPr>
        <w:t>Advice Service to offer easy to follow help on making the most of your money.</w:t>
      </w:r>
    </w:p>
    <w:p w14:paraId="2FD252BC" w14:textId="77777777" w:rsidR="00755218" w:rsidRPr="006A282B" w:rsidRDefault="00755218" w:rsidP="00755218">
      <w:pPr>
        <w:pStyle w:val="ListParagraph"/>
        <w:numPr>
          <w:ilvl w:val="0"/>
          <w:numId w:val="28"/>
        </w:numPr>
        <w:spacing w:after="160" w:line="259" w:lineRule="auto"/>
        <w:rPr>
          <w:rFonts w:ascii="Arial" w:hAnsi="Arial" w:cs="Arial"/>
          <w:sz w:val="24"/>
          <w:szCs w:val="24"/>
        </w:rPr>
      </w:pPr>
      <w:r w:rsidRPr="006A282B">
        <w:rPr>
          <w:rFonts w:ascii="Arial" w:hAnsi="Arial" w:cs="Arial"/>
          <w:sz w:val="24"/>
          <w:szCs w:val="24"/>
        </w:rPr>
        <w:t xml:space="preserve">Bite-sized in-app tips and tricks to help improve your financial </w:t>
      </w:r>
      <w:proofErr w:type="gramStart"/>
      <w:r w:rsidRPr="006A282B">
        <w:rPr>
          <w:rFonts w:ascii="Arial" w:hAnsi="Arial" w:cs="Arial"/>
          <w:sz w:val="24"/>
          <w:szCs w:val="24"/>
        </w:rPr>
        <w:t>skills</w:t>
      </w:r>
      <w:proofErr w:type="gramEnd"/>
    </w:p>
    <w:p w14:paraId="32BCC6D9" w14:textId="77777777" w:rsidR="00755218" w:rsidRDefault="00755218" w:rsidP="00755218">
      <w:pPr>
        <w:pStyle w:val="ListParagraph"/>
        <w:numPr>
          <w:ilvl w:val="0"/>
          <w:numId w:val="28"/>
        </w:numPr>
        <w:spacing w:after="160" w:line="259" w:lineRule="auto"/>
        <w:rPr>
          <w:rFonts w:ascii="Arial" w:hAnsi="Arial" w:cs="Arial"/>
          <w:sz w:val="24"/>
          <w:szCs w:val="24"/>
        </w:rPr>
      </w:pPr>
      <w:r w:rsidRPr="006A282B">
        <w:rPr>
          <w:rFonts w:ascii="Arial" w:hAnsi="Arial" w:cs="Arial"/>
          <w:sz w:val="24"/>
          <w:szCs w:val="24"/>
        </w:rPr>
        <w:t xml:space="preserve">Articles on a range of topics, including budgeting, how to manage and avoid debt, and </w:t>
      </w:r>
      <w:proofErr w:type="gramStart"/>
      <w:r w:rsidRPr="006A282B">
        <w:rPr>
          <w:rFonts w:ascii="Arial" w:hAnsi="Arial" w:cs="Arial"/>
          <w:sz w:val="24"/>
          <w:szCs w:val="24"/>
        </w:rPr>
        <w:t>saving</w:t>
      </w:r>
      <w:proofErr w:type="gramEnd"/>
    </w:p>
    <w:p w14:paraId="0F25306D" w14:textId="77777777" w:rsidR="00755218" w:rsidRPr="006A282B" w:rsidRDefault="00755218" w:rsidP="00755218">
      <w:pPr>
        <w:pStyle w:val="ListParagraph"/>
        <w:numPr>
          <w:ilvl w:val="0"/>
          <w:numId w:val="28"/>
        </w:numPr>
        <w:spacing w:after="160" w:line="259" w:lineRule="auto"/>
        <w:rPr>
          <w:rFonts w:ascii="Arial" w:hAnsi="Arial" w:cs="Arial"/>
          <w:sz w:val="24"/>
          <w:szCs w:val="24"/>
        </w:rPr>
      </w:pPr>
      <w:r w:rsidRPr="006A282B">
        <w:rPr>
          <w:rFonts w:ascii="Arial" w:hAnsi="Arial" w:cs="Arial"/>
          <w:sz w:val="24"/>
          <w:szCs w:val="24"/>
        </w:rPr>
        <w:t xml:space="preserve">All content provided by impartial, expert </w:t>
      </w:r>
      <w:proofErr w:type="gramStart"/>
      <w:r w:rsidRPr="006A282B">
        <w:rPr>
          <w:rFonts w:ascii="Arial" w:hAnsi="Arial" w:cs="Arial"/>
          <w:sz w:val="24"/>
          <w:szCs w:val="24"/>
        </w:rPr>
        <w:t>sources</w:t>
      </w:r>
      <w:proofErr w:type="gramEnd"/>
    </w:p>
    <w:p w14:paraId="6E5ACB23" w14:textId="0A8DC3A2" w:rsidR="00755218" w:rsidRDefault="00755218" w:rsidP="00755218">
      <w:pPr>
        <w:rPr>
          <w:rFonts w:ascii="Arial" w:hAnsi="Arial" w:cs="Arial"/>
          <w:sz w:val="24"/>
          <w:szCs w:val="24"/>
        </w:rPr>
      </w:pPr>
      <w:r w:rsidRPr="006A282B">
        <w:rPr>
          <w:rFonts w:ascii="Arial" w:hAnsi="Arial" w:cs="Arial"/>
          <w:sz w:val="24"/>
          <w:szCs w:val="24"/>
        </w:rPr>
        <w:t xml:space="preserve">For access, tap Coach after logging into the </w:t>
      </w:r>
      <w:proofErr w:type="spellStart"/>
      <w:r w:rsidRPr="006A282B">
        <w:rPr>
          <w:rFonts w:ascii="Arial" w:hAnsi="Arial" w:cs="Arial"/>
          <w:sz w:val="24"/>
          <w:szCs w:val="24"/>
        </w:rPr>
        <w:t>Wagestream</w:t>
      </w:r>
      <w:proofErr w:type="spellEnd"/>
      <w:r w:rsidRPr="006A282B">
        <w:rPr>
          <w:rFonts w:ascii="Arial" w:hAnsi="Arial" w:cs="Arial"/>
          <w:sz w:val="24"/>
          <w:szCs w:val="24"/>
        </w:rPr>
        <w:t xml:space="preserve"> app.</w:t>
      </w:r>
    </w:p>
    <w:p w14:paraId="2C2FFE85" w14:textId="77777777" w:rsidR="00755218" w:rsidRPr="006A282B" w:rsidRDefault="00755218" w:rsidP="00755218">
      <w:pPr>
        <w:rPr>
          <w:rFonts w:ascii="Arial" w:hAnsi="Arial" w:cs="Arial"/>
          <w:b/>
          <w:sz w:val="24"/>
          <w:szCs w:val="24"/>
        </w:rPr>
      </w:pPr>
      <w:r w:rsidRPr="006A282B">
        <w:rPr>
          <w:rFonts w:ascii="Arial" w:hAnsi="Arial" w:cs="Arial"/>
          <w:b/>
          <w:sz w:val="24"/>
          <w:szCs w:val="24"/>
        </w:rPr>
        <w:t xml:space="preserve">Why is the information on my </w:t>
      </w:r>
      <w:proofErr w:type="spellStart"/>
      <w:r w:rsidRPr="006A282B">
        <w:rPr>
          <w:rFonts w:ascii="Arial" w:hAnsi="Arial" w:cs="Arial"/>
          <w:b/>
          <w:sz w:val="24"/>
          <w:szCs w:val="24"/>
        </w:rPr>
        <w:t>Wagestream</w:t>
      </w:r>
      <w:proofErr w:type="spellEnd"/>
      <w:r w:rsidRPr="006A282B">
        <w:rPr>
          <w:rFonts w:ascii="Arial" w:hAnsi="Arial" w:cs="Arial"/>
          <w:b/>
          <w:sz w:val="24"/>
          <w:szCs w:val="24"/>
        </w:rPr>
        <w:t xml:space="preserve"> account different than my payslip?</w:t>
      </w:r>
    </w:p>
    <w:p w14:paraId="4843F115" w14:textId="77777777" w:rsidR="00755218" w:rsidRPr="006A282B" w:rsidRDefault="00755218" w:rsidP="00755218">
      <w:pPr>
        <w:rPr>
          <w:rFonts w:ascii="Arial" w:hAnsi="Arial" w:cs="Arial"/>
          <w:sz w:val="24"/>
          <w:szCs w:val="24"/>
        </w:rPr>
      </w:pPr>
      <w:r w:rsidRPr="006A282B">
        <w:rPr>
          <w:rFonts w:ascii="Arial" w:hAnsi="Arial" w:cs="Arial"/>
          <w:sz w:val="24"/>
          <w:szCs w:val="24"/>
        </w:rPr>
        <w:t xml:space="preserve">Your payslip and your </w:t>
      </w:r>
      <w:proofErr w:type="spellStart"/>
      <w:r w:rsidRPr="006A282B">
        <w:rPr>
          <w:rFonts w:ascii="Arial" w:hAnsi="Arial" w:cs="Arial"/>
          <w:sz w:val="24"/>
          <w:szCs w:val="24"/>
        </w:rPr>
        <w:t>Wagestream</w:t>
      </w:r>
      <w:proofErr w:type="spellEnd"/>
      <w:r w:rsidRPr="006A282B">
        <w:rPr>
          <w:rFonts w:ascii="Arial" w:hAnsi="Arial" w:cs="Arial"/>
          <w:sz w:val="24"/>
          <w:szCs w:val="24"/>
        </w:rPr>
        <w:t xml:space="preserve"> account show different information as they </w:t>
      </w:r>
      <w:proofErr w:type="gramStart"/>
      <w:r w:rsidRPr="006A282B">
        <w:rPr>
          <w:rFonts w:ascii="Arial" w:hAnsi="Arial" w:cs="Arial"/>
          <w:sz w:val="24"/>
          <w:szCs w:val="24"/>
        </w:rPr>
        <w:t>track</w:t>
      </w:r>
      <w:proofErr w:type="gramEnd"/>
    </w:p>
    <w:p w14:paraId="71849861" w14:textId="77777777" w:rsidR="00755218" w:rsidRPr="006A282B" w:rsidRDefault="00755218" w:rsidP="00755218">
      <w:pPr>
        <w:rPr>
          <w:rFonts w:ascii="Arial" w:hAnsi="Arial" w:cs="Arial"/>
          <w:sz w:val="24"/>
          <w:szCs w:val="24"/>
        </w:rPr>
      </w:pPr>
      <w:r w:rsidRPr="006A282B">
        <w:rPr>
          <w:rFonts w:ascii="Arial" w:hAnsi="Arial" w:cs="Arial"/>
          <w:sz w:val="24"/>
          <w:szCs w:val="24"/>
        </w:rPr>
        <w:t>different aspects of your finances.</w:t>
      </w:r>
    </w:p>
    <w:p w14:paraId="06D6B4B5" w14:textId="77777777" w:rsidR="00755218" w:rsidRPr="006A282B" w:rsidRDefault="00755218" w:rsidP="00755218">
      <w:pPr>
        <w:rPr>
          <w:rFonts w:ascii="Arial" w:hAnsi="Arial" w:cs="Arial"/>
          <w:sz w:val="24"/>
          <w:szCs w:val="24"/>
        </w:rPr>
      </w:pPr>
      <w:r w:rsidRPr="006A282B">
        <w:rPr>
          <w:rFonts w:ascii="Arial" w:hAnsi="Arial" w:cs="Arial"/>
          <w:sz w:val="24"/>
          <w:szCs w:val="24"/>
        </w:rPr>
        <w:t>Look to your payslip to see the following:</w:t>
      </w:r>
    </w:p>
    <w:p w14:paraId="75DF33C8" w14:textId="77777777" w:rsidR="00755218" w:rsidRPr="006A282B" w:rsidRDefault="00755218" w:rsidP="00755218">
      <w:pPr>
        <w:pStyle w:val="ListParagraph"/>
        <w:numPr>
          <w:ilvl w:val="0"/>
          <w:numId w:val="29"/>
        </w:numPr>
        <w:spacing w:after="160" w:line="259" w:lineRule="auto"/>
        <w:rPr>
          <w:rFonts w:ascii="Arial" w:hAnsi="Arial" w:cs="Arial"/>
          <w:sz w:val="24"/>
          <w:szCs w:val="24"/>
        </w:rPr>
      </w:pPr>
      <w:r w:rsidRPr="006A282B">
        <w:rPr>
          <w:rFonts w:ascii="Arial" w:hAnsi="Arial" w:cs="Arial"/>
          <w:sz w:val="24"/>
          <w:szCs w:val="24"/>
        </w:rPr>
        <w:t xml:space="preserve">Your total wages including any variable pay such as sick </w:t>
      </w:r>
      <w:proofErr w:type="gramStart"/>
      <w:r w:rsidRPr="006A282B">
        <w:rPr>
          <w:rFonts w:ascii="Arial" w:hAnsi="Arial" w:cs="Arial"/>
          <w:sz w:val="24"/>
          <w:szCs w:val="24"/>
        </w:rPr>
        <w:t>pay</w:t>
      </w:r>
      <w:proofErr w:type="gramEnd"/>
    </w:p>
    <w:p w14:paraId="0ED26A0F" w14:textId="77777777" w:rsidR="00755218" w:rsidRPr="006A282B" w:rsidRDefault="00755218" w:rsidP="00755218">
      <w:pPr>
        <w:pStyle w:val="ListParagraph"/>
        <w:numPr>
          <w:ilvl w:val="0"/>
          <w:numId w:val="29"/>
        </w:numPr>
        <w:spacing w:after="160" w:line="259" w:lineRule="auto"/>
        <w:rPr>
          <w:rFonts w:ascii="Arial" w:hAnsi="Arial" w:cs="Arial"/>
          <w:sz w:val="24"/>
          <w:szCs w:val="24"/>
        </w:rPr>
      </w:pPr>
      <w:r w:rsidRPr="006A282B">
        <w:rPr>
          <w:rFonts w:ascii="Arial" w:hAnsi="Arial" w:cs="Arial"/>
          <w:sz w:val="24"/>
          <w:szCs w:val="24"/>
        </w:rPr>
        <w:t>Any deductions for taxes, NI contributions, etc.</w:t>
      </w:r>
    </w:p>
    <w:p w14:paraId="3899FE6D" w14:textId="25762D7B" w:rsidR="00755218" w:rsidRPr="00755218" w:rsidRDefault="00755218" w:rsidP="00755218">
      <w:pPr>
        <w:pStyle w:val="ListParagraph"/>
        <w:numPr>
          <w:ilvl w:val="0"/>
          <w:numId w:val="29"/>
        </w:numPr>
        <w:spacing w:after="160" w:line="259" w:lineRule="auto"/>
        <w:rPr>
          <w:rFonts w:ascii="Arial" w:hAnsi="Arial" w:cs="Arial"/>
          <w:b/>
          <w:sz w:val="24"/>
          <w:szCs w:val="24"/>
        </w:rPr>
      </w:pPr>
      <w:r w:rsidRPr="006A282B">
        <w:rPr>
          <w:rFonts w:ascii="Arial" w:hAnsi="Arial" w:cs="Arial"/>
          <w:b/>
          <w:sz w:val="24"/>
          <w:szCs w:val="24"/>
        </w:rPr>
        <w:t xml:space="preserve">NOTE: Your </w:t>
      </w:r>
      <w:proofErr w:type="spellStart"/>
      <w:r w:rsidRPr="006A282B">
        <w:rPr>
          <w:rFonts w:ascii="Arial" w:hAnsi="Arial" w:cs="Arial"/>
          <w:b/>
          <w:sz w:val="24"/>
          <w:szCs w:val="24"/>
        </w:rPr>
        <w:t>Wagestream</w:t>
      </w:r>
      <w:proofErr w:type="spellEnd"/>
      <w:r w:rsidRPr="006A282B">
        <w:rPr>
          <w:rFonts w:ascii="Arial" w:hAnsi="Arial" w:cs="Arial"/>
          <w:b/>
          <w:sz w:val="24"/>
          <w:szCs w:val="24"/>
        </w:rPr>
        <w:t xml:space="preserve"> activity will not be reflected in your payslip.</w:t>
      </w:r>
    </w:p>
    <w:p w14:paraId="06C26FE5" w14:textId="77777777" w:rsidR="00755218" w:rsidRPr="006A282B" w:rsidRDefault="00755218" w:rsidP="00755218">
      <w:pPr>
        <w:rPr>
          <w:rFonts w:ascii="Arial" w:hAnsi="Arial" w:cs="Arial"/>
          <w:sz w:val="24"/>
          <w:szCs w:val="24"/>
        </w:rPr>
      </w:pPr>
      <w:r w:rsidRPr="006A282B">
        <w:rPr>
          <w:rFonts w:ascii="Arial" w:hAnsi="Arial" w:cs="Arial"/>
          <w:sz w:val="24"/>
          <w:szCs w:val="24"/>
        </w:rPr>
        <w:t xml:space="preserve">Look to your </w:t>
      </w:r>
      <w:proofErr w:type="spellStart"/>
      <w:r w:rsidRPr="006A282B">
        <w:rPr>
          <w:rFonts w:ascii="Arial" w:hAnsi="Arial" w:cs="Arial"/>
          <w:sz w:val="24"/>
          <w:szCs w:val="24"/>
        </w:rPr>
        <w:t>Wagestream</w:t>
      </w:r>
      <w:proofErr w:type="spellEnd"/>
      <w:r w:rsidRPr="006A282B">
        <w:rPr>
          <w:rFonts w:ascii="Arial" w:hAnsi="Arial" w:cs="Arial"/>
          <w:sz w:val="24"/>
          <w:szCs w:val="24"/>
        </w:rPr>
        <w:t xml:space="preserve"> account monthly statement to see the following:</w:t>
      </w:r>
    </w:p>
    <w:p w14:paraId="6C4B64ED" w14:textId="77777777" w:rsidR="00755218" w:rsidRPr="006A282B" w:rsidRDefault="00755218" w:rsidP="00755218">
      <w:pPr>
        <w:pStyle w:val="ListParagraph"/>
        <w:numPr>
          <w:ilvl w:val="0"/>
          <w:numId w:val="30"/>
        </w:numPr>
        <w:spacing w:after="160" w:line="259" w:lineRule="auto"/>
        <w:rPr>
          <w:rFonts w:ascii="Arial" w:hAnsi="Arial" w:cs="Arial"/>
          <w:sz w:val="24"/>
          <w:szCs w:val="24"/>
        </w:rPr>
      </w:pPr>
      <w:r w:rsidRPr="006A282B">
        <w:rPr>
          <w:rFonts w:ascii="Arial" w:hAnsi="Arial" w:cs="Arial"/>
          <w:sz w:val="24"/>
          <w:szCs w:val="24"/>
        </w:rPr>
        <w:t xml:space="preserve">Your net wages for worked </w:t>
      </w:r>
      <w:proofErr w:type="gramStart"/>
      <w:r w:rsidRPr="006A282B">
        <w:rPr>
          <w:rFonts w:ascii="Arial" w:hAnsi="Arial" w:cs="Arial"/>
          <w:sz w:val="24"/>
          <w:szCs w:val="24"/>
        </w:rPr>
        <w:t>shifts</w:t>
      </w:r>
      <w:proofErr w:type="gramEnd"/>
      <w:r w:rsidRPr="006A282B">
        <w:rPr>
          <w:rFonts w:ascii="Arial" w:hAnsi="Arial" w:cs="Arial"/>
          <w:sz w:val="24"/>
          <w:szCs w:val="24"/>
        </w:rPr>
        <w:t xml:space="preserve"> </w:t>
      </w:r>
    </w:p>
    <w:p w14:paraId="236BD5E8" w14:textId="77777777" w:rsidR="00755218" w:rsidRPr="006A282B" w:rsidRDefault="00755218" w:rsidP="00755218">
      <w:pPr>
        <w:pStyle w:val="ListParagraph"/>
        <w:numPr>
          <w:ilvl w:val="0"/>
          <w:numId w:val="30"/>
        </w:numPr>
        <w:spacing w:after="160" w:line="259" w:lineRule="auto"/>
        <w:rPr>
          <w:rFonts w:ascii="Arial" w:hAnsi="Arial" w:cs="Arial"/>
          <w:sz w:val="24"/>
          <w:szCs w:val="24"/>
        </w:rPr>
      </w:pPr>
      <w:r w:rsidRPr="006A282B">
        <w:rPr>
          <w:rFonts w:ascii="Arial" w:hAnsi="Arial" w:cs="Arial"/>
          <w:sz w:val="24"/>
          <w:szCs w:val="24"/>
        </w:rPr>
        <w:t xml:space="preserve">Any transfers you’ve made through </w:t>
      </w:r>
      <w:proofErr w:type="spellStart"/>
      <w:proofErr w:type="gramStart"/>
      <w:r w:rsidRPr="006A282B">
        <w:rPr>
          <w:rFonts w:ascii="Arial" w:hAnsi="Arial" w:cs="Arial"/>
          <w:sz w:val="24"/>
          <w:szCs w:val="24"/>
        </w:rPr>
        <w:t>Wagestream</w:t>
      </w:r>
      <w:proofErr w:type="spellEnd"/>
      <w:proofErr w:type="gramEnd"/>
    </w:p>
    <w:p w14:paraId="7AF9D7DB" w14:textId="77777777" w:rsidR="00755218" w:rsidRPr="006A282B" w:rsidRDefault="00755218" w:rsidP="00755218">
      <w:pPr>
        <w:pStyle w:val="ListParagraph"/>
        <w:numPr>
          <w:ilvl w:val="0"/>
          <w:numId w:val="30"/>
        </w:numPr>
        <w:spacing w:after="160" w:line="259" w:lineRule="auto"/>
        <w:rPr>
          <w:rFonts w:ascii="Arial" w:hAnsi="Arial" w:cs="Arial"/>
          <w:sz w:val="24"/>
          <w:szCs w:val="24"/>
        </w:rPr>
      </w:pPr>
      <w:r>
        <w:rPr>
          <w:rFonts w:ascii="Arial" w:hAnsi="Arial" w:cs="Arial"/>
          <w:sz w:val="24"/>
          <w:szCs w:val="24"/>
        </w:rPr>
        <w:t xml:space="preserve">Any transaction </w:t>
      </w:r>
      <w:proofErr w:type="gramStart"/>
      <w:r>
        <w:rPr>
          <w:rFonts w:ascii="Arial" w:hAnsi="Arial" w:cs="Arial"/>
          <w:sz w:val="24"/>
          <w:szCs w:val="24"/>
        </w:rPr>
        <w:t>fees</w:t>
      </w:r>
      <w:proofErr w:type="gramEnd"/>
      <w:r>
        <w:rPr>
          <w:rFonts w:ascii="Arial" w:hAnsi="Arial" w:cs="Arial"/>
          <w:sz w:val="24"/>
          <w:szCs w:val="24"/>
        </w:rPr>
        <w:t xml:space="preserve"> </w:t>
      </w:r>
    </w:p>
    <w:p w14:paraId="5DDADDB3" w14:textId="77777777" w:rsidR="00755218" w:rsidRPr="006A282B" w:rsidRDefault="00755218" w:rsidP="00755218">
      <w:pPr>
        <w:pStyle w:val="ListParagraph"/>
        <w:numPr>
          <w:ilvl w:val="0"/>
          <w:numId w:val="30"/>
        </w:numPr>
        <w:spacing w:after="160" w:line="259" w:lineRule="auto"/>
        <w:rPr>
          <w:rFonts w:ascii="Arial" w:hAnsi="Arial" w:cs="Arial"/>
          <w:sz w:val="24"/>
          <w:szCs w:val="24"/>
        </w:rPr>
      </w:pPr>
      <w:r w:rsidRPr="006A282B">
        <w:rPr>
          <w:rFonts w:ascii="Arial" w:hAnsi="Arial" w:cs="Arial"/>
          <w:sz w:val="24"/>
          <w:szCs w:val="24"/>
        </w:rPr>
        <w:t xml:space="preserve">Any savings contributions you’ve set aside in your savings </w:t>
      </w:r>
      <w:proofErr w:type="gramStart"/>
      <w:r w:rsidRPr="006A282B">
        <w:rPr>
          <w:rFonts w:ascii="Arial" w:hAnsi="Arial" w:cs="Arial"/>
          <w:sz w:val="24"/>
          <w:szCs w:val="24"/>
        </w:rPr>
        <w:t>pot</w:t>
      </w:r>
      <w:proofErr w:type="gramEnd"/>
    </w:p>
    <w:p w14:paraId="307800A8" w14:textId="77777777" w:rsidR="00755218" w:rsidRDefault="00755218" w:rsidP="00755218">
      <w:pPr>
        <w:rPr>
          <w:rFonts w:ascii="Arial" w:hAnsi="Arial" w:cs="Arial"/>
          <w:sz w:val="24"/>
          <w:szCs w:val="24"/>
        </w:rPr>
      </w:pPr>
    </w:p>
    <w:p w14:paraId="06BE04B4" w14:textId="77777777" w:rsidR="00755218" w:rsidRPr="00765B24" w:rsidRDefault="00755218" w:rsidP="00755218">
      <w:pPr>
        <w:rPr>
          <w:rFonts w:ascii="Arial" w:hAnsi="Arial" w:cs="Arial"/>
          <w:sz w:val="24"/>
          <w:szCs w:val="24"/>
        </w:rPr>
      </w:pPr>
      <w:r w:rsidRPr="00765B24">
        <w:rPr>
          <w:rFonts w:ascii="Arial" w:hAnsi="Arial" w:cs="Arial"/>
          <w:sz w:val="24"/>
          <w:szCs w:val="24"/>
        </w:rPr>
        <w:t xml:space="preserve">Look to the Track section of your </w:t>
      </w:r>
      <w:proofErr w:type="spellStart"/>
      <w:r w:rsidRPr="00765B24">
        <w:rPr>
          <w:rFonts w:ascii="Arial" w:hAnsi="Arial" w:cs="Arial"/>
          <w:sz w:val="24"/>
          <w:szCs w:val="24"/>
        </w:rPr>
        <w:t>Wagestream</w:t>
      </w:r>
      <w:proofErr w:type="spellEnd"/>
      <w:r w:rsidRPr="00765B24">
        <w:rPr>
          <w:rFonts w:ascii="Arial" w:hAnsi="Arial" w:cs="Arial"/>
          <w:sz w:val="24"/>
          <w:szCs w:val="24"/>
        </w:rPr>
        <w:t xml:space="preserve"> app to see the following:</w:t>
      </w:r>
    </w:p>
    <w:p w14:paraId="42C70E6F" w14:textId="77777777" w:rsidR="00755218" w:rsidRPr="00765B24" w:rsidRDefault="00755218" w:rsidP="00755218">
      <w:pPr>
        <w:pStyle w:val="ListParagraph"/>
        <w:numPr>
          <w:ilvl w:val="0"/>
          <w:numId w:val="31"/>
        </w:numPr>
        <w:spacing w:after="160" w:line="259" w:lineRule="auto"/>
        <w:rPr>
          <w:rFonts w:ascii="Arial" w:hAnsi="Arial" w:cs="Arial"/>
          <w:sz w:val="24"/>
          <w:szCs w:val="24"/>
        </w:rPr>
      </w:pPr>
      <w:r w:rsidRPr="00765B24">
        <w:rPr>
          <w:rFonts w:ascii="Arial" w:hAnsi="Arial" w:cs="Arial"/>
          <w:sz w:val="24"/>
          <w:szCs w:val="24"/>
        </w:rPr>
        <w:t xml:space="preserve">Your gross estimated wages for worked </w:t>
      </w:r>
      <w:proofErr w:type="gramStart"/>
      <w:r w:rsidRPr="00765B24">
        <w:rPr>
          <w:rFonts w:ascii="Arial" w:hAnsi="Arial" w:cs="Arial"/>
          <w:sz w:val="24"/>
          <w:szCs w:val="24"/>
        </w:rPr>
        <w:t>shifts</w:t>
      </w:r>
      <w:proofErr w:type="gramEnd"/>
      <w:r w:rsidRPr="00765B24">
        <w:rPr>
          <w:rFonts w:ascii="Arial" w:hAnsi="Arial" w:cs="Arial"/>
          <w:sz w:val="24"/>
          <w:szCs w:val="24"/>
        </w:rPr>
        <w:t xml:space="preserve"> </w:t>
      </w:r>
    </w:p>
    <w:p w14:paraId="69819622" w14:textId="77777777" w:rsidR="00755218" w:rsidRPr="00765B24" w:rsidRDefault="00755218" w:rsidP="00755218">
      <w:pPr>
        <w:pStyle w:val="ListParagraph"/>
        <w:numPr>
          <w:ilvl w:val="0"/>
          <w:numId w:val="31"/>
        </w:numPr>
        <w:spacing w:after="160" w:line="259" w:lineRule="auto"/>
        <w:rPr>
          <w:rFonts w:ascii="Arial" w:hAnsi="Arial" w:cs="Arial"/>
          <w:sz w:val="24"/>
          <w:szCs w:val="24"/>
        </w:rPr>
      </w:pPr>
      <w:r w:rsidRPr="00765B24">
        <w:rPr>
          <w:rFonts w:ascii="Arial" w:hAnsi="Arial" w:cs="Arial"/>
          <w:sz w:val="24"/>
          <w:szCs w:val="24"/>
        </w:rPr>
        <w:t xml:space="preserve">Any transfers you’ve made through </w:t>
      </w:r>
      <w:proofErr w:type="spellStart"/>
      <w:proofErr w:type="gramStart"/>
      <w:r w:rsidRPr="00765B24">
        <w:rPr>
          <w:rFonts w:ascii="Arial" w:hAnsi="Arial" w:cs="Arial"/>
          <w:sz w:val="24"/>
          <w:szCs w:val="24"/>
        </w:rPr>
        <w:t>Wagestream</w:t>
      </w:r>
      <w:proofErr w:type="spellEnd"/>
      <w:proofErr w:type="gramEnd"/>
      <w:r w:rsidRPr="00765B24">
        <w:rPr>
          <w:rFonts w:ascii="Arial" w:hAnsi="Arial" w:cs="Arial"/>
          <w:sz w:val="24"/>
          <w:szCs w:val="24"/>
        </w:rPr>
        <w:t xml:space="preserve"> </w:t>
      </w:r>
    </w:p>
    <w:p w14:paraId="0E781F8C" w14:textId="02324B22" w:rsidR="00755218" w:rsidRPr="00755218" w:rsidRDefault="00755218" w:rsidP="00755218">
      <w:pPr>
        <w:pStyle w:val="ListParagraph"/>
        <w:numPr>
          <w:ilvl w:val="0"/>
          <w:numId w:val="31"/>
        </w:numPr>
        <w:spacing w:after="160" w:line="259" w:lineRule="auto"/>
        <w:rPr>
          <w:rFonts w:ascii="Arial" w:hAnsi="Arial" w:cs="Arial"/>
          <w:sz w:val="24"/>
          <w:szCs w:val="24"/>
        </w:rPr>
      </w:pPr>
      <w:r w:rsidRPr="00765B24">
        <w:rPr>
          <w:rFonts w:ascii="Arial" w:hAnsi="Arial" w:cs="Arial"/>
          <w:sz w:val="24"/>
          <w:szCs w:val="24"/>
        </w:rPr>
        <w:t xml:space="preserve">Any fees incurred for transfers </w:t>
      </w:r>
      <w:proofErr w:type="gramStart"/>
      <w:r w:rsidRPr="00765B24">
        <w:rPr>
          <w:rFonts w:ascii="Arial" w:hAnsi="Arial" w:cs="Arial"/>
          <w:sz w:val="24"/>
          <w:szCs w:val="24"/>
        </w:rPr>
        <w:t>made</w:t>
      </w:r>
      <w:proofErr w:type="gramEnd"/>
    </w:p>
    <w:p w14:paraId="235A3689" w14:textId="108C352F" w:rsidR="00755218" w:rsidRPr="002B2970" w:rsidRDefault="00755218" w:rsidP="00755218">
      <w:pPr>
        <w:rPr>
          <w:rFonts w:ascii="Arial" w:hAnsi="Arial" w:cs="Arial"/>
          <w:b/>
          <w:sz w:val="24"/>
          <w:szCs w:val="24"/>
        </w:rPr>
      </w:pPr>
      <w:r w:rsidRPr="002B2970">
        <w:rPr>
          <w:rFonts w:ascii="Arial" w:hAnsi="Arial" w:cs="Arial"/>
          <w:b/>
          <w:sz w:val="24"/>
          <w:szCs w:val="24"/>
        </w:rPr>
        <w:t xml:space="preserve">What does ‘paid in arrears’ mean when using </w:t>
      </w:r>
      <w:proofErr w:type="spellStart"/>
      <w:r w:rsidRPr="002B2970">
        <w:rPr>
          <w:rFonts w:ascii="Arial" w:hAnsi="Arial" w:cs="Arial"/>
          <w:b/>
          <w:sz w:val="24"/>
          <w:szCs w:val="24"/>
        </w:rPr>
        <w:t>Wagestream</w:t>
      </w:r>
      <w:proofErr w:type="spellEnd"/>
      <w:r w:rsidRPr="002B2970">
        <w:rPr>
          <w:rFonts w:ascii="Arial" w:hAnsi="Arial" w:cs="Arial"/>
          <w:b/>
          <w:sz w:val="24"/>
          <w:szCs w:val="24"/>
        </w:rPr>
        <w:t>?</w:t>
      </w:r>
    </w:p>
    <w:p w14:paraId="56EAEDC6" w14:textId="77777777" w:rsidR="00755218" w:rsidRPr="002B2970" w:rsidRDefault="00755218" w:rsidP="00755218">
      <w:pPr>
        <w:rPr>
          <w:rFonts w:ascii="Arial" w:hAnsi="Arial" w:cs="Arial"/>
          <w:sz w:val="24"/>
          <w:szCs w:val="24"/>
        </w:rPr>
      </w:pPr>
      <w:r w:rsidRPr="002B2970">
        <w:rPr>
          <w:rFonts w:ascii="Arial" w:hAnsi="Arial" w:cs="Arial"/>
          <w:sz w:val="24"/>
          <w:szCs w:val="24"/>
        </w:rPr>
        <w:t xml:space="preserve">When using </w:t>
      </w:r>
      <w:proofErr w:type="spellStart"/>
      <w:r w:rsidRPr="002B2970">
        <w:rPr>
          <w:rFonts w:ascii="Arial" w:hAnsi="Arial" w:cs="Arial"/>
          <w:sz w:val="24"/>
          <w:szCs w:val="24"/>
        </w:rPr>
        <w:t>Wagestream</w:t>
      </w:r>
      <w:proofErr w:type="spellEnd"/>
      <w:r w:rsidRPr="002B2970">
        <w:rPr>
          <w:rFonts w:ascii="Arial" w:hAnsi="Arial" w:cs="Arial"/>
          <w:sz w:val="24"/>
          <w:szCs w:val="24"/>
        </w:rPr>
        <w:t xml:space="preserve">, since you </w:t>
      </w:r>
      <w:proofErr w:type="gramStart"/>
      <w:r w:rsidRPr="002B2970">
        <w:rPr>
          <w:rFonts w:ascii="Arial" w:hAnsi="Arial" w:cs="Arial"/>
          <w:sz w:val="24"/>
          <w:szCs w:val="24"/>
        </w:rPr>
        <w:t>are able to</w:t>
      </w:r>
      <w:proofErr w:type="gramEnd"/>
      <w:r w:rsidRPr="002B2970">
        <w:rPr>
          <w:rFonts w:ascii="Arial" w:hAnsi="Arial" w:cs="Arial"/>
          <w:sz w:val="24"/>
          <w:szCs w:val="24"/>
        </w:rPr>
        <w:t xml:space="preserve"> access your wages as you earn them,</w:t>
      </w:r>
      <w:r>
        <w:rPr>
          <w:rFonts w:ascii="Arial" w:hAnsi="Arial" w:cs="Arial"/>
          <w:sz w:val="24"/>
          <w:szCs w:val="24"/>
        </w:rPr>
        <w:t xml:space="preserve"> </w:t>
      </w:r>
      <w:r w:rsidRPr="002B2970">
        <w:rPr>
          <w:rFonts w:ascii="Arial" w:hAnsi="Arial" w:cs="Arial"/>
          <w:sz w:val="24"/>
          <w:szCs w:val="24"/>
        </w:rPr>
        <w:t>there will always be a date range in which you will have access to wages from two pay</w:t>
      </w:r>
      <w:r>
        <w:rPr>
          <w:rFonts w:ascii="Arial" w:hAnsi="Arial" w:cs="Arial"/>
          <w:sz w:val="24"/>
          <w:szCs w:val="24"/>
        </w:rPr>
        <w:t xml:space="preserve"> </w:t>
      </w:r>
      <w:r w:rsidRPr="002B2970">
        <w:rPr>
          <w:rFonts w:ascii="Arial" w:hAnsi="Arial" w:cs="Arial"/>
          <w:sz w:val="24"/>
          <w:szCs w:val="24"/>
        </w:rPr>
        <w:t>periods: the previous pay period and the current pay period. This is referred to as the</w:t>
      </w:r>
      <w:r>
        <w:rPr>
          <w:rFonts w:ascii="Arial" w:hAnsi="Arial" w:cs="Arial"/>
          <w:sz w:val="24"/>
          <w:szCs w:val="24"/>
        </w:rPr>
        <w:t xml:space="preserve"> </w:t>
      </w:r>
      <w:r w:rsidRPr="002B2970">
        <w:rPr>
          <w:rFonts w:ascii="Arial" w:hAnsi="Arial" w:cs="Arial"/>
          <w:sz w:val="24"/>
          <w:szCs w:val="24"/>
        </w:rPr>
        <w:t>Arrears Zone.</w:t>
      </w:r>
    </w:p>
    <w:p w14:paraId="0DB0B420" w14:textId="77777777" w:rsidR="00755218" w:rsidRPr="002B2970" w:rsidRDefault="00755218" w:rsidP="00755218">
      <w:pPr>
        <w:rPr>
          <w:rFonts w:ascii="Arial" w:hAnsi="Arial" w:cs="Arial"/>
          <w:sz w:val="24"/>
          <w:szCs w:val="24"/>
        </w:rPr>
      </w:pPr>
      <w:r w:rsidRPr="002B2970">
        <w:rPr>
          <w:rFonts w:ascii="Arial" w:hAnsi="Arial" w:cs="Arial"/>
          <w:sz w:val="24"/>
          <w:szCs w:val="24"/>
        </w:rPr>
        <w:t>This means that if you stream any of your earned wages during the Arrears Zone, that</w:t>
      </w:r>
      <w:r>
        <w:rPr>
          <w:rFonts w:ascii="Arial" w:hAnsi="Arial" w:cs="Arial"/>
          <w:sz w:val="24"/>
          <w:szCs w:val="24"/>
        </w:rPr>
        <w:t xml:space="preserve"> </w:t>
      </w:r>
      <w:r w:rsidRPr="002B2970">
        <w:rPr>
          <w:rFonts w:ascii="Arial" w:hAnsi="Arial" w:cs="Arial"/>
          <w:sz w:val="24"/>
          <w:szCs w:val="24"/>
        </w:rPr>
        <w:t>stream may come from your previous pay period, not the current pay period.</w:t>
      </w:r>
    </w:p>
    <w:p w14:paraId="5AFE873C" w14:textId="407E3A26" w:rsidR="00755218" w:rsidRDefault="00755218" w:rsidP="00755218">
      <w:pPr>
        <w:rPr>
          <w:rFonts w:ascii="Arial" w:hAnsi="Arial" w:cs="Arial"/>
          <w:sz w:val="24"/>
          <w:szCs w:val="24"/>
        </w:rPr>
      </w:pPr>
      <w:hyperlink r:id="rId134" w:history="1">
        <w:r w:rsidRPr="0067762D">
          <w:rPr>
            <w:rStyle w:val="Hyperlink"/>
            <w:rFonts w:ascii="Arial" w:hAnsi="Arial" w:cs="Arial"/>
            <w:sz w:val="24"/>
            <w:szCs w:val="24"/>
          </w:rPr>
          <w:t xml:space="preserve">Go to the Arrears Zone on the </w:t>
        </w:r>
        <w:proofErr w:type="spellStart"/>
        <w:r w:rsidRPr="0067762D">
          <w:rPr>
            <w:rStyle w:val="Hyperlink"/>
            <w:rFonts w:ascii="Arial" w:hAnsi="Arial" w:cs="Arial"/>
            <w:sz w:val="24"/>
            <w:szCs w:val="24"/>
          </w:rPr>
          <w:t>Wagestream</w:t>
        </w:r>
        <w:proofErr w:type="spellEnd"/>
        <w:r w:rsidRPr="0067762D">
          <w:rPr>
            <w:rStyle w:val="Hyperlink"/>
            <w:rFonts w:ascii="Arial" w:hAnsi="Arial" w:cs="Arial"/>
            <w:sz w:val="24"/>
            <w:szCs w:val="24"/>
          </w:rPr>
          <w:t xml:space="preserve"> website to find out more.</w:t>
        </w:r>
      </w:hyperlink>
    </w:p>
    <w:p w14:paraId="473619B8" w14:textId="109F0185" w:rsidR="00755218" w:rsidRPr="0067762D" w:rsidRDefault="00755218" w:rsidP="00755218">
      <w:pPr>
        <w:rPr>
          <w:rFonts w:ascii="Arial" w:hAnsi="Arial" w:cs="Arial"/>
          <w:b/>
          <w:sz w:val="24"/>
          <w:szCs w:val="24"/>
        </w:rPr>
      </w:pPr>
      <w:r w:rsidRPr="0067762D">
        <w:rPr>
          <w:rFonts w:ascii="Arial" w:hAnsi="Arial" w:cs="Arial"/>
          <w:b/>
          <w:sz w:val="24"/>
          <w:szCs w:val="24"/>
        </w:rPr>
        <w:t xml:space="preserve">I’m currently working my notice. Can I still use </w:t>
      </w:r>
      <w:proofErr w:type="spellStart"/>
      <w:r w:rsidRPr="0067762D">
        <w:rPr>
          <w:rFonts w:ascii="Arial" w:hAnsi="Arial" w:cs="Arial"/>
          <w:b/>
          <w:sz w:val="24"/>
          <w:szCs w:val="24"/>
        </w:rPr>
        <w:t>Wagestream</w:t>
      </w:r>
      <w:proofErr w:type="spellEnd"/>
      <w:r w:rsidRPr="0067762D">
        <w:rPr>
          <w:rFonts w:ascii="Arial" w:hAnsi="Arial" w:cs="Arial"/>
          <w:b/>
          <w:sz w:val="24"/>
          <w:szCs w:val="24"/>
        </w:rPr>
        <w:t>?</w:t>
      </w:r>
    </w:p>
    <w:p w14:paraId="7A626185" w14:textId="04AF75B3" w:rsidR="00755218" w:rsidRDefault="00755218" w:rsidP="00755218">
      <w:pPr>
        <w:rPr>
          <w:rFonts w:ascii="Arial" w:hAnsi="Arial" w:cs="Arial"/>
          <w:sz w:val="24"/>
          <w:szCs w:val="24"/>
        </w:rPr>
      </w:pPr>
      <w:r w:rsidRPr="0067762D">
        <w:rPr>
          <w:rFonts w:ascii="Arial" w:hAnsi="Arial" w:cs="Arial"/>
          <w:sz w:val="24"/>
          <w:szCs w:val="24"/>
        </w:rPr>
        <w:t>No. If you have resigned and are working your notice period, you will no longer have</w:t>
      </w:r>
      <w:r>
        <w:rPr>
          <w:rFonts w:ascii="Arial" w:hAnsi="Arial" w:cs="Arial"/>
          <w:sz w:val="24"/>
          <w:szCs w:val="24"/>
        </w:rPr>
        <w:t xml:space="preserve"> </w:t>
      </w:r>
      <w:r w:rsidRPr="0067762D">
        <w:rPr>
          <w:rFonts w:ascii="Arial" w:hAnsi="Arial" w:cs="Arial"/>
          <w:sz w:val="24"/>
          <w:szCs w:val="24"/>
        </w:rPr>
        <w:t xml:space="preserve">access to </w:t>
      </w:r>
      <w:proofErr w:type="spellStart"/>
      <w:r w:rsidRPr="0067762D">
        <w:rPr>
          <w:rFonts w:ascii="Arial" w:hAnsi="Arial" w:cs="Arial"/>
          <w:sz w:val="24"/>
          <w:szCs w:val="24"/>
        </w:rPr>
        <w:t>Wagestream</w:t>
      </w:r>
      <w:proofErr w:type="spellEnd"/>
      <w:r w:rsidRPr="0067762D">
        <w:rPr>
          <w:rFonts w:ascii="Arial" w:hAnsi="Arial" w:cs="Arial"/>
          <w:sz w:val="24"/>
          <w:szCs w:val="24"/>
        </w:rPr>
        <w:t>. On your last payday, you will be paid the remaining total of your</w:t>
      </w:r>
      <w:r>
        <w:rPr>
          <w:rFonts w:ascii="Arial" w:hAnsi="Arial" w:cs="Arial"/>
          <w:sz w:val="24"/>
          <w:szCs w:val="24"/>
        </w:rPr>
        <w:t xml:space="preserve"> </w:t>
      </w:r>
      <w:r w:rsidRPr="0067762D">
        <w:rPr>
          <w:rFonts w:ascii="Arial" w:hAnsi="Arial" w:cs="Arial"/>
          <w:sz w:val="24"/>
          <w:szCs w:val="24"/>
        </w:rPr>
        <w:t>wages not already accessed as normal in addition to any funds from your savings pot,</w:t>
      </w:r>
      <w:r>
        <w:rPr>
          <w:rFonts w:ascii="Arial" w:hAnsi="Arial" w:cs="Arial"/>
          <w:sz w:val="24"/>
          <w:szCs w:val="24"/>
        </w:rPr>
        <w:t xml:space="preserve"> </w:t>
      </w:r>
      <w:r w:rsidRPr="0067762D">
        <w:rPr>
          <w:rFonts w:ascii="Arial" w:hAnsi="Arial" w:cs="Arial"/>
          <w:sz w:val="24"/>
          <w:szCs w:val="24"/>
        </w:rPr>
        <w:t>minus any transfer fees.</w:t>
      </w:r>
    </w:p>
    <w:p w14:paraId="6DD6D22C" w14:textId="1E0F3566" w:rsidR="00755218" w:rsidRPr="00755218" w:rsidRDefault="00755218" w:rsidP="00755218">
      <w:pPr>
        <w:rPr>
          <w:rFonts w:ascii="Arial" w:hAnsi="Arial" w:cs="Arial"/>
          <w:sz w:val="24"/>
          <w:szCs w:val="24"/>
        </w:rPr>
      </w:pPr>
      <w:r w:rsidRPr="00A72A57">
        <w:rPr>
          <w:rFonts w:ascii="Arial" w:hAnsi="Arial" w:cs="Arial"/>
          <w:sz w:val="24"/>
          <w:szCs w:val="24"/>
        </w:rPr>
        <w:t xml:space="preserve">NOTE: </w:t>
      </w:r>
      <w:proofErr w:type="spellStart"/>
      <w:r w:rsidRPr="00A72A57">
        <w:rPr>
          <w:rFonts w:ascii="Arial" w:hAnsi="Arial" w:cs="Arial"/>
          <w:sz w:val="24"/>
          <w:szCs w:val="24"/>
        </w:rPr>
        <w:t>Wagestream</w:t>
      </w:r>
      <w:proofErr w:type="spellEnd"/>
      <w:r w:rsidRPr="00A72A57">
        <w:rPr>
          <w:rFonts w:ascii="Arial" w:hAnsi="Arial" w:cs="Arial"/>
          <w:sz w:val="24"/>
          <w:szCs w:val="24"/>
        </w:rPr>
        <w:t xml:space="preserve"> does not have the ability to reactivate your account once your notice has been received and your account disabled.</w:t>
      </w:r>
    </w:p>
    <w:p w14:paraId="5E8B3C5A" w14:textId="3558CCC5" w:rsidR="00755218" w:rsidRPr="00755218" w:rsidRDefault="00755218" w:rsidP="00755218">
      <w:pPr>
        <w:rPr>
          <w:b/>
          <w:sz w:val="28"/>
          <w:szCs w:val="28"/>
        </w:rPr>
      </w:pPr>
      <w:r w:rsidRPr="0067762D">
        <w:rPr>
          <w:b/>
          <w:sz w:val="28"/>
          <w:szCs w:val="28"/>
        </w:rPr>
        <w:t xml:space="preserve">Can I opt out of the </w:t>
      </w:r>
      <w:proofErr w:type="spellStart"/>
      <w:r w:rsidRPr="0067762D">
        <w:rPr>
          <w:b/>
          <w:sz w:val="28"/>
          <w:szCs w:val="28"/>
        </w:rPr>
        <w:t>Wagestream</w:t>
      </w:r>
      <w:proofErr w:type="spellEnd"/>
      <w:r w:rsidRPr="0067762D">
        <w:rPr>
          <w:b/>
          <w:sz w:val="28"/>
          <w:szCs w:val="28"/>
        </w:rPr>
        <w:t xml:space="preserve"> service?</w:t>
      </w:r>
    </w:p>
    <w:p w14:paraId="1E97398A" w14:textId="77777777" w:rsidR="00755218" w:rsidRPr="0067762D" w:rsidRDefault="00755218" w:rsidP="00755218">
      <w:pPr>
        <w:rPr>
          <w:rFonts w:ascii="Arial" w:hAnsi="Arial" w:cs="Arial"/>
          <w:sz w:val="24"/>
          <w:szCs w:val="24"/>
        </w:rPr>
      </w:pPr>
      <w:r w:rsidRPr="0067762D">
        <w:rPr>
          <w:rFonts w:ascii="Arial" w:hAnsi="Arial" w:cs="Arial"/>
          <w:sz w:val="24"/>
          <w:szCs w:val="24"/>
        </w:rPr>
        <w:t xml:space="preserve">Yes. This is not a </w:t>
      </w:r>
      <w:proofErr w:type="gramStart"/>
      <w:r w:rsidRPr="0067762D">
        <w:rPr>
          <w:rFonts w:ascii="Arial" w:hAnsi="Arial" w:cs="Arial"/>
          <w:sz w:val="24"/>
          <w:szCs w:val="24"/>
        </w:rPr>
        <w:t>problem,</w:t>
      </w:r>
      <w:proofErr w:type="gramEnd"/>
      <w:r w:rsidRPr="0067762D">
        <w:rPr>
          <w:rFonts w:ascii="Arial" w:hAnsi="Arial" w:cs="Arial"/>
          <w:sz w:val="24"/>
          <w:szCs w:val="24"/>
        </w:rPr>
        <w:t xml:space="preserve"> you will simply need to contact </w:t>
      </w:r>
      <w:proofErr w:type="spellStart"/>
      <w:r w:rsidRPr="0067762D">
        <w:rPr>
          <w:rFonts w:ascii="Arial" w:hAnsi="Arial" w:cs="Arial"/>
          <w:sz w:val="24"/>
          <w:szCs w:val="24"/>
        </w:rPr>
        <w:t>Wagestream</w:t>
      </w:r>
      <w:proofErr w:type="spellEnd"/>
      <w:r w:rsidRPr="0067762D">
        <w:rPr>
          <w:rFonts w:ascii="Arial" w:hAnsi="Arial" w:cs="Arial"/>
          <w:sz w:val="24"/>
          <w:szCs w:val="24"/>
        </w:rPr>
        <w:t xml:space="preserve"> and confirm your employee number and this will be actioned on your behalf.</w:t>
      </w:r>
    </w:p>
    <w:p w14:paraId="2A872BBD" w14:textId="77777777" w:rsidR="00755218" w:rsidRDefault="00755218" w:rsidP="00755218">
      <w:pPr>
        <w:rPr>
          <w:rFonts w:ascii="Arial" w:hAnsi="Arial" w:cs="Arial"/>
          <w:sz w:val="24"/>
          <w:szCs w:val="24"/>
        </w:rPr>
      </w:pPr>
      <w:r w:rsidRPr="0067762D">
        <w:rPr>
          <w:rFonts w:ascii="Arial" w:hAnsi="Arial" w:cs="Arial"/>
          <w:sz w:val="24"/>
          <w:szCs w:val="24"/>
        </w:rPr>
        <w:t xml:space="preserve">If you choose to leave </w:t>
      </w:r>
      <w:proofErr w:type="spellStart"/>
      <w:r w:rsidRPr="0067762D">
        <w:rPr>
          <w:rFonts w:ascii="Arial" w:hAnsi="Arial" w:cs="Arial"/>
          <w:sz w:val="24"/>
          <w:szCs w:val="24"/>
        </w:rPr>
        <w:t>Wagestream</w:t>
      </w:r>
      <w:proofErr w:type="spellEnd"/>
      <w:r w:rsidRPr="0067762D">
        <w:rPr>
          <w:rFonts w:ascii="Arial" w:hAnsi="Arial" w:cs="Arial"/>
          <w:sz w:val="24"/>
          <w:szCs w:val="24"/>
        </w:rPr>
        <w:t xml:space="preserve"> your account will automatically be </w:t>
      </w:r>
      <w:proofErr w:type="gramStart"/>
      <w:r w:rsidRPr="0067762D">
        <w:rPr>
          <w:rFonts w:ascii="Arial" w:hAnsi="Arial" w:cs="Arial"/>
          <w:sz w:val="24"/>
          <w:szCs w:val="24"/>
        </w:rPr>
        <w:t>disabled</w:t>
      </w:r>
      <w:proofErr w:type="gramEnd"/>
      <w:r w:rsidRPr="0067762D">
        <w:rPr>
          <w:rFonts w:ascii="Arial" w:hAnsi="Arial" w:cs="Arial"/>
          <w:sz w:val="24"/>
          <w:szCs w:val="24"/>
        </w:rPr>
        <w:t xml:space="preserve"> and you will no longer have the ability to access the app. Your bank account details in ESR will automatically </w:t>
      </w:r>
      <w:proofErr w:type="gramStart"/>
      <w:r w:rsidRPr="0067762D">
        <w:rPr>
          <w:rFonts w:ascii="Arial" w:hAnsi="Arial" w:cs="Arial"/>
          <w:sz w:val="24"/>
          <w:szCs w:val="24"/>
        </w:rPr>
        <w:t>revert back</w:t>
      </w:r>
      <w:proofErr w:type="gramEnd"/>
      <w:r w:rsidRPr="0067762D">
        <w:rPr>
          <w:rFonts w:ascii="Arial" w:hAnsi="Arial" w:cs="Arial"/>
          <w:sz w:val="24"/>
          <w:szCs w:val="24"/>
        </w:rPr>
        <w:t xml:space="preserve"> from</w:t>
      </w:r>
      <w:r>
        <w:rPr>
          <w:rFonts w:ascii="Arial" w:hAnsi="Arial" w:cs="Arial"/>
          <w:sz w:val="24"/>
          <w:szCs w:val="24"/>
        </w:rPr>
        <w:t xml:space="preserve"> </w:t>
      </w:r>
      <w:r w:rsidRPr="0067762D">
        <w:rPr>
          <w:rFonts w:ascii="Arial" w:hAnsi="Arial" w:cs="Arial"/>
          <w:sz w:val="24"/>
          <w:szCs w:val="24"/>
        </w:rPr>
        <w:t xml:space="preserve">your unique </w:t>
      </w:r>
      <w:proofErr w:type="spellStart"/>
      <w:r w:rsidRPr="0067762D">
        <w:rPr>
          <w:rFonts w:ascii="Arial" w:hAnsi="Arial" w:cs="Arial"/>
          <w:sz w:val="24"/>
          <w:szCs w:val="24"/>
        </w:rPr>
        <w:t>Wagestream</w:t>
      </w:r>
      <w:proofErr w:type="spellEnd"/>
      <w:r w:rsidRPr="0067762D">
        <w:rPr>
          <w:rFonts w:ascii="Arial" w:hAnsi="Arial" w:cs="Arial"/>
          <w:sz w:val="24"/>
          <w:szCs w:val="24"/>
        </w:rPr>
        <w:t xml:space="preserve"> payment account to your</w:t>
      </w:r>
      <w:r>
        <w:rPr>
          <w:rFonts w:ascii="Arial" w:hAnsi="Arial" w:cs="Arial"/>
          <w:sz w:val="24"/>
          <w:szCs w:val="24"/>
        </w:rPr>
        <w:t xml:space="preserve"> personal bank account details.</w:t>
      </w:r>
    </w:p>
    <w:p w14:paraId="1EA5CBE0" w14:textId="77777777" w:rsidR="00755218" w:rsidRDefault="00755218" w:rsidP="00755218">
      <w:pPr>
        <w:rPr>
          <w:rFonts w:ascii="Arial" w:hAnsi="Arial" w:cs="Arial"/>
          <w:sz w:val="24"/>
          <w:szCs w:val="24"/>
        </w:rPr>
      </w:pPr>
      <w:r w:rsidRPr="0067762D">
        <w:rPr>
          <w:rFonts w:ascii="Arial" w:hAnsi="Arial" w:cs="Arial"/>
          <w:sz w:val="24"/>
          <w:szCs w:val="24"/>
        </w:rPr>
        <w:t xml:space="preserve">You will receive your last statement from </w:t>
      </w:r>
      <w:proofErr w:type="spellStart"/>
      <w:r w:rsidRPr="0067762D">
        <w:rPr>
          <w:rFonts w:ascii="Arial" w:hAnsi="Arial" w:cs="Arial"/>
          <w:sz w:val="24"/>
          <w:szCs w:val="24"/>
        </w:rPr>
        <w:t>Wagestream</w:t>
      </w:r>
      <w:proofErr w:type="spellEnd"/>
      <w:r w:rsidRPr="0067762D">
        <w:rPr>
          <w:rFonts w:ascii="Arial" w:hAnsi="Arial" w:cs="Arial"/>
          <w:sz w:val="24"/>
          <w:szCs w:val="24"/>
        </w:rPr>
        <w:t xml:space="preserve"> on your next scheduled payday where you will receive the remaining total of your wages, minus any transfer fees.</w:t>
      </w:r>
    </w:p>
    <w:p w14:paraId="491EE5D4" w14:textId="38D69C54" w:rsidR="00755218" w:rsidRPr="0067762D" w:rsidRDefault="00755218" w:rsidP="00755218">
      <w:pPr>
        <w:rPr>
          <w:rFonts w:ascii="Arial" w:hAnsi="Arial" w:cs="Arial"/>
          <w:sz w:val="24"/>
          <w:szCs w:val="24"/>
        </w:rPr>
      </w:pPr>
      <w:r w:rsidRPr="0067762D">
        <w:rPr>
          <w:rFonts w:ascii="Arial" w:hAnsi="Arial" w:cs="Arial"/>
          <w:sz w:val="24"/>
          <w:szCs w:val="24"/>
        </w:rPr>
        <w:t xml:space="preserve">If you want to re-join </w:t>
      </w:r>
      <w:proofErr w:type="spellStart"/>
      <w:r w:rsidRPr="0067762D">
        <w:rPr>
          <w:rFonts w:ascii="Arial" w:hAnsi="Arial" w:cs="Arial"/>
          <w:sz w:val="24"/>
          <w:szCs w:val="24"/>
        </w:rPr>
        <w:t>Wagestream</w:t>
      </w:r>
      <w:proofErr w:type="spellEnd"/>
      <w:r w:rsidRPr="0067762D">
        <w:rPr>
          <w:rFonts w:ascii="Arial" w:hAnsi="Arial" w:cs="Arial"/>
          <w:sz w:val="24"/>
          <w:szCs w:val="24"/>
        </w:rPr>
        <w:t xml:space="preserve"> at a later date, the process will take a minimum of 7 business </w:t>
      </w:r>
      <w:proofErr w:type="gramStart"/>
      <w:r w:rsidRPr="0067762D">
        <w:rPr>
          <w:rFonts w:ascii="Arial" w:hAnsi="Arial" w:cs="Arial"/>
          <w:sz w:val="24"/>
          <w:szCs w:val="24"/>
        </w:rPr>
        <w:t>days, but</w:t>
      </w:r>
      <w:proofErr w:type="gramEnd"/>
      <w:r w:rsidRPr="0067762D">
        <w:rPr>
          <w:rFonts w:ascii="Arial" w:hAnsi="Arial" w:cs="Arial"/>
          <w:sz w:val="24"/>
          <w:szCs w:val="24"/>
        </w:rPr>
        <w:t xml:space="preserve"> could be longer. To avoid delays, an alternative solution is to pause your account. This means you will not be able to transfer your wages; however, if faced with a financial emergency in the future, you can request to have your account </w:t>
      </w:r>
      <w:proofErr w:type="spellStart"/>
      <w:r w:rsidRPr="0067762D">
        <w:rPr>
          <w:rFonts w:ascii="Arial" w:hAnsi="Arial" w:cs="Arial"/>
          <w:sz w:val="24"/>
          <w:szCs w:val="24"/>
        </w:rPr>
        <w:t>unpaused</w:t>
      </w:r>
      <w:proofErr w:type="spellEnd"/>
      <w:r w:rsidRPr="0067762D">
        <w:rPr>
          <w:rFonts w:ascii="Arial" w:hAnsi="Arial" w:cs="Arial"/>
          <w:sz w:val="24"/>
          <w:szCs w:val="24"/>
        </w:rPr>
        <w:t xml:space="preserve"> for you which happens immediately.</w:t>
      </w:r>
    </w:p>
    <w:p w14:paraId="4163C61D" w14:textId="77777777" w:rsidR="00755218" w:rsidRPr="0067762D" w:rsidRDefault="00755218" w:rsidP="00755218">
      <w:pPr>
        <w:rPr>
          <w:rFonts w:ascii="Arial" w:hAnsi="Arial" w:cs="Arial"/>
          <w:sz w:val="24"/>
          <w:szCs w:val="24"/>
        </w:rPr>
      </w:pPr>
    </w:p>
    <w:p w14:paraId="394AA90A" w14:textId="6E6FFD07" w:rsidR="00755218" w:rsidRPr="00755218" w:rsidRDefault="00755218" w:rsidP="00755218">
      <w:pPr>
        <w:rPr>
          <w:rFonts w:ascii="Arial" w:hAnsi="Arial" w:cs="Arial"/>
          <w:b/>
          <w:sz w:val="24"/>
          <w:szCs w:val="24"/>
        </w:rPr>
      </w:pPr>
      <w:r w:rsidRPr="00A05759">
        <w:rPr>
          <w:rFonts w:ascii="Arial" w:hAnsi="Arial" w:cs="Arial"/>
          <w:b/>
          <w:sz w:val="24"/>
          <w:szCs w:val="24"/>
        </w:rPr>
        <w:t xml:space="preserve">Who should I contact if I have questions about </w:t>
      </w:r>
      <w:proofErr w:type="spellStart"/>
      <w:r w:rsidRPr="00A05759">
        <w:rPr>
          <w:rFonts w:ascii="Arial" w:hAnsi="Arial" w:cs="Arial"/>
          <w:b/>
          <w:sz w:val="24"/>
          <w:szCs w:val="24"/>
        </w:rPr>
        <w:t>Wagestream</w:t>
      </w:r>
      <w:proofErr w:type="spellEnd"/>
      <w:r w:rsidRPr="00A05759">
        <w:rPr>
          <w:rFonts w:ascii="Arial" w:hAnsi="Arial" w:cs="Arial"/>
          <w:b/>
          <w:sz w:val="24"/>
          <w:szCs w:val="24"/>
        </w:rPr>
        <w:t>?</w:t>
      </w:r>
    </w:p>
    <w:p w14:paraId="3EA4BF86" w14:textId="2CFA3748" w:rsidR="00755218" w:rsidRDefault="00755218" w:rsidP="00755218">
      <w:pPr>
        <w:rPr>
          <w:rFonts w:ascii="Arial" w:hAnsi="Arial" w:cs="Arial"/>
          <w:sz w:val="24"/>
          <w:szCs w:val="24"/>
        </w:rPr>
      </w:pPr>
      <w:hyperlink r:id="rId135" w:history="1">
        <w:r w:rsidRPr="00A05759">
          <w:rPr>
            <w:rStyle w:val="Hyperlink"/>
            <w:rFonts w:ascii="Arial" w:hAnsi="Arial" w:cs="Arial"/>
            <w:sz w:val="24"/>
            <w:szCs w:val="24"/>
          </w:rPr>
          <w:t xml:space="preserve">Go to the </w:t>
        </w:r>
        <w:proofErr w:type="spellStart"/>
        <w:r w:rsidRPr="00A05759">
          <w:rPr>
            <w:rStyle w:val="Hyperlink"/>
            <w:rFonts w:ascii="Arial" w:hAnsi="Arial" w:cs="Arial"/>
            <w:sz w:val="24"/>
            <w:szCs w:val="24"/>
          </w:rPr>
          <w:t>Wagestream</w:t>
        </w:r>
        <w:proofErr w:type="spellEnd"/>
        <w:r w:rsidRPr="00A05759">
          <w:rPr>
            <w:rStyle w:val="Hyperlink"/>
            <w:rFonts w:ascii="Arial" w:hAnsi="Arial" w:cs="Arial"/>
            <w:sz w:val="24"/>
            <w:szCs w:val="24"/>
          </w:rPr>
          <w:t xml:space="preserve"> help centre for the answers to the most common questions.</w:t>
        </w:r>
      </w:hyperlink>
    </w:p>
    <w:p w14:paraId="27B1BEF1" w14:textId="0537674E" w:rsidR="00755218" w:rsidRDefault="00755218" w:rsidP="00755218">
      <w:pPr>
        <w:rPr>
          <w:rFonts w:ascii="Arial" w:hAnsi="Arial" w:cs="Arial"/>
          <w:sz w:val="24"/>
          <w:szCs w:val="24"/>
        </w:rPr>
      </w:pPr>
      <w:r>
        <w:rPr>
          <w:rFonts w:ascii="Arial" w:hAnsi="Arial" w:cs="Arial"/>
          <w:sz w:val="24"/>
          <w:szCs w:val="24"/>
        </w:rPr>
        <w:t xml:space="preserve">Contact the </w:t>
      </w:r>
      <w:proofErr w:type="spellStart"/>
      <w:r>
        <w:rPr>
          <w:rFonts w:ascii="Arial" w:hAnsi="Arial" w:cs="Arial"/>
          <w:sz w:val="24"/>
          <w:szCs w:val="24"/>
        </w:rPr>
        <w:t>Wagestream</w:t>
      </w:r>
      <w:proofErr w:type="spellEnd"/>
      <w:r>
        <w:rPr>
          <w:rFonts w:ascii="Arial" w:hAnsi="Arial" w:cs="Arial"/>
          <w:sz w:val="24"/>
          <w:szCs w:val="24"/>
        </w:rPr>
        <w:t xml:space="preserve"> customer support team via the in-app chat or via email </w:t>
      </w:r>
      <w:hyperlink r:id="rId136" w:history="1">
        <w:r w:rsidRPr="00532934">
          <w:rPr>
            <w:rStyle w:val="Hyperlink"/>
            <w:rFonts w:ascii="Arial" w:hAnsi="Arial" w:cs="Arial"/>
            <w:sz w:val="24"/>
            <w:szCs w:val="24"/>
          </w:rPr>
          <w:t>support@wagestream.com</w:t>
        </w:r>
      </w:hyperlink>
      <w:r>
        <w:rPr>
          <w:rFonts w:ascii="Arial" w:hAnsi="Arial" w:cs="Arial"/>
          <w:sz w:val="24"/>
          <w:szCs w:val="24"/>
        </w:rPr>
        <w:t xml:space="preserve"> </w:t>
      </w:r>
    </w:p>
    <w:p w14:paraId="68F6E689" w14:textId="77777777" w:rsidR="00755218" w:rsidRDefault="00755218" w:rsidP="00755218">
      <w:pPr>
        <w:rPr>
          <w:rFonts w:ascii="Arial" w:hAnsi="Arial" w:cs="Arial"/>
          <w:sz w:val="24"/>
          <w:szCs w:val="24"/>
        </w:rPr>
      </w:pPr>
      <w:hyperlink r:id="rId137" w:history="1">
        <w:r w:rsidRPr="00E7486F">
          <w:rPr>
            <w:rStyle w:val="Hyperlink"/>
            <w:rFonts w:ascii="Arial" w:hAnsi="Arial" w:cs="Arial"/>
            <w:sz w:val="24"/>
            <w:szCs w:val="24"/>
          </w:rPr>
          <w:t xml:space="preserve">Go to the </w:t>
        </w:r>
        <w:proofErr w:type="spellStart"/>
        <w:r w:rsidRPr="00E7486F">
          <w:rPr>
            <w:rStyle w:val="Hyperlink"/>
            <w:rFonts w:ascii="Arial" w:hAnsi="Arial" w:cs="Arial"/>
            <w:sz w:val="24"/>
            <w:szCs w:val="24"/>
          </w:rPr>
          <w:t>Wagestream</w:t>
        </w:r>
        <w:proofErr w:type="spellEnd"/>
        <w:r w:rsidRPr="00E7486F">
          <w:rPr>
            <w:rStyle w:val="Hyperlink"/>
            <w:rFonts w:ascii="Arial" w:hAnsi="Arial" w:cs="Arial"/>
            <w:sz w:val="24"/>
            <w:szCs w:val="24"/>
          </w:rPr>
          <w:t xml:space="preserve"> website for further information and help.</w:t>
        </w:r>
      </w:hyperlink>
    </w:p>
    <w:p w14:paraId="62F6FE71" w14:textId="77777777" w:rsidR="00755218" w:rsidRDefault="00755218" w:rsidP="00755218">
      <w:pPr>
        <w:rPr>
          <w:rFonts w:ascii="Arial" w:hAnsi="Arial" w:cs="Arial"/>
          <w:sz w:val="24"/>
          <w:szCs w:val="24"/>
        </w:rPr>
      </w:pPr>
    </w:p>
    <w:p w14:paraId="2C6BF71C"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552CA686"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096C52FA"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79ED673F"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1E128B43"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58DB1F5C"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126E8F51"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6E9C3A98"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38A99E05"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0A04BFB6"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46D7CAD7"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503E613E"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28404807"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46909B69"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041E0D08"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1B04E0BA"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7263FBE7"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71A3FB63"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22D858CB" w14:textId="77777777" w:rsidR="007A2BD8" w:rsidRDefault="007A2BD8"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p>
    <w:p w14:paraId="0F4A43B5" w14:textId="63887E3F" w:rsidR="00755218" w:rsidRPr="00C61C3F" w:rsidRDefault="006A4BE9" w:rsidP="008C320D">
      <w:pPr>
        <w:shd w:val="clear" w:color="auto" w:fill="FFFFFF"/>
        <w:spacing w:after="0" w:line="480" w:lineRule="auto"/>
        <w:rPr>
          <w:rFonts w:ascii="Arial" w:eastAsiaTheme="minorHAnsi" w:hAnsi="Arial" w:cs="Arial"/>
          <w:b/>
          <w:bCs/>
          <w:kern w:val="2"/>
          <w:sz w:val="24"/>
          <w:szCs w:val="24"/>
          <w:shd w:val="clear" w:color="auto" w:fill="FFFFFF"/>
          <w14:ligatures w14:val="standardContextual"/>
        </w:rPr>
      </w:pPr>
      <w:r w:rsidRPr="006A4BE9">
        <w:rPr>
          <w:rFonts w:ascii="Arial" w:eastAsiaTheme="minorHAnsi" w:hAnsi="Arial" w:cs="Arial"/>
          <w:b/>
          <w:bCs/>
          <w:kern w:val="2"/>
          <w:sz w:val="24"/>
          <w:szCs w:val="24"/>
          <w:shd w:val="clear" w:color="auto" w:fill="FFFFFF"/>
          <w14:ligatures w14:val="standardContextual"/>
        </w:rPr>
        <w:lastRenderedPageBreak/>
        <w:t xml:space="preserve">Appendix B </w:t>
      </w:r>
      <w:r w:rsidR="007A2BD8">
        <w:rPr>
          <w:rFonts w:ascii="Arial" w:eastAsiaTheme="minorHAnsi" w:hAnsi="Arial" w:cs="Arial"/>
          <w:b/>
          <w:bCs/>
          <w:kern w:val="2"/>
          <w:sz w:val="24"/>
          <w:szCs w:val="24"/>
          <w:shd w:val="clear" w:color="auto" w:fill="FFFFFF"/>
          <w14:ligatures w14:val="standardContextual"/>
        </w:rPr>
        <w:t xml:space="preserve">– </w:t>
      </w:r>
      <w:proofErr w:type="spellStart"/>
      <w:r w:rsidR="007A2BD8">
        <w:rPr>
          <w:rFonts w:ascii="Arial" w:eastAsiaTheme="minorHAnsi" w:hAnsi="Arial" w:cs="Arial"/>
          <w:b/>
          <w:bCs/>
          <w:kern w:val="2"/>
          <w:sz w:val="24"/>
          <w:szCs w:val="24"/>
          <w:shd w:val="clear" w:color="auto" w:fill="FFFFFF"/>
          <w14:ligatures w14:val="standardContextual"/>
        </w:rPr>
        <w:t>Wagestream</w:t>
      </w:r>
      <w:proofErr w:type="spellEnd"/>
      <w:r w:rsidR="007A2BD8">
        <w:rPr>
          <w:rFonts w:ascii="Arial" w:eastAsiaTheme="minorHAnsi" w:hAnsi="Arial" w:cs="Arial"/>
          <w:b/>
          <w:bCs/>
          <w:kern w:val="2"/>
          <w:sz w:val="24"/>
          <w:szCs w:val="24"/>
          <w:shd w:val="clear" w:color="auto" w:fill="FFFFFF"/>
          <w14:ligatures w14:val="standardContextual"/>
        </w:rPr>
        <w:t xml:space="preserve"> update</w:t>
      </w:r>
    </w:p>
    <w:p w14:paraId="42CD5392" w14:textId="77777777" w:rsidR="00C61C3F" w:rsidRPr="00C61C3F" w:rsidRDefault="00C61C3F" w:rsidP="008C320D">
      <w:pPr>
        <w:shd w:val="clear" w:color="auto" w:fill="FFFFFF"/>
        <w:spacing w:after="0" w:line="480" w:lineRule="auto"/>
        <w:rPr>
          <w:rFonts w:ascii="Arial" w:eastAsiaTheme="minorHAnsi" w:hAnsi="Arial" w:cs="Arial"/>
          <w:kern w:val="2"/>
          <w:sz w:val="24"/>
          <w:szCs w:val="24"/>
          <w:shd w:val="clear" w:color="auto" w:fill="FFFFFF"/>
          <w14:ligatures w14:val="standardContextual"/>
        </w:rPr>
      </w:pPr>
    </w:p>
    <w:p w14:paraId="5A0BDAC2" w14:textId="553EC231" w:rsidR="00C61C3F" w:rsidRPr="00C61C3F" w:rsidRDefault="006A4BE9" w:rsidP="008C320D">
      <w:pPr>
        <w:spacing w:after="160" w:line="480" w:lineRule="auto"/>
        <w:rPr>
          <w:rFonts w:asciiTheme="minorHAnsi" w:eastAsiaTheme="minorHAnsi" w:hAnsiTheme="minorHAnsi" w:cstheme="minorBidi"/>
          <w:kern w:val="2"/>
          <w14:ligatures w14:val="standardContextual"/>
        </w:rPr>
      </w:pPr>
      <w:r w:rsidRPr="006A4BE9">
        <w:rPr>
          <w:rFonts w:asciiTheme="minorHAnsi" w:eastAsiaTheme="minorHAnsi" w:hAnsiTheme="minorHAnsi" w:cstheme="minorBidi"/>
          <w:kern w:val="2"/>
          <w14:ligatures w14:val="standardContextual"/>
        </w:rPr>
        <w:drawing>
          <wp:inline distT="0" distB="0" distL="0" distR="0" wp14:anchorId="63ACC783" wp14:editId="629AEEEB">
            <wp:extent cx="5731510" cy="3123565"/>
            <wp:effectExtent l="0" t="0" r="2540" b="635"/>
            <wp:docPr id="1931909418"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909418" name="Picture 1" descr="A blue background with white text&#10;&#10;Description automatically generated"/>
                    <pic:cNvPicPr/>
                  </pic:nvPicPr>
                  <pic:blipFill>
                    <a:blip r:embed="rId138"/>
                    <a:stretch>
                      <a:fillRect/>
                    </a:stretch>
                  </pic:blipFill>
                  <pic:spPr>
                    <a:xfrm>
                      <a:off x="0" y="0"/>
                      <a:ext cx="5731510" cy="3123565"/>
                    </a:xfrm>
                    <a:prstGeom prst="rect">
                      <a:avLst/>
                    </a:prstGeom>
                  </pic:spPr>
                </pic:pic>
              </a:graphicData>
            </a:graphic>
          </wp:inline>
        </w:drawing>
      </w:r>
    </w:p>
    <w:p w14:paraId="7E9C56AE" w14:textId="2B10E68D" w:rsidR="00F91030" w:rsidRDefault="00D01C91" w:rsidP="008C320D">
      <w:pPr>
        <w:spacing w:line="480" w:lineRule="auto"/>
        <w:rPr>
          <w:rFonts w:ascii="Arial" w:hAnsi="Arial" w:cs="Arial"/>
          <w:color w:val="FF0000"/>
        </w:rPr>
      </w:pPr>
      <w:r w:rsidRPr="00D01C91">
        <w:rPr>
          <w:rFonts w:ascii="Arial" w:hAnsi="Arial" w:cs="Arial"/>
          <w:color w:val="FF0000"/>
        </w:rPr>
        <w:drawing>
          <wp:inline distT="0" distB="0" distL="0" distR="0" wp14:anchorId="42696C71" wp14:editId="41CD9D78">
            <wp:extent cx="5731510" cy="3072130"/>
            <wp:effectExtent l="0" t="0" r="2540" b="0"/>
            <wp:docPr id="1290370175" name="Picture 1" descr="A blu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370175" name="Picture 1" descr="A blue screen with white text&#10;&#10;Description automatically generated"/>
                    <pic:cNvPicPr/>
                  </pic:nvPicPr>
                  <pic:blipFill>
                    <a:blip r:embed="rId139"/>
                    <a:stretch>
                      <a:fillRect/>
                    </a:stretch>
                  </pic:blipFill>
                  <pic:spPr>
                    <a:xfrm>
                      <a:off x="0" y="0"/>
                      <a:ext cx="5731510" cy="3072130"/>
                    </a:xfrm>
                    <a:prstGeom prst="rect">
                      <a:avLst/>
                    </a:prstGeom>
                  </pic:spPr>
                </pic:pic>
              </a:graphicData>
            </a:graphic>
          </wp:inline>
        </w:drawing>
      </w:r>
    </w:p>
    <w:p w14:paraId="5B0E7AA5" w14:textId="26B63A32" w:rsidR="002D79F8" w:rsidRDefault="00D01C91" w:rsidP="008C320D">
      <w:pPr>
        <w:spacing w:line="480" w:lineRule="auto"/>
        <w:rPr>
          <w:rFonts w:ascii="Arial" w:hAnsi="Arial" w:cs="Arial"/>
          <w:color w:val="FF0000"/>
        </w:rPr>
      </w:pPr>
      <w:r w:rsidRPr="00D01C91">
        <w:rPr>
          <w:rFonts w:ascii="Arial" w:hAnsi="Arial" w:cs="Arial"/>
          <w:color w:val="FF0000"/>
        </w:rPr>
        <w:lastRenderedPageBreak/>
        <w:drawing>
          <wp:inline distT="0" distB="0" distL="0" distR="0" wp14:anchorId="37E35A1E" wp14:editId="75BC6BC3">
            <wp:extent cx="5731510" cy="3710305"/>
            <wp:effectExtent l="0" t="0" r="2540" b="4445"/>
            <wp:docPr id="343063034" name="Picture 1" descr="A pie chart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063034" name="Picture 1" descr="A pie chart with text and numbers&#10;&#10;Description automatically generated"/>
                    <pic:cNvPicPr/>
                  </pic:nvPicPr>
                  <pic:blipFill>
                    <a:blip r:embed="rId140"/>
                    <a:stretch>
                      <a:fillRect/>
                    </a:stretch>
                  </pic:blipFill>
                  <pic:spPr>
                    <a:xfrm>
                      <a:off x="0" y="0"/>
                      <a:ext cx="5731510" cy="3710305"/>
                    </a:xfrm>
                    <a:prstGeom prst="rect">
                      <a:avLst/>
                    </a:prstGeom>
                  </pic:spPr>
                </pic:pic>
              </a:graphicData>
            </a:graphic>
          </wp:inline>
        </w:drawing>
      </w:r>
    </w:p>
    <w:p w14:paraId="6BA682CD" w14:textId="64BF8D55" w:rsidR="007A2BD8" w:rsidRDefault="007A2BD8" w:rsidP="008C320D">
      <w:pPr>
        <w:spacing w:line="480" w:lineRule="auto"/>
        <w:rPr>
          <w:rFonts w:ascii="Arial" w:hAnsi="Arial" w:cs="Arial"/>
          <w:color w:val="FF0000"/>
        </w:rPr>
      </w:pPr>
      <w:r w:rsidRPr="007A2BD8">
        <w:rPr>
          <w:rFonts w:ascii="Arial" w:hAnsi="Arial" w:cs="Arial"/>
          <w:color w:val="FF0000"/>
        </w:rPr>
        <w:drawing>
          <wp:inline distT="0" distB="0" distL="0" distR="0" wp14:anchorId="239DE93C" wp14:editId="590A5E32">
            <wp:extent cx="5731510" cy="3468370"/>
            <wp:effectExtent l="0" t="0" r="2540" b="0"/>
            <wp:docPr id="124458544" name="Picture 1" descr="A pie char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58544" name="Picture 1" descr="A pie chart with numbers and text&#10;&#10;Description automatically generated"/>
                    <pic:cNvPicPr/>
                  </pic:nvPicPr>
                  <pic:blipFill>
                    <a:blip r:embed="rId141"/>
                    <a:stretch>
                      <a:fillRect/>
                    </a:stretch>
                  </pic:blipFill>
                  <pic:spPr>
                    <a:xfrm>
                      <a:off x="0" y="0"/>
                      <a:ext cx="5731510" cy="3468370"/>
                    </a:xfrm>
                    <a:prstGeom prst="rect">
                      <a:avLst/>
                    </a:prstGeom>
                  </pic:spPr>
                </pic:pic>
              </a:graphicData>
            </a:graphic>
          </wp:inline>
        </w:drawing>
      </w:r>
    </w:p>
    <w:p w14:paraId="3F63A338" w14:textId="77777777" w:rsidR="002D79F8" w:rsidRDefault="002D79F8" w:rsidP="008C320D">
      <w:pPr>
        <w:spacing w:line="480" w:lineRule="auto"/>
        <w:rPr>
          <w:rFonts w:ascii="Arial" w:hAnsi="Arial" w:cs="Arial"/>
          <w:color w:val="FF0000"/>
        </w:rPr>
      </w:pPr>
    </w:p>
    <w:p w14:paraId="02C29748" w14:textId="77777777" w:rsidR="00B71001" w:rsidRDefault="00B71001" w:rsidP="008C320D">
      <w:pPr>
        <w:spacing w:line="480" w:lineRule="auto"/>
        <w:rPr>
          <w:rFonts w:ascii="Arial" w:hAnsi="Arial" w:cs="Arial"/>
          <w:color w:val="FF0000"/>
        </w:rPr>
      </w:pPr>
    </w:p>
    <w:p w14:paraId="69E70E66" w14:textId="77777777" w:rsidR="00B71001" w:rsidRDefault="00B71001" w:rsidP="008C320D">
      <w:pPr>
        <w:spacing w:line="480" w:lineRule="auto"/>
        <w:rPr>
          <w:rFonts w:ascii="Arial" w:hAnsi="Arial" w:cs="Arial"/>
          <w:color w:val="FF0000"/>
        </w:rPr>
      </w:pPr>
    </w:p>
    <w:p w14:paraId="2B68C9D8" w14:textId="210DA709" w:rsidR="00B71001" w:rsidRPr="00B71001" w:rsidRDefault="00B71001" w:rsidP="008C320D">
      <w:pPr>
        <w:spacing w:line="480" w:lineRule="auto"/>
        <w:rPr>
          <w:rFonts w:ascii="Arial" w:hAnsi="Arial" w:cs="Arial"/>
          <w:b/>
          <w:bCs/>
          <w:sz w:val="24"/>
          <w:szCs w:val="24"/>
        </w:rPr>
      </w:pPr>
      <w:r w:rsidRPr="00B71001">
        <w:rPr>
          <w:rFonts w:ascii="Arial" w:hAnsi="Arial" w:cs="Arial"/>
          <w:b/>
          <w:bCs/>
          <w:sz w:val="24"/>
          <w:szCs w:val="24"/>
        </w:rPr>
        <w:lastRenderedPageBreak/>
        <w:t>Appendix C – Ethics form</w:t>
      </w:r>
    </w:p>
    <w:p w14:paraId="2892EDCA" w14:textId="77777777" w:rsidR="00B71001" w:rsidRDefault="00B71001" w:rsidP="00B71001">
      <w:pPr>
        <w:tabs>
          <w:tab w:val="left" w:pos="5103"/>
        </w:tabs>
        <w:jc w:val="center"/>
        <w:rPr>
          <w:rFonts w:ascii="Arial" w:eastAsia="Times New Roman" w:hAnsi="Arial" w:cs="Arial"/>
          <w:b/>
          <w:bCs/>
          <w:sz w:val="24"/>
          <w:szCs w:val="24"/>
        </w:rPr>
      </w:pPr>
      <w:r>
        <w:rPr>
          <w:rFonts w:ascii="Arial" w:hAnsi="Arial" w:cs="Arial"/>
          <w:b/>
          <w:bCs/>
          <w:sz w:val="24"/>
          <w:szCs w:val="24"/>
        </w:rPr>
        <w:t>APPLICATION FOR ETHICAL APPROVAL</w:t>
      </w:r>
    </w:p>
    <w:p w14:paraId="27B930E1" w14:textId="77777777" w:rsidR="00B71001" w:rsidRDefault="00B71001" w:rsidP="00B71001">
      <w:pPr>
        <w:tabs>
          <w:tab w:val="left" w:pos="5103"/>
        </w:tabs>
        <w:ind w:right="282"/>
        <w:jc w:val="center"/>
        <w:rPr>
          <w:rFonts w:ascii="Arial" w:hAnsi="Arial" w:cs="Arial"/>
          <w:b/>
          <w:bCs/>
          <w:sz w:val="20"/>
          <w:szCs w:val="20"/>
        </w:rPr>
      </w:pPr>
    </w:p>
    <w:p w14:paraId="0695010E" w14:textId="77777777" w:rsidR="00B71001" w:rsidRDefault="00B71001" w:rsidP="00B71001">
      <w:pPr>
        <w:tabs>
          <w:tab w:val="left" w:pos="5103"/>
        </w:tabs>
        <w:ind w:right="282"/>
        <w:jc w:val="both"/>
        <w:rPr>
          <w:rFonts w:ascii="Arial" w:hAnsi="Arial" w:cs="Arial"/>
          <w:b/>
          <w:bCs/>
        </w:rPr>
      </w:pPr>
      <w:proofErr w:type="gramStart"/>
      <w:r>
        <w:rPr>
          <w:rFonts w:ascii="Arial" w:hAnsi="Arial" w:cs="Arial"/>
          <w:b/>
          <w:bCs/>
        </w:rPr>
        <w:t>In order for</w:t>
      </w:r>
      <w:proofErr w:type="gramEnd"/>
      <w:r>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1D563D58" w14:textId="77777777" w:rsidR="00B71001" w:rsidRDefault="00B71001" w:rsidP="00B71001">
      <w:pPr>
        <w:tabs>
          <w:tab w:val="left" w:pos="5103"/>
        </w:tabs>
        <w:ind w:right="282"/>
        <w:jc w:val="center"/>
        <w:rPr>
          <w:rFonts w:ascii="Arial" w:hAnsi="Arial" w:cs="Arial"/>
          <w:b/>
          <w:bCs/>
          <w:sz w:val="16"/>
          <w:szCs w:val="16"/>
        </w:rPr>
      </w:pPr>
    </w:p>
    <w:p w14:paraId="107C28D8" w14:textId="77777777" w:rsidR="00B71001" w:rsidRDefault="00B71001" w:rsidP="00B71001">
      <w:pPr>
        <w:tabs>
          <w:tab w:val="left" w:pos="5103"/>
        </w:tabs>
        <w:ind w:right="282"/>
        <w:jc w:val="both"/>
        <w:rPr>
          <w:rFonts w:ascii="Arial" w:hAnsi="Arial" w:cs="Arial"/>
        </w:rPr>
      </w:pPr>
      <w:r>
        <w:rPr>
          <w:rFonts w:ascii="Arial" w:hAnsi="Arial" w:cs="Arial"/>
        </w:rPr>
        <w:t xml:space="preserve">The University follows the OECD Frascati manual definition of </w:t>
      </w:r>
      <w:r>
        <w:rPr>
          <w:rFonts w:ascii="Arial" w:hAnsi="Arial" w:cs="Arial"/>
          <w:b/>
        </w:rPr>
        <w:t>research activity</w:t>
      </w:r>
      <w:r>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637B213" w14:textId="77777777" w:rsidR="00B71001" w:rsidRDefault="00B71001" w:rsidP="00B71001">
      <w:pPr>
        <w:tabs>
          <w:tab w:val="left" w:pos="5103"/>
        </w:tabs>
        <w:ind w:right="282"/>
        <w:jc w:val="both"/>
        <w:rPr>
          <w:rFonts w:ascii="Arial" w:hAnsi="Arial" w:cs="Arial"/>
        </w:rPr>
      </w:pPr>
    </w:p>
    <w:p w14:paraId="21B740F2" w14:textId="77777777" w:rsidR="00B71001" w:rsidRDefault="00B71001" w:rsidP="00B71001">
      <w:pPr>
        <w:tabs>
          <w:tab w:val="left" w:pos="5103"/>
        </w:tabs>
        <w:ind w:right="282"/>
        <w:jc w:val="both"/>
        <w:rPr>
          <w:rFonts w:ascii="Arial" w:hAnsi="Arial" w:cs="Arial"/>
        </w:rPr>
      </w:pPr>
      <w:r>
        <w:rPr>
          <w:rFonts w:ascii="Arial" w:hAnsi="Arial" w:cs="Arial"/>
        </w:rPr>
        <w:t>The individual undertaking the research activity is known as the “principal researcher”.</w:t>
      </w:r>
    </w:p>
    <w:p w14:paraId="0E4346AE" w14:textId="77777777" w:rsidR="00B71001" w:rsidRDefault="00B71001" w:rsidP="00B71001">
      <w:pPr>
        <w:tabs>
          <w:tab w:val="left" w:pos="5103"/>
        </w:tabs>
        <w:ind w:right="282"/>
        <w:jc w:val="both"/>
        <w:rPr>
          <w:rFonts w:ascii="Arial" w:hAnsi="Arial" w:cs="Arial"/>
        </w:rPr>
      </w:pPr>
    </w:p>
    <w:p w14:paraId="45FB2E9E" w14:textId="77777777" w:rsidR="00B71001" w:rsidRDefault="00B71001" w:rsidP="00B71001">
      <w:pPr>
        <w:tabs>
          <w:tab w:val="left" w:pos="5103"/>
        </w:tabs>
        <w:ind w:right="282"/>
        <w:jc w:val="both"/>
        <w:rPr>
          <w:rFonts w:ascii="Arial" w:hAnsi="Arial" w:cs="Arial"/>
        </w:rPr>
      </w:pPr>
      <w:r>
        <w:rPr>
          <w:rFonts w:ascii="Arial" w:hAnsi="Arial" w:cs="Arial"/>
        </w:rPr>
        <w:t>Ethical approval is not required for routine audits, performance reviews, quality assurance studies, testing within normal educational requirements, and literary or artistic criticism.</w:t>
      </w:r>
    </w:p>
    <w:p w14:paraId="50384016" w14:textId="77777777" w:rsidR="00B71001" w:rsidRDefault="00B71001" w:rsidP="00B71001">
      <w:pPr>
        <w:tabs>
          <w:tab w:val="left" w:pos="5103"/>
        </w:tabs>
        <w:ind w:right="282"/>
        <w:jc w:val="both"/>
        <w:rPr>
          <w:rFonts w:ascii="Arial" w:hAnsi="Arial" w:cs="Arial"/>
        </w:rPr>
      </w:pPr>
    </w:p>
    <w:p w14:paraId="18FF59EC" w14:textId="77777777" w:rsidR="00B71001" w:rsidRDefault="00B71001" w:rsidP="00B71001">
      <w:pPr>
        <w:tabs>
          <w:tab w:val="left" w:pos="5103"/>
        </w:tabs>
        <w:ind w:right="282"/>
        <w:jc w:val="both"/>
        <w:rPr>
          <w:rFonts w:ascii="Arial" w:hAnsi="Arial" w:cs="Arial"/>
          <w:b/>
          <w:bCs/>
        </w:rPr>
      </w:pPr>
      <w:r>
        <w:rPr>
          <w:rFonts w:ascii="Arial" w:hAnsi="Arial" w:cs="Arial"/>
          <w:b/>
          <w:bCs/>
        </w:rPr>
        <w:t>Please read the notes for guidance before completing ALL sections of the form.</w:t>
      </w:r>
    </w:p>
    <w:p w14:paraId="1729629E" w14:textId="77777777" w:rsidR="00B71001" w:rsidRDefault="00B71001" w:rsidP="00B71001">
      <w:pPr>
        <w:autoSpaceDE w:val="0"/>
        <w:autoSpaceDN w:val="0"/>
        <w:adjustRightInd w:val="0"/>
        <w:jc w:val="both"/>
        <w:rPr>
          <w:rFonts w:ascii="Arial" w:hAnsi="Arial" w:cs="Arial"/>
        </w:rPr>
      </w:pPr>
    </w:p>
    <w:p w14:paraId="29B8FD80" w14:textId="77777777" w:rsidR="00B71001" w:rsidRDefault="00B71001" w:rsidP="00B71001">
      <w:pPr>
        <w:autoSpaceDE w:val="0"/>
        <w:autoSpaceDN w:val="0"/>
        <w:adjustRightInd w:val="0"/>
        <w:jc w:val="both"/>
        <w:rPr>
          <w:rFonts w:ascii="Arial" w:hAnsi="Arial" w:cs="Arial"/>
        </w:rPr>
      </w:pPr>
      <w:r>
        <w:rPr>
          <w:rFonts w:ascii="Arial" w:hAnsi="Arial" w:cs="Arial"/>
          <w:b/>
        </w:rPr>
        <w:t>This form</w:t>
      </w:r>
      <w:r>
        <w:rPr>
          <w:rFonts w:ascii="Arial" w:hAnsi="Arial" w:cs="Arial"/>
        </w:rPr>
        <w:t xml:space="preserve"> </w:t>
      </w:r>
      <w:r>
        <w:rPr>
          <w:rFonts w:ascii="Arial" w:hAnsi="Arial" w:cs="Arial"/>
          <w:b/>
        </w:rPr>
        <w:t>must be completed and approved prior to undertaking any research activity.</w:t>
      </w:r>
      <w:r>
        <w:rPr>
          <w:rFonts w:ascii="Arial" w:hAnsi="Arial" w:cs="Arial"/>
        </w:rPr>
        <w:t xml:space="preserve"> Please see Checklist for details of process for different categories of application.  </w:t>
      </w:r>
    </w:p>
    <w:p w14:paraId="38E1D085" w14:textId="77777777" w:rsidR="00B71001" w:rsidRDefault="00B71001" w:rsidP="00B71001">
      <w:pPr>
        <w:autoSpaceDE w:val="0"/>
        <w:autoSpaceDN w:val="0"/>
        <w:adjustRightInd w:val="0"/>
        <w:jc w:val="both"/>
        <w:rPr>
          <w:rFonts w:ascii="Arial" w:hAnsi="Arial" w:cs="Arial"/>
        </w:rPr>
      </w:pPr>
    </w:p>
    <w:p w14:paraId="4A0960EC" w14:textId="77777777" w:rsidR="00B71001" w:rsidRDefault="00B71001" w:rsidP="00B71001">
      <w:pPr>
        <w:autoSpaceDE w:val="0"/>
        <w:autoSpaceDN w:val="0"/>
        <w:adjustRightInd w:val="0"/>
        <w:spacing w:after="240"/>
        <w:jc w:val="both"/>
        <w:rPr>
          <w:rFonts w:ascii="Arial" w:hAnsi="Arial" w:cs="Arial"/>
          <w:b/>
        </w:rPr>
      </w:pPr>
      <w:r>
        <w:rPr>
          <w:rFonts w:ascii="Arial" w:hAnsi="Arial" w:cs="Arial"/>
          <w:b/>
        </w:rPr>
        <w:t>SECTION A: About You (Principal Researcher)</w:t>
      </w:r>
    </w:p>
    <w:tbl>
      <w:tblPr>
        <w:tblW w:w="104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6"/>
        <w:gridCol w:w="709"/>
        <w:gridCol w:w="2553"/>
        <w:gridCol w:w="709"/>
        <w:gridCol w:w="2528"/>
        <w:gridCol w:w="851"/>
      </w:tblGrid>
      <w:tr w:rsidR="00B71001" w14:paraId="34EFCD87" w14:textId="77777777" w:rsidTr="00B71001">
        <w:trPr>
          <w:trHeight w:val="439"/>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4D81912" w14:textId="77777777" w:rsidR="00B71001" w:rsidRDefault="00B71001">
            <w:pPr>
              <w:rPr>
                <w:rFonts w:ascii="Arial" w:hAnsi="Arial" w:cs="Arial"/>
              </w:rPr>
            </w:pPr>
            <w:r>
              <w:rPr>
                <w:rFonts w:ascii="Arial" w:hAnsi="Arial" w:cs="Arial"/>
              </w:rPr>
              <w:t>1</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146B17D" w14:textId="77777777" w:rsidR="00B71001" w:rsidRDefault="00B71001">
            <w:pPr>
              <w:rPr>
                <w:rFonts w:ascii="Arial" w:hAnsi="Arial" w:cs="Arial"/>
              </w:rPr>
            </w:pPr>
            <w:r>
              <w:rPr>
                <w:rFonts w:ascii="Arial" w:hAnsi="Arial" w:cs="Arial"/>
              </w:rPr>
              <w:t>Full Name:</w:t>
            </w:r>
          </w:p>
        </w:tc>
        <w:tc>
          <w:tcPr>
            <w:tcW w:w="6636" w:type="dxa"/>
            <w:gridSpan w:val="4"/>
            <w:tcBorders>
              <w:top w:val="single" w:sz="6" w:space="0" w:color="auto"/>
              <w:left w:val="single" w:sz="6" w:space="0" w:color="auto"/>
              <w:bottom w:val="single" w:sz="6" w:space="0" w:color="auto"/>
              <w:right w:val="single" w:sz="6" w:space="0" w:color="auto"/>
            </w:tcBorders>
            <w:vAlign w:val="center"/>
            <w:hideMark/>
          </w:tcPr>
          <w:p w14:paraId="2013DC1B" w14:textId="77777777" w:rsidR="00B71001" w:rsidRDefault="00B71001">
            <w:pPr>
              <w:rPr>
                <w:rFonts w:ascii="Arial" w:hAnsi="Arial" w:cs="Arial"/>
              </w:rPr>
            </w:pPr>
            <w:r>
              <w:rPr>
                <w:rFonts w:ascii="Arial" w:hAnsi="Arial" w:cs="Arial"/>
              </w:rPr>
              <w:t>Rhiannon Akers</w:t>
            </w:r>
          </w:p>
        </w:tc>
      </w:tr>
      <w:tr w:rsidR="00B71001" w14:paraId="0C7E7DCF" w14:textId="77777777" w:rsidTr="00B71001">
        <w:trPr>
          <w:trHeight w:val="472"/>
        </w:trPr>
        <w:tc>
          <w:tcPr>
            <w:tcW w:w="55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EAC8616" w14:textId="77777777" w:rsidR="00B71001" w:rsidRDefault="00B71001">
            <w:pPr>
              <w:rPr>
                <w:rFonts w:ascii="Arial" w:hAnsi="Arial" w:cs="Arial"/>
              </w:rPr>
            </w:pPr>
            <w:r>
              <w:rPr>
                <w:rFonts w:ascii="Arial" w:hAnsi="Arial" w:cs="Arial"/>
              </w:rPr>
              <w:t>2</w:t>
            </w:r>
          </w:p>
        </w:tc>
        <w:tc>
          <w:tcPr>
            <w:tcW w:w="3253"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BA0F639" w14:textId="77777777" w:rsidR="00B71001" w:rsidRDefault="00B71001">
            <w:pPr>
              <w:rPr>
                <w:rFonts w:ascii="Arial" w:hAnsi="Arial" w:cs="Arial"/>
              </w:rPr>
            </w:pPr>
            <w:r>
              <w:rPr>
                <w:rFonts w:ascii="Arial" w:hAnsi="Arial" w:cs="Arial"/>
              </w:rPr>
              <w:t>Tick all boxes that apply:</w:t>
            </w:r>
          </w:p>
        </w:tc>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912C8D8" w14:textId="77777777" w:rsidR="00B71001" w:rsidRDefault="00B71001">
            <w:pPr>
              <w:rPr>
                <w:rFonts w:ascii="Arial" w:hAnsi="Arial" w:cs="Arial"/>
              </w:rPr>
            </w:pPr>
            <w:r>
              <w:rPr>
                <w:rFonts w:ascii="Arial" w:hAnsi="Arial" w:cs="Arial"/>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0AFBBBF" w14:textId="77777777" w:rsidR="00B71001" w:rsidRDefault="00B71001">
            <w:pPr>
              <w:jc w:val="center"/>
              <w:rPr>
                <w:rFonts w:ascii="Arial" w:hAnsi="Arial" w:cs="Arial"/>
              </w:rPr>
            </w:pPr>
            <w:r>
              <w:rPr>
                <w:rFonts w:ascii="MS Gothic" w:eastAsia="MS Gothic" w:hAnsi="MS Gothic" w:cs="Arial" w:hint="eastAsia"/>
                <w:lang w:val="en-US"/>
              </w:rPr>
              <w:t>☐</w:t>
            </w:r>
          </w:p>
        </w:tc>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0C2477B" w14:textId="77777777" w:rsidR="00B71001" w:rsidRDefault="00B71001">
            <w:pPr>
              <w:rPr>
                <w:rFonts w:ascii="Arial" w:hAnsi="Arial" w:cs="Arial"/>
              </w:rPr>
            </w:pPr>
            <w:r>
              <w:rPr>
                <w:rFonts w:ascii="Arial" w:hAnsi="Arial" w:cs="Arial"/>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83D2342" w14:textId="77777777" w:rsidR="00B71001" w:rsidRDefault="00B71001">
            <w:pPr>
              <w:jc w:val="center"/>
              <w:rPr>
                <w:rFonts w:ascii="Arial" w:hAnsi="Arial" w:cs="Arial"/>
              </w:rPr>
            </w:pPr>
            <w:r>
              <w:rPr>
                <w:rFonts w:ascii="MS Gothic" w:eastAsia="MS Gothic" w:hAnsi="MS Gothic" w:cs="Arial" w:hint="eastAsia"/>
                <w:lang w:val="en-US"/>
              </w:rPr>
              <w:t>☐</w:t>
            </w:r>
          </w:p>
        </w:tc>
      </w:tr>
      <w:tr w:rsidR="00B71001" w14:paraId="25AAB616" w14:textId="77777777" w:rsidTr="00B71001">
        <w:trPr>
          <w:trHeight w:val="472"/>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BAD3814" w14:textId="77777777" w:rsidR="00B71001" w:rsidRDefault="00B71001">
            <w:pPr>
              <w:rPr>
                <w:rFonts w:ascii="Arial" w:hAnsi="Arial" w:cs="Arial"/>
              </w:rPr>
            </w:pPr>
          </w:p>
        </w:tc>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F4D34D9" w14:textId="77777777" w:rsidR="00B71001" w:rsidRDefault="00B71001">
            <w:pPr>
              <w:rPr>
                <w:rFonts w:ascii="Arial" w:hAnsi="Arial" w:cs="Arial"/>
              </w:rPr>
            </w:pPr>
            <w:r>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7FF16416" w14:textId="77777777" w:rsidR="00B71001" w:rsidRDefault="00B71001">
                <w:pPr>
                  <w:jc w:val="center"/>
                  <w:rPr>
                    <w:rFonts w:ascii="Arial" w:hAnsi="Arial" w:cs="Arial"/>
                  </w:rPr>
                </w:pPr>
                <w:r>
                  <w:rPr>
                    <w:rFonts w:ascii="MS Gothic" w:eastAsia="MS Gothic" w:hAnsi="MS Gothic" w:cs="Arial" w:hint="eastAsia"/>
                    <w:lang w:val="en-US"/>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A99988D" w14:textId="77777777" w:rsidR="00B71001" w:rsidRDefault="00B71001">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17E3D1B" w14:textId="77777777" w:rsidR="00B71001" w:rsidRDefault="00B71001">
                <w:pPr>
                  <w:jc w:val="center"/>
                  <w:rPr>
                    <w:rFonts w:ascii="Arial" w:hAnsi="Arial" w:cs="Arial"/>
                  </w:rPr>
                </w:pPr>
                <w:r>
                  <w:rPr>
                    <w:rFonts w:ascii="MS Gothic" w:eastAsia="MS Gothic" w:hAnsi="MS Gothic" w:cs="Arial" w:hint="eastAsia"/>
                    <w:lang w:val="en-US"/>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2FAED29" w14:textId="77777777" w:rsidR="00B71001" w:rsidRDefault="00B71001">
            <w:pPr>
              <w:rPr>
                <w:rFonts w:ascii="Arial" w:hAnsi="Arial" w:cs="Arial"/>
              </w:rPr>
            </w:pPr>
            <w:r>
              <w:rPr>
                <w:rFonts w:ascii="Arial" w:hAnsi="Arial" w:cs="Arial"/>
              </w:rPr>
              <w:t>Postgraduate Research Student</w:t>
            </w:r>
          </w:p>
        </w:tc>
        <w:sdt>
          <w:sdtPr>
            <w:rPr>
              <w:rFonts w:ascii="Arial" w:hAnsi="Arial" w:cs="Arial"/>
            </w:rPr>
            <w:id w:val="-71887707"/>
            <w14:checkbox>
              <w14:checked w14:val="1"/>
              <w14:checkedState w14:val="2612" w14:font="MS Gothic"/>
              <w14:uncheckedState w14:val="2610" w14:font="MS Gothic"/>
            </w14:checkbox>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F68E1C8" w14:textId="77777777" w:rsidR="00B71001" w:rsidRDefault="00B71001">
                <w:pPr>
                  <w:jc w:val="center"/>
                  <w:rPr>
                    <w:rFonts w:ascii="Arial" w:hAnsi="Arial" w:cs="Arial"/>
                  </w:rPr>
                </w:pPr>
                <w:r>
                  <w:rPr>
                    <w:rFonts w:ascii="MS Gothic" w:eastAsia="MS Gothic" w:hAnsi="MS Gothic" w:cs="Arial" w:hint="eastAsia"/>
                    <w:lang w:val="en-US"/>
                  </w:rPr>
                  <w:t>☒</w:t>
                </w:r>
              </w:p>
            </w:tc>
          </w:sdtContent>
        </w:sdt>
      </w:tr>
    </w:tbl>
    <w:p w14:paraId="21184149" w14:textId="77777777" w:rsidR="00B71001" w:rsidRDefault="00B71001" w:rsidP="00B71001">
      <w:pPr>
        <w:rPr>
          <w:rFonts w:ascii="Arial" w:hAnsi="Arial" w:cs="Arial"/>
          <w:bCs/>
          <w:iCs/>
          <w:sz w:val="16"/>
          <w:szCs w:val="16"/>
        </w:rPr>
      </w:pPr>
    </w:p>
    <w:tbl>
      <w:tblPr>
        <w:tblW w:w="104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0"/>
        <w:gridCol w:w="3255"/>
        <w:gridCol w:w="6640"/>
      </w:tblGrid>
      <w:tr w:rsidR="00B71001" w14:paraId="64D44A60" w14:textId="77777777" w:rsidTr="00B71001">
        <w:trPr>
          <w:cantSplit/>
          <w:trHeight w:val="334"/>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A8D5873" w14:textId="77777777" w:rsidR="00B71001" w:rsidRDefault="00B71001">
            <w:pPr>
              <w:rPr>
                <w:rFonts w:ascii="Arial" w:hAnsi="Arial" w:cs="Arial"/>
              </w:rPr>
            </w:pPr>
            <w:r>
              <w:rPr>
                <w:rFonts w:ascii="Arial" w:hAnsi="Arial" w:cs="Arial"/>
              </w:rPr>
              <w:lastRenderedPageBreak/>
              <w:t>3</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B86FFD4" w14:textId="77777777" w:rsidR="00B71001" w:rsidRDefault="00B71001">
            <w:pPr>
              <w:rPr>
                <w:rFonts w:ascii="Arial" w:hAnsi="Arial" w:cs="Arial"/>
              </w:rPr>
            </w:pPr>
            <w:r>
              <w:rPr>
                <w:rFonts w:ascii="Arial" w:hAnsi="Arial" w:cs="Arial"/>
              </w:rPr>
              <w:t>Institute/Academic Discipline/Centre:</w:t>
            </w:r>
          </w:p>
        </w:tc>
        <w:tc>
          <w:tcPr>
            <w:tcW w:w="6636" w:type="dxa"/>
            <w:tcBorders>
              <w:top w:val="single" w:sz="6" w:space="0" w:color="auto"/>
              <w:left w:val="single" w:sz="6" w:space="0" w:color="auto"/>
              <w:bottom w:val="single" w:sz="6" w:space="0" w:color="auto"/>
              <w:right w:val="single" w:sz="6" w:space="0" w:color="auto"/>
            </w:tcBorders>
            <w:vAlign w:val="center"/>
          </w:tcPr>
          <w:p w14:paraId="65114FDD" w14:textId="77777777" w:rsidR="00B71001" w:rsidRDefault="00B71001">
            <w:pPr>
              <w:rPr>
                <w:rFonts w:ascii="Arial" w:hAnsi="Arial" w:cs="Arial"/>
              </w:rPr>
            </w:pPr>
          </w:p>
          <w:p w14:paraId="6431C80B" w14:textId="77777777" w:rsidR="00B71001" w:rsidRDefault="00B71001">
            <w:pPr>
              <w:rPr>
                <w:rFonts w:ascii="Arial" w:hAnsi="Arial" w:cs="Arial"/>
              </w:rPr>
            </w:pPr>
            <w:r>
              <w:rPr>
                <w:rFonts w:ascii="Arial" w:hAnsi="Arial" w:cs="Arial"/>
              </w:rPr>
              <w:t>Swansea Business School</w:t>
            </w:r>
          </w:p>
        </w:tc>
      </w:tr>
      <w:tr w:rsidR="00B71001" w14:paraId="4CA079FE" w14:textId="77777777" w:rsidTr="00B71001">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F3632CC" w14:textId="77777777" w:rsidR="00B71001" w:rsidRDefault="00B71001">
            <w:pPr>
              <w:rPr>
                <w:rFonts w:ascii="Arial" w:hAnsi="Arial" w:cs="Arial"/>
              </w:rPr>
            </w:pPr>
            <w:r>
              <w:rPr>
                <w:rFonts w:ascii="Arial" w:hAnsi="Arial" w:cs="Arial"/>
              </w:rPr>
              <w:t>4</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D47817F" w14:textId="77777777" w:rsidR="00B71001" w:rsidRDefault="00B71001">
            <w:pPr>
              <w:rPr>
                <w:rFonts w:ascii="Arial" w:hAnsi="Arial" w:cs="Arial"/>
              </w:rPr>
            </w:pPr>
            <w:r>
              <w:rPr>
                <w:rFonts w:ascii="Arial" w:hAnsi="Arial" w:cs="Arial"/>
              </w:rPr>
              <w:t>Campus:</w:t>
            </w:r>
          </w:p>
        </w:tc>
        <w:tc>
          <w:tcPr>
            <w:tcW w:w="6636" w:type="dxa"/>
            <w:tcBorders>
              <w:top w:val="single" w:sz="6" w:space="0" w:color="auto"/>
              <w:left w:val="single" w:sz="6" w:space="0" w:color="auto"/>
              <w:bottom w:val="single" w:sz="6" w:space="0" w:color="auto"/>
              <w:right w:val="single" w:sz="6" w:space="0" w:color="auto"/>
            </w:tcBorders>
            <w:vAlign w:val="center"/>
          </w:tcPr>
          <w:p w14:paraId="5B3FA041" w14:textId="77777777" w:rsidR="00B71001" w:rsidRDefault="00B71001">
            <w:pPr>
              <w:rPr>
                <w:rFonts w:ascii="Arial" w:hAnsi="Arial" w:cs="Arial"/>
              </w:rPr>
            </w:pPr>
          </w:p>
          <w:p w14:paraId="32F3C384" w14:textId="77777777" w:rsidR="00B71001" w:rsidRDefault="00B71001">
            <w:pPr>
              <w:rPr>
                <w:rFonts w:ascii="Arial" w:hAnsi="Arial" w:cs="Arial"/>
              </w:rPr>
            </w:pPr>
            <w:r>
              <w:rPr>
                <w:rFonts w:ascii="Arial" w:hAnsi="Arial" w:cs="Arial"/>
              </w:rPr>
              <w:t>Swansea</w:t>
            </w:r>
          </w:p>
        </w:tc>
      </w:tr>
      <w:tr w:rsidR="00B71001" w14:paraId="4069A669" w14:textId="77777777" w:rsidTr="00B71001">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374D359" w14:textId="77777777" w:rsidR="00B71001" w:rsidRDefault="00B71001">
            <w:pPr>
              <w:rPr>
                <w:rFonts w:ascii="Arial" w:hAnsi="Arial" w:cs="Arial"/>
              </w:rPr>
            </w:pPr>
            <w:r>
              <w:rPr>
                <w:rFonts w:ascii="Arial" w:hAnsi="Arial" w:cs="Arial"/>
              </w:rPr>
              <w:t>5</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3DCE182" w14:textId="77777777" w:rsidR="00B71001" w:rsidRDefault="00B71001">
            <w:pPr>
              <w:rPr>
                <w:rFonts w:ascii="Arial" w:hAnsi="Arial" w:cs="Arial"/>
              </w:rPr>
            </w:pPr>
            <w:r>
              <w:rPr>
                <w:rFonts w:ascii="Arial" w:hAnsi="Arial" w:cs="Arial"/>
              </w:rPr>
              <w:t>E-mail address:</w:t>
            </w:r>
          </w:p>
        </w:tc>
        <w:tc>
          <w:tcPr>
            <w:tcW w:w="6636" w:type="dxa"/>
            <w:tcBorders>
              <w:top w:val="single" w:sz="6" w:space="0" w:color="auto"/>
              <w:left w:val="single" w:sz="6" w:space="0" w:color="auto"/>
              <w:bottom w:val="single" w:sz="6" w:space="0" w:color="auto"/>
              <w:right w:val="single" w:sz="6" w:space="0" w:color="auto"/>
            </w:tcBorders>
            <w:vAlign w:val="center"/>
          </w:tcPr>
          <w:p w14:paraId="7BC432CE" w14:textId="77777777" w:rsidR="00B71001" w:rsidRDefault="00B71001">
            <w:pPr>
              <w:rPr>
                <w:rFonts w:ascii="Arial" w:hAnsi="Arial" w:cs="Arial"/>
              </w:rPr>
            </w:pPr>
            <w:hyperlink r:id="rId142" w:history="1">
              <w:r>
                <w:rPr>
                  <w:rStyle w:val="Hyperlink"/>
                  <w:rFonts w:ascii="Arial" w:hAnsi="Arial" w:cs="Arial"/>
                </w:rPr>
                <w:t>Rhiannon1985@hotmail.co.uk</w:t>
              </w:r>
            </w:hyperlink>
          </w:p>
          <w:p w14:paraId="30DE0F55" w14:textId="77777777" w:rsidR="00B71001" w:rsidRDefault="00B71001">
            <w:pPr>
              <w:rPr>
                <w:rFonts w:ascii="Arial" w:hAnsi="Arial" w:cs="Arial"/>
              </w:rPr>
            </w:pPr>
            <w:hyperlink r:id="rId143" w:history="1">
              <w:r>
                <w:rPr>
                  <w:rStyle w:val="Hyperlink"/>
                  <w:rFonts w:ascii="Arial" w:hAnsi="Arial" w:cs="Arial"/>
                </w:rPr>
                <w:t>0300943@student.uwtsd.ac.uk</w:t>
              </w:r>
            </w:hyperlink>
            <w:r>
              <w:rPr>
                <w:rFonts w:ascii="Arial" w:hAnsi="Arial" w:cs="Arial"/>
              </w:rPr>
              <w:t xml:space="preserve"> </w:t>
            </w:r>
          </w:p>
          <w:p w14:paraId="51FF0B84" w14:textId="77777777" w:rsidR="00B71001" w:rsidRDefault="00B71001">
            <w:pPr>
              <w:rPr>
                <w:rFonts w:ascii="Arial" w:hAnsi="Arial" w:cs="Arial"/>
              </w:rPr>
            </w:pPr>
          </w:p>
        </w:tc>
      </w:tr>
      <w:tr w:rsidR="00B71001" w14:paraId="1C2A7EEC" w14:textId="77777777" w:rsidTr="00B71001">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021F3B8" w14:textId="77777777" w:rsidR="00B71001" w:rsidRDefault="00B71001">
            <w:pPr>
              <w:rPr>
                <w:rFonts w:ascii="Arial" w:hAnsi="Arial" w:cs="Arial"/>
              </w:rPr>
            </w:pPr>
            <w:r>
              <w:rPr>
                <w:rFonts w:ascii="Arial" w:hAnsi="Arial" w:cs="Arial"/>
              </w:rPr>
              <w:t>6</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18FB110" w14:textId="77777777" w:rsidR="00B71001" w:rsidRDefault="00B71001">
            <w:pPr>
              <w:rPr>
                <w:rFonts w:ascii="Arial" w:hAnsi="Arial" w:cs="Arial"/>
              </w:rPr>
            </w:pPr>
            <w:r>
              <w:rPr>
                <w:rFonts w:ascii="Arial" w:hAnsi="Arial" w:cs="Arial"/>
              </w:rPr>
              <w:t>Contact Telephone Number:</w:t>
            </w:r>
          </w:p>
        </w:tc>
        <w:tc>
          <w:tcPr>
            <w:tcW w:w="6636" w:type="dxa"/>
            <w:tcBorders>
              <w:top w:val="single" w:sz="6" w:space="0" w:color="auto"/>
              <w:left w:val="single" w:sz="6" w:space="0" w:color="auto"/>
              <w:bottom w:val="single" w:sz="6" w:space="0" w:color="auto"/>
              <w:right w:val="single" w:sz="6" w:space="0" w:color="auto"/>
            </w:tcBorders>
            <w:vAlign w:val="center"/>
          </w:tcPr>
          <w:p w14:paraId="208876C6" w14:textId="77777777" w:rsidR="00B71001" w:rsidRDefault="00B71001">
            <w:pPr>
              <w:rPr>
                <w:rFonts w:ascii="Arial" w:hAnsi="Arial" w:cs="Arial"/>
              </w:rPr>
            </w:pPr>
          </w:p>
          <w:p w14:paraId="2E415A1B" w14:textId="77777777" w:rsidR="00B71001" w:rsidRDefault="00B71001">
            <w:pPr>
              <w:rPr>
                <w:rFonts w:ascii="Arial" w:hAnsi="Arial" w:cs="Arial"/>
              </w:rPr>
            </w:pPr>
            <w:r>
              <w:rPr>
                <w:rFonts w:ascii="Arial" w:hAnsi="Arial" w:cs="Arial"/>
              </w:rPr>
              <w:t>07540611814</w:t>
            </w:r>
          </w:p>
        </w:tc>
      </w:tr>
      <w:tr w:rsidR="00B71001" w14:paraId="2EEE7EEE" w14:textId="77777777" w:rsidTr="00B71001">
        <w:tc>
          <w:tcPr>
            <w:tcW w:w="55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2553F7A8" w14:textId="77777777" w:rsidR="00B71001" w:rsidRDefault="00B71001">
            <w:pPr>
              <w:rPr>
                <w:rFonts w:ascii="Arial" w:hAnsi="Arial" w:cs="Arial"/>
                <w:b/>
                <w:i/>
              </w:rPr>
            </w:pPr>
          </w:p>
        </w:tc>
        <w:tc>
          <w:tcPr>
            <w:tcW w:w="9889"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150AC4B" w14:textId="77777777" w:rsidR="00B71001" w:rsidRDefault="00B71001">
            <w:pPr>
              <w:rPr>
                <w:rFonts w:ascii="Arial" w:hAnsi="Arial" w:cs="Arial"/>
              </w:rPr>
            </w:pPr>
            <w:r>
              <w:rPr>
                <w:rFonts w:ascii="Arial" w:hAnsi="Arial" w:cs="Arial"/>
                <w:b/>
                <w:i/>
              </w:rPr>
              <w:t>For students:</w:t>
            </w:r>
          </w:p>
        </w:tc>
      </w:tr>
      <w:tr w:rsidR="00B71001" w14:paraId="7505EF65" w14:textId="77777777" w:rsidTr="00B71001">
        <w:trPr>
          <w:trHeight w:val="513"/>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E884775" w14:textId="77777777" w:rsidR="00B71001" w:rsidRDefault="00B71001">
            <w:pPr>
              <w:rPr>
                <w:rFonts w:ascii="Arial" w:hAnsi="Arial" w:cs="Arial"/>
              </w:rPr>
            </w:pPr>
            <w:r>
              <w:rPr>
                <w:rFonts w:ascii="Arial" w:hAnsi="Arial" w:cs="Arial"/>
              </w:rPr>
              <w:t>7</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D2A0290" w14:textId="77777777" w:rsidR="00B71001" w:rsidRDefault="00B71001">
            <w:pPr>
              <w:rPr>
                <w:rFonts w:ascii="Arial" w:hAnsi="Arial" w:cs="Arial"/>
              </w:rPr>
            </w:pPr>
            <w:r>
              <w:rPr>
                <w:rFonts w:ascii="Arial" w:hAnsi="Arial" w:cs="Arial"/>
              </w:rPr>
              <w:t>Student Number:</w:t>
            </w:r>
          </w:p>
        </w:tc>
        <w:tc>
          <w:tcPr>
            <w:tcW w:w="6636" w:type="dxa"/>
            <w:tcBorders>
              <w:top w:val="single" w:sz="6" w:space="0" w:color="auto"/>
              <w:left w:val="single" w:sz="6" w:space="0" w:color="auto"/>
              <w:bottom w:val="single" w:sz="6" w:space="0" w:color="auto"/>
              <w:right w:val="single" w:sz="6" w:space="0" w:color="auto"/>
            </w:tcBorders>
            <w:vAlign w:val="center"/>
            <w:hideMark/>
          </w:tcPr>
          <w:p w14:paraId="6FB1047C" w14:textId="77777777" w:rsidR="00B71001" w:rsidRDefault="00B71001">
            <w:pPr>
              <w:rPr>
                <w:rFonts w:ascii="Arial" w:hAnsi="Arial" w:cs="Arial"/>
              </w:rPr>
            </w:pPr>
            <w:r>
              <w:rPr>
                <w:rFonts w:ascii="Arial" w:hAnsi="Arial" w:cs="Arial"/>
              </w:rPr>
              <w:t>0300943</w:t>
            </w:r>
          </w:p>
        </w:tc>
      </w:tr>
      <w:tr w:rsidR="00B71001" w14:paraId="661A47CF" w14:textId="77777777" w:rsidTr="00B71001">
        <w:trPr>
          <w:trHeight w:val="549"/>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FBDFAB0" w14:textId="77777777" w:rsidR="00B71001" w:rsidRDefault="00B71001">
            <w:pPr>
              <w:rPr>
                <w:rFonts w:ascii="Arial" w:hAnsi="Arial" w:cs="Arial"/>
              </w:rPr>
            </w:pPr>
            <w:r>
              <w:rPr>
                <w:rFonts w:ascii="Arial" w:hAnsi="Arial" w:cs="Arial"/>
              </w:rPr>
              <w:t>8</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6471BAA" w14:textId="77777777" w:rsidR="00B71001" w:rsidRDefault="00B71001">
            <w:pPr>
              <w:rPr>
                <w:rFonts w:ascii="Arial" w:hAnsi="Arial" w:cs="Arial"/>
              </w:rPr>
            </w:pPr>
            <w:r>
              <w:rPr>
                <w:rFonts w:ascii="Arial" w:hAnsi="Arial" w:cs="Arial"/>
              </w:rPr>
              <w:t>Programme of Study:</w:t>
            </w:r>
          </w:p>
        </w:tc>
        <w:tc>
          <w:tcPr>
            <w:tcW w:w="6636" w:type="dxa"/>
            <w:tcBorders>
              <w:top w:val="single" w:sz="6" w:space="0" w:color="auto"/>
              <w:left w:val="single" w:sz="6" w:space="0" w:color="auto"/>
              <w:bottom w:val="single" w:sz="6" w:space="0" w:color="auto"/>
              <w:right w:val="single" w:sz="6" w:space="0" w:color="auto"/>
            </w:tcBorders>
            <w:vAlign w:val="center"/>
            <w:hideMark/>
          </w:tcPr>
          <w:p w14:paraId="60FD079F" w14:textId="77777777" w:rsidR="00B71001" w:rsidRDefault="00B71001">
            <w:pPr>
              <w:rPr>
                <w:rFonts w:ascii="Arial" w:hAnsi="Arial" w:cs="Arial"/>
              </w:rPr>
            </w:pPr>
            <w:r>
              <w:rPr>
                <w:rFonts w:ascii="Arial" w:hAnsi="Arial" w:cs="Arial"/>
              </w:rPr>
              <w:t>MA Strategic People Management</w:t>
            </w:r>
          </w:p>
        </w:tc>
      </w:tr>
      <w:tr w:rsidR="00B71001" w14:paraId="1A4D4255" w14:textId="77777777" w:rsidTr="00B71001">
        <w:trPr>
          <w:trHeight w:val="557"/>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941C35E" w14:textId="77777777" w:rsidR="00B71001" w:rsidRDefault="00B71001">
            <w:pPr>
              <w:rPr>
                <w:rFonts w:ascii="Arial" w:hAnsi="Arial" w:cs="Arial"/>
              </w:rPr>
            </w:pPr>
            <w:r>
              <w:rPr>
                <w:rFonts w:ascii="Arial" w:hAnsi="Arial" w:cs="Arial"/>
              </w:rPr>
              <w:t>9</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AF0A799" w14:textId="77777777" w:rsidR="00B71001" w:rsidRDefault="00B71001">
            <w:pPr>
              <w:rPr>
                <w:rFonts w:ascii="Arial" w:hAnsi="Arial" w:cs="Arial"/>
              </w:rPr>
            </w:pPr>
            <w:r>
              <w:rPr>
                <w:rFonts w:ascii="Arial" w:hAnsi="Arial" w:cs="Arial"/>
              </w:rPr>
              <w:t>Director of Studies/Supervisor:</w:t>
            </w:r>
          </w:p>
        </w:tc>
        <w:tc>
          <w:tcPr>
            <w:tcW w:w="6636" w:type="dxa"/>
            <w:tcBorders>
              <w:top w:val="single" w:sz="6" w:space="0" w:color="auto"/>
              <w:left w:val="single" w:sz="6" w:space="0" w:color="auto"/>
              <w:bottom w:val="single" w:sz="6" w:space="0" w:color="auto"/>
              <w:right w:val="single" w:sz="6" w:space="0" w:color="auto"/>
            </w:tcBorders>
            <w:vAlign w:val="center"/>
            <w:hideMark/>
          </w:tcPr>
          <w:p w14:paraId="4D5A3FC5" w14:textId="77777777" w:rsidR="00B71001" w:rsidRDefault="00B71001">
            <w:pPr>
              <w:rPr>
                <w:rFonts w:ascii="Arial" w:hAnsi="Arial" w:cs="Arial"/>
              </w:rPr>
            </w:pPr>
            <w:r>
              <w:rPr>
                <w:rFonts w:ascii="Arial" w:hAnsi="Arial" w:cs="Arial"/>
              </w:rPr>
              <w:t>Julie Thomas</w:t>
            </w:r>
          </w:p>
        </w:tc>
      </w:tr>
    </w:tbl>
    <w:p w14:paraId="20F68196" w14:textId="77777777" w:rsidR="00B71001" w:rsidRDefault="00B71001" w:rsidP="00B71001">
      <w:pPr>
        <w:rPr>
          <w:rFonts w:ascii="Arial" w:hAnsi="Arial" w:cs="Arial"/>
          <w:bCs/>
          <w:iCs/>
          <w:sz w:val="20"/>
          <w:szCs w:val="20"/>
        </w:rPr>
      </w:pPr>
    </w:p>
    <w:p w14:paraId="2BD60EA4" w14:textId="77777777" w:rsidR="00B71001" w:rsidRDefault="00B71001" w:rsidP="00B71001">
      <w:pPr>
        <w:autoSpaceDE w:val="0"/>
        <w:autoSpaceDN w:val="0"/>
        <w:adjustRightInd w:val="0"/>
        <w:jc w:val="both"/>
        <w:rPr>
          <w:rFonts w:ascii="Arial" w:hAnsi="Arial" w:cs="Arial"/>
          <w:b/>
        </w:rPr>
      </w:pPr>
    </w:p>
    <w:p w14:paraId="4DFC776E" w14:textId="77777777" w:rsidR="00B71001" w:rsidRDefault="00B71001" w:rsidP="00B71001">
      <w:pPr>
        <w:rPr>
          <w:rFonts w:ascii="Arial" w:hAnsi="Arial" w:cs="Arial"/>
          <w:b/>
        </w:rPr>
      </w:pPr>
      <w:r>
        <w:rPr>
          <w:rFonts w:ascii="Arial" w:hAnsi="Arial" w:cs="Arial"/>
          <w:b/>
        </w:rPr>
        <w:br w:type="page"/>
      </w:r>
    </w:p>
    <w:p w14:paraId="697E863C" w14:textId="77777777" w:rsidR="00B71001" w:rsidRDefault="00B71001" w:rsidP="00B71001">
      <w:pPr>
        <w:autoSpaceDE w:val="0"/>
        <w:autoSpaceDN w:val="0"/>
        <w:adjustRightInd w:val="0"/>
        <w:spacing w:after="240"/>
        <w:jc w:val="both"/>
        <w:rPr>
          <w:rFonts w:ascii="Arial" w:hAnsi="Arial" w:cs="Arial"/>
          <w:b/>
        </w:rPr>
      </w:pPr>
      <w:r>
        <w:rPr>
          <w:rFonts w:ascii="Arial" w:hAnsi="Arial" w:cs="Arial"/>
          <w:b/>
        </w:rPr>
        <w:lastRenderedPageBreak/>
        <w:t>SECTION B: Approval for Research Activity</w:t>
      </w:r>
    </w:p>
    <w:tbl>
      <w:tblPr>
        <w:tblStyle w:val="CommentTextChar"/>
        <w:tblW w:w="10485" w:type="dxa"/>
        <w:tblLayout w:type="fixed"/>
        <w:tblLook w:val="04A0" w:firstRow="1" w:lastRow="0" w:firstColumn="1" w:lastColumn="0" w:noHBand="0" w:noVBand="1"/>
      </w:tblPr>
      <w:tblGrid>
        <w:gridCol w:w="563"/>
        <w:gridCol w:w="3696"/>
        <w:gridCol w:w="2540"/>
        <w:gridCol w:w="993"/>
        <w:gridCol w:w="850"/>
        <w:gridCol w:w="992"/>
        <w:gridCol w:w="851"/>
      </w:tblGrid>
      <w:tr w:rsidR="00B71001" w14:paraId="4FEB3BDB" w14:textId="77777777" w:rsidTr="00B7100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5F08C61" w14:textId="77777777" w:rsidR="00B71001" w:rsidRDefault="00B71001">
            <w:pPr>
              <w:autoSpaceDE w:val="0"/>
              <w:autoSpaceDN w:val="0"/>
              <w:adjustRightInd w:val="0"/>
              <w:rPr>
                <w:rFonts w:ascii="Arial" w:hAnsi="Arial" w:cs="Arial"/>
              </w:rPr>
            </w:pPr>
            <w:r>
              <w:rPr>
                <w:rFonts w:ascii="Arial" w:hAnsi="Arial" w:cs="Arial"/>
              </w:rPr>
              <w:t>1</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46443F" w14:textId="77777777" w:rsidR="00B71001" w:rsidRDefault="00B71001">
            <w:pPr>
              <w:autoSpaceDE w:val="0"/>
              <w:autoSpaceDN w:val="0"/>
              <w:adjustRightInd w:val="0"/>
              <w:rPr>
                <w:rFonts w:ascii="Arial" w:hAnsi="Arial" w:cs="Arial"/>
              </w:rPr>
            </w:pPr>
            <w:r>
              <w:rPr>
                <w:rFonts w:ascii="Arial" w:hAnsi="Arial" w:cs="Arial"/>
              </w:rPr>
              <w:t>Has the research activity received approval in principle?</w:t>
            </w:r>
          </w:p>
          <w:p w14:paraId="6AB50B03" w14:textId="77777777" w:rsidR="00B71001" w:rsidRDefault="00B71001">
            <w:pPr>
              <w:autoSpaceDE w:val="0"/>
              <w:autoSpaceDN w:val="0"/>
              <w:adjustRightInd w:val="0"/>
              <w:rPr>
                <w:rFonts w:ascii="Arial" w:hAnsi="Arial" w:cs="Arial"/>
              </w:rPr>
            </w:pPr>
            <w:r>
              <w:rPr>
                <w:rFonts w:ascii="Arial" w:hAnsi="Arial" w:cs="Arial"/>
              </w:rPr>
              <w:t>(please check the Guidance Notes as to the appropriate approval process for different levels of research by different categories of individual)</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746208" w14:textId="77777777" w:rsidR="00B71001" w:rsidRDefault="00B71001">
            <w:pPr>
              <w:autoSpaceDE w:val="0"/>
              <w:autoSpaceDN w:val="0"/>
              <w:adjustRightInd w:val="0"/>
              <w:jc w:val="center"/>
              <w:rPr>
                <w:rFonts w:ascii="Arial" w:hAnsi="Arial" w:cs="Arial"/>
                <w:b/>
              </w:rPr>
            </w:pPr>
            <w:r>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1E1B4FC" w14:textId="77777777" w:rsidR="00B71001" w:rsidRDefault="00B71001">
                <w:pPr>
                  <w:autoSpaceDE w:val="0"/>
                  <w:autoSpaceDN w:val="0"/>
                  <w:adjustRightInd w:val="0"/>
                  <w:jc w:val="center"/>
                  <w:rPr>
                    <w:rFonts w:ascii="Arial" w:hAnsi="Arial" w:cs="Arial"/>
                    <w:b/>
                  </w:rPr>
                </w:pPr>
                <w:r>
                  <w:rPr>
                    <w:rFonts w:ascii="MS Gothic" w:eastAsia="MS Gothic" w:hAnsi="MS Gothic" w:cs="Arial" w:hint="eastAsia"/>
                    <w:b/>
                    <w:lang w:val="en-US"/>
                  </w:rPr>
                  <w:t>☒</w:t>
                </w:r>
              </w:p>
            </w:tc>
          </w:sdtContent>
        </w:sdt>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E8E67D" w14:textId="77777777" w:rsidR="00B71001" w:rsidRDefault="00B71001">
            <w:pPr>
              <w:autoSpaceDE w:val="0"/>
              <w:autoSpaceDN w:val="0"/>
              <w:adjustRightInd w:val="0"/>
              <w:jc w:val="center"/>
              <w:rPr>
                <w:rFonts w:ascii="Arial" w:hAnsi="Arial" w:cs="Arial"/>
                <w:b/>
              </w:rPr>
            </w:pPr>
            <w:r>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3DF1310" w14:textId="77777777" w:rsidR="00B71001" w:rsidRDefault="00B71001">
                <w:pPr>
                  <w:autoSpaceDE w:val="0"/>
                  <w:autoSpaceDN w:val="0"/>
                  <w:adjustRightInd w:val="0"/>
                  <w:jc w:val="center"/>
                  <w:rPr>
                    <w:rFonts w:ascii="Arial" w:hAnsi="Arial" w:cs="Arial"/>
                    <w:b/>
                  </w:rPr>
                </w:pPr>
                <w:r>
                  <w:rPr>
                    <w:rFonts w:ascii="Segoe UI Symbol" w:hAnsi="Segoe UI Symbol" w:cs="Segoe UI Symbol"/>
                    <w:b/>
                  </w:rPr>
                  <w:t>☐</w:t>
                </w:r>
              </w:p>
            </w:tc>
          </w:sdtContent>
        </w:sdt>
      </w:tr>
      <w:tr w:rsidR="00B71001" w14:paraId="26A2C3DF" w14:textId="77777777" w:rsidTr="00B7100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6421E5" w14:textId="77777777" w:rsidR="00B71001" w:rsidRDefault="00B71001">
            <w:pPr>
              <w:autoSpaceDE w:val="0"/>
              <w:autoSpaceDN w:val="0"/>
              <w:adjustRightInd w:val="0"/>
              <w:rPr>
                <w:rFonts w:ascii="Arial" w:hAnsi="Arial" w:cs="Arial"/>
                <w:b/>
                <w:bCs/>
              </w:rPr>
            </w:pPr>
          </w:p>
        </w:tc>
        <w:tc>
          <w:tcPr>
            <w:tcW w:w="807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274FFCC" w14:textId="77777777" w:rsidR="00B71001" w:rsidRDefault="00B71001">
            <w:pPr>
              <w:autoSpaceDE w:val="0"/>
              <w:autoSpaceDN w:val="0"/>
              <w:adjustRightInd w:val="0"/>
              <w:rPr>
                <w:rFonts w:ascii="Arial" w:hAnsi="Arial" w:cs="Arial"/>
                <w:b/>
                <w:bC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D85F207" w14:textId="77777777" w:rsidR="00B71001" w:rsidRDefault="00B71001">
            <w:pPr>
              <w:autoSpaceDE w:val="0"/>
              <w:autoSpaceDN w:val="0"/>
              <w:adjustRightInd w:val="0"/>
              <w:jc w:val="center"/>
              <w:rPr>
                <w:rFonts w:ascii="Arial" w:hAnsi="Arial" w:cs="Arial"/>
                <w:b/>
                <w:bCs/>
                <w:i/>
              </w:rPr>
            </w:pPr>
            <w:r>
              <w:rPr>
                <w:rFonts w:ascii="Arial" w:hAnsi="Arial" w:cs="Arial"/>
                <w:b/>
                <w:bCs/>
                <w:i/>
              </w:rPr>
              <w:t>Date</w:t>
            </w:r>
          </w:p>
        </w:tc>
      </w:tr>
      <w:tr w:rsidR="00B71001" w14:paraId="4B69A805" w14:textId="77777777" w:rsidTr="00B71001">
        <w:trPr>
          <w:trHeight w:val="437"/>
        </w:trPr>
        <w:tc>
          <w:tcPr>
            <w:tcW w:w="56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D4106DF" w14:textId="77777777" w:rsidR="00B71001" w:rsidRDefault="00B71001">
            <w:pPr>
              <w:autoSpaceDE w:val="0"/>
              <w:autoSpaceDN w:val="0"/>
              <w:adjustRightInd w:val="0"/>
              <w:jc w:val="both"/>
              <w:rPr>
                <w:rFonts w:ascii="Arial" w:hAnsi="Arial" w:cs="Arial"/>
              </w:rPr>
            </w:pPr>
            <w:r>
              <w:rPr>
                <w:rFonts w:ascii="Arial" w:hAnsi="Arial" w:cs="Arial"/>
              </w:rPr>
              <w:t>2</w:t>
            </w:r>
          </w:p>
        </w:tc>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B17014" w14:textId="77777777" w:rsidR="00B71001" w:rsidRDefault="00B71001">
            <w:pPr>
              <w:autoSpaceDE w:val="0"/>
              <w:autoSpaceDN w:val="0"/>
              <w:adjustRightInd w:val="0"/>
              <w:jc w:val="both"/>
              <w:rPr>
                <w:rFonts w:ascii="Arial" w:hAnsi="Arial" w:cs="Arial"/>
              </w:rPr>
            </w:pPr>
            <w:r>
              <w:rPr>
                <w:rFonts w:ascii="Arial" w:hAnsi="Arial" w:cs="Arial"/>
              </w:rPr>
              <w:t xml:space="preserve">If </w:t>
            </w:r>
            <w:proofErr w:type="gramStart"/>
            <w:r>
              <w:rPr>
                <w:rFonts w:ascii="Arial" w:hAnsi="Arial" w:cs="Arial"/>
              </w:rPr>
              <w:t>Yes</w:t>
            </w:r>
            <w:proofErr w:type="gramEnd"/>
            <w:r>
              <w:rPr>
                <w:rFonts w:ascii="Arial" w:hAnsi="Arial" w:cs="Arial"/>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258BA6" w14:textId="77777777" w:rsidR="00B71001" w:rsidRDefault="00B71001">
            <w:pPr>
              <w:autoSpaceDE w:val="0"/>
              <w:autoSpaceDN w:val="0"/>
              <w:adjustRightInd w:val="0"/>
              <w:rPr>
                <w:rFonts w:ascii="Arial" w:hAnsi="Arial" w:cs="Arial"/>
              </w:rPr>
            </w:pPr>
            <w:r>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6B5E15" w14:textId="77777777" w:rsidR="00B71001" w:rsidRDefault="00B71001">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7D05325A" w14:textId="77777777" w:rsidR="00B71001" w:rsidRDefault="00B71001">
            <w:pPr>
              <w:autoSpaceDE w:val="0"/>
              <w:autoSpaceDN w:val="0"/>
              <w:adjustRightInd w:val="0"/>
              <w:jc w:val="center"/>
              <w:rPr>
                <w:rFonts w:ascii="Arial" w:hAnsi="Arial" w:cs="Arial"/>
                <w:b/>
                <w:bCs/>
              </w:rPr>
            </w:pPr>
          </w:p>
        </w:tc>
      </w:tr>
      <w:tr w:rsidR="00B71001" w14:paraId="2540FCEA" w14:textId="77777777" w:rsidTr="00B71001">
        <w:trPr>
          <w:trHeight w:val="41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2F5FB570" w14:textId="77777777" w:rsidR="00B71001" w:rsidRDefault="00B71001">
            <w:pPr>
              <w:rPr>
                <w:rFonts w:ascii="Arial" w:hAnsi="Arial" w:cs="Arial"/>
              </w:rPr>
            </w:pPr>
          </w:p>
        </w:tc>
        <w:tc>
          <w:tcPr>
            <w:tcW w:w="8075" w:type="dxa"/>
            <w:vMerge/>
            <w:tcBorders>
              <w:top w:val="single" w:sz="4" w:space="0" w:color="auto"/>
              <w:left w:val="single" w:sz="4" w:space="0" w:color="auto"/>
              <w:bottom w:val="single" w:sz="4" w:space="0" w:color="auto"/>
              <w:right w:val="single" w:sz="4" w:space="0" w:color="auto"/>
            </w:tcBorders>
            <w:vAlign w:val="center"/>
            <w:hideMark/>
          </w:tcPr>
          <w:p w14:paraId="05C05991" w14:textId="77777777" w:rsidR="00B71001" w:rsidRDefault="00B71001">
            <w:pPr>
              <w:rPr>
                <w:rFonts w:ascii="Arial" w:hAnsi="Arial" w:cs="Arial"/>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38B4EA" w14:textId="77777777" w:rsidR="00B71001" w:rsidRDefault="00B71001">
            <w:pPr>
              <w:autoSpaceDE w:val="0"/>
              <w:autoSpaceDN w:val="0"/>
              <w:adjustRightInd w:val="0"/>
              <w:rPr>
                <w:rFonts w:ascii="Arial" w:hAnsi="Arial" w:cs="Arial"/>
              </w:rPr>
            </w:pPr>
            <w:r>
              <w:rPr>
                <w:rFonts w:ascii="Arial" w:hAnsi="Arial" w:cs="Arial"/>
              </w:rPr>
              <w:t>Institute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815969" w14:textId="77777777" w:rsidR="00B71001" w:rsidRDefault="00B71001">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664FFA44" w14:textId="77777777" w:rsidR="00B71001" w:rsidRDefault="00B71001">
            <w:pPr>
              <w:autoSpaceDE w:val="0"/>
              <w:autoSpaceDN w:val="0"/>
              <w:adjustRightInd w:val="0"/>
              <w:jc w:val="center"/>
              <w:rPr>
                <w:rFonts w:ascii="Arial" w:hAnsi="Arial" w:cs="Arial"/>
                <w:b/>
                <w:bCs/>
              </w:rPr>
            </w:pPr>
          </w:p>
        </w:tc>
      </w:tr>
      <w:tr w:rsidR="00B71001" w14:paraId="1F44F897" w14:textId="77777777" w:rsidTr="00B71001">
        <w:tc>
          <w:tcPr>
            <w:tcW w:w="562" w:type="dxa"/>
            <w:vMerge/>
            <w:tcBorders>
              <w:top w:val="single" w:sz="4" w:space="0" w:color="auto"/>
              <w:left w:val="single" w:sz="4" w:space="0" w:color="auto"/>
              <w:bottom w:val="single" w:sz="4" w:space="0" w:color="auto"/>
              <w:right w:val="single" w:sz="4" w:space="0" w:color="auto"/>
            </w:tcBorders>
            <w:vAlign w:val="center"/>
            <w:hideMark/>
          </w:tcPr>
          <w:p w14:paraId="49335A4D" w14:textId="77777777" w:rsidR="00B71001" w:rsidRDefault="00B71001">
            <w:pPr>
              <w:rPr>
                <w:rFonts w:ascii="Arial" w:hAnsi="Arial" w:cs="Arial"/>
              </w:rPr>
            </w:pPr>
          </w:p>
        </w:tc>
        <w:tc>
          <w:tcPr>
            <w:tcW w:w="8075" w:type="dxa"/>
            <w:vMerge/>
            <w:tcBorders>
              <w:top w:val="single" w:sz="4" w:space="0" w:color="auto"/>
              <w:left w:val="single" w:sz="4" w:space="0" w:color="auto"/>
              <w:bottom w:val="single" w:sz="4" w:space="0" w:color="auto"/>
              <w:right w:val="single" w:sz="4" w:space="0" w:color="auto"/>
            </w:tcBorders>
            <w:vAlign w:val="center"/>
            <w:hideMark/>
          </w:tcPr>
          <w:p w14:paraId="521C05C7" w14:textId="77777777" w:rsidR="00B71001" w:rsidRDefault="00B71001">
            <w:pPr>
              <w:rPr>
                <w:rFonts w:ascii="Arial" w:hAnsi="Arial" w:cs="Arial"/>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1679EA" w14:textId="77777777" w:rsidR="00B71001" w:rsidRDefault="00B71001">
            <w:pPr>
              <w:autoSpaceDE w:val="0"/>
              <w:autoSpaceDN w:val="0"/>
              <w:adjustRightInd w:val="0"/>
              <w:rPr>
                <w:rFonts w:ascii="Arial" w:hAnsi="Arial" w:cs="Arial"/>
              </w:rPr>
            </w:pPr>
            <w:r>
              <w:rPr>
                <w:rFonts w:ascii="Arial" w:hAnsi="Arial" w:cs="Arial"/>
              </w:rPr>
              <w:t xml:space="preserve">Other (write in) - </w:t>
            </w:r>
            <w:proofErr w:type="gramStart"/>
            <w:r>
              <w:rPr>
                <w:rFonts w:ascii="Arial" w:hAnsi="Arial" w:cs="Arial"/>
              </w:rPr>
              <w:t>Supervisor</w:t>
            </w:r>
            <w:proofErr w:type="gramEnd"/>
          </w:p>
          <w:p w14:paraId="314FB896" w14:textId="77777777" w:rsidR="00B71001" w:rsidRDefault="00B71001">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691D45" w14:textId="77777777" w:rsidR="00B71001" w:rsidRDefault="00B71001">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hideMark/>
          </w:tcPr>
          <w:p w14:paraId="0D94C48C" w14:textId="77777777" w:rsidR="00B71001" w:rsidRDefault="00B71001">
            <w:pPr>
              <w:autoSpaceDE w:val="0"/>
              <w:autoSpaceDN w:val="0"/>
              <w:adjustRightInd w:val="0"/>
              <w:jc w:val="center"/>
              <w:rPr>
                <w:rFonts w:ascii="Arial" w:hAnsi="Arial" w:cs="Arial"/>
                <w:b/>
                <w:bCs/>
              </w:rPr>
            </w:pPr>
            <w:r>
              <w:rPr>
                <w:rFonts w:ascii="Arial" w:hAnsi="Arial" w:cs="Arial"/>
                <w:b/>
                <w:bCs/>
              </w:rPr>
              <w:t>10/11/23</w:t>
            </w:r>
          </w:p>
        </w:tc>
      </w:tr>
    </w:tbl>
    <w:p w14:paraId="34018881" w14:textId="77777777" w:rsidR="00B71001" w:rsidRDefault="00B71001" w:rsidP="00B71001">
      <w:pPr>
        <w:autoSpaceDE w:val="0"/>
        <w:autoSpaceDN w:val="0"/>
        <w:adjustRightInd w:val="0"/>
        <w:spacing w:after="240"/>
        <w:jc w:val="both"/>
        <w:rPr>
          <w:rFonts w:ascii="Arial" w:hAnsi="Arial" w:cs="Arial"/>
          <w:bCs/>
          <w:iCs/>
          <w:sz w:val="20"/>
          <w:szCs w:val="20"/>
        </w:rPr>
      </w:pPr>
    </w:p>
    <w:p w14:paraId="39DE99ED" w14:textId="77777777" w:rsidR="00B71001" w:rsidRDefault="00B71001" w:rsidP="00B71001">
      <w:pPr>
        <w:autoSpaceDE w:val="0"/>
        <w:autoSpaceDN w:val="0"/>
        <w:adjustRightInd w:val="0"/>
        <w:spacing w:after="240"/>
        <w:jc w:val="both"/>
        <w:rPr>
          <w:rFonts w:ascii="Arial" w:hAnsi="Arial" w:cs="Arial"/>
          <w:b/>
        </w:rPr>
      </w:pPr>
      <w:r>
        <w:rPr>
          <w:rFonts w:ascii="Arial" w:hAnsi="Arial" w:cs="Arial"/>
          <w:b/>
        </w:rPr>
        <w:t>SECTION C:  Internal and External Ethical Guidance Materials</w:t>
      </w:r>
    </w:p>
    <w:tbl>
      <w:tblPr>
        <w:tblStyle w:val="CommentTextChar"/>
        <w:tblW w:w="10480" w:type="dxa"/>
        <w:tblLook w:val="04A0" w:firstRow="1" w:lastRow="0" w:firstColumn="1" w:lastColumn="0" w:noHBand="0" w:noVBand="1"/>
      </w:tblPr>
      <w:tblGrid>
        <w:gridCol w:w="562"/>
        <w:gridCol w:w="8784"/>
        <w:gridCol w:w="1134"/>
      </w:tblGrid>
      <w:tr w:rsidR="00B71001" w14:paraId="117045D6" w14:textId="77777777" w:rsidTr="00B7100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C3E381" w14:textId="77777777" w:rsidR="00B71001" w:rsidRDefault="00B71001">
            <w:pPr>
              <w:autoSpaceDE w:val="0"/>
              <w:autoSpaceDN w:val="0"/>
              <w:adjustRightInd w:val="0"/>
              <w:rPr>
                <w:rFonts w:ascii="Arial" w:hAnsi="Arial" w:cs="Arial"/>
              </w:rPr>
            </w:pPr>
          </w:p>
        </w:tc>
        <w:tc>
          <w:tcPr>
            <w:tcW w:w="99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FB8D81" w14:textId="77777777" w:rsidR="00B71001" w:rsidRDefault="00B71001">
            <w:pPr>
              <w:autoSpaceDE w:val="0"/>
              <w:autoSpaceDN w:val="0"/>
              <w:adjustRightInd w:val="0"/>
              <w:rPr>
                <w:rFonts w:ascii="Arial" w:hAnsi="Arial" w:cs="Arial"/>
              </w:rPr>
            </w:pPr>
            <w:r>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hAnsi="Arial" w:cs="Arial"/>
              </w:rPr>
              <w:t>and also</w:t>
            </w:r>
            <w:proofErr w:type="gramEnd"/>
            <w:r>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B71001" w14:paraId="135621DE" w14:textId="77777777" w:rsidTr="00B71001">
        <w:trPr>
          <w:trHeight w:val="355"/>
        </w:trPr>
        <w:tc>
          <w:tcPr>
            <w:tcW w:w="562" w:type="dxa"/>
            <w:tcBorders>
              <w:top w:val="single" w:sz="4" w:space="0" w:color="auto"/>
              <w:left w:val="single" w:sz="4" w:space="0" w:color="auto"/>
              <w:bottom w:val="single" w:sz="4" w:space="0" w:color="auto"/>
              <w:right w:val="single" w:sz="4" w:space="0" w:color="auto"/>
            </w:tcBorders>
            <w:vAlign w:val="center"/>
            <w:hideMark/>
          </w:tcPr>
          <w:p w14:paraId="1B33F085" w14:textId="77777777" w:rsidR="00B71001" w:rsidRDefault="00B71001">
            <w:pPr>
              <w:autoSpaceDE w:val="0"/>
              <w:autoSpaceDN w:val="0"/>
              <w:adjustRightInd w:val="0"/>
              <w:rPr>
                <w:rFonts w:ascii="Arial" w:hAnsi="Arial" w:cs="Arial"/>
              </w:rPr>
            </w:pPr>
            <w:r>
              <w:rPr>
                <w:rFonts w:ascii="Arial" w:hAnsi="Arial" w:cs="Arial"/>
              </w:rPr>
              <w:t>1</w:t>
            </w:r>
          </w:p>
        </w:tc>
        <w:bookmarkStart w:id="4" w:name="_Hlk150803284"/>
        <w:tc>
          <w:tcPr>
            <w:tcW w:w="8784" w:type="dxa"/>
            <w:tcBorders>
              <w:top w:val="single" w:sz="4" w:space="0" w:color="auto"/>
              <w:left w:val="single" w:sz="4" w:space="0" w:color="auto"/>
              <w:bottom w:val="single" w:sz="4" w:space="0" w:color="auto"/>
              <w:right w:val="single" w:sz="4" w:space="0" w:color="auto"/>
            </w:tcBorders>
            <w:vAlign w:val="center"/>
            <w:hideMark/>
          </w:tcPr>
          <w:p w14:paraId="329EE6A0" w14:textId="77777777" w:rsidR="00B71001" w:rsidRDefault="00B71001">
            <w:pPr>
              <w:autoSpaceDE w:val="0"/>
              <w:autoSpaceDN w:val="0"/>
              <w:adjustRightInd w:val="0"/>
              <w:rPr>
                <w:rFonts w:ascii="Arial" w:hAnsi="Arial" w:cs="Arial"/>
                <w:b/>
                <w:bCs/>
              </w:rPr>
            </w:pPr>
            <w:r>
              <w:fldChar w:fldCharType="begin"/>
            </w:r>
            <w:r>
              <w:instrText>HYPERLINK "file:///C:\\Users\\c.lohmann-hancock\\AppData\\Local\\Microsoft\\Windows\\INetCache\\REICoP-17-20-v3-Final.pdf"</w:instrText>
            </w:r>
            <w:r>
              <w:fldChar w:fldCharType="separate"/>
            </w:r>
            <w:r>
              <w:rPr>
                <w:rStyle w:val="Hyperlink"/>
                <w:rFonts w:ascii="Arial" w:hAnsi="Arial" w:cs="Arial"/>
                <w:b/>
                <w:bCs/>
                <w:color w:val="auto"/>
              </w:rPr>
              <w:t>UWTSD Research Ethics &amp; Integrity Code of Practice</w:t>
            </w:r>
            <w:bookmarkEnd w:id="4"/>
            <w:r>
              <w:fldChar w:fldCharType="end"/>
            </w: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024678" w14:textId="77777777" w:rsidR="00B71001" w:rsidRDefault="00B71001">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r>
      <w:tr w:rsidR="00B71001" w14:paraId="12CA2003" w14:textId="77777777" w:rsidTr="00B71001">
        <w:trPr>
          <w:trHeight w:val="417"/>
        </w:trPr>
        <w:tc>
          <w:tcPr>
            <w:tcW w:w="562" w:type="dxa"/>
            <w:tcBorders>
              <w:top w:val="single" w:sz="4" w:space="0" w:color="auto"/>
              <w:left w:val="single" w:sz="4" w:space="0" w:color="auto"/>
              <w:bottom w:val="single" w:sz="4" w:space="0" w:color="auto"/>
              <w:right w:val="single" w:sz="4" w:space="0" w:color="auto"/>
            </w:tcBorders>
            <w:vAlign w:val="center"/>
            <w:hideMark/>
          </w:tcPr>
          <w:p w14:paraId="6A5E04EF" w14:textId="77777777" w:rsidR="00B71001" w:rsidRDefault="00B71001">
            <w:pPr>
              <w:autoSpaceDE w:val="0"/>
              <w:autoSpaceDN w:val="0"/>
              <w:adjustRightInd w:val="0"/>
              <w:rPr>
                <w:rFonts w:ascii="Arial" w:hAnsi="Arial" w:cs="Arial"/>
              </w:rPr>
            </w:pPr>
            <w:r>
              <w:rPr>
                <w:rFonts w:ascii="Arial" w:hAnsi="Arial" w:cs="Arial"/>
              </w:rPr>
              <w:t>2</w:t>
            </w:r>
          </w:p>
        </w:tc>
        <w:tc>
          <w:tcPr>
            <w:tcW w:w="8784" w:type="dxa"/>
            <w:tcBorders>
              <w:top w:val="single" w:sz="4" w:space="0" w:color="auto"/>
              <w:left w:val="single" w:sz="4" w:space="0" w:color="auto"/>
              <w:bottom w:val="single" w:sz="4" w:space="0" w:color="auto"/>
              <w:right w:val="single" w:sz="4" w:space="0" w:color="auto"/>
            </w:tcBorders>
            <w:vAlign w:val="center"/>
            <w:hideMark/>
          </w:tcPr>
          <w:p w14:paraId="33F02303" w14:textId="77777777" w:rsidR="00B71001" w:rsidRDefault="00B71001">
            <w:pPr>
              <w:autoSpaceDE w:val="0"/>
              <w:autoSpaceDN w:val="0"/>
              <w:adjustRightInd w:val="0"/>
              <w:rPr>
                <w:rFonts w:ascii="Arial" w:hAnsi="Arial" w:cs="Arial"/>
                <w:b/>
                <w:bCs/>
                <w:color w:val="FF0000"/>
              </w:rPr>
            </w:pPr>
            <w:bookmarkStart w:id="5" w:name="_Hlk150803294"/>
            <w:r>
              <w:rPr>
                <w:rFonts w:ascii="Arial" w:hAnsi="Arial" w:cs="Arial"/>
                <w:b/>
                <w:bCs/>
              </w:rPr>
              <w:t>UWTSD Research Data Management Policy</w:t>
            </w:r>
            <w:bookmarkEnd w:id="5"/>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0961117"/>
              <w14:checkbox>
                <w14:checked w14:val="1"/>
                <w14:checkedState w14:val="2612" w14:font="MS Gothic"/>
                <w14:uncheckedState w14:val="2610" w14:font="MS Gothic"/>
              </w14:checkbox>
            </w:sdtPr>
            <w:sdtContent>
              <w:p w14:paraId="1E7BE9EE" w14:textId="77777777" w:rsidR="00B71001" w:rsidRDefault="00B71001">
                <w:pPr>
                  <w:autoSpaceDE w:val="0"/>
                  <w:autoSpaceDN w:val="0"/>
                  <w:adjustRightInd w:val="0"/>
                  <w:jc w:val="center"/>
                  <w:rPr>
                    <w:rFonts w:ascii="Arial" w:hAnsi="Arial" w:cs="Arial"/>
                    <w:b/>
                    <w:bCs/>
                    <w:i/>
                  </w:rPr>
                </w:pPr>
                <w:r>
                  <w:rPr>
                    <w:rFonts w:ascii="MS Gothic" w:eastAsia="MS Gothic" w:hAnsi="MS Gothic" w:cs="Arial" w:hint="eastAsia"/>
                    <w:b/>
                    <w:bCs/>
                    <w:lang w:val="en-US"/>
                  </w:rPr>
                  <w:t>☒</w:t>
                </w:r>
              </w:p>
            </w:sdtContent>
          </w:sdt>
        </w:tc>
      </w:tr>
      <w:tr w:rsidR="00B71001" w14:paraId="20388FAE" w14:textId="77777777" w:rsidTr="00B71001">
        <w:trPr>
          <w:trHeight w:val="409"/>
        </w:trPr>
        <w:tc>
          <w:tcPr>
            <w:tcW w:w="562" w:type="dxa"/>
            <w:tcBorders>
              <w:top w:val="single" w:sz="4" w:space="0" w:color="auto"/>
              <w:left w:val="single" w:sz="4" w:space="0" w:color="auto"/>
              <w:bottom w:val="single" w:sz="4" w:space="0" w:color="auto"/>
              <w:right w:val="single" w:sz="4" w:space="0" w:color="auto"/>
            </w:tcBorders>
            <w:vAlign w:val="center"/>
            <w:hideMark/>
          </w:tcPr>
          <w:p w14:paraId="6F3AD0AE" w14:textId="77777777" w:rsidR="00B71001" w:rsidRDefault="00B71001">
            <w:pPr>
              <w:autoSpaceDE w:val="0"/>
              <w:autoSpaceDN w:val="0"/>
              <w:adjustRightInd w:val="0"/>
              <w:rPr>
                <w:rFonts w:ascii="Arial" w:hAnsi="Arial" w:cs="Arial"/>
              </w:rPr>
            </w:pPr>
            <w:r>
              <w:rPr>
                <w:rFonts w:ascii="Arial" w:hAnsi="Arial" w:cs="Arial"/>
              </w:rPr>
              <w:t>3</w:t>
            </w:r>
          </w:p>
        </w:tc>
        <w:tc>
          <w:tcPr>
            <w:tcW w:w="8784" w:type="dxa"/>
            <w:tcBorders>
              <w:top w:val="single" w:sz="4" w:space="0" w:color="auto"/>
              <w:left w:val="single" w:sz="4" w:space="0" w:color="auto"/>
              <w:bottom w:val="single" w:sz="4" w:space="0" w:color="auto"/>
              <w:right w:val="single" w:sz="4" w:space="0" w:color="auto"/>
            </w:tcBorders>
            <w:vAlign w:val="center"/>
          </w:tcPr>
          <w:p w14:paraId="3E6488E4" w14:textId="77777777" w:rsidR="00B71001" w:rsidRDefault="00B71001">
            <w:pPr>
              <w:autoSpaceDE w:val="0"/>
              <w:autoSpaceDN w:val="0"/>
              <w:adjustRightInd w:val="0"/>
              <w:rPr>
                <w:rFonts w:ascii="Arial" w:hAnsi="Arial" w:cs="Arial"/>
                <w:b/>
                <w:bCs/>
                <w:i/>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87453121"/>
              <w14:checkbox>
                <w14:checked w14:val="0"/>
                <w14:checkedState w14:val="2612" w14:font="MS Gothic"/>
                <w14:uncheckedState w14:val="2610" w14:font="MS Gothic"/>
              </w14:checkbox>
            </w:sdtPr>
            <w:sdtContent>
              <w:p w14:paraId="31E4590A" w14:textId="77777777" w:rsidR="00B71001" w:rsidRDefault="00B71001">
                <w:pPr>
                  <w:autoSpaceDE w:val="0"/>
                  <w:autoSpaceDN w:val="0"/>
                  <w:adjustRightInd w:val="0"/>
                  <w:jc w:val="center"/>
                  <w:rPr>
                    <w:rFonts w:ascii="Arial" w:hAnsi="Arial" w:cs="Arial"/>
                    <w:b/>
                    <w:bCs/>
                    <w:i/>
                  </w:rPr>
                </w:pPr>
                <w:r>
                  <w:rPr>
                    <w:rFonts w:ascii="MS Gothic" w:eastAsia="MS Gothic" w:hAnsi="MS Gothic" w:cs="Arial" w:hint="eastAsia"/>
                    <w:b/>
                    <w:bCs/>
                    <w:lang w:val="en-US"/>
                  </w:rPr>
                  <w:t>☐</w:t>
                </w:r>
              </w:p>
            </w:sdtContent>
          </w:sdt>
        </w:tc>
      </w:tr>
    </w:tbl>
    <w:p w14:paraId="34ECBEC8" w14:textId="77777777" w:rsidR="00B71001" w:rsidRDefault="00B71001" w:rsidP="00B71001">
      <w:pPr>
        <w:autoSpaceDE w:val="0"/>
        <w:autoSpaceDN w:val="0"/>
        <w:adjustRightInd w:val="0"/>
        <w:spacing w:after="240"/>
        <w:jc w:val="both"/>
        <w:rPr>
          <w:rFonts w:ascii="Arial" w:hAnsi="Arial" w:cs="Arial"/>
          <w:b/>
        </w:rPr>
      </w:pPr>
    </w:p>
    <w:p w14:paraId="795FDDD0" w14:textId="77777777" w:rsidR="00B71001" w:rsidRDefault="00B71001" w:rsidP="00B71001">
      <w:pPr>
        <w:autoSpaceDE w:val="0"/>
        <w:autoSpaceDN w:val="0"/>
        <w:adjustRightInd w:val="0"/>
        <w:jc w:val="both"/>
        <w:rPr>
          <w:rFonts w:ascii="Arial" w:hAnsi="Arial" w:cs="Arial"/>
          <w:b/>
        </w:rPr>
      </w:pPr>
      <w:r>
        <w:rPr>
          <w:rFonts w:ascii="Arial" w:hAnsi="Arial" w:cs="Arial"/>
          <w:b/>
        </w:rPr>
        <w:t>SECTION D: External Collaborative Research Activity</w:t>
      </w:r>
    </w:p>
    <w:p w14:paraId="6DCD68A0" w14:textId="77777777" w:rsidR="00B71001" w:rsidRDefault="00B71001" w:rsidP="00B71001">
      <w:pPr>
        <w:autoSpaceDE w:val="0"/>
        <w:autoSpaceDN w:val="0"/>
        <w:adjustRightInd w:val="0"/>
        <w:spacing w:after="240"/>
        <w:jc w:val="both"/>
        <w:rPr>
          <w:rFonts w:ascii="Arial" w:hAnsi="Arial" w:cs="Arial"/>
        </w:rPr>
      </w:pPr>
      <w:r>
        <w:rPr>
          <w:rFonts w:ascii="Arial" w:hAnsi="Arial" w:cs="Arial"/>
        </w:rPr>
        <w:t xml:space="preserve">If there are external </w:t>
      </w:r>
      <w:proofErr w:type="gramStart"/>
      <w:r>
        <w:rPr>
          <w:rFonts w:ascii="Arial" w:hAnsi="Arial" w:cs="Arial"/>
        </w:rPr>
        <w:t>collaborators</w:t>
      </w:r>
      <w:proofErr w:type="gramEnd"/>
      <w:r>
        <w:rPr>
          <w:rFonts w:ascii="Arial" w:hAnsi="Arial" w:cs="Arial"/>
        </w:rPr>
        <w:t xml:space="preserve"> then you should gain consent from the contact persons to share their personal data with the university. If there are no external </w:t>
      </w:r>
      <w:proofErr w:type="gramStart"/>
      <w:r>
        <w:rPr>
          <w:rFonts w:ascii="Arial" w:hAnsi="Arial" w:cs="Arial"/>
        </w:rPr>
        <w:t>collaborators</w:t>
      </w:r>
      <w:proofErr w:type="gramEnd"/>
      <w:r>
        <w:rPr>
          <w:rFonts w:ascii="Arial" w:hAnsi="Arial" w:cs="Arial"/>
        </w:rPr>
        <w:t xml:space="preserve"> then leave this section blank and continue to section E.</w:t>
      </w:r>
    </w:p>
    <w:tbl>
      <w:tblPr>
        <w:tblStyle w:val="CommentTextChar"/>
        <w:tblW w:w="10485" w:type="dxa"/>
        <w:tblLayout w:type="fixed"/>
        <w:tblLook w:val="04A0" w:firstRow="1" w:lastRow="0" w:firstColumn="1" w:lastColumn="0" w:noHBand="0" w:noVBand="1"/>
      </w:tblPr>
      <w:tblGrid>
        <w:gridCol w:w="563"/>
        <w:gridCol w:w="3826"/>
        <w:gridCol w:w="2410"/>
        <w:gridCol w:w="993"/>
        <w:gridCol w:w="850"/>
        <w:gridCol w:w="982"/>
        <w:gridCol w:w="10"/>
        <w:gridCol w:w="851"/>
      </w:tblGrid>
      <w:tr w:rsidR="00B71001" w14:paraId="2F063914" w14:textId="77777777" w:rsidTr="00B71001">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33A9E6" w14:textId="77777777" w:rsidR="00B71001" w:rsidRDefault="00B71001">
            <w:pPr>
              <w:autoSpaceDE w:val="0"/>
              <w:autoSpaceDN w:val="0"/>
              <w:adjustRightInd w:val="0"/>
              <w:rPr>
                <w:rFonts w:ascii="Arial" w:hAnsi="Arial" w:cs="Arial"/>
              </w:rPr>
            </w:pPr>
            <w:r>
              <w:rPr>
                <w:rFonts w:ascii="Arial" w:hAnsi="Arial" w:cs="Arial"/>
              </w:rPr>
              <w:t>1</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09CC6C" w14:textId="77777777" w:rsidR="00B71001" w:rsidRDefault="00B71001">
            <w:pPr>
              <w:autoSpaceDE w:val="0"/>
              <w:autoSpaceDN w:val="0"/>
              <w:adjustRightInd w:val="0"/>
              <w:jc w:val="both"/>
              <w:rPr>
                <w:rFonts w:ascii="Arial" w:hAnsi="Arial" w:cs="Arial"/>
              </w:rPr>
            </w:pPr>
            <w:r>
              <w:rPr>
                <w:rFonts w:ascii="Arial" w:hAnsi="Arial" w:cs="Arial"/>
              </w:rPr>
              <w:t>Institution</w:t>
            </w:r>
          </w:p>
        </w:tc>
        <w:tc>
          <w:tcPr>
            <w:tcW w:w="6095" w:type="dxa"/>
            <w:gridSpan w:val="6"/>
            <w:tcBorders>
              <w:top w:val="single" w:sz="4" w:space="0" w:color="auto"/>
              <w:left w:val="single" w:sz="4" w:space="0" w:color="auto"/>
              <w:bottom w:val="single" w:sz="4" w:space="0" w:color="auto"/>
              <w:right w:val="single" w:sz="4" w:space="0" w:color="auto"/>
            </w:tcBorders>
          </w:tcPr>
          <w:p w14:paraId="43F42C6B" w14:textId="77777777" w:rsidR="00B71001" w:rsidRDefault="00B71001">
            <w:pPr>
              <w:autoSpaceDE w:val="0"/>
              <w:autoSpaceDN w:val="0"/>
              <w:adjustRightInd w:val="0"/>
              <w:rPr>
                <w:rFonts w:ascii="Arial" w:hAnsi="Arial" w:cs="Arial"/>
                <w:bCs/>
              </w:rPr>
            </w:pPr>
            <w:r>
              <w:rPr>
                <w:rFonts w:ascii="Arial" w:hAnsi="Arial" w:cs="Arial"/>
                <w:bCs/>
              </w:rPr>
              <w:t>Swansea Bay University Health Board (SBUHB)</w:t>
            </w:r>
          </w:p>
          <w:p w14:paraId="0958CEE7" w14:textId="77777777" w:rsidR="00B71001" w:rsidRDefault="00B71001">
            <w:pPr>
              <w:autoSpaceDE w:val="0"/>
              <w:autoSpaceDN w:val="0"/>
              <w:adjustRightInd w:val="0"/>
              <w:rPr>
                <w:rFonts w:ascii="Arial" w:hAnsi="Arial" w:cs="Arial"/>
                <w:bCs/>
              </w:rPr>
            </w:pPr>
          </w:p>
        </w:tc>
      </w:tr>
      <w:tr w:rsidR="00B71001" w14:paraId="14E8476E" w14:textId="77777777" w:rsidTr="00B71001">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C880D8" w14:textId="77777777" w:rsidR="00B71001" w:rsidRDefault="00B71001">
            <w:pPr>
              <w:autoSpaceDE w:val="0"/>
              <w:autoSpaceDN w:val="0"/>
              <w:adjustRightInd w:val="0"/>
              <w:rPr>
                <w:rFonts w:ascii="Arial" w:hAnsi="Arial" w:cs="Arial"/>
              </w:rPr>
            </w:pPr>
            <w:r>
              <w:rPr>
                <w:rFonts w:ascii="Arial" w:hAnsi="Arial" w:cs="Arial"/>
              </w:rPr>
              <w:t>2</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303AA5F" w14:textId="77777777" w:rsidR="00B71001" w:rsidRDefault="00B71001">
            <w:pPr>
              <w:autoSpaceDE w:val="0"/>
              <w:autoSpaceDN w:val="0"/>
              <w:adjustRightInd w:val="0"/>
              <w:jc w:val="both"/>
              <w:rPr>
                <w:rFonts w:ascii="Arial" w:hAnsi="Arial" w:cs="Arial"/>
              </w:rPr>
            </w:pPr>
            <w:r>
              <w:rPr>
                <w:rFonts w:ascii="Arial" w:hAnsi="Arial" w:cs="Arial"/>
              </w:rPr>
              <w:t>Contact person name</w:t>
            </w:r>
          </w:p>
        </w:tc>
        <w:tc>
          <w:tcPr>
            <w:tcW w:w="6095" w:type="dxa"/>
            <w:gridSpan w:val="6"/>
            <w:tcBorders>
              <w:top w:val="single" w:sz="4" w:space="0" w:color="auto"/>
              <w:left w:val="single" w:sz="4" w:space="0" w:color="auto"/>
              <w:bottom w:val="single" w:sz="4" w:space="0" w:color="auto"/>
              <w:right w:val="single" w:sz="4" w:space="0" w:color="auto"/>
            </w:tcBorders>
          </w:tcPr>
          <w:p w14:paraId="4EABD86D" w14:textId="77777777" w:rsidR="00B71001" w:rsidRDefault="00B71001">
            <w:pPr>
              <w:autoSpaceDE w:val="0"/>
              <w:autoSpaceDN w:val="0"/>
              <w:adjustRightInd w:val="0"/>
              <w:rPr>
                <w:rFonts w:ascii="Arial" w:hAnsi="Arial" w:cs="Arial"/>
                <w:bCs/>
              </w:rPr>
            </w:pPr>
            <w:r>
              <w:rPr>
                <w:rFonts w:ascii="Arial" w:hAnsi="Arial" w:cs="Arial"/>
                <w:bCs/>
              </w:rPr>
              <w:t xml:space="preserve">Emma Owen </w:t>
            </w:r>
          </w:p>
          <w:p w14:paraId="319AA63D" w14:textId="77777777" w:rsidR="00B71001" w:rsidRDefault="00B71001">
            <w:pPr>
              <w:autoSpaceDE w:val="0"/>
              <w:autoSpaceDN w:val="0"/>
              <w:adjustRightInd w:val="0"/>
              <w:rPr>
                <w:rFonts w:ascii="Arial" w:hAnsi="Arial" w:cs="Arial"/>
                <w:bCs/>
              </w:rPr>
            </w:pPr>
          </w:p>
        </w:tc>
      </w:tr>
      <w:tr w:rsidR="00B71001" w14:paraId="37DC5FB6" w14:textId="77777777" w:rsidTr="00B71001">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091590" w14:textId="77777777" w:rsidR="00B71001" w:rsidRDefault="00B71001">
            <w:pPr>
              <w:autoSpaceDE w:val="0"/>
              <w:autoSpaceDN w:val="0"/>
              <w:adjustRightInd w:val="0"/>
              <w:rPr>
                <w:rFonts w:ascii="Arial" w:hAnsi="Arial" w:cs="Arial"/>
              </w:rPr>
            </w:pPr>
            <w:r>
              <w:rPr>
                <w:rFonts w:ascii="Arial" w:hAnsi="Arial" w:cs="Arial"/>
              </w:rPr>
              <w:t>3</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8CFD8B" w14:textId="77777777" w:rsidR="00B71001" w:rsidRDefault="00B71001">
            <w:pPr>
              <w:autoSpaceDE w:val="0"/>
              <w:autoSpaceDN w:val="0"/>
              <w:adjustRightInd w:val="0"/>
              <w:jc w:val="both"/>
              <w:rPr>
                <w:rFonts w:ascii="Arial" w:hAnsi="Arial" w:cs="Arial"/>
              </w:rPr>
            </w:pPr>
            <w:r>
              <w:rPr>
                <w:rFonts w:ascii="Arial" w:hAnsi="Arial" w:cs="Arial"/>
              </w:rPr>
              <w:t xml:space="preserve">Contact person e-mail </w:t>
            </w:r>
            <w:proofErr w:type="gramStart"/>
            <w:r>
              <w:rPr>
                <w:rFonts w:ascii="Arial" w:hAnsi="Arial" w:cs="Arial"/>
              </w:rPr>
              <w:t>address</w:t>
            </w:r>
            <w:proofErr w:type="gramEnd"/>
          </w:p>
          <w:p w14:paraId="14E79B3C" w14:textId="77777777" w:rsidR="00B71001" w:rsidRDefault="00B71001">
            <w:pPr>
              <w:autoSpaceDE w:val="0"/>
              <w:autoSpaceDN w:val="0"/>
              <w:adjustRightInd w:val="0"/>
              <w:jc w:val="both"/>
              <w:rPr>
                <w:rFonts w:ascii="Arial" w:hAnsi="Arial" w:cs="Arial"/>
              </w:rPr>
            </w:pPr>
          </w:p>
        </w:tc>
        <w:tc>
          <w:tcPr>
            <w:tcW w:w="6095" w:type="dxa"/>
            <w:gridSpan w:val="6"/>
            <w:tcBorders>
              <w:top w:val="single" w:sz="4" w:space="0" w:color="auto"/>
              <w:left w:val="single" w:sz="4" w:space="0" w:color="auto"/>
              <w:bottom w:val="single" w:sz="4" w:space="0" w:color="auto"/>
              <w:right w:val="single" w:sz="4" w:space="0" w:color="auto"/>
            </w:tcBorders>
            <w:hideMark/>
          </w:tcPr>
          <w:p w14:paraId="143B0931" w14:textId="77777777" w:rsidR="00B71001" w:rsidRDefault="00B71001">
            <w:pPr>
              <w:autoSpaceDE w:val="0"/>
              <w:autoSpaceDN w:val="0"/>
              <w:adjustRightInd w:val="0"/>
              <w:rPr>
                <w:rFonts w:ascii="Arial" w:hAnsi="Arial" w:cs="Arial"/>
                <w:bCs/>
              </w:rPr>
            </w:pPr>
            <w:r>
              <w:rPr>
                <w:rFonts w:ascii="Arial" w:hAnsi="Arial" w:cs="Arial"/>
                <w:bCs/>
              </w:rPr>
              <w:lastRenderedPageBreak/>
              <w:t>Emma.owen@wales.nhs.uk</w:t>
            </w:r>
          </w:p>
        </w:tc>
      </w:tr>
      <w:tr w:rsidR="00B71001" w14:paraId="54E5D263" w14:textId="77777777" w:rsidTr="00B7100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50AAD4" w14:textId="77777777" w:rsidR="00B71001" w:rsidRDefault="00B71001">
            <w:pPr>
              <w:autoSpaceDE w:val="0"/>
              <w:autoSpaceDN w:val="0"/>
              <w:adjustRightInd w:val="0"/>
              <w:rPr>
                <w:rFonts w:ascii="Arial" w:hAnsi="Arial" w:cs="Arial"/>
              </w:rPr>
            </w:pPr>
            <w:r>
              <w:rPr>
                <w:rFonts w:ascii="Arial" w:hAnsi="Arial" w:cs="Arial"/>
              </w:rPr>
              <w:t>4</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B63518" w14:textId="77777777" w:rsidR="00B71001" w:rsidRDefault="00B71001">
            <w:pPr>
              <w:autoSpaceDE w:val="0"/>
              <w:autoSpaceDN w:val="0"/>
              <w:adjustRightInd w:val="0"/>
              <w:rPr>
                <w:rFonts w:ascii="Arial" w:hAnsi="Arial" w:cs="Arial"/>
              </w:rPr>
            </w:pPr>
            <w:r>
              <w:rPr>
                <w:rFonts w:ascii="Arial" w:hAnsi="Arial" w:cs="Arial"/>
              </w:rPr>
              <w:t>Is your research externally funded?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1FCEC2" w14:textId="77777777" w:rsidR="00B71001" w:rsidRDefault="00B71001">
            <w:pPr>
              <w:autoSpaceDE w:val="0"/>
              <w:autoSpaceDN w:val="0"/>
              <w:adjustRightInd w:val="0"/>
              <w:jc w:val="center"/>
              <w:rPr>
                <w:rFonts w:ascii="Arial" w:hAnsi="Arial" w:cs="Arial"/>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4BB7AE" w14:textId="77777777" w:rsidR="00B71001" w:rsidRDefault="00B71001">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Pr>
                    <w:rFonts w:ascii="MS Gothic" w:eastAsia="MS Gothic" w:hAnsi="MS Gothic" w:cs="Arial" w:hint="eastAsia"/>
                    <w:b/>
                    <w:bCs/>
                    <w:lang w:val="en-US"/>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D24176" w14:textId="77777777" w:rsidR="00B71001" w:rsidRDefault="00B71001">
            <w:pPr>
              <w:autoSpaceDE w:val="0"/>
              <w:autoSpaceDN w:val="0"/>
              <w:adjustRightInd w:val="0"/>
              <w:jc w:val="center"/>
              <w:rPr>
                <w:rFonts w:ascii="Arial" w:hAnsi="Arial" w:cs="Arial"/>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748419000"/>
              <w14:checkbox>
                <w14:checked w14:val="1"/>
                <w14:checkedState w14:val="2612" w14:font="MS Gothic"/>
                <w14:uncheckedState w14:val="2610" w14:font="MS Gothic"/>
              </w14:checkbox>
            </w:sdtPr>
            <w:sdtContent>
              <w:p w14:paraId="75262EFF"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B71001" w14:paraId="14EF0280" w14:textId="77777777" w:rsidTr="00B7100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C51395" w14:textId="77777777" w:rsidR="00B71001" w:rsidRDefault="00B71001">
            <w:pPr>
              <w:autoSpaceDE w:val="0"/>
              <w:autoSpaceDN w:val="0"/>
              <w:adjustRightInd w:val="0"/>
              <w:rPr>
                <w:rFonts w:ascii="Arial" w:hAnsi="Arial" w:cs="Arial"/>
              </w:rPr>
            </w:pPr>
            <w:r>
              <w:rPr>
                <w:rFonts w:ascii="Arial" w:hAnsi="Arial" w:cs="Arial"/>
              </w:rPr>
              <w:t>5</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8CF906" w14:textId="77777777" w:rsidR="00B71001" w:rsidRDefault="00B71001">
            <w:pPr>
              <w:autoSpaceDE w:val="0"/>
              <w:autoSpaceDN w:val="0"/>
              <w:adjustRightInd w:val="0"/>
              <w:rPr>
                <w:rFonts w:ascii="Arial" w:hAnsi="Arial" w:cs="Arial"/>
              </w:rPr>
            </w:pPr>
            <w:r>
              <w:rPr>
                <w:rFonts w:ascii="Arial" w:hAnsi="Arial" w:cs="Arial"/>
              </w:rPr>
              <w:t>Are you in receipt of a KESS scholarship?</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3A1001" w14:textId="77777777" w:rsidR="00B71001" w:rsidRDefault="00B71001">
            <w:pPr>
              <w:autoSpaceDE w:val="0"/>
              <w:autoSpaceDN w:val="0"/>
              <w:adjustRightInd w:val="0"/>
              <w:jc w:val="center"/>
              <w:rPr>
                <w:rFonts w:ascii="Arial" w:hAnsi="Arial" w:cs="Arial"/>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84D261" w14:textId="77777777" w:rsidR="00B71001" w:rsidRDefault="00B71001">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Content>
                <w:r>
                  <w:rPr>
                    <w:rFonts w:ascii="MS Gothic" w:eastAsia="MS Gothic" w:hAnsi="MS Gothic" w:cs="Arial" w:hint="eastAsia"/>
                    <w:b/>
                    <w:bCs/>
                    <w:lang w:val="en-US"/>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8788D1" w14:textId="77777777" w:rsidR="00B71001" w:rsidRDefault="00B71001">
            <w:pPr>
              <w:autoSpaceDE w:val="0"/>
              <w:autoSpaceDN w:val="0"/>
              <w:adjustRightInd w:val="0"/>
              <w:jc w:val="center"/>
              <w:rPr>
                <w:rFonts w:ascii="Arial" w:hAnsi="Arial" w:cs="Arial"/>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876681663"/>
              <w14:checkbox>
                <w14:checked w14:val="1"/>
                <w14:checkedState w14:val="2612" w14:font="MS Gothic"/>
                <w14:uncheckedState w14:val="2610" w14:font="MS Gothic"/>
              </w14:checkbox>
            </w:sdtPr>
            <w:sdtContent>
              <w:p w14:paraId="7F986887"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B71001" w14:paraId="5C6EA9FD" w14:textId="77777777" w:rsidTr="00B71001">
        <w:trPr>
          <w:trHeight w:val="386"/>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03F9AEE" w14:textId="77777777" w:rsidR="00B71001" w:rsidRDefault="00B71001">
            <w:pPr>
              <w:autoSpaceDE w:val="0"/>
              <w:autoSpaceDN w:val="0"/>
              <w:adjustRightInd w:val="0"/>
              <w:rPr>
                <w:rFonts w:ascii="Arial" w:hAnsi="Arial" w:cs="Arial"/>
              </w:rPr>
            </w:pPr>
            <w:r>
              <w:rPr>
                <w:rFonts w:ascii="Arial" w:hAnsi="Arial" w:cs="Arial"/>
              </w:rPr>
              <w:t>6</w:t>
            </w:r>
          </w:p>
        </w:tc>
        <w:tc>
          <w:tcPr>
            <w:tcW w:w="382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327594E" w14:textId="77777777" w:rsidR="00B71001" w:rsidRDefault="00B71001">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Borders>
              <w:top w:val="single" w:sz="4" w:space="0" w:color="auto"/>
              <w:left w:val="single" w:sz="4" w:space="0" w:color="auto"/>
              <w:bottom w:val="single" w:sz="4" w:space="0" w:color="auto"/>
              <w:right w:val="single" w:sz="4" w:space="0" w:color="auto"/>
            </w:tcBorders>
            <w:hideMark/>
          </w:tcPr>
          <w:p w14:paraId="6799CBB1" w14:textId="77777777" w:rsidR="00B71001" w:rsidRDefault="00B71001">
            <w:pPr>
              <w:autoSpaceDE w:val="0"/>
              <w:autoSpaceDN w:val="0"/>
              <w:adjustRightInd w:val="0"/>
              <w:rPr>
                <w:rFonts w:ascii="Arial" w:hAnsi="Arial" w:cs="Arial"/>
                <w:bCs/>
              </w:rPr>
            </w:pPr>
            <w:r>
              <w:rPr>
                <w:rFonts w:ascii="Arial" w:hAnsi="Arial" w:cs="Arial"/>
                <w:bCs/>
              </w:rPr>
              <w:t>Voluntary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2834A6" w14:textId="77777777" w:rsidR="00B71001" w:rsidRDefault="00B71001">
            <w:pPr>
              <w:autoSpaceDE w:val="0"/>
              <w:autoSpaceDN w:val="0"/>
              <w:adjustRightInd w:val="0"/>
              <w:jc w:val="center"/>
              <w:rPr>
                <w:rFonts w:ascii="Arial" w:hAnsi="Arial" w:cs="Arial"/>
                <w:b/>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
                <w:bCs/>
              </w:rPr>
              <w:id w:val="-1452555905"/>
              <w14:checkbox>
                <w14:checked w14:val="0"/>
                <w14:checkedState w14:val="2612" w14:font="MS Gothic"/>
                <w14:uncheckedState w14:val="2610" w14:font="MS Gothic"/>
              </w14:checkbox>
            </w:sdtPr>
            <w:sdtContent>
              <w:p w14:paraId="2B7874A3"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1F4AC2" w14:textId="77777777" w:rsidR="00B71001" w:rsidRDefault="00B71001">
            <w:pPr>
              <w:autoSpaceDE w:val="0"/>
              <w:autoSpaceDN w:val="0"/>
              <w:adjustRightInd w:val="0"/>
              <w:jc w:val="center"/>
              <w:rPr>
                <w:rFonts w:ascii="Arial" w:hAnsi="Arial" w:cs="Arial"/>
                <w:b/>
                <w:bCs/>
              </w:rPr>
            </w:pPr>
            <w:r>
              <w:rPr>
                <w:rFonts w:ascii="Arial" w:hAnsi="Arial" w:cs="Arial"/>
                <w: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824587797"/>
              <w14:checkbox>
                <w14:checked w14:val="1"/>
                <w14:checkedState w14:val="2612" w14:font="MS Gothic"/>
                <w14:uncheckedState w14:val="2610" w14:font="MS Gothic"/>
              </w14:checkbox>
            </w:sdtPr>
            <w:sdtContent>
              <w:p w14:paraId="1683E180"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B71001" w14:paraId="6E01A3EE" w14:textId="77777777" w:rsidTr="00B71001">
        <w:trPr>
          <w:trHeight w:val="386"/>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7C3B7C" w14:textId="77777777" w:rsidR="00B71001" w:rsidRDefault="00B71001">
            <w:pPr>
              <w:autoSpaceDE w:val="0"/>
              <w:autoSpaceDN w:val="0"/>
              <w:adjustRightInd w:val="0"/>
              <w:rPr>
                <w:rFonts w:ascii="Arial" w:hAnsi="Arial" w:cs="Arial"/>
              </w:rPr>
            </w:pPr>
            <w:r>
              <w:rPr>
                <w:rFonts w:ascii="Arial" w:hAnsi="Arial" w:cs="Arial"/>
              </w:rPr>
              <w:t>7</w:t>
            </w:r>
          </w:p>
        </w:tc>
        <w:tc>
          <w:tcPr>
            <w:tcW w:w="6232" w:type="dxa"/>
            <w:vMerge/>
            <w:tcBorders>
              <w:top w:val="single" w:sz="4" w:space="0" w:color="auto"/>
              <w:left w:val="single" w:sz="4" w:space="0" w:color="auto"/>
              <w:bottom w:val="single" w:sz="4" w:space="0" w:color="auto"/>
              <w:right w:val="single" w:sz="4" w:space="0" w:color="auto"/>
            </w:tcBorders>
            <w:vAlign w:val="center"/>
            <w:hideMark/>
          </w:tcPr>
          <w:p w14:paraId="6502BF17" w14:textId="77777777" w:rsidR="00B71001" w:rsidRDefault="00B71001">
            <w:pPr>
              <w:rPr>
                <w:rFonts w:ascii="Arial" w:hAnsi="Arial" w:cs="Arial"/>
              </w:rPr>
            </w:pPr>
          </w:p>
        </w:tc>
        <w:tc>
          <w:tcPr>
            <w:tcW w:w="2409" w:type="dxa"/>
            <w:tcBorders>
              <w:top w:val="single" w:sz="4" w:space="0" w:color="auto"/>
              <w:left w:val="single" w:sz="4" w:space="0" w:color="auto"/>
              <w:bottom w:val="single" w:sz="4" w:space="0" w:color="auto"/>
              <w:right w:val="single" w:sz="4" w:space="0" w:color="auto"/>
            </w:tcBorders>
            <w:hideMark/>
          </w:tcPr>
          <w:p w14:paraId="3569B44A" w14:textId="77777777" w:rsidR="00B71001" w:rsidRDefault="00B71001">
            <w:pPr>
              <w:autoSpaceDE w:val="0"/>
              <w:autoSpaceDN w:val="0"/>
              <w:adjustRightInd w:val="0"/>
              <w:rPr>
                <w:rFonts w:ascii="Arial" w:hAnsi="Arial" w:cs="Arial"/>
                <w:bCs/>
              </w:rPr>
            </w:pPr>
            <w:r>
              <w:rPr>
                <w:rFonts w:ascii="Arial" w:hAnsi="Arial" w:cs="Arial"/>
                <w:bCs/>
              </w:rPr>
              <w:t>Employed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365A0B" w14:textId="77777777" w:rsidR="00B71001" w:rsidRDefault="00B71001">
            <w:pPr>
              <w:autoSpaceDE w:val="0"/>
              <w:autoSpaceDN w:val="0"/>
              <w:adjustRightInd w:val="0"/>
              <w:jc w:val="center"/>
              <w:rPr>
                <w:rFonts w:ascii="Arial" w:hAnsi="Arial" w:cs="Arial"/>
                <w:b/>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
                <w:bCs/>
              </w:rPr>
              <w:id w:val="-361060577"/>
              <w14:checkbox>
                <w14:checked w14:val="0"/>
                <w14:checkedState w14:val="2612" w14:font="MS Gothic"/>
                <w14:uncheckedState w14:val="2610" w14:font="MS Gothic"/>
              </w14:checkbox>
            </w:sdtPr>
            <w:sdtContent>
              <w:p w14:paraId="472925B2"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98055E" w14:textId="77777777" w:rsidR="00B71001" w:rsidRDefault="00B71001">
            <w:pPr>
              <w:autoSpaceDE w:val="0"/>
              <w:autoSpaceDN w:val="0"/>
              <w:adjustRightInd w:val="0"/>
              <w:jc w:val="center"/>
              <w:rPr>
                <w:rFonts w:ascii="Arial" w:hAnsi="Arial" w:cs="Arial"/>
                <w:b/>
                <w:bCs/>
              </w:rPr>
            </w:pPr>
            <w:r>
              <w:rPr>
                <w:rFonts w:ascii="Arial" w:hAnsi="Arial" w:cs="Arial"/>
                <w: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007364088"/>
              <w14:checkbox>
                <w14:checked w14:val="1"/>
                <w14:checkedState w14:val="2612" w14:font="MS Gothic"/>
                <w14:uncheckedState w14:val="2610" w14:font="MS Gothic"/>
              </w14:checkbox>
            </w:sdtPr>
            <w:sdtContent>
              <w:p w14:paraId="3312A99C"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B71001" w14:paraId="65AF5409" w14:textId="77777777" w:rsidTr="00B7100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FACEA1" w14:textId="77777777" w:rsidR="00B71001" w:rsidRDefault="00B71001">
            <w:pPr>
              <w:autoSpaceDE w:val="0"/>
              <w:autoSpaceDN w:val="0"/>
              <w:adjustRightInd w:val="0"/>
              <w:rPr>
                <w:rFonts w:ascii="Arial" w:hAnsi="Arial" w:cs="Arial"/>
              </w:rPr>
            </w:pPr>
            <w:r>
              <w:rPr>
                <w:rFonts w:ascii="Arial" w:hAnsi="Arial" w:cs="Arial"/>
              </w:rPr>
              <w:t>8</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3D5E95A" w14:textId="77777777" w:rsidR="00B71001" w:rsidRDefault="00B71001">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Borders>
              <w:top w:val="single" w:sz="4" w:space="0" w:color="auto"/>
              <w:left w:val="single" w:sz="4" w:space="0" w:color="auto"/>
              <w:bottom w:val="single" w:sz="4" w:space="0" w:color="auto"/>
              <w:right w:val="single" w:sz="4" w:space="0" w:color="auto"/>
            </w:tcBorders>
            <w:hideMark/>
          </w:tcPr>
          <w:p w14:paraId="20660CFF" w14:textId="77777777" w:rsidR="00B71001" w:rsidRDefault="00B71001">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YES</w:t>
            </w:r>
            <w:proofErr w:type="gramEnd"/>
            <w:r>
              <w:rPr>
                <w:rFonts w:ascii="Arial" w:hAnsi="Arial" w:cs="Arial"/>
                <w:bCs/>
              </w:rPr>
              <w:t xml:space="preserve"> then the permission question below does not need to be answered.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0D4A50" w14:textId="77777777" w:rsidR="00B71001" w:rsidRDefault="00B71001">
            <w:pPr>
              <w:autoSpaceDE w:val="0"/>
              <w:autoSpaceDN w:val="0"/>
              <w:adjustRightInd w:val="0"/>
              <w:jc w:val="center"/>
              <w:rPr>
                <w:rFonts w:ascii="Arial" w:hAnsi="Arial" w:cs="Arial"/>
                <w:b/>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E890F7" w14:textId="77777777" w:rsidR="00B71001" w:rsidRDefault="00B71001">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Content>
                <w:r>
                  <w:rPr>
                    <w:rFonts w:ascii="MS Gothic" w:eastAsia="MS Gothic" w:hAnsi="MS Gothic" w:cs="Arial" w:hint="eastAsia"/>
                    <w:bCs/>
                    <w:lang w:val="en-US"/>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0E2C85" w14:textId="77777777" w:rsidR="00B71001" w:rsidRDefault="00B71001">
            <w:pPr>
              <w:autoSpaceDE w:val="0"/>
              <w:autoSpaceDN w:val="0"/>
              <w:adjustRightInd w:val="0"/>
              <w:jc w:val="center"/>
              <w:rPr>
                <w:rFonts w:ascii="Arial" w:hAnsi="Arial" w:cs="Arial"/>
                <w:b/>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039408862"/>
              <w14:checkbox>
                <w14:checked w14:val="1"/>
                <w14:checkedState w14:val="2612" w14:font="MS Gothic"/>
                <w14:uncheckedState w14:val="2610" w14:font="MS Gothic"/>
              </w14:checkbox>
            </w:sdtPr>
            <w:sdtContent>
              <w:p w14:paraId="31CECD86"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B71001" w14:paraId="3558734B" w14:textId="77777777" w:rsidTr="00B7100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237CC9E" w14:textId="77777777" w:rsidR="00B71001" w:rsidRDefault="00B71001">
            <w:pPr>
              <w:autoSpaceDE w:val="0"/>
              <w:autoSpaceDN w:val="0"/>
              <w:adjustRightInd w:val="0"/>
              <w:rPr>
                <w:rFonts w:ascii="Arial" w:hAnsi="Arial" w:cs="Arial"/>
              </w:rPr>
            </w:pPr>
            <w:r>
              <w:rPr>
                <w:rFonts w:ascii="Arial" w:hAnsi="Arial" w:cs="Arial"/>
              </w:rPr>
              <w:t>9</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1B179BB" w14:textId="77777777" w:rsidR="00B71001" w:rsidRDefault="00B71001">
            <w:pPr>
              <w:autoSpaceDE w:val="0"/>
              <w:autoSpaceDN w:val="0"/>
              <w:adjustRightInd w:val="0"/>
              <w:rPr>
                <w:rFonts w:ascii="Arial" w:hAnsi="Arial" w:cs="Arial"/>
              </w:rPr>
            </w:pPr>
            <w:r>
              <w:rPr>
                <w:rFonts w:ascii="Arial" w:hAnsi="Arial" w:cs="Arial"/>
              </w:rPr>
              <w:t>Has permission to undertake the research has been provided by the partner organisation?</w:t>
            </w:r>
          </w:p>
        </w:tc>
        <w:tc>
          <w:tcPr>
            <w:tcW w:w="2409" w:type="dxa"/>
            <w:tcBorders>
              <w:top w:val="single" w:sz="4" w:space="0" w:color="auto"/>
              <w:left w:val="single" w:sz="4" w:space="0" w:color="auto"/>
              <w:bottom w:val="single" w:sz="4" w:space="0" w:color="auto"/>
              <w:right w:val="single" w:sz="4" w:space="0" w:color="auto"/>
            </w:tcBorders>
            <w:hideMark/>
          </w:tcPr>
          <w:p w14:paraId="1097B47B" w14:textId="77777777" w:rsidR="00B71001" w:rsidRDefault="00B71001">
            <w:pPr>
              <w:autoSpaceDE w:val="0"/>
              <w:autoSpaceDN w:val="0"/>
              <w:adjustRightInd w:val="0"/>
              <w:rPr>
                <w:rFonts w:ascii="Arial" w:hAnsi="Arial" w:cs="Arial"/>
                <w:bCs/>
              </w:rPr>
            </w:pPr>
            <w:r>
              <w:rPr>
                <w:rFonts w:ascii="Arial" w:hAnsi="Arial" w:cs="Arial"/>
                <w:bCs/>
              </w:rPr>
              <w:t>(If YES attach copy)</w:t>
            </w:r>
          </w:p>
          <w:p w14:paraId="26F39958" w14:textId="77777777" w:rsidR="00B71001" w:rsidRDefault="00B71001">
            <w:pPr>
              <w:autoSpaceDE w:val="0"/>
              <w:autoSpaceDN w:val="0"/>
              <w:adjustRightInd w:val="0"/>
              <w:rPr>
                <w:rFonts w:ascii="Arial" w:hAnsi="Arial" w:cs="Arial"/>
                <w:bCs/>
              </w:rPr>
            </w:pPr>
            <w:r>
              <w:rPr>
                <w:rFonts w:ascii="Arial" w:hAnsi="Arial" w:cs="Arial"/>
                <w:bCs/>
              </w:rPr>
              <w:t>If NO the application cannot continue</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4E9A76" w14:textId="77777777" w:rsidR="00B71001" w:rsidRDefault="00B71001">
            <w:pPr>
              <w:autoSpaceDE w:val="0"/>
              <w:autoSpaceDN w:val="0"/>
              <w:adjustRightInd w:val="0"/>
              <w:jc w:val="center"/>
              <w:rPr>
                <w:rFonts w:ascii="Arial" w:hAnsi="Arial" w:cs="Arial"/>
                <w:b/>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88845F" w14:textId="77777777" w:rsidR="00B71001" w:rsidRDefault="00B71001">
            <w:pPr>
              <w:autoSpaceDE w:val="0"/>
              <w:autoSpaceDN w:val="0"/>
              <w:adjustRightInd w:val="0"/>
              <w:jc w:val="center"/>
              <w:rPr>
                <w:rFonts w:ascii="Arial" w:hAnsi="Arial" w:cs="Arial"/>
                <w:bCs/>
              </w:rPr>
            </w:pPr>
            <w:sdt>
              <w:sdtPr>
                <w:rPr>
                  <w:rFonts w:ascii="Arial" w:hAnsi="Arial" w:cs="Arial"/>
                  <w:bCs/>
                </w:rPr>
                <w:id w:val="185717742"/>
                <w14:checkbox>
                  <w14:checked w14:val="1"/>
                  <w14:checkedState w14:val="2612" w14:font="MS Gothic"/>
                  <w14:uncheckedState w14:val="2610" w14:font="MS Gothic"/>
                </w14:checkbox>
              </w:sdtPr>
              <w:sdtContent>
                <w:r>
                  <w:rPr>
                    <w:rFonts w:ascii="MS Gothic" w:eastAsia="MS Gothic" w:hAnsi="MS Gothic" w:cs="Arial" w:hint="eastAsia"/>
                    <w:bCs/>
                    <w:lang w:val="en-US"/>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4B12BE" w14:textId="77777777" w:rsidR="00B71001" w:rsidRDefault="00B71001">
            <w:pPr>
              <w:autoSpaceDE w:val="0"/>
              <w:autoSpaceDN w:val="0"/>
              <w:adjustRightInd w:val="0"/>
              <w:jc w:val="center"/>
              <w:rPr>
                <w:rFonts w:ascii="Arial" w:hAnsi="Arial" w:cs="Arial"/>
                <w:b/>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912467415"/>
              <w14:checkbox>
                <w14:checked w14:val="0"/>
                <w14:checkedState w14:val="2612" w14:font="MS Gothic"/>
                <w14:uncheckedState w14:val="2610" w14:font="MS Gothic"/>
              </w14:checkbox>
            </w:sdtPr>
            <w:sdtContent>
              <w:p w14:paraId="2F1AE1E2"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bl>
    <w:p w14:paraId="1D4BD612" w14:textId="77777777" w:rsidR="00B71001" w:rsidRDefault="00B71001" w:rsidP="00B71001">
      <w:pPr>
        <w:rPr>
          <w:rFonts w:ascii="Arial" w:hAnsi="Arial" w:cs="Arial"/>
          <w:bCs/>
          <w:iCs/>
          <w:sz w:val="16"/>
          <w:szCs w:val="16"/>
        </w:rPr>
      </w:pPr>
    </w:p>
    <w:p w14:paraId="01603182" w14:textId="77777777" w:rsidR="00B71001" w:rsidRDefault="00B71001" w:rsidP="00B71001">
      <w:pPr>
        <w:rPr>
          <w:rFonts w:ascii="Arial" w:hAnsi="Arial" w:cs="Arial"/>
          <w:b/>
          <w:bCs/>
          <w:iCs/>
        </w:rPr>
      </w:pPr>
    </w:p>
    <w:p w14:paraId="6257E7D8" w14:textId="77777777" w:rsidR="00B71001" w:rsidRDefault="00B71001" w:rsidP="00B71001">
      <w:pPr>
        <w:autoSpaceDE w:val="0"/>
        <w:autoSpaceDN w:val="0"/>
        <w:adjustRightInd w:val="0"/>
        <w:spacing w:after="240"/>
        <w:jc w:val="both"/>
        <w:rPr>
          <w:rFonts w:ascii="Arial" w:hAnsi="Arial" w:cs="Arial"/>
          <w:b/>
        </w:rPr>
      </w:pPr>
      <w:r>
        <w:rPr>
          <w:rFonts w:ascii="Arial" w:hAnsi="Arial" w:cs="Arial"/>
          <w:b/>
        </w:rPr>
        <w:t>Where research activity is carried out in collaboration with an external organisation</w:t>
      </w:r>
    </w:p>
    <w:tbl>
      <w:tblPr>
        <w:tblStyle w:val="CommentTextChar"/>
        <w:tblW w:w="10490" w:type="dxa"/>
        <w:tblInd w:w="-5" w:type="dxa"/>
        <w:tblLook w:val="04A0" w:firstRow="1" w:lastRow="0" w:firstColumn="1" w:lastColumn="0" w:noHBand="0" w:noVBand="1"/>
      </w:tblPr>
      <w:tblGrid>
        <w:gridCol w:w="567"/>
        <w:gridCol w:w="6237"/>
        <w:gridCol w:w="993"/>
        <w:gridCol w:w="895"/>
        <w:gridCol w:w="947"/>
        <w:gridCol w:w="851"/>
      </w:tblGrid>
      <w:tr w:rsidR="00B71001" w14:paraId="3FFEC520" w14:textId="77777777" w:rsidTr="00B71001">
        <w:trPr>
          <w:trHeight w:val="50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663C55" w14:textId="77777777" w:rsidR="00B71001" w:rsidRDefault="00B71001">
            <w:pPr>
              <w:autoSpaceDE w:val="0"/>
              <w:autoSpaceDN w:val="0"/>
              <w:adjustRightInd w:val="0"/>
              <w:rPr>
                <w:rFonts w:ascii="Arial" w:hAnsi="Arial" w:cs="Arial"/>
                <w:bCs/>
              </w:rPr>
            </w:pPr>
            <w:r>
              <w:rPr>
                <w:rFonts w:ascii="Arial" w:hAnsi="Arial" w:cs="Arial"/>
                <w:bCs/>
              </w:rPr>
              <w:t>10</w:t>
            </w:r>
          </w:p>
        </w:tc>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257FA4" w14:textId="77777777" w:rsidR="00B71001" w:rsidRDefault="00B71001">
            <w:pPr>
              <w:autoSpaceDE w:val="0"/>
              <w:autoSpaceDN w:val="0"/>
              <w:adjustRightInd w:val="0"/>
              <w:rPr>
                <w:rFonts w:ascii="Arial" w:hAnsi="Arial" w:cs="Arial"/>
                <w:bCs/>
              </w:rPr>
            </w:pPr>
            <w:r>
              <w:rPr>
                <w:rFonts w:ascii="Arial" w:hAnsi="Arial" w:cs="Arial"/>
                <w:bCs/>
              </w:rPr>
              <w:t>Does this organisation have its own ethics approval system?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9E8C98" w14:textId="77777777" w:rsidR="00B71001" w:rsidRDefault="00B71001">
            <w:pPr>
              <w:autoSpaceDE w:val="0"/>
              <w:autoSpaceDN w:val="0"/>
              <w:adjustRightInd w:val="0"/>
              <w:jc w:val="center"/>
              <w:rPr>
                <w:rFonts w:ascii="Arial" w:hAnsi="Arial" w:cs="Arial"/>
                <w:b/>
                <w:bCs/>
              </w:rPr>
            </w:pPr>
            <w:r>
              <w:rPr>
                <w:rFonts w:ascii="Arial" w:hAnsi="Arial" w:cs="Arial"/>
                <w:b/>
                <w:bCs/>
              </w:rPr>
              <w:t>YES</w:t>
            </w:r>
          </w:p>
        </w:tc>
        <w:tc>
          <w:tcPr>
            <w:tcW w:w="89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79024073"/>
              <w14:checkbox>
                <w14:checked w14:val="1"/>
                <w14:checkedState w14:val="2612" w14:font="MS Gothic"/>
                <w14:uncheckedState w14:val="2610" w14:font="MS Gothic"/>
              </w14:checkbox>
            </w:sdtPr>
            <w:sdtContent>
              <w:p w14:paraId="0C849124"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C0D789" w14:textId="77777777" w:rsidR="00B71001" w:rsidRDefault="00B71001">
            <w:pPr>
              <w:autoSpaceDE w:val="0"/>
              <w:autoSpaceDN w:val="0"/>
              <w:adjustRightInd w:val="0"/>
              <w:jc w:val="center"/>
              <w:rPr>
                <w:rFonts w:ascii="Arial" w:hAnsi="Arial" w:cs="Arial"/>
                <w:b/>
                <w:bCs/>
              </w:rPr>
            </w:pPr>
            <w:r>
              <w:rPr>
                <w:rFonts w:ascii="Arial" w:hAnsi="Arial" w:cs="Arial"/>
                <w:b/>
                <w:bCs/>
              </w:rPr>
              <w:t>NO</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1570112"/>
              <w14:checkbox>
                <w14:checked w14:val="0"/>
                <w14:checkedState w14:val="2612" w14:font="MS Gothic"/>
                <w14:uncheckedState w14:val="2610" w14:font="MS Gothic"/>
              </w14:checkbox>
            </w:sdtPr>
            <w:sdtContent>
              <w:p w14:paraId="05198B39"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B71001" w14:paraId="2E69519A" w14:textId="77777777" w:rsidTr="00B71001">
        <w:tc>
          <w:tcPr>
            <w:tcW w:w="567" w:type="dxa"/>
            <w:tcBorders>
              <w:top w:val="single" w:sz="4" w:space="0" w:color="auto"/>
              <w:left w:val="single" w:sz="4" w:space="0" w:color="auto"/>
              <w:bottom w:val="single" w:sz="4" w:space="0" w:color="auto"/>
              <w:right w:val="single" w:sz="4" w:space="0" w:color="auto"/>
            </w:tcBorders>
          </w:tcPr>
          <w:p w14:paraId="2BDD380A" w14:textId="77777777" w:rsidR="00B71001" w:rsidRDefault="00B71001">
            <w:pPr>
              <w:autoSpaceDE w:val="0"/>
              <w:autoSpaceDN w:val="0"/>
              <w:adjustRightInd w:val="0"/>
              <w:rPr>
                <w:rFonts w:ascii="Arial" w:hAnsi="Arial" w:cs="Arial"/>
                <w:bCs/>
              </w:rPr>
            </w:pPr>
          </w:p>
        </w:tc>
        <w:tc>
          <w:tcPr>
            <w:tcW w:w="9923" w:type="dxa"/>
            <w:gridSpan w:val="5"/>
            <w:tcBorders>
              <w:top w:val="single" w:sz="4" w:space="0" w:color="auto"/>
              <w:left w:val="single" w:sz="4" w:space="0" w:color="auto"/>
              <w:bottom w:val="single" w:sz="4" w:space="0" w:color="auto"/>
              <w:right w:val="single" w:sz="4" w:space="0" w:color="auto"/>
            </w:tcBorders>
          </w:tcPr>
          <w:p w14:paraId="60BBA22F" w14:textId="77777777" w:rsidR="00B71001" w:rsidRDefault="00B71001">
            <w:pPr>
              <w:autoSpaceDE w:val="0"/>
              <w:autoSpaceDN w:val="0"/>
              <w:adjustRightInd w:val="0"/>
              <w:rPr>
                <w:rFonts w:ascii="Arial" w:hAnsi="Arial" w:cs="Arial"/>
                <w:bCs/>
              </w:rPr>
            </w:pPr>
          </w:p>
          <w:p w14:paraId="1949DB04" w14:textId="77777777" w:rsidR="00B71001" w:rsidRDefault="00B71001">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Yes</w:t>
            </w:r>
            <w:proofErr w:type="gramEnd"/>
            <w:r>
              <w:rPr>
                <w:rFonts w:ascii="Arial" w:hAnsi="Arial" w:cs="Arial"/>
                <w:bCs/>
              </w:rPr>
              <w:t>, please attach a copy of any final approval (or interim approval) from the organisation (this may be a copy of an email if appropriate). TBC</w:t>
            </w:r>
          </w:p>
          <w:p w14:paraId="4163D82F" w14:textId="77777777" w:rsidR="00B71001" w:rsidRDefault="00B71001">
            <w:pPr>
              <w:autoSpaceDE w:val="0"/>
              <w:autoSpaceDN w:val="0"/>
              <w:adjustRightInd w:val="0"/>
              <w:rPr>
                <w:rFonts w:ascii="Arial" w:hAnsi="Arial" w:cs="Arial"/>
                <w:b/>
                <w:bCs/>
              </w:rPr>
            </w:pPr>
          </w:p>
        </w:tc>
      </w:tr>
    </w:tbl>
    <w:p w14:paraId="196C4236" w14:textId="77777777" w:rsidR="00B71001" w:rsidRDefault="00B71001" w:rsidP="00B71001">
      <w:pPr>
        <w:autoSpaceDE w:val="0"/>
        <w:autoSpaceDN w:val="0"/>
        <w:adjustRightInd w:val="0"/>
        <w:spacing w:after="240"/>
        <w:jc w:val="both"/>
        <w:rPr>
          <w:rFonts w:ascii="Arial" w:hAnsi="Arial" w:cs="Arial"/>
          <w:b/>
        </w:rPr>
      </w:pPr>
    </w:p>
    <w:p w14:paraId="6934CD1C" w14:textId="77777777" w:rsidR="00B71001" w:rsidRDefault="00B71001" w:rsidP="00B71001">
      <w:pPr>
        <w:autoSpaceDE w:val="0"/>
        <w:autoSpaceDN w:val="0"/>
        <w:adjustRightInd w:val="0"/>
        <w:spacing w:after="240"/>
        <w:jc w:val="both"/>
        <w:rPr>
          <w:rFonts w:ascii="Arial" w:hAnsi="Arial" w:cs="Arial"/>
          <w:b/>
        </w:rPr>
      </w:pPr>
      <w:r>
        <w:rPr>
          <w:rFonts w:ascii="Arial" w:hAnsi="Arial" w:cs="Arial"/>
          <w:b/>
        </w:rPr>
        <w:t>SECTION E: Details of Research Activity</w:t>
      </w:r>
    </w:p>
    <w:tbl>
      <w:tblPr>
        <w:tblW w:w="545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534"/>
        <w:gridCol w:w="2292"/>
        <w:gridCol w:w="2323"/>
        <w:gridCol w:w="2323"/>
        <w:gridCol w:w="2355"/>
      </w:tblGrid>
      <w:tr w:rsidR="00B71001" w14:paraId="73EFE3C6" w14:textId="77777777" w:rsidTr="00B71001">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AD8D8E" w14:textId="77777777" w:rsidR="00B71001" w:rsidRDefault="00B71001">
            <w:pPr>
              <w:rPr>
                <w:rFonts w:ascii="Arial" w:hAnsi="Arial" w:cs="Arial"/>
              </w:rPr>
            </w:pPr>
            <w:r>
              <w:rPr>
                <w:rFonts w:ascii="Arial" w:hAnsi="Arial" w:cs="Arial"/>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1C4706" w14:textId="77777777" w:rsidR="00B71001" w:rsidRDefault="00B71001">
            <w:pPr>
              <w:rPr>
                <w:rFonts w:ascii="Arial" w:hAnsi="Arial" w:cs="Arial"/>
              </w:rPr>
            </w:pPr>
            <w:r>
              <w:rPr>
                <w:rFonts w:ascii="Arial" w:hAnsi="Arial" w:cs="Arial"/>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11DD5AC5" w14:textId="77777777" w:rsidR="00B71001" w:rsidRDefault="00B71001">
            <w:pPr>
              <w:pStyle w:val="paragraph"/>
              <w:spacing w:before="0" w:beforeAutospacing="0" w:after="0" w:afterAutospacing="0"/>
              <w:textAlignment w:val="baseline"/>
              <w:rPr>
                <w:rFonts w:ascii="Arial" w:hAnsi="Arial" w:cs="Arial"/>
                <w:sz w:val="22"/>
                <w:szCs w:val="22"/>
              </w:rPr>
            </w:pPr>
          </w:p>
        </w:tc>
      </w:tr>
      <w:tr w:rsidR="00B71001" w14:paraId="7DB6599C" w14:textId="77777777" w:rsidTr="00B71001">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021A37" w14:textId="77777777" w:rsidR="00B71001" w:rsidRDefault="00B71001">
            <w:pPr>
              <w:rPr>
                <w:rFonts w:ascii="Arial" w:hAnsi="Arial" w:cs="Arial"/>
              </w:rPr>
            </w:pPr>
            <w:r>
              <w:rPr>
                <w:rFonts w:ascii="Arial" w:hAnsi="Arial" w:cs="Arial"/>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B4906A" w14:textId="77777777" w:rsidR="00B71001" w:rsidRDefault="00B71001">
            <w:pPr>
              <w:rPr>
                <w:rFonts w:ascii="Arial" w:hAnsi="Arial" w:cs="Arial"/>
              </w:rPr>
            </w:pPr>
            <w:r>
              <w:rPr>
                <w:rFonts w:ascii="Arial" w:hAnsi="Arial" w:cs="Arial"/>
              </w:rPr>
              <w:t>Proposed start date:</w:t>
            </w:r>
          </w:p>
        </w:tc>
        <w:tc>
          <w:tcPr>
            <w:tcW w:w="1182" w:type="pct"/>
            <w:tcBorders>
              <w:top w:val="single" w:sz="4" w:space="0" w:color="auto"/>
              <w:left w:val="single" w:sz="4" w:space="0" w:color="auto"/>
              <w:bottom w:val="single" w:sz="4" w:space="0" w:color="auto"/>
              <w:right w:val="single" w:sz="4" w:space="0" w:color="auto"/>
            </w:tcBorders>
            <w:vAlign w:val="center"/>
            <w:hideMark/>
          </w:tcPr>
          <w:p w14:paraId="46150395" w14:textId="77777777" w:rsidR="00B71001" w:rsidRDefault="00B71001">
            <w:pPr>
              <w:rPr>
                <w:rFonts w:ascii="Arial" w:hAnsi="Arial" w:cs="Arial"/>
              </w:rPr>
            </w:pPr>
            <w:r>
              <w:rPr>
                <w:rFonts w:ascii="Arial" w:hAnsi="Arial" w:cs="Arial"/>
              </w:rPr>
              <w:t>November 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373323" w14:textId="77777777" w:rsidR="00B71001" w:rsidRDefault="00B71001">
            <w:pPr>
              <w:rPr>
                <w:rFonts w:ascii="Arial" w:hAnsi="Arial" w:cs="Arial"/>
              </w:rPr>
            </w:pPr>
            <w:r>
              <w:rPr>
                <w:rFonts w:ascii="Arial" w:hAnsi="Arial" w:cs="Arial"/>
              </w:rPr>
              <w:t>Proposed end date:</w:t>
            </w:r>
          </w:p>
        </w:tc>
        <w:tc>
          <w:tcPr>
            <w:tcW w:w="1198" w:type="pct"/>
            <w:tcBorders>
              <w:top w:val="single" w:sz="4" w:space="0" w:color="auto"/>
              <w:left w:val="single" w:sz="4" w:space="0" w:color="auto"/>
              <w:bottom w:val="single" w:sz="4" w:space="0" w:color="auto"/>
              <w:right w:val="single" w:sz="4" w:space="0" w:color="auto"/>
            </w:tcBorders>
            <w:vAlign w:val="center"/>
            <w:hideMark/>
          </w:tcPr>
          <w:p w14:paraId="73B18E8B" w14:textId="77777777" w:rsidR="00B71001" w:rsidRDefault="00B71001">
            <w:pPr>
              <w:rPr>
                <w:rFonts w:ascii="Arial" w:hAnsi="Arial" w:cs="Arial"/>
              </w:rPr>
            </w:pPr>
            <w:r>
              <w:rPr>
                <w:rFonts w:ascii="Arial" w:hAnsi="Arial" w:cs="Arial"/>
              </w:rPr>
              <w:t>May 2024</w:t>
            </w:r>
          </w:p>
        </w:tc>
      </w:tr>
      <w:tr w:rsidR="00B71001" w14:paraId="6CE0B1C5" w14:textId="77777777" w:rsidTr="00B71001">
        <w:trPr>
          <w:trHeight w:val="454"/>
        </w:trPr>
        <w:tc>
          <w:tcPr>
            <w:tcW w:w="272" w:type="pct"/>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tcPr>
          <w:p w14:paraId="5798C442" w14:textId="77777777" w:rsidR="00B71001" w:rsidRDefault="00B71001">
            <w:pPr>
              <w:spacing w:before="120" w:after="120"/>
              <w:rPr>
                <w:rFonts w:ascii="Arial" w:hAnsi="Arial" w:cs="Arial"/>
              </w:rPr>
            </w:pPr>
          </w:p>
        </w:tc>
        <w:tc>
          <w:tcPr>
            <w:tcW w:w="4728"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1AAE0B4B" w14:textId="77777777" w:rsidR="00B71001" w:rsidRDefault="00B71001">
            <w:pPr>
              <w:spacing w:before="120" w:after="120"/>
              <w:rPr>
                <w:rFonts w:ascii="Arial" w:hAnsi="Arial" w:cs="Arial"/>
                <w:b/>
              </w:rPr>
            </w:pPr>
            <w:r>
              <w:rPr>
                <w:rFonts w:ascii="Arial" w:hAnsi="Arial" w:cs="Arial"/>
                <w:b/>
              </w:rPr>
              <w:t>Introduction to the Research (maximum 300 words per section)</w:t>
            </w:r>
          </w:p>
          <w:p w14:paraId="21F404A1" w14:textId="77777777" w:rsidR="00B71001" w:rsidRDefault="00B71001">
            <w:pPr>
              <w:spacing w:before="120" w:after="120"/>
              <w:rPr>
                <w:rFonts w:ascii="Arial" w:hAnsi="Arial" w:cs="Arial"/>
                <w:b/>
              </w:rPr>
            </w:pPr>
            <w:r>
              <w:rPr>
                <w:rFonts w:ascii="Arial" w:hAnsi="Arial" w:cs="Arial"/>
                <w:b/>
              </w:rPr>
              <w:t xml:space="preserve">Ensure that you write for a </w:t>
            </w:r>
            <w:r>
              <w:rPr>
                <w:rFonts w:ascii="Arial" w:hAnsi="Arial" w:cs="Arial"/>
                <w:b/>
                <w:u w:val="single"/>
              </w:rPr>
              <w:t>Non-Specialist Audience</w:t>
            </w:r>
            <w:r>
              <w:rPr>
                <w:rFonts w:ascii="Arial" w:hAnsi="Arial" w:cs="Arial"/>
                <w:b/>
              </w:rPr>
              <w:t xml:space="preserve"> when outlining your response to the points below:</w:t>
            </w:r>
          </w:p>
          <w:p w14:paraId="296259CC" w14:textId="77777777" w:rsidR="00B71001" w:rsidRDefault="00B71001" w:rsidP="00B71001">
            <w:pPr>
              <w:pStyle w:val="ListParagraph"/>
              <w:numPr>
                <w:ilvl w:val="0"/>
                <w:numId w:val="33"/>
              </w:numPr>
              <w:spacing w:after="0" w:line="240" w:lineRule="auto"/>
              <w:rPr>
                <w:rFonts w:ascii="Arial" w:hAnsi="Arial" w:cs="Arial"/>
                <w:i/>
              </w:rPr>
            </w:pPr>
            <w:r>
              <w:rPr>
                <w:rFonts w:ascii="Arial" w:hAnsi="Arial" w:cs="Arial"/>
                <w:i/>
              </w:rPr>
              <w:t>Purpose of Research Activity</w:t>
            </w:r>
          </w:p>
          <w:p w14:paraId="3D1BC1A0" w14:textId="77777777" w:rsidR="00B71001" w:rsidRDefault="00B71001" w:rsidP="00B71001">
            <w:pPr>
              <w:pStyle w:val="ListParagraph"/>
              <w:numPr>
                <w:ilvl w:val="0"/>
                <w:numId w:val="33"/>
              </w:numPr>
              <w:spacing w:after="0" w:line="240" w:lineRule="auto"/>
              <w:rPr>
                <w:rFonts w:ascii="Arial" w:hAnsi="Arial" w:cs="Arial"/>
                <w:i/>
              </w:rPr>
            </w:pPr>
            <w:r>
              <w:rPr>
                <w:rFonts w:ascii="Arial" w:hAnsi="Arial" w:cs="Arial"/>
                <w:i/>
              </w:rPr>
              <w:t>Proposed Research Question</w:t>
            </w:r>
          </w:p>
          <w:p w14:paraId="6CDFDAC8" w14:textId="77777777" w:rsidR="00B71001" w:rsidRDefault="00B71001" w:rsidP="00B71001">
            <w:pPr>
              <w:pStyle w:val="ListParagraph"/>
              <w:numPr>
                <w:ilvl w:val="0"/>
                <w:numId w:val="33"/>
              </w:numPr>
              <w:spacing w:after="0" w:line="240" w:lineRule="auto"/>
              <w:rPr>
                <w:rFonts w:ascii="Arial" w:hAnsi="Arial" w:cs="Arial"/>
                <w:i/>
              </w:rPr>
            </w:pPr>
            <w:r>
              <w:rPr>
                <w:rFonts w:ascii="Arial" w:hAnsi="Arial" w:cs="Arial"/>
                <w:i/>
              </w:rPr>
              <w:t>Aims of Research Activity</w:t>
            </w:r>
          </w:p>
          <w:p w14:paraId="62D92BAE" w14:textId="77777777" w:rsidR="00B71001" w:rsidRDefault="00B71001" w:rsidP="00B71001">
            <w:pPr>
              <w:pStyle w:val="ListParagraph"/>
              <w:numPr>
                <w:ilvl w:val="0"/>
                <w:numId w:val="33"/>
              </w:numPr>
              <w:spacing w:after="240" w:line="240" w:lineRule="auto"/>
              <w:ind w:left="714" w:hanging="357"/>
              <w:rPr>
                <w:rFonts w:ascii="Arial" w:hAnsi="Arial" w:cs="Arial"/>
                <w:i/>
              </w:rPr>
            </w:pPr>
            <w:r>
              <w:rPr>
                <w:rFonts w:ascii="Arial" w:hAnsi="Arial" w:cs="Arial"/>
                <w:i/>
              </w:rPr>
              <w:t>Objectives of Research Activity</w:t>
            </w:r>
          </w:p>
          <w:p w14:paraId="406DAA52" w14:textId="77777777" w:rsidR="00B71001" w:rsidRDefault="00B71001">
            <w:pPr>
              <w:spacing w:after="120"/>
              <w:rPr>
                <w:rFonts w:ascii="Arial" w:hAnsi="Arial" w:cs="Arial"/>
              </w:rPr>
            </w:pPr>
            <w:r>
              <w:rPr>
                <w:rFonts w:ascii="Arial" w:hAnsi="Arial" w:cs="Arial"/>
              </w:rPr>
              <w:lastRenderedPageBreak/>
              <w:t xml:space="preserve">Demonstrate, briefly, how </w:t>
            </w:r>
            <w:r>
              <w:rPr>
                <w:rFonts w:ascii="Arial" w:hAnsi="Arial" w:cs="Arial"/>
                <w:b/>
                <w:u w:val="single"/>
              </w:rPr>
              <w:t>Existing Research</w:t>
            </w:r>
            <w:r>
              <w:rPr>
                <w:rFonts w:ascii="Arial" w:hAnsi="Arial" w:cs="Arial"/>
              </w:rPr>
              <w:t xml:space="preserve"> has informed the proposed activity and </w:t>
            </w:r>
            <w:proofErr w:type="gramStart"/>
            <w:r>
              <w:rPr>
                <w:rFonts w:ascii="Arial" w:hAnsi="Arial" w:cs="Arial"/>
              </w:rPr>
              <w:t>explain</w:t>
            </w:r>
            <w:proofErr w:type="gramEnd"/>
          </w:p>
          <w:p w14:paraId="4A2BEC26" w14:textId="77777777" w:rsidR="00B71001" w:rsidRDefault="00B71001" w:rsidP="00B71001">
            <w:pPr>
              <w:pStyle w:val="ListParagraph"/>
              <w:numPr>
                <w:ilvl w:val="0"/>
                <w:numId w:val="33"/>
              </w:numPr>
              <w:spacing w:after="0" w:line="240" w:lineRule="auto"/>
              <w:rPr>
                <w:rFonts w:ascii="Arial" w:hAnsi="Arial" w:cs="Arial"/>
                <w:i/>
              </w:rPr>
            </w:pPr>
            <w:r>
              <w:rPr>
                <w:rFonts w:ascii="Arial" w:hAnsi="Arial" w:cs="Arial"/>
                <w:i/>
              </w:rPr>
              <w:t xml:space="preserve">What the research activity will add to the body of knowledge </w:t>
            </w:r>
          </w:p>
          <w:p w14:paraId="120F37E9" w14:textId="77777777" w:rsidR="00B71001" w:rsidRDefault="00B71001" w:rsidP="00B71001">
            <w:pPr>
              <w:pStyle w:val="ListParagraph"/>
              <w:numPr>
                <w:ilvl w:val="0"/>
                <w:numId w:val="33"/>
              </w:numPr>
              <w:spacing w:after="0" w:line="240" w:lineRule="auto"/>
              <w:rPr>
                <w:rFonts w:ascii="Arial" w:hAnsi="Arial" w:cs="Arial"/>
              </w:rPr>
            </w:pPr>
            <w:r>
              <w:rPr>
                <w:rFonts w:ascii="Arial" w:hAnsi="Arial" w:cs="Arial"/>
                <w:i/>
              </w:rPr>
              <w:t xml:space="preserve">How it addresses an area of importance. </w:t>
            </w:r>
          </w:p>
        </w:tc>
      </w:tr>
      <w:tr w:rsidR="00B71001" w14:paraId="522FDAAD" w14:textId="77777777" w:rsidTr="00B71001">
        <w:trPr>
          <w:trHeight w:val="454"/>
        </w:trPr>
        <w:tc>
          <w:tcPr>
            <w:tcW w:w="272" w:type="pct"/>
            <w:tcBorders>
              <w:top w:val="single" w:sz="8" w:space="0" w:color="auto"/>
              <w:left w:val="single" w:sz="8" w:space="0" w:color="auto"/>
              <w:bottom w:val="single" w:sz="8" w:space="0" w:color="auto"/>
              <w:right w:val="single" w:sz="8" w:space="0" w:color="auto"/>
            </w:tcBorders>
            <w:vAlign w:val="center"/>
            <w:hideMark/>
          </w:tcPr>
          <w:p w14:paraId="0310C164" w14:textId="77777777" w:rsidR="00B71001" w:rsidRDefault="00B71001">
            <w:pPr>
              <w:autoSpaceDE w:val="0"/>
              <w:autoSpaceDN w:val="0"/>
              <w:adjustRightInd w:val="0"/>
              <w:rPr>
                <w:rFonts w:ascii="Arial" w:hAnsi="Arial" w:cs="Arial"/>
              </w:rPr>
            </w:pPr>
            <w:r>
              <w:rPr>
                <w:rFonts w:ascii="Arial" w:hAnsi="Arial" w:cs="Arial"/>
              </w:rPr>
              <w:lastRenderedPageBreak/>
              <w:t>3</w:t>
            </w:r>
          </w:p>
        </w:tc>
        <w:tc>
          <w:tcPr>
            <w:tcW w:w="4728" w:type="pct"/>
            <w:gridSpan w:val="4"/>
            <w:tcBorders>
              <w:top w:val="single" w:sz="8" w:space="0" w:color="auto"/>
              <w:left w:val="single" w:sz="8" w:space="0" w:color="auto"/>
              <w:bottom w:val="single" w:sz="8" w:space="0" w:color="auto"/>
              <w:right w:val="single" w:sz="8" w:space="0" w:color="auto"/>
            </w:tcBorders>
            <w:vAlign w:val="center"/>
          </w:tcPr>
          <w:p w14:paraId="34D7BF51" w14:textId="77777777" w:rsidR="00B71001" w:rsidRDefault="00B71001">
            <w:pPr>
              <w:autoSpaceDE w:val="0"/>
              <w:autoSpaceDN w:val="0"/>
              <w:adjustRightInd w:val="0"/>
              <w:rPr>
                <w:rFonts w:ascii="Arial" w:hAnsi="Arial" w:cs="Arial"/>
                <w:b/>
                <w:bCs/>
              </w:rPr>
            </w:pPr>
            <w:r>
              <w:rPr>
                <w:rFonts w:ascii="Arial" w:hAnsi="Arial" w:cs="Arial"/>
                <w:b/>
                <w:bCs/>
              </w:rPr>
              <w:t>Purpose of Research Activity</w:t>
            </w:r>
          </w:p>
          <w:p w14:paraId="53D363CA" w14:textId="77777777" w:rsidR="00B71001" w:rsidRDefault="00B71001">
            <w:pPr>
              <w:rPr>
                <w:rFonts w:ascii="Arial" w:hAnsi="Arial" w:cs="Arial"/>
                <w:sz w:val="20"/>
                <w:szCs w:val="20"/>
              </w:rPr>
            </w:pPr>
          </w:p>
          <w:p w14:paraId="6FA8134C" w14:textId="77777777" w:rsidR="00B71001" w:rsidRDefault="00B71001">
            <w:pPr>
              <w:rPr>
                <w:rFonts w:ascii="Arial" w:hAnsi="Arial" w:cs="Arial"/>
              </w:rPr>
            </w:pPr>
            <w:r>
              <w:rPr>
                <w:rFonts w:ascii="Arial" w:hAnsi="Arial" w:cs="Arial"/>
              </w:rPr>
              <w:t xml:space="preserve">This research project will be completed with National Health Service, specifically Swansea Bay University Health Board. The purpose is to assist them in addressing one of the main areas of concern within their workforce in relation to engagement levels of bank staff. </w:t>
            </w:r>
          </w:p>
          <w:p w14:paraId="1DF93F6D" w14:textId="77777777" w:rsidR="00B71001" w:rsidRDefault="00B71001">
            <w:pPr>
              <w:rPr>
                <w:rFonts w:ascii="Arial" w:hAnsi="Arial" w:cs="Arial"/>
              </w:rPr>
            </w:pPr>
          </w:p>
          <w:p w14:paraId="7E02F2F7" w14:textId="77777777" w:rsidR="00B71001" w:rsidRDefault="00B71001">
            <w:pPr>
              <w:rPr>
                <w:rFonts w:ascii="Arial" w:hAnsi="Arial" w:cs="Arial"/>
              </w:rPr>
            </w:pPr>
          </w:p>
        </w:tc>
      </w:tr>
      <w:tr w:rsidR="00B71001" w14:paraId="35F612C7" w14:textId="77777777" w:rsidTr="00B71001">
        <w:trPr>
          <w:trHeight w:val="454"/>
        </w:trPr>
        <w:tc>
          <w:tcPr>
            <w:tcW w:w="272" w:type="pct"/>
            <w:tcBorders>
              <w:top w:val="single" w:sz="8" w:space="0" w:color="auto"/>
              <w:left w:val="single" w:sz="8" w:space="0" w:color="auto"/>
              <w:bottom w:val="single" w:sz="8" w:space="0" w:color="auto"/>
              <w:right w:val="single" w:sz="8" w:space="0" w:color="auto"/>
            </w:tcBorders>
            <w:vAlign w:val="center"/>
            <w:hideMark/>
          </w:tcPr>
          <w:p w14:paraId="10E4FCE3" w14:textId="77777777" w:rsidR="00B71001" w:rsidRDefault="00B71001">
            <w:pPr>
              <w:autoSpaceDE w:val="0"/>
              <w:autoSpaceDN w:val="0"/>
              <w:adjustRightInd w:val="0"/>
              <w:rPr>
                <w:rFonts w:ascii="Arial" w:hAnsi="Arial" w:cs="Arial"/>
              </w:rPr>
            </w:pPr>
            <w:r>
              <w:rPr>
                <w:rFonts w:ascii="Arial" w:hAnsi="Arial" w:cs="Arial"/>
              </w:rPr>
              <w:t>4</w:t>
            </w:r>
          </w:p>
        </w:tc>
        <w:tc>
          <w:tcPr>
            <w:tcW w:w="4728" w:type="pct"/>
            <w:gridSpan w:val="4"/>
            <w:tcBorders>
              <w:top w:val="single" w:sz="8" w:space="0" w:color="auto"/>
              <w:left w:val="single" w:sz="8" w:space="0" w:color="auto"/>
              <w:bottom w:val="single" w:sz="8" w:space="0" w:color="auto"/>
              <w:right w:val="single" w:sz="8" w:space="0" w:color="auto"/>
            </w:tcBorders>
            <w:vAlign w:val="center"/>
          </w:tcPr>
          <w:p w14:paraId="3BC6425E" w14:textId="77777777" w:rsidR="00B71001" w:rsidRDefault="00B71001">
            <w:pPr>
              <w:autoSpaceDE w:val="0"/>
              <w:autoSpaceDN w:val="0"/>
              <w:adjustRightInd w:val="0"/>
              <w:rPr>
                <w:rFonts w:ascii="Arial" w:hAnsi="Arial" w:cs="Arial"/>
                <w:b/>
                <w:bCs/>
              </w:rPr>
            </w:pPr>
            <w:r>
              <w:rPr>
                <w:rFonts w:ascii="Arial" w:hAnsi="Arial" w:cs="Arial"/>
                <w:b/>
                <w:bCs/>
              </w:rPr>
              <w:t>Research Question</w:t>
            </w:r>
          </w:p>
          <w:p w14:paraId="3FECE8F0" w14:textId="77777777" w:rsidR="00B71001" w:rsidRDefault="00B71001">
            <w:pPr>
              <w:rPr>
                <w:rFonts w:ascii="Arial" w:hAnsi="Arial" w:cs="Arial"/>
                <w:sz w:val="20"/>
                <w:szCs w:val="20"/>
              </w:rPr>
            </w:pPr>
          </w:p>
          <w:p w14:paraId="7EB12264" w14:textId="77777777" w:rsidR="00B71001" w:rsidRDefault="00B71001">
            <w:pPr>
              <w:rPr>
                <w:rFonts w:ascii="Arial" w:hAnsi="Arial" w:cs="Arial"/>
              </w:rPr>
            </w:pPr>
            <w:r>
              <w:rPr>
                <w:rStyle w:val="normaltextrun"/>
                <w:rFonts w:cs="Calibri"/>
                <w:color w:val="000000"/>
              </w:rPr>
              <w:t xml:space="preserve">A critical analysis of the factors impacting the engagement of bank staff in Swansea Bay </w:t>
            </w:r>
            <w:r>
              <w:rPr>
                <w:rStyle w:val="normaltextrun"/>
                <w:color w:val="000000"/>
              </w:rPr>
              <w:t xml:space="preserve">University </w:t>
            </w:r>
            <w:r>
              <w:rPr>
                <w:rStyle w:val="normaltextrun"/>
                <w:rFonts w:cs="Calibri"/>
                <w:color w:val="000000"/>
              </w:rPr>
              <w:t xml:space="preserve">Health Board </w:t>
            </w:r>
            <w:r>
              <w:rPr>
                <w:rStyle w:val="normaltextrun"/>
                <w:color w:val="000000"/>
              </w:rPr>
              <w:t xml:space="preserve">(SBUHB) </w:t>
            </w:r>
            <w:r>
              <w:rPr>
                <w:rStyle w:val="normaltextrun"/>
                <w:rFonts w:cs="Calibri"/>
                <w:color w:val="000000"/>
              </w:rPr>
              <w:t>with the view to improving overall engagement levels. How can these be improved to help create a service fit for purpose and positively impact retention rates?</w:t>
            </w:r>
            <w:r>
              <w:rPr>
                <w:rStyle w:val="eop"/>
                <w:rFonts w:cs="Calibri"/>
                <w:color w:val="000000"/>
              </w:rPr>
              <w:t> </w:t>
            </w:r>
          </w:p>
          <w:p w14:paraId="6C81430C" w14:textId="77777777" w:rsidR="00B71001" w:rsidRDefault="00B71001">
            <w:pPr>
              <w:autoSpaceDE w:val="0"/>
              <w:autoSpaceDN w:val="0"/>
              <w:adjustRightInd w:val="0"/>
              <w:rPr>
                <w:rFonts w:ascii="Arial" w:hAnsi="Arial" w:cs="Arial"/>
                <w:b/>
                <w:bCs/>
              </w:rPr>
            </w:pPr>
            <w:r>
              <w:rPr>
                <w:rFonts w:ascii="Arial" w:hAnsi="Arial" w:cs="Arial"/>
                <w:sz w:val="18"/>
                <w:szCs w:val="18"/>
              </w:rPr>
              <w:t xml:space="preserve"> </w:t>
            </w:r>
          </w:p>
        </w:tc>
      </w:tr>
      <w:tr w:rsidR="00B71001" w14:paraId="3DCFA19E" w14:textId="77777777" w:rsidTr="00B71001">
        <w:trPr>
          <w:trHeight w:val="454"/>
        </w:trPr>
        <w:tc>
          <w:tcPr>
            <w:tcW w:w="272" w:type="pct"/>
            <w:tcBorders>
              <w:top w:val="single" w:sz="8" w:space="0" w:color="auto"/>
              <w:left w:val="single" w:sz="8" w:space="0" w:color="auto"/>
              <w:bottom w:val="single" w:sz="8" w:space="0" w:color="auto"/>
              <w:right w:val="single" w:sz="8" w:space="0" w:color="auto"/>
            </w:tcBorders>
            <w:vAlign w:val="center"/>
            <w:hideMark/>
          </w:tcPr>
          <w:p w14:paraId="3C3B3A07" w14:textId="77777777" w:rsidR="00B71001" w:rsidRDefault="00B71001">
            <w:pPr>
              <w:autoSpaceDE w:val="0"/>
              <w:autoSpaceDN w:val="0"/>
              <w:adjustRightInd w:val="0"/>
              <w:rPr>
                <w:rFonts w:ascii="Arial" w:hAnsi="Arial" w:cs="Arial"/>
              </w:rPr>
            </w:pPr>
            <w:r>
              <w:rPr>
                <w:rFonts w:ascii="Arial" w:hAnsi="Arial" w:cs="Arial"/>
              </w:rPr>
              <w:t>5</w:t>
            </w:r>
          </w:p>
        </w:tc>
        <w:tc>
          <w:tcPr>
            <w:tcW w:w="4728" w:type="pct"/>
            <w:gridSpan w:val="4"/>
            <w:tcBorders>
              <w:top w:val="single" w:sz="8" w:space="0" w:color="auto"/>
              <w:left w:val="single" w:sz="8" w:space="0" w:color="auto"/>
              <w:bottom w:val="single" w:sz="8" w:space="0" w:color="auto"/>
              <w:right w:val="single" w:sz="8" w:space="0" w:color="auto"/>
            </w:tcBorders>
            <w:vAlign w:val="center"/>
          </w:tcPr>
          <w:p w14:paraId="472E014C" w14:textId="77777777" w:rsidR="00B71001" w:rsidRDefault="00B71001">
            <w:pPr>
              <w:autoSpaceDE w:val="0"/>
              <w:autoSpaceDN w:val="0"/>
              <w:adjustRightInd w:val="0"/>
              <w:rPr>
                <w:rFonts w:ascii="Arial" w:hAnsi="Arial" w:cs="Arial"/>
                <w:b/>
                <w:bCs/>
              </w:rPr>
            </w:pPr>
            <w:r>
              <w:rPr>
                <w:rFonts w:ascii="Arial" w:hAnsi="Arial" w:cs="Arial"/>
                <w:b/>
                <w:bCs/>
              </w:rPr>
              <w:t>Aims of Research Activity</w:t>
            </w:r>
          </w:p>
          <w:p w14:paraId="4AF4A9E2" w14:textId="77777777" w:rsidR="00B71001" w:rsidRDefault="00B71001">
            <w:pPr>
              <w:autoSpaceDE w:val="0"/>
              <w:autoSpaceDN w:val="0"/>
              <w:adjustRightInd w:val="0"/>
              <w:rPr>
                <w:rFonts w:ascii="Arial" w:hAnsi="Arial" w:cs="Arial"/>
                <w:b/>
                <w:bCs/>
              </w:rPr>
            </w:pPr>
          </w:p>
          <w:p w14:paraId="272624CF" w14:textId="77777777" w:rsidR="00B71001" w:rsidRDefault="00B71001">
            <w:pPr>
              <w:autoSpaceDE w:val="0"/>
              <w:autoSpaceDN w:val="0"/>
              <w:adjustRightInd w:val="0"/>
              <w:rPr>
                <w:rFonts w:ascii="Arial" w:hAnsi="Arial" w:cs="Arial"/>
              </w:rPr>
            </w:pPr>
            <w:r>
              <w:rPr>
                <w:rFonts w:ascii="Arial" w:hAnsi="Arial" w:cs="Arial"/>
              </w:rPr>
              <w:t xml:space="preserve">To make recommendations for improvements to engagement levels of bank staff within Swansea Bay University Health Board. </w:t>
            </w:r>
          </w:p>
          <w:p w14:paraId="7D5EEDA4" w14:textId="77777777" w:rsidR="00B71001" w:rsidRDefault="00B71001">
            <w:pPr>
              <w:rPr>
                <w:rFonts w:ascii="Arial" w:hAnsi="Arial" w:cs="Arial"/>
                <w:sz w:val="20"/>
                <w:szCs w:val="20"/>
              </w:rPr>
            </w:pPr>
          </w:p>
        </w:tc>
      </w:tr>
      <w:tr w:rsidR="00B71001" w14:paraId="60DA4433" w14:textId="77777777" w:rsidTr="00B71001">
        <w:trPr>
          <w:trHeight w:val="454"/>
        </w:trPr>
        <w:tc>
          <w:tcPr>
            <w:tcW w:w="272" w:type="pct"/>
            <w:tcBorders>
              <w:top w:val="single" w:sz="8" w:space="0" w:color="auto"/>
              <w:left w:val="single" w:sz="8" w:space="0" w:color="auto"/>
              <w:bottom w:val="single" w:sz="8" w:space="0" w:color="auto"/>
              <w:right w:val="single" w:sz="8" w:space="0" w:color="auto"/>
            </w:tcBorders>
            <w:vAlign w:val="center"/>
            <w:hideMark/>
          </w:tcPr>
          <w:p w14:paraId="6177F9BF" w14:textId="77777777" w:rsidR="00B71001" w:rsidRDefault="00B71001">
            <w:pPr>
              <w:autoSpaceDE w:val="0"/>
              <w:autoSpaceDN w:val="0"/>
              <w:adjustRightInd w:val="0"/>
              <w:rPr>
                <w:rFonts w:ascii="Arial" w:hAnsi="Arial" w:cs="Arial"/>
              </w:rPr>
            </w:pPr>
            <w:r>
              <w:rPr>
                <w:rFonts w:ascii="Arial" w:hAnsi="Arial" w:cs="Arial"/>
              </w:rPr>
              <w:t>6</w:t>
            </w:r>
          </w:p>
        </w:tc>
        <w:tc>
          <w:tcPr>
            <w:tcW w:w="4728" w:type="pct"/>
            <w:gridSpan w:val="4"/>
            <w:tcBorders>
              <w:top w:val="single" w:sz="8" w:space="0" w:color="auto"/>
              <w:left w:val="single" w:sz="8" w:space="0" w:color="auto"/>
              <w:bottom w:val="single" w:sz="8" w:space="0" w:color="auto"/>
              <w:right w:val="single" w:sz="8" w:space="0" w:color="auto"/>
            </w:tcBorders>
            <w:vAlign w:val="center"/>
          </w:tcPr>
          <w:p w14:paraId="52B4FBF0" w14:textId="77777777" w:rsidR="00B71001" w:rsidRDefault="00B71001">
            <w:pPr>
              <w:autoSpaceDE w:val="0"/>
              <w:autoSpaceDN w:val="0"/>
              <w:adjustRightInd w:val="0"/>
              <w:rPr>
                <w:rFonts w:ascii="Arial" w:hAnsi="Arial" w:cs="Arial"/>
                <w:b/>
                <w:bCs/>
              </w:rPr>
            </w:pPr>
            <w:r>
              <w:rPr>
                <w:rFonts w:ascii="Arial" w:hAnsi="Arial" w:cs="Arial"/>
                <w:b/>
                <w:bCs/>
              </w:rPr>
              <w:t>Objectives of Research Activity</w:t>
            </w:r>
          </w:p>
          <w:p w14:paraId="04320114" w14:textId="77777777" w:rsidR="00B71001" w:rsidRDefault="00B71001">
            <w:pPr>
              <w:autoSpaceDE w:val="0"/>
              <w:autoSpaceDN w:val="0"/>
              <w:adjustRightInd w:val="0"/>
              <w:rPr>
                <w:rFonts w:ascii="Arial" w:hAnsi="Arial" w:cs="Arial"/>
                <w:b/>
                <w:bCs/>
              </w:rPr>
            </w:pPr>
          </w:p>
          <w:p w14:paraId="0D601C68" w14:textId="77777777" w:rsidR="00B71001" w:rsidRDefault="00B71001" w:rsidP="00B71001">
            <w:pPr>
              <w:pStyle w:val="paragraph"/>
              <w:numPr>
                <w:ilvl w:val="0"/>
                <w:numId w:val="34"/>
              </w:numPr>
              <w:spacing w:before="0" w:beforeAutospacing="0" w:after="0" w:afterAutospacing="0"/>
              <w:ind w:left="1080" w:firstLine="0"/>
              <w:textAlignment w:val="baseline"/>
              <w:rPr>
                <w:rFonts w:ascii="Arial" w:hAnsi="Arial" w:cs="Arial"/>
              </w:rPr>
            </w:pPr>
            <w:r>
              <w:rPr>
                <w:rStyle w:val="normaltextrun"/>
                <w:rFonts w:ascii="Arial" w:hAnsi="Arial" w:cs="Arial"/>
                <w:color w:val="000000"/>
              </w:rPr>
              <w:t>To research and analyse existing literature regarding employee engagement with particular focus on temporary workers in healthcare settings.</w:t>
            </w:r>
          </w:p>
          <w:p w14:paraId="3B2E87D7" w14:textId="77777777" w:rsidR="00B71001" w:rsidRDefault="00B71001" w:rsidP="00B71001">
            <w:pPr>
              <w:pStyle w:val="paragraph"/>
              <w:numPr>
                <w:ilvl w:val="0"/>
                <w:numId w:val="34"/>
              </w:numPr>
              <w:spacing w:before="0" w:beforeAutospacing="0" w:after="0" w:afterAutospacing="0"/>
              <w:ind w:left="1080" w:firstLine="0"/>
              <w:textAlignment w:val="baseline"/>
              <w:rPr>
                <w:rFonts w:ascii="Arial" w:hAnsi="Arial" w:cs="Arial"/>
              </w:rPr>
            </w:pPr>
            <w:r>
              <w:rPr>
                <w:rStyle w:val="normaltextrun"/>
                <w:rFonts w:ascii="Arial" w:hAnsi="Arial" w:cs="Arial"/>
                <w:color w:val="000000"/>
              </w:rPr>
              <w:t>To examine how engagement impacts retention and review the effectiveness of current NHS Wales initiatives.</w:t>
            </w:r>
            <w:r>
              <w:rPr>
                <w:rStyle w:val="eop"/>
                <w:rFonts w:ascii="Arial" w:hAnsi="Arial" w:cs="Arial"/>
                <w:color w:val="000000"/>
              </w:rPr>
              <w:t> </w:t>
            </w:r>
          </w:p>
          <w:p w14:paraId="031E1694" w14:textId="77777777" w:rsidR="00B71001" w:rsidRDefault="00B71001" w:rsidP="00B71001">
            <w:pPr>
              <w:pStyle w:val="paragraph"/>
              <w:numPr>
                <w:ilvl w:val="0"/>
                <w:numId w:val="34"/>
              </w:numPr>
              <w:spacing w:before="0" w:beforeAutospacing="0" w:after="0" w:afterAutospacing="0"/>
              <w:ind w:left="1080" w:firstLine="0"/>
              <w:textAlignment w:val="baseline"/>
              <w:rPr>
                <w:rFonts w:ascii="Arial" w:hAnsi="Arial" w:cs="Arial"/>
              </w:rPr>
            </w:pPr>
            <w:r>
              <w:rPr>
                <w:rStyle w:val="normaltextrun"/>
                <w:rFonts w:ascii="Arial" w:hAnsi="Arial" w:cs="Arial"/>
                <w:color w:val="000000"/>
              </w:rPr>
              <w:t xml:space="preserve">To review existing secondary data from within SBUHB, including staff survey results, retention rates and leaver feedback. </w:t>
            </w:r>
          </w:p>
          <w:p w14:paraId="3454EC94" w14:textId="77777777" w:rsidR="00B71001" w:rsidRDefault="00B71001" w:rsidP="00B71001">
            <w:pPr>
              <w:pStyle w:val="paragraph"/>
              <w:numPr>
                <w:ilvl w:val="0"/>
                <w:numId w:val="35"/>
              </w:numPr>
              <w:spacing w:before="0" w:beforeAutospacing="0" w:after="0" w:afterAutospacing="0"/>
              <w:ind w:left="1080" w:firstLine="0"/>
              <w:textAlignment w:val="baseline"/>
              <w:rPr>
                <w:rFonts w:ascii="Arial" w:hAnsi="Arial" w:cs="Arial"/>
              </w:rPr>
            </w:pPr>
            <w:r>
              <w:rPr>
                <w:rStyle w:val="normaltextrun"/>
                <w:rFonts w:ascii="Arial" w:hAnsi="Arial" w:cs="Arial"/>
                <w:color w:val="000000"/>
              </w:rPr>
              <w:t>To conduct qualitative research through interviews with SBUHB staff to establish views on how to improve and sustain levels of engagement and critically evaluate research findings.</w:t>
            </w:r>
            <w:r>
              <w:rPr>
                <w:rStyle w:val="eop"/>
                <w:rFonts w:ascii="Arial" w:hAnsi="Arial" w:cs="Arial"/>
                <w:color w:val="000000"/>
              </w:rPr>
              <w:t> </w:t>
            </w:r>
          </w:p>
          <w:p w14:paraId="3904C82E" w14:textId="77777777" w:rsidR="00B71001" w:rsidRDefault="00B71001">
            <w:pPr>
              <w:rPr>
                <w:rFonts w:ascii="Arial" w:hAnsi="Arial" w:cs="Arial"/>
              </w:rPr>
            </w:pPr>
          </w:p>
          <w:p w14:paraId="07805219" w14:textId="77777777" w:rsidR="00B71001" w:rsidRDefault="00B71001">
            <w:pPr>
              <w:rPr>
                <w:rFonts w:ascii="Arial" w:hAnsi="Arial" w:cs="Arial"/>
              </w:rPr>
            </w:pPr>
          </w:p>
        </w:tc>
      </w:tr>
      <w:tr w:rsidR="00B71001" w14:paraId="66531814" w14:textId="77777777" w:rsidTr="00B71001">
        <w:trPr>
          <w:trHeight w:val="454"/>
        </w:trPr>
        <w:tc>
          <w:tcPr>
            <w:tcW w:w="272"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0773E6E" w14:textId="77777777" w:rsidR="00B71001" w:rsidRDefault="00B71001">
            <w:pPr>
              <w:spacing w:before="120" w:after="120"/>
              <w:rPr>
                <w:rFonts w:ascii="Arial" w:hAnsi="Arial" w:cs="Arial"/>
              </w:rPr>
            </w:pPr>
          </w:p>
        </w:tc>
        <w:tc>
          <w:tcPr>
            <w:tcW w:w="4728"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69A2DCFF" w14:textId="77777777" w:rsidR="00B71001" w:rsidRDefault="00B71001">
            <w:pPr>
              <w:spacing w:before="120" w:after="120"/>
              <w:rPr>
                <w:rFonts w:ascii="Arial" w:hAnsi="Arial" w:cs="Arial"/>
                <w:b/>
              </w:rPr>
            </w:pPr>
            <w:r>
              <w:rPr>
                <w:rFonts w:ascii="Arial" w:hAnsi="Arial" w:cs="Arial"/>
                <w:b/>
              </w:rPr>
              <w:t>Proposed methods (maximum 600 words)</w:t>
            </w:r>
          </w:p>
          <w:p w14:paraId="28051714" w14:textId="77777777" w:rsidR="00B71001" w:rsidRDefault="00B71001">
            <w:pPr>
              <w:rPr>
                <w:rFonts w:ascii="Arial" w:hAnsi="Arial" w:cs="Arial"/>
              </w:rPr>
            </w:pPr>
            <w:r>
              <w:rPr>
                <w:rFonts w:ascii="Arial" w:hAnsi="Arial" w:cs="Arial"/>
              </w:rPr>
              <w:t xml:space="preserve">Provide </w:t>
            </w:r>
            <w:proofErr w:type="gramStart"/>
            <w:r>
              <w:rPr>
                <w:rFonts w:ascii="Arial" w:hAnsi="Arial" w:cs="Arial"/>
              </w:rPr>
              <w:t>a brief summary</w:t>
            </w:r>
            <w:proofErr w:type="gramEnd"/>
            <w:r>
              <w:rPr>
                <w:rFonts w:ascii="Arial" w:hAnsi="Arial" w:cs="Arial"/>
              </w:rPr>
              <w:t xml:space="preserve"> of all the methods that </w:t>
            </w:r>
            <w:r>
              <w:rPr>
                <w:rFonts w:ascii="Arial" w:hAnsi="Arial" w:cs="Arial"/>
                <w:b/>
              </w:rPr>
              <w:t>may</w:t>
            </w:r>
            <w:r>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Pr>
                <w:rFonts w:ascii="Arial" w:hAnsi="Arial" w:cs="Arial"/>
              </w:rPr>
              <w:t>here, but</w:t>
            </w:r>
            <w:proofErr w:type="gramEnd"/>
            <w:r>
              <w:rPr>
                <w:rFonts w:ascii="Arial" w:hAnsi="Arial" w:cs="Arial"/>
              </w:rPr>
              <w:t xml:space="preserve"> should instead describe how you intend to collect the data necessary for you to complete your project.</w:t>
            </w:r>
          </w:p>
        </w:tc>
      </w:tr>
      <w:tr w:rsidR="00B71001" w14:paraId="6C657730" w14:textId="77777777" w:rsidTr="00B71001">
        <w:trPr>
          <w:trHeight w:val="454"/>
        </w:trPr>
        <w:tc>
          <w:tcPr>
            <w:tcW w:w="272" w:type="pct"/>
            <w:tcBorders>
              <w:top w:val="single" w:sz="8" w:space="0" w:color="auto"/>
              <w:left w:val="single" w:sz="8" w:space="0" w:color="auto"/>
              <w:bottom w:val="single" w:sz="8" w:space="0" w:color="auto"/>
              <w:right w:val="single" w:sz="8" w:space="0" w:color="auto"/>
            </w:tcBorders>
            <w:vAlign w:val="center"/>
            <w:hideMark/>
          </w:tcPr>
          <w:p w14:paraId="1CCFB1DA" w14:textId="77777777" w:rsidR="00B71001" w:rsidRDefault="00B71001">
            <w:pPr>
              <w:rPr>
                <w:rFonts w:ascii="Arial" w:hAnsi="Arial" w:cs="Arial"/>
              </w:rPr>
            </w:pPr>
            <w:r>
              <w:rPr>
                <w:rFonts w:ascii="Arial" w:hAnsi="Arial" w:cs="Arial"/>
              </w:rPr>
              <w:t>7</w:t>
            </w:r>
          </w:p>
        </w:tc>
        <w:tc>
          <w:tcPr>
            <w:tcW w:w="4728" w:type="pct"/>
            <w:gridSpan w:val="4"/>
            <w:tcBorders>
              <w:top w:val="single" w:sz="8" w:space="0" w:color="auto"/>
              <w:left w:val="single" w:sz="8" w:space="0" w:color="auto"/>
              <w:bottom w:val="single" w:sz="8" w:space="0" w:color="auto"/>
              <w:right w:val="single" w:sz="8" w:space="0" w:color="auto"/>
            </w:tcBorders>
            <w:vAlign w:val="center"/>
          </w:tcPr>
          <w:p w14:paraId="66E6B1F7" w14:textId="77777777" w:rsidR="00B71001" w:rsidRDefault="00B71001">
            <w:pPr>
              <w:pStyle w:val="paragraph"/>
              <w:spacing w:before="0" w:beforeAutospacing="0" w:after="0" w:afterAutospacing="0"/>
              <w:ind w:left="1440" w:firstLine="720"/>
              <w:textAlignment w:val="baseline"/>
              <w:rPr>
                <w:rStyle w:val="eop"/>
              </w:rPr>
            </w:pPr>
          </w:p>
          <w:p w14:paraId="3B462C4B" w14:textId="77777777" w:rsidR="00B71001" w:rsidRDefault="00B71001">
            <w:pPr>
              <w:pStyle w:val="paragraph"/>
              <w:spacing w:before="0" w:beforeAutospacing="0" w:after="0" w:afterAutospacing="0"/>
              <w:textAlignment w:val="baseline"/>
              <w:rPr>
                <w:rStyle w:val="eop"/>
                <w:rFonts w:ascii="Arial" w:hAnsi="Arial" w:cs="Arial"/>
              </w:rPr>
            </w:pPr>
            <w:r>
              <w:rPr>
                <w:rStyle w:val="eop"/>
                <w:rFonts w:ascii="Arial" w:hAnsi="Arial" w:cs="Arial"/>
              </w:rPr>
              <w:t xml:space="preserve">Following a review of research literature and more specifically, Saunders’ research onion, it has been determined the pragmatism paradigm will be best suited to this research as there is a business problem and the aims of the research will contribute to practical solutions that inform future practice. </w:t>
            </w:r>
          </w:p>
          <w:p w14:paraId="0E1E11BD" w14:textId="77777777" w:rsidR="00B71001" w:rsidRDefault="00B71001">
            <w:pPr>
              <w:pStyle w:val="paragraph"/>
              <w:spacing w:before="0" w:beforeAutospacing="0" w:after="0" w:afterAutospacing="0"/>
              <w:textAlignment w:val="baseline"/>
              <w:rPr>
                <w:rStyle w:val="eop"/>
                <w:rFonts w:ascii="Arial" w:hAnsi="Arial" w:cs="Arial"/>
              </w:rPr>
            </w:pPr>
          </w:p>
          <w:p w14:paraId="329B46FE" w14:textId="77777777" w:rsidR="00B71001" w:rsidRDefault="00B71001">
            <w:pPr>
              <w:pStyle w:val="paragraph"/>
              <w:spacing w:before="0" w:beforeAutospacing="0" w:after="0" w:afterAutospacing="0"/>
              <w:textAlignment w:val="baseline"/>
              <w:rPr>
                <w:rStyle w:val="eop"/>
                <w:rFonts w:ascii="Arial" w:hAnsi="Arial" w:cs="Arial"/>
              </w:rPr>
            </w:pPr>
            <w:r>
              <w:rPr>
                <w:rStyle w:val="eop"/>
                <w:rFonts w:ascii="Arial" w:hAnsi="Arial" w:cs="Arial"/>
              </w:rPr>
              <w:t xml:space="preserve">Research will be exploratory and inductive; both secondary and primary data will be collected and analysed. </w:t>
            </w:r>
          </w:p>
          <w:p w14:paraId="09FF551E" w14:textId="77777777" w:rsidR="00B71001" w:rsidRDefault="00B71001">
            <w:pPr>
              <w:pStyle w:val="paragraph"/>
              <w:spacing w:before="0" w:beforeAutospacing="0" w:after="0" w:afterAutospacing="0"/>
              <w:textAlignment w:val="baseline"/>
              <w:rPr>
                <w:rStyle w:val="eop"/>
                <w:rFonts w:ascii="Arial" w:hAnsi="Arial" w:cs="Arial"/>
                <w:i/>
                <w:iCs/>
              </w:rPr>
            </w:pPr>
          </w:p>
          <w:p w14:paraId="23712762" w14:textId="77777777" w:rsidR="00B71001" w:rsidRDefault="00B71001">
            <w:pPr>
              <w:pStyle w:val="paragraph"/>
              <w:spacing w:before="0" w:beforeAutospacing="0" w:after="0" w:afterAutospacing="0"/>
              <w:textAlignment w:val="baseline"/>
              <w:rPr>
                <w:rStyle w:val="eop"/>
                <w:rFonts w:ascii="Arial" w:hAnsi="Arial" w:cs="Arial"/>
              </w:rPr>
            </w:pPr>
            <w:r>
              <w:rPr>
                <w:rStyle w:val="eop"/>
                <w:rFonts w:ascii="Arial" w:hAnsi="Arial" w:cs="Arial"/>
              </w:rPr>
              <w:t xml:space="preserve">Secondary data will be accessed from within SBUHB to establish trends in attrition rates and staff survey results. Detailed analysis of this data will assist in identifying any gaps in employee engagement. The specifics of the primary research will be designed following this. </w:t>
            </w:r>
          </w:p>
          <w:p w14:paraId="47009904" w14:textId="77777777" w:rsidR="00B71001" w:rsidRDefault="00B71001">
            <w:pPr>
              <w:pStyle w:val="paragraph"/>
              <w:spacing w:before="0" w:beforeAutospacing="0" w:after="0" w:afterAutospacing="0"/>
              <w:textAlignment w:val="baseline"/>
              <w:rPr>
                <w:rStyle w:val="eop"/>
                <w:rFonts w:ascii="Arial" w:hAnsi="Arial" w:cs="Arial"/>
                <w:i/>
                <w:iCs/>
              </w:rPr>
            </w:pPr>
          </w:p>
          <w:p w14:paraId="7CFB140D" w14:textId="77777777" w:rsidR="00B71001" w:rsidRDefault="00B71001">
            <w:pPr>
              <w:pStyle w:val="paragraph"/>
              <w:spacing w:before="0" w:beforeAutospacing="0" w:after="0" w:afterAutospacing="0"/>
              <w:textAlignment w:val="baseline"/>
              <w:rPr>
                <w:rStyle w:val="eop"/>
                <w:rFonts w:ascii="Arial" w:hAnsi="Arial" w:cs="Arial"/>
              </w:rPr>
            </w:pPr>
            <w:r>
              <w:rPr>
                <w:rFonts w:ascii="Arial" w:eastAsia="Calibri" w:hAnsi="Arial" w:cs="Arial"/>
              </w:rPr>
              <w:t>Primary data will be collected through qualitative research to gain insight and understanding of specific views regarding the bank service. Interviews will be conducted with current members of the NHS bank to</w:t>
            </w:r>
            <w:r>
              <w:rPr>
                <w:rStyle w:val="eop"/>
                <w:rFonts w:ascii="Arial" w:hAnsi="Arial" w:cs="Arial"/>
              </w:rPr>
              <w:t xml:space="preserve"> establish their opinions and experiences. These</w:t>
            </w:r>
            <w:r>
              <w:rPr>
                <w:rFonts w:ascii="Arial" w:eastAsia="Calibri" w:hAnsi="Arial" w:cs="Arial"/>
              </w:rPr>
              <w:t xml:space="preserve"> will allow for in depth data to be obtained and for the interviewer to probe which will help to establish a full understanding of the true experience within the NHS bank.</w:t>
            </w:r>
            <w:r>
              <w:rPr>
                <w:rStyle w:val="eop"/>
                <w:rFonts w:ascii="Arial" w:hAnsi="Arial" w:cs="Arial"/>
              </w:rPr>
              <w:t xml:space="preserve"> </w:t>
            </w:r>
          </w:p>
          <w:p w14:paraId="473D429D" w14:textId="77777777" w:rsidR="00B71001" w:rsidRDefault="00B71001">
            <w:pPr>
              <w:pStyle w:val="paragraph"/>
              <w:spacing w:before="0" w:beforeAutospacing="0" w:after="0" w:afterAutospacing="0"/>
              <w:textAlignment w:val="baseline"/>
              <w:rPr>
                <w:rStyle w:val="eop"/>
                <w:rFonts w:ascii="Arial" w:hAnsi="Arial" w:cs="Arial"/>
              </w:rPr>
            </w:pPr>
          </w:p>
          <w:p w14:paraId="14315FAC" w14:textId="77777777" w:rsidR="00B71001" w:rsidRDefault="00B71001">
            <w:pPr>
              <w:pStyle w:val="paragraph"/>
              <w:spacing w:before="0" w:beforeAutospacing="0" w:after="0" w:afterAutospacing="0"/>
              <w:textAlignment w:val="baseline"/>
              <w:rPr>
                <w:rStyle w:val="eop"/>
                <w:rFonts w:ascii="Arial" w:hAnsi="Arial" w:cs="Arial"/>
              </w:rPr>
            </w:pPr>
            <w:r>
              <w:rPr>
                <w:rStyle w:val="eop"/>
                <w:rFonts w:ascii="Arial" w:hAnsi="Arial" w:cs="Arial"/>
              </w:rPr>
              <w:t xml:space="preserve">The aim is to interview at least 5 staff to ensure a rounded view until reaching saturation of the sample. A short questionnaire may be necessary to supplement </w:t>
            </w:r>
            <w:proofErr w:type="gramStart"/>
            <w:r>
              <w:rPr>
                <w:rStyle w:val="eop"/>
                <w:rFonts w:ascii="Arial" w:hAnsi="Arial" w:cs="Arial"/>
              </w:rPr>
              <w:t>findings</w:t>
            </w:r>
            <w:proofErr w:type="gramEnd"/>
            <w:r>
              <w:rPr>
                <w:rStyle w:val="eop"/>
                <w:rFonts w:ascii="Arial" w:hAnsi="Arial" w:cs="Arial"/>
              </w:rPr>
              <w:t xml:space="preserve"> but this will need to be reviewed following the completion of the interviews.</w:t>
            </w:r>
          </w:p>
          <w:p w14:paraId="45300CC5" w14:textId="77777777" w:rsidR="00B71001" w:rsidRDefault="00B71001">
            <w:pPr>
              <w:pStyle w:val="paragraph"/>
              <w:spacing w:before="0" w:beforeAutospacing="0" w:after="0" w:afterAutospacing="0"/>
              <w:textAlignment w:val="baseline"/>
              <w:rPr>
                <w:rStyle w:val="eop"/>
                <w:rFonts w:ascii="Arial" w:hAnsi="Arial" w:cs="Arial"/>
              </w:rPr>
            </w:pPr>
          </w:p>
          <w:p w14:paraId="5F66BFC0" w14:textId="77777777" w:rsidR="00B71001" w:rsidRDefault="00B71001">
            <w:pPr>
              <w:pStyle w:val="paragraph"/>
              <w:spacing w:before="0" w:beforeAutospacing="0" w:after="0" w:afterAutospacing="0"/>
              <w:textAlignment w:val="baseline"/>
              <w:rPr>
                <w:rStyle w:val="eop"/>
                <w:rFonts w:ascii="Arial" w:hAnsi="Arial" w:cs="Arial"/>
              </w:rPr>
            </w:pPr>
            <w:r>
              <w:rPr>
                <w:rStyle w:val="eop"/>
                <w:rFonts w:ascii="Arial" w:hAnsi="Arial" w:cs="Arial"/>
              </w:rPr>
              <w:t xml:space="preserve">Interviews will be conducted confidentially with prior consent gained from participants. Participants will be made aware that involvement is voluntary.  Records will be </w:t>
            </w:r>
            <w:proofErr w:type="gramStart"/>
            <w:r>
              <w:rPr>
                <w:rStyle w:val="eop"/>
                <w:rFonts w:ascii="Arial" w:hAnsi="Arial" w:cs="Arial"/>
              </w:rPr>
              <w:t>anonymised</w:t>
            </w:r>
            <w:proofErr w:type="gramEnd"/>
            <w:r>
              <w:rPr>
                <w:rStyle w:val="eop"/>
                <w:rFonts w:ascii="Arial" w:hAnsi="Arial" w:cs="Arial"/>
              </w:rPr>
              <w:t xml:space="preserve"> and notes will be safely stored. </w:t>
            </w:r>
          </w:p>
          <w:p w14:paraId="03D70EF5" w14:textId="77777777" w:rsidR="00B71001" w:rsidRDefault="00B71001">
            <w:pPr>
              <w:rPr>
                <w:b/>
              </w:rPr>
            </w:pPr>
          </w:p>
        </w:tc>
      </w:tr>
      <w:tr w:rsidR="00B71001" w14:paraId="71683224" w14:textId="77777777" w:rsidTr="00B71001">
        <w:trPr>
          <w:trHeight w:val="454"/>
        </w:trPr>
        <w:tc>
          <w:tcPr>
            <w:tcW w:w="272"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B9A5065" w14:textId="77777777" w:rsidR="00B71001" w:rsidRDefault="00B71001">
            <w:pPr>
              <w:spacing w:before="120"/>
              <w:rPr>
                <w:rFonts w:ascii="Arial" w:hAnsi="Arial" w:cs="Arial"/>
                <w:bCs/>
              </w:rPr>
            </w:pPr>
            <w:r>
              <w:br w:type="page"/>
            </w:r>
          </w:p>
        </w:tc>
        <w:tc>
          <w:tcPr>
            <w:tcW w:w="4728"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A0AF228" w14:textId="77777777" w:rsidR="00B71001" w:rsidRDefault="00B71001">
            <w:pPr>
              <w:spacing w:before="120"/>
              <w:rPr>
                <w:rFonts w:ascii="Arial" w:hAnsi="Arial" w:cs="Arial"/>
                <w:b/>
              </w:rPr>
            </w:pPr>
            <w:r>
              <w:rPr>
                <w:rFonts w:ascii="Arial" w:hAnsi="Arial" w:cs="Arial"/>
                <w:b/>
              </w:rPr>
              <w:t>Location of research activity</w:t>
            </w:r>
          </w:p>
          <w:p w14:paraId="50F8BC9A" w14:textId="77777777" w:rsidR="00B71001" w:rsidRDefault="00B71001">
            <w:pPr>
              <w:rPr>
                <w:rFonts w:ascii="Arial" w:hAnsi="Arial" w:cs="Arial"/>
              </w:rPr>
            </w:pPr>
            <w:r>
              <w:rPr>
                <w:rFonts w:ascii="Arial" w:hAnsi="Arial" w:cs="Arial"/>
              </w:rPr>
              <w:t>Identify all locations where research activity will take place.</w:t>
            </w:r>
          </w:p>
        </w:tc>
      </w:tr>
      <w:tr w:rsidR="00B71001" w14:paraId="369E6FD8" w14:textId="77777777" w:rsidTr="00B71001">
        <w:trPr>
          <w:trHeight w:val="454"/>
        </w:trPr>
        <w:tc>
          <w:tcPr>
            <w:tcW w:w="272" w:type="pct"/>
            <w:tcBorders>
              <w:top w:val="single" w:sz="8" w:space="0" w:color="auto"/>
              <w:left w:val="single" w:sz="8" w:space="0" w:color="auto"/>
              <w:bottom w:val="single" w:sz="8" w:space="0" w:color="auto"/>
              <w:right w:val="single" w:sz="8" w:space="0" w:color="auto"/>
            </w:tcBorders>
            <w:vAlign w:val="center"/>
            <w:hideMark/>
          </w:tcPr>
          <w:p w14:paraId="455872E2" w14:textId="77777777" w:rsidR="00B71001" w:rsidRDefault="00B71001">
            <w:pPr>
              <w:rPr>
                <w:rFonts w:ascii="Arial" w:hAnsi="Arial" w:cs="Arial"/>
                <w:bCs/>
              </w:rPr>
            </w:pPr>
            <w:r>
              <w:rPr>
                <w:rFonts w:ascii="Arial" w:hAnsi="Arial" w:cs="Arial"/>
                <w:bCs/>
              </w:rPr>
              <w:t>8</w:t>
            </w:r>
          </w:p>
        </w:tc>
        <w:tc>
          <w:tcPr>
            <w:tcW w:w="4728" w:type="pct"/>
            <w:gridSpan w:val="4"/>
            <w:tcBorders>
              <w:top w:val="single" w:sz="8" w:space="0" w:color="auto"/>
              <w:left w:val="single" w:sz="8" w:space="0" w:color="auto"/>
              <w:bottom w:val="single" w:sz="8" w:space="0" w:color="auto"/>
              <w:right w:val="single" w:sz="8" w:space="0" w:color="auto"/>
            </w:tcBorders>
            <w:vAlign w:val="center"/>
            <w:hideMark/>
          </w:tcPr>
          <w:p w14:paraId="6D3C1FD7" w14:textId="77777777" w:rsidR="00B71001" w:rsidRDefault="00B71001">
            <w:pPr>
              <w:rPr>
                <w:rFonts w:ascii="Arial" w:hAnsi="Arial" w:cs="Arial"/>
                <w:b/>
              </w:rPr>
            </w:pPr>
            <w:r>
              <w:rPr>
                <w:rFonts w:ascii="Arial" w:hAnsi="Arial" w:cs="Arial"/>
                <w:b/>
              </w:rPr>
              <w:t>Microsoft Teams</w:t>
            </w:r>
          </w:p>
        </w:tc>
      </w:tr>
      <w:tr w:rsidR="00B71001" w14:paraId="05316BE3" w14:textId="77777777" w:rsidTr="00B71001">
        <w:trPr>
          <w:trHeight w:val="454"/>
        </w:trPr>
        <w:tc>
          <w:tcPr>
            <w:tcW w:w="272"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7358B4E" w14:textId="77777777" w:rsidR="00B71001" w:rsidRDefault="00B71001">
            <w:pPr>
              <w:spacing w:before="120"/>
              <w:rPr>
                <w:rFonts w:ascii="Arial" w:hAnsi="Arial" w:cs="Arial"/>
                <w:bCs/>
              </w:rPr>
            </w:pPr>
          </w:p>
        </w:tc>
        <w:tc>
          <w:tcPr>
            <w:tcW w:w="4728"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5C2E275F" w14:textId="77777777" w:rsidR="00B71001" w:rsidRDefault="00B71001">
            <w:pPr>
              <w:spacing w:before="120"/>
              <w:rPr>
                <w:rFonts w:ascii="Arial" w:hAnsi="Arial" w:cs="Arial"/>
                <w:b/>
              </w:rPr>
            </w:pPr>
            <w:r>
              <w:rPr>
                <w:rFonts w:ascii="Arial" w:hAnsi="Arial" w:cs="Arial"/>
                <w:b/>
              </w:rPr>
              <w:t xml:space="preserve">Research activity outside of the </w:t>
            </w:r>
            <w:proofErr w:type="gramStart"/>
            <w:r>
              <w:rPr>
                <w:rFonts w:ascii="Arial" w:hAnsi="Arial" w:cs="Arial"/>
                <w:b/>
              </w:rPr>
              <w:t>UK</w:t>
            </w:r>
            <w:proofErr w:type="gramEnd"/>
          </w:p>
          <w:p w14:paraId="71A9410C" w14:textId="77777777" w:rsidR="00B71001" w:rsidRDefault="00B71001">
            <w:pPr>
              <w:autoSpaceDE w:val="0"/>
              <w:autoSpaceDN w:val="0"/>
              <w:adjustRightInd w:val="0"/>
              <w:rPr>
                <w:rFonts w:ascii="Arial" w:hAnsi="Arial" w:cs="Arial"/>
              </w:rPr>
            </w:pPr>
            <w:r>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w:t>
            </w:r>
            <w:r>
              <w:rPr>
                <w:rFonts w:ascii="Arial" w:hAnsi="Arial" w:cs="Arial"/>
              </w:rPr>
              <w:lastRenderedPageBreak/>
              <w:t xml:space="preserve">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rPr>
              <w:t>particular cultural</w:t>
            </w:r>
            <w:proofErr w:type="gramEnd"/>
            <w:r>
              <w:rPr>
                <w:rFonts w:ascii="Arial" w:hAnsi="Arial" w:cs="Arial"/>
              </w:rPr>
              <w:t xml:space="preserve"> and/or legal sensitivities or vulnerabilities of participants. If you live in the country where you will do the </w:t>
            </w:r>
            <w:proofErr w:type="gramStart"/>
            <w:r>
              <w:rPr>
                <w:rFonts w:ascii="Arial" w:hAnsi="Arial" w:cs="Arial"/>
              </w:rPr>
              <w:t>research</w:t>
            </w:r>
            <w:proofErr w:type="gramEnd"/>
            <w:r>
              <w:rPr>
                <w:rFonts w:ascii="Arial" w:hAnsi="Arial" w:cs="Arial"/>
              </w:rPr>
              <w:t xml:space="preserve"> then please state this.</w:t>
            </w:r>
          </w:p>
        </w:tc>
      </w:tr>
      <w:tr w:rsidR="00B71001" w14:paraId="0D37221C" w14:textId="77777777" w:rsidTr="00B71001">
        <w:trPr>
          <w:trHeight w:val="454"/>
        </w:trPr>
        <w:tc>
          <w:tcPr>
            <w:tcW w:w="272" w:type="pct"/>
            <w:tcBorders>
              <w:top w:val="single" w:sz="8" w:space="0" w:color="auto"/>
              <w:left w:val="single" w:sz="8" w:space="0" w:color="auto"/>
              <w:bottom w:val="single" w:sz="8" w:space="0" w:color="auto"/>
              <w:right w:val="single" w:sz="8" w:space="0" w:color="auto"/>
            </w:tcBorders>
            <w:vAlign w:val="center"/>
            <w:hideMark/>
          </w:tcPr>
          <w:p w14:paraId="5404A720" w14:textId="77777777" w:rsidR="00B71001" w:rsidRDefault="00B71001">
            <w:pPr>
              <w:rPr>
                <w:rFonts w:ascii="Arial" w:hAnsi="Arial" w:cs="Arial"/>
                <w:bCs/>
              </w:rPr>
            </w:pPr>
            <w:r>
              <w:rPr>
                <w:rFonts w:ascii="Arial" w:hAnsi="Arial" w:cs="Arial"/>
                <w:bCs/>
              </w:rPr>
              <w:lastRenderedPageBreak/>
              <w:t>9</w:t>
            </w:r>
          </w:p>
        </w:tc>
        <w:tc>
          <w:tcPr>
            <w:tcW w:w="4728" w:type="pct"/>
            <w:gridSpan w:val="4"/>
            <w:tcBorders>
              <w:top w:val="single" w:sz="8" w:space="0" w:color="auto"/>
              <w:left w:val="single" w:sz="8" w:space="0" w:color="auto"/>
              <w:bottom w:val="single" w:sz="8" w:space="0" w:color="auto"/>
              <w:right w:val="single" w:sz="8" w:space="0" w:color="auto"/>
            </w:tcBorders>
            <w:vAlign w:val="center"/>
          </w:tcPr>
          <w:p w14:paraId="518C514A" w14:textId="77777777" w:rsidR="00B71001" w:rsidRDefault="00B71001">
            <w:pPr>
              <w:rPr>
                <w:rFonts w:ascii="Arial" w:hAnsi="Arial" w:cs="Arial"/>
              </w:rPr>
            </w:pPr>
            <w:r>
              <w:rPr>
                <w:rFonts w:ascii="Arial" w:hAnsi="Arial" w:cs="Arial"/>
              </w:rPr>
              <w:t>NA</w:t>
            </w:r>
          </w:p>
          <w:p w14:paraId="0F17557C" w14:textId="77777777" w:rsidR="00B71001" w:rsidRDefault="00B71001">
            <w:pPr>
              <w:rPr>
                <w:rFonts w:ascii="Arial" w:hAnsi="Arial" w:cs="Arial"/>
                <w:b/>
                <w:i/>
              </w:rPr>
            </w:pPr>
          </w:p>
        </w:tc>
      </w:tr>
    </w:tbl>
    <w:p w14:paraId="17243828" w14:textId="77777777" w:rsidR="00B71001" w:rsidRDefault="00B71001" w:rsidP="00B71001">
      <w:pPr>
        <w:rPr>
          <w:rFonts w:ascii="Times New Roman" w:hAnsi="Times New Roman"/>
          <w:sz w:val="20"/>
          <w:szCs w:val="20"/>
        </w:rPr>
      </w:pPr>
    </w:p>
    <w:tbl>
      <w:tblPr>
        <w:tblStyle w:val="CommentTextChar"/>
        <w:tblW w:w="10485" w:type="dxa"/>
        <w:tblInd w:w="-5" w:type="dxa"/>
        <w:tblLayout w:type="fixed"/>
        <w:tblLook w:val="04A0" w:firstRow="1" w:lastRow="0" w:firstColumn="1" w:lastColumn="0" w:noHBand="0" w:noVBand="1"/>
      </w:tblPr>
      <w:tblGrid>
        <w:gridCol w:w="568"/>
        <w:gridCol w:w="7367"/>
        <w:gridCol w:w="1275"/>
        <w:gridCol w:w="1275"/>
      </w:tblGrid>
      <w:tr w:rsidR="00B71001" w14:paraId="27371003" w14:textId="77777777" w:rsidTr="00B71001">
        <w:trPr>
          <w:trHeight w:val="383"/>
        </w:trPr>
        <w:tc>
          <w:tcPr>
            <w:tcW w:w="567"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8B21E8" w14:textId="77777777" w:rsidR="00B71001" w:rsidRDefault="00B71001">
            <w:pPr>
              <w:autoSpaceDE w:val="0"/>
              <w:autoSpaceDN w:val="0"/>
              <w:adjustRightInd w:val="0"/>
              <w:rPr>
                <w:rFonts w:ascii="Arial" w:hAnsi="Arial" w:cs="Arial"/>
              </w:rPr>
            </w:pPr>
            <w:r>
              <w:rPr>
                <w:rFonts w:ascii="Arial" w:hAnsi="Arial" w:cs="Arial"/>
              </w:rPr>
              <w:t>10</w:t>
            </w:r>
          </w:p>
        </w:tc>
        <w:tc>
          <w:tcPr>
            <w:tcW w:w="737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A0B724" w14:textId="77777777" w:rsidR="00B71001" w:rsidRDefault="00B71001">
            <w:pPr>
              <w:autoSpaceDE w:val="0"/>
              <w:autoSpaceDN w:val="0"/>
              <w:adjustRightInd w:val="0"/>
              <w:rPr>
                <w:rFonts w:ascii="Arial" w:hAnsi="Arial" w:cs="Arial"/>
              </w:rPr>
            </w:pPr>
            <w:r>
              <w:rPr>
                <w:rFonts w:ascii="Arial" w:hAnsi="Arial" w:cs="Arial"/>
              </w:rPr>
              <w:t xml:space="preserve">Use of documentation not in the public domain: Are any documents </w:t>
            </w:r>
            <w:r>
              <w:rPr>
                <w:rFonts w:ascii="Arial" w:hAnsi="Arial" w:cs="Arial"/>
                <w:b/>
                <w:u w:val="single"/>
              </w:rPr>
              <w:t>NOT</w:t>
            </w:r>
            <w:r>
              <w:rPr>
                <w:rFonts w:ascii="Arial" w:hAnsi="Arial" w:cs="Arial"/>
              </w:rPr>
              <w:t xml:space="preserve"> publicly available? </w:t>
            </w:r>
          </w:p>
          <w:p w14:paraId="0F9ED592" w14:textId="77777777" w:rsidR="00B71001" w:rsidRDefault="00B71001">
            <w:pPr>
              <w:autoSpaceDE w:val="0"/>
              <w:autoSpaceDN w:val="0"/>
              <w:adjustRightInd w:val="0"/>
              <w:rPr>
                <w:rFonts w:ascii="Arial" w:hAnsi="Arial" w:cs="Arial"/>
                <w:bCs/>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73EE52" w14:textId="77777777" w:rsidR="00B71001" w:rsidRDefault="00B71001">
            <w:pPr>
              <w:autoSpaceDE w:val="0"/>
              <w:autoSpaceDN w:val="0"/>
              <w:adjustRightInd w:val="0"/>
              <w:jc w:val="center"/>
              <w:rPr>
                <w:rFonts w:ascii="Arial" w:hAnsi="Arial" w:cs="Arial"/>
                <w:b/>
              </w:rPr>
            </w:pPr>
            <w:r>
              <w:rPr>
                <w:rFonts w:ascii="Arial" w:hAnsi="Arial" w:cs="Arial"/>
                <w:b/>
              </w:rPr>
              <w:t>NO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420137672"/>
              <w14:checkbox>
                <w14:checked w14:val="0"/>
                <w14:checkedState w14:val="2612" w14:font="MS Gothic"/>
                <w14:uncheckedState w14:val="2610" w14:font="MS Gothic"/>
              </w14:checkbox>
            </w:sdtPr>
            <w:sdtContent>
              <w:p w14:paraId="098AA70B"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B71001" w14:paraId="635634B0" w14:textId="77777777" w:rsidTr="00B71001">
        <w:trPr>
          <w:trHeight w:val="218"/>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066E13B7" w14:textId="77777777" w:rsidR="00B71001" w:rsidRDefault="00B71001">
            <w:pPr>
              <w:rPr>
                <w:rFonts w:ascii="Arial" w:hAnsi="Arial" w:cs="Arial"/>
              </w:rPr>
            </w:pPr>
          </w:p>
        </w:tc>
        <w:tc>
          <w:tcPr>
            <w:tcW w:w="9923" w:type="dxa"/>
            <w:vMerge/>
            <w:tcBorders>
              <w:top w:val="single" w:sz="4" w:space="0" w:color="auto"/>
              <w:left w:val="single" w:sz="4" w:space="0" w:color="auto"/>
              <w:bottom w:val="single" w:sz="4" w:space="0" w:color="auto"/>
              <w:right w:val="single" w:sz="4" w:space="0" w:color="auto"/>
            </w:tcBorders>
            <w:vAlign w:val="center"/>
            <w:hideMark/>
          </w:tcPr>
          <w:p w14:paraId="47F7180A" w14:textId="77777777" w:rsidR="00B71001" w:rsidRDefault="00B71001">
            <w:pPr>
              <w:rPr>
                <w:rFonts w:ascii="Arial" w:hAnsi="Arial" w:cs="Arial"/>
                <w:bCs/>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621930" w14:textId="77777777" w:rsidR="00B71001" w:rsidRDefault="00B71001">
            <w:pPr>
              <w:autoSpaceDE w:val="0"/>
              <w:autoSpaceDN w:val="0"/>
              <w:adjustRightInd w:val="0"/>
              <w:jc w:val="center"/>
              <w:rPr>
                <w:rFonts w:ascii="Arial" w:hAnsi="Arial" w:cs="Arial"/>
                <w:b/>
              </w:rPr>
            </w:pPr>
            <w:r>
              <w:rPr>
                <w:rFonts w:ascii="Arial" w:hAnsi="Arial" w:cs="Arial"/>
                <w:b/>
              </w:rPr>
              <w:t>YES</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6D334E" w14:textId="77777777" w:rsidR="00B71001" w:rsidRDefault="00B71001">
            <w:pPr>
              <w:autoSpaceDE w:val="0"/>
              <w:autoSpaceDN w:val="0"/>
              <w:adjustRightInd w:val="0"/>
              <w:jc w:val="center"/>
              <w:rPr>
                <w:rFonts w:ascii="Arial" w:hAnsi="Arial" w:cs="Arial"/>
                <w:bCs/>
              </w:rPr>
            </w:pPr>
            <w:sdt>
              <w:sdtPr>
                <w:rPr>
                  <w:rFonts w:ascii="Arial" w:hAnsi="Arial" w:cs="Arial"/>
                  <w:bCs/>
                </w:rPr>
                <w:id w:val="1644230281"/>
                <w14:checkbox>
                  <w14:checked w14:val="1"/>
                  <w14:checkedState w14:val="2612" w14:font="MS Gothic"/>
                  <w14:uncheckedState w14:val="2610" w14:font="MS Gothic"/>
                </w14:checkbox>
              </w:sdtPr>
              <w:sdtContent>
                <w:r>
                  <w:rPr>
                    <w:rFonts w:ascii="MS Gothic" w:eastAsia="MS Gothic" w:hAnsi="MS Gothic" w:cs="Arial" w:hint="eastAsia"/>
                    <w:bCs/>
                    <w:lang w:val="en-US"/>
                  </w:rPr>
                  <w:t>☒</w:t>
                </w:r>
              </w:sdtContent>
            </w:sdt>
          </w:p>
        </w:tc>
      </w:tr>
      <w:tr w:rsidR="00B71001" w14:paraId="5C737E04" w14:textId="77777777" w:rsidTr="00B71001">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D303FB7" w14:textId="77777777" w:rsidR="00B71001" w:rsidRDefault="00B71001">
            <w:pPr>
              <w:autoSpaceDE w:val="0"/>
              <w:autoSpaceDN w:val="0"/>
              <w:adjustRightInd w:val="0"/>
              <w:rPr>
                <w:rFonts w:ascii="Arial" w:hAnsi="Arial" w:cs="Arial"/>
              </w:rPr>
            </w:pPr>
            <w:r>
              <w:rPr>
                <w:rFonts w:ascii="Arial" w:hAnsi="Arial" w:cs="Arial"/>
              </w:rPr>
              <w:t>11</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F095261" w14:textId="77777777" w:rsidR="00B71001" w:rsidRDefault="00B71001">
            <w:pPr>
              <w:autoSpaceDE w:val="0"/>
              <w:autoSpaceDN w:val="0"/>
              <w:adjustRightInd w:val="0"/>
              <w:rPr>
                <w:rFonts w:ascii="Arial" w:hAnsi="Arial" w:cs="Arial"/>
              </w:rPr>
            </w:pPr>
            <w:r>
              <w:rPr>
                <w:rFonts w:ascii="Arial" w:hAnsi="Arial" w:cs="Arial"/>
              </w:rPr>
              <w:t xml:space="preserve">If </w:t>
            </w:r>
            <w:proofErr w:type="gramStart"/>
            <w:r>
              <w:rPr>
                <w:rFonts w:ascii="Arial" w:hAnsi="Arial" w:cs="Arial"/>
              </w:rPr>
              <w:t>Yes</w:t>
            </w:r>
            <w:proofErr w:type="gramEnd"/>
            <w:r>
              <w:rPr>
                <w:rFonts w:ascii="Arial" w:hAnsi="Arial" w:cs="Arial"/>
              </w:rPr>
              <w:t>, please provide details here of how you will gain access to specific documentation that is not in the public domain and that this is in accordance with the current data protection law of the country in question and that of England and Wales.</w:t>
            </w:r>
          </w:p>
          <w:p w14:paraId="63AA39AA" w14:textId="77777777" w:rsidR="00B71001" w:rsidRDefault="00B71001">
            <w:pPr>
              <w:rPr>
                <w:rFonts w:ascii="Arial" w:hAnsi="Arial" w:cs="Arial"/>
              </w:rPr>
            </w:pPr>
          </w:p>
          <w:p w14:paraId="14731437" w14:textId="77777777" w:rsidR="00B71001" w:rsidRDefault="00B71001">
            <w:pPr>
              <w:rPr>
                <w:rFonts w:ascii="Arial" w:hAnsi="Arial" w:cs="Arial"/>
              </w:rPr>
            </w:pPr>
            <w:r>
              <w:rPr>
                <w:rFonts w:ascii="Arial" w:hAnsi="Arial" w:cs="Arial"/>
              </w:rPr>
              <w:t>Access will be gained through Emma Owen (SBUHB) who is completing the relevant internal processes.</w:t>
            </w:r>
          </w:p>
          <w:p w14:paraId="1DDB3336" w14:textId="77777777" w:rsidR="00B71001" w:rsidRDefault="00B71001">
            <w:pPr>
              <w:rPr>
                <w:rFonts w:ascii="Arial" w:hAnsi="Arial" w:cs="Arial"/>
              </w:rPr>
            </w:pPr>
          </w:p>
          <w:p w14:paraId="7D485F0D" w14:textId="77777777" w:rsidR="00B71001" w:rsidRDefault="00B71001">
            <w:pPr>
              <w:autoSpaceDE w:val="0"/>
              <w:autoSpaceDN w:val="0"/>
              <w:adjustRightInd w:val="0"/>
              <w:rPr>
                <w:rFonts w:ascii="Arial" w:hAnsi="Arial" w:cs="Arial"/>
                <w:bCs/>
              </w:rPr>
            </w:pPr>
            <w:r>
              <w:rPr>
                <w:rFonts w:ascii="Arial" w:hAnsi="Arial" w:cs="Arial"/>
                <w:i/>
                <w:sz w:val="18"/>
                <w:szCs w:val="18"/>
              </w:rPr>
              <w:t>(this box should expand as you type)</w:t>
            </w:r>
          </w:p>
        </w:tc>
      </w:tr>
    </w:tbl>
    <w:p w14:paraId="55B648E0" w14:textId="77777777" w:rsidR="00B71001" w:rsidRDefault="00B71001" w:rsidP="00B71001">
      <w:pPr>
        <w:autoSpaceDE w:val="0"/>
        <w:autoSpaceDN w:val="0"/>
        <w:adjustRightInd w:val="0"/>
        <w:spacing w:after="240"/>
        <w:jc w:val="both"/>
        <w:rPr>
          <w:rFonts w:ascii="Arial" w:hAnsi="Arial" w:cs="Arial"/>
          <w:b/>
        </w:rPr>
      </w:pPr>
    </w:p>
    <w:tbl>
      <w:tblPr>
        <w:tblStyle w:val="CommentTextChar"/>
        <w:tblW w:w="10451" w:type="dxa"/>
        <w:tblLook w:val="04A0" w:firstRow="1" w:lastRow="0" w:firstColumn="1" w:lastColumn="0" w:noHBand="0" w:noVBand="1"/>
      </w:tblPr>
      <w:tblGrid>
        <w:gridCol w:w="562"/>
        <w:gridCol w:w="8217"/>
        <w:gridCol w:w="850"/>
        <w:gridCol w:w="822"/>
      </w:tblGrid>
      <w:tr w:rsidR="00B71001" w14:paraId="42CD8590" w14:textId="77777777" w:rsidTr="00B7100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16A905" w14:textId="77777777" w:rsidR="00B71001" w:rsidRDefault="00B71001">
            <w:pPr>
              <w:autoSpaceDE w:val="0"/>
              <w:autoSpaceDN w:val="0"/>
              <w:adjustRightInd w:val="0"/>
              <w:jc w:val="center"/>
              <w:rPr>
                <w:rFonts w:ascii="Arial" w:hAnsi="Arial" w:cs="Arial"/>
                <w:b/>
              </w:rPr>
            </w:pP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95EF104" w14:textId="77777777" w:rsidR="00B71001" w:rsidRDefault="00B71001">
            <w:pPr>
              <w:autoSpaceDE w:val="0"/>
              <w:autoSpaceDN w:val="0"/>
              <w:adjustRightInd w:val="0"/>
              <w:jc w:val="both"/>
              <w:rPr>
                <w:rFonts w:ascii="Arial" w:hAnsi="Arial" w:cs="Arial"/>
                <w:b/>
              </w:rPr>
            </w:pPr>
            <w:r>
              <w:rPr>
                <w:rFonts w:ascii="Arial" w:hAnsi="Arial" w:cs="Arial"/>
                <w:b/>
              </w:rPr>
              <w:t>Does your research relate to one or more of the seven aims of the Well-being of Future Generations (Wales) Act 2015?</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511C3D" w14:textId="77777777" w:rsidR="00B71001" w:rsidRDefault="00B71001">
            <w:pPr>
              <w:autoSpaceDE w:val="0"/>
              <w:autoSpaceDN w:val="0"/>
              <w:adjustRightInd w:val="0"/>
              <w:jc w:val="center"/>
              <w:rPr>
                <w:rFonts w:ascii="Arial" w:hAnsi="Arial" w:cs="Arial"/>
                <w:b/>
                <w:bCs/>
              </w:rPr>
            </w:pPr>
          </w:p>
          <w:p w14:paraId="24B53EAE" w14:textId="77777777" w:rsidR="00B71001" w:rsidRDefault="00B71001">
            <w:pPr>
              <w:autoSpaceDE w:val="0"/>
              <w:autoSpaceDN w:val="0"/>
              <w:adjustRightInd w:val="0"/>
              <w:jc w:val="center"/>
              <w:rPr>
                <w:rFonts w:ascii="Arial" w:hAnsi="Arial" w:cs="Arial"/>
                <w:b/>
                <w:bCs/>
              </w:rPr>
            </w:pPr>
            <w:r>
              <w:rPr>
                <w:rFonts w:ascii="Arial" w:hAnsi="Arial" w:cs="Arial"/>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326FFA" w14:textId="77777777" w:rsidR="00B71001" w:rsidRDefault="00B71001">
            <w:pPr>
              <w:autoSpaceDE w:val="0"/>
              <w:autoSpaceDN w:val="0"/>
              <w:adjustRightInd w:val="0"/>
              <w:jc w:val="center"/>
              <w:rPr>
                <w:rFonts w:ascii="Arial" w:hAnsi="Arial" w:cs="Arial"/>
                <w:b/>
                <w:bCs/>
              </w:rPr>
            </w:pPr>
          </w:p>
          <w:p w14:paraId="21FEB0B3" w14:textId="77777777" w:rsidR="00B71001" w:rsidRDefault="00B71001">
            <w:pPr>
              <w:autoSpaceDE w:val="0"/>
              <w:autoSpaceDN w:val="0"/>
              <w:adjustRightInd w:val="0"/>
              <w:jc w:val="center"/>
              <w:rPr>
                <w:rFonts w:ascii="Arial" w:hAnsi="Arial" w:cs="Arial"/>
                <w:b/>
                <w:bCs/>
              </w:rPr>
            </w:pPr>
            <w:r>
              <w:rPr>
                <w:rFonts w:ascii="Arial" w:hAnsi="Arial" w:cs="Arial"/>
                <w:b/>
                <w:bCs/>
              </w:rPr>
              <w:t>NO</w:t>
            </w:r>
          </w:p>
        </w:tc>
      </w:tr>
      <w:tr w:rsidR="00B71001" w14:paraId="3D94CE92"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89CA8A" w14:textId="77777777" w:rsidR="00B71001" w:rsidRDefault="00B71001">
            <w:pPr>
              <w:autoSpaceDE w:val="0"/>
              <w:autoSpaceDN w:val="0"/>
              <w:adjustRightInd w:val="0"/>
              <w:jc w:val="center"/>
              <w:rPr>
                <w:rFonts w:ascii="Arial" w:hAnsi="Arial" w:cs="Arial"/>
              </w:rPr>
            </w:pPr>
            <w:r>
              <w:rPr>
                <w:rFonts w:ascii="Arial" w:hAnsi="Arial" w:cs="Arial"/>
              </w:rPr>
              <w:t>12</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2BF92E" w14:textId="77777777" w:rsidR="00B71001" w:rsidRDefault="00B71001">
            <w:pPr>
              <w:autoSpaceDE w:val="0"/>
              <w:autoSpaceDN w:val="0"/>
              <w:adjustRightInd w:val="0"/>
              <w:rPr>
                <w:rFonts w:ascii="Arial" w:hAnsi="Arial" w:cs="Arial"/>
              </w:rPr>
            </w:pPr>
            <w:r>
              <w:rPr>
                <w:rFonts w:ascii="Arial" w:hAnsi="Arial" w:cs="Arial"/>
              </w:rPr>
              <w:t>A prosperous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2097398"/>
              <w14:checkbox>
                <w14:checked w14:val="0"/>
                <w14:checkedState w14:val="2612" w14:font="MS Gothic"/>
                <w14:uncheckedState w14:val="2610" w14:font="MS Gothic"/>
              </w14:checkbox>
            </w:sdtPr>
            <w:sdtContent>
              <w:p w14:paraId="78034CDF"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08457993"/>
              <w14:checkbox>
                <w14:checked w14:val="0"/>
                <w14:checkedState w14:val="2612" w14:font="MS Gothic"/>
                <w14:uncheckedState w14:val="2610" w14:font="MS Gothic"/>
              </w14:checkbox>
            </w:sdtPr>
            <w:sdtContent>
              <w:p w14:paraId="31A90E42"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68C93E0A"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C593A7" w14:textId="77777777" w:rsidR="00B71001" w:rsidRDefault="00B71001">
            <w:pPr>
              <w:autoSpaceDE w:val="0"/>
              <w:autoSpaceDN w:val="0"/>
              <w:adjustRightInd w:val="0"/>
              <w:jc w:val="center"/>
              <w:rPr>
                <w:rFonts w:ascii="Arial" w:hAnsi="Arial" w:cs="Arial"/>
              </w:rPr>
            </w:pPr>
            <w:r>
              <w:rPr>
                <w:rFonts w:ascii="Arial" w:hAnsi="Arial" w:cs="Arial"/>
              </w:rPr>
              <w:t>13</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BE34A1" w14:textId="77777777" w:rsidR="00B71001" w:rsidRDefault="00B71001">
            <w:pPr>
              <w:autoSpaceDE w:val="0"/>
              <w:autoSpaceDN w:val="0"/>
              <w:adjustRightInd w:val="0"/>
              <w:rPr>
                <w:rFonts w:ascii="Arial" w:hAnsi="Arial" w:cs="Arial"/>
              </w:rPr>
            </w:pPr>
            <w:r>
              <w:rPr>
                <w:rFonts w:ascii="Arial" w:hAnsi="Arial" w:cs="Arial"/>
              </w:rPr>
              <w:t>A resilient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80881551"/>
              <w14:checkbox>
                <w14:checked w14:val="0"/>
                <w14:checkedState w14:val="2612" w14:font="MS Gothic"/>
                <w14:uncheckedState w14:val="2610" w14:font="MS Gothic"/>
              </w14:checkbox>
            </w:sdtPr>
            <w:sdtContent>
              <w:p w14:paraId="49F5B87D"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56593832"/>
              <w14:checkbox>
                <w14:checked w14:val="0"/>
                <w14:checkedState w14:val="2612" w14:font="MS Gothic"/>
                <w14:uncheckedState w14:val="2610" w14:font="MS Gothic"/>
              </w14:checkbox>
            </w:sdtPr>
            <w:sdtContent>
              <w:p w14:paraId="72B36F7F"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56CB3821"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5DFCD9" w14:textId="77777777" w:rsidR="00B71001" w:rsidRDefault="00B71001">
            <w:pPr>
              <w:autoSpaceDE w:val="0"/>
              <w:autoSpaceDN w:val="0"/>
              <w:adjustRightInd w:val="0"/>
              <w:jc w:val="center"/>
              <w:rPr>
                <w:rFonts w:ascii="Arial" w:hAnsi="Arial" w:cs="Arial"/>
              </w:rPr>
            </w:pPr>
            <w:r>
              <w:rPr>
                <w:rFonts w:ascii="Arial" w:hAnsi="Arial" w:cs="Arial"/>
              </w:rPr>
              <w:t>14</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B9C3EF" w14:textId="77777777" w:rsidR="00B71001" w:rsidRDefault="00B71001">
            <w:pPr>
              <w:autoSpaceDE w:val="0"/>
              <w:autoSpaceDN w:val="0"/>
              <w:adjustRightInd w:val="0"/>
              <w:rPr>
                <w:rFonts w:ascii="Arial" w:hAnsi="Arial" w:cs="Arial"/>
              </w:rPr>
            </w:pPr>
            <w:r>
              <w:rPr>
                <w:rFonts w:ascii="Arial" w:hAnsi="Arial" w:cs="Arial"/>
              </w:rPr>
              <w:t>A healthier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40100198"/>
              <w14:checkbox>
                <w14:checked w14:val="1"/>
                <w14:checkedState w14:val="2612" w14:font="MS Gothic"/>
                <w14:uncheckedState w14:val="2610" w14:font="MS Gothic"/>
              </w14:checkbox>
            </w:sdtPr>
            <w:sdtContent>
              <w:p w14:paraId="049E7D06"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6722509"/>
              <w14:checkbox>
                <w14:checked w14:val="0"/>
                <w14:checkedState w14:val="2612" w14:font="MS Gothic"/>
                <w14:uncheckedState w14:val="2610" w14:font="MS Gothic"/>
              </w14:checkbox>
            </w:sdtPr>
            <w:sdtContent>
              <w:p w14:paraId="4F2EF072"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0628651F"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352759" w14:textId="77777777" w:rsidR="00B71001" w:rsidRDefault="00B71001">
            <w:pPr>
              <w:autoSpaceDE w:val="0"/>
              <w:autoSpaceDN w:val="0"/>
              <w:adjustRightInd w:val="0"/>
              <w:jc w:val="center"/>
              <w:rPr>
                <w:rFonts w:ascii="Arial" w:hAnsi="Arial" w:cs="Arial"/>
              </w:rPr>
            </w:pPr>
            <w:r>
              <w:rPr>
                <w:rFonts w:ascii="Arial" w:hAnsi="Arial" w:cs="Arial"/>
              </w:rPr>
              <w:t>15</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33679D" w14:textId="77777777" w:rsidR="00B71001" w:rsidRDefault="00B71001">
            <w:pPr>
              <w:autoSpaceDE w:val="0"/>
              <w:autoSpaceDN w:val="0"/>
              <w:adjustRightInd w:val="0"/>
              <w:rPr>
                <w:rFonts w:ascii="Arial" w:hAnsi="Arial" w:cs="Arial"/>
              </w:rPr>
            </w:pPr>
            <w:r>
              <w:rPr>
                <w:rFonts w:ascii="Arial" w:hAnsi="Arial" w:cs="Arial"/>
              </w:rPr>
              <w:t>A more equal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32964474"/>
              <w14:checkbox>
                <w14:checked w14:val="0"/>
                <w14:checkedState w14:val="2612" w14:font="MS Gothic"/>
                <w14:uncheckedState w14:val="2610" w14:font="MS Gothic"/>
              </w14:checkbox>
            </w:sdtPr>
            <w:sdtContent>
              <w:p w14:paraId="4E1AA330"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80253283"/>
              <w14:checkbox>
                <w14:checked w14:val="0"/>
                <w14:checkedState w14:val="2612" w14:font="MS Gothic"/>
                <w14:uncheckedState w14:val="2610" w14:font="MS Gothic"/>
              </w14:checkbox>
            </w:sdtPr>
            <w:sdtContent>
              <w:p w14:paraId="6EF34845"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2E0EEC46"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BC1906" w14:textId="77777777" w:rsidR="00B71001" w:rsidRDefault="00B71001">
            <w:pPr>
              <w:autoSpaceDE w:val="0"/>
              <w:autoSpaceDN w:val="0"/>
              <w:adjustRightInd w:val="0"/>
              <w:jc w:val="center"/>
              <w:rPr>
                <w:rFonts w:ascii="Arial" w:hAnsi="Arial" w:cs="Arial"/>
              </w:rPr>
            </w:pPr>
            <w:r>
              <w:rPr>
                <w:rFonts w:ascii="Arial" w:hAnsi="Arial" w:cs="Arial"/>
              </w:rPr>
              <w:t>16</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18CEF4" w14:textId="77777777" w:rsidR="00B71001" w:rsidRDefault="00B71001">
            <w:pPr>
              <w:autoSpaceDE w:val="0"/>
              <w:autoSpaceDN w:val="0"/>
              <w:adjustRightInd w:val="0"/>
              <w:rPr>
                <w:rFonts w:ascii="Arial" w:hAnsi="Arial" w:cs="Arial"/>
              </w:rPr>
            </w:pPr>
            <w:r>
              <w:rPr>
                <w:rFonts w:ascii="Arial" w:hAnsi="Arial" w:cs="Arial"/>
              </w:rPr>
              <w:t>A Wales of cohesive communities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8085425"/>
              <w14:checkbox>
                <w14:checked w14:val="0"/>
                <w14:checkedState w14:val="2612" w14:font="MS Gothic"/>
                <w14:uncheckedState w14:val="2610" w14:font="MS Gothic"/>
              </w14:checkbox>
            </w:sdtPr>
            <w:sdtContent>
              <w:p w14:paraId="17C81CF7"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0721522"/>
              <w14:checkbox>
                <w14:checked w14:val="0"/>
                <w14:checkedState w14:val="2612" w14:font="MS Gothic"/>
                <w14:uncheckedState w14:val="2610" w14:font="MS Gothic"/>
              </w14:checkbox>
            </w:sdtPr>
            <w:sdtContent>
              <w:p w14:paraId="730BFDA7"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155E1651"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8B15F8" w14:textId="77777777" w:rsidR="00B71001" w:rsidRDefault="00B71001">
            <w:pPr>
              <w:autoSpaceDE w:val="0"/>
              <w:autoSpaceDN w:val="0"/>
              <w:adjustRightInd w:val="0"/>
              <w:jc w:val="center"/>
              <w:rPr>
                <w:rFonts w:ascii="Arial" w:hAnsi="Arial" w:cs="Arial"/>
              </w:rPr>
            </w:pPr>
            <w:r>
              <w:rPr>
                <w:rFonts w:ascii="Arial" w:hAnsi="Arial" w:cs="Arial"/>
              </w:rPr>
              <w:t>17</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D68B16" w14:textId="77777777" w:rsidR="00B71001" w:rsidRDefault="00B71001">
            <w:pPr>
              <w:autoSpaceDE w:val="0"/>
              <w:autoSpaceDN w:val="0"/>
              <w:adjustRightInd w:val="0"/>
              <w:rPr>
                <w:rFonts w:ascii="Arial" w:hAnsi="Arial" w:cs="Arial"/>
              </w:rPr>
            </w:pPr>
            <w:r>
              <w:rPr>
                <w:rFonts w:ascii="Arial" w:hAnsi="Arial" w:cs="Arial"/>
              </w:rPr>
              <w:t>A Wales of vibrant culture and thriving Welsh language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23267970"/>
              <w14:checkbox>
                <w14:checked w14:val="0"/>
                <w14:checkedState w14:val="2612" w14:font="MS Gothic"/>
                <w14:uncheckedState w14:val="2610" w14:font="MS Gothic"/>
              </w14:checkbox>
            </w:sdtPr>
            <w:sdtContent>
              <w:p w14:paraId="60A2831D"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12095767"/>
              <w14:checkbox>
                <w14:checked w14:val="0"/>
                <w14:checkedState w14:val="2612" w14:font="MS Gothic"/>
                <w14:uncheckedState w14:val="2610" w14:font="MS Gothic"/>
              </w14:checkbox>
            </w:sdtPr>
            <w:sdtContent>
              <w:p w14:paraId="558CCB3F"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0E17767C"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AE084" w14:textId="77777777" w:rsidR="00B71001" w:rsidRDefault="00B71001">
            <w:pPr>
              <w:autoSpaceDE w:val="0"/>
              <w:autoSpaceDN w:val="0"/>
              <w:adjustRightInd w:val="0"/>
              <w:jc w:val="center"/>
              <w:rPr>
                <w:rFonts w:ascii="Arial" w:hAnsi="Arial" w:cs="Arial"/>
              </w:rPr>
            </w:pPr>
            <w:r>
              <w:rPr>
                <w:rFonts w:ascii="Arial" w:hAnsi="Arial" w:cs="Arial"/>
              </w:rPr>
              <w:t>18</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D3FF8B" w14:textId="77777777" w:rsidR="00B71001" w:rsidRDefault="00B71001">
            <w:pPr>
              <w:autoSpaceDE w:val="0"/>
              <w:autoSpaceDN w:val="0"/>
              <w:adjustRightInd w:val="0"/>
              <w:rPr>
                <w:rFonts w:ascii="Arial" w:hAnsi="Arial" w:cs="Arial"/>
              </w:rPr>
            </w:pPr>
            <w:r>
              <w:rPr>
                <w:rFonts w:ascii="Arial" w:hAnsi="Arial" w:cs="Arial"/>
              </w:rPr>
              <w:t>A globally responsible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62462810"/>
              <w14:checkbox>
                <w14:checked w14:val="0"/>
                <w14:checkedState w14:val="2612" w14:font="MS Gothic"/>
                <w14:uncheckedState w14:val="2610" w14:font="MS Gothic"/>
              </w14:checkbox>
            </w:sdtPr>
            <w:sdtContent>
              <w:p w14:paraId="1EFF5E4D"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3513755"/>
              <w14:checkbox>
                <w14:checked w14:val="0"/>
                <w14:checkedState w14:val="2612" w14:font="MS Gothic"/>
                <w14:uncheckedState w14:val="2610" w14:font="MS Gothic"/>
              </w14:checkbox>
            </w:sdtPr>
            <w:sdtContent>
              <w:p w14:paraId="45D16B8A"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B71001" w14:paraId="1B04A070"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29355C" w14:textId="77777777" w:rsidR="00B71001" w:rsidRDefault="00B71001">
            <w:pPr>
              <w:autoSpaceDE w:val="0"/>
              <w:autoSpaceDN w:val="0"/>
              <w:adjustRightInd w:val="0"/>
              <w:jc w:val="center"/>
              <w:rPr>
                <w:rFonts w:ascii="Arial" w:hAnsi="Arial" w:cs="Arial"/>
              </w:rPr>
            </w:pPr>
            <w:r>
              <w:rPr>
                <w:rFonts w:ascii="Arial" w:hAnsi="Arial" w:cs="Arial"/>
              </w:rPr>
              <w:t>19</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F0DAC0" w14:textId="77777777" w:rsidR="00B71001" w:rsidRDefault="00B71001">
            <w:pPr>
              <w:autoSpaceDE w:val="0"/>
              <w:autoSpaceDN w:val="0"/>
              <w:adjustRightInd w:val="0"/>
              <w:rPr>
                <w:rFonts w:ascii="Arial" w:hAnsi="Arial" w:cs="Arial"/>
                <w:bCs/>
              </w:rPr>
            </w:pPr>
            <w:r>
              <w:rPr>
                <w:rFonts w:ascii="Arial" w:hAnsi="Arial" w:cs="Arial"/>
              </w:rPr>
              <w:t>If YES to any of the above, please give details:</w:t>
            </w:r>
          </w:p>
        </w:tc>
      </w:tr>
      <w:tr w:rsidR="00B71001" w14:paraId="30536F2D"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1B8BB45E" w14:textId="77777777" w:rsidR="00B71001" w:rsidRDefault="00B71001">
            <w:pPr>
              <w:autoSpaceDE w:val="0"/>
              <w:autoSpaceDN w:val="0"/>
              <w:adjustRightInd w:val="0"/>
              <w:jc w:val="center"/>
              <w:rPr>
                <w:rFonts w:ascii="Arial" w:hAnsi="Arial" w:cs="Arial"/>
              </w:rPr>
            </w:pPr>
          </w:p>
        </w:tc>
        <w:tc>
          <w:tcPr>
            <w:tcW w:w="9889" w:type="dxa"/>
            <w:gridSpan w:val="3"/>
            <w:tcBorders>
              <w:top w:val="single" w:sz="4" w:space="0" w:color="auto"/>
              <w:left w:val="single" w:sz="4" w:space="0" w:color="auto"/>
              <w:bottom w:val="single" w:sz="4" w:space="0" w:color="auto"/>
              <w:right w:val="single" w:sz="4" w:space="0" w:color="auto"/>
            </w:tcBorders>
            <w:vAlign w:val="center"/>
          </w:tcPr>
          <w:p w14:paraId="59933F28" w14:textId="77777777" w:rsidR="00B71001" w:rsidRDefault="00B71001">
            <w:pPr>
              <w:rPr>
                <w:rFonts w:ascii="Arial" w:hAnsi="Arial" w:cs="Arial"/>
                <w:sz w:val="20"/>
                <w:szCs w:val="20"/>
              </w:rPr>
            </w:pPr>
          </w:p>
          <w:p w14:paraId="00EAC68A" w14:textId="77777777" w:rsidR="00B71001" w:rsidRDefault="00B71001">
            <w:pPr>
              <w:rPr>
                <w:rFonts w:ascii="Arial" w:hAnsi="Arial" w:cs="Arial"/>
              </w:rPr>
            </w:pPr>
            <w:r>
              <w:rPr>
                <w:rFonts w:ascii="Arial" w:hAnsi="Arial" w:cs="Arial"/>
              </w:rPr>
              <w:t xml:space="preserve">The aim of the research relates to improving engagement levels of part of the NHS workforce which could in turn improve the care provided on the frontline. </w:t>
            </w:r>
          </w:p>
          <w:p w14:paraId="49CF49EA" w14:textId="77777777" w:rsidR="00B71001" w:rsidRDefault="00B71001">
            <w:pPr>
              <w:autoSpaceDE w:val="0"/>
              <w:autoSpaceDN w:val="0"/>
              <w:adjustRightInd w:val="0"/>
              <w:rPr>
                <w:rFonts w:ascii="Arial" w:hAnsi="Arial" w:cs="Arial"/>
                <w:b/>
                <w:bCs/>
              </w:rPr>
            </w:pPr>
          </w:p>
        </w:tc>
      </w:tr>
    </w:tbl>
    <w:p w14:paraId="0BDCD623" w14:textId="77777777" w:rsidR="00B71001" w:rsidRDefault="00B71001" w:rsidP="00B71001">
      <w:pPr>
        <w:autoSpaceDE w:val="0"/>
        <w:autoSpaceDN w:val="0"/>
        <w:adjustRightInd w:val="0"/>
        <w:spacing w:after="240"/>
        <w:jc w:val="both"/>
        <w:rPr>
          <w:rFonts w:ascii="Arial" w:hAnsi="Arial" w:cs="Arial"/>
          <w:b/>
        </w:rPr>
      </w:pPr>
    </w:p>
    <w:p w14:paraId="320FA673" w14:textId="77777777" w:rsidR="00B71001" w:rsidRDefault="00B71001" w:rsidP="00B71001">
      <w:pPr>
        <w:spacing w:after="240"/>
        <w:rPr>
          <w:rFonts w:ascii="Arial" w:hAnsi="Arial" w:cs="Arial"/>
          <w:b/>
        </w:rPr>
      </w:pPr>
      <w:r>
        <w:rPr>
          <w:rFonts w:ascii="Arial" w:hAnsi="Arial" w:cs="Arial"/>
          <w:b/>
        </w:rPr>
        <w:t>SECTION F: Scope of Research Activity</w:t>
      </w:r>
    </w:p>
    <w:tbl>
      <w:tblPr>
        <w:tblStyle w:val="CommentTextChar"/>
        <w:tblW w:w="10451" w:type="dxa"/>
        <w:tblLook w:val="04A0" w:firstRow="1" w:lastRow="0" w:firstColumn="1" w:lastColumn="0" w:noHBand="0" w:noVBand="1"/>
      </w:tblPr>
      <w:tblGrid>
        <w:gridCol w:w="562"/>
        <w:gridCol w:w="8227"/>
        <w:gridCol w:w="846"/>
        <w:gridCol w:w="816"/>
      </w:tblGrid>
      <w:tr w:rsidR="00B71001" w14:paraId="29A61488" w14:textId="77777777" w:rsidTr="00B71001">
        <w:trPr>
          <w:trHeight w:val="558"/>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716A4A" w14:textId="77777777" w:rsidR="00B71001" w:rsidRDefault="00B71001">
            <w:pPr>
              <w:autoSpaceDE w:val="0"/>
              <w:autoSpaceDN w:val="0"/>
              <w:adjustRightInd w:val="0"/>
              <w:rPr>
                <w:rFonts w:ascii="Arial" w:hAnsi="Arial" w:cs="Arial"/>
                <w:b/>
              </w:rPr>
            </w:pP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074A90" w14:textId="77777777" w:rsidR="00B71001" w:rsidRDefault="00B71001">
            <w:pPr>
              <w:autoSpaceDE w:val="0"/>
              <w:autoSpaceDN w:val="0"/>
              <w:adjustRightInd w:val="0"/>
              <w:rPr>
                <w:rFonts w:ascii="Arial" w:hAnsi="Arial" w:cs="Arial"/>
                <w:b/>
              </w:rPr>
            </w:pPr>
            <w:r>
              <w:rPr>
                <w:rFonts w:ascii="Arial" w:hAnsi="Arial" w:cs="Arial"/>
                <w:b/>
              </w:rPr>
              <w:t>Will the research activity include:</w:t>
            </w:r>
          </w:p>
        </w:t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C43A32" w14:textId="77777777" w:rsidR="00B71001" w:rsidRDefault="00B71001">
            <w:pPr>
              <w:autoSpaceDE w:val="0"/>
              <w:autoSpaceDN w:val="0"/>
              <w:adjustRightInd w:val="0"/>
              <w:jc w:val="center"/>
              <w:rPr>
                <w:rFonts w:ascii="Arial" w:hAnsi="Arial" w:cs="Arial"/>
                <w:b/>
                <w:bCs/>
              </w:rPr>
            </w:pPr>
            <w:r>
              <w:rPr>
                <w:rFonts w:ascii="Arial" w:hAnsi="Arial" w:cs="Arial"/>
                <w:b/>
                <w:bCs/>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F97FBC" w14:textId="77777777" w:rsidR="00B71001" w:rsidRDefault="00B71001">
            <w:pPr>
              <w:autoSpaceDE w:val="0"/>
              <w:autoSpaceDN w:val="0"/>
              <w:adjustRightInd w:val="0"/>
              <w:jc w:val="center"/>
              <w:rPr>
                <w:rFonts w:ascii="Arial" w:hAnsi="Arial" w:cs="Arial"/>
                <w:b/>
                <w:bCs/>
              </w:rPr>
            </w:pPr>
            <w:r>
              <w:rPr>
                <w:rFonts w:ascii="Arial" w:hAnsi="Arial" w:cs="Arial"/>
                <w:b/>
                <w:bCs/>
              </w:rPr>
              <w:t>NO</w:t>
            </w:r>
          </w:p>
        </w:tc>
      </w:tr>
      <w:tr w:rsidR="00B71001" w14:paraId="0555DF24"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6E78F3" w14:textId="77777777" w:rsidR="00B71001" w:rsidRDefault="00B71001">
            <w:pPr>
              <w:autoSpaceDE w:val="0"/>
              <w:autoSpaceDN w:val="0"/>
              <w:adjustRightInd w:val="0"/>
              <w:rPr>
                <w:rFonts w:ascii="Arial" w:hAnsi="Arial" w:cs="Arial"/>
              </w:rPr>
            </w:pPr>
            <w:r>
              <w:rPr>
                <w:rFonts w:ascii="Arial" w:hAnsi="Arial" w:cs="Arial"/>
              </w:rPr>
              <w:t>1</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22F06D" w14:textId="77777777" w:rsidR="00B71001" w:rsidRDefault="00B71001">
            <w:pPr>
              <w:autoSpaceDE w:val="0"/>
              <w:autoSpaceDN w:val="0"/>
              <w:adjustRightInd w:val="0"/>
              <w:rPr>
                <w:rFonts w:ascii="Arial" w:hAnsi="Arial" w:cs="Arial"/>
              </w:rPr>
            </w:pPr>
            <w:r>
              <w:rPr>
                <w:rFonts w:ascii="Arial" w:hAnsi="Arial" w:cs="Arial"/>
              </w:rPr>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43739070"/>
              <w14:checkbox>
                <w14:checked w14:val="0"/>
                <w14:checkedState w14:val="2612" w14:font="MS Gothic"/>
                <w14:uncheckedState w14:val="2610" w14:font="MS Gothic"/>
              </w14:checkbox>
            </w:sdtPr>
            <w:sdtContent>
              <w:p w14:paraId="776E3985"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74143939"/>
              <w14:checkbox>
                <w14:checked w14:val="1"/>
                <w14:checkedState w14:val="2612" w14:font="MS Gothic"/>
                <w14:uncheckedState w14:val="2610" w14:font="MS Gothic"/>
              </w14:checkbox>
            </w:sdtPr>
            <w:sdtContent>
              <w:p w14:paraId="5AA19ECC"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0075C682"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5E1230" w14:textId="77777777" w:rsidR="00B71001" w:rsidRDefault="00B71001">
            <w:pPr>
              <w:autoSpaceDE w:val="0"/>
              <w:autoSpaceDN w:val="0"/>
              <w:adjustRightInd w:val="0"/>
              <w:rPr>
                <w:rFonts w:ascii="Arial" w:hAnsi="Arial" w:cs="Arial"/>
              </w:rPr>
            </w:pPr>
            <w:r>
              <w:rPr>
                <w:rFonts w:ascii="Arial" w:hAnsi="Arial" w:cs="Arial"/>
              </w:rPr>
              <w:t>2</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EC986D" w14:textId="77777777" w:rsidR="00B71001" w:rsidRDefault="00B71001">
            <w:pPr>
              <w:autoSpaceDE w:val="0"/>
              <w:autoSpaceDN w:val="0"/>
              <w:adjustRightInd w:val="0"/>
              <w:rPr>
                <w:rFonts w:ascii="Arial" w:hAnsi="Arial" w:cs="Arial"/>
              </w:rPr>
            </w:pPr>
            <w:r>
              <w:rPr>
                <w:rFonts w:ascii="Arial" w:hAnsi="Arial" w:cs="Arial"/>
              </w:rPr>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0765487"/>
              <w14:checkbox>
                <w14:checked w14:val="1"/>
                <w14:checkedState w14:val="2612" w14:font="MS Gothic"/>
                <w14:uncheckedState w14:val="2610" w14:font="MS Gothic"/>
              </w14:checkbox>
            </w:sdtPr>
            <w:sdtContent>
              <w:p w14:paraId="30A05109"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49926786"/>
              <w14:checkbox>
                <w14:checked w14:val="0"/>
                <w14:checkedState w14:val="2612" w14:font="MS Gothic"/>
                <w14:uncheckedState w14:val="2610" w14:font="MS Gothic"/>
              </w14:checkbox>
            </w:sdtPr>
            <w:sdtContent>
              <w:p w14:paraId="11518C08"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3BCA8ADC"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4D1429" w14:textId="77777777" w:rsidR="00B71001" w:rsidRDefault="00B71001">
            <w:pPr>
              <w:autoSpaceDE w:val="0"/>
              <w:autoSpaceDN w:val="0"/>
              <w:adjustRightInd w:val="0"/>
              <w:rPr>
                <w:rFonts w:ascii="Arial" w:hAnsi="Arial" w:cs="Arial"/>
              </w:rPr>
            </w:pPr>
            <w:r>
              <w:rPr>
                <w:rFonts w:ascii="Arial" w:hAnsi="Arial" w:cs="Arial"/>
              </w:rPr>
              <w:t>3</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0B45CF" w14:textId="77777777" w:rsidR="00B71001" w:rsidRDefault="00B71001">
            <w:pPr>
              <w:autoSpaceDE w:val="0"/>
              <w:autoSpaceDN w:val="0"/>
              <w:adjustRightInd w:val="0"/>
              <w:rPr>
                <w:rFonts w:ascii="Arial" w:hAnsi="Arial" w:cs="Arial"/>
              </w:rPr>
            </w:pPr>
            <w:r>
              <w:rPr>
                <w:rFonts w:ascii="Arial" w:hAnsi="Arial" w:cs="Arial"/>
              </w:rPr>
              <w:t>Use of focus groups?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7049709"/>
              <w14:checkbox>
                <w14:checked w14:val="0"/>
                <w14:checkedState w14:val="2612" w14:font="MS Gothic"/>
                <w14:uncheckedState w14:val="2610" w14:font="MS Gothic"/>
              </w14:checkbox>
            </w:sdtPr>
            <w:sdtContent>
              <w:p w14:paraId="5C81DE21" w14:textId="77777777" w:rsidR="00B71001" w:rsidRDefault="00B71001">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8368725"/>
              <w14:checkbox>
                <w14:checked w14:val="1"/>
                <w14:checkedState w14:val="2612" w14:font="MS Gothic"/>
                <w14:uncheckedState w14:val="2610" w14:font="MS Gothic"/>
              </w14:checkbox>
            </w:sdtPr>
            <w:sdtContent>
              <w:p w14:paraId="7D338036" w14:textId="77777777" w:rsidR="00B71001" w:rsidRDefault="00B71001">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r>
      <w:tr w:rsidR="00B71001" w14:paraId="224B3258"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3DDB7B" w14:textId="77777777" w:rsidR="00B71001" w:rsidRDefault="00B71001">
            <w:pPr>
              <w:autoSpaceDE w:val="0"/>
              <w:autoSpaceDN w:val="0"/>
              <w:adjustRightInd w:val="0"/>
              <w:rPr>
                <w:rFonts w:ascii="Arial" w:hAnsi="Arial" w:cs="Arial"/>
              </w:rPr>
            </w:pPr>
            <w:r>
              <w:rPr>
                <w:rFonts w:ascii="Arial" w:hAnsi="Arial" w:cs="Arial"/>
              </w:rPr>
              <w:t>4</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19FB6A" w14:textId="77777777" w:rsidR="00B71001" w:rsidRDefault="00B71001">
            <w:pPr>
              <w:autoSpaceDE w:val="0"/>
              <w:autoSpaceDN w:val="0"/>
              <w:adjustRightInd w:val="0"/>
              <w:rPr>
                <w:rFonts w:ascii="Arial" w:hAnsi="Arial" w:cs="Arial"/>
              </w:rPr>
            </w:pPr>
            <w:r>
              <w:rPr>
                <w:rFonts w:ascii="Arial" w:hAnsi="Arial" w:cs="Arial"/>
              </w:rPr>
              <w:t xml:space="preserve">Use of participant diaries? </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19468663"/>
              <w14:checkbox>
                <w14:checked w14:val="0"/>
                <w14:checkedState w14:val="2612" w14:font="MS Gothic"/>
                <w14:uncheckedState w14:val="2610" w14:font="MS Gothic"/>
              </w14:checkbox>
            </w:sdtPr>
            <w:sdtContent>
              <w:p w14:paraId="63CEE367"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0483589"/>
              <w14:checkbox>
                <w14:checked w14:val="1"/>
                <w14:checkedState w14:val="2612" w14:font="MS Gothic"/>
                <w14:uncheckedState w14:val="2610" w14:font="MS Gothic"/>
              </w14:checkbox>
            </w:sdtPr>
            <w:sdtContent>
              <w:p w14:paraId="12F6D4B7"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3D8C58DC"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D726D9" w14:textId="77777777" w:rsidR="00B71001" w:rsidRDefault="00B71001">
            <w:pPr>
              <w:autoSpaceDE w:val="0"/>
              <w:autoSpaceDN w:val="0"/>
              <w:adjustRightInd w:val="0"/>
              <w:rPr>
                <w:rFonts w:ascii="Arial" w:hAnsi="Arial" w:cs="Arial"/>
              </w:rPr>
            </w:pPr>
            <w:r>
              <w:rPr>
                <w:rFonts w:ascii="Arial" w:hAnsi="Arial" w:cs="Arial"/>
              </w:rPr>
              <w:t>5</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FA143F" w14:textId="77777777" w:rsidR="00B71001" w:rsidRDefault="00B71001">
            <w:pPr>
              <w:autoSpaceDE w:val="0"/>
              <w:autoSpaceDN w:val="0"/>
              <w:adjustRightInd w:val="0"/>
              <w:rPr>
                <w:rFonts w:ascii="Arial" w:hAnsi="Arial" w:cs="Arial"/>
              </w:rPr>
            </w:pPr>
            <w:r>
              <w:rPr>
                <w:rFonts w:ascii="Arial" w:hAnsi="Arial" w:cs="Arial"/>
              </w:rPr>
              <w:t>Use of video or audio recording?</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94723296"/>
              <w14:checkbox>
                <w14:checked w14:val="0"/>
                <w14:checkedState w14:val="2612" w14:font="MS Gothic"/>
                <w14:uncheckedState w14:val="2610" w14:font="MS Gothic"/>
              </w14:checkbox>
            </w:sdtPr>
            <w:sdtContent>
              <w:p w14:paraId="4DE77E51" w14:textId="77777777" w:rsidR="00B71001" w:rsidRDefault="00B71001">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72298898"/>
              <w14:checkbox>
                <w14:checked w14:val="1"/>
                <w14:checkedState w14:val="2612" w14:font="MS Gothic"/>
                <w14:uncheckedState w14:val="2610" w14:font="MS Gothic"/>
              </w14:checkbox>
            </w:sdtPr>
            <w:sdtContent>
              <w:p w14:paraId="44E5C391" w14:textId="77777777" w:rsidR="00B71001" w:rsidRDefault="00B71001">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r>
      <w:tr w:rsidR="00B71001" w14:paraId="23915A82"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39B8D4" w14:textId="77777777" w:rsidR="00B71001" w:rsidRDefault="00B71001">
            <w:pPr>
              <w:autoSpaceDE w:val="0"/>
              <w:autoSpaceDN w:val="0"/>
              <w:adjustRightInd w:val="0"/>
              <w:rPr>
                <w:rFonts w:ascii="Arial" w:hAnsi="Arial" w:cs="Arial"/>
              </w:rPr>
            </w:pPr>
            <w:r>
              <w:rPr>
                <w:rFonts w:ascii="Arial" w:hAnsi="Arial" w:cs="Arial"/>
              </w:rPr>
              <w:t>6</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746CBD" w14:textId="77777777" w:rsidR="00B71001" w:rsidRDefault="00B71001">
            <w:pPr>
              <w:autoSpaceDE w:val="0"/>
              <w:autoSpaceDN w:val="0"/>
              <w:adjustRightInd w:val="0"/>
              <w:rPr>
                <w:rFonts w:ascii="Arial" w:hAnsi="Arial" w:cs="Arial"/>
              </w:rPr>
            </w:pPr>
            <w:r>
              <w:rPr>
                <w:rFonts w:ascii="Arial" w:hAnsi="Arial" w:cs="Arial"/>
              </w:rPr>
              <w:t>Use of computer-generated log files?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394886"/>
              <w14:checkbox>
                <w14:checked w14:val="0"/>
                <w14:checkedState w14:val="2612" w14:font="MS Gothic"/>
                <w14:uncheckedState w14:val="2610" w14:font="MS Gothic"/>
              </w14:checkbox>
            </w:sdtPr>
            <w:sdtContent>
              <w:p w14:paraId="567C72B0"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8917432"/>
              <w14:checkbox>
                <w14:checked w14:val="1"/>
                <w14:checkedState w14:val="2612" w14:font="MS Gothic"/>
                <w14:uncheckedState w14:val="2610" w14:font="MS Gothic"/>
              </w14:checkbox>
            </w:sdtPr>
            <w:sdtContent>
              <w:p w14:paraId="7F48B694"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7D58F4D0"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49E1C1" w14:textId="77777777" w:rsidR="00B71001" w:rsidRDefault="00B71001">
            <w:pPr>
              <w:autoSpaceDE w:val="0"/>
              <w:autoSpaceDN w:val="0"/>
              <w:adjustRightInd w:val="0"/>
              <w:rPr>
                <w:rFonts w:ascii="Arial" w:hAnsi="Arial" w:cs="Arial"/>
              </w:rPr>
            </w:pPr>
            <w:r>
              <w:rPr>
                <w:rFonts w:ascii="Arial" w:hAnsi="Arial" w:cs="Arial"/>
              </w:rPr>
              <w:t>7</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666941" w14:textId="77777777" w:rsidR="00B71001" w:rsidRDefault="00B71001">
            <w:pPr>
              <w:autoSpaceDE w:val="0"/>
              <w:autoSpaceDN w:val="0"/>
              <w:adjustRightInd w:val="0"/>
              <w:rPr>
                <w:rFonts w:ascii="Arial" w:hAnsi="Arial" w:cs="Arial"/>
              </w:rPr>
            </w:pPr>
            <w:r>
              <w:rPr>
                <w:rFonts w:ascii="Arial" w:hAnsi="Arial" w:cs="Arial"/>
              </w:rPr>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42599491"/>
              <w14:checkbox>
                <w14:checked w14:val="0"/>
                <w14:checkedState w14:val="2612" w14:font="MS Gothic"/>
                <w14:uncheckedState w14:val="2610" w14:font="MS Gothic"/>
              </w14:checkbox>
            </w:sdtPr>
            <w:sdtContent>
              <w:p w14:paraId="36E0A8AC"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6286741"/>
              <w14:checkbox>
                <w14:checked w14:val="1"/>
                <w14:checkedState w14:val="2612" w14:font="MS Gothic"/>
                <w14:uncheckedState w14:val="2610" w14:font="MS Gothic"/>
              </w14:checkbox>
            </w:sdtPr>
            <w:sdtContent>
              <w:p w14:paraId="63B3A1F4"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1A5D1B3A"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B4D456" w14:textId="77777777" w:rsidR="00B71001" w:rsidRDefault="00B71001">
            <w:pPr>
              <w:autoSpaceDE w:val="0"/>
              <w:autoSpaceDN w:val="0"/>
              <w:adjustRightInd w:val="0"/>
              <w:rPr>
                <w:rFonts w:ascii="Arial" w:hAnsi="Arial" w:cs="Arial"/>
              </w:rPr>
            </w:pPr>
            <w:r>
              <w:rPr>
                <w:rFonts w:ascii="Arial" w:hAnsi="Arial" w:cs="Arial"/>
              </w:rPr>
              <w:t>8</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42BBFD" w14:textId="77777777" w:rsidR="00B71001" w:rsidRDefault="00B71001">
            <w:pPr>
              <w:autoSpaceDE w:val="0"/>
              <w:autoSpaceDN w:val="0"/>
              <w:adjustRightInd w:val="0"/>
              <w:rPr>
                <w:rFonts w:ascii="Arial" w:hAnsi="Arial" w:cs="Arial"/>
              </w:rPr>
            </w:pPr>
            <w:r>
              <w:rPr>
                <w:rFonts w:ascii="Arial" w:hAnsi="Arial" w:cs="Arial"/>
              </w:rPr>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87187341"/>
              <w14:checkbox>
                <w14:checked w14:val="0"/>
                <w14:checkedState w14:val="2612" w14:font="MS Gothic"/>
                <w14:uncheckedState w14:val="2610" w14:font="MS Gothic"/>
              </w14:checkbox>
            </w:sdtPr>
            <w:sdtContent>
              <w:p w14:paraId="17329D19"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80675213"/>
              <w14:checkbox>
                <w14:checked w14:val="1"/>
                <w14:checkedState w14:val="2612" w14:font="MS Gothic"/>
                <w14:uncheckedState w14:val="2610" w14:font="MS Gothic"/>
              </w14:checkbox>
            </w:sdtPr>
            <w:sdtContent>
              <w:p w14:paraId="0BC186CD"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4B491C87"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EA2EC1" w14:textId="77777777" w:rsidR="00B71001" w:rsidRDefault="00B71001">
            <w:pPr>
              <w:autoSpaceDE w:val="0"/>
              <w:autoSpaceDN w:val="0"/>
              <w:adjustRightInd w:val="0"/>
              <w:rPr>
                <w:rFonts w:ascii="Arial" w:hAnsi="Arial" w:cs="Arial"/>
              </w:rPr>
            </w:pPr>
            <w:r>
              <w:rPr>
                <w:rFonts w:ascii="Arial" w:hAnsi="Arial" w:cs="Arial"/>
              </w:rPr>
              <w:t>9</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105BCF" w14:textId="77777777" w:rsidR="00B71001" w:rsidRDefault="00B71001">
            <w:pPr>
              <w:autoSpaceDE w:val="0"/>
              <w:autoSpaceDN w:val="0"/>
              <w:adjustRightInd w:val="0"/>
              <w:rPr>
                <w:rFonts w:ascii="Arial" w:hAnsi="Arial" w:cs="Arial"/>
              </w:rPr>
            </w:pPr>
            <w:r>
              <w:rPr>
                <w:rFonts w:ascii="Arial" w:hAnsi="Arial" w:cs="Arial"/>
              </w:rPr>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7120567"/>
              <w14:checkbox>
                <w14:checked w14:val="0"/>
                <w14:checkedState w14:val="2612" w14:font="MS Gothic"/>
                <w14:uncheckedState w14:val="2610" w14:font="MS Gothic"/>
              </w14:checkbox>
            </w:sdtPr>
            <w:sdtContent>
              <w:p w14:paraId="159EE8CC"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7048268"/>
              <w14:checkbox>
                <w14:checked w14:val="1"/>
                <w14:checkedState w14:val="2612" w14:font="MS Gothic"/>
                <w14:uncheckedState w14:val="2610" w14:font="MS Gothic"/>
              </w14:checkbox>
            </w:sdtPr>
            <w:sdtContent>
              <w:p w14:paraId="0C559BDD"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4F709137"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D841D1" w14:textId="77777777" w:rsidR="00B71001" w:rsidRDefault="00B71001">
            <w:pPr>
              <w:autoSpaceDE w:val="0"/>
              <w:autoSpaceDN w:val="0"/>
              <w:adjustRightInd w:val="0"/>
              <w:rPr>
                <w:rFonts w:ascii="Arial" w:hAnsi="Arial" w:cs="Arial"/>
              </w:rPr>
            </w:pPr>
            <w:r>
              <w:rPr>
                <w:rFonts w:ascii="Arial" w:hAnsi="Arial" w:cs="Arial"/>
              </w:rPr>
              <w:t>10</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61DE1E" w14:textId="77777777" w:rsidR="00B71001" w:rsidRDefault="00B71001">
            <w:pPr>
              <w:autoSpaceDE w:val="0"/>
              <w:autoSpaceDN w:val="0"/>
              <w:adjustRightInd w:val="0"/>
              <w:rPr>
                <w:rFonts w:ascii="Arial" w:hAnsi="Arial" w:cs="Arial"/>
              </w:rPr>
            </w:pPr>
            <w:r>
              <w:rPr>
                <w:rFonts w:ascii="Arial" w:hAnsi="Arial" w:cs="Arial"/>
              </w:rPr>
              <w:t xml:space="preserve">Administration of any questions, test stimuli, presentation that may be experienced as physically, </w:t>
            </w:r>
            <w:proofErr w:type="gramStart"/>
            <w:r>
              <w:rPr>
                <w:rFonts w:ascii="Arial" w:hAnsi="Arial" w:cs="Arial"/>
              </w:rPr>
              <w:t>mentally</w:t>
            </w:r>
            <w:proofErr w:type="gramEnd"/>
            <w:r>
              <w:rPr>
                <w:rFonts w:ascii="Arial" w:hAnsi="Arial" w:cs="Arial"/>
              </w:rPr>
              <w:t xml:space="preserve">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3911514"/>
              <w14:checkbox>
                <w14:checked w14:val="0"/>
                <w14:checkedState w14:val="2612" w14:font="MS Gothic"/>
                <w14:uncheckedState w14:val="2610" w14:font="MS Gothic"/>
              </w14:checkbox>
            </w:sdtPr>
            <w:sdtContent>
              <w:p w14:paraId="1A931405"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5270249"/>
              <w14:checkbox>
                <w14:checked w14:val="1"/>
                <w14:checkedState w14:val="2612" w14:font="MS Gothic"/>
                <w14:uncheckedState w14:val="2610" w14:font="MS Gothic"/>
              </w14:checkbox>
            </w:sdtPr>
            <w:sdtContent>
              <w:p w14:paraId="1773C59B"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4D7F3C12"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7FD6E1" w14:textId="77777777" w:rsidR="00B71001" w:rsidRDefault="00B71001">
            <w:pPr>
              <w:autoSpaceDE w:val="0"/>
              <w:autoSpaceDN w:val="0"/>
              <w:adjustRightInd w:val="0"/>
              <w:rPr>
                <w:rFonts w:ascii="Arial" w:hAnsi="Arial" w:cs="Arial"/>
              </w:rPr>
            </w:pPr>
            <w:r>
              <w:rPr>
                <w:rFonts w:ascii="Arial" w:hAnsi="Arial" w:cs="Arial"/>
              </w:rPr>
              <w:t>11</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633ECB" w14:textId="77777777" w:rsidR="00B71001" w:rsidRDefault="00B71001">
            <w:pPr>
              <w:autoSpaceDE w:val="0"/>
              <w:autoSpaceDN w:val="0"/>
              <w:adjustRightInd w:val="0"/>
              <w:rPr>
                <w:rFonts w:ascii="Arial" w:hAnsi="Arial" w:cs="Arial"/>
              </w:rPr>
            </w:pPr>
            <w:r>
              <w:rPr>
                <w:rFonts w:ascii="Arial" w:hAnsi="Arial" w:cs="Arial"/>
              </w:rPr>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4977168"/>
              <w14:checkbox>
                <w14:checked w14:val="0"/>
                <w14:checkedState w14:val="2612" w14:font="MS Gothic"/>
                <w14:uncheckedState w14:val="2610" w14:font="MS Gothic"/>
              </w14:checkbox>
            </w:sdtPr>
            <w:sdtContent>
              <w:p w14:paraId="5D6CCF68"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19442801"/>
              <w14:checkbox>
                <w14:checked w14:val="1"/>
                <w14:checkedState w14:val="2612" w14:font="MS Gothic"/>
                <w14:uncheckedState w14:val="2610" w14:font="MS Gothic"/>
              </w14:checkbox>
            </w:sdtPr>
            <w:sdtContent>
              <w:p w14:paraId="325DA492"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B71001" w14:paraId="5BCF9DCA"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305FDF" w14:textId="77777777" w:rsidR="00B71001" w:rsidRDefault="00B71001">
            <w:pPr>
              <w:autoSpaceDE w:val="0"/>
              <w:autoSpaceDN w:val="0"/>
              <w:adjustRightInd w:val="0"/>
              <w:rPr>
                <w:rFonts w:ascii="Arial" w:hAnsi="Arial" w:cs="Arial"/>
              </w:rPr>
            </w:pPr>
            <w:r>
              <w:rPr>
                <w:rFonts w:ascii="Arial" w:hAnsi="Arial" w:cs="Arial"/>
              </w:rPr>
              <w:t>12</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DAC5FA" w14:textId="77777777" w:rsidR="00B71001" w:rsidRDefault="00B71001">
            <w:pPr>
              <w:autoSpaceDE w:val="0"/>
              <w:autoSpaceDN w:val="0"/>
              <w:adjustRightInd w:val="0"/>
              <w:rPr>
                <w:rFonts w:ascii="Arial" w:hAnsi="Arial" w:cs="Arial"/>
              </w:rPr>
            </w:pPr>
            <w:r>
              <w:rPr>
                <w:rFonts w:ascii="Arial" w:hAnsi="Arial" w:cs="Arial"/>
              </w:rPr>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70350383"/>
              <w14:checkbox>
                <w14:checked w14:val="0"/>
                <w14:checkedState w14:val="2612" w14:font="MS Gothic"/>
                <w14:uncheckedState w14:val="2610" w14:font="MS Gothic"/>
              </w14:checkbox>
            </w:sdtPr>
            <w:sdtContent>
              <w:p w14:paraId="22E9EB1A"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4758639"/>
              <w14:checkbox>
                <w14:checked w14:val="1"/>
                <w14:checkedState w14:val="2612" w14:font="MS Gothic"/>
                <w14:uncheckedState w14:val="2610" w14:font="MS Gothic"/>
              </w14:checkbox>
            </w:sdtPr>
            <w:sdtContent>
              <w:p w14:paraId="02ED11C6"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B71001" w14:paraId="2F7E21D5"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E52574" w14:textId="77777777" w:rsidR="00B71001" w:rsidRDefault="00B71001">
            <w:pPr>
              <w:autoSpaceDE w:val="0"/>
              <w:autoSpaceDN w:val="0"/>
              <w:adjustRightInd w:val="0"/>
              <w:rPr>
                <w:rFonts w:ascii="Arial" w:hAnsi="Arial" w:cs="Arial"/>
              </w:rPr>
            </w:pPr>
            <w:r>
              <w:rPr>
                <w:rFonts w:ascii="Arial" w:hAnsi="Arial" w:cs="Arial"/>
              </w:rPr>
              <w:t>13</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DAA02A" w14:textId="77777777" w:rsidR="00B71001" w:rsidRDefault="00B71001">
            <w:pPr>
              <w:autoSpaceDE w:val="0"/>
              <w:autoSpaceDN w:val="0"/>
              <w:adjustRightInd w:val="0"/>
              <w:rPr>
                <w:rFonts w:ascii="Arial" w:hAnsi="Arial" w:cs="Arial"/>
              </w:rPr>
            </w:pPr>
            <w:r>
              <w:rPr>
                <w:rFonts w:ascii="Arial" w:hAnsi="Arial" w:cs="Arial"/>
              </w:rPr>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62719355"/>
              <w14:checkbox>
                <w14:checked w14:val="0"/>
                <w14:checkedState w14:val="2612" w14:font="MS Gothic"/>
                <w14:uncheckedState w14:val="2610" w14:font="MS Gothic"/>
              </w14:checkbox>
            </w:sdtPr>
            <w:sdtContent>
              <w:p w14:paraId="613F60F8"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4700241"/>
              <w14:checkbox>
                <w14:checked w14:val="1"/>
                <w14:checkedState w14:val="2612" w14:font="MS Gothic"/>
                <w14:uncheckedState w14:val="2610" w14:font="MS Gothic"/>
              </w14:checkbox>
            </w:sdtPr>
            <w:sdtContent>
              <w:p w14:paraId="5777F1A5"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B71001" w14:paraId="7ABAD6D9"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E4A885" w14:textId="77777777" w:rsidR="00B71001" w:rsidRDefault="00B71001">
            <w:pPr>
              <w:autoSpaceDE w:val="0"/>
              <w:autoSpaceDN w:val="0"/>
              <w:adjustRightInd w:val="0"/>
              <w:rPr>
                <w:rFonts w:ascii="Arial" w:hAnsi="Arial" w:cs="Arial"/>
              </w:rPr>
            </w:pPr>
            <w:r>
              <w:rPr>
                <w:rFonts w:ascii="Arial" w:hAnsi="Arial" w:cs="Arial"/>
              </w:rPr>
              <w:t>14</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21BC60" w14:textId="77777777" w:rsidR="00B71001" w:rsidRDefault="00B71001">
            <w:pPr>
              <w:autoSpaceDE w:val="0"/>
              <w:autoSpaceDN w:val="0"/>
              <w:adjustRightInd w:val="0"/>
              <w:rPr>
                <w:rFonts w:ascii="Arial" w:hAnsi="Arial" w:cs="Arial"/>
              </w:rPr>
            </w:pPr>
            <w:r>
              <w:rPr>
                <w:rFonts w:ascii="Arial" w:hAnsi="Arial" w:cs="Arial"/>
              </w:rPr>
              <w:t xml:space="preserve">Administration of any substance, </w:t>
            </w:r>
            <w:proofErr w:type="gramStart"/>
            <w:r>
              <w:rPr>
                <w:rFonts w:ascii="Arial" w:hAnsi="Arial" w:cs="Arial"/>
              </w:rPr>
              <w:t>agent</w:t>
            </w:r>
            <w:proofErr w:type="gramEnd"/>
            <w:r>
              <w:rPr>
                <w:rFonts w:ascii="Arial" w:hAnsi="Arial" w:cs="Arial"/>
              </w:rPr>
              <w:t xml:space="preserve"> or placebo?</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24798936"/>
              <w14:checkbox>
                <w14:checked w14:val="0"/>
                <w14:checkedState w14:val="2612" w14:font="MS Gothic"/>
                <w14:uncheckedState w14:val="2610" w14:font="MS Gothic"/>
              </w14:checkbox>
            </w:sdtPr>
            <w:sdtContent>
              <w:p w14:paraId="60448258"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4625241"/>
              <w14:checkbox>
                <w14:checked w14:val="1"/>
                <w14:checkedState w14:val="2612" w14:font="MS Gothic"/>
                <w14:uncheckedState w14:val="2610" w14:font="MS Gothic"/>
              </w14:checkbox>
            </w:sdtPr>
            <w:sdtContent>
              <w:p w14:paraId="3F495125"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B71001" w14:paraId="159E2D0D"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D13DF0" w14:textId="77777777" w:rsidR="00B71001" w:rsidRDefault="00B71001">
            <w:pPr>
              <w:autoSpaceDE w:val="0"/>
              <w:autoSpaceDN w:val="0"/>
              <w:adjustRightInd w:val="0"/>
              <w:rPr>
                <w:rFonts w:ascii="Arial" w:hAnsi="Arial" w:cs="Arial"/>
              </w:rPr>
            </w:pPr>
            <w:r>
              <w:rPr>
                <w:rFonts w:ascii="Arial" w:hAnsi="Arial" w:cs="Arial"/>
              </w:rPr>
              <w:t>15</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420AD0" w14:textId="77777777" w:rsidR="00B71001" w:rsidRDefault="00B71001">
            <w:pPr>
              <w:autoSpaceDE w:val="0"/>
              <w:autoSpaceDN w:val="0"/>
              <w:adjustRightInd w:val="0"/>
              <w:rPr>
                <w:rFonts w:ascii="Arial" w:hAnsi="Arial" w:cs="Arial"/>
              </w:rPr>
            </w:pPr>
            <w:r>
              <w:rPr>
                <w:rFonts w:ascii="Arial" w:hAnsi="Arial" w:cs="Arial"/>
              </w:rPr>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00428637"/>
              <w14:checkbox>
                <w14:checked w14:val="0"/>
                <w14:checkedState w14:val="2612" w14:font="MS Gothic"/>
                <w14:uncheckedState w14:val="2610" w14:font="MS Gothic"/>
              </w14:checkbox>
            </w:sdtPr>
            <w:sdtContent>
              <w:p w14:paraId="2AA59353"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861983"/>
              <w14:checkbox>
                <w14:checked w14:val="1"/>
                <w14:checkedState w14:val="2612" w14:font="MS Gothic"/>
                <w14:uncheckedState w14:val="2610" w14:font="MS Gothic"/>
              </w14:checkbox>
            </w:sdtPr>
            <w:sdtContent>
              <w:p w14:paraId="2D118EC0"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B71001" w14:paraId="048FF43B"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330245" w14:textId="77777777" w:rsidR="00B71001" w:rsidRDefault="00B71001">
            <w:pPr>
              <w:autoSpaceDE w:val="0"/>
              <w:autoSpaceDN w:val="0"/>
              <w:adjustRightInd w:val="0"/>
              <w:rPr>
                <w:rFonts w:ascii="Arial" w:hAnsi="Arial" w:cs="Arial"/>
              </w:rPr>
            </w:pPr>
            <w:r>
              <w:rPr>
                <w:rFonts w:ascii="Arial" w:hAnsi="Arial" w:cs="Arial"/>
              </w:rPr>
              <w:t>16</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EAF3E5" w14:textId="77777777" w:rsidR="00B71001" w:rsidRDefault="00B71001">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47247395"/>
              <w14:checkbox>
                <w14:checked w14:val="0"/>
                <w14:checkedState w14:val="2612" w14:font="MS Gothic"/>
                <w14:uncheckedState w14:val="2610" w14:font="MS Gothic"/>
              </w14:checkbox>
            </w:sdtPr>
            <w:sdtContent>
              <w:p w14:paraId="239B8883" w14:textId="77777777" w:rsidR="00B71001" w:rsidRDefault="00B71001">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5170133"/>
              <w14:checkbox>
                <w14:checked w14:val="1"/>
                <w14:checkedState w14:val="2612" w14:font="MS Gothic"/>
                <w14:uncheckedState w14:val="2610" w14:font="MS Gothic"/>
              </w14:checkbox>
            </w:sdtPr>
            <w:sdtContent>
              <w:p w14:paraId="20D0C7DC" w14:textId="77777777" w:rsidR="00B71001" w:rsidRDefault="00B71001">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r>
      <w:tr w:rsidR="00B71001" w14:paraId="7B546525"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991C7B" w14:textId="77777777" w:rsidR="00B71001" w:rsidRDefault="00B71001">
            <w:pPr>
              <w:autoSpaceDE w:val="0"/>
              <w:autoSpaceDN w:val="0"/>
              <w:adjustRightInd w:val="0"/>
              <w:rPr>
                <w:rFonts w:ascii="Arial" w:hAnsi="Arial" w:cs="Arial"/>
              </w:rPr>
            </w:pPr>
            <w:r>
              <w:rPr>
                <w:rFonts w:ascii="Arial" w:hAnsi="Arial" w:cs="Arial"/>
              </w:rPr>
              <w:t>17</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E65222" w14:textId="77777777" w:rsidR="00B71001" w:rsidRDefault="00B71001">
            <w:pPr>
              <w:autoSpaceDE w:val="0"/>
              <w:autoSpaceDN w:val="0"/>
              <w:adjustRightInd w:val="0"/>
              <w:rPr>
                <w:rFonts w:ascii="Arial" w:hAnsi="Arial" w:cs="Arial"/>
              </w:rPr>
            </w:pPr>
            <w:r>
              <w:rPr>
                <w:rFonts w:ascii="Arial" w:hAnsi="Arial" w:cs="Arial"/>
              </w:rPr>
              <w:t>Other primary data collection methods. Please indicate the type of data collection method(s) below.</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9023668"/>
              <w14:checkbox>
                <w14:checked w14:val="0"/>
                <w14:checkedState w14:val="2612" w14:font="MS Gothic"/>
                <w14:uncheckedState w14:val="2610" w14:font="MS Gothic"/>
              </w14:checkbox>
            </w:sdtPr>
            <w:sdtContent>
              <w:p w14:paraId="63E9A5B6" w14:textId="77777777" w:rsidR="00B71001" w:rsidRDefault="00B71001">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0947946"/>
              <w14:checkbox>
                <w14:checked w14:val="1"/>
                <w14:checkedState w14:val="2612" w14:font="MS Gothic"/>
                <w14:uncheckedState w14:val="2610" w14:font="MS Gothic"/>
              </w14:checkbox>
            </w:sdtPr>
            <w:sdtContent>
              <w:p w14:paraId="15871C46" w14:textId="77777777" w:rsidR="00B71001" w:rsidRDefault="00B71001">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r>
    </w:tbl>
    <w:tbl>
      <w:tblPr>
        <w:tblStyle w:val="TableGrid"/>
        <w:tblW w:w="10451" w:type="dxa"/>
        <w:tblInd w:w="0" w:type="dxa"/>
        <w:tblLook w:val="04A0" w:firstRow="1" w:lastRow="0" w:firstColumn="1" w:lastColumn="0" w:noHBand="0" w:noVBand="1"/>
      </w:tblPr>
      <w:tblGrid>
        <w:gridCol w:w="562"/>
        <w:gridCol w:w="8227"/>
        <w:gridCol w:w="831"/>
        <w:gridCol w:w="831"/>
      </w:tblGrid>
      <w:tr w:rsidR="00B71001" w14:paraId="38445E9C"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6FB933BA" w14:textId="77777777" w:rsidR="00B71001" w:rsidRDefault="00B71001">
            <w:pPr>
              <w:autoSpaceDE w:val="0"/>
              <w:autoSpaceDN w:val="0"/>
              <w:adjustRightInd w:val="0"/>
              <w:rPr>
                <w:rFonts w:ascii="Arial" w:hAnsi="Arial" w:cs="Arial"/>
                <w:sz w:val="22"/>
                <w:szCs w:val="22"/>
              </w:rPr>
            </w:pPr>
          </w:p>
        </w:tc>
        <w:tc>
          <w:tcPr>
            <w:tcW w:w="8227" w:type="dxa"/>
            <w:tcBorders>
              <w:top w:val="single" w:sz="4" w:space="0" w:color="auto"/>
              <w:left w:val="single" w:sz="4" w:space="0" w:color="auto"/>
              <w:bottom w:val="single" w:sz="4" w:space="0" w:color="auto"/>
              <w:right w:val="single" w:sz="4" w:space="0" w:color="auto"/>
            </w:tcBorders>
            <w:vAlign w:val="center"/>
          </w:tcPr>
          <w:p w14:paraId="2F024701" w14:textId="77777777" w:rsidR="00B71001" w:rsidRDefault="00B71001">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056AC284" w14:textId="77777777" w:rsidR="00B71001" w:rsidRDefault="00B71001">
            <w:pPr>
              <w:rPr>
                <w:rFonts w:ascii="Arial" w:hAnsi="Arial" w:cs="Arial"/>
              </w:rPr>
            </w:pPr>
          </w:p>
          <w:p w14:paraId="6BB4EA90" w14:textId="77777777" w:rsidR="00B71001" w:rsidRDefault="00B71001">
            <w:pPr>
              <w:rPr>
                <w:rFonts w:ascii="Arial" w:hAnsi="Arial" w:cs="Arial"/>
              </w:rPr>
            </w:pPr>
          </w:p>
          <w:p w14:paraId="16978163" w14:textId="77777777" w:rsidR="00B71001" w:rsidRDefault="00B71001">
            <w:pPr>
              <w:rPr>
                <w:rFonts w:ascii="Arial" w:hAnsi="Arial" w:cs="Arial"/>
                <w:sz w:val="22"/>
                <w:szCs w:val="22"/>
              </w:rPr>
            </w:pPr>
          </w:p>
          <w:p w14:paraId="4D4B7C2B" w14:textId="77777777" w:rsidR="00B71001" w:rsidRDefault="00B71001">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E76937" w14:textId="77777777" w:rsidR="00B71001" w:rsidRDefault="00B71001">
            <w:pPr>
              <w:rPr>
                <w:rFonts w:ascii="Arial" w:hAnsi="Arial" w:cs="Arial"/>
                <w:b/>
                <w:bCs/>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BC5CE4" w14:textId="77777777" w:rsidR="00B71001" w:rsidRDefault="00B71001">
            <w:pPr>
              <w:rPr>
                <w:rFonts w:ascii="Arial" w:hAnsi="Arial" w:cs="Arial"/>
                <w:b/>
                <w:bCs/>
                <w:sz w:val="22"/>
                <w:szCs w:val="22"/>
                <w:lang w:eastAsia="en-US"/>
              </w:rPr>
            </w:pPr>
          </w:p>
        </w:tc>
      </w:tr>
    </w:tbl>
    <w:p w14:paraId="31EE60F6" w14:textId="77777777" w:rsidR="00B71001" w:rsidRDefault="00B71001" w:rsidP="00B71001">
      <w:pPr>
        <w:jc w:val="both"/>
        <w:rPr>
          <w:rFonts w:ascii="Arial" w:hAnsi="Arial" w:cs="Arial"/>
          <w:bCs/>
          <w:iCs/>
        </w:rPr>
      </w:pPr>
      <w:r>
        <w:rPr>
          <w:rFonts w:ascii="Arial" w:hAnsi="Arial" w:cs="Arial"/>
          <w:bCs/>
          <w:iCs/>
        </w:rPr>
        <w:t xml:space="preserve">If NO to every question, then the research activity is (ethically) low risk and </w:t>
      </w:r>
      <w:r>
        <w:rPr>
          <w:rFonts w:ascii="Arial" w:hAnsi="Arial" w:cs="Arial"/>
          <w:b/>
          <w:bCs/>
          <w:iCs/>
        </w:rPr>
        <w:t>may</w:t>
      </w:r>
      <w:r>
        <w:rPr>
          <w:rFonts w:ascii="Arial" w:hAnsi="Arial" w:cs="Arial"/>
          <w:bCs/>
          <w:iCs/>
        </w:rPr>
        <w:t xml:space="preserve"> be exempt from </w:t>
      </w:r>
      <w:r>
        <w:rPr>
          <w:rFonts w:ascii="Arial" w:hAnsi="Arial" w:cs="Arial"/>
          <w:b/>
          <w:bCs/>
          <w:iCs/>
        </w:rPr>
        <w:t>some</w:t>
      </w:r>
      <w:r>
        <w:rPr>
          <w:rFonts w:ascii="Arial" w:hAnsi="Arial" w:cs="Arial"/>
          <w:bCs/>
          <w:iCs/>
        </w:rPr>
        <w:t xml:space="preserve"> of the following sections (please refer to Guidance Notes).</w:t>
      </w:r>
    </w:p>
    <w:p w14:paraId="210A927D" w14:textId="77777777" w:rsidR="00B71001" w:rsidRDefault="00B71001" w:rsidP="00B71001">
      <w:pPr>
        <w:rPr>
          <w:rFonts w:ascii="Arial" w:hAnsi="Arial" w:cs="Arial"/>
          <w:bCs/>
          <w:iCs/>
        </w:rPr>
      </w:pPr>
    </w:p>
    <w:p w14:paraId="2DA28613" w14:textId="77777777" w:rsidR="00B71001" w:rsidRDefault="00B71001" w:rsidP="00B71001">
      <w:pPr>
        <w:rPr>
          <w:rFonts w:ascii="Arial" w:hAnsi="Arial" w:cs="Arial"/>
          <w:bCs/>
          <w:iCs/>
        </w:rPr>
      </w:pPr>
      <w:r>
        <w:rPr>
          <w:rFonts w:ascii="Arial" w:hAnsi="Arial" w:cs="Arial"/>
          <w:bCs/>
          <w:iCs/>
        </w:rPr>
        <w:t xml:space="preserve">If YES to any question, then no research activity should be undertaken until full ethical approval has been obtained. </w:t>
      </w:r>
    </w:p>
    <w:p w14:paraId="4EFE5760" w14:textId="77777777" w:rsidR="00B71001" w:rsidRDefault="00B71001" w:rsidP="00B71001">
      <w:pPr>
        <w:rPr>
          <w:rFonts w:ascii="Arial" w:hAnsi="Arial" w:cs="Arial"/>
          <w:bCs/>
          <w:iCs/>
        </w:rPr>
      </w:pPr>
    </w:p>
    <w:p w14:paraId="0E6ADADD" w14:textId="77777777" w:rsidR="00B71001" w:rsidRDefault="00B71001" w:rsidP="00B71001">
      <w:pPr>
        <w:autoSpaceDE w:val="0"/>
        <w:autoSpaceDN w:val="0"/>
        <w:adjustRightInd w:val="0"/>
        <w:spacing w:after="240"/>
        <w:jc w:val="both"/>
        <w:rPr>
          <w:rFonts w:ascii="Arial" w:hAnsi="Arial" w:cs="Arial"/>
          <w:b/>
        </w:rPr>
      </w:pPr>
      <w:r>
        <w:rPr>
          <w:rFonts w:ascii="Arial" w:hAnsi="Arial" w:cs="Arial"/>
          <w:b/>
        </w:rPr>
        <w:t>SECTION G: Intended Participants</w:t>
      </w:r>
    </w:p>
    <w:p w14:paraId="345B13B9" w14:textId="77777777" w:rsidR="00B71001" w:rsidRDefault="00B71001" w:rsidP="00B71001">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251065F8" w14:textId="77777777" w:rsidR="00B71001" w:rsidRDefault="00B71001" w:rsidP="00B71001">
      <w:pPr>
        <w:rPr>
          <w:rFonts w:ascii="Arial" w:hAnsi="Arial" w:cs="Arial"/>
          <w:bCs/>
          <w:sz w:val="24"/>
          <w:szCs w:val="24"/>
        </w:rPr>
      </w:pPr>
    </w:p>
    <w:tbl>
      <w:tblPr>
        <w:tblStyle w:val="CommentTextChar"/>
        <w:tblW w:w="10451" w:type="dxa"/>
        <w:tblLook w:val="04A0" w:firstRow="1" w:lastRow="0" w:firstColumn="1" w:lastColumn="0" w:noHBand="0" w:noVBand="1"/>
      </w:tblPr>
      <w:tblGrid>
        <w:gridCol w:w="562"/>
        <w:gridCol w:w="8217"/>
        <w:gridCol w:w="850"/>
        <w:gridCol w:w="822"/>
      </w:tblGrid>
      <w:tr w:rsidR="00B71001" w14:paraId="53731C4C" w14:textId="77777777" w:rsidTr="00B7100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2492B2" w14:textId="77777777" w:rsidR="00B71001" w:rsidRDefault="00B71001">
            <w:pPr>
              <w:autoSpaceDE w:val="0"/>
              <w:autoSpaceDN w:val="0"/>
              <w:adjustRightInd w:val="0"/>
              <w:jc w:val="center"/>
              <w:rPr>
                <w:rFonts w:ascii="Arial" w:hAnsi="Arial" w:cs="Arial"/>
                <w:b/>
              </w:rPr>
            </w:pP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31C6198" w14:textId="77777777" w:rsidR="00B71001" w:rsidRDefault="00B71001">
            <w:pPr>
              <w:autoSpaceDE w:val="0"/>
              <w:autoSpaceDN w:val="0"/>
              <w:adjustRightInd w:val="0"/>
              <w:jc w:val="both"/>
              <w:rPr>
                <w:rFonts w:ascii="Arial" w:hAnsi="Arial" w:cs="Arial"/>
                <w:b/>
              </w:rPr>
            </w:pPr>
            <w:r>
              <w:rPr>
                <w:rFonts w:ascii="Arial" w:hAnsi="Arial" w:cs="Arial"/>
                <w:b/>
              </w:rPr>
              <w:t>Who are the intended participants: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2D9077F" w14:textId="77777777" w:rsidR="00B71001" w:rsidRDefault="00B71001">
            <w:pPr>
              <w:autoSpaceDE w:val="0"/>
              <w:autoSpaceDN w:val="0"/>
              <w:adjustRightInd w:val="0"/>
              <w:jc w:val="center"/>
              <w:rPr>
                <w:rFonts w:ascii="Arial" w:hAnsi="Arial" w:cs="Arial"/>
                <w:b/>
                <w:bCs/>
              </w:rPr>
            </w:pPr>
          </w:p>
          <w:p w14:paraId="7B015B24" w14:textId="77777777" w:rsidR="00B71001" w:rsidRDefault="00B71001">
            <w:pPr>
              <w:autoSpaceDE w:val="0"/>
              <w:autoSpaceDN w:val="0"/>
              <w:adjustRightInd w:val="0"/>
              <w:jc w:val="center"/>
              <w:rPr>
                <w:rFonts w:ascii="Arial" w:hAnsi="Arial" w:cs="Arial"/>
                <w:b/>
                <w:bCs/>
              </w:rPr>
            </w:pPr>
            <w:r>
              <w:rPr>
                <w:rFonts w:ascii="Arial" w:hAnsi="Arial" w:cs="Arial"/>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126345" w14:textId="77777777" w:rsidR="00B71001" w:rsidRDefault="00B71001">
            <w:pPr>
              <w:autoSpaceDE w:val="0"/>
              <w:autoSpaceDN w:val="0"/>
              <w:adjustRightInd w:val="0"/>
              <w:jc w:val="center"/>
              <w:rPr>
                <w:rFonts w:ascii="Arial" w:hAnsi="Arial" w:cs="Arial"/>
                <w:b/>
                <w:bCs/>
              </w:rPr>
            </w:pPr>
          </w:p>
          <w:p w14:paraId="22773D30" w14:textId="77777777" w:rsidR="00B71001" w:rsidRDefault="00B71001">
            <w:pPr>
              <w:autoSpaceDE w:val="0"/>
              <w:autoSpaceDN w:val="0"/>
              <w:adjustRightInd w:val="0"/>
              <w:jc w:val="center"/>
              <w:rPr>
                <w:rFonts w:ascii="Arial" w:hAnsi="Arial" w:cs="Arial"/>
                <w:b/>
                <w:bCs/>
              </w:rPr>
            </w:pPr>
            <w:r>
              <w:rPr>
                <w:rFonts w:ascii="Arial" w:hAnsi="Arial" w:cs="Arial"/>
                <w:b/>
                <w:bCs/>
              </w:rPr>
              <w:t>NO</w:t>
            </w:r>
          </w:p>
        </w:tc>
      </w:tr>
      <w:tr w:rsidR="00B71001" w14:paraId="4C4B34D7"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1182DA" w14:textId="77777777" w:rsidR="00B71001" w:rsidRDefault="00B71001">
            <w:pPr>
              <w:autoSpaceDE w:val="0"/>
              <w:autoSpaceDN w:val="0"/>
              <w:adjustRightInd w:val="0"/>
              <w:jc w:val="center"/>
              <w:rPr>
                <w:rFonts w:ascii="Arial" w:hAnsi="Arial" w:cs="Arial"/>
              </w:rPr>
            </w:pPr>
            <w:r>
              <w:rPr>
                <w:rFonts w:ascii="Arial" w:hAnsi="Arial" w:cs="Arial"/>
              </w:rPr>
              <w:t>1</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D5A69B" w14:textId="77777777" w:rsidR="00B71001" w:rsidRDefault="00B71001">
            <w:pPr>
              <w:autoSpaceDE w:val="0"/>
              <w:autoSpaceDN w:val="0"/>
              <w:adjustRightInd w:val="0"/>
              <w:rPr>
                <w:rFonts w:ascii="Arial" w:hAnsi="Arial" w:cs="Arial"/>
              </w:rPr>
            </w:pPr>
            <w:r>
              <w:rPr>
                <w:rFonts w:ascii="Arial" w:hAnsi="Arial" w:cs="Arial"/>
              </w:rPr>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7763996"/>
              <w14:checkbox>
                <w14:checked w14:val="0"/>
                <w14:checkedState w14:val="2612" w14:font="MS Gothic"/>
                <w14:uncheckedState w14:val="2610" w14:font="MS Gothic"/>
              </w14:checkbox>
            </w:sdtPr>
            <w:sdtContent>
              <w:p w14:paraId="4365781B"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47306252"/>
              <w14:checkbox>
                <w14:checked w14:val="1"/>
                <w14:checkedState w14:val="2612" w14:font="MS Gothic"/>
                <w14:uncheckedState w14:val="2610" w14:font="MS Gothic"/>
              </w14:checkbox>
            </w:sdtPr>
            <w:sdtContent>
              <w:p w14:paraId="26BD6EAA"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51730E90"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370813" w14:textId="77777777" w:rsidR="00B71001" w:rsidRDefault="00B71001">
            <w:pPr>
              <w:autoSpaceDE w:val="0"/>
              <w:autoSpaceDN w:val="0"/>
              <w:adjustRightInd w:val="0"/>
              <w:jc w:val="center"/>
              <w:rPr>
                <w:rFonts w:ascii="Arial" w:hAnsi="Arial" w:cs="Arial"/>
              </w:rPr>
            </w:pPr>
            <w:r>
              <w:rPr>
                <w:rFonts w:ascii="Arial" w:hAnsi="Arial" w:cs="Arial"/>
              </w:rPr>
              <w:t>2</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3DB749" w14:textId="77777777" w:rsidR="00B71001" w:rsidRDefault="00B71001">
            <w:pPr>
              <w:autoSpaceDE w:val="0"/>
              <w:autoSpaceDN w:val="0"/>
              <w:adjustRightInd w:val="0"/>
              <w:rPr>
                <w:rFonts w:ascii="Arial" w:hAnsi="Arial" w:cs="Arial"/>
              </w:rPr>
            </w:pPr>
            <w:r>
              <w:rPr>
                <w:rFonts w:ascii="Arial" w:hAnsi="Arial" w:cs="Arial"/>
              </w:rPr>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80247199"/>
              <w14:checkbox>
                <w14:checked w14:val="1"/>
                <w14:checkedState w14:val="2612" w14:font="MS Gothic"/>
                <w14:uncheckedState w14:val="2610" w14:font="MS Gothic"/>
              </w14:checkbox>
            </w:sdtPr>
            <w:sdtContent>
              <w:p w14:paraId="68AD6B6C"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66435130"/>
              <w14:checkbox>
                <w14:checked w14:val="0"/>
                <w14:checkedState w14:val="2612" w14:font="MS Gothic"/>
                <w14:uncheckedState w14:val="2610" w14:font="MS Gothic"/>
              </w14:checkbox>
            </w:sdtPr>
            <w:sdtContent>
              <w:p w14:paraId="5FFEEA65"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45AF26A1"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029D67" w14:textId="77777777" w:rsidR="00B71001" w:rsidRDefault="00B71001">
            <w:pPr>
              <w:autoSpaceDE w:val="0"/>
              <w:autoSpaceDN w:val="0"/>
              <w:adjustRightInd w:val="0"/>
              <w:jc w:val="center"/>
              <w:rPr>
                <w:rFonts w:ascii="Arial" w:hAnsi="Arial" w:cs="Arial"/>
              </w:rPr>
            </w:pPr>
            <w:r>
              <w:rPr>
                <w:rFonts w:ascii="Arial" w:hAnsi="Arial" w:cs="Arial"/>
              </w:rPr>
              <w:t>3</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5D5241" w14:textId="77777777" w:rsidR="00B71001" w:rsidRDefault="00B71001">
            <w:pPr>
              <w:autoSpaceDE w:val="0"/>
              <w:autoSpaceDN w:val="0"/>
              <w:adjustRightInd w:val="0"/>
              <w:rPr>
                <w:rFonts w:ascii="Arial" w:hAnsi="Arial" w:cs="Arial"/>
              </w:rPr>
            </w:pPr>
            <w:r>
              <w:rPr>
                <w:rFonts w:ascii="Arial" w:hAnsi="Arial" w:cs="Arial"/>
              </w:rPr>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55978563"/>
              <w14:checkbox>
                <w14:checked w14:val="0"/>
                <w14:checkedState w14:val="2612" w14:font="MS Gothic"/>
                <w14:uncheckedState w14:val="2610" w14:font="MS Gothic"/>
              </w14:checkbox>
            </w:sdtPr>
            <w:sdtContent>
              <w:p w14:paraId="30297FA6"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5668532"/>
              <w14:checkbox>
                <w14:checked w14:val="1"/>
                <w14:checkedState w14:val="2612" w14:font="MS Gothic"/>
                <w14:uncheckedState w14:val="2610" w14:font="MS Gothic"/>
              </w14:checkbox>
            </w:sdtPr>
            <w:sdtContent>
              <w:p w14:paraId="4312DCD8"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003EB03F"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69D85C" w14:textId="77777777" w:rsidR="00B71001" w:rsidRDefault="00B71001">
            <w:pPr>
              <w:autoSpaceDE w:val="0"/>
              <w:autoSpaceDN w:val="0"/>
              <w:adjustRightInd w:val="0"/>
              <w:jc w:val="center"/>
              <w:rPr>
                <w:rFonts w:ascii="Arial" w:hAnsi="Arial" w:cs="Arial"/>
              </w:rPr>
            </w:pPr>
            <w:r>
              <w:rPr>
                <w:rFonts w:ascii="Arial" w:hAnsi="Arial" w:cs="Arial"/>
              </w:rPr>
              <w:t>4</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9E3483" w14:textId="77777777" w:rsidR="00B71001" w:rsidRDefault="00B71001">
            <w:pPr>
              <w:autoSpaceDE w:val="0"/>
              <w:autoSpaceDN w:val="0"/>
              <w:adjustRightInd w:val="0"/>
              <w:rPr>
                <w:rFonts w:ascii="Arial" w:hAnsi="Arial" w:cs="Arial"/>
              </w:rPr>
            </w:pPr>
            <w:r>
              <w:rPr>
                <w:rFonts w:ascii="Arial" w:hAnsi="Arial" w:cs="Arial"/>
              </w:rPr>
              <w:t>Children and Young People under the age of 18? (Consent from Parent, Carer 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75472827"/>
              <w14:checkbox>
                <w14:checked w14:val="0"/>
                <w14:checkedState w14:val="2612" w14:font="MS Gothic"/>
                <w14:uncheckedState w14:val="2610" w14:font="MS Gothic"/>
              </w14:checkbox>
            </w:sdtPr>
            <w:sdtContent>
              <w:p w14:paraId="0E515F6F"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87361462"/>
              <w14:checkbox>
                <w14:checked w14:val="1"/>
                <w14:checkedState w14:val="2612" w14:font="MS Gothic"/>
                <w14:uncheckedState w14:val="2610" w14:font="MS Gothic"/>
              </w14:checkbox>
            </w:sdtPr>
            <w:sdtContent>
              <w:p w14:paraId="62C6D0A2"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1B25DF55"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FC08BF" w14:textId="77777777" w:rsidR="00B71001" w:rsidRDefault="00B71001">
            <w:pPr>
              <w:autoSpaceDE w:val="0"/>
              <w:autoSpaceDN w:val="0"/>
              <w:adjustRightInd w:val="0"/>
              <w:jc w:val="center"/>
              <w:rPr>
                <w:rFonts w:ascii="Arial" w:hAnsi="Arial" w:cs="Arial"/>
              </w:rPr>
            </w:pPr>
            <w:r>
              <w:rPr>
                <w:rFonts w:ascii="Arial" w:hAnsi="Arial" w:cs="Arial"/>
              </w:rPr>
              <w:t>5</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E87982" w14:textId="77777777" w:rsidR="00B71001" w:rsidRDefault="00B71001">
            <w:pPr>
              <w:autoSpaceDE w:val="0"/>
              <w:autoSpaceDN w:val="0"/>
              <w:adjustRightInd w:val="0"/>
              <w:rPr>
                <w:rFonts w:ascii="Arial" w:hAnsi="Arial" w:cs="Arial"/>
              </w:rPr>
            </w:pPr>
            <w:r>
              <w:rPr>
                <w:rFonts w:ascii="Arial" w:hAnsi="Arial" w:cs="Arial"/>
              </w:rPr>
              <w:t>Prisoners?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92793907"/>
              <w14:checkbox>
                <w14:checked w14:val="0"/>
                <w14:checkedState w14:val="2612" w14:font="MS Gothic"/>
                <w14:uncheckedState w14:val="2610" w14:font="MS Gothic"/>
              </w14:checkbox>
            </w:sdtPr>
            <w:sdtContent>
              <w:p w14:paraId="2B8A244E"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6411418"/>
              <w14:checkbox>
                <w14:checked w14:val="1"/>
                <w14:checkedState w14:val="2612" w14:font="MS Gothic"/>
                <w14:uncheckedState w14:val="2610" w14:font="MS Gothic"/>
              </w14:checkbox>
            </w:sdtPr>
            <w:sdtContent>
              <w:p w14:paraId="6D9F8107"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66694AD5"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F5880A" w14:textId="77777777" w:rsidR="00B71001" w:rsidRDefault="00B71001">
            <w:pPr>
              <w:autoSpaceDE w:val="0"/>
              <w:autoSpaceDN w:val="0"/>
              <w:adjustRightInd w:val="0"/>
              <w:jc w:val="center"/>
              <w:rPr>
                <w:rFonts w:ascii="Arial" w:hAnsi="Arial" w:cs="Arial"/>
              </w:rPr>
            </w:pPr>
            <w:r>
              <w:rPr>
                <w:rFonts w:ascii="Arial" w:hAnsi="Arial" w:cs="Arial"/>
              </w:rPr>
              <w:t>6</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709809" w14:textId="77777777" w:rsidR="00B71001" w:rsidRDefault="00B71001">
            <w:pPr>
              <w:autoSpaceDE w:val="0"/>
              <w:autoSpaceDN w:val="0"/>
              <w:adjustRightInd w:val="0"/>
              <w:rPr>
                <w:rFonts w:ascii="Arial" w:hAnsi="Arial" w:cs="Arial"/>
              </w:rPr>
            </w:pPr>
            <w:r>
              <w:rPr>
                <w:rFonts w:ascii="Arial" w:hAnsi="Arial" w:cs="Arial"/>
              </w:rPr>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55410168"/>
              <w14:checkbox>
                <w14:checked w14:val="0"/>
                <w14:checkedState w14:val="2612" w14:font="MS Gothic"/>
                <w14:uncheckedState w14:val="2610" w14:font="MS Gothic"/>
              </w14:checkbox>
            </w:sdtPr>
            <w:sdtContent>
              <w:p w14:paraId="4E857825"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000582"/>
              <w14:checkbox>
                <w14:checked w14:val="1"/>
                <w14:checkedState w14:val="2612" w14:font="MS Gothic"/>
                <w14:uncheckedState w14:val="2610" w14:font="MS Gothic"/>
              </w14:checkbox>
            </w:sdtPr>
            <w:sdtContent>
              <w:p w14:paraId="715F0C57"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68C7AE57"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68B680" w14:textId="77777777" w:rsidR="00B71001" w:rsidRDefault="00B71001">
            <w:pPr>
              <w:autoSpaceDE w:val="0"/>
              <w:autoSpaceDN w:val="0"/>
              <w:adjustRightInd w:val="0"/>
              <w:jc w:val="center"/>
              <w:rPr>
                <w:rFonts w:ascii="Arial" w:hAnsi="Arial" w:cs="Arial"/>
              </w:rPr>
            </w:pPr>
            <w:r>
              <w:rPr>
                <w:rFonts w:ascii="Arial" w:hAnsi="Arial" w:cs="Arial"/>
              </w:rPr>
              <w:t>7</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2E46A1" w14:textId="77777777" w:rsidR="00B71001" w:rsidRDefault="00B71001">
            <w:pPr>
              <w:autoSpaceDE w:val="0"/>
              <w:autoSpaceDN w:val="0"/>
              <w:adjustRightInd w:val="0"/>
              <w:rPr>
                <w:rFonts w:ascii="Arial" w:hAnsi="Arial" w:cs="Arial"/>
              </w:rPr>
            </w:pPr>
            <w:r>
              <w:rPr>
                <w:rFonts w:ascii="Arial" w:hAnsi="Arial" w:cs="Arial"/>
              </w:rPr>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453075"/>
              <w14:checkbox>
                <w14:checked w14:val="0"/>
                <w14:checkedState w14:val="2612" w14:font="MS Gothic"/>
                <w14:uncheckedState w14:val="2610" w14:font="MS Gothic"/>
              </w14:checkbox>
            </w:sdtPr>
            <w:sdtContent>
              <w:p w14:paraId="165891B1"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73070048"/>
              <w14:checkbox>
                <w14:checked w14:val="1"/>
                <w14:checkedState w14:val="2612" w14:font="MS Gothic"/>
                <w14:uncheckedState w14:val="2610" w14:font="MS Gothic"/>
              </w14:checkbox>
            </w:sdtPr>
            <w:sdtContent>
              <w:p w14:paraId="5ED9E8DF"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B71001" w14:paraId="6A444600"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783F0F" w14:textId="77777777" w:rsidR="00B71001" w:rsidRDefault="00B71001">
            <w:pPr>
              <w:autoSpaceDE w:val="0"/>
              <w:autoSpaceDN w:val="0"/>
              <w:adjustRightInd w:val="0"/>
              <w:jc w:val="center"/>
              <w:rPr>
                <w:rFonts w:ascii="Arial" w:hAnsi="Arial" w:cs="Arial"/>
              </w:rPr>
            </w:pPr>
            <w:r>
              <w:rPr>
                <w:rFonts w:ascii="Arial" w:hAnsi="Arial" w:cs="Arial"/>
              </w:rPr>
              <w:t>8</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17FB2A" w14:textId="77777777" w:rsidR="00B71001" w:rsidRDefault="00B71001">
            <w:pPr>
              <w:autoSpaceDE w:val="0"/>
              <w:autoSpaceDN w:val="0"/>
              <w:adjustRightInd w:val="0"/>
              <w:rPr>
                <w:rFonts w:ascii="Arial" w:hAnsi="Arial" w:cs="Arial"/>
              </w:rPr>
            </w:pPr>
            <w:r>
              <w:rPr>
                <w:rFonts w:ascii="Arial" w:hAnsi="Arial" w:cs="Arial"/>
              </w:rPr>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19850840"/>
              <w14:checkbox>
                <w14:checked w14:val="0"/>
                <w14:checkedState w14:val="2612" w14:font="MS Gothic"/>
                <w14:uncheckedState w14:val="2610" w14:font="MS Gothic"/>
              </w14:checkbox>
            </w:sdtPr>
            <w:sdtContent>
              <w:p w14:paraId="5A0B567E"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2859745"/>
              <w14:checkbox>
                <w14:checked w14:val="1"/>
                <w14:checkedState w14:val="2612" w14:font="MS Gothic"/>
                <w14:uncheckedState w14:val="2610" w14:font="MS Gothic"/>
              </w14:checkbox>
            </w:sdtPr>
            <w:sdtContent>
              <w:p w14:paraId="0002109F"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B71001" w14:paraId="25EF86D6"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3E6E94" w14:textId="77777777" w:rsidR="00B71001" w:rsidRDefault="00B71001">
            <w:pPr>
              <w:autoSpaceDE w:val="0"/>
              <w:autoSpaceDN w:val="0"/>
              <w:adjustRightInd w:val="0"/>
              <w:jc w:val="center"/>
              <w:rPr>
                <w:rFonts w:ascii="Arial" w:hAnsi="Arial" w:cs="Arial"/>
              </w:rPr>
            </w:pPr>
            <w:r>
              <w:rPr>
                <w:rFonts w:ascii="Arial" w:hAnsi="Arial" w:cs="Arial"/>
              </w:rPr>
              <w:t>9</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24FFC6" w14:textId="77777777" w:rsidR="00B71001" w:rsidRDefault="00B71001">
            <w:pPr>
              <w:autoSpaceDE w:val="0"/>
              <w:autoSpaceDN w:val="0"/>
              <w:adjustRightInd w:val="0"/>
              <w:rPr>
                <w:rFonts w:ascii="Arial" w:hAnsi="Arial" w:cs="Arial"/>
              </w:rPr>
            </w:pPr>
            <w:r>
              <w:rPr>
                <w:rFonts w:ascii="Arial" w:hAnsi="Arial" w:cs="Arial"/>
              </w:rPr>
              <w:t>Others. Please indicate the participants below, and specifically any group who may be unable to give consent.</w:t>
            </w:r>
          </w:p>
          <w:p w14:paraId="1C75513C" w14:textId="77777777" w:rsidR="00B71001" w:rsidRDefault="00B71001">
            <w:pPr>
              <w:autoSpaceDE w:val="0"/>
              <w:autoSpaceDN w:val="0"/>
              <w:adjustRightInd w:val="0"/>
              <w:rPr>
                <w:rFonts w:ascii="Arial" w:hAnsi="Arial" w:cs="Arial"/>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84918035"/>
              <w14:checkbox>
                <w14:checked w14:val="0"/>
                <w14:checkedState w14:val="2612" w14:font="MS Gothic"/>
                <w14:uncheckedState w14:val="2610" w14:font="MS Gothic"/>
              </w14:checkbox>
            </w:sdtPr>
            <w:sdtContent>
              <w:p w14:paraId="5BBA197A"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70052561"/>
              <w14:checkbox>
                <w14:checked w14:val="0"/>
                <w14:checkedState w14:val="2612" w14:font="MS Gothic"/>
                <w14:uncheckedState w14:val="2610" w14:font="MS Gothic"/>
              </w14:checkbox>
            </w:sdtPr>
            <w:sdtContent>
              <w:p w14:paraId="0D703D62"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bl>
    <w:tbl>
      <w:tblPr>
        <w:tblStyle w:val="TableGrid"/>
        <w:tblW w:w="10451" w:type="dxa"/>
        <w:tblInd w:w="0" w:type="dxa"/>
        <w:tblLook w:val="04A0" w:firstRow="1" w:lastRow="0" w:firstColumn="1" w:lastColumn="0" w:noHBand="0" w:noVBand="1"/>
      </w:tblPr>
      <w:tblGrid>
        <w:gridCol w:w="562"/>
        <w:gridCol w:w="8217"/>
        <w:gridCol w:w="836"/>
        <w:gridCol w:w="836"/>
      </w:tblGrid>
      <w:tr w:rsidR="00B71001" w14:paraId="25D62A10"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711475FD" w14:textId="77777777" w:rsidR="00B71001" w:rsidRDefault="00B71001">
            <w:pPr>
              <w:autoSpaceDE w:val="0"/>
              <w:autoSpaceDN w:val="0"/>
              <w:adjustRightInd w:val="0"/>
              <w:jc w:val="center"/>
              <w:rPr>
                <w:rFonts w:ascii="Arial" w:hAnsi="Arial" w:cs="Arial"/>
                <w:sz w:val="22"/>
                <w:szCs w:val="22"/>
              </w:rPr>
            </w:pPr>
          </w:p>
        </w:tc>
        <w:tc>
          <w:tcPr>
            <w:tcW w:w="8217" w:type="dxa"/>
            <w:tcBorders>
              <w:top w:val="single" w:sz="4" w:space="0" w:color="auto"/>
              <w:left w:val="single" w:sz="4" w:space="0" w:color="auto"/>
              <w:bottom w:val="single" w:sz="4" w:space="0" w:color="auto"/>
              <w:right w:val="single" w:sz="4" w:space="0" w:color="auto"/>
            </w:tcBorders>
            <w:vAlign w:val="center"/>
          </w:tcPr>
          <w:p w14:paraId="38FF583B" w14:textId="77777777" w:rsidR="00B71001" w:rsidRDefault="00B71001">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36E8A9DF" w14:textId="77777777" w:rsidR="00B71001" w:rsidRDefault="00B71001">
            <w:pPr>
              <w:rPr>
                <w:rFonts w:ascii="Arial" w:hAnsi="Arial" w:cs="Arial"/>
              </w:rPr>
            </w:pPr>
          </w:p>
          <w:p w14:paraId="16C9B312" w14:textId="77777777" w:rsidR="00B71001" w:rsidRDefault="00B71001">
            <w:pPr>
              <w:rPr>
                <w:rFonts w:ascii="Arial" w:hAnsi="Arial" w:cs="Arial"/>
                <w:sz w:val="22"/>
                <w:szCs w:val="22"/>
              </w:rPr>
            </w:pPr>
            <w:r>
              <w:rPr>
                <w:rFonts w:ascii="Arial" w:hAnsi="Arial" w:cs="Arial"/>
                <w:sz w:val="22"/>
                <w:szCs w:val="22"/>
              </w:rPr>
              <w:t>Members of SBUHB staff bank and their management team.</w:t>
            </w:r>
          </w:p>
          <w:p w14:paraId="52E771F6" w14:textId="77777777" w:rsidR="00B71001" w:rsidRDefault="00B71001">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0BBB98" w14:textId="77777777" w:rsidR="00B71001" w:rsidRDefault="00B71001">
            <w:pPr>
              <w:rPr>
                <w:rFonts w:ascii="Arial" w:hAnsi="Arial" w:cs="Arial"/>
                <w:bCs/>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2865CD" w14:textId="77777777" w:rsidR="00B71001" w:rsidRDefault="00B71001">
            <w:pPr>
              <w:rPr>
                <w:rFonts w:ascii="Arial" w:hAnsi="Arial" w:cs="Arial"/>
                <w:bCs/>
                <w:sz w:val="22"/>
                <w:szCs w:val="22"/>
                <w:lang w:eastAsia="en-US"/>
              </w:rPr>
            </w:pPr>
          </w:p>
        </w:tc>
      </w:tr>
    </w:tbl>
    <w:p w14:paraId="24187152" w14:textId="77777777" w:rsidR="00B71001" w:rsidRDefault="00B71001" w:rsidP="00B71001">
      <w:pPr>
        <w:rPr>
          <w:rFonts w:ascii="Arial" w:hAnsi="Arial" w:cs="Arial"/>
          <w:bCs/>
          <w:sz w:val="24"/>
          <w:szCs w:val="24"/>
        </w:rPr>
      </w:pPr>
    </w:p>
    <w:tbl>
      <w:tblPr>
        <w:tblStyle w:val="CommentTextChar"/>
        <w:tblW w:w="10451" w:type="dxa"/>
        <w:tblLook w:val="04A0" w:firstRow="1" w:lastRow="0" w:firstColumn="1" w:lastColumn="0" w:noHBand="0" w:noVBand="1"/>
      </w:tblPr>
      <w:tblGrid>
        <w:gridCol w:w="562"/>
        <w:gridCol w:w="3256"/>
        <w:gridCol w:w="6633"/>
      </w:tblGrid>
      <w:tr w:rsidR="00B71001" w14:paraId="7FE8F298"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C01188" w14:textId="77777777" w:rsidR="00B71001" w:rsidRDefault="00B71001">
            <w:pPr>
              <w:rPr>
                <w:rFonts w:ascii="Arial" w:hAnsi="Arial" w:cs="Arial"/>
                <w:bCs/>
              </w:rPr>
            </w:pPr>
          </w:p>
        </w:tc>
        <w:tc>
          <w:tcPr>
            <w:tcW w:w="988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6D77D4" w14:textId="77777777" w:rsidR="00B71001" w:rsidRDefault="00B71001">
            <w:pPr>
              <w:rPr>
                <w:rFonts w:ascii="Arial" w:hAnsi="Arial" w:cs="Arial"/>
                <w:b/>
              </w:rPr>
            </w:pPr>
            <w:r>
              <w:rPr>
                <w:rFonts w:ascii="Arial" w:hAnsi="Arial" w:cs="Arial"/>
                <w:b/>
              </w:rPr>
              <w:t>Participant numbers and source</w:t>
            </w:r>
          </w:p>
          <w:p w14:paraId="119AEFA9" w14:textId="77777777" w:rsidR="00B71001" w:rsidRDefault="00B71001">
            <w:pPr>
              <w:autoSpaceDE w:val="0"/>
              <w:autoSpaceDN w:val="0"/>
              <w:adjustRightInd w:val="0"/>
              <w:rPr>
                <w:rFonts w:ascii="Arial" w:hAnsi="Arial" w:cs="Arial"/>
              </w:rPr>
            </w:pPr>
            <w:r>
              <w:rPr>
                <w:rFonts w:ascii="Arial" w:hAnsi="Arial" w:cs="Arial"/>
              </w:rPr>
              <w:t xml:space="preserve">Provide an estimate of the expected number of participants. How will you identify participants and how will they be recruited? </w:t>
            </w:r>
          </w:p>
        </w:tc>
      </w:tr>
      <w:tr w:rsidR="00B71001" w14:paraId="7E972AF3"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AFA702" w14:textId="77777777" w:rsidR="00B71001" w:rsidRDefault="00B71001">
            <w:pPr>
              <w:jc w:val="center"/>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A6BFE2" w14:textId="77777777" w:rsidR="00B71001" w:rsidRDefault="00B71001">
            <w:pPr>
              <w:rPr>
                <w:rFonts w:ascii="Arial" w:hAnsi="Arial" w:cs="Arial"/>
              </w:rPr>
            </w:pPr>
            <w:r>
              <w:rPr>
                <w:rFonts w:ascii="Arial" w:hAnsi="Arial" w:cs="Arial"/>
              </w:rPr>
              <w:t>How many participants are expected?</w:t>
            </w:r>
          </w:p>
          <w:p w14:paraId="071C17DF" w14:textId="77777777" w:rsidR="00B71001" w:rsidRDefault="00B71001">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BCC8686" w14:textId="77777777" w:rsidR="00B71001" w:rsidRDefault="00B71001">
            <w:pPr>
              <w:rPr>
                <w:rFonts w:ascii="Arial" w:hAnsi="Arial" w:cs="Arial"/>
              </w:rPr>
            </w:pPr>
          </w:p>
          <w:p w14:paraId="5051AB94" w14:textId="77777777" w:rsidR="00B71001" w:rsidRDefault="00B71001">
            <w:pPr>
              <w:rPr>
                <w:rFonts w:ascii="Arial" w:hAnsi="Arial" w:cs="Arial"/>
              </w:rPr>
            </w:pPr>
            <w:r>
              <w:rPr>
                <w:rFonts w:ascii="Arial" w:hAnsi="Arial" w:cs="Arial"/>
              </w:rPr>
              <w:t xml:space="preserve">At least 5 interviews will be completed to ensure relevant sample is achieved. Will be mindful of reaching saturation. </w:t>
            </w:r>
          </w:p>
          <w:p w14:paraId="683031FE" w14:textId="77777777" w:rsidR="00B71001" w:rsidRDefault="00B71001">
            <w:pPr>
              <w:rPr>
                <w:rFonts w:ascii="Arial" w:hAnsi="Arial" w:cs="Arial"/>
              </w:rPr>
            </w:pPr>
          </w:p>
          <w:p w14:paraId="1BFAC653" w14:textId="77777777" w:rsidR="00B71001" w:rsidRDefault="00B71001">
            <w:pPr>
              <w:rPr>
                <w:rFonts w:ascii="Arial" w:hAnsi="Arial" w:cs="Arial"/>
                <w:b/>
              </w:rPr>
            </w:pPr>
            <w:r>
              <w:rPr>
                <w:rFonts w:ascii="Arial" w:hAnsi="Arial" w:cs="Arial"/>
                <w:i/>
                <w:color w:val="808080"/>
                <w:sz w:val="18"/>
                <w:szCs w:val="18"/>
              </w:rPr>
              <w:t>(this box should expand as you type)</w:t>
            </w:r>
          </w:p>
        </w:tc>
      </w:tr>
      <w:tr w:rsidR="00B71001" w14:paraId="4C8FFA37"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57B374" w14:textId="77777777" w:rsidR="00B71001" w:rsidRDefault="00B71001">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8C1054" w14:textId="77777777" w:rsidR="00B71001" w:rsidRDefault="00B71001">
            <w:pPr>
              <w:rPr>
                <w:rFonts w:ascii="Arial" w:hAnsi="Arial" w:cs="Arial"/>
              </w:rPr>
            </w:pPr>
            <w:r>
              <w:rPr>
                <w:rFonts w:ascii="Arial" w:hAnsi="Arial" w:cs="Arial"/>
              </w:rPr>
              <w:t>Who will the participants be?</w:t>
            </w:r>
          </w:p>
          <w:p w14:paraId="435B4048" w14:textId="77777777" w:rsidR="00B71001" w:rsidRDefault="00B71001">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1EBDD4DD" w14:textId="77777777" w:rsidR="00B71001" w:rsidRDefault="00B71001">
            <w:pPr>
              <w:rPr>
                <w:rFonts w:ascii="Arial" w:hAnsi="Arial" w:cs="Arial"/>
              </w:rPr>
            </w:pPr>
          </w:p>
          <w:p w14:paraId="739BD96E" w14:textId="77777777" w:rsidR="00B71001" w:rsidRDefault="00B71001">
            <w:pPr>
              <w:rPr>
                <w:rFonts w:ascii="Arial" w:hAnsi="Arial" w:cs="Arial"/>
              </w:rPr>
            </w:pPr>
            <w:r>
              <w:rPr>
                <w:rFonts w:ascii="Arial" w:hAnsi="Arial" w:cs="Arial"/>
              </w:rPr>
              <w:t>SBUHB bank staff and their management team.</w:t>
            </w:r>
          </w:p>
          <w:p w14:paraId="3CF1452D" w14:textId="77777777" w:rsidR="00B71001" w:rsidRDefault="00B71001">
            <w:pPr>
              <w:rPr>
                <w:rFonts w:ascii="Arial" w:hAnsi="Arial" w:cs="Arial"/>
              </w:rPr>
            </w:pPr>
          </w:p>
          <w:p w14:paraId="0EF79EB3" w14:textId="77777777" w:rsidR="00B71001" w:rsidRDefault="00B71001">
            <w:pPr>
              <w:rPr>
                <w:rFonts w:ascii="Arial" w:hAnsi="Arial" w:cs="Arial"/>
                <w:i/>
                <w:color w:val="808080"/>
                <w:sz w:val="18"/>
                <w:szCs w:val="18"/>
              </w:rPr>
            </w:pPr>
            <w:r>
              <w:rPr>
                <w:rFonts w:ascii="Arial" w:hAnsi="Arial" w:cs="Arial"/>
                <w:i/>
                <w:color w:val="808080"/>
                <w:sz w:val="18"/>
                <w:szCs w:val="18"/>
              </w:rPr>
              <w:t>(this box should expand as you type)</w:t>
            </w:r>
          </w:p>
        </w:tc>
      </w:tr>
      <w:tr w:rsidR="00B71001" w14:paraId="5BDFFC59"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7EEADE" w14:textId="77777777" w:rsidR="00B71001" w:rsidRDefault="00B71001">
            <w:pPr>
              <w:jc w:val="center"/>
              <w:rPr>
                <w:rFonts w:ascii="Arial" w:hAnsi="Arial" w:cs="Arial"/>
              </w:rPr>
            </w:pPr>
            <w:r>
              <w:rPr>
                <w:rFonts w:ascii="Arial" w:hAnsi="Arial" w:cs="Arial"/>
              </w:rPr>
              <w:t>12</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052D28" w14:textId="77777777" w:rsidR="00B71001" w:rsidRDefault="00B71001">
            <w:pPr>
              <w:rPr>
                <w:rFonts w:ascii="Arial" w:hAnsi="Arial" w:cs="Arial"/>
              </w:rPr>
            </w:pPr>
            <w:r>
              <w:rPr>
                <w:rFonts w:ascii="Arial" w:hAnsi="Arial" w:cs="Arial"/>
              </w:rPr>
              <w:t>How will you identify the participants?</w:t>
            </w:r>
          </w:p>
        </w:tc>
        <w:tc>
          <w:tcPr>
            <w:tcW w:w="6633" w:type="dxa"/>
            <w:tcBorders>
              <w:top w:val="single" w:sz="4" w:space="0" w:color="auto"/>
              <w:left w:val="single" w:sz="4" w:space="0" w:color="auto"/>
              <w:bottom w:val="single" w:sz="4" w:space="0" w:color="auto"/>
              <w:right w:val="single" w:sz="4" w:space="0" w:color="auto"/>
            </w:tcBorders>
            <w:vAlign w:val="center"/>
          </w:tcPr>
          <w:p w14:paraId="1BA1F73A" w14:textId="77777777" w:rsidR="00B71001" w:rsidRDefault="00B71001">
            <w:pPr>
              <w:rPr>
                <w:rFonts w:ascii="Arial" w:hAnsi="Arial" w:cs="Arial"/>
              </w:rPr>
            </w:pPr>
          </w:p>
          <w:p w14:paraId="2F963F8B" w14:textId="77777777" w:rsidR="00B71001" w:rsidRDefault="00B71001">
            <w:pPr>
              <w:rPr>
                <w:rFonts w:ascii="Arial" w:hAnsi="Arial" w:cs="Arial"/>
              </w:rPr>
            </w:pPr>
            <w:r>
              <w:rPr>
                <w:rFonts w:ascii="Arial" w:hAnsi="Arial" w:cs="Arial"/>
              </w:rPr>
              <w:t>This will be organised through Emma Owen, SBUHB.</w:t>
            </w:r>
          </w:p>
          <w:p w14:paraId="32108F50" w14:textId="77777777" w:rsidR="00B71001" w:rsidRDefault="00B71001">
            <w:pPr>
              <w:rPr>
                <w:rFonts w:ascii="Arial" w:hAnsi="Arial" w:cs="Arial"/>
              </w:rPr>
            </w:pPr>
          </w:p>
          <w:p w14:paraId="4056C568" w14:textId="77777777" w:rsidR="00B71001" w:rsidRDefault="00B71001">
            <w:pPr>
              <w:rPr>
                <w:rFonts w:ascii="Arial" w:hAnsi="Arial" w:cs="Arial"/>
                <w:color w:val="808080"/>
                <w:sz w:val="18"/>
                <w:szCs w:val="18"/>
              </w:rPr>
            </w:pPr>
            <w:r>
              <w:rPr>
                <w:rFonts w:ascii="Arial" w:hAnsi="Arial" w:cs="Arial"/>
                <w:i/>
                <w:color w:val="808080"/>
                <w:sz w:val="18"/>
                <w:szCs w:val="18"/>
              </w:rPr>
              <w:t>(this box should expand as you type)</w:t>
            </w:r>
          </w:p>
        </w:tc>
      </w:tr>
    </w:tbl>
    <w:p w14:paraId="3AE0CCCE" w14:textId="77777777" w:rsidR="00B71001" w:rsidRDefault="00B71001" w:rsidP="00B71001">
      <w:pPr>
        <w:rPr>
          <w:rFonts w:ascii="Arial" w:hAnsi="Arial" w:cs="Arial"/>
          <w:bCs/>
          <w:sz w:val="24"/>
          <w:szCs w:val="24"/>
        </w:rPr>
      </w:pPr>
    </w:p>
    <w:p w14:paraId="5D1DD8F2" w14:textId="77777777" w:rsidR="00B71001" w:rsidRDefault="00B71001" w:rsidP="00B71001">
      <w:pPr>
        <w:rPr>
          <w:rFonts w:ascii="Times New Roman" w:hAnsi="Times New Roman"/>
          <w:sz w:val="20"/>
          <w:szCs w:val="20"/>
        </w:rPr>
      </w:pPr>
    </w:p>
    <w:tbl>
      <w:tblPr>
        <w:tblStyle w:val="CommentTextChar"/>
        <w:tblW w:w="10485" w:type="dxa"/>
        <w:tblLook w:val="04A0" w:firstRow="1" w:lastRow="0" w:firstColumn="1" w:lastColumn="0" w:noHBand="0" w:noVBand="1"/>
      </w:tblPr>
      <w:tblGrid>
        <w:gridCol w:w="562"/>
        <w:gridCol w:w="7088"/>
        <w:gridCol w:w="992"/>
        <w:gridCol w:w="851"/>
        <w:gridCol w:w="992"/>
      </w:tblGrid>
      <w:tr w:rsidR="00B71001" w14:paraId="7913A7B3" w14:textId="77777777" w:rsidTr="00B7100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89B25" w14:textId="77777777" w:rsidR="00B71001" w:rsidRDefault="00B71001">
            <w:pPr>
              <w:autoSpaceDE w:val="0"/>
              <w:autoSpaceDN w:val="0"/>
              <w:adjustRightInd w:val="0"/>
              <w:jc w:val="center"/>
              <w:rPr>
                <w:rFonts w:ascii="Arial" w:hAnsi="Arial" w:cs="Arial"/>
                <w:bCs/>
              </w:rPr>
            </w:pP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04D57A" w14:textId="77777777" w:rsidR="00B71001" w:rsidRDefault="00B71001">
            <w:pPr>
              <w:autoSpaceDE w:val="0"/>
              <w:autoSpaceDN w:val="0"/>
              <w:adjustRightInd w:val="0"/>
              <w:jc w:val="both"/>
              <w:rPr>
                <w:rFonts w:ascii="Arial" w:hAnsi="Arial" w:cs="Arial"/>
                <w:b/>
              </w:rPr>
            </w:pPr>
            <w:r>
              <w:rPr>
                <w:rFonts w:ascii="Arial" w:hAnsi="Arial" w:cs="Arial"/>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87E668A" w14:textId="77777777" w:rsidR="00B71001" w:rsidRDefault="00B71001">
            <w:pPr>
              <w:autoSpaceDE w:val="0"/>
              <w:autoSpaceDN w:val="0"/>
              <w:adjustRightInd w:val="0"/>
              <w:jc w:val="center"/>
              <w:rPr>
                <w:rFonts w:ascii="Arial" w:hAnsi="Arial" w:cs="Arial"/>
                <w:b/>
                <w:bCs/>
                <w:sz w:val="16"/>
                <w:szCs w:val="16"/>
              </w:rPr>
            </w:pPr>
          </w:p>
          <w:p w14:paraId="44307EF8" w14:textId="77777777" w:rsidR="00B71001" w:rsidRDefault="00B71001">
            <w:pPr>
              <w:autoSpaceDE w:val="0"/>
              <w:autoSpaceDN w:val="0"/>
              <w:adjustRightInd w:val="0"/>
              <w:jc w:val="center"/>
              <w:rPr>
                <w:rFonts w:ascii="Arial" w:hAnsi="Arial" w:cs="Arial"/>
                <w:b/>
                <w:bCs/>
              </w:rPr>
            </w:pPr>
            <w:r>
              <w:rPr>
                <w:rFonts w:ascii="Arial" w:hAnsi="Arial" w:cs="Arial"/>
                <w:b/>
                <w:bCs/>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1383CAD6" w14:textId="77777777" w:rsidR="00B71001" w:rsidRDefault="00B71001">
            <w:pPr>
              <w:autoSpaceDE w:val="0"/>
              <w:autoSpaceDN w:val="0"/>
              <w:adjustRightInd w:val="0"/>
              <w:jc w:val="center"/>
              <w:rPr>
                <w:rFonts w:ascii="Arial" w:hAnsi="Arial" w:cs="Arial"/>
                <w:b/>
                <w:bCs/>
              </w:rPr>
            </w:pPr>
            <w:r>
              <w:rPr>
                <w:rFonts w:ascii="Arial" w:hAnsi="Arial" w:cs="Arial"/>
                <w:b/>
                <w:bCs/>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0925F2" w14:textId="77777777" w:rsidR="00B71001" w:rsidRDefault="00B71001">
            <w:pPr>
              <w:autoSpaceDE w:val="0"/>
              <w:autoSpaceDN w:val="0"/>
              <w:adjustRightInd w:val="0"/>
              <w:jc w:val="center"/>
              <w:rPr>
                <w:rFonts w:ascii="Arial" w:hAnsi="Arial" w:cs="Arial"/>
                <w:b/>
                <w:bCs/>
                <w:sz w:val="16"/>
                <w:szCs w:val="16"/>
              </w:rPr>
            </w:pPr>
          </w:p>
          <w:p w14:paraId="74018336" w14:textId="77777777" w:rsidR="00B71001" w:rsidRDefault="00B71001">
            <w:pPr>
              <w:autoSpaceDE w:val="0"/>
              <w:autoSpaceDN w:val="0"/>
              <w:adjustRightInd w:val="0"/>
              <w:jc w:val="center"/>
              <w:rPr>
                <w:rFonts w:ascii="Arial" w:hAnsi="Arial" w:cs="Arial"/>
                <w:b/>
                <w:bCs/>
              </w:rPr>
            </w:pPr>
            <w:r>
              <w:rPr>
                <w:rFonts w:ascii="Arial" w:hAnsi="Arial" w:cs="Arial"/>
                <w:b/>
                <w:bCs/>
              </w:rPr>
              <w:t>N/A</w:t>
            </w:r>
          </w:p>
        </w:tc>
      </w:tr>
      <w:tr w:rsidR="00B71001" w14:paraId="32785EB2"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156C40" w14:textId="77777777" w:rsidR="00B71001" w:rsidRDefault="00B71001">
            <w:pPr>
              <w:autoSpaceDE w:val="0"/>
              <w:autoSpaceDN w:val="0"/>
              <w:adjustRightInd w:val="0"/>
              <w:jc w:val="center"/>
              <w:rPr>
                <w:rFonts w:ascii="Arial" w:hAnsi="Arial" w:cs="Arial"/>
              </w:rPr>
            </w:pPr>
            <w:r>
              <w:rPr>
                <w:rFonts w:ascii="Arial" w:hAnsi="Arial" w:cs="Arial"/>
              </w:rPr>
              <w:t>13</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E68E39" w14:textId="77777777" w:rsidR="00B71001" w:rsidRDefault="00B71001">
            <w:pPr>
              <w:autoSpaceDE w:val="0"/>
              <w:autoSpaceDN w:val="0"/>
              <w:adjustRightInd w:val="0"/>
              <w:rPr>
                <w:rFonts w:ascii="Arial" w:hAnsi="Arial" w:cs="Arial"/>
              </w:rPr>
            </w:pPr>
            <w:r>
              <w:rPr>
                <w:rFonts w:ascii="Arial" w:hAnsi="Arial" w:cs="Arial"/>
              </w:rPr>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8854427"/>
              <w14:checkbox>
                <w14:checked w14:val="1"/>
                <w14:checkedState w14:val="2612" w14:font="MS Gothic"/>
                <w14:uncheckedState w14:val="2610" w14:font="MS Gothic"/>
              </w14:checkbox>
            </w:sdtPr>
            <w:sdtContent>
              <w:p w14:paraId="49EAD250"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8415725"/>
              <w14:checkbox>
                <w14:checked w14:val="0"/>
                <w14:checkedState w14:val="2612" w14:font="MS Gothic"/>
                <w14:uncheckedState w14:val="2610" w14:font="MS Gothic"/>
              </w14:checkbox>
            </w:sdtPr>
            <w:sdtContent>
              <w:p w14:paraId="50931AF9"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18272357"/>
              <w14:checkbox>
                <w14:checked w14:val="0"/>
                <w14:checkedState w14:val="2612" w14:font="MS Gothic"/>
                <w14:uncheckedState w14:val="2610" w14:font="MS Gothic"/>
              </w14:checkbox>
            </w:sdtPr>
            <w:sdtContent>
              <w:p w14:paraId="367E9DCC"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020E6026"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D5A65C" w14:textId="77777777" w:rsidR="00B71001" w:rsidRDefault="00B71001">
            <w:pPr>
              <w:autoSpaceDE w:val="0"/>
              <w:autoSpaceDN w:val="0"/>
              <w:adjustRightInd w:val="0"/>
              <w:jc w:val="center"/>
              <w:rPr>
                <w:rFonts w:ascii="Arial" w:hAnsi="Arial" w:cs="Arial"/>
              </w:rPr>
            </w:pPr>
            <w:r>
              <w:rPr>
                <w:rFonts w:ascii="Arial" w:hAnsi="Arial" w:cs="Arial"/>
              </w:rPr>
              <w:t>14</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5BED23" w14:textId="77777777" w:rsidR="00B71001" w:rsidRDefault="00B71001">
            <w:pPr>
              <w:autoSpaceDE w:val="0"/>
              <w:autoSpaceDN w:val="0"/>
              <w:adjustRightInd w:val="0"/>
              <w:rPr>
                <w:rFonts w:ascii="Arial" w:hAnsi="Arial" w:cs="Arial"/>
              </w:rPr>
            </w:pPr>
            <w:r>
              <w:rPr>
                <w:rFonts w:ascii="Arial" w:hAnsi="Arial" w:cs="Arial"/>
              </w:rPr>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17978816"/>
              <w14:checkbox>
                <w14:checked w14:val="1"/>
                <w14:checkedState w14:val="2612" w14:font="MS Gothic"/>
                <w14:uncheckedState w14:val="2610" w14:font="MS Gothic"/>
              </w14:checkbox>
            </w:sdtPr>
            <w:sdtContent>
              <w:p w14:paraId="62A5501F"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66745090"/>
              <w14:checkbox>
                <w14:checked w14:val="0"/>
                <w14:checkedState w14:val="2612" w14:font="MS Gothic"/>
                <w14:uncheckedState w14:val="2610" w14:font="MS Gothic"/>
              </w14:checkbox>
            </w:sdtPr>
            <w:sdtContent>
              <w:p w14:paraId="7AFFB191"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4613576"/>
              <w14:checkbox>
                <w14:checked w14:val="0"/>
                <w14:checkedState w14:val="2612" w14:font="MS Gothic"/>
                <w14:uncheckedState w14:val="2610" w14:font="MS Gothic"/>
              </w14:checkbox>
            </w:sdtPr>
            <w:sdtContent>
              <w:p w14:paraId="3E4BEEA1"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01264D57"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B341E" w14:textId="77777777" w:rsidR="00B71001" w:rsidRDefault="00B71001">
            <w:pPr>
              <w:autoSpaceDE w:val="0"/>
              <w:autoSpaceDN w:val="0"/>
              <w:adjustRightInd w:val="0"/>
              <w:jc w:val="center"/>
              <w:rPr>
                <w:rFonts w:ascii="Arial" w:hAnsi="Arial" w:cs="Arial"/>
              </w:rPr>
            </w:pPr>
            <w:r>
              <w:rPr>
                <w:rFonts w:ascii="Arial" w:hAnsi="Arial" w:cs="Arial"/>
              </w:rPr>
              <w:t>15</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5B6A73" w14:textId="77777777" w:rsidR="00B71001" w:rsidRDefault="00B71001">
            <w:pPr>
              <w:autoSpaceDE w:val="0"/>
              <w:autoSpaceDN w:val="0"/>
              <w:adjustRightInd w:val="0"/>
              <w:rPr>
                <w:rFonts w:ascii="Arial" w:hAnsi="Arial" w:cs="Arial"/>
              </w:rPr>
            </w:pPr>
            <w:r>
              <w:rPr>
                <w:rFonts w:ascii="Arial" w:hAnsi="Arial" w:cs="Arial"/>
              </w:rPr>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3071009"/>
              <w14:checkbox>
                <w14:checked w14:val="1"/>
                <w14:checkedState w14:val="2612" w14:font="MS Gothic"/>
                <w14:uncheckedState w14:val="2610" w14:font="MS Gothic"/>
              </w14:checkbox>
            </w:sdtPr>
            <w:sdtContent>
              <w:p w14:paraId="650F7872"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7214799"/>
              <w14:checkbox>
                <w14:checked w14:val="0"/>
                <w14:checkedState w14:val="2612" w14:font="MS Gothic"/>
                <w14:uncheckedState w14:val="2610" w14:font="MS Gothic"/>
              </w14:checkbox>
            </w:sdtPr>
            <w:sdtContent>
              <w:p w14:paraId="1D8C8FDF"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6200750"/>
              <w14:checkbox>
                <w14:checked w14:val="0"/>
                <w14:checkedState w14:val="2612" w14:font="MS Gothic"/>
                <w14:uncheckedState w14:val="2610" w14:font="MS Gothic"/>
              </w14:checkbox>
            </w:sdtPr>
            <w:sdtContent>
              <w:p w14:paraId="34782B6A"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647AD613"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71AF30" w14:textId="77777777" w:rsidR="00B71001" w:rsidRDefault="00B71001">
            <w:pPr>
              <w:autoSpaceDE w:val="0"/>
              <w:autoSpaceDN w:val="0"/>
              <w:adjustRightInd w:val="0"/>
              <w:jc w:val="center"/>
              <w:rPr>
                <w:rFonts w:ascii="Arial" w:hAnsi="Arial" w:cs="Arial"/>
              </w:rPr>
            </w:pPr>
            <w:r>
              <w:rPr>
                <w:rFonts w:ascii="Arial" w:hAnsi="Arial" w:cs="Arial"/>
              </w:rPr>
              <w:t>16</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5AA133" w14:textId="77777777" w:rsidR="00B71001" w:rsidRDefault="00B71001">
            <w:pPr>
              <w:autoSpaceDE w:val="0"/>
              <w:autoSpaceDN w:val="0"/>
              <w:adjustRightInd w:val="0"/>
              <w:rPr>
                <w:rFonts w:ascii="Arial" w:hAnsi="Arial" w:cs="Arial"/>
              </w:rPr>
            </w:pPr>
            <w:r>
              <w:rPr>
                <w:rFonts w:ascii="Arial" w:hAnsi="Arial" w:cs="Arial"/>
              </w:rPr>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7947677"/>
              <w14:checkbox>
                <w14:checked w14:val="1"/>
                <w14:checkedState w14:val="2612" w14:font="MS Gothic"/>
                <w14:uncheckedState w14:val="2610" w14:font="MS Gothic"/>
              </w14:checkbox>
            </w:sdtPr>
            <w:sdtContent>
              <w:p w14:paraId="60E701E2"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7954874"/>
              <w14:checkbox>
                <w14:checked w14:val="0"/>
                <w14:checkedState w14:val="2612" w14:font="MS Gothic"/>
                <w14:uncheckedState w14:val="2610" w14:font="MS Gothic"/>
              </w14:checkbox>
            </w:sdtPr>
            <w:sdtContent>
              <w:p w14:paraId="19402B92"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33887313"/>
              <w14:checkbox>
                <w14:checked w14:val="0"/>
                <w14:checkedState w14:val="2612" w14:font="MS Gothic"/>
                <w14:uncheckedState w14:val="2610" w14:font="MS Gothic"/>
              </w14:checkbox>
            </w:sdtPr>
            <w:sdtContent>
              <w:p w14:paraId="4DD44C2A"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15635EF0"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73898B" w14:textId="77777777" w:rsidR="00B71001" w:rsidRDefault="00B71001">
            <w:pPr>
              <w:autoSpaceDE w:val="0"/>
              <w:autoSpaceDN w:val="0"/>
              <w:adjustRightInd w:val="0"/>
              <w:jc w:val="center"/>
              <w:rPr>
                <w:rFonts w:ascii="Arial" w:hAnsi="Arial" w:cs="Arial"/>
              </w:rPr>
            </w:pPr>
            <w:r>
              <w:rPr>
                <w:rFonts w:ascii="Arial" w:hAnsi="Arial" w:cs="Arial"/>
              </w:rPr>
              <w:lastRenderedPageBreak/>
              <w:t>17</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706FE4" w14:textId="77777777" w:rsidR="00B71001" w:rsidRDefault="00B71001">
            <w:pPr>
              <w:autoSpaceDE w:val="0"/>
              <w:autoSpaceDN w:val="0"/>
              <w:adjustRightInd w:val="0"/>
              <w:rPr>
                <w:rFonts w:ascii="Arial" w:hAnsi="Arial" w:cs="Arial"/>
              </w:rPr>
            </w:pPr>
            <w:r>
              <w:rPr>
                <w:rFonts w:ascii="Arial" w:hAnsi="Arial" w:cs="Arial"/>
              </w:rPr>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498961"/>
              <w14:checkbox>
                <w14:checked w14:val="0"/>
                <w14:checkedState w14:val="2612" w14:font="MS Gothic"/>
                <w14:uncheckedState w14:val="2610" w14:font="MS Gothic"/>
              </w14:checkbox>
            </w:sdtPr>
            <w:sdtContent>
              <w:p w14:paraId="228141DD"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7907113"/>
              <w14:checkbox>
                <w14:checked w14:val="0"/>
                <w14:checkedState w14:val="2612" w14:font="MS Gothic"/>
                <w14:uncheckedState w14:val="2610" w14:font="MS Gothic"/>
              </w14:checkbox>
            </w:sdtPr>
            <w:sdtContent>
              <w:p w14:paraId="53C8926D"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43242132"/>
              <w14:checkbox>
                <w14:checked w14:val="1"/>
                <w14:checkedState w14:val="2612" w14:font="MS Gothic"/>
                <w14:uncheckedState w14:val="2610" w14:font="MS Gothic"/>
              </w14:checkbox>
            </w:sdtPr>
            <w:sdtContent>
              <w:p w14:paraId="50A642F4"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29CC7904"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3DDDEE" w14:textId="77777777" w:rsidR="00B71001" w:rsidRDefault="00B71001">
            <w:pPr>
              <w:autoSpaceDE w:val="0"/>
              <w:autoSpaceDN w:val="0"/>
              <w:adjustRightInd w:val="0"/>
              <w:jc w:val="center"/>
              <w:rPr>
                <w:rFonts w:ascii="Arial" w:hAnsi="Arial" w:cs="Arial"/>
              </w:rPr>
            </w:pPr>
            <w:r>
              <w:rPr>
                <w:rFonts w:ascii="Arial" w:hAnsi="Arial" w:cs="Arial"/>
              </w:rPr>
              <w:t>18</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77A48B" w14:textId="77777777" w:rsidR="00B71001" w:rsidRDefault="00B71001">
            <w:pPr>
              <w:autoSpaceDE w:val="0"/>
              <w:autoSpaceDN w:val="0"/>
              <w:adjustRightInd w:val="0"/>
              <w:rPr>
                <w:rFonts w:ascii="Arial" w:hAnsi="Arial" w:cs="Arial"/>
              </w:rPr>
            </w:pPr>
            <w:r>
              <w:rPr>
                <w:rFonts w:ascii="Arial" w:hAnsi="Arial" w:cs="Arial"/>
              </w:rPr>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89744163"/>
              <w14:checkbox>
                <w14:checked w14:val="1"/>
                <w14:checkedState w14:val="2612" w14:font="MS Gothic"/>
                <w14:uncheckedState w14:val="2610" w14:font="MS Gothic"/>
              </w14:checkbox>
            </w:sdtPr>
            <w:sdtContent>
              <w:p w14:paraId="08F01B00"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0307203"/>
              <w14:checkbox>
                <w14:checked w14:val="0"/>
                <w14:checkedState w14:val="2612" w14:font="MS Gothic"/>
                <w14:uncheckedState w14:val="2610" w14:font="MS Gothic"/>
              </w14:checkbox>
            </w:sdtPr>
            <w:sdtContent>
              <w:p w14:paraId="7E4892CF"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70004211"/>
              <w14:checkbox>
                <w14:checked w14:val="0"/>
                <w14:checkedState w14:val="2612" w14:font="MS Gothic"/>
                <w14:uncheckedState w14:val="2610" w14:font="MS Gothic"/>
              </w14:checkbox>
            </w:sdtPr>
            <w:sdtContent>
              <w:p w14:paraId="4135034D"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68B202D9"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4B5257" w14:textId="77777777" w:rsidR="00B71001" w:rsidRDefault="00B71001">
            <w:pPr>
              <w:autoSpaceDE w:val="0"/>
              <w:autoSpaceDN w:val="0"/>
              <w:adjustRightInd w:val="0"/>
              <w:jc w:val="center"/>
              <w:rPr>
                <w:rFonts w:ascii="Arial" w:hAnsi="Arial" w:cs="Arial"/>
              </w:rPr>
            </w:pPr>
            <w:r>
              <w:rPr>
                <w:rFonts w:ascii="Arial" w:hAnsi="Arial" w:cs="Arial"/>
              </w:rPr>
              <w:t>19</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A29CCF" w14:textId="77777777" w:rsidR="00B71001" w:rsidRDefault="00B71001">
            <w:pPr>
              <w:autoSpaceDE w:val="0"/>
              <w:autoSpaceDN w:val="0"/>
              <w:adjustRightInd w:val="0"/>
              <w:rPr>
                <w:rFonts w:ascii="Arial" w:hAnsi="Arial" w:cs="Arial"/>
              </w:rPr>
            </w:pPr>
            <w:r>
              <w:rPr>
                <w:rFonts w:ascii="Arial" w:hAnsi="Arial" w:cs="Arial"/>
              </w:rPr>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0004605"/>
              <w14:checkbox>
                <w14:checked w14:val="1"/>
                <w14:checkedState w14:val="2612" w14:font="MS Gothic"/>
                <w14:uncheckedState w14:val="2610" w14:font="MS Gothic"/>
              </w14:checkbox>
            </w:sdtPr>
            <w:sdtContent>
              <w:p w14:paraId="11669CCD"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748247"/>
              <w14:checkbox>
                <w14:checked w14:val="0"/>
                <w14:checkedState w14:val="2612" w14:font="MS Gothic"/>
                <w14:uncheckedState w14:val="2610" w14:font="MS Gothic"/>
              </w14:checkbox>
            </w:sdtPr>
            <w:sdtContent>
              <w:p w14:paraId="289A11A8"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125454"/>
              <w14:checkbox>
                <w14:checked w14:val="0"/>
                <w14:checkedState w14:val="2612" w14:font="MS Gothic"/>
                <w14:uncheckedState w14:val="2610" w14:font="MS Gothic"/>
              </w14:checkbox>
            </w:sdtPr>
            <w:sdtContent>
              <w:p w14:paraId="39A421D0"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3D28753B"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243A51" w14:textId="77777777" w:rsidR="00B71001" w:rsidRDefault="00B71001">
            <w:pPr>
              <w:autoSpaceDE w:val="0"/>
              <w:autoSpaceDN w:val="0"/>
              <w:adjustRightInd w:val="0"/>
              <w:jc w:val="center"/>
              <w:rPr>
                <w:rFonts w:ascii="Arial" w:hAnsi="Arial" w:cs="Arial"/>
              </w:rPr>
            </w:pPr>
            <w:r>
              <w:rPr>
                <w:rFonts w:ascii="Arial" w:hAnsi="Arial" w:cs="Arial"/>
              </w:rPr>
              <w:t>20</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DDF616" w14:textId="77777777" w:rsidR="00B71001" w:rsidRDefault="00B71001">
            <w:pPr>
              <w:autoSpaceDE w:val="0"/>
              <w:autoSpaceDN w:val="0"/>
              <w:adjustRightInd w:val="0"/>
              <w:rPr>
                <w:rFonts w:ascii="Arial" w:hAnsi="Arial" w:cs="Arial"/>
              </w:rPr>
            </w:pPr>
            <w:r>
              <w:rPr>
                <w:rFonts w:ascii="Arial" w:hAnsi="Arial" w:cs="Arial"/>
              </w:rPr>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6221617"/>
              <w14:checkbox>
                <w14:checked w14:val="1"/>
                <w14:checkedState w14:val="2612" w14:font="MS Gothic"/>
                <w14:uncheckedState w14:val="2610" w14:font="MS Gothic"/>
              </w14:checkbox>
            </w:sdtPr>
            <w:sdtContent>
              <w:p w14:paraId="5636A0D4"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5357891"/>
              <w14:checkbox>
                <w14:checked w14:val="0"/>
                <w14:checkedState w14:val="2612" w14:font="MS Gothic"/>
                <w14:uncheckedState w14:val="2610" w14:font="MS Gothic"/>
              </w14:checkbox>
            </w:sdtPr>
            <w:sdtContent>
              <w:p w14:paraId="08C4C201"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61819308"/>
              <w14:checkbox>
                <w14:checked w14:val="0"/>
                <w14:checkedState w14:val="2612" w14:font="MS Gothic"/>
                <w14:uncheckedState w14:val="2610" w14:font="MS Gothic"/>
              </w14:checkbox>
            </w:sdtPr>
            <w:sdtContent>
              <w:p w14:paraId="7F5363CC"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19968A93"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263678" w14:textId="77777777" w:rsidR="00B71001" w:rsidRDefault="00B71001">
            <w:pPr>
              <w:autoSpaceDE w:val="0"/>
              <w:autoSpaceDN w:val="0"/>
              <w:adjustRightInd w:val="0"/>
              <w:jc w:val="center"/>
              <w:rPr>
                <w:rFonts w:ascii="Arial" w:hAnsi="Arial" w:cs="Arial"/>
              </w:rPr>
            </w:pPr>
            <w:r>
              <w:rPr>
                <w:rFonts w:ascii="Arial" w:hAnsi="Arial" w:cs="Arial"/>
              </w:rPr>
              <w:t>21</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0471DC" w14:textId="77777777" w:rsidR="00B71001" w:rsidRDefault="00B71001">
            <w:pPr>
              <w:autoSpaceDE w:val="0"/>
              <w:autoSpaceDN w:val="0"/>
              <w:adjustRightInd w:val="0"/>
              <w:rPr>
                <w:rFonts w:ascii="Arial" w:hAnsi="Arial" w:cs="Arial"/>
              </w:rPr>
            </w:pPr>
            <w:r>
              <w:rPr>
                <w:rFonts w:ascii="Arial" w:hAnsi="Arial" w:cs="Arial"/>
              </w:rPr>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07015635"/>
              <w14:checkbox>
                <w14:checked w14:val="1"/>
                <w14:checkedState w14:val="2612" w14:font="MS Gothic"/>
                <w14:uncheckedState w14:val="2610" w14:font="MS Gothic"/>
              </w14:checkbox>
            </w:sdtPr>
            <w:sdtContent>
              <w:p w14:paraId="1A90DDB7"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701375"/>
              <w14:checkbox>
                <w14:checked w14:val="0"/>
                <w14:checkedState w14:val="2612" w14:font="MS Gothic"/>
                <w14:uncheckedState w14:val="2610" w14:font="MS Gothic"/>
              </w14:checkbox>
            </w:sdtPr>
            <w:sdtContent>
              <w:p w14:paraId="42967253"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5428902"/>
              <w14:checkbox>
                <w14:checked w14:val="0"/>
                <w14:checkedState w14:val="2612" w14:font="MS Gothic"/>
                <w14:uncheckedState w14:val="2610" w14:font="MS Gothic"/>
              </w14:checkbox>
            </w:sdtPr>
            <w:sdtContent>
              <w:p w14:paraId="20ACA083"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5D23B720"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4ED9BB" w14:textId="77777777" w:rsidR="00B71001" w:rsidRDefault="00B71001">
            <w:pPr>
              <w:autoSpaceDE w:val="0"/>
              <w:autoSpaceDN w:val="0"/>
              <w:adjustRightInd w:val="0"/>
              <w:jc w:val="center"/>
              <w:rPr>
                <w:rFonts w:ascii="Arial" w:hAnsi="Arial" w:cs="Arial"/>
              </w:rPr>
            </w:pPr>
            <w:r>
              <w:rPr>
                <w:rFonts w:ascii="Arial" w:hAnsi="Arial" w:cs="Arial"/>
              </w:rPr>
              <w:t>22</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03BAD7" w14:textId="77777777" w:rsidR="00B71001" w:rsidRDefault="00B71001">
            <w:pPr>
              <w:autoSpaceDE w:val="0"/>
              <w:autoSpaceDN w:val="0"/>
              <w:adjustRightInd w:val="0"/>
              <w:rPr>
                <w:rFonts w:ascii="Arial" w:hAnsi="Arial" w:cs="Arial"/>
              </w:rPr>
            </w:pPr>
            <w:r>
              <w:rPr>
                <w:rFonts w:ascii="Arial" w:hAnsi="Arial" w:cs="Arial"/>
              </w:rPr>
              <w:t>If NO</w:t>
            </w:r>
            <w:r>
              <w:rPr>
                <w:rFonts w:ascii="Arial" w:hAnsi="Arial" w:cs="Arial"/>
                <w:b/>
                <w:bCs/>
              </w:rPr>
              <w:t xml:space="preserve"> </w:t>
            </w:r>
            <w:r>
              <w:rPr>
                <w:rFonts w:ascii="Arial" w:hAnsi="Arial" w:cs="Arial"/>
              </w:rPr>
              <w:t xml:space="preserve">to any of above questions, please give an explanation </w:t>
            </w:r>
          </w:p>
        </w:tc>
      </w:tr>
      <w:tr w:rsidR="00B71001" w14:paraId="0A7F5C19"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3E352B7B" w14:textId="77777777" w:rsidR="00B71001" w:rsidRDefault="00B71001">
            <w:pPr>
              <w:jc w:val="center"/>
              <w:rPr>
                <w:rFonts w:ascii="Arial" w:hAnsi="Arial" w:cs="Arial"/>
              </w:rPr>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18D1D3E5" w14:textId="77777777" w:rsidR="00B71001" w:rsidRDefault="00B71001">
            <w:pPr>
              <w:rPr>
                <w:rFonts w:ascii="Arial" w:hAnsi="Arial" w:cs="Arial"/>
              </w:rPr>
            </w:pPr>
          </w:p>
          <w:p w14:paraId="44BAB33C" w14:textId="77777777" w:rsidR="00B71001" w:rsidRDefault="00B71001">
            <w:pPr>
              <w:rPr>
                <w:rFonts w:ascii="Arial" w:hAnsi="Arial" w:cs="Arial"/>
              </w:rPr>
            </w:pPr>
          </w:p>
          <w:p w14:paraId="497AE3BB" w14:textId="77777777" w:rsidR="00B71001" w:rsidRDefault="00B71001">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bl>
    <w:p w14:paraId="52FCD26B" w14:textId="77777777" w:rsidR="00B71001" w:rsidRDefault="00B71001" w:rsidP="00B71001">
      <w:pPr>
        <w:rPr>
          <w:sz w:val="20"/>
          <w:szCs w:val="20"/>
        </w:rPr>
      </w:pPr>
    </w:p>
    <w:tbl>
      <w:tblPr>
        <w:tblStyle w:val="CommentTextChar"/>
        <w:tblW w:w="10485" w:type="dxa"/>
        <w:tblLook w:val="04A0" w:firstRow="1" w:lastRow="0" w:firstColumn="1" w:lastColumn="0" w:noHBand="0" w:noVBand="1"/>
      </w:tblPr>
      <w:tblGrid>
        <w:gridCol w:w="562"/>
        <w:gridCol w:w="7088"/>
        <w:gridCol w:w="992"/>
        <w:gridCol w:w="851"/>
        <w:gridCol w:w="992"/>
      </w:tblGrid>
      <w:tr w:rsidR="00B71001" w14:paraId="40C8F943" w14:textId="77777777" w:rsidTr="00B7100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213A92" w14:textId="77777777" w:rsidR="00B71001" w:rsidRDefault="00B71001">
            <w:pPr>
              <w:autoSpaceDE w:val="0"/>
              <w:autoSpaceDN w:val="0"/>
              <w:adjustRightInd w:val="0"/>
              <w:jc w:val="both"/>
              <w:rPr>
                <w:rFonts w:ascii="Arial" w:hAnsi="Arial" w:cs="Arial"/>
                <w:bCs/>
              </w:rPr>
            </w:pP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D0DBDD" w14:textId="77777777" w:rsidR="00B71001" w:rsidRDefault="00B71001">
            <w:pPr>
              <w:autoSpaceDE w:val="0"/>
              <w:autoSpaceDN w:val="0"/>
              <w:adjustRightInd w:val="0"/>
              <w:rPr>
                <w:rFonts w:ascii="Arial" w:hAnsi="Arial" w:cs="Arial"/>
                <w:b/>
              </w:rPr>
            </w:pPr>
            <w:r>
              <w:rPr>
                <w:rFonts w:ascii="Arial" w:hAnsi="Arial" w:cs="Arial"/>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08F8B8C" w14:textId="77777777" w:rsidR="00B71001" w:rsidRDefault="00B71001">
            <w:pPr>
              <w:autoSpaceDE w:val="0"/>
              <w:autoSpaceDN w:val="0"/>
              <w:adjustRightInd w:val="0"/>
              <w:jc w:val="center"/>
              <w:rPr>
                <w:rFonts w:ascii="Arial" w:hAnsi="Arial" w:cs="Arial"/>
                <w:b/>
                <w:bCs/>
                <w:sz w:val="16"/>
                <w:szCs w:val="16"/>
              </w:rPr>
            </w:pPr>
          </w:p>
          <w:p w14:paraId="6DE940AA" w14:textId="77777777" w:rsidR="00B71001" w:rsidRDefault="00B71001">
            <w:pPr>
              <w:autoSpaceDE w:val="0"/>
              <w:autoSpaceDN w:val="0"/>
              <w:adjustRightInd w:val="0"/>
              <w:jc w:val="center"/>
              <w:rPr>
                <w:rFonts w:ascii="Arial" w:hAnsi="Arial" w:cs="Arial"/>
                <w:b/>
                <w:bCs/>
              </w:rPr>
            </w:pPr>
            <w:r>
              <w:rPr>
                <w:rFonts w:ascii="Arial" w:hAnsi="Arial" w:cs="Arial"/>
                <w:b/>
                <w:bCs/>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2862AC8D" w14:textId="77777777" w:rsidR="00B71001" w:rsidRDefault="00B71001">
            <w:pPr>
              <w:autoSpaceDE w:val="0"/>
              <w:autoSpaceDN w:val="0"/>
              <w:adjustRightInd w:val="0"/>
              <w:jc w:val="center"/>
              <w:rPr>
                <w:rFonts w:ascii="Arial" w:hAnsi="Arial" w:cs="Arial"/>
                <w:b/>
                <w:bCs/>
              </w:rPr>
            </w:pPr>
            <w:r>
              <w:rPr>
                <w:rFonts w:ascii="Arial" w:hAnsi="Arial" w:cs="Arial"/>
                <w:b/>
                <w:bCs/>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C825B30" w14:textId="77777777" w:rsidR="00B71001" w:rsidRDefault="00B71001">
            <w:pPr>
              <w:autoSpaceDE w:val="0"/>
              <w:autoSpaceDN w:val="0"/>
              <w:adjustRightInd w:val="0"/>
              <w:jc w:val="center"/>
              <w:rPr>
                <w:rFonts w:ascii="Arial" w:hAnsi="Arial" w:cs="Arial"/>
                <w:b/>
                <w:bCs/>
                <w:sz w:val="16"/>
                <w:szCs w:val="16"/>
              </w:rPr>
            </w:pPr>
          </w:p>
          <w:p w14:paraId="5FF12298" w14:textId="77777777" w:rsidR="00B71001" w:rsidRDefault="00B71001">
            <w:pPr>
              <w:autoSpaceDE w:val="0"/>
              <w:autoSpaceDN w:val="0"/>
              <w:adjustRightInd w:val="0"/>
              <w:jc w:val="center"/>
              <w:rPr>
                <w:rFonts w:ascii="Arial" w:hAnsi="Arial" w:cs="Arial"/>
                <w:b/>
                <w:bCs/>
              </w:rPr>
            </w:pPr>
            <w:r>
              <w:rPr>
                <w:rFonts w:ascii="Arial" w:hAnsi="Arial" w:cs="Arial"/>
                <w:b/>
                <w:bCs/>
              </w:rPr>
              <w:t>N/A</w:t>
            </w:r>
          </w:p>
        </w:tc>
      </w:tr>
      <w:tr w:rsidR="00B71001" w14:paraId="27950935"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0F4339" w14:textId="77777777" w:rsidR="00B71001" w:rsidRDefault="00B71001">
            <w:pPr>
              <w:autoSpaceDE w:val="0"/>
              <w:autoSpaceDN w:val="0"/>
              <w:adjustRightInd w:val="0"/>
              <w:jc w:val="center"/>
              <w:rPr>
                <w:rFonts w:ascii="Arial" w:hAnsi="Arial" w:cs="Arial"/>
              </w:rPr>
            </w:pPr>
            <w:r>
              <w:rPr>
                <w:rFonts w:ascii="Arial" w:hAnsi="Arial" w:cs="Arial"/>
              </w:rPr>
              <w:t>24</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92D146" w14:textId="77777777" w:rsidR="00B71001" w:rsidRDefault="00B71001">
            <w:pPr>
              <w:autoSpaceDE w:val="0"/>
              <w:autoSpaceDN w:val="0"/>
              <w:adjustRightInd w:val="0"/>
              <w:rPr>
                <w:rFonts w:ascii="Arial" w:hAnsi="Arial" w:cs="Arial"/>
              </w:rPr>
            </w:pPr>
            <w:r>
              <w:rPr>
                <w:rFonts w:ascii="Arial" w:hAnsi="Arial" w:cs="Arial"/>
              </w:rPr>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1043762"/>
              <w14:checkbox>
                <w14:checked w14:val="0"/>
                <w14:checkedState w14:val="2612" w14:font="MS Gothic"/>
                <w14:uncheckedState w14:val="2610" w14:font="MS Gothic"/>
              </w14:checkbox>
            </w:sdtPr>
            <w:sdtContent>
              <w:p w14:paraId="70735619"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56140063"/>
              <w14:checkbox>
                <w14:checked w14:val="1"/>
                <w14:checkedState w14:val="2612" w14:font="MS Gothic"/>
                <w14:uncheckedState w14:val="2610" w14:font="MS Gothic"/>
              </w14:checkbox>
            </w:sdtPr>
            <w:sdtContent>
              <w:p w14:paraId="13BAFDF6"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4219724"/>
              <w14:checkbox>
                <w14:checked w14:val="0"/>
                <w14:checkedState w14:val="2612" w14:font="MS Gothic"/>
                <w14:uncheckedState w14:val="2610" w14:font="MS Gothic"/>
              </w14:checkbox>
            </w:sdtPr>
            <w:sdtContent>
              <w:p w14:paraId="07AD8A08"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5CFEBB83"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8F07DA" w14:textId="77777777" w:rsidR="00B71001" w:rsidRDefault="00B71001">
            <w:pPr>
              <w:autoSpaceDE w:val="0"/>
              <w:autoSpaceDN w:val="0"/>
              <w:adjustRightInd w:val="0"/>
              <w:jc w:val="center"/>
              <w:rPr>
                <w:rFonts w:ascii="Arial" w:hAnsi="Arial" w:cs="Arial"/>
              </w:rPr>
            </w:pPr>
            <w:r>
              <w:rPr>
                <w:rFonts w:ascii="Arial" w:hAnsi="Arial" w:cs="Arial"/>
              </w:rPr>
              <w:t>25</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2D089D" w14:textId="77777777" w:rsidR="00B71001" w:rsidRDefault="00B71001">
            <w:pPr>
              <w:autoSpaceDE w:val="0"/>
              <w:autoSpaceDN w:val="0"/>
              <w:adjustRightInd w:val="0"/>
              <w:rPr>
                <w:rFonts w:ascii="Arial" w:hAnsi="Arial" w:cs="Arial"/>
              </w:rPr>
            </w:pPr>
            <w:r>
              <w:rPr>
                <w:rFonts w:ascii="Arial" w:hAnsi="Arial" w:cs="Arial"/>
              </w:rPr>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38982454"/>
              <w14:checkbox>
                <w14:checked w14:val="0"/>
                <w14:checkedState w14:val="2612" w14:font="MS Gothic"/>
                <w14:uncheckedState w14:val="2610" w14:font="MS Gothic"/>
              </w14:checkbox>
            </w:sdtPr>
            <w:sdtContent>
              <w:p w14:paraId="2FB067BF"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89267095"/>
              <w14:checkbox>
                <w14:checked w14:val="1"/>
                <w14:checkedState w14:val="2612" w14:font="MS Gothic"/>
                <w14:uncheckedState w14:val="2610" w14:font="MS Gothic"/>
              </w14:checkbox>
            </w:sdtPr>
            <w:sdtContent>
              <w:p w14:paraId="1D88D5C4"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25468845"/>
              <w14:checkbox>
                <w14:checked w14:val="0"/>
                <w14:checkedState w14:val="2612" w14:font="MS Gothic"/>
                <w14:uncheckedState w14:val="2610" w14:font="MS Gothic"/>
              </w14:checkbox>
            </w:sdtPr>
            <w:sdtContent>
              <w:p w14:paraId="257D8FB4"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01D40963"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6C899A" w14:textId="77777777" w:rsidR="00B71001" w:rsidRDefault="00B71001">
            <w:pPr>
              <w:autoSpaceDE w:val="0"/>
              <w:autoSpaceDN w:val="0"/>
              <w:adjustRightInd w:val="0"/>
              <w:jc w:val="center"/>
              <w:rPr>
                <w:rFonts w:ascii="Arial" w:hAnsi="Arial" w:cs="Arial"/>
              </w:rPr>
            </w:pPr>
            <w:r>
              <w:rPr>
                <w:rFonts w:ascii="Arial" w:hAnsi="Arial" w:cs="Arial"/>
              </w:rPr>
              <w:t>26</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E799D5" w14:textId="77777777" w:rsidR="00B71001" w:rsidRDefault="00B71001">
            <w:pPr>
              <w:autoSpaceDE w:val="0"/>
              <w:autoSpaceDN w:val="0"/>
              <w:adjustRightInd w:val="0"/>
              <w:rPr>
                <w:rFonts w:ascii="Arial" w:hAnsi="Arial" w:cs="Arial"/>
              </w:rPr>
            </w:pPr>
            <w:r>
              <w:rPr>
                <w:rFonts w:ascii="Arial" w:hAnsi="Arial" w:cs="Arial"/>
              </w:rPr>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5606969"/>
              <w14:checkbox>
                <w14:checked w14:val="0"/>
                <w14:checkedState w14:val="2612" w14:font="MS Gothic"/>
                <w14:uncheckedState w14:val="2610" w14:font="MS Gothic"/>
              </w14:checkbox>
            </w:sdtPr>
            <w:sdtContent>
              <w:p w14:paraId="010565C3"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5337314"/>
              <w14:checkbox>
                <w14:checked w14:val="1"/>
                <w14:checkedState w14:val="2612" w14:font="MS Gothic"/>
                <w14:uncheckedState w14:val="2610" w14:font="MS Gothic"/>
              </w14:checkbox>
            </w:sdtPr>
            <w:sdtContent>
              <w:p w14:paraId="471D9419"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575194"/>
              <w14:checkbox>
                <w14:checked w14:val="0"/>
                <w14:checkedState w14:val="2612" w14:font="MS Gothic"/>
                <w14:uncheckedState w14:val="2610" w14:font="MS Gothic"/>
              </w14:checkbox>
            </w:sdtPr>
            <w:sdtContent>
              <w:p w14:paraId="54C76E01"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73D8A91C"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78D975" w14:textId="77777777" w:rsidR="00B71001" w:rsidRDefault="00B71001">
            <w:pPr>
              <w:autoSpaceDE w:val="0"/>
              <w:autoSpaceDN w:val="0"/>
              <w:adjustRightInd w:val="0"/>
              <w:jc w:val="center"/>
              <w:rPr>
                <w:rFonts w:ascii="Arial" w:hAnsi="Arial" w:cs="Arial"/>
              </w:rPr>
            </w:pPr>
            <w:r>
              <w:rPr>
                <w:rFonts w:ascii="Arial" w:hAnsi="Arial" w:cs="Arial"/>
              </w:rPr>
              <w:t>27</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3B23B7" w14:textId="77777777" w:rsidR="00B71001" w:rsidRDefault="00B71001">
            <w:pPr>
              <w:autoSpaceDE w:val="0"/>
              <w:autoSpaceDN w:val="0"/>
              <w:adjustRightInd w:val="0"/>
              <w:rPr>
                <w:rFonts w:ascii="Arial" w:hAnsi="Arial" w:cs="Arial"/>
              </w:rPr>
            </w:pPr>
            <w:r>
              <w:rPr>
                <w:rFonts w:ascii="Arial" w:hAnsi="Arial" w:cs="Arial"/>
              </w:rPr>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73932248"/>
              <w14:checkbox>
                <w14:checked w14:val="0"/>
                <w14:checkedState w14:val="2612" w14:font="MS Gothic"/>
                <w14:uncheckedState w14:val="2610" w14:font="MS Gothic"/>
              </w14:checkbox>
            </w:sdtPr>
            <w:sdtContent>
              <w:p w14:paraId="20D5F587"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67361740"/>
              <w14:checkbox>
                <w14:checked w14:val="1"/>
                <w14:checkedState w14:val="2612" w14:font="MS Gothic"/>
                <w14:uncheckedState w14:val="2610" w14:font="MS Gothic"/>
              </w14:checkbox>
            </w:sdtPr>
            <w:sdtContent>
              <w:p w14:paraId="4B3911E9"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4328365"/>
              <w14:checkbox>
                <w14:checked w14:val="0"/>
                <w14:checkedState w14:val="2612" w14:font="MS Gothic"/>
                <w14:uncheckedState w14:val="2610" w14:font="MS Gothic"/>
              </w14:checkbox>
            </w:sdtPr>
            <w:sdtContent>
              <w:p w14:paraId="6770F7A0"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31BA3510"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DC9E44" w14:textId="77777777" w:rsidR="00B71001" w:rsidRDefault="00B71001">
            <w:pPr>
              <w:autoSpaceDE w:val="0"/>
              <w:autoSpaceDN w:val="0"/>
              <w:adjustRightInd w:val="0"/>
              <w:jc w:val="center"/>
              <w:rPr>
                <w:rFonts w:ascii="Arial" w:hAnsi="Arial" w:cs="Arial"/>
              </w:rPr>
            </w:pPr>
            <w:r>
              <w:rPr>
                <w:rFonts w:ascii="Arial" w:hAnsi="Arial" w:cs="Arial"/>
              </w:rPr>
              <w:t>28</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B083B8" w14:textId="77777777" w:rsidR="00B71001" w:rsidRDefault="00B71001">
            <w:pPr>
              <w:autoSpaceDE w:val="0"/>
              <w:autoSpaceDN w:val="0"/>
              <w:adjustRightInd w:val="0"/>
              <w:rPr>
                <w:rFonts w:ascii="Arial" w:hAnsi="Arial" w:cs="Arial"/>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p>
        </w:tc>
      </w:tr>
      <w:tr w:rsidR="00B71001" w14:paraId="5DB7CC19"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4F926D2B" w14:textId="77777777" w:rsidR="00B71001" w:rsidRDefault="00B71001">
            <w:pPr>
              <w:jc w:val="center"/>
              <w:rPr>
                <w:rFonts w:ascii="Arial" w:hAnsi="Arial" w:cs="Arial"/>
              </w:rPr>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3F72F9F7" w14:textId="77777777" w:rsidR="00B71001" w:rsidRDefault="00B71001">
            <w:pPr>
              <w:rPr>
                <w:rFonts w:ascii="Arial" w:hAnsi="Arial" w:cs="Arial"/>
              </w:rPr>
            </w:pPr>
          </w:p>
          <w:p w14:paraId="38EC4F6C" w14:textId="77777777" w:rsidR="00B71001" w:rsidRDefault="00B71001">
            <w:pPr>
              <w:rPr>
                <w:rFonts w:ascii="Arial" w:hAnsi="Arial" w:cs="Arial"/>
              </w:rPr>
            </w:pPr>
          </w:p>
          <w:p w14:paraId="5CAFC224" w14:textId="77777777" w:rsidR="00B71001" w:rsidRDefault="00B71001">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bl>
    <w:p w14:paraId="6F1DBFEF" w14:textId="77777777" w:rsidR="00B71001" w:rsidRDefault="00B71001" w:rsidP="00B71001">
      <w:pPr>
        <w:autoSpaceDE w:val="0"/>
        <w:autoSpaceDN w:val="0"/>
        <w:adjustRightInd w:val="0"/>
        <w:spacing w:after="240"/>
        <w:jc w:val="both"/>
        <w:rPr>
          <w:rFonts w:ascii="Arial" w:hAnsi="Arial" w:cs="Arial"/>
          <w:b/>
        </w:rPr>
      </w:pPr>
    </w:p>
    <w:p w14:paraId="63592065" w14:textId="77777777" w:rsidR="00B71001" w:rsidRDefault="00B71001" w:rsidP="00B71001">
      <w:pPr>
        <w:rPr>
          <w:rFonts w:ascii="Arial" w:hAnsi="Arial" w:cs="Arial"/>
          <w:b/>
        </w:rPr>
      </w:pPr>
      <w:r>
        <w:rPr>
          <w:rFonts w:ascii="Arial" w:hAnsi="Arial" w:cs="Arial"/>
          <w:b/>
        </w:rPr>
        <w:t>SECTION H: Anticipated Risks</w:t>
      </w:r>
    </w:p>
    <w:p w14:paraId="6D3CA42C" w14:textId="77777777" w:rsidR="00B71001" w:rsidRDefault="00B71001" w:rsidP="00B71001">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4969"/>
        <w:gridCol w:w="3371"/>
        <w:gridCol w:w="906"/>
        <w:gridCol w:w="680"/>
      </w:tblGrid>
      <w:tr w:rsidR="00B71001" w14:paraId="469B675E" w14:textId="77777777" w:rsidTr="00B7100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7311E3" w14:textId="77777777" w:rsidR="00B71001" w:rsidRDefault="00B71001">
            <w:pPr>
              <w:pStyle w:val="Heading1"/>
              <w:rPr>
                <w:rFonts w:ascii="Arial" w:hAnsi="Arial" w:cs="Arial"/>
                <w:b/>
                <w:sz w:val="22"/>
                <w:szCs w:val="22"/>
              </w:rPr>
            </w:pP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820C81" w14:textId="77777777" w:rsidR="00B71001" w:rsidRDefault="00B71001">
            <w:pPr>
              <w:pStyle w:val="Heading1"/>
              <w:rPr>
                <w:rFonts w:ascii="Arial" w:hAnsi="Arial" w:cs="Arial"/>
                <w:b/>
                <w:bCs/>
              </w:rPr>
            </w:pPr>
            <w:r>
              <w:rPr>
                <w:rFonts w:ascii="Arial" w:hAnsi="Arial" w:cs="Arial"/>
                <w:b/>
                <w:bCs/>
                <w:sz w:val="22"/>
                <w:szCs w:val="22"/>
              </w:rPr>
              <w:br w:type="page"/>
            </w:r>
            <w:r>
              <w:rPr>
                <w:rFonts w:ascii="Arial" w:hAnsi="Arial" w:cs="Arial"/>
              </w:rPr>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07267EF1" w14:textId="77777777" w:rsidR="00B71001" w:rsidRDefault="00B71001">
            <w:pPr>
              <w:rPr>
                <w:rFonts w:ascii="Times New Roman" w:hAnsi="Times New Roman"/>
              </w:rPr>
            </w:pPr>
          </w:p>
          <w:p w14:paraId="6AE0A15D" w14:textId="77777777" w:rsidR="00B71001" w:rsidRDefault="00B71001">
            <w:pPr>
              <w:rPr>
                <w:rFonts w:ascii="Arial" w:hAnsi="Arial" w:cs="Arial"/>
              </w:rPr>
            </w:pPr>
            <w:r>
              <w:rPr>
                <w:rFonts w:ascii="Arial" w:hAnsi="Arial" w:cs="Arial"/>
              </w:rPr>
              <w:t xml:space="preserve">If you have completed a full risk assessment (for example as required by a laboratory, or external research collaborator) you may append that to this form.  </w:t>
            </w:r>
          </w:p>
        </w:tc>
      </w:tr>
      <w:tr w:rsidR="00B71001" w14:paraId="7A4CED1D" w14:textId="77777777" w:rsidTr="00B71001">
        <w:tc>
          <w:tcPr>
            <w:tcW w:w="596"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D96148" w14:textId="77777777" w:rsidR="00B71001" w:rsidRDefault="00B71001">
            <w:pPr>
              <w:pStyle w:val="Heading1"/>
              <w:rPr>
                <w:rFonts w:ascii="Arial" w:hAnsi="Arial" w:cs="Arial"/>
                <w:sz w:val="20"/>
                <w:szCs w:val="16"/>
              </w:rPr>
            </w:pPr>
            <w:r>
              <w:rPr>
                <w:rFonts w:ascii="Arial" w:hAnsi="Arial" w:cs="Arial"/>
                <w:b/>
                <w:bCs/>
                <w:sz w:val="20"/>
                <w:szCs w:val="16"/>
              </w:rPr>
              <w:t>1</w:t>
            </w:r>
          </w:p>
        </w:tc>
        <w:tc>
          <w:tcPr>
            <w:tcW w:w="8393"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75E2B7" w14:textId="77777777" w:rsidR="00B71001" w:rsidRDefault="00B71001">
            <w:pPr>
              <w:pStyle w:val="Heading1"/>
              <w:rPr>
                <w:rFonts w:ascii="Arial" w:hAnsi="Arial" w:cs="Arial"/>
                <w:b/>
                <w:bCs/>
                <w:sz w:val="20"/>
                <w:szCs w:val="16"/>
              </w:rPr>
            </w:pPr>
            <w:r>
              <w:rPr>
                <w:rFonts w:ascii="Arial" w:hAnsi="Arial" w:cs="Arial"/>
                <w:sz w:val="20"/>
                <w:szCs w:val="16"/>
              </w:rPr>
              <w:t xml:space="preserve">Full risk assessment completed and appended? </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878555" w14:textId="77777777" w:rsidR="00B71001" w:rsidRDefault="00B71001">
            <w:pPr>
              <w:pStyle w:val="Heading1"/>
              <w:rPr>
                <w:rFonts w:ascii="Arial" w:hAnsi="Arial" w:cs="Arial"/>
                <w:sz w:val="22"/>
                <w:szCs w:val="22"/>
              </w:rPr>
            </w:pPr>
            <w:r>
              <w:rPr>
                <w:rFonts w:ascii="Arial" w:hAnsi="Arial" w:cs="Arial"/>
              </w:rPr>
              <w:t xml:space="preserve">Yes </w:t>
            </w:r>
          </w:p>
        </w:tc>
        <w:tc>
          <w:tcPr>
            <w:tcW w:w="68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312FBA6" w14:textId="77777777" w:rsidR="00B71001" w:rsidRDefault="00B71001">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Pr>
                    <w:rFonts w:ascii="MS Gothic" w:eastAsia="MS Gothic" w:hAnsi="MS Gothic" w:cs="Arial" w:hint="eastAsia"/>
                    <w:b/>
                    <w:bCs/>
                    <w:lang w:val="en-US"/>
                  </w:rPr>
                  <w:t>☐</w:t>
                </w:r>
              </w:sdtContent>
            </w:sdt>
          </w:p>
        </w:tc>
      </w:tr>
      <w:tr w:rsidR="00B71001" w14:paraId="5CAB8C64" w14:textId="77777777" w:rsidTr="00B71001">
        <w:tc>
          <w:tcPr>
            <w:tcW w:w="0" w:type="auto"/>
            <w:vMerge/>
            <w:tcBorders>
              <w:top w:val="single" w:sz="4" w:space="0" w:color="auto"/>
              <w:left w:val="single" w:sz="4" w:space="0" w:color="auto"/>
              <w:bottom w:val="single" w:sz="4" w:space="0" w:color="auto"/>
              <w:right w:val="single" w:sz="4" w:space="0" w:color="auto"/>
            </w:tcBorders>
            <w:vAlign w:val="center"/>
            <w:hideMark/>
          </w:tcPr>
          <w:p w14:paraId="74315B42" w14:textId="77777777" w:rsidR="00B71001" w:rsidRDefault="00B71001">
            <w:pPr>
              <w:rPr>
                <w:rFonts w:ascii="Arial" w:hAnsi="Arial" w:cs="Arial"/>
                <w:szCs w:val="16"/>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486D835" w14:textId="77777777" w:rsidR="00B71001" w:rsidRDefault="00B71001">
            <w:pPr>
              <w:rPr>
                <w:rFonts w:ascii="Arial" w:hAnsi="Arial" w:cs="Arial"/>
                <w:b/>
                <w:bCs/>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212C03" w14:textId="77777777" w:rsidR="00B71001" w:rsidRDefault="00B71001">
            <w:pPr>
              <w:pStyle w:val="Heading1"/>
              <w:rPr>
                <w:rFonts w:ascii="Arial" w:hAnsi="Arial" w:cs="Arial"/>
                <w:sz w:val="22"/>
                <w:szCs w:val="22"/>
              </w:rPr>
            </w:pPr>
            <w:r>
              <w:rPr>
                <w:rFonts w:ascii="Arial" w:hAnsi="Arial" w:cs="Arial"/>
              </w:rPr>
              <w:t>No</w:t>
            </w:r>
          </w:p>
        </w:tc>
        <w:tc>
          <w:tcPr>
            <w:tcW w:w="68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7A26939" w14:textId="77777777" w:rsidR="00B71001" w:rsidRDefault="00B71001">
            <w:pPr>
              <w:pStyle w:val="Heading1"/>
              <w:rPr>
                <w:rFonts w:ascii="Arial" w:hAnsi="Arial" w:cs="Arial"/>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b/>
                    <w:bCs/>
                    <w:lang w:val="en-US"/>
                  </w:rPr>
                  <w:t>☒</w:t>
                </w:r>
              </w:sdtContent>
            </w:sdt>
          </w:p>
        </w:tc>
      </w:tr>
      <w:tr w:rsidR="00B71001" w14:paraId="6016E62A" w14:textId="77777777" w:rsidTr="00B7100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35CC9E" w14:textId="77777777" w:rsidR="00B71001" w:rsidRDefault="00B71001">
            <w:pPr>
              <w:jc w:val="center"/>
              <w:rPr>
                <w:rFonts w:ascii="Arial" w:hAnsi="Arial" w:cs="Arial"/>
              </w:rPr>
            </w:pPr>
            <w:r>
              <w:rPr>
                <w:rFonts w:ascii="Arial" w:hAnsi="Arial" w:cs="Arial"/>
              </w:rPr>
              <w:t>2</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F79FA3" w14:textId="77777777" w:rsidR="00B71001" w:rsidRDefault="00B71001">
            <w:pPr>
              <w:rPr>
                <w:rFonts w:ascii="Arial" w:hAnsi="Arial" w:cs="Arial"/>
              </w:rPr>
            </w:pPr>
            <w:r>
              <w:rPr>
                <w:rFonts w:ascii="Arial" w:hAnsi="Arial" w:cs="Arial"/>
                <w:b/>
              </w:rPr>
              <w:t>Risks to participants</w:t>
            </w:r>
          </w:p>
          <w:p w14:paraId="14B4330B" w14:textId="77777777" w:rsidR="00B71001" w:rsidRDefault="00B71001">
            <w:pPr>
              <w:rPr>
                <w:rFonts w:ascii="Arial" w:hAnsi="Arial" w:cs="Arial"/>
                <w:b/>
              </w:rPr>
            </w:pPr>
            <w:r>
              <w:rPr>
                <w:rFonts w:ascii="Arial" w:hAnsi="Arial" w:cs="Arial"/>
              </w:rPr>
              <w:t>For example: sector-specific health &amp; safety, emotional distress, financial disclosure, physical harm, transfer of personal data, sensitive organisational information</w:t>
            </w:r>
          </w:p>
        </w:tc>
      </w:tr>
      <w:tr w:rsidR="00B71001" w14:paraId="6651B465" w14:textId="77777777" w:rsidTr="00B71001">
        <w:tc>
          <w:tcPr>
            <w:tcW w:w="596" w:type="dxa"/>
            <w:tcBorders>
              <w:top w:val="single" w:sz="4" w:space="0" w:color="auto"/>
              <w:left w:val="single" w:sz="4" w:space="0" w:color="auto"/>
              <w:bottom w:val="single" w:sz="4" w:space="0" w:color="auto"/>
              <w:right w:val="single" w:sz="4" w:space="0" w:color="auto"/>
            </w:tcBorders>
            <w:vAlign w:val="center"/>
          </w:tcPr>
          <w:p w14:paraId="6988C9CC" w14:textId="77777777" w:rsidR="00B71001" w:rsidRDefault="00B71001">
            <w:pPr>
              <w:autoSpaceDE w:val="0"/>
              <w:autoSpaceDN w:val="0"/>
              <w:adjustRightInd w:val="0"/>
              <w:jc w:val="center"/>
              <w:rPr>
                <w:rFonts w:ascii="Arial" w:hAnsi="Arial" w:cs="Arial"/>
              </w:rPr>
            </w:pPr>
          </w:p>
        </w:tc>
        <w:tc>
          <w:tcPr>
            <w:tcW w:w="4991" w:type="dxa"/>
            <w:tcBorders>
              <w:top w:val="single" w:sz="4" w:space="0" w:color="auto"/>
              <w:left w:val="single" w:sz="4" w:space="0" w:color="auto"/>
              <w:bottom w:val="single" w:sz="4" w:space="0" w:color="auto"/>
              <w:right w:val="single" w:sz="4" w:space="0" w:color="auto"/>
            </w:tcBorders>
          </w:tcPr>
          <w:p w14:paraId="3FB29092" w14:textId="77777777" w:rsidR="00B71001" w:rsidRDefault="00B71001">
            <w:pPr>
              <w:autoSpaceDE w:val="0"/>
              <w:autoSpaceDN w:val="0"/>
              <w:adjustRightInd w:val="0"/>
              <w:rPr>
                <w:rFonts w:ascii="Arial" w:hAnsi="Arial" w:cs="Arial"/>
              </w:rPr>
            </w:pPr>
            <w:r>
              <w:rPr>
                <w:rFonts w:ascii="Arial" w:hAnsi="Arial" w:cs="Arial"/>
              </w:rPr>
              <w:t>Risk to participants:</w:t>
            </w:r>
          </w:p>
          <w:p w14:paraId="4060F560" w14:textId="77777777" w:rsidR="00B71001" w:rsidRDefault="00B71001" w:rsidP="00B71001">
            <w:pPr>
              <w:pStyle w:val="ListParagraph"/>
              <w:numPr>
                <w:ilvl w:val="1"/>
                <w:numId w:val="34"/>
              </w:numPr>
              <w:spacing w:after="0" w:line="240" w:lineRule="auto"/>
              <w:rPr>
                <w:rFonts w:ascii="Arial" w:hAnsi="Arial" w:cs="Arial"/>
              </w:rPr>
            </w:pPr>
            <w:r>
              <w:rPr>
                <w:rFonts w:ascii="Arial" w:hAnsi="Arial" w:cs="Arial"/>
              </w:rPr>
              <w:t>Confidentiality and anonymity not being protected.</w:t>
            </w:r>
          </w:p>
          <w:p w14:paraId="62B23086" w14:textId="77777777" w:rsidR="00B71001" w:rsidRDefault="00B71001">
            <w:pPr>
              <w:rPr>
                <w:rFonts w:ascii="Arial" w:hAnsi="Arial" w:cs="Arial"/>
              </w:rPr>
            </w:pPr>
          </w:p>
          <w:p w14:paraId="68FC7DE9" w14:textId="77777777" w:rsidR="00B71001" w:rsidRDefault="00B71001">
            <w:pPr>
              <w:rPr>
                <w:rFonts w:ascii="Arial" w:hAnsi="Arial" w:cs="Arial"/>
              </w:rPr>
            </w:pPr>
          </w:p>
          <w:p w14:paraId="39774FCD" w14:textId="77777777" w:rsidR="00B71001" w:rsidRDefault="00B71001">
            <w:pPr>
              <w:rPr>
                <w:rFonts w:ascii="Arial" w:hAnsi="Arial" w:cs="Arial"/>
              </w:rPr>
            </w:pPr>
          </w:p>
          <w:p w14:paraId="313D447D" w14:textId="77777777" w:rsidR="00B71001" w:rsidRDefault="00B71001" w:rsidP="00B71001">
            <w:pPr>
              <w:pStyle w:val="ListParagraph"/>
              <w:numPr>
                <w:ilvl w:val="1"/>
                <w:numId w:val="34"/>
              </w:numPr>
              <w:spacing w:after="0" w:line="240" w:lineRule="auto"/>
              <w:rPr>
                <w:rFonts w:ascii="Arial" w:hAnsi="Arial" w:cs="Arial"/>
              </w:rPr>
            </w:pPr>
            <w:r>
              <w:rPr>
                <w:rFonts w:ascii="Arial" w:hAnsi="Arial" w:cs="Arial"/>
              </w:rPr>
              <w:t>Time out of working day which could impact their ability to meet patient care demands.</w:t>
            </w:r>
          </w:p>
          <w:p w14:paraId="16794129" w14:textId="77777777" w:rsidR="00B71001" w:rsidRDefault="00B71001">
            <w:pPr>
              <w:rPr>
                <w:rFonts w:ascii="Arial" w:hAnsi="Arial" w:cs="Arial"/>
              </w:rPr>
            </w:pPr>
          </w:p>
          <w:p w14:paraId="44C57BE4" w14:textId="77777777" w:rsidR="00B71001" w:rsidRDefault="00B71001">
            <w:pPr>
              <w:rPr>
                <w:rFonts w:ascii="Arial" w:hAnsi="Arial" w:cs="Arial"/>
              </w:rPr>
            </w:pPr>
          </w:p>
          <w:p w14:paraId="672EA3EE" w14:textId="77777777" w:rsidR="00B71001" w:rsidRDefault="00B71001" w:rsidP="00B71001">
            <w:pPr>
              <w:pStyle w:val="ListParagraph"/>
              <w:numPr>
                <w:ilvl w:val="1"/>
                <w:numId w:val="34"/>
              </w:numPr>
              <w:spacing w:after="0" w:line="240" w:lineRule="auto"/>
              <w:rPr>
                <w:rFonts w:ascii="Arial" w:hAnsi="Arial" w:cs="Arial"/>
              </w:rPr>
            </w:pPr>
            <w:r>
              <w:rPr>
                <w:rFonts w:ascii="Arial" w:hAnsi="Arial" w:cs="Arial"/>
              </w:rPr>
              <w:t>Possible feelings of pressure to participate.</w:t>
            </w:r>
          </w:p>
          <w:p w14:paraId="0353D3F5" w14:textId="77777777" w:rsidR="00B71001" w:rsidRDefault="00B71001">
            <w:pPr>
              <w:rPr>
                <w:rFonts w:ascii="Arial" w:hAnsi="Arial" w:cs="Arial"/>
              </w:rPr>
            </w:pPr>
          </w:p>
          <w:p w14:paraId="41F70019" w14:textId="77777777" w:rsidR="00B71001" w:rsidRDefault="00B71001">
            <w:pPr>
              <w:rPr>
                <w:rFonts w:ascii="Arial" w:hAnsi="Arial" w:cs="Arial"/>
              </w:rPr>
            </w:pPr>
          </w:p>
          <w:p w14:paraId="3BCB8B5D" w14:textId="77777777" w:rsidR="00B71001" w:rsidRDefault="00B71001" w:rsidP="00B71001">
            <w:pPr>
              <w:pStyle w:val="ListParagraph"/>
              <w:numPr>
                <w:ilvl w:val="1"/>
                <w:numId w:val="34"/>
              </w:numPr>
              <w:spacing w:after="0" w:line="240" w:lineRule="auto"/>
              <w:rPr>
                <w:rFonts w:ascii="Arial" w:hAnsi="Arial" w:cs="Arial"/>
              </w:rPr>
            </w:pPr>
            <w:r>
              <w:rPr>
                <w:rFonts w:ascii="Arial" w:hAnsi="Arial" w:cs="Arial"/>
              </w:rPr>
              <w:t>Sensitive organisational information.</w:t>
            </w:r>
          </w:p>
          <w:p w14:paraId="0AAE35D2" w14:textId="77777777" w:rsidR="00B71001" w:rsidRDefault="00B71001">
            <w:pPr>
              <w:rPr>
                <w:rFonts w:ascii="Arial" w:hAnsi="Arial" w:cs="Arial"/>
              </w:rPr>
            </w:pPr>
          </w:p>
          <w:p w14:paraId="58537442" w14:textId="77777777" w:rsidR="00B71001" w:rsidRDefault="00B71001">
            <w:pPr>
              <w:rPr>
                <w:rFonts w:ascii="Arial" w:hAnsi="Arial" w:cs="Arial"/>
              </w:rPr>
            </w:pPr>
          </w:p>
          <w:p w14:paraId="149FDFF2" w14:textId="77777777" w:rsidR="00B71001" w:rsidRDefault="00B71001">
            <w:pPr>
              <w:pStyle w:val="ListParagraph"/>
              <w:ind w:left="1440"/>
              <w:rPr>
                <w:rFonts w:ascii="Arial" w:hAnsi="Arial" w:cs="Arial"/>
              </w:rPr>
            </w:pPr>
          </w:p>
          <w:p w14:paraId="545F03D4" w14:textId="77777777" w:rsidR="00B71001" w:rsidRDefault="00B71001">
            <w:pPr>
              <w:rPr>
                <w:rFonts w:ascii="Arial" w:hAnsi="Arial" w:cs="Arial"/>
              </w:rPr>
            </w:pPr>
          </w:p>
          <w:p w14:paraId="5C22CFB4" w14:textId="77777777" w:rsidR="00B71001" w:rsidRDefault="00B71001">
            <w:pPr>
              <w:rPr>
                <w:rFonts w:ascii="Arial" w:hAnsi="Arial" w:cs="Arial"/>
              </w:rPr>
            </w:pPr>
          </w:p>
          <w:p w14:paraId="3E87179D" w14:textId="77777777" w:rsidR="00B71001" w:rsidRDefault="00B71001">
            <w:pPr>
              <w:autoSpaceDE w:val="0"/>
              <w:autoSpaceDN w:val="0"/>
              <w:adjustRightInd w:val="0"/>
              <w:rPr>
                <w:rFonts w:ascii="Arial" w:hAnsi="Arial" w:cs="Arial"/>
              </w:rPr>
            </w:pPr>
            <w:r>
              <w:rPr>
                <w:rFonts w:ascii="Arial" w:hAnsi="Arial" w:cs="Arial"/>
                <w:i/>
                <w:color w:val="808080"/>
                <w:sz w:val="18"/>
                <w:szCs w:val="18"/>
              </w:rPr>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5FA1B91A" w14:textId="77777777" w:rsidR="00B71001" w:rsidRDefault="00B71001">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participants:</w:t>
            </w:r>
          </w:p>
          <w:p w14:paraId="5A46F6D5" w14:textId="77777777" w:rsidR="00B71001" w:rsidRDefault="00B71001" w:rsidP="00B71001">
            <w:pPr>
              <w:pStyle w:val="ListParagraph"/>
              <w:numPr>
                <w:ilvl w:val="0"/>
                <w:numId w:val="37"/>
              </w:numPr>
              <w:spacing w:after="0" w:line="240" w:lineRule="auto"/>
              <w:rPr>
                <w:rFonts w:ascii="Arial" w:hAnsi="Arial" w:cs="Arial"/>
              </w:rPr>
            </w:pPr>
            <w:r>
              <w:rPr>
                <w:rFonts w:ascii="Arial" w:hAnsi="Arial" w:cs="Arial"/>
              </w:rPr>
              <w:t xml:space="preserve">Interview notes will be redacted </w:t>
            </w:r>
            <w:proofErr w:type="gramStart"/>
            <w:r>
              <w:rPr>
                <w:rFonts w:ascii="Arial" w:hAnsi="Arial" w:cs="Arial"/>
              </w:rPr>
              <w:t>accordingly</w:t>
            </w:r>
            <w:proofErr w:type="gramEnd"/>
            <w:r>
              <w:rPr>
                <w:rFonts w:ascii="Arial" w:hAnsi="Arial" w:cs="Arial"/>
              </w:rPr>
              <w:t xml:space="preserve"> and the interviewer will organise the research to ensure the sample is anonymous.</w:t>
            </w:r>
          </w:p>
          <w:p w14:paraId="6F7821CB" w14:textId="77777777" w:rsidR="00B71001" w:rsidRDefault="00B71001">
            <w:pPr>
              <w:rPr>
                <w:rFonts w:ascii="Arial" w:hAnsi="Arial" w:cs="Arial"/>
              </w:rPr>
            </w:pPr>
          </w:p>
          <w:p w14:paraId="6EB54F78" w14:textId="77777777" w:rsidR="00B71001" w:rsidRDefault="00B71001" w:rsidP="00B71001">
            <w:pPr>
              <w:pStyle w:val="ListParagraph"/>
              <w:numPr>
                <w:ilvl w:val="0"/>
                <w:numId w:val="37"/>
              </w:numPr>
              <w:spacing w:after="0" w:line="240" w:lineRule="auto"/>
              <w:rPr>
                <w:rFonts w:ascii="Arial" w:hAnsi="Arial" w:cs="Arial"/>
              </w:rPr>
            </w:pPr>
            <w:r>
              <w:rPr>
                <w:rFonts w:ascii="Arial" w:hAnsi="Arial" w:cs="Arial"/>
              </w:rPr>
              <w:t>The interviewer will liaise with the workforce planning team to ensure interviews are conducted at the most suitable time for staff and will be flexible.</w:t>
            </w:r>
          </w:p>
          <w:p w14:paraId="3CB6AFFF" w14:textId="77777777" w:rsidR="00B71001" w:rsidRDefault="00B71001">
            <w:pPr>
              <w:pStyle w:val="ListParagraph"/>
              <w:rPr>
                <w:rFonts w:ascii="Arial" w:hAnsi="Arial" w:cs="Arial"/>
              </w:rPr>
            </w:pPr>
          </w:p>
          <w:p w14:paraId="478A97C9" w14:textId="77777777" w:rsidR="00B71001" w:rsidRDefault="00B71001" w:rsidP="00B71001">
            <w:pPr>
              <w:pStyle w:val="ListParagraph"/>
              <w:numPr>
                <w:ilvl w:val="0"/>
                <w:numId w:val="37"/>
              </w:numPr>
              <w:spacing w:after="0" w:line="240" w:lineRule="auto"/>
              <w:rPr>
                <w:rFonts w:ascii="Arial" w:hAnsi="Arial" w:cs="Arial"/>
              </w:rPr>
            </w:pPr>
            <w:r>
              <w:rPr>
                <w:rFonts w:ascii="Arial" w:hAnsi="Arial" w:cs="Arial"/>
              </w:rPr>
              <w:t xml:space="preserve">Consent will be gained along with a full explanation of the process with clear guidance that participation is voluntary. </w:t>
            </w:r>
          </w:p>
          <w:p w14:paraId="2AEDE52B" w14:textId="77777777" w:rsidR="00B71001" w:rsidRDefault="00B71001">
            <w:pPr>
              <w:pStyle w:val="ListParagraph"/>
              <w:rPr>
                <w:rFonts w:ascii="Arial" w:hAnsi="Arial" w:cs="Arial"/>
              </w:rPr>
            </w:pPr>
          </w:p>
          <w:p w14:paraId="037D72B9" w14:textId="77777777" w:rsidR="00B71001" w:rsidRDefault="00B71001" w:rsidP="00B71001">
            <w:pPr>
              <w:pStyle w:val="ListParagraph"/>
              <w:numPr>
                <w:ilvl w:val="0"/>
                <w:numId w:val="37"/>
              </w:numPr>
              <w:spacing w:after="0" w:line="240" w:lineRule="auto"/>
              <w:rPr>
                <w:rFonts w:ascii="Arial" w:hAnsi="Arial" w:cs="Arial"/>
              </w:rPr>
            </w:pPr>
            <w:r>
              <w:rPr>
                <w:rFonts w:ascii="Arial" w:hAnsi="Arial" w:cs="Arial"/>
              </w:rPr>
              <w:t>Any secondary data reviewed will be anonymised prior to being provided.</w:t>
            </w:r>
          </w:p>
          <w:p w14:paraId="7EA6DD59" w14:textId="77777777" w:rsidR="00B71001" w:rsidRDefault="00B71001">
            <w:pPr>
              <w:pStyle w:val="ListParagraph"/>
              <w:rPr>
                <w:rFonts w:ascii="Arial" w:hAnsi="Arial" w:cs="Arial"/>
              </w:rPr>
            </w:pPr>
          </w:p>
          <w:p w14:paraId="62869DBC" w14:textId="77777777" w:rsidR="00B71001" w:rsidRDefault="00B71001">
            <w:pPr>
              <w:rPr>
                <w:rFonts w:ascii="Arial" w:hAnsi="Arial" w:cs="Arial"/>
              </w:rPr>
            </w:pPr>
          </w:p>
          <w:p w14:paraId="615E1F9E" w14:textId="77777777" w:rsidR="00B71001" w:rsidRDefault="00B71001">
            <w:pPr>
              <w:rPr>
                <w:rFonts w:ascii="Arial" w:hAnsi="Arial" w:cs="Arial"/>
              </w:rPr>
            </w:pPr>
          </w:p>
          <w:p w14:paraId="72EFE6EF" w14:textId="77777777" w:rsidR="00B71001" w:rsidRDefault="00B71001">
            <w:pPr>
              <w:rPr>
                <w:rFonts w:ascii="Arial" w:hAnsi="Arial" w:cs="Arial"/>
              </w:rPr>
            </w:pPr>
          </w:p>
          <w:p w14:paraId="787B464C" w14:textId="77777777" w:rsidR="00B71001" w:rsidRDefault="00B71001">
            <w:pPr>
              <w:rPr>
                <w:rFonts w:ascii="Arial" w:hAnsi="Arial" w:cs="Arial"/>
              </w:rPr>
            </w:pPr>
          </w:p>
          <w:p w14:paraId="2C44CBF8" w14:textId="77777777" w:rsidR="00B71001" w:rsidRDefault="00B71001">
            <w:pPr>
              <w:autoSpaceDE w:val="0"/>
              <w:autoSpaceDN w:val="0"/>
              <w:adjustRightInd w:val="0"/>
              <w:rPr>
                <w:rFonts w:ascii="Times New Roman" w:hAnsi="Times New Roman" w:cs="Arial"/>
                <w:i/>
              </w:rPr>
            </w:pPr>
            <w:r>
              <w:rPr>
                <w:rFonts w:ascii="Arial" w:hAnsi="Arial" w:cs="Arial"/>
                <w:i/>
                <w:color w:val="808080"/>
                <w:sz w:val="18"/>
                <w:szCs w:val="18"/>
              </w:rPr>
              <w:t>(this box should expand as you type)</w:t>
            </w:r>
          </w:p>
        </w:tc>
      </w:tr>
      <w:tr w:rsidR="00B71001" w14:paraId="1538FAEF" w14:textId="77777777" w:rsidTr="00B7100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827595" w14:textId="77777777" w:rsidR="00B71001" w:rsidRDefault="00B71001">
            <w:pPr>
              <w:jc w:val="center"/>
              <w:rPr>
                <w:rFonts w:ascii="Arial" w:hAnsi="Arial" w:cs="Arial"/>
              </w:rPr>
            </w:pPr>
            <w:r>
              <w:rPr>
                <w:rFonts w:ascii="Arial" w:hAnsi="Arial" w:cs="Arial"/>
              </w:rPr>
              <w:lastRenderedPageBreak/>
              <w:t>3</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2E5CEBE" w14:textId="77777777" w:rsidR="00B71001" w:rsidRDefault="00B71001">
            <w:pPr>
              <w:rPr>
                <w:rFonts w:ascii="Arial" w:hAnsi="Arial" w:cs="Arial"/>
              </w:rPr>
            </w:pPr>
            <w:r>
              <w:rPr>
                <w:rFonts w:ascii="Arial" w:hAnsi="Arial" w:cs="Arial"/>
                <w:bCs/>
              </w:rPr>
              <w:t xml:space="preserve">If research activity may include sensitive, </w:t>
            </w:r>
            <w:proofErr w:type="gramStart"/>
            <w:r>
              <w:rPr>
                <w:rFonts w:ascii="Arial" w:hAnsi="Arial" w:cs="Arial"/>
                <w:bCs/>
              </w:rPr>
              <w:t>embarrassing</w:t>
            </w:r>
            <w:proofErr w:type="gramEnd"/>
            <w:r>
              <w:rPr>
                <w:rFonts w:ascii="Arial" w:hAnsi="Arial" w:cs="Arial"/>
                <w:bCs/>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lang w:val="en-US" w:eastAsia="en-GB"/>
              </w:rPr>
              <w:t xml:space="preserve">where applicable, consent procedures should make it clear that if something potentially or </w:t>
            </w:r>
            <w:proofErr w:type="gramStart"/>
            <w:r>
              <w:rPr>
                <w:rFonts w:ascii="Arial" w:hAnsi="Arial" w:cs="Arial"/>
                <w:color w:val="161616"/>
                <w:lang w:val="en-US" w:eastAsia="en-GB"/>
              </w:rPr>
              <w:t>actually illegal</w:t>
            </w:r>
            <w:proofErr w:type="gramEnd"/>
            <w:r>
              <w:rPr>
                <w:rFonts w:ascii="Arial" w:hAnsi="Arial" w:cs="Arial"/>
                <w:color w:val="161616"/>
                <w:lang w:val="en-US" w:eastAsia="en-GB"/>
              </w:rPr>
              <w:t xml:space="preserve"> is discovered in the course of a project, it may need to be disclosed to the proper authorities</w:t>
            </w:r>
          </w:p>
        </w:tc>
      </w:tr>
      <w:tr w:rsidR="00B71001" w14:paraId="3C02E109" w14:textId="77777777" w:rsidTr="00B71001">
        <w:tc>
          <w:tcPr>
            <w:tcW w:w="596" w:type="dxa"/>
            <w:tcBorders>
              <w:top w:val="single" w:sz="4" w:space="0" w:color="auto"/>
              <w:left w:val="single" w:sz="4" w:space="0" w:color="auto"/>
              <w:bottom w:val="single" w:sz="4" w:space="0" w:color="auto"/>
              <w:right w:val="single" w:sz="4" w:space="0" w:color="auto"/>
            </w:tcBorders>
            <w:vAlign w:val="center"/>
          </w:tcPr>
          <w:p w14:paraId="45FF673C" w14:textId="77777777" w:rsidR="00B71001" w:rsidRDefault="00B71001">
            <w:pPr>
              <w:jc w:val="center"/>
              <w:rPr>
                <w:rFonts w:ascii="Arial" w:hAnsi="Arial" w:cs="Arial"/>
              </w:rPr>
            </w:pPr>
          </w:p>
        </w:tc>
        <w:tc>
          <w:tcPr>
            <w:tcW w:w="9923" w:type="dxa"/>
            <w:gridSpan w:val="4"/>
            <w:tcBorders>
              <w:top w:val="single" w:sz="4" w:space="0" w:color="auto"/>
              <w:left w:val="single" w:sz="4" w:space="0" w:color="auto"/>
              <w:bottom w:val="single" w:sz="4" w:space="0" w:color="auto"/>
              <w:right w:val="single" w:sz="4" w:space="0" w:color="auto"/>
            </w:tcBorders>
          </w:tcPr>
          <w:p w14:paraId="72283C6A" w14:textId="77777777" w:rsidR="00B71001" w:rsidRDefault="00B71001">
            <w:pPr>
              <w:rPr>
                <w:rFonts w:ascii="Arial" w:hAnsi="Arial" w:cs="Arial"/>
              </w:rPr>
            </w:pPr>
          </w:p>
          <w:p w14:paraId="0CA2A3A0" w14:textId="77777777" w:rsidR="00B71001" w:rsidRDefault="00B71001">
            <w:pPr>
              <w:rPr>
                <w:rFonts w:ascii="Arial" w:hAnsi="Arial" w:cs="Arial"/>
              </w:rPr>
            </w:pPr>
            <w:r>
              <w:rPr>
                <w:rFonts w:ascii="Arial" w:hAnsi="Arial" w:cs="Arial"/>
              </w:rPr>
              <w:t xml:space="preserve">The research topic is subjective as it deals with individual’s feelings and perceptions. If throughout the interviews it is identified that welfare support is required adequate signposting will be provided. If there is something their employer should be aware of, individual consent will be </w:t>
            </w:r>
            <w:proofErr w:type="gramStart"/>
            <w:r>
              <w:rPr>
                <w:rFonts w:ascii="Arial" w:hAnsi="Arial" w:cs="Arial"/>
              </w:rPr>
              <w:t>gained</w:t>
            </w:r>
            <w:proofErr w:type="gramEnd"/>
            <w:r>
              <w:rPr>
                <w:rFonts w:ascii="Arial" w:hAnsi="Arial" w:cs="Arial"/>
              </w:rPr>
              <w:t xml:space="preserve"> and relevant feedback will be passed on accordingly. This will be outlined in the initial consent form. </w:t>
            </w:r>
          </w:p>
          <w:p w14:paraId="566BE101" w14:textId="77777777" w:rsidR="00B71001" w:rsidRDefault="00B71001">
            <w:pPr>
              <w:rPr>
                <w:rFonts w:ascii="Arial" w:hAnsi="Arial" w:cs="Arial"/>
              </w:rPr>
            </w:pPr>
          </w:p>
          <w:p w14:paraId="03A3BFD4" w14:textId="77777777" w:rsidR="00B71001" w:rsidRDefault="00B71001">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B71001" w14:paraId="2E3773DF" w14:textId="77777777" w:rsidTr="00B7100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7FF8E0" w14:textId="77777777" w:rsidR="00B71001" w:rsidRDefault="00B71001">
            <w:pPr>
              <w:jc w:val="center"/>
              <w:rPr>
                <w:rFonts w:ascii="Arial" w:hAnsi="Arial" w:cs="Arial"/>
              </w:rPr>
            </w:pPr>
            <w:r>
              <w:rPr>
                <w:rFonts w:ascii="Arial" w:hAnsi="Arial" w:cs="Arial"/>
              </w:rPr>
              <w:t>4</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7B84B7" w14:textId="77777777" w:rsidR="00B71001" w:rsidRDefault="00B71001">
            <w:pPr>
              <w:rPr>
                <w:rFonts w:ascii="Arial" w:hAnsi="Arial" w:cs="Arial"/>
              </w:rPr>
            </w:pPr>
            <w:r>
              <w:rPr>
                <w:rFonts w:ascii="Arial" w:hAnsi="Arial" w:cs="Arial"/>
                <w:b/>
              </w:rPr>
              <w:t>Risks to the investigator</w:t>
            </w:r>
          </w:p>
          <w:p w14:paraId="029F2412" w14:textId="77777777" w:rsidR="00B71001" w:rsidRDefault="00B71001">
            <w:pPr>
              <w:rPr>
                <w:rFonts w:ascii="Arial" w:hAnsi="Arial" w:cs="Arial"/>
              </w:rPr>
            </w:pPr>
            <w:r>
              <w:rPr>
                <w:rFonts w:ascii="Arial" w:hAnsi="Arial" w:cs="Arial"/>
              </w:rPr>
              <w:t>For example: personal health &amp; safety, physical harm, emotional distress, risk of accusation of harm/impropriety, conflict of interest</w:t>
            </w:r>
          </w:p>
        </w:tc>
      </w:tr>
      <w:tr w:rsidR="00B71001" w14:paraId="782C0B46" w14:textId="77777777" w:rsidTr="00B71001">
        <w:tc>
          <w:tcPr>
            <w:tcW w:w="596" w:type="dxa"/>
            <w:tcBorders>
              <w:top w:val="single" w:sz="4" w:space="0" w:color="auto"/>
              <w:left w:val="single" w:sz="4" w:space="0" w:color="auto"/>
              <w:bottom w:val="single" w:sz="4" w:space="0" w:color="auto"/>
              <w:right w:val="single" w:sz="4" w:space="0" w:color="auto"/>
            </w:tcBorders>
            <w:vAlign w:val="center"/>
          </w:tcPr>
          <w:p w14:paraId="206507BC" w14:textId="77777777" w:rsidR="00B71001" w:rsidRDefault="00B71001">
            <w:pPr>
              <w:autoSpaceDE w:val="0"/>
              <w:autoSpaceDN w:val="0"/>
              <w:adjustRightInd w:val="0"/>
              <w:jc w:val="center"/>
              <w:rPr>
                <w:rFonts w:ascii="Arial" w:hAnsi="Arial" w:cs="Arial"/>
              </w:rPr>
            </w:pPr>
          </w:p>
        </w:tc>
        <w:tc>
          <w:tcPr>
            <w:tcW w:w="4991" w:type="dxa"/>
            <w:tcBorders>
              <w:top w:val="single" w:sz="4" w:space="0" w:color="auto"/>
              <w:left w:val="single" w:sz="4" w:space="0" w:color="auto"/>
              <w:bottom w:val="single" w:sz="4" w:space="0" w:color="auto"/>
              <w:right w:val="single" w:sz="4" w:space="0" w:color="auto"/>
            </w:tcBorders>
          </w:tcPr>
          <w:p w14:paraId="5EE679FB" w14:textId="77777777" w:rsidR="00B71001" w:rsidRDefault="00B71001">
            <w:pPr>
              <w:autoSpaceDE w:val="0"/>
              <w:autoSpaceDN w:val="0"/>
              <w:adjustRightInd w:val="0"/>
              <w:rPr>
                <w:rFonts w:ascii="Arial" w:hAnsi="Arial" w:cs="Arial"/>
              </w:rPr>
            </w:pPr>
            <w:r>
              <w:rPr>
                <w:rFonts w:ascii="Arial" w:hAnsi="Arial" w:cs="Arial"/>
              </w:rPr>
              <w:t>Risk to the investigator:</w:t>
            </w:r>
          </w:p>
          <w:p w14:paraId="4AE28559" w14:textId="77777777" w:rsidR="00B71001" w:rsidRDefault="00B71001">
            <w:pPr>
              <w:rPr>
                <w:rFonts w:ascii="Arial" w:hAnsi="Arial" w:cs="Arial"/>
              </w:rPr>
            </w:pPr>
            <w:r>
              <w:rPr>
                <w:rFonts w:ascii="Arial" w:hAnsi="Arial" w:cs="Arial"/>
              </w:rPr>
              <w:t>None identified.</w:t>
            </w:r>
          </w:p>
          <w:p w14:paraId="6F228823" w14:textId="77777777" w:rsidR="00B71001" w:rsidRDefault="00B71001">
            <w:pPr>
              <w:rPr>
                <w:rFonts w:ascii="Arial" w:hAnsi="Arial" w:cs="Arial"/>
              </w:rPr>
            </w:pPr>
          </w:p>
          <w:p w14:paraId="1ACD9AA2" w14:textId="77777777" w:rsidR="00B71001" w:rsidRDefault="00B71001">
            <w:pPr>
              <w:autoSpaceDE w:val="0"/>
              <w:autoSpaceDN w:val="0"/>
              <w:adjustRightInd w:val="0"/>
              <w:rPr>
                <w:rFonts w:ascii="Arial" w:hAnsi="Arial" w:cs="Arial"/>
              </w:rPr>
            </w:pPr>
            <w:r>
              <w:rPr>
                <w:rFonts w:ascii="Arial" w:hAnsi="Arial" w:cs="Arial"/>
                <w:i/>
                <w:color w:val="808080"/>
                <w:sz w:val="18"/>
                <w:szCs w:val="18"/>
              </w:rPr>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5CB1EC53" w14:textId="77777777" w:rsidR="00B71001" w:rsidRDefault="00B71001">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30C42430" w14:textId="77777777" w:rsidR="00B71001" w:rsidRDefault="00B71001">
            <w:pPr>
              <w:rPr>
                <w:rFonts w:ascii="Arial" w:hAnsi="Arial" w:cs="Arial"/>
              </w:rPr>
            </w:pPr>
            <w:r>
              <w:rPr>
                <w:rFonts w:ascii="Arial" w:hAnsi="Arial" w:cs="Arial"/>
              </w:rPr>
              <w:t>NA</w:t>
            </w:r>
          </w:p>
          <w:p w14:paraId="6FAD1ED3" w14:textId="77777777" w:rsidR="00B71001" w:rsidRDefault="00B71001">
            <w:pPr>
              <w:rPr>
                <w:rFonts w:ascii="Arial" w:hAnsi="Arial" w:cs="Arial"/>
              </w:rPr>
            </w:pPr>
          </w:p>
          <w:p w14:paraId="5F84793D" w14:textId="77777777" w:rsidR="00B71001" w:rsidRDefault="00B71001">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B71001" w14:paraId="0B18190A" w14:textId="77777777" w:rsidTr="00B7100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B96EC5" w14:textId="77777777" w:rsidR="00B71001" w:rsidRDefault="00B71001">
            <w:pPr>
              <w:jc w:val="center"/>
              <w:rPr>
                <w:rFonts w:ascii="Arial" w:hAnsi="Arial" w:cs="Arial"/>
              </w:rPr>
            </w:pPr>
            <w:r>
              <w:rPr>
                <w:rFonts w:ascii="Arial" w:hAnsi="Arial" w:cs="Arial"/>
              </w:rPr>
              <w:t>5</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0DB5C9A" w14:textId="77777777" w:rsidR="00B71001" w:rsidRDefault="00B71001">
            <w:pPr>
              <w:rPr>
                <w:rFonts w:ascii="Arial" w:hAnsi="Arial" w:cs="Arial"/>
              </w:rPr>
            </w:pPr>
            <w:r>
              <w:rPr>
                <w:rFonts w:ascii="Arial" w:hAnsi="Arial" w:cs="Arial"/>
                <w:b/>
              </w:rPr>
              <w:t>University/institutional risks</w:t>
            </w:r>
          </w:p>
          <w:p w14:paraId="7A7C3C09" w14:textId="77777777" w:rsidR="00B71001" w:rsidRDefault="00B71001">
            <w:pPr>
              <w:rPr>
                <w:rFonts w:ascii="Arial" w:hAnsi="Arial" w:cs="Arial"/>
              </w:rPr>
            </w:pPr>
            <w:r>
              <w:rPr>
                <w:rFonts w:ascii="Arial" w:hAnsi="Arial" w:cs="Arial"/>
              </w:rPr>
              <w:t>For example: adverse publicity, financial loss, data protection</w:t>
            </w:r>
          </w:p>
        </w:tc>
      </w:tr>
      <w:tr w:rsidR="00B71001" w14:paraId="205C693F" w14:textId="77777777" w:rsidTr="00B71001">
        <w:tc>
          <w:tcPr>
            <w:tcW w:w="596" w:type="dxa"/>
            <w:tcBorders>
              <w:top w:val="single" w:sz="4" w:space="0" w:color="auto"/>
              <w:left w:val="single" w:sz="4" w:space="0" w:color="auto"/>
              <w:bottom w:val="single" w:sz="4" w:space="0" w:color="auto"/>
              <w:right w:val="single" w:sz="4" w:space="0" w:color="auto"/>
            </w:tcBorders>
            <w:vAlign w:val="center"/>
          </w:tcPr>
          <w:p w14:paraId="368545B6" w14:textId="77777777" w:rsidR="00B71001" w:rsidRDefault="00B71001">
            <w:pPr>
              <w:autoSpaceDE w:val="0"/>
              <w:autoSpaceDN w:val="0"/>
              <w:adjustRightInd w:val="0"/>
              <w:jc w:val="center"/>
              <w:rPr>
                <w:rFonts w:ascii="Arial" w:hAnsi="Arial" w:cs="Arial"/>
              </w:rPr>
            </w:pPr>
          </w:p>
        </w:tc>
        <w:tc>
          <w:tcPr>
            <w:tcW w:w="4991" w:type="dxa"/>
            <w:tcBorders>
              <w:top w:val="single" w:sz="4" w:space="0" w:color="auto"/>
              <w:left w:val="single" w:sz="4" w:space="0" w:color="auto"/>
              <w:bottom w:val="single" w:sz="4" w:space="0" w:color="auto"/>
              <w:right w:val="single" w:sz="4" w:space="0" w:color="auto"/>
            </w:tcBorders>
          </w:tcPr>
          <w:p w14:paraId="31D02FFC" w14:textId="77777777" w:rsidR="00B71001" w:rsidRDefault="00B71001">
            <w:pPr>
              <w:autoSpaceDE w:val="0"/>
              <w:autoSpaceDN w:val="0"/>
              <w:adjustRightInd w:val="0"/>
              <w:rPr>
                <w:rFonts w:ascii="Arial" w:hAnsi="Arial" w:cs="Arial"/>
              </w:rPr>
            </w:pPr>
            <w:r>
              <w:rPr>
                <w:rFonts w:ascii="Arial" w:hAnsi="Arial" w:cs="Arial"/>
              </w:rPr>
              <w:t>Risk to the University:</w:t>
            </w:r>
          </w:p>
          <w:p w14:paraId="1ACD9A5C" w14:textId="77777777" w:rsidR="00B71001" w:rsidRDefault="00B71001">
            <w:pPr>
              <w:autoSpaceDE w:val="0"/>
              <w:autoSpaceDN w:val="0"/>
              <w:adjustRightInd w:val="0"/>
              <w:rPr>
                <w:rFonts w:ascii="Arial" w:hAnsi="Arial" w:cs="Arial"/>
              </w:rPr>
            </w:pPr>
            <w:r>
              <w:rPr>
                <w:rFonts w:ascii="Arial" w:hAnsi="Arial" w:cs="Arial"/>
              </w:rPr>
              <w:t xml:space="preserve">Possible reputational damage if data not handled appropriately. </w:t>
            </w:r>
          </w:p>
          <w:p w14:paraId="5CA77DA8" w14:textId="77777777" w:rsidR="00B71001" w:rsidRDefault="00B71001">
            <w:pPr>
              <w:rPr>
                <w:rFonts w:ascii="Arial" w:hAnsi="Arial" w:cs="Arial"/>
              </w:rPr>
            </w:pPr>
          </w:p>
          <w:p w14:paraId="208C85C0" w14:textId="77777777" w:rsidR="00B71001" w:rsidRDefault="00B71001">
            <w:pPr>
              <w:rPr>
                <w:rFonts w:ascii="Arial" w:hAnsi="Arial" w:cs="Arial"/>
              </w:rPr>
            </w:pPr>
          </w:p>
          <w:p w14:paraId="49F3E9EC" w14:textId="77777777" w:rsidR="00B71001" w:rsidRDefault="00B71001">
            <w:pPr>
              <w:autoSpaceDE w:val="0"/>
              <w:autoSpaceDN w:val="0"/>
              <w:adjustRightInd w:val="0"/>
              <w:rPr>
                <w:rFonts w:ascii="Arial" w:hAnsi="Arial" w:cs="Arial"/>
              </w:rPr>
            </w:pPr>
            <w:r>
              <w:rPr>
                <w:rFonts w:ascii="Arial" w:hAnsi="Arial" w:cs="Arial"/>
                <w:i/>
                <w:color w:val="808080"/>
                <w:sz w:val="18"/>
                <w:szCs w:val="18"/>
              </w:rPr>
              <w:lastRenderedPageBreak/>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2D61CE0A" w14:textId="77777777" w:rsidR="00B71001" w:rsidRDefault="00B71001">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University:</w:t>
            </w:r>
          </w:p>
          <w:p w14:paraId="1C2A1E2A" w14:textId="77777777" w:rsidR="00B71001" w:rsidRDefault="00B71001">
            <w:pPr>
              <w:rPr>
                <w:rFonts w:ascii="Arial" w:hAnsi="Arial" w:cs="Arial"/>
              </w:rPr>
            </w:pPr>
            <w:r>
              <w:rPr>
                <w:rFonts w:ascii="Arial" w:hAnsi="Arial" w:cs="Arial"/>
              </w:rPr>
              <w:t xml:space="preserve">Any data will be shared securely and recorded confidentially. </w:t>
            </w:r>
          </w:p>
          <w:p w14:paraId="16D40482" w14:textId="77777777" w:rsidR="00B71001" w:rsidRDefault="00B71001">
            <w:pPr>
              <w:rPr>
                <w:rFonts w:ascii="Arial" w:hAnsi="Arial" w:cs="Arial"/>
              </w:rPr>
            </w:pPr>
          </w:p>
          <w:p w14:paraId="5EBD9B22" w14:textId="77777777" w:rsidR="00B71001" w:rsidRDefault="00B71001">
            <w:pPr>
              <w:rPr>
                <w:rFonts w:ascii="Arial" w:hAnsi="Arial" w:cs="Arial"/>
              </w:rPr>
            </w:pPr>
          </w:p>
          <w:p w14:paraId="2AF55220" w14:textId="77777777" w:rsidR="00B71001" w:rsidRDefault="00B71001">
            <w:pPr>
              <w:autoSpaceDE w:val="0"/>
              <w:autoSpaceDN w:val="0"/>
              <w:adjustRightInd w:val="0"/>
              <w:rPr>
                <w:rFonts w:ascii="Times New Roman" w:hAnsi="Times New Roman" w:cs="Arial"/>
                <w:sz w:val="20"/>
                <w:szCs w:val="20"/>
              </w:rPr>
            </w:pPr>
            <w:r>
              <w:rPr>
                <w:rFonts w:ascii="Arial" w:hAnsi="Arial" w:cs="Arial"/>
                <w:i/>
                <w:color w:val="808080"/>
                <w:sz w:val="18"/>
                <w:szCs w:val="18"/>
              </w:rPr>
              <w:lastRenderedPageBreak/>
              <w:t>(this box should expand as you type)</w:t>
            </w:r>
          </w:p>
        </w:tc>
      </w:tr>
      <w:tr w:rsidR="00B71001" w14:paraId="68DE5C39" w14:textId="77777777" w:rsidTr="00B7100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3E64A4" w14:textId="77777777" w:rsidR="00B71001" w:rsidRDefault="00B71001">
            <w:pPr>
              <w:jc w:val="center"/>
              <w:rPr>
                <w:rFonts w:ascii="Arial" w:hAnsi="Arial" w:cs="Arial"/>
              </w:rPr>
            </w:pPr>
            <w:r>
              <w:rPr>
                <w:rFonts w:ascii="Arial" w:hAnsi="Arial" w:cs="Arial"/>
              </w:rPr>
              <w:lastRenderedPageBreak/>
              <w:t>6</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A79762" w14:textId="77777777" w:rsidR="00B71001" w:rsidRDefault="00B71001">
            <w:pPr>
              <w:rPr>
                <w:rFonts w:ascii="Arial" w:hAnsi="Arial" w:cs="Arial"/>
              </w:rPr>
            </w:pPr>
            <w:r>
              <w:rPr>
                <w:rFonts w:ascii="Arial" w:hAnsi="Arial" w:cs="Arial"/>
                <w:b/>
              </w:rPr>
              <w:t>Environmental risks</w:t>
            </w:r>
          </w:p>
          <w:p w14:paraId="10676019" w14:textId="77777777" w:rsidR="00B71001" w:rsidRDefault="00B71001">
            <w:pPr>
              <w:rPr>
                <w:rFonts w:ascii="Arial" w:hAnsi="Arial" w:cs="Arial"/>
              </w:rPr>
            </w:pPr>
            <w:r>
              <w:rPr>
                <w:rFonts w:ascii="Arial" w:hAnsi="Arial" w:cs="Arial"/>
              </w:rPr>
              <w:t>For example: accidental spillage of pollutants, damage to local ecosystems</w:t>
            </w:r>
          </w:p>
        </w:tc>
      </w:tr>
      <w:tr w:rsidR="00B71001" w14:paraId="6FA8A8F2" w14:textId="77777777" w:rsidTr="00B71001">
        <w:tc>
          <w:tcPr>
            <w:tcW w:w="596" w:type="dxa"/>
            <w:tcBorders>
              <w:top w:val="single" w:sz="4" w:space="0" w:color="auto"/>
              <w:left w:val="single" w:sz="4" w:space="0" w:color="auto"/>
              <w:bottom w:val="single" w:sz="4" w:space="0" w:color="auto"/>
              <w:right w:val="single" w:sz="4" w:space="0" w:color="auto"/>
            </w:tcBorders>
            <w:vAlign w:val="center"/>
          </w:tcPr>
          <w:p w14:paraId="3584D8F0" w14:textId="77777777" w:rsidR="00B71001" w:rsidRDefault="00B71001">
            <w:pPr>
              <w:autoSpaceDE w:val="0"/>
              <w:autoSpaceDN w:val="0"/>
              <w:adjustRightInd w:val="0"/>
              <w:jc w:val="center"/>
              <w:rPr>
                <w:rFonts w:ascii="Arial" w:hAnsi="Arial" w:cs="Arial"/>
              </w:rPr>
            </w:pPr>
          </w:p>
        </w:tc>
        <w:tc>
          <w:tcPr>
            <w:tcW w:w="4991" w:type="dxa"/>
            <w:tcBorders>
              <w:top w:val="single" w:sz="4" w:space="0" w:color="auto"/>
              <w:left w:val="single" w:sz="4" w:space="0" w:color="auto"/>
              <w:bottom w:val="single" w:sz="4" w:space="0" w:color="auto"/>
              <w:right w:val="single" w:sz="4" w:space="0" w:color="auto"/>
            </w:tcBorders>
          </w:tcPr>
          <w:p w14:paraId="44834E0C" w14:textId="77777777" w:rsidR="00B71001" w:rsidRDefault="00B71001">
            <w:pPr>
              <w:autoSpaceDE w:val="0"/>
              <w:autoSpaceDN w:val="0"/>
              <w:adjustRightInd w:val="0"/>
              <w:rPr>
                <w:rFonts w:ascii="Arial" w:hAnsi="Arial" w:cs="Arial"/>
              </w:rPr>
            </w:pPr>
            <w:r>
              <w:rPr>
                <w:rFonts w:ascii="Arial" w:hAnsi="Arial" w:cs="Arial"/>
              </w:rPr>
              <w:t>Risk to the environment:</w:t>
            </w:r>
          </w:p>
          <w:p w14:paraId="7C55FA8C" w14:textId="77777777" w:rsidR="00B71001" w:rsidRDefault="00B71001">
            <w:pPr>
              <w:autoSpaceDE w:val="0"/>
              <w:autoSpaceDN w:val="0"/>
              <w:adjustRightInd w:val="0"/>
              <w:rPr>
                <w:rFonts w:ascii="Arial" w:hAnsi="Arial" w:cs="Arial"/>
              </w:rPr>
            </w:pPr>
            <w:r>
              <w:rPr>
                <w:rFonts w:ascii="Arial" w:hAnsi="Arial" w:cs="Arial"/>
              </w:rPr>
              <w:t xml:space="preserve">Time taken to complete the interviews could negatively impact NHS staffing levels. </w:t>
            </w:r>
          </w:p>
          <w:p w14:paraId="0979C50C" w14:textId="77777777" w:rsidR="00B71001" w:rsidRDefault="00B71001">
            <w:pPr>
              <w:rPr>
                <w:rFonts w:ascii="Arial" w:hAnsi="Arial" w:cs="Arial"/>
              </w:rPr>
            </w:pPr>
          </w:p>
          <w:p w14:paraId="1F891E53" w14:textId="77777777" w:rsidR="00B71001" w:rsidRDefault="00B71001">
            <w:pPr>
              <w:autoSpaceDE w:val="0"/>
              <w:autoSpaceDN w:val="0"/>
              <w:adjustRightInd w:val="0"/>
              <w:rPr>
                <w:rFonts w:ascii="Arial" w:hAnsi="Arial" w:cs="Arial"/>
              </w:rPr>
            </w:pPr>
            <w:r>
              <w:rPr>
                <w:rFonts w:ascii="Arial" w:hAnsi="Arial" w:cs="Arial"/>
                <w:i/>
                <w:color w:val="808080"/>
                <w:sz w:val="18"/>
                <w:szCs w:val="18"/>
              </w:rPr>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6A5D1C22" w14:textId="77777777" w:rsidR="00B71001" w:rsidRDefault="00B71001">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110D3738" w14:textId="77777777" w:rsidR="00B71001" w:rsidRDefault="00B71001">
            <w:pPr>
              <w:rPr>
                <w:rFonts w:ascii="Arial" w:hAnsi="Arial" w:cs="Arial"/>
              </w:rPr>
            </w:pPr>
            <w:r>
              <w:rPr>
                <w:rFonts w:ascii="Arial" w:hAnsi="Arial" w:cs="Arial"/>
              </w:rPr>
              <w:t xml:space="preserve">The workforce planning team from SBUHB will co-ordinate the interviews to ensure adequate staffing levels will be met. </w:t>
            </w:r>
          </w:p>
          <w:p w14:paraId="430C2447" w14:textId="77777777" w:rsidR="00B71001" w:rsidRDefault="00B71001">
            <w:pPr>
              <w:rPr>
                <w:rFonts w:ascii="Arial" w:hAnsi="Arial" w:cs="Arial"/>
              </w:rPr>
            </w:pPr>
          </w:p>
          <w:p w14:paraId="43D895D4" w14:textId="77777777" w:rsidR="00B71001" w:rsidRDefault="00B71001">
            <w:pPr>
              <w:rPr>
                <w:rFonts w:ascii="Arial" w:hAnsi="Arial" w:cs="Arial"/>
              </w:rPr>
            </w:pPr>
          </w:p>
          <w:p w14:paraId="66F8BE47" w14:textId="77777777" w:rsidR="00B71001" w:rsidRDefault="00B71001">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bl>
    <w:p w14:paraId="34662F1F" w14:textId="77777777" w:rsidR="00B71001" w:rsidRDefault="00B71001" w:rsidP="00B71001">
      <w:pPr>
        <w:rPr>
          <w:sz w:val="20"/>
          <w:szCs w:val="20"/>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7401"/>
        <w:gridCol w:w="821"/>
        <w:gridCol w:w="850"/>
        <w:gridCol w:w="851"/>
      </w:tblGrid>
      <w:tr w:rsidR="00B71001" w14:paraId="7000E9B6" w14:textId="77777777" w:rsidTr="00B71001">
        <w:trPr>
          <w:trHeight w:val="483"/>
        </w:trPr>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A7E9E" w14:textId="77777777" w:rsidR="00B71001" w:rsidRDefault="00B71001">
            <w:pPr>
              <w:autoSpaceDE w:val="0"/>
              <w:autoSpaceDN w:val="0"/>
              <w:adjustRightInd w:val="0"/>
              <w:jc w:val="center"/>
              <w:rPr>
                <w:rFonts w:ascii="Arial" w:hAnsi="Arial" w:cs="Arial"/>
                <w:bCs/>
              </w:rPr>
            </w:pP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4862BE" w14:textId="77777777" w:rsidR="00B71001" w:rsidRDefault="00B71001">
            <w:pPr>
              <w:autoSpaceDE w:val="0"/>
              <w:autoSpaceDN w:val="0"/>
              <w:adjustRightInd w:val="0"/>
              <w:rPr>
                <w:rFonts w:ascii="Arial" w:hAnsi="Arial" w:cs="Arial"/>
                <w:b/>
              </w:rPr>
            </w:pPr>
            <w:r>
              <w:rPr>
                <w:rFonts w:ascii="Arial" w:hAnsi="Arial" w:cs="Arial"/>
                <w:b/>
              </w:rPr>
              <w:t>Disclosure and Barring Service</w:t>
            </w:r>
          </w:p>
        </w:tc>
      </w:tr>
      <w:tr w:rsidR="00B71001" w14:paraId="0C7968C7" w14:textId="77777777" w:rsidTr="00B7100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12F163" w14:textId="77777777" w:rsidR="00B71001" w:rsidRDefault="00B71001">
            <w:pPr>
              <w:autoSpaceDE w:val="0"/>
              <w:autoSpaceDN w:val="0"/>
              <w:adjustRightInd w:val="0"/>
              <w:jc w:val="center"/>
              <w:rPr>
                <w:rFonts w:ascii="Arial" w:hAnsi="Arial" w:cs="Arial"/>
                <w:bCs/>
              </w:rPr>
            </w:pPr>
          </w:p>
        </w:tc>
        <w:tc>
          <w:tcPr>
            <w:tcW w:w="7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C34FFC" w14:textId="77777777" w:rsidR="00B71001" w:rsidRDefault="00B71001">
            <w:pPr>
              <w:autoSpaceDE w:val="0"/>
              <w:autoSpaceDN w:val="0"/>
              <w:adjustRightInd w:val="0"/>
              <w:rPr>
                <w:rFonts w:ascii="Arial" w:hAnsi="Arial" w:cs="Arial"/>
                <w:sz w:val="16"/>
                <w:szCs w:val="16"/>
              </w:rPr>
            </w:pPr>
            <w:r>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4AE05B7A" w14:textId="77777777" w:rsidR="00B71001" w:rsidRDefault="00B71001">
            <w:pPr>
              <w:autoSpaceDE w:val="0"/>
              <w:autoSpaceDN w:val="0"/>
              <w:adjustRightInd w:val="0"/>
              <w:jc w:val="center"/>
              <w:rPr>
                <w:rFonts w:ascii="Arial" w:hAnsi="Arial" w:cs="Arial"/>
                <w:b/>
                <w:bCs/>
              </w:rPr>
            </w:pPr>
            <w:r>
              <w:rPr>
                <w:rFonts w:ascii="Arial" w:hAnsi="Arial" w:cs="Arial"/>
                <w:b/>
                <w:bCs/>
              </w:rPr>
              <w:t>YES</w:t>
            </w:r>
          </w:p>
          <w:p w14:paraId="1C222480" w14:textId="77777777" w:rsidR="00B71001" w:rsidRDefault="00B71001">
            <w:pPr>
              <w:autoSpaceDE w:val="0"/>
              <w:autoSpaceDN w:val="0"/>
              <w:adjustRightInd w:val="0"/>
              <w:jc w:val="center"/>
              <w:rPr>
                <w:rFonts w:ascii="Arial" w:hAnsi="Arial" w:cs="Arial"/>
                <w:b/>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4DEF96C" w14:textId="77777777" w:rsidR="00B71001" w:rsidRDefault="00B71001">
            <w:pPr>
              <w:autoSpaceDE w:val="0"/>
              <w:autoSpaceDN w:val="0"/>
              <w:adjustRightInd w:val="0"/>
              <w:jc w:val="center"/>
              <w:rPr>
                <w:rFonts w:ascii="Arial" w:hAnsi="Arial" w:cs="Arial"/>
                <w:b/>
                <w:bCs/>
              </w:rPr>
            </w:pPr>
            <w:r>
              <w:rPr>
                <w:rFonts w:ascii="Arial" w:hAnsi="Arial" w:cs="Arial"/>
                <w:b/>
                <w:bCs/>
              </w:rPr>
              <w:t>NO</w:t>
            </w:r>
          </w:p>
          <w:p w14:paraId="5913838B" w14:textId="77777777" w:rsidR="00B71001" w:rsidRDefault="00B71001">
            <w:pPr>
              <w:autoSpaceDE w:val="0"/>
              <w:autoSpaceDN w:val="0"/>
              <w:adjustRightInd w:val="0"/>
              <w:jc w:val="center"/>
              <w:rPr>
                <w:rFonts w:ascii="Arial" w:hAnsi="Arial" w:cs="Arial"/>
                <w:b/>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5CAA4722" w14:textId="77777777" w:rsidR="00B71001" w:rsidRDefault="00B71001">
            <w:pPr>
              <w:autoSpaceDE w:val="0"/>
              <w:autoSpaceDN w:val="0"/>
              <w:adjustRightInd w:val="0"/>
              <w:jc w:val="center"/>
              <w:rPr>
                <w:rFonts w:ascii="Arial" w:hAnsi="Arial" w:cs="Arial"/>
                <w:b/>
                <w:bCs/>
              </w:rPr>
            </w:pPr>
            <w:r>
              <w:rPr>
                <w:rFonts w:ascii="Arial" w:hAnsi="Arial" w:cs="Arial"/>
                <w:b/>
                <w:bCs/>
              </w:rPr>
              <w:t>N/A</w:t>
            </w:r>
          </w:p>
          <w:p w14:paraId="0B77C2D0" w14:textId="77777777" w:rsidR="00B71001" w:rsidRDefault="00B71001">
            <w:pPr>
              <w:autoSpaceDE w:val="0"/>
              <w:autoSpaceDN w:val="0"/>
              <w:adjustRightInd w:val="0"/>
              <w:jc w:val="center"/>
              <w:rPr>
                <w:rFonts w:ascii="Arial" w:hAnsi="Arial" w:cs="Arial"/>
                <w:b/>
              </w:rPr>
            </w:pPr>
          </w:p>
        </w:tc>
      </w:tr>
      <w:tr w:rsidR="00B71001" w14:paraId="2D3F5A88" w14:textId="77777777" w:rsidTr="00B71001">
        <w:trPr>
          <w:trHeight w:val="492"/>
        </w:trPr>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B54B26" w14:textId="77777777" w:rsidR="00B71001" w:rsidRDefault="00B71001">
            <w:pPr>
              <w:autoSpaceDE w:val="0"/>
              <w:autoSpaceDN w:val="0"/>
              <w:adjustRightInd w:val="0"/>
              <w:jc w:val="center"/>
              <w:rPr>
                <w:rFonts w:ascii="Arial" w:hAnsi="Arial" w:cs="Arial"/>
                <w:bCs/>
              </w:rPr>
            </w:pPr>
            <w:r>
              <w:rPr>
                <w:rFonts w:ascii="Arial" w:hAnsi="Arial" w:cs="Arial"/>
                <w:bCs/>
              </w:rPr>
              <w:t>7</w:t>
            </w:r>
          </w:p>
        </w:tc>
        <w:tc>
          <w:tcPr>
            <w:tcW w:w="7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10B4C4" w14:textId="77777777" w:rsidR="00B71001" w:rsidRDefault="00B71001">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F39360" w14:textId="77777777" w:rsidR="00B71001" w:rsidRDefault="00B71001">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Pr>
                    <w:rFonts w:ascii="MS Gothic" w:eastAsia="MS Gothic" w:hAnsi="MS Gothic" w:cs="Arial" w:hint="eastAsia"/>
                    <w:b/>
                    <w:bCs/>
                    <w:lang w:val="en-US"/>
                  </w:rPr>
                  <w:t>☐</w:t>
                </w:r>
              </w:sdtContent>
            </w:sdt>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69B15A" w14:textId="77777777" w:rsidR="00B71001" w:rsidRDefault="00B71001">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1"/>
                  <w14:checkedState w14:val="2612" w14:font="MS Gothic"/>
                  <w14:uncheckedState w14:val="2610" w14:font="MS Gothic"/>
                </w14:checkbox>
              </w:sdtPr>
              <w:sdtContent>
                <w:r>
                  <w:rPr>
                    <w:rFonts w:ascii="MS Gothic" w:eastAsia="MS Gothic" w:hAnsi="MS Gothic" w:cs="Arial" w:hint="eastAsia"/>
                    <w:b/>
                    <w:bCs/>
                    <w:lang w:val="en-US"/>
                  </w:rPr>
                  <w:t>☒</w:t>
                </w:r>
              </w:sdtContent>
            </w:sdt>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C59DB0" w14:textId="77777777" w:rsidR="00B71001" w:rsidRDefault="00B71001">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Pr>
                    <w:rFonts w:ascii="MS Gothic" w:eastAsia="MS Gothic" w:hAnsi="MS Gothic" w:cs="Arial" w:hint="eastAsia"/>
                    <w:b/>
                    <w:bCs/>
                    <w:lang w:val="en-US"/>
                  </w:rPr>
                  <w:t>☐</w:t>
                </w:r>
              </w:sdtContent>
            </w:sdt>
          </w:p>
        </w:tc>
      </w:tr>
      <w:tr w:rsidR="00B71001" w14:paraId="1E6853E1" w14:textId="77777777" w:rsidTr="00B71001">
        <w:trPr>
          <w:trHeight w:val="492"/>
        </w:trPr>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80D4F7" w14:textId="77777777" w:rsidR="00B71001" w:rsidRDefault="00B71001">
            <w:pPr>
              <w:autoSpaceDE w:val="0"/>
              <w:autoSpaceDN w:val="0"/>
              <w:adjustRightInd w:val="0"/>
              <w:jc w:val="center"/>
              <w:rPr>
                <w:rFonts w:ascii="Arial" w:hAnsi="Arial" w:cs="Arial"/>
                <w:bCs/>
              </w:rPr>
            </w:pPr>
            <w:r>
              <w:rPr>
                <w:rFonts w:ascii="Arial" w:hAnsi="Arial" w:cs="Arial"/>
                <w:bCs/>
              </w:rPr>
              <w:t>8</w:t>
            </w:r>
          </w:p>
        </w:tc>
        <w:tc>
          <w:tcPr>
            <w:tcW w:w="7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770576" w14:textId="77777777" w:rsidR="00B71001" w:rsidRDefault="00B71001">
            <w:pPr>
              <w:autoSpaceDE w:val="0"/>
              <w:autoSpaceDN w:val="0"/>
              <w:adjustRightInd w:val="0"/>
              <w:rPr>
                <w:rFonts w:ascii="Arial" w:hAnsi="Arial" w:cs="Arial"/>
              </w:rPr>
            </w:pPr>
            <w:r>
              <w:rPr>
                <w:rFonts w:ascii="Arial" w:hAnsi="Arial" w:cs="Arial"/>
              </w:rPr>
              <w:t xml:space="preserve">If YES, please give the certificate number. If the certificate number is not </w:t>
            </w:r>
            <w:proofErr w:type="gramStart"/>
            <w:r>
              <w:rPr>
                <w:rFonts w:ascii="Arial" w:hAnsi="Arial" w:cs="Arial"/>
              </w:rPr>
              <w:t>available</w:t>
            </w:r>
            <w:proofErr w:type="gramEnd"/>
            <w:r>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left w:val="single" w:sz="4" w:space="0" w:color="auto"/>
              <w:bottom w:val="single" w:sz="4" w:space="0" w:color="auto"/>
              <w:right w:val="single" w:sz="4" w:space="0" w:color="auto"/>
            </w:tcBorders>
            <w:vAlign w:val="center"/>
          </w:tcPr>
          <w:p w14:paraId="181951EB" w14:textId="77777777" w:rsidR="00B71001" w:rsidRDefault="00B71001">
            <w:pPr>
              <w:autoSpaceDE w:val="0"/>
              <w:autoSpaceDN w:val="0"/>
              <w:adjustRightInd w:val="0"/>
              <w:jc w:val="center"/>
              <w:rPr>
                <w:rFonts w:ascii="Arial" w:hAnsi="Arial" w:cs="Arial"/>
                <w:b/>
                <w:bCs/>
              </w:rPr>
            </w:pPr>
          </w:p>
        </w:tc>
      </w:tr>
    </w:tbl>
    <w:p w14:paraId="2366985C" w14:textId="77777777" w:rsidR="00B71001" w:rsidRDefault="00B71001" w:rsidP="00B71001">
      <w:pPr>
        <w:autoSpaceDE w:val="0"/>
        <w:autoSpaceDN w:val="0"/>
        <w:adjustRightInd w:val="0"/>
        <w:spacing w:after="240"/>
        <w:jc w:val="both"/>
        <w:rPr>
          <w:rFonts w:ascii="Arial" w:hAnsi="Arial" w:cs="Arial"/>
          <w:b/>
        </w:rPr>
      </w:pPr>
    </w:p>
    <w:p w14:paraId="31EFCF0C" w14:textId="77777777" w:rsidR="00B71001" w:rsidRDefault="00B71001" w:rsidP="00B71001">
      <w:pPr>
        <w:rPr>
          <w:rFonts w:ascii="Arial" w:hAnsi="Arial" w:cs="Arial"/>
          <w:b/>
        </w:rPr>
      </w:pPr>
      <w:r>
        <w:rPr>
          <w:rFonts w:ascii="Arial" w:hAnsi="Arial" w:cs="Arial"/>
          <w:b/>
        </w:rPr>
        <w:t>SECTION I: Feedback, Consent and Confidentiality</w:t>
      </w:r>
    </w:p>
    <w:p w14:paraId="57E6E017" w14:textId="77777777" w:rsidR="00B71001" w:rsidRDefault="00B71001" w:rsidP="00B71001">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B71001" w14:paraId="2EDC8C49" w14:textId="77777777" w:rsidTr="00B7100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2FBF4D" w14:textId="77777777" w:rsidR="00B71001" w:rsidRDefault="00B71001">
            <w:pPr>
              <w:rPr>
                <w:rFonts w:ascii="Arial" w:hAnsi="Arial" w:cs="Arial"/>
                <w:bCs/>
              </w:rPr>
            </w:pPr>
            <w:r>
              <w:rPr>
                <w:rFonts w:ascii="Arial" w:hAnsi="Arial" w:cs="Arial"/>
                <w:bCs/>
              </w:rPr>
              <w:t>1</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5CACADB" w14:textId="77777777" w:rsidR="00B71001" w:rsidRDefault="00B71001">
            <w:pPr>
              <w:rPr>
                <w:rFonts w:ascii="Arial" w:hAnsi="Arial" w:cs="Arial"/>
              </w:rPr>
            </w:pPr>
            <w:r>
              <w:rPr>
                <w:rFonts w:ascii="Arial" w:hAnsi="Arial" w:cs="Arial"/>
                <w:b/>
              </w:rPr>
              <w:t>Feedback</w:t>
            </w:r>
          </w:p>
          <w:p w14:paraId="7FD5243F" w14:textId="77777777" w:rsidR="00B71001" w:rsidRDefault="00B71001">
            <w:pPr>
              <w:rPr>
                <w:rFonts w:ascii="Arial" w:hAnsi="Arial" w:cs="Arial"/>
              </w:rPr>
            </w:pPr>
            <w:r>
              <w:rPr>
                <w:rFonts w:ascii="Arial" w:hAnsi="Arial" w:cs="Arial"/>
              </w:rPr>
              <w:t xml:space="preserve">What de-briefing and feedback will be provided to participants, how will this be done and when? </w:t>
            </w:r>
          </w:p>
        </w:tc>
      </w:tr>
      <w:tr w:rsidR="00B71001" w14:paraId="2ADBFDB0" w14:textId="77777777" w:rsidTr="00B71001">
        <w:tc>
          <w:tcPr>
            <w:tcW w:w="596" w:type="dxa"/>
            <w:tcBorders>
              <w:top w:val="single" w:sz="4" w:space="0" w:color="auto"/>
              <w:left w:val="single" w:sz="4" w:space="0" w:color="auto"/>
              <w:bottom w:val="single" w:sz="4" w:space="0" w:color="auto"/>
              <w:right w:val="single" w:sz="4" w:space="0" w:color="auto"/>
            </w:tcBorders>
          </w:tcPr>
          <w:p w14:paraId="5DFE88AF" w14:textId="77777777" w:rsidR="00B71001" w:rsidRDefault="00B71001">
            <w:pPr>
              <w:rPr>
                <w:rFonts w:ascii="Arial" w:hAnsi="Arial" w:cs="Arial"/>
                <w:bCs/>
              </w:rPr>
            </w:pPr>
          </w:p>
        </w:tc>
        <w:tc>
          <w:tcPr>
            <w:tcW w:w="9923" w:type="dxa"/>
            <w:tcBorders>
              <w:top w:val="single" w:sz="4" w:space="0" w:color="auto"/>
              <w:left w:val="single" w:sz="4" w:space="0" w:color="auto"/>
              <w:bottom w:val="single" w:sz="4" w:space="0" w:color="auto"/>
              <w:right w:val="single" w:sz="4" w:space="0" w:color="auto"/>
            </w:tcBorders>
            <w:hideMark/>
          </w:tcPr>
          <w:p w14:paraId="08CE9C4F" w14:textId="77777777" w:rsidR="00B71001" w:rsidRDefault="00B71001">
            <w:pPr>
              <w:rPr>
                <w:rFonts w:ascii="Arial" w:hAnsi="Arial" w:cs="Arial"/>
              </w:rPr>
            </w:pPr>
            <w:r>
              <w:rPr>
                <w:rFonts w:ascii="Arial" w:hAnsi="Arial" w:cs="Arial"/>
              </w:rPr>
              <w:t>Participant welfare will be checked immediately after the interview and consent will be reiterated.</w:t>
            </w:r>
          </w:p>
          <w:p w14:paraId="794F4A67" w14:textId="77777777" w:rsidR="00B71001" w:rsidRDefault="00B71001">
            <w:pPr>
              <w:rPr>
                <w:rFonts w:ascii="Arial" w:hAnsi="Arial" w:cs="Arial"/>
              </w:rPr>
            </w:pPr>
            <w:r>
              <w:rPr>
                <w:rFonts w:ascii="Arial" w:hAnsi="Arial" w:cs="Arial"/>
              </w:rPr>
              <w:t xml:space="preserve">Participants will be provided with a summary of the research findings upon completion of analysis. </w:t>
            </w:r>
          </w:p>
          <w:p w14:paraId="71E64B19" w14:textId="77777777" w:rsidR="00B71001" w:rsidRDefault="00B71001">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B71001" w14:paraId="3523DC8C" w14:textId="77777777" w:rsidTr="00B7100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A0094D" w14:textId="77777777" w:rsidR="00B71001" w:rsidRDefault="00B71001">
            <w:pPr>
              <w:rPr>
                <w:rFonts w:ascii="Arial" w:hAnsi="Arial" w:cs="Arial"/>
                <w:bCs/>
              </w:rPr>
            </w:pPr>
            <w:r>
              <w:rPr>
                <w:rFonts w:ascii="Arial" w:hAnsi="Arial" w:cs="Arial"/>
                <w:bCs/>
              </w:rPr>
              <w:t>2</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91A9F0" w14:textId="77777777" w:rsidR="00B71001" w:rsidRDefault="00B71001">
            <w:pPr>
              <w:rPr>
                <w:rFonts w:ascii="Arial" w:hAnsi="Arial" w:cs="Arial"/>
              </w:rPr>
            </w:pPr>
            <w:r>
              <w:rPr>
                <w:rFonts w:ascii="Arial" w:hAnsi="Arial" w:cs="Arial"/>
                <w:b/>
              </w:rPr>
              <w:t>Informed consent</w:t>
            </w:r>
          </w:p>
          <w:p w14:paraId="6131234B" w14:textId="77777777" w:rsidR="00B71001" w:rsidRDefault="00B71001">
            <w:pPr>
              <w:autoSpaceDE w:val="0"/>
              <w:autoSpaceDN w:val="0"/>
              <w:adjustRightInd w:val="0"/>
              <w:rPr>
                <w:rFonts w:ascii="Arial" w:hAnsi="Arial" w:cs="Arial"/>
                <w:lang w:eastAsia="en-GB"/>
              </w:rPr>
            </w:pPr>
            <w:r>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71001" w14:paraId="6A4A3D5E" w14:textId="77777777" w:rsidTr="00B71001">
        <w:tc>
          <w:tcPr>
            <w:tcW w:w="596" w:type="dxa"/>
            <w:tcBorders>
              <w:top w:val="single" w:sz="4" w:space="0" w:color="auto"/>
              <w:left w:val="single" w:sz="4" w:space="0" w:color="auto"/>
              <w:bottom w:val="single" w:sz="4" w:space="0" w:color="auto"/>
              <w:right w:val="single" w:sz="4" w:space="0" w:color="auto"/>
            </w:tcBorders>
          </w:tcPr>
          <w:p w14:paraId="3BD0BAB4" w14:textId="77777777" w:rsidR="00B71001" w:rsidRDefault="00B71001">
            <w:pPr>
              <w:rPr>
                <w:rFonts w:ascii="Arial" w:hAnsi="Arial" w:cs="Arial"/>
                <w:bCs/>
              </w:rPr>
            </w:pPr>
          </w:p>
        </w:tc>
        <w:tc>
          <w:tcPr>
            <w:tcW w:w="9923" w:type="dxa"/>
            <w:tcBorders>
              <w:top w:val="single" w:sz="4" w:space="0" w:color="auto"/>
              <w:left w:val="single" w:sz="4" w:space="0" w:color="auto"/>
              <w:bottom w:val="single" w:sz="4" w:space="0" w:color="auto"/>
              <w:right w:val="single" w:sz="4" w:space="0" w:color="auto"/>
            </w:tcBorders>
          </w:tcPr>
          <w:p w14:paraId="51976F0B" w14:textId="77777777" w:rsidR="00B71001" w:rsidRDefault="00B71001">
            <w:pPr>
              <w:rPr>
                <w:rFonts w:ascii="Arial" w:hAnsi="Arial" w:cs="Arial"/>
              </w:rPr>
            </w:pPr>
            <w:r>
              <w:rPr>
                <w:rFonts w:ascii="Arial" w:hAnsi="Arial" w:cs="Arial"/>
              </w:rPr>
              <w:t xml:space="preserve">A full explanation of the research aims and objectives will be emailed to all potential participants requesting for volunteers. </w:t>
            </w:r>
          </w:p>
          <w:p w14:paraId="398BE92A" w14:textId="77777777" w:rsidR="00B71001" w:rsidRDefault="00B71001">
            <w:pPr>
              <w:rPr>
                <w:rFonts w:ascii="Arial" w:hAnsi="Arial" w:cs="Arial"/>
              </w:rPr>
            </w:pPr>
            <w:r>
              <w:rPr>
                <w:rFonts w:ascii="Arial" w:hAnsi="Arial" w:cs="Arial"/>
              </w:rPr>
              <w:t xml:space="preserve">Once participants </w:t>
            </w:r>
            <w:proofErr w:type="gramStart"/>
            <w:r>
              <w:rPr>
                <w:rFonts w:ascii="Arial" w:hAnsi="Arial" w:cs="Arial"/>
              </w:rPr>
              <w:t>volunteer</w:t>
            </w:r>
            <w:proofErr w:type="gramEnd"/>
            <w:r>
              <w:rPr>
                <w:rFonts w:ascii="Arial" w:hAnsi="Arial" w:cs="Arial"/>
              </w:rPr>
              <w:t xml:space="preserve"> they will be emailed a consent form for completion documenting the intended use of their data. This will also be clarified verbally prior to commencing the interviews.</w:t>
            </w:r>
          </w:p>
          <w:p w14:paraId="477CC6E0" w14:textId="77777777" w:rsidR="00B71001" w:rsidRDefault="00B71001">
            <w:pPr>
              <w:rPr>
                <w:rFonts w:ascii="Arial" w:hAnsi="Arial" w:cs="Arial"/>
              </w:rPr>
            </w:pPr>
            <w:r>
              <w:rPr>
                <w:rFonts w:ascii="Arial" w:hAnsi="Arial" w:cs="Arial"/>
              </w:rPr>
              <w:t xml:space="preserve">Signed consent will be stored confidentially. </w:t>
            </w:r>
          </w:p>
          <w:p w14:paraId="18E65851" w14:textId="77777777" w:rsidR="00B71001" w:rsidRDefault="00B71001">
            <w:pPr>
              <w:rPr>
                <w:rFonts w:ascii="Arial" w:hAnsi="Arial" w:cs="Arial"/>
              </w:rPr>
            </w:pPr>
          </w:p>
          <w:p w14:paraId="57D6E634" w14:textId="77777777" w:rsidR="00B71001" w:rsidRDefault="00B71001">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B71001" w14:paraId="2B686CC4" w14:textId="77777777" w:rsidTr="00B7100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212F3E" w14:textId="77777777" w:rsidR="00B71001" w:rsidRDefault="00B71001">
            <w:pPr>
              <w:rPr>
                <w:rFonts w:ascii="Arial" w:hAnsi="Arial" w:cs="Arial"/>
                <w:bCs/>
              </w:rPr>
            </w:pPr>
            <w:r>
              <w:rPr>
                <w:rFonts w:ascii="Arial" w:hAnsi="Arial" w:cs="Arial"/>
                <w:bCs/>
              </w:rPr>
              <w:t>3</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1E2D2C" w14:textId="77777777" w:rsidR="00B71001" w:rsidRDefault="00B71001">
            <w:pPr>
              <w:rPr>
                <w:rFonts w:ascii="Arial" w:hAnsi="Arial" w:cs="Arial"/>
                <w:b/>
              </w:rPr>
            </w:pPr>
            <w:r>
              <w:rPr>
                <w:rFonts w:ascii="Arial" w:hAnsi="Arial" w:cs="Arial"/>
                <w:b/>
              </w:rPr>
              <w:t>Confidentiality / Anonymity</w:t>
            </w:r>
          </w:p>
          <w:p w14:paraId="49B7CE0C" w14:textId="77777777" w:rsidR="00B71001" w:rsidRDefault="00B71001">
            <w:pPr>
              <w:rPr>
                <w:rFonts w:ascii="Arial" w:hAnsi="Arial" w:cs="Arial"/>
              </w:rPr>
            </w:pPr>
            <w:r>
              <w:rPr>
                <w:rFonts w:ascii="Arial" w:hAnsi="Arial" w:cs="Arial"/>
              </w:rPr>
              <w:t xml:space="preserve">Set out how anonymity of participants and confidentiality will be ensured in any outputs. If anonymity is not being offered, explain why this is the case. </w:t>
            </w:r>
          </w:p>
        </w:tc>
      </w:tr>
      <w:tr w:rsidR="00B71001" w14:paraId="2D0CEB79" w14:textId="77777777" w:rsidTr="00B71001">
        <w:tc>
          <w:tcPr>
            <w:tcW w:w="596" w:type="dxa"/>
            <w:tcBorders>
              <w:top w:val="single" w:sz="4" w:space="0" w:color="auto"/>
              <w:left w:val="single" w:sz="4" w:space="0" w:color="auto"/>
              <w:bottom w:val="single" w:sz="4" w:space="0" w:color="auto"/>
              <w:right w:val="single" w:sz="4" w:space="0" w:color="auto"/>
            </w:tcBorders>
          </w:tcPr>
          <w:p w14:paraId="60215CD7" w14:textId="77777777" w:rsidR="00B71001" w:rsidRDefault="00B71001">
            <w:pPr>
              <w:rPr>
                <w:rFonts w:ascii="Arial" w:hAnsi="Arial" w:cs="Arial"/>
                <w:bCs/>
              </w:rPr>
            </w:pPr>
          </w:p>
        </w:tc>
        <w:tc>
          <w:tcPr>
            <w:tcW w:w="9923" w:type="dxa"/>
            <w:tcBorders>
              <w:top w:val="single" w:sz="4" w:space="0" w:color="auto"/>
              <w:left w:val="single" w:sz="4" w:space="0" w:color="auto"/>
              <w:bottom w:val="single" w:sz="4" w:space="0" w:color="auto"/>
              <w:right w:val="single" w:sz="4" w:space="0" w:color="auto"/>
            </w:tcBorders>
            <w:hideMark/>
          </w:tcPr>
          <w:p w14:paraId="7AF38270" w14:textId="77777777" w:rsidR="00B71001" w:rsidRDefault="00B71001">
            <w:pPr>
              <w:rPr>
                <w:rFonts w:ascii="Arial" w:hAnsi="Arial" w:cs="Arial"/>
              </w:rPr>
            </w:pPr>
            <w:r>
              <w:rPr>
                <w:rFonts w:ascii="Arial" w:hAnsi="Arial" w:cs="Arial"/>
              </w:rPr>
              <w:t xml:space="preserve">Names will be redacted from notes taken during the interviews. </w:t>
            </w:r>
          </w:p>
          <w:p w14:paraId="6ADFF6D3" w14:textId="77777777" w:rsidR="00B71001" w:rsidRDefault="00B71001">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bl>
    <w:p w14:paraId="63B24D4F" w14:textId="77777777" w:rsidR="00B71001" w:rsidRDefault="00B71001" w:rsidP="00B71001">
      <w:pPr>
        <w:rPr>
          <w:rFonts w:ascii="Arial" w:hAnsi="Arial" w:cs="Arial"/>
        </w:rPr>
      </w:pPr>
    </w:p>
    <w:p w14:paraId="4A4CAD0F" w14:textId="77777777" w:rsidR="00B71001" w:rsidRDefault="00B71001" w:rsidP="00B71001">
      <w:pPr>
        <w:rPr>
          <w:rFonts w:ascii="Arial" w:hAnsi="Arial" w:cs="Arial"/>
          <w:b/>
        </w:rPr>
      </w:pPr>
      <w:r>
        <w:rPr>
          <w:rFonts w:ascii="Arial" w:hAnsi="Arial" w:cs="Arial"/>
          <w:b/>
        </w:rPr>
        <w:t>SECTION J: Data Protection and Storage</w:t>
      </w:r>
    </w:p>
    <w:p w14:paraId="7A97FEB9" w14:textId="77777777" w:rsidR="00B71001" w:rsidRDefault="00B71001" w:rsidP="00B71001">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71001" w14:paraId="5C96BDB9" w14:textId="77777777" w:rsidTr="00B7100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13FD16" w14:textId="77777777" w:rsidR="00B71001" w:rsidRDefault="00B71001">
            <w:pPr>
              <w:pStyle w:val="NormalWeb"/>
              <w:autoSpaceDE w:val="0"/>
              <w:autoSpaceDN w:val="0"/>
              <w:adjustRightInd w:val="0"/>
              <w:jc w:val="center"/>
              <w:rPr>
                <w:rFonts w:ascii="Arial" w:hAnsi="Arial" w:cs="Arial"/>
                <w:sz w:val="22"/>
                <w:szCs w:val="22"/>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E114D2" w14:textId="77777777" w:rsidR="00B71001" w:rsidRDefault="00B71001">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E8C8B5" w14:textId="77777777" w:rsidR="00B71001" w:rsidRDefault="00B7100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688A85" w14:textId="77777777" w:rsidR="00B71001" w:rsidRDefault="00B71001">
            <w:pPr>
              <w:pStyle w:val="NormalWeb"/>
              <w:autoSpaceDE w:val="0"/>
              <w:autoSpaceDN w:val="0"/>
              <w:adjustRightInd w:val="0"/>
              <w:jc w:val="center"/>
              <w:rPr>
                <w:rFonts w:ascii="MS Gothic" w:eastAsia="MS Gothic" w:hAnsi="MS Gothic" w:cs="Arial" w:hint="eastAsia"/>
                <w:b/>
                <w:bCs/>
                <w:sz w:val="22"/>
                <w:szCs w:val="22"/>
                <w:lang w:val="en-US"/>
              </w:rPr>
            </w:pPr>
            <w:r>
              <w:rPr>
                <w:rFonts w:ascii="Arial" w:hAnsi="Arial" w:cs="Arial"/>
                <w:b/>
                <w:bCs/>
                <w:sz w:val="22"/>
                <w:szCs w:val="22"/>
              </w:rPr>
              <w:t>NO</w:t>
            </w:r>
          </w:p>
        </w:tc>
      </w:tr>
      <w:tr w:rsidR="00B71001" w14:paraId="035A0064" w14:textId="77777777" w:rsidTr="00B71001">
        <w:trPr>
          <w:trHeight w:val="403"/>
        </w:trPr>
        <w:tc>
          <w:tcPr>
            <w:tcW w:w="567"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1DF93EE5" w14:textId="77777777" w:rsidR="00B71001" w:rsidRDefault="00B71001">
            <w:pPr>
              <w:pStyle w:val="NormalWeb"/>
              <w:autoSpaceDE w:val="0"/>
              <w:autoSpaceDN w:val="0"/>
              <w:adjustRightInd w:val="0"/>
              <w:spacing w:before="0" w:beforeAutospacing="0" w:after="0" w:afterAutospacing="0"/>
              <w:jc w:val="center"/>
              <w:rPr>
                <w:rFonts w:ascii="Arial" w:hAnsi="Arial" w:cs="Arial" w:hint="eastAsia"/>
                <w:bCs/>
                <w:iCs/>
                <w:sz w:val="22"/>
                <w:szCs w:val="22"/>
              </w:rPr>
            </w:pPr>
            <w:r>
              <w:rPr>
                <w:rFonts w:ascii="Arial" w:hAnsi="Arial" w:cs="Arial"/>
                <w:bCs/>
                <w:iCs/>
                <w:sz w:val="22"/>
                <w:szCs w:val="22"/>
              </w:rPr>
              <w:t>1</w:t>
            </w:r>
          </w:p>
        </w:tc>
        <w:tc>
          <w:tcPr>
            <w:tcW w:w="7905"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7DEEA51D" w14:textId="77777777" w:rsidR="00B71001" w:rsidRDefault="00B71001">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414624" w14:textId="77777777" w:rsidR="00B71001" w:rsidRDefault="00B71001">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E2CAF9E" w14:textId="77777777" w:rsidR="00B71001" w:rsidRDefault="00B71001">
            <w:pPr>
              <w:pStyle w:val="NormalWeb"/>
              <w:autoSpaceDE w:val="0"/>
              <w:autoSpaceDN w:val="0"/>
              <w:adjustRightInd w:val="0"/>
              <w:jc w:val="center"/>
              <w:rPr>
                <w:rFonts w:ascii="MS Gothic" w:eastAsia="MS Gothic" w:hAnsi="MS Gothic" w:cs="Arial" w:hint="eastAsia"/>
                <w:b/>
                <w:bCs/>
                <w:sz w:val="22"/>
                <w:szCs w:val="22"/>
                <w:lang w:val="en-US"/>
              </w:rPr>
            </w:pPr>
            <w:r>
              <w:rPr>
                <w:rFonts w:ascii="MS Gothic" w:eastAsia="MS Gothic" w:hAnsi="MS Gothic" w:cs="Arial" w:hint="eastAsia"/>
                <w:b/>
                <w:bCs/>
                <w:sz w:val="22"/>
                <w:szCs w:val="22"/>
                <w:lang w:val="en-US"/>
              </w:rPr>
              <w:t>X</w:t>
            </w:r>
          </w:p>
        </w:tc>
      </w:tr>
      <w:tr w:rsidR="00B71001" w14:paraId="55DE50D6" w14:textId="77777777" w:rsidTr="00B7100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CDB473" w14:textId="77777777" w:rsidR="00B71001" w:rsidRDefault="00B71001">
            <w:pPr>
              <w:pStyle w:val="NormalWeb"/>
              <w:autoSpaceDE w:val="0"/>
              <w:autoSpaceDN w:val="0"/>
              <w:adjustRightInd w:val="0"/>
              <w:jc w:val="center"/>
              <w:rPr>
                <w:rFonts w:ascii="Arial" w:hAnsi="Arial" w:cs="Arial" w:hint="eastAsia"/>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907B7E" w14:textId="77777777" w:rsidR="00B71001" w:rsidRDefault="00B7100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71001" w14:paraId="29CD1CF1" w14:textId="77777777" w:rsidTr="00B71001">
        <w:trPr>
          <w:trHeight w:val="403"/>
        </w:trPr>
        <w:tc>
          <w:tcPr>
            <w:tcW w:w="567" w:type="dxa"/>
            <w:tcBorders>
              <w:top w:val="single" w:sz="4" w:space="0" w:color="auto"/>
              <w:left w:val="single" w:sz="4" w:space="0" w:color="auto"/>
              <w:bottom w:val="single" w:sz="4" w:space="0" w:color="auto"/>
              <w:right w:val="single" w:sz="4" w:space="0" w:color="auto"/>
            </w:tcBorders>
            <w:vAlign w:val="center"/>
            <w:hideMark/>
          </w:tcPr>
          <w:p w14:paraId="4CD00732" w14:textId="77777777" w:rsidR="00B71001" w:rsidRDefault="00B71001">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63B0E0C1" w14:textId="77777777" w:rsidR="00B71001" w:rsidRDefault="00B71001">
            <w:pPr>
              <w:rPr>
                <w:rFonts w:ascii="Arial" w:hAnsi="Arial" w:cs="Arial"/>
              </w:rPr>
            </w:pPr>
          </w:p>
          <w:p w14:paraId="13AB32EB" w14:textId="77777777" w:rsidR="00B71001" w:rsidRDefault="00B71001">
            <w:pPr>
              <w:autoSpaceDE w:val="0"/>
              <w:autoSpaceDN w:val="0"/>
              <w:adjustRightInd w:val="0"/>
              <w:rPr>
                <w:rFonts w:ascii="Times New Roman" w:hAnsi="Times New Roman"/>
                <w:i/>
                <w:sz w:val="20"/>
                <w:szCs w:val="20"/>
              </w:rPr>
            </w:pPr>
            <w:r>
              <w:rPr>
                <w:rFonts w:ascii="Arial" w:hAnsi="Arial" w:cs="Arial"/>
                <w:i/>
                <w:color w:val="808080"/>
                <w:sz w:val="18"/>
                <w:szCs w:val="18"/>
              </w:rPr>
              <w:t>(this box should expand as you type)</w:t>
            </w:r>
          </w:p>
        </w:tc>
      </w:tr>
      <w:tr w:rsidR="00B71001" w14:paraId="7B29D7CB" w14:textId="77777777" w:rsidTr="00B71001">
        <w:trPr>
          <w:trHeight w:val="403"/>
        </w:trPr>
        <w:tc>
          <w:tcPr>
            <w:tcW w:w="567"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3CDC0C8A" w14:textId="77777777" w:rsidR="00B71001" w:rsidRDefault="00B71001">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60D9CC71" w14:textId="77777777" w:rsidR="00B71001" w:rsidRDefault="00B71001">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8501BD" w14:textId="77777777" w:rsidR="00B71001" w:rsidRDefault="00B7100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A07EB5" w14:textId="77777777" w:rsidR="00B71001" w:rsidRDefault="00B71001">
            <w:pPr>
              <w:pStyle w:val="NormalWeb"/>
              <w:autoSpaceDE w:val="0"/>
              <w:autoSpaceDN w:val="0"/>
              <w:adjustRightInd w:val="0"/>
              <w:jc w:val="center"/>
              <w:rPr>
                <w:rFonts w:ascii="MS Gothic" w:eastAsia="MS Gothic" w:hAnsi="MS Gothic" w:cs="Arial" w:hint="eastAsia"/>
                <w:b/>
                <w:bCs/>
                <w:sz w:val="22"/>
                <w:szCs w:val="22"/>
                <w:lang w:val="en-US"/>
              </w:rPr>
            </w:pPr>
            <w:r>
              <w:rPr>
                <w:rFonts w:ascii="Arial" w:hAnsi="Arial" w:cs="Arial"/>
                <w:b/>
                <w:bCs/>
                <w:sz w:val="22"/>
                <w:szCs w:val="22"/>
              </w:rPr>
              <w:t>NO</w:t>
            </w:r>
          </w:p>
        </w:tc>
      </w:tr>
      <w:tr w:rsidR="00B71001" w14:paraId="7EC565B8" w14:textId="77777777" w:rsidTr="00B7100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487246" w14:textId="77777777" w:rsidR="00B71001" w:rsidRDefault="00B71001">
            <w:pPr>
              <w:pStyle w:val="NormalWeb"/>
              <w:spacing w:before="0" w:beforeAutospacing="0" w:after="0" w:afterAutospacing="0"/>
              <w:jc w:val="center"/>
              <w:rPr>
                <w:rStyle w:val="Strong"/>
                <w:rFonts w:ascii="Arial" w:hAnsi="Arial" w:hint="eastAsia"/>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548DB7" w14:textId="77777777" w:rsidR="00B71001" w:rsidRDefault="00B71001">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BCD9EB6" w14:textId="77777777" w:rsidR="00B71001" w:rsidRDefault="00B71001">
            <w:pPr>
              <w:pStyle w:val="NormalWeb"/>
              <w:spacing w:before="0" w:beforeAutospacing="0" w:after="0" w:afterAutospacing="0"/>
              <w:ind w:left="1134" w:right="567"/>
            </w:pPr>
            <w:r>
              <w:rPr>
                <w:rFonts w:ascii="Arial" w:hAnsi="Arial" w:cs="Arial"/>
                <w:i/>
                <w:iCs/>
                <w:color w:val="000000"/>
                <w:sz w:val="20"/>
                <w:szCs w:val="23"/>
              </w:rPr>
              <w:t>(a) racial or ethnic origin,</w:t>
            </w:r>
          </w:p>
          <w:p w14:paraId="4A4EA846" w14:textId="77777777" w:rsidR="00B71001" w:rsidRDefault="00B71001">
            <w:pPr>
              <w:pStyle w:val="NormalWeb"/>
              <w:spacing w:before="0" w:beforeAutospacing="0" w:after="0" w:afterAutospacing="0"/>
              <w:ind w:left="1134" w:right="567"/>
            </w:pPr>
            <w:r>
              <w:rPr>
                <w:rFonts w:ascii="Arial" w:hAnsi="Arial" w:cs="Arial"/>
                <w:i/>
                <w:iCs/>
                <w:color w:val="000000"/>
                <w:sz w:val="20"/>
                <w:szCs w:val="23"/>
              </w:rPr>
              <w:t>(b) political opinions,</w:t>
            </w:r>
          </w:p>
          <w:p w14:paraId="469A5E85" w14:textId="77777777" w:rsidR="00B71001" w:rsidRDefault="00B71001">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2B28ED08" w14:textId="77777777" w:rsidR="00B71001" w:rsidRDefault="00B71001">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C1A2824" w14:textId="77777777" w:rsidR="00B71001" w:rsidRDefault="00B71001">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282DDEB" w14:textId="77777777" w:rsidR="00B71001" w:rsidRDefault="00B71001">
            <w:pPr>
              <w:pStyle w:val="NormalWeb"/>
              <w:spacing w:before="0" w:beforeAutospacing="0" w:after="0" w:afterAutospacing="0"/>
              <w:ind w:left="1134" w:right="567"/>
            </w:pPr>
            <w:r>
              <w:rPr>
                <w:rFonts w:ascii="Arial" w:hAnsi="Arial" w:cs="Arial"/>
                <w:i/>
                <w:iCs/>
                <w:color w:val="000000"/>
                <w:sz w:val="20"/>
                <w:szCs w:val="23"/>
              </w:rPr>
              <w:t>(f) sexual life,</w:t>
            </w:r>
          </w:p>
          <w:p w14:paraId="21886F58" w14:textId="77777777" w:rsidR="00B71001" w:rsidRDefault="00B71001">
            <w:pPr>
              <w:pStyle w:val="NormalWeb"/>
              <w:spacing w:before="0" w:beforeAutospacing="0" w:after="0" w:afterAutospacing="0"/>
              <w:ind w:left="1134" w:right="567"/>
            </w:pPr>
            <w:r>
              <w:rPr>
                <w:rFonts w:ascii="Arial" w:hAnsi="Arial" w:cs="Arial"/>
                <w:i/>
                <w:iCs/>
                <w:color w:val="000000"/>
                <w:sz w:val="20"/>
                <w:szCs w:val="23"/>
              </w:rPr>
              <w:t>(g) genetics,</w:t>
            </w:r>
          </w:p>
          <w:p w14:paraId="0A2436E6" w14:textId="77777777" w:rsidR="00B71001" w:rsidRDefault="00B71001">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5AC450" w14:textId="77777777" w:rsidR="00B71001" w:rsidRDefault="00B71001">
            <w:pPr>
              <w:pStyle w:val="NormalWeb"/>
              <w:autoSpaceDE w:val="0"/>
              <w:autoSpaceDN w:val="0"/>
              <w:adjustRightInd w:val="0"/>
              <w:jc w:val="center"/>
              <w:rPr>
                <w:rFonts w:ascii="MS Gothic" w:eastAsia="MS Gothic" w:hAnsi="MS Gothic" w:cs="Arial"/>
                <w:b/>
                <w:bCs/>
                <w:sz w:val="22"/>
                <w:szCs w:val="22"/>
                <w:lang w:val="en-US"/>
              </w:rPr>
            </w:pPr>
          </w:p>
          <w:p w14:paraId="7729F1B9" w14:textId="77777777" w:rsidR="00B71001" w:rsidRDefault="00B71001">
            <w:pPr>
              <w:pStyle w:val="NormalWeb"/>
              <w:autoSpaceDE w:val="0"/>
              <w:autoSpaceDN w:val="0"/>
              <w:adjustRightInd w:val="0"/>
              <w:jc w:val="center"/>
              <w:rPr>
                <w:rFonts w:hint="eastAsia"/>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2B3D0C" w14:textId="77777777" w:rsidR="00B71001" w:rsidRDefault="00B71001">
            <w:pPr>
              <w:pStyle w:val="NormalWeb"/>
              <w:autoSpaceDE w:val="0"/>
              <w:autoSpaceDN w:val="0"/>
              <w:adjustRightInd w:val="0"/>
              <w:jc w:val="center"/>
              <w:rPr>
                <w:rFonts w:ascii="MS Gothic" w:eastAsia="MS Gothic" w:hAnsi="MS Gothic" w:cs="Arial"/>
                <w:b/>
                <w:bCs/>
                <w:sz w:val="22"/>
                <w:szCs w:val="22"/>
                <w:lang w:val="en-US"/>
              </w:rPr>
            </w:pPr>
          </w:p>
          <w:p w14:paraId="58D1AC21" w14:textId="77777777" w:rsidR="00B71001" w:rsidRDefault="00B71001">
            <w:pPr>
              <w:pStyle w:val="NormalWeb"/>
              <w:autoSpaceDE w:val="0"/>
              <w:autoSpaceDN w:val="0"/>
              <w:adjustRightInd w:val="0"/>
              <w:jc w:val="center"/>
              <w:rPr>
                <w:rFonts w:hint="eastAsia"/>
              </w:rPr>
            </w:pPr>
            <w:r>
              <w:rPr>
                <w:rFonts w:ascii="MS Gothic" w:eastAsia="MS Gothic" w:hAnsi="MS Gothic" w:cs="Arial" w:hint="eastAsia"/>
                <w:b/>
                <w:bCs/>
                <w:sz w:val="22"/>
                <w:szCs w:val="22"/>
                <w:lang w:val="en-US"/>
              </w:rPr>
              <w:t>X</w:t>
            </w:r>
          </w:p>
        </w:tc>
      </w:tr>
      <w:tr w:rsidR="00B71001" w14:paraId="37D52397" w14:textId="77777777" w:rsidTr="00B7100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DC4E15" w14:textId="77777777" w:rsidR="00B71001" w:rsidRDefault="00B7100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AC80C7" w14:textId="77777777" w:rsidR="00B71001" w:rsidRDefault="00B7100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B71001" w14:paraId="4BBF1C64" w14:textId="77777777" w:rsidTr="00B71001">
        <w:trPr>
          <w:trHeight w:val="403"/>
        </w:trPr>
        <w:tc>
          <w:tcPr>
            <w:tcW w:w="567" w:type="dxa"/>
            <w:tcBorders>
              <w:top w:val="single" w:sz="4" w:space="0" w:color="auto"/>
              <w:left w:val="single" w:sz="4" w:space="0" w:color="auto"/>
              <w:bottom w:val="single" w:sz="4" w:space="0" w:color="auto"/>
              <w:right w:val="single" w:sz="4" w:space="0" w:color="auto"/>
            </w:tcBorders>
            <w:vAlign w:val="center"/>
            <w:hideMark/>
          </w:tcPr>
          <w:p w14:paraId="06C334C5" w14:textId="77777777" w:rsidR="00B71001" w:rsidRDefault="00B71001">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09CC260A" w14:textId="77777777" w:rsidR="00B71001" w:rsidRDefault="00B71001">
            <w:pPr>
              <w:rPr>
                <w:rFonts w:ascii="Arial" w:hAnsi="Arial" w:cs="Arial"/>
              </w:rPr>
            </w:pPr>
          </w:p>
          <w:p w14:paraId="77DBF125" w14:textId="77777777" w:rsidR="00B71001" w:rsidRDefault="00B71001">
            <w:pPr>
              <w:autoSpaceDE w:val="0"/>
              <w:autoSpaceDN w:val="0"/>
              <w:adjustRightInd w:val="0"/>
              <w:rPr>
                <w:rFonts w:ascii="Times New Roman" w:hAnsi="Times New Roman"/>
                <w:sz w:val="20"/>
                <w:szCs w:val="20"/>
              </w:rPr>
            </w:pPr>
            <w:r>
              <w:rPr>
                <w:rFonts w:ascii="Arial" w:hAnsi="Arial" w:cs="Arial"/>
                <w:i/>
                <w:color w:val="808080"/>
                <w:sz w:val="18"/>
                <w:szCs w:val="18"/>
              </w:rPr>
              <w:t>(this box should expand as you type)</w:t>
            </w:r>
          </w:p>
        </w:tc>
      </w:tr>
    </w:tbl>
    <w:p w14:paraId="7DB0FD38" w14:textId="77777777" w:rsidR="00B71001" w:rsidRDefault="00B71001" w:rsidP="00B71001">
      <w:pPr>
        <w:rPr>
          <w:sz w:val="20"/>
          <w:szCs w:val="20"/>
        </w:rPr>
      </w:pPr>
    </w:p>
    <w:tbl>
      <w:tblPr>
        <w:tblStyle w:val="CommentTextChar"/>
        <w:tblW w:w="10485" w:type="dxa"/>
        <w:tblLook w:val="04A0" w:firstRow="1" w:lastRow="0" w:firstColumn="1" w:lastColumn="0" w:noHBand="0" w:noVBand="1"/>
      </w:tblPr>
      <w:tblGrid>
        <w:gridCol w:w="562"/>
        <w:gridCol w:w="7905"/>
        <w:gridCol w:w="992"/>
        <w:gridCol w:w="1026"/>
      </w:tblGrid>
      <w:tr w:rsidR="00B71001" w14:paraId="71AF4AFC"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EF45D5" w14:textId="77777777" w:rsidR="00B71001" w:rsidRDefault="00B71001">
            <w:pPr>
              <w:autoSpaceDE w:val="0"/>
              <w:autoSpaceDN w:val="0"/>
              <w:adjustRightInd w:val="0"/>
              <w:jc w:val="center"/>
              <w:rPr>
                <w:rFonts w:ascii="Arial" w:hAnsi="Arial" w:cs="Arial"/>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56B2DA" w14:textId="77777777" w:rsidR="00B71001" w:rsidRDefault="00B71001">
            <w:pPr>
              <w:autoSpaceDE w:val="0"/>
              <w:autoSpaceDN w:val="0"/>
              <w:adjustRightInd w:val="0"/>
              <w:rPr>
                <w:rFonts w:ascii="Arial" w:hAnsi="Arial" w:cs="Arial"/>
                <w:b/>
                <w:bCs/>
              </w:rPr>
            </w:pPr>
            <w:r>
              <w:rPr>
                <w:b/>
              </w:rPr>
              <w:br w:type="page"/>
            </w:r>
            <w:r>
              <w:rPr>
                <w:rFonts w:ascii="Arial" w:hAnsi="Arial" w:cs="Arial"/>
                <w:b/>
              </w:rPr>
              <w:t>Will data from the research activity (collected data, drafts of the thesis, or materials for publication) be stored in any of the following ways?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183110" w14:textId="77777777" w:rsidR="00B71001" w:rsidRDefault="00B71001">
            <w:pPr>
              <w:autoSpaceDE w:val="0"/>
              <w:autoSpaceDN w:val="0"/>
              <w:adjustRightInd w:val="0"/>
              <w:jc w:val="center"/>
              <w:rPr>
                <w:rFonts w:ascii="Arial" w:hAnsi="Arial" w:cs="Arial"/>
                <w:b/>
                <w:bCs/>
              </w:rPr>
            </w:pPr>
            <w:r>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31EDA74" w14:textId="77777777" w:rsidR="00B71001" w:rsidRDefault="00B71001">
            <w:pPr>
              <w:autoSpaceDE w:val="0"/>
              <w:autoSpaceDN w:val="0"/>
              <w:adjustRightInd w:val="0"/>
              <w:jc w:val="center"/>
              <w:rPr>
                <w:rFonts w:ascii="Arial" w:hAnsi="Arial" w:cs="Arial"/>
                <w:b/>
                <w:bCs/>
              </w:rPr>
            </w:pPr>
            <w:r>
              <w:rPr>
                <w:rFonts w:ascii="Arial" w:hAnsi="Arial" w:cs="Arial"/>
                <w:b/>
                <w:bCs/>
              </w:rPr>
              <w:t>NO</w:t>
            </w:r>
          </w:p>
        </w:tc>
      </w:tr>
      <w:tr w:rsidR="00B71001" w14:paraId="4C29C72A"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DCA440" w14:textId="77777777" w:rsidR="00B71001" w:rsidRDefault="00B71001">
            <w:pPr>
              <w:autoSpaceDE w:val="0"/>
              <w:autoSpaceDN w:val="0"/>
              <w:adjustRightInd w:val="0"/>
              <w:jc w:val="center"/>
              <w:rPr>
                <w:rFonts w:ascii="Arial" w:hAnsi="Arial" w:cs="Arial"/>
              </w:rPr>
            </w:pPr>
            <w:r>
              <w:rPr>
                <w:rFonts w:ascii="Arial" w:hAnsi="Arial" w:cs="Arial"/>
              </w:rPr>
              <w:t>5</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960B15" w14:textId="77777777" w:rsidR="00B71001" w:rsidRDefault="00B71001">
            <w:pPr>
              <w:autoSpaceDE w:val="0"/>
              <w:autoSpaceDN w:val="0"/>
              <w:adjustRightInd w:val="0"/>
              <w:rPr>
                <w:rFonts w:ascii="Arial" w:hAnsi="Arial" w:cs="Arial"/>
              </w:rPr>
            </w:pPr>
            <w:r>
              <w:rPr>
                <w:rFonts w:ascii="Arial" w:hAnsi="Arial" w:cs="Arial"/>
              </w:rPr>
              <w:t>Manual files (i.e.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716891366"/>
              <w14:checkbox>
                <w14:checked w14:val="0"/>
                <w14:checkedState w14:val="2612" w14:font="MS Gothic"/>
                <w14:uncheckedState w14:val="2610" w14:font="MS Gothic"/>
              </w14:checkbox>
            </w:sdtPr>
            <w:sdtContent>
              <w:p w14:paraId="02340AC3"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24512450"/>
              <w14:checkbox>
                <w14:checked w14:val="1"/>
                <w14:checkedState w14:val="2612" w14:font="MS Gothic"/>
                <w14:uncheckedState w14:val="2610" w14:font="MS Gothic"/>
              </w14:checkbox>
            </w:sdtPr>
            <w:sdtContent>
              <w:p w14:paraId="218D7E0F"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6D34F6B3"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CA6C33" w14:textId="77777777" w:rsidR="00B71001" w:rsidRDefault="00B71001">
            <w:pPr>
              <w:autoSpaceDE w:val="0"/>
              <w:autoSpaceDN w:val="0"/>
              <w:adjustRightInd w:val="0"/>
              <w:jc w:val="center"/>
              <w:rPr>
                <w:rFonts w:ascii="Arial" w:hAnsi="Arial" w:cs="Arial"/>
              </w:rPr>
            </w:pPr>
            <w:r>
              <w:rPr>
                <w:rFonts w:ascii="Arial" w:hAnsi="Arial" w:cs="Arial"/>
              </w:rPr>
              <w:t>6</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A5C77A" w14:textId="77777777" w:rsidR="00B71001" w:rsidRDefault="00B71001">
            <w:pPr>
              <w:autoSpaceDE w:val="0"/>
              <w:autoSpaceDN w:val="0"/>
              <w:adjustRightInd w:val="0"/>
              <w:rPr>
                <w:rFonts w:ascii="Arial" w:hAnsi="Arial" w:cs="Arial"/>
              </w:rPr>
            </w:pPr>
            <w:r>
              <w:rPr>
                <w:rFonts w:ascii="Arial" w:hAnsi="Arial" w:cs="Arial"/>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058942064"/>
              <w14:checkbox>
                <w14:checked w14:val="0"/>
                <w14:checkedState w14:val="2612" w14:font="MS Gothic"/>
                <w14:uncheckedState w14:val="2610" w14:font="MS Gothic"/>
              </w14:checkbox>
            </w:sdtPr>
            <w:sdtContent>
              <w:p w14:paraId="23E28357"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525707884"/>
              <w14:checkbox>
                <w14:checked w14:val="1"/>
                <w14:checkedState w14:val="2612" w14:font="MS Gothic"/>
                <w14:uncheckedState w14:val="2610" w14:font="MS Gothic"/>
              </w14:checkbox>
            </w:sdtPr>
            <w:sdtContent>
              <w:p w14:paraId="43D56949"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1AD2BA03"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E9216C" w14:textId="77777777" w:rsidR="00B71001" w:rsidRDefault="00B71001">
            <w:pPr>
              <w:autoSpaceDE w:val="0"/>
              <w:autoSpaceDN w:val="0"/>
              <w:adjustRightInd w:val="0"/>
              <w:jc w:val="center"/>
              <w:rPr>
                <w:rFonts w:ascii="Arial" w:hAnsi="Arial" w:cs="Arial"/>
              </w:rPr>
            </w:pPr>
            <w:r>
              <w:rPr>
                <w:rFonts w:ascii="Arial" w:hAnsi="Arial" w:cs="Arial"/>
              </w:rPr>
              <w:t>7</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B3F165" w14:textId="77777777" w:rsidR="00B71001" w:rsidRDefault="00B71001">
            <w:pPr>
              <w:autoSpaceDE w:val="0"/>
              <w:autoSpaceDN w:val="0"/>
              <w:adjustRightInd w:val="0"/>
              <w:rPr>
                <w:rFonts w:ascii="Arial" w:hAnsi="Arial" w:cs="Arial"/>
              </w:rPr>
            </w:pPr>
            <w:r>
              <w:rPr>
                <w:rFonts w:ascii="Arial" w:hAnsi="Arial" w:cs="Arial"/>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428779520"/>
              <w14:checkbox>
                <w14:checked w14:val="0"/>
                <w14:checkedState w14:val="2612" w14:font="MS Gothic"/>
                <w14:uncheckedState w14:val="2610" w14:font="MS Gothic"/>
              </w14:checkbox>
            </w:sdtPr>
            <w:sdtContent>
              <w:p w14:paraId="2F407C45"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738441066"/>
              <w14:checkbox>
                <w14:checked w14:val="1"/>
                <w14:checkedState w14:val="2612" w14:font="MS Gothic"/>
                <w14:uncheckedState w14:val="2610" w14:font="MS Gothic"/>
              </w14:checkbox>
            </w:sdtPr>
            <w:sdtContent>
              <w:p w14:paraId="57EC2EF8"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4AD5DE2C"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36B75E" w14:textId="77777777" w:rsidR="00B71001" w:rsidRDefault="00B71001">
            <w:pPr>
              <w:autoSpaceDE w:val="0"/>
              <w:autoSpaceDN w:val="0"/>
              <w:adjustRightInd w:val="0"/>
              <w:jc w:val="center"/>
              <w:rPr>
                <w:rFonts w:ascii="Arial" w:hAnsi="Arial" w:cs="Arial"/>
              </w:rPr>
            </w:pPr>
            <w:r>
              <w:rPr>
                <w:rFonts w:ascii="Arial" w:hAnsi="Arial" w:cs="Arial"/>
              </w:rPr>
              <w:t>8</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25666B" w14:textId="77777777" w:rsidR="00B71001" w:rsidRDefault="00B71001">
            <w:pPr>
              <w:autoSpaceDE w:val="0"/>
              <w:autoSpaceDN w:val="0"/>
              <w:adjustRightInd w:val="0"/>
              <w:rPr>
                <w:rFonts w:ascii="Arial" w:hAnsi="Arial" w:cs="Arial"/>
              </w:rPr>
            </w:pPr>
            <w:r>
              <w:rPr>
                <w:rFonts w:ascii="Arial" w:hAnsi="Arial" w:cs="Arial"/>
              </w:rPr>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666676712"/>
              <w14:checkbox>
                <w14:checked w14:val="0"/>
                <w14:checkedState w14:val="2612" w14:font="MS Gothic"/>
                <w14:uncheckedState w14:val="2610" w14:font="MS Gothic"/>
              </w14:checkbox>
            </w:sdtPr>
            <w:sdtContent>
              <w:p w14:paraId="74D6E578"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43309197"/>
              <w14:checkbox>
                <w14:checked w14:val="1"/>
                <w14:checkedState w14:val="2612" w14:font="MS Gothic"/>
                <w14:uncheckedState w14:val="2610" w14:font="MS Gothic"/>
              </w14:checkbox>
            </w:sdtPr>
            <w:sdtContent>
              <w:p w14:paraId="732E1B2F"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504B9B3D"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B920D2" w14:textId="77777777" w:rsidR="00B71001" w:rsidRDefault="00B71001">
            <w:pPr>
              <w:autoSpaceDE w:val="0"/>
              <w:autoSpaceDN w:val="0"/>
              <w:adjustRightInd w:val="0"/>
              <w:jc w:val="center"/>
              <w:rPr>
                <w:rFonts w:ascii="Arial" w:hAnsi="Arial" w:cs="Arial"/>
              </w:rPr>
            </w:pPr>
            <w:r>
              <w:rPr>
                <w:rFonts w:ascii="Arial" w:hAnsi="Arial" w:cs="Arial"/>
              </w:rPr>
              <w:t>9</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2CBBCF" w14:textId="77777777" w:rsidR="00B71001" w:rsidRDefault="00B71001">
            <w:pPr>
              <w:autoSpaceDE w:val="0"/>
              <w:autoSpaceDN w:val="0"/>
              <w:adjustRightInd w:val="0"/>
              <w:rPr>
                <w:rFonts w:ascii="Arial" w:hAnsi="Arial" w:cs="Arial"/>
              </w:rPr>
            </w:pPr>
            <w:r>
              <w:rPr>
                <w:rFonts w:ascii="Arial" w:hAnsi="Arial" w:cs="Arial"/>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761182650"/>
              <w14:checkbox>
                <w14:checked w14:val="0"/>
                <w14:checkedState w14:val="2612" w14:font="MS Gothic"/>
                <w14:uncheckedState w14:val="2610" w14:font="MS Gothic"/>
              </w14:checkbox>
            </w:sdtPr>
            <w:sdtContent>
              <w:p w14:paraId="352DAB6C"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031489010"/>
              <w14:checkbox>
                <w14:checked w14:val="1"/>
                <w14:checkedState w14:val="2612" w14:font="MS Gothic"/>
                <w14:uncheckedState w14:val="2610" w14:font="MS Gothic"/>
              </w14:checkbox>
            </w:sdtPr>
            <w:sdtContent>
              <w:p w14:paraId="3416230E"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704381A4"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8F541D" w14:textId="77777777" w:rsidR="00B71001" w:rsidRDefault="00B71001">
            <w:pPr>
              <w:autoSpaceDE w:val="0"/>
              <w:autoSpaceDN w:val="0"/>
              <w:adjustRightInd w:val="0"/>
              <w:jc w:val="center"/>
              <w:rPr>
                <w:rFonts w:ascii="Arial" w:hAnsi="Arial" w:cs="Arial"/>
              </w:rPr>
            </w:pPr>
            <w:r>
              <w:rPr>
                <w:rFonts w:ascii="Arial" w:hAnsi="Arial" w:cs="Arial"/>
              </w:rPr>
              <w:t>10</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9ADE63" w14:textId="77777777" w:rsidR="00B71001" w:rsidRDefault="00B71001">
            <w:pPr>
              <w:autoSpaceDE w:val="0"/>
              <w:autoSpaceDN w:val="0"/>
              <w:adjustRightInd w:val="0"/>
              <w:rPr>
                <w:rFonts w:ascii="Arial" w:hAnsi="Arial" w:cs="Arial"/>
              </w:rPr>
            </w:pPr>
            <w:r>
              <w:rPr>
                <w:rFonts w:ascii="Arial" w:hAnsi="Arial" w:cs="Arial"/>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40376448"/>
              <w14:checkbox>
                <w14:checked w14:val="1"/>
                <w14:checkedState w14:val="2612" w14:font="MS Gothic"/>
                <w14:uncheckedState w14:val="2610" w14:font="MS Gothic"/>
              </w14:checkbox>
            </w:sdtPr>
            <w:sdtContent>
              <w:p w14:paraId="28524D90"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04037841"/>
              <w14:checkbox>
                <w14:checked w14:val="0"/>
                <w14:checkedState w14:val="2612" w14:font="MS Gothic"/>
                <w14:uncheckedState w14:val="2610" w14:font="MS Gothic"/>
              </w14:checkbox>
            </w:sdtPr>
            <w:sdtContent>
              <w:p w14:paraId="78765FBB"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5FF2E77E"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D16264" w14:textId="77777777" w:rsidR="00B71001" w:rsidRDefault="00B71001">
            <w:pPr>
              <w:autoSpaceDE w:val="0"/>
              <w:autoSpaceDN w:val="0"/>
              <w:adjustRightInd w:val="0"/>
              <w:jc w:val="center"/>
              <w:rPr>
                <w:rFonts w:ascii="Arial" w:hAnsi="Arial" w:cs="Arial"/>
              </w:rPr>
            </w:pPr>
            <w:r>
              <w:rPr>
                <w:rFonts w:ascii="Arial" w:hAnsi="Arial" w:cs="Arial"/>
              </w:rPr>
              <w:t>11</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B8933C" w14:textId="77777777" w:rsidR="00B71001" w:rsidRDefault="00B71001">
            <w:pPr>
              <w:autoSpaceDE w:val="0"/>
              <w:autoSpaceDN w:val="0"/>
              <w:adjustRightInd w:val="0"/>
              <w:rPr>
                <w:rFonts w:ascii="Arial" w:hAnsi="Arial" w:cs="Arial"/>
              </w:rPr>
            </w:pPr>
            <w:r>
              <w:rPr>
                <w:rFonts w:ascii="Arial" w:hAnsi="Arial" w:cs="Arial"/>
              </w:rPr>
              <w:t>Other – specify:</w:t>
            </w:r>
          </w:p>
          <w:p w14:paraId="1AF536C5" w14:textId="77777777" w:rsidR="00B71001" w:rsidRDefault="00B71001">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56230815"/>
              <w14:checkbox>
                <w14:checked w14:val="0"/>
                <w14:checkedState w14:val="2612" w14:font="MS Gothic"/>
                <w14:uncheckedState w14:val="2610" w14:font="MS Gothic"/>
              </w14:checkbox>
            </w:sdtPr>
            <w:sdtContent>
              <w:p w14:paraId="4C42F277"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75544959"/>
              <w14:checkbox>
                <w14:checked w14:val="0"/>
                <w14:checkedState w14:val="2612" w14:font="MS Gothic"/>
                <w14:uncheckedState w14:val="2610" w14:font="MS Gothic"/>
              </w14:checkbox>
            </w:sdtPr>
            <w:sdtContent>
              <w:p w14:paraId="3F5CA356"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03D6C5F3"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A7B108" w14:textId="77777777" w:rsidR="00B71001" w:rsidRDefault="00B71001">
            <w:pPr>
              <w:autoSpaceDE w:val="0"/>
              <w:autoSpaceDN w:val="0"/>
              <w:adjustRightInd w:val="0"/>
              <w:jc w:val="center"/>
              <w:rPr>
                <w:rFonts w:ascii="Arial" w:hAnsi="Arial" w:cs="Arial"/>
                <w:bCs/>
              </w:rPr>
            </w:pPr>
            <w:r>
              <w:rPr>
                <w:rFonts w:ascii="Arial" w:hAnsi="Arial" w:cs="Arial"/>
              </w:rPr>
              <w:t>12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03F34BB" w14:textId="77777777" w:rsidR="00B71001" w:rsidRDefault="00B71001">
            <w:pPr>
              <w:autoSpaceDE w:val="0"/>
              <w:autoSpaceDN w:val="0"/>
              <w:adjustRightInd w:val="0"/>
              <w:rPr>
                <w:rFonts w:ascii="Arial" w:hAnsi="Arial" w:cs="Arial"/>
                <w:b/>
                <w:bCs/>
              </w:rPr>
            </w:pPr>
            <w:r>
              <w:rPr>
                <w:rFonts w:ascii="Arial" w:hAnsi="Arial" w:cs="Arial"/>
                <w:bCs/>
              </w:rPr>
              <w:t xml:space="preserve">For all stored data, explain the measures in place to ensure the security of the data collected, data confidentiality, including details of backup procedures, </w:t>
            </w:r>
            <w:r>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Pr>
                <w:rFonts w:ascii="Arial" w:hAnsi="Arial" w:cs="Arial"/>
              </w:rPr>
              <w:t>:</w:t>
            </w:r>
          </w:p>
        </w:tc>
      </w:tr>
      <w:tr w:rsidR="00B71001" w14:paraId="2D1E2F99"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6174B0D9" w14:textId="77777777" w:rsidR="00B71001" w:rsidRDefault="00B71001">
            <w:pPr>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54B1702A" w14:textId="77777777" w:rsidR="00B71001" w:rsidRDefault="00B71001">
            <w:pPr>
              <w:rPr>
                <w:rFonts w:ascii="Arial" w:hAnsi="Arial" w:cs="Arial"/>
              </w:rPr>
            </w:pPr>
            <w:r>
              <w:rPr>
                <w:rFonts w:ascii="Arial" w:hAnsi="Arial" w:cs="Arial"/>
              </w:rPr>
              <w:t>All data will be stored on a secure One Drive which is accessible only by the researcher.</w:t>
            </w:r>
          </w:p>
          <w:p w14:paraId="3628D459" w14:textId="77777777" w:rsidR="00B71001" w:rsidRDefault="00B71001">
            <w:pPr>
              <w:rPr>
                <w:rFonts w:ascii="Arial" w:hAnsi="Arial" w:cs="Arial"/>
              </w:rPr>
            </w:pPr>
          </w:p>
          <w:p w14:paraId="5767330C" w14:textId="77777777" w:rsidR="00B71001" w:rsidRDefault="00B71001">
            <w:pPr>
              <w:autoSpaceDE w:val="0"/>
              <w:autoSpaceDN w:val="0"/>
              <w:adjustRightInd w:val="0"/>
              <w:rPr>
                <w:rFonts w:ascii="Arial" w:hAnsi="Arial" w:cs="Arial"/>
                <w:b/>
                <w:bCs/>
              </w:rPr>
            </w:pPr>
            <w:r>
              <w:rPr>
                <w:rFonts w:ascii="Arial" w:hAnsi="Arial" w:cs="Arial"/>
                <w:i/>
                <w:color w:val="808080"/>
                <w:sz w:val="18"/>
                <w:szCs w:val="18"/>
              </w:rPr>
              <w:t>(this box should expand as you type)</w:t>
            </w:r>
          </w:p>
        </w:tc>
      </w:tr>
    </w:tbl>
    <w:p w14:paraId="7A14CB0F" w14:textId="77777777" w:rsidR="00B71001" w:rsidRDefault="00B71001" w:rsidP="00B71001">
      <w:pPr>
        <w:rPr>
          <w:rFonts w:ascii="Times New Roman" w:hAnsi="Times New Roman"/>
          <w:sz w:val="20"/>
          <w:szCs w:val="20"/>
        </w:rPr>
      </w:pPr>
    </w:p>
    <w:tbl>
      <w:tblPr>
        <w:tblStyle w:val="CommentTextChar"/>
        <w:tblW w:w="10485" w:type="dxa"/>
        <w:tblLook w:val="04A0" w:firstRow="1" w:lastRow="0" w:firstColumn="1" w:lastColumn="0" w:noHBand="0" w:noVBand="1"/>
      </w:tblPr>
      <w:tblGrid>
        <w:gridCol w:w="562"/>
        <w:gridCol w:w="7905"/>
        <w:gridCol w:w="992"/>
        <w:gridCol w:w="1026"/>
      </w:tblGrid>
      <w:tr w:rsidR="00B71001" w14:paraId="76248603"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BEED6C" w14:textId="77777777" w:rsidR="00B71001" w:rsidRDefault="00B71001">
            <w:pPr>
              <w:autoSpaceDE w:val="0"/>
              <w:autoSpaceDN w:val="0"/>
              <w:adjustRightInd w:val="0"/>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A6FC29" w14:textId="77777777" w:rsidR="00B71001" w:rsidRDefault="00B71001">
            <w:pPr>
              <w:autoSpaceDE w:val="0"/>
              <w:autoSpaceDN w:val="0"/>
              <w:adjustRightInd w:val="0"/>
              <w:rPr>
                <w:rFonts w:ascii="Arial" w:hAnsi="Arial" w:cs="Arial"/>
                <w:b/>
                <w:bCs/>
              </w:rPr>
            </w:pPr>
            <w:r>
              <w:rPr>
                <w:rFonts w:ascii="Arial" w:hAnsi="Arial" w:cs="Arial"/>
                <w:b/>
                <w:bCs/>
              </w:rPr>
              <w:t>Data Protection</w:t>
            </w:r>
          </w:p>
        </w:tc>
      </w:tr>
      <w:tr w:rsidR="00B71001" w14:paraId="3B42B80A"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36081D" w14:textId="77777777" w:rsidR="00B71001" w:rsidRDefault="00B71001">
            <w:pPr>
              <w:autoSpaceDE w:val="0"/>
              <w:autoSpaceDN w:val="0"/>
              <w:adjustRightInd w:val="0"/>
              <w:jc w:val="center"/>
              <w:rPr>
                <w:rFonts w:ascii="Arial" w:hAnsi="Arial" w:cs="Arial"/>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E23773" w14:textId="77777777" w:rsidR="00B71001" w:rsidRDefault="00B71001">
            <w:pPr>
              <w:autoSpaceDE w:val="0"/>
              <w:autoSpaceDN w:val="0"/>
              <w:adjustRightInd w:val="0"/>
              <w:rPr>
                <w:rFonts w:ascii="Arial" w:hAnsi="Arial" w:cs="Arial"/>
                <w:b/>
                <w:bCs/>
              </w:rPr>
            </w:pPr>
            <w:r>
              <w:rPr>
                <w:rFonts w:ascii="Arial" w:hAnsi="Arial" w:cs="Arial"/>
              </w:rPr>
              <w:t xml:space="preserve">Will the research activity </w:t>
            </w:r>
            <w:r>
              <w:rPr>
                <w:rFonts w:ascii="Arial" w:hAnsi="Arial" w:cs="Arial"/>
                <w:bCs/>
              </w:rPr>
              <w:t>involve any of the following 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75F472" w14:textId="77777777" w:rsidR="00B71001" w:rsidRDefault="00B71001">
            <w:pPr>
              <w:autoSpaceDE w:val="0"/>
              <w:autoSpaceDN w:val="0"/>
              <w:adjustRightInd w:val="0"/>
              <w:jc w:val="center"/>
              <w:rPr>
                <w:rFonts w:ascii="Arial" w:hAnsi="Arial" w:cs="Arial"/>
                <w:b/>
                <w:bCs/>
              </w:rPr>
            </w:pPr>
            <w:r>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F7FB2" w14:textId="77777777" w:rsidR="00B71001" w:rsidRDefault="00B71001">
            <w:pPr>
              <w:autoSpaceDE w:val="0"/>
              <w:autoSpaceDN w:val="0"/>
              <w:adjustRightInd w:val="0"/>
              <w:jc w:val="center"/>
              <w:rPr>
                <w:rFonts w:ascii="Arial" w:hAnsi="Arial" w:cs="Arial"/>
                <w:b/>
                <w:bCs/>
              </w:rPr>
            </w:pPr>
            <w:r>
              <w:rPr>
                <w:rFonts w:ascii="Arial" w:hAnsi="Arial" w:cs="Arial"/>
                <w:b/>
                <w:bCs/>
              </w:rPr>
              <w:t>NO</w:t>
            </w:r>
          </w:p>
        </w:tc>
      </w:tr>
      <w:tr w:rsidR="00B71001" w14:paraId="02BA5149"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9B3273" w14:textId="77777777" w:rsidR="00B71001" w:rsidRDefault="00B71001">
            <w:pPr>
              <w:autoSpaceDE w:val="0"/>
              <w:autoSpaceDN w:val="0"/>
              <w:adjustRightInd w:val="0"/>
              <w:jc w:val="center"/>
              <w:rPr>
                <w:rFonts w:ascii="Arial" w:hAnsi="Arial" w:cs="Arial"/>
              </w:rPr>
            </w:pPr>
            <w:r>
              <w:rPr>
                <w:rFonts w:ascii="Arial" w:hAnsi="Arial" w:cs="Arial"/>
              </w:rPr>
              <w:t>13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EB1EF3" w14:textId="77777777" w:rsidR="00B71001" w:rsidRDefault="00B71001">
            <w:pPr>
              <w:autoSpaceDE w:val="0"/>
              <w:autoSpaceDN w:val="0"/>
              <w:adjustRightInd w:val="0"/>
              <w:rPr>
                <w:rFonts w:ascii="Arial" w:hAnsi="Arial" w:cs="Arial"/>
              </w:rPr>
            </w:pPr>
            <w:r>
              <w:rPr>
                <w:rFonts w:ascii="Arial" w:hAnsi="Arial" w:cs="Arial"/>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43347341"/>
              <w14:checkbox>
                <w14:checked w14:val="1"/>
                <w14:checkedState w14:val="2612" w14:font="MS Gothic"/>
                <w14:uncheckedState w14:val="2610" w14:font="MS Gothic"/>
              </w14:checkbox>
            </w:sdtPr>
            <w:sdtContent>
              <w:p w14:paraId="540F1A75"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9138048"/>
              <w14:checkbox>
                <w14:checked w14:val="0"/>
                <w14:checkedState w14:val="2612" w14:font="MS Gothic"/>
                <w14:uncheckedState w14:val="2610" w14:font="MS Gothic"/>
              </w14:checkbox>
            </w:sdtPr>
            <w:sdtContent>
              <w:p w14:paraId="6276CD99"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40D2B372"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CD03CF" w14:textId="77777777" w:rsidR="00B71001" w:rsidRDefault="00B71001">
            <w:pPr>
              <w:autoSpaceDE w:val="0"/>
              <w:autoSpaceDN w:val="0"/>
              <w:adjustRightInd w:val="0"/>
              <w:jc w:val="center"/>
              <w:rPr>
                <w:rFonts w:ascii="Arial" w:hAnsi="Arial" w:cs="Arial"/>
              </w:rPr>
            </w:pPr>
            <w:r>
              <w:rPr>
                <w:rFonts w:ascii="Arial" w:hAnsi="Arial" w:cs="Arial"/>
              </w:rPr>
              <w:t>14</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17EF13" w14:textId="77777777" w:rsidR="00B71001" w:rsidRDefault="00B71001">
            <w:pPr>
              <w:autoSpaceDE w:val="0"/>
              <w:autoSpaceDN w:val="0"/>
              <w:adjustRightInd w:val="0"/>
              <w:rPr>
                <w:rFonts w:ascii="Arial" w:hAnsi="Arial" w:cs="Arial"/>
              </w:rPr>
            </w:pPr>
            <w:r>
              <w:rPr>
                <w:rFonts w:ascii="Arial" w:hAnsi="Arial" w:cs="Arial"/>
              </w:rPr>
              <w:t>Sharing of data with others at the University outside of the immediate research team?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6609976"/>
              <w14:checkbox>
                <w14:checked w14:val="0"/>
                <w14:checkedState w14:val="2612" w14:font="MS Gothic"/>
                <w14:uncheckedState w14:val="2610" w14:font="MS Gothic"/>
              </w14:checkbox>
            </w:sdtPr>
            <w:sdtContent>
              <w:p w14:paraId="753B7255"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2969108"/>
              <w14:checkbox>
                <w14:checked w14:val="1"/>
                <w14:checkedState w14:val="2612" w14:font="MS Gothic"/>
                <w14:uncheckedState w14:val="2610" w14:font="MS Gothic"/>
              </w14:checkbox>
            </w:sdtPr>
            <w:sdtContent>
              <w:p w14:paraId="049E1D32"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68E881B4" w14:textId="77777777" w:rsidTr="00B7100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3B03AA" w14:textId="77777777" w:rsidR="00B71001" w:rsidRDefault="00B71001">
            <w:pPr>
              <w:autoSpaceDE w:val="0"/>
              <w:autoSpaceDN w:val="0"/>
              <w:adjustRightInd w:val="0"/>
              <w:jc w:val="center"/>
              <w:rPr>
                <w:rFonts w:ascii="Arial" w:hAnsi="Arial" w:cs="Arial"/>
              </w:rPr>
            </w:pPr>
            <w:r>
              <w:rPr>
                <w:rFonts w:ascii="Arial" w:hAnsi="Arial" w:cs="Arial"/>
              </w:rPr>
              <w:t>15</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087622" w14:textId="77777777" w:rsidR="00B71001" w:rsidRDefault="00B71001">
            <w:pPr>
              <w:autoSpaceDE w:val="0"/>
              <w:autoSpaceDN w:val="0"/>
              <w:adjustRightInd w:val="0"/>
              <w:rPr>
                <w:rFonts w:ascii="Arial" w:hAnsi="Arial" w:cs="Arial"/>
              </w:rPr>
            </w:pPr>
            <w:r>
              <w:rPr>
                <w:rFonts w:ascii="Arial" w:hAnsi="Arial" w:cs="Arial"/>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53718064"/>
              <w14:checkbox>
                <w14:checked w14:val="0"/>
                <w14:checkedState w14:val="2612" w14:font="MS Gothic"/>
                <w14:uncheckedState w14:val="2610" w14:font="MS Gothic"/>
              </w14:checkbox>
            </w:sdtPr>
            <w:sdtContent>
              <w:p w14:paraId="04A8ED6B"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92922631"/>
              <w14:checkbox>
                <w14:checked w14:val="1"/>
                <w14:checkedState w14:val="2612" w14:font="MS Gothic"/>
                <w14:uncheckedState w14:val="2610" w14:font="MS Gothic"/>
              </w14:checkbox>
            </w:sdtPr>
            <w:sdtContent>
              <w:p w14:paraId="5FA8C709"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1F69D070"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C4C3A3" w14:textId="77777777" w:rsidR="00B71001" w:rsidRDefault="00B71001">
            <w:pPr>
              <w:autoSpaceDE w:val="0"/>
              <w:autoSpaceDN w:val="0"/>
              <w:adjustRightInd w:val="0"/>
              <w:jc w:val="center"/>
              <w:rPr>
                <w:rFonts w:ascii="Arial" w:hAnsi="Arial" w:cs="Arial"/>
              </w:rPr>
            </w:pPr>
            <w:r>
              <w:rPr>
                <w:rFonts w:ascii="Arial" w:hAnsi="Arial" w:cs="Arial"/>
              </w:rPr>
              <w:t>16</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92179D" w14:textId="77777777" w:rsidR="00B71001" w:rsidRDefault="00B71001">
            <w:pPr>
              <w:autoSpaceDE w:val="0"/>
              <w:autoSpaceDN w:val="0"/>
              <w:adjustRightInd w:val="0"/>
              <w:rPr>
                <w:rFonts w:ascii="Arial" w:hAnsi="Arial" w:cs="Arial"/>
              </w:rPr>
            </w:pPr>
            <w:r>
              <w:rPr>
                <w:rFonts w:ascii="Arial" w:hAnsi="Arial" w:cs="Arial"/>
              </w:rPr>
              <w:t>Export of data outside the UK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1477419"/>
              <w14:checkbox>
                <w14:checked w14:val="0"/>
                <w14:checkedState w14:val="2612" w14:font="MS Gothic"/>
                <w14:uncheckedState w14:val="2610" w14:font="MS Gothic"/>
              </w14:checkbox>
            </w:sdtPr>
            <w:sdtContent>
              <w:p w14:paraId="64A09BE1"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82232726"/>
              <w14:checkbox>
                <w14:checked w14:val="1"/>
                <w14:checkedState w14:val="2612" w14:font="MS Gothic"/>
                <w14:uncheckedState w14:val="2610" w14:font="MS Gothic"/>
              </w14:checkbox>
            </w:sdtPr>
            <w:sdtContent>
              <w:p w14:paraId="0088E946"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55132ACB"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6E2065" w14:textId="77777777" w:rsidR="00B71001" w:rsidRDefault="00B71001">
            <w:pPr>
              <w:autoSpaceDE w:val="0"/>
              <w:autoSpaceDN w:val="0"/>
              <w:adjustRightInd w:val="0"/>
              <w:jc w:val="center"/>
              <w:rPr>
                <w:rFonts w:ascii="Arial" w:hAnsi="Arial" w:cs="Arial"/>
              </w:rPr>
            </w:pPr>
            <w:r>
              <w:rPr>
                <w:rFonts w:ascii="Arial" w:hAnsi="Arial" w:cs="Arial"/>
              </w:rPr>
              <w:lastRenderedPageBreak/>
              <w:t>17</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DDA183" w14:textId="77777777" w:rsidR="00B71001" w:rsidRDefault="00B71001">
            <w:pPr>
              <w:autoSpaceDE w:val="0"/>
              <w:autoSpaceDN w:val="0"/>
              <w:adjustRightInd w:val="0"/>
              <w:rPr>
                <w:rFonts w:ascii="Arial" w:hAnsi="Arial" w:cs="Arial"/>
              </w:rPr>
            </w:pPr>
            <w:r>
              <w:rPr>
                <w:rFonts w:ascii="Arial" w:hAnsi="Arial" w:cs="Arial"/>
              </w:rPr>
              <w:t xml:space="preserve">Use of personal addresses, postcodes, faxes, </w:t>
            </w:r>
            <w:proofErr w:type="gramStart"/>
            <w:r>
              <w:rPr>
                <w:rFonts w:ascii="Arial" w:hAnsi="Arial" w:cs="Arial"/>
              </w:rPr>
              <w:t>emails</w:t>
            </w:r>
            <w:proofErr w:type="gramEnd"/>
            <w:r>
              <w:rPr>
                <w:rFonts w:ascii="Arial" w:hAnsi="Arial" w:cs="Arial"/>
              </w:rPr>
              <w:t xml:space="preserve">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0263657"/>
              <w14:checkbox>
                <w14:checked w14:val="0"/>
                <w14:checkedState w14:val="2612" w14:font="MS Gothic"/>
                <w14:uncheckedState w14:val="2610" w14:font="MS Gothic"/>
              </w14:checkbox>
            </w:sdtPr>
            <w:sdtContent>
              <w:p w14:paraId="618A0670"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05679297"/>
              <w14:checkbox>
                <w14:checked w14:val="1"/>
                <w14:checkedState w14:val="2612" w14:font="MS Gothic"/>
                <w14:uncheckedState w14:val="2610" w14:font="MS Gothic"/>
              </w14:checkbox>
            </w:sdtPr>
            <w:sdtContent>
              <w:p w14:paraId="0725ED74"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175ED10D"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5D9BAA" w14:textId="77777777" w:rsidR="00B71001" w:rsidRDefault="00B71001">
            <w:pPr>
              <w:autoSpaceDE w:val="0"/>
              <w:autoSpaceDN w:val="0"/>
              <w:adjustRightInd w:val="0"/>
              <w:jc w:val="center"/>
              <w:rPr>
                <w:rFonts w:ascii="Arial" w:hAnsi="Arial" w:cs="Arial"/>
              </w:rPr>
            </w:pPr>
            <w:r>
              <w:rPr>
                <w:rFonts w:ascii="Arial" w:hAnsi="Arial" w:cs="Arial"/>
              </w:rPr>
              <w:t>18</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29B482" w14:textId="77777777" w:rsidR="00B71001" w:rsidRDefault="00B71001">
            <w:pPr>
              <w:autoSpaceDE w:val="0"/>
              <w:autoSpaceDN w:val="0"/>
              <w:adjustRightInd w:val="0"/>
              <w:rPr>
                <w:rFonts w:ascii="Arial" w:hAnsi="Arial" w:cs="Arial"/>
              </w:rPr>
            </w:pPr>
            <w:r>
              <w:rPr>
                <w:rFonts w:ascii="Arial" w:hAnsi="Arial" w:cs="Arial"/>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3259881"/>
              <w14:checkbox>
                <w14:checked w14:val="0"/>
                <w14:checkedState w14:val="2612" w14:font="MS Gothic"/>
                <w14:uncheckedState w14:val="2610" w14:font="MS Gothic"/>
              </w14:checkbox>
            </w:sdtPr>
            <w:sdtContent>
              <w:p w14:paraId="27FE9A59"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8495840"/>
              <w14:checkbox>
                <w14:checked w14:val="1"/>
                <w14:checkedState w14:val="2612" w14:font="MS Gothic"/>
                <w14:uncheckedState w14:val="2610" w14:font="MS Gothic"/>
              </w14:checkbox>
            </w:sdtPr>
            <w:sdtContent>
              <w:p w14:paraId="6D7407DE"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4DF77FB2"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86ADE0" w14:textId="77777777" w:rsidR="00B71001" w:rsidRDefault="00B71001">
            <w:pPr>
              <w:autoSpaceDE w:val="0"/>
              <w:autoSpaceDN w:val="0"/>
              <w:adjustRightInd w:val="0"/>
              <w:jc w:val="center"/>
              <w:rPr>
                <w:rFonts w:ascii="Arial" w:hAnsi="Arial" w:cs="Arial"/>
              </w:rPr>
            </w:pPr>
            <w:r>
              <w:rPr>
                <w:rFonts w:ascii="Arial" w:hAnsi="Arial" w:cs="Arial"/>
              </w:rPr>
              <w:t>19</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C92F28" w14:textId="77777777" w:rsidR="00B71001" w:rsidRDefault="00B71001">
            <w:pPr>
              <w:autoSpaceDE w:val="0"/>
              <w:autoSpaceDN w:val="0"/>
              <w:adjustRightInd w:val="0"/>
              <w:rPr>
                <w:rFonts w:ascii="Arial" w:hAnsi="Arial" w:cs="Arial"/>
              </w:rPr>
            </w:pPr>
            <w:r>
              <w:rPr>
                <w:rFonts w:ascii="Arial" w:hAnsi="Arial" w:cs="Arial"/>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7182428"/>
              <w14:checkbox>
                <w14:checked w14:val="0"/>
                <w14:checkedState w14:val="2612" w14:font="MS Gothic"/>
                <w14:uncheckedState w14:val="2610" w14:font="MS Gothic"/>
              </w14:checkbox>
            </w:sdtPr>
            <w:sdtContent>
              <w:p w14:paraId="092307FF"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35304944"/>
              <w14:checkbox>
                <w14:checked w14:val="1"/>
                <w14:checkedState w14:val="2612" w14:font="MS Gothic"/>
                <w14:uncheckedState w14:val="2610" w14:font="MS Gothic"/>
              </w14:checkbox>
            </w:sdtPr>
            <w:sdtContent>
              <w:p w14:paraId="1FF67BC9" w14:textId="77777777" w:rsidR="00B71001" w:rsidRDefault="00B71001">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B71001" w14:paraId="4853D5D3"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EAB9EA" w14:textId="77777777" w:rsidR="00B71001" w:rsidRDefault="00B71001">
            <w:pPr>
              <w:autoSpaceDE w:val="0"/>
              <w:autoSpaceDN w:val="0"/>
              <w:adjustRightInd w:val="0"/>
              <w:jc w:val="center"/>
              <w:rPr>
                <w:rFonts w:ascii="Arial" w:hAnsi="Arial" w:cs="Arial"/>
              </w:rPr>
            </w:pPr>
            <w:r>
              <w:rPr>
                <w:rFonts w:ascii="Arial" w:hAnsi="Arial" w:cs="Arial"/>
              </w:rPr>
              <w:t>20</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EB0F37" w14:textId="77777777" w:rsidR="00B71001" w:rsidRDefault="00B71001">
            <w:pPr>
              <w:autoSpaceDE w:val="0"/>
              <w:autoSpaceDN w:val="0"/>
              <w:adjustRightInd w:val="0"/>
              <w:rPr>
                <w:rFonts w:ascii="Arial" w:hAnsi="Arial" w:cs="Arial"/>
                <w:b/>
                <w:bCs/>
              </w:rPr>
            </w:pPr>
            <w:r>
              <w:rPr>
                <w:rFonts w:ascii="Arial" w:hAnsi="Arial" w:cs="Arial"/>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37199998"/>
              <w14:checkbox>
                <w14:checked w14:val="0"/>
                <w14:checkedState w14:val="2612" w14:font="MS Gothic"/>
                <w14:uncheckedState w14:val="2610" w14:font="MS Gothic"/>
              </w14:checkbox>
            </w:sdtPr>
            <w:sdtContent>
              <w:p w14:paraId="19B37638"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3046498"/>
              <w14:checkbox>
                <w14:checked w14:val="1"/>
                <w14:checkedState w14:val="2612" w14:font="MS Gothic"/>
                <w14:uncheckedState w14:val="2610" w14:font="MS Gothic"/>
              </w14:checkbox>
            </w:sdtPr>
            <w:sdtContent>
              <w:p w14:paraId="14CAEF87" w14:textId="77777777" w:rsidR="00B71001" w:rsidRDefault="00B71001">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B71001" w14:paraId="6967D225"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3ED9F1" w14:textId="77777777" w:rsidR="00B71001" w:rsidRDefault="00B71001">
            <w:pPr>
              <w:spacing w:before="120" w:after="120"/>
              <w:jc w:val="center"/>
              <w:rPr>
                <w:rFonts w:ascii="Arial" w:hAnsi="Arial" w:cs="Arial"/>
              </w:rPr>
            </w:pPr>
            <w:r>
              <w:rPr>
                <w:rFonts w:ascii="Arial" w:hAnsi="Arial" w:cs="Arial"/>
              </w:rPr>
              <w:t>21</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3BC7AC" w14:textId="77777777" w:rsidR="00B71001" w:rsidRDefault="00B71001">
            <w:pPr>
              <w:spacing w:before="120" w:after="120"/>
              <w:rPr>
                <w:rFonts w:ascii="Arial" w:hAnsi="Arial" w:cs="Arial"/>
                <w:bCs/>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r>
              <w:rPr>
                <w:rFonts w:ascii="Arial" w:hAnsi="Arial" w:cs="Arial"/>
                <w:bCs/>
              </w:rPr>
              <w:t>explaining how this will be conducted in accordance with the GDPR and Data Protection Act (2018) (and any international equivalents, where appropriate):</w:t>
            </w:r>
          </w:p>
        </w:tc>
      </w:tr>
      <w:tr w:rsidR="00B71001" w14:paraId="2522F7D0"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4EF5CC47" w14:textId="77777777" w:rsidR="00B71001" w:rsidRDefault="00B71001">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46AA9CC7" w14:textId="77777777" w:rsidR="00B71001" w:rsidRDefault="00B71001">
            <w:pPr>
              <w:autoSpaceDE w:val="0"/>
              <w:autoSpaceDN w:val="0"/>
              <w:adjustRightInd w:val="0"/>
              <w:rPr>
                <w:rFonts w:ascii="Arial" w:hAnsi="Arial" w:cs="Arial"/>
              </w:rPr>
            </w:pPr>
            <w:r>
              <w:rPr>
                <w:rFonts w:ascii="Arial" w:hAnsi="Arial" w:cs="Arial"/>
              </w:rPr>
              <w:t>The following information has been requested from SBUHB:</w:t>
            </w:r>
          </w:p>
          <w:p w14:paraId="1A4D6818" w14:textId="77777777" w:rsidR="00B71001" w:rsidRDefault="00B71001" w:rsidP="00B71001">
            <w:pPr>
              <w:pStyle w:val="ListParagraph"/>
              <w:numPr>
                <w:ilvl w:val="0"/>
                <w:numId w:val="39"/>
              </w:numPr>
              <w:spacing w:after="160" w:line="256" w:lineRule="auto"/>
            </w:pPr>
            <w:r>
              <w:t>Staff survey results relating to engagement and management support (are these broken down between bank and substantive staff?)</w:t>
            </w:r>
          </w:p>
          <w:p w14:paraId="269F267B" w14:textId="77777777" w:rsidR="00B71001" w:rsidRDefault="00B71001" w:rsidP="00B71001">
            <w:pPr>
              <w:pStyle w:val="ListParagraph"/>
              <w:numPr>
                <w:ilvl w:val="0"/>
                <w:numId w:val="39"/>
              </w:numPr>
              <w:spacing w:after="160" w:line="256" w:lineRule="auto"/>
            </w:pPr>
            <w:r>
              <w:t xml:space="preserve">Management training aimed at how to support </w:t>
            </w:r>
            <w:proofErr w:type="gramStart"/>
            <w:r>
              <w:t>staff</w:t>
            </w:r>
            <w:proofErr w:type="gramEnd"/>
          </w:p>
          <w:p w14:paraId="4293F448" w14:textId="77777777" w:rsidR="00B71001" w:rsidRDefault="00B71001" w:rsidP="00B71001">
            <w:pPr>
              <w:pStyle w:val="ListParagraph"/>
              <w:numPr>
                <w:ilvl w:val="0"/>
                <w:numId w:val="39"/>
              </w:numPr>
              <w:spacing w:after="160" w:line="256" w:lineRule="auto"/>
            </w:pPr>
            <w:r>
              <w:t>Attrition figures for bank staff from the last 3 years</w:t>
            </w:r>
          </w:p>
          <w:p w14:paraId="410F3F74" w14:textId="77777777" w:rsidR="00B71001" w:rsidRDefault="00B71001" w:rsidP="00B71001">
            <w:pPr>
              <w:pStyle w:val="ListParagraph"/>
              <w:numPr>
                <w:ilvl w:val="0"/>
                <w:numId w:val="39"/>
              </w:numPr>
              <w:spacing w:after="160" w:line="256" w:lineRule="auto"/>
            </w:pPr>
            <w:r>
              <w:t xml:space="preserve">Reasons for bank staff leaving and exit interview </w:t>
            </w:r>
            <w:proofErr w:type="gramStart"/>
            <w:r>
              <w:t>feedback</w:t>
            </w:r>
            <w:proofErr w:type="gramEnd"/>
          </w:p>
          <w:p w14:paraId="0102220E" w14:textId="77777777" w:rsidR="00B71001" w:rsidRDefault="00B71001" w:rsidP="00B71001">
            <w:pPr>
              <w:pStyle w:val="ListParagraph"/>
              <w:numPr>
                <w:ilvl w:val="0"/>
                <w:numId w:val="39"/>
              </w:numPr>
              <w:spacing w:after="160" w:line="256" w:lineRule="auto"/>
            </w:pPr>
            <w:r>
              <w:t>Confirmation of the exit interview process</w:t>
            </w:r>
          </w:p>
          <w:p w14:paraId="49E12F8E" w14:textId="77777777" w:rsidR="00B71001" w:rsidRDefault="00B71001" w:rsidP="00B71001">
            <w:pPr>
              <w:pStyle w:val="ListParagraph"/>
              <w:numPr>
                <w:ilvl w:val="0"/>
                <w:numId w:val="39"/>
              </w:numPr>
              <w:spacing w:after="160" w:line="256" w:lineRule="auto"/>
            </w:pPr>
            <w:r>
              <w:t xml:space="preserve">Summary of the new initiative to increase payment frequency to bank </w:t>
            </w:r>
            <w:proofErr w:type="gramStart"/>
            <w:r>
              <w:t>staff</w:t>
            </w:r>
            <w:proofErr w:type="gramEnd"/>
            <w:r>
              <w:t xml:space="preserve"> </w:t>
            </w:r>
          </w:p>
          <w:p w14:paraId="5EEA2477" w14:textId="77777777" w:rsidR="00B71001" w:rsidRDefault="00B71001">
            <w:pPr>
              <w:autoSpaceDE w:val="0"/>
              <w:autoSpaceDN w:val="0"/>
              <w:adjustRightInd w:val="0"/>
              <w:rPr>
                <w:rFonts w:ascii="Arial" w:hAnsi="Arial" w:cs="Arial"/>
              </w:rPr>
            </w:pPr>
            <w:r>
              <w:rPr>
                <w:rFonts w:ascii="Arial" w:hAnsi="Arial" w:cs="Arial"/>
              </w:rPr>
              <w:t xml:space="preserve">This secondary data will be fully redacted and anonymised before being sent electronically to aid the research. SBUHB are following their own internal data protection processes prior to sharing the information. </w:t>
            </w:r>
          </w:p>
          <w:p w14:paraId="5785D247" w14:textId="77777777" w:rsidR="00B71001" w:rsidRDefault="00B71001">
            <w:pPr>
              <w:autoSpaceDE w:val="0"/>
              <w:autoSpaceDN w:val="0"/>
              <w:adjustRightInd w:val="0"/>
              <w:rPr>
                <w:rFonts w:ascii="Arial" w:hAnsi="Arial" w:cs="Arial"/>
              </w:rPr>
            </w:pPr>
          </w:p>
          <w:p w14:paraId="43E0E0F5" w14:textId="77777777" w:rsidR="00B71001" w:rsidRDefault="00B71001">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B71001" w14:paraId="30C5D2AD"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89B41D" w14:textId="77777777" w:rsidR="00B71001" w:rsidRDefault="00B71001">
            <w:pPr>
              <w:autoSpaceDE w:val="0"/>
              <w:autoSpaceDN w:val="0"/>
              <w:adjustRightInd w:val="0"/>
              <w:jc w:val="center"/>
              <w:rPr>
                <w:rFonts w:ascii="Arial" w:hAnsi="Arial" w:cs="Arial"/>
                <w:bCs/>
              </w:rPr>
            </w:pPr>
            <w:r>
              <w:rPr>
                <w:rFonts w:ascii="Arial" w:hAnsi="Arial" w:cs="Arial"/>
              </w:rPr>
              <w:t>22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CF964D" w14:textId="77777777" w:rsidR="00B71001" w:rsidRDefault="00B71001">
            <w:pPr>
              <w:autoSpaceDE w:val="0"/>
              <w:autoSpaceDN w:val="0"/>
              <w:adjustRightInd w:val="0"/>
              <w:rPr>
                <w:rFonts w:ascii="Arial" w:hAnsi="Arial" w:cs="Arial"/>
              </w:rPr>
            </w:pPr>
            <w:r>
              <w:rPr>
                <w:rFonts w:ascii="Arial" w:hAnsi="Arial" w:cs="Arial"/>
                <w:bCs/>
              </w:rPr>
              <w:t>List all who will have access to the data generated by the research activity</w:t>
            </w:r>
            <w:r>
              <w:rPr>
                <w:rFonts w:ascii="Arial" w:hAnsi="Arial" w:cs="Arial"/>
              </w:rPr>
              <w:t>:</w:t>
            </w:r>
          </w:p>
        </w:tc>
      </w:tr>
      <w:tr w:rsidR="00B71001" w14:paraId="294F765C"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3030145C" w14:textId="77777777" w:rsidR="00B71001" w:rsidRDefault="00B71001">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3F89DB46" w14:textId="77777777" w:rsidR="00B71001" w:rsidRDefault="00B71001">
            <w:pPr>
              <w:autoSpaceDE w:val="0"/>
              <w:autoSpaceDN w:val="0"/>
              <w:adjustRightInd w:val="0"/>
              <w:rPr>
                <w:rFonts w:ascii="Arial" w:hAnsi="Arial" w:cs="Arial"/>
              </w:rPr>
            </w:pPr>
            <w:r>
              <w:rPr>
                <w:rFonts w:ascii="Arial" w:hAnsi="Arial" w:cs="Arial"/>
              </w:rPr>
              <w:t>Emma Owen (SBUHB)</w:t>
            </w:r>
          </w:p>
          <w:p w14:paraId="26ADDBB5" w14:textId="77777777" w:rsidR="00B71001" w:rsidRDefault="00B71001">
            <w:pPr>
              <w:autoSpaceDE w:val="0"/>
              <w:autoSpaceDN w:val="0"/>
              <w:adjustRightInd w:val="0"/>
              <w:rPr>
                <w:rFonts w:ascii="Arial" w:hAnsi="Arial" w:cs="Arial"/>
              </w:rPr>
            </w:pPr>
            <w:r>
              <w:rPr>
                <w:rFonts w:ascii="Arial" w:hAnsi="Arial" w:cs="Arial"/>
              </w:rPr>
              <w:t>Julie Thomas (UWTSD)</w:t>
            </w:r>
          </w:p>
          <w:p w14:paraId="76D268F8" w14:textId="77777777" w:rsidR="00B71001" w:rsidRDefault="00B71001">
            <w:pPr>
              <w:autoSpaceDE w:val="0"/>
              <w:autoSpaceDN w:val="0"/>
              <w:adjustRightInd w:val="0"/>
              <w:rPr>
                <w:rFonts w:ascii="Arial" w:hAnsi="Arial" w:cs="Arial"/>
              </w:rPr>
            </w:pPr>
          </w:p>
          <w:p w14:paraId="0111F778" w14:textId="77777777" w:rsidR="00B71001" w:rsidRDefault="00B71001">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B71001" w14:paraId="130AFB65"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7C7100" w14:textId="77777777" w:rsidR="00B71001" w:rsidRDefault="00B71001">
            <w:pPr>
              <w:autoSpaceDE w:val="0"/>
              <w:autoSpaceDN w:val="0"/>
              <w:adjustRightInd w:val="0"/>
              <w:jc w:val="center"/>
              <w:rPr>
                <w:rFonts w:ascii="Arial" w:hAnsi="Arial" w:cs="Arial"/>
                <w:bCs/>
              </w:rPr>
            </w:pPr>
            <w:r>
              <w:rPr>
                <w:rFonts w:ascii="Arial" w:hAnsi="Arial" w:cs="Arial"/>
              </w:rPr>
              <w:t>23</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080095" w14:textId="77777777" w:rsidR="00B71001" w:rsidRDefault="00B71001">
            <w:pPr>
              <w:autoSpaceDE w:val="0"/>
              <w:autoSpaceDN w:val="0"/>
              <w:adjustRightInd w:val="0"/>
              <w:rPr>
                <w:rFonts w:ascii="Arial" w:hAnsi="Arial" w:cs="Arial"/>
              </w:rPr>
            </w:pPr>
            <w:r>
              <w:rPr>
                <w:rFonts w:ascii="Arial" w:hAnsi="Arial" w:cs="Arial"/>
                <w:bCs/>
              </w:rPr>
              <w:t>List who will have control of, and act as custodian(s) for, data generated by the research activity</w:t>
            </w:r>
            <w:r>
              <w:rPr>
                <w:rFonts w:ascii="Arial" w:hAnsi="Arial" w:cs="Arial"/>
              </w:rPr>
              <w:t>:</w:t>
            </w:r>
          </w:p>
        </w:tc>
      </w:tr>
      <w:tr w:rsidR="00B71001" w14:paraId="056819A0"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275B0C10" w14:textId="77777777" w:rsidR="00B71001" w:rsidRDefault="00B71001">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6AEA8865" w14:textId="77777777" w:rsidR="00B71001" w:rsidRDefault="00B71001">
            <w:pPr>
              <w:autoSpaceDE w:val="0"/>
              <w:autoSpaceDN w:val="0"/>
              <w:adjustRightInd w:val="0"/>
              <w:rPr>
                <w:rFonts w:ascii="Arial" w:hAnsi="Arial" w:cs="Arial"/>
              </w:rPr>
            </w:pPr>
            <w:r>
              <w:rPr>
                <w:rFonts w:ascii="Arial" w:hAnsi="Arial" w:cs="Arial"/>
              </w:rPr>
              <w:t>Rhiannon Akers (primary researcher)</w:t>
            </w:r>
          </w:p>
          <w:p w14:paraId="427F6894" w14:textId="77777777" w:rsidR="00B71001" w:rsidRDefault="00B71001">
            <w:pPr>
              <w:autoSpaceDE w:val="0"/>
              <w:autoSpaceDN w:val="0"/>
              <w:adjustRightInd w:val="0"/>
              <w:rPr>
                <w:rFonts w:ascii="Arial" w:hAnsi="Arial" w:cs="Arial"/>
              </w:rPr>
            </w:pPr>
          </w:p>
          <w:p w14:paraId="2CDBC02C" w14:textId="77777777" w:rsidR="00B71001" w:rsidRDefault="00B71001">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B71001" w14:paraId="23C2DB3B"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ABC71A" w14:textId="77777777" w:rsidR="00B71001" w:rsidRDefault="00B71001">
            <w:pPr>
              <w:autoSpaceDE w:val="0"/>
              <w:autoSpaceDN w:val="0"/>
              <w:adjustRightInd w:val="0"/>
              <w:jc w:val="center"/>
              <w:rPr>
                <w:rFonts w:ascii="Arial" w:hAnsi="Arial" w:cs="Arial"/>
                <w:bCs/>
              </w:rPr>
            </w:pPr>
            <w:r>
              <w:rPr>
                <w:rFonts w:ascii="Arial" w:hAnsi="Arial" w:cs="Arial"/>
              </w:rPr>
              <w:t>24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01D7DC" w14:textId="77777777" w:rsidR="00B71001" w:rsidRDefault="00B71001">
            <w:pPr>
              <w:autoSpaceDE w:val="0"/>
              <w:autoSpaceDN w:val="0"/>
              <w:adjustRightInd w:val="0"/>
              <w:rPr>
                <w:rFonts w:ascii="Arial" w:hAnsi="Arial" w:cs="Arial"/>
              </w:rPr>
            </w:pPr>
            <w:r>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rPr>
              <w:t>why not</w:t>
            </w:r>
            <w:proofErr w:type="gramEnd"/>
            <w:r>
              <w:rPr>
                <w:rFonts w:ascii="Arial" w:hAnsi="Arial" w:cs="Arial"/>
                <w:bCs/>
              </w:rPr>
              <w:t xml:space="preserve">.  </w:t>
            </w:r>
          </w:p>
        </w:tc>
      </w:tr>
      <w:tr w:rsidR="00B71001" w14:paraId="60C6F12A"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056124C7" w14:textId="77777777" w:rsidR="00B71001" w:rsidRDefault="00B71001">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7ACC9E90" w14:textId="77777777" w:rsidR="00B71001" w:rsidRDefault="00B71001">
            <w:pPr>
              <w:autoSpaceDE w:val="0"/>
              <w:autoSpaceDN w:val="0"/>
              <w:adjustRightInd w:val="0"/>
              <w:rPr>
                <w:rFonts w:ascii="Arial" w:hAnsi="Arial" w:cs="Arial"/>
              </w:rPr>
            </w:pPr>
            <w:r>
              <w:rPr>
                <w:rFonts w:ascii="Arial" w:hAnsi="Arial" w:cs="Arial"/>
              </w:rPr>
              <w:t xml:space="preserve">Data will be stored in a secure One Drive and will be archived following completion of the dissertation in May 2024. </w:t>
            </w:r>
          </w:p>
          <w:p w14:paraId="16EBE3F7" w14:textId="77777777" w:rsidR="00B71001" w:rsidRDefault="00B71001">
            <w:pPr>
              <w:autoSpaceDE w:val="0"/>
              <w:autoSpaceDN w:val="0"/>
              <w:adjustRightInd w:val="0"/>
              <w:rPr>
                <w:rFonts w:ascii="Arial" w:hAnsi="Arial" w:cs="Arial"/>
              </w:rPr>
            </w:pPr>
          </w:p>
          <w:p w14:paraId="729532B3" w14:textId="77777777" w:rsidR="00B71001" w:rsidRDefault="00B71001">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B71001" w14:paraId="7515A8E3"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1EC714" w14:textId="77777777" w:rsidR="00B71001" w:rsidRDefault="00B71001">
            <w:pPr>
              <w:autoSpaceDE w:val="0"/>
              <w:autoSpaceDN w:val="0"/>
              <w:adjustRightInd w:val="0"/>
              <w:jc w:val="center"/>
              <w:rPr>
                <w:rFonts w:ascii="Arial" w:hAnsi="Arial" w:cs="Arial"/>
              </w:rPr>
            </w:pPr>
            <w:r>
              <w:rPr>
                <w:rFonts w:ascii="Arial" w:hAnsi="Arial" w:cs="Arial"/>
              </w:rPr>
              <w:t>25</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C8168A" w14:textId="77777777" w:rsidR="00B71001" w:rsidRDefault="00B71001">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144" w:history="1">
              <w:r>
                <w:rPr>
                  <w:rStyle w:val="Hyperlink"/>
                  <w:rFonts w:ascii="Arial" w:hAnsi="Arial" w:cs="Arial"/>
                  <w:color w:val="000000"/>
                </w:rPr>
                <w:t>https://researchdata.uwtsd.ac.uk/</w:t>
              </w:r>
            </w:hyperlink>
            <w:r>
              <w:rPr>
                <w:rFonts w:ascii="Arial" w:hAnsi="Arial" w:cs="Arial"/>
                <w:color w:val="000000"/>
              </w:rPr>
              <w:t xml:space="preserve"> ).   If </w:t>
            </w:r>
            <w:proofErr w:type="gramStart"/>
            <w:r>
              <w:rPr>
                <w:rFonts w:ascii="Arial" w:hAnsi="Arial" w:cs="Arial"/>
                <w:color w:val="000000"/>
              </w:rPr>
              <w:t>so</w:t>
            </w:r>
            <w:proofErr w:type="gramEnd"/>
            <w:r>
              <w:rPr>
                <w:rFonts w:ascii="Arial" w:hAnsi="Arial" w:cs="Arial"/>
                <w:color w:val="000000"/>
              </w:rPr>
              <w:t xml:space="preserve"> please explain. (</w:t>
            </w:r>
            <w:r>
              <w:rPr>
                <w:rFonts w:ascii="Arial" w:hAnsi="Arial" w:cs="Arial"/>
                <w:i/>
                <w:color w:val="000000"/>
              </w:rPr>
              <w:t>Most relevant to academic staff)</w:t>
            </w:r>
            <w:r>
              <w:rPr>
                <w:color w:val="000000"/>
              </w:rPr>
              <w:t xml:space="preserve"> </w:t>
            </w:r>
          </w:p>
        </w:tc>
      </w:tr>
      <w:tr w:rsidR="00B71001" w14:paraId="78F42FC2" w14:textId="77777777" w:rsidTr="00B7100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5AFCF6F0" w14:textId="77777777" w:rsidR="00B71001" w:rsidRDefault="00B71001">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359A3360" w14:textId="77777777" w:rsidR="00B71001" w:rsidRDefault="00B71001">
            <w:pPr>
              <w:autoSpaceDE w:val="0"/>
              <w:autoSpaceDN w:val="0"/>
              <w:adjustRightInd w:val="0"/>
              <w:rPr>
                <w:rFonts w:ascii="Arial" w:hAnsi="Arial" w:cs="Arial"/>
              </w:rPr>
            </w:pPr>
          </w:p>
          <w:p w14:paraId="77B1A9B6" w14:textId="77777777" w:rsidR="00B71001" w:rsidRDefault="00B71001">
            <w:pPr>
              <w:autoSpaceDE w:val="0"/>
              <w:autoSpaceDN w:val="0"/>
              <w:adjustRightInd w:val="0"/>
              <w:rPr>
                <w:rFonts w:ascii="Arial" w:hAnsi="Arial" w:cs="Arial"/>
              </w:rPr>
            </w:pPr>
            <w:r>
              <w:rPr>
                <w:rFonts w:ascii="Arial" w:hAnsi="Arial" w:cs="Arial"/>
              </w:rPr>
              <w:t>NA</w:t>
            </w:r>
          </w:p>
          <w:p w14:paraId="75C8A207" w14:textId="77777777" w:rsidR="00B71001" w:rsidRDefault="00B71001">
            <w:pPr>
              <w:autoSpaceDE w:val="0"/>
              <w:autoSpaceDN w:val="0"/>
              <w:adjustRightInd w:val="0"/>
              <w:rPr>
                <w:rFonts w:ascii="Arial" w:hAnsi="Arial" w:cs="Arial"/>
              </w:rPr>
            </w:pPr>
          </w:p>
          <w:p w14:paraId="2CFCCA93" w14:textId="77777777" w:rsidR="00B71001" w:rsidRDefault="00B71001">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B71001" w14:paraId="29C06A23" w14:textId="77777777" w:rsidTr="00B71001">
        <w:trPr>
          <w:trHeight w:val="606"/>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D914D2" w14:textId="77777777" w:rsidR="00B71001" w:rsidRDefault="00B71001">
            <w:pPr>
              <w:autoSpaceDE w:val="0"/>
              <w:autoSpaceDN w:val="0"/>
              <w:adjustRightInd w:val="0"/>
              <w:jc w:val="center"/>
              <w:rPr>
                <w:rFonts w:ascii="Arial" w:hAnsi="Arial" w:cs="Arial"/>
                <w:bCs/>
              </w:rPr>
            </w:pPr>
            <w:r>
              <w:rPr>
                <w:rFonts w:ascii="Arial" w:hAnsi="Arial" w:cs="Arial"/>
                <w:bCs/>
              </w:rPr>
              <w:t>26</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5009323" w14:textId="77777777" w:rsidR="00B71001" w:rsidRDefault="00B71001">
            <w:pPr>
              <w:autoSpaceDE w:val="0"/>
              <w:autoSpaceDN w:val="0"/>
              <w:adjustRightInd w:val="0"/>
              <w:rPr>
                <w:rFonts w:ascii="Arial" w:hAnsi="Arial" w:cs="Arial"/>
                <w:color w:val="000000"/>
              </w:rPr>
            </w:pPr>
            <w:r>
              <w:rPr>
                <w:rFonts w:ascii="Arial" w:hAnsi="Arial" w:cs="Arial"/>
                <w:bCs/>
              </w:rPr>
              <w:t xml:space="preserve">Confirm that you have read the UWTSD guidance on data management (see </w:t>
            </w:r>
            <w:hyperlink r:id="rId145" w:history="1">
              <w:r>
                <w:rPr>
                  <w:rStyle w:val="Hyperlink"/>
                  <w:rFonts w:ascii="Arial" w:hAnsi="Arial" w:cs="Arial"/>
                  <w:color w:val="000000"/>
                </w:rPr>
                <w:t>https://www.uwtsd.ac.uk/library/research-data-management/</w:t>
              </w:r>
            </w:hyperlink>
            <w:r>
              <w:rPr>
                <w:rFonts w:ascii="Arial" w:hAnsi="Arial" w:cs="Arial"/>
                <w:color w:val="000000"/>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1946D6" w14:textId="77777777" w:rsidR="00B71001" w:rsidRDefault="00B71001">
            <w:pPr>
              <w:autoSpaceDE w:val="0"/>
              <w:autoSpaceDN w:val="0"/>
              <w:adjustRightInd w:val="0"/>
              <w:jc w:val="center"/>
              <w:rPr>
                <w:rFonts w:ascii="Arial" w:hAnsi="Arial" w:cs="Arial"/>
                <w:b/>
              </w:rPr>
            </w:pPr>
            <w:r>
              <w:rPr>
                <w:rFonts w:ascii="Arial" w:hAnsi="Arial" w:cs="Arial"/>
                <w:b/>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BF3E29" w14:textId="77777777" w:rsidR="00B71001" w:rsidRDefault="00B71001">
            <w:pPr>
              <w:autoSpaceDE w:val="0"/>
              <w:autoSpaceDN w:val="0"/>
              <w:adjustRightInd w:val="0"/>
              <w:jc w:val="center"/>
              <w:rPr>
                <w:rFonts w:ascii="Arial" w:hAnsi="Arial" w:cs="Arial"/>
              </w:rPr>
            </w:pPr>
            <w:sdt>
              <w:sdtPr>
                <w:rPr>
                  <w:rFonts w:ascii="Arial" w:hAnsi="Arial" w:cs="Arial"/>
                  <w:b/>
                  <w:bCs/>
                </w:rPr>
                <w:id w:val="1912113242"/>
                <w14:checkbox>
                  <w14:checked w14:val="0"/>
                  <w14:checkedState w14:val="2612" w14:font="MS Gothic"/>
                  <w14:uncheckedState w14:val="2610" w14:font="MS Gothic"/>
                </w14:checkbox>
              </w:sdtPr>
              <w:sdtContent>
                <w:r>
                  <w:rPr>
                    <w:rFonts w:ascii="MS Gothic" w:eastAsia="MS Gothic" w:hAnsi="MS Gothic" w:cs="Arial" w:hint="eastAsia"/>
                    <w:b/>
                    <w:bCs/>
                    <w:lang w:val="en-US"/>
                  </w:rPr>
                  <w:t>☐</w:t>
                </w:r>
              </w:sdtContent>
            </w:sdt>
          </w:p>
        </w:tc>
      </w:tr>
      <w:tr w:rsidR="00B71001" w14:paraId="66EC659F" w14:textId="77777777" w:rsidTr="00B71001">
        <w:trPr>
          <w:trHeight w:val="632"/>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B496E2" w14:textId="77777777" w:rsidR="00B71001" w:rsidRDefault="00B71001">
            <w:pPr>
              <w:autoSpaceDE w:val="0"/>
              <w:autoSpaceDN w:val="0"/>
              <w:adjustRightInd w:val="0"/>
              <w:jc w:val="center"/>
              <w:rPr>
                <w:rFonts w:ascii="Arial" w:hAnsi="Arial" w:cs="Arial"/>
                <w:bCs/>
              </w:rPr>
            </w:pPr>
            <w:r>
              <w:rPr>
                <w:rFonts w:ascii="Arial" w:hAnsi="Arial" w:cs="Arial"/>
                <w:bCs/>
              </w:rPr>
              <w:t>27</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C0D3199" w14:textId="77777777" w:rsidR="00B71001" w:rsidRDefault="00B71001">
            <w:pPr>
              <w:autoSpaceDE w:val="0"/>
              <w:autoSpaceDN w:val="0"/>
              <w:adjustRightInd w:val="0"/>
              <w:rPr>
                <w:rFonts w:ascii="Arial" w:hAnsi="Arial" w:cs="Arial"/>
              </w:rPr>
            </w:pPr>
            <w:r>
              <w:rPr>
                <w:rFonts w:ascii="Arial" w:hAnsi="Arial" w:cs="Arial"/>
                <w:bCs/>
              </w:rPr>
              <w:t>Confirm that you are aware that you need to keep all data until after your research has completed or the end of your funding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3477B9" w14:textId="77777777" w:rsidR="00B71001" w:rsidRDefault="00B71001">
            <w:pPr>
              <w:autoSpaceDE w:val="0"/>
              <w:autoSpaceDN w:val="0"/>
              <w:adjustRightInd w:val="0"/>
              <w:jc w:val="center"/>
              <w:rPr>
                <w:rFonts w:ascii="Arial" w:hAnsi="Arial" w:cs="Arial"/>
                <w:b/>
              </w:rPr>
            </w:pPr>
            <w:r>
              <w:rPr>
                <w:rFonts w:ascii="Arial" w:hAnsi="Arial" w:cs="Arial"/>
                <w:b/>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4E1D671" w14:textId="77777777" w:rsidR="00B71001" w:rsidRDefault="00B71001">
            <w:pPr>
              <w:autoSpaceDE w:val="0"/>
              <w:autoSpaceDN w:val="0"/>
              <w:adjustRightInd w:val="0"/>
              <w:jc w:val="center"/>
              <w:rPr>
                <w:rFonts w:ascii="Arial" w:hAnsi="Arial" w:cs="Arial"/>
              </w:rPr>
            </w:pPr>
            <w:sdt>
              <w:sdtPr>
                <w:rPr>
                  <w:rFonts w:ascii="Arial" w:hAnsi="Arial" w:cs="Arial"/>
                  <w:b/>
                  <w:bCs/>
                </w:rPr>
                <w:id w:val="1277371831"/>
                <w14:checkbox>
                  <w14:checked w14:val="0"/>
                  <w14:checkedState w14:val="2612" w14:font="MS Gothic"/>
                  <w14:uncheckedState w14:val="2610" w14:font="MS Gothic"/>
                </w14:checkbox>
              </w:sdtPr>
              <w:sdtContent>
                <w:r>
                  <w:rPr>
                    <w:rFonts w:ascii="MS Gothic" w:eastAsia="MS Gothic" w:hAnsi="MS Gothic" w:cs="Arial" w:hint="eastAsia"/>
                    <w:b/>
                    <w:bCs/>
                    <w:lang w:val="en-US"/>
                  </w:rPr>
                  <w:t>☐</w:t>
                </w:r>
              </w:sdtContent>
            </w:sdt>
          </w:p>
        </w:tc>
      </w:tr>
    </w:tbl>
    <w:p w14:paraId="160363EC" w14:textId="77777777" w:rsidR="00B71001" w:rsidRDefault="00B71001" w:rsidP="00B71001">
      <w:pPr>
        <w:rPr>
          <w:rFonts w:ascii="Arial" w:hAnsi="Arial" w:cs="Arial"/>
          <w:b/>
          <w:bCs/>
        </w:rPr>
      </w:pPr>
    </w:p>
    <w:p w14:paraId="1B1D2270" w14:textId="77777777" w:rsidR="00B71001" w:rsidRDefault="00B71001" w:rsidP="00B71001">
      <w:pPr>
        <w:rPr>
          <w:rFonts w:ascii="Arial" w:hAnsi="Arial" w:cs="Arial"/>
          <w:b/>
          <w:bCs/>
        </w:rPr>
      </w:pPr>
      <w:r>
        <w:rPr>
          <w:rFonts w:ascii="Arial" w:hAnsi="Arial" w:cs="Arial"/>
          <w:b/>
          <w:bCs/>
        </w:rPr>
        <w:br w:type="page"/>
      </w:r>
    </w:p>
    <w:p w14:paraId="47BEE406" w14:textId="77777777" w:rsidR="00B71001" w:rsidRDefault="00B71001" w:rsidP="00B71001">
      <w:pPr>
        <w:autoSpaceDE w:val="0"/>
        <w:autoSpaceDN w:val="0"/>
        <w:adjustRightInd w:val="0"/>
        <w:spacing w:after="240"/>
        <w:jc w:val="both"/>
        <w:rPr>
          <w:rFonts w:ascii="Arial" w:hAnsi="Arial" w:cs="Arial"/>
          <w:b/>
        </w:rPr>
      </w:pPr>
      <w:r>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71001" w14:paraId="7C7937CA" w14:textId="77777777" w:rsidTr="00B71001">
        <w:trPr>
          <w:trHeight w:val="1807"/>
        </w:trPr>
        <w:tc>
          <w:tcPr>
            <w:tcW w:w="5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13EA302" w14:textId="77777777" w:rsidR="00B71001" w:rsidRDefault="00B71001">
            <w:pPr>
              <w:jc w:val="center"/>
              <w:rPr>
                <w:rFonts w:ascii="Arial" w:hAnsi="Arial" w:cs="Arial"/>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B003B9F" w14:textId="77777777" w:rsidR="00B71001" w:rsidRDefault="00B71001">
            <w:pPr>
              <w:jc w:val="both"/>
              <w:rPr>
                <w:rFonts w:ascii="Arial" w:hAnsi="Arial" w:cs="Arial"/>
                <w:b/>
                <w:bCs/>
              </w:rPr>
            </w:pPr>
            <w:r>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rPr>
              <w:t>.</w:t>
            </w:r>
          </w:p>
          <w:p w14:paraId="32FC2FEF" w14:textId="77777777" w:rsidR="00B71001" w:rsidRDefault="00B71001">
            <w:pPr>
              <w:jc w:val="both"/>
              <w:rPr>
                <w:rFonts w:ascii="Arial" w:hAnsi="Arial" w:cs="Arial"/>
                <w:b/>
                <w:bCs/>
                <w:color w:val="000000"/>
              </w:rPr>
            </w:pPr>
          </w:p>
          <w:p w14:paraId="0FC7BBB8" w14:textId="77777777" w:rsidR="00B71001" w:rsidRDefault="00B71001">
            <w:pPr>
              <w:jc w:val="both"/>
              <w:rPr>
                <w:rFonts w:ascii="Arial" w:hAnsi="Arial" w:cs="Arial"/>
                <w:color w:val="000080"/>
              </w:rPr>
            </w:pPr>
            <w:r>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46" w:history="1">
              <w:r>
                <w:rPr>
                  <w:rStyle w:val="Hyperlink"/>
                  <w:rFonts w:ascii="Arial" w:hAnsi="Arial" w:cs="Arial"/>
                </w:rPr>
                <w:t>https://www.uwtsd.ac.uk/research/research-ethics/</w:t>
              </w:r>
            </w:hyperlink>
            <w:r>
              <w:rPr>
                <w:rFonts w:ascii="Arial" w:hAnsi="Arial" w:cs="Arial"/>
              </w:rPr>
              <w:t xml:space="preserve"> </w:t>
            </w:r>
          </w:p>
        </w:tc>
      </w:tr>
      <w:tr w:rsidR="00B71001" w14:paraId="3EE379B8" w14:textId="77777777" w:rsidTr="00B7100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5E3831" w14:textId="77777777" w:rsidR="00B71001" w:rsidRDefault="00B71001">
            <w:pPr>
              <w:spacing w:before="100" w:beforeAutospacing="1" w:after="100" w:afterAutospacing="1"/>
              <w:jc w:val="center"/>
              <w:rPr>
                <w:rFonts w:ascii="Arial" w:hAnsi="Arial" w:cs="Arial"/>
                <w:bCs/>
              </w:rPr>
            </w:pPr>
            <w:r>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9E9ABA" w14:textId="77777777" w:rsidR="00B71001" w:rsidRDefault="00B71001">
            <w:pPr>
              <w:spacing w:before="100" w:beforeAutospacing="1" w:after="100" w:afterAutospacing="1"/>
              <w:rPr>
                <w:rFonts w:ascii="Arial" w:hAnsi="Arial" w:cs="Arial"/>
              </w:rPr>
            </w:pPr>
            <w:r>
              <w:rPr>
                <w:rFonts w:ascii="Arial" w:hAnsi="Arial" w:cs="Arial"/>
                <w:b/>
                <w:bCs/>
              </w:rPr>
              <w:t>Signature of applicant:</w:t>
            </w:r>
          </w:p>
        </w:tc>
        <w:tc>
          <w:tcPr>
            <w:tcW w:w="4820" w:type="dxa"/>
            <w:tcBorders>
              <w:top w:val="single" w:sz="4" w:space="0" w:color="000000"/>
              <w:left w:val="single" w:sz="4" w:space="0" w:color="auto"/>
              <w:bottom w:val="single" w:sz="4" w:space="0" w:color="000000"/>
              <w:right w:val="single" w:sz="4" w:space="0" w:color="000000"/>
            </w:tcBorders>
            <w:vAlign w:val="center"/>
            <w:hideMark/>
          </w:tcPr>
          <w:p w14:paraId="2DA28CC4" w14:textId="77777777" w:rsidR="00B71001" w:rsidRDefault="00B71001">
            <w:pPr>
              <w:spacing w:before="100" w:beforeAutospacing="1" w:after="100" w:afterAutospacing="1"/>
              <w:rPr>
                <w:rFonts w:ascii="Arial" w:hAnsi="Arial" w:cs="Arial"/>
              </w:rPr>
            </w:pPr>
            <w:r>
              <w:rPr>
                <w:rFonts w:ascii="Arial" w:hAnsi="Arial" w:cs="Arial"/>
              </w:rPr>
              <w:t>R. Akers</w:t>
            </w:r>
          </w:p>
        </w:tc>
        <w:tc>
          <w:tcPr>
            <w:tcW w:w="2139" w:type="dxa"/>
            <w:tcBorders>
              <w:top w:val="single" w:sz="4" w:space="0" w:color="000000"/>
              <w:left w:val="single" w:sz="4" w:space="0" w:color="000000"/>
              <w:bottom w:val="single" w:sz="4" w:space="0" w:color="000000"/>
              <w:right w:val="single" w:sz="4" w:space="0" w:color="000000"/>
            </w:tcBorders>
            <w:vAlign w:val="center"/>
          </w:tcPr>
          <w:p w14:paraId="4FFF01B6" w14:textId="77777777" w:rsidR="00B71001" w:rsidRDefault="00B71001">
            <w:pPr>
              <w:spacing w:before="100" w:beforeAutospacing="1" w:after="100" w:afterAutospacing="1"/>
              <w:rPr>
                <w:rFonts w:ascii="Arial" w:hAnsi="Arial" w:cs="Arial"/>
                <w:b/>
                <w:bCs/>
              </w:rPr>
            </w:pPr>
            <w:r>
              <w:rPr>
                <w:rFonts w:ascii="Arial" w:hAnsi="Arial" w:cs="Arial"/>
                <w:b/>
                <w:bCs/>
              </w:rPr>
              <w:t>Date: 23/11/23</w:t>
            </w:r>
          </w:p>
          <w:p w14:paraId="04F17A0A" w14:textId="77777777" w:rsidR="00B71001" w:rsidRDefault="00B71001">
            <w:pPr>
              <w:spacing w:before="100" w:beforeAutospacing="1" w:after="100" w:afterAutospacing="1"/>
              <w:rPr>
                <w:rFonts w:ascii="Arial" w:hAnsi="Arial" w:cs="Arial"/>
              </w:rPr>
            </w:pPr>
          </w:p>
        </w:tc>
      </w:tr>
    </w:tbl>
    <w:p w14:paraId="37C16881" w14:textId="77777777" w:rsidR="00B71001" w:rsidRDefault="00B71001" w:rsidP="00B71001">
      <w:pPr>
        <w:rPr>
          <w:rFonts w:ascii="Arial" w:hAnsi="Arial" w:cs="Arial"/>
        </w:rPr>
      </w:pPr>
    </w:p>
    <w:p w14:paraId="11D2DC7B" w14:textId="77777777" w:rsidR="00B71001" w:rsidRDefault="00B71001" w:rsidP="00B71001">
      <w:pPr>
        <w:rPr>
          <w:rFonts w:ascii="Arial" w:hAnsi="Arial" w:cs="Arial"/>
          <w:b/>
          <w:i/>
        </w:rPr>
      </w:pPr>
      <w:r>
        <w:rPr>
          <w:rFonts w:ascii="Arial" w:hAnsi="Arial" w:cs="Arial"/>
          <w:b/>
          <w:i/>
        </w:rPr>
        <w:t>For STUDENT Submissions:</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B71001" w14:paraId="315F1064" w14:textId="77777777" w:rsidTr="00B71001">
        <w:trPr>
          <w:trHeight w:val="346"/>
        </w:trPr>
        <w:tc>
          <w:tcPr>
            <w:tcW w:w="33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611653" w14:textId="77777777" w:rsidR="00B71001" w:rsidRDefault="00B71001">
            <w:pPr>
              <w:pStyle w:val="ListParagraph"/>
              <w:ind w:left="0"/>
              <w:jc w:val="center"/>
              <w:rPr>
                <w:rFonts w:ascii="Arial" w:hAnsi="Arial" w:cs="Arial"/>
              </w:rPr>
            </w:pPr>
            <w:r>
              <w:rPr>
                <w:rFonts w:ascii="Arial" w:hAnsi="Arial" w:cs="Arial"/>
              </w:rPr>
              <w:t>2</w:t>
            </w:r>
          </w:p>
        </w:tc>
        <w:tc>
          <w:tcPr>
            <w:tcW w:w="13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A25E78" w14:textId="77777777" w:rsidR="00B71001" w:rsidRDefault="00B71001">
            <w:pPr>
              <w:pStyle w:val="ListParagraph"/>
              <w:ind w:left="0"/>
              <w:rPr>
                <w:rFonts w:ascii="Arial" w:hAnsi="Arial" w:cs="Arial"/>
              </w:rPr>
            </w:pPr>
            <w:r>
              <w:rPr>
                <w:rFonts w:ascii="Arial" w:hAnsi="Arial" w:cs="Arial"/>
              </w:rPr>
              <w:t>Director of Studies/Supervisor:</w:t>
            </w:r>
          </w:p>
        </w:tc>
        <w:tc>
          <w:tcPr>
            <w:tcW w:w="2323" w:type="pct"/>
            <w:tcBorders>
              <w:top w:val="single" w:sz="4" w:space="0" w:color="auto"/>
              <w:left w:val="single" w:sz="4" w:space="0" w:color="auto"/>
              <w:bottom w:val="single" w:sz="4" w:space="0" w:color="auto"/>
              <w:right w:val="single" w:sz="4" w:space="0" w:color="auto"/>
            </w:tcBorders>
            <w:vAlign w:val="center"/>
          </w:tcPr>
          <w:p w14:paraId="440F0626" w14:textId="77777777" w:rsidR="00B71001" w:rsidRDefault="00B71001">
            <w:pPr>
              <w:pStyle w:val="ListParagraph"/>
              <w:ind w:left="0"/>
              <w:rPr>
                <w:rFonts w:ascii="Arial" w:hAnsi="Arial" w:cs="Arial"/>
              </w:rPr>
            </w:pPr>
          </w:p>
        </w:tc>
        <w:tc>
          <w:tcPr>
            <w:tcW w:w="1014" w:type="pct"/>
            <w:vMerge w:val="restart"/>
            <w:tcBorders>
              <w:top w:val="single" w:sz="4" w:space="0" w:color="auto"/>
              <w:left w:val="single" w:sz="4" w:space="0" w:color="auto"/>
              <w:bottom w:val="single" w:sz="4" w:space="0" w:color="auto"/>
              <w:right w:val="single" w:sz="4" w:space="0" w:color="auto"/>
            </w:tcBorders>
            <w:hideMark/>
          </w:tcPr>
          <w:p w14:paraId="0F6BB081" w14:textId="77777777" w:rsidR="00B71001" w:rsidRDefault="00B71001">
            <w:pPr>
              <w:pStyle w:val="ListParagraph"/>
              <w:ind w:left="0"/>
              <w:rPr>
                <w:rFonts w:ascii="Arial" w:hAnsi="Arial" w:cs="Arial"/>
              </w:rPr>
            </w:pPr>
            <w:r>
              <w:rPr>
                <w:rFonts w:ascii="Arial" w:hAnsi="Arial" w:cs="Arial"/>
                <w:b/>
                <w:bCs/>
              </w:rPr>
              <w:t>Date:</w:t>
            </w:r>
          </w:p>
        </w:tc>
      </w:tr>
      <w:tr w:rsidR="00B71001" w14:paraId="445E5437" w14:textId="77777777" w:rsidTr="00B71001">
        <w:trPr>
          <w:trHeight w:val="347"/>
        </w:trPr>
        <w:tc>
          <w:tcPr>
            <w:tcW w:w="33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04A9C4" w14:textId="77777777" w:rsidR="00B71001" w:rsidRDefault="00B71001">
            <w:pPr>
              <w:pStyle w:val="ListParagraph"/>
              <w:ind w:left="0"/>
              <w:jc w:val="center"/>
              <w:rPr>
                <w:rFonts w:ascii="Arial" w:hAnsi="Arial" w:cs="Arial"/>
              </w:rPr>
            </w:pPr>
            <w:r>
              <w:rPr>
                <w:rFonts w:ascii="Arial" w:hAnsi="Arial" w:cs="Arial"/>
              </w:rPr>
              <w:t>3</w:t>
            </w:r>
          </w:p>
        </w:tc>
        <w:tc>
          <w:tcPr>
            <w:tcW w:w="13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F18B15" w14:textId="77777777" w:rsidR="00B71001" w:rsidRDefault="00B71001">
            <w:pPr>
              <w:pStyle w:val="ListParagraph"/>
              <w:ind w:left="0"/>
              <w:rPr>
                <w:rFonts w:ascii="Arial" w:hAnsi="Arial" w:cs="Arial"/>
              </w:rPr>
            </w:pPr>
            <w:r>
              <w:rPr>
                <w:rFonts w:ascii="Arial" w:hAnsi="Arial" w:cs="Arial"/>
              </w:rPr>
              <w:t>Signature:</w:t>
            </w:r>
          </w:p>
        </w:tc>
        <w:tc>
          <w:tcPr>
            <w:tcW w:w="2323" w:type="pct"/>
            <w:tcBorders>
              <w:top w:val="single" w:sz="4" w:space="0" w:color="auto"/>
              <w:left w:val="single" w:sz="4" w:space="0" w:color="auto"/>
              <w:bottom w:val="single" w:sz="4" w:space="0" w:color="auto"/>
              <w:right w:val="single" w:sz="4" w:space="0" w:color="auto"/>
            </w:tcBorders>
            <w:vAlign w:val="center"/>
          </w:tcPr>
          <w:p w14:paraId="65719E63" w14:textId="77777777" w:rsidR="00B71001" w:rsidRDefault="00B71001">
            <w:pPr>
              <w:pStyle w:val="ListParagraph"/>
              <w:ind w:left="0"/>
              <w:rPr>
                <w:rFonts w:ascii="Arial" w:hAnsi="Arial" w:cs="Arial"/>
              </w:rPr>
            </w:pPr>
          </w:p>
          <w:p w14:paraId="52D61C3F" w14:textId="77777777" w:rsidR="00B71001" w:rsidRDefault="00B71001">
            <w:pPr>
              <w:pStyle w:val="ListParagraph"/>
              <w:ind w:left="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068662" w14:textId="77777777" w:rsidR="00B71001" w:rsidRDefault="00B71001">
            <w:pPr>
              <w:rPr>
                <w:rFonts w:ascii="Arial" w:hAnsi="Arial" w:cs="Arial"/>
              </w:rPr>
            </w:pPr>
          </w:p>
        </w:tc>
      </w:tr>
    </w:tbl>
    <w:p w14:paraId="71D18A22" w14:textId="77777777" w:rsidR="00B71001" w:rsidRDefault="00B71001" w:rsidP="00B71001">
      <w:pPr>
        <w:rPr>
          <w:rFonts w:ascii="Arial" w:hAnsi="Arial" w:cs="Arial"/>
        </w:rPr>
      </w:pPr>
    </w:p>
    <w:p w14:paraId="0EAD377C" w14:textId="77777777" w:rsidR="00B71001" w:rsidRDefault="00B71001" w:rsidP="00B71001">
      <w:pPr>
        <w:rPr>
          <w:rFonts w:ascii="Arial" w:hAnsi="Arial" w:cs="Arial"/>
          <w:b/>
          <w:i/>
        </w:rPr>
      </w:pPr>
      <w:r>
        <w:rPr>
          <w:rFonts w:ascii="Arial" w:hAnsi="Arial" w:cs="Arial"/>
          <w:b/>
          <w:i/>
        </w:rPr>
        <w:t>For STAFF Submissions:</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B71001" w14:paraId="7A206A09" w14:textId="77777777" w:rsidTr="00B71001">
        <w:trPr>
          <w:trHeight w:val="346"/>
        </w:trPr>
        <w:tc>
          <w:tcPr>
            <w:tcW w:w="33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3650B6" w14:textId="77777777" w:rsidR="00B71001" w:rsidRDefault="00B71001">
            <w:pPr>
              <w:pStyle w:val="ListParagraph"/>
              <w:ind w:left="0"/>
              <w:jc w:val="center"/>
              <w:rPr>
                <w:rFonts w:ascii="Arial" w:hAnsi="Arial" w:cs="Arial"/>
              </w:rPr>
            </w:pPr>
            <w:r>
              <w:rPr>
                <w:rFonts w:ascii="Arial" w:hAnsi="Arial" w:cs="Arial"/>
              </w:rPr>
              <w:t>4</w:t>
            </w:r>
          </w:p>
        </w:tc>
        <w:tc>
          <w:tcPr>
            <w:tcW w:w="13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C32698" w14:textId="77777777" w:rsidR="00B71001" w:rsidRDefault="00B71001">
            <w:pPr>
              <w:pStyle w:val="ListParagraph"/>
              <w:ind w:left="0"/>
              <w:rPr>
                <w:rFonts w:ascii="Arial" w:hAnsi="Arial" w:cs="Arial"/>
              </w:rPr>
            </w:pPr>
            <w:r>
              <w:rPr>
                <w:rFonts w:ascii="Arial" w:hAnsi="Arial" w:cs="Arial"/>
              </w:rPr>
              <w:t>Academic Director/ Assistant Dean:</w:t>
            </w:r>
          </w:p>
        </w:tc>
        <w:tc>
          <w:tcPr>
            <w:tcW w:w="2323" w:type="pct"/>
            <w:tcBorders>
              <w:top w:val="single" w:sz="4" w:space="0" w:color="auto"/>
              <w:left w:val="single" w:sz="4" w:space="0" w:color="auto"/>
              <w:bottom w:val="single" w:sz="4" w:space="0" w:color="auto"/>
              <w:right w:val="single" w:sz="4" w:space="0" w:color="auto"/>
            </w:tcBorders>
            <w:vAlign w:val="center"/>
          </w:tcPr>
          <w:p w14:paraId="35AC4BD8" w14:textId="77777777" w:rsidR="00B71001" w:rsidRDefault="00B71001">
            <w:pPr>
              <w:pStyle w:val="ListParagraph"/>
              <w:ind w:left="0"/>
              <w:rPr>
                <w:rFonts w:ascii="Arial" w:hAnsi="Arial" w:cs="Arial"/>
              </w:rPr>
            </w:pPr>
          </w:p>
        </w:tc>
        <w:tc>
          <w:tcPr>
            <w:tcW w:w="1014" w:type="pct"/>
            <w:vMerge w:val="restart"/>
            <w:tcBorders>
              <w:top w:val="single" w:sz="4" w:space="0" w:color="auto"/>
              <w:left w:val="single" w:sz="4" w:space="0" w:color="auto"/>
              <w:bottom w:val="single" w:sz="4" w:space="0" w:color="auto"/>
              <w:right w:val="single" w:sz="4" w:space="0" w:color="auto"/>
            </w:tcBorders>
            <w:hideMark/>
          </w:tcPr>
          <w:p w14:paraId="2DE660E8" w14:textId="77777777" w:rsidR="00B71001" w:rsidRDefault="00B71001">
            <w:pPr>
              <w:pStyle w:val="ListParagraph"/>
              <w:ind w:left="0"/>
              <w:rPr>
                <w:rFonts w:ascii="Arial" w:hAnsi="Arial" w:cs="Arial"/>
              </w:rPr>
            </w:pPr>
            <w:r>
              <w:rPr>
                <w:rFonts w:ascii="Arial" w:hAnsi="Arial" w:cs="Arial"/>
                <w:b/>
                <w:bCs/>
              </w:rPr>
              <w:t>Date:</w:t>
            </w:r>
          </w:p>
        </w:tc>
      </w:tr>
      <w:tr w:rsidR="00B71001" w14:paraId="49A8E266" w14:textId="77777777" w:rsidTr="00B71001">
        <w:trPr>
          <w:trHeight w:val="347"/>
        </w:trPr>
        <w:tc>
          <w:tcPr>
            <w:tcW w:w="33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90DF98" w14:textId="77777777" w:rsidR="00B71001" w:rsidRDefault="00B71001">
            <w:pPr>
              <w:pStyle w:val="ListParagraph"/>
              <w:ind w:left="0"/>
              <w:jc w:val="center"/>
              <w:rPr>
                <w:rFonts w:ascii="Arial" w:hAnsi="Arial" w:cs="Arial"/>
              </w:rPr>
            </w:pPr>
            <w:r>
              <w:rPr>
                <w:rFonts w:ascii="Arial" w:hAnsi="Arial" w:cs="Arial"/>
              </w:rPr>
              <w:t>5</w:t>
            </w:r>
          </w:p>
        </w:tc>
        <w:tc>
          <w:tcPr>
            <w:tcW w:w="13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DE9BAA" w14:textId="77777777" w:rsidR="00B71001" w:rsidRDefault="00B71001">
            <w:pPr>
              <w:pStyle w:val="ListParagraph"/>
              <w:ind w:left="0"/>
              <w:rPr>
                <w:rFonts w:ascii="Arial" w:hAnsi="Arial" w:cs="Arial"/>
              </w:rPr>
            </w:pPr>
            <w:r>
              <w:rPr>
                <w:rFonts w:ascii="Arial" w:hAnsi="Arial" w:cs="Arial"/>
              </w:rPr>
              <w:t>Signature:</w:t>
            </w:r>
          </w:p>
        </w:tc>
        <w:tc>
          <w:tcPr>
            <w:tcW w:w="2323" w:type="pct"/>
            <w:tcBorders>
              <w:top w:val="single" w:sz="4" w:space="0" w:color="auto"/>
              <w:left w:val="single" w:sz="4" w:space="0" w:color="auto"/>
              <w:bottom w:val="single" w:sz="4" w:space="0" w:color="auto"/>
              <w:right w:val="single" w:sz="4" w:space="0" w:color="auto"/>
            </w:tcBorders>
            <w:vAlign w:val="center"/>
          </w:tcPr>
          <w:p w14:paraId="0F06B39C" w14:textId="77777777" w:rsidR="00B71001" w:rsidRDefault="00B71001">
            <w:pPr>
              <w:pStyle w:val="ListParagraph"/>
              <w:ind w:left="0"/>
              <w:rPr>
                <w:rFonts w:ascii="Arial" w:hAnsi="Arial" w:cs="Arial"/>
              </w:rPr>
            </w:pPr>
          </w:p>
          <w:p w14:paraId="0F251C0D" w14:textId="77777777" w:rsidR="00B71001" w:rsidRDefault="00B71001">
            <w:pPr>
              <w:pStyle w:val="ListParagraph"/>
              <w:ind w:left="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B1D0ED" w14:textId="77777777" w:rsidR="00B71001" w:rsidRDefault="00B71001">
            <w:pPr>
              <w:rPr>
                <w:rFonts w:ascii="Arial" w:hAnsi="Arial" w:cs="Arial"/>
              </w:rPr>
            </w:pPr>
          </w:p>
        </w:tc>
      </w:tr>
    </w:tbl>
    <w:p w14:paraId="6F0235C6" w14:textId="77777777" w:rsidR="00B71001" w:rsidRDefault="00B71001" w:rsidP="00B71001">
      <w:pPr>
        <w:rPr>
          <w:rFonts w:ascii="Arial" w:hAnsi="Arial" w:cs="Arial"/>
          <w:b/>
        </w:rPr>
      </w:pPr>
    </w:p>
    <w:p w14:paraId="42D5DB26" w14:textId="77777777" w:rsidR="00B71001" w:rsidRDefault="00B71001" w:rsidP="00B71001">
      <w:pPr>
        <w:autoSpaceDE w:val="0"/>
        <w:autoSpaceDN w:val="0"/>
        <w:adjustRightInd w:val="0"/>
        <w:spacing w:after="240"/>
        <w:jc w:val="both"/>
        <w:rPr>
          <w:rFonts w:ascii="Arial" w:hAnsi="Arial" w:cs="Arial"/>
          <w:bCs/>
        </w:rPr>
      </w:pPr>
      <w:r>
        <w:rPr>
          <w:rFonts w:ascii="Arial" w:hAnsi="Arial" w:cs="Arial"/>
          <w:b/>
        </w:rPr>
        <w:t xml:space="preserve">Checklist: </w:t>
      </w:r>
      <w:r>
        <w:rPr>
          <w:rFonts w:ascii="Arial" w:hAnsi="Arial" w:cs="Arial"/>
          <w:bCs/>
        </w:rPr>
        <w:t>Please complete the checklist below to ensure that you have completed the form according to the guidelines and attached any required documentation:</w:t>
      </w:r>
    </w:p>
    <w:tbl>
      <w:tblPr>
        <w:tblStyle w:val="CommentTextChar"/>
        <w:tblW w:w="10485" w:type="dxa"/>
        <w:tblLook w:val="04A0" w:firstRow="1" w:lastRow="0" w:firstColumn="1" w:lastColumn="0" w:noHBand="0" w:noVBand="1"/>
      </w:tblPr>
      <w:tblGrid>
        <w:gridCol w:w="675"/>
        <w:gridCol w:w="9810"/>
      </w:tblGrid>
      <w:tr w:rsidR="00B71001" w14:paraId="275EA67E" w14:textId="77777777" w:rsidTr="00B71001">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54446193"/>
              <w14:checkbox>
                <w14:checked w14:val="1"/>
                <w14:checkedState w14:val="2612" w14:font="MS Gothic"/>
                <w14:uncheckedState w14:val="2610" w14:font="MS Gothic"/>
              </w14:checkbox>
            </w:sdtPr>
            <w:sdtContent>
              <w:p w14:paraId="21452224" w14:textId="77777777" w:rsidR="00B71001" w:rsidRDefault="00B71001">
                <w:pPr>
                  <w:jc w:val="center"/>
                  <w:rPr>
                    <w:rFonts w:ascii="Arial" w:eastAsia="MS Gothic" w:hAnsi="Arial" w:cs="Arial"/>
                    <w:bCs/>
                  </w:rPr>
                </w:pPr>
                <w:r>
                  <w:rPr>
                    <w:rFonts w:ascii="MS Gothic" w:eastAsia="MS Gothic" w:hAnsi="MS Gothic" w:cs="Arial" w:hint="eastAsia"/>
                    <w:b/>
                    <w:bCs/>
                    <w:lang w:val="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743B70AE" w14:textId="77777777" w:rsidR="00B71001" w:rsidRDefault="00B71001">
            <w:pPr>
              <w:rPr>
                <w:rFonts w:ascii="Arial" w:eastAsia="MS Gothic" w:hAnsi="Arial" w:cs="Arial"/>
                <w:bCs/>
              </w:rPr>
            </w:pPr>
            <w:r>
              <w:rPr>
                <w:rFonts w:ascii="Arial" w:eastAsia="MS Gothic" w:hAnsi="Arial" w:cs="Arial"/>
                <w:bCs/>
              </w:rPr>
              <w:t>I have read the guidance notes supplied before completing the form.</w:t>
            </w:r>
          </w:p>
        </w:tc>
      </w:tr>
      <w:tr w:rsidR="00B71001" w14:paraId="2145584C" w14:textId="77777777" w:rsidTr="00B71001">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03630"/>
              <w14:checkbox>
                <w14:checked w14:val="1"/>
                <w14:checkedState w14:val="2612" w14:font="MS Gothic"/>
                <w14:uncheckedState w14:val="2610" w14:font="MS Gothic"/>
              </w14:checkbox>
            </w:sdtPr>
            <w:sdtContent>
              <w:p w14:paraId="7525FD2C" w14:textId="77777777" w:rsidR="00B71001" w:rsidRDefault="00B71001">
                <w:pPr>
                  <w:jc w:val="center"/>
                  <w:rPr>
                    <w:rFonts w:ascii="Arial" w:eastAsia="MS Gothic" w:hAnsi="Arial" w:cs="Arial"/>
                    <w:bCs/>
                  </w:rPr>
                </w:pPr>
                <w:r>
                  <w:rPr>
                    <w:rFonts w:ascii="MS Gothic" w:eastAsia="MS Gothic" w:hAnsi="MS Gothic" w:cs="Arial" w:hint="eastAsia"/>
                    <w:b/>
                    <w:bCs/>
                    <w:lang w:val="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4D6E732D" w14:textId="77777777" w:rsidR="00B71001" w:rsidRDefault="00B71001">
            <w:pPr>
              <w:rPr>
                <w:rFonts w:ascii="Arial" w:eastAsia="Times New Roman" w:hAnsi="Arial" w:cs="Arial"/>
              </w:rPr>
            </w:pPr>
            <w:r>
              <w:rPr>
                <w:rFonts w:ascii="Arial" w:hAnsi="Arial" w:cs="Arial"/>
              </w:rPr>
              <w:t xml:space="preserve">I have completed </w:t>
            </w:r>
            <w:r>
              <w:rPr>
                <w:rFonts w:ascii="Arial" w:hAnsi="Arial" w:cs="Arial"/>
                <w:b/>
              </w:rPr>
              <w:t>ALL RELEVANT</w:t>
            </w:r>
            <w:r>
              <w:rPr>
                <w:rFonts w:ascii="Arial" w:hAnsi="Arial" w:cs="Arial"/>
              </w:rPr>
              <w:t xml:space="preserve"> sections of the form in full.</w:t>
            </w:r>
          </w:p>
        </w:tc>
      </w:tr>
      <w:tr w:rsidR="00B71001" w14:paraId="3408C4F6" w14:textId="77777777" w:rsidTr="00B71001">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3921880"/>
              <w14:checkbox>
                <w14:checked w14:val="1"/>
                <w14:checkedState w14:val="2612" w14:font="MS Gothic"/>
                <w14:uncheckedState w14:val="2610" w14:font="MS Gothic"/>
              </w14:checkbox>
            </w:sdtPr>
            <w:sdtContent>
              <w:p w14:paraId="7C591201" w14:textId="77777777" w:rsidR="00B71001" w:rsidRDefault="00B71001">
                <w:pPr>
                  <w:jc w:val="center"/>
                  <w:rPr>
                    <w:rFonts w:ascii="Arial" w:hAnsi="Arial" w:cs="Arial"/>
                  </w:rPr>
                </w:pPr>
                <w:r>
                  <w:rPr>
                    <w:rFonts w:ascii="MS Gothic" w:eastAsia="MS Gothic" w:hAnsi="MS Gothic" w:cs="Arial" w:hint="eastAsia"/>
                    <w:b/>
                    <w:bCs/>
                    <w:lang w:val="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0014ABA0" w14:textId="77777777" w:rsidR="00B71001" w:rsidRDefault="00B71001">
            <w:pPr>
              <w:rPr>
                <w:rFonts w:ascii="Arial" w:hAnsi="Arial" w:cs="Arial"/>
              </w:rPr>
            </w:pPr>
            <w:r>
              <w:rPr>
                <w:rFonts w:ascii="Arial" w:hAnsi="Arial" w:cs="Arial"/>
              </w:rPr>
              <w:t>I confirm that the research activity has received approval in principle</w:t>
            </w:r>
          </w:p>
        </w:tc>
      </w:tr>
      <w:tr w:rsidR="00B71001" w14:paraId="380EC6E3" w14:textId="77777777" w:rsidTr="00B71001">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78295672"/>
              <w14:checkbox>
                <w14:checked w14:val="0"/>
                <w14:checkedState w14:val="2612" w14:font="MS Gothic"/>
                <w14:uncheckedState w14:val="2610" w14:font="MS Gothic"/>
              </w14:checkbox>
            </w:sdtPr>
            <w:sdtContent>
              <w:p w14:paraId="4F78CECF" w14:textId="77777777" w:rsidR="00B71001" w:rsidRDefault="00B71001">
                <w:pPr>
                  <w:jc w:val="center"/>
                  <w:rPr>
                    <w:rFonts w:ascii="Arial" w:hAnsi="Arial" w:cs="Arial"/>
                  </w:rPr>
                </w:pPr>
                <w:r>
                  <w:rPr>
                    <w:rFonts w:ascii="MS Gothic" w:eastAsia="MS Gothic" w:hAnsi="MS Gothic" w:cs="Arial" w:hint="eastAsia"/>
                    <w:b/>
                    <w:bCs/>
                    <w:lang w:val="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68A2C093" w14:textId="77777777" w:rsidR="00B71001" w:rsidRDefault="00B71001">
            <w:pPr>
              <w:rPr>
                <w:rFonts w:ascii="Arial" w:hAnsi="Arial" w:cs="Arial"/>
              </w:rPr>
            </w:pPr>
            <w:r>
              <w:rPr>
                <w:rFonts w:ascii="Arial" w:hAnsi="Arial" w:cs="Arial"/>
              </w:rPr>
              <w:t>I have attached a copy of final/interim approval from external organisation (</w:t>
            </w:r>
            <w:r>
              <w:rPr>
                <w:rFonts w:ascii="Arial" w:hAnsi="Arial" w:cs="Arial"/>
                <w:b/>
              </w:rPr>
              <w:t>where appropriate</w:t>
            </w:r>
            <w:r>
              <w:rPr>
                <w:rFonts w:ascii="Arial" w:hAnsi="Arial" w:cs="Arial"/>
              </w:rPr>
              <w:t>)</w:t>
            </w:r>
          </w:p>
          <w:p w14:paraId="46C2BE63" w14:textId="77777777" w:rsidR="00B71001" w:rsidRDefault="00B71001">
            <w:pPr>
              <w:rPr>
                <w:rFonts w:ascii="Arial" w:hAnsi="Arial" w:cs="Arial"/>
              </w:rPr>
            </w:pPr>
            <w:r>
              <w:rPr>
                <w:rFonts w:ascii="Arial" w:hAnsi="Arial" w:cs="Arial"/>
              </w:rPr>
              <w:t>AWAITING EMAIL CONSENT – SHOULD BE RECEIVED BY 01/12/23</w:t>
            </w:r>
          </w:p>
        </w:tc>
      </w:tr>
      <w:tr w:rsidR="00B71001" w14:paraId="5D4126DA" w14:textId="77777777" w:rsidTr="00B71001">
        <w:trPr>
          <w:trHeight w:val="720"/>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93926499"/>
              <w14:checkbox>
                <w14:checked w14:val="0"/>
                <w14:checkedState w14:val="2612" w14:font="MS Gothic"/>
                <w14:uncheckedState w14:val="2610" w14:font="MS Gothic"/>
              </w14:checkbox>
            </w:sdtPr>
            <w:sdtContent>
              <w:p w14:paraId="29F0D406" w14:textId="77777777" w:rsidR="00B71001" w:rsidRDefault="00B71001">
                <w:pPr>
                  <w:jc w:val="center"/>
                  <w:rPr>
                    <w:rFonts w:ascii="Arial" w:hAnsi="Arial" w:cs="Arial"/>
                    <w:b/>
                    <w:bCs/>
                    <w:sz w:val="20"/>
                    <w:szCs w:val="20"/>
                  </w:rPr>
                </w:pPr>
                <w:r>
                  <w:rPr>
                    <w:rFonts w:ascii="MS Gothic" w:eastAsia="MS Gothic" w:hAnsi="MS Gothic" w:cs="Arial" w:hint="eastAsia"/>
                    <w:b/>
                    <w:bCs/>
                    <w:lang w:val="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1702B0B1" w14:textId="77777777" w:rsidR="00B71001" w:rsidRDefault="00B71001">
            <w:pPr>
              <w:rPr>
                <w:rFonts w:ascii="Arial" w:hAnsi="Arial" w:cs="Arial"/>
              </w:rPr>
            </w:pPr>
            <w:r>
              <w:rPr>
                <w:rFonts w:ascii="Arial" w:hAnsi="Arial" w:cs="Arial"/>
              </w:rPr>
              <w:t xml:space="preserve">I have attached a full risk assessment (where </w:t>
            </w:r>
            <w:proofErr w:type="gramStart"/>
            <w:r>
              <w:rPr>
                <w:rFonts w:ascii="Arial" w:hAnsi="Arial" w:cs="Arial"/>
              </w:rPr>
              <w:t xml:space="preserve">appropriate)  </w:t>
            </w:r>
            <w:r>
              <w:rPr>
                <w:rFonts w:ascii="Arial" w:hAnsi="Arial" w:cs="Arial"/>
                <w:i/>
              </w:rPr>
              <w:t>ONLY</w:t>
            </w:r>
            <w:proofErr w:type="gramEnd"/>
            <w:r>
              <w:rPr>
                <w:rFonts w:ascii="Arial" w:hAnsi="Arial" w:cs="Arial"/>
                <w:i/>
              </w:rPr>
              <w:t xml:space="preserve"> TICK IF YOU HAVE</w:t>
            </w:r>
            <w:r>
              <w:rPr>
                <w:rFonts w:ascii="Arial" w:hAnsi="Arial" w:cs="Arial"/>
                <w:b/>
                <w:i/>
              </w:rPr>
              <w:t xml:space="preserve"> ATTACHED A FULL RISK ASSESSMENT</w:t>
            </w:r>
          </w:p>
        </w:tc>
      </w:tr>
      <w:tr w:rsidR="00B71001" w14:paraId="537B4C94" w14:textId="77777777" w:rsidTr="00B71001">
        <w:trPr>
          <w:trHeight w:val="858"/>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89257540"/>
              <w14:checkbox>
                <w14:checked w14:val="1"/>
                <w14:checkedState w14:val="2612" w14:font="MS Gothic"/>
                <w14:uncheckedState w14:val="2610" w14:font="MS Gothic"/>
              </w14:checkbox>
            </w:sdtPr>
            <w:sdtContent>
              <w:p w14:paraId="277C6E03" w14:textId="77777777" w:rsidR="00B71001" w:rsidRDefault="00B71001">
                <w:pPr>
                  <w:jc w:val="center"/>
                  <w:rPr>
                    <w:rFonts w:ascii="Arial" w:hAnsi="Arial" w:cs="Arial"/>
                  </w:rPr>
                </w:pPr>
                <w:r>
                  <w:rPr>
                    <w:rFonts w:ascii="MS Gothic" w:eastAsia="MS Gothic" w:hAnsi="MS Gothic" w:cs="Arial" w:hint="eastAsia"/>
                    <w:b/>
                    <w:bCs/>
                    <w:lang w:val="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6B952362" w14:textId="77777777" w:rsidR="00B71001" w:rsidRDefault="00B71001">
            <w:pPr>
              <w:rPr>
                <w:rFonts w:ascii="Arial" w:hAnsi="Arial" w:cs="Arial"/>
              </w:rPr>
            </w:pPr>
            <w:r>
              <w:rPr>
                <w:rFonts w:ascii="Arial" w:hAnsi="Arial" w:cs="Arial"/>
              </w:rPr>
              <w:t xml:space="preserve">I understand that it is my responsibility to ensure that the </w:t>
            </w:r>
            <w:proofErr w:type="gramStart"/>
            <w:r>
              <w:rPr>
                <w:rFonts w:ascii="Arial" w:hAnsi="Arial" w:cs="Arial"/>
              </w:rPr>
              <w:t>above named</w:t>
            </w:r>
            <w:proofErr w:type="gramEnd"/>
            <w:r>
              <w:rPr>
                <w:rFonts w:ascii="Arial" w:hAnsi="Arial" w:cs="Arial"/>
              </w:rPr>
              <w:t xml:space="preserve"> research activity will meet the University’s Research Ethics and Integrity Code of Practice.</w:t>
            </w:r>
          </w:p>
        </w:tc>
      </w:tr>
      <w:tr w:rsidR="00B71001" w14:paraId="2FA1F08C" w14:textId="77777777" w:rsidTr="00B71001">
        <w:trPr>
          <w:trHeight w:val="96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30683582"/>
              <w14:checkbox>
                <w14:checked w14:val="1"/>
                <w14:checkedState w14:val="2612" w14:font="MS Gothic"/>
                <w14:uncheckedState w14:val="2610" w14:font="MS Gothic"/>
              </w14:checkbox>
            </w:sdtPr>
            <w:sdtContent>
              <w:p w14:paraId="3C35ABD9" w14:textId="77777777" w:rsidR="00B71001" w:rsidRDefault="00B71001">
                <w:pPr>
                  <w:jc w:val="center"/>
                  <w:rPr>
                    <w:rFonts w:ascii="Arial" w:hAnsi="Arial" w:cs="Arial"/>
                  </w:rPr>
                </w:pPr>
                <w:r>
                  <w:rPr>
                    <w:rFonts w:ascii="MS Gothic" w:eastAsia="MS Gothic" w:hAnsi="MS Gothic" w:cs="Arial" w:hint="eastAsia"/>
                    <w:b/>
                    <w:bCs/>
                    <w:lang w:val="en-US"/>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720E74C0" w14:textId="77777777" w:rsidR="00B71001" w:rsidRDefault="00B71001">
            <w:pPr>
              <w:rPr>
                <w:rFonts w:ascii="Arial" w:hAnsi="Arial" w:cs="Arial"/>
              </w:rPr>
            </w:pPr>
            <w:r>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295FC01" w14:textId="77777777" w:rsidR="00B71001" w:rsidRDefault="00B71001" w:rsidP="00B71001">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71001" w14:paraId="1C4046AF" w14:textId="77777777" w:rsidTr="00B71001">
        <w:tc>
          <w:tcPr>
            <w:tcW w:w="104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F1A7B3" w14:textId="77777777" w:rsidR="00B71001" w:rsidRDefault="00B71001">
            <w:pPr>
              <w:rPr>
                <w:rFonts w:ascii="Arial" w:hAnsi="Arial" w:cs="Arial"/>
                <w:b/>
              </w:rPr>
            </w:pPr>
            <w:r>
              <w:rPr>
                <w:rFonts w:ascii="Arial" w:hAnsi="Arial" w:cs="Arial"/>
                <w:b/>
              </w:rPr>
              <w:t>RESEARCH STUDENTS AND STAFF ONLY</w:t>
            </w:r>
          </w:p>
          <w:p w14:paraId="17BB6941" w14:textId="77777777" w:rsidR="00B71001" w:rsidRDefault="00B71001">
            <w:pPr>
              <w:rPr>
                <w:rFonts w:ascii="Arial" w:hAnsi="Arial" w:cs="Arial"/>
              </w:rPr>
            </w:pPr>
            <w:r>
              <w:rPr>
                <w:rFonts w:ascii="Arial" w:hAnsi="Arial" w:cs="Arial"/>
              </w:rPr>
              <w:t xml:space="preserve">All communications relating to this application during its processing must be in writing and emailed to </w:t>
            </w:r>
            <w:hyperlink r:id="rId147" w:history="1">
              <w:r>
                <w:rPr>
                  <w:rStyle w:val="Hyperlink"/>
                  <w:rFonts w:ascii="Arial" w:hAnsi="Arial" w:cs="Arial"/>
                </w:rPr>
                <w:t>pgresearch@uwtsd.ac.uk</w:t>
              </w:r>
            </w:hyperlink>
            <w:r>
              <w:rPr>
                <w:rFonts w:ascii="Arial" w:hAnsi="Arial" w:cs="Arial"/>
              </w:rPr>
              <w:t xml:space="preserve"> , with the title ‘Ethical Approval’ followed by your name.</w:t>
            </w:r>
          </w:p>
          <w:p w14:paraId="0BC19365" w14:textId="77777777" w:rsidR="00B71001" w:rsidRDefault="00B71001">
            <w:pPr>
              <w:rPr>
                <w:rFonts w:ascii="Arial" w:hAnsi="Arial" w:cs="Arial"/>
              </w:rPr>
            </w:pPr>
            <w:r>
              <w:rPr>
                <w:rFonts w:ascii="Arial" w:hAnsi="Arial" w:cs="Arial"/>
                <w:color w:val="000000"/>
              </w:rPr>
              <w:t xml:space="preserve">You will be informed of the outcome of your claim by email; </w:t>
            </w:r>
            <w:proofErr w:type="gramStart"/>
            <w:r>
              <w:rPr>
                <w:rFonts w:ascii="Arial" w:hAnsi="Arial" w:cs="Arial"/>
                <w:color w:val="000000"/>
              </w:rPr>
              <w:t>therefore</w:t>
            </w:r>
            <w:proofErr w:type="gramEnd"/>
            <w:r>
              <w:rPr>
                <w:rFonts w:ascii="Arial" w:hAnsi="Arial" w:cs="Arial"/>
                <w:b/>
                <w:color w:val="000000"/>
              </w:rPr>
              <w:t xml:space="preserve"> </w:t>
            </w:r>
            <w:r>
              <w:rPr>
                <w:rStyle w:val="Strong"/>
                <w:rFonts w:ascii="Arial" w:hAnsi="Arial" w:cs="Arial"/>
                <w:b w:val="0"/>
                <w:bCs w:val="0"/>
                <w:color w:val="000000"/>
              </w:rPr>
              <w:t>it is important that you check your University and personal email accounts regularly</w:t>
            </w:r>
            <w:r>
              <w:rPr>
                <w:rFonts w:ascii="Arial" w:hAnsi="Arial" w:cs="Arial"/>
                <w:b/>
                <w:bCs/>
                <w:color w:val="000000"/>
              </w:rPr>
              <w:t>.</w:t>
            </w:r>
          </w:p>
        </w:tc>
      </w:tr>
      <w:tr w:rsidR="00B71001" w14:paraId="2070DAC1" w14:textId="77777777" w:rsidTr="00B71001">
        <w:tc>
          <w:tcPr>
            <w:tcW w:w="104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E47BDE" w14:textId="77777777" w:rsidR="00B71001" w:rsidRDefault="00B71001">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rPr>
            </w:pPr>
            <w:r>
              <w:rPr>
                <w:rFonts w:ascii="Arial" w:hAnsi="Arial" w:cs="Arial"/>
                <w:b/>
                <w:bCs/>
              </w:rPr>
              <w:t xml:space="preserve">STUDENTS ON UNDERGRADUATE OR TAUGHT MASTERS PROGRAMMES </w:t>
            </w:r>
            <w:r>
              <w:rPr>
                <w:rFonts w:ascii="Arial" w:hAnsi="Arial" w:cs="Arial"/>
                <w:bCs/>
              </w:rPr>
              <w:t>should submit this form (and receive the outcome) via systems explained to you by the supervisor/module leader.</w:t>
            </w:r>
          </w:p>
        </w:tc>
      </w:tr>
    </w:tbl>
    <w:p w14:paraId="2484CF31" w14:textId="77777777" w:rsidR="00B71001" w:rsidRDefault="00B71001" w:rsidP="00B71001">
      <w:pPr>
        <w:tabs>
          <w:tab w:val="left" w:pos="5103"/>
        </w:tabs>
        <w:rPr>
          <w:rFonts w:ascii="Arial" w:hAnsi="Arial" w:cs="Arial"/>
          <w:bCs/>
        </w:rPr>
      </w:pPr>
    </w:p>
    <w:p w14:paraId="160D63AB" w14:textId="77777777" w:rsidR="00B71001" w:rsidRDefault="00B71001" w:rsidP="00B71001">
      <w:pPr>
        <w:jc w:val="both"/>
        <w:rPr>
          <w:rFonts w:ascii="Arial" w:hAnsi="Arial" w:cs="Arial"/>
          <w:sz w:val="20"/>
          <w:szCs w:val="20"/>
        </w:rPr>
      </w:pPr>
      <w:r>
        <w:rPr>
          <w:rFonts w:ascii="Arial" w:hAnsi="Arial" w:cs="Arial"/>
        </w:rPr>
        <w:t xml:space="preserve"> </w:t>
      </w:r>
    </w:p>
    <w:p w14:paraId="2984443A" w14:textId="77777777" w:rsidR="00B71001" w:rsidRDefault="00B71001" w:rsidP="008C320D">
      <w:pPr>
        <w:spacing w:line="480" w:lineRule="auto"/>
        <w:rPr>
          <w:rFonts w:ascii="Arial" w:hAnsi="Arial" w:cs="Arial"/>
          <w:color w:val="FF0000"/>
        </w:rPr>
      </w:pPr>
    </w:p>
    <w:p w14:paraId="0127DDD4" w14:textId="77777777" w:rsidR="00B71001" w:rsidRDefault="00B71001" w:rsidP="008C320D">
      <w:pPr>
        <w:spacing w:line="480" w:lineRule="auto"/>
        <w:rPr>
          <w:rFonts w:ascii="Arial" w:hAnsi="Arial" w:cs="Arial"/>
          <w:color w:val="FF0000"/>
        </w:rPr>
      </w:pPr>
    </w:p>
    <w:p w14:paraId="4C61DDE5" w14:textId="77777777" w:rsidR="00B71001" w:rsidRDefault="00B71001" w:rsidP="008C320D">
      <w:pPr>
        <w:spacing w:line="480" w:lineRule="auto"/>
        <w:rPr>
          <w:rFonts w:ascii="Arial" w:hAnsi="Arial" w:cs="Arial"/>
          <w:color w:val="FF0000"/>
        </w:rPr>
      </w:pPr>
    </w:p>
    <w:p w14:paraId="1A388A0F" w14:textId="77777777" w:rsidR="00B71001" w:rsidRDefault="00B71001" w:rsidP="008C320D">
      <w:pPr>
        <w:spacing w:line="480" w:lineRule="auto"/>
        <w:rPr>
          <w:rFonts w:ascii="Arial" w:hAnsi="Arial" w:cs="Arial"/>
          <w:color w:val="FF0000"/>
        </w:rPr>
      </w:pPr>
    </w:p>
    <w:p w14:paraId="7579AF9B" w14:textId="77777777" w:rsidR="00B71001" w:rsidRDefault="00B71001" w:rsidP="008C320D">
      <w:pPr>
        <w:spacing w:line="480" w:lineRule="auto"/>
        <w:rPr>
          <w:rFonts w:ascii="Arial" w:hAnsi="Arial" w:cs="Arial"/>
          <w:color w:val="FF0000"/>
        </w:rPr>
      </w:pPr>
    </w:p>
    <w:p w14:paraId="7B74EE67" w14:textId="77777777" w:rsidR="00B71001" w:rsidRDefault="00B71001" w:rsidP="008C320D">
      <w:pPr>
        <w:spacing w:line="480" w:lineRule="auto"/>
        <w:rPr>
          <w:rFonts w:ascii="Arial" w:hAnsi="Arial" w:cs="Arial"/>
          <w:color w:val="FF0000"/>
        </w:rPr>
      </w:pPr>
    </w:p>
    <w:p w14:paraId="00D3FDF6" w14:textId="77777777" w:rsidR="00B71001" w:rsidRDefault="00B71001" w:rsidP="008C320D">
      <w:pPr>
        <w:spacing w:line="480" w:lineRule="auto"/>
        <w:rPr>
          <w:rFonts w:ascii="Arial" w:hAnsi="Arial" w:cs="Arial"/>
          <w:color w:val="FF0000"/>
        </w:rPr>
      </w:pPr>
    </w:p>
    <w:p w14:paraId="3FC3E7EE" w14:textId="77777777" w:rsidR="00B71001" w:rsidRDefault="00B71001" w:rsidP="008C320D">
      <w:pPr>
        <w:spacing w:line="480" w:lineRule="auto"/>
        <w:rPr>
          <w:rFonts w:ascii="Arial" w:hAnsi="Arial" w:cs="Arial"/>
          <w:color w:val="FF0000"/>
        </w:rPr>
      </w:pPr>
    </w:p>
    <w:p w14:paraId="3BB9E27D" w14:textId="77777777" w:rsidR="00B71001" w:rsidRDefault="00B71001" w:rsidP="008C320D">
      <w:pPr>
        <w:spacing w:line="480" w:lineRule="auto"/>
        <w:rPr>
          <w:rFonts w:ascii="Arial" w:hAnsi="Arial" w:cs="Arial"/>
          <w:color w:val="FF0000"/>
        </w:rPr>
      </w:pPr>
    </w:p>
    <w:p w14:paraId="63D9032A" w14:textId="77777777" w:rsidR="00B71001" w:rsidRDefault="00B71001" w:rsidP="008C320D">
      <w:pPr>
        <w:spacing w:line="480" w:lineRule="auto"/>
        <w:rPr>
          <w:rFonts w:ascii="Arial" w:hAnsi="Arial" w:cs="Arial"/>
          <w:color w:val="FF0000"/>
        </w:rPr>
      </w:pPr>
    </w:p>
    <w:p w14:paraId="3FBF79F6" w14:textId="77777777" w:rsidR="00B71001" w:rsidRDefault="00B71001" w:rsidP="008C320D">
      <w:pPr>
        <w:spacing w:line="480" w:lineRule="auto"/>
        <w:rPr>
          <w:rFonts w:ascii="Arial" w:hAnsi="Arial" w:cs="Arial"/>
          <w:color w:val="FF0000"/>
        </w:rPr>
      </w:pPr>
    </w:p>
    <w:p w14:paraId="7D60F2AB" w14:textId="5C4066AE" w:rsidR="004304E7" w:rsidRPr="004304E7" w:rsidRDefault="00B71001" w:rsidP="004304E7">
      <w:pPr>
        <w:spacing w:line="480" w:lineRule="auto"/>
        <w:rPr>
          <w:rFonts w:ascii="Arial" w:hAnsi="Arial" w:cs="Arial"/>
          <w:b/>
          <w:bCs/>
        </w:rPr>
      </w:pPr>
      <w:r w:rsidRPr="004304E7">
        <w:rPr>
          <w:rFonts w:ascii="Arial" w:hAnsi="Arial" w:cs="Arial"/>
          <w:b/>
          <w:bCs/>
        </w:rPr>
        <w:lastRenderedPageBreak/>
        <w:t>Appendix D – Participant consent for</w:t>
      </w:r>
      <w:r w:rsidR="004304E7" w:rsidRPr="004304E7">
        <w:rPr>
          <w:rFonts w:ascii="Arial" w:hAnsi="Arial" w:cs="Arial"/>
          <w:b/>
          <w:bCs/>
        </w:rPr>
        <w:t>m</w:t>
      </w:r>
    </w:p>
    <w:p w14:paraId="0B4A7C65" w14:textId="77777777" w:rsidR="004304E7" w:rsidRDefault="004304E7" w:rsidP="004304E7">
      <w:pPr>
        <w:autoSpaceDE w:val="0"/>
        <w:autoSpaceDN w:val="0"/>
        <w:adjustRightInd w:val="0"/>
        <w:spacing w:line="360" w:lineRule="auto"/>
        <w:rPr>
          <w:i/>
          <w:iCs/>
        </w:rPr>
      </w:pPr>
      <w:r>
        <w:rPr>
          <w:i/>
          <w:iCs/>
          <w:noProof/>
          <w:lang w:eastAsia="en-GB"/>
        </w:rPr>
        <w:drawing>
          <wp:inline distT="0" distB="0" distL="0" distR="0" wp14:anchorId="1C57F1B3" wp14:editId="000D59F7">
            <wp:extent cx="1809750" cy="723900"/>
            <wp:effectExtent l="0" t="0" r="0" b="0"/>
            <wp:docPr id="2"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background with white text&#10;&#10;Description automatically generated"/>
                    <pic:cNvPicPr/>
                  </pic:nvPicPr>
                  <pic:blipFill>
                    <a:blip r:embed="rId148">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14:paraId="4392D2E2" w14:textId="77777777" w:rsidR="004304E7" w:rsidRPr="003C1805" w:rsidRDefault="004304E7" w:rsidP="004304E7">
      <w:pPr>
        <w:autoSpaceDE w:val="0"/>
        <w:autoSpaceDN w:val="0"/>
        <w:adjustRightInd w:val="0"/>
        <w:rPr>
          <w:i/>
          <w:iCs/>
        </w:rPr>
      </w:pPr>
      <w:r w:rsidRPr="00602A6A">
        <w:rPr>
          <w:i/>
          <w:iCs/>
        </w:rPr>
        <w:t>Participant</w:t>
      </w:r>
      <w:r>
        <w:rPr>
          <w:i/>
          <w:iCs/>
        </w:rPr>
        <w:t xml:space="preserve"> Name: __________________________________</w:t>
      </w:r>
    </w:p>
    <w:p w14:paraId="72B0F7AC" w14:textId="77777777" w:rsidR="004304E7" w:rsidRPr="003C1805" w:rsidRDefault="004304E7" w:rsidP="004304E7">
      <w:pPr>
        <w:autoSpaceDE w:val="0"/>
        <w:autoSpaceDN w:val="0"/>
        <w:adjustRightInd w:val="0"/>
        <w:rPr>
          <w:bCs/>
          <w:i/>
        </w:rPr>
      </w:pPr>
      <w:r>
        <w:rPr>
          <w:bCs/>
          <w:i/>
        </w:rPr>
        <w:t>Interviewer</w:t>
      </w:r>
      <w:r w:rsidRPr="003C1805">
        <w:rPr>
          <w:bCs/>
          <w:i/>
        </w:rPr>
        <w:t xml:space="preserve"> Name</w:t>
      </w:r>
      <w:r>
        <w:rPr>
          <w:bCs/>
          <w:i/>
        </w:rPr>
        <w:t>: Rhiannon Akers</w:t>
      </w:r>
    </w:p>
    <w:p w14:paraId="0A1A7DF2" w14:textId="77777777" w:rsidR="004304E7" w:rsidRDefault="004304E7" w:rsidP="004304E7">
      <w:pPr>
        <w:autoSpaceDE w:val="0"/>
        <w:autoSpaceDN w:val="0"/>
        <w:adjustRightInd w:val="0"/>
        <w:rPr>
          <w:bCs/>
          <w:i/>
        </w:rPr>
      </w:pPr>
      <w:r>
        <w:rPr>
          <w:bCs/>
          <w:i/>
        </w:rPr>
        <w:t>Interviewer</w:t>
      </w:r>
      <w:r w:rsidRPr="003C1805">
        <w:rPr>
          <w:bCs/>
          <w:i/>
        </w:rPr>
        <w:t xml:space="preserve"> Programme of Study</w:t>
      </w:r>
      <w:r>
        <w:rPr>
          <w:bCs/>
          <w:i/>
        </w:rPr>
        <w:t>: MA in Strategic People Management</w:t>
      </w:r>
    </w:p>
    <w:p w14:paraId="7EF58165" w14:textId="28B60430" w:rsidR="004304E7" w:rsidRPr="004304E7" w:rsidRDefault="004304E7" w:rsidP="004304E7">
      <w:pPr>
        <w:autoSpaceDE w:val="0"/>
        <w:autoSpaceDN w:val="0"/>
        <w:adjustRightInd w:val="0"/>
        <w:rPr>
          <w:bCs/>
          <w:i/>
        </w:rPr>
      </w:pPr>
      <w:r>
        <w:rPr>
          <w:bCs/>
          <w:i/>
        </w:rPr>
        <w:t>Research Learning Tutor: Julie Thomas</w:t>
      </w:r>
    </w:p>
    <w:p w14:paraId="2B7203CB" w14:textId="77777777" w:rsidR="004304E7" w:rsidRPr="00053474" w:rsidRDefault="004304E7" w:rsidP="004304E7">
      <w:pPr>
        <w:autoSpaceDE w:val="0"/>
        <w:autoSpaceDN w:val="0"/>
        <w:adjustRightInd w:val="0"/>
        <w:spacing w:line="360" w:lineRule="auto"/>
        <w:rPr>
          <w:b/>
        </w:rPr>
      </w:pPr>
      <w:r w:rsidRPr="00053474">
        <w:rPr>
          <w:b/>
        </w:rPr>
        <w:t>Participation Agreement to be interviewed</w:t>
      </w:r>
      <w:r>
        <w:rPr>
          <w:b/>
        </w:rPr>
        <w:t>:</w:t>
      </w:r>
    </w:p>
    <w:p w14:paraId="676DEADC" w14:textId="67BF3706" w:rsidR="004304E7" w:rsidRPr="004873E2" w:rsidRDefault="004304E7" w:rsidP="004304E7">
      <w:pPr>
        <w:spacing w:line="360" w:lineRule="auto"/>
        <w:jc w:val="both"/>
      </w:pPr>
      <w:r w:rsidRPr="004873E2">
        <w:t xml:space="preserve">I agree to participate in the research concerning </w:t>
      </w:r>
      <w:r>
        <w:t>factors impacting the engagement of bank staff</w:t>
      </w:r>
      <w:r w:rsidRPr="004873E2">
        <w:t xml:space="preserve">.  I understand that the purpose of this study is to </w:t>
      </w:r>
      <w:r>
        <w:t xml:space="preserve">understand what motivates staff to be part of the bank and how engagement can be improved. </w:t>
      </w:r>
      <w:r w:rsidRPr="004873E2">
        <w:t xml:space="preserve">I understand that this will involve me in a short </w:t>
      </w:r>
      <w:proofErr w:type="gramStart"/>
      <w:r w:rsidRPr="004873E2">
        <w:t>20-30 minute</w:t>
      </w:r>
      <w:proofErr w:type="gramEnd"/>
      <w:r w:rsidRPr="004873E2">
        <w:t xml:space="preserve"> interview.</w:t>
      </w:r>
    </w:p>
    <w:p w14:paraId="39736B0C" w14:textId="695471DD" w:rsidR="004304E7" w:rsidRPr="004873E2" w:rsidRDefault="004304E7" w:rsidP="004304E7">
      <w:pPr>
        <w:spacing w:line="360" w:lineRule="auto"/>
        <w:jc w:val="both"/>
      </w:pPr>
      <w:r w:rsidRPr="004873E2">
        <w:t>I understand that this interview will be recorded and transcribed for use only in the interviewer’s</w:t>
      </w:r>
      <w:r w:rsidRPr="004873E2">
        <w:rPr>
          <w:i/>
        </w:rPr>
        <w:t xml:space="preserve"> </w:t>
      </w:r>
      <w:r w:rsidRPr="004873E2">
        <w:t>programme at the University of Wales Trinity Saint David.</w:t>
      </w:r>
    </w:p>
    <w:p w14:paraId="4075608C" w14:textId="23CEE748" w:rsidR="004304E7" w:rsidRPr="004873E2" w:rsidRDefault="004304E7" w:rsidP="004304E7">
      <w:pPr>
        <w:spacing w:line="360" w:lineRule="auto"/>
        <w:jc w:val="both"/>
      </w:pPr>
      <w:r w:rsidRPr="004873E2">
        <w:t>I understand that my name or any reference to my identity will be kept anonymous in this study and for any subsequent publications I will be asked again for my consent.  I understand that storage of the recordings and transcriptions relating to this interview will be anonymous; not be used for any other purpose than this study and will be subsequently destroyed after the use intended here.</w:t>
      </w:r>
    </w:p>
    <w:p w14:paraId="7205B658" w14:textId="77777777" w:rsidR="004304E7" w:rsidRPr="004873E2" w:rsidRDefault="004304E7" w:rsidP="004304E7">
      <w:pPr>
        <w:spacing w:line="360" w:lineRule="auto"/>
        <w:jc w:val="both"/>
      </w:pPr>
      <w:r w:rsidRPr="004873E2">
        <w:t xml:space="preserve">I understand that I may withdraw from the study at any point with all records of my contribution removed without having to provide a reason. </w:t>
      </w:r>
    </w:p>
    <w:p w14:paraId="5D51AE03" w14:textId="77777777" w:rsidR="004304E7" w:rsidRPr="004873E2" w:rsidRDefault="004304E7" w:rsidP="004304E7">
      <w:pPr>
        <w:jc w:val="both"/>
      </w:pPr>
    </w:p>
    <w:p w14:paraId="1ACB72AA" w14:textId="53ABA74E" w:rsidR="004304E7" w:rsidRPr="004873E2" w:rsidRDefault="004304E7" w:rsidP="004304E7">
      <w:pPr>
        <w:jc w:val="both"/>
      </w:pPr>
      <w:r w:rsidRPr="004873E2">
        <w:t>Interviewee Signature:</w:t>
      </w:r>
    </w:p>
    <w:p w14:paraId="0B4F308E" w14:textId="3A19D0DA" w:rsidR="004304E7" w:rsidRPr="004873E2" w:rsidRDefault="004304E7" w:rsidP="004304E7">
      <w:pPr>
        <w:jc w:val="both"/>
      </w:pPr>
      <w:r w:rsidRPr="004873E2">
        <w:t>Interviewer Signature:</w:t>
      </w:r>
    </w:p>
    <w:p w14:paraId="2934D743" w14:textId="16D5C50E" w:rsidR="004304E7" w:rsidRPr="004873E2" w:rsidRDefault="004304E7" w:rsidP="004304E7">
      <w:pPr>
        <w:jc w:val="both"/>
      </w:pPr>
      <w:r w:rsidRPr="004873E2">
        <w:t>Date of Interview:</w:t>
      </w:r>
    </w:p>
    <w:p w14:paraId="6B32F117" w14:textId="77777777" w:rsidR="004304E7" w:rsidRPr="004873E2" w:rsidRDefault="004304E7" w:rsidP="004304E7">
      <w:pPr>
        <w:jc w:val="both"/>
      </w:pPr>
      <w:r w:rsidRPr="004873E2">
        <w:t>A copy of this agreement should be retained by both interviewer and interviewee.</w:t>
      </w:r>
    </w:p>
    <w:p w14:paraId="5B4B11F4" w14:textId="77777777" w:rsidR="00B71001" w:rsidRDefault="00B71001" w:rsidP="008C320D">
      <w:pPr>
        <w:spacing w:line="480" w:lineRule="auto"/>
        <w:rPr>
          <w:rFonts w:ascii="Arial" w:hAnsi="Arial" w:cs="Arial"/>
          <w:color w:val="FF0000"/>
        </w:rPr>
      </w:pPr>
    </w:p>
    <w:p w14:paraId="4A3654C7" w14:textId="77777777" w:rsidR="00B72B75" w:rsidRDefault="00B72B75" w:rsidP="008C320D">
      <w:pPr>
        <w:spacing w:line="480" w:lineRule="auto"/>
        <w:rPr>
          <w:rFonts w:ascii="Arial" w:hAnsi="Arial" w:cs="Arial"/>
          <w:color w:val="FF0000"/>
        </w:rPr>
      </w:pPr>
    </w:p>
    <w:p w14:paraId="69CB72E4" w14:textId="77777777" w:rsidR="00B72B75" w:rsidRPr="00C11003" w:rsidRDefault="00B72B75" w:rsidP="00B72B75">
      <w:pPr>
        <w:spacing w:line="480" w:lineRule="auto"/>
        <w:rPr>
          <w:rFonts w:ascii="Arial" w:hAnsi="Arial" w:cs="Arial"/>
          <w:b/>
          <w:bCs/>
        </w:rPr>
      </w:pPr>
      <w:r w:rsidRPr="00C11003">
        <w:rPr>
          <w:rFonts w:ascii="Arial" w:hAnsi="Arial" w:cs="Arial"/>
          <w:b/>
          <w:bCs/>
        </w:rPr>
        <w:lastRenderedPageBreak/>
        <w:t>Appendix E – Email to participants</w:t>
      </w:r>
    </w:p>
    <w:p w14:paraId="76E3CE4F" w14:textId="5704AF71" w:rsidR="00B72B75" w:rsidRPr="00B72B75" w:rsidRDefault="00B72B75" w:rsidP="00B72B75">
      <w:pPr>
        <w:spacing w:line="480" w:lineRule="auto"/>
        <w:rPr>
          <w:rFonts w:ascii="Arial" w:hAnsi="Arial" w:cs="Arial"/>
        </w:rPr>
      </w:pPr>
      <w:r w:rsidRPr="00B72B75">
        <w:rPr>
          <w:rFonts w:ascii="Arial" w:hAnsi="Arial" w:cs="Arial"/>
        </w:rPr>
        <w:t>Hi NAME</w:t>
      </w:r>
    </w:p>
    <w:p w14:paraId="6B517AC2" w14:textId="14BD38C5" w:rsidR="00B72B75" w:rsidRPr="00B72B75" w:rsidRDefault="00B72B75" w:rsidP="00B72B75">
      <w:pPr>
        <w:spacing w:line="480" w:lineRule="auto"/>
        <w:rPr>
          <w:rFonts w:ascii="Arial" w:hAnsi="Arial" w:cs="Arial"/>
        </w:rPr>
      </w:pPr>
      <w:r w:rsidRPr="00B72B75">
        <w:rPr>
          <w:rFonts w:ascii="Arial" w:hAnsi="Arial" w:cs="Arial"/>
        </w:rPr>
        <w:t>Thanks for getting in touch to confirm your interest in participating in the research project into factors impacting the engagement of bank staff. It is great to have you onboard.</w:t>
      </w:r>
    </w:p>
    <w:p w14:paraId="048C50D6" w14:textId="77777777" w:rsidR="00B72B75" w:rsidRPr="00B72B75" w:rsidRDefault="00B72B75" w:rsidP="00B72B75">
      <w:pPr>
        <w:spacing w:line="480" w:lineRule="auto"/>
        <w:rPr>
          <w:rFonts w:ascii="Arial" w:hAnsi="Arial" w:cs="Arial"/>
        </w:rPr>
      </w:pPr>
      <w:r w:rsidRPr="00B72B75">
        <w:rPr>
          <w:rFonts w:ascii="Arial" w:hAnsi="Arial" w:cs="Arial"/>
        </w:rPr>
        <w:t>Prior to meeting could you confirm your current role within the bank please?</w:t>
      </w:r>
    </w:p>
    <w:p w14:paraId="499D36BF" w14:textId="3934E8BE" w:rsidR="00B72B75" w:rsidRPr="00B72B75" w:rsidRDefault="00B72B75" w:rsidP="00B72B75">
      <w:pPr>
        <w:spacing w:line="480" w:lineRule="auto"/>
        <w:rPr>
          <w:rFonts w:ascii="Arial" w:hAnsi="Arial" w:cs="Arial"/>
        </w:rPr>
      </w:pPr>
      <w:r w:rsidRPr="00B72B75">
        <w:rPr>
          <w:rFonts w:ascii="Arial" w:hAnsi="Arial" w:cs="Arial"/>
        </w:rPr>
        <w:t xml:space="preserve">Are you available to attend on </w:t>
      </w:r>
      <w:r w:rsidR="00C11003">
        <w:rPr>
          <w:rFonts w:ascii="Arial" w:hAnsi="Arial" w:cs="Arial"/>
        </w:rPr>
        <w:t>DATE</w:t>
      </w:r>
      <w:r w:rsidRPr="00B72B75">
        <w:rPr>
          <w:rFonts w:ascii="Arial" w:hAnsi="Arial" w:cs="Arial"/>
        </w:rPr>
        <w:t xml:space="preserve"> at </w:t>
      </w:r>
      <w:r w:rsidR="00C11003">
        <w:rPr>
          <w:rFonts w:ascii="Arial" w:hAnsi="Arial" w:cs="Arial"/>
        </w:rPr>
        <w:t>TIME</w:t>
      </w:r>
      <w:r w:rsidRPr="00B72B75">
        <w:rPr>
          <w:rFonts w:ascii="Arial" w:hAnsi="Arial" w:cs="Arial"/>
        </w:rPr>
        <w:t>? If so, would you prefer to meet via Teams or face to face?</w:t>
      </w:r>
    </w:p>
    <w:p w14:paraId="54320D77" w14:textId="7BCD7167" w:rsidR="00B72B75" w:rsidRPr="00B72B75" w:rsidRDefault="00B72B75" w:rsidP="00B72B75">
      <w:pPr>
        <w:spacing w:line="480" w:lineRule="auto"/>
        <w:rPr>
          <w:rFonts w:ascii="Arial" w:hAnsi="Arial" w:cs="Arial"/>
        </w:rPr>
      </w:pPr>
      <w:r w:rsidRPr="00B72B75">
        <w:rPr>
          <w:rFonts w:ascii="Arial" w:hAnsi="Arial" w:cs="Arial"/>
        </w:rPr>
        <w:t>I have attached the participation agreement you will be required to sign when we meet (this can be done virtually if your preference is via Teams).</w:t>
      </w:r>
    </w:p>
    <w:p w14:paraId="71D5D328" w14:textId="2CF02367" w:rsidR="00B72B75" w:rsidRPr="00B72B75" w:rsidRDefault="00B72B75" w:rsidP="00B72B75">
      <w:pPr>
        <w:spacing w:line="480" w:lineRule="auto"/>
        <w:rPr>
          <w:rFonts w:ascii="Arial" w:hAnsi="Arial" w:cs="Arial"/>
        </w:rPr>
      </w:pPr>
      <w:r w:rsidRPr="00B72B75">
        <w:rPr>
          <w:rFonts w:ascii="Arial" w:hAnsi="Arial" w:cs="Arial"/>
        </w:rPr>
        <w:t>Please let me know if you have any questions.</w:t>
      </w:r>
    </w:p>
    <w:p w14:paraId="0411C20D" w14:textId="2E949C81" w:rsidR="00B72B75" w:rsidRPr="00B72B75" w:rsidRDefault="00B72B75" w:rsidP="00B72B75">
      <w:pPr>
        <w:spacing w:line="480" w:lineRule="auto"/>
        <w:rPr>
          <w:rFonts w:ascii="Arial" w:hAnsi="Arial" w:cs="Arial"/>
        </w:rPr>
      </w:pPr>
      <w:r w:rsidRPr="00B72B75">
        <w:rPr>
          <w:rFonts w:ascii="Arial" w:hAnsi="Arial" w:cs="Arial"/>
        </w:rPr>
        <w:t>I look forward to meeting you.</w:t>
      </w:r>
    </w:p>
    <w:p w14:paraId="796E25FE" w14:textId="7F8630EF" w:rsidR="00B72B75" w:rsidRPr="00B72B75" w:rsidRDefault="00B72B75" w:rsidP="00B72B75">
      <w:pPr>
        <w:spacing w:line="480" w:lineRule="auto"/>
        <w:rPr>
          <w:rFonts w:ascii="Arial" w:hAnsi="Arial" w:cs="Arial"/>
        </w:rPr>
      </w:pPr>
      <w:r w:rsidRPr="00B72B75">
        <w:rPr>
          <w:rFonts w:ascii="Arial" w:hAnsi="Arial" w:cs="Arial"/>
        </w:rPr>
        <w:t>Thanks,</w:t>
      </w:r>
    </w:p>
    <w:p w14:paraId="2AA65605" w14:textId="745B9205" w:rsidR="00B72B75" w:rsidRPr="00B72B75" w:rsidRDefault="00B72B75" w:rsidP="00B72B75">
      <w:pPr>
        <w:spacing w:line="480" w:lineRule="auto"/>
        <w:rPr>
          <w:rFonts w:ascii="Arial" w:hAnsi="Arial" w:cs="Arial"/>
        </w:rPr>
      </w:pPr>
      <w:proofErr w:type="spellStart"/>
      <w:r w:rsidRPr="00B72B75">
        <w:rPr>
          <w:rFonts w:ascii="Arial" w:hAnsi="Arial" w:cs="Arial"/>
        </w:rPr>
        <w:t>Rhi</w:t>
      </w:r>
      <w:proofErr w:type="spellEnd"/>
    </w:p>
    <w:p w14:paraId="5E98ED55" w14:textId="77777777" w:rsidR="00C11003" w:rsidRDefault="00B72B75" w:rsidP="00B72B75">
      <w:pPr>
        <w:spacing w:line="480" w:lineRule="auto"/>
        <w:rPr>
          <w:rFonts w:ascii="Arial" w:hAnsi="Arial" w:cs="Arial"/>
        </w:rPr>
      </w:pPr>
      <w:r w:rsidRPr="00B72B75">
        <w:rPr>
          <w:rFonts w:ascii="Arial" w:hAnsi="Arial" w:cs="Arial"/>
        </w:rPr>
        <w:t>Rhiannon Akers (PGDip in Human Resources, Chartered FCIPD)</w:t>
      </w:r>
    </w:p>
    <w:p w14:paraId="25605F96" w14:textId="77777777" w:rsidR="00C11003" w:rsidRDefault="00B72B75" w:rsidP="00B72B75">
      <w:pPr>
        <w:spacing w:line="480" w:lineRule="auto"/>
        <w:rPr>
          <w:rFonts w:ascii="Arial" w:hAnsi="Arial" w:cs="Arial"/>
        </w:rPr>
      </w:pPr>
      <w:r w:rsidRPr="00B72B75">
        <w:rPr>
          <w:rFonts w:ascii="Arial" w:hAnsi="Arial" w:cs="Arial"/>
        </w:rPr>
        <w:t>Lecturer in Human Resources Management</w:t>
      </w:r>
    </w:p>
    <w:p w14:paraId="5B0FEC82" w14:textId="7091D334" w:rsidR="00B72B75" w:rsidRPr="00B72B75" w:rsidRDefault="00B72B75" w:rsidP="00B72B75">
      <w:pPr>
        <w:spacing w:line="480" w:lineRule="auto"/>
        <w:rPr>
          <w:rFonts w:ascii="Arial" w:hAnsi="Arial" w:cs="Arial"/>
        </w:rPr>
      </w:pPr>
      <w:r w:rsidRPr="00B72B75">
        <w:rPr>
          <w:rFonts w:ascii="Arial" w:hAnsi="Arial" w:cs="Arial"/>
        </w:rPr>
        <w:t>Institute of Management and Health</w:t>
      </w:r>
    </w:p>
    <w:p w14:paraId="1739CA13" w14:textId="77777777" w:rsidR="00B72B75" w:rsidRPr="00B72B75" w:rsidRDefault="00B72B75" w:rsidP="00B72B75">
      <w:pPr>
        <w:spacing w:line="480" w:lineRule="auto"/>
        <w:rPr>
          <w:rFonts w:ascii="Arial" w:hAnsi="Arial" w:cs="Arial"/>
        </w:rPr>
      </w:pPr>
      <w:r w:rsidRPr="00B72B75">
        <w:rPr>
          <w:rFonts w:ascii="Arial" w:hAnsi="Arial" w:cs="Arial"/>
        </w:rPr>
        <w:t>University of Wales Trinity Saint David</w:t>
      </w:r>
    </w:p>
    <w:p w14:paraId="196620CB" w14:textId="3330C81B" w:rsidR="00B72B75" w:rsidRPr="00B72B75" w:rsidRDefault="00B72B75" w:rsidP="00B72B75">
      <w:pPr>
        <w:spacing w:line="480" w:lineRule="auto"/>
        <w:rPr>
          <w:rFonts w:ascii="Arial" w:hAnsi="Arial" w:cs="Arial"/>
        </w:rPr>
      </w:pPr>
      <w:r w:rsidRPr="00B72B75">
        <w:rPr>
          <w:rFonts w:ascii="Arial" w:hAnsi="Arial" w:cs="Arial"/>
        </w:rPr>
        <w:t>Powell Street, Swansea SA1 1NE</w:t>
      </w:r>
    </w:p>
    <w:p w14:paraId="7E04CF2E" w14:textId="77777777" w:rsidR="00B72B75" w:rsidRPr="00B72B75" w:rsidRDefault="00B72B75" w:rsidP="00B72B75">
      <w:pPr>
        <w:spacing w:line="480" w:lineRule="auto"/>
        <w:rPr>
          <w:rFonts w:ascii="Arial" w:hAnsi="Arial" w:cs="Arial"/>
        </w:rPr>
      </w:pPr>
      <w:r w:rsidRPr="00B72B75">
        <w:rPr>
          <w:rFonts w:ascii="Arial" w:hAnsi="Arial" w:cs="Arial"/>
        </w:rPr>
        <w:t>Email: r.akers@uwtsd.ac.uk</w:t>
      </w:r>
    </w:p>
    <w:p w14:paraId="198D03D6" w14:textId="77777777" w:rsidR="00B72B75" w:rsidRPr="00B72B75" w:rsidRDefault="00B72B75" w:rsidP="00B72B75">
      <w:pPr>
        <w:spacing w:line="480" w:lineRule="auto"/>
        <w:rPr>
          <w:rFonts w:ascii="Arial" w:hAnsi="Arial" w:cs="Arial"/>
          <w:color w:val="FF0000"/>
        </w:rPr>
      </w:pPr>
    </w:p>
    <w:p w14:paraId="51D8E06A" w14:textId="77777777" w:rsidR="00B72B75" w:rsidRPr="00B72B75" w:rsidRDefault="00B72B75" w:rsidP="00B72B75">
      <w:pPr>
        <w:spacing w:line="480" w:lineRule="auto"/>
        <w:rPr>
          <w:rFonts w:ascii="Arial" w:hAnsi="Arial" w:cs="Arial"/>
          <w:color w:val="FF0000"/>
        </w:rPr>
      </w:pPr>
      <w:r w:rsidRPr="00B72B75">
        <w:rPr>
          <w:rFonts w:ascii="Arial" w:hAnsi="Arial" w:cs="Arial"/>
          <w:color w:val="FF0000"/>
        </w:rPr>
        <w:t> </w:t>
      </w:r>
    </w:p>
    <w:p w14:paraId="08261AC7" w14:textId="0BF6F667" w:rsidR="00B72B75" w:rsidRPr="00BE0F9B" w:rsidRDefault="00BE0F9B" w:rsidP="00B72B75">
      <w:pPr>
        <w:spacing w:line="480" w:lineRule="auto"/>
        <w:rPr>
          <w:rFonts w:ascii="Arial" w:hAnsi="Arial" w:cs="Arial"/>
          <w:b/>
          <w:bCs/>
        </w:rPr>
      </w:pPr>
      <w:r w:rsidRPr="00BE0F9B">
        <w:rPr>
          <w:rFonts w:ascii="Arial" w:hAnsi="Arial" w:cs="Arial"/>
          <w:b/>
          <w:bCs/>
        </w:rPr>
        <w:lastRenderedPageBreak/>
        <w:t>Appendix F – Interview questions</w:t>
      </w:r>
    </w:p>
    <w:p w14:paraId="5C14C0E5" w14:textId="77777777" w:rsidR="00BE0F9B" w:rsidRDefault="00BE0F9B" w:rsidP="00BE0F9B">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b/>
          <w:bCs/>
          <w:color w:val="242424"/>
          <w:sz w:val="22"/>
          <w:szCs w:val="22"/>
        </w:rPr>
        <w:t xml:space="preserve">Research interview focussing on engagement levels of members of the NHS </w:t>
      </w:r>
      <w:proofErr w:type="gramStart"/>
      <w:r>
        <w:rPr>
          <w:rFonts w:ascii="Calibri" w:hAnsi="Calibri" w:cs="Calibri"/>
          <w:b/>
          <w:bCs/>
          <w:color w:val="242424"/>
          <w:sz w:val="22"/>
          <w:szCs w:val="22"/>
        </w:rPr>
        <w:t>bank</w:t>
      </w:r>
      <w:proofErr w:type="gramEnd"/>
    </w:p>
    <w:p w14:paraId="23390422" w14:textId="77777777" w:rsidR="00BE0F9B" w:rsidRDefault="00BE0F9B" w:rsidP="00BE0F9B">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b/>
          <w:bCs/>
          <w:color w:val="242424"/>
          <w:sz w:val="22"/>
          <w:szCs w:val="22"/>
        </w:rPr>
        <w:t>Date:</w:t>
      </w:r>
    </w:p>
    <w:p w14:paraId="5D605841" w14:textId="77777777" w:rsidR="00BE0F9B" w:rsidRDefault="00BE0F9B" w:rsidP="00BE0F9B">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b/>
          <w:bCs/>
          <w:color w:val="242424"/>
          <w:sz w:val="22"/>
          <w:szCs w:val="22"/>
        </w:rPr>
        <w:t>Time:</w:t>
      </w:r>
    </w:p>
    <w:p w14:paraId="54268F87" w14:textId="77777777" w:rsidR="00BE0F9B" w:rsidRDefault="00BE0F9B" w:rsidP="00BE0F9B">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b/>
          <w:bCs/>
          <w:color w:val="242424"/>
          <w:sz w:val="22"/>
          <w:szCs w:val="22"/>
        </w:rPr>
        <w:t>Job title:</w:t>
      </w:r>
    </w:p>
    <w:p w14:paraId="665D06AE" w14:textId="77777777" w:rsidR="00BE0F9B" w:rsidRDefault="00BE0F9B" w:rsidP="00BE0F9B">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b/>
          <w:bCs/>
          <w:color w:val="242424"/>
          <w:sz w:val="22"/>
          <w:szCs w:val="22"/>
        </w:rPr>
        <w:t>Length of time working as part of the bank:</w:t>
      </w:r>
    </w:p>
    <w:p w14:paraId="19D63CD8" w14:textId="77777777" w:rsidR="00BE0F9B" w:rsidRDefault="00BE0F9B" w:rsidP="00BE0F9B">
      <w:pPr>
        <w:pStyle w:val="xmsolistparagraph"/>
        <w:numPr>
          <w:ilvl w:val="0"/>
          <w:numId w:val="40"/>
        </w:numPr>
        <w:shd w:val="clear" w:color="auto" w:fill="FFFFFF"/>
        <w:spacing w:before="0" w:beforeAutospacing="0" w:after="0" w:afterAutospacing="0" w:line="233" w:lineRule="atLeast"/>
        <w:rPr>
          <w:rFonts w:ascii="Calibri" w:hAnsi="Calibri" w:cs="Calibri"/>
          <w:color w:val="242424"/>
          <w:sz w:val="22"/>
          <w:szCs w:val="22"/>
        </w:rPr>
      </w:pPr>
      <w:r>
        <w:rPr>
          <w:rFonts w:ascii="Calibri" w:hAnsi="Calibri" w:cs="Calibri"/>
          <w:color w:val="242424"/>
          <w:sz w:val="22"/>
          <w:szCs w:val="22"/>
        </w:rPr>
        <w:t>Talk me through your decision to join NHS bank?</w:t>
      </w:r>
    </w:p>
    <w:p w14:paraId="4AE8F911" w14:textId="77777777" w:rsidR="00BE0F9B" w:rsidRDefault="00BE0F9B" w:rsidP="00BE0F9B">
      <w:pPr>
        <w:pStyle w:val="xmsolistparagraph"/>
        <w:numPr>
          <w:ilvl w:val="0"/>
          <w:numId w:val="40"/>
        </w:numPr>
        <w:shd w:val="clear" w:color="auto" w:fill="FFFFFF"/>
        <w:spacing w:before="0" w:beforeAutospacing="0" w:after="0" w:afterAutospacing="0" w:line="233" w:lineRule="atLeast"/>
        <w:rPr>
          <w:rFonts w:ascii="Calibri" w:hAnsi="Calibri" w:cs="Calibri"/>
          <w:color w:val="242424"/>
          <w:sz w:val="22"/>
          <w:szCs w:val="22"/>
        </w:rPr>
      </w:pPr>
      <w:r>
        <w:rPr>
          <w:rFonts w:ascii="Calibri" w:hAnsi="Calibri" w:cs="Calibri"/>
          <w:color w:val="242424"/>
          <w:sz w:val="22"/>
          <w:szCs w:val="22"/>
        </w:rPr>
        <w:t>What do you see as the key benefits of being part of the bank?</w:t>
      </w:r>
    </w:p>
    <w:p w14:paraId="66A7EFC5" w14:textId="77777777" w:rsidR="00BE0F9B" w:rsidRDefault="00BE0F9B" w:rsidP="00BE0F9B">
      <w:pPr>
        <w:pStyle w:val="xmsolistparagraph"/>
        <w:numPr>
          <w:ilvl w:val="0"/>
          <w:numId w:val="40"/>
        </w:numPr>
        <w:shd w:val="clear" w:color="auto" w:fill="FFFFFF"/>
        <w:spacing w:before="0" w:beforeAutospacing="0" w:after="0" w:afterAutospacing="0" w:line="233" w:lineRule="atLeast"/>
        <w:rPr>
          <w:rFonts w:ascii="Calibri" w:hAnsi="Calibri" w:cs="Calibri"/>
          <w:color w:val="242424"/>
          <w:sz w:val="22"/>
          <w:szCs w:val="22"/>
        </w:rPr>
      </w:pPr>
      <w:r>
        <w:rPr>
          <w:rFonts w:ascii="Calibri" w:hAnsi="Calibri" w:cs="Calibri"/>
          <w:color w:val="242424"/>
          <w:sz w:val="22"/>
          <w:szCs w:val="22"/>
        </w:rPr>
        <w:t>How do you feel bank staff are perceived?</w:t>
      </w:r>
    </w:p>
    <w:p w14:paraId="53A6364D" w14:textId="77777777" w:rsidR="00BE0F9B" w:rsidRDefault="00BE0F9B" w:rsidP="00BE0F9B">
      <w:pPr>
        <w:pStyle w:val="xmsolistparagraph"/>
        <w:numPr>
          <w:ilvl w:val="0"/>
          <w:numId w:val="40"/>
        </w:numPr>
        <w:shd w:val="clear" w:color="auto" w:fill="FFFFFF"/>
        <w:spacing w:before="0" w:beforeAutospacing="0" w:after="0" w:afterAutospacing="0" w:line="233" w:lineRule="atLeast"/>
        <w:rPr>
          <w:rFonts w:ascii="Calibri" w:hAnsi="Calibri" w:cs="Calibri"/>
          <w:color w:val="242424"/>
          <w:sz w:val="22"/>
          <w:szCs w:val="22"/>
        </w:rPr>
      </w:pPr>
      <w:r>
        <w:rPr>
          <w:rFonts w:ascii="Calibri" w:hAnsi="Calibri" w:cs="Calibri"/>
          <w:color w:val="242424"/>
          <w:sz w:val="22"/>
          <w:szCs w:val="22"/>
        </w:rPr>
        <w:t>Do you feel part of NHS team? If yes, why? If no, why?</w:t>
      </w:r>
    </w:p>
    <w:p w14:paraId="2A7E0ABB" w14:textId="77777777" w:rsidR="00BE0F9B" w:rsidRDefault="00BE0F9B" w:rsidP="00BE0F9B">
      <w:pPr>
        <w:pStyle w:val="xmsolistparagraph"/>
        <w:numPr>
          <w:ilvl w:val="0"/>
          <w:numId w:val="40"/>
        </w:numPr>
        <w:shd w:val="clear" w:color="auto" w:fill="FFFFFF"/>
        <w:spacing w:before="0" w:beforeAutospacing="0" w:after="0" w:afterAutospacing="0" w:line="233" w:lineRule="atLeast"/>
        <w:rPr>
          <w:rFonts w:ascii="Calibri" w:hAnsi="Calibri" w:cs="Calibri"/>
          <w:color w:val="242424"/>
          <w:sz w:val="22"/>
          <w:szCs w:val="22"/>
        </w:rPr>
      </w:pPr>
      <w:r>
        <w:rPr>
          <w:rFonts w:ascii="Calibri" w:hAnsi="Calibri" w:cs="Calibri"/>
          <w:color w:val="242424"/>
          <w:sz w:val="22"/>
          <w:szCs w:val="22"/>
        </w:rPr>
        <w:t>What motivates you in work? (Give options if needed – patient care, money, recognition)</w:t>
      </w:r>
    </w:p>
    <w:p w14:paraId="406E6AD8" w14:textId="77777777" w:rsidR="00BE0F9B" w:rsidRDefault="00BE0F9B" w:rsidP="00BE0F9B">
      <w:pPr>
        <w:pStyle w:val="xmsolistparagraph"/>
        <w:numPr>
          <w:ilvl w:val="0"/>
          <w:numId w:val="40"/>
        </w:numPr>
        <w:shd w:val="clear" w:color="auto" w:fill="FFFFFF"/>
        <w:spacing w:before="0" w:beforeAutospacing="0" w:after="0" w:afterAutospacing="0" w:line="233" w:lineRule="atLeast"/>
        <w:rPr>
          <w:rFonts w:ascii="Calibri" w:hAnsi="Calibri" w:cs="Calibri"/>
          <w:color w:val="242424"/>
          <w:sz w:val="22"/>
          <w:szCs w:val="22"/>
        </w:rPr>
      </w:pPr>
      <w:r>
        <w:rPr>
          <w:rFonts w:ascii="Calibri" w:hAnsi="Calibri" w:cs="Calibri"/>
          <w:color w:val="242424"/>
          <w:sz w:val="22"/>
          <w:szCs w:val="22"/>
        </w:rPr>
        <w:t>How could the bank service be improved?</w:t>
      </w:r>
    </w:p>
    <w:p w14:paraId="6705C22C" w14:textId="77777777" w:rsidR="00BE0F9B" w:rsidRDefault="00BE0F9B" w:rsidP="00BE0F9B">
      <w:pPr>
        <w:pStyle w:val="xmsolistparagraph"/>
        <w:numPr>
          <w:ilvl w:val="0"/>
          <w:numId w:val="40"/>
        </w:numPr>
        <w:shd w:val="clear" w:color="auto" w:fill="FFFFFF"/>
        <w:spacing w:before="0" w:beforeAutospacing="0" w:after="0" w:afterAutospacing="0" w:line="233" w:lineRule="atLeast"/>
        <w:rPr>
          <w:rFonts w:ascii="Calibri" w:hAnsi="Calibri" w:cs="Calibri"/>
          <w:color w:val="242424"/>
          <w:sz w:val="22"/>
          <w:szCs w:val="22"/>
        </w:rPr>
      </w:pPr>
      <w:r>
        <w:rPr>
          <w:rFonts w:ascii="Calibri" w:hAnsi="Calibri" w:cs="Calibri"/>
          <w:color w:val="242424"/>
          <w:sz w:val="22"/>
          <w:szCs w:val="22"/>
        </w:rPr>
        <w:t>How would you describe support from management?</w:t>
      </w:r>
    </w:p>
    <w:p w14:paraId="62F70CCA" w14:textId="77777777" w:rsidR="00BE0F9B" w:rsidRDefault="00BE0F9B" w:rsidP="00BE0F9B">
      <w:pPr>
        <w:pStyle w:val="xmsolistparagraph"/>
        <w:numPr>
          <w:ilvl w:val="0"/>
          <w:numId w:val="40"/>
        </w:numPr>
        <w:shd w:val="clear" w:color="auto" w:fill="FFFFFF"/>
        <w:spacing w:before="0" w:beforeAutospacing="0" w:after="0" w:afterAutospacing="0" w:line="233" w:lineRule="atLeast"/>
        <w:rPr>
          <w:rFonts w:ascii="Calibri" w:hAnsi="Calibri" w:cs="Calibri"/>
          <w:color w:val="242424"/>
          <w:sz w:val="22"/>
          <w:szCs w:val="22"/>
        </w:rPr>
      </w:pPr>
      <w:r>
        <w:rPr>
          <w:rFonts w:ascii="Calibri" w:hAnsi="Calibri" w:cs="Calibri"/>
          <w:color w:val="242424"/>
          <w:sz w:val="22"/>
          <w:szCs w:val="22"/>
        </w:rPr>
        <w:t xml:space="preserve">Do bank staff have a voice within SBUHB? Please </w:t>
      </w:r>
      <w:proofErr w:type="gramStart"/>
      <w:r>
        <w:rPr>
          <w:rFonts w:ascii="Calibri" w:hAnsi="Calibri" w:cs="Calibri"/>
          <w:color w:val="242424"/>
          <w:sz w:val="22"/>
          <w:szCs w:val="22"/>
        </w:rPr>
        <w:t>explain</w:t>
      </w:r>
      <w:proofErr w:type="gramEnd"/>
    </w:p>
    <w:p w14:paraId="3AB2966C" w14:textId="77777777" w:rsidR="00BE0F9B" w:rsidRDefault="00BE0F9B" w:rsidP="00BE0F9B">
      <w:pPr>
        <w:pStyle w:val="xmsolistparagraph"/>
        <w:numPr>
          <w:ilvl w:val="0"/>
          <w:numId w:val="40"/>
        </w:numPr>
        <w:shd w:val="clear" w:color="auto" w:fill="FFFFFF"/>
        <w:spacing w:before="0" w:beforeAutospacing="0" w:after="0" w:afterAutospacing="0" w:line="233" w:lineRule="atLeast"/>
        <w:rPr>
          <w:rFonts w:ascii="Calibri" w:hAnsi="Calibri" w:cs="Calibri"/>
          <w:color w:val="242424"/>
          <w:sz w:val="22"/>
          <w:szCs w:val="22"/>
        </w:rPr>
      </w:pPr>
      <w:proofErr w:type="spellStart"/>
      <w:r>
        <w:rPr>
          <w:rFonts w:ascii="Calibri" w:hAnsi="Calibri" w:cs="Calibri"/>
          <w:color w:val="242424"/>
          <w:sz w:val="22"/>
          <w:szCs w:val="22"/>
        </w:rPr>
        <w:t>Wagestream</w:t>
      </w:r>
      <w:proofErr w:type="spellEnd"/>
      <w:r>
        <w:rPr>
          <w:rFonts w:ascii="Calibri" w:hAnsi="Calibri" w:cs="Calibri"/>
          <w:color w:val="242424"/>
          <w:sz w:val="22"/>
          <w:szCs w:val="22"/>
        </w:rPr>
        <w:t xml:space="preserve"> initiative?</w:t>
      </w:r>
    </w:p>
    <w:p w14:paraId="70417C6E" w14:textId="77777777" w:rsidR="00BE0F9B" w:rsidRDefault="00BE0F9B" w:rsidP="00BE0F9B">
      <w:pPr>
        <w:pStyle w:val="xmsolistparagraph"/>
        <w:numPr>
          <w:ilvl w:val="0"/>
          <w:numId w:val="40"/>
        </w:numPr>
        <w:shd w:val="clear" w:color="auto" w:fill="FFFFFF"/>
        <w:spacing w:before="0" w:beforeAutospacing="0" w:after="0" w:afterAutospacing="0" w:line="233" w:lineRule="atLeast"/>
        <w:rPr>
          <w:rFonts w:ascii="Calibri" w:hAnsi="Calibri" w:cs="Calibri"/>
          <w:color w:val="242424"/>
          <w:sz w:val="22"/>
          <w:szCs w:val="22"/>
        </w:rPr>
      </w:pPr>
      <w:r>
        <w:rPr>
          <w:rFonts w:ascii="Calibri" w:hAnsi="Calibri" w:cs="Calibri"/>
          <w:color w:val="242424"/>
          <w:sz w:val="22"/>
          <w:szCs w:val="22"/>
        </w:rPr>
        <w:t>Why not agency?</w:t>
      </w:r>
    </w:p>
    <w:p w14:paraId="1B4F87F1" w14:textId="77777777" w:rsidR="00BE0F9B" w:rsidRDefault="00BE0F9B" w:rsidP="00BE0F9B">
      <w:pPr>
        <w:pStyle w:val="xmsolistparagraph"/>
        <w:numPr>
          <w:ilvl w:val="0"/>
          <w:numId w:val="40"/>
        </w:numPr>
        <w:shd w:val="clear" w:color="auto" w:fill="FFFFFF"/>
        <w:spacing w:before="0" w:beforeAutospacing="0" w:after="160" w:afterAutospacing="0" w:line="233" w:lineRule="atLeast"/>
        <w:rPr>
          <w:rFonts w:ascii="Calibri" w:hAnsi="Calibri" w:cs="Calibri"/>
          <w:color w:val="242424"/>
          <w:sz w:val="22"/>
          <w:szCs w:val="22"/>
        </w:rPr>
      </w:pPr>
      <w:r>
        <w:rPr>
          <w:rFonts w:ascii="Calibri" w:hAnsi="Calibri" w:cs="Calibri"/>
          <w:color w:val="242424"/>
          <w:sz w:val="22"/>
          <w:szCs w:val="22"/>
        </w:rPr>
        <w:t>Any further comments?</w:t>
      </w:r>
    </w:p>
    <w:p w14:paraId="551EE551" w14:textId="77777777" w:rsidR="00BE0F9B" w:rsidRDefault="00BE0F9B" w:rsidP="00BE0F9B">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 </w:t>
      </w:r>
    </w:p>
    <w:p w14:paraId="64E45842" w14:textId="77777777" w:rsidR="00BE0F9B" w:rsidRPr="00B72B75" w:rsidRDefault="00BE0F9B" w:rsidP="00B72B75">
      <w:pPr>
        <w:spacing w:line="480" w:lineRule="auto"/>
        <w:rPr>
          <w:rFonts w:ascii="Arial" w:hAnsi="Arial" w:cs="Arial"/>
          <w:color w:val="FF0000"/>
        </w:rPr>
      </w:pPr>
    </w:p>
    <w:p w14:paraId="38DDF6B8" w14:textId="77777777" w:rsidR="00B72B75" w:rsidRPr="00B72B75" w:rsidRDefault="00B72B75" w:rsidP="00B72B75">
      <w:pPr>
        <w:spacing w:line="480" w:lineRule="auto"/>
        <w:rPr>
          <w:rFonts w:ascii="Arial" w:hAnsi="Arial" w:cs="Arial"/>
          <w:color w:val="FF0000"/>
        </w:rPr>
      </w:pPr>
    </w:p>
    <w:p w14:paraId="5CC34EA4" w14:textId="77777777" w:rsidR="00B72B75" w:rsidRDefault="00B72B75" w:rsidP="008C320D">
      <w:pPr>
        <w:spacing w:line="480" w:lineRule="auto"/>
        <w:rPr>
          <w:rFonts w:ascii="Arial" w:hAnsi="Arial" w:cs="Arial"/>
          <w:color w:val="FF0000"/>
        </w:rPr>
      </w:pPr>
    </w:p>
    <w:p w14:paraId="633D56A2" w14:textId="77777777" w:rsidR="008E63B8" w:rsidRDefault="008E63B8" w:rsidP="008C320D">
      <w:pPr>
        <w:spacing w:line="480" w:lineRule="auto"/>
        <w:rPr>
          <w:rFonts w:ascii="Arial" w:hAnsi="Arial" w:cs="Arial"/>
          <w:color w:val="FF0000"/>
        </w:rPr>
      </w:pPr>
    </w:p>
    <w:p w14:paraId="5A71A24C" w14:textId="77777777" w:rsidR="008E63B8" w:rsidRDefault="008E63B8" w:rsidP="008C320D">
      <w:pPr>
        <w:spacing w:line="480" w:lineRule="auto"/>
        <w:rPr>
          <w:rFonts w:ascii="Arial" w:hAnsi="Arial" w:cs="Arial"/>
          <w:color w:val="FF0000"/>
        </w:rPr>
      </w:pPr>
    </w:p>
    <w:p w14:paraId="51CC6873" w14:textId="77777777" w:rsidR="008E63B8" w:rsidRDefault="008E63B8" w:rsidP="008C320D">
      <w:pPr>
        <w:spacing w:line="480" w:lineRule="auto"/>
        <w:rPr>
          <w:rFonts w:ascii="Arial" w:hAnsi="Arial" w:cs="Arial"/>
          <w:color w:val="FF0000"/>
        </w:rPr>
      </w:pPr>
    </w:p>
    <w:p w14:paraId="266488D9" w14:textId="77777777" w:rsidR="008E63B8" w:rsidRDefault="008E63B8" w:rsidP="008C320D">
      <w:pPr>
        <w:spacing w:line="480" w:lineRule="auto"/>
        <w:rPr>
          <w:rFonts w:ascii="Arial" w:hAnsi="Arial" w:cs="Arial"/>
          <w:color w:val="FF0000"/>
        </w:rPr>
      </w:pPr>
    </w:p>
    <w:p w14:paraId="09D01E79" w14:textId="77777777" w:rsidR="008E63B8" w:rsidRDefault="008E63B8" w:rsidP="008C320D">
      <w:pPr>
        <w:spacing w:line="480" w:lineRule="auto"/>
        <w:rPr>
          <w:rFonts w:ascii="Arial" w:hAnsi="Arial" w:cs="Arial"/>
          <w:color w:val="FF0000"/>
        </w:rPr>
      </w:pPr>
    </w:p>
    <w:p w14:paraId="46905695" w14:textId="77777777" w:rsidR="008E63B8" w:rsidRDefault="008E63B8" w:rsidP="008C320D">
      <w:pPr>
        <w:spacing w:line="480" w:lineRule="auto"/>
        <w:rPr>
          <w:rFonts w:ascii="Arial" w:hAnsi="Arial" w:cs="Arial"/>
          <w:color w:val="FF0000"/>
        </w:rPr>
      </w:pPr>
    </w:p>
    <w:p w14:paraId="4E9BB03C" w14:textId="77777777" w:rsidR="008E63B8" w:rsidRDefault="008E63B8" w:rsidP="008C320D">
      <w:pPr>
        <w:spacing w:line="480" w:lineRule="auto"/>
        <w:rPr>
          <w:rFonts w:ascii="Arial" w:hAnsi="Arial" w:cs="Arial"/>
          <w:color w:val="FF0000"/>
        </w:rPr>
      </w:pPr>
    </w:p>
    <w:p w14:paraId="282315C9" w14:textId="77777777" w:rsidR="008E63B8" w:rsidRDefault="008E63B8" w:rsidP="008C320D">
      <w:pPr>
        <w:spacing w:line="480" w:lineRule="auto"/>
        <w:rPr>
          <w:rFonts w:ascii="Arial" w:hAnsi="Arial" w:cs="Arial"/>
          <w:color w:val="FF0000"/>
        </w:rPr>
      </w:pPr>
    </w:p>
    <w:p w14:paraId="6EE8A720" w14:textId="77777777" w:rsidR="008E63B8" w:rsidRDefault="008E63B8" w:rsidP="008C320D">
      <w:pPr>
        <w:spacing w:line="480" w:lineRule="auto"/>
        <w:rPr>
          <w:rFonts w:ascii="Arial" w:hAnsi="Arial" w:cs="Arial"/>
          <w:color w:val="FF0000"/>
        </w:rPr>
      </w:pPr>
    </w:p>
    <w:p w14:paraId="2DD6FF9D" w14:textId="4735CAB7" w:rsidR="008E63B8" w:rsidRDefault="008E63B8" w:rsidP="008C320D">
      <w:pPr>
        <w:spacing w:line="480" w:lineRule="auto"/>
        <w:rPr>
          <w:rFonts w:ascii="Arial" w:hAnsi="Arial" w:cs="Arial"/>
          <w:b/>
          <w:bCs/>
        </w:rPr>
      </w:pPr>
      <w:r w:rsidRPr="008E63B8">
        <w:rPr>
          <w:rFonts w:ascii="Arial" w:hAnsi="Arial" w:cs="Arial"/>
          <w:b/>
          <w:bCs/>
        </w:rPr>
        <w:lastRenderedPageBreak/>
        <w:t>Appendix G – Transcript example</w:t>
      </w:r>
    </w:p>
    <w:p w14:paraId="2651508D" w14:textId="77777777" w:rsidR="0099412C" w:rsidRDefault="0099412C" w:rsidP="0099412C">
      <w:pPr>
        <w:spacing w:after="100"/>
      </w:pPr>
      <w:r>
        <w:rPr>
          <w:rFonts w:ascii="Segoe UI" w:eastAsia="Segoe UI" w:hAnsi="Segoe UI" w:cs="Segoe UI"/>
          <w:b/>
          <w:bCs/>
          <w:color w:val="323130"/>
          <w:sz w:val="34"/>
          <w:szCs w:val="34"/>
        </w:rPr>
        <w:t>Transcript</w:t>
      </w:r>
    </w:p>
    <w:p w14:paraId="188BEBBF" w14:textId="77777777" w:rsidR="0099412C" w:rsidRDefault="0099412C" w:rsidP="0099412C">
      <w:pPr>
        <w:spacing w:after="100"/>
      </w:pPr>
      <w:r>
        <w:rPr>
          <w:rFonts w:ascii="Segoe UI" w:eastAsia="Segoe UI" w:hAnsi="Segoe UI" w:cs="Segoe UI"/>
          <w:color w:val="605E5C"/>
          <w:sz w:val="17"/>
          <w:szCs w:val="17"/>
        </w:rPr>
        <w:t>14 March 2024, 11:38am</w:t>
      </w:r>
    </w:p>
    <w:p w14:paraId="4ADFAC8B" w14:textId="77777777" w:rsidR="0099412C" w:rsidRDefault="0099412C" w:rsidP="0099412C">
      <w:pPr>
        <w:spacing w:line="300" w:lineRule="auto"/>
      </w:pPr>
      <w:r>
        <w:rPr>
          <w:noProof/>
        </w:rPr>
        <w:drawing>
          <wp:anchor distT="0" distB="0" distL="0" distR="0" simplePos="0" relativeHeight="251659264" behindDoc="0" locked="0" layoutInCell="1" allowOverlap="1" wp14:anchorId="4C088658" wp14:editId="2968FEF7">
            <wp:simplePos x="0" y="0"/>
            <wp:positionH relativeFrom="page">
              <wp:posOffset>621792</wp:posOffset>
            </wp:positionH>
            <wp:positionV relativeFrom="paragraph">
              <wp:posOffset>274320</wp:posOffset>
            </wp:positionV>
            <wp:extent cx="209550" cy="209550"/>
            <wp:effectExtent l="0" t="0" r="0" b="0"/>
            <wp:wrapNone/>
            <wp:docPr id="161" name="Picture 161" descr="A black circle with a white circl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Picture 161" descr="A black circle with a white circle in the middle&#10;&#10;Description automatically generated"/>
                    <pic:cNvPicPr>
                      <a:picLocks noChangeAspect="1" noChangeArrowheads="1"/>
                    </pic:cNvPicPr>
                  </pic:nvPicPr>
                  <pic:blipFill>
                    <a:blip r:embed="rId149"/>
                    <a:srcRect/>
                    <a:stretch>
                      <a:fillRect/>
                    </a:stretch>
                  </pic:blipFill>
                  <pic:spPr bwMode="auto">
                    <a:xfrm>
                      <a:off x="0" y="0"/>
                      <a:ext cx="209550" cy="209550"/>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 xml:space="preserve">started </w:t>
      </w:r>
      <w:proofErr w:type="gramStart"/>
      <w:r>
        <w:rPr>
          <w:rFonts w:ascii="Segoe UI" w:eastAsia="Segoe UI" w:hAnsi="Segoe UI" w:cs="Segoe UI"/>
          <w:color w:val="A19F9D"/>
          <w:sz w:val="24"/>
          <w:szCs w:val="24"/>
        </w:rPr>
        <w:t>transcription</w:t>
      </w:r>
      <w:proofErr w:type="gramEnd"/>
    </w:p>
    <w:p w14:paraId="01EB2625" w14:textId="77777777" w:rsidR="0099412C" w:rsidRDefault="0099412C" w:rsidP="0099412C">
      <w:pPr>
        <w:spacing w:line="300" w:lineRule="auto"/>
      </w:pPr>
      <w:r>
        <w:rPr>
          <w:noProof/>
        </w:rPr>
        <w:drawing>
          <wp:anchor distT="0" distB="0" distL="0" distR="0" simplePos="0" relativeHeight="251660288" behindDoc="0" locked="0" layoutInCell="1" allowOverlap="1" wp14:anchorId="4A8D5B3D" wp14:editId="3C0A0839">
            <wp:simplePos x="0" y="0"/>
            <wp:positionH relativeFrom="page">
              <wp:posOffset>576072</wp:posOffset>
            </wp:positionH>
            <wp:positionV relativeFrom="paragraph">
              <wp:posOffset>292608</wp:posOffset>
            </wp:positionV>
            <wp:extent cx="276225" cy="276225"/>
            <wp:effectExtent l="0" t="0" r="0" b="0"/>
            <wp:wrapNone/>
            <wp:docPr id="162" name="Picture 162"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icture 162"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0:04</w:t>
      </w:r>
      <w:r>
        <w:rPr>
          <w:rFonts w:ascii="Segoe UI" w:eastAsia="Segoe UI" w:hAnsi="Segoe UI" w:cs="Segoe UI"/>
          <w:color w:val="323130"/>
          <w:sz w:val="24"/>
          <w:szCs w:val="24"/>
        </w:rPr>
        <w:br/>
        <w:t>And there we go. OK, so it's transcribing now for us and yeah, so does that all sound OK? Do you have any questions or anything?</w:t>
      </w:r>
    </w:p>
    <w:p w14:paraId="3522FE28"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0:13</w:t>
      </w:r>
      <w:r>
        <w:rPr>
          <w:rFonts w:ascii="Segoe UI" w:eastAsia="Segoe UI" w:hAnsi="Segoe UI" w:cs="Segoe UI"/>
          <w:color w:val="323130"/>
          <w:sz w:val="24"/>
          <w:szCs w:val="24"/>
        </w:rPr>
        <w:br/>
        <w:t>Oh, no, really, because I've gone through what you sent to me. I've read everything. And it's OK. Yeah.</w:t>
      </w:r>
    </w:p>
    <w:p w14:paraId="1A7D1E86" w14:textId="77777777" w:rsidR="0099412C" w:rsidRDefault="0099412C" w:rsidP="0099412C">
      <w:pPr>
        <w:spacing w:line="300" w:lineRule="auto"/>
      </w:pPr>
      <w:r>
        <w:rPr>
          <w:noProof/>
        </w:rPr>
        <w:drawing>
          <wp:anchor distT="0" distB="0" distL="0" distR="0" simplePos="0" relativeHeight="251661312" behindDoc="0" locked="0" layoutInCell="1" allowOverlap="1" wp14:anchorId="01033E01" wp14:editId="67EA38EA">
            <wp:simplePos x="0" y="0"/>
            <wp:positionH relativeFrom="page">
              <wp:posOffset>576072</wp:posOffset>
            </wp:positionH>
            <wp:positionV relativeFrom="paragraph">
              <wp:posOffset>292608</wp:posOffset>
            </wp:positionV>
            <wp:extent cx="276225" cy="276225"/>
            <wp:effectExtent l="0" t="0" r="0" b="0"/>
            <wp:wrapNone/>
            <wp:docPr id="164" name="Picture 164"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Picture 164"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0:17</w:t>
      </w:r>
      <w:r>
        <w:rPr>
          <w:rFonts w:ascii="Segoe UI" w:eastAsia="Segoe UI" w:hAnsi="Segoe UI" w:cs="Segoe UI"/>
          <w:color w:val="323130"/>
          <w:sz w:val="24"/>
          <w:szCs w:val="24"/>
        </w:rPr>
        <w:br/>
        <w:t xml:space="preserve">Lovely. Great. Thank you. It's a pleasure to meet you. Like I said. And </w:t>
      </w:r>
      <w:proofErr w:type="gramStart"/>
      <w:r>
        <w:rPr>
          <w:rFonts w:ascii="Segoe UI" w:eastAsia="Segoe UI" w:hAnsi="Segoe UI" w:cs="Segoe UI"/>
          <w:color w:val="323130"/>
          <w:sz w:val="24"/>
          <w:szCs w:val="24"/>
        </w:rPr>
        <w:t>first of all</w:t>
      </w:r>
      <w:proofErr w:type="gramEnd"/>
      <w:r>
        <w:rPr>
          <w:rFonts w:ascii="Segoe UI" w:eastAsia="Segoe UI" w:hAnsi="Segoe UI" w:cs="Segoe UI"/>
          <w:color w:val="323130"/>
          <w:sz w:val="24"/>
          <w:szCs w:val="24"/>
        </w:rPr>
        <w:t xml:space="preserve">, are you able to tell me a little bit about your role in the bank? </w:t>
      </w:r>
      <w:proofErr w:type="gramStart"/>
      <w:r>
        <w:rPr>
          <w:rFonts w:ascii="Segoe UI" w:eastAsia="Segoe UI" w:hAnsi="Segoe UI" w:cs="Segoe UI"/>
          <w:color w:val="323130"/>
          <w:sz w:val="24"/>
          <w:szCs w:val="24"/>
        </w:rPr>
        <w:t>So</w:t>
      </w:r>
      <w:proofErr w:type="gramEnd"/>
      <w:r>
        <w:rPr>
          <w:rFonts w:ascii="Segoe UI" w:eastAsia="Segoe UI" w:hAnsi="Segoe UI" w:cs="Segoe UI"/>
          <w:color w:val="323130"/>
          <w:sz w:val="24"/>
          <w:szCs w:val="24"/>
        </w:rPr>
        <w:t xml:space="preserve"> what you do and how long you've worked as a member of bank staff as well?</w:t>
      </w:r>
    </w:p>
    <w:p w14:paraId="4D08CAED"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0:35</w:t>
      </w:r>
      <w:r>
        <w:rPr>
          <w:rFonts w:ascii="Segoe UI" w:eastAsia="Segoe UI" w:hAnsi="Segoe UI" w:cs="Segoe UI"/>
          <w:color w:val="323130"/>
          <w:sz w:val="24"/>
          <w:szCs w:val="24"/>
        </w:rPr>
        <w:br/>
        <w:t xml:space="preserve">Yeah, I think my role in in the bank is, you know based on the position I'm into now in, in the Swansea area, which is band three, it’s a position where you don't need anybody to supervise you. You just like do your thing. </w:t>
      </w:r>
      <w:proofErr w:type="gramStart"/>
      <w:r>
        <w:rPr>
          <w:rFonts w:ascii="Segoe UI" w:eastAsia="Segoe UI" w:hAnsi="Segoe UI" w:cs="Segoe UI"/>
          <w:color w:val="323130"/>
          <w:sz w:val="24"/>
          <w:szCs w:val="24"/>
        </w:rPr>
        <w:t>So</w:t>
      </w:r>
      <w:proofErr w:type="gramEnd"/>
      <w:r>
        <w:rPr>
          <w:rFonts w:ascii="Segoe UI" w:eastAsia="Segoe UI" w:hAnsi="Segoe UI" w:cs="Segoe UI"/>
          <w:color w:val="323130"/>
          <w:sz w:val="24"/>
          <w:szCs w:val="24"/>
        </w:rPr>
        <w:t xml:space="preserve"> you're accountable for what you do.</w:t>
      </w:r>
    </w:p>
    <w:p w14:paraId="655DD48A" w14:textId="77777777" w:rsidR="0099412C" w:rsidRDefault="0099412C" w:rsidP="0099412C">
      <w:pPr>
        <w:spacing w:line="300" w:lineRule="auto"/>
      </w:pPr>
      <w:r>
        <w:rPr>
          <w:noProof/>
        </w:rPr>
        <w:drawing>
          <wp:anchor distT="0" distB="0" distL="0" distR="0" simplePos="0" relativeHeight="251662336" behindDoc="0" locked="0" layoutInCell="1" allowOverlap="1" wp14:anchorId="46463079" wp14:editId="1F964A6B">
            <wp:simplePos x="0" y="0"/>
            <wp:positionH relativeFrom="page">
              <wp:posOffset>576072</wp:posOffset>
            </wp:positionH>
            <wp:positionV relativeFrom="paragraph">
              <wp:posOffset>292608</wp:posOffset>
            </wp:positionV>
            <wp:extent cx="276225" cy="276225"/>
            <wp:effectExtent l="0" t="0" r="0" b="0"/>
            <wp:wrapNone/>
            <wp:docPr id="166" name="Picture 166"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Picture 166"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0:45</w:t>
      </w:r>
      <w:r>
        <w:rPr>
          <w:rFonts w:ascii="Segoe UI" w:eastAsia="Segoe UI" w:hAnsi="Segoe UI" w:cs="Segoe UI"/>
          <w:color w:val="323130"/>
          <w:sz w:val="24"/>
          <w:szCs w:val="24"/>
        </w:rPr>
        <w:br/>
        <w:t>Mm hmm.</w:t>
      </w:r>
      <w:r>
        <w:rPr>
          <w:rFonts w:ascii="Segoe UI" w:eastAsia="Segoe UI" w:hAnsi="Segoe UI" w:cs="Segoe UI"/>
          <w:color w:val="323130"/>
          <w:sz w:val="24"/>
          <w:szCs w:val="24"/>
        </w:rPr>
        <w:br/>
      </w:r>
    </w:p>
    <w:p w14:paraId="5BAFA84B"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1:02</w:t>
      </w:r>
      <w:r>
        <w:rPr>
          <w:rFonts w:ascii="Segoe UI" w:eastAsia="Segoe UI" w:hAnsi="Segoe UI" w:cs="Segoe UI"/>
          <w:color w:val="323130"/>
          <w:sz w:val="24"/>
          <w:szCs w:val="24"/>
        </w:rPr>
        <w:br/>
      </w:r>
      <w:r>
        <w:rPr>
          <w:rFonts w:ascii="Segoe UI" w:eastAsia="Segoe UI" w:hAnsi="Segoe UI" w:cs="Segoe UI"/>
          <w:color w:val="323130"/>
          <w:sz w:val="24"/>
          <w:szCs w:val="24"/>
        </w:rPr>
        <w:lastRenderedPageBreak/>
        <w:t>I joined the trust last September and my manager really tried for me in getting me on the bank.</w:t>
      </w:r>
    </w:p>
    <w:p w14:paraId="7CD8303E" w14:textId="77777777" w:rsidR="0099412C" w:rsidRDefault="0099412C" w:rsidP="0099412C">
      <w:pPr>
        <w:spacing w:line="300" w:lineRule="auto"/>
      </w:pPr>
      <w:r>
        <w:rPr>
          <w:noProof/>
        </w:rPr>
        <w:drawing>
          <wp:anchor distT="0" distB="0" distL="0" distR="0" simplePos="0" relativeHeight="251663360" behindDoc="0" locked="0" layoutInCell="1" allowOverlap="1" wp14:anchorId="5CDE46EB" wp14:editId="63B1A371">
            <wp:simplePos x="0" y="0"/>
            <wp:positionH relativeFrom="page">
              <wp:posOffset>576072</wp:posOffset>
            </wp:positionH>
            <wp:positionV relativeFrom="paragraph">
              <wp:posOffset>292608</wp:posOffset>
            </wp:positionV>
            <wp:extent cx="276225" cy="276225"/>
            <wp:effectExtent l="0" t="0" r="0" b="0"/>
            <wp:wrapNone/>
            <wp:docPr id="168" name="Picture 168"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Picture 168"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1:16</w:t>
      </w:r>
      <w:r>
        <w:rPr>
          <w:rFonts w:ascii="Segoe UI" w:eastAsia="Segoe UI" w:hAnsi="Segoe UI" w:cs="Segoe UI"/>
          <w:color w:val="323130"/>
          <w:sz w:val="24"/>
          <w:szCs w:val="24"/>
        </w:rPr>
        <w:br/>
        <w:t>Ok.</w:t>
      </w:r>
    </w:p>
    <w:p w14:paraId="0CBFA30D"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1:23</w:t>
      </w:r>
      <w:r>
        <w:rPr>
          <w:rFonts w:ascii="Segoe UI" w:eastAsia="Segoe UI" w:hAnsi="Segoe UI" w:cs="Segoe UI"/>
          <w:color w:val="323130"/>
          <w:sz w:val="24"/>
          <w:szCs w:val="24"/>
        </w:rPr>
        <w:br/>
        <w:t xml:space="preserve">I think a month or so after because it's not that easy to join the bank. So yeah, but she did try to help. Since </w:t>
      </w:r>
      <w:proofErr w:type="gramStart"/>
      <w:r>
        <w:rPr>
          <w:rFonts w:ascii="Segoe UI" w:eastAsia="Segoe UI" w:hAnsi="Segoe UI" w:cs="Segoe UI"/>
          <w:color w:val="323130"/>
          <w:sz w:val="24"/>
          <w:szCs w:val="24"/>
        </w:rPr>
        <w:t>then</w:t>
      </w:r>
      <w:proofErr w:type="gramEnd"/>
      <w:r>
        <w:rPr>
          <w:rFonts w:ascii="Segoe UI" w:eastAsia="Segoe UI" w:hAnsi="Segoe UI" w:cs="Segoe UI"/>
          <w:color w:val="323130"/>
          <w:sz w:val="24"/>
          <w:szCs w:val="24"/>
        </w:rPr>
        <w:t xml:space="preserve"> I've been able to pick shifts on the back.</w:t>
      </w:r>
    </w:p>
    <w:p w14:paraId="2EDEEC2F" w14:textId="77777777" w:rsidR="0099412C" w:rsidRDefault="0099412C" w:rsidP="0099412C">
      <w:pPr>
        <w:spacing w:line="300" w:lineRule="auto"/>
      </w:pPr>
      <w:r>
        <w:rPr>
          <w:noProof/>
        </w:rPr>
        <w:drawing>
          <wp:anchor distT="0" distB="0" distL="0" distR="0" simplePos="0" relativeHeight="251664384" behindDoc="0" locked="0" layoutInCell="1" allowOverlap="1" wp14:anchorId="5EB6B018" wp14:editId="30D80536">
            <wp:simplePos x="0" y="0"/>
            <wp:positionH relativeFrom="page">
              <wp:posOffset>576072</wp:posOffset>
            </wp:positionH>
            <wp:positionV relativeFrom="paragraph">
              <wp:posOffset>292608</wp:posOffset>
            </wp:positionV>
            <wp:extent cx="276225" cy="276225"/>
            <wp:effectExtent l="0" t="0" r="0" b="0"/>
            <wp:wrapNone/>
            <wp:docPr id="170" name="Picture 170"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Picture 170"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1:38</w:t>
      </w:r>
      <w:r>
        <w:rPr>
          <w:rFonts w:ascii="Segoe UI" w:eastAsia="Segoe UI" w:hAnsi="Segoe UI" w:cs="Segoe UI"/>
          <w:color w:val="323130"/>
          <w:sz w:val="24"/>
          <w:szCs w:val="24"/>
        </w:rPr>
        <w:br/>
        <w:t>Right. OK, great.</w:t>
      </w:r>
      <w:r>
        <w:rPr>
          <w:rFonts w:ascii="Segoe UI" w:eastAsia="Segoe UI" w:hAnsi="Segoe UI" w:cs="Segoe UI"/>
          <w:color w:val="323130"/>
          <w:sz w:val="24"/>
          <w:szCs w:val="24"/>
        </w:rPr>
        <w:br/>
        <w:t>So why did you decide to join the bank then?</w:t>
      </w:r>
    </w:p>
    <w:p w14:paraId="3917A556"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1:47</w:t>
      </w:r>
      <w:r>
        <w:rPr>
          <w:rFonts w:ascii="Segoe UI" w:eastAsia="Segoe UI" w:hAnsi="Segoe UI" w:cs="Segoe UI"/>
          <w:color w:val="323130"/>
          <w:sz w:val="24"/>
          <w:szCs w:val="24"/>
        </w:rPr>
        <w:br/>
        <w:t>Let me see. Basically, people look for extra income.</w:t>
      </w:r>
    </w:p>
    <w:p w14:paraId="5B2E9B0C" w14:textId="77777777" w:rsidR="0099412C" w:rsidRDefault="0099412C" w:rsidP="0099412C">
      <w:pPr>
        <w:spacing w:line="300" w:lineRule="auto"/>
      </w:pPr>
      <w:r>
        <w:rPr>
          <w:noProof/>
        </w:rPr>
        <w:drawing>
          <wp:anchor distT="0" distB="0" distL="0" distR="0" simplePos="0" relativeHeight="251665408" behindDoc="0" locked="0" layoutInCell="1" allowOverlap="1" wp14:anchorId="71AF33DB" wp14:editId="6A4CB651">
            <wp:simplePos x="0" y="0"/>
            <wp:positionH relativeFrom="page">
              <wp:posOffset>576072</wp:posOffset>
            </wp:positionH>
            <wp:positionV relativeFrom="paragraph">
              <wp:posOffset>292608</wp:posOffset>
            </wp:positionV>
            <wp:extent cx="276225" cy="276225"/>
            <wp:effectExtent l="0" t="0" r="0" b="0"/>
            <wp:wrapNone/>
            <wp:docPr id="172" name="Picture 172"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Picture 172"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1:54</w:t>
      </w:r>
      <w:r>
        <w:rPr>
          <w:rFonts w:ascii="Segoe UI" w:eastAsia="Segoe UI" w:hAnsi="Segoe UI" w:cs="Segoe UI"/>
          <w:color w:val="323130"/>
          <w:sz w:val="24"/>
          <w:szCs w:val="24"/>
        </w:rPr>
        <w:br/>
        <w:t>Yeah.</w:t>
      </w:r>
    </w:p>
    <w:p w14:paraId="25FF0E27"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1:55</w:t>
      </w:r>
      <w:r>
        <w:rPr>
          <w:rFonts w:ascii="Segoe UI" w:eastAsia="Segoe UI" w:hAnsi="Segoe UI" w:cs="Segoe UI"/>
          <w:color w:val="323130"/>
          <w:sz w:val="24"/>
          <w:szCs w:val="24"/>
        </w:rPr>
        <w:br/>
        <w:t>Yeah, which is majorly why people look to take extra shifts from the bank. But if you look at the aspects of not the monetary aspects, you know that's different. But really if you want to know, I believe to me personally, I know if you want to know your patients more.</w:t>
      </w:r>
      <w:r>
        <w:rPr>
          <w:rFonts w:ascii="Segoe UI" w:eastAsia="Segoe UI" w:hAnsi="Segoe UI" w:cs="Segoe UI"/>
          <w:color w:val="323130"/>
          <w:sz w:val="24"/>
          <w:szCs w:val="24"/>
        </w:rPr>
        <w:br/>
        <w:t xml:space="preserve">You </w:t>
      </w:r>
      <w:proofErr w:type="gramStart"/>
      <w:r>
        <w:rPr>
          <w:rFonts w:ascii="Segoe UI" w:eastAsia="Segoe UI" w:hAnsi="Segoe UI" w:cs="Segoe UI"/>
          <w:color w:val="323130"/>
          <w:sz w:val="24"/>
          <w:szCs w:val="24"/>
        </w:rPr>
        <w:t>have to</w:t>
      </w:r>
      <w:proofErr w:type="gramEnd"/>
      <w:r>
        <w:rPr>
          <w:rFonts w:ascii="Segoe UI" w:eastAsia="Segoe UI" w:hAnsi="Segoe UI" w:cs="Segoe UI"/>
          <w:color w:val="323130"/>
          <w:sz w:val="24"/>
          <w:szCs w:val="24"/>
        </w:rPr>
        <w:t xml:space="preserve"> create more time more. That means your availability must be constant with them you know on and off doesn't get you to know or the patient to really know you. The more so and to be able to establish yourself in the job you're doing, you </w:t>
      </w:r>
      <w:proofErr w:type="gramStart"/>
      <w:r>
        <w:rPr>
          <w:rFonts w:ascii="Segoe UI" w:eastAsia="Segoe UI" w:hAnsi="Segoe UI" w:cs="Segoe UI"/>
          <w:color w:val="323130"/>
          <w:sz w:val="24"/>
          <w:szCs w:val="24"/>
        </w:rPr>
        <w:t>have to</w:t>
      </w:r>
      <w:proofErr w:type="gramEnd"/>
      <w:r>
        <w:rPr>
          <w:rFonts w:ascii="Segoe UI" w:eastAsia="Segoe UI" w:hAnsi="Segoe UI" w:cs="Segoe UI"/>
          <w:color w:val="323130"/>
          <w:sz w:val="24"/>
          <w:szCs w:val="24"/>
        </w:rPr>
        <w:t>. So that is the main reason why I joined the bank.</w:t>
      </w:r>
    </w:p>
    <w:p w14:paraId="44CEAC22" w14:textId="77777777" w:rsidR="0099412C" w:rsidRDefault="0099412C" w:rsidP="0099412C">
      <w:pPr>
        <w:spacing w:line="300" w:lineRule="auto"/>
      </w:pPr>
      <w:r>
        <w:rPr>
          <w:noProof/>
        </w:rPr>
        <w:drawing>
          <wp:anchor distT="0" distB="0" distL="0" distR="0" simplePos="0" relativeHeight="251666432" behindDoc="0" locked="0" layoutInCell="1" allowOverlap="1" wp14:anchorId="6DDD5BAC" wp14:editId="1BFB2921">
            <wp:simplePos x="0" y="0"/>
            <wp:positionH relativeFrom="page">
              <wp:posOffset>576072</wp:posOffset>
            </wp:positionH>
            <wp:positionV relativeFrom="paragraph">
              <wp:posOffset>292608</wp:posOffset>
            </wp:positionV>
            <wp:extent cx="276225" cy="276225"/>
            <wp:effectExtent l="0" t="0" r="0" b="0"/>
            <wp:wrapNone/>
            <wp:docPr id="174" name="Picture 174"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Picture 174"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2:35</w:t>
      </w:r>
      <w:r>
        <w:rPr>
          <w:rFonts w:ascii="Segoe UI" w:eastAsia="Segoe UI" w:hAnsi="Segoe UI" w:cs="Segoe UI"/>
          <w:color w:val="323130"/>
          <w:sz w:val="24"/>
          <w:szCs w:val="24"/>
        </w:rPr>
        <w:br/>
      </w:r>
      <w:r>
        <w:rPr>
          <w:rFonts w:ascii="Segoe UI" w:eastAsia="Segoe UI" w:hAnsi="Segoe UI" w:cs="Segoe UI"/>
          <w:color w:val="323130"/>
          <w:sz w:val="24"/>
          <w:szCs w:val="24"/>
        </w:rPr>
        <w:lastRenderedPageBreak/>
        <w:t xml:space="preserve">Oh, that makes sense. </w:t>
      </w:r>
      <w:proofErr w:type="gramStart"/>
      <w:r>
        <w:rPr>
          <w:rFonts w:ascii="Segoe UI" w:eastAsia="Segoe UI" w:hAnsi="Segoe UI" w:cs="Segoe UI"/>
          <w:color w:val="323130"/>
          <w:sz w:val="24"/>
          <w:szCs w:val="24"/>
        </w:rPr>
        <w:t>So</w:t>
      </w:r>
      <w:proofErr w:type="gramEnd"/>
      <w:r>
        <w:rPr>
          <w:rFonts w:ascii="Segoe UI" w:eastAsia="Segoe UI" w:hAnsi="Segoe UI" w:cs="Segoe UI"/>
          <w:color w:val="323130"/>
          <w:sz w:val="24"/>
          <w:szCs w:val="24"/>
        </w:rPr>
        <w:t xml:space="preserve"> you have a substantive post within the NHS, and then you do bank work on the side as well?</w:t>
      </w:r>
    </w:p>
    <w:p w14:paraId="47AE7682"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2:42</w:t>
      </w:r>
      <w:r>
        <w:rPr>
          <w:rFonts w:ascii="Segoe UI" w:eastAsia="Segoe UI" w:hAnsi="Segoe UI" w:cs="Segoe UI"/>
          <w:color w:val="323130"/>
          <w:sz w:val="24"/>
          <w:szCs w:val="24"/>
        </w:rPr>
        <w:br/>
        <w:t>Yes, because if I should stay with my substantive shift with the NHS, I may not be able to know my patient very well and I may not be able to gain more.</w:t>
      </w:r>
      <w:r>
        <w:rPr>
          <w:rFonts w:ascii="Segoe UI" w:eastAsia="Segoe UI" w:hAnsi="Segoe UI" w:cs="Segoe UI"/>
          <w:color w:val="323130"/>
          <w:sz w:val="24"/>
          <w:szCs w:val="24"/>
        </w:rPr>
        <w:br/>
        <w:t>Or to tap into the knowledge of those that have been in the system for long.</w:t>
      </w:r>
    </w:p>
    <w:p w14:paraId="0B05311F" w14:textId="77777777" w:rsidR="0099412C" w:rsidRDefault="0099412C" w:rsidP="0099412C">
      <w:pPr>
        <w:spacing w:line="300" w:lineRule="auto"/>
      </w:pPr>
      <w:r>
        <w:rPr>
          <w:noProof/>
        </w:rPr>
        <w:drawing>
          <wp:anchor distT="0" distB="0" distL="0" distR="0" simplePos="0" relativeHeight="251667456" behindDoc="0" locked="0" layoutInCell="1" allowOverlap="1" wp14:anchorId="4DAAF1F6" wp14:editId="0D659974">
            <wp:simplePos x="0" y="0"/>
            <wp:positionH relativeFrom="page">
              <wp:posOffset>576072</wp:posOffset>
            </wp:positionH>
            <wp:positionV relativeFrom="paragraph">
              <wp:posOffset>292608</wp:posOffset>
            </wp:positionV>
            <wp:extent cx="276225" cy="276225"/>
            <wp:effectExtent l="0" t="0" r="0" b="0"/>
            <wp:wrapNone/>
            <wp:docPr id="176" name="Picture 176"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Picture 176"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2:57</w:t>
      </w:r>
      <w:r>
        <w:rPr>
          <w:rFonts w:ascii="Segoe UI" w:eastAsia="Segoe UI" w:hAnsi="Segoe UI" w:cs="Segoe UI"/>
          <w:color w:val="323130"/>
          <w:sz w:val="24"/>
          <w:szCs w:val="24"/>
        </w:rPr>
        <w:br/>
        <w:t>Yeah, that makes sense. So, you joined the NHS in September and then you joined the bank shortly after.</w:t>
      </w:r>
      <w:r>
        <w:rPr>
          <w:rFonts w:ascii="Segoe UI" w:eastAsia="Segoe UI" w:hAnsi="Segoe UI" w:cs="Segoe UI"/>
          <w:color w:val="323130"/>
          <w:sz w:val="24"/>
          <w:szCs w:val="24"/>
        </w:rPr>
        <w:br/>
        <w:t xml:space="preserve">Yeah. So, right, October kind of time, was it a month after? </w:t>
      </w:r>
    </w:p>
    <w:p w14:paraId="613A2835"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3:08</w:t>
      </w:r>
      <w:r>
        <w:rPr>
          <w:rFonts w:ascii="Segoe UI" w:eastAsia="Segoe UI" w:hAnsi="Segoe UI" w:cs="Segoe UI"/>
          <w:color w:val="323130"/>
          <w:sz w:val="24"/>
          <w:szCs w:val="24"/>
        </w:rPr>
        <w:br/>
        <w:t>Yeah, yeah.</w:t>
      </w:r>
    </w:p>
    <w:p w14:paraId="0F257111" w14:textId="77777777" w:rsidR="0099412C" w:rsidRDefault="0099412C" w:rsidP="0099412C">
      <w:pPr>
        <w:spacing w:line="300" w:lineRule="auto"/>
      </w:pPr>
      <w:r>
        <w:rPr>
          <w:noProof/>
        </w:rPr>
        <w:drawing>
          <wp:anchor distT="0" distB="0" distL="0" distR="0" simplePos="0" relativeHeight="251668480" behindDoc="0" locked="0" layoutInCell="1" allowOverlap="1" wp14:anchorId="5E0A790D" wp14:editId="55451ADB">
            <wp:simplePos x="0" y="0"/>
            <wp:positionH relativeFrom="page">
              <wp:posOffset>576072</wp:posOffset>
            </wp:positionH>
            <wp:positionV relativeFrom="paragraph">
              <wp:posOffset>292608</wp:posOffset>
            </wp:positionV>
            <wp:extent cx="276225" cy="276225"/>
            <wp:effectExtent l="0" t="0" r="0" b="0"/>
            <wp:wrapNone/>
            <wp:docPr id="178" name="Picture 178"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Picture 178"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3:10</w:t>
      </w:r>
      <w:r>
        <w:rPr>
          <w:rFonts w:ascii="Segoe UI" w:eastAsia="Segoe UI" w:hAnsi="Segoe UI" w:cs="Segoe UI"/>
          <w:color w:val="323130"/>
          <w:sz w:val="24"/>
          <w:szCs w:val="24"/>
        </w:rPr>
        <w:br/>
        <w:t>Lovely. OK, that's useful. Thank you.</w:t>
      </w:r>
      <w:r>
        <w:rPr>
          <w:rFonts w:ascii="Segoe UI" w:eastAsia="Segoe UI" w:hAnsi="Segoe UI" w:cs="Segoe UI"/>
          <w:color w:val="323130"/>
          <w:sz w:val="24"/>
          <w:szCs w:val="24"/>
        </w:rPr>
        <w:br/>
        <w:t>So in terms of the benefits, you’ve referenced the extra income and getting to know your patients. What other benefits do you see as being a key part of bank work?</w:t>
      </w:r>
    </w:p>
    <w:p w14:paraId="2A6F5DA9"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3:31</w:t>
      </w:r>
      <w:r>
        <w:rPr>
          <w:rFonts w:ascii="Segoe UI" w:eastAsia="Segoe UI" w:hAnsi="Segoe UI" w:cs="Segoe UI"/>
          <w:color w:val="323130"/>
          <w:sz w:val="24"/>
          <w:szCs w:val="24"/>
        </w:rPr>
        <w:br/>
        <w:t>Oh yeah, I think the benefit of the bank is.</w:t>
      </w:r>
      <w:r>
        <w:rPr>
          <w:rFonts w:ascii="Segoe UI" w:eastAsia="Segoe UI" w:hAnsi="Segoe UI" w:cs="Segoe UI"/>
          <w:color w:val="323130"/>
          <w:sz w:val="24"/>
          <w:szCs w:val="24"/>
        </w:rPr>
        <w:br/>
        <w:t>You know, let me put it in the in the sense that.</w:t>
      </w:r>
      <w:r>
        <w:rPr>
          <w:rFonts w:ascii="Segoe UI" w:eastAsia="Segoe UI" w:hAnsi="Segoe UI" w:cs="Segoe UI"/>
          <w:color w:val="323130"/>
          <w:sz w:val="24"/>
          <w:szCs w:val="24"/>
        </w:rPr>
        <w:br/>
        <w:t>In knowing your patient, he is like giving you the avenue or the platform to work.</w:t>
      </w:r>
      <w:r>
        <w:rPr>
          <w:rFonts w:ascii="Segoe UI" w:eastAsia="Segoe UI" w:hAnsi="Segoe UI" w:cs="Segoe UI"/>
          <w:color w:val="323130"/>
          <w:sz w:val="24"/>
          <w:szCs w:val="24"/>
        </w:rPr>
        <w:br/>
        <w:t>In an extra.</w:t>
      </w:r>
      <w:r>
        <w:rPr>
          <w:rFonts w:ascii="Segoe UI" w:eastAsia="Segoe UI" w:hAnsi="Segoe UI" w:cs="Segoe UI"/>
          <w:color w:val="323130"/>
          <w:sz w:val="24"/>
          <w:szCs w:val="24"/>
        </w:rPr>
        <w:br/>
        <w:t>Mindset.</w:t>
      </w:r>
      <w:r>
        <w:rPr>
          <w:rFonts w:ascii="Segoe UI" w:eastAsia="Segoe UI" w:hAnsi="Segoe UI" w:cs="Segoe UI"/>
          <w:color w:val="323130"/>
          <w:sz w:val="24"/>
          <w:szCs w:val="24"/>
        </w:rPr>
        <w:br/>
        <w:t xml:space="preserve">With your patient in the sense that fine if I were I don’t know, my substantial shift after finishing the day shift, no, I would like I would have like 3 days off which I can have for myself. But when you have the passion for what you are doing, that means you really have the interest of the job in art. The bank really gives you the avenue to showcase that interest to whom you are looking after or taking care of. </w:t>
      </w:r>
      <w:proofErr w:type="gramStart"/>
      <w:r>
        <w:rPr>
          <w:rFonts w:ascii="Segoe UI" w:eastAsia="Segoe UI" w:hAnsi="Segoe UI" w:cs="Segoe UI"/>
          <w:color w:val="323130"/>
          <w:sz w:val="24"/>
          <w:szCs w:val="24"/>
        </w:rPr>
        <w:t>So</w:t>
      </w:r>
      <w:proofErr w:type="gramEnd"/>
      <w:r>
        <w:rPr>
          <w:rFonts w:ascii="Segoe UI" w:eastAsia="Segoe UI" w:hAnsi="Segoe UI" w:cs="Segoe UI"/>
          <w:color w:val="323130"/>
          <w:sz w:val="24"/>
          <w:szCs w:val="24"/>
        </w:rPr>
        <w:t xml:space="preserve"> the bank </w:t>
      </w:r>
      <w:r>
        <w:rPr>
          <w:rFonts w:ascii="Segoe UI" w:eastAsia="Segoe UI" w:hAnsi="Segoe UI" w:cs="Segoe UI"/>
          <w:color w:val="323130"/>
          <w:sz w:val="24"/>
          <w:szCs w:val="24"/>
        </w:rPr>
        <w:lastRenderedPageBreak/>
        <w:t xml:space="preserve">has given me the avenue just to move around. </w:t>
      </w:r>
      <w:r>
        <w:rPr>
          <w:rFonts w:ascii="Segoe UI" w:eastAsia="Segoe UI" w:hAnsi="Segoe UI" w:cs="Segoe UI"/>
          <w:color w:val="323130"/>
          <w:sz w:val="24"/>
          <w:szCs w:val="24"/>
        </w:rPr>
        <w:br/>
        <w:t>You know, if I'm employed, for instance, I'm employed here in Morriston.</w:t>
      </w:r>
      <w:r>
        <w:rPr>
          <w:rFonts w:ascii="Segoe UI" w:eastAsia="Segoe UI" w:hAnsi="Segoe UI" w:cs="Segoe UI"/>
          <w:color w:val="323130"/>
          <w:sz w:val="24"/>
          <w:szCs w:val="24"/>
        </w:rPr>
        <w:br/>
        <w:t xml:space="preserve">But the bank also </w:t>
      </w:r>
      <w:proofErr w:type="gramStart"/>
      <w:r>
        <w:rPr>
          <w:rFonts w:ascii="Segoe UI" w:eastAsia="Segoe UI" w:hAnsi="Segoe UI" w:cs="Segoe UI"/>
          <w:color w:val="323130"/>
          <w:sz w:val="24"/>
          <w:szCs w:val="24"/>
        </w:rPr>
        <w:t>have</w:t>
      </w:r>
      <w:proofErr w:type="gramEnd"/>
      <w:r>
        <w:rPr>
          <w:rFonts w:ascii="Segoe UI" w:eastAsia="Segoe UI" w:hAnsi="Segoe UI" w:cs="Segoe UI"/>
          <w:color w:val="323130"/>
          <w:sz w:val="24"/>
          <w:szCs w:val="24"/>
        </w:rPr>
        <w:t xml:space="preserve"> given me the privilege to move to other wards to know what is going on in other </w:t>
      </w:r>
      <w:proofErr w:type="spellStart"/>
      <w:r>
        <w:rPr>
          <w:rFonts w:ascii="Segoe UI" w:eastAsia="Segoe UI" w:hAnsi="Segoe UI" w:cs="Segoe UI"/>
          <w:color w:val="323130"/>
          <w:sz w:val="24"/>
          <w:szCs w:val="24"/>
        </w:rPr>
        <w:t>wards</w:t>
      </w:r>
      <w:proofErr w:type="spellEnd"/>
      <w:r>
        <w:rPr>
          <w:rFonts w:ascii="Segoe UI" w:eastAsia="Segoe UI" w:hAnsi="Segoe UI" w:cs="Segoe UI"/>
          <w:color w:val="323130"/>
          <w:sz w:val="24"/>
          <w:szCs w:val="24"/>
        </w:rPr>
        <w:t xml:space="preserve">, all that you understand what I'm saying. </w:t>
      </w:r>
      <w:proofErr w:type="gramStart"/>
      <w:r>
        <w:rPr>
          <w:rFonts w:ascii="Segoe UI" w:eastAsia="Segoe UI" w:hAnsi="Segoe UI" w:cs="Segoe UI"/>
          <w:color w:val="323130"/>
          <w:sz w:val="24"/>
          <w:szCs w:val="24"/>
        </w:rPr>
        <w:t>So</w:t>
      </w:r>
      <w:proofErr w:type="gramEnd"/>
      <w:r>
        <w:rPr>
          <w:rFonts w:ascii="Segoe UI" w:eastAsia="Segoe UI" w:hAnsi="Segoe UI" w:cs="Segoe UI"/>
          <w:color w:val="323130"/>
          <w:sz w:val="24"/>
          <w:szCs w:val="24"/>
        </w:rPr>
        <w:t xml:space="preserve"> the bank has really widened my mindset and my IQ concerning the job.</w:t>
      </w:r>
    </w:p>
    <w:p w14:paraId="0D68F6FC" w14:textId="77777777" w:rsidR="0099412C" w:rsidRDefault="0099412C" w:rsidP="0099412C">
      <w:pPr>
        <w:spacing w:line="300" w:lineRule="auto"/>
      </w:pPr>
      <w:r>
        <w:rPr>
          <w:noProof/>
        </w:rPr>
        <w:drawing>
          <wp:anchor distT="0" distB="0" distL="0" distR="0" simplePos="0" relativeHeight="251669504" behindDoc="0" locked="0" layoutInCell="1" allowOverlap="1" wp14:anchorId="7B585779" wp14:editId="57242D6E">
            <wp:simplePos x="0" y="0"/>
            <wp:positionH relativeFrom="page">
              <wp:posOffset>576072</wp:posOffset>
            </wp:positionH>
            <wp:positionV relativeFrom="paragraph">
              <wp:posOffset>292608</wp:posOffset>
            </wp:positionV>
            <wp:extent cx="276225" cy="276225"/>
            <wp:effectExtent l="0" t="0" r="0" b="0"/>
            <wp:wrapNone/>
            <wp:docPr id="180" name="Picture 180"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Picture 180"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4:45</w:t>
      </w:r>
      <w:r>
        <w:rPr>
          <w:rFonts w:ascii="Segoe UI" w:eastAsia="Segoe UI" w:hAnsi="Segoe UI" w:cs="Segoe UI"/>
          <w:color w:val="323130"/>
          <w:sz w:val="24"/>
          <w:szCs w:val="24"/>
        </w:rPr>
        <w:br/>
        <w:t>Yeah, brilliant. So, it's given you that extra opportunity, I suppose?</w:t>
      </w:r>
    </w:p>
    <w:p w14:paraId="0ED7EC2E"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4:58</w:t>
      </w:r>
      <w:r>
        <w:rPr>
          <w:rFonts w:ascii="Segoe UI" w:eastAsia="Segoe UI" w:hAnsi="Segoe UI" w:cs="Segoe UI"/>
          <w:color w:val="323130"/>
          <w:sz w:val="24"/>
          <w:szCs w:val="24"/>
        </w:rPr>
        <w:br/>
        <w:t>Yeah.</w:t>
      </w:r>
    </w:p>
    <w:p w14:paraId="0C8C50E5" w14:textId="77777777" w:rsidR="0099412C" w:rsidRDefault="0099412C" w:rsidP="0099412C">
      <w:pPr>
        <w:spacing w:line="300" w:lineRule="auto"/>
      </w:pPr>
      <w:r>
        <w:rPr>
          <w:noProof/>
        </w:rPr>
        <w:drawing>
          <wp:anchor distT="0" distB="0" distL="0" distR="0" simplePos="0" relativeHeight="251670528" behindDoc="0" locked="0" layoutInCell="1" allowOverlap="1" wp14:anchorId="0ABB659D" wp14:editId="0DBCAF0A">
            <wp:simplePos x="0" y="0"/>
            <wp:positionH relativeFrom="page">
              <wp:posOffset>576072</wp:posOffset>
            </wp:positionH>
            <wp:positionV relativeFrom="paragraph">
              <wp:posOffset>292608</wp:posOffset>
            </wp:positionV>
            <wp:extent cx="276225" cy="276225"/>
            <wp:effectExtent l="0" t="0" r="0" b="0"/>
            <wp:wrapNone/>
            <wp:docPr id="182" name="Picture 182"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Picture 182"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5:02</w:t>
      </w:r>
      <w:r>
        <w:rPr>
          <w:rFonts w:ascii="Segoe UI" w:eastAsia="Segoe UI" w:hAnsi="Segoe UI" w:cs="Segoe UI"/>
          <w:color w:val="323130"/>
          <w:sz w:val="24"/>
          <w:szCs w:val="24"/>
        </w:rPr>
        <w:br/>
        <w:t>And in terms of perception, I know you're obviously a substantive member of staff and work as part of the bank. How do you feel bank staff are perceived by substantive staff.</w:t>
      </w:r>
    </w:p>
    <w:p w14:paraId="7E080CCC" w14:textId="77777777" w:rsidR="0099412C" w:rsidRPr="004F349D" w:rsidRDefault="0099412C" w:rsidP="0099412C">
      <w:pPr>
        <w:spacing w:line="300" w:lineRule="auto"/>
        <w:rPr>
          <w:rFonts w:ascii="Segoe UI" w:eastAsia="Segoe UI" w:hAnsi="Segoe UI" w:cs="Segoe UI"/>
          <w:color w:val="323130"/>
          <w:sz w:val="24"/>
          <w:szCs w:val="24"/>
        </w:rPr>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5:16</w:t>
      </w:r>
      <w:r>
        <w:rPr>
          <w:rFonts w:ascii="Segoe UI" w:eastAsia="Segoe UI" w:hAnsi="Segoe UI" w:cs="Segoe UI"/>
          <w:color w:val="323130"/>
          <w:sz w:val="24"/>
          <w:szCs w:val="24"/>
        </w:rPr>
        <w:br/>
        <w:t>I really believe it is the same work, if you know what you're doing, and you meet people who are substantial staff and bank staff. Everyone is working under the same umbrella. Our goal is the same thing.</w:t>
      </w:r>
    </w:p>
    <w:p w14:paraId="15DFE360" w14:textId="77777777" w:rsidR="0099412C" w:rsidRDefault="0099412C" w:rsidP="0099412C">
      <w:pPr>
        <w:spacing w:line="300" w:lineRule="auto"/>
      </w:pPr>
      <w:r>
        <w:rPr>
          <w:noProof/>
        </w:rPr>
        <w:drawing>
          <wp:anchor distT="0" distB="0" distL="0" distR="0" simplePos="0" relativeHeight="251671552" behindDoc="0" locked="0" layoutInCell="1" allowOverlap="1" wp14:anchorId="7898FDC5" wp14:editId="1A93D971">
            <wp:simplePos x="0" y="0"/>
            <wp:positionH relativeFrom="page">
              <wp:posOffset>576072</wp:posOffset>
            </wp:positionH>
            <wp:positionV relativeFrom="paragraph">
              <wp:posOffset>292608</wp:posOffset>
            </wp:positionV>
            <wp:extent cx="276225" cy="276225"/>
            <wp:effectExtent l="0" t="0" r="0" b="0"/>
            <wp:wrapNone/>
            <wp:docPr id="184" name="Picture 184"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Picture 184"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5:34</w:t>
      </w:r>
      <w:r>
        <w:rPr>
          <w:rFonts w:ascii="Segoe UI" w:eastAsia="Segoe UI" w:hAnsi="Segoe UI" w:cs="Segoe UI"/>
          <w:color w:val="323130"/>
          <w:sz w:val="24"/>
          <w:szCs w:val="24"/>
        </w:rPr>
        <w:br/>
        <w:t>Yeah.</w:t>
      </w:r>
    </w:p>
    <w:p w14:paraId="492297B1"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5:39</w:t>
      </w:r>
      <w:r>
        <w:rPr>
          <w:rFonts w:ascii="Segoe UI" w:eastAsia="Segoe UI" w:hAnsi="Segoe UI" w:cs="Segoe UI"/>
          <w:color w:val="323130"/>
          <w:sz w:val="24"/>
          <w:szCs w:val="24"/>
        </w:rPr>
        <w:br/>
        <w:t>Everybody, those I've met, we work in one accord.</w:t>
      </w:r>
    </w:p>
    <w:p w14:paraId="4F223585" w14:textId="77777777" w:rsidR="0099412C" w:rsidRDefault="0099412C" w:rsidP="0099412C">
      <w:pPr>
        <w:spacing w:line="300" w:lineRule="auto"/>
      </w:pPr>
      <w:r>
        <w:rPr>
          <w:noProof/>
        </w:rPr>
        <w:drawing>
          <wp:anchor distT="0" distB="0" distL="0" distR="0" simplePos="0" relativeHeight="251672576" behindDoc="0" locked="0" layoutInCell="1" allowOverlap="1" wp14:anchorId="2CAA4B1D" wp14:editId="3509907B">
            <wp:simplePos x="0" y="0"/>
            <wp:positionH relativeFrom="page">
              <wp:posOffset>576072</wp:posOffset>
            </wp:positionH>
            <wp:positionV relativeFrom="paragraph">
              <wp:posOffset>292608</wp:posOffset>
            </wp:positionV>
            <wp:extent cx="276225" cy="276225"/>
            <wp:effectExtent l="0" t="0" r="0" b="0"/>
            <wp:wrapNone/>
            <wp:docPr id="186" name="Picture 186"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Picture 186"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5:43</w:t>
      </w:r>
      <w:r>
        <w:rPr>
          <w:rFonts w:ascii="Segoe UI" w:eastAsia="Segoe UI" w:hAnsi="Segoe UI" w:cs="Segoe UI"/>
          <w:color w:val="323130"/>
          <w:sz w:val="24"/>
          <w:szCs w:val="24"/>
        </w:rPr>
        <w:br/>
        <w:t>Right. So, it's like a team.</w:t>
      </w:r>
    </w:p>
    <w:p w14:paraId="6E6C0F72" w14:textId="77777777" w:rsidR="0099412C" w:rsidRDefault="0099412C" w:rsidP="0099412C">
      <w:pPr>
        <w:spacing w:line="300" w:lineRule="auto"/>
        <w:rPr>
          <w:rFonts w:ascii="Segoe UI" w:eastAsia="Segoe UI" w:hAnsi="Segoe UI" w:cs="Segoe UI"/>
          <w:color w:val="323130"/>
          <w:sz w:val="24"/>
          <w:szCs w:val="24"/>
        </w:rPr>
      </w:pPr>
      <w:r>
        <w:rPr>
          <w:rFonts w:ascii="Segoe UI" w:eastAsia="Segoe UI" w:hAnsi="Segoe UI" w:cs="Segoe UI"/>
          <w:b/>
          <w:bCs/>
          <w:color w:val="605E5C"/>
          <w:sz w:val="24"/>
          <w:szCs w:val="24"/>
        </w:rPr>
        <w:lastRenderedPageBreak/>
        <w:br/>
        <w:t xml:space="preserve">Participant   </w:t>
      </w:r>
      <w:r>
        <w:rPr>
          <w:rFonts w:ascii="Segoe UI" w:eastAsia="Segoe UI" w:hAnsi="Segoe UI" w:cs="Segoe UI"/>
          <w:color w:val="A19F9D"/>
          <w:sz w:val="24"/>
          <w:szCs w:val="24"/>
        </w:rPr>
        <w:t>5:44</w:t>
      </w:r>
      <w:r>
        <w:rPr>
          <w:rFonts w:ascii="Segoe UI" w:eastAsia="Segoe UI" w:hAnsi="Segoe UI" w:cs="Segoe UI"/>
          <w:color w:val="323130"/>
          <w:sz w:val="24"/>
          <w:szCs w:val="24"/>
        </w:rPr>
        <w:t xml:space="preserve"> </w:t>
      </w:r>
    </w:p>
    <w:p w14:paraId="42998A57" w14:textId="77777777" w:rsidR="0099412C" w:rsidRPr="005D0E82" w:rsidRDefault="0099412C" w:rsidP="0099412C">
      <w:pPr>
        <w:spacing w:line="300" w:lineRule="auto"/>
        <w:rPr>
          <w:rFonts w:ascii="Segoe UI" w:eastAsia="Segoe UI" w:hAnsi="Segoe UI" w:cs="Segoe UI"/>
          <w:color w:val="323130"/>
          <w:sz w:val="24"/>
          <w:szCs w:val="24"/>
        </w:rPr>
      </w:pPr>
      <w:r>
        <w:rPr>
          <w:rFonts w:ascii="Segoe UI" w:eastAsia="Segoe UI" w:hAnsi="Segoe UI" w:cs="Segoe UI"/>
          <w:color w:val="323130"/>
          <w:sz w:val="24"/>
          <w:szCs w:val="24"/>
        </w:rPr>
        <w:t xml:space="preserve">Yes, there is no difference between the two because literally once you come in, I wear the same uniform with you. People paying us is also paying my wages, so our goal is looking for the patient also. It's still the same thing. Those I really work </w:t>
      </w:r>
      <w:proofErr w:type="gramStart"/>
      <w:r>
        <w:rPr>
          <w:rFonts w:ascii="Segoe UI" w:eastAsia="Segoe UI" w:hAnsi="Segoe UI" w:cs="Segoe UI"/>
          <w:color w:val="323130"/>
          <w:sz w:val="24"/>
          <w:szCs w:val="24"/>
        </w:rPr>
        <w:t>with,</w:t>
      </w:r>
      <w:proofErr w:type="gramEnd"/>
      <w:r>
        <w:rPr>
          <w:rFonts w:ascii="Segoe UI" w:eastAsia="Segoe UI" w:hAnsi="Segoe UI" w:cs="Segoe UI"/>
          <w:color w:val="323130"/>
          <w:sz w:val="24"/>
          <w:szCs w:val="24"/>
        </w:rPr>
        <w:t xml:space="preserve"> we are so cool. Perfect. Everything has been fine.</w:t>
      </w:r>
    </w:p>
    <w:p w14:paraId="175D0440" w14:textId="77777777" w:rsidR="0099412C" w:rsidRDefault="0099412C" w:rsidP="0099412C">
      <w:pPr>
        <w:spacing w:line="300" w:lineRule="auto"/>
      </w:pPr>
      <w:r>
        <w:rPr>
          <w:noProof/>
        </w:rPr>
        <w:drawing>
          <wp:anchor distT="0" distB="0" distL="0" distR="0" simplePos="0" relativeHeight="251673600" behindDoc="0" locked="0" layoutInCell="1" allowOverlap="1" wp14:anchorId="3CB7EE9C" wp14:editId="4AF87CA6">
            <wp:simplePos x="0" y="0"/>
            <wp:positionH relativeFrom="page">
              <wp:posOffset>576072</wp:posOffset>
            </wp:positionH>
            <wp:positionV relativeFrom="paragraph">
              <wp:posOffset>292608</wp:posOffset>
            </wp:positionV>
            <wp:extent cx="276225" cy="276225"/>
            <wp:effectExtent l="0" t="0" r="0" b="0"/>
            <wp:wrapNone/>
            <wp:docPr id="190" name="Picture 190"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Picture 190"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6:12</w:t>
      </w:r>
      <w:r>
        <w:rPr>
          <w:rFonts w:ascii="Segoe UI" w:eastAsia="Segoe UI" w:hAnsi="Segoe UI" w:cs="Segoe UI"/>
          <w:color w:val="323130"/>
          <w:sz w:val="24"/>
          <w:szCs w:val="24"/>
        </w:rPr>
        <w:br/>
        <w:t>Thanks.</w:t>
      </w:r>
      <w:r>
        <w:rPr>
          <w:rFonts w:ascii="Segoe UI" w:eastAsia="Segoe UI" w:hAnsi="Segoe UI" w:cs="Segoe UI"/>
          <w:color w:val="323130"/>
          <w:sz w:val="24"/>
          <w:szCs w:val="24"/>
        </w:rPr>
        <w:br/>
        <w:t>And in terms of your motivation, you've referenced the kind of opportunities you get and getting to know your patients as well. And I guess I suppose extra income, are there any other things that motivate you in work?</w:t>
      </w:r>
    </w:p>
    <w:p w14:paraId="6678BA27"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6:31</w:t>
      </w:r>
      <w:r>
        <w:rPr>
          <w:rFonts w:ascii="Segoe UI" w:eastAsia="Segoe UI" w:hAnsi="Segoe UI" w:cs="Segoe UI"/>
          <w:color w:val="323130"/>
          <w:sz w:val="24"/>
          <w:szCs w:val="24"/>
        </w:rPr>
        <w:br/>
        <w:t>My manager really motivated me.</w:t>
      </w:r>
    </w:p>
    <w:p w14:paraId="408A5F22" w14:textId="77777777" w:rsidR="0099412C" w:rsidRDefault="0099412C" w:rsidP="0099412C">
      <w:pPr>
        <w:spacing w:line="300" w:lineRule="auto"/>
      </w:pPr>
      <w:r>
        <w:rPr>
          <w:noProof/>
        </w:rPr>
        <w:drawing>
          <wp:anchor distT="0" distB="0" distL="0" distR="0" simplePos="0" relativeHeight="251674624" behindDoc="0" locked="0" layoutInCell="1" allowOverlap="1" wp14:anchorId="6016CDFE" wp14:editId="39D2CE76">
            <wp:simplePos x="0" y="0"/>
            <wp:positionH relativeFrom="page">
              <wp:posOffset>576072</wp:posOffset>
            </wp:positionH>
            <wp:positionV relativeFrom="paragraph">
              <wp:posOffset>292608</wp:posOffset>
            </wp:positionV>
            <wp:extent cx="276225" cy="276225"/>
            <wp:effectExtent l="0" t="0" r="0" b="0"/>
            <wp:wrapNone/>
            <wp:docPr id="192" name="Picture 192"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92"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6:34</w:t>
      </w:r>
      <w:r>
        <w:rPr>
          <w:rFonts w:ascii="Segoe UI" w:eastAsia="Segoe UI" w:hAnsi="Segoe UI" w:cs="Segoe UI"/>
          <w:color w:val="323130"/>
          <w:sz w:val="24"/>
          <w:szCs w:val="24"/>
        </w:rPr>
        <w:br/>
        <w:t>That’s great to hear.</w:t>
      </w:r>
    </w:p>
    <w:p w14:paraId="17706396"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6:41</w:t>
      </w:r>
      <w:r>
        <w:rPr>
          <w:rFonts w:ascii="Segoe UI" w:eastAsia="Segoe UI" w:hAnsi="Segoe UI" w:cs="Segoe UI"/>
          <w:color w:val="323130"/>
          <w:sz w:val="24"/>
          <w:szCs w:val="24"/>
        </w:rPr>
        <w:br/>
        <w:t>Yeah, she really gave me the platform. Like NAME, you can work on your own. I believe in you. I know you can do it, but once you need anything for me, just call on me or call on the staff and really, the team I've been working with have been so excellent.</w:t>
      </w:r>
    </w:p>
    <w:p w14:paraId="4DA928DD" w14:textId="77777777" w:rsidR="0099412C" w:rsidRDefault="0099412C" w:rsidP="0099412C">
      <w:pPr>
        <w:spacing w:line="300" w:lineRule="auto"/>
      </w:pPr>
      <w:r>
        <w:rPr>
          <w:noProof/>
        </w:rPr>
        <w:drawing>
          <wp:anchor distT="0" distB="0" distL="0" distR="0" simplePos="0" relativeHeight="251675648" behindDoc="0" locked="0" layoutInCell="1" allowOverlap="1" wp14:anchorId="4AC1E533" wp14:editId="67475CC2">
            <wp:simplePos x="0" y="0"/>
            <wp:positionH relativeFrom="page">
              <wp:posOffset>576072</wp:posOffset>
            </wp:positionH>
            <wp:positionV relativeFrom="paragraph">
              <wp:posOffset>292608</wp:posOffset>
            </wp:positionV>
            <wp:extent cx="276225" cy="276225"/>
            <wp:effectExtent l="0" t="0" r="0" b="0"/>
            <wp:wrapNone/>
            <wp:docPr id="196" name="Picture 196"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icture 196"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6:57</w:t>
      </w:r>
      <w:r>
        <w:rPr>
          <w:rFonts w:ascii="Segoe UI" w:eastAsia="Segoe UI" w:hAnsi="Segoe UI" w:cs="Segoe UI"/>
          <w:color w:val="323130"/>
          <w:sz w:val="24"/>
          <w:szCs w:val="24"/>
        </w:rPr>
        <w:br/>
        <w:t>That's good.</w:t>
      </w:r>
    </w:p>
    <w:p w14:paraId="6D91890A"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6:58</w:t>
      </w:r>
      <w:r>
        <w:rPr>
          <w:rFonts w:ascii="Segoe UI" w:eastAsia="Segoe UI" w:hAnsi="Segoe UI" w:cs="Segoe UI"/>
          <w:color w:val="323130"/>
          <w:sz w:val="24"/>
          <w:szCs w:val="24"/>
        </w:rPr>
        <w:br/>
        <w:t>Yeah, you know, when you're working in a place to me, I believe my workplace is my second home.</w:t>
      </w:r>
    </w:p>
    <w:p w14:paraId="03432DE9" w14:textId="77777777" w:rsidR="0099412C" w:rsidRDefault="0099412C" w:rsidP="0099412C">
      <w:pPr>
        <w:spacing w:line="300" w:lineRule="auto"/>
      </w:pPr>
      <w:r>
        <w:rPr>
          <w:noProof/>
        </w:rPr>
        <w:lastRenderedPageBreak/>
        <w:drawing>
          <wp:anchor distT="0" distB="0" distL="0" distR="0" simplePos="0" relativeHeight="251676672" behindDoc="0" locked="0" layoutInCell="1" allowOverlap="1" wp14:anchorId="30633140" wp14:editId="37BE5ACA">
            <wp:simplePos x="0" y="0"/>
            <wp:positionH relativeFrom="page">
              <wp:posOffset>576072</wp:posOffset>
            </wp:positionH>
            <wp:positionV relativeFrom="paragraph">
              <wp:posOffset>292608</wp:posOffset>
            </wp:positionV>
            <wp:extent cx="276225" cy="276225"/>
            <wp:effectExtent l="0" t="0" r="0" b="0"/>
            <wp:wrapNone/>
            <wp:docPr id="198" name="Picture 198"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Picture 198"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7:08</w:t>
      </w:r>
      <w:r>
        <w:rPr>
          <w:rFonts w:ascii="Segoe UI" w:eastAsia="Segoe UI" w:hAnsi="Segoe UI" w:cs="Segoe UI"/>
          <w:color w:val="323130"/>
          <w:sz w:val="24"/>
          <w:szCs w:val="24"/>
        </w:rPr>
        <w:br/>
        <w:t>Amazing. We do spend so much in work don’t we.</w:t>
      </w:r>
    </w:p>
    <w:p w14:paraId="4344FF10"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7:08</w:t>
      </w:r>
      <w:r>
        <w:rPr>
          <w:rFonts w:ascii="Segoe UI" w:eastAsia="Segoe UI" w:hAnsi="Segoe UI" w:cs="Segoe UI"/>
          <w:color w:val="323130"/>
          <w:sz w:val="24"/>
          <w:szCs w:val="24"/>
        </w:rPr>
        <w:br/>
        <w:t>I believe my workplace isn’t like I'm working, it’s home from home.</w:t>
      </w:r>
    </w:p>
    <w:p w14:paraId="48F9E43A" w14:textId="77777777" w:rsidR="0099412C" w:rsidRDefault="0099412C" w:rsidP="0099412C">
      <w:pPr>
        <w:spacing w:line="300" w:lineRule="auto"/>
      </w:pPr>
      <w:r>
        <w:rPr>
          <w:noProof/>
        </w:rPr>
        <w:drawing>
          <wp:anchor distT="0" distB="0" distL="0" distR="0" simplePos="0" relativeHeight="251677696" behindDoc="0" locked="0" layoutInCell="1" allowOverlap="1" wp14:anchorId="0F454772" wp14:editId="1CADC8D5">
            <wp:simplePos x="0" y="0"/>
            <wp:positionH relativeFrom="page">
              <wp:posOffset>576072</wp:posOffset>
            </wp:positionH>
            <wp:positionV relativeFrom="paragraph">
              <wp:posOffset>292608</wp:posOffset>
            </wp:positionV>
            <wp:extent cx="276225" cy="276225"/>
            <wp:effectExtent l="0" t="0" r="0" b="0"/>
            <wp:wrapNone/>
            <wp:docPr id="200" name="Picture 200"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Picture 200"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7:13</w:t>
      </w:r>
      <w:r>
        <w:rPr>
          <w:rFonts w:ascii="Segoe UI" w:eastAsia="Segoe UI" w:hAnsi="Segoe UI" w:cs="Segoe UI"/>
          <w:color w:val="323130"/>
          <w:sz w:val="24"/>
          <w:szCs w:val="24"/>
        </w:rPr>
        <w:br/>
        <w:t>Yeah.</w:t>
      </w:r>
      <w:r>
        <w:rPr>
          <w:rFonts w:ascii="Segoe UI" w:eastAsia="Segoe UI" w:hAnsi="Segoe UI" w:cs="Segoe UI"/>
          <w:color w:val="323130"/>
          <w:sz w:val="24"/>
          <w:szCs w:val="24"/>
        </w:rPr>
        <w:br/>
        <w:t>Mm hmm.</w:t>
      </w:r>
    </w:p>
    <w:p w14:paraId="35B566A1"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7:19</w:t>
      </w:r>
      <w:r>
        <w:rPr>
          <w:rFonts w:ascii="Segoe UI" w:eastAsia="Segoe UI" w:hAnsi="Segoe UI" w:cs="Segoe UI"/>
          <w:color w:val="323130"/>
          <w:sz w:val="24"/>
          <w:szCs w:val="24"/>
        </w:rPr>
        <w:br/>
        <w:t>So all those I've met there, the team, everyone had given me a lot of, like encouragement that motivated me.</w:t>
      </w:r>
    </w:p>
    <w:p w14:paraId="0B2EF500" w14:textId="77777777" w:rsidR="0099412C" w:rsidRDefault="0099412C" w:rsidP="0099412C">
      <w:pPr>
        <w:spacing w:line="300" w:lineRule="auto"/>
      </w:pPr>
      <w:r>
        <w:rPr>
          <w:noProof/>
        </w:rPr>
        <w:drawing>
          <wp:anchor distT="0" distB="0" distL="0" distR="0" simplePos="0" relativeHeight="251678720" behindDoc="0" locked="0" layoutInCell="1" allowOverlap="1" wp14:anchorId="7B94AE1A" wp14:editId="51FE57DD">
            <wp:simplePos x="0" y="0"/>
            <wp:positionH relativeFrom="page">
              <wp:posOffset>576072</wp:posOffset>
            </wp:positionH>
            <wp:positionV relativeFrom="paragraph">
              <wp:posOffset>292608</wp:posOffset>
            </wp:positionV>
            <wp:extent cx="276225" cy="276225"/>
            <wp:effectExtent l="0" t="0" r="0" b="0"/>
            <wp:wrapNone/>
            <wp:docPr id="202" name="Picture 202"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Picture 202"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7:22</w:t>
      </w:r>
      <w:r>
        <w:rPr>
          <w:rFonts w:ascii="Segoe UI" w:eastAsia="Segoe UI" w:hAnsi="Segoe UI" w:cs="Segoe UI"/>
          <w:color w:val="323130"/>
          <w:sz w:val="24"/>
          <w:szCs w:val="24"/>
        </w:rPr>
        <w:br/>
        <w:t>Yeah.</w:t>
      </w:r>
      <w:r>
        <w:rPr>
          <w:rFonts w:ascii="Segoe UI" w:eastAsia="Segoe UI" w:hAnsi="Segoe UI" w:cs="Segoe UI"/>
          <w:color w:val="323130"/>
          <w:sz w:val="24"/>
          <w:szCs w:val="24"/>
        </w:rPr>
        <w:br/>
        <w:t>Brilliant, so that the support from management is kind of motivational encouraging?</w:t>
      </w:r>
    </w:p>
    <w:p w14:paraId="2379B18E"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7:34</w:t>
      </w:r>
      <w:r>
        <w:rPr>
          <w:rFonts w:ascii="Segoe UI" w:eastAsia="Segoe UI" w:hAnsi="Segoe UI" w:cs="Segoe UI"/>
          <w:color w:val="323130"/>
          <w:sz w:val="24"/>
          <w:szCs w:val="24"/>
        </w:rPr>
        <w:br/>
        <w:t>Yeah.</w:t>
      </w:r>
      <w:r>
        <w:rPr>
          <w:rFonts w:ascii="Segoe UI" w:eastAsia="Segoe UI" w:hAnsi="Segoe UI" w:cs="Segoe UI"/>
          <w:color w:val="323130"/>
          <w:sz w:val="24"/>
          <w:szCs w:val="24"/>
        </w:rPr>
        <w:br/>
        <w:t xml:space="preserve">Yes, because if I don't work in a place where people share the same mindset, you know, I'll be discouraged. </w:t>
      </w:r>
      <w:proofErr w:type="gramStart"/>
      <w:r>
        <w:rPr>
          <w:rFonts w:ascii="Segoe UI" w:eastAsia="Segoe UI" w:hAnsi="Segoe UI" w:cs="Segoe UI"/>
          <w:color w:val="323130"/>
          <w:sz w:val="24"/>
          <w:szCs w:val="24"/>
        </w:rPr>
        <w:t>So</w:t>
      </w:r>
      <w:proofErr w:type="gramEnd"/>
      <w:r>
        <w:rPr>
          <w:rFonts w:ascii="Segoe UI" w:eastAsia="Segoe UI" w:hAnsi="Segoe UI" w:cs="Segoe UI"/>
          <w:color w:val="323130"/>
          <w:sz w:val="24"/>
          <w:szCs w:val="24"/>
        </w:rPr>
        <w:t xml:space="preserve"> they’re really giving me the platform. </w:t>
      </w:r>
    </w:p>
    <w:p w14:paraId="0E9D630A" w14:textId="77777777" w:rsidR="0099412C" w:rsidRDefault="0099412C" w:rsidP="0099412C">
      <w:pPr>
        <w:spacing w:line="300" w:lineRule="auto"/>
      </w:pPr>
      <w:r>
        <w:rPr>
          <w:noProof/>
        </w:rPr>
        <w:drawing>
          <wp:anchor distT="0" distB="0" distL="0" distR="0" simplePos="0" relativeHeight="251679744" behindDoc="0" locked="0" layoutInCell="1" allowOverlap="1" wp14:anchorId="0F4E8E81" wp14:editId="257D93E0">
            <wp:simplePos x="0" y="0"/>
            <wp:positionH relativeFrom="page">
              <wp:posOffset>576072</wp:posOffset>
            </wp:positionH>
            <wp:positionV relativeFrom="paragraph">
              <wp:posOffset>292608</wp:posOffset>
            </wp:positionV>
            <wp:extent cx="276225" cy="276225"/>
            <wp:effectExtent l="0" t="0" r="0" b="0"/>
            <wp:wrapNone/>
            <wp:docPr id="204" name="Picture 204"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icture 204"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7:48</w:t>
      </w:r>
      <w:r>
        <w:rPr>
          <w:rFonts w:ascii="Segoe UI" w:eastAsia="Segoe UI" w:hAnsi="Segoe UI" w:cs="Segoe UI"/>
          <w:color w:val="323130"/>
          <w:sz w:val="24"/>
          <w:szCs w:val="24"/>
        </w:rPr>
        <w:br/>
        <w:t>Thanks. What are your suggestions of how the bank service could be improved do you think?</w:t>
      </w:r>
    </w:p>
    <w:p w14:paraId="46ED30ED" w14:textId="77777777" w:rsidR="0099412C" w:rsidRPr="001E1F5E" w:rsidRDefault="0099412C" w:rsidP="0099412C">
      <w:pPr>
        <w:spacing w:line="300" w:lineRule="auto"/>
        <w:rPr>
          <w:rFonts w:ascii="Segoe UI" w:eastAsia="Segoe UI" w:hAnsi="Segoe UI" w:cs="Segoe UI"/>
          <w:color w:val="323130"/>
          <w:sz w:val="24"/>
          <w:szCs w:val="24"/>
        </w:rPr>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8:02</w:t>
      </w:r>
      <w:r>
        <w:rPr>
          <w:rFonts w:ascii="Segoe UI" w:eastAsia="Segoe UI" w:hAnsi="Segoe UI" w:cs="Segoe UI"/>
          <w:color w:val="323130"/>
          <w:sz w:val="24"/>
          <w:szCs w:val="24"/>
        </w:rPr>
        <w:br/>
        <w:t>Hmm.</w:t>
      </w:r>
      <w:r>
        <w:rPr>
          <w:rFonts w:ascii="Segoe UI" w:eastAsia="Segoe UI" w:hAnsi="Segoe UI" w:cs="Segoe UI"/>
          <w:color w:val="323130"/>
          <w:sz w:val="24"/>
          <w:szCs w:val="24"/>
        </w:rPr>
        <w:br/>
        <w:t xml:space="preserve">Though the bank has been really good in the sense that people really depend on </w:t>
      </w:r>
      <w:r>
        <w:rPr>
          <w:rFonts w:ascii="Segoe UI" w:eastAsia="Segoe UI" w:hAnsi="Segoe UI" w:cs="Segoe UI"/>
          <w:color w:val="323130"/>
          <w:sz w:val="24"/>
          <w:szCs w:val="24"/>
        </w:rPr>
        <w:lastRenderedPageBreak/>
        <w:t xml:space="preserve">them, but if you don't get some training you can't work in some wards which is which is very </w:t>
      </w:r>
      <w:proofErr w:type="spellStart"/>
      <w:r>
        <w:rPr>
          <w:rFonts w:ascii="Segoe UI" w:eastAsia="Segoe UI" w:hAnsi="Segoe UI" w:cs="Segoe UI"/>
          <w:color w:val="323130"/>
          <w:sz w:val="24"/>
          <w:szCs w:val="24"/>
        </w:rPr>
        <w:t>very</w:t>
      </w:r>
      <w:proofErr w:type="spellEnd"/>
      <w:r>
        <w:rPr>
          <w:rFonts w:ascii="Segoe UI" w:eastAsia="Segoe UI" w:hAnsi="Segoe UI" w:cs="Segoe UI"/>
          <w:color w:val="323130"/>
          <w:sz w:val="24"/>
          <w:szCs w:val="24"/>
        </w:rPr>
        <w:t xml:space="preserve"> good but for one thing me I will really want is.</w:t>
      </w:r>
      <w:r>
        <w:rPr>
          <w:rFonts w:ascii="Segoe UI" w:eastAsia="Segoe UI" w:hAnsi="Segoe UI" w:cs="Segoe UI"/>
          <w:color w:val="323130"/>
          <w:sz w:val="24"/>
          <w:szCs w:val="24"/>
        </w:rPr>
        <w:br/>
        <w:t xml:space="preserve">You know, I we </w:t>
      </w:r>
      <w:proofErr w:type="spellStart"/>
      <w:r>
        <w:rPr>
          <w:rFonts w:ascii="Segoe UI" w:eastAsia="Segoe UI" w:hAnsi="Segoe UI" w:cs="Segoe UI"/>
          <w:color w:val="323130"/>
          <w:sz w:val="24"/>
          <w:szCs w:val="24"/>
        </w:rPr>
        <w:t>we</w:t>
      </w:r>
      <w:proofErr w:type="spellEnd"/>
      <w:r>
        <w:rPr>
          <w:rFonts w:ascii="Segoe UI" w:eastAsia="Segoe UI" w:hAnsi="Segoe UI" w:cs="Segoe UI"/>
          <w:color w:val="323130"/>
          <w:sz w:val="24"/>
          <w:szCs w:val="24"/>
        </w:rPr>
        <w:t xml:space="preserve"> believe we see the same thing because we're basically we see it is at the second job.</w:t>
      </w:r>
      <w:r>
        <w:rPr>
          <w:rFonts w:ascii="Segoe UI" w:eastAsia="Segoe UI" w:hAnsi="Segoe UI" w:cs="Segoe UI"/>
          <w:color w:val="323130"/>
          <w:sz w:val="24"/>
          <w:szCs w:val="24"/>
        </w:rPr>
        <w:br/>
        <w:t>Yeah, because you know, and some people, you know, some staff, some may be doing like, OK, night shift after night shift.</w:t>
      </w:r>
      <w:r>
        <w:rPr>
          <w:rFonts w:ascii="Segoe UI" w:eastAsia="Segoe UI" w:hAnsi="Segoe UI" w:cs="Segoe UI"/>
          <w:color w:val="323130"/>
          <w:sz w:val="24"/>
          <w:szCs w:val="24"/>
        </w:rPr>
        <w:br/>
        <w:t>Some never come in for a day shift.</w:t>
      </w:r>
      <w:r>
        <w:rPr>
          <w:rFonts w:ascii="Segoe UI" w:eastAsia="Segoe UI" w:hAnsi="Segoe UI" w:cs="Segoe UI"/>
          <w:color w:val="323130"/>
          <w:sz w:val="24"/>
          <w:szCs w:val="24"/>
        </w:rPr>
        <w:br/>
        <w:t>Which is not really good in the sense of knowing your patient more.</w:t>
      </w:r>
    </w:p>
    <w:p w14:paraId="147ADA14" w14:textId="77777777" w:rsidR="0099412C" w:rsidRDefault="0099412C" w:rsidP="0099412C">
      <w:pPr>
        <w:spacing w:line="300" w:lineRule="auto"/>
      </w:pPr>
      <w:r>
        <w:rPr>
          <w:noProof/>
        </w:rPr>
        <w:drawing>
          <wp:anchor distT="0" distB="0" distL="0" distR="0" simplePos="0" relativeHeight="251680768" behindDoc="0" locked="0" layoutInCell="1" allowOverlap="1" wp14:anchorId="2E674AA6" wp14:editId="5D9EC301">
            <wp:simplePos x="0" y="0"/>
            <wp:positionH relativeFrom="page">
              <wp:posOffset>576072</wp:posOffset>
            </wp:positionH>
            <wp:positionV relativeFrom="paragraph">
              <wp:posOffset>292608</wp:posOffset>
            </wp:positionV>
            <wp:extent cx="276225" cy="276225"/>
            <wp:effectExtent l="0" t="0" r="0" b="0"/>
            <wp:wrapNone/>
            <wp:docPr id="212" name="Picture 212"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Picture 212"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9:34</w:t>
      </w:r>
      <w:r>
        <w:rPr>
          <w:rFonts w:ascii="Segoe UI" w:eastAsia="Segoe UI" w:hAnsi="Segoe UI" w:cs="Segoe UI"/>
          <w:color w:val="323130"/>
          <w:sz w:val="24"/>
          <w:szCs w:val="24"/>
        </w:rPr>
        <w:br/>
        <w:t>Mm hmm, that makes sense. OK.</w:t>
      </w:r>
    </w:p>
    <w:p w14:paraId="480CECE9"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9:35</w:t>
      </w:r>
      <w:r>
        <w:rPr>
          <w:rFonts w:ascii="Segoe UI" w:eastAsia="Segoe UI" w:hAnsi="Segoe UI" w:cs="Segoe UI"/>
          <w:color w:val="323130"/>
          <w:sz w:val="24"/>
          <w:szCs w:val="24"/>
        </w:rPr>
        <w:br/>
        <w:t xml:space="preserve">You might have been working 30-40 years before. You might have acquired the knowledge, but we really know that this patient or this that we work with, some of them develop some new skills. And you coming in the night you might not know, though there might be probably there might be proper handover how this is what patiently could there be good communication from </w:t>
      </w:r>
      <w:proofErr w:type="gramStart"/>
      <w:r>
        <w:rPr>
          <w:rFonts w:ascii="Segoe UI" w:eastAsia="Segoe UI" w:hAnsi="Segoe UI" w:cs="Segoe UI"/>
          <w:color w:val="323130"/>
          <w:sz w:val="24"/>
          <w:szCs w:val="24"/>
        </w:rPr>
        <w:t>the this</w:t>
      </w:r>
      <w:proofErr w:type="gramEnd"/>
      <w:r>
        <w:rPr>
          <w:rFonts w:ascii="Segoe UI" w:eastAsia="Segoe UI" w:hAnsi="Segoe UI" w:cs="Segoe UI"/>
          <w:color w:val="323130"/>
          <w:sz w:val="24"/>
          <w:szCs w:val="24"/>
        </w:rPr>
        <w:t xml:space="preserve"> staff to the night staff. You still need to come in. Also not doing only the night shift alone. Coming during the day to know your patient.</w:t>
      </w:r>
    </w:p>
    <w:p w14:paraId="32E9709A" w14:textId="77777777" w:rsidR="0099412C" w:rsidRDefault="0099412C" w:rsidP="0099412C">
      <w:pPr>
        <w:spacing w:line="300" w:lineRule="auto"/>
      </w:pPr>
      <w:r>
        <w:rPr>
          <w:noProof/>
        </w:rPr>
        <w:drawing>
          <wp:anchor distT="0" distB="0" distL="0" distR="0" simplePos="0" relativeHeight="251681792" behindDoc="0" locked="0" layoutInCell="1" allowOverlap="1" wp14:anchorId="73751EC8" wp14:editId="2EABD3E8">
            <wp:simplePos x="0" y="0"/>
            <wp:positionH relativeFrom="page">
              <wp:posOffset>576072</wp:posOffset>
            </wp:positionH>
            <wp:positionV relativeFrom="paragraph">
              <wp:posOffset>292608</wp:posOffset>
            </wp:positionV>
            <wp:extent cx="276225" cy="276225"/>
            <wp:effectExtent l="0" t="0" r="0" b="0"/>
            <wp:wrapNone/>
            <wp:docPr id="214" name="Picture 214"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Picture 214"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10:09</w:t>
      </w:r>
      <w:r>
        <w:rPr>
          <w:rFonts w:ascii="Segoe UI" w:eastAsia="Segoe UI" w:hAnsi="Segoe UI" w:cs="Segoe UI"/>
          <w:color w:val="323130"/>
          <w:sz w:val="24"/>
          <w:szCs w:val="24"/>
        </w:rPr>
        <w:br/>
        <w:t>How do you think you could overcome that? Do you think from your knowledge?</w:t>
      </w:r>
    </w:p>
    <w:p w14:paraId="40918223"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10:20</w:t>
      </w:r>
      <w:r>
        <w:rPr>
          <w:rFonts w:ascii="Segoe UI" w:eastAsia="Segoe UI" w:hAnsi="Segoe UI" w:cs="Segoe UI"/>
          <w:color w:val="323130"/>
          <w:sz w:val="24"/>
          <w:szCs w:val="24"/>
        </w:rPr>
        <w:br/>
        <w:t xml:space="preserve">From my own angle, I might think OK, you know, when once I book, for instance, if I booked the night shift, now is me acknowledged by the bank. I understand. </w:t>
      </w:r>
      <w:proofErr w:type="gramStart"/>
      <w:r>
        <w:rPr>
          <w:rFonts w:ascii="Segoe UI" w:eastAsia="Segoe UI" w:hAnsi="Segoe UI" w:cs="Segoe UI"/>
          <w:color w:val="323130"/>
          <w:sz w:val="24"/>
          <w:szCs w:val="24"/>
        </w:rPr>
        <w:t>So</w:t>
      </w:r>
      <w:proofErr w:type="gramEnd"/>
      <w:r>
        <w:rPr>
          <w:rFonts w:ascii="Segoe UI" w:eastAsia="Segoe UI" w:hAnsi="Segoe UI" w:cs="Segoe UI"/>
          <w:color w:val="323130"/>
          <w:sz w:val="24"/>
          <w:szCs w:val="24"/>
        </w:rPr>
        <w:t xml:space="preserve"> when if we are taking more of the bank shift and there is no day shift there, the bank should be also be able to dictate from them self. So sorry, why are you not taking bank on day shift like a message or if the if you know when the message or when the reason is </w:t>
      </w:r>
      <w:proofErr w:type="gramStart"/>
      <w:r>
        <w:rPr>
          <w:rFonts w:ascii="Segoe UI" w:eastAsia="Segoe UI" w:hAnsi="Segoe UI" w:cs="Segoe UI"/>
          <w:color w:val="323130"/>
          <w:sz w:val="24"/>
          <w:szCs w:val="24"/>
        </w:rPr>
        <w:t>really OK</w:t>
      </w:r>
      <w:proofErr w:type="gramEnd"/>
      <w:r>
        <w:rPr>
          <w:rFonts w:ascii="Segoe UI" w:eastAsia="Segoe UI" w:hAnsi="Segoe UI" w:cs="Segoe UI"/>
          <w:color w:val="323130"/>
          <w:sz w:val="24"/>
          <w:szCs w:val="24"/>
        </w:rPr>
        <w:t>.</w:t>
      </w:r>
      <w:r>
        <w:rPr>
          <w:rFonts w:ascii="Segoe UI" w:eastAsia="Segoe UI" w:hAnsi="Segoe UI" w:cs="Segoe UI"/>
          <w:color w:val="323130"/>
          <w:sz w:val="24"/>
          <w:szCs w:val="24"/>
        </w:rPr>
        <w:br/>
        <w:t xml:space="preserve">For them to go on the bank on the night shift, fine, people might say because of my kid, people might say because of my family. Yeah, but once in a while also, just give </w:t>
      </w:r>
      <w:r>
        <w:rPr>
          <w:rFonts w:ascii="Segoe UI" w:eastAsia="Segoe UI" w:hAnsi="Segoe UI" w:cs="Segoe UI"/>
          <w:color w:val="323130"/>
          <w:sz w:val="24"/>
          <w:szCs w:val="24"/>
        </w:rPr>
        <w:lastRenderedPageBreak/>
        <w:t>some sort of encouragement.</w:t>
      </w:r>
      <w:r>
        <w:rPr>
          <w:rFonts w:ascii="Segoe UI" w:eastAsia="Segoe UI" w:hAnsi="Segoe UI" w:cs="Segoe UI"/>
          <w:color w:val="323130"/>
          <w:sz w:val="24"/>
          <w:szCs w:val="24"/>
        </w:rPr>
        <w:br/>
        <w:t xml:space="preserve">Ask can you please also take </w:t>
      </w:r>
      <w:proofErr w:type="gramStart"/>
      <w:r>
        <w:rPr>
          <w:rFonts w:ascii="Segoe UI" w:eastAsia="Segoe UI" w:hAnsi="Segoe UI" w:cs="Segoe UI"/>
          <w:color w:val="323130"/>
          <w:sz w:val="24"/>
          <w:szCs w:val="24"/>
        </w:rPr>
        <w:t>one or two day</w:t>
      </w:r>
      <w:proofErr w:type="gramEnd"/>
      <w:r>
        <w:rPr>
          <w:rFonts w:ascii="Segoe UI" w:eastAsia="Segoe UI" w:hAnsi="Segoe UI" w:cs="Segoe UI"/>
          <w:color w:val="323130"/>
          <w:sz w:val="24"/>
          <w:szCs w:val="24"/>
        </w:rPr>
        <w:t xml:space="preserve"> shift?</w:t>
      </w:r>
    </w:p>
    <w:p w14:paraId="293A496A" w14:textId="77777777" w:rsidR="0099412C" w:rsidRDefault="0099412C" w:rsidP="0099412C">
      <w:pPr>
        <w:spacing w:line="300" w:lineRule="auto"/>
      </w:pPr>
      <w:r>
        <w:rPr>
          <w:noProof/>
        </w:rPr>
        <w:drawing>
          <wp:anchor distT="0" distB="0" distL="0" distR="0" simplePos="0" relativeHeight="251682816" behindDoc="0" locked="0" layoutInCell="1" allowOverlap="1" wp14:anchorId="58392C53" wp14:editId="10ED3D42">
            <wp:simplePos x="0" y="0"/>
            <wp:positionH relativeFrom="page">
              <wp:posOffset>576072</wp:posOffset>
            </wp:positionH>
            <wp:positionV relativeFrom="paragraph">
              <wp:posOffset>292608</wp:posOffset>
            </wp:positionV>
            <wp:extent cx="276225" cy="276225"/>
            <wp:effectExtent l="0" t="0" r="0" b="0"/>
            <wp:wrapNone/>
            <wp:docPr id="216" name="Picture 216"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Picture 216"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11:06</w:t>
      </w:r>
      <w:r>
        <w:rPr>
          <w:rFonts w:ascii="Segoe UI" w:eastAsia="Segoe UI" w:hAnsi="Segoe UI" w:cs="Segoe UI"/>
          <w:color w:val="323130"/>
          <w:sz w:val="24"/>
          <w:szCs w:val="24"/>
        </w:rPr>
        <w:br/>
        <w:t>Mm hmm.</w:t>
      </w:r>
    </w:p>
    <w:p w14:paraId="3C1F3309"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11:06</w:t>
      </w:r>
      <w:r>
        <w:rPr>
          <w:rFonts w:ascii="Segoe UI" w:eastAsia="Segoe UI" w:hAnsi="Segoe UI" w:cs="Segoe UI"/>
          <w:color w:val="323130"/>
          <w:sz w:val="24"/>
          <w:szCs w:val="24"/>
        </w:rPr>
        <w:br/>
        <w:t>Yeah, just to know your patient, the more you know in a polite way, people will acknowledge that also. And if you really help also to broaden the scope of work of that of the staff.</w:t>
      </w:r>
    </w:p>
    <w:p w14:paraId="13F5BDB5" w14:textId="77777777" w:rsidR="0099412C" w:rsidRDefault="0099412C" w:rsidP="0099412C">
      <w:pPr>
        <w:spacing w:line="300" w:lineRule="auto"/>
      </w:pPr>
      <w:r>
        <w:rPr>
          <w:noProof/>
        </w:rPr>
        <w:drawing>
          <wp:anchor distT="0" distB="0" distL="0" distR="0" simplePos="0" relativeHeight="251683840" behindDoc="0" locked="0" layoutInCell="1" allowOverlap="1" wp14:anchorId="0321ECBE" wp14:editId="7853B582">
            <wp:simplePos x="0" y="0"/>
            <wp:positionH relativeFrom="page">
              <wp:posOffset>576072</wp:posOffset>
            </wp:positionH>
            <wp:positionV relativeFrom="paragraph">
              <wp:posOffset>292608</wp:posOffset>
            </wp:positionV>
            <wp:extent cx="276225" cy="276225"/>
            <wp:effectExtent l="0" t="0" r="0" b="0"/>
            <wp:wrapNone/>
            <wp:docPr id="218" name="Picture 218"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Picture 218"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11:19</w:t>
      </w:r>
      <w:r>
        <w:rPr>
          <w:rFonts w:ascii="Segoe UI" w:eastAsia="Segoe UI" w:hAnsi="Segoe UI" w:cs="Segoe UI"/>
          <w:color w:val="323130"/>
          <w:sz w:val="24"/>
          <w:szCs w:val="24"/>
        </w:rPr>
        <w:br/>
        <w:t>Yeah. Makes sense. OK, thank you.</w:t>
      </w:r>
      <w:r>
        <w:rPr>
          <w:rFonts w:ascii="Segoe UI" w:eastAsia="Segoe UI" w:hAnsi="Segoe UI" w:cs="Segoe UI"/>
          <w:color w:val="323130"/>
          <w:sz w:val="24"/>
          <w:szCs w:val="24"/>
        </w:rPr>
        <w:br/>
        <w:t xml:space="preserve">And from your point of view, do bank staff have a voice within the health board? Are they able to get their kind of opinions across? </w:t>
      </w:r>
    </w:p>
    <w:p w14:paraId="557B8FA3"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11:37</w:t>
      </w:r>
      <w:r>
        <w:rPr>
          <w:rFonts w:ascii="Segoe UI" w:eastAsia="Segoe UI" w:hAnsi="Segoe UI" w:cs="Segoe UI"/>
          <w:color w:val="323130"/>
          <w:sz w:val="24"/>
          <w:szCs w:val="24"/>
        </w:rPr>
        <w:br/>
        <w:t>Yes, to me, I will say yes, but sometimes it depends on the management.</w:t>
      </w:r>
    </w:p>
    <w:p w14:paraId="0042339D" w14:textId="77777777" w:rsidR="0099412C" w:rsidRDefault="0099412C" w:rsidP="0099412C">
      <w:pPr>
        <w:spacing w:line="300" w:lineRule="auto"/>
      </w:pPr>
      <w:r>
        <w:rPr>
          <w:noProof/>
        </w:rPr>
        <w:drawing>
          <wp:anchor distT="0" distB="0" distL="0" distR="0" simplePos="0" relativeHeight="251684864" behindDoc="0" locked="0" layoutInCell="1" allowOverlap="1" wp14:anchorId="2984134C" wp14:editId="3E6746B2">
            <wp:simplePos x="0" y="0"/>
            <wp:positionH relativeFrom="page">
              <wp:posOffset>576072</wp:posOffset>
            </wp:positionH>
            <wp:positionV relativeFrom="paragraph">
              <wp:posOffset>292608</wp:posOffset>
            </wp:positionV>
            <wp:extent cx="276225" cy="276225"/>
            <wp:effectExtent l="0" t="0" r="0" b="0"/>
            <wp:wrapNone/>
            <wp:docPr id="220" name="Picture 220"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Picture 220"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11:44</w:t>
      </w:r>
      <w:r>
        <w:rPr>
          <w:rFonts w:ascii="Segoe UI" w:eastAsia="Segoe UI" w:hAnsi="Segoe UI" w:cs="Segoe UI"/>
          <w:color w:val="323130"/>
          <w:sz w:val="24"/>
          <w:szCs w:val="24"/>
        </w:rPr>
        <w:br/>
        <w:t>In what way?</w:t>
      </w:r>
    </w:p>
    <w:p w14:paraId="06C2C7E2"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11:45</w:t>
      </w:r>
      <w:r>
        <w:rPr>
          <w:rFonts w:ascii="Segoe UI" w:eastAsia="Segoe UI" w:hAnsi="Segoe UI" w:cs="Segoe UI"/>
          <w:color w:val="323130"/>
          <w:sz w:val="24"/>
          <w:szCs w:val="24"/>
        </w:rPr>
        <w:br/>
        <w:t xml:space="preserve">You know, because the reason why I say depend on the management is you know your substantial shift members </w:t>
      </w:r>
      <w:proofErr w:type="gramStart"/>
      <w:r>
        <w:rPr>
          <w:rFonts w:ascii="Segoe UI" w:eastAsia="Segoe UI" w:hAnsi="Segoe UI" w:cs="Segoe UI"/>
          <w:color w:val="323130"/>
          <w:sz w:val="24"/>
          <w:szCs w:val="24"/>
        </w:rPr>
        <w:t>have the opportunity to</w:t>
      </w:r>
      <w:proofErr w:type="gramEnd"/>
      <w:r>
        <w:rPr>
          <w:rFonts w:ascii="Segoe UI" w:eastAsia="Segoe UI" w:hAnsi="Segoe UI" w:cs="Segoe UI"/>
          <w:color w:val="323130"/>
          <w:sz w:val="24"/>
          <w:szCs w:val="24"/>
        </w:rPr>
        <w:t xml:space="preserve"> relate more with the management because they see each other during the daytime. But in general, they respect people's view and give accordingly. Treat </w:t>
      </w:r>
      <w:proofErr w:type="gramStart"/>
      <w:r>
        <w:rPr>
          <w:rFonts w:ascii="Segoe UI" w:eastAsia="Segoe UI" w:hAnsi="Segoe UI" w:cs="Segoe UI"/>
          <w:color w:val="323130"/>
          <w:sz w:val="24"/>
          <w:szCs w:val="24"/>
        </w:rPr>
        <w:t>each and every</w:t>
      </w:r>
      <w:proofErr w:type="gramEnd"/>
      <w:r>
        <w:rPr>
          <w:rFonts w:ascii="Segoe UI" w:eastAsia="Segoe UI" w:hAnsi="Segoe UI" w:cs="Segoe UI"/>
          <w:color w:val="323130"/>
          <w:sz w:val="24"/>
          <w:szCs w:val="24"/>
        </w:rPr>
        <w:t xml:space="preserve"> member of the staff equally well. We have equality.</w:t>
      </w:r>
    </w:p>
    <w:p w14:paraId="797AE544" w14:textId="77777777" w:rsidR="0099412C" w:rsidRDefault="0099412C" w:rsidP="0099412C">
      <w:pPr>
        <w:spacing w:line="300" w:lineRule="auto"/>
      </w:pPr>
      <w:r>
        <w:rPr>
          <w:noProof/>
        </w:rPr>
        <w:drawing>
          <wp:anchor distT="0" distB="0" distL="0" distR="0" simplePos="0" relativeHeight="251685888" behindDoc="0" locked="0" layoutInCell="1" allowOverlap="1" wp14:anchorId="52B44CF5" wp14:editId="1B0FE7EB">
            <wp:simplePos x="0" y="0"/>
            <wp:positionH relativeFrom="page">
              <wp:posOffset>576072</wp:posOffset>
            </wp:positionH>
            <wp:positionV relativeFrom="paragraph">
              <wp:posOffset>292608</wp:posOffset>
            </wp:positionV>
            <wp:extent cx="276225" cy="276225"/>
            <wp:effectExtent l="0" t="0" r="0" b="0"/>
            <wp:wrapNone/>
            <wp:docPr id="224" name="Picture 224"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Picture 224"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12:27</w:t>
      </w:r>
      <w:r>
        <w:rPr>
          <w:rFonts w:ascii="Segoe UI" w:eastAsia="Segoe UI" w:hAnsi="Segoe UI" w:cs="Segoe UI"/>
          <w:color w:val="323130"/>
          <w:sz w:val="24"/>
          <w:szCs w:val="24"/>
        </w:rPr>
        <w:br/>
        <w:t>Mm hmm.</w:t>
      </w:r>
    </w:p>
    <w:p w14:paraId="7ABA6ACF" w14:textId="77777777" w:rsidR="0099412C" w:rsidRDefault="0099412C" w:rsidP="0099412C">
      <w:pPr>
        <w:spacing w:line="300" w:lineRule="auto"/>
      </w:pPr>
      <w:r>
        <w:rPr>
          <w:rFonts w:ascii="Segoe UI" w:eastAsia="Segoe UI" w:hAnsi="Segoe UI" w:cs="Segoe UI"/>
          <w:b/>
          <w:bCs/>
          <w:color w:val="605E5C"/>
          <w:sz w:val="24"/>
          <w:szCs w:val="24"/>
        </w:rPr>
        <w:lastRenderedPageBreak/>
        <w:br/>
        <w:t xml:space="preserve">Participant   </w:t>
      </w:r>
      <w:r>
        <w:rPr>
          <w:rFonts w:ascii="Segoe UI" w:eastAsia="Segoe UI" w:hAnsi="Segoe UI" w:cs="Segoe UI"/>
          <w:color w:val="A19F9D"/>
          <w:sz w:val="24"/>
          <w:szCs w:val="24"/>
        </w:rPr>
        <w:t>12:27</w:t>
      </w:r>
      <w:r>
        <w:rPr>
          <w:rFonts w:ascii="Segoe UI" w:eastAsia="Segoe UI" w:hAnsi="Segoe UI" w:cs="Segoe UI"/>
          <w:color w:val="323130"/>
          <w:sz w:val="24"/>
          <w:szCs w:val="24"/>
        </w:rPr>
        <w:br/>
        <w:t>I feel my voice can be heard. This is what people say and we all attend meetings together.</w:t>
      </w:r>
      <w:r>
        <w:t xml:space="preserve"> </w:t>
      </w:r>
      <w:r>
        <w:rPr>
          <w:rFonts w:ascii="Segoe UI" w:eastAsia="Segoe UI" w:hAnsi="Segoe UI" w:cs="Segoe UI"/>
          <w:color w:val="323130"/>
          <w:sz w:val="24"/>
          <w:szCs w:val="24"/>
        </w:rPr>
        <w:t>Not excluding the bank staff, so it is all ok.</w:t>
      </w:r>
    </w:p>
    <w:p w14:paraId="5CA087B3" w14:textId="77777777" w:rsidR="0099412C" w:rsidRDefault="0099412C" w:rsidP="0099412C">
      <w:pPr>
        <w:spacing w:line="300" w:lineRule="auto"/>
      </w:pPr>
      <w:r>
        <w:rPr>
          <w:noProof/>
        </w:rPr>
        <w:drawing>
          <wp:anchor distT="0" distB="0" distL="0" distR="0" simplePos="0" relativeHeight="251686912" behindDoc="0" locked="0" layoutInCell="1" allowOverlap="1" wp14:anchorId="1A61E7CD" wp14:editId="4C40E043">
            <wp:simplePos x="0" y="0"/>
            <wp:positionH relativeFrom="page">
              <wp:posOffset>576072</wp:posOffset>
            </wp:positionH>
            <wp:positionV relativeFrom="paragraph">
              <wp:posOffset>292608</wp:posOffset>
            </wp:positionV>
            <wp:extent cx="276225" cy="276225"/>
            <wp:effectExtent l="0" t="0" r="0" b="0"/>
            <wp:wrapNone/>
            <wp:docPr id="228" name="Picture 228"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Picture 228"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12:47</w:t>
      </w:r>
      <w:r>
        <w:rPr>
          <w:rFonts w:ascii="Segoe UI" w:eastAsia="Segoe UI" w:hAnsi="Segoe UI" w:cs="Segoe UI"/>
          <w:color w:val="323130"/>
          <w:sz w:val="24"/>
          <w:szCs w:val="24"/>
        </w:rPr>
        <w:br/>
        <w:t>That makes sense. It depends on the individual sometimes.</w:t>
      </w:r>
    </w:p>
    <w:p w14:paraId="1582CBA6"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12:53</w:t>
      </w:r>
      <w:r>
        <w:rPr>
          <w:rFonts w:ascii="Segoe UI" w:eastAsia="Segoe UI" w:hAnsi="Segoe UI" w:cs="Segoe UI"/>
          <w:color w:val="323130"/>
          <w:sz w:val="24"/>
          <w:szCs w:val="24"/>
        </w:rPr>
        <w:br/>
        <w:t>Yes.</w:t>
      </w:r>
    </w:p>
    <w:p w14:paraId="55CB6F2D" w14:textId="77777777" w:rsidR="0099412C" w:rsidRDefault="0099412C" w:rsidP="0099412C">
      <w:pPr>
        <w:spacing w:line="300" w:lineRule="auto"/>
      </w:pPr>
      <w:r>
        <w:rPr>
          <w:noProof/>
        </w:rPr>
        <w:drawing>
          <wp:anchor distT="0" distB="0" distL="0" distR="0" simplePos="0" relativeHeight="251687936" behindDoc="0" locked="0" layoutInCell="1" allowOverlap="1" wp14:anchorId="47DFE4CC" wp14:editId="6FE84586">
            <wp:simplePos x="0" y="0"/>
            <wp:positionH relativeFrom="page">
              <wp:posOffset>576072</wp:posOffset>
            </wp:positionH>
            <wp:positionV relativeFrom="paragraph">
              <wp:posOffset>292608</wp:posOffset>
            </wp:positionV>
            <wp:extent cx="276225" cy="276225"/>
            <wp:effectExtent l="0" t="0" r="0" b="0"/>
            <wp:wrapNone/>
            <wp:docPr id="230" name="Picture 230"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Picture 230"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12:54</w:t>
      </w:r>
      <w:r>
        <w:rPr>
          <w:rFonts w:ascii="Segoe UI" w:eastAsia="Segoe UI" w:hAnsi="Segoe UI" w:cs="Segoe UI"/>
          <w:color w:val="323130"/>
          <w:sz w:val="24"/>
          <w:szCs w:val="24"/>
        </w:rPr>
        <w:br/>
        <w:t>Have you utilised the wage stream initiative that has been launched?</w:t>
      </w:r>
    </w:p>
    <w:p w14:paraId="7875034F"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13:00</w:t>
      </w:r>
      <w:r>
        <w:rPr>
          <w:rFonts w:ascii="Segoe UI" w:eastAsia="Segoe UI" w:hAnsi="Segoe UI" w:cs="Segoe UI"/>
          <w:color w:val="323130"/>
          <w:sz w:val="24"/>
          <w:szCs w:val="24"/>
        </w:rPr>
        <w:br/>
        <w:t xml:space="preserve">Yeah, it's been launched. Yes, even though it was one of my in my colleague that helped me out, he was like, oh, NAME have you got this? I said yes. I got the message. But really it is good because I used it once. Even though I only used it once it is </w:t>
      </w:r>
      <w:proofErr w:type="gramStart"/>
      <w:r>
        <w:rPr>
          <w:rFonts w:ascii="Segoe UI" w:eastAsia="Segoe UI" w:hAnsi="Segoe UI" w:cs="Segoe UI"/>
          <w:color w:val="323130"/>
          <w:sz w:val="24"/>
          <w:szCs w:val="24"/>
        </w:rPr>
        <w:t>really good</w:t>
      </w:r>
      <w:proofErr w:type="gramEnd"/>
      <w:r>
        <w:rPr>
          <w:rFonts w:ascii="Segoe UI" w:eastAsia="Segoe UI" w:hAnsi="Segoe UI" w:cs="Segoe UI"/>
          <w:color w:val="323130"/>
          <w:sz w:val="24"/>
          <w:szCs w:val="24"/>
        </w:rPr>
        <w:t xml:space="preserve">. </w:t>
      </w:r>
    </w:p>
    <w:p w14:paraId="3C0CF878" w14:textId="77777777" w:rsidR="0099412C" w:rsidRDefault="0099412C" w:rsidP="0099412C">
      <w:pPr>
        <w:spacing w:line="300" w:lineRule="auto"/>
      </w:pPr>
      <w:r>
        <w:rPr>
          <w:noProof/>
        </w:rPr>
        <w:drawing>
          <wp:anchor distT="0" distB="0" distL="0" distR="0" simplePos="0" relativeHeight="251688960" behindDoc="0" locked="0" layoutInCell="1" allowOverlap="1" wp14:anchorId="410889AF" wp14:editId="3CC0280E">
            <wp:simplePos x="0" y="0"/>
            <wp:positionH relativeFrom="page">
              <wp:posOffset>576072</wp:posOffset>
            </wp:positionH>
            <wp:positionV relativeFrom="paragraph">
              <wp:posOffset>292608</wp:posOffset>
            </wp:positionV>
            <wp:extent cx="276225" cy="276225"/>
            <wp:effectExtent l="0" t="0" r="0" b="0"/>
            <wp:wrapNone/>
            <wp:docPr id="232" name="Picture 232"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Picture 232"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13:23</w:t>
      </w:r>
      <w:r>
        <w:rPr>
          <w:rFonts w:ascii="Segoe UI" w:eastAsia="Segoe UI" w:hAnsi="Segoe UI" w:cs="Segoe UI"/>
          <w:color w:val="323130"/>
          <w:sz w:val="24"/>
          <w:szCs w:val="24"/>
        </w:rPr>
        <w:br/>
        <w:t xml:space="preserve">Do you think it's been beneficial for quite a few </w:t>
      </w:r>
      <w:proofErr w:type="gramStart"/>
      <w:r>
        <w:rPr>
          <w:rFonts w:ascii="Segoe UI" w:eastAsia="Segoe UI" w:hAnsi="Segoe UI" w:cs="Segoe UI"/>
          <w:color w:val="323130"/>
          <w:sz w:val="24"/>
          <w:szCs w:val="24"/>
        </w:rPr>
        <w:t>people</w:t>
      </w:r>
      <w:proofErr w:type="gramEnd"/>
      <w:r>
        <w:rPr>
          <w:rFonts w:ascii="Segoe UI" w:eastAsia="Segoe UI" w:hAnsi="Segoe UI" w:cs="Segoe UI"/>
          <w:color w:val="323130"/>
          <w:sz w:val="24"/>
          <w:szCs w:val="24"/>
        </w:rPr>
        <w:t xml:space="preserve"> or do you know many people use?</w:t>
      </w:r>
    </w:p>
    <w:p w14:paraId="58A4D65B" w14:textId="77777777" w:rsidR="0099412C" w:rsidRPr="00882406" w:rsidRDefault="0099412C" w:rsidP="0099412C">
      <w:pPr>
        <w:spacing w:line="300" w:lineRule="auto"/>
        <w:rPr>
          <w:rFonts w:ascii="Segoe UI" w:eastAsia="Segoe UI" w:hAnsi="Segoe UI" w:cs="Segoe UI"/>
          <w:color w:val="323130"/>
          <w:sz w:val="24"/>
          <w:szCs w:val="24"/>
        </w:rPr>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13:24</w:t>
      </w:r>
      <w:r>
        <w:rPr>
          <w:rFonts w:ascii="Segoe UI" w:eastAsia="Segoe UI" w:hAnsi="Segoe UI" w:cs="Segoe UI"/>
          <w:color w:val="323130"/>
          <w:sz w:val="24"/>
          <w:szCs w:val="24"/>
        </w:rPr>
        <w:br/>
      </w:r>
      <w:r>
        <w:rPr>
          <w:rFonts w:ascii="Segoe UI" w:eastAsia="Segoe UI" w:hAnsi="Segoe UI" w:cs="Segoe UI"/>
          <w:color w:val="323130"/>
          <w:sz w:val="24"/>
          <w:szCs w:val="24"/>
        </w:rPr>
        <w:br/>
        <w:t>Yes, right. I have a discussion with a colleague. He was like, oh, it’s good. Even he was one. That prompted me to test run it myself because he was like, oh, it's really helped me, it boosts him financially in the sense that he is able to sort some things he needs to sort out because he couldn't wait till the end of the month.</w:t>
      </w:r>
      <w:r>
        <w:rPr>
          <w:rFonts w:ascii="Segoe UI" w:eastAsia="Segoe UI" w:hAnsi="Segoe UI" w:cs="Segoe UI"/>
          <w:color w:val="323130"/>
          <w:sz w:val="24"/>
          <w:szCs w:val="24"/>
        </w:rPr>
        <w:br/>
        <w:t xml:space="preserve">To sort it out, and he does not want to take a loan or borrow money from anybody, </w:t>
      </w:r>
      <w:r>
        <w:rPr>
          <w:rFonts w:ascii="Segoe UI" w:eastAsia="Segoe UI" w:hAnsi="Segoe UI" w:cs="Segoe UI"/>
          <w:color w:val="323130"/>
          <w:sz w:val="24"/>
          <w:szCs w:val="24"/>
        </w:rPr>
        <w:lastRenderedPageBreak/>
        <w:t xml:space="preserve">but with the help of the wage stream, he could collect the money he needs. </w:t>
      </w:r>
      <w:proofErr w:type="gramStart"/>
      <w:r>
        <w:rPr>
          <w:rFonts w:ascii="Segoe UI" w:eastAsia="Segoe UI" w:hAnsi="Segoe UI" w:cs="Segoe UI"/>
          <w:color w:val="323130"/>
          <w:sz w:val="24"/>
          <w:szCs w:val="24"/>
        </w:rPr>
        <w:t>So</w:t>
      </w:r>
      <w:proofErr w:type="gramEnd"/>
      <w:r>
        <w:rPr>
          <w:rFonts w:ascii="Segoe UI" w:eastAsia="Segoe UI" w:hAnsi="Segoe UI" w:cs="Segoe UI"/>
          <w:color w:val="323130"/>
          <w:sz w:val="24"/>
          <w:szCs w:val="24"/>
        </w:rPr>
        <w:t xml:space="preserve"> the app makes life easy for some of the stuff.</w:t>
      </w:r>
    </w:p>
    <w:p w14:paraId="46C034D4" w14:textId="77777777" w:rsidR="0099412C" w:rsidRDefault="0099412C" w:rsidP="0099412C">
      <w:pPr>
        <w:spacing w:line="300" w:lineRule="auto"/>
      </w:pPr>
      <w:r>
        <w:rPr>
          <w:noProof/>
        </w:rPr>
        <w:drawing>
          <wp:anchor distT="0" distB="0" distL="0" distR="0" simplePos="0" relativeHeight="251689984" behindDoc="0" locked="0" layoutInCell="1" allowOverlap="1" wp14:anchorId="586F3263" wp14:editId="32CD7D06">
            <wp:simplePos x="0" y="0"/>
            <wp:positionH relativeFrom="page">
              <wp:posOffset>576072</wp:posOffset>
            </wp:positionH>
            <wp:positionV relativeFrom="paragraph">
              <wp:posOffset>292608</wp:posOffset>
            </wp:positionV>
            <wp:extent cx="276225" cy="276225"/>
            <wp:effectExtent l="0" t="0" r="0" b="0"/>
            <wp:wrapNone/>
            <wp:docPr id="238" name="Picture 238"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Picture 238"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14:20</w:t>
      </w:r>
      <w:r>
        <w:rPr>
          <w:rFonts w:ascii="Segoe UI" w:eastAsia="Segoe UI" w:hAnsi="Segoe UI" w:cs="Segoe UI"/>
          <w:color w:val="323130"/>
          <w:sz w:val="24"/>
          <w:szCs w:val="24"/>
        </w:rPr>
        <w:br/>
        <w:t xml:space="preserve">Yeah, definitely. Good. And I suppose it depends on your circumstances when you use it. </w:t>
      </w:r>
    </w:p>
    <w:p w14:paraId="56B785B3"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14:24</w:t>
      </w:r>
      <w:r>
        <w:rPr>
          <w:rFonts w:ascii="Segoe UI" w:eastAsia="Segoe UI" w:hAnsi="Segoe UI" w:cs="Segoe UI"/>
          <w:color w:val="323130"/>
          <w:sz w:val="24"/>
          <w:szCs w:val="24"/>
        </w:rPr>
        <w:br/>
        <w:t>Yes.</w:t>
      </w:r>
    </w:p>
    <w:p w14:paraId="59911851" w14:textId="77777777" w:rsidR="0099412C" w:rsidRDefault="0099412C" w:rsidP="0099412C">
      <w:pPr>
        <w:spacing w:line="300" w:lineRule="auto"/>
      </w:pPr>
      <w:r>
        <w:rPr>
          <w:noProof/>
        </w:rPr>
        <w:drawing>
          <wp:anchor distT="0" distB="0" distL="0" distR="0" simplePos="0" relativeHeight="251691008" behindDoc="0" locked="0" layoutInCell="1" allowOverlap="1" wp14:anchorId="6646FBAD" wp14:editId="10422427">
            <wp:simplePos x="0" y="0"/>
            <wp:positionH relativeFrom="page">
              <wp:posOffset>576072</wp:posOffset>
            </wp:positionH>
            <wp:positionV relativeFrom="paragraph">
              <wp:posOffset>292608</wp:posOffset>
            </wp:positionV>
            <wp:extent cx="276225" cy="276225"/>
            <wp:effectExtent l="0" t="0" r="0" b="0"/>
            <wp:wrapNone/>
            <wp:docPr id="240" name="Picture 240"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Picture 240"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14:27</w:t>
      </w:r>
      <w:r>
        <w:rPr>
          <w:rFonts w:ascii="Segoe UI" w:eastAsia="Segoe UI" w:hAnsi="Segoe UI" w:cs="Segoe UI"/>
          <w:color w:val="323130"/>
          <w:sz w:val="24"/>
          <w:szCs w:val="24"/>
        </w:rPr>
        <w:br/>
        <w:t xml:space="preserve">What do you think the benefits of working for the bank as opposed to an agency are? </w:t>
      </w:r>
    </w:p>
    <w:p w14:paraId="2E5EB1AB"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14:48</w:t>
      </w:r>
      <w:r>
        <w:rPr>
          <w:rFonts w:ascii="Segoe UI" w:eastAsia="Segoe UI" w:hAnsi="Segoe UI" w:cs="Segoe UI"/>
          <w:color w:val="323130"/>
          <w:sz w:val="24"/>
          <w:szCs w:val="24"/>
        </w:rPr>
        <w:br/>
        <w:t xml:space="preserve">I was working with an agency before I joined the </w:t>
      </w:r>
      <w:proofErr w:type="gramStart"/>
      <w:r>
        <w:rPr>
          <w:rFonts w:ascii="Segoe UI" w:eastAsia="Segoe UI" w:hAnsi="Segoe UI" w:cs="Segoe UI"/>
          <w:color w:val="323130"/>
          <w:sz w:val="24"/>
          <w:szCs w:val="24"/>
        </w:rPr>
        <w:t>trust</w:t>
      </w:r>
      <w:proofErr w:type="gramEnd"/>
      <w:r>
        <w:rPr>
          <w:rFonts w:ascii="Segoe UI" w:eastAsia="Segoe UI" w:hAnsi="Segoe UI" w:cs="Segoe UI"/>
          <w:color w:val="323130"/>
          <w:sz w:val="24"/>
          <w:szCs w:val="24"/>
        </w:rPr>
        <w:t xml:space="preserve"> and you know the agency pays more than the bank. Yeah. And if you now look at it, it could be fine to pay the same rate they pay the agency to the bank staff.</w:t>
      </w:r>
      <w:r>
        <w:t xml:space="preserve">  </w:t>
      </w:r>
    </w:p>
    <w:p w14:paraId="01D2C996" w14:textId="77777777" w:rsidR="0099412C" w:rsidRDefault="0099412C" w:rsidP="0099412C">
      <w:pPr>
        <w:spacing w:line="300" w:lineRule="auto"/>
      </w:pPr>
      <w:r>
        <w:rPr>
          <w:noProof/>
        </w:rPr>
        <w:drawing>
          <wp:anchor distT="0" distB="0" distL="0" distR="0" simplePos="0" relativeHeight="251692032" behindDoc="0" locked="0" layoutInCell="1" allowOverlap="1" wp14:anchorId="38683C09" wp14:editId="54719EE5">
            <wp:simplePos x="0" y="0"/>
            <wp:positionH relativeFrom="page">
              <wp:posOffset>576072</wp:posOffset>
            </wp:positionH>
            <wp:positionV relativeFrom="paragraph">
              <wp:posOffset>292608</wp:posOffset>
            </wp:positionV>
            <wp:extent cx="276225" cy="276225"/>
            <wp:effectExtent l="0" t="0" r="0" b="0"/>
            <wp:wrapNone/>
            <wp:docPr id="248" name="Picture 248"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Picture 248"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15:51</w:t>
      </w:r>
      <w:r>
        <w:rPr>
          <w:rFonts w:ascii="Segoe UI" w:eastAsia="Segoe UI" w:hAnsi="Segoe UI" w:cs="Segoe UI"/>
          <w:color w:val="323130"/>
          <w:sz w:val="24"/>
          <w:szCs w:val="24"/>
        </w:rPr>
        <w:br/>
        <w:t>Yeah.</w:t>
      </w:r>
    </w:p>
    <w:p w14:paraId="0E8C3884" w14:textId="77777777" w:rsidR="0099412C" w:rsidRDefault="0099412C" w:rsidP="0099412C">
      <w:pPr>
        <w:spacing w:line="300" w:lineRule="auto"/>
        <w:rPr>
          <w:rFonts w:ascii="Segoe UI" w:eastAsia="Segoe UI" w:hAnsi="Segoe UI" w:cs="Segoe UI"/>
          <w:b/>
          <w:bCs/>
          <w:color w:val="605E5C"/>
          <w:sz w:val="24"/>
          <w:szCs w:val="24"/>
        </w:rPr>
      </w:pPr>
    </w:p>
    <w:p w14:paraId="3460DC33" w14:textId="77777777" w:rsidR="0099412C" w:rsidRDefault="0099412C" w:rsidP="0099412C">
      <w:pPr>
        <w:spacing w:line="300" w:lineRule="auto"/>
      </w:pPr>
      <w:r>
        <w:rPr>
          <w:rFonts w:ascii="Segoe UI" w:eastAsia="Segoe UI" w:hAnsi="Segoe UI" w:cs="Segoe UI"/>
          <w:b/>
          <w:bCs/>
          <w:color w:val="605E5C"/>
          <w:sz w:val="24"/>
          <w:szCs w:val="24"/>
        </w:rPr>
        <w:t xml:space="preserve">Participant   </w:t>
      </w:r>
      <w:r>
        <w:rPr>
          <w:rFonts w:ascii="Segoe UI" w:eastAsia="Segoe UI" w:hAnsi="Segoe UI" w:cs="Segoe UI"/>
          <w:color w:val="A19F9D"/>
          <w:sz w:val="24"/>
          <w:szCs w:val="24"/>
        </w:rPr>
        <w:t>15:51</w:t>
      </w:r>
      <w:r>
        <w:rPr>
          <w:rFonts w:ascii="Segoe UI" w:eastAsia="Segoe UI" w:hAnsi="Segoe UI" w:cs="Segoe UI"/>
          <w:color w:val="323130"/>
          <w:sz w:val="24"/>
          <w:szCs w:val="24"/>
        </w:rPr>
        <w:br/>
        <w:t>Yeah. And maybe give the people opportunity also to come into the bank.</w:t>
      </w:r>
    </w:p>
    <w:p w14:paraId="02EC5C82" w14:textId="77777777" w:rsidR="0099412C" w:rsidRDefault="0099412C" w:rsidP="0099412C">
      <w:pPr>
        <w:spacing w:line="300" w:lineRule="auto"/>
      </w:pPr>
      <w:r>
        <w:rPr>
          <w:noProof/>
        </w:rPr>
        <w:drawing>
          <wp:anchor distT="0" distB="0" distL="0" distR="0" simplePos="0" relativeHeight="251693056" behindDoc="0" locked="0" layoutInCell="1" allowOverlap="1" wp14:anchorId="0AF4BD9C" wp14:editId="25E98FE9">
            <wp:simplePos x="0" y="0"/>
            <wp:positionH relativeFrom="page">
              <wp:posOffset>576072</wp:posOffset>
            </wp:positionH>
            <wp:positionV relativeFrom="paragraph">
              <wp:posOffset>292608</wp:posOffset>
            </wp:positionV>
            <wp:extent cx="276225" cy="276225"/>
            <wp:effectExtent l="0" t="0" r="0" b="0"/>
            <wp:wrapNone/>
            <wp:docPr id="250" name="Picture 250"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Picture 250"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15:59</w:t>
      </w:r>
      <w:r>
        <w:rPr>
          <w:rFonts w:ascii="Segoe UI" w:eastAsia="Segoe UI" w:hAnsi="Segoe UI" w:cs="Segoe UI"/>
          <w:color w:val="323130"/>
          <w:sz w:val="24"/>
          <w:szCs w:val="24"/>
        </w:rPr>
        <w:br/>
        <w:t xml:space="preserve">Yeah. So, the agency pays more. And do you think there could be closer links between? </w:t>
      </w:r>
    </w:p>
    <w:p w14:paraId="40A5A1BF"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16:00</w:t>
      </w:r>
      <w:r>
        <w:rPr>
          <w:rFonts w:ascii="Segoe UI" w:eastAsia="Segoe UI" w:hAnsi="Segoe UI" w:cs="Segoe UI"/>
          <w:color w:val="323130"/>
          <w:sz w:val="24"/>
          <w:szCs w:val="24"/>
        </w:rPr>
        <w:br/>
      </w:r>
      <w:r>
        <w:rPr>
          <w:rFonts w:ascii="Segoe UI" w:eastAsia="Segoe UI" w:hAnsi="Segoe UI" w:cs="Segoe UI"/>
          <w:color w:val="323130"/>
          <w:sz w:val="24"/>
          <w:szCs w:val="24"/>
        </w:rPr>
        <w:lastRenderedPageBreak/>
        <w:t>Yes. You know if the bank wants to encourage people to come in, yes, because number one, they see even though you work on the bank for the trust, you still get the privilege. I mean, secure job.</w:t>
      </w:r>
    </w:p>
    <w:p w14:paraId="2D3AF0E9" w14:textId="77777777" w:rsidR="0099412C" w:rsidRDefault="0099412C" w:rsidP="0099412C">
      <w:pPr>
        <w:spacing w:line="300" w:lineRule="auto"/>
      </w:pPr>
      <w:r>
        <w:rPr>
          <w:noProof/>
        </w:rPr>
        <w:drawing>
          <wp:anchor distT="0" distB="0" distL="0" distR="0" simplePos="0" relativeHeight="251694080" behindDoc="0" locked="0" layoutInCell="1" allowOverlap="1" wp14:anchorId="1E3BF376" wp14:editId="0C429385">
            <wp:simplePos x="0" y="0"/>
            <wp:positionH relativeFrom="page">
              <wp:posOffset>576072</wp:posOffset>
            </wp:positionH>
            <wp:positionV relativeFrom="paragraph">
              <wp:posOffset>292608</wp:posOffset>
            </wp:positionV>
            <wp:extent cx="276225" cy="276225"/>
            <wp:effectExtent l="0" t="0" r="0" b="0"/>
            <wp:wrapNone/>
            <wp:docPr id="252" name="Picture 252"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Picture 252"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16:25</w:t>
      </w:r>
      <w:r>
        <w:rPr>
          <w:rFonts w:ascii="Segoe UI" w:eastAsia="Segoe UI" w:hAnsi="Segoe UI" w:cs="Segoe UI"/>
          <w:color w:val="323130"/>
          <w:sz w:val="24"/>
          <w:szCs w:val="24"/>
        </w:rPr>
        <w:br/>
        <w:t>Mm hmm.</w:t>
      </w:r>
    </w:p>
    <w:p w14:paraId="4938E0ED"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16:26</w:t>
      </w:r>
      <w:r>
        <w:rPr>
          <w:rFonts w:ascii="Segoe UI" w:eastAsia="Segoe UI" w:hAnsi="Segoe UI" w:cs="Segoe UI"/>
          <w:color w:val="323130"/>
          <w:sz w:val="24"/>
          <w:szCs w:val="24"/>
        </w:rPr>
        <w:br/>
        <w:t xml:space="preserve">Yeah, you can pick the shift at your own convenience. You can decide you want to work on so, so day, and you don't want to work on so, which is always, let me say sincerely speaking is </w:t>
      </w:r>
      <w:proofErr w:type="gramStart"/>
      <w:r>
        <w:rPr>
          <w:rFonts w:ascii="Segoe UI" w:eastAsia="Segoe UI" w:hAnsi="Segoe UI" w:cs="Segoe UI"/>
          <w:color w:val="323130"/>
          <w:sz w:val="24"/>
          <w:szCs w:val="24"/>
        </w:rPr>
        <w:t>more preferable</w:t>
      </w:r>
      <w:proofErr w:type="gramEnd"/>
      <w:r>
        <w:rPr>
          <w:rFonts w:ascii="Segoe UI" w:eastAsia="Segoe UI" w:hAnsi="Segoe UI" w:cs="Segoe UI"/>
          <w:color w:val="323130"/>
          <w:sz w:val="24"/>
          <w:szCs w:val="24"/>
        </w:rPr>
        <w:t xml:space="preserve"> to work with the trust with that than the agency, just that the money for the agency is more, but the shift will not be coming constantly. But once you are on the bank, you'll be able to pick.</w:t>
      </w:r>
    </w:p>
    <w:p w14:paraId="2619CC7A" w14:textId="77777777" w:rsidR="0099412C" w:rsidRDefault="0099412C" w:rsidP="0099412C">
      <w:pPr>
        <w:spacing w:line="300" w:lineRule="auto"/>
      </w:pPr>
      <w:r>
        <w:rPr>
          <w:noProof/>
        </w:rPr>
        <w:drawing>
          <wp:anchor distT="0" distB="0" distL="0" distR="0" simplePos="0" relativeHeight="251695104" behindDoc="0" locked="0" layoutInCell="1" allowOverlap="1" wp14:anchorId="48B1B265" wp14:editId="71221FCB">
            <wp:simplePos x="0" y="0"/>
            <wp:positionH relativeFrom="page">
              <wp:posOffset>576072</wp:posOffset>
            </wp:positionH>
            <wp:positionV relativeFrom="paragraph">
              <wp:posOffset>292608</wp:posOffset>
            </wp:positionV>
            <wp:extent cx="276225" cy="276225"/>
            <wp:effectExtent l="0" t="0" r="0" b="0"/>
            <wp:wrapNone/>
            <wp:docPr id="256" name="Picture 256"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Picture 256"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16:52</w:t>
      </w:r>
      <w:r>
        <w:rPr>
          <w:rFonts w:ascii="Segoe UI" w:eastAsia="Segoe UI" w:hAnsi="Segoe UI" w:cs="Segoe UI"/>
          <w:color w:val="323130"/>
          <w:sz w:val="24"/>
          <w:szCs w:val="24"/>
        </w:rPr>
        <w:br/>
        <w:t>Yeah, that makes sense. Lovely. Thank you.</w:t>
      </w:r>
    </w:p>
    <w:p w14:paraId="46C618C5"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16:56</w:t>
      </w:r>
      <w:r>
        <w:rPr>
          <w:rFonts w:ascii="Segoe UI" w:eastAsia="Segoe UI" w:hAnsi="Segoe UI" w:cs="Segoe UI"/>
          <w:color w:val="323130"/>
          <w:sz w:val="24"/>
          <w:szCs w:val="24"/>
        </w:rPr>
        <w:br/>
        <w:t>You're welcome.</w:t>
      </w:r>
    </w:p>
    <w:p w14:paraId="38B11D1A" w14:textId="77777777" w:rsidR="0099412C" w:rsidRDefault="0099412C" w:rsidP="0099412C">
      <w:pPr>
        <w:spacing w:line="300" w:lineRule="auto"/>
      </w:pPr>
      <w:r>
        <w:rPr>
          <w:noProof/>
        </w:rPr>
        <w:drawing>
          <wp:anchor distT="0" distB="0" distL="0" distR="0" simplePos="0" relativeHeight="251696128" behindDoc="0" locked="0" layoutInCell="1" allowOverlap="1" wp14:anchorId="2B4C9BFB" wp14:editId="452A9DB7">
            <wp:simplePos x="0" y="0"/>
            <wp:positionH relativeFrom="page">
              <wp:posOffset>576072</wp:posOffset>
            </wp:positionH>
            <wp:positionV relativeFrom="paragraph">
              <wp:posOffset>292608</wp:posOffset>
            </wp:positionV>
            <wp:extent cx="276225" cy="276225"/>
            <wp:effectExtent l="0" t="0" r="0" b="0"/>
            <wp:wrapNone/>
            <wp:docPr id="258" name="Picture 258"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Picture 258"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16:57</w:t>
      </w:r>
      <w:r>
        <w:rPr>
          <w:rFonts w:ascii="Segoe UI" w:eastAsia="Segoe UI" w:hAnsi="Segoe UI" w:cs="Segoe UI"/>
          <w:color w:val="323130"/>
          <w:sz w:val="24"/>
          <w:szCs w:val="24"/>
        </w:rPr>
        <w:br/>
        <w:t xml:space="preserve">That's </w:t>
      </w:r>
      <w:proofErr w:type="gramStart"/>
      <w:r>
        <w:rPr>
          <w:rFonts w:ascii="Segoe UI" w:eastAsia="Segoe UI" w:hAnsi="Segoe UI" w:cs="Segoe UI"/>
          <w:color w:val="323130"/>
          <w:sz w:val="24"/>
          <w:szCs w:val="24"/>
        </w:rPr>
        <w:t>really useful</w:t>
      </w:r>
      <w:proofErr w:type="gramEnd"/>
      <w:r>
        <w:rPr>
          <w:rFonts w:ascii="Segoe UI" w:eastAsia="Segoe UI" w:hAnsi="Segoe UI" w:cs="Segoe UI"/>
          <w:color w:val="323130"/>
          <w:sz w:val="24"/>
          <w:szCs w:val="24"/>
        </w:rPr>
        <w:t xml:space="preserve"> is. Is there anything else you wanted to mention? Any general feedback that you think you'd like to mention?</w:t>
      </w:r>
    </w:p>
    <w:p w14:paraId="7DB6389F"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16:58</w:t>
      </w:r>
      <w:r>
        <w:rPr>
          <w:rFonts w:ascii="Segoe UI" w:eastAsia="Segoe UI" w:hAnsi="Segoe UI" w:cs="Segoe UI"/>
          <w:color w:val="323130"/>
          <w:sz w:val="24"/>
          <w:szCs w:val="24"/>
        </w:rPr>
        <w:br/>
        <w:t>My general feedback would be good. Yes, it will. It will be excellent because the training we get as substantive staff is the same. Both bank staff and substantive staff were on the same training course, those that were there are also from the bank, which means everything is working in place.</w:t>
      </w:r>
    </w:p>
    <w:p w14:paraId="52A72538" w14:textId="77777777" w:rsidR="0099412C" w:rsidRDefault="0099412C" w:rsidP="0099412C">
      <w:pPr>
        <w:spacing w:line="300" w:lineRule="auto"/>
      </w:pPr>
      <w:r>
        <w:rPr>
          <w:noProof/>
        </w:rPr>
        <w:drawing>
          <wp:anchor distT="0" distB="0" distL="0" distR="0" simplePos="0" relativeHeight="251697152" behindDoc="0" locked="0" layoutInCell="1" allowOverlap="1" wp14:anchorId="28CA9215" wp14:editId="0EF14FC6">
            <wp:simplePos x="0" y="0"/>
            <wp:positionH relativeFrom="page">
              <wp:posOffset>576072</wp:posOffset>
            </wp:positionH>
            <wp:positionV relativeFrom="paragraph">
              <wp:posOffset>292608</wp:posOffset>
            </wp:positionV>
            <wp:extent cx="276225" cy="276225"/>
            <wp:effectExtent l="0" t="0" r="0" b="0"/>
            <wp:wrapNone/>
            <wp:docPr id="260" name="Picture 260"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Picture 260"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17:24</w:t>
      </w:r>
      <w:r>
        <w:rPr>
          <w:rFonts w:ascii="Segoe UI" w:eastAsia="Segoe UI" w:hAnsi="Segoe UI" w:cs="Segoe UI"/>
          <w:color w:val="323130"/>
          <w:sz w:val="24"/>
          <w:szCs w:val="24"/>
        </w:rPr>
        <w:br/>
      </w:r>
      <w:r>
        <w:rPr>
          <w:rFonts w:ascii="Segoe UI" w:eastAsia="Segoe UI" w:hAnsi="Segoe UI" w:cs="Segoe UI"/>
          <w:color w:val="323130"/>
          <w:sz w:val="24"/>
          <w:szCs w:val="24"/>
        </w:rPr>
        <w:lastRenderedPageBreak/>
        <w:t>Mm hmm yeah.</w:t>
      </w:r>
      <w:r>
        <w:rPr>
          <w:rFonts w:ascii="Segoe UI" w:eastAsia="Segoe UI" w:hAnsi="Segoe UI" w:cs="Segoe UI"/>
          <w:color w:val="323130"/>
          <w:sz w:val="24"/>
          <w:szCs w:val="24"/>
        </w:rPr>
        <w:br/>
        <w:t>Yeah.</w:t>
      </w:r>
    </w:p>
    <w:p w14:paraId="714BC01D"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17:38</w:t>
      </w:r>
      <w:r>
        <w:rPr>
          <w:rFonts w:ascii="Segoe UI" w:eastAsia="Segoe UI" w:hAnsi="Segoe UI" w:cs="Segoe UI"/>
          <w:color w:val="323130"/>
          <w:sz w:val="24"/>
          <w:szCs w:val="24"/>
        </w:rPr>
        <w:br/>
        <w:t>I love the reminder given to people also.</w:t>
      </w:r>
      <w:r>
        <w:rPr>
          <w:rFonts w:ascii="Segoe UI" w:eastAsia="Segoe UI" w:hAnsi="Segoe UI" w:cs="Segoe UI"/>
          <w:color w:val="323130"/>
          <w:sz w:val="24"/>
          <w:szCs w:val="24"/>
        </w:rPr>
        <w:br/>
        <w:t xml:space="preserve">I mean, if I'm working tomorrow now, there will be a reminder that is sent to me through my mail. </w:t>
      </w:r>
    </w:p>
    <w:p w14:paraId="02161286" w14:textId="77777777" w:rsidR="0099412C" w:rsidRDefault="0099412C" w:rsidP="0099412C">
      <w:pPr>
        <w:spacing w:line="300" w:lineRule="auto"/>
      </w:pPr>
      <w:r>
        <w:rPr>
          <w:noProof/>
        </w:rPr>
        <w:drawing>
          <wp:anchor distT="0" distB="0" distL="0" distR="0" simplePos="0" relativeHeight="251698176" behindDoc="0" locked="0" layoutInCell="1" allowOverlap="1" wp14:anchorId="510CA45F" wp14:editId="5A8E0DAF">
            <wp:simplePos x="0" y="0"/>
            <wp:positionH relativeFrom="page">
              <wp:posOffset>576072</wp:posOffset>
            </wp:positionH>
            <wp:positionV relativeFrom="paragraph">
              <wp:posOffset>292608</wp:posOffset>
            </wp:positionV>
            <wp:extent cx="276225" cy="276225"/>
            <wp:effectExtent l="0" t="0" r="0" b="0"/>
            <wp:wrapNone/>
            <wp:docPr id="262" name="Picture 262"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Picture 262"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17:51</w:t>
      </w:r>
      <w:r>
        <w:rPr>
          <w:rFonts w:ascii="Segoe UI" w:eastAsia="Segoe UI" w:hAnsi="Segoe UI" w:cs="Segoe UI"/>
          <w:color w:val="323130"/>
          <w:sz w:val="24"/>
          <w:szCs w:val="24"/>
        </w:rPr>
        <w:br/>
        <w:t xml:space="preserve">That's good. OK, that's </w:t>
      </w:r>
      <w:proofErr w:type="gramStart"/>
      <w:r>
        <w:rPr>
          <w:rFonts w:ascii="Segoe UI" w:eastAsia="Segoe UI" w:hAnsi="Segoe UI" w:cs="Segoe UI"/>
          <w:color w:val="323130"/>
          <w:sz w:val="24"/>
          <w:szCs w:val="24"/>
        </w:rPr>
        <w:t>really useful</w:t>
      </w:r>
      <w:proofErr w:type="gramEnd"/>
      <w:r>
        <w:rPr>
          <w:rFonts w:ascii="Segoe UI" w:eastAsia="Segoe UI" w:hAnsi="Segoe UI" w:cs="Segoe UI"/>
          <w:color w:val="323130"/>
          <w:sz w:val="24"/>
          <w:szCs w:val="24"/>
        </w:rPr>
        <w:t xml:space="preserve"> to know. </w:t>
      </w:r>
      <w:proofErr w:type="gramStart"/>
      <w:r>
        <w:rPr>
          <w:rFonts w:ascii="Segoe UI" w:eastAsia="Segoe UI" w:hAnsi="Segoe UI" w:cs="Segoe UI"/>
          <w:color w:val="323130"/>
          <w:sz w:val="24"/>
          <w:szCs w:val="24"/>
        </w:rPr>
        <w:t>So</w:t>
      </w:r>
      <w:proofErr w:type="gramEnd"/>
      <w:r>
        <w:rPr>
          <w:rFonts w:ascii="Segoe UI" w:eastAsia="Segoe UI" w:hAnsi="Segoe UI" w:cs="Segoe UI"/>
          <w:color w:val="323130"/>
          <w:sz w:val="24"/>
          <w:szCs w:val="24"/>
        </w:rPr>
        <w:t xml:space="preserve"> they're covering all bases trying to make sure shifts are covered and people turn up as well. </w:t>
      </w:r>
    </w:p>
    <w:p w14:paraId="23D14711" w14:textId="77777777" w:rsidR="0099412C" w:rsidRDefault="0099412C" w:rsidP="0099412C">
      <w:pPr>
        <w:spacing w:line="300" w:lineRule="auto"/>
      </w:pPr>
      <w:r>
        <w:rPr>
          <w:rFonts w:ascii="Segoe UI" w:eastAsia="Segoe UI" w:hAnsi="Segoe UI" w:cs="Segoe UI"/>
          <w:b/>
          <w:bCs/>
          <w:color w:val="605E5C"/>
          <w:sz w:val="24"/>
          <w:szCs w:val="24"/>
        </w:rPr>
        <w:br/>
        <w:t xml:space="preserve">Participant   </w:t>
      </w:r>
      <w:r>
        <w:rPr>
          <w:rFonts w:ascii="Segoe UI" w:eastAsia="Segoe UI" w:hAnsi="Segoe UI" w:cs="Segoe UI"/>
          <w:color w:val="A19F9D"/>
          <w:sz w:val="24"/>
          <w:szCs w:val="24"/>
        </w:rPr>
        <w:t>18:05</w:t>
      </w:r>
      <w:r>
        <w:rPr>
          <w:rFonts w:ascii="Segoe UI" w:eastAsia="Segoe UI" w:hAnsi="Segoe UI" w:cs="Segoe UI"/>
          <w:color w:val="323130"/>
          <w:sz w:val="24"/>
          <w:szCs w:val="24"/>
        </w:rPr>
        <w:br/>
        <w:t>Yes.</w:t>
      </w:r>
    </w:p>
    <w:p w14:paraId="2EA02D59" w14:textId="77777777" w:rsidR="0099412C" w:rsidRDefault="0099412C" w:rsidP="0099412C">
      <w:pPr>
        <w:spacing w:line="300" w:lineRule="auto"/>
      </w:pPr>
      <w:r>
        <w:rPr>
          <w:noProof/>
        </w:rPr>
        <w:drawing>
          <wp:anchor distT="0" distB="0" distL="0" distR="0" simplePos="0" relativeHeight="251699200" behindDoc="0" locked="0" layoutInCell="1" allowOverlap="1" wp14:anchorId="4D640E4C" wp14:editId="16AFD99A">
            <wp:simplePos x="0" y="0"/>
            <wp:positionH relativeFrom="page">
              <wp:posOffset>576072</wp:posOffset>
            </wp:positionH>
            <wp:positionV relativeFrom="paragraph">
              <wp:posOffset>292608</wp:posOffset>
            </wp:positionV>
            <wp:extent cx="276225" cy="276225"/>
            <wp:effectExtent l="0" t="0" r="0" b="0"/>
            <wp:wrapNone/>
            <wp:docPr id="264" name="Picture 264"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Picture 264"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18:08</w:t>
      </w:r>
      <w:r>
        <w:rPr>
          <w:rFonts w:ascii="Segoe UI" w:eastAsia="Segoe UI" w:hAnsi="Segoe UI" w:cs="Segoe UI"/>
          <w:color w:val="323130"/>
          <w:sz w:val="24"/>
          <w:szCs w:val="24"/>
        </w:rPr>
        <w:br/>
        <w:t xml:space="preserve">Lovely. Oh, that's been </w:t>
      </w:r>
      <w:proofErr w:type="gramStart"/>
      <w:r>
        <w:rPr>
          <w:rFonts w:ascii="Segoe UI" w:eastAsia="Segoe UI" w:hAnsi="Segoe UI" w:cs="Segoe UI"/>
          <w:color w:val="323130"/>
          <w:sz w:val="24"/>
          <w:szCs w:val="24"/>
        </w:rPr>
        <w:t>really helpful</w:t>
      </w:r>
      <w:proofErr w:type="gramEnd"/>
      <w:r>
        <w:rPr>
          <w:rFonts w:ascii="Segoe UI" w:eastAsia="Segoe UI" w:hAnsi="Segoe UI" w:cs="Segoe UI"/>
          <w:color w:val="323130"/>
          <w:sz w:val="24"/>
          <w:szCs w:val="24"/>
        </w:rPr>
        <w:t>. Thank you so much for your insights.</w:t>
      </w:r>
    </w:p>
    <w:p w14:paraId="51F87577" w14:textId="00B53475" w:rsidR="0099412C" w:rsidRDefault="0099412C" w:rsidP="0099412C">
      <w:pPr>
        <w:spacing w:line="300" w:lineRule="auto"/>
      </w:pPr>
      <w:r>
        <w:rPr>
          <w:rFonts w:ascii="Segoe UI" w:eastAsia="Segoe UI" w:hAnsi="Segoe UI" w:cs="Segoe UI"/>
          <w:b/>
          <w:bCs/>
          <w:color w:val="605E5C"/>
          <w:sz w:val="24"/>
          <w:szCs w:val="24"/>
        </w:rPr>
        <w:br/>
      </w:r>
      <w:r>
        <w:rPr>
          <w:rFonts w:ascii="Segoe UI" w:eastAsia="Segoe UI" w:hAnsi="Segoe UI" w:cs="Segoe UI"/>
          <w:b/>
          <w:bCs/>
          <w:color w:val="605E5C"/>
          <w:sz w:val="24"/>
          <w:szCs w:val="24"/>
        </w:rPr>
        <w:t>Participant</w:t>
      </w:r>
      <w:r>
        <w:rPr>
          <w:rFonts w:ascii="Segoe UI" w:eastAsia="Segoe UI" w:hAnsi="Segoe UI" w:cs="Segoe UI"/>
          <w:b/>
          <w:bCs/>
          <w:color w:val="605E5C"/>
          <w:sz w:val="24"/>
          <w:szCs w:val="24"/>
        </w:rPr>
        <w:t xml:space="preserve">   </w:t>
      </w:r>
      <w:r>
        <w:rPr>
          <w:rFonts w:ascii="Segoe UI" w:eastAsia="Segoe UI" w:hAnsi="Segoe UI" w:cs="Segoe UI"/>
          <w:color w:val="A19F9D"/>
          <w:sz w:val="24"/>
          <w:szCs w:val="24"/>
        </w:rPr>
        <w:t>18:12</w:t>
      </w:r>
      <w:r>
        <w:rPr>
          <w:rFonts w:ascii="Segoe UI" w:eastAsia="Segoe UI" w:hAnsi="Segoe UI" w:cs="Segoe UI"/>
          <w:color w:val="323130"/>
          <w:sz w:val="24"/>
          <w:szCs w:val="24"/>
        </w:rPr>
        <w:br/>
        <w:t>Yeah. You're welcome.</w:t>
      </w:r>
    </w:p>
    <w:p w14:paraId="43BF30AB" w14:textId="77777777" w:rsidR="0099412C" w:rsidRDefault="0099412C" w:rsidP="0099412C">
      <w:pPr>
        <w:spacing w:line="300" w:lineRule="auto"/>
      </w:pPr>
      <w:r>
        <w:rPr>
          <w:noProof/>
        </w:rPr>
        <w:drawing>
          <wp:anchor distT="0" distB="0" distL="0" distR="0" simplePos="0" relativeHeight="251700224" behindDoc="0" locked="0" layoutInCell="1" allowOverlap="1" wp14:anchorId="2171A259" wp14:editId="733BB96A">
            <wp:simplePos x="0" y="0"/>
            <wp:positionH relativeFrom="page">
              <wp:posOffset>576072</wp:posOffset>
            </wp:positionH>
            <wp:positionV relativeFrom="paragraph">
              <wp:posOffset>292608</wp:posOffset>
            </wp:positionV>
            <wp:extent cx="276225" cy="276225"/>
            <wp:effectExtent l="0" t="0" r="0" b="0"/>
            <wp:wrapNone/>
            <wp:docPr id="266" name="Picture 266" descr="A green circl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Picture 266" descr="A green circle with white letters&#10;&#10;Description automatically generated"/>
                    <pic:cNvPicPr>
                      <a:picLocks noChangeAspect="1" noChangeArrowheads="1"/>
                    </pic:cNvPicPr>
                  </pic:nvPicPr>
                  <pic:blipFill>
                    <a:blip r:embed="rId150"/>
                    <a:srcRect/>
                    <a:stretch>
                      <a:fillRect/>
                    </a:stretch>
                  </pic:blipFill>
                  <pic:spPr bwMode="auto">
                    <a:xfrm>
                      <a:off x="0" y="0"/>
                      <a:ext cx="276225" cy="276225"/>
                    </a:xfrm>
                    <a:prstGeom prst="rect">
                      <a:avLst/>
                    </a:prstGeom>
                  </pic:spPr>
                </pic:pic>
              </a:graphicData>
            </a:graphic>
          </wp:anchor>
        </w:drawing>
      </w:r>
      <w:r>
        <w:rPr>
          <w:rFonts w:ascii="Segoe UI" w:eastAsia="Segoe UI" w:hAnsi="Segoe UI" w:cs="Segoe UI"/>
          <w:b/>
          <w:bCs/>
          <w:color w:val="605E5C"/>
          <w:sz w:val="24"/>
          <w:szCs w:val="24"/>
        </w:rPr>
        <w:br/>
        <w:t xml:space="preserve">Rhiannon Akers   </w:t>
      </w:r>
      <w:r>
        <w:rPr>
          <w:rFonts w:ascii="Segoe UI" w:eastAsia="Segoe UI" w:hAnsi="Segoe UI" w:cs="Segoe UI"/>
          <w:color w:val="A19F9D"/>
          <w:sz w:val="24"/>
          <w:szCs w:val="24"/>
        </w:rPr>
        <w:t>18:14</w:t>
      </w:r>
      <w:r>
        <w:rPr>
          <w:rFonts w:ascii="Segoe UI" w:eastAsia="Segoe UI" w:hAnsi="Segoe UI" w:cs="Segoe UI"/>
          <w:color w:val="323130"/>
          <w:sz w:val="24"/>
          <w:szCs w:val="24"/>
        </w:rPr>
        <w:br/>
        <w:t>If there is anything any questions you have or anything else that comes to mind that you want to add then let me know.</w:t>
      </w:r>
    </w:p>
    <w:p w14:paraId="18BAF32E" w14:textId="77777777" w:rsidR="0099412C" w:rsidRDefault="0099412C" w:rsidP="0099412C">
      <w:pPr>
        <w:spacing w:line="300" w:lineRule="auto"/>
        <w:rPr>
          <w:rFonts w:ascii="Segoe UI" w:eastAsia="Segoe UI" w:hAnsi="Segoe UI" w:cs="Segoe UI"/>
          <w:color w:val="323130"/>
          <w:sz w:val="24"/>
          <w:szCs w:val="24"/>
        </w:rPr>
      </w:pPr>
      <w:r>
        <w:rPr>
          <w:rFonts w:ascii="Segoe UI" w:eastAsia="Segoe UI" w:hAnsi="Segoe UI" w:cs="Segoe UI"/>
          <w:b/>
          <w:bCs/>
          <w:color w:val="605E5C"/>
          <w:sz w:val="24"/>
          <w:szCs w:val="24"/>
        </w:rPr>
        <w:br/>
      </w:r>
    </w:p>
    <w:p w14:paraId="570FE422" w14:textId="77777777" w:rsidR="0099412C" w:rsidRDefault="0099412C" w:rsidP="0099412C">
      <w:pPr>
        <w:spacing w:line="300" w:lineRule="auto"/>
      </w:pPr>
      <w:r>
        <w:rPr>
          <w:rFonts w:ascii="Segoe UI" w:eastAsia="Segoe UI" w:hAnsi="Segoe UI" w:cs="Segoe UI"/>
          <w:color w:val="323130"/>
          <w:sz w:val="24"/>
          <w:szCs w:val="24"/>
        </w:rPr>
        <w:br/>
      </w:r>
    </w:p>
    <w:p w14:paraId="17AFBD94" w14:textId="77777777" w:rsidR="0099412C" w:rsidRDefault="0099412C" w:rsidP="0099412C">
      <w:pPr>
        <w:spacing w:line="300" w:lineRule="auto"/>
      </w:pPr>
    </w:p>
    <w:p w14:paraId="4956E9BA" w14:textId="77777777" w:rsidR="0099412C" w:rsidRDefault="0099412C" w:rsidP="008C320D">
      <w:pPr>
        <w:spacing w:line="480" w:lineRule="auto"/>
        <w:rPr>
          <w:rFonts w:ascii="Arial" w:hAnsi="Arial" w:cs="Arial"/>
          <w:b/>
          <w:bCs/>
        </w:rPr>
      </w:pPr>
    </w:p>
    <w:p w14:paraId="2BDF6452" w14:textId="77777777" w:rsidR="0099412C" w:rsidRPr="008E63B8" w:rsidRDefault="0099412C" w:rsidP="008C320D">
      <w:pPr>
        <w:spacing w:line="480" w:lineRule="auto"/>
        <w:rPr>
          <w:rFonts w:ascii="Arial" w:hAnsi="Arial" w:cs="Arial"/>
          <w:b/>
          <w:bCs/>
        </w:rPr>
      </w:pPr>
    </w:p>
    <w:sectPr w:rsidR="0099412C" w:rsidRPr="008E63B8" w:rsidSect="001F67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63EA7"/>
    <w:multiLevelType w:val="multilevel"/>
    <w:tmpl w:val="8EC2365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746BF1"/>
    <w:multiLevelType w:val="multilevel"/>
    <w:tmpl w:val="83E8F610"/>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E6A281D"/>
    <w:multiLevelType w:val="hybridMultilevel"/>
    <w:tmpl w:val="366C2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665EC4"/>
    <w:multiLevelType w:val="hybridMultilevel"/>
    <w:tmpl w:val="85BC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6866FF"/>
    <w:multiLevelType w:val="hybridMultilevel"/>
    <w:tmpl w:val="FD86A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7B493C"/>
    <w:multiLevelType w:val="hybridMultilevel"/>
    <w:tmpl w:val="9FD2C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454E6D"/>
    <w:multiLevelType w:val="multilevel"/>
    <w:tmpl w:val="D16CB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9E36D6"/>
    <w:multiLevelType w:val="multilevel"/>
    <w:tmpl w:val="E6D0784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9CF2F64"/>
    <w:multiLevelType w:val="hybridMultilevel"/>
    <w:tmpl w:val="B12A1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941A35"/>
    <w:multiLevelType w:val="hybridMultilevel"/>
    <w:tmpl w:val="180E2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D538EA"/>
    <w:multiLevelType w:val="hybridMultilevel"/>
    <w:tmpl w:val="686C8E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A30DC6"/>
    <w:multiLevelType w:val="hybridMultilevel"/>
    <w:tmpl w:val="227A2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7C1854"/>
    <w:multiLevelType w:val="hybridMultilevel"/>
    <w:tmpl w:val="F6F0E9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3834969"/>
    <w:multiLevelType w:val="multilevel"/>
    <w:tmpl w:val="21E6D5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8117643"/>
    <w:multiLevelType w:val="hybridMultilevel"/>
    <w:tmpl w:val="74C29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927FE4"/>
    <w:multiLevelType w:val="hybridMultilevel"/>
    <w:tmpl w:val="B2C0139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50B33755"/>
    <w:multiLevelType w:val="hybridMultilevel"/>
    <w:tmpl w:val="D9485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5E30BB"/>
    <w:multiLevelType w:val="hybridMultilevel"/>
    <w:tmpl w:val="6A605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7102ED"/>
    <w:multiLevelType w:val="hybridMultilevel"/>
    <w:tmpl w:val="D4D0A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78644E"/>
    <w:multiLevelType w:val="multilevel"/>
    <w:tmpl w:val="9BFC9C4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539C4B12"/>
    <w:multiLevelType w:val="hybridMultilevel"/>
    <w:tmpl w:val="89DA0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DF2C12"/>
    <w:multiLevelType w:val="hybridMultilevel"/>
    <w:tmpl w:val="14545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C820DB"/>
    <w:multiLevelType w:val="hybridMultilevel"/>
    <w:tmpl w:val="4080F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5E1AB1"/>
    <w:multiLevelType w:val="hybridMultilevel"/>
    <w:tmpl w:val="59DCE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37304A"/>
    <w:multiLevelType w:val="multilevel"/>
    <w:tmpl w:val="806E9E1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D6A7F63"/>
    <w:multiLevelType w:val="hybridMultilevel"/>
    <w:tmpl w:val="958EE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B52E2B"/>
    <w:multiLevelType w:val="multilevel"/>
    <w:tmpl w:val="EB327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113685B"/>
    <w:multiLevelType w:val="hybridMultilevel"/>
    <w:tmpl w:val="52420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8C66A6"/>
    <w:multiLevelType w:val="multilevel"/>
    <w:tmpl w:val="546AD71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BBC691D"/>
    <w:multiLevelType w:val="multilevel"/>
    <w:tmpl w:val="71121938"/>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82E4BC6"/>
    <w:multiLevelType w:val="multilevel"/>
    <w:tmpl w:val="5DE6CE48"/>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B703BCC"/>
    <w:multiLevelType w:val="multilevel"/>
    <w:tmpl w:val="89088336"/>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C5E029B"/>
    <w:multiLevelType w:val="hybridMultilevel"/>
    <w:tmpl w:val="43FC8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140947"/>
    <w:multiLevelType w:val="hybridMultilevel"/>
    <w:tmpl w:val="6694B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9778886">
    <w:abstractNumId w:val="13"/>
  </w:num>
  <w:num w:numId="2" w16cid:durableId="1735855300">
    <w:abstractNumId w:val="26"/>
  </w:num>
  <w:num w:numId="3" w16cid:durableId="651560679">
    <w:abstractNumId w:val="28"/>
  </w:num>
  <w:num w:numId="4" w16cid:durableId="777330166">
    <w:abstractNumId w:val="9"/>
  </w:num>
  <w:num w:numId="5" w16cid:durableId="170489586">
    <w:abstractNumId w:val="33"/>
  </w:num>
  <w:num w:numId="6" w16cid:durableId="1641886683">
    <w:abstractNumId w:val="0"/>
  </w:num>
  <w:num w:numId="7" w16cid:durableId="1453748092">
    <w:abstractNumId w:val="14"/>
  </w:num>
  <w:num w:numId="8" w16cid:durableId="35815180">
    <w:abstractNumId w:val="22"/>
  </w:num>
  <w:num w:numId="9" w16cid:durableId="230964218">
    <w:abstractNumId w:val="5"/>
  </w:num>
  <w:num w:numId="10" w16cid:durableId="1292898815">
    <w:abstractNumId w:val="8"/>
  </w:num>
  <w:num w:numId="11" w16cid:durableId="882597985">
    <w:abstractNumId w:val="11"/>
  </w:num>
  <w:num w:numId="12" w16cid:durableId="1282883479">
    <w:abstractNumId w:val="18"/>
  </w:num>
  <w:num w:numId="13" w16cid:durableId="230848127">
    <w:abstractNumId w:val="31"/>
  </w:num>
  <w:num w:numId="14" w16cid:durableId="1952079996">
    <w:abstractNumId w:val="17"/>
  </w:num>
  <w:num w:numId="15" w16cid:durableId="65036420">
    <w:abstractNumId w:val="7"/>
  </w:num>
  <w:num w:numId="16" w16cid:durableId="1389919349">
    <w:abstractNumId w:val="23"/>
  </w:num>
  <w:num w:numId="17" w16cid:durableId="1022976912">
    <w:abstractNumId w:val="20"/>
  </w:num>
  <w:num w:numId="18" w16cid:durableId="1559977566">
    <w:abstractNumId w:val="4"/>
  </w:num>
  <w:num w:numId="19" w16cid:durableId="1727096829">
    <w:abstractNumId w:val="29"/>
  </w:num>
  <w:num w:numId="20" w16cid:durableId="1821726187">
    <w:abstractNumId w:val="27"/>
  </w:num>
  <w:num w:numId="21" w16cid:durableId="2065518380">
    <w:abstractNumId w:val="2"/>
  </w:num>
  <w:num w:numId="22" w16cid:durableId="989868154">
    <w:abstractNumId w:val="24"/>
  </w:num>
  <w:num w:numId="23" w16cid:durableId="749540542">
    <w:abstractNumId w:val="19"/>
  </w:num>
  <w:num w:numId="24" w16cid:durableId="372853628">
    <w:abstractNumId w:val="10"/>
  </w:num>
  <w:num w:numId="25" w16cid:durableId="535974199">
    <w:abstractNumId w:val="32"/>
  </w:num>
  <w:num w:numId="26" w16cid:durableId="822239158">
    <w:abstractNumId w:val="1"/>
  </w:num>
  <w:num w:numId="27" w16cid:durableId="1280261770">
    <w:abstractNumId w:val="25"/>
  </w:num>
  <w:num w:numId="28" w16cid:durableId="1936015277">
    <w:abstractNumId w:val="21"/>
  </w:num>
  <w:num w:numId="29" w16cid:durableId="1660766129">
    <w:abstractNumId w:val="34"/>
  </w:num>
  <w:num w:numId="30" w16cid:durableId="845285923">
    <w:abstractNumId w:val="3"/>
  </w:num>
  <w:num w:numId="31" w16cid:durableId="1498840906">
    <w:abstractNumId w:val="16"/>
  </w:num>
  <w:num w:numId="32" w16cid:durableId="195703835">
    <w:abstractNumId w:val="30"/>
  </w:num>
  <w:num w:numId="33" w16cid:durableId="638803484">
    <w:abstractNumId w:val="30"/>
    <w:lvlOverride w:ilvl="0"/>
    <w:lvlOverride w:ilvl="1"/>
    <w:lvlOverride w:ilvl="2"/>
    <w:lvlOverride w:ilvl="3"/>
    <w:lvlOverride w:ilvl="4"/>
    <w:lvlOverride w:ilvl="5"/>
    <w:lvlOverride w:ilvl="6"/>
    <w:lvlOverride w:ilvl="7"/>
    <w:lvlOverride w:ilvl="8"/>
  </w:num>
  <w:num w:numId="34" w16cid:durableId="121730336">
    <w:abstractNumId w:val="13"/>
    <w:lvlOverride w:ilvl="0"/>
    <w:lvlOverride w:ilvl="1">
      <w:startOverride w:val="1"/>
    </w:lvlOverride>
    <w:lvlOverride w:ilvl="2"/>
    <w:lvlOverride w:ilvl="3"/>
    <w:lvlOverride w:ilvl="4"/>
    <w:lvlOverride w:ilvl="5"/>
    <w:lvlOverride w:ilvl="6"/>
    <w:lvlOverride w:ilvl="7"/>
    <w:lvlOverride w:ilvl="8"/>
  </w:num>
  <w:num w:numId="35" w16cid:durableId="2046903174">
    <w:abstractNumId w:val="26"/>
    <w:lvlOverride w:ilvl="0"/>
    <w:lvlOverride w:ilvl="1"/>
    <w:lvlOverride w:ilvl="2"/>
    <w:lvlOverride w:ilvl="3"/>
    <w:lvlOverride w:ilvl="4"/>
    <w:lvlOverride w:ilvl="5"/>
    <w:lvlOverride w:ilvl="6"/>
    <w:lvlOverride w:ilvl="7"/>
    <w:lvlOverride w:ilvl="8"/>
  </w:num>
  <w:num w:numId="36" w16cid:durableId="1931741320">
    <w:abstractNumId w:val="15"/>
  </w:num>
  <w:num w:numId="37" w16cid:durableId="1921532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32472398">
    <w:abstractNumId w:val="12"/>
  </w:num>
  <w:num w:numId="39" w16cid:durableId="91560116">
    <w:abstractNumId w:val="12"/>
    <w:lvlOverride w:ilvl="0"/>
    <w:lvlOverride w:ilvl="1"/>
    <w:lvlOverride w:ilvl="2"/>
    <w:lvlOverride w:ilvl="3"/>
    <w:lvlOverride w:ilvl="4"/>
    <w:lvlOverride w:ilvl="5"/>
    <w:lvlOverride w:ilvl="6"/>
    <w:lvlOverride w:ilvl="7"/>
    <w:lvlOverride w:ilvl="8"/>
  </w:num>
  <w:num w:numId="40" w16cid:durableId="18487153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D48"/>
    <w:rsid w:val="0000207C"/>
    <w:rsid w:val="000020A6"/>
    <w:rsid w:val="000028DC"/>
    <w:rsid w:val="0000735B"/>
    <w:rsid w:val="0000737D"/>
    <w:rsid w:val="00010EF2"/>
    <w:rsid w:val="00010F56"/>
    <w:rsid w:val="000114D1"/>
    <w:rsid w:val="00011A5F"/>
    <w:rsid w:val="00011A8E"/>
    <w:rsid w:val="000131AE"/>
    <w:rsid w:val="00013314"/>
    <w:rsid w:val="000139CE"/>
    <w:rsid w:val="000150B0"/>
    <w:rsid w:val="00016FB8"/>
    <w:rsid w:val="00017B64"/>
    <w:rsid w:val="00020E9D"/>
    <w:rsid w:val="00021A64"/>
    <w:rsid w:val="00022270"/>
    <w:rsid w:val="000225A5"/>
    <w:rsid w:val="000226AD"/>
    <w:rsid w:val="00026A82"/>
    <w:rsid w:val="00027D36"/>
    <w:rsid w:val="0003010F"/>
    <w:rsid w:val="00033436"/>
    <w:rsid w:val="00035290"/>
    <w:rsid w:val="00035ABB"/>
    <w:rsid w:val="0003619E"/>
    <w:rsid w:val="000366BB"/>
    <w:rsid w:val="000377BB"/>
    <w:rsid w:val="000409E7"/>
    <w:rsid w:val="00041053"/>
    <w:rsid w:val="00042A40"/>
    <w:rsid w:val="000449D5"/>
    <w:rsid w:val="00044B00"/>
    <w:rsid w:val="00052D16"/>
    <w:rsid w:val="00054598"/>
    <w:rsid w:val="00055470"/>
    <w:rsid w:val="00056E37"/>
    <w:rsid w:val="00057C33"/>
    <w:rsid w:val="00057D72"/>
    <w:rsid w:val="000625D8"/>
    <w:rsid w:val="000626A5"/>
    <w:rsid w:val="00062AC5"/>
    <w:rsid w:val="000634DA"/>
    <w:rsid w:val="00064E7A"/>
    <w:rsid w:val="00065499"/>
    <w:rsid w:val="000665B3"/>
    <w:rsid w:val="00066733"/>
    <w:rsid w:val="00070B3B"/>
    <w:rsid w:val="00075589"/>
    <w:rsid w:val="00075BA9"/>
    <w:rsid w:val="00076D09"/>
    <w:rsid w:val="00077D03"/>
    <w:rsid w:val="000806ED"/>
    <w:rsid w:val="000814F3"/>
    <w:rsid w:val="00084AFC"/>
    <w:rsid w:val="0008567B"/>
    <w:rsid w:val="00087E47"/>
    <w:rsid w:val="000920FD"/>
    <w:rsid w:val="000947CB"/>
    <w:rsid w:val="00097222"/>
    <w:rsid w:val="00097AFD"/>
    <w:rsid w:val="000A1A6D"/>
    <w:rsid w:val="000A1DCF"/>
    <w:rsid w:val="000A3157"/>
    <w:rsid w:val="000A3545"/>
    <w:rsid w:val="000A393E"/>
    <w:rsid w:val="000A3A28"/>
    <w:rsid w:val="000A439A"/>
    <w:rsid w:val="000A43A9"/>
    <w:rsid w:val="000A5346"/>
    <w:rsid w:val="000B3223"/>
    <w:rsid w:val="000B4308"/>
    <w:rsid w:val="000B5B4B"/>
    <w:rsid w:val="000B7CD6"/>
    <w:rsid w:val="000C3CDF"/>
    <w:rsid w:val="000C3F93"/>
    <w:rsid w:val="000C43A7"/>
    <w:rsid w:val="000C46E1"/>
    <w:rsid w:val="000C7C84"/>
    <w:rsid w:val="000C7FCC"/>
    <w:rsid w:val="000D0EA7"/>
    <w:rsid w:val="000D1758"/>
    <w:rsid w:val="000D23C9"/>
    <w:rsid w:val="000D2BE2"/>
    <w:rsid w:val="000D372C"/>
    <w:rsid w:val="000D4D0D"/>
    <w:rsid w:val="000E0DA2"/>
    <w:rsid w:val="000E1E29"/>
    <w:rsid w:val="000E1FFF"/>
    <w:rsid w:val="000E4749"/>
    <w:rsid w:val="000E660E"/>
    <w:rsid w:val="000F3499"/>
    <w:rsid w:val="000F3BAF"/>
    <w:rsid w:val="000F6BFD"/>
    <w:rsid w:val="000F6FC7"/>
    <w:rsid w:val="001041E4"/>
    <w:rsid w:val="00105B42"/>
    <w:rsid w:val="00106745"/>
    <w:rsid w:val="00106B90"/>
    <w:rsid w:val="00106BF1"/>
    <w:rsid w:val="0011276A"/>
    <w:rsid w:val="001132D6"/>
    <w:rsid w:val="00114D62"/>
    <w:rsid w:val="00114DBB"/>
    <w:rsid w:val="00117897"/>
    <w:rsid w:val="0012321A"/>
    <w:rsid w:val="00124596"/>
    <w:rsid w:val="001256B5"/>
    <w:rsid w:val="001310F6"/>
    <w:rsid w:val="0013118C"/>
    <w:rsid w:val="0013258B"/>
    <w:rsid w:val="00132822"/>
    <w:rsid w:val="00133F2C"/>
    <w:rsid w:val="00135009"/>
    <w:rsid w:val="00136962"/>
    <w:rsid w:val="001370D7"/>
    <w:rsid w:val="00141430"/>
    <w:rsid w:val="00141929"/>
    <w:rsid w:val="00145848"/>
    <w:rsid w:val="00146CF9"/>
    <w:rsid w:val="00146ED2"/>
    <w:rsid w:val="0014721B"/>
    <w:rsid w:val="00150F5F"/>
    <w:rsid w:val="0015434A"/>
    <w:rsid w:val="00154622"/>
    <w:rsid w:val="0015473D"/>
    <w:rsid w:val="00155C20"/>
    <w:rsid w:val="00156017"/>
    <w:rsid w:val="00156F45"/>
    <w:rsid w:val="001570E2"/>
    <w:rsid w:val="00160CBF"/>
    <w:rsid w:val="00161155"/>
    <w:rsid w:val="001618FD"/>
    <w:rsid w:val="0016202C"/>
    <w:rsid w:val="001649CF"/>
    <w:rsid w:val="00165AAD"/>
    <w:rsid w:val="00165AD2"/>
    <w:rsid w:val="00171BFE"/>
    <w:rsid w:val="00172A89"/>
    <w:rsid w:val="00172D09"/>
    <w:rsid w:val="00175D55"/>
    <w:rsid w:val="00181923"/>
    <w:rsid w:val="00181BE4"/>
    <w:rsid w:val="00186E43"/>
    <w:rsid w:val="0019100D"/>
    <w:rsid w:val="00193A54"/>
    <w:rsid w:val="001940D6"/>
    <w:rsid w:val="00196B20"/>
    <w:rsid w:val="00196BB1"/>
    <w:rsid w:val="001A0FBB"/>
    <w:rsid w:val="001A266A"/>
    <w:rsid w:val="001A2A58"/>
    <w:rsid w:val="001A3FBC"/>
    <w:rsid w:val="001A433E"/>
    <w:rsid w:val="001A7A12"/>
    <w:rsid w:val="001B04F3"/>
    <w:rsid w:val="001B152D"/>
    <w:rsid w:val="001B69B6"/>
    <w:rsid w:val="001B6AC8"/>
    <w:rsid w:val="001C0492"/>
    <w:rsid w:val="001C1C4B"/>
    <w:rsid w:val="001C22AD"/>
    <w:rsid w:val="001C3E25"/>
    <w:rsid w:val="001C5BD9"/>
    <w:rsid w:val="001D1C59"/>
    <w:rsid w:val="001D316B"/>
    <w:rsid w:val="001D5139"/>
    <w:rsid w:val="001D52CD"/>
    <w:rsid w:val="001D53E9"/>
    <w:rsid w:val="001D5E68"/>
    <w:rsid w:val="001D5EB5"/>
    <w:rsid w:val="001D730A"/>
    <w:rsid w:val="001D762D"/>
    <w:rsid w:val="001E4627"/>
    <w:rsid w:val="001E7E67"/>
    <w:rsid w:val="001F3AD9"/>
    <w:rsid w:val="001F3C50"/>
    <w:rsid w:val="001F5644"/>
    <w:rsid w:val="001F67F7"/>
    <w:rsid w:val="001F737E"/>
    <w:rsid w:val="001F7CB8"/>
    <w:rsid w:val="001F7FDA"/>
    <w:rsid w:val="00200D02"/>
    <w:rsid w:val="00200E09"/>
    <w:rsid w:val="002011FE"/>
    <w:rsid w:val="0020157D"/>
    <w:rsid w:val="00201F0E"/>
    <w:rsid w:val="002025B9"/>
    <w:rsid w:val="00204A12"/>
    <w:rsid w:val="00205390"/>
    <w:rsid w:val="002056DC"/>
    <w:rsid w:val="002070D9"/>
    <w:rsid w:val="00210CF9"/>
    <w:rsid w:val="002116DF"/>
    <w:rsid w:val="00211744"/>
    <w:rsid w:val="00211CF8"/>
    <w:rsid w:val="00213715"/>
    <w:rsid w:val="00213C4D"/>
    <w:rsid w:val="00217690"/>
    <w:rsid w:val="002256E6"/>
    <w:rsid w:val="00226EC9"/>
    <w:rsid w:val="00227512"/>
    <w:rsid w:val="00227732"/>
    <w:rsid w:val="00231D9E"/>
    <w:rsid w:val="00232186"/>
    <w:rsid w:val="0023336D"/>
    <w:rsid w:val="00237677"/>
    <w:rsid w:val="00237E8E"/>
    <w:rsid w:val="00237EC7"/>
    <w:rsid w:val="00242C32"/>
    <w:rsid w:val="002446EF"/>
    <w:rsid w:val="00244BA3"/>
    <w:rsid w:val="002452DD"/>
    <w:rsid w:val="00250253"/>
    <w:rsid w:val="00250478"/>
    <w:rsid w:val="0025157F"/>
    <w:rsid w:val="00253A76"/>
    <w:rsid w:val="002557DB"/>
    <w:rsid w:val="00256AF0"/>
    <w:rsid w:val="00257974"/>
    <w:rsid w:val="00261220"/>
    <w:rsid w:val="0026371F"/>
    <w:rsid w:val="00264EA2"/>
    <w:rsid w:val="00265205"/>
    <w:rsid w:val="002701DC"/>
    <w:rsid w:val="0027184E"/>
    <w:rsid w:val="00273040"/>
    <w:rsid w:val="00280C92"/>
    <w:rsid w:val="0028193B"/>
    <w:rsid w:val="0028310B"/>
    <w:rsid w:val="002858A4"/>
    <w:rsid w:val="0028629B"/>
    <w:rsid w:val="00287FC7"/>
    <w:rsid w:val="00293278"/>
    <w:rsid w:val="0029356E"/>
    <w:rsid w:val="002941B9"/>
    <w:rsid w:val="002948D8"/>
    <w:rsid w:val="00294AF8"/>
    <w:rsid w:val="002A1858"/>
    <w:rsid w:val="002A19BE"/>
    <w:rsid w:val="002A35BC"/>
    <w:rsid w:val="002A3706"/>
    <w:rsid w:val="002A5791"/>
    <w:rsid w:val="002B3C41"/>
    <w:rsid w:val="002B5CFD"/>
    <w:rsid w:val="002C0A03"/>
    <w:rsid w:val="002C0FE9"/>
    <w:rsid w:val="002C137A"/>
    <w:rsid w:val="002C5BF3"/>
    <w:rsid w:val="002D1C86"/>
    <w:rsid w:val="002D2210"/>
    <w:rsid w:val="002D2F68"/>
    <w:rsid w:val="002D3214"/>
    <w:rsid w:val="002D3BD2"/>
    <w:rsid w:val="002D4A90"/>
    <w:rsid w:val="002D4CB5"/>
    <w:rsid w:val="002D687A"/>
    <w:rsid w:val="002D79F8"/>
    <w:rsid w:val="002D7E1E"/>
    <w:rsid w:val="002E0D64"/>
    <w:rsid w:val="002E11A2"/>
    <w:rsid w:val="002E477E"/>
    <w:rsid w:val="002E7D1F"/>
    <w:rsid w:val="002F01A7"/>
    <w:rsid w:val="002F0EA7"/>
    <w:rsid w:val="002F0F8E"/>
    <w:rsid w:val="002F150A"/>
    <w:rsid w:val="002F1EB4"/>
    <w:rsid w:val="002F33C8"/>
    <w:rsid w:val="00306E96"/>
    <w:rsid w:val="00307799"/>
    <w:rsid w:val="003121B0"/>
    <w:rsid w:val="003132A4"/>
    <w:rsid w:val="00316FB2"/>
    <w:rsid w:val="00320BD6"/>
    <w:rsid w:val="00321EA7"/>
    <w:rsid w:val="00326739"/>
    <w:rsid w:val="00326CBB"/>
    <w:rsid w:val="00327092"/>
    <w:rsid w:val="00332A88"/>
    <w:rsid w:val="003339B1"/>
    <w:rsid w:val="00334955"/>
    <w:rsid w:val="003352BE"/>
    <w:rsid w:val="00335C71"/>
    <w:rsid w:val="003422E0"/>
    <w:rsid w:val="0034271A"/>
    <w:rsid w:val="00344091"/>
    <w:rsid w:val="00344336"/>
    <w:rsid w:val="00345300"/>
    <w:rsid w:val="00346825"/>
    <w:rsid w:val="00347368"/>
    <w:rsid w:val="003503F7"/>
    <w:rsid w:val="00352C7C"/>
    <w:rsid w:val="00353C86"/>
    <w:rsid w:val="00354495"/>
    <w:rsid w:val="00355395"/>
    <w:rsid w:val="00355F2E"/>
    <w:rsid w:val="00357046"/>
    <w:rsid w:val="003573ED"/>
    <w:rsid w:val="00357FC6"/>
    <w:rsid w:val="00364EE7"/>
    <w:rsid w:val="003654A8"/>
    <w:rsid w:val="00365C7F"/>
    <w:rsid w:val="00366D1C"/>
    <w:rsid w:val="00367A6D"/>
    <w:rsid w:val="00372A56"/>
    <w:rsid w:val="00373158"/>
    <w:rsid w:val="003736A1"/>
    <w:rsid w:val="003743E0"/>
    <w:rsid w:val="003759E2"/>
    <w:rsid w:val="00380E14"/>
    <w:rsid w:val="003851F5"/>
    <w:rsid w:val="003878BA"/>
    <w:rsid w:val="003879FD"/>
    <w:rsid w:val="003900A4"/>
    <w:rsid w:val="003911B7"/>
    <w:rsid w:val="003918EA"/>
    <w:rsid w:val="003943D7"/>
    <w:rsid w:val="0039528B"/>
    <w:rsid w:val="00395B36"/>
    <w:rsid w:val="003A178B"/>
    <w:rsid w:val="003A1C41"/>
    <w:rsid w:val="003A2344"/>
    <w:rsid w:val="003A6A52"/>
    <w:rsid w:val="003B1732"/>
    <w:rsid w:val="003B1967"/>
    <w:rsid w:val="003B2340"/>
    <w:rsid w:val="003B3887"/>
    <w:rsid w:val="003B5DB5"/>
    <w:rsid w:val="003B7063"/>
    <w:rsid w:val="003B79DF"/>
    <w:rsid w:val="003C027A"/>
    <w:rsid w:val="003C0777"/>
    <w:rsid w:val="003C08CC"/>
    <w:rsid w:val="003C0CF0"/>
    <w:rsid w:val="003C1D88"/>
    <w:rsid w:val="003C4263"/>
    <w:rsid w:val="003C68B1"/>
    <w:rsid w:val="003D282C"/>
    <w:rsid w:val="003D3012"/>
    <w:rsid w:val="003D40A6"/>
    <w:rsid w:val="003D548F"/>
    <w:rsid w:val="003D559B"/>
    <w:rsid w:val="003D5EF4"/>
    <w:rsid w:val="003D668B"/>
    <w:rsid w:val="003E2B69"/>
    <w:rsid w:val="003E5F48"/>
    <w:rsid w:val="003E6B2C"/>
    <w:rsid w:val="003E6BED"/>
    <w:rsid w:val="003E7088"/>
    <w:rsid w:val="003E74BC"/>
    <w:rsid w:val="003E78E8"/>
    <w:rsid w:val="003F0478"/>
    <w:rsid w:val="003F08A7"/>
    <w:rsid w:val="003F5183"/>
    <w:rsid w:val="003F7128"/>
    <w:rsid w:val="00401331"/>
    <w:rsid w:val="00401469"/>
    <w:rsid w:val="00402D62"/>
    <w:rsid w:val="004030BE"/>
    <w:rsid w:val="00403648"/>
    <w:rsid w:val="00405C0F"/>
    <w:rsid w:val="00410195"/>
    <w:rsid w:val="004116B8"/>
    <w:rsid w:val="00411A3C"/>
    <w:rsid w:val="004152F2"/>
    <w:rsid w:val="00416D5C"/>
    <w:rsid w:val="00420364"/>
    <w:rsid w:val="004203C4"/>
    <w:rsid w:val="00420542"/>
    <w:rsid w:val="00421B0A"/>
    <w:rsid w:val="00423EC7"/>
    <w:rsid w:val="0042558E"/>
    <w:rsid w:val="00426ADF"/>
    <w:rsid w:val="00427066"/>
    <w:rsid w:val="00427E45"/>
    <w:rsid w:val="00427F3D"/>
    <w:rsid w:val="004304E7"/>
    <w:rsid w:val="00431D5A"/>
    <w:rsid w:val="00431F30"/>
    <w:rsid w:val="00432A8B"/>
    <w:rsid w:val="00433CCE"/>
    <w:rsid w:val="00434333"/>
    <w:rsid w:val="00442CE8"/>
    <w:rsid w:val="00442D48"/>
    <w:rsid w:val="0044564C"/>
    <w:rsid w:val="00450563"/>
    <w:rsid w:val="00450AAB"/>
    <w:rsid w:val="00450EFE"/>
    <w:rsid w:val="00451628"/>
    <w:rsid w:val="0045378B"/>
    <w:rsid w:val="00456332"/>
    <w:rsid w:val="00456B62"/>
    <w:rsid w:val="0046082E"/>
    <w:rsid w:val="004611D8"/>
    <w:rsid w:val="00462AB4"/>
    <w:rsid w:val="0046545E"/>
    <w:rsid w:val="00466624"/>
    <w:rsid w:val="00467519"/>
    <w:rsid w:val="004703B8"/>
    <w:rsid w:val="004710E6"/>
    <w:rsid w:val="00472B44"/>
    <w:rsid w:val="00473D7F"/>
    <w:rsid w:val="004779BF"/>
    <w:rsid w:val="00482557"/>
    <w:rsid w:val="004827CD"/>
    <w:rsid w:val="00482D29"/>
    <w:rsid w:val="004833E4"/>
    <w:rsid w:val="00486056"/>
    <w:rsid w:val="00487A42"/>
    <w:rsid w:val="00490065"/>
    <w:rsid w:val="004927CD"/>
    <w:rsid w:val="00492DA9"/>
    <w:rsid w:val="00493750"/>
    <w:rsid w:val="0049545E"/>
    <w:rsid w:val="004979CB"/>
    <w:rsid w:val="004A0F84"/>
    <w:rsid w:val="004A1DFA"/>
    <w:rsid w:val="004A68A4"/>
    <w:rsid w:val="004A7CC6"/>
    <w:rsid w:val="004B12FB"/>
    <w:rsid w:val="004B2E0F"/>
    <w:rsid w:val="004B3BBB"/>
    <w:rsid w:val="004B3F52"/>
    <w:rsid w:val="004B52A7"/>
    <w:rsid w:val="004B5D76"/>
    <w:rsid w:val="004B6158"/>
    <w:rsid w:val="004B65FF"/>
    <w:rsid w:val="004B6B5D"/>
    <w:rsid w:val="004B7228"/>
    <w:rsid w:val="004C2DDD"/>
    <w:rsid w:val="004C3209"/>
    <w:rsid w:val="004C37C3"/>
    <w:rsid w:val="004C5D1F"/>
    <w:rsid w:val="004C63F5"/>
    <w:rsid w:val="004C6A4C"/>
    <w:rsid w:val="004D0D73"/>
    <w:rsid w:val="004D4E16"/>
    <w:rsid w:val="004E1F29"/>
    <w:rsid w:val="004E2699"/>
    <w:rsid w:val="004E356D"/>
    <w:rsid w:val="004E49C6"/>
    <w:rsid w:val="004E4EDC"/>
    <w:rsid w:val="004E7320"/>
    <w:rsid w:val="004F0B84"/>
    <w:rsid w:val="004F1032"/>
    <w:rsid w:val="004F3B16"/>
    <w:rsid w:val="00500656"/>
    <w:rsid w:val="00501FD7"/>
    <w:rsid w:val="00502D2E"/>
    <w:rsid w:val="0050561B"/>
    <w:rsid w:val="00505BA5"/>
    <w:rsid w:val="00506250"/>
    <w:rsid w:val="00506F6D"/>
    <w:rsid w:val="005070F7"/>
    <w:rsid w:val="00507F1F"/>
    <w:rsid w:val="00507FBC"/>
    <w:rsid w:val="0051091D"/>
    <w:rsid w:val="005116E3"/>
    <w:rsid w:val="00517463"/>
    <w:rsid w:val="0052030B"/>
    <w:rsid w:val="0052033B"/>
    <w:rsid w:val="00521001"/>
    <w:rsid w:val="00521A84"/>
    <w:rsid w:val="0052490C"/>
    <w:rsid w:val="0052614F"/>
    <w:rsid w:val="00526CAD"/>
    <w:rsid w:val="0053047F"/>
    <w:rsid w:val="00533E0F"/>
    <w:rsid w:val="00535957"/>
    <w:rsid w:val="00535B6D"/>
    <w:rsid w:val="005369F9"/>
    <w:rsid w:val="00540197"/>
    <w:rsid w:val="0054105A"/>
    <w:rsid w:val="005433A5"/>
    <w:rsid w:val="00547146"/>
    <w:rsid w:val="005479C0"/>
    <w:rsid w:val="005527A8"/>
    <w:rsid w:val="0055387E"/>
    <w:rsid w:val="005539EA"/>
    <w:rsid w:val="00554420"/>
    <w:rsid w:val="00554A36"/>
    <w:rsid w:val="005556B8"/>
    <w:rsid w:val="00555BC4"/>
    <w:rsid w:val="00556489"/>
    <w:rsid w:val="0055758F"/>
    <w:rsid w:val="005607DA"/>
    <w:rsid w:val="00561D8C"/>
    <w:rsid w:val="00562AA4"/>
    <w:rsid w:val="00563301"/>
    <w:rsid w:val="00563388"/>
    <w:rsid w:val="0056373E"/>
    <w:rsid w:val="005639FB"/>
    <w:rsid w:val="0056679D"/>
    <w:rsid w:val="005668B4"/>
    <w:rsid w:val="00566BAB"/>
    <w:rsid w:val="0056796C"/>
    <w:rsid w:val="00570EFE"/>
    <w:rsid w:val="00572B21"/>
    <w:rsid w:val="005738E4"/>
    <w:rsid w:val="00582B2B"/>
    <w:rsid w:val="0058490D"/>
    <w:rsid w:val="005918F5"/>
    <w:rsid w:val="00594927"/>
    <w:rsid w:val="00594D24"/>
    <w:rsid w:val="005951F3"/>
    <w:rsid w:val="005960D6"/>
    <w:rsid w:val="005963FA"/>
    <w:rsid w:val="00596767"/>
    <w:rsid w:val="005974D7"/>
    <w:rsid w:val="00597AF2"/>
    <w:rsid w:val="00597F9D"/>
    <w:rsid w:val="005A419E"/>
    <w:rsid w:val="005A4CB0"/>
    <w:rsid w:val="005A58AC"/>
    <w:rsid w:val="005A7190"/>
    <w:rsid w:val="005B0545"/>
    <w:rsid w:val="005B318F"/>
    <w:rsid w:val="005B37F8"/>
    <w:rsid w:val="005B3823"/>
    <w:rsid w:val="005B517F"/>
    <w:rsid w:val="005B59C3"/>
    <w:rsid w:val="005B6AF8"/>
    <w:rsid w:val="005C0759"/>
    <w:rsid w:val="005C07F9"/>
    <w:rsid w:val="005C194B"/>
    <w:rsid w:val="005C1F2C"/>
    <w:rsid w:val="005C275A"/>
    <w:rsid w:val="005C2879"/>
    <w:rsid w:val="005C2E7A"/>
    <w:rsid w:val="005C35B9"/>
    <w:rsid w:val="005C3FFF"/>
    <w:rsid w:val="005C45D2"/>
    <w:rsid w:val="005D06B9"/>
    <w:rsid w:val="005D149A"/>
    <w:rsid w:val="005D27C3"/>
    <w:rsid w:val="005D3358"/>
    <w:rsid w:val="005D3BF0"/>
    <w:rsid w:val="005D7504"/>
    <w:rsid w:val="005E0061"/>
    <w:rsid w:val="005E025C"/>
    <w:rsid w:val="005E0F25"/>
    <w:rsid w:val="005E0FA2"/>
    <w:rsid w:val="005E223E"/>
    <w:rsid w:val="005E2DC8"/>
    <w:rsid w:val="005E538A"/>
    <w:rsid w:val="005E5A92"/>
    <w:rsid w:val="005E6E1B"/>
    <w:rsid w:val="005F0164"/>
    <w:rsid w:val="005F39F9"/>
    <w:rsid w:val="005F3F92"/>
    <w:rsid w:val="005F4E38"/>
    <w:rsid w:val="005F656C"/>
    <w:rsid w:val="005F728E"/>
    <w:rsid w:val="00600235"/>
    <w:rsid w:val="0060075C"/>
    <w:rsid w:val="00602476"/>
    <w:rsid w:val="006034D5"/>
    <w:rsid w:val="00603893"/>
    <w:rsid w:val="00604562"/>
    <w:rsid w:val="00606592"/>
    <w:rsid w:val="00606A61"/>
    <w:rsid w:val="00607FE5"/>
    <w:rsid w:val="00610C28"/>
    <w:rsid w:val="00610E56"/>
    <w:rsid w:val="006119E1"/>
    <w:rsid w:val="006141A0"/>
    <w:rsid w:val="00614D60"/>
    <w:rsid w:val="006151FE"/>
    <w:rsid w:val="00615CE7"/>
    <w:rsid w:val="00620FFF"/>
    <w:rsid w:val="0062123F"/>
    <w:rsid w:val="00621B39"/>
    <w:rsid w:val="00622330"/>
    <w:rsid w:val="00625803"/>
    <w:rsid w:val="00625990"/>
    <w:rsid w:val="00626145"/>
    <w:rsid w:val="0062660F"/>
    <w:rsid w:val="00626D19"/>
    <w:rsid w:val="0062715F"/>
    <w:rsid w:val="00632075"/>
    <w:rsid w:val="00634045"/>
    <w:rsid w:val="00637322"/>
    <w:rsid w:val="00641754"/>
    <w:rsid w:val="00641FA6"/>
    <w:rsid w:val="00642B4C"/>
    <w:rsid w:val="006451FF"/>
    <w:rsid w:val="006457BE"/>
    <w:rsid w:val="00645B6F"/>
    <w:rsid w:val="00646CB8"/>
    <w:rsid w:val="00647D8C"/>
    <w:rsid w:val="0065011C"/>
    <w:rsid w:val="00652C1C"/>
    <w:rsid w:val="00654AF2"/>
    <w:rsid w:val="00654EAA"/>
    <w:rsid w:val="00655A96"/>
    <w:rsid w:val="006573DA"/>
    <w:rsid w:val="00660D14"/>
    <w:rsid w:val="00660F85"/>
    <w:rsid w:val="00661296"/>
    <w:rsid w:val="006656EC"/>
    <w:rsid w:val="006659AD"/>
    <w:rsid w:val="00666E81"/>
    <w:rsid w:val="006709A9"/>
    <w:rsid w:val="00671B39"/>
    <w:rsid w:val="00672819"/>
    <w:rsid w:val="00672E29"/>
    <w:rsid w:val="00673469"/>
    <w:rsid w:val="00673D30"/>
    <w:rsid w:val="006770D8"/>
    <w:rsid w:val="00677428"/>
    <w:rsid w:val="0067764B"/>
    <w:rsid w:val="0067774B"/>
    <w:rsid w:val="00677941"/>
    <w:rsid w:val="00682781"/>
    <w:rsid w:val="00684D67"/>
    <w:rsid w:val="00685A2C"/>
    <w:rsid w:val="006865E4"/>
    <w:rsid w:val="00686626"/>
    <w:rsid w:val="00687F4C"/>
    <w:rsid w:val="00690C6F"/>
    <w:rsid w:val="0069102B"/>
    <w:rsid w:val="00691184"/>
    <w:rsid w:val="00691C10"/>
    <w:rsid w:val="006928BD"/>
    <w:rsid w:val="0069364E"/>
    <w:rsid w:val="00693C5C"/>
    <w:rsid w:val="006973E3"/>
    <w:rsid w:val="006978EA"/>
    <w:rsid w:val="006A0BFF"/>
    <w:rsid w:val="006A3F58"/>
    <w:rsid w:val="006A418E"/>
    <w:rsid w:val="006A4BE9"/>
    <w:rsid w:val="006A5122"/>
    <w:rsid w:val="006A6652"/>
    <w:rsid w:val="006B026D"/>
    <w:rsid w:val="006B2204"/>
    <w:rsid w:val="006B3F51"/>
    <w:rsid w:val="006B50F7"/>
    <w:rsid w:val="006B560E"/>
    <w:rsid w:val="006B5EAC"/>
    <w:rsid w:val="006B7344"/>
    <w:rsid w:val="006B75CB"/>
    <w:rsid w:val="006C07EE"/>
    <w:rsid w:val="006C1765"/>
    <w:rsid w:val="006C191A"/>
    <w:rsid w:val="006C2ED2"/>
    <w:rsid w:val="006C4447"/>
    <w:rsid w:val="006C5190"/>
    <w:rsid w:val="006C7A19"/>
    <w:rsid w:val="006D0727"/>
    <w:rsid w:val="006D089A"/>
    <w:rsid w:val="006D08FF"/>
    <w:rsid w:val="006D0B09"/>
    <w:rsid w:val="006D394D"/>
    <w:rsid w:val="006D51AC"/>
    <w:rsid w:val="006D536B"/>
    <w:rsid w:val="006D71C3"/>
    <w:rsid w:val="006E0A9D"/>
    <w:rsid w:val="006E0E53"/>
    <w:rsid w:val="006E1B3A"/>
    <w:rsid w:val="006E1CB1"/>
    <w:rsid w:val="006E23B7"/>
    <w:rsid w:val="006E3343"/>
    <w:rsid w:val="006E77C8"/>
    <w:rsid w:val="006E7FB0"/>
    <w:rsid w:val="006F03F8"/>
    <w:rsid w:val="006F0F7A"/>
    <w:rsid w:val="006F7A47"/>
    <w:rsid w:val="00701E41"/>
    <w:rsid w:val="00702FB8"/>
    <w:rsid w:val="007036C1"/>
    <w:rsid w:val="00704592"/>
    <w:rsid w:val="007050D1"/>
    <w:rsid w:val="007051CB"/>
    <w:rsid w:val="007055B4"/>
    <w:rsid w:val="00706D86"/>
    <w:rsid w:val="0070755D"/>
    <w:rsid w:val="007115F1"/>
    <w:rsid w:val="00711835"/>
    <w:rsid w:val="00712CB8"/>
    <w:rsid w:val="007131BE"/>
    <w:rsid w:val="00714024"/>
    <w:rsid w:val="007167E2"/>
    <w:rsid w:val="0071744A"/>
    <w:rsid w:val="0071766B"/>
    <w:rsid w:val="00717884"/>
    <w:rsid w:val="00722356"/>
    <w:rsid w:val="0072345D"/>
    <w:rsid w:val="0072369C"/>
    <w:rsid w:val="007247F6"/>
    <w:rsid w:val="007263FB"/>
    <w:rsid w:val="0072680B"/>
    <w:rsid w:val="00726B26"/>
    <w:rsid w:val="00727182"/>
    <w:rsid w:val="007275C5"/>
    <w:rsid w:val="007275F0"/>
    <w:rsid w:val="00732556"/>
    <w:rsid w:val="007333BC"/>
    <w:rsid w:val="00735641"/>
    <w:rsid w:val="0073640E"/>
    <w:rsid w:val="00736803"/>
    <w:rsid w:val="00737577"/>
    <w:rsid w:val="007403F2"/>
    <w:rsid w:val="007408CF"/>
    <w:rsid w:val="0074133D"/>
    <w:rsid w:val="00742483"/>
    <w:rsid w:val="007437CA"/>
    <w:rsid w:val="0074427D"/>
    <w:rsid w:val="00744716"/>
    <w:rsid w:val="0074596A"/>
    <w:rsid w:val="007476DC"/>
    <w:rsid w:val="00752426"/>
    <w:rsid w:val="00752FCC"/>
    <w:rsid w:val="0075445D"/>
    <w:rsid w:val="00754530"/>
    <w:rsid w:val="00755218"/>
    <w:rsid w:val="00756E5C"/>
    <w:rsid w:val="00757D4B"/>
    <w:rsid w:val="007601D7"/>
    <w:rsid w:val="00760EF4"/>
    <w:rsid w:val="00761560"/>
    <w:rsid w:val="007629EA"/>
    <w:rsid w:val="007632D4"/>
    <w:rsid w:val="0076688A"/>
    <w:rsid w:val="00772F85"/>
    <w:rsid w:val="00775A6C"/>
    <w:rsid w:val="00780384"/>
    <w:rsid w:val="007812EC"/>
    <w:rsid w:val="00781527"/>
    <w:rsid w:val="00781904"/>
    <w:rsid w:val="007826EC"/>
    <w:rsid w:val="00787C27"/>
    <w:rsid w:val="00790D60"/>
    <w:rsid w:val="00791883"/>
    <w:rsid w:val="00791F98"/>
    <w:rsid w:val="00793769"/>
    <w:rsid w:val="007937FE"/>
    <w:rsid w:val="0079407B"/>
    <w:rsid w:val="007950FD"/>
    <w:rsid w:val="00796541"/>
    <w:rsid w:val="007A0D25"/>
    <w:rsid w:val="007A1C0C"/>
    <w:rsid w:val="007A2BD8"/>
    <w:rsid w:val="007A3079"/>
    <w:rsid w:val="007A425E"/>
    <w:rsid w:val="007A52CF"/>
    <w:rsid w:val="007A5F5F"/>
    <w:rsid w:val="007A77CA"/>
    <w:rsid w:val="007A7A48"/>
    <w:rsid w:val="007B5DBF"/>
    <w:rsid w:val="007B7FB6"/>
    <w:rsid w:val="007C0FBF"/>
    <w:rsid w:val="007C2095"/>
    <w:rsid w:val="007C2349"/>
    <w:rsid w:val="007C4A29"/>
    <w:rsid w:val="007C57B6"/>
    <w:rsid w:val="007C5BDC"/>
    <w:rsid w:val="007D5E59"/>
    <w:rsid w:val="007D64BD"/>
    <w:rsid w:val="007D6A5E"/>
    <w:rsid w:val="007D6AF5"/>
    <w:rsid w:val="007D7BD8"/>
    <w:rsid w:val="007E02EA"/>
    <w:rsid w:val="007E0693"/>
    <w:rsid w:val="007E1007"/>
    <w:rsid w:val="007E2493"/>
    <w:rsid w:val="007E3B51"/>
    <w:rsid w:val="007E4BAC"/>
    <w:rsid w:val="007F0044"/>
    <w:rsid w:val="007F0F0A"/>
    <w:rsid w:val="007F1598"/>
    <w:rsid w:val="007F1B28"/>
    <w:rsid w:val="007F2267"/>
    <w:rsid w:val="007F34A7"/>
    <w:rsid w:val="007F40BE"/>
    <w:rsid w:val="007F4132"/>
    <w:rsid w:val="007F4EB7"/>
    <w:rsid w:val="007F61E0"/>
    <w:rsid w:val="007F6596"/>
    <w:rsid w:val="0080213E"/>
    <w:rsid w:val="00806105"/>
    <w:rsid w:val="008075D2"/>
    <w:rsid w:val="00810773"/>
    <w:rsid w:val="0081148A"/>
    <w:rsid w:val="0081338C"/>
    <w:rsid w:val="00813CEF"/>
    <w:rsid w:val="00813D9A"/>
    <w:rsid w:val="00814080"/>
    <w:rsid w:val="00814311"/>
    <w:rsid w:val="00815507"/>
    <w:rsid w:val="00815924"/>
    <w:rsid w:val="00815D0F"/>
    <w:rsid w:val="008202AA"/>
    <w:rsid w:val="008206B9"/>
    <w:rsid w:val="008211F1"/>
    <w:rsid w:val="008238BA"/>
    <w:rsid w:val="008239F5"/>
    <w:rsid w:val="0082544B"/>
    <w:rsid w:val="00825632"/>
    <w:rsid w:val="00825B5D"/>
    <w:rsid w:val="00831B0E"/>
    <w:rsid w:val="00831B78"/>
    <w:rsid w:val="00834725"/>
    <w:rsid w:val="008347F2"/>
    <w:rsid w:val="00835039"/>
    <w:rsid w:val="00837461"/>
    <w:rsid w:val="00842547"/>
    <w:rsid w:val="00842787"/>
    <w:rsid w:val="00842A12"/>
    <w:rsid w:val="00844011"/>
    <w:rsid w:val="00844AB2"/>
    <w:rsid w:val="008456EC"/>
    <w:rsid w:val="00845CA4"/>
    <w:rsid w:val="0084606D"/>
    <w:rsid w:val="00850CB8"/>
    <w:rsid w:val="0085136C"/>
    <w:rsid w:val="008517B8"/>
    <w:rsid w:val="00852581"/>
    <w:rsid w:val="0085464C"/>
    <w:rsid w:val="00854FCD"/>
    <w:rsid w:val="0085566A"/>
    <w:rsid w:val="00855CCC"/>
    <w:rsid w:val="00857365"/>
    <w:rsid w:val="00857A3A"/>
    <w:rsid w:val="00861DF5"/>
    <w:rsid w:val="0086205D"/>
    <w:rsid w:val="00862FD7"/>
    <w:rsid w:val="00865887"/>
    <w:rsid w:val="00866737"/>
    <w:rsid w:val="00867567"/>
    <w:rsid w:val="00870D3E"/>
    <w:rsid w:val="00870F9A"/>
    <w:rsid w:val="00873628"/>
    <w:rsid w:val="008748FA"/>
    <w:rsid w:val="00874CB7"/>
    <w:rsid w:val="00874DED"/>
    <w:rsid w:val="00876A27"/>
    <w:rsid w:val="0088121F"/>
    <w:rsid w:val="00881E96"/>
    <w:rsid w:val="00881F04"/>
    <w:rsid w:val="008847BE"/>
    <w:rsid w:val="008847C4"/>
    <w:rsid w:val="00886306"/>
    <w:rsid w:val="00887599"/>
    <w:rsid w:val="008878CC"/>
    <w:rsid w:val="008901D6"/>
    <w:rsid w:val="0089038D"/>
    <w:rsid w:val="00890A07"/>
    <w:rsid w:val="00890FA6"/>
    <w:rsid w:val="008916CD"/>
    <w:rsid w:val="008918DB"/>
    <w:rsid w:val="00891E31"/>
    <w:rsid w:val="00892C89"/>
    <w:rsid w:val="00893B50"/>
    <w:rsid w:val="0089477C"/>
    <w:rsid w:val="0089615D"/>
    <w:rsid w:val="0089626F"/>
    <w:rsid w:val="008A0581"/>
    <w:rsid w:val="008A0D36"/>
    <w:rsid w:val="008A284A"/>
    <w:rsid w:val="008A34B8"/>
    <w:rsid w:val="008A55E0"/>
    <w:rsid w:val="008A671D"/>
    <w:rsid w:val="008A78A7"/>
    <w:rsid w:val="008A7D58"/>
    <w:rsid w:val="008B0C26"/>
    <w:rsid w:val="008B1A6D"/>
    <w:rsid w:val="008B2C80"/>
    <w:rsid w:val="008B3511"/>
    <w:rsid w:val="008B3C62"/>
    <w:rsid w:val="008B4312"/>
    <w:rsid w:val="008B43AE"/>
    <w:rsid w:val="008B57F1"/>
    <w:rsid w:val="008C1E6D"/>
    <w:rsid w:val="008C247D"/>
    <w:rsid w:val="008C320D"/>
    <w:rsid w:val="008C3A5C"/>
    <w:rsid w:val="008C3DC2"/>
    <w:rsid w:val="008C3F9F"/>
    <w:rsid w:val="008C42E8"/>
    <w:rsid w:val="008C48A8"/>
    <w:rsid w:val="008C6799"/>
    <w:rsid w:val="008D038A"/>
    <w:rsid w:val="008D117D"/>
    <w:rsid w:val="008D5FEC"/>
    <w:rsid w:val="008D6431"/>
    <w:rsid w:val="008D6586"/>
    <w:rsid w:val="008D796C"/>
    <w:rsid w:val="008E066B"/>
    <w:rsid w:val="008E29D9"/>
    <w:rsid w:val="008E31CD"/>
    <w:rsid w:val="008E63B8"/>
    <w:rsid w:val="008F2534"/>
    <w:rsid w:val="008F4369"/>
    <w:rsid w:val="008F46D8"/>
    <w:rsid w:val="008F4D56"/>
    <w:rsid w:val="008F5CD1"/>
    <w:rsid w:val="008F79BA"/>
    <w:rsid w:val="009066A3"/>
    <w:rsid w:val="00914B4E"/>
    <w:rsid w:val="00914FE4"/>
    <w:rsid w:val="0091521A"/>
    <w:rsid w:val="009161D7"/>
    <w:rsid w:val="00916FDB"/>
    <w:rsid w:val="009173C2"/>
    <w:rsid w:val="00922349"/>
    <w:rsid w:val="00922CD5"/>
    <w:rsid w:val="00922F8F"/>
    <w:rsid w:val="009249C9"/>
    <w:rsid w:val="00926993"/>
    <w:rsid w:val="009279D2"/>
    <w:rsid w:val="009303CD"/>
    <w:rsid w:val="00933248"/>
    <w:rsid w:val="00933869"/>
    <w:rsid w:val="00935B91"/>
    <w:rsid w:val="00936CD7"/>
    <w:rsid w:val="009403B7"/>
    <w:rsid w:val="00940846"/>
    <w:rsid w:val="00940DFD"/>
    <w:rsid w:val="00941900"/>
    <w:rsid w:val="00941B25"/>
    <w:rsid w:val="009442E4"/>
    <w:rsid w:val="00944909"/>
    <w:rsid w:val="00944E6E"/>
    <w:rsid w:val="00945E72"/>
    <w:rsid w:val="0094656A"/>
    <w:rsid w:val="00947397"/>
    <w:rsid w:val="009508D4"/>
    <w:rsid w:val="00951D30"/>
    <w:rsid w:val="009522C6"/>
    <w:rsid w:val="009555F7"/>
    <w:rsid w:val="009568CF"/>
    <w:rsid w:val="00960016"/>
    <w:rsid w:val="009601B1"/>
    <w:rsid w:val="009603B4"/>
    <w:rsid w:val="009608C1"/>
    <w:rsid w:val="00960C4B"/>
    <w:rsid w:val="00963E4E"/>
    <w:rsid w:val="00966389"/>
    <w:rsid w:val="009678F4"/>
    <w:rsid w:val="00975168"/>
    <w:rsid w:val="009754AB"/>
    <w:rsid w:val="009759A9"/>
    <w:rsid w:val="00975F49"/>
    <w:rsid w:val="00976186"/>
    <w:rsid w:val="009774D9"/>
    <w:rsid w:val="00980C8C"/>
    <w:rsid w:val="00982D38"/>
    <w:rsid w:val="00983A17"/>
    <w:rsid w:val="00983F6C"/>
    <w:rsid w:val="00984803"/>
    <w:rsid w:val="00984A3B"/>
    <w:rsid w:val="00984DE0"/>
    <w:rsid w:val="00984E4E"/>
    <w:rsid w:val="009904DD"/>
    <w:rsid w:val="0099130E"/>
    <w:rsid w:val="009915F7"/>
    <w:rsid w:val="0099397D"/>
    <w:rsid w:val="00993E99"/>
    <w:rsid w:val="0099412C"/>
    <w:rsid w:val="0099467A"/>
    <w:rsid w:val="00994CC4"/>
    <w:rsid w:val="009979D8"/>
    <w:rsid w:val="009A38C9"/>
    <w:rsid w:val="009A587B"/>
    <w:rsid w:val="009A5E56"/>
    <w:rsid w:val="009B1903"/>
    <w:rsid w:val="009B2612"/>
    <w:rsid w:val="009B4141"/>
    <w:rsid w:val="009B5B7A"/>
    <w:rsid w:val="009B5F09"/>
    <w:rsid w:val="009B7B56"/>
    <w:rsid w:val="009C0374"/>
    <w:rsid w:val="009C2A89"/>
    <w:rsid w:val="009C5AB0"/>
    <w:rsid w:val="009C5EA2"/>
    <w:rsid w:val="009C77B1"/>
    <w:rsid w:val="009D01CD"/>
    <w:rsid w:val="009D1916"/>
    <w:rsid w:val="009D2E58"/>
    <w:rsid w:val="009D33B5"/>
    <w:rsid w:val="009D634C"/>
    <w:rsid w:val="009D7ADD"/>
    <w:rsid w:val="009D7DF6"/>
    <w:rsid w:val="009D7EAF"/>
    <w:rsid w:val="009E07E6"/>
    <w:rsid w:val="009E20BC"/>
    <w:rsid w:val="009E36D1"/>
    <w:rsid w:val="009F02B2"/>
    <w:rsid w:val="009F3CD1"/>
    <w:rsid w:val="009F478B"/>
    <w:rsid w:val="009F4AAB"/>
    <w:rsid w:val="009F6784"/>
    <w:rsid w:val="00A00A5D"/>
    <w:rsid w:val="00A02278"/>
    <w:rsid w:val="00A03215"/>
    <w:rsid w:val="00A04859"/>
    <w:rsid w:val="00A05A4F"/>
    <w:rsid w:val="00A05C40"/>
    <w:rsid w:val="00A066D0"/>
    <w:rsid w:val="00A06955"/>
    <w:rsid w:val="00A0754B"/>
    <w:rsid w:val="00A07984"/>
    <w:rsid w:val="00A114D3"/>
    <w:rsid w:val="00A12854"/>
    <w:rsid w:val="00A12E44"/>
    <w:rsid w:val="00A1514B"/>
    <w:rsid w:val="00A1658E"/>
    <w:rsid w:val="00A16D97"/>
    <w:rsid w:val="00A176EF"/>
    <w:rsid w:val="00A2035B"/>
    <w:rsid w:val="00A219D7"/>
    <w:rsid w:val="00A228AD"/>
    <w:rsid w:val="00A24887"/>
    <w:rsid w:val="00A266FD"/>
    <w:rsid w:val="00A26AFD"/>
    <w:rsid w:val="00A304C2"/>
    <w:rsid w:val="00A30C09"/>
    <w:rsid w:val="00A32E58"/>
    <w:rsid w:val="00A348D6"/>
    <w:rsid w:val="00A34E46"/>
    <w:rsid w:val="00A34FB9"/>
    <w:rsid w:val="00A36633"/>
    <w:rsid w:val="00A379A2"/>
    <w:rsid w:val="00A407D1"/>
    <w:rsid w:val="00A44DEB"/>
    <w:rsid w:val="00A44F98"/>
    <w:rsid w:val="00A450DD"/>
    <w:rsid w:val="00A46252"/>
    <w:rsid w:val="00A47B85"/>
    <w:rsid w:val="00A509A0"/>
    <w:rsid w:val="00A5232E"/>
    <w:rsid w:val="00A54958"/>
    <w:rsid w:val="00A54DB3"/>
    <w:rsid w:val="00A562D4"/>
    <w:rsid w:val="00A61566"/>
    <w:rsid w:val="00A62FA7"/>
    <w:rsid w:val="00A63843"/>
    <w:rsid w:val="00A64642"/>
    <w:rsid w:val="00A67B3C"/>
    <w:rsid w:val="00A709CE"/>
    <w:rsid w:val="00A7259F"/>
    <w:rsid w:val="00A733EB"/>
    <w:rsid w:val="00A74547"/>
    <w:rsid w:val="00A7505B"/>
    <w:rsid w:val="00A76645"/>
    <w:rsid w:val="00A80D7A"/>
    <w:rsid w:val="00A80E4D"/>
    <w:rsid w:val="00A84C97"/>
    <w:rsid w:val="00A867F7"/>
    <w:rsid w:val="00A90BAC"/>
    <w:rsid w:val="00A94127"/>
    <w:rsid w:val="00A961C4"/>
    <w:rsid w:val="00A97274"/>
    <w:rsid w:val="00AA0445"/>
    <w:rsid w:val="00AA073B"/>
    <w:rsid w:val="00AA2972"/>
    <w:rsid w:val="00AA3A3C"/>
    <w:rsid w:val="00AA5A21"/>
    <w:rsid w:val="00AA5BF0"/>
    <w:rsid w:val="00AB0478"/>
    <w:rsid w:val="00AB2AAD"/>
    <w:rsid w:val="00AB3DBE"/>
    <w:rsid w:val="00AB40D3"/>
    <w:rsid w:val="00AB4C60"/>
    <w:rsid w:val="00AB5008"/>
    <w:rsid w:val="00AC0141"/>
    <w:rsid w:val="00AC241C"/>
    <w:rsid w:val="00AC44A9"/>
    <w:rsid w:val="00AD1EEE"/>
    <w:rsid w:val="00AD23B7"/>
    <w:rsid w:val="00AD2765"/>
    <w:rsid w:val="00AD31EB"/>
    <w:rsid w:val="00AD37EB"/>
    <w:rsid w:val="00AD3FDA"/>
    <w:rsid w:val="00AD479C"/>
    <w:rsid w:val="00AD4BB9"/>
    <w:rsid w:val="00AD5A50"/>
    <w:rsid w:val="00AD73C6"/>
    <w:rsid w:val="00AD78AC"/>
    <w:rsid w:val="00AE0270"/>
    <w:rsid w:val="00AE0366"/>
    <w:rsid w:val="00AE1B94"/>
    <w:rsid w:val="00AE26AB"/>
    <w:rsid w:val="00AE6A48"/>
    <w:rsid w:val="00AE7906"/>
    <w:rsid w:val="00AF1B41"/>
    <w:rsid w:val="00AF32E2"/>
    <w:rsid w:val="00AF37FB"/>
    <w:rsid w:val="00AF7703"/>
    <w:rsid w:val="00B0170C"/>
    <w:rsid w:val="00B02F60"/>
    <w:rsid w:val="00B0309E"/>
    <w:rsid w:val="00B038E2"/>
    <w:rsid w:val="00B03EA0"/>
    <w:rsid w:val="00B040F3"/>
    <w:rsid w:val="00B04F3B"/>
    <w:rsid w:val="00B05231"/>
    <w:rsid w:val="00B05EF8"/>
    <w:rsid w:val="00B1094B"/>
    <w:rsid w:val="00B113C6"/>
    <w:rsid w:val="00B1277F"/>
    <w:rsid w:val="00B12C3A"/>
    <w:rsid w:val="00B14811"/>
    <w:rsid w:val="00B1543E"/>
    <w:rsid w:val="00B159B2"/>
    <w:rsid w:val="00B21044"/>
    <w:rsid w:val="00B21BD6"/>
    <w:rsid w:val="00B2208A"/>
    <w:rsid w:val="00B23321"/>
    <w:rsid w:val="00B24502"/>
    <w:rsid w:val="00B247B6"/>
    <w:rsid w:val="00B26E84"/>
    <w:rsid w:val="00B30B88"/>
    <w:rsid w:val="00B3416C"/>
    <w:rsid w:val="00B35B12"/>
    <w:rsid w:val="00B35B1B"/>
    <w:rsid w:val="00B37D16"/>
    <w:rsid w:val="00B40CB6"/>
    <w:rsid w:val="00B4194A"/>
    <w:rsid w:val="00B41B30"/>
    <w:rsid w:val="00B44BB6"/>
    <w:rsid w:val="00B451A0"/>
    <w:rsid w:val="00B45A52"/>
    <w:rsid w:val="00B461E9"/>
    <w:rsid w:val="00B468E3"/>
    <w:rsid w:val="00B4733E"/>
    <w:rsid w:val="00B537CB"/>
    <w:rsid w:val="00B5430B"/>
    <w:rsid w:val="00B54BB4"/>
    <w:rsid w:val="00B55198"/>
    <w:rsid w:val="00B564B4"/>
    <w:rsid w:val="00B60C25"/>
    <w:rsid w:val="00B61C71"/>
    <w:rsid w:val="00B62D9C"/>
    <w:rsid w:val="00B64C22"/>
    <w:rsid w:val="00B64C3C"/>
    <w:rsid w:val="00B66899"/>
    <w:rsid w:val="00B670DF"/>
    <w:rsid w:val="00B67CCA"/>
    <w:rsid w:val="00B71001"/>
    <w:rsid w:val="00B71060"/>
    <w:rsid w:val="00B71445"/>
    <w:rsid w:val="00B7194C"/>
    <w:rsid w:val="00B71FCA"/>
    <w:rsid w:val="00B7297D"/>
    <w:rsid w:val="00B72B75"/>
    <w:rsid w:val="00B734D0"/>
    <w:rsid w:val="00B759EF"/>
    <w:rsid w:val="00B765F4"/>
    <w:rsid w:val="00B81FA3"/>
    <w:rsid w:val="00B82B83"/>
    <w:rsid w:val="00B84840"/>
    <w:rsid w:val="00B8521A"/>
    <w:rsid w:val="00B8563E"/>
    <w:rsid w:val="00B8636F"/>
    <w:rsid w:val="00B87808"/>
    <w:rsid w:val="00B87890"/>
    <w:rsid w:val="00B921FF"/>
    <w:rsid w:val="00B93994"/>
    <w:rsid w:val="00BA06A1"/>
    <w:rsid w:val="00BA1891"/>
    <w:rsid w:val="00BA4A73"/>
    <w:rsid w:val="00BA5105"/>
    <w:rsid w:val="00BA65EF"/>
    <w:rsid w:val="00BA670E"/>
    <w:rsid w:val="00BA7B9B"/>
    <w:rsid w:val="00BB0C2B"/>
    <w:rsid w:val="00BB13A6"/>
    <w:rsid w:val="00BB1650"/>
    <w:rsid w:val="00BB3608"/>
    <w:rsid w:val="00BB5598"/>
    <w:rsid w:val="00BC3705"/>
    <w:rsid w:val="00BC41B6"/>
    <w:rsid w:val="00BC44AD"/>
    <w:rsid w:val="00BC6564"/>
    <w:rsid w:val="00BC747E"/>
    <w:rsid w:val="00BC7A13"/>
    <w:rsid w:val="00BD2E1B"/>
    <w:rsid w:val="00BD7A5E"/>
    <w:rsid w:val="00BE0F9B"/>
    <w:rsid w:val="00BE274A"/>
    <w:rsid w:val="00BE39FD"/>
    <w:rsid w:val="00BE3C60"/>
    <w:rsid w:val="00BE4169"/>
    <w:rsid w:val="00BE4DA3"/>
    <w:rsid w:val="00BE5114"/>
    <w:rsid w:val="00BE548A"/>
    <w:rsid w:val="00BE6177"/>
    <w:rsid w:val="00BE656B"/>
    <w:rsid w:val="00BE7410"/>
    <w:rsid w:val="00BE7D24"/>
    <w:rsid w:val="00BF1F11"/>
    <w:rsid w:val="00BF2B78"/>
    <w:rsid w:val="00BF315E"/>
    <w:rsid w:val="00BF328D"/>
    <w:rsid w:val="00BF32EE"/>
    <w:rsid w:val="00BF4059"/>
    <w:rsid w:val="00BF48A2"/>
    <w:rsid w:val="00BF7B53"/>
    <w:rsid w:val="00BF7D48"/>
    <w:rsid w:val="00C00E3E"/>
    <w:rsid w:val="00C016FE"/>
    <w:rsid w:val="00C02D87"/>
    <w:rsid w:val="00C058C4"/>
    <w:rsid w:val="00C070A6"/>
    <w:rsid w:val="00C07DD5"/>
    <w:rsid w:val="00C10EA0"/>
    <w:rsid w:val="00C11003"/>
    <w:rsid w:val="00C11587"/>
    <w:rsid w:val="00C116EF"/>
    <w:rsid w:val="00C12802"/>
    <w:rsid w:val="00C1318A"/>
    <w:rsid w:val="00C15278"/>
    <w:rsid w:val="00C209A1"/>
    <w:rsid w:val="00C21335"/>
    <w:rsid w:val="00C23F1D"/>
    <w:rsid w:val="00C270CF"/>
    <w:rsid w:val="00C27C08"/>
    <w:rsid w:val="00C30321"/>
    <w:rsid w:val="00C30FA6"/>
    <w:rsid w:val="00C311D3"/>
    <w:rsid w:val="00C331A5"/>
    <w:rsid w:val="00C33507"/>
    <w:rsid w:val="00C361C2"/>
    <w:rsid w:val="00C40ED7"/>
    <w:rsid w:val="00C42E1C"/>
    <w:rsid w:val="00C4429D"/>
    <w:rsid w:val="00C44DA2"/>
    <w:rsid w:val="00C46027"/>
    <w:rsid w:val="00C471C0"/>
    <w:rsid w:val="00C47BB7"/>
    <w:rsid w:val="00C51DEE"/>
    <w:rsid w:val="00C52B61"/>
    <w:rsid w:val="00C541ED"/>
    <w:rsid w:val="00C547B7"/>
    <w:rsid w:val="00C54C98"/>
    <w:rsid w:val="00C56A41"/>
    <w:rsid w:val="00C56C04"/>
    <w:rsid w:val="00C60B0E"/>
    <w:rsid w:val="00C61C3F"/>
    <w:rsid w:val="00C65AF9"/>
    <w:rsid w:val="00C65B6F"/>
    <w:rsid w:val="00C6636D"/>
    <w:rsid w:val="00C7041A"/>
    <w:rsid w:val="00C70FF7"/>
    <w:rsid w:val="00C716B7"/>
    <w:rsid w:val="00C73ABF"/>
    <w:rsid w:val="00C7487C"/>
    <w:rsid w:val="00C74B9B"/>
    <w:rsid w:val="00C758C4"/>
    <w:rsid w:val="00C766AE"/>
    <w:rsid w:val="00C8085C"/>
    <w:rsid w:val="00C80BBC"/>
    <w:rsid w:val="00C81B8D"/>
    <w:rsid w:val="00C83D87"/>
    <w:rsid w:val="00C83FCD"/>
    <w:rsid w:val="00C84FB3"/>
    <w:rsid w:val="00C850E9"/>
    <w:rsid w:val="00C85665"/>
    <w:rsid w:val="00C85AB3"/>
    <w:rsid w:val="00C862B1"/>
    <w:rsid w:val="00C868A7"/>
    <w:rsid w:val="00C872B1"/>
    <w:rsid w:val="00C876CF"/>
    <w:rsid w:val="00C90E95"/>
    <w:rsid w:val="00C915A4"/>
    <w:rsid w:val="00C92135"/>
    <w:rsid w:val="00C9442E"/>
    <w:rsid w:val="00CA0F77"/>
    <w:rsid w:val="00CA7E87"/>
    <w:rsid w:val="00CB0A80"/>
    <w:rsid w:val="00CB17EB"/>
    <w:rsid w:val="00CB2012"/>
    <w:rsid w:val="00CB3F73"/>
    <w:rsid w:val="00CB6ACF"/>
    <w:rsid w:val="00CB6AF5"/>
    <w:rsid w:val="00CB7146"/>
    <w:rsid w:val="00CC11E5"/>
    <w:rsid w:val="00CC2BF6"/>
    <w:rsid w:val="00CC431C"/>
    <w:rsid w:val="00CC4636"/>
    <w:rsid w:val="00CC46D1"/>
    <w:rsid w:val="00CC72B0"/>
    <w:rsid w:val="00CC7435"/>
    <w:rsid w:val="00CD00E3"/>
    <w:rsid w:val="00CD0D84"/>
    <w:rsid w:val="00CD1526"/>
    <w:rsid w:val="00CD2F0C"/>
    <w:rsid w:val="00CD3CCE"/>
    <w:rsid w:val="00CD422D"/>
    <w:rsid w:val="00CD5408"/>
    <w:rsid w:val="00CE0C7F"/>
    <w:rsid w:val="00CE1E8D"/>
    <w:rsid w:val="00CE20AC"/>
    <w:rsid w:val="00CE5F30"/>
    <w:rsid w:val="00CE7418"/>
    <w:rsid w:val="00CE76E3"/>
    <w:rsid w:val="00CE7AB3"/>
    <w:rsid w:val="00CF225E"/>
    <w:rsid w:val="00CF23B2"/>
    <w:rsid w:val="00CF2657"/>
    <w:rsid w:val="00CF3D47"/>
    <w:rsid w:val="00CF425D"/>
    <w:rsid w:val="00CF4B26"/>
    <w:rsid w:val="00CF5121"/>
    <w:rsid w:val="00CF65E0"/>
    <w:rsid w:val="00CF69E3"/>
    <w:rsid w:val="00CF6C27"/>
    <w:rsid w:val="00D00E5D"/>
    <w:rsid w:val="00D011A6"/>
    <w:rsid w:val="00D01C91"/>
    <w:rsid w:val="00D021BF"/>
    <w:rsid w:val="00D0308B"/>
    <w:rsid w:val="00D0312F"/>
    <w:rsid w:val="00D032CC"/>
    <w:rsid w:val="00D037DA"/>
    <w:rsid w:val="00D04060"/>
    <w:rsid w:val="00D0447E"/>
    <w:rsid w:val="00D07B4B"/>
    <w:rsid w:val="00D101F9"/>
    <w:rsid w:val="00D10752"/>
    <w:rsid w:val="00D12419"/>
    <w:rsid w:val="00D13520"/>
    <w:rsid w:val="00D1693A"/>
    <w:rsid w:val="00D16C57"/>
    <w:rsid w:val="00D1714B"/>
    <w:rsid w:val="00D178A8"/>
    <w:rsid w:val="00D20B9C"/>
    <w:rsid w:val="00D20E76"/>
    <w:rsid w:val="00D232AD"/>
    <w:rsid w:val="00D23984"/>
    <w:rsid w:val="00D24FAC"/>
    <w:rsid w:val="00D312CD"/>
    <w:rsid w:val="00D314A3"/>
    <w:rsid w:val="00D3369C"/>
    <w:rsid w:val="00D34EE1"/>
    <w:rsid w:val="00D3563B"/>
    <w:rsid w:val="00D359D1"/>
    <w:rsid w:val="00D3799D"/>
    <w:rsid w:val="00D37BEA"/>
    <w:rsid w:val="00D37DF3"/>
    <w:rsid w:val="00D401C8"/>
    <w:rsid w:val="00D50722"/>
    <w:rsid w:val="00D51AC4"/>
    <w:rsid w:val="00D51BD9"/>
    <w:rsid w:val="00D541A1"/>
    <w:rsid w:val="00D55091"/>
    <w:rsid w:val="00D570D4"/>
    <w:rsid w:val="00D62908"/>
    <w:rsid w:val="00D63089"/>
    <w:rsid w:val="00D67CB7"/>
    <w:rsid w:val="00D713EA"/>
    <w:rsid w:val="00D746EF"/>
    <w:rsid w:val="00D762A9"/>
    <w:rsid w:val="00D774AC"/>
    <w:rsid w:val="00D778AF"/>
    <w:rsid w:val="00D8065C"/>
    <w:rsid w:val="00D80B2E"/>
    <w:rsid w:val="00D80C14"/>
    <w:rsid w:val="00D80D37"/>
    <w:rsid w:val="00D81F6C"/>
    <w:rsid w:val="00D824C7"/>
    <w:rsid w:val="00D82859"/>
    <w:rsid w:val="00D8287A"/>
    <w:rsid w:val="00D84FC1"/>
    <w:rsid w:val="00D85305"/>
    <w:rsid w:val="00D86044"/>
    <w:rsid w:val="00D866A9"/>
    <w:rsid w:val="00D90E82"/>
    <w:rsid w:val="00D919DF"/>
    <w:rsid w:val="00D936AB"/>
    <w:rsid w:val="00D9523F"/>
    <w:rsid w:val="00D958A2"/>
    <w:rsid w:val="00D966D8"/>
    <w:rsid w:val="00DA0B9E"/>
    <w:rsid w:val="00DA28D7"/>
    <w:rsid w:val="00DA60DE"/>
    <w:rsid w:val="00DA6B07"/>
    <w:rsid w:val="00DA6DFC"/>
    <w:rsid w:val="00DA7319"/>
    <w:rsid w:val="00DB01CB"/>
    <w:rsid w:val="00DB0EDE"/>
    <w:rsid w:val="00DB1EB6"/>
    <w:rsid w:val="00DB24E2"/>
    <w:rsid w:val="00DB2BF2"/>
    <w:rsid w:val="00DB2CF6"/>
    <w:rsid w:val="00DB37B0"/>
    <w:rsid w:val="00DB56C8"/>
    <w:rsid w:val="00DB6E32"/>
    <w:rsid w:val="00DC3BD1"/>
    <w:rsid w:val="00DC3C96"/>
    <w:rsid w:val="00DC4BAB"/>
    <w:rsid w:val="00DC73AD"/>
    <w:rsid w:val="00DD3647"/>
    <w:rsid w:val="00DD70E7"/>
    <w:rsid w:val="00DD777B"/>
    <w:rsid w:val="00DD77FB"/>
    <w:rsid w:val="00DE0907"/>
    <w:rsid w:val="00DE1A38"/>
    <w:rsid w:val="00DE2956"/>
    <w:rsid w:val="00DE2B47"/>
    <w:rsid w:val="00DE3751"/>
    <w:rsid w:val="00DE5144"/>
    <w:rsid w:val="00DE57F8"/>
    <w:rsid w:val="00DE5C96"/>
    <w:rsid w:val="00DE643D"/>
    <w:rsid w:val="00DF160A"/>
    <w:rsid w:val="00DF42B6"/>
    <w:rsid w:val="00DF47D1"/>
    <w:rsid w:val="00DF4E10"/>
    <w:rsid w:val="00E00AF2"/>
    <w:rsid w:val="00E00D9C"/>
    <w:rsid w:val="00E00F15"/>
    <w:rsid w:val="00E016D1"/>
    <w:rsid w:val="00E01CD6"/>
    <w:rsid w:val="00E01DEE"/>
    <w:rsid w:val="00E05065"/>
    <w:rsid w:val="00E05457"/>
    <w:rsid w:val="00E0594C"/>
    <w:rsid w:val="00E06729"/>
    <w:rsid w:val="00E070BE"/>
    <w:rsid w:val="00E11997"/>
    <w:rsid w:val="00E11BF2"/>
    <w:rsid w:val="00E14403"/>
    <w:rsid w:val="00E15E47"/>
    <w:rsid w:val="00E17465"/>
    <w:rsid w:val="00E229FA"/>
    <w:rsid w:val="00E2449E"/>
    <w:rsid w:val="00E2662E"/>
    <w:rsid w:val="00E30C3E"/>
    <w:rsid w:val="00E32EB1"/>
    <w:rsid w:val="00E348CB"/>
    <w:rsid w:val="00E34FA3"/>
    <w:rsid w:val="00E351C7"/>
    <w:rsid w:val="00E35CA6"/>
    <w:rsid w:val="00E402F2"/>
    <w:rsid w:val="00E41062"/>
    <w:rsid w:val="00E42DCD"/>
    <w:rsid w:val="00E43863"/>
    <w:rsid w:val="00E43DE2"/>
    <w:rsid w:val="00E44E90"/>
    <w:rsid w:val="00E45571"/>
    <w:rsid w:val="00E460E8"/>
    <w:rsid w:val="00E46420"/>
    <w:rsid w:val="00E4717B"/>
    <w:rsid w:val="00E47F08"/>
    <w:rsid w:val="00E47F96"/>
    <w:rsid w:val="00E523C5"/>
    <w:rsid w:val="00E537D0"/>
    <w:rsid w:val="00E538D6"/>
    <w:rsid w:val="00E551DE"/>
    <w:rsid w:val="00E56777"/>
    <w:rsid w:val="00E569DD"/>
    <w:rsid w:val="00E56AFE"/>
    <w:rsid w:val="00E56BA5"/>
    <w:rsid w:val="00E608AB"/>
    <w:rsid w:val="00E62761"/>
    <w:rsid w:val="00E63D23"/>
    <w:rsid w:val="00E64921"/>
    <w:rsid w:val="00E64AA1"/>
    <w:rsid w:val="00E655E3"/>
    <w:rsid w:val="00E671E8"/>
    <w:rsid w:val="00E673F6"/>
    <w:rsid w:val="00E703CC"/>
    <w:rsid w:val="00E715C3"/>
    <w:rsid w:val="00E72105"/>
    <w:rsid w:val="00E727DE"/>
    <w:rsid w:val="00E72D9C"/>
    <w:rsid w:val="00E733F3"/>
    <w:rsid w:val="00E73DD0"/>
    <w:rsid w:val="00E74879"/>
    <w:rsid w:val="00E767A9"/>
    <w:rsid w:val="00E76E35"/>
    <w:rsid w:val="00E77369"/>
    <w:rsid w:val="00E77653"/>
    <w:rsid w:val="00E800D9"/>
    <w:rsid w:val="00E815E9"/>
    <w:rsid w:val="00E81A56"/>
    <w:rsid w:val="00E82160"/>
    <w:rsid w:val="00E833B9"/>
    <w:rsid w:val="00E83AA7"/>
    <w:rsid w:val="00E87689"/>
    <w:rsid w:val="00E92E37"/>
    <w:rsid w:val="00E9428F"/>
    <w:rsid w:val="00E94DB8"/>
    <w:rsid w:val="00E95722"/>
    <w:rsid w:val="00E95C29"/>
    <w:rsid w:val="00EA2D63"/>
    <w:rsid w:val="00EA33AB"/>
    <w:rsid w:val="00EA49DA"/>
    <w:rsid w:val="00EA559D"/>
    <w:rsid w:val="00EA594B"/>
    <w:rsid w:val="00EA5BC9"/>
    <w:rsid w:val="00EA67DA"/>
    <w:rsid w:val="00EA6A74"/>
    <w:rsid w:val="00EB1009"/>
    <w:rsid w:val="00EB2034"/>
    <w:rsid w:val="00EB3EB8"/>
    <w:rsid w:val="00EB612C"/>
    <w:rsid w:val="00EB62F8"/>
    <w:rsid w:val="00EB775D"/>
    <w:rsid w:val="00EC2849"/>
    <w:rsid w:val="00EC2D1F"/>
    <w:rsid w:val="00EC4EFA"/>
    <w:rsid w:val="00ED044E"/>
    <w:rsid w:val="00ED10CC"/>
    <w:rsid w:val="00ED1764"/>
    <w:rsid w:val="00ED2C3A"/>
    <w:rsid w:val="00ED45AD"/>
    <w:rsid w:val="00ED495C"/>
    <w:rsid w:val="00ED63EF"/>
    <w:rsid w:val="00EE0C6E"/>
    <w:rsid w:val="00EE168E"/>
    <w:rsid w:val="00EE1C81"/>
    <w:rsid w:val="00EE26C4"/>
    <w:rsid w:val="00EE29B8"/>
    <w:rsid w:val="00EE30C3"/>
    <w:rsid w:val="00EE33F6"/>
    <w:rsid w:val="00EE4A0A"/>
    <w:rsid w:val="00EE76AC"/>
    <w:rsid w:val="00EF07B7"/>
    <w:rsid w:val="00EF15D9"/>
    <w:rsid w:val="00EF1C5B"/>
    <w:rsid w:val="00EF20E1"/>
    <w:rsid w:val="00EF70C6"/>
    <w:rsid w:val="00EF73C3"/>
    <w:rsid w:val="00EF7DAE"/>
    <w:rsid w:val="00F00FA8"/>
    <w:rsid w:val="00F048F9"/>
    <w:rsid w:val="00F04A3C"/>
    <w:rsid w:val="00F06F85"/>
    <w:rsid w:val="00F101E1"/>
    <w:rsid w:val="00F1063D"/>
    <w:rsid w:val="00F11978"/>
    <w:rsid w:val="00F120BC"/>
    <w:rsid w:val="00F12D97"/>
    <w:rsid w:val="00F13AC7"/>
    <w:rsid w:val="00F15177"/>
    <w:rsid w:val="00F16BA9"/>
    <w:rsid w:val="00F2090D"/>
    <w:rsid w:val="00F21077"/>
    <w:rsid w:val="00F228F9"/>
    <w:rsid w:val="00F23A50"/>
    <w:rsid w:val="00F24A9B"/>
    <w:rsid w:val="00F25E44"/>
    <w:rsid w:val="00F26203"/>
    <w:rsid w:val="00F3084B"/>
    <w:rsid w:val="00F33D41"/>
    <w:rsid w:val="00F34221"/>
    <w:rsid w:val="00F35ADC"/>
    <w:rsid w:val="00F37A41"/>
    <w:rsid w:val="00F42348"/>
    <w:rsid w:val="00F436E2"/>
    <w:rsid w:val="00F43F9E"/>
    <w:rsid w:val="00F44D2E"/>
    <w:rsid w:val="00F46557"/>
    <w:rsid w:val="00F465F2"/>
    <w:rsid w:val="00F4724E"/>
    <w:rsid w:val="00F566F3"/>
    <w:rsid w:val="00F56EFB"/>
    <w:rsid w:val="00F6062B"/>
    <w:rsid w:val="00F628A1"/>
    <w:rsid w:val="00F64200"/>
    <w:rsid w:val="00F64385"/>
    <w:rsid w:val="00F6488D"/>
    <w:rsid w:val="00F64FAA"/>
    <w:rsid w:val="00F6529D"/>
    <w:rsid w:val="00F661DF"/>
    <w:rsid w:val="00F7034F"/>
    <w:rsid w:val="00F72135"/>
    <w:rsid w:val="00F741AF"/>
    <w:rsid w:val="00F74E02"/>
    <w:rsid w:val="00F75916"/>
    <w:rsid w:val="00F80162"/>
    <w:rsid w:val="00F81A3D"/>
    <w:rsid w:val="00F83427"/>
    <w:rsid w:val="00F843C7"/>
    <w:rsid w:val="00F85FF1"/>
    <w:rsid w:val="00F86B8B"/>
    <w:rsid w:val="00F87A71"/>
    <w:rsid w:val="00F91030"/>
    <w:rsid w:val="00F94BA2"/>
    <w:rsid w:val="00F977B7"/>
    <w:rsid w:val="00F97F20"/>
    <w:rsid w:val="00FA492C"/>
    <w:rsid w:val="00FA4E00"/>
    <w:rsid w:val="00FA671B"/>
    <w:rsid w:val="00FA76C5"/>
    <w:rsid w:val="00FA7AAF"/>
    <w:rsid w:val="00FA7F10"/>
    <w:rsid w:val="00FB0294"/>
    <w:rsid w:val="00FB0D87"/>
    <w:rsid w:val="00FB225B"/>
    <w:rsid w:val="00FB6D04"/>
    <w:rsid w:val="00FC23D8"/>
    <w:rsid w:val="00FC4EF8"/>
    <w:rsid w:val="00FC60FE"/>
    <w:rsid w:val="00FC6170"/>
    <w:rsid w:val="00FD0831"/>
    <w:rsid w:val="00FD1B2E"/>
    <w:rsid w:val="00FD3F9B"/>
    <w:rsid w:val="00FD6AAC"/>
    <w:rsid w:val="00FE07D1"/>
    <w:rsid w:val="00FE367D"/>
    <w:rsid w:val="00FE6BEB"/>
    <w:rsid w:val="00FF0EC4"/>
    <w:rsid w:val="00FF0F31"/>
    <w:rsid w:val="00FF20DE"/>
    <w:rsid w:val="00FF24B3"/>
    <w:rsid w:val="00FF2F9A"/>
    <w:rsid w:val="00FF374E"/>
    <w:rsid w:val="00FF5F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BB79E"/>
  <w15:chartTrackingRefBased/>
  <w15:docId w15:val="{29DB4ABE-4ADF-4E58-B392-A893725FC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7CD"/>
    <w:pPr>
      <w:spacing w:after="200" w:line="276" w:lineRule="auto"/>
    </w:pPr>
    <w:rPr>
      <w:rFonts w:ascii="Calibri" w:eastAsia="Calibri" w:hAnsi="Calibri" w:cs="Times New Roman"/>
      <w:kern w:val="0"/>
      <w14:ligatures w14:val="none"/>
    </w:rPr>
  </w:style>
  <w:style w:type="paragraph" w:styleId="Heading1">
    <w:name w:val="heading 1"/>
    <w:basedOn w:val="Normal"/>
    <w:next w:val="Normal"/>
    <w:link w:val="Heading1Char"/>
    <w:uiPriority w:val="99"/>
    <w:qFormat/>
    <w:rsid w:val="00BF7D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7D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7D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semiHidden/>
    <w:unhideWhenUsed/>
    <w:qFormat/>
    <w:rsid w:val="00BF7D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7D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7D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7D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7D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7D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F7D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7D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7D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BF7D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7D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7D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7D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7D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7D48"/>
    <w:rPr>
      <w:rFonts w:eastAsiaTheme="majorEastAsia" w:cstheme="majorBidi"/>
      <w:color w:val="272727" w:themeColor="text1" w:themeTint="D8"/>
    </w:rPr>
  </w:style>
  <w:style w:type="paragraph" w:styleId="Title">
    <w:name w:val="Title"/>
    <w:basedOn w:val="Normal"/>
    <w:next w:val="Normal"/>
    <w:link w:val="TitleChar"/>
    <w:uiPriority w:val="10"/>
    <w:qFormat/>
    <w:rsid w:val="00BF7D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7D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7D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7D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7D48"/>
    <w:pPr>
      <w:spacing w:before="160"/>
      <w:jc w:val="center"/>
    </w:pPr>
    <w:rPr>
      <w:i/>
      <w:iCs/>
      <w:color w:val="404040" w:themeColor="text1" w:themeTint="BF"/>
    </w:rPr>
  </w:style>
  <w:style w:type="character" w:customStyle="1" w:styleId="QuoteChar">
    <w:name w:val="Quote Char"/>
    <w:basedOn w:val="DefaultParagraphFont"/>
    <w:link w:val="Quote"/>
    <w:uiPriority w:val="29"/>
    <w:rsid w:val="00BF7D48"/>
    <w:rPr>
      <w:i/>
      <w:iCs/>
      <w:color w:val="404040" w:themeColor="text1" w:themeTint="BF"/>
    </w:rPr>
  </w:style>
  <w:style w:type="paragraph" w:styleId="ListParagraph">
    <w:name w:val="List Paragraph"/>
    <w:basedOn w:val="Normal"/>
    <w:uiPriority w:val="34"/>
    <w:qFormat/>
    <w:rsid w:val="00BF7D48"/>
    <w:pPr>
      <w:ind w:left="720"/>
      <w:contextualSpacing/>
    </w:pPr>
  </w:style>
  <w:style w:type="character" w:styleId="IntenseEmphasis">
    <w:name w:val="Intense Emphasis"/>
    <w:basedOn w:val="DefaultParagraphFont"/>
    <w:uiPriority w:val="21"/>
    <w:qFormat/>
    <w:rsid w:val="00BF7D48"/>
    <w:rPr>
      <w:i/>
      <w:iCs/>
      <w:color w:val="0F4761" w:themeColor="accent1" w:themeShade="BF"/>
    </w:rPr>
  </w:style>
  <w:style w:type="paragraph" w:styleId="IntenseQuote">
    <w:name w:val="Intense Quote"/>
    <w:basedOn w:val="Normal"/>
    <w:next w:val="Normal"/>
    <w:link w:val="IntenseQuoteChar"/>
    <w:uiPriority w:val="30"/>
    <w:qFormat/>
    <w:rsid w:val="00BF7D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7D48"/>
    <w:rPr>
      <w:i/>
      <w:iCs/>
      <w:color w:val="0F4761" w:themeColor="accent1" w:themeShade="BF"/>
    </w:rPr>
  </w:style>
  <w:style w:type="character" w:styleId="IntenseReference">
    <w:name w:val="Intense Reference"/>
    <w:basedOn w:val="DefaultParagraphFont"/>
    <w:uiPriority w:val="32"/>
    <w:qFormat/>
    <w:rsid w:val="00BF7D48"/>
    <w:rPr>
      <w:b/>
      <w:bCs/>
      <w:smallCaps/>
      <w:color w:val="0F4761" w:themeColor="accent1" w:themeShade="BF"/>
      <w:spacing w:val="5"/>
    </w:rPr>
  </w:style>
  <w:style w:type="paragraph" w:customStyle="1" w:styleId="paragraph">
    <w:name w:val="paragraph"/>
    <w:basedOn w:val="Normal"/>
    <w:uiPriority w:val="99"/>
    <w:rsid w:val="004827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4827CD"/>
  </w:style>
  <w:style w:type="character" w:customStyle="1" w:styleId="eop">
    <w:name w:val="eop"/>
    <w:basedOn w:val="DefaultParagraphFont"/>
    <w:rsid w:val="004827CD"/>
  </w:style>
  <w:style w:type="paragraph" w:styleId="NormalWeb">
    <w:name w:val="Normal (Web)"/>
    <w:basedOn w:val="Normal"/>
    <w:uiPriority w:val="99"/>
    <w:unhideWhenUsed/>
    <w:rsid w:val="004827CD"/>
    <w:pPr>
      <w:spacing w:before="100" w:beforeAutospacing="1" w:after="100" w:afterAutospacing="1" w:line="240" w:lineRule="auto"/>
    </w:pPr>
    <w:rPr>
      <w:rFonts w:ascii="Times New Roman" w:eastAsia="Times New Roman" w:hAnsi="Times New Roman"/>
      <w:sz w:val="24"/>
      <w:szCs w:val="24"/>
      <w:lang w:eastAsia="en-GB"/>
    </w:rPr>
  </w:style>
  <w:style w:type="character" w:styleId="CommentReference">
    <w:name w:val="annotation reference"/>
    <w:basedOn w:val="DefaultParagraphFont"/>
    <w:uiPriority w:val="99"/>
    <w:semiHidden/>
    <w:unhideWhenUsed/>
    <w:rsid w:val="00427F3D"/>
    <w:rPr>
      <w:sz w:val="16"/>
      <w:szCs w:val="16"/>
    </w:rPr>
  </w:style>
  <w:style w:type="paragraph" w:styleId="CommentText">
    <w:name w:val="annotation text"/>
    <w:basedOn w:val="Normal"/>
    <w:link w:val="CommentTextChar"/>
    <w:uiPriority w:val="99"/>
    <w:unhideWhenUsed/>
    <w:rsid w:val="00427F3D"/>
    <w:pPr>
      <w:spacing w:after="160" w:line="240" w:lineRule="auto"/>
    </w:pPr>
    <w:rPr>
      <w:rFonts w:asciiTheme="minorHAnsi" w:eastAsiaTheme="minorHAnsi" w:hAnsiTheme="minorHAnsi" w:cstheme="minorBidi"/>
      <w:kern w:val="2"/>
      <w:sz w:val="20"/>
      <w:szCs w:val="20"/>
      <w14:ligatures w14:val="standardContextual"/>
    </w:rPr>
  </w:style>
  <w:style w:type="character" w:customStyle="1" w:styleId="CommentTextChar">
    <w:name w:val="Comment Text Char"/>
    <w:basedOn w:val="DefaultParagraphFont"/>
    <w:link w:val="CommentText"/>
    <w:uiPriority w:val="99"/>
    <w:rsid w:val="00427F3D"/>
    <w:rPr>
      <w:sz w:val="20"/>
      <w:szCs w:val="20"/>
    </w:rPr>
  </w:style>
  <w:style w:type="paragraph" w:styleId="CommentSubject">
    <w:name w:val="annotation subject"/>
    <w:basedOn w:val="CommentText"/>
    <w:next w:val="CommentText"/>
    <w:link w:val="CommentSubjectChar"/>
    <w:uiPriority w:val="99"/>
    <w:semiHidden/>
    <w:unhideWhenUsed/>
    <w:rsid w:val="0094656A"/>
    <w:pPr>
      <w:spacing w:after="200"/>
    </w:pPr>
    <w:rPr>
      <w:rFonts w:ascii="Calibri" w:eastAsia="Calibri" w:hAnsi="Calibri" w:cs="Times New Roman"/>
      <w:b/>
      <w:bCs/>
      <w:kern w:val="0"/>
      <w14:ligatures w14:val="none"/>
    </w:rPr>
  </w:style>
  <w:style w:type="character" w:customStyle="1" w:styleId="CommentSubjectChar">
    <w:name w:val="Comment Subject Char"/>
    <w:basedOn w:val="CommentTextChar"/>
    <w:link w:val="CommentSubject"/>
    <w:uiPriority w:val="99"/>
    <w:semiHidden/>
    <w:rsid w:val="0094656A"/>
    <w:rPr>
      <w:rFonts w:ascii="Calibri" w:eastAsia="Calibri" w:hAnsi="Calibri" w:cs="Times New Roman"/>
      <w:b/>
      <w:bCs/>
      <w:kern w:val="0"/>
      <w:sz w:val="20"/>
      <w:szCs w:val="20"/>
      <w14:ligatures w14:val="none"/>
    </w:rPr>
  </w:style>
  <w:style w:type="numbering" w:customStyle="1" w:styleId="NoList1">
    <w:name w:val="No List1"/>
    <w:next w:val="NoList"/>
    <w:uiPriority w:val="99"/>
    <w:semiHidden/>
    <w:unhideWhenUsed/>
    <w:rsid w:val="00C61C3F"/>
  </w:style>
  <w:style w:type="character" w:styleId="Hyperlink">
    <w:name w:val="Hyperlink"/>
    <w:basedOn w:val="DefaultParagraphFont"/>
    <w:uiPriority w:val="99"/>
    <w:unhideWhenUsed/>
    <w:rsid w:val="00C61C3F"/>
    <w:rPr>
      <w:color w:val="0000FF"/>
      <w:u w:val="single"/>
    </w:rPr>
  </w:style>
  <w:style w:type="character" w:styleId="HTMLCite">
    <w:name w:val="HTML Cite"/>
    <w:basedOn w:val="DefaultParagraphFont"/>
    <w:uiPriority w:val="99"/>
    <w:semiHidden/>
    <w:unhideWhenUsed/>
    <w:rsid w:val="00C61C3F"/>
    <w:rPr>
      <w:i/>
      <w:iCs/>
    </w:rPr>
  </w:style>
  <w:style w:type="character" w:styleId="UnresolvedMention">
    <w:name w:val="Unresolved Mention"/>
    <w:basedOn w:val="DefaultParagraphFont"/>
    <w:uiPriority w:val="99"/>
    <w:semiHidden/>
    <w:unhideWhenUsed/>
    <w:rsid w:val="00C61C3F"/>
    <w:rPr>
      <w:color w:val="605E5C"/>
      <w:shd w:val="clear" w:color="auto" w:fill="E1DFDD"/>
    </w:rPr>
  </w:style>
  <w:style w:type="character" w:styleId="FollowedHyperlink">
    <w:name w:val="FollowedHyperlink"/>
    <w:uiPriority w:val="99"/>
    <w:semiHidden/>
    <w:unhideWhenUsed/>
    <w:rsid w:val="00B71001"/>
    <w:rPr>
      <w:color w:val="800080"/>
      <w:u w:val="single"/>
    </w:rPr>
  </w:style>
  <w:style w:type="paragraph" w:customStyle="1" w:styleId="msonormal0">
    <w:name w:val="msonormal"/>
    <w:basedOn w:val="Normal"/>
    <w:uiPriority w:val="99"/>
    <w:rsid w:val="00B71001"/>
    <w:pPr>
      <w:spacing w:before="100" w:beforeAutospacing="1" w:after="100" w:afterAutospacing="1" w:line="240" w:lineRule="auto"/>
    </w:pPr>
    <w:rPr>
      <w:rFonts w:ascii="Times New Roman" w:eastAsia="Times New Roman" w:hAnsi="Times New Roman"/>
      <w:sz w:val="24"/>
      <w:szCs w:val="24"/>
      <w:lang w:eastAsia="en-GB"/>
    </w:rPr>
  </w:style>
  <w:style w:type="paragraph" w:styleId="Header">
    <w:name w:val="header"/>
    <w:basedOn w:val="Normal"/>
    <w:link w:val="HeaderChar"/>
    <w:uiPriority w:val="99"/>
    <w:semiHidden/>
    <w:unhideWhenUsed/>
    <w:rsid w:val="00B71001"/>
    <w:pPr>
      <w:tabs>
        <w:tab w:val="center" w:pos="4513"/>
        <w:tab w:val="right" w:pos="9026"/>
      </w:tabs>
      <w:spacing w:after="0" w:line="240" w:lineRule="auto"/>
    </w:pPr>
    <w:rPr>
      <w:rFonts w:ascii="Times New Roman" w:eastAsia="Times New Roman" w:hAnsi="Times New Roman"/>
      <w:sz w:val="20"/>
      <w:szCs w:val="20"/>
    </w:rPr>
  </w:style>
  <w:style w:type="character" w:customStyle="1" w:styleId="HeaderChar">
    <w:name w:val="Header Char"/>
    <w:basedOn w:val="DefaultParagraphFont"/>
    <w:link w:val="Header"/>
    <w:uiPriority w:val="99"/>
    <w:semiHidden/>
    <w:rsid w:val="00B71001"/>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semiHidden/>
    <w:unhideWhenUsed/>
    <w:rsid w:val="00B71001"/>
    <w:pPr>
      <w:tabs>
        <w:tab w:val="center" w:pos="4513"/>
        <w:tab w:val="right" w:pos="9026"/>
      </w:tabs>
      <w:spacing w:after="0" w:line="240" w:lineRule="auto"/>
    </w:pPr>
    <w:rPr>
      <w:rFonts w:ascii="Times New Roman" w:eastAsia="Times New Roman" w:hAnsi="Times New Roman"/>
      <w:sz w:val="20"/>
      <w:szCs w:val="20"/>
    </w:rPr>
  </w:style>
  <w:style w:type="character" w:customStyle="1" w:styleId="FooterChar">
    <w:name w:val="Footer Char"/>
    <w:basedOn w:val="DefaultParagraphFont"/>
    <w:link w:val="Footer"/>
    <w:uiPriority w:val="99"/>
    <w:semiHidden/>
    <w:rsid w:val="00B71001"/>
    <w:rPr>
      <w:rFonts w:ascii="Times New Roman" w:eastAsia="Times New Roman" w:hAnsi="Times New Roman" w:cs="Times New Roman"/>
      <w:kern w:val="0"/>
      <w:sz w:val="20"/>
      <w:szCs w:val="20"/>
      <w14:ligatures w14:val="none"/>
    </w:rPr>
  </w:style>
  <w:style w:type="paragraph" w:styleId="BodyText2">
    <w:name w:val="Body Text 2"/>
    <w:basedOn w:val="Normal"/>
    <w:link w:val="BodyText2Char"/>
    <w:uiPriority w:val="99"/>
    <w:semiHidden/>
    <w:unhideWhenUsed/>
    <w:rsid w:val="00B71001"/>
    <w:pPr>
      <w:spacing w:after="0" w:line="240" w:lineRule="auto"/>
      <w:ind w:left="720" w:hanging="720"/>
    </w:pPr>
    <w:rPr>
      <w:rFonts w:ascii="Times New Roman" w:eastAsia="Times New Roman" w:hAnsi="Times New Roman"/>
      <w:b/>
      <w:bCs/>
    </w:rPr>
  </w:style>
  <w:style w:type="character" w:customStyle="1" w:styleId="BodyText2Char">
    <w:name w:val="Body Text 2 Char"/>
    <w:basedOn w:val="DefaultParagraphFont"/>
    <w:link w:val="BodyText2"/>
    <w:uiPriority w:val="99"/>
    <w:semiHidden/>
    <w:rsid w:val="00B71001"/>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unhideWhenUsed/>
    <w:rsid w:val="00B7100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71001"/>
    <w:rPr>
      <w:rFonts w:ascii="Tahoma" w:eastAsia="Times New Roman" w:hAnsi="Tahoma" w:cs="Tahoma"/>
      <w:kern w:val="0"/>
      <w:sz w:val="16"/>
      <w:szCs w:val="16"/>
      <w14:ligatures w14:val="none"/>
    </w:rPr>
  </w:style>
  <w:style w:type="paragraph" w:customStyle="1" w:styleId="deannah1">
    <w:name w:val="deannah1"/>
    <w:basedOn w:val="Normal"/>
    <w:uiPriority w:val="99"/>
    <w:rsid w:val="00B71001"/>
    <w:pPr>
      <w:keepNext/>
      <w:spacing w:after="240" w:line="240" w:lineRule="auto"/>
    </w:pPr>
    <w:rPr>
      <w:rFonts w:ascii="Times New Roman" w:eastAsia="Times New Roman" w:hAnsi="Times New Roman"/>
      <w:b/>
      <w:bCs/>
      <w:sz w:val="24"/>
      <w:szCs w:val="24"/>
    </w:rPr>
  </w:style>
  <w:style w:type="paragraph" w:customStyle="1" w:styleId="NormalWeb1">
    <w:name w:val="Normal (Web)1"/>
    <w:basedOn w:val="Normal"/>
    <w:uiPriority w:val="99"/>
    <w:rsid w:val="00B71001"/>
    <w:pPr>
      <w:spacing w:before="100" w:beforeAutospacing="1" w:after="300" w:line="240" w:lineRule="auto"/>
    </w:pPr>
    <w:rPr>
      <w:rFonts w:ascii="Times New Roman" w:eastAsia="Times New Roman" w:hAnsi="Times New Roman"/>
      <w:sz w:val="24"/>
      <w:szCs w:val="24"/>
      <w:lang w:eastAsia="en-GB"/>
    </w:rPr>
  </w:style>
  <w:style w:type="character" w:customStyle="1" w:styleId="Hyperlink1">
    <w:name w:val="Hyperlink1"/>
    <w:uiPriority w:val="99"/>
    <w:rsid w:val="00B71001"/>
    <w:rPr>
      <w:color w:val="535353"/>
      <w:u w:val="single"/>
      <w:effect w:val="none"/>
    </w:rPr>
  </w:style>
  <w:style w:type="table" w:styleId="TableGrid">
    <w:name w:val="Table Grid"/>
    <w:basedOn w:val="TableNormal"/>
    <w:uiPriority w:val="59"/>
    <w:rsid w:val="00B71001"/>
    <w:pPr>
      <w:spacing w:after="0" w:line="240" w:lineRule="auto"/>
    </w:pPr>
    <w:rPr>
      <w:rFonts w:ascii="Times New Roman" w:eastAsia="Times New Roman" w:hAnsi="Times New Roman" w:cs="Times New Roman"/>
      <w:kern w:val="0"/>
      <w:sz w:val="20"/>
      <w:szCs w:val="20"/>
      <w:lang w:eastAsia="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71001"/>
    <w:rPr>
      <w:b/>
      <w:bCs/>
    </w:rPr>
  </w:style>
  <w:style w:type="paragraph" w:customStyle="1" w:styleId="xmsonormal">
    <w:name w:val="x_msonormal"/>
    <w:basedOn w:val="Normal"/>
    <w:rsid w:val="00BE0F9B"/>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xmsolistparagraph">
    <w:name w:val="x_msolistparagraph"/>
    <w:basedOn w:val="Normal"/>
    <w:rsid w:val="00BE0F9B"/>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154864">
      <w:bodyDiv w:val="1"/>
      <w:marLeft w:val="0"/>
      <w:marRight w:val="0"/>
      <w:marTop w:val="0"/>
      <w:marBottom w:val="0"/>
      <w:divBdr>
        <w:top w:val="none" w:sz="0" w:space="0" w:color="auto"/>
        <w:left w:val="none" w:sz="0" w:space="0" w:color="auto"/>
        <w:bottom w:val="none" w:sz="0" w:space="0" w:color="auto"/>
        <w:right w:val="none" w:sz="0" w:space="0" w:color="auto"/>
      </w:divBdr>
    </w:div>
    <w:div w:id="677200841">
      <w:bodyDiv w:val="1"/>
      <w:marLeft w:val="0"/>
      <w:marRight w:val="0"/>
      <w:marTop w:val="0"/>
      <w:marBottom w:val="0"/>
      <w:divBdr>
        <w:top w:val="none" w:sz="0" w:space="0" w:color="auto"/>
        <w:left w:val="none" w:sz="0" w:space="0" w:color="auto"/>
        <w:bottom w:val="none" w:sz="0" w:space="0" w:color="auto"/>
        <w:right w:val="none" w:sz="0" w:space="0" w:color="auto"/>
      </w:divBdr>
    </w:div>
    <w:div w:id="1430928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dx.doi.org/10.13140/RG.2.2.25494.37444" TargetMode="External"/><Relationship Id="rId21" Type="http://schemas.openxmlformats.org/officeDocument/2006/relationships/image" Target="media/image13.png"/><Relationship Id="rId42" Type="http://schemas.openxmlformats.org/officeDocument/2006/relationships/hyperlink" Target="https://www.cipd.org/globalassets/media/knowledge/knowledge-hub/reports/2023-pdfs/2023-good-work-index-report-8407.pdf" TargetMode="External"/><Relationship Id="rId63" Type="http://schemas.openxmlformats.org/officeDocument/2006/relationships/hyperlink" Target="https://doi.org/10.1002/hrdq.20057" TargetMode="External"/><Relationship Id="rId84" Type="http://schemas.openxmlformats.org/officeDocument/2006/relationships/hyperlink" Target="https://doi.org/10.1111/1748-8583.12186" TargetMode="External"/><Relationship Id="rId138" Type="http://schemas.openxmlformats.org/officeDocument/2006/relationships/image" Target="media/image14.png"/><Relationship Id="rId107" Type="http://schemas.openxmlformats.org/officeDocument/2006/relationships/hyperlink" Target="https://doi.org/10.12688/f1000research.139607.1" TargetMode="External"/><Relationship Id="rId11" Type="http://schemas.openxmlformats.org/officeDocument/2006/relationships/image" Target="media/image6.png"/><Relationship Id="rId32" Type="http://schemas.openxmlformats.org/officeDocument/2006/relationships/hyperlink" Target="https://hbr.org/2023/10/research-flexible-work-is-having-a-mixed-impact-on-employee-well-being-and-productivity" TargetMode="External"/><Relationship Id="rId53" Type="http://schemas.openxmlformats.org/officeDocument/2006/relationships/hyperlink" Target="https://www.cipd.org/uk/knowledge/factsheets/performance-factsheet/" TargetMode="External"/><Relationship Id="rId74" Type="http://schemas.openxmlformats.org/officeDocument/2006/relationships/hyperlink" Target="https://heiw.nhs.wales/news/retaining-and-valuing-nurses-within-the-nhs-in-wales/" TargetMode="External"/><Relationship Id="rId128" Type="http://schemas.openxmlformats.org/officeDocument/2006/relationships/hyperlink" Target="https://www.emerald.com/insight/search?q=Zeynep%20Yesim%20Yalabik" TargetMode="External"/><Relationship Id="rId149" Type="http://schemas.openxmlformats.org/officeDocument/2006/relationships/image" Target="media/image19.png"/><Relationship Id="rId5" Type="http://schemas.openxmlformats.org/officeDocument/2006/relationships/webSettings" Target="webSettings.xml"/><Relationship Id="rId95" Type="http://schemas.openxmlformats.org/officeDocument/2006/relationships/hyperlink" Target="https://doi.org/10.1177/16094069221119576" TargetMode="External"/><Relationship Id="rId22" Type="http://schemas.openxmlformats.org/officeDocument/2006/relationships/chart" Target="charts/chart3.xml"/><Relationship Id="rId27" Type="http://schemas.openxmlformats.org/officeDocument/2006/relationships/hyperlink" Target="https://www.bbc.co.uk/news/health-63080462" TargetMode="External"/><Relationship Id="rId43" Type="http://schemas.openxmlformats.org/officeDocument/2006/relationships/hyperlink" Target="https://www.cipd.org/uk/knowledge/factsheets/engagement-factsheet/" TargetMode="External"/><Relationship Id="rId48" Type="http://schemas.openxmlformats.org/officeDocument/2006/relationships/hyperlink" Target="https://www.cipd.org/en/knowledge/bitesize-research/organisation-employee-voice/" TargetMode="External"/><Relationship Id="rId64" Type="http://schemas.openxmlformats.org/officeDocument/2006/relationships/hyperlink" Target="https://www.researchgate.net/publication/261471599_Interviewing_in_qualitative_research" TargetMode="External"/><Relationship Id="rId69" Type="http://schemas.openxmlformats.org/officeDocument/2006/relationships/hyperlink" Target="https://doi.org/10.1080/1471903042000339392" TargetMode="External"/><Relationship Id="rId113" Type="http://schemas.openxmlformats.org/officeDocument/2006/relationships/hyperlink" Target="https://hbr.org/2021/10/forget-flexibility-your-employees-want-autonomy" TargetMode="External"/><Relationship Id="rId118" Type="http://schemas.openxmlformats.org/officeDocument/2006/relationships/hyperlink" Target="https://doi.org/10.1108/IJOTB-12-2018-0134" TargetMode="External"/><Relationship Id="rId134" Type="http://schemas.openxmlformats.org/officeDocument/2006/relationships/hyperlink" Target="https://help.wagestream.co.uk/en-gb/articles/292" TargetMode="External"/><Relationship Id="rId139" Type="http://schemas.openxmlformats.org/officeDocument/2006/relationships/image" Target="media/image15.png"/><Relationship Id="rId80" Type="http://schemas.openxmlformats.org/officeDocument/2006/relationships/hyperlink" Target="https://indeedflex.co.uk/blog/five-ways-to-increase-temporary-employee-retention/" TargetMode="External"/><Relationship Id="rId85" Type="http://schemas.openxmlformats.org/officeDocument/2006/relationships/hyperlink" Target="https://doi.org/10.1177/1548051818755635" TargetMode="External"/><Relationship Id="rId150" Type="http://schemas.openxmlformats.org/officeDocument/2006/relationships/image" Target="media/image20.png"/><Relationship Id="rId12" Type="http://schemas.openxmlformats.org/officeDocument/2006/relationships/chart" Target="charts/chart1.xml"/><Relationship Id="rId17" Type="http://schemas.openxmlformats.org/officeDocument/2006/relationships/image" Target="media/image10.png"/><Relationship Id="rId33" Type="http://schemas.openxmlformats.org/officeDocument/2006/relationships/hyperlink" Target="https://www.peoplemanagement.co.uk/article/1846299/learning-leavers-making-every-exit-positive-organisation" TargetMode="External"/><Relationship Id="rId38" Type="http://schemas.openxmlformats.org/officeDocument/2006/relationships/hyperlink" Target="https://doi.org/10.1177/0143831X14550695" TargetMode="External"/><Relationship Id="rId59" Type="http://schemas.openxmlformats.org/officeDocument/2006/relationships/hyperlink" Target="https://www.forbes.com/sites/williamcraig/2018/09/18/8-benefits-of-measuring-employee-engagement/" TargetMode="External"/><Relationship Id="rId103" Type="http://schemas.openxmlformats.org/officeDocument/2006/relationships/hyperlink" Target="https://www.nuffieldtrust.org.uk/sites/default/files/2020-12/QWAS/digital-and-remote-care-in-covid-19.html#14" TargetMode="External"/><Relationship Id="rId108" Type="http://schemas.openxmlformats.org/officeDocument/2006/relationships/hyperlink" Target="https://doi.org/10.1080/09585192.2015.1035306" TargetMode="External"/><Relationship Id="rId124" Type="http://schemas.openxmlformats.org/officeDocument/2006/relationships/hyperlink" Target="https://doi.org/10.1136/bmj.o2749" TargetMode="External"/><Relationship Id="rId129" Type="http://schemas.openxmlformats.org/officeDocument/2006/relationships/hyperlink" Target="https://www.emerald.com/insight/search?q=Bruce%20A.%20Rayton" TargetMode="External"/><Relationship Id="rId54" Type="http://schemas.openxmlformats.org/officeDocument/2006/relationships/hyperlink" Target="https://www.cipd.org/uk/knowledge/factsheets/analytics-factsheet/#four" TargetMode="External"/><Relationship Id="rId70" Type="http://schemas.openxmlformats.org/officeDocument/2006/relationships/hyperlink" Target="https://www.peoplemanagement.co.uk/article/1818703/leaders-use-stay-conversations-re-engage-employees" TargetMode="External"/><Relationship Id="rId75" Type="http://schemas.openxmlformats.org/officeDocument/2006/relationships/hyperlink" Target="https://heiw.nhs.wales/files/weds-effective-staff-engagement/engaging-your-staff-the-nhs-wales-staff-engagement-resource/" TargetMode="External"/><Relationship Id="rId91" Type="http://schemas.openxmlformats.org/officeDocument/2006/relationships/hyperlink" Target="https://doi.org/10.1108/IJM-04-2018-0127" TargetMode="External"/><Relationship Id="rId96" Type="http://schemas.openxmlformats.org/officeDocument/2006/relationships/hyperlink" Target="https://www.nhsemployers.org/case-studies/improving-retention-through-staff-engagement" TargetMode="External"/><Relationship Id="rId140" Type="http://schemas.openxmlformats.org/officeDocument/2006/relationships/image" Target="media/image16.png"/><Relationship Id="rId14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customXml" Target="../customXml/item1.xml"/><Relationship Id="rId6" Type="http://schemas.openxmlformats.org/officeDocument/2006/relationships/image" Target="media/image1.png"/><Relationship Id="rId23" Type="http://schemas.openxmlformats.org/officeDocument/2006/relationships/hyperlink" Target="https://doi.org/10.1108/IJSE-10-2012-0143" TargetMode="External"/><Relationship Id="rId28" Type="http://schemas.openxmlformats.org/officeDocument/2006/relationships/hyperlink" Target="https://www.bbc.co.uk/news/uk-wales-67355179" TargetMode="External"/><Relationship Id="rId49" Type="http://schemas.openxmlformats.org/officeDocument/2006/relationships/hyperlink" Target="https://www.cipd.org/uk/knowledge/factsheets/employee-communication/" TargetMode="External"/><Relationship Id="rId114" Type="http://schemas.openxmlformats.org/officeDocument/2006/relationships/hyperlink" Target="https://www.hrmagazine.co.uk/content/features/stay-interviews-how-to-prevent-internal-talent-from-flying-the-coop/" TargetMode="External"/><Relationship Id="rId119" Type="http://schemas.openxmlformats.org/officeDocument/2006/relationships/hyperlink" Target="https://www.simplypsychology.org/maslow.html" TargetMode="External"/><Relationship Id="rId44" Type="http://schemas.openxmlformats.org/officeDocument/2006/relationships/hyperlink" Target="https://www.cipd.org/uk/knowledge/factsheets/turnover-retention-factsheet/" TargetMode="External"/><Relationship Id="rId60" Type="http://schemas.openxmlformats.org/officeDocument/2006/relationships/hyperlink" Target="https://www.hrmagazine.co.uk/content/features/engagement-surveys-gallup-and-best-companies-face-criticism/" TargetMode="External"/><Relationship Id="rId65" Type="http://schemas.openxmlformats.org/officeDocument/2006/relationships/hyperlink" Target="https://www.hrmagazine.co.uk/content/news/employers-should-treat-agency-staff-like-employees/" TargetMode="External"/><Relationship Id="rId81" Type="http://schemas.openxmlformats.org/officeDocument/2006/relationships/hyperlink" Target="https://doi.org/10.3389/fpsyg.2022.805208" TargetMode="External"/><Relationship Id="rId86" Type="http://schemas.openxmlformats.org/officeDocument/2006/relationships/hyperlink" Target="https://doi.org/10.1136/bmj.l2240" TargetMode="External"/><Relationship Id="rId130" Type="http://schemas.openxmlformats.org/officeDocument/2006/relationships/hyperlink" Target="https://www.emerald.com/insight/publication/issn/2049-3983" TargetMode="External"/><Relationship Id="rId135" Type="http://schemas.openxmlformats.org/officeDocument/2006/relationships/hyperlink" Target="https://help.wagestream.co.uk/en-gb/articles/292" TargetMode="External"/><Relationship Id="rId151" Type="http://schemas.openxmlformats.org/officeDocument/2006/relationships/fontTable" Target="fontTable.xml"/><Relationship Id="rId13" Type="http://schemas.openxmlformats.org/officeDocument/2006/relationships/chart" Target="charts/chart2.xml"/><Relationship Id="rId18" Type="http://schemas.openxmlformats.org/officeDocument/2006/relationships/image" Target="media/image11.png"/><Relationship Id="rId39" Type="http://schemas.openxmlformats.org/officeDocument/2006/relationships/hyperlink" Target="https://www.cipd.org/globalassets/media/knowledge/knowledge-hub/reports/managing-for-sustainable-employee-engagement-guidance-for-employers-and-managers_2012_tcm18-10753.pdf" TargetMode="External"/><Relationship Id="rId109" Type="http://schemas.openxmlformats.org/officeDocument/2006/relationships/hyperlink" Target="https://phw.nhs.wales/use-of-site/contact-us/freedom-of-information/disclosure-log/foi-2023-75-agency-spend-on-temp-staff/" TargetMode="External"/><Relationship Id="rId34" Type="http://schemas.openxmlformats.org/officeDocument/2006/relationships/hyperlink" Target="https://www.forbes.com/sites/tracybrower/2023/01/29/managers-have-major-impact-on-mental-health-how-to-lead-for-wellbeing/?sh=631d19ee2ec1" TargetMode="External"/><Relationship Id="rId50" Type="http://schemas.openxmlformats.org/officeDocument/2006/relationships/hyperlink" Target="https://www.cipd.org/uk/knowledge/factsheets/hr-policies-factsheet/#:~:text=HR%20policies%20can%20support%20trust,benefits%20for%20employees%20and%20organisations" TargetMode="External"/><Relationship Id="rId55" Type="http://schemas.openxmlformats.org/officeDocument/2006/relationships/hyperlink" Target="https://www.cipd.org/uk/views-and-insights/cipd-viewpoint/employee-voice/" TargetMode="External"/><Relationship Id="rId76" Type="http://schemas.openxmlformats.org/officeDocument/2006/relationships/hyperlink" Target="https://heiw.nhs.wales/our-work/all-wales-nurse-staffing-programme/what-is-the-nurse-staffing-levels-wales-act-2016/" TargetMode="External"/><Relationship Id="rId97" Type="http://schemas.openxmlformats.org/officeDocument/2006/relationships/hyperlink" Target="https://www.nhsemployers.org/publications/using-flexible-retirement-support-retention#:~:text=The%20NHS%20Pension%20Scheme%20offers,of%20Health%20and%20Social%20Care" TargetMode="External"/><Relationship Id="rId104" Type="http://schemas.openxmlformats.org/officeDocument/2006/relationships/hyperlink" Target="https://doi.org/10.1136/bmj.q140" TargetMode="External"/><Relationship Id="rId120" Type="http://schemas.openxmlformats.org/officeDocument/2006/relationships/hyperlink" Target="https://doi.org/10.1108/02632779910270221" TargetMode="External"/><Relationship Id="rId125" Type="http://schemas.openxmlformats.org/officeDocument/2006/relationships/hyperlink" Target="https://www.nhsemployers.org/articles/staff-engagement-and-retention-squaring-circle" TargetMode="External"/><Relationship Id="rId141" Type="http://schemas.openxmlformats.org/officeDocument/2006/relationships/image" Target="media/image17.png"/><Relationship Id="rId146" Type="http://schemas.openxmlformats.org/officeDocument/2006/relationships/hyperlink" Target="https://www.uwtsd.ac.uk/research/research-ethics/" TargetMode="External"/><Relationship Id="rId7" Type="http://schemas.openxmlformats.org/officeDocument/2006/relationships/image" Target="media/image2.jpeg"/><Relationship Id="rId71" Type="http://schemas.openxmlformats.org/officeDocument/2006/relationships/hyperlink" Target="https://www.kingsfund.org.uk/insight-and-analysis/reports/improving-nhs-care-engaging-staff-devolving-decision-making" TargetMode="External"/><Relationship Id="rId92" Type="http://schemas.openxmlformats.org/officeDocument/2006/relationships/hyperlink" Target="https://doi.org/10.1016/1053-4822(91)90011-Z" TargetMode="External"/><Relationship Id="rId2" Type="http://schemas.openxmlformats.org/officeDocument/2006/relationships/numbering" Target="numbering.xml"/><Relationship Id="rId29" Type="http://schemas.openxmlformats.org/officeDocument/2006/relationships/hyperlink" Target="https://doi.org/10.3390/ijerph17249401" TargetMode="External"/><Relationship Id="rId24" Type="http://schemas.openxmlformats.org/officeDocument/2006/relationships/hyperlink" Target="https://www.kingsfund.org.uk/insight-and-analysis/long-reads/what-is-compassionate-leadership" TargetMode="External"/><Relationship Id="rId40" Type="http://schemas.openxmlformats.org/officeDocument/2006/relationships/hyperlink" Target="https://www.cipd.org/uk/knowledge/reports/employee-experiences/" TargetMode="External"/><Relationship Id="rId45" Type="http://schemas.openxmlformats.org/officeDocument/2006/relationships/hyperlink" Target="https://www.cipd.org/uk/knowledge/factsheets/psychological-factsheet/" TargetMode="External"/><Relationship Id="rId66" Type="http://schemas.openxmlformats.org/officeDocument/2006/relationships/hyperlink" Target="https://www.gallup.com/workplace/506879/state-global-workplace-2023-report.aspx" TargetMode="External"/><Relationship Id="rId87" Type="http://schemas.openxmlformats.org/officeDocument/2006/relationships/hyperlink" Target="https://www.bmj.com/content/380/bmj.p618" TargetMode="External"/><Relationship Id="rId110" Type="http://schemas.openxmlformats.org/officeDocument/2006/relationships/hyperlink" Target="https://rcni.com/nursing-standard/newsroom/news/nhs-pay-rise-bank-nurses-to-lose-out-on-part-of-agreed-deal-194586" TargetMode="External"/><Relationship Id="rId115" Type="http://schemas.openxmlformats.org/officeDocument/2006/relationships/hyperlink" Target="https://insidehmcts.blog.gov.uk/2023/09/08/should-we-return-to-face-to-face-research/" TargetMode="External"/><Relationship Id="rId131" Type="http://schemas.openxmlformats.org/officeDocument/2006/relationships/hyperlink" Target="https://doi.org/10.1108/EBHRM-08-2015-0036" TargetMode="External"/><Relationship Id="rId136" Type="http://schemas.openxmlformats.org/officeDocument/2006/relationships/hyperlink" Target="mailto:support@wagestream.com" TargetMode="External"/><Relationship Id="rId61" Type="http://schemas.openxmlformats.org/officeDocument/2006/relationships/hyperlink" Target="https://doi.org/10.1037/1072-5245.13.4.441" TargetMode="External"/><Relationship Id="rId82" Type="http://schemas.openxmlformats.org/officeDocument/2006/relationships/hyperlink" Target="https://doi.org/10.7748/nm2003.02.9.9.14.c2140" TargetMode="External"/><Relationship Id="rId152" Type="http://schemas.openxmlformats.org/officeDocument/2006/relationships/theme" Target="theme/theme1.xm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s://doi.org/10.1093/bjs/znac247.121" TargetMode="External"/><Relationship Id="rId35" Type="http://schemas.openxmlformats.org/officeDocument/2006/relationships/hyperlink" Target="https://hbr.org/2019/05/where-measuring-engagement-goes-wrong#:~:text=A%20second%20major%20problem%20with,them%20think%20they%20are%20useless" TargetMode="External"/><Relationship Id="rId56" Type="http://schemas.openxmlformats.org/officeDocument/2006/relationships/hyperlink" Target="https://doi.org/10.1186/s12913-021-07103-x" TargetMode="External"/><Relationship Id="rId77" Type="http://schemas.openxmlformats.org/officeDocument/2006/relationships/hyperlink" Target="https://www.hr-inform.co.uk/news-article/stay-interviews-a-valuable-retention-tool" TargetMode="External"/><Relationship Id="rId100" Type="http://schemas.openxmlformats.org/officeDocument/2006/relationships/hyperlink" Target="https://www.nhsprofessionals.nhs.uk/-/media/case-study-bank-member/3141---national-bank-case-study-somerset_digital.pdf" TargetMode="External"/><Relationship Id="rId105" Type="http://schemas.openxmlformats.org/officeDocument/2006/relationships/hyperlink" Target="https://www.personneltoday.com/hr/nurses-teachers-choose-agency-work-better-work-life-balance-report-finds/" TargetMode="External"/><Relationship Id="rId126" Type="http://schemas.openxmlformats.org/officeDocument/2006/relationships/hyperlink" Target="https://www.gov.wales/plan-address-nhs-workforce-challenges" TargetMode="External"/><Relationship Id="rId147" Type="http://schemas.openxmlformats.org/officeDocument/2006/relationships/hyperlink" Target="mailto:pgresearch@uwtsd.ac.uk" TargetMode="External"/><Relationship Id="rId8" Type="http://schemas.openxmlformats.org/officeDocument/2006/relationships/image" Target="media/image3.png"/><Relationship Id="rId51" Type="http://schemas.openxmlformats.org/officeDocument/2006/relationships/hyperlink" Target="https://www.cipd.org/uk/knowledge/factsheets/turnover-retention-factsheet/" TargetMode="External"/><Relationship Id="rId72" Type="http://schemas.openxmlformats.org/officeDocument/2006/relationships/hyperlink" Target="https://www.gallup.com/workplace/398306/quiet-quitting-real.aspx" TargetMode="External"/><Relationship Id="rId93" Type="http://schemas.openxmlformats.org/officeDocument/2006/relationships/hyperlink" Target="https://www.hsj.co.uk/workforce/is-the-nhs-getting-the-most-out-of-its-staff-banks/7032383.article" TargetMode="External"/><Relationship Id="rId98" Type="http://schemas.openxmlformats.org/officeDocument/2006/relationships/hyperlink" Target="https://www.nhsemployers.org/articles/beating-burnout-nhs" TargetMode="External"/><Relationship Id="rId121" Type="http://schemas.openxmlformats.org/officeDocument/2006/relationships/hyperlink" Target="https://web.p.ebscohost.com/ehost/detail/detail?vid=0&amp;sid=a1967402-12b2-4a4f-ba60-38c335a3ec52%40redis&amp;bdata=JnNpdGU9ZWhvc3QtbGl2ZQ%3d%3d" TargetMode="External"/><Relationship Id="rId142" Type="http://schemas.openxmlformats.org/officeDocument/2006/relationships/hyperlink" Target="mailto:Rhiannon1985@hotmail.co.uk" TargetMode="External"/><Relationship Id="rId3" Type="http://schemas.openxmlformats.org/officeDocument/2006/relationships/styles" Target="styles.xml"/><Relationship Id="rId25" Type="http://schemas.openxmlformats.org/officeDocument/2006/relationships/hyperlink" Target="https://doi.org/10.1108/JOEPP-09-2018-0074" TargetMode="External"/><Relationship Id="rId46" Type="http://schemas.openxmlformats.org/officeDocument/2006/relationships/hyperlink" Target="https://www.cipd.org/uk/knowledge/factsheets/evaluating-learning-factsheet/" TargetMode="External"/><Relationship Id="rId67" Type="http://schemas.openxmlformats.org/officeDocument/2006/relationships/hyperlink" Target="https://www.gallup.com/workplace/285674/improve-employee-engagement-workplace.aspx" TargetMode="External"/><Relationship Id="rId116" Type="http://schemas.openxmlformats.org/officeDocument/2006/relationships/hyperlink" Target="https://doi.org/10.12968/bjon.2001.10.16.9366" TargetMode="External"/><Relationship Id="rId137" Type="http://schemas.openxmlformats.org/officeDocument/2006/relationships/hyperlink" Target="https://wagestream.com/en/" TargetMode="External"/><Relationship Id="rId20" Type="http://schemas.openxmlformats.org/officeDocument/2006/relationships/hyperlink" Target="https://app.powerbi.com/groups/me/reports/1764739d-30e9-446d-8707-68e6b1630183/?pbi_source=PowerPoint" TargetMode="External"/><Relationship Id="rId41" Type="http://schemas.openxmlformats.org/officeDocument/2006/relationships/hyperlink" Target="https://www.cipd.org/uk/knowledge/evidence-reviews/evidence-engagement/" TargetMode="External"/><Relationship Id="rId62" Type="http://schemas.openxmlformats.org/officeDocument/2006/relationships/hyperlink" Target="https://doi.org/10.1108/17410400610641717" TargetMode="External"/><Relationship Id="rId83" Type="http://schemas.openxmlformats.org/officeDocument/2006/relationships/hyperlink" Target="https://doi.org/10.4102/ac.v19i1.605" TargetMode="External"/><Relationship Id="rId88" Type="http://schemas.openxmlformats.org/officeDocument/2006/relationships/hyperlink" Target="https://hbr.org/2022/11/how-to-communicate-your-companys-strategy-effectively" TargetMode="External"/><Relationship Id="rId111" Type="http://schemas.openxmlformats.org/officeDocument/2006/relationships/hyperlink" Target="https://www.hsj.co.uk/workforce/when-support-staff-go-the-extra-mile-to-assist-patients/7021045.article" TargetMode="External"/><Relationship Id="rId132" Type="http://schemas.openxmlformats.org/officeDocument/2006/relationships/hyperlink" Target="https://doi.org/10.3390/ijerph19020921" TargetMode="External"/><Relationship Id="rId15" Type="http://schemas.openxmlformats.org/officeDocument/2006/relationships/image" Target="media/image8.png"/><Relationship Id="rId36" Type="http://schemas.openxmlformats.org/officeDocument/2006/relationships/hyperlink" Target="https://www.scribbr.com/methodology/thematic-analysis/" TargetMode="External"/><Relationship Id="rId57" Type="http://schemas.openxmlformats.org/officeDocument/2006/relationships/hyperlink" Target="https://www.smartsurvey.co.uk/blog/focus-groups-vs-surveys" TargetMode="External"/><Relationship Id="rId106" Type="http://schemas.openxmlformats.org/officeDocument/2006/relationships/hyperlink" Target="https://doi.org/10.1136/emermed-2022-999.42" TargetMode="External"/><Relationship Id="rId127" Type="http://schemas.openxmlformats.org/officeDocument/2006/relationships/hyperlink" Target="https://www.kingsfund.org.uk/insight-and-analysis/blogs/staff-engagement-comes-first" TargetMode="External"/><Relationship Id="rId10" Type="http://schemas.openxmlformats.org/officeDocument/2006/relationships/image" Target="media/image5.png"/><Relationship Id="rId31" Type="http://schemas.openxmlformats.org/officeDocument/2006/relationships/hyperlink" Target="https://www.thoughtfulleader.com/setting-direction/" TargetMode="External"/><Relationship Id="rId52" Type="http://schemas.openxmlformats.org/officeDocument/2006/relationships/hyperlink" Target="https://www.cipd.org/uk/knowledge/factsheets/voice-factsheet/" TargetMode="External"/><Relationship Id="rId73" Type="http://schemas.openxmlformats.org/officeDocument/2006/relationships/hyperlink" Target="https://www.ncbi.nlm.nih.gov/pmc/articles/PMC8590157/" TargetMode="External"/><Relationship Id="rId78" Type="http://schemas.openxmlformats.org/officeDocument/2006/relationships/hyperlink" Target="https://www.hrmagazine.co.uk/content/features/the-macleod-report-making-it-happen/" TargetMode="External"/><Relationship Id="rId94" Type="http://schemas.openxmlformats.org/officeDocument/2006/relationships/hyperlink" Target="https://www.mylocum.com/maslows-hierarchy-of-needs-how-it-applies-to-nursing/#:~:text=Physical%20survival%20needs%2C%20safety%2C%20and,control%20and%20support%20within%20themselves" TargetMode="External"/><Relationship Id="rId99" Type="http://schemas.openxmlformats.org/officeDocument/2006/relationships/hyperlink" Target="https://www.nhsprofessionals.nhs.uk/joining-nhsp/latest-news/detail?Id=here-to-stay-what-drives-and-motivates-the-nhs-flexible-workforce" TargetMode="External"/><Relationship Id="rId101" Type="http://schemas.openxmlformats.org/officeDocument/2006/relationships/hyperlink" Target="https://www.nhsprofessionals.nhs.uk/joining-nhsp/nursing-and-midwifery-bank" TargetMode="External"/><Relationship Id="rId122" Type="http://schemas.openxmlformats.org/officeDocument/2006/relationships/hyperlink" Target="https://www.personneltoday.com/hr/macleod-review-of-employee-engagement-only-gives-half-the-story/" TargetMode="External"/><Relationship Id="rId143" Type="http://schemas.openxmlformats.org/officeDocument/2006/relationships/hyperlink" Target="mailto:0300943@student.uwtsd.ac.uk" TargetMode="External"/><Relationship Id="rId148"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4.png"/><Relationship Id="rId26" Type="http://schemas.openxmlformats.org/officeDocument/2006/relationships/hyperlink" Target="https://www.bankpartners.co.uk/news/2016/02/what-is-an-nhs-staff-bank/" TargetMode="External"/><Relationship Id="rId47" Type="http://schemas.openxmlformats.org/officeDocument/2006/relationships/hyperlink" Target="https://www.cipd.org/uk/knowledge/factsheets/evidence-based-practice-factsheet/" TargetMode="External"/><Relationship Id="rId68" Type="http://schemas.openxmlformats.org/officeDocument/2006/relationships/hyperlink" Target="https://doi.org/10.1038/bdj.2008.192" TargetMode="External"/><Relationship Id="rId89" Type="http://schemas.openxmlformats.org/officeDocument/2006/relationships/hyperlink" Target="https://www.peoplemanagement.co.uk/article/1743217/conducting-exit-interviews" TargetMode="External"/><Relationship Id="rId112" Type="http://schemas.openxmlformats.org/officeDocument/2006/relationships/hyperlink" Target="https://www.hsj.co.uk/workforce/how-can-the-nhs-make-the-most-of-temporary-staff/7032180.article" TargetMode="External"/><Relationship Id="rId133" Type="http://schemas.openxmlformats.org/officeDocument/2006/relationships/hyperlink" Target="https://help.wagestream.co.uk/en-gb/categories/13-save" TargetMode="External"/><Relationship Id="rId16" Type="http://schemas.openxmlformats.org/officeDocument/2006/relationships/image" Target="media/image9.png"/><Relationship Id="rId37" Type="http://schemas.openxmlformats.org/officeDocument/2006/relationships/hyperlink" Target="https://doi.org/10.1108/ER-06-2021-0243" TargetMode="External"/><Relationship Id="rId58" Type="http://schemas.openxmlformats.org/officeDocument/2006/relationships/hyperlink" Target="https://nationalguardian.org.uk/2023/10/17/breaking-barriers-building-trust-and-inspiring-change-for-nhs-bank-workers/" TargetMode="External"/><Relationship Id="rId79" Type="http://schemas.openxmlformats.org/officeDocument/2006/relationships/hyperlink" Target="https://uk.indeed.com/career-advice/finding-a-job/what-is-temporary-worker" TargetMode="External"/><Relationship Id="rId102" Type="http://schemas.openxmlformats.org/officeDocument/2006/relationships/hyperlink" Target="https://cavuhb.nhs.wales/jobs/temporary-staffing-department/bank-faq-guide-for-staff-who-are-only-employed-as-bank/" TargetMode="External"/><Relationship Id="rId123" Type="http://schemas.openxmlformats.org/officeDocument/2006/relationships/hyperlink" Target="https://www.peoplemanagement.co.uk/article/1746234/key-to-being-good-manager-being-good-listener" TargetMode="External"/><Relationship Id="rId14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90" Type="http://schemas.openxmlformats.org/officeDocument/2006/relationships/hyperlink" Target="https://www.gallup.com/workplace/355238/overwhelmed-employee-turnover-stay-conversations.asp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Sheet1!$A$3</c:f>
              <c:strCache>
                <c:ptCount val="1"/>
                <c:pt idx="0">
                  <c:v>Duration of service with SBUHB bank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063-422F-B6E8-AD84A6AF36B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063-422F-B6E8-AD84A6AF36B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F063-422F-B6E8-AD84A6AF36BB}"/>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F063-422F-B6E8-AD84A6AF36BB}"/>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F063-422F-B6E8-AD84A6AF36BB}"/>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F063-422F-B6E8-AD84A6AF36BB}"/>
              </c:ext>
            </c:extLst>
          </c:dPt>
          <c:cat>
            <c:strRef>
              <c:f>Sheet1!$B$2:$G$2</c:f>
              <c:strCache>
                <c:ptCount val="6"/>
                <c:pt idx="0">
                  <c:v>Less than 12 months </c:v>
                </c:pt>
                <c:pt idx="1">
                  <c:v>1-2 years</c:v>
                </c:pt>
                <c:pt idx="2">
                  <c:v>2-3 years</c:v>
                </c:pt>
                <c:pt idx="3">
                  <c:v>3-4 years</c:v>
                </c:pt>
                <c:pt idx="4">
                  <c:v>4-5 years</c:v>
                </c:pt>
                <c:pt idx="5">
                  <c:v>5 years plus</c:v>
                </c:pt>
              </c:strCache>
            </c:strRef>
          </c:cat>
          <c:val>
            <c:numRef>
              <c:f>Sheet1!$B$3:$G$3</c:f>
              <c:numCache>
                <c:formatCode>0.00%</c:formatCode>
                <c:ptCount val="6"/>
                <c:pt idx="0">
                  <c:v>0.16600000000000001</c:v>
                </c:pt>
                <c:pt idx="1">
                  <c:v>0.33329999999999999</c:v>
                </c:pt>
                <c:pt idx="2">
                  <c:v>0.16600000000000001</c:v>
                </c:pt>
                <c:pt idx="3">
                  <c:v>0.16600000000000001</c:v>
                </c:pt>
                <c:pt idx="4" formatCode="General">
                  <c:v>0</c:v>
                </c:pt>
                <c:pt idx="5">
                  <c:v>0.16600000000000001</c:v>
                </c:pt>
              </c:numCache>
            </c:numRef>
          </c:val>
          <c:extLst>
            <c:ext xmlns:c16="http://schemas.microsoft.com/office/drawing/2014/chart" uri="{C3380CC4-5D6E-409C-BE32-E72D297353CC}">
              <c16:uniqueId val="{0000000C-F063-422F-B6E8-AD84A6AF36BB}"/>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Sheet1!$A$13</c:f>
              <c:strCache>
                <c:ptCount val="1"/>
                <c:pt idx="0">
                  <c:v>Job role</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022-4885-A896-EA7F1195B28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022-4885-A896-EA7F1195B28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022-4885-A896-EA7F1195B280}"/>
              </c:ext>
            </c:extLst>
          </c:dPt>
          <c:cat>
            <c:strRef>
              <c:f>Sheet1!$B$12:$D$12</c:f>
              <c:strCache>
                <c:ptCount val="3"/>
                <c:pt idx="0">
                  <c:v>Mental Health Nurse</c:v>
                </c:pt>
                <c:pt idx="1">
                  <c:v>Health Care Support Worker</c:v>
                </c:pt>
                <c:pt idx="2">
                  <c:v>Administrative</c:v>
                </c:pt>
              </c:strCache>
            </c:strRef>
          </c:cat>
          <c:val>
            <c:numRef>
              <c:f>Sheet1!$B$13:$D$13</c:f>
              <c:numCache>
                <c:formatCode>0.00%</c:formatCode>
                <c:ptCount val="3"/>
                <c:pt idx="0">
                  <c:v>0.16600000000000001</c:v>
                </c:pt>
                <c:pt idx="1">
                  <c:v>0.66659999999999997</c:v>
                </c:pt>
                <c:pt idx="2">
                  <c:v>0.16600000000000001</c:v>
                </c:pt>
              </c:numCache>
            </c:numRef>
          </c:val>
          <c:extLst>
            <c:ext xmlns:c16="http://schemas.microsoft.com/office/drawing/2014/chart" uri="{C3380CC4-5D6E-409C-BE32-E72D297353CC}">
              <c16:uniqueId val="{00000006-7022-4885-A896-EA7F1195B280}"/>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Top</a:t>
            </a:r>
            <a:r>
              <a:rPr lang="en-GB" baseline="0"/>
              <a:t> 5 Leave Reasons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Sheet1!$C$1</c:f>
              <c:strCache>
                <c:ptCount val="1"/>
                <c:pt idx="0">
                  <c:v>Grand Total</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83C-40FB-BBF6-57F1D0D1A9A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83C-40FB-BBF6-57F1D0D1A9A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83C-40FB-BBF6-57F1D0D1A9A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83C-40FB-BBF6-57F1D0D1A9A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383C-40FB-BBF6-57F1D0D1A9A7}"/>
              </c:ext>
            </c:extLst>
          </c:dPt>
          <c:cat>
            <c:strRef>
              <c:f>Sheet1!$B$2:$B$6</c:f>
              <c:strCache>
                <c:ptCount val="5"/>
                <c:pt idx="0">
                  <c:v>Bank Staff not fulfilled minimum work requirement</c:v>
                </c:pt>
                <c:pt idx="1">
                  <c:v>Voluntary Resignation - Other/Not Known</c:v>
                </c:pt>
                <c:pt idx="2">
                  <c:v>Has Not Worked</c:v>
                </c:pt>
                <c:pt idx="3">
                  <c:v>Retirement Age</c:v>
                </c:pt>
                <c:pt idx="4">
                  <c:v>End of Fixed Term Contract - Other</c:v>
                </c:pt>
              </c:strCache>
            </c:strRef>
          </c:cat>
          <c:val>
            <c:numRef>
              <c:f>Sheet1!$C$2:$C$6</c:f>
              <c:numCache>
                <c:formatCode>General</c:formatCode>
                <c:ptCount val="5"/>
                <c:pt idx="0">
                  <c:v>1202</c:v>
                </c:pt>
                <c:pt idx="1">
                  <c:v>454</c:v>
                </c:pt>
                <c:pt idx="2">
                  <c:v>297</c:v>
                </c:pt>
                <c:pt idx="3">
                  <c:v>16</c:v>
                </c:pt>
                <c:pt idx="4">
                  <c:v>8</c:v>
                </c:pt>
              </c:numCache>
            </c:numRef>
          </c:val>
          <c:extLst>
            <c:ext xmlns:c16="http://schemas.microsoft.com/office/drawing/2014/chart" uri="{C3380CC4-5D6E-409C-BE32-E72D297353CC}">
              <c16:uniqueId val="{0000000A-383C-40FB-BBF6-57F1D0D1A9A7}"/>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11387-88A8-4396-9657-0EDC92AB2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142</Pages>
  <Words>29165</Words>
  <Characters>166242</Characters>
  <Application>Microsoft Office Word</Application>
  <DocSecurity>0</DocSecurity>
  <Lines>1385</Lines>
  <Paragraphs>390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Akers</dc:creator>
  <cp:keywords/>
  <dc:description/>
  <cp:lastModifiedBy>Rhiannon Akers</cp:lastModifiedBy>
  <cp:revision>112</cp:revision>
  <dcterms:created xsi:type="dcterms:W3CDTF">2024-05-03T19:24:00Z</dcterms:created>
  <dcterms:modified xsi:type="dcterms:W3CDTF">2024-05-03T20:41:00Z</dcterms:modified>
</cp:coreProperties>
</file>