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BEC81" w14:textId="77777777" w:rsidR="00A274D3" w:rsidRDefault="00A274D3" w:rsidP="00A94DD4">
      <w:pPr>
        <w:spacing w:line="360" w:lineRule="auto"/>
        <w:rPr>
          <w:rFonts w:ascii="Arial" w:hAnsi="Arial" w:cs="Arial"/>
          <w:color w:val="00B050"/>
          <w:u w:val="single"/>
          <w:shd w:val="clear" w:color="auto" w:fill="FFFFFF"/>
        </w:rPr>
      </w:pPr>
      <w:bookmarkStart w:id="0" w:name="_Hlk148032363"/>
    </w:p>
    <w:p w14:paraId="615E1AB6" w14:textId="77777777" w:rsidR="00A274D3" w:rsidRPr="00A274D3" w:rsidRDefault="00A274D3" w:rsidP="00A274D3">
      <w:pPr>
        <w:spacing w:line="360" w:lineRule="auto"/>
        <w:jc w:val="center"/>
        <w:rPr>
          <w:rFonts w:ascii="Arial" w:hAnsi="Arial" w:cs="Arial"/>
          <w:color w:val="00B050"/>
          <w:u w:val="single"/>
          <w:shd w:val="clear" w:color="auto" w:fill="FFFFFF"/>
        </w:rPr>
      </w:pPr>
    </w:p>
    <w:p w14:paraId="30982892" w14:textId="3C560F07" w:rsidR="00A274D3" w:rsidRPr="00A274D3" w:rsidRDefault="00A274D3" w:rsidP="00A274D3">
      <w:pPr>
        <w:spacing w:after="219" w:line="256" w:lineRule="auto"/>
        <w:ind w:left="600"/>
        <w:jc w:val="center"/>
        <w:rPr>
          <w:rFonts w:ascii="Arial" w:hAnsi="Arial" w:cs="Arial"/>
        </w:rPr>
      </w:pPr>
      <w:r w:rsidRPr="00A274D3">
        <w:rPr>
          <w:rFonts w:ascii="Arial" w:hAnsi="Arial" w:cs="Arial"/>
          <w:u w:val="single" w:color="000000"/>
        </w:rPr>
        <w:t>ECAD6007 Assignment 2023/24</w:t>
      </w:r>
    </w:p>
    <w:p w14:paraId="3AE6E83A" w14:textId="4C8B5C9A" w:rsidR="00A274D3" w:rsidRPr="00A274D3" w:rsidRDefault="00A274D3" w:rsidP="00A274D3">
      <w:pPr>
        <w:spacing w:after="219" w:line="256" w:lineRule="auto"/>
        <w:ind w:left="600"/>
        <w:jc w:val="center"/>
        <w:rPr>
          <w:rFonts w:ascii="Arial" w:hAnsi="Arial" w:cs="Arial"/>
        </w:rPr>
      </w:pPr>
      <w:r w:rsidRPr="00A274D3">
        <w:rPr>
          <w:rFonts w:ascii="Arial" w:hAnsi="Arial" w:cs="Arial"/>
        </w:rPr>
        <w:t>Jayne Libby</w:t>
      </w:r>
    </w:p>
    <w:p w14:paraId="6EDE2118" w14:textId="7FAE0EB5" w:rsidR="00A274D3" w:rsidRPr="00A274D3" w:rsidRDefault="00A274D3" w:rsidP="00A274D3">
      <w:pPr>
        <w:spacing w:after="219" w:line="256" w:lineRule="auto"/>
        <w:ind w:left="600"/>
        <w:jc w:val="center"/>
        <w:rPr>
          <w:rFonts w:ascii="Arial" w:hAnsi="Arial" w:cs="Arial"/>
          <w:szCs w:val="22"/>
        </w:rPr>
      </w:pPr>
      <w:r w:rsidRPr="00A274D3">
        <w:rPr>
          <w:rFonts w:ascii="Arial" w:hAnsi="Arial" w:cs="Arial"/>
        </w:rPr>
        <w:t>Student Number - 2306506</w:t>
      </w:r>
    </w:p>
    <w:p w14:paraId="44ABD98A" w14:textId="77777777" w:rsidR="00A274D3" w:rsidRDefault="00A274D3" w:rsidP="00A94DD4">
      <w:pPr>
        <w:spacing w:line="360" w:lineRule="auto"/>
        <w:rPr>
          <w:rFonts w:ascii="Arial" w:hAnsi="Arial" w:cs="Arial"/>
          <w:color w:val="00B050"/>
          <w:u w:val="single"/>
          <w:shd w:val="clear" w:color="auto" w:fill="FFFFFF"/>
        </w:rPr>
      </w:pPr>
    </w:p>
    <w:p w14:paraId="0B9279D8" w14:textId="435E0696" w:rsidR="00A274D3" w:rsidRPr="00A274D3" w:rsidRDefault="00A274D3" w:rsidP="00A274D3">
      <w:pPr>
        <w:spacing w:line="360" w:lineRule="auto"/>
        <w:jc w:val="center"/>
        <w:rPr>
          <w:rFonts w:ascii="Arial" w:hAnsi="Arial" w:cs="Arial"/>
          <w:sz w:val="40"/>
          <w:szCs w:val="40"/>
          <w:shd w:val="clear" w:color="auto" w:fill="FFFFFF"/>
        </w:rPr>
      </w:pPr>
      <w:r w:rsidRPr="00A274D3">
        <w:rPr>
          <w:rFonts w:ascii="Arial" w:hAnsi="Arial" w:cs="Arial"/>
          <w:sz w:val="40"/>
          <w:szCs w:val="40"/>
          <w:shd w:val="clear" w:color="auto" w:fill="FFFFFF"/>
        </w:rPr>
        <w:t>Critical Incident</w:t>
      </w:r>
    </w:p>
    <w:p w14:paraId="773E8D26" w14:textId="78C0185F" w:rsidR="00A274D3" w:rsidRPr="00A274D3" w:rsidRDefault="00A274D3" w:rsidP="00A274D3">
      <w:pPr>
        <w:spacing w:line="360" w:lineRule="auto"/>
        <w:jc w:val="center"/>
        <w:rPr>
          <w:rFonts w:ascii="Arial" w:hAnsi="Arial" w:cs="Arial"/>
          <w:shd w:val="clear" w:color="auto" w:fill="FFFFFF"/>
        </w:rPr>
      </w:pPr>
      <w:r w:rsidRPr="00A274D3">
        <w:rPr>
          <w:rFonts w:ascii="Arial" w:hAnsi="Arial" w:cs="Arial"/>
          <w:shd w:val="clear" w:color="auto" w:fill="FFFFFF"/>
        </w:rPr>
        <w:t>Word Count</w:t>
      </w:r>
      <w:r>
        <w:rPr>
          <w:rFonts w:ascii="Arial" w:hAnsi="Arial" w:cs="Arial"/>
          <w:shd w:val="clear" w:color="auto" w:fill="FFFFFF"/>
        </w:rPr>
        <w:t xml:space="preserve"> - </w:t>
      </w:r>
      <w:r w:rsidR="00872FFB">
        <w:rPr>
          <w:rFonts w:ascii="Arial" w:hAnsi="Arial" w:cs="Arial"/>
          <w:shd w:val="clear" w:color="auto" w:fill="FFFFFF"/>
        </w:rPr>
        <w:t>4</w:t>
      </w:r>
      <w:r w:rsidR="00653B0F">
        <w:rPr>
          <w:rFonts w:ascii="Arial" w:hAnsi="Arial" w:cs="Arial"/>
          <w:shd w:val="clear" w:color="auto" w:fill="FFFFFF"/>
        </w:rPr>
        <w:t>333</w:t>
      </w:r>
    </w:p>
    <w:p w14:paraId="21C60B8B" w14:textId="77777777" w:rsidR="00A274D3" w:rsidRPr="00A274D3" w:rsidRDefault="00A274D3" w:rsidP="00A274D3">
      <w:pPr>
        <w:spacing w:line="360" w:lineRule="auto"/>
        <w:jc w:val="center"/>
        <w:rPr>
          <w:rFonts w:ascii="Arial" w:hAnsi="Arial" w:cs="Arial"/>
          <w:u w:val="single"/>
          <w:shd w:val="clear" w:color="auto" w:fill="FFFFFF"/>
        </w:rPr>
      </w:pPr>
    </w:p>
    <w:p w14:paraId="64DBD884" w14:textId="77777777" w:rsidR="00A274D3" w:rsidRDefault="00A274D3" w:rsidP="00A94DD4">
      <w:pPr>
        <w:spacing w:line="360" w:lineRule="auto"/>
        <w:rPr>
          <w:rFonts w:ascii="Arial" w:hAnsi="Arial" w:cs="Arial"/>
          <w:color w:val="00B050"/>
          <w:u w:val="single"/>
          <w:shd w:val="clear" w:color="auto" w:fill="FFFFFF"/>
        </w:rPr>
      </w:pPr>
    </w:p>
    <w:p w14:paraId="79951DA6" w14:textId="77777777" w:rsidR="00A274D3" w:rsidRDefault="00A274D3" w:rsidP="00A94DD4">
      <w:pPr>
        <w:spacing w:line="360" w:lineRule="auto"/>
        <w:rPr>
          <w:rFonts w:ascii="Arial" w:hAnsi="Arial" w:cs="Arial"/>
          <w:color w:val="00B050"/>
          <w:u w:val="single"/>
          <w:shd w:val="clear" w:color="auto" w:fill="FFFFFF"/>
        </w:rPr>
      </w:pPr>
    </w:p>
    <w:p w14:paraId="478B275E" w14:textId="77777777" w:rsidR="00A274D3" w:rsidRDefault="00A274D3" w:rsidP="00A94DD4">
      <w:pPr>
        <w:spacing w:line="360" w:lineRule="auto"/>
        <w:rPr>
          <w:rFonts w:ascii="Arial" w:hAnsi="Arial" w:cs="Arial"/>
          <w:color w:val="00B050"/>
          <w:u w:val="single"/>
          <w:shd w:val="clear" w:color="auto" w:fill="FFFFFF"/>
        </w:rPr>
      </w:pPr>
    </w:p>
    <w:p w14:paraId="7695F5A7" w14:textId="77777777" w:rsidR="00A274D3" w:rsidRDefault="00A274D3" w:rsidP="00A94DD4">
      <w:pPr>
        <w:spacing w:line="360" w:lineRule="auto"/>
        <w:rPr>
          <w:rFonts w:ascii="Arial" w:hAnsi="Arial" w:cs="Arial"/>
          <w:color w:val="00B050"/>
          <w:u w:val="single"/>
          <w:shd w:val="clear" w:color="auto" w:fill="FFFFFF"/>
        </w:rPr>
      </w:pPr>
    </w:p>
    <w:p w14:paraId="3A2A6034" w14:textId="77777777" w:rsidR="00A274D3" w:rsidRDefault="00A274D3" w:rsidP="00A94DD4">
      <w:pPr>
        <w:spacing w:line="360" w:lineRule="auto"/>
        <w:rPr>
          <w:rFonts w:ascii="Arial" w:hAnsi="Arial" w:cs="Arial"/>
          <w:color w:val="00B050"/>
          <w:u w:val="single"/>
          <w:shd w:val="clear" w:color="auto" w:fill="FFFFFF"/>
        </w:rPr>
      </w:pPr>
    </w:p>
    <w:p w14:paraId="163CCA93" w14:textId="77777777" w:rsidR="00A274D3" w:rsidRDefault="00A274D3" w:rsidP="00A94DD4">
      <w:pPr>
        <w:spacing w:line="360" w:lineRule="auto"/>
        <w:rPr>
          <w:rFonts w:ascii="Arial" w:hAnsi="Arial" w:cs="Arial"/>
          <w:color w:val="00B050"/>
          <w:u w:val="single"/>
          <w:shd w:val="clear" w:color="auto" w:fill="FFFFFF"/>
        </w:rPr>
      </w:pPr>
    </w:p>
    <w:p w14:paraId="2C026CE0" w14:textId="77777777" w:rsidR="00A274D3" w:rsidRDefault="00A274D3" w:rsidP="00A94DD4">
      <w:pPr>
        <w:spacing w:line="360" w:lineRule="auto"/>
        <w:rPr>
          <w:rFonts w:ascii="Arial" w:hAnsi="Arial" w:cs="Arial"/>
          <w:color w:val="00B050"/>
          <w:u w:val="single"/>
          <w:shd w:val="clear" w:color="auto" w:fill="FFFFFF"/>
        </w:rPr>
      </w:pPr>
    </w:p>
    <w:p w14:paraId="49E14161" w14:textId="77777777" w:rsidR="00A274D3" w:rsidRDefault="00A274D3" w:rsidP="00A94DD4">
      <w:pPr>
        <w:spacing w:line="360" w:lineRule="auto"/>
        <w:rPr>
          <w:rFonts w:ascii="Arial" w:hAnsi="Arial" w:cs="Arial"/>
          <w:color w:val="00B050"/>
          <w:u w:val="single"/>
          <w:shd w:val="clear" w:color="auto" w:fill="FFFFFF"/>
        </w:rPr>
      </w:pPr>
    </w:p>
    <w:p w14:paraId="5020ECDF" w14:textId="77777777" w:rsidR="00A274D3" w:rsidRDefault="00A274D3" w:rsidP="00A94DD4">
      <w:pPr>
        <w:spacing w:line="360" w:lineRule="auto"/>
        <w:rPr>
          <w:rFonts w:ascii="Arial" w:hAnsi="Arial" w:cs="Arial"/>
          <w:color w:val="00B050"/>
          <w:u w:val="single"/>
          <w:shd w:val="clear" w:color="auto" w:fill="FFFFFF"/>
        </w:rPr>
      </w:pPr>
    </w:p>
    <w:p w14:paraId="26433032" w14:textId="77777777" w:rsidR="00A274D3" w:rsidRDefault="00A274D3" w:rsidP="00A94DD4">
      <w:pPr>
        <w:spacing w:line="360" w:lineRule="auto"/>
        <w:rPr>
          <w:rFonts w:ascii="Arial" w:hAnsi="Arial" w:cs="Arial"/>
          <w:color w:val="00B050"/>
          <w:u w:val="single"/>
          <w:shd w:val="clear" w:color="auto" w:fill="FFFFFF"/>
        </w:rPr>
      </w:pPr>
    </w:p>
    <w:p w14:paraId="689843BA" w14:textId="77777777" w:rsidR="00A274D3" w:rsidRDefault="00A274D3" w:rsidP="00A94DD4">
      <w:pPr>
        <w:spacing w:line="360" w:lineRule="auto"/>
        <w:rPr>
          <w:rFonts w:ascii="Arial" w:hAnsi="Arial" w:cs="Arial"/>
          <w:color w:val="00B050"/>
          <w:u w:val="single"/>
          <w:shd w:val="clear" w:color="auto" w:fill="FFFFFF"/>
        </w:rPr>
      </w:pPr>
    </w:p>
    <w:p w14:paraId="0E103367" w14:textId="77777777" w:rsidR="00A274D3" w:rsidRDefault="00A274D3" w:rsidP="00A94DD4">
      <w:pPr>
        <w:spacing w:line="360" w:lineRule="auto"/>
        <w:rPr>
          <w:rFonts w:ascii="Arial" w:hAnsi="Arial" w:cs="Arial"/>
          <w:color w:val="00B050"/>
          <w:u w:val="single"/>
          <w:shd w:val="clear" w:color="auto" w:fill="FFFFFF"/>
        </w:rPr>
      </w:pPr>
    </w:p>
    <w:p w14:paraId="2D685829" w14:textId="77777777" w:rsidR="00A274D3" w:rsidRDefault="00A274D3" w:rsidP="00A94DD4">
      <w:pPr>
        <w:spacing w:line="360" w:lineRule="auto"/>
        <w:rPr>
          <w:rFonts w:ascii="Arial" w:hAnsi="Arial" w:cs="Arial"/>
          <w:color w:val="00B050"/>
          <w:u w:val="single"/>
          <w:shd w:val="clear" w:color="auto" w:fill="FFFFFF"/>
        </w:rPr>
      </w:pPr>
    </w:p>
    <w:p w14:paraId="17EAFB87" w14:textId="77777777" w:rsidR="00A274D3" w:rsidRDefault="00A274D3" w:rsidP="00A94DD4">
      <w:pPr>
        <w:spacing w:line="360" w:lineRule="auto"/>
        <w:rPr>
          <w:rFonts w:ascii="Arial" w:hAnsi="Arial" w:cs="Arial"/>
          <w:color w:val="00B050"/>
          <w:u w:val="single"/>
          <w:shd w:val="clear" w:color="auto" w:fill="FFFFFF"/>
        </w:rPr>
      </w:pPr>
    </w:p>
    <w:p w14:paraId="625E7BCC" w14:textId="77777777" w:rsidR="00A274D3" w:rsidRDefault="00A274D3" w:rsidP="00A94DD4">
      <w:pPr>
        <w:spacing w:line="360" w:lineRule="auto"/>
        <w:rPr>
          <w:rFonts w:ascii="Arial" w:hAnsi="Arial" w:cs="Arial"/>
          <w:color w:val="00B050"/>
          <w:u w:val="single"/>
          <w:shd w:val="clear" w:color="auto" w:fill="FFFFFF"/>
        </w:rPr>
      </w:pPr>
    </w:p>
    <w:p w14:paraId="2E04ABE2" w14:textId="77777777" w:rsidR="00A274D3" w:rsidRDefault="00A274D3" w:rsidP="00A94DD4">
      <w:pPr>
        <w:spacing w:line="360" w:lineRule="auto"/>
        <w:rPr>
          <w:rFonts w:ascii="Arial" w:hAnsi="Arial" w:cs="Arial"/>
          <w:color w:val="00B050"/>
          <w:u w:val="single"/>
          <w:shd w:val="clear" w:color="auto" w:fill="FFFFFF"/>
        </w:rPr>
      </w:pPr>
    </w:p>
    <w:p w14:paraId="0F099D98" w14:textId="77777777" w:rsidR="00A274D3" w:rsidRDefault="00A274D3" w:rsidP="00A94DD4">
      <w:pPr>
        <w:spacing w:line="360" w:lineRule="auto"/>
        <w:rPr>
          <w:rFonts w:ascii="Arial" w:hAnsi="Arial" w:cs="Arial"/>
          <w:color w:val="00B050"/>
          <w:u w:val="single"/>
          <w:shd w:val="clear" w:color="auto" w:fill="FFFFFF"/>
        </w:rPr>
      </w:pPr>
    </w:p>
    <w:p w14:paraId="468D8A79" w14:textId="77777777" w:rsidR="00A274D3" w:rsidRDefault="00A274D3" w:rsidP="00A94DD4">
      <w:pPr>
        <w:spacing w:line="360" w:lineRule="auto"/>
        <w:rPr>
          <w:rFonts w:ascii="Arial" w:hAnsi="Arial" w:cs="Arial"/>
          <w:color w:val="00B050"/>
          <w:u w:val="single"/>
          <w:shd w:val="clear" w:color="auto" w:fill="FFFFFF"/>
        </w:rPr>
      </w:pPr>
    </w:p>
    <w:p w14:paraId="6883EED9" w14:textId="77777777" w:rsidR="00A274D3" w:rsidRDefault="00A274D3" w:rsidP="00A94DD4">
      <w:pPr>
        <w:spacing w:line="360" w:lineRule="auto"/>
        <w:rPr>
          <w:rFonts w:ascii="Arial" w:hAnsi="Arial" w:cs="Arial"/>
          <w:color w:val="00B050"/>
          <w:u w:val="single"/>
          <w:shd w:val="clear" w:color="auto" w:fill="FFFFFF"/>
        </w:rPr>
      </w:pPr>
    </w:p>
    <w:p w14:paraId="42F22D57" w14:textId="77777777" w:rsidR="00A274D3" w:rsidRDefault="00A274D3" w:rsidP="00A94DD4">
      <w:pPr>
        <w:spacing w:line="360" w:lineRule="auto"/>
        <w:rPr>
          <w:rFonts w:ascii="Arial" w:hAnsi="Arial" w:cs="Arial"/>
          <w:color w:val="00B050"/>
          <w:u w:val="single"/>
          <w:shd w:val="clear" w:color="auto" w:fill="FFFFFF"/>
        </w:rPr>
      </w:pPr>
    </w:p>
    <w:p w14:paraId="3A2B2C5D" w14:textId="77777777" w:rsidR="00A274D3" w:rsidRDefault="00A274D3" w:rsidP="00A94DD4">
      <w:pPr>
        <w:spacing w:line="360" w:lineRule="auto"/>
        <w:rPr>
          <w:rFonts w:ascii="Arial" w:hAnsi="Arial" w:cs="Arial"/>
          <w:color w:val="00B050"/>
          <w:u w:val="single"/>
          <w:shd w:val="clear" w:color="auto" w:fill="FFFFFF"/>
        </w:rPr>
      </w:pPr>
    </w:p>
    <w:p w14:paraId="49A7C45F" w14:textId="77777777" w:rsidR="00A274D3" w:rsidRDefault="00A274D3" w:rsidP="00A94DD4">
      <w:pPr>
        <w:spacing w:line="360" w:lineRule="auto"/>
        <w:rPr>
          <w:rFonts w:ascii="Arial" w:hAnsi="Arial" w:cs="Arial"/>
          <w:color w:val="00B050"/>
          <w:u w:val="single"/>
          <w:shd w:val="clear" w:color="auto" w:fill="FFFFFF"/>
        </w:rPr>
      </w:pPr>
    </w:p>
    <w:p w14:paraId="64D339AD" w14:textId="77777777" w:rsidR="00A274D3" w:rsidRDefault="00A274D3" w:rsidP="00A94DD4">
      <w:pPr>
        <w:spacing w:line="360" w:lineRule="auto"/>
        <w:rPr>
          <w:rFonts w:ascii="Arial" w:hAnsi="Arial" w:cs="Arial"/>
          <w:color w:val="00B050"/>
          <w:u w:val="single"/>
          <w:shd w:val="clear" w:color="auto" w:fill="FFFFFF"/>
        </w:rPr>
      </w:pPr>
    </w:p>
    <w:p w14:paraId="1AE08C07" w14:textId="0245D3CA"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lastRenderedPageBreak/>
        <w:t xml:space="preserve">Introduction </w:t>
      </w:r>
    </w:p>
    <w:p w14:paraId="336899A0"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The essay contributes to understanding reflective practice in teaching, emphasizing the importance of critical incidents and their interpretation. The essay shows how reflective practice empowers educators to recognize and justify their professional practice using theory and knowledge. The essay provides a methodology for documenting and </w:t>
      </w:r>
      <w:proofErr w:type="spellStart"/>
      <w:r w:rsidRPr="00A274D3">
        <w:rPr>
          <w:rFonts w:ascii="Arial" w:hAnsi="Arial" w:cs="Arial"/>
          <w:shd w:val="clear" w:color="auto" w:fill="FFFFFF"/>
        </w:rPr>
        <w:t>analyzing</w:t>
      </w:r>
      <w:proofErr w:type="spellEnd"/>
      <w:r w:rsidRPr="00A274D3">
        <w:rPr>
          <w:rFonts w:ascii="Arial" w:hAnsi="Arial" w:cs="Arial"/>
          <w:shd w:val="clear" w:color="auto" w:fill="FFFFFF"/>
        </w:rPr>
        <w:t xml:space="preserve"> classroom incidents, enhancing teaching practice. The essay explores the relevance of a critical incident to curriculum reform in Wales and connects reflective practice to broader educational contexts. The literature review in the essay adds to knowledge about reflective practice in teaching.</w:t>
      </w:r>
    </w:p>
    <w:p w14:paraId="05E376C2" w14:textId="77777777" w:rsidR="00E620E9" w:rsidRPr="0058483B" w:rsidRDefault="00E620E9" w:rsidP="00A94DD4">
      <w:pPr>
        <w:spacing w:line="360" w:lineRule="auto"/>
        <w:rPr>
          <w:rFonts w:ascii="Arial" w:hAnsi="Arial" w:cs="Arial"/>
          <w:color w:val="00B050"/>
          <w:shd w:val="clear" w:color="auto" w:fill="FFFFFF"/>
        </w:rPr>
      </w:pPr>
    </w:p>
    <w:p w14:paraId="45BBC904" w14:textId="77777777" w:rsidR="00E620E9" w:rsidRPr="0058483B" w:rsidRDefault="00E620E9" w:rsidP="00A94DD4">
      <w:pPr>
        <w:spacing w:line="360" w:lineRule="auto"/>
        <w:rPr>
          <w:rFonts w:ascii="Arial" w:hAnsi="Arial" w:cs="Arial"/>
          <w:color w:val="00B050"/>
          <w:shd w:val="clear" w:color="auto" w:fill="FFFFFF"/>
        </w:rPr>
      </w:pPr>
    </w:p>
    <w:p w14:paraId="6004C8B9" w14:textId="77777777" w:rsidR="00E620E9" w:rsidRPr="00A274D3" w:rsidRDefault="00E620E9" w:rsidP="00E620E9">
      <w:pPr>
        <w:spacing w:after="160" w:line="259" w:lineRule="auto"/>
        <w:ind w:left="13" w:right="1"/>
        <w:rPr>
          <w:rFonts w:ascii="Arial" w:hAnsi="Arial" w:cs="Arial"/>
          <w:u w:val="single"/>
        </w:rPr>
      </w:pPr>
      <w:r w:rsidRPr="00A274D3">
        <w:rPr>
          <w:rFonts w:ascii="Arial" w:hAnsi="Arial" w:cs="Arial"/>
          <w:u w:val="single"/>
        </w:rPr>
        <w:t>School context</w:t>
      </w:r>
      <w:r w:rsidRPr="00A274D3">
        <w:rPr>
          <w:rFonts w:ascii="Arial" w:eastAsia="Calibri" w:hAnsi="Arial" w:cs="Arial"/>
          <w:sz w:val="18"/>
          <w:u w:val="single"/>
        </w:rPr>
        <w:t xml:space="preserve"> </w:t>
      </w:r>
    </w:p>
    <w:p w14:paraId="4B7D9FEB" w14:textId="77777777" w:rsidR="00E620E9" w:rsidRPr="00A274D3" w:rsidRDefault="00E620E9" w:rsidP="00A94DD4">
      <w:pPr>
        <w:spacing w:line="360" w:lineRule="auto"/>
        <w:rPr>
          <w:rFonts w:ascii="Arial" w:hAnsi="Arial" w:cs="Arial"/>
          <w:shd w:val="clear" w:color="auto" w:fill="FFFFFF"/>
        </w:rPr>
      </w:pPr>
    </w:p>
    <w:p w14:paraId="4EDA58A1" w14:textId="501B89AD"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My essay revolves around a significant occurrence that I observed at SCHOOL X, an educational institution that adheres to the English medium of instruction. Located in Swansea, a coastal town in South Wales, this school was established in 1996. The establishment caters to students aged 11 to 16 and currently has an enrolment of approximately 1,280 pupils.</w:t>
      </w:r>
    </w:p>
    <w:p w14:paraId="2986F999" w14:textId="1FDC4410"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I partook in a year 7 student tra</w:t>
      </w:r>
      <w:r w:rsidR="00A274D3">
        <w:rPr>
          <w:rFonts w:ascii="Arial" w:hAnsi="Arial" w:cs="Arial"/>
          <w:shd w:val="clear" w:color="auto" w:fill="FFFFFF"/>
        </w:rPr>
        <w:t>i</w:t>
      </w:r>
      <w:r w:rsidRPr="00A274D3">
        <w:rPr>
          <w:rFonts w:ascii="Arial" w:hAnsi="Arial" w:cs="Arial"/>
          <w:shd w:val="clear" w:color="auto" w:fill="FFFFFF"/>
        </w:rPr>
        <w:t>l that encompassed five distinct subject lessons throughout the day. The critical incident that I witnessed specifically occurred during the second lesson of a year 7 Mathematics class. There were 29 students present, and the class consisted of students with varying abilities. The class comprised 15 boys and 14 girls.</w:t>
      </w:r>
    </w:p>
    <w:p w14:paraId="3A2225A5" w14:textId="77777777" w:rsidR="00A94DD4" w:rsidRPr="00A274D3" w:rsidRDefault="00A94DD4" w:rsidP="00A94DD4">
      <w:pPr>
        <w:spacing w:line="360" w:lineRule="auto"/>
        <w:rPr>
          <w:rFonts w:ascii="Arial" w:hAnsi="Arial" w:cs="Arial"/>
          <w:shd w:val="clear" w:color="auto" w:fill="FFFFFF"/>
        </w:rPr>
      </w:pPr>
    </w:p>
    <w:p w14:paraId="4B0AF439" w14:textId="77777777" w:rsidR="00A94DD4" w:rsidRPr="00A274D3" w:rsidRDefault="00A94DD4" w:rsidP="00A94DD4">
      <w:pPr>
        <w:spacing w:line="360" w:lineRule="auto"/>
        <w:rPr>
          <w:rFonts w:ascii="Arial" w:hAnsi="Arial" w:cs="Arial"/>
          <w:shd w:val="clear" w:color="auto" w:fill="FFFFFF"/>
        </w:rPr>
      </w:pPr>
    </w:p>
    <w:p w14:paraId="7E47FAE8" w14:textId="77777777" w:rsidR="00A94DD4" w:rsidRPr="0058483B" w:rsidRDefault="00A94DD4" w:rsidP="00A94DD4">
      <w:pPr>
        <w:spacing w:line="360" w:lineRule="auto"/>
        <w:rPr>
          <w:rFonts w:ascii="Arial" w:hAnsi="Arial" w:cs="Arial"/>
          <w:color w:val="00B050"/>
          <w:shd w:val="clear" w:color="auto" w:fill="FFFFFF"/>
        </w:rPr>
      </w:pPr>
    </w:p>
    <w:p w14:paraId="2A718C12" w14:textId="77777777" w:rsidR="00A94DD4" w:rsidRPr="0058483B" w:rsidRDefault="00A94DD4" w:rsidP="00A94DD4">
      <w:pPr>
        <w:spacing w:line="360" w:lineRule="auto"/>
        <w:rPr>
          <w:rFonts w:ascii="Arial" w:hAnsi="Arial" w:cs="Arial"/>
          <w:color w:val="00B050"/>
          <w:shd w:val="clear" w:color="auto" w:fill="FFFFFF"/>
        </w:rPr>
      </w:pPr>
    </w:p>
    <w:p w14:paraId="785AA210" w14:textId="77777777" w:rsidR="00E620E9" w:rsidRPr="0058483B" w:rsidRDefault="00E620E9" w:rsidP="00A94DD4">
      <w:pPr>
        <w:spacing w:line="360" w:lineRule="auto"/>
        <w:rPr>
          <w:rFonts w:ascii="Arial" w:hAnsi="Arial" w:cs="Arial"/>
          <w:color w:val="00B050"/>
          <w:shd w:val="clear" w:color="auto" w:fill="FFFFFF"/>
        </w:rPr>
      </w:pPr>
    </w:p>
    <w:p w14:paraId="7E592480" w14:textId="77777777" w:rsidR="00E620E9" w:rsidRPr="0058483B" w:rsidRDefault="00E620E9" w:rsidP="00A94DD4">
      <w:pPr>
        <w:spacing w:line="360" w:lineRule="auto"/>
        <w:rPr>
          <w:rFonts w:ascii="Arial" w:hAnsi="Arial" w:cs="Arial"/>
          <w:color w:val="00B050"/>
          <w:shd w:val="clear" w:color="auto" w:fill="FFFFFF"/>
        </w:rPr>
      </w:pPr>
    </w:p>
    <w:p w14:paraId="191BC926" w14:textId="77777777" w:rsidR="00E620E9" w:rsidRPr="0058483B" w:rsidRDefault="00E620E9" w:rsidP="00A94DD4">
      <w:pPr>
        <w:spacing w:line="360" w:lineRule="auto"/>
        <w:rPr>
          <w:rFonts w:ascii="Arial" w:hAnsi="Arial" w:cs="Arial"/>
          <w:color w:val="00B050"/>
          <w:shd w:val="clear" w:color="auto" w:fill="FFFFFF"/>
        </w:rPr>
      </w:pPr>
    </w:p>
    <w:p w14:paraId="5CBDC08B" w14:textId="77777777" w:rsidR="00E620E9" w:rsidRPr="0058483B" w:rsidRDefault="00E620E9" w:rsidP="00A94DD4">
      <w:pPr>
        <w:spacing w:line="360" w:lineRule="auto"/>
        <w:rPr>
          <w:rFonts w:ascii="Arial" w:hAnsi="Arial" w:cs="Arial"/>
          <w:color w:val="00B050"/>
          <w:shd w:val="clear" w:color="auto" w:fill="FFFFFF"/>
        </w:rPr>
      </w:pPr>
    </w:p>
    <w:p w14:paraId="1F4CFAC0" w14:textId="77777777" w:rsidR="00E620E9" w:rsidRPr="0058483B" w:rsidRDefault="00E620E9" w:rsidP="00A94DD4">
      <w:pPr>
        <w:spacing w:line="360" w:lineRule="auto"/>
        <w:rPr>
          <w:rFonts w:ascii="Arial" w:hAnsi="Arial" w:cs="Arial"/>
          <w:color w:val="00B050"/>
          <w:shd w:val="clear" w:color="auto" w:fill="FFFFFF"/>
        </w:rPr>
      </w:pPr>
    </w:p>
    <w:p w14:paraId="125A9C80" w14:textId="77777777" w:rsidR="00E620E9" w:rsidRPr="0058483B" w:rsidRDefault="00E620E9" w:rsidP="00A94DD4">
      <w:pPr>
        <w:spacing w:line="360" w:lineRule="auto"/>
        <w:rPr>
          <w:rFonts w:ascii="Arial" w:hAnsi="Arial" w:cs="Arial"/>
          <w:color w:val="00B050"/>
          <w:shd w:val="clear" w:color="auto" w:fill="FFFFFF"/>
        </w:rPr>
      </w:pPr>
    </w:p>
    <w:p w14:paraId="0EC71DA5" w14:textId="53B80984"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lastRenderedPageBreak/>
        <w:t xml:space="preserve">What are critical incidents and </w:t>
      </w:r>
      <w:r w:rsidR="00E620E9" w:rsidRPr="00A274D3">
        <w:rPr>
          <w:rFonts w:ascii="Arial" w:hAnsi="Arial" w:cs="Arial"/>
          <w:u w:val="single"/>
          <w:shd w:val="clear" w:color="auto" w:fill="FFFFFF"/>
        </w:rPr>
        <w:t>why</w:t>
      </w:r>
      <w:r w:rsidRPr="00A274D3">
        <w:rPr>
          <w:rFonts w:ascii="Arial" w:hAnsi="Arial" w:cs="Arial"/>
          <w:u w:val="single"/>
          <w:shd w:val="clear" w:color="auto" w:fill="FFFFFF"/>
        </w:rPr>
        <w:t xml:space="preserve"> is it important to Analyse Critical Incidents?</w:t>
      </w:r>
    </w:p>
    <w:p w14:paraId="07C901CF" w14:textId="77777777" w:rsidR="00A94DD4" w:rsidRPr="00A274D3" w:rsidRDefault="00A94DD4" w:rsidP="00A94DD4">
      <w:pPr>
        <w:spacing w:line="360" w:lineRule="auto"/>
        <w:rPr>
          <w:rFonts w:ascii="Arial" w:hAnsi="Arial" w:cs="Arial"/>
          <w:shd w:val="clear" w:color="auto" w:fill="FFFFFF"/>
        </w:rPr>
      </w:pPr>
    </w:p>
    <w:p w14:paraId="455724E3" w14:textId="6AA21225"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The overwhelming majority of critical incident occurrences are far from sensational or conspicuous: they are largely uncomplicated narratives of exceedingly ordinary happenings. Critical incidents in teaching provide important insights into underlying patterns, intentions, and frameworks. Initially, these incidents may seem typical but become critical through analysis. Identifying critical incidents helps teachers develop skills and enhance awareness of professional principles and challenges, encouraging self-reflection. (Tripp, 2011)</w:t>
      </w:r>
    </w:p>
    <w:p w14:paraId="3B2EE544" w14:textId="77777777" w:rsidR="00A94DD4" w:rsidRPr="00A274D3" w:rsidRDefault="00A94DD4" w:rsidP="00A94DD4">
      <w:pPr>
        <w:spacing w:line="360" w:lineRule="auto"/>
        <w:rPr>
          <w:rFonts w:ascii="Arial" w:hAnsi="Arial" w:cs="Arial"/>
          <w:shd w:val="clear" w:color="auto" w:fill="FFFFFF"/>
        </w:rPr>
      </w:pPr>
    </w:p>
    <w:p w14:paraId="4BD063D8" w14:textId="77777777" w:rsidR="00A94DD4" w:rsidRPr="00A274D3" w:rsidRDefault="00A94DD4" w:rsidP="00A94DD4">
      <w:pPr>
        <w:spacing w:line="360" w:lineRule="auto"/>
        <w:rPr>
          <w:rFonts w:ascii="Arial" w:hAnsi="Arial" w:cs="Arial"/>
          <w:shd w:val="clear" w:color="auto" w:fill="FFFFFF"/>
        </w:rPr>
      </w:pPr>
    </w:p>
    <w:p w14:paraId="1493202D" w14:textId="77777777"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t xml:space="preserve">The critical importance of reflection </w:t>
      </w:r>
    </w:p>
    <w:p w14:paraId="6B46157E" w14:textId="77777777" w:rsidR="00A94DD4" w:rsidRPr="00A274D3" w:rsidRDefault="00A94DD4" w:rsidP="00A94DD4">
      <w:pPr>
        <w:spacing w:line="360" w:lineRule="auto"/>
        <w:rPr>
          <w:rFonts w:ascii="Arial" w:hAnsi="Arial" w:cs="Arial"/>
          <w:shd w:val="clear" w:color="auto" w:fill="FFFFFF"/>
        </w:rPr>
      </w:pPr>
    </w:p>
    <w:p w14:paraId="7AB376FC"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Not all educators possess the level of introspection that is desired, although an increasing number have begun to embrace this quality as our understanding of effective teaching methodologies expands. Additionally, the education system has started to impart the necessary skills for teachers to engage in self-reflection. Nonetheless, currently, the primary foundation underlying the professional competence of most teachers remains rooted in adept action acquired through practical experience. Consequently, adopting a reflective approach to teaching becomes imperative in cultivating a professional </w:t>
      </w:r>
      <w:proofErr w:type="spellStart"/>
      <w:r w:rsidRPr="00A274D3">
        <w:rPr>
          <w:rFonts w:ascii="Arial" w:hAnsi="Arial" w:cs="Arial"/>
          <w:shd w:val="clear" w:color="auto" w:fill="FFFFFF"/>
        </w:rPr>
        <w:t>demeanor</w:t>
      </w:r>
      <w:proofErr w:type="spellEnd"/>
      <w:r w:rsidRPr="00A274D3">
        <w:rPr>
          <w:rFonts w:ascii="Arial" w:hAnsi="Arial" w:cs="Arial"/>
          <w:shd w:val="clear" w:color="auto" w:fill="FFFFFF"/>
        </w:rPr>
        <w:t xml:space="preserve"> toward pedagogical practices. (Tripp D 2011) </w:t>
      </w:r>
    </w:p>
    <w:p w14:paraId="51E89742" w14:textId="77777777" w:rsidR="00A94DD4" w:rsidRPr="00A274D3" w:rsidRDefault="00A94DD4" w:rsidP="00A94DD4">
      <w:pPr>
        <w:spacing w:line="360" w:lineRule="auto"/>
        <w:rPr>
          <w:rFonts w:ascii="Arial" w:hAnsi="Arial" w:cs="Arial"/>
          <w:shd w:val="clear" w:color="auto" w:fill="FFFFFF"/>
        </w:rPr>
      </w:pPr>
    </w:p>
    <w:p w14:paraId="62FFA69A"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The idea of reflective practice is widely discussed in relation to the education of new teachers and their professional growth. Dewey and Schön are the most frequently considered perspectives in teacher education. Dewey's theory distinguishes reflective thinking from routine thinking, which is influenced by rules and tradition. Reflective thinking requires rationality and the consideration of relevant knowledge to develop teaching expertise. Practitioners should reflect on past experiences to promote professional growth. (Dewey 1933) Schon's work adds another level of reflection, distinguishing between reflection-on-action and reflection-in-action. Professional development aims to clarify and enhance this 'knowledge-in-action'. (Schon, D. 1983, 1987, 1991)</w:t>
      </w:r>
    </w:p>
    <w:p w14:paraId="04A743CE" w14:textId="77777777" w:rsidR="00A94DD4" w:rsidRPr="0058483B" w:rsidRDefault="00A94DD4" w:rsidP="00A94DD4">
      <w:pPr>
        <w:spacing w:line="360" w:lineRule="auto"/>
        <w:rPr>
          <w:rFonts w:ascii="Arial" w:hAnsi="Arial" w:cs="Arial"/>
          <w:color w:val="00B050"/>
          <w:shd w:val="clear" w:color="auto" w:fill="FFFFFF"/>
        </w:rPr>
      </w:pPr>
    </w:p>
    <w:p w14:paraId="1FE0F1DB"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lastRenderedPageBreak/>
        <w:t>Tripp emphasizes the importance of educators being able to diagnose and use their expertise to analyse their teaching methods. They should also be able to interpret the diagnostic assessment to make informed decisions. When examining incidents in teaching, the goal is often to confirm or discover new insights. Regardless of the outcomes, a careful and systematic analysis is necessary for professional integrity. Diagnosing and evaluating challenges allows for considering alternatives. (Tripp D 2011)</w:t>
      </w:r>
    </w:p>
    <w:p w14:paraId="13AB24FF" w14:textId="77777777" w:rsidR="00A94DD4" w:rsidRPr="00A274D3" w:rsidRDefault="00A94DD4" w:rsidP="00A94DD4">
      <w:pPr>
        <w:spacing w:line="360" w:lineRule="auto"/>
        <w:rPr>
          <w:rFonts w:ascii="Arial" w:hAnsi="Arial" w:cs="Arial"/>
          <w:shd w:val="clear" w:color="auto" w:fill="FFFFFF"/>
        </w:rPr>
      </w:pPr>
    </w:p>
    <w:p w14:paraId="27B6F439"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Tripp states that a diagnostic educator is an individual who possesses the ability to critically examine their instructional methods in a learned and scholarly manner to generate proficient explanations upon which they can establish and defend their professional assessments. (Tripp D 2011) Similarly, </w:t>
      </w:r>
      <w:proofErr w:type="spellStart"/>
      <w:r w:rsidRPr="00A274D3">
        <w:rPr>
          <w:rFonts w:ascii="Arial" w:hAnsi="Arial" w:cs="Arial"/>
          <w:shd w:val="clear" w:color="auto" w:fill="FFFFFF"/>
        </w:rPr>
        <w:t>Zwozdiak</w:t>
      </w:r>
      <w:proofErr w:type="spellEnd"/>
      <w:r w:rsidRPr="00A274D3">
        <w:rPr>
          <w:rFonts w:ascii="Arial" w:hAnsi="Arial" w:cs="Arial"/>
          <w:shd w:val="clear" w:color="auto" w:fill="FFFFFF"/>
        </w:rPr>
        <w:t xml:space="preserve">-Myers suggests that reflective practice allows you to methodically assess your teaching by conducting classroom research, examining personal theories and beliefs, and exploring different viewpoints and possibilities. The development of reflective practice is crucial for professional growth. It helps teachers prepare for challenges in the classroom and make effective decisions. Openness, accountability, and commitment </w:t>
      </w:r>
      <w:proofErr w:type="gramStart"/>
      <w:r w:rsidRPr="00A274D3">
        <w:rPr>
          <w:rFonts w:ascii="Arial" w:hAnsi="Arial" w:cs="Arial"/>
          <w:shd w:val="clear" w:color="auto" w:fill="FFFFFF"/>
        </w:rPr>
        <w:t>are</w:t>
      </w:r>
      <w:proofErr w:type="gramEnd"/>
      <w:r w:rsidRPr="00A274D3">
        <w:rPr>
          <w:rFonts w:ascii="Arial" w:hAnsi="Arial" w:cs="Arial"/>
          <w:shd w:val="clear" w:color="auto" w:fill="FFFFFF"/>
        </w:rPr>
        <w:t xml:space="preserve"> necessary for thoughtful reflection. (</w:t>
      </w:r>
      <w:proofErr w:type="spellStart"/>
      <w:r w:rsidRPr="00A274D3">
        <w:rPr>
          <w:rFonts w:ascii="Arial" w:hAnsi="Arial" w:cs="Arial"/>
          <w:shd w:val="clear" w:color="auto" w:fill="FFFFFF"/>
        </w:rPr>
        <w:t>Zwozdiak</w:t>
      </w:r>
      <w:proofErr w:type="spellEnd"/>
      <w:r w:rsidRPr="00A274D3">
        <w:rPr>
          <w:rFonts w:ascii="Arial" w:hAnsi="Arial" w:cs="Arial"/>
          <w:shd w:val="clear" w:color="auto" w:fill="FFFFFF"/>
        </w:rPr>
        <w:t>-Myers, 2010) This theory is corroborated by (Stenhouse (1975) who asserts that the prominent attribute of extended professionals lies in their ability and dedication to participate in independent self-improvement through structured self-examination, contemplation, and investigation.</w:t>
      </w:r>
    </w:p>
    <w:p w14:paraId="30C40147" w14:textId="77777777" w:rsidR="00A94DD4" w:rsidRPr="00A274D3" w:rsidRDefault="00A94DD4" w:rsidP="00A94DD4">
      <w:pPr>
        <w:spacing w:line="360" w:lineRule="auto"/>
        <w:rPr>
          <w:rFonts w:ascii="Arial" w:hAnsi="Arial" w:cs="Arial"/>
          <w:shd w:val="clear" w:color="auto" w:fill="FFFFFF"/>
        </w:rPr>
      </w:pPr>
    </w:p>
    <w:p w14:paraId="6A71E113" w14:textId="77777777" w:rsidR="00A94DD4" w:rsidRPr="00A274D3" w:rsidRDefault="00A94DD4" w:rsidP="00A94DD4">
      <w:pPr>
        <w:spacing w:line="360" w:lineRule="auto"/>
        <w:rPr>
          <w:rFonts w:ascii="Arial" w:hAnsi="Arial" w:cs="Arial"/>
          <w:shd w:val="clear" w:color="auto" w:fill="FFFFFF"/>
        </w:rPr>
      </w:pPr>
    </w:p>
    <w:p w14:paraId="2DD47F67"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According to Brookfield, </w:t>
      </w:r>
      <w:proofErr w:type="gramStart"/>
      <w:r w:rsidRPr="00A274D3">
        <w:rPr>
          <w:rFonts w:ascii="Arial" w:hAnsi="Arial" w:cs="Arial"/>
          <w:shd w:val="clear" w:color="auto" w:fill="FFFFFF"/>
        </w:rPr>
        <w:t>The</w:t>
      </w:r>
      <w:proofErr w:type="gramEnd"/>
      <w:r w:rsidRPr="00A274D3">
        <w:rPr>
          <w:rFonts w:ascii="Arial" w:hAnsi="Arial" w:cs="Arial"/>
          <w:shd w:val="clear" w:color="auto" w:fill="FFFFFF"/>
        </w:rPr>
        <w:t xml:space="preserve"> critically reflective teacher aims to develop awareness of their teaching from different perspectives. Brookfield proposes four lenses for critical reflection: reflecting on experiences, considering students' perspectives, learning from colleagues' experiences, and engaging with scholarly literature. These approaches align with self-reflection, receiving student feedback, assessing peers, and exploring academic literature. These processes are fundamental for effective teaching and becoming an exceptional teacher (Brookfield, 1995).</w:t>
      </w:r>
    </w:p>
    <w:p w14:paraId="4C2862AA"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Stenhouse (1975) describes five important qualities of extended professionals in research on their practice. These include questioning their practice, reflecting critically, testing theories in practical settings, valuing observation and discussion of teaching, and studying their teaching. Stenhouse, L. (1975) </w:t>
      </w:r>
    </w:p>
    <w:p w14:paraId="445E0234"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lastRenderedPageBreak/>
        <w:t xml:space="preserve">In his review, Donaldson (2015) reinforces the previous theories identified above and emphasizes the importance of a strong foundation in pedagogy for effective curriculum and assessment development. Implementing a predetermined set of teaching methods is not enough; well-trained educators with a deep understanding of effective instruction are required. The impact on teachers' development as reflective practitioners is significant.  (Donaldson 2015) Furlong (2020) agrees with Donaldson's findings and highlights the need for professionalism to succeed in wider reforms in Wales. (Furlong 2020)   </w:t>
      </w:r>
    </w:p>
    <w:p w14:paraId="658754B0" w14:textId="77777777" w:rsidR="00A94DD4" w:rsidRPr="00A274D3" w:rsidRDefault="00A94DD4" w:rsidP="00A94DD4">
      <w:pPr>
        <w:spacing w:line="360" w:lineRule="auto"/>
        <w:rPr>
          <w:rFonts w:ascii="Arial" w:hAnsi="Arial" w:cs="Arial"/>
          <w:shd w:val="clear" w:color="auto" w:fill="FFFFFF"/>
        </w:rPr>
      </w:pPr>
    </w:p>
    <w:p w14:paraId="13C8CEF0" w14:textId="77777777"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t>Critical Incident Case Study</w:t>
      </w:r>
    </w:p>
    <w:p w14:paraId="7789F160" w14:textId="77777777" w:rsidR="00B55D6B" w:rsidRDefault="00B55D6B" w:rsidP="00A94DD4">
      <w:pPr>
        <w:spacing w:line="360" w:lineRule="auto"/>
        <w:rPr>
          <w:rFonts w:ascii="Arial" w:hAnsi="Arial" w:cs="Arial"/>
          <w:noProof/>
          <w:color w:val="00B050"/>
          <w:shd w:val="clear" w:color="auto" w:fill="FFFFFF"/>
          <w14:ligatures w14:val="standardContextual"/>
        </w:rPr>
      </w:pPr>
    </w:p>
    <w:p w14:paraId="2934F533" w14:textId="79C83850" w:rsidR="0014635D" w:rsidRDefault="00B55D6B" w:rsidP="00A94DD4">
      <w:pPr>
        <w:spacing w:line="360" w:lineRule="auto"/>
        <w:rPr>
          <w:rFonts w:ascii="Arial" w:hAnsi="Arial" w:cs="Arial"/>
          <w:color w:val="00B050"/>
          <w:shd w:val="clear" w:color="auto" w:fill="FFFFFF"/>
        </w:rPr>
      </w:pPr>
      <w:r>
        <w:rPr>
          <w:rFonts w:ascii="Arial" w:hAnsi="Arial" w:cs="Arial"/>
          <w:noProof/>
          <w:color w:val="00B050"/>
          <w:shd w:val="clear" w:color="auto" w:fill="FFFFFF"/>
          <w14:ligatures w14:val="standardContextual"/>
        </w:rPr>
        <w:drawing>
          <wp:anchor distT="0" distB="0" distL="114300" distR="114300" simplePos="0" relativeHeight="251669504" behindDoc="1" locked="0" layoutInCell="1" allowOverlap="1" wp14:anchorId="56F975BC" wp14:editId="75A3E19F">
            <wp:simplePos x="0" y="0"/>
            <wp:positionH relativeFrom="column">
              <wp:posOffset>3810</wp:posOffset>
            </wp:positionH>
            <wp:positionV relativeFrom="paragraph">
              <wp:posOffset>-3175</wp:posOffset>
            </wp:positionV>
            <wp:extent cx="4659630" cy="2778125"/>
            <wp:effectExtent l="19050" t="19050" r="26670" b="22225"/>
            <wp:wrapTight wrapText="bothSides">
              <wp:wrapPolygon edited="0">
                <wp:start x="-88" y="-148"/>
                <wp:lineTo x="-88" y="21625"/>
                <wp:lineTo x="21635" y="21625"/>
                <wp:lineTo x="21635" y="-148"/>
                <wp:lineTo x="-88" y="-148"/>
              </wp:wrapPolygon>
            </wp:wrapTight>
            <wp:docPr id="681777387" name="Picture 2" descr="A black and white text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77387" name="Picture 2" descr="A black and white text on a white background&#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659630" cy="277812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19B78F5A" w14:textId="11761E0E" w:rsidR="00A94DD4" w:rsidRPr="0058483B" w:rsidRDefault="00A94DD4" w:rsidP="00A94DD4">
      <w:pPr>
        <w:spacing w:line="360" w:lineRule="auto"/>
        <w:rPr>
          <w:rFonts w:ascii="Arial" w:hAnsi="Arial" w:cs="Arial"/>
          <w:color w:val="00B050"/>
          <w:shd w:val="clear" w:color="auto" w:fill="FFFFFF"/>
        </w:rPr>
      </w:pPr>
      <w:r w:rsidRPr="0058483B">
        <w:rPr>
          <w:rFonts w:ascii="Arial" w:hAnsi="Arial" w:cs="Arial"/>
          <w:color w:val="00B050"/>
          <w:shd w:val="clear" w:color="auto" w:fill="FFFFFF"/>
        </w:rPr>
        <w:t xml:space="preserve"> </w:t>
      </w:r>
    </w:p>
    <w:p w14:paraId="5F6A6D47" w14:textId="77777777" w:rsidR="00B55D6B" w:rsidRDefault="00B55D6B" w:rsidP="00A94DD4">
      <w:pPr>
        <w:spacing w:line="360" w:lineRule="auto"/>
        <w:rPr>
          <w:rFonts w:ascii="Arial" w:hAnsi="Arial" w:cs="Arial"/>
          <w:color w:val="00B050"/>
          <w:shd w:val="clear" w:color="auto" w:fill="FFFFFF"/>
        </w:rPr>
      </w:pPr>
    </w:p>
    <w:p w14:paraId="412FA069" w14:textId="77777777" w:rsidR="00B55D6B" w:rsidRDefault="00B55D6B" w:rsidP="00A94DD4">
      <w:pPr>
        <w:spacing w:line="360" w:lineRule="auto"/>
        <w:rPr>
          <w:rFonts w:ascii="Arial" w:hAnsi="Arial" w:cs="Arial"/>
          <w:color w:val="00B050"/>
          <w:shd w:val="clear" w:color="auto" w:fill="FFFFFF"/>
        </w:rPr>
      </w:pPr>
    </w:p>
    <w:p w14:paraId="6806CF6F" w14:textId="77777777" w:rsidR="00B55D6B" w:rsidRDefault="00B55D6B" w:rsidP="00A94DD4">
      <w:pPr>
        <w:spacing w:line="360" w:lineRule="auto"/>
        <w:rPr>
          <w:rFonts w:ascii="Arial" w:hAnsi="Arial" w:cs="Arial"/>
          <w:color w:val="00B050"/>
          <w:shd w:val="clear" w:color="auto" w:fill="FFFFFF"/>
        </w:rPr>
      </w:pPr>
    </w:p>
    <w:p w14:paraId="7FBD91FB" w14:textId="77777777" w:rsidR="00B55D6B" w:rsidRDefault="00B55D6B" w:rsidP="00A94DD4">
      <w:pPr>
        <w:spacing w:line="360" w:lineRule="auto"/>
        <w:rPr>
          <w:rFonts w:ascii="Arial" w:hAnsi="Arial" w:cs="Arial"/>
          <w:color w:val="00B050"/>
          <w:shd w:val="clear" w:color="auto" w:fill="FFFFFF"/>
        </w:rPr>
      </w:pPr>
    </w:p>
    <w:p w14:paraId="6C01888B" w14:textId="77777777" w:rsidR="00B55D6B" w:rsidRDefault="00B55D6B" w:rsidP="00A94DD4">
      <w:pPr>
        <w:spacing w:line="360" w:lineRule="auto"/>
        <w:rPr>
          <w:rFonts w:ascii="Arial" w:hAnsi="Arial" w:cs="Arial"/>
          <w:color w:val="00B050"/>
          <w:shd w:val="clear" w:color="auto" w:fill="FFFFFF"/>
        </w:rPr>
      </w:pPr>
    </w:p>
    <w:p w14:paraId="60942739" w14:textId="77777777" w:rsidR="00B55D6B" w:rsidRDefault="00B55D6B" w:rsidP="00A94DD4">
      <w:pPr>
        <w:spacing w:line="360" w:lineRule="auto"/>
        <w:rPr>
          <w:rFonts w:ascii="Arial" w:hAnsi="Arial" w:cs="Arial"/>
          <w:color w:val="00B050"/>
          <w:shd w:val="clear" w:color="auto" w:fill="FFFFFF"/>
        </w:rPr>
      </w:pPr>
    </w:p>
    <w:p w14:paraId="6C7DE3CC" w14:textId="77777777" w:rsidR="00B55D6B" w:rsidRDefault="00B55D6B" w:rsidP="00A94DD4">
      <w:pPr>
        <w:spacing w:line="360" w:lineRule="auto"/>
        <w:rPr>
          <w:rFonts w:ascii="Arial" w:hAnsi="Arial" w:cs="Arial"/>
          <w:color w:val="00B050"/>
          <w:shd w:val="clear" w:color="auto" w:fill="FFFFFF"/>
        </w:rPr>
      </w:pPr>
    </w:p>
    <w:p w14:paraId="6B5812A4" w14:textId="77777777" w:rsidR="00B55D6B" w:rsidRDefault="00B55D6B" w:rsidP="00A94DD4">
      <w:pPr>
        <w:spacing w:line="360" w:lineRule="auto"/>
        <w:rPr>
          <w:rFonts w:ascii="Arial" w:hAnsi="Arial" w:cs="Arial"/>
          <w:color w:val="00B050"/>
          <w:shd w:val="clear" w:color="auto" w:fill="FFFFFF"/>
        </w:rPr>
      </w:pPr>
    </w:p>
    <w:p w14:paraId="452209DA" w14:textId="77777777" w:rsidR="00B55D6B" w:rsidRDefault="00B55D6B" w:rsidP="00A94DD4">
      <w:pPr>
        <w:spacing w:line="360" w:lineRule="auto"/>
        <w:rPr>
          <w:rFonts w:ascii="Arial" w:hAnsi="Arial" w:cs="Arial"/>
          <w:color w:val="00B050"/>
          <w:shd w:val="clear" w:color="auto" w:fill="FFFFFF"/>
        </w:rPr>
      </w:pPr>
    </w:p>
    <w:p w14:paraId="0DFBE433" w14:textId="34F9D1BA" w:rsidR="00A274D3" w:rsidRDefault="00A274D3" w:rsidP="00A94DD4">
      <w:pPr>
        <w:spacing w:line="360" w:lineRule="auto"/>
        <w:rPr>
          <w:rFonts w:ascii="Arial" w:hAnsi="Arial" w:cs="Arial"/>
          <w:shd w:val="clear" w:color="auto" w:fill="FFFFFF"/>
        </w:rPr>
      </w:pPr>
      <w:r>
        <w:rPr>
          <w:rFonts w:ascii="Arial" w:hAnsi="Arial" w:cs="Arial"/>
          <w:shd w:val="clear" w:color="auto" w:fill="FFFFFF"/>
        </w:rPr>
        <w:t>Figure 1</w:t>
      </w:r>
    </w:p>
    <w:p w14:paraId="7B233810" w14:textId="77777777" w:rsidR="00A274D3" w:rsidRDefault="00A274D3" w:rsidP="00A94DD4">
      <w:pPr>
        <w:spacing w:line="360" w:lineRule="auto"/>
        <w:rPr>
          <w:rFonts w:ascii="Arial" w:hAnsi="Arial" w:cs="Arial"/>
          <w:shd w:val="clear" w:color="auto" w:fill="FFFFFF"/>
        </w:rPr>
      </w:pPr>
    </w:p>
    <w:p w14:paraId="55FCDF15" w14:textId="2F10797A" w:rsidR="00B55D6B"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Figure 1 depicts a schematic representation showcasing the arrangement of the educational space and the precise seating positions</w:t>
      </w:r>
      <w:r w:rsidR="00B55D6B" w:rsidRPr="00A274D3">
        <w:rPr>
          <w:rFonts w:ascii="Arial" w:hAnsi="Arial" w:cs="Arial"/>
          <w:shd w:val="clear" w:color="auto" w:fill="FFFFFF"/>
        </w:rPr>
        <w:t xml:space="preserve"> of the 2 </w:t>
      </w:r>
      <w:r w:rsidRPr="00A274D3">
        <w:rPr>
          <w:rFonts w:ascii="Arial" w:hAnsi="Arial" w:cs="Arial"/>
          <w:shd w:val="clear" w:color="auto" w:fill="FFFFFF"/>
        </w:rPr>
        <w:t>learners</w:t>
      </w:r>
      <w:r w:rsidR="00B55D6B" w:rsidRPr="00A274D3">
        <w:rPr>
          <w:rFonts w:ascii="Arial" w:hAnsi="Arial" w:cs="Arial"/>
          <w:shd w:val="clear" w:color="auto" w:fill="FFFFFF"/>
        </w:rPr>
        <w:t xml:space="preserve"> that I identified</w:t>
      </w:r>
      <w:r w:rsidRPr="00A274D3">
        <w:rPr>
          <w:rFonts w:ascii="Arial" w:hAnsi="Arial" w:cs="Arial"/>
          <w:shd w:val="clear" w:color="auto" w:fill="FFFFFF"/>
        </w:rPr>
        <w:t xml:space="preserve">, </w:t>
      </w:r>
      <w:r w:rsidR="00B55D6B" w:rsidRPr="00A274D3">
        <w:rPr>
          <w:rFonts w:ascii="Arial" w:hAnsi="Arial" w:cs="Arial"/>
          <w:shd w:val="clear" w:color="auto" w:fill="FFFFFF"/>
        </w:rPr>
        <w:t xml:space="preserve">the whiteboards and </w:t>
      </w:r>
      <w:r w:rsidRPr="00A274D3">
        <w:rPr>
          <w:rFonts w:ascii="Arial" w:hAnsi="Arial" w:cs="Arial"/>
          <w:shd w:val="clear" w:color="auto" w:fill="FFFFFF"/>
        </w:rPr>
        <w:t xml:space="preserve">the </w:t>
      </w:r>
      <w:r w:rsidR="00B55D6B" w:rsidRPr="00A274D3">
        <w:rPr>
          <w:rFonts w:ascii="Arial" w:hAnsi="Arial" w:cs="Arial"/>
          <w:shd w:val="clear" w:color="auto" w:fill="FFFFFF"/>
        </w:rPr>
        <w:t xml:space="preserve">teacher’s desk. </w:t>
      </w:r>
    </w:p>
    <w:p w14:paraId="68C4FB6C" w14:textId="77777777" w:rsidR="00B55D6B" w:rsidRPr="00A274D3" w:rsidRDefault="00B55D6B" w:rsidP="00A94DD4">
      <w:pPr>
        <w:spacing w:line="360" w:lineRule="auto"/>
        <w:rPr>
          <w:rFonts w:ascii="Arial" w:hAnsi="Arial" w:cs="Arial"/>
          <w:shd w:val="clear" w:color="auto" w:fill="FFFFFF"/>
        </w:rPr>
      </w:pPr>
    </w:p>
    <w:p w14:paraId="3DD2F6AA" w14:textId="503E84CF" w:rsidR="00A94DD4"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The arrangement of the classroom consisted of three rows of rectangular tables positioned adjacent to one another in a lengthwise manner. The classroom, however, proved to be insufficiently spacious for accommodating the number of students present. Furthermore, the shape of the classroom appeared to be elongated and rather narrow. Situated </w:t>
      </w:r>
      <w:r w:rsidR="00A274D3" w:rsidRPr="00A274D3">
        <w:rPr>
          <w:rFonts w:ascii="Arial" w:hAnsi="Arial" w:cs="Arial"/>
          <w:shd w:val="clear" w:color="auto" w:fill="FFFFFF"/>
        </w:rPr>
        <w:t>off-centre</w:t>
      </w:r>
      <w:r w:rsidRPr="00A274D3">
        <w:rPr>
          <w:rFonts w:ascii="Arial" w:hAnsi="Arial" w:cs="Arial"/>
          <w:shd w:val="clear" w:color="auto" w:fill="FFFFFF"/>
        </w:rPr>
        <w:t xml:space="preserve"> and to the right of the back wall of the room was an interactive whiteboard measuring approximately 5 feet in length </w:t>
      </w:r>
      <w:r w:rsidRPr="00A274D3">
        <w:rPr>
          <w:rFonts w:ascii="Arial" w:hAnsi="Arial" w:cs="Arial"/>
          <w:shd w:val="clear" w:color="auto" w:fill="FFFFFF"/>
        </w:rPr>
        <w:lastRenderedPageBreak/>
        <w:t xml:space="preserve">and 4 feet in width. Adjacent to this interactive whiteboard was a smaller whiteboard, measuring approximately 4 feet in length and 3 feet in width. It became readily apparent that learners seated at the periphery of the tables on the right-hand side of the classroom, farthest away from the whiteboards, would encounter difficulties in clearly perceiving the content displayed on either of the whiteboards. I occupied a position directly behind two male learners who were situated after the ultimate line of tables on the right-hand side, the farthest distance from the whiteboards. The desk of the teacher was situated at the forefront of the classroom, positioned to the right of the whiteboards, there was very little room in the class for the teacher to move around the students, especially within the third row of tables where the two learners were seated. </w:t>
      </w:r>
    </w:p>
    <w:p w14:paraId="236823E0" w14:textId="77777777" w:rsidR="00A274D3" w:rsidRPr="00A274D3" w:rsidRDefault="00A274D3" w:rsidP="00A94DD4">
      <w:pPr>
        <w:spacing w:line="360" w:lineRule="auto"/>
        <w:rPr>
          <w:rFonts w:ascii="Arial" w:hAnsi="Arial" w:cs="Arial"/>
          <w:shd w:val="clear" w:color="auto" w:fill="FFFFFF"/>
        </w:rPr>
      </w:pPr>
    </w:p>
    <w:p w14:paraId="614DA3CF"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The objectives of the lesson were for the learners to understand the properties of numbers such as factors, multiples, squares, and cubes. Gain comprehension of multiples. Acquire comprehension of integer exponents and roots. Gain comprehension and utilize the distinct prime factorization of a number.</w:t>
      </w:r>
    </w:p>
    <w:p w14:paraId="7A92240C" w14:textId="3253ED7C" w:rsidR="00A94DD4"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The lesson commenced with a preliminary starter activity </w:t>
      </w:r>
      <w:r w:rsidR="00A274D3" w:rsidRPr="00A274D3">
        <w:rPr>
          <w:rFonts w:ascii="Arial" w:hAnsi="Arial" w:cs="Arial"/>
          <w:shd w:val="clear" w:color="auto" w:fill="FFFFFF"/>
        </w:rPr>
        <w:t>centred</w:t>
      </w:r>
      <w:r w:rsidRPr="00A274D3">
        <w:rPr>
          <w:rFonts w:ascii="Arial" w:hAnsi="Arial" w:cs="Arial"/>
          <w:shd w:val="clear" w:color="auto" w:fill="FFFFFF"/>
        </w:rPr>
        <w:t xml:space="preserve"> around Factors, Primes, and Multiples. The instructor delivered this exercise through the utilization of a PowerPoint presentation. The students were tasked with identifying pairs that, when multiplied together, yield specific totals. </w:t>
      </w:r>
      <w:proofErr w:type="gramStart"/>
      <w:r w:rsidRPr="00A274D3">
        <w:rPr>
          <w:rFonts w:ascii="Arial" w:hAnsi="Arial" w:cs="Arial"/>
          <w:shd w:val="clear" w:color="auto" w:fill="FFFFFF"/>
        </w:rPr>
        <w:t>Subsequent to</w:t>
      </w:r>
      <w:proofErr w:type="gramEnd"/>
      <w:r w:rsidRPr="00A274D3">
        <w:rPr>
          <w:rFonts w:ascii="Arial" w:hAnsi="Arial" w:cs="Arial"/>
          <w:shd w:val="clear" w:color="auto" w:fill="FFFFFF"/>
        </w:rPr>
        <w:t xml:space="preserve"> this exercise, the teacher </w:t>
      </w:r>
      <w:r w:rsidR="00E620E9" w:rsidRPr="00A274D3">
        <w:rPr>
          <w:rFonts w:ascii="Arial" w:hAnsi="Arial" w:cs="Arial"/>
          <w:shd w:val="clear" w:color="auto" w:fill="FFFFFF"/>
        </w:rPr>
        <w:t xml:space="preserve">asked the </w:t>
      </w:r>
      <w:r w:rsidRPr="00A274D3">
        <w:rPr>
          <w:rFonts w:ascii="Arial" w:hAnsi="Arial" w:cs="Arial"/>
          <w:shd w:val="clear" w:color="auto" w:fill="FFFFFF"/>
        </w:rPr>
        <w:t xml:space="preserve">learners to </w:t>
      </w:r>
      <w:r w:rsidR="00E620E9" w:rsidRPr="00A274D3">
        <w:rPr>
          <w:rFonts w:ascii="Arial" w:hAnsi="Arial" w:cs="Arial"/>
          <w:shd w:val="clear" w:color="auto" w:fill="FFFFFF"/>
        </w:rPr>
        <w:t>put up their hands if they knew the answer. He then</w:t>
      </w:r>
      <w:r w:rsidR="00A274D3">
        <w:rPr>
          <w:rFonts w:ascii="Arial" w:hAnsi="Arial" w:cs="Arial"/>
          <w:shd w:val="clear" w:color="auto" w:fill="FFFFFF"/>
        </w:rPr>
        <w:t xml:space="preserve"> </w:t>
      </w:r>
      <w:r w:rsidRPr="00A274D3">
        <w:rPr>
          <w:rFonts w:ascii="Arial" w:hAnsi="Arial" w:cs="Arial"/>
          <w:shd w:val="clear" w:color="auto" w:fill="FFFFFF"/>
        </w:rPr>
        <w:t xml:space="preserve">handpicked several of these students to disclose the answers to the remainder of the class. The teacher then proceeded to the </w:t>
      </w:r>
      <w:r w:rsidR="00E620E9" w:rsidRPr="00A274D3">
        <w:rPr>
          <w:rFonts w:ascii="Arial" w:hAnsi="Arial" w:cs="Arial"/>
          <w:shd w:val="clear" w:color="auto" w:fill="FFFFFF"/>
        </w:rPr>
        <w:t>next</w:t>
      </w:r>
      <w:r w:rsidR="00A274D3">
        <w:rPr>
          <w:rFonts w:ascii="Arial" w:hAnsi="Arial" w:cs="Arial"/>
          <w:shd w:val="clear" w:color="auto" w:fill="FFFFFF"/>
        </w:rPr>
        <w:t xml:space="preserve"> </w:t>
      </w:r>
      <w:r w:rsidRPr="00A274D3">
        <w:rPr>
          <w:rFonts w:ascii="Arial" w:hAnsi="Arial" w:cs="Arial"/>
          <w:shd w:val="clear" w:color="auto" w:fill="FFFFFF"/>
        </w:rPr>
        <w:t>activity. The students were prompted to discern a factor</w:t>
      </w:r>
      <w:r w:rsidR="00E620E9" w:rsidRPr="00A274D3">
        <w:rPr>
          <w:rFonts w:ascii="Arial" w:hAnsi="Arial" w:cs="Arial"/>
          <w:shd w:val="clear" w:color="auto" w:fill="FFFFFF"/>
        </w:rPr>
        <w:t>, t</w:t>
      </w:r>
      <w:r w:rsidRPr="00A274D3">
        <w:rPr>
          <w:rFonts w:ascii="Arial" w:hAnsi="Arial" w:cs="Arial"/>
          <w:shd w:val="clear" w:color="auto" w:fill="FFFFFF"/>
        </w:rPr>
        <w:t xml:space="preserve">he teacher employed the same method of raising hands to assess comprehension as before. The remainder of the lesson encompassed prime numbers and multiples, and the teacher continued to employ the same method of assessment of raising hands. At no time during the lesson did the teacher attempt to obtain responses from learners who did not raise their hands. </w:t>
      </w:r>
    </w:p>
    <w:p w14:paraId="694B097C" w14:textId="77777777" w:rsidR="00A274D3" w:rsidRPr="00A274D3" w:rsidRDefault="00A274D3" w:rsidP="00A94DD4">
      <w:pPr>
        <w:spacing w:line="360" w:lineRule="auto"/>
        <w:rPr>
          <w:rFonts w:ascii="Arial" w:hAnsi="Arial" w:cs="Arial"/>
          <w:shd w:val="clear" w:color="auto" w:fill="FFFFFF"/>
        </w:rPr>
      </w:pPr>
    </w:p>
    <w:p w14:paraId="537DD71F" w14:textId="7EB7C737" w:rsidR="00A94DD4"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Throughout the lesson, I observed that the two students exhibited a lack of involvement in the lesson</w:t>
      </w:r>
      <w:r w:rsidR="00220CF2" w:rsidRPr="00A274D3">
        <w:rPr>
          <w:rFonts w:ascii="Arial" w:hAnsi="Arial" w:cs="Arial"/>
          <w:shd w:val="clear" w:color="auto" w:fill="FFFFFF"/>
        </w:rPr>
        <w:t>, they sat quietly and observed the lesson, however</w:t>
      </w:r>
      <w:r w:rsidR="00A274D3">
        <w:rPr>
          <w:rFonts w:ascii="Arial" w:hAnsi="Arial" w:cs="Arial"/>
          <w:shd w:val="clear" w:color="auto" w:fill="FFFFFF"/>
        </w:rPr>
        <w:t>,</w:t>
      </w:r>
      <w:r w:rsidR="00220CF2" w:rsidRPr="00A274D3">
        <w:rPr>
          <w:rFonts w:ascii="Arial" w:hAnsi="Arial" w:cs="Arial"/>
          <w:shd w:val="clear" w:color="auto" w:fill="FFFFFF"/>
        </w:rPr>
        <w:t xml:space="preserve"> they didn’t seem confident to answer any questions</w:t>
      </w:r>
      <w:r w:rsidRPr="00A274D3">
        <w:rPr>
          <w:rFonts w:ascii="Arial" w:hAnsi="Arial" w:cs="Arial"/>
          <w:shd w:val="clear" w:color="auto" w:fill="FFFFFF"/>
        </w:rPr>
        <w:t xml:space="preserve">. They refrained from actively participating and it became evident that their seating arrangement hindered their ability to clearly see the information presented on the whiteboards or attentively </w:t>
      </w:r>
      <w:r w:rsidRPr="00A274D3">
        <w:rPr>
          <w:rFonts w:ascii="Arial" w:hAnsi="Arial" w:cs="Arial"/>
          <w:shd w:val="clear" w:color="auto" w:fill="FFFFFF"/>
        </w:rPr>
        <w:lastRenderedPageBreak/>
        <w:t xml:space="preserve">observe the teacher's demonstrations on how to solve the mathematical equations on the whiteboards. I could directly see that neither of them attempted to work out the mathematical answers, they simply ducked under the teacher's radar, then waited for the teacher to put the correct answers on the whiteboard and then they copied them into their exercise books. As the lesson was finalised the teacher failed to recap on the topics that he delivered to the learners. </w:t>
      </w:r>
    </w:p>
    <w:p w14:paraId="3C3318E5" w14:textId="77777777" w:rsidR="00A274D3" w:rsidRPr="00A274D3" w:rsidRDefault="00A274D3" w:rsidP="00A94DD4">
      <w:pPr>
        <w:spacing w:line="360" w:lineRule="auto"/>
        <w:rPr>
          <w:rFonts w:ascii="Arial" w:hAnsi="Arial" w:cs="Arial"/>
          <w:shd w:val="clear" w:color="auto" w:fill="FFFFFF"/>
        </w:rPr>
      </w:pPr>
    </w:p>
    <w:p w14:paraId="1DB2965B"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Unfortunately, the teacher failed to verify if all the learners had accomplished the goals of the lesson. The learners didn't have a chance to express their comprehension of all aspects of the lesson or ask the teacher for additional help. There was no recall at the beginning of the lesson or recapping at the end of the lesson to support assessment for learning.  Numerous critical incidents were identified during the lesson, but for the purpose of this essay, I will focus on the teacher's repeated use of the same (hands-up) assessment method, I will also touch briefly on the classroom layout as I believe that this played a crucial part in the critical incident identified. </w:t>
      </w:r>
    </w:p>
    <w:p w14:paraId="673EEF95" w14:textId="77777777" w:rsidR="00A94DD4" w:rsidRPr="00A274D3" w:rsidRDefault="00A94DD4" w:rsidP="00A94DD4">
      <w:pPr>
        <w:spacing w:line="360" w:lineRule="auto"/>
        <w:rPr>
          <w:rFonts w:ascii="Arial" w:hAnsi="Arial" w:cs="Arial"/>
          <w:shd w:val="clear" w:color="auto" w:fill="FFFFFF"/>
        </w:rPr>
      </w:pPr>
    </w:p>
    <w:p w14:paraId="747A0EC0" w14:textId="77777777" w:rsidR="00A94DD4" w:rsidRPr="00A274D3" w:rsidRDefault="00A94DD4" w:rsidP="00A94DD4">
      <w:pPr>
        <w:spacing w:line="360" w:lineRule="auto"/>
        <w:rPr>
          <w:rFonts w:ascii="Arial" w:hAnsi="Arial" w:cs="Arial"/>
          <w:shd w:val="clear" w:color="auto" w:fill="FFFFFF"/>
        </w:rPr>
      </w:pPr>
    </w:p>
    <w:p w14:paraId="4D2BA1C3" w14:textId="34581F64" w:rsidR="00A94DD4" w:rsidRPr="00A274D3" w:rsidRDefault="00220CF2"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t>Wh</w:t>
      </w:r>
      <w:r w:rsidR="00A94DD4" w:rsidRPr="00A274D3">
        <w:rPr>
          <w:rFonts w:ascii="Arial" w:hAnsi="Arial" w:cs="Arial"/>
          <w:u w:val="single"/>
          <w:shd w:val="clear" w:color="auto" w:fill="FFFFFF"/>
        </w:rPr>
        <w:t xml:space="preserve">y I </w:t>
      </w:r>
      <w:r w:rsidRPr="00A274D3">
        <w:rPr>
          <w:rFonts w:ascii="Arial" w:hAnsi="Arial" w:cs="Arial"/>
          <w:u w:val="single"/>
          <w:shd w:val="clear" w:color="auto" w:fill="FFFFFF"/>
        </w:rPr>
        <w:t>identified</w:t>
      </w:r>
      <w:r w:rsidR="00A94DD4" w:rsidRPr="00A274D3">
        <w:rPr>
          <w:rFonts w:ascii="Arial" w:hAnsi="Arial" w:cs="Arial"/>
          <w:u w:val="single"/>
          <w:shd w:val="clear" w:color="auto" w:fill="FFFFFF"/>
        </w:rPr>
        <w:t xml:space="preserve"> this as a critical </w:t>
      </w:r>
      <w:proofErr w:type="gramStart"/>
      <w:r w:rsidR="00A94DD4" w:rsidRPr="00A274D3">
        <w:rPr>
          <w:rFonts w:ascii="Arial" w:hAnsi="Arial" w:cs="Arial"/>
          <w:u w:val="single"/>
          <w:shd w:val="clear" w:color="auto" w:fill="FFFFFF"/>
        </w:rPr>
        <w:t>incident</w:t>
      </w:r>
      <w:proofErr w:type="gramEnd"/>
      <w:r w:rsidR="00A94DD4" w:rsidRPr="00A274D3">
        <w:rPr>
          <w:rFonts w:ascii="Arial" w:hAnsi="Arial" w:cs="Arial"/>
          <w:u w:val="single"/>
          <w:shd w:val="clear" w:color="auto" w:fill="FFFFFF"/>
        </w:rPr>
        <w:t xml:space="preserve"> </w:t>
      </w:r>
    </w:p>
    <w:p w14:paraId="1DE99560"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The primary aim of the new curriculum for Wales is to prioritize four purposes and characteristics for the future of the students. According to the Successful Futures Review conducted by Professor Graham Donaldson in 2015, which was based on the analysis and evidence collected from schools in Wales, there are four main aspects that learners should possess when they leave school.</w:t>
      </w:r>
    </w:p>
    <w:p w14:paraId="25144E0E"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These aspects are as follows:</w:t>
      </w:r>
    </w:p>
    <w:p w14:paraId="1703422F"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Ambitious and Capable Learners - Enterprising and Creative Contributors - Ethical and Informed Citizens - Healthy and Confident Individuals (Donaldson, 2015)</w:t>
      </w:r>
    </w:p>
    <w:p w14:paraId="730EC968" w14:textId="1B50859A"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The </w:t>
      </w:r>
      <w:r w:rsidR="00220CF2" w:rsidRPr="00A274D3">
        <w:rPr>
          <w:rFonts w:ascii="Arial" w:hAnsi="Arial" w:cs="Arial"/>
          <w:shd w:val="clear" w:color="auto" w:fill="FFFFFF"/>
        </w:rPr>
        <w:t>two</w:t>
      </w:r>
      <w:r w:rsidRPr="00A274D3">
        <w:rPr>
          <w:rFonts w:ascii="Arial" w:hAnsi="Arial" w:cs="Arial"/>
          <w:shd w:val="clear" w:color="auto" w:fill="FFFFFF"/>
        </w:rPr>
        <w:t xml:space="preserve"> purpose</w:t>
      </w:r>
      <w:r w:rsidR="00220CF2" w:rsidRPr="00A274D3">
        <w:rPr>
          <w:rFonts w:ascii="Arial" w:hAnsi="Arial" w:cs="Arial"/>
          <w:shd w:val="clear" w:color="auto" w:fill="FFFFFF"/>
        </w:rPr>
        <w:t>s</w:t>
      </w:r>
      <w:r w:rsidRPr="00A274D3">
        <w:rPr>
          <w:rFonts w:ascii="Arial" w:hAnsi="Arial" w:cs="Arial"/>
          <w:shd w:val="clear" w:color="auto" w:fill="FFFFFF"/>
        </w:rPr>
        <w:t xml:space="preserve"> identified by Donaldson that </w:t>
      </w:r>
      <w:r w:rsidR="00220CF2" w:rsidRPr="00A274D3">
        <w:rPr>
          <w:rFonts w:ascii="Arial" w:hAnsi="Arial" w:cs="Arial"/>
          <w:shd w:val="clear" w:color="auto" w:fill="FFFFFF"/>
        </w:rPr>
        <w:t>relate</w:t>
      </w:r>
      <w:r w:rsidRPr="00A274D3">
        <w:rPr>
          <w:rFonts w:ascii="Arial" w:hAnsi="Arial" w:cs="Arial"/>
          <w:shd w:val="clear" w:color="auto" w:fill="FFFFFF"/>
        </w:rPr>
        <w:t xml:space="preserve"> to my critical incident </w:t>
      </w:r>
      <w:r w:rsidR="00220CF2" w:rsidRPr="00A274D3">
        <w:rPr>
          <w:rFonts w:ascii="Arial" w:hAnsi="Arial" w:cs="Arial"/>
          <w:shd w:val="clear" w:color="auto" w:fill="FFFFFF"/>
        </w:rPr>
        <w:t>are</w:t>
      </w:r>
      <w:r w:rsidRPr="00A274D3">
        <w:rPr>
          <w:rFonts w:ascii="Arial" w:hAnsi="Arial" w:cs="Arial"/>
          <w:shd w:val="clear" w:color="auto" w:fill="FFFFFF"/>
        </w:rPr>
        <w:t xml:space="preserve"> Ambitious Capable learners</w:t>
      </w:r>
      <w:r w:rsidR="00220CF2" w:rsidRPr="00A274D3">
        <w:rPr>
          <w:rFonts w:ascii="Arial" w:hAnsi="Arial" w:cs="Arial"/>
          <w:shd w:val="clear" w:color="auto" w:fill="FFFFFF"/>
        </w:rPr>
        <w:t xml:space="preserve"> and Healthy confident individuals</w:t>
      </w:r>
      <w:r w:rsidRPr="00A274D3">
        <w:rPr>
          <w:rFonts w:ascii="Arial" w:hAnsi="Arial" w:cs="Arial"/>
          <w:shd w:val="clear" w:color="auto" w:fill="FFFFFF"/>
        </w:rPr>
        <w:t xml:space="preserve">. The lesson did not cultivate any skills that would enable the two identified learners to </w:t>
      </w:r>
      <w:r w:rsidR="00367DA0">
        <w:rPr>
          <w:rFonts w:ascii="Arial" w:hAnsi="Arial" w:cs="Arial"/>
          <w:shd w:val="clear" w:color="auto" w:fill="FFFFFF"/>
        </w:rPr>
        <w:t>fulfil</w:t>
      </w:r>
      <w:r w:rsidRPr="00A274D3">
        <w:rPr>
          <w:rFonts w:ascii="Arial" w:hAnsi="Arial" w:cs="Arial"/>
          <w:shd w:val="clear" w:color="auto" w:fill="FFFFFF"/>
        </w:rPr>
        <w:t xml:space="preserve"> th</w:t>
      </w:r>
      <w:r w:rsidR="00220CF2" w:rsidRPr="00A274D3">
        <w:rPr>
          <w:rFonts w:ascii="Arial" w:hAnsi="Arial" w:cs="Arial"/>
          <w:shd w:val="clear" w:color="auto" w:fill="FFFFFF"/>
        </w:rPr>
        <w:t>ese</w:t>
      </w:r>
      <w:r w:rsidRPr="00A274D3">
        <w:rPr>
          <w:rFonts w:ascii="Arial" w:hAnsi="Arial" w:cs="Arial"/>
          <w:shd w:val="clear" w:color="auto" w:fill="FFFFFF"/>
        </w:rPr>
        <w:t xml:space="preserve"> purpose</w:t>
      </w:r>
      <w:r w:rsidR="00220CF2" w:rsidRPr="00A274D3">
        <w:rPr>
          <w:rFonts w:ascii="Arial" w:hAnsi="Arial" w:cs="Arial"/>
          <w:shd w:val="clear" w:color="auto" w:fill="FFFFFF"/>
        </w:rPr>
        <w:t>s</w:t>
      </w:r>
      <w:r w:rsidRPr="00A274D3">
        <w:rPr>
          <w:rFonts w:ascii="Arial" w:hAnsi="Arial" w:cs="Arial"/>
          <w:shd w:val="clear" w:color="auto" w:fill="FFFFFF"/>
        </w:rPr>
        <w:t>, they w</w:t>
      </w:r>
      <w:r w:rsidR="00220CF2" w:rsidRPr="00A274D3">
        <w:rPr>
          <w:rFonts w:ascii="Arial" w:hAnsi="Arial" w:cs="Arial"/>
          <w:shd w:val="clear" w:color="auto" w:fill="FFFFFF"/>
        </w:rPr>
        <w:t>ere n</w:t>
      </w:r>
      <w:r w:rsidRPr="00A274D3">
        <w:rPr>
          <w:rFonts w:ascii="Arial" w:hAnsi="Arial" w:cs="Arial"/>
          <w:shd w:val="clear" w:color="auto" w:fill="FFFFFF"/>
        </w:rPr>
        <w:t>ot actively engage</w:t>
      </w:r>
      <w:r w:rsidR="00220CF2" w:rsidRPr="00A274D3">
        <w:rPr>
          <w:rFonts w:ascii="Arial" w:hAnsi="Arial" w:cs="Arial"/>
          <w:shd w:val="clear" w:color="auto" w:fill="FFFFFF"/>
        </w:rPr>
        <w:t>d</w:t>
      </w:r>
      <w:r w:rsidRPr="00A274D3">
        <w:rPr>
          <w:rFonts w:ascii="Arial" w:hAnsi="Arial" w:cs="Arial"/>
          <w:shd w:val="clear" w:color="auto" w:fill="FFFFFF"/>
        </w:rPr>
        <w:t xml:space="preserve"> in the </w:t>
      </w:r>
      <w:r w:rsidR="00220CF2" w:rsidRPr="00A274D3">
        <w:rPr>
          <w:rFonts w:ascii="Arial" w:hAnsi="Arial" w:cs="Arial"/>
          <w:shd w:val="clear" w:color="auto" w:fill="FFFFFF"/>
        </w:rPr>
        <w:t>lesson</w:t>
      </w:r>
      <w:r w:rsidR="008D5E31" w:rsidRPr="00A274D3">
        <w:rPr>
          <w:rFonts w:ascii="Arial" w:hAnsi="Arial" w:cs="Arial"/>
          <w:shd w:val="clear" w:color="auto" w:fill="FFFFFF"/>
        </w:rPr>
        <w:t xml:space="preserve"> or encouraged by the teacher to participate</w:t>
      </w:r>
      <w:r w:rsidR="00220CF2" w:rsidRPr="00A274D3">
        <w:rPr>
          <w:rFonts w:ascii="Arial" w:hAnsi="Arial" w:cs="Arial"/>
          <w:shd w:val="clear" w:color="auto" w:fill="FFFFFF"/>
        </w:rPr>
        <w:t xml:space="preserve">, </w:t>
      </w:r>
      <w:r w:rsidR="00A274D3">
        <w:rPr>
          <w:rFonts w:ascii="Arial" w:hAnsi="Arial" w:cs="Arial"/>
          <w:shd w:val="clear" w:color="auto" w:fill="FFFFFF"/>
        </w:rPr>
        <w:t xml:space="preserve">and </w:t>
      </w:r>
      <w:r w:rsidR="00220CF2" w:rsidRPr="00A274D3">
        <w:rPr>
          <w:rFonts w:ascii="Arial" w:hAnsi="Arial" w:cs="Arial"/>
          <w:shd w:val="clear" w:color="auto" w:fill="FFFFFF"/>
        </w:rPr>
        <w:t>t</w:t>
      </w:r>
      <w:r w:rsidRPr="00A274D3">
        <w:rPr>
          <w:rFonts w:ascii="Arial" w:hAnsi="Arial" w:cs="Arial"/>
          <w:shd w:val="clear" w:color="auto" w:fill="FFFFFF"/>
        </w:rPr>
        <w:t xml:space="preserve">he seating arrangement </w:t>
      </w:r>
      <w:r w:rsidR="00220CF2" w:rsidRPr="00A274D3">
        <w:rPr>
          <w:rFonts w:ascii="Arial" w:hAnsi="Arial" w:cs="Arial"/>
          <w:shd w:val="clear" w:color="auto" w:fill="FFFFFF"/>
        </w:rPr>
        <w:t xml:space="preserve">also </w:t>
      </w:r>
      <w:r w:rsidRPr="00A274D3">
        <w:rPr>
          <w:rFonts w:ascii="Arial" w:hAnsi="Arial" w:cs="Arial"/>
          <w:shd w:val="clear" w:color="auto" w:fill="FFFFFF"/>
        </w:rPr>
        <w:t xml:space="preserve">contributed to this </w:t>
      </w:r>
      <w:r w:rsidR="008D5E31" w:rsidRPr="00A274D3">
        <w:rPr>
          <w:rFonts w:ascii="Arial" w:hAnsi="Arial" w:cs="Arial"/>
          <w:shd w:val="clear" w:color="auto" w:fill="FFFFFF"/>
        </w:rPr>
        <w:t>critical incident</w:t>
      </w:r>
      <w:r w:rsidRPr="00A274D3">
        <w:rPr>
          <w:rFonts w:ascii="Arial" w:hAnsi="Arial" w:cs="Arial"/>
          <w:shd w:val="clear" w:color="auto" w:fill="FFFFFF"/>
        </w:rPr>
        <w:t xml:space="preserve">. Due to being given the freedom to choose their seats at the far end of the classroom, the learners were unable to fully concentrate and access the information </w:t>
      </w:r>
      <w:r w:rsidRPr="00A274D3">
        <w:rPr>
          <w:rFonts w:ascii="Arial" w:hAnsi="Arial" w:cs="Arial"/>
          <w:shd w:val="clear" w:color="auto" w:fill="FFFFFF"/>
        </w:rPr>
        <w:lastRenderedPageBreak/>
        <w:t xml:space="preserve">provided by the teacher, resulting in a lack of engagement and participation. This practice is relevant to the Four Purposes as carefully planned seating plans encourage students to collaborate with </w:t>
      </w:r>
      <w:r w:rsidR="00A274D3" w:rsidRPr="00A274D3">
        <w:rPr>
          <w:rFonts w:ascii="Arial" w:hAnsi="Arial" w:cs="Arial"/>
          <w:shd w:val="clear" w:color="auto" w:fill="FFFFFF"/>
        </w:rPr>
        <w:t>peers,</w:t>
      </w:r>
      <w:r w:rsidRPr="00A274D3">
        <w:rPr>
          <w:rFonts w:ascii="Arial" w:hAnsi="Arial" w:cs="Arial"/>
          <w:shd w:val="clear" w:color="auto" w:fill="FFFFFF"/>
        </w:rPr>
        <w:t xml:space="preserve"> they would not typically </w:t>
      </w:r>
      <w:proofErr w:type="gramStart"/>
      <w:r w:rsidRPr="00A274D3">
        <w:rPr>
          <w:rFonts w:ascii="Arial" w:hAnsi="Arial" w:cs="Arial"/>
          <w:shd w:val="clear" w:color="auto" w:fill="FFFFFF"/>
        </w:rPr>
        <w:t>have the opportunity to</w:t>
      </w:r>
      <w:proofErr w:type="gramEnd"/>
      <w:r w:rsidRPr="00A274D3">
        <w:rPr>
          <w:rFonts w:ascii="Arial" w:hAnsi="Arial" w:cs="Arial"/>
          <w:shd w:val="clear" w:color="auto" w:fill="FFFFFF"/>
        </w:rPr>
        <w:t xml:space="preserve"> work with, reflecting the dynamics of future workplaces. In this case, the arrangement of the students would have had a significant impact on their learning. This further validates Donaldson's (2015) four purposes.   </w:t>
      </w:r>
    </w:p>
    <w:p w14:paraId="61D5F019" w14:textId="77777777" w:rsidR="00BF07C9" w:rsidRPr="00A274D3" w:rsidRDefault="00BF07C9" w:rsidP="00BF07C9">
      <w:pPr>
        <w:spacing w:line="360" w:lineRule="auto"/>
        <w:rPr>
          <w:rFonts w:ascii="Arial" w:hAnsi="Arial" w:cs="Arial"/>
          <w:u w:val="single"/>
          <w:shd w:val="clear" w:color="auto" w:fill="FFFFFF"/>
        </w:rPr>
      </w:pPr>
    </w:p>
    <w:p w14:paraId="6768DAE7" w14:textId="77777777" w:rsidR="00BF07C9" w:rsidRPr="00A274D3" w:rsidRDefault="00BF07C9" w:rsidP="00BF07C9">
      <w:pPr>
        <w:spacing w:line="360" w:lineRule="auto"/>
        <w:rPr>
          <w:rFonts w:ascii="Arial" w:hAnsi="Arial" w:cs="Arial"/>
          <w:shd w:val="clear" w:color="auto" w:fill="FFFFFF"/>
        </w:rPr>
      </w:pPr>
      <w:r w:rsidRPr="00A274D3">
        <w:rPr>
          <w:rFonts w:ascii="Arial" w:hAnsi="Arial" w:cs="Arial"/>
        </w:rPr>
        <w:t>There are several crucial applications of raising hands, (Hands up to confirm, hands up for ideas, hands up for questions). It is a beneficial tool to establish effective procedures for each use, ensuring that you intentionally encourage students to raise their hands for a specific purpose. This prevents it from becoming a mindless habit and enables all students to actively participate, rather than allowing some to overpower others while others remain passive.</w:t>
      </w:r>
      <w:r w:rsidRPr="00A274D3">
        <w:rPr>
          <w:rFonts w:ascii="Arial" w:hAnsi="Arial" w:cs="Arial"/>
          <w:shd w:val="clear" w:color="auto" w:fill="FFFFFF"/>
        </w:rPr>
        <w:t xml:space="preserve">  (Wiliam D 2015)</w:t>
      </w:r>
    </w:p>
    <w:p w14:paraId="3CA2B85E" w14:textId="77777777" w:rsidR="00BF07C9" w:rsidRPr="00A274D3" w:rsidRDefault="00BF07C9" w:rsidP="00BF07C9">
      <w:pPr>
        <w:spacing w:line="360" w:lineRule="auto"/>
        <w:rPr>
          <w:rFonts w:ascii="Arial" w:hAnsi="Arial" w:cs="Arial"/>
        </w:rPr>
      </w:pPr>
    </w:p>
    <w:p w14:paraId="4987CFEE" w14:textId="2829B624" w:rsidR="00BF07C9" w:rsidRPr="00A274D3" w:rsidRDefault="00BF07C9" w:rsidP="00BF07C9">
      <w:pPr>
        <w:spacing w:line="360" w:lineRule="auto"/>
        <w:rPr>
          <w:rFonts w:ascii="Arial" w:hAnsi="Arial" w:cs="Arial"/>
        </w:rPr>
      </w:pPr>
      <w:r w:rsidRPr="00A274D3">
        <w:rPr>
          <w:rFonts w:ascii="Arial" w:hAnsi="Arial" w:cs="Arial"/>
        </w:rPr>
        <w:t xml:space="preserve">In a classroom setting where the teacher solicits responses from eager volunteers, certain students tend to monopolize the lesson or conversation while others remain reserved. Almost invariably, during an informal exchange in class, a small group of students assume </w:t>
      </w:r>
      <w:proofErr w:type="gramStart"/>
      <w:r w:rsidRPr="00A274D3">
        <w:rPr>
          <w:rFonts w:ascii="Arial" w:hAnsi="Arial" w:cs="Arial"/>
        </w:rPr>
        <w:t>the majority of</w:t>
      </w:r>
      <w:proofErr w:type="gramEnd"/>
      <w:r w:rsidRPr="00A274D3">
        <w:rPr>
          <w:rFonts w:ascii="Arial" w:hAnsi="Arial" w:cs="Arial"/>
        </w:rPr>
        <w:t xml:space="preserve"> the responsibility for contributing ideas, engaging in discussion, and practicing skills. This approach is not conducive to fostering a classroom environment where all individuals are encouraged to actively participate in thoughtful deliberation. </w:t>
      </w:r>
      <w:r w:rsidRPr="00A274D3">
        <w:rPr>
          <w:rFonts w:ascii="Arial" w:hAnsi="Arial" w:cs="Arial"/>
          <w:shd w:val="clear" w:color="auto" w:fill="FFFFFF"/>
        </w:rPr>
        <w:t>(Wiliam D 2015)</w:t>
      </w:r>
    </w:p>
    <w:p w14:paraId="7A40B8DF" w14:textId="77777777" w:rsidR="00BF07C9" w:rsidRPr="00A274D3" w:rsidRDefault="00BF07C9" w:rsidP="00BF07C9">
      <w:pPr>
        <w:spacing w:line="360" w:lineRule="auto"/>
        <w:rPr>
          <w:rFonts w:ascii="Arial" w:hAnsi="Arial" w:cs="Arial"/>
        </w:rPr>
      </w:pPr>
    </w:p>
    <w:p w14:paraId="47BE9C74" w14:textId="77777777" w:rsidR="00BF07C9" w:rsidRPr="00A274D3" w:rsidRDefault="00BF07C9" w:rsidP="00A94DD4">
      <w:pPr>
        <w:spacing w:line="360" w:lineRule="auto"/>
        <w:rPr>
          <w:rFonts w:ascii="Arial" w:hAnsi="Arial" w:cs="Arial"/>
          <w:shd w:val="clear" w:color="auto" w:fill="FFFFFF"/>
        </w:rPr>
      </w:pPr>
    </w:p>
    <w:p w14:paraId="281996EE" w14:textId="77777777" w:rsidR="00220CF2" w:rsidRPr="00A274D3" w:rsidRDefault="00220CF2" w:rsidP="00A94DD4">
      <w:pPr>
        <w:spacing w:line="360" w:lineRule="auto"/>
        <w:rPr>
          <w:rFonts w:ascii="Arial" w:hAnsi="Arial" w:cs="Arial"/>
          <w:shd w:val="clear" w:color="auto" w:fill="FFFFFF"/>
        </w:rPr>
      </w:pPr>
    </w:p>
    <w:p w14:paraId="74AA293E" w14:textId="77777777" w:rsidR="00220CF2" w:rsidRPr="00A274D3" w:rsidRDefault="00220CF2" w:rsidP="00A94DD4">
      <w:pPr>
        <w:spacing w:line="360" w:lineRule="auto"/>
        <w:rPr>
          <w:rFonts w:ascii="Arial" w:hAnsi="Arial" w:cs="Arial"/>
          <w:shd w:val="clear" w:color="auto" w:fill="FFFFFF"/>
        </w:rPr>
      </w:pPr>
    </w:p>
    <w:p w14:paraId="19518DCD" w14:textId="77777777" w:rsidR="00A94DD4" w:rsidRPr="00A274D3" w:rsidRDefault="00A94DD4" w:rsidP="00A94DD4">
      <w:pPr>
        <w:spacing w:line="360" w:lineRule="auto"/>
        <w:rPr>
          <w:rFonts w:ascii="Arial" w:hAnsi="Arial" w:cs="Arial"/>
          <w:shd w:val="clear" w:color="auto" w:fill="FFFFFF"/>
        </w:rPr>
      </w:pPr>
    </w:p>
    <w:p w14:paraId="68B99E0E" w14:textId="77777777" w:rsidR="00A94DD4" w:rsidRPr="00C754ED" w:rsidRDefault="00A94DD4" w:rsidP="00A94DD4">
      <w:pPr>
        <w:spacing w:line="360" w:lineRule="auto"/>
        <w:rPr>
          <w:rFonts w:ascii="Arial" w:hAnsi="Arial" w:cs="Arial"/>
          <w:shd w:val="clear" w:color="auto" w:fill="FFFFFF"/>
        </w:rPr>
      </w:pPr>
    </w:p>
    <w:p w14:paraId="33F15BD9" w14:textId="77777777" w:rsidR="00A94DD4" w:rsidRPr="00C754ED" w:rsidRDefault="00A94DD4" w:rsidP="00A94DD4">
      <w:pPr>
        <w:spacing w:line="360" w:lineRule="auto"/>
        <w:rPr>
          <w:rFonts w:ascii="Arial" w:hAnsi="Arial" w:cs="Arial"/>
          <w:shd w:val="clear" w:color="auto" w:fill="FFFFFF"/>
        </w:rPr>
      </w:pPr>
    </w:p>
    <w:p w14:paraId="4D5D68BA" w14:textId="77777777" w:rsidR="00A94DD4" w:rsidRDefault="00A94DD4" w:rsidP="00A94DD4">
      <w:pPr>
        <w:spacing w:line="360" w:lineRule="auto"/>
        <w:rPr>
          <w:rFonts w:ascii="Arial" w:hAnsi="Arial" w:cs="Arial"/>
          <w:shd w:val="clear" w:color="auto" w:fill="FFFFFF"/>
        </w:rPr>
      </w:pPr>
    </w:p>
    <w:p w14:paraId="6932011C" w14:textId="77777777" w:rsidR="00BF07C9" w:rsidRDefault="00BF07C9" w:rsidP="00A94DD4">
      <w:pPr>
        <w:spacing w:line="360" w:lineRule="auto"/>
        <w:rPr>
          <w:rFonts w:ascii="Arial" w:hAnsi="Arial" w:cs="Arial"/>
          <w:shd w:val="clear" w:color="auto" w:fill="FFFFFF"/>
        </w:rPr>
      </w:pPr>
    </w:p>
    <w:p w14:paraId="3A820434" w14:textId="77777777" w:rsidR="00BF07C9" w:rsidRDefault="00BF07C9" w:rsidP="00A94DD4">
      <w:pPr>
        <w:spacing w:line="360" w:lineRule="auto"/>
        <w:rPr>
          <w:rFonts w:ascii="Arial" w:hAnsi="Arial" w:cs="Arial"/>
          <w:shd w:val="clear" w:color="auto" w:fill="FFFFFF"/>
        </w:rPr>
      </w:pPr>
    </w:p>
    <w:p w14:paraId="67691960" w14:textId="77777777" w:rsidR="00BF07C9" w:rsidRDefault="00BF07C9" w:rsidP="00A94DD4">
      <w:pPr>
        <w:spacing w:line="360" w:lineRule="auto"/>
        <w:rPr>
          <w:rFonts w:ascii="Arial" w:hAnsi="Arial" w:cs="Arial"/>
          <w:shd w:val="clear" w:color="auto" w:fill="FFFFFF"/>
        </w:rPr>
      </w:pPr>
    </w:p>
    <w:p w14:paraId="72DF9DC2" w14:textId="77777777" w:rsidR="00BF07C9" w:rsidRDefault="00BF07C9" w:rsidP="00A94DD4">
      <w:pPr>
        <w:spacing w:line="360" w:lineRule="auto"/>
        <w:rPr>
          <w:rFonts w:ascii="Arial" w:hAnsi="Arial" w:cs="Arial"/>
          <w:shd w:val="clear" w:color="auto" w:fill="FFFFFF"/>
        </w:rPr>
      </w:pPr>
    </w:p>
    <w:p w14:paraId="1F77C359" w14:textId="77777777" w:rsidR="00BF07C9" w:rsidRDefault="00BF07C9" w:rsidP="00A94DD4">
      <w:pPr>
        <w:spacing w:line="360" w:lineRule="auto"/>
        <w:rPr>
          <w:rFonts w:ascii="Arial" w:hAnsi="Arial" w:cs="Arial"/>
          <w:shd w:val="clear" w:color="auto" w:fill="FFFFFF"/>
        </w:rPr>
      </w:pPr>
    </w:p>
    <w:p w14:paraId="73D076CE" w14:textId="4A5F268F" w:rsidR="00B46F7A" w:rsidRPr="00A274D3" w:rsidRDefault="00B46F7A" w:rsidP="00B46F7A">
      <w:pPr>
        <w:spacing w:line="360" w:lineRule="auto"/>
        <w:rPr>
          <w:rFonts w:ascii="Arial" w:hAnsi="Arial" w:cs="Arial"/>
          <w:sz w:val="28"/>
          <w:szCs w:val="28"/>
          <w:u w:val="single"/>
        </w:rPr>
      </w:pPr>
      <w:r w:rsidRPr="00A274D3">
        <w:rPr>
          <w:rFonts w:ascii="Arial" w:hAnsi="Arial" w:cs="Arial"/>
          <w:sz w:val="28"/>
          <w:szCs w:val="28"/>
          <w:u w:val="single"/>
        </w:rPr>
        <w:lastRenderedPageBreak/>
        <w:t xml:space="preserve">Teaching and Learning Methods that I would </w:t>
      </w:r>
      <w:r w:rsidR="0058483B" w:rsidRPr="00A274D3">
        <w:rPr>
          <w:rFonts w:ascii="Arial" w:hAnsi="Arial" w:cs="Arial"/>
          <w:sz w:val="28"/>
          <w:szCs w:val="28"/>
          <w:u w:val="single"/>
        </w:rPr>
        <w:t>adopt.</w:t>
      </w:r>
    </w:p>
    <w:p w14:paraId="58BA07F7" w14:textId="77777777" w:rsidR="00B46F7A" w:rsidRPr="00A274D3" w:rsidRDefault="00B46F7A" w:rsidP="00A94DD4">
      <w:pPr>
        <w:spacing w:line="360" w:lineRule="auto"/>
        <w:rPr>
          <w:rFonts w:ascii="Arial" w:hAnsi="Arial" w:cs="Arial"/>
          <w:u w:val="single"/>
          <w:shd w:val="clear" w:color="auto" w:fill="FFFFFF"/>
        </w:rPr>
      </w:pPr>
    </w:p>
    <w:p w14:paraId="56C385C4" w14:textId="03AB2BC0"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t>Assessment for learning</w:t>
      </w:r>
    </w:p>
    <w:p w14:paraId="25EF8D7E" w14:textId="1653EC8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Assessment is important for educators to identify strengths, areas for improvement, and next steps in learning. Learners should be at the </w:t>
      </w:r>
      <w:r w:rsidR="00A274D3" w:rsidRPr="00A274D3">
        <w:rPr>
          <w:rFonts w:ascii="Arial" w:hAnsi="Arial" w:cs="Arial"/>
          <w:shd w:val="clear" w:color="auto" w:fill="FFFFFF"/>
        </w:rPr>
        <w:t>centre</w:t>
      </w:r>
      <w:r w:rsidRPr="00A274D3">
        <w:rPr>
          <w:rFonts w:ascii="Arial" w:hAnsi="Arial" w:cs="Arial"/>
          <w:shd w:val="clear" w:color="auto" w:fill="FFFFFF"/>
        </w:rPr>
        <w:t xml:space="preserve"> and engaged in the process. Assessment should be ongoing and linked to teaching and learning. Collaboration is important for progress and well-being. Assessment supports learner advancement and helps with planning. Integration of assessment with teaching and learning is crucial. Assessment helps identify learner progress and plan for future learning. It also involves parents/guardians. (Curriculum for Wales) </w:t>
      </w:r>
    </w:p>
    <w:p w14:paraId="2542BEE6" w14:textId="77777777" w:rsidR="0014635D" w:rsidRPr="00A274D3" w:rsidRDefault="0014635D" w:rsidP="00A94DD4">
      <w:pPr>
        <w:spacing w:line="360" w:lineRule="auto"/>
        <w:rPr>
          <w:rFonts w:ascii="Arial" w:hAnsi="Arial" w:cs="Arial"/>
          <w:shd w:val="clear" w:color="auto" w:fill="FFFFFF"/>
        </w:rPr>
      </w:pPr>
    </w:p>
    <w:p w14:paraId="15A3A95F" w14:textId="77777777" w:rsidR="0014635D" w:rsidRPr="00A274D3" w:rsidRDefault="0014635D" w:rsidP="00A94DD4">
      <w:pPr>
        <w:spacing w:line="360" w:lineRule="auto"/>
        <w:rPr>
          <w:rFonts w:ascii="Arial" w:hAnsi="Arial" w:cs="Arial"/>
          <w:shd w:val="clear" w:color="auto" w:fill="FFFFFF"/>
        </w:rPr>
      </w:pPr>
    </w:p>
    <w:p w14:paraId="5B1666F4" w14:textId="750E4291" w:rsidR="0014635D" w:rsidRPr="00A274D3" w:rsidRDefault="0014635D" w:rsidP="00A94DD4">
      <w:pPr>
        <w:spacing w:line="360" w:lineRule="auto"/>
        <w:rPr>
          <w:rFonts w:ascii="Arial" w:hAnsi="Arial" w:cs="Arial"/>
          <w:shd w:val="clear" w:color="auto" w:fill="FFFFFF"/>
        </w:rPr>
      </w:pPr>
      <w:r w:rsidRPr="00A274D3">
        <w:rPr>
          <w:rFonts w:ascii="Arial" w:hAnsi="Arial" w:cs="Arial"/>
          <w:noProof/>
        </w:rPr>
        <w:drawing>
          <wp:inline distT="0" distB="0" distL="0" distR="0" wp14:anchorId="3F1CAA17" wp14:editId="49B6001C">
            <wp:extent cx="4351020" cy="4367410"/>
            <wp:effectExtent l="0" t="0" r="0" b="0"/>
            <wp:docPr id="2048844109" name="Picture 2048844109" descr="A diagram of a learn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581520" name="Picture 1" descr="A diagram of a learning proces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54419" cy="4370821"/>
                    </a:xfrm>
                    <a:prstGeom prst="rect">
                      <a:avLst/>
                    </a:prstGeom>
                    <a:noFill/>
                    <a:ln>
                      <a:noFill/>
                    </a:ln>
                  </pic:spPr>
                </pic:pic>
              </a:graphicData>
            </a:graphic>
          </wp:inline>
        </w:drawing>
      </w:r>
    </w:p>
    <w:p w14:paraId="7213D3B7" w14:textId="77777777" w:rsidR="00A94DD4" w:rsidRPr="00A274D3" w:rsidRDefault="00A94DD4" w:rsidP="00A94DD4">
      <w:pPr>
        <w:spacing w:line="360" w:lineRule="auto"/>
        <w:rPr>
          <w:rFonts w:ascii="Arial" w:hAnsi="Arial" w:cs="Arial"/>
          <w:shd w:val="clear" w:color="auto" w:fill="FFFFFF"/>
        </w:rPr>
      </w:pPr>
    </w:p>
    <w:p w14:paraId="7DAE157A" w14:textId="6C3AAE96"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Figure </w:t>
      </w:r>
      <w:r w:rsidR="00A274D3">
        <w:rPr>
          <w:rFonts w:ascii="Arial" w:hAnsi="Arial" w:cs="Arial"/>
          <w:shd w:val="clear" w:color="auto" w:fill="FFFFFF"/>
        </w:rPr>
        <w:t>2</w:t>
      </w:r>
      <w:r w:rsidRPr="00A274D3">
        <w:rPr>
          <w:rFonts w:ascii="Arial" w:hAnsi="Arial" w:cs="Arial"/>
          <w:shd w:val="clear" w:color="auto" w:fill="FFFFFF"/>
        </w:rPr>
        <w:t xml:space="preserve"> Key principles and purpose of assessment (Curriculum for Wales)</w:t>
      </w:r>
    </w:p>
    <w:p w14:paraId="1A7AEF38" w14:textId="77777777" w:rsidR="00A94DD4" w:rsidRPr="00A274D3" w:rsidRDefault="00A94DD4" w:rsidP="00A94DD4">
      <w:pPr>
        <w:spacing w:line="360" w:lineRule="auto"/>
        <w:rPr>
          <w:rFonts w:ascii="Arial" w:hAnsi="Arial" w:cs="Arial"/>
          <w:shd w:val="clear" w:color="auto" w:fill="FFFFFF"/>
        </w:rPr>
      </w:pPr>
    </w:p>
    <w:p w14:paraId="79380198" w14:textId="77777777" w:rsidR="00A94DD4" w:rsidRPr="00A274D3" w:rsidRDefault="00A94DD4" w:rsidP="00A94DD4">
      <w:pPr>
        <w:spacing w:line="360" w:lineRule="auto"/>
        <w:rPr>
          <w:rFonts w:ascii="Arial" w:hAnsi="Arial" w:cs="Arial"/>
          <w:shd w:val="clear" w:color="auto" w:fill="FFFFFF"/>
        </w:rPr>
      </w:pPr>
    </w:p>
    <w:p w14:paraId="74A224A5" w14:textId="77777777" w:rsidR="00A94DD4" w:rsidRPr="00A274D3" w:rsidRDefault="00A94DD4" w:rsidP="00A94DD4">
      <w:pPr>
        <w:spacing w:line="360" w:lineRule="auto"/>
        <w:rPr>
          <w:rFonts w:ascii="Arial" w:hAnsi="Arial" w:cs="Arial"/>
          <w:shd w:val="clear" w:color="auto" w:fill="FFFFFF"/>
        </w:rPr>
      </w:pPr>
    </w:p>
    <w:p w14:paraId="57B29136" w14:textId="75749BAF" w:rsidR="00A94DD4" w:rsidRPr="00A274D3" w:rsidRDefault="00A94DD4" w:rsidP="00A94DD4">
      <w:pPr>
        <w:spacing w:line="360" w:lineRule="auto"/>
        <w:rPr>
          <w:rFonts w:ascii="Arial" w:hAnsi="Arial" w:cs="Arial"/>
          <w:shd w:val="clear" w:color="auto" w:fill="FFFFFF"/>
        </w:rPr>
      </w:pPr>
      <w:r w:rsidRPr="00A274D3">
        <w:rPr>
          <w:rFonts w:ascii="Arial" w:hAnsi="Arial" w:cs="Arial"/>
          <w:u w:val="single"/>
          <w:shd w:val="clear" w:color="auto" w:fill="FFFFFF"/>
        </w:rPr>
        <w:t>Effective questioning</w:t>
      </w:r>
      <w:r w:rsidR="008D5E31" w:rsidRPr="00A274D3">
        <w:rPr>
          <w:rFonts w:ascii="Arial" w:hAnsi="Arial" w:cs="Arial"/>
          <w:u w:val="single"/>
          <w:shd w:val="clear" w:color="auto" w:fill="FFFFFF"/>
        </w:rPr>
        <w:t xml:space="preserve"> techniques</w:t>
      </w:r>
    </w:p>
    <w:p w14:paraId="6BDDAA64" w14:textId="1585863B"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Factors to consider - Supportive learning </w:t>
      </w:r>
      <w:proofErr w:type="gramStart"/>
      <w:r w:rsidRPr="00A274D3">
        <w:rPr>
          <w:rFonts w:ascii="Arial" w:hAnsi="Arial" w:cs="Arial"/>
          <w:shd w:val="clear" w:color="auto" w:fill="FFFFFF"/>
        </w:rPr>
        <w:t>environment</w:t>
      </w:r>
      <w:proofErr w:type="gramEnd"/>
      <w:r w:rsidRPr="00A274D3">
        <w:rPr>
          <w:rFonts w:ascii="Arial" w:hAnsi="Arial" w:cs="Arial"/>
          <w:shd w:val="clear" w:color="auto" w:fill="FFFFFF"/>
        </w:rPr>
        <w:t xml:space="preserve"> </w:t>
      </w:r>
    </w:p>
    <w:p w14:paraId="31DEAA73"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For effective questioning, both the teacher and student need a conducive learning environment. The teacher's role is to facilitate and nurture academic, personal, and social growth. The classroom is a community of learners with shared responsibility for success. The teacher is a guide and mentor, not just a dispenser of information. (Frisby &amp; Martin, 2010)</w:t>
      </w:r>
    </w:p>
    <w:p w14:paraId="463DDBD0" w14:textId="77777777" w:rsidR="00A94DD4" w:rsidRPr="00A274D3" w:rsidRDefault="00A94DD4" w:rsidP="00A94DD4">
      <w:pPr>
        <w:spacing w:line="360" w:lineRule="auto"/>
        <w:rPr>
          <w:rFonts w:ascii="Arial" w:hAnsi="Arial" w:cs="Arial"/>
          <w:shd w:val="clear" w:color="auto" w:fill="FFFFFF"/>
        </w:rPr>
      </w:pPr>
    </w:p>
    <w:p w14:paraId="4E2692D4" w14:textId="28911980"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The configuration of seats within the educational setting serves as a vital component in facilitating effective inquiry. Whenever possible, learners should assume a circular arrangement, allowing them to face one another and engage in more intimate interactions. This </w:t>
      </w:r>
      <w:proofErr w:type="gramStart"/>
      <w:r w:rsidRPr="00A274D3">
        <w:rPr>
          <w:rFonts w:ascii="Arial" w:hAnsi="Arial" w:cs="Arial"/>
          <w:shd w:val="clear" w:color="auto" w:fill="FFFFFF"/>
        </w:rPr>
        <w:t>particular seating</w:t>
      </w:r>
      <w:proofErr w:type="gramEnd"/>
      <w:r w:rsidRPr="00A274D3">
        <w:rPr>
          <w:rFonts w:ascii="Arial" w:hAnsi="Arial" w:cs="Arial"/>
          <w:shd w:val="clear" w:color="auto" w:fill="FFFFFF"/>
        </w:rPr>
        <w:t xml:space="preserve"> arrangement ensures that both the instructor and classmates have clear visibility of all individuals, thereby reducing the likelihood of engaging in unrelated </w:t>
      </w:r>
      <w:r w:rsidR="00A274D3" w:rsidRPr="00A274D3">
        <w:rPr>
          <w:rFonts w:ascii="Arial" w:hAnsi="Arial" w:cs="Arial"/>
          <w:shd w:val="clear" w:color="auto" w:fill="FFFFFF"/>
        </w:rPr>
        <w:t>endeavours</w:t>
      </w:r>
      <w:r w:rsidRPr="00A274D3">
        <w:rPr>
          <w:rFonts w:ascii="Arial" w:hAnsi="Arial" w:cs="Arial"/>
          <w:shd w:val="clear" w:color="auto" w:fill="FFFFFF"/>
        </w:rPr>
        <w:t xml:space="preserve"> (</w:t>
      </w:r>
      <w:proofErr w:type="spellStart"/>
      <w:r w:rsidRPr="00A274D3">
        <w:rPr>
          <w:rFonts w:ascii="Arial" w:hAnsi="Arial" w:cs="Arial"/>
          <w:shd w:val="clear" w:color="auto" w:fill="FFFFFF"/>
        </w:rPr>
        <w:t>Gremmen</w:t>
      </w:r>
      <w:proofErr w:type="spellEnd"/>
      <w:r w:rsidRPr="00A274D3">
        <w:rPr>
          <w:rFonts w:ascii="Arial" w:hAnsi="Arial" w:cs="Arial"/>
          <w:shd w:val="clear" w:color="auto" w:fill="FFFFFF"/>
        </w:rPr>
        <w:t xml:space="preserve">, M.C 2016). </w:t>
      </w:r>
    </w:p>
    <w:p w14:paraId="38DBA7CE" w14:textId="77777777" w:rsidR="00A94DD4" w:rsidRPr="00A274D3" w:rsidRDefault="00A94DD4" w:rsidP="00A94DD4">
      <w:pPr>
        <w:spacing w:line="360" w:lineRule="auto"/>
        <w:rPr>
          <w:rFonts w:ascii="Arial" w:hAnsi="Arial" w:cs="Arial"/>
          <w:shd w:val="clear" w:color="auto" w:fill="FFFFFF"/>
        </w:rPr>
      </w:pPr>
    </w:p>
    <w:p w14:paraId="5DC16D0A" w14:textId="1BC9ABB6"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The dimensions and arrangement of the mathematics classroom, nevertheless, were not conducive to the execution of this instructional method.</w:t>
      </w:r>
      <w:r w:rsidR="008D5E31" w:rsidRPr="00A274D3">
        <w:rPr>
          <w:rFonts w:ascii="Arial" w:hAnsi="Arial" w:cs="Arial"/>
          <w:shd w:val="clear" w:color="auto" w:fill="FFFFFF"/>
        </w:rPr>
        <w:t xml:space="preserve"> T</w:t>
      </w:r>
      <w:r w:rsidRPr="00A274D3">
        <w:rPr>
          <w:rFonts w:ascii="Arial" w:hAnsi="Arial" w:cs="Arial"/>
          <w:shd w:val="clear" w:color="auto" w:fill="FFFFFF"/>
        </w:rPr>
        <w:t>he classroom was unsuitable for its intended function due to its insufficient dimensions and incapability to adequately cater to the number of students while guaranteeing that they all have an unobstructed view of the whiteboards. The teacher must have the freedom to move around, enabling contact with every student in the class (</w:t>
      </w:r>
      <w:proofErr w:type="spellStart"/>
      <w:r w:rsidRPr="00A274D3">
        <w:rPr>
          <w:rFonts w:ascii="Arial" w:hAnsi="Arial" w:cs="Arial"/>
          <w:shd w:val="clear" w:color="auto" w:fill="FFFFFF"/>
        </w:rPr>
        <w:t>Gremmen</w:t>
      </w:r>
      <w:proofErr w:type="spellEnd"/>
      <w:r w:rsidRPr="00A274D3">
        <w:rPr>
          <w:rFonts w:ascii="Arial" w:hAnsi="Arial" w:cs="Arial"/>
          <w:shd w:val="clear" w:color="auto" w:fill="FFFFFF"/>
        </w:rPr>
        <w:t>, M.C 2016</w:t>
      </w:r>
      <w:r w:rsidR="00B46F7A" w:rsidRPr="00A274D3">
        <w:rPr>
          <w:rFonts w:ascii="Arial" w:hAnsi="Arial" w:cs="Arial"/>
          <w:shd w:val="clear" w:color="auto" w:fill="FFFFFF"/>
        </w:rPr>
        <w:t>)</w:t>
      </w:r>
      <w:r w:rsidRPr="00A274D3">
        <w:rPr>
          <w:rFonts w:ascii="Arial" w:hAnsi="Arial" w:cs="Arial"/>
          <w:shd w:val="clear" w:color="auto" w:fill="FFFFFF"/>
        </w:rPr>
        <w:t xml:space="preserve"> </w:t>
      </w:r>
    </w:p>
    <w:p w14:paraId="6081055A"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Research findings have indicated that the establishment of a positive and harmonious relationship between the teacher and fellow students has a significant impact on students' sense of belongingness and their willingness to actively engage in the learning process. </w:t>
      </w:r>
      <w:proofErr w:type="gramStart"/>
      <w:r w:rsidRPr="00A274D3">
        <w:rPr>
          <w:rFonts w:ascii="Arial" w:hAnsi="Arial" w:cs="Arial"/>
          <w:shd w:val="clear" w:color="auto" w:fill="FFFFFF"/>
        </w:rPr>
        <w:t>As a consequence</w:t>
      </w:r>
      <w:proofErr w:type="gramEnd"/>
      <w:r w:rsidRPr="00A274D3">
        <w:rPr>
          <w:rFonts w:ascii="Arial" w:hAnsi="Arial" w:cs="Arial"/>
          <w:shd w:val="clear" w:color="auto" w:fill="FFFFFF"/>
        </w:rPr>
        <w:t>, this positive relationship facilitates both cognitive and affective learning outcomes (Frisby &amp; Martin, 2010). However, the arrangement of the two learners' seating positions hindered the development of this connection, leading to their disengagement from the learning environment.</w:t>
      </w:r>
    </w:p>
    <w:p w14:paraId="50B73D0A" w14:textId="77777777" w:rsidR="00A94DD4" w:rsidRPr="00A274D3" w:rsidRDefault="00A94DD4" w:rsidP="00A94DD4">
      <w:pPr>
        <w:spacing w:line="360" w:lineRule="auto"/>
        <w:rPr>
          <w:rFonts w:ascii="Arial" w:hAnsi="Arial" w:cs="Arial"/>
          <w:shd w:val="clear" w:color="auto" w:fill="FFFFFF"/>
        </w:rPr>
      </w:pPr>
    </w:p>
    <w:p w14:paraId="1CDD7554" w14:textId="77777777" w:rsidR="00E44364" w:rsidRPr="00A274D3" w:rsidRDefault="00E44364" w:rsidP="00E44364">
      <w:pPr>
        <w:spacing w:line="360" w:lineRule="auto"/>
        <w:rPr>
          <w:rFonts w:ascii="Arial" w:hAnsi="Arial" w:cs="Arial"/>
          <w:shd w:val="clear" w:color="auto" w:fill="FFFFFF"/>
        </w:rPr>
      </w:pPr>
      <w:r w:rsidRPr="00A274D3">
        <w:rPr>
          <w:rFonts w:ascii="Arial" w:hAnsi="Arial" w:cs="Arial"/>
          <w:shd w:val="clear" w:color="auto" w:fill="FFFFFF"/>
        </w:rPr>
        <w:t xml:space="preserve">Socrates, the Greek philosopher of the 5th century BCE, who is widely regarded as the father of Western philosophy, held the belief that genuine and authentic learning takes place when individuals engage in questioning. Socrates embodied this philosophy as an instructor by consistently posing inquiries to his students, guiding </w:t>
      </w:r>
      <w:r w:rsidRPr="00A274D3">
        <w:rPr>
          <w:rFonts w:ascii="Arial" w:hAnsi="Arial" w:cs="Arial"/>
          <w:shd w:val="clear" w:color="auto" w:fill="FFFFFF"/>
        </w:rPr>
        <w:lastRenderedPageBreak/>
        <w:t xml:space="preserve">them to discover their comprehension of the subject matter being taught (Schwartz C </w:t>
      </w:r>
      <w:proofErr w:type="gramStart"/>
      <w:r w:rsidRPr="00A274D3">
        <w:rPr>
          <w:rFonts w:ascii="Arial" w:hAnsi="Arial" w:cs="Arial"/>
          <w:shd w:val="clear" w:color="auto" w:fill="FFFFFF"/>
        </w:rPr>
        <w:t>2021 )</w:t>
      </w:r>
      <w:proofErr w:type="gramEnd"/>
    </w:p>
    <w:p w14:paraId="76EAC67E" w14:textId="618C1BFD" w:rsidR="00E44364" w:rsidRPr="00A274D3" w:rsidRDefault="00E44364" w:rsidP="00E44364">
      <w:pPr>
        <w:spacing w:line="360" w:lineRule="auto"/>
        <w:rPr>
          <w:rFonts w:ascii="Arial" w:hAnsi="Arial" w:cs="Arial"/>
          <w:shd w:val="clear" w:color="auto" w:fill="FFFFFF"/>
        </w:rPr>
      </w:pPr>
      <w:r w:rsidRPr="00A274D3">
        <w:rPr>
          <w:rFonts w:ascii="Arial" w:hAnsi="Arial" w:cs="Arial"/>
          <w:shd w:val="clear" w:color="auto" w:fill="FFFFFF"/>
        </w:rPr>
        <w:t xml:space="preserve">Researchers have consistently discovered that questioning is a highly influential teaching skill when it comes to students' achievement. As a result, it is essential to dedicate considerable focus to improving the questioning capabilities of both novice and seasoned educators. (Wiliam D 2015) </w:t>
      </w:r>
    </w:p>
    <w:p w14:paraId="32B0BFD2" w14:textId="77777777" w:rsidR="00B46F7A" w:rsidRPr="00A274D3" w:rsidRDefault="00B46F7A" w:rsidP="00E44364">
      <w:pPr>
        <w:spacing w:line="360" w:lineRule="auto"/>
        <w:rPr>
          <w:rFonts w:ascii="Arial" w:hAnsi="Arial" w:cs="Arial"/>
          <w:shd w:val="clear" w:color="auto" w:fill="FFFFFF"/>
        </w:rPr>
      </w:pPr>
    </w:p>
    <w:p w14:paraId="27CDCBB5" w14:textId="571AA69B" w:rsidR="00E44364" w:rsidRPr="00A274D3" w:rsidRDefault="00E44364" w:rsidP="00E44364">
      <w:pPr>
        <w:spacing w:line="360" w:lineRule="auto"/>
        <w:rPr>
          <w:rFonts w:ascii="Arial" w:hAnsi="Arial" w:cs="Arial"/>
          <w:shd w:val="clear" w:color="auto" w:fill="FFFFFF"/>
        </w:rPr>
      </w:pPr>
      <w:r w:rsidRPr="00A274D3">
        <w:rPr>
          <w:rFonts w:ascii="Arial" w:hAnsi="Arial" w:cs="Arial"/>
          <w:shd w:val="clear" w:color="auto" w:fill="FFFFFF"/>
        </w:rPr>
        <w:t xml:space="preserve">Considering Dylan Wiliam's podcast relating to effective questioning in the classroom Dylan Wiliam suggests a small yet impactful change: implementing a policy where students do not raise their hands. Dylan states that the main issue lies in the fact that teachers often pose a question and then only hear responses from the confident and articulate students who put up their hands. The teacher then moves on if these students provide a correct answer. However, this means that the evidence about who understands the material and who does not </w:t>
      </w:r>
      <w:proofErr w:type="gramStart"/>
      <w:r w:rsidRPr="00A274D3">
        <w:rPr>
          <w:rFonts w:ascii="Arial" w:hAnsi="Arial" w:cs="Arial"/>
          <w:shd w:val="clear" w:color="auto" w:fill="FFFFFF"/>
        </w:rPr>
        <w:t>is not</w:t>
      </w:r>
      <w:proofErr w:type="gramEnd"/>
      <w:r w:rsidRPr="00A274D3">
        <w:rPr>
          <w:rFonts w:ascii="Arial" w:hAnsi="Arial" w:cs="Arial"/>
          <w:shd w:val="clear" w:color="auto" w:fill="FFFFFF"/>
        </w:rPr>
        <w:t xml:space="preserve"> very reliable, as it is based solely on the input of a select group of students. Therefore, when it comes to classroom questioning, the key is to consider how good the evidence is. If the teacher is only hearing from confident students, they cannot make decisions that cater to the learning needs of the entire class, which may consist of 25 or 30 diverse students. </w:t>
      </w:r>
      <w:r w:rsidR="00B558FB" w:rsidRPr="00A274D3">
        <w:rPr>
          <w:rFonts w:ascii="Arial" w:hAnsi="Arial" w:cs="Arial"/>
        </w:rPr>
        <w:t xml:space="preserve">Therefore, it is crucial to expand the range of evidence and acquire </w:t>
      </w:r>
      <w:r w:rsidR="00A274D3">
        <w:rPr>
          <w:rFonts w:ascii="Arial" w:hAnsi="Arial" w:cs="Arial"/>
        </w:rPr>
        <w:t xml:space="preserve">a </w:t>
      </w:r>
      <w:r w:rsidR="00B558FB" w:rsidRPr="00A274D3">
        <w:rPr>
          <w:rFonts w:ascii="Arial" w:hAnsi="Arial" w:cs="Arial"/>
        </w:rPr>
        <w:t xml:space="preserve">deeper understanding of the thought processes of every student in the classroom. </w:t>
      </w:r>
      <w:r w:rsidRPr="00A274D3">
        <w:rPr>
          <w:rFonts w:ascii="Arial" w:hAnsi="Arial" w:cs="Arial"/>
          <w:shd w:val="clear" w:color="auto" w:fill="FFFFFF"/>
        </w:rPr>
        <w:t>He believes there are two compelling reasons for posing a question. One reason is to gather information that aids in making informed decisions about future actions. The other, of course, is to stimulate critical thinking in students. Consequently, there are various approaches that teachers can take when it comes to questioning in the classroom. However, in general, if a teacher asks a question with the intention of determining whether to proceed or to reinforce a point, then it is essential to gather higher quality evidence than what can be obtained solely from confident and articulate students. (Dylan Wiliam Podcast 2019)</w:t>
      </w:r>
    </w:p>
    <w:p w14:paraId="1B251ED6" w14:textId="77777777" w:rsidR="00654591" w:rsidRPr="00A274D3" w:rsidRDefault="00654591" w:rsidP="00E44364">
      <w:pPr>
        <w:spacing w:line="360" w:lineRule="auto"/>
        <w:rPr>
          <w:rFonts w:ascii="Arial" w:hAnsi="Arial" w:cs="Arial"/>
          <w:shd w:val="clear" w:color="auto" w:fill="FFFFFF"/>
        </w:rPr>
      </w:pPr>
    </w:p>
    <w:p w14:paraId="587D70BF" w14:textId="377A9AF5" w:rsidR="00654591" w:rsidRPr="00A274D3" w:rsidRDefault="00654591" w:rsidP="00E44364">
      <w:pPr>
        <w:spacing w:line="360" w:lineRule="auto"/>
        <w:rPr>
          <w:rFonts w:ascii="Arial" w:hAnsi="Arial" w:cs="Arial"/>
          <w:u w:val="single"/>
        </w:rPr>
      </w:pPr>
      <w:r w:rsidRPr="00A274D3">
        <w:rPr>
          <w:rFonts w:ascii="Arial" w:hAnsi="Arial" w:cs="Arial"/>
          <w:u w:val="single"/>
        </w:rPr>
        <w:t xml:space="preserve">Cold Calling </w:t>
      </w:r>
    </w:p>
    <w:p w14:paraId="07891508" w14:textId="1F2B3ADA" w:rsidR="00654591" w:rsidRPr="00A274D3" w:rsidRDefault="00654591" w:rsidP="00E44364">
      <w:pPr>
        <w:spacing w:line="360" w:lineRule="auto"/>
        <w:rPr>
          <w:rFonts w:ascii="Arial" w:hAnsi="Arial" w:cs="Arial"/>
        </w:rPr>
      </w:pPr>
      <w:r w:rsidRPr="00A274D3">
        <w:rPr>
          <w:rFonts w:ascii="Arial" w:hAnsi="Arial" w:cs="Arial"/>
        </w:rPr>
        <w:t xml:space="preserve">The technique of Cold Calling, which involves randomly selecting students to answer questions, establishes the implicit expectation that </w:t>
      </w:r>
      <w:proofErr w:type="gramStart"/>
      <w:r w:rsidRPr="00A274D3">
        <w:rPr>
          <w:rFonts w:ascii="Arial" w:hAnsi="Arial" w:cs="Arial"/>
        </w:rPr>
        <w:t>each and every</w:t>
      </w:r>
      <w:proofErr w:type="gramEnd"/>
      <w:r w:rsidRPr="00A274D3">
        <w:rPr>
          <w:rFonts w:ascii="Arial" w:hAnsi="Arial" w:cs="Arial"/>
        </w:rPr>
        <w:t xml:space="preserve"> student in the classroom is fully prepared and willing to respond to any inquiry posed by the instructor. This </w:t>
      </w:r>
      <w:proofErr w:type="gramStart"/>
      <w:r w:rsidRPr="00A274D3">
        <w:rPr>
          <w:rFonts w:ascii="Arial" w:hAnsi="Arial" w:cs="Arial"/>
        </w:rPr>
        <w:t>particular approach</w:t>
      </w:r>
      <w:proofErr w:type="gramEnd"/>
      <w:r w:rsidRPr="00A274D3">
        <w:rPr>
          <w:rFonts w:ascii="Arial" w:hAnsi="Arial" w:cs="Arial"/>
        </w:rPr>
        <w:t xml:space="preserve"> to student engagement serves to foster a </w:t>
      </w:r>
      <w:r w:rsidRPr="00A274D3">
        <w:rPr>
          <w:rFonts w:ascii="Arial" w:hAnsi="Arial" w:cs="Arial"/>
        </w:rPr>
        <w:lastRenderedPageBreak/>
        <w:t>heightened sense of attentiveness, active involvement, and overall participation amongst the entire student body present within the learning environment.</w:t>
      </w:r>
    </w:p>
    <w:p w14:paraId="3A514476" w14:textId="582B131D" w:rsidR="00654591" w:rsidRPr="00A274D3" w:rsidRDefault="00654591" w:rsidP="00E44364">
      <w:pPr>
        <w:spacing w:line="360" w:lineRule="auto"/>
        <w:rPr>
          <w:rFonts w:ascii="Arial" w:hAnsi="Arial" w:cs="Arial"/>
        </w:rPr>
      </w:pPr>
      <w:r w:rsidRPr="00A274D3">
        <w:rPr>
          <w:rFonts w:ascii="Arial" w:hAnsi="Arial" w:cs="Arial"/>
        </w:rPr>
        <w:t xml:space="preserve">Cold-calling necessitates educators to choose a specific pupil to address their query, out of the entire class, instead of depending on voluntary hand-raising. </w:t>
      </w:r>
      <w:bookmarkStart w:id="1" w:name="_Hlk148088909"/>
      <w:r w:rsidRPr="00A274D3">
        <w:rPr>
          <w:rFonts w:ascii="Arial" w:hAnsi="Arial" w:cs="Arial"/>
        </w:rPr>
        <w:t>Sherrington and Stafford (2018)</w:t>
      </w:r>
      <w:bookmarkEnd w:id="1"/>
      <w:r w:rsidRPr="00A274D3">
        <w:rPr>
          <w:rFonts w:ascii="Arial" w:hAnsi="Arial" w:cs="Arial"/>
        </w:rPr>
        <w:t xml:space="preserve"> contend that this establishes an anticipation that every child should be prepared to respond to a teacher's inquiry.</w:t>
      </w:r>
    </w:p>
    <w:p w14:paraId="5158B201" w14:textId="77777777" w:rsidR="00654591" w:rsidRPr="00A274D3" w:rsidRDefault="00654591" w:rsidP="00E44364">
      <w:pPr>
        <w:spacing w:line="360" w:lineRule="auto"/>
        <w:rPr>
          <w:rFonts w:ascii="Arial" w:hAnsi="Arial" w:cs="Arial"/>
          <w:shd w:val="clear" w:color="auto" w:fill="FFFFFF"/>
        </w:rPr>
      </w:pPr>
    </w:p>
    <w:p w14:paraId="1D0CA304" w14:textId="77777777" w:rsidR="00E44364" w:rsidRPr="00A274D3" w:rsidRDefault="00E44364" w:rsidP="00E44364">
      <w:pPr>
        <w:spacing w:line="360" w:lineRule="auto"/>
        <w:rPr>
          <w:rFonts w:ascii="Arial" w:hAnsi="Arial" w:cs="Arial"/>
          <w:shd w:val="clear" w:color="auto" w:fill="FFFFFF"/>
        </w:rPr>
      </w:pPr>
      <w:r w:rsidRPr="00A274D3">
        <w:rPr>
          <w:rFonts w:ascii="Arial" w:hAnsi="Arial" w:cs="Arial"/>
          <w:shd w:val="clear" w:color="auto" w:fill="FFFFFF"/>
        </w:rPr>
        <w:t xml:space="preserve">Pagliaro says questioning is important in exploring the curriculum. Students must ask about the investigation, search for information, and evaluate their findings. Teachers play a critical role in questioning. Educators must plan questions to evaluate students' knowledge. The quality of the question affects students' comprehension. Teachers are role models for questioning. A teacher's good questioning helps students engage in the lesson, ask </w:t>
      </w:r>
      <w:proofErr w:type="gramStart"/>
      <w:r w:rsidRPr="00A274D3">
        <w:rPr>
          <w:rFonts w:ascii="Arial" w:hAnsi="Arial" w:cs="Arial"/>
          <w:shd w:val="clear" w:color="auto" w:fill="FFFFFF"/>
        </w:rPr>
        <w:t>questions</w:t>
      </w:r>
      <w:proofErr w:type="gramEnd"/>
      <w:r w:rsidRPr="00A274D3">
        <w:rPr>
          <w:rFonts w:ascii="Arial" w:hAnsi="Arial" w:cs="Arial"/>
          <w:shd w:val="clear" w:color="auto" w:fill="FFFFFF"/>
        </w:rPr>
        <w:t xml:space="preserve"> and think independently. (Pagliaro, MM 2017)</w:t>
      </w:r>
    </w:p>
    <w:p w14:paraId="08D69624" w14:textId="77777777" w:rsidR="00E44364" w:rsidRPr="00A274D3" w:rsidRDefault="00E44364" w:rsidP="00E44364">
      <w:pPr>
        <w:spacing w:line="360" w:lineRule="auto"/>
        <w:rPr>
          <w:rFonts w:ascii="Arial" w:hAnsi="Arial" w:cs="Arial"/>
          <w:shd w:val="clear" w:color="auto" w:fill="FFFFFF"/>
        </w:rPr>
      </w:pPr>
    </w:p>
    <w:p w14:paraId="351CF379"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Pagliaro suggests that teachers should create a supportive environment to engage students. Get the attention of the whole class before asking a question. Ask clear and specific questions. Present one question at a time. Encourage active participation and critical thinking. Pause before choosing a student to respond. Use students' names when addressing them. Balance volunteers and non-volunteers. Ensure every student has a chance to participate. Include lower-achieving students as appropriate. (Pagliaro M.M 2017)</w:t>
      </w:r>
    </w:p>
    <w:p w14:paraId="32B52773" w14:textId="77777777" w:rsidR="00A94DD4" w:rsidRPr="00A274D3" w:rsidRDefault="00A94DD4" w:rsidP="00A94DD4">
      <w:pPr>
        <w:spacing w:line="360" w:lineRule="auto"/>
        <w:rPr>
          <w:rFonts w:ascii="Arial" w:hAnsi="Arial" w:cs="Arial"/>
          <w:shd w:val="clear" w:color="auto" w:fill="FFFFFF"/>
        </w:rPr>
      </w:pPr>
    </w:p>
    <w:p w14:paraId="6AB72CFC" w14:textId="77777777"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t xml:space="preserve">Promoting Effective Classroom Participation </w:t>
      </w:r>
    </w:p>
    <w:p w14:paraId="1045A0F5"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To foster a culture that encourages active involvement. Hollander (2002) explores the necessity of presenting participation as a joint duty of the entire class, rather than solely an individual obligation. To foster a dialogue that fosters connections, students must perceive their participation as a valuable addition to a shared encounter. Requesting students to provide a response to a peer's input aids in promoting such a discussion. Furthermore, providing positive reinforcement for these contributions fosters this sense of collective responsibility. (Hollander, J.A. 2002)</w:t>
      </w:r>
    </w:p>
    <w:p w14:paraId="5A3C8F93"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Some students may experience hesitancy or lack of confidence when it comes to answering or asking questions in front of the class. In such cases, it would be beneficial to advise them to write down their inquiries on a piece of paper after the </w:t>
      </w:r>
      <w:r w:rsidRPr="00A274D3">
        <w:rPr>
          <w:rFonts w:ascii="Arial" w:hAnsi="Arial" w:cs="Arial"/>
          <w:shd w:val="clear" w:color="auto" w:fill="FFFFFF"/>
        </w:rPr>
        <w:lastRenderedPageBreak/>
        <w:t>class in an anonymous manner. This way, the following day, the question can be addressed.</w:t>
      </w:r>
    </w:p>
    <w:p w14:paraId="605CD98F"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While conducting the lesson, it is advisable to provide positive affirmations to those who answer questions or raise questions. It is important to express appreciation for their inquisitiveness whenever they pose an inquiry. Additionally, it is commendable to acknowledge their perceptive queries. Furthermore, gratitude should be expressed for their active participation, and thanks should be extended once more as they depart from the classroom at the end of the day. The student who expresses their lack of understanding or poses a question for the first time will forever remember the warmth and encouragement displayed by the teacher.</w:t>
      </w:r>
    </w:p>
    <w:p w14:paraId="65133703"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(Promoting Effective Classroom Participation. Centre for Teaching Excellence, University of Waterloo).</w:t>
      </w:r>
    </w:p>
    <w:p w14:paraId="72DE4283" w14:textId="77777777" w:rsidR="00A94DD4" w:rsidRPr="00A274D3" w:rsidRDefault="00A94DD4" w:rsidP="00A94DD4">
      <w:pPr>
        <w:spacing w:line="360" w:lineRule="auto"/>
        <w:rPr>
          <w:rFonts w:ascii="Arial" w:hAnsi="Arial" w:cs="Arial"/>
          <w:shd w:val="clear" w:color="auto" w:fill="FFFFFF"/>
        </w:rPr>
      </w:pPr>
    </w:p>
    <w:p w14:paraId="53AA88E9" w14:textId="77777777"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t xml:space="preserve">Assessment for learning - Hinge questions </w:t>
      </w:r>
    </w:p>
    <w:p w14:paraId="50532D15"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A hinge question is an exceptional tool for evaluating a learner's knowledge. It serves the purpose of assessing comprehension and the depth of thinking within a lesson, while also guiding the subsequent stage. It is of utmost importance to engage in prior planning of the question. The optimal time to pose the question is at the midpoint of the lesson, allowing for the opportunity to address any concerns that may arise.</w:t>
      </w:r>
    </w:p>
    <w:p w14:paraId="5DB1555B" w14:textId="3A249394"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The idea behind incorporating a question into the design of the lesson is to convey the intention of verifying the students' continued engagement. This necessitates meticulous planning of the specific question to be posed at that </w:t>
      </w:r>
      <w:proofErr w:type="gramStart"/>
      <w:r w:rsidRPr="00A274D3">
        <w:rPr>
          <w:rFonts w:ascii="Arial" w:hAnsi="Arial" w:cs="Arial"/>
          <w:shd w:val="clear" w:color="auto" w:fill="FFFFFF"/>
        </w:rPr>
        <w:t>particular juncture</w:t>
      </w:r>
      <w:proofErr w:type="gramEnd"/>
      <w:r w:rsidRPr="00A274D3">
        <w:rPr>
          <w:rFonts w:ascii="Arial" w:hAnsi="Arial" w:cs="Arial"/>
          <w:shd w:val="clear" w:color="auto" w:fill="FFFFFF"/>
        </w:rPr>
        <w:t xml:space="preserve"> to elicit a response from every student. The method of response could involve the use of mini whiteboards, or similar tools. By doing so, the teacher can ascertain understanding, gather evidence, and subsequently determine </w:t>
      </w:r>
      <w:proofErr w:type="gramStart"/>
      <w:r w:rsidRPr="00A274D3">
        <w:rPr>
          <w:rFonts w:ascii="Arial" w:hAnsi="Arial" w:cs="Arial"/>
          <w:shd w:val="clear" w:color="auto" w:fill="FFFFFF"/>
        </w:rPr>
        <w:t>whether or not</w:t>
      </w:r>
      <w:proofErr w:type="gramEnd"/>
      <w:r w:rsidRPr="00A274D3">
        <w:rPr>
          <w:rFonts w:ascii="Arial" w:hAnsi="Arial" w:cs="Arial"/>
          <w:shd w:val="clear" w:color="auto" w:fill="FFFFFF"/>
        </w:rPr>
        <w:t xml:space="preserve"> to proceed. Consequently, the entire lesson revolves around this pivotal point. </w:t>
      </w:r>
      <w:r w:rsidR="009210AB" w:rsidRPr="00A274D3">
        <w:rPr>
          <w:rFonts w:ascii="Arial" w:hAnsi="Arial" w:cs="Arial"/>
          <w:shd w:val="clear" w:color="auto" w:fill="FFFFFF"/>
        </w:rPr>
        <w:t>(Dylan Wiliam Podcast 2019)</w:t>
      </w:r>
    </w:p>
    <w:p w14:paraId="5806D155" w14:textId="77777777" w:rsidR="00B46F7A" w:rsidRDefault="00B46F7A" w:rsidP="00A94DD4">
      <w:pPr>
        <w:spacing w:line="360" w:lineRule="auto"/>
        <w:rPr>
          <w:rFonts w:ascii="Arial" w:hAnsi="Arial" w:cs="Arial"/>
          <w:u w:val="single"/>
          <w:shd w:val="clear" w:color="auto" w:fill="FFFFFF"/>
        </w:rPr>
      </w:pPr>
    </w:p>
    <w:p w14:paraId="3C2D22A6" w14:textId="77777777" w:rsidR="00A274D3" w:rsidRDefault="00A274D3" w:rsidP="00A94DD4">
      <w:pPr>
        <w:spacing w:line="360" w:lineRule="auto"/>
        <w:rPr>
          <w:rFonts w:ascii="Arial" w:hAnsi="Arial" w:cs="Arial"/>
          <w:u w:val="single"/>
          <w:shd w:val="clear" w:color="auto" w:fill="FFFFFF"/>
        </w:rPr>
      </w:pPr>
    </w:p>
    <w:p w14:paraId="02904E3C" w14:textId="77777777" w:rsidR="00A274D3" w:rsidRDefault="00A274D3" w:rsidP="00A94DD4">
      <w:pPr>
        <w:spacing w:line="360" w:lineRule="auto"/>
        <w:rPr>
          <w:rFonts w:ascii="Arial" w:hAnsi="Arial" w:cs="Arial"/>
          <w:u w:val="single"/>
          <w:shd w:val="clear" w:color="auto" w:fill="FFFFFF"/>
        </w:rPr>
      </w:pPr>
    </w:p>
    <w:p w14:paraId="0B98CDC5" w14:textId="77777777" w:rsidR="00C16E03" w:rsidRDefault="00C16E03" w:rsidP="00A94DD4">
      <w:pPr>
        <w:spacing w:line="360" w:lineRule="auto"/>
        <w:rPr>
          <w:rFonts w:ascii="Arial" w:hAnsi="Arial" w:cs="Arial"/>
          <w:u w:val="single"/>
          <w:shd w:val="clear" w:color="auto" w:fill="FFFFFF"/>
        </w:rPr>
      </w:pPr>
    </w:p>
    <w:p w14:paraId="6AE245ED" w14:textId="77777777" w:rsidR="00A274D3" w:rsidRPr="00A274D3" w:rsidRDefault="00A274D3" w:rsidP="00A94DD4">
      <w:pPr>
        <w:spacing w:line="360" w:lineRule="auto"/>
        <w:rPr>
          <w:rFonts w:ascii="Arial" w:hAnsi="Arial" w:cs="Arial"/>
          <w:u w:val="single"/>
          <w:shd w:val="clear" w:color="auto" w:fill="FFFFFF"/>
        </w:rPr>
      </w:pPr>
    </w:p>
    <w:p w14:paraId="5755D95F" w14:textId="77777777" w:rsidR="00B46F7A" w:rsidRPr="00A274D3" w:rsidRDefault="00B46F7A" w:rsidP="00A94DD4">
      <w:pPr>
        <w:spacing w:line="360" w:lineRule="auto"/>
        <w:rPr>
          <w:rFonts w:ascii="Arial" w:hAnsi="Arial" w:cs="Arial"/>
          <w:u w:val="single"/>
          <w:shd w:val="clear" w:color="auto" w:fill="FFFFFF"/>
        </w:rPr>
      </w:pPr>
    </w:p>
    <w:p w14:paraId="77247BA4" w14:textId="18999780"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lastRenderedPageBreak/>
        <w:t xml:space="preserve">Using higher-level open questions </w:t>
      </w:r>
    </w:p>
    <w:p w14:paraId="4DA83EE2" w14:textId="77777777" w:rsidR="00A94DD4" w:rsidRPr="000630B8" w:rsidRDefault="00A94DD4" w:rsidP="00A94DD4">
      <w:pPr>
        <w:spacing w:line="360" w:lineRule="auto"/>
        <w:rPr>
          <w:rFonts w:ascii="Arial" w:hAnsi="Arial" w:cs="Arial"/>
          <w:color w:val="00B050"/>
          <w:shd w:val="clear" w:color="auto" w:fill="FFFFFF"/>
        </w:rPr>
      </w:pPr>
    </w:p>
    <w:p w14:paraId="4D0D4389" w14:textId="01799809" w:rsidR="0014635D"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Higher-level questions are called divergent or open questions in education. They require longer responses and higher levels of thinking. Students become more active in the conversation as the teacher asks fewer questions. The speaker is the one doing the work and learning. When a teacher asks a question that requires higher thinking, it encourages more student participation. Divergent questions lead to longer responses and can have multiple correct answers. These questions promote student-</w:t>
      </w:r>
      <w:proofErr w:type="spellStart"/>
      <w:r w:rsidRPr="00A274D3">
        <w:rPr>
          <w:rFonts w:ascii="Arial" w:hAnsi="Arial" w:cs="Arial"/>
          <w:shd w:val="clear" w:color="auto" w:fill="FFFFFF"/>
        </w:rPr>
        <w:t>centered</w:t>
      </w:r>
      <w:proofErr w:type="spellEnd"/>
      <w:r w:rsidRPr="00A274D3">
        <w:rPr>
          <w:rFonts w:ascii="Arial" w:hAnsi="Arial" w:cs="Arial"/>
          <w:shd w:val="clear" w:color="auto" w:fill="FFFFFF"/>
        </w:rPr>
        <w:t xml:space="preserve"> instruction. Some educators intentionally focus on higher-order thinking by using Bloom's taxonomy. </w:t>
      </w:r>
      <w:r w:rsidR="009210AB">
        <w:rPr>
          <w:rFonts w:ascii="Arial" w:hAnsi="Arial" w:cs="Arial"/>
          <w:shd w:val="clear" w:color="auto" w:fill="FFFFFF"/>
        </w:rPr>
        <w:t>(</w:t>
      </w:r>
      <w:r w:rsidRPr="00A274D3">
        <w:rPr>
          <w:rFonts w:ascii="Arial" w:hAnsi="Arial" w:cs="Arial"/>
          <w:shd w:val="clear" w:color="auto" w:fill="FFFFFF"/>
        </w:rPr>
        <w:t xml:space="preserve">Adams, </w:t>
      </w:r>
      <w:proofErr w:type="gramStart"/>
      <w:r w:rsidRPr="00A274D3">
        <w:rPr>
          <w:rFonts w:ascii="Arial" w:hAnsi="Arial" w:cs="Arial"/>
          <w:shd w:val="clear" w:color="auto" w:fill="FFFFFF"/>
        </w:rPr>
        <w:t>N.E</w:t>
      </w:r>
      <w:r w:rsidR="009210AB">
        <w:rPr>
          <w:rFonts w:ascii="Arial" w:hAnsi="Arial" w:cs="Arial"/>
          <w:shd w:val="clear" w:color="auto" w:fill="FFFFFF"/>
        </w:rPr>
        <w:t xml:space="preserve">  2</w:t>
      </w:r>
      <w:r w:rsidRPr="00A274D3">
        <w:rPr>
          <w:rFonts w:ascii="Arial" w:hAnsi="Arial" w:cs="Arial"/>
          <w:shd w:val="clear" w:color="auto" w:fill="FFFFFF"/>
        </w:rPr>
        <w:t>015</w:t>
      </w:r>
      <w:proofErr w:type="gramEnd"/>
      <w:r w:rsidR="009210AB">
        <w:rPr>
          <w:rFonts w:ascii="Arial" w:hAnsi="Arial" w:cs="Arial"/>
          <w:shd w:val="clear" w:color="auto" w:fill="FFFFFF"/>
        </w:rPr>
        <w:t>)</w:t>
      </w:r>
    </w:p>
    <w:p w14:paraId="3257212A" w14:textId="77777777" w:rsidR="0014635D" w:rsidRPr="00A274D3" w:rsidRDefault="0014635D" w:rsidP="00A94DD4">
      <w:pPr>
        <w:spacing w:line="360" w:lineRule="auto"/>
        <w:rPr>
          <w:rFonts w:ascii="Arial" w:hAnsi="Arial" w:cs="Arial"/>
          <w:shd w:val="clear" w:color="auto" w:fill="FFFFFF"/>
        </w:rPr>
      </w:pPr>
    </w:p>
    <w:p w14:paraId="3D9CF50B" w14:textId="77777777" w:rsidR="0014635D" w:rsidRPr="00A274D3" w:rsidRDefault="0014635D" w:rsidP="00A94DD4">
      <w:pPr>
        <w:spacing w:line="360" w:lineRule="auto"/>
        <w:rPr>
          <w:rFonts w:ascii="Arial" w:hAnsi="Arial" w:cs="Arial"/>
          <w:shd w:val="clear" w:color="auto" w:fill="FFFFFF"/>
        </w:rPr>
      </w:pPr>
    </w:p>
    <w:p w14:paraId="2311FBC9" w14:textId="77777777" w:rsidR="0014635D" w:rsidRPr="00A274D3" w:rsidRDefault="0014635D" w:rsidP="00A94DD4">
      <w:pPr>
        <w:spacing w:line="360" w:lineRule="auto"/>
        <w:rPr>
          <w:rFonts w:ascii="Arial" w:hAnsi="Arial" w:cs="Arial"/>
          <w:shd w:val="clear" w:color="auto" w:fill="FFFFFF"/>
        </w:rPr>
      </w:pPr>
    </w:p>
    <w:p w14:paraId="6D046BBE" w14:textId="77777777" w:rsidR="0014635D" w:rsidRPr="00A274D3" w:rsidRDefault="0014635D" w:rsidP="00A94DD4">
      <w:pPr>
        <w:spacing w:line="360" w:lineRule="auto"/>
        <w:rPr>
          <w:rFonts w:ascii="Arial" w:hAnsi="Arial" w:cs="Arial"/>
          <w:shd w:val="clear" w:color="auto" w:fill="FFFFFF"/>
        </w:rPr>
      </w:pPr>
    </w:p>
    <w:p w14:paraId="3454C791" w14:textId="7331117E" w:rsidR="0014635D" w:rsidRPr="00A274D3" w:rsidRDefault="0014635D" w:rsidP="0014635D">
      <w:pPr>
        <w:spacing w:line="360" w:lineRule="auto"/>
        <w:rPr>
          <w:rFonts w:ascii="Arial" w:hAnsi="Arial" w:cs="Arial"/>
          <w:shd w:val="clear" w:color="auto" w:fill="FFFFFF"/>
        </w:rPr>
      </w:pPr>
      <w:r w:rsidRPr="00A274D3">
        <w:rPr>
          <w:rFonts w:ascii="Arial" w:hAnsi="Arial" w:cs="Arial"/>
          <w:shd w:val="clear" w:color="auto" w:fill="FFFFFF"/>
        </w:rPr>
        <w:t xml:space="preserve">Bloom's Taxonomy </w:t>
      </w:r>
    </w:p>
    <w:p w14:paraId="3C9CD9B9" w14:textId="100D09F1" w:rsidR="0014635D" w:rsidRPr="00A274D3" w:rsidRDefault="0014635D" w:rsidP="00A94DD4">
      <w:pPr>
        <w:spacing w:line="360" w:lineRule="auto"/>
        <w:rPr>
          <w:rFonts w:ascii="Arial" w:hAnsi="Arial" w:cs="Arial"/>
          <w:shd w:val="clear" w:color="auto" w:fill="FFFFFF"/>
        </w:rPr>
      </w:pPr>
      <w:r w:rsidRPr="00A274D3">
        <w:rPr>
          <w:rFonts w:ascii="Arial" w:hAnsi="Arial" w:cs="Arial"/>
          <w:b/>
          <w:bCs/>
          <w:noProof/>
          <w:u w:val="single"/>
        </w:rPr>
        <w:drawing>
          <wp:anchor distT="0" distB="0" distL="114300" distR="114300" simplePos="0" relativeHeight="251668480" behindDoc="1" locked="0" layoutInCell="1" allowOverlap="1" wp14:anchorId="4F3B710E" wp14:editId="5F4311FB">
            <wp:simplePos x="0" y="0"/>
            <wp:positionH relativeFrom="margin">
              <wp:align>left</wp:align>
            </wp:positionH>
            <wp:positionV relativeFrom="paragraph">
              <wp:posOffset>240030</wp:posOffset>
            </wp:positionV>
            <wp:extent cx="5731510" cy="3223895"/>
            <wp:effectExtent l="0" t="0" r="2540" b="0"/>
            <wp:wrapTight wrapText="bothSides">
              <wp:wrapPolygon edited="0">
                <wp:start x="0" y="0"/>
                <wp:lineTo x="0" y="21443"/>
                <wp:lineTo x="21538" y="21443"/>
                <wp:lineTo x="21538" y="0"/>
                <wp:lineTo x="0" y="0"/>
              </wp:wrapPolygon>
            </wp:wrapTight>
            <wp:docPr id="290645209" name="Picture 290645209" descr="A diagram of 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07104" name="Picture 4" descr="A diagram of a diagram of a diagram&#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7C40E8DA" w14:textId="21F247D8"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Figure </w:t>
      </w:r>
      <w:r w:rsidR="00A274D3">
        <w:rPr>
          <w:rFonts w:ascii="Arial" w:hAnsi="Arial" w:cs="Arial"/>
          <w:shd w:val="clear" w:color="auto" w:fill="FFFFFF"/>
        </w:rPr>
        <w:t>3</w:t>
      </w:r>
      <w:r w:rsidRPr="00A274D3">
        <w:rPr>
          <w:rFonts w:ascii="Arial" w:hAnsi="Arial" w:cs="Arial"/>
          <w:shd w:val="clear" w:color="auto" w:fill="FFFFFF"/>
        </w:rPr>
        <w:t xml:space="preserve"> Bloom's Taxonomy </w:t>
      </w:r>
    </w:p>
    <w:p w14:paraId="61B29344" w14:textId="77777777" w:rsidR="008D5E31" w:rsidRPr="00A274D3" w:rsidRDefault="008D5E31" w:rsidP="00A94DD4">
      <w:pPr>
        <w:spacing w:line="360" w:lineRule="auto"/>
        <w:rPr>
          <w:rFonts w:ascii="Arial" w:hAnsi="Arial" w:cs="Arial"/>
          <w:shd w:val="clear" w:color="auto" w:fill="FFFFFF"/>
        </w:rPr>
      </w:pPr>
    </w:p>
    <w:p w14:paraId="7A426888" w14:textId="77777777" w:rsidR="00B558FB" w:rsidRPr="00A274D3" w:rsidRDefault="00B558FB" w:rsidP="00A94DD4">
      <w:pPr>
        <w:spacing w:line="360" w:lineRule="auto"/>
        <w:rPr>
          <w:rFonts w:ascii="Arial" w:hAnsi="Arial" w:cs="Arial"/>
          <w:shd w:val="clear" w:color="auto" w:fill="FFFFFF"/>
        </w:rPr>
      </w:pPr>
    </w:p>
    <w:p w14:paraId="6131DCFE" w14:textId="497184B6" w:rsidR="00A94DD4" w:rsidRPr="00A274D3" w:rsidRDefault="00B558FB" w:rsidP="00A94DD4">
      <w:pPr>
        <w:spacing w:line="360" w:lineRule="auto"/>
        <w:rPr>
          <w:rFonts w:ascii="Arial" w:hAnsi="Arial" w:cs="Arial"/>
          <w:shd w:val="clear" w:color="auto" w:fill="FFFFFF"/>
        </w:rPr>
      </w:pPr>
      <w:r w:rsidRPr="00A274D3">
        <w:rPr>
          <w:rFonts w:ascii="Arial" w:hAnsi="Arial" w:cs="Arial"/>
          <w:shd w:val="clear" w:color="auto" w:fill="FFFFFF"/>
        </w:rPr>
        <w:t xml:space="preserve">Information </w:t>
      </w:r>
      <w:r w:rsidR="00B511C4" w:rsidRPr="00A274D3">
        <w:rPr>
          <w:rFonts w:ascii="Arial" w:hAnsi="Arial" w:cs="Arial"/>
          <w:shd w:val="clear" w:color="auto" w:fill="FFFFFF"/>
        </w:rPr>
        <w:t xml:space="preserve">contained within </w:t>
      </w:r>
      <w:r w:rsidRPr="00A274D3">
        <w:rPr>
          <w:rFonts w:ascii="Arial" w:hAnsi="Arial" w:cs="Arial"/>
          <w:shd w:val="clear" w:color="auto" w:fill="FFFFFF"/>
        </w:rPr>
        <w:t>“A taxonomy for learning, teaching, and assessing; a revision of Bloom's taxonomy of educational objectives” states that t</w:t>
      </w:r>
      <w:r w:rsidR="00A94DD4" w:rsidRPr="00A274D3">
        <w:rPr>
          <w:rFonts w:ascii="Arial" w:hAnsi="Arial" w:cs="Arial"/>
          <w:shd w:val="clear" w:color="auto" w:fill="FFFFFF"/>
        </w:rPr>
        <w:t xml:space="preserve">he framework </w:t>
      </w:r>
      <w:r w:rsidR="00A94DD4" w:rsidRPr="00A274D3">
        <w:rPr>
          <w:rFonts w:ascii="Arial" w:hAnsi="Arial" w:cs="Arial"/>
          <w:shd w:val="clear" w:color="auto" w:fill="FFFFFF"/>
        </w:rPr>
        <w:lastRenderedPageBreak/>
        <w:t xml:space="preserve">created by Bloom and his colleagues had six categories: Knowledge, Comprehension, Application, Analysis, Synthesis, and Evaluation. </w:t>
      </w:r>
      <w:r w:rsidR="00EC0198" w:rsidRPr="00A274D3">
        <w:rPr>
          <w:rFonts w:ascii="Arial" w:hAnsi="Arial" w:cs="Arial"/>
        </w:rPr>
        <w:t>The categories following Knowledge were referred to as skills and abilities, with the recognition that knowledge is essential for utilizing these skills and abilities. Each category consisted of subcategories, all varying from straightforward to intricate and tangible to conceptual. The classification is often recalled by the six primary categories.</w:t>
      </w:r>
      <w:r w:rsidR="00EC0198" w:rsidRPr="00A274D3">
        <w:rPr>
          <w:rFonts w:ascii="Arial" w:hAnsi="Arial" w:cs="Arial"/>
          <w:shd w:val="clear" w:color="auto" w:fill="FFFFFF"/>
        </w:rPr>
        <w:t xml:space="preserve">  </w:t>
      </w:r>
    </w:p>
    <w:p w14:paraId="50F7E865" w14:textId="77777777" w:rsidR="00A94DD4" w:rsidRPr="00A274D3" w:rsidRDefault="00A94DD4" w:rsidP="00A94DD4">
      <w:pPr>
        <w:spacing w:line="360" w:lineRule="auto"/>
        <w:rPr>
          <w:rFonts w:ascii="Arial" w:hAnsi="Arial" w:cs="Arial"/>
          <w:shd w:val="clear" w:color="auto" w:fill="FFFFFF"/>
        </w:rPr>
      </w:pPr>
    </w:p>
    <w:p w14:paraId="4D3EFFF7" w14:textId="4CA861D7" w:rsidR="00A94DD4" w:rsidRPr="00A274D3" w:rsidRDefault="00C16E03" w:rsidP="00A94DD4">
      <w:pPr>
        <w:spacing w:line="360" w:lineRule="auto"/>
        <w:rPr>
          <w:rFonts w:ascii="Arial" w:hAnsi="Arial" w:cs="Arial"/>
          <w:shd w:val="clear" w:color="auto" w:fill="FFFFFF"/>
        </w:rPr>
      </w:pPr>
      <w:r w:rsidRPr="00A274D3">
        <w:rPr>
          <w:rFonts w:ascii="Arial" w:hAnsi="Arial" w:cs="Arial"/>
          <w:u w:val="single"/>
          <w:shd w:val="clear" w:color="auto" w:fill="FFFFFF"/>
        </w:rPr>
        <w:t>Encouraging learner</w:t>
      </w:r>
      <w:r w:rsidR="008D5E31" w:rsidRPr="00A274D3">
        <w:rPr>
          <w:rFonts w:ascii="Arial" w:hAnsi="Arial" w:cs="Arial"/>
          <w:u w:val="single"/>
          <w:shd w:val="clear" w:color="auto" w:fill="FFFFFF"/>
        </w:rPr>
        <w:t xml:space="preserve"> participation</w:t>
      </w:r>
    </w:p>
    <w:p w14:paraId="4D3D0D68" w14:textId="77777777" w:rsidR="00A94DD4" w:rsidRPr="00A274D3" w:rsidRDefault="00A94DD4" w:rsidP="00A94DD4">
      <w:pPr>
        <w:spacing w:line="360" w:lineRule="auto"/>
        <w:rPr>
          <w:rFonts w:ascii="Arial" w:hAnsi="Arial" w:cs="Arial"/>
          <w:shd w:val="clear" w:color="auto" w:fill="FFFFFF"/>
        </w:rPr>
      </w:pPr>
    </w:p>
    <w:p w14:paraId="3A383F06" w14:textId="27A671D0"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Students must actively listen to each other to create a learning community. They should also share their own thoughts when asked. This is not meant to surprise or discomfort students but comes from genuine curiosity. Educators should make students feel valued and that their </w:t>
      </w:r>
      <w:r w:rsidR="008D5E31" w:rsidRPr="00A274D3">
        <w:rPr>
          <w:rFonts w:ascii="Arial" w:hAnsi="Arial" w:cs="Arial"/>
          <w:shd w:val="clear" w:color="auto" w:fill="FFFFFF"/>
        </w:rPr>
        <w:t xml:space="preserve">answers or </w:t>
      </w:r>
      <w:r w:rsidRPr="00A274D3">
        <w:rPr>
          <w:rFonts w:ascii="Arial" w:hAnsi="Arial" w:cs="Arial"/>
          <w:shd w:val="clear" w:color="auto" w:fill="FFFFFF"/>
        </w:rPr>
        <w:t>opinions matter. (Donalson, Successful futures 2015)</w:t>
      </w:r>
    </w:p>
    <w:p w14:paraId="6F913736" w14:textId="05C3F97C" w:rsidR="008D5E31" w:rsidRPr="00A274D3" w:rsidRDefault="008D5E31" w:rsidP="008D5E31">
      <w:pPr>
        <w:spacing w:line="360" w:lineRule="auto"/>
        <w:rPr>
          <w:rFonts w:ascii="Arial" w:hAnsi="Arial" w:cs="Arial"/>
          <w:shd w:val="clear" w:color="auto" w:fill="FFFFFF"/>
        </w:rPr>
      </w:pPr>
      <w:r w:rsidRPr="00A274D3">
        <w:rPr>
          <w:rFonts w:ascii="Arial" w:hAnsi="Arial" w:cs="Arial"/>
          <w:shd w:val="clear" w:color="auto" w:fill="FFFFFF"/>
        </w:rPr>
        <w:t>The provision of feedback possesses the capacity to significantly impact and mo</w:t>
      </w:r>
      <w:r w:rsidR="008C0B69">
        <w:rPr>
          <w:rFonts w:ascii="Arial" w:hAnsi="Arial" w:cs="Arial"/>
          <w:shd w:val="clear" w:color="auto" w:fill="FFFFFF"/>
        </w:rPr>
        <w:t>u</w:t>
      </w:r>
      <w:r w:rsidRPr="00A274D3">
        <w:rPr>
          <w:rFonts w:ascii="Arial" w:hAnsi="Arial" w:cs="Arial"/>
          <w:shd w:val="clear" w:color="auto" w:fill="FFFFFF"/>
        </w:rPr>
        <w:t xml:space="preserve">ld an individual's learning and achievements, albeit with the potential for both positive and negative effects. It is imperative to furnish feedback for each response offered. Employing </w:t>
      </w:r>
      <w:r w:rsidR="00A274D3" w:rsidRPr="00A274D3">
        <w:rPr>
          <w:rFonts w:ascii="Arial" w:hAnsi="Arial" w:cs="Arial"/>
          <w:shd w:val="clear" w:color="auto" w:fill="FFFFFF"/>
        </w:rPr>
        <w:t>skilful</w:t>
      </w:r>
      <w:r w:rsidRPr="00A274D3">
        <w:rPr>
          <w:rFonts w:ascii="Arial" w:hAnsi="Arial" w:cs="Arial"/>
          <w:shd w:val="clear" w:color="auto" w:fill="FFFFFF"/>
        </w:rPr>
        <w:t xml:space="preserve"> questioning techniques, </w:t>
      </w:r>
      <w:r w:rsidR="00A274D3" w:rsidRPr="00A274D3">
        <w:rPr>
          <w:rFonts w:ascii="Arial" w:hAnsi="Arial" w:cs="Arial"/>
          <w:shd w:val="clear" w:color="auto" w:fill="FFFFFF"/>
        </w:rPr>
        <w:t>endeavour</w:t>
      </w:r>
      <w:r w:rsidRPr="00A274D3">
        <w:rPr>
          <w:rFonts w:ascii="Arial" w:hAnsi="Arial" w:cs="Arial"/>
          <w:shd w:val="clear" w:color="auto" w:fill="FFFFFF"/>
        </w:rPr>
        <w:t xml:space="preserve"> to motivate all participants, including those who may be uncomfortable being called upon by the teacher or </w:t>
      </w:r>
      <w:r w:rsidR="00E44364" w:rsidRPr="00A274D3">
        <w:rPr>
          <w:rFonts w:ascii="Arial" w:hAnsi="Arial" w:cs="Arial"/>
          <w:shd w:val="clear" w:color="auto" w:fill="FFFFFF"/>
        </w:rPr>
        <w:t xml:space="preserve">those who are </w:t>
      </w:r>
      <w:r w:rsidRPr="00A274D3">
        <w:rPr>
          <w:rFonts w:ascii="Arial" w:hAnsi="Arial" w:cs="Arial"/>
          <w:shd w:val="clear" w:color="auto" w:fill="FFFFFF"/>
        </w:rPr>
        <w:t>encountering challenges in their academic pursuits, to provide detailed answers. (</w:t>
      </w:r>
      <w:proofErr w:type="spellStart"/>
      <w:r w:rsidRPr="00A274D3">
        <w:rPr>
          <w:rFonts w:ascii="Arial" w:hAnsi="Arial" w:cs="Arial"/>
          <w:shd w:val="clear" w:color="auto" w:fill="FFFFFF"/>
        </w:rPr>
        <w:t>Tofade</w:t>
      </w:r>
      <w:proofErr w:type="spellEnd"/>
      <w:r w:rsidRPr="00A274D3">
        <w:rPr>
          <w:rFonts w:ascii="Arial" w:hAnsi="Arial" w:cs="Arial"/>
          <w:shd w:val="clear" w:color="auto" w:fill="FFFFFF"/>
        </w:rPr>
        <w:t>, T., Elsner, J. and Haines, S.T. 2013)</w:t>
      </w:r>
    </w:p>
    <w:p w14:paraId="37C88206" w14:textId="77777777" w:rsidR="00A94DD4" w:rsidRPr="00A274D3" w:rsidRDefault="00A94DD4" w:rsidP="00A94DD4">
      <w:pPr>
        <w:spacing w:line="360" w:lineRule="auto"/>
        <w:rPr>
          <w:rFonts w:ascii="Arial" w:hAnsi="Arial" w:cs="Arial"/>
          <w:shd w:val="clear" w:color="auto" w:fill="FFFFFF"/>
        </w:rPr>
      </w:pPr>
    </w:p>
    <w:p w14:paraId="2230EB56" w14:textId="11A6C0CC"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t xml:space="preserve">Recall and retrieval of </w:t>
      </w:r>
      <w:r w:rsidR="00C16E03" w:rsidRPr="00A274D3">
        <w:rPr>
          <w:rFonts w:ascii="Arial" w:hAnsi="Arial" w:cs="Arial"/>
          <w:u w:val="single"/>
          <w:shd w:val="clear" w:color="auto" w:fill="FFFFFF"/>
        </w:rPr>
        <w:t>information.</w:t>
      </w:r>
      <w:r w:rsidRPr="00A274D3">
        <w:rPr>
          <w:rFonts w:ascii="Arial" w:hAnsi="Arial" w:cs="Arial"/>
          <w:u w:val="single"/>
          <w:shd w:val="clear" w:color="auto" w:fill="FFFFFF"/>
        </w:rPr>
        <w:t xml:space="preserve"> </w:t>
      </w:r>
    </w:p>
    <w:p w14:paraId="49C0FCD6" w14:textId="0370AA23"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Recapping the previous lesson and retrieval of information at the end of the current lesson </w:t>
      </w:r>
      <w:r w:rsidR="00A274D3">
        <w:rPr>
          <w:rFonts w:ascii="Arial" w:hAnsi="Arial" w:cs="Arial"/>
          <w:shd w:val="clear" w:color="auto" w:fill="FFFFFF"/>
        </w:rPr>
        <w:t>hold</w:t>
      </w:r>
      <w:r w:rsidRPr="00A274D3">
        <w:rPr>
          <w:rFonts w:ascii="Arial" w:hAnsi="Arial" w:cs="Arial"/>
          <w:shd w:val="clear" w:color="auto" w:fill="FFFFFF"/>
        </w:rPr>
        <w:t xml:space="preserve"> substantial significance in the overall learning process. It is crucial to revisit and consolidate the knowledge gained in the previous lesson as it helps to reinforce the understanding and retention of the subject matter. Similarly, concluding the current lesson with a recap allows for a comprehensive review of the key concepts and ideas covered, ensuring that students have a clear grasp of the material before moving on to the next topic. This practice not only aids in deepening the comprehension of the subject but also serves as a valuable tool for educators to assess the student's progress and identify any areas of confusion or </w:t>
      </w:r>
      <w:proofErr w:type="gramStart"/>
      <w:r w:rsidRPr="00A274D3">
        <w:rPr>
          <w:rFonts w:ascii="Arial" w:hAnsi="Arial" w:cs="Arial"/>
          <w:shd w:val="clear" w:color="auto" w:fill="FFFFFF"/>
        </w:rPr>
        <w:t>misunderstanding.(</w:t>
      </w:r>
      <w:proofErr w:type="gramEnd"/>
      <w:r w:rsidRPr="00A274D3">
        <w:rPr>
          <w:rFonts w:ascii="Arial" w:hAnsi="Arial" w:cs="Arial"/>
          <w:shd w:val="clear" w:color="auto" w:fill="FFFFFF"/>
        </w:rPr>
        <w:t xml:space="preserve"> John B. Watson)</w:t>
      </w:r>
    </w:p>
    <w:p w14:paraId="0BB0793C" w14:textId="77777777" w:rsidR="00A94DD4" w:rsidRPr="00A274D3" w:rsidRDefault="00A94DD4" w:rsidP="00A94DD4">
      <w:pPr>
        <w:spacing w:line="360" w:lineRule="auto"/>
        <w:rPr>
          <w:rFonts w:ascii="Arial" w:hAnsi="Arial" w:cs="Arial"/>
          <w:shd w:val="clear" w:color="auto" w:fill="FFFFFF"/>
        </w:rPr>
      </w:pPr>
    </w:p>
    <w:p w14:paraId="0C279DF6" w14:textId="77777777" w:rsidR="00A94DD4" w:rsidRPr="00A274D3" w:rsidRDefault="00A94DD4" w:rsidP="00A94DD4">
      <w:pPr>
        <w:spacing w:line="360" w:lineRule="auto"/>
        <w:rPr>
          <w:rFonts w:ascii="Arial" w:hAnsi="Arial" w:cs="Arial"/>
          <w:shd w:val="clear" w:color="auto" w:fill="FFFFFF"/>
        </w:rPr>
      </w:pPr>
    </w:p>
    <w:p w14:paraId="4269DDF9" w14:textId="7777777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John B. Watson, who is widely acknowledged as the Father of </w:t>
      </w:r>
      <w:proofErr w:type="spellStart"/>
      <w:r w:rsidRPr="00A274D3">
        <w:rPr>
          <w:rFonts w:ascii="Arial" w:hAnsi="Arial" w:cs="Arial"/>
          <w:shd w:val="clear" w:color="auto" w:fill="FFFFFF"/>
        </w:rPr>
        <w:t>Behaviorism</w:t>
      </w:r>
      <w:proofErr w:type="spellEnd"/>
      <w:r w:rsidRPr="00A274D3">
        <w:rPr>
          <w:rFonts w:ascii="Arial" w:hAnsi="Arial" w:cs="Arial"/>
          <w:shd w:val="clear" w:color="auto" w:fill="FFFFFF"/>
        </w:rPr>
        <w:t>, independently formulated this theory. The principles of this theory are based on classical and operant conditioning. Watson hypothesized that the learning process is governed by two fundamental laws, namely frequency and recency. In his book titled "</w:t>
      </w:r>
      <w:proofErr w:type="spellStart"/>
      <w:r w:rsidRPr="00A274D3">
        <w:rPr>
          <w:rFonts w:ascii="Arial" w:hAnsi="Arial" w:cs="Arial"/>
          <w:shd w:val="clear" w:color="auto" w:fill="FFFFFF"/>
        </w:rPr>
        <w:t>Behaviorism</w:t>
      </w:r>
      <w:proofErr w:type="spellEnd"/>
      <w:r w:rsidRPr="00A274D3">
        <w:rPr>
          <w:rFonts w:ascii="Arial" w:hAnsi="Arial" w:cs="Arial"/>
          <w:shd w:val="clear" w:color="auto" w:fill="FFFFFF"/>
        </w:rPr>
        <w:t>," Watson asserts that reviewing and summarizing topics at the beginning and end of a lesson serves as an excellent tool for assessing learning. This practice not only gauges the extent of knowledge acquisition but also strengthens the learning process (Watson, J.B. 1925).</w:t>
      </w:r>
    </w:p>
    <w:p w14:paraId="60AFAF97" w14:textId="77777777" w:rsidR="00E44364" w:rsidRPr="00A274D3" w:rsidRDefault="00E44364" w:rsidP="00A94DD4">
      <w:pPr>
        <w:spacing w:line="360" w:lineRule="auto"/>
        <w:rPr>
          <w:rFonts w:ascii="Arial" w:hAnsi="Arial" w:cs="Arial"/>
          <w:shd w:val="clear" w:color="auto" w:fill="FFFFFF"/>
        </w:rPr>
      </w:pPr>
    </w:p>
    <w:p w14:paraId="6E9445EE" w14:textId="77777777" w:rsidR="00E44364" w:rsidRPr="00A274D3" w:rsidRDefault="00E44364" w:rsidP="00A94DD4">
      <w:pPr>
        <w:spacing w:line="360" w:lineRule="auto"/>
        <w:rPr>
          <w:rFonts w:ascii="Arial" w:hAnsi="Arial" w:cs="Arial"/>
          <w:shd w:val="clear" w:color="auto" w:fill="FFFFFF"/>
        </w:rPr>
      </w:pPr>
    </w:p>
    <w:p w14:paraId="72756475" w14:textId="79768CFB" w:rsidR="00A94DD4" w:rsidRPr="00A274D3" w:rsidRDefault="00BF07C9"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t>Useful A</w:t>
      </w:r>
      <w:r w:rsidR="00A94DD4" w:rsidRPr="00A274D3">
        <w:rPr>
          <w:rFonts w:ascii="Arial" w:hAnsi="Arial" w:cs="Arial"/>
          <w:u w:val="single"/>
          <w:shd w:val="clear" w:color="auto" w:fill="FFFFFF"/>
        </w:rPr>
        <w:t xml:space="preserve">ssessment for Learning Tools - </w:t>
      </w:r>
    </w:p>
    <w:p w14:paraId="1C9BD5E4" w14:textId="77777777"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t>Traffic signals</w:t>
      </w:r>
    </w:p>
    <w:p w14:paraId="21694932" w14:textId="5009BE28"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This is a very useful tool for a learner </w:t>
      </w:r>
      <w:r w:rsidR="00A274D3" w:rsidRPr="00A274D3">
        <w:rPr>
          <w:rFonts w:ascii="Arial" w:hAnsi="Arial" w:cs="Arial"/>
          <w:shd w:val="clear" w:color="auto" w:fill="FFFFFF"/>
        </w:rPr>
        <w:t>self-assessment</w:t>
      </w:r>
      <w:r w:rsidRPr="00A274D3">
        <w:rPr>
          <w:rFonts w:ascii="Arial" w:hAnsi="Arial" w:cs="Arial"/>
          <w:shd w:val="clear" w:color="auto" w:fill="FFFFFF"/>
        </w:rPr>
        <w:t xml:space="preserve"> of their understanding, as shown in </w:t>
      </w:r>
      <w:proofErr w:type="gramStart"/>
      <w:r w:rsidRPr="00A274D3">
        <w:rPr>
          <w:rFonts w:ascii="Arial" w:hAnsi="Arial" w:cs="Arial"/>
          <w:shd w:val="clear" w:color="auto" w:fill="FFFFFF"/>
        </w:rPr>
        <w:t>The</w:t>
      </w:r>
      <w:proofErr w:type="gramEnd"/>
      <w:r w:rsidRPr="00A274D3">
        <w:rPr>
          <w:rFonts w:ascii="Arial" w:hAnsi="Arial" w:cs="Arial"/>
          <w:shd w:val="clear" w:color="auto" w:fill="FFFFFF"/>
        </w:rPr>
        <w:t xml:space="preserve"> classroom experiment videos (D Wiliam) The teacher distributed red, yellow, and green plastic cups to the students. At various intervals throughout the instructional period, request that they select and place a cup on their desk to indicate their level of comprehension (red signifies lack of understanding, yellow indicates partial understanding, and green denotes complete understanding). This could also be achieved by using coloured cards. </w:t>
      </w:r>
    </w:p>
    <w:p w14:paraId="0D5AB0DF" w14:textId="77777777" w:rsidR="000630B8" w:rsidRPr="00A274D3" w:rsidRDefault="000630B8" w:rsidP="00A94DD4">
      <w:pPr>
        <w:spacing w:line="360" w:lineRule="auto"/>
        <w:rPr>
          <w:rFonts w:ascii="Arial" w:hAnsi="Arial" w:cs="Arial"/>
          <w:shd w:val="clear" w:color="auto" w:fill="FFFFFF"/>
        </w:rPr>
      </w:pPr>
    </w:p>
    <w:p w14:paraId="5F29D3EF" w14:textId="77777777" w:rsidR="00A94DD4" w:rsidRPr="00A274D3" w:rsidRDefault="00A94DD4" w:rsidP="00A94DD4">
      <w:pPr>
        <w:spacing w:line="360" w:lineRule="auto"/>
        <w:rPr>
          <w:rFonts w:ascii="Arial" w:hAnsi="Arial" w:cs="Arial"/>
          <w:u w:val="single"/>
          <w:shd w:val="clear" w:color="auto" w:fill="FFFFFF"/>
        </w:rPr>
      </w:pPr>
      <w:r w:rsidRPr="00A274D3">
        <w:rPr>
          <w:rFonts w:ascii="Arial" w:hAnsi="Arial" w:cs="Arial"/>
          <w:u w:val="single"/>
          <w:shd w:val="clear" w:color="auto" w:fill="FFFFFF"/>
        </w:rPr>
        <w:t>Thumbs up</w:t>
      </w:r>
    </w:p>
    <w:p w14:paraId="62B470AF" w14:textId="070C9E67" w:rsidR="00A94DD4" w:rsidRPr="00A274D3" w:rsidRDefault="00A94DD4" w:rsidP="00A94DD4">
      <w:pPr>
        <w:spacing w:line="360" w:lineRule="auto"/>
        <w:rPr>
          <w:rFonts w:ascii="Arial" w:hAnsi="Arial" w:cs="Arial"/>
          <w:shd w:val="clear" w:color="auto" w:fill="FFFFFF"/>
        </w:rPr>
      </w:pPr>
      <w:r w:rsidRPr="00A274D3">
        <w:rPr>
          <w:rFonts w:ascii="Arial" w:hAnsi="Arial" w:cs="Arial"/>
          <w:shd w:val="clear" w:color="auto" w:fill="FFFFFF"/>
        </w:rPr>
        <w:t xml:space="preserve">Check the comprehension of the students in the class by requesting them to indicate their understanding using their thumbs. A thumbs up signifies complete understanding, a </w:t>
      </w:r>
      <w:r w:rsidR="00A274D3" w:rsidRPr="00A274D3">
        <w:rPr>
          <w:rFonts w:ascii="Arial" w:hAnsi="Arial" w:cs="Arial"/>
          <w:shd w:val="clear" w:color="auto" w:fill="FFFFFF"/>
        </w:rPr>
        <w:t>thumb</w:t>
      </w:r>
      <w:r w:rsidRPr="00A274D3">
        <w:rPr>
          <w:rFonts w:ascii="Arial" w:hAnsi="Arial" w:cs="Arial"/>
          <w:shd w:val="clear" w:color="auto" w:fill="FFFFFF"/>
        </w:rPr>
        <w:t xml:space="preserve"> halfway indicates partial understanding, and a thumbs down signifies a lack of understanding. (Dylan Wiliam The classroom experiment videos)</w:t>
      </w:r>
    </w:p>
    <w:p w14:paraId="3F53C2E4" w14:textId="77777777" w:rsidR="00A94DD4" w:rsidRPr="00A274D3" w:rsidRDefault="00A94DD4" w:rsidP="00A94DD4">
      <w:pPr>
        <w:spacing w:line="360" w:lineRule="auto"/>
        <w:rPr>
          <w:rFonts w:ascii="Arial" w:hAnsi="Arial" w:cs="Arial"/>
          <w:shd w:val="clear" w:color="auto" w:fill="FFFFFF"/>
        </w:rPr>
      </w:pPr>
    </w:p>
    <w:p w14:paraId="0B686C17" w14:textId="77777777" w:rsidR="00A94DD4" w:rsidRPr="00A274D3" w:rsidRDefault="00A94DD4" w:rsidP="00A94DD4">
      <w:pPr>
        <w:spacing w:line="360" w:lineRule="auto"/>
        <w:rPr>
          <w:rFonts w:ascii="Arial" w:hAnsi="Arial" w:cs="Arial"/>
          <w:shd w:val="clear" w:color="auto" w:fill="FFFFFF"/>
        </w:rPr>
      </w:pPr>
    </w:p>
    <w:p w14:paraId="400757DE" w14:textId="77777777" w:rsidR="00A94DD4" w:rsidRPr="00A274D3" w:rsidRDefault="00A94DD4" w:rsidP="00A94DD4">
      <w:pPr>
        <w:spacing w:line="360" w:lineRule="auto"/>
        <w:rPr>
          <w:rFonts w:ascii="Arial" w:hAnsi="Arial" w:cs="Arial"/>
          <w:shd w:val="clear" w:color="auto" w:fill="FFFFFF"/>
        </w:rPr>
      </w:pPr>
    </w:p>
    <w:p w14:paraId="74C2AB40" w14:textId="77777777" w:rsidR="00A94DD4" w:rsidRPr="00A274D3" w:rsidRDefault="00A94DD4" w:rsidP="00A94DD4">
      <w:pPr>
        <w:spacing w:line="360" w:lineRule="auto"/>
        <w:rPr>
          <w:rFonts w:ascii="Arial" w:hAnsi="Arial" w:cs="Arial"/>
          <w:shd w:val="clear" w:color="auto" w:fill="FFFFFF"/>
        </w:rPr>
      </w:pPr>
    </w:p>
    <w:p w14:paraId="79263D9B" w14:textId="77777777" w:rsidR="00E44364" w:rsidRDefault="00E44364" w:rsidP="00A94DD4">
      <w:pPr>
        <w:spacing w:line="360" w:lineRule="auto"/>
        <w:rPr>
          <w:rFonts w:ascii="Arial" w:hAnsi="Arial" w:cs="Arial"/>
          <w:shd w:val="clear" w:color="auto" w:fill="FFFFFF"/>
        </w:rPr>
      </w:pPr>
    </w:p>
    <w:p w14:paraId="45AAD82B" w14:textId="77777777" w:rsidR="009210AB" w:rsidRDefault="009210AB" w:rsidP="00A94DD4">
      <w:pPr>
        <w:spacing w:line="360" w:lineRule="auto"/>
        <w:rPr>
          <w:rFonts w:ascii="Arial" w:hAnsi="Arial" w:cs="Arial"/>
          <w:shd w:val="clear" w:color="auto" w:fill="FFFFFF"/>
        </w:rPr>
      </w:pPr>
    </w:p>
    <w:p w14:paraId="4B59F1FA" w14:textId="77777777" w:rsidR="009210AB" w:rsidRDefault="009210AB" w:rsidP="00A94DD4">
      <w:pPr>
        <w:spacing w:line="360" w:lineRule="auto"/>
        <w:rPr>
          <w:rFonts w:ascii="Arial" w:hAnsi="Arial" w:cs="Arial"/>
          <w:shd w:val="clear" w:color="auto" w:fill="FFFFFF"/>
        </w:rPr>
      </w:pPr>
    </w:p>
    <w:p w14:paraId="55F7B59F" w14:textId="77777777" w:rsidR="009210AB" w:rsidRPr="00A274D3" w:rsidRDefault="009210AB" w:rsidP="00A94DD4">
      <w:pPr>
        <w:spacing w:line="360" w:lineRule="auto"/>
        <w:rPr>
          <w:rFonts w:ascii="Arial" w:hAnsi="Arial" w:cs="Arial"/>
          <w:shd w:val="clear" w:color="auto" w:fill="FFFFFF"/>
        </w:rPr>
      </w:pPr>
    </w:p>
    <w:p w14:paraId="3729AB3B" w14:textId="545CDA56" w:rsidR="00FA7479" w:rsidRPr="00A274D3" w:rsidRDefault="00A274D3" w:rsidP="00FA7479">
      <w:pPr>
        <w:pStyle w:val="NormalWeb"/>
        <w:shd w:val="clear" w:color="auto" w:fill="FFFFFF"/>
        <w:spacing w:before="240" w:beforeAutospacing="0" w:after="240" w:afterAutospacing="0" w:line="360" w:lineRule="auto"/>
        <w:ind w:right="1500"/>
        <w:rPr>
          <w:rFonts w:ascii="Arial" w:hAnsi="Arial" w:cs="Arial"/>
        </w:rPr>
      </w:pPr>
      <w:r>
        <w:rPr>
          <w:rFonts w:ascii="Arial" w:hAnsi="Arial" w:cs="Arial"/>
        </w:rPr>
        <w:lastRenderedPageBreak/>
        <w:t xml:space="preserve">Evaluation and </w:t>
      </w:r>
      <w:r w:rsidR="00FA7479" w:rsidRPr="00A274D3">
        <w:rPr>
          <w:rFonts w:ascii="Arial" w:hAnsi="Arial" w:cs="Arial"/>
        </w:rPr>
        <w:t xml:space="preserve">Conclusion </w:t>
      </w:r>
    </w:p>
    <w:p w14:paraId="3235C9E1" w14:textId="5D4F8CBC" w:rsidR="00E44364" w:rsidRPr="008C0B69" w:rsidRDefault="008C0B69" w:rsidP="00A94DD4">
      <w:pPr>
        <w:spacing w:line="360" w:lineRule="auto"/>
        <w:rPr>
          <w:rFonts w:ascii="Arial" w:hAnsi="Arial" w:cs="Arial"/>
          <w:shd w:val="clear" w:color="auto" w:fill="FFFFFF"/>
        </w:rPr>
      </w:pPr>
      <w:r w:rsidRPr="008C0B69">
        <w:rPr>
          <w:rFonts w:ascii="Arial" w:hAnsi="Arial" w:cs="Arial"/>
        </w:rPr>
        <w:t xml:space="preserve">Teachers play a vital role in promoting student progress and must be accountable for their achievements. To do so, teachers should tailor their teaching methods to students' abilities and previous knowledge. Additionally, teachers should assist students in reflecting on their progress and identifying their needs. One important step is to carefully consider the questions and questioning techniques used during lessons to ensure student engagement. Incorporating hinge questions into daily lesson plans can be highly beneficial in this regard. Using various questioning techniques as formative assessments prompts teachers to reflect on their actions and their students' learning. By constantly exploring this relationship, teachers can continuously improve their teaching practice. Moreover, the utilization of seating plans can significantly enhance student performance during lessons. It allows for effective management of seating arrangements and close monitoring of student activities, creating a more productive learning environment. Over the past decade, education has undergone significant changes, including a focus on global issues, multiculturalism, and technology advancements. As educators, it is our responsibility to address questions regarding society's demands, necessary skills, and adapting to technology. Continuing professional development is crucial for teachers to stay updated on education advancements and improve their teaching practices. Critical incidents serve as valuable opportunities for teachers to reflect on their teaching and make improvements. </w:t>
      </w:r>
      <w:proofErr w:type="spellStart"/>
      <w:r w:rsidRPr="008C0B69">
        <w:rPr>
          <w:rFonts w:ascii="Arial" w:hAnsi="Arial" w:cs="Arial"/>
        </w:rPr>
        <w:t>Analyzing</w:t>
      </w:r>
      <w:proofErr w:type="spellEnd"/>
      <w:r w:rsidRPr="008C0B69">
        <w:rPr>
          <w:rFonts w:ascii="Arial" w:hAnsi="Arial" w:cs="Arial"/>
        </w:rPr>
        <w:t xml:space="preserve"> these incidents helps identify teaching beliefs and potentially change them. Sharing critical incidents with colleagues fosters collaboration and encourages critical analysis. Keeping a record of critical incidents is a valuable resource for both new and experienced teachers, facilitating professional growth.</w:t>
      </w:r>
    </w:p>
    <w:p w14:paraId="6B309AA7" w14:textId="77777777" w:rsidR="00A94DD4" w:rsidRPr="008C0B69" w:rsidRDefault="00A94DD4" w:rsidP="00A94DD4">
      <w:pPr>
        <w:spacing w:line="360" w:lineRule="auto"/>
        <w:rPr>
          <w:rFonts w:ascii="Arial" w:hAnsi="Arial" w:cs="Arial"/>
          <w:shd w:val="clear" w:color="auto" w:fill="FFFFFF"/>
        </w:rPr>
      </w:pPr>
    </w:p>
    <w:p w14:paraId="67115C2C" w14:textId="77777777" w:rsidR="00E44364" w:rsidRPr="008C0B69" w:rsidRDefault="00E44364" w:rsidP="00A94DD4">
      <w:pPr>
        <w:spacing w:line="360" w:lineRule="auto"/>
        <w:rPr>
          <w:rFonts w:ascii="Arial" w:hAnsi="Arial" w:cs="Arial"/>
          <w:shd w:val="clear" w:color="auto" w:fill="FFFFFF"/>
        </w:rPr>
      </w:pPr>
    </w:p>
    <w:p w14:paraId="35F734AB" w14:textId="77777777" w:rsidR="00E44364" w:rsidRPr="008C0B69" w:rsidRDefault="00E44364" w:rsidP="00A94DD4">
      <w:pPr>
        <w:spacing w:line="360" w:lineRule="auto"/>
        <w:rPr>
          <w:rFonts w:ascii="Arial" w:hAnsi="Arial" w:cs="Arial"/>
          <w:shd w:val="clear" w:color="auto" w:fill="FFFFFF"/>
        </w:rPr>
      </w:pPr>
    </w:p>
    <w:p w14:paraId="5B4FB005" w14:textId="77777777" w:rsidR="00E44364" w:rsidRPr="008C0B69" w:rsidRDefault="00E44364" w:rsidP="00A94DD4">
      <w:pPr>
        <w:spacing w:line="360" w:lineRule="auto"/>
        <w:rPr>
          <w:rFonts w:ascii="Arial" w:hAnsi="Arial" w:cs="Arial"/>
          <w:shd w:val="clear" w:color="auto" w:fill="FFFFFF"/>
        </w:rPr>
      </w:pPr>
    </w:p>
    <w:p w14:paraId="4C30ADFA" w14:textId="77777777" w:rsidR="00E44364" w:rsidRPr="008C0B69" w:rsidRDefault="00E44364" w:rsidP="00A94DD4">
      <w:pPr>
        <w:spacing w:line="360" w:lineRule="auto"/>
        <w:rPr>
          <w:rFonts w:ascii="Arial" w:hAnsi="Arial" w:cs="Arial"/>
          <w:shd w:val="clear" w:color="auto" w:fill="FFFFFF"/>
        </w:rPr>
      </w:pPr>
    </w:p>
    <w:p w14:paraId="42A9E1CB" w14:textId="77777777" w:rsidR="00A94DD4" w:rsidRPr="008C0B69" w:rsidRDefault="00A94DD4" w:rsidP="00A94DD4">
      <w:pPr>
        <w:spacing w:line="360" w:lineRule="auto"/>
        <w:rPr>
          <w:rFonts w:ascii="Arial" w:hAnsi="Arial" w:cs="Arial"/>
          <w:shd w:val="clear" w:color="auto" w:fill="FFFFFF"/>
        </w:rPr>
      </w:pPr>
    </w:p>
    <w:p w14:paraId="602373FA" w14:textId="77777777" w:rsidR="00BF07C9" w:rsidRPr="00A274D3" w:rsidRDefault="00BF07C9" w:rsidP="00A94DD4">
      <w:pPr>
        <w:spacing w:line="360" w:lineRule="auto"/>
        <w:rPr>
          <w:rFonts w:ascii="Arial" w:hAnsi="Arial" w:cs="Arial"/>
          <w:shd w:val="clear" w:color="auto" w:fill="FFFFFF"/>
        </w:rPr>
      </w:pPr>
    </w:p>
    <w:p w14:paraId="0A47FC98" w14:textId="77777777" w:rsidR="00A94DD4" w:rsidRDefault="00A94DD4" w:rsidP="00A94DD4">
      <w:pPr>
        <w:spacing w:line="360" w:lineRule="auto"/>
        <w:rPr>
          <w:rFonts w:ascii="Arial" w:hAnsi="Arial" w:cs="Arial"/>
          <w:shd w:val="clear" w:color="auto" w:fill="FFFFFF"/>
        </w:rPr>
      </w:pPr>
    </w:p>
    <w:p w14:paraId="6E4D4917" w14:textId="1EEAAC13" w:rsidR="00A94DD4" w:rsidRDefault="00A274D3" w:rsidP="00A94DD4">
      <w:pPr>
        <w:spacing w:line="360" w:lineRule="auto"/>
        <w:rPr>
          <w:rFonts w:ascii="Arial" w:hAnsi="Arial" w:cs="Arial"/>
          <w:b/>
          <w:bCs/>
          <w:sz w:val="28"/>
          <w:szCs w:val="28"/>
          <w:u w:val="single"/>
          <w:shd w:val="clear" w:color="auto" w:fill="FFFFFF"/>
        </w:rPr>
      </w:pPr>
      <w:r w:rsidRPr="00434F35">
        <w:rPr>
          <w:rFonts w:ascii="Arial" w:hAnsi="Arial" w:cs="Arial"/>
          <w:b/>
          <w:bCs/>
          <w:sz w:val="28"/>
          <w:szCs w:val="28"/>
          <w:u w:val="single"/>
          <w:shd w:val="clear" w:color="auto" w:fill="FFFFFF"/>
        </w:rPr>
        <w:lastRenderedPageBreak/>
        <w:t xml:space="preserve">Reference List </w:t>
      </w:r>
    </w:p>
    <w:p w14:paraId="688CCE63" w14:textId="77777777" w:rsidR="00434F35" w:rsidRDefault="00434F35" w:rsidP="00A94DD4">
      <w:pPr>
        <w:spacing w:line="360" w:lineRule="auto"/>
        <w:rPr>
          <w:rFonts w:ascii="Arial" w:hAnsi="Arial" w:cs="Arial"/>
          <w:b/>
          <w:bCs/>
          <w:sz w:val="28"/>
          <w:szCs w:val="28"/>
          <w:u w:val="single"/>
          <w:shd w:val="clear" w:color="auto" w:fill="FFFFFF"/>
        </w:rPr>
      </w:pPr>
    </w:p>
    <w:p w14:paraId="6259B665" w14:textId="77777777" w:rsidR="00434F35" w:rsidRPr="00434F35" w:rsidRDefault="00434F35" w:rsidP="00434F35">
      <w:pPr>
        <w:rPr>
          <w:rFonts w:ascii="Arial" w:hAnsi="Arial" w:cs="Arial"/>
          <w:shd w:val="clear" w:color="auto" w:fill="FFFFFF"/>
        </w:rPr>
      </w:pPr>
      <w:r w:rsidRPr="00434F35">
        <w:rPr>
          <w:rFonts w:ascii="Arial" w:hAnsi="Arial" w:cs="Arial"/>
          <w:shd w:val="clear" w:color="auto" w:fill="FFFFFF"/>
        </w:rPr>
        <w:t>Adams, N.E. (2015) ‘Bloom’s taxonomy of cognitive learning objectives’, </w:t>
      </w:r>
      <w:r w:rsidRPr="00434F35">
        <w:rPr>
          <w:rFonts w:ascii="Arial" w:hAnsi="Arial" w:cs="Arial"/>
          <w:i/>
          <w:iCs/>
          <w:shd w:val="clear" w:color="auto" w:fill="FFFFFF"/>
        </w:rPr>
        <w:t>Journal of the Medical Library Association</w:t>
      </w:r>
      <w:r w:rsidRPr="00434F35">
        <w:rPr>
          <w:rFonts w:ascii="Arial" w:hAnsi="Arial" w:cs="Arial"/>
          <w:shd w:val="clear" w:color="auto" w:fill="FFFFFF"/>
        </w:rPr>
        <w:t xml:space="preserve">, Available at: </w:t>
      </w:r>
      <w:hyperlink r:id="rId9" w:history="1">
        <w:r w:rsidRPr="00434F35">
          <w:rPr>
            <w:rStyle w:val="Hyperlink"/>
            <w:rFonts w:ascii="Arial" w:hAnsi="Arial" w:cs="Arial"/>
            <w:color w:val="auto"/>
            <w:shd w:val="clear" w:color="auto" w:fill="FFFFFF"/>
          </w:rPr>
          <w:t>https://doi.org/10.3163/1536-5050.103.3.010</w:t>
        </w:r>
      </w:hyperlink>
      <w:r w:rsidRPr="00434F35">
        <w:rPr>
          <w:rFonts w:ascii="Arial" w:hAnsi="Arial" w:cs="Arial"/>
          <w:shd w:val="clear" w:color="auto" w:fill="FFFFFF"/>
        </w:rPr>
        <w:t xml:space="preserve"> [Accessed 13 Oct 2023].</w:t>
      </w:r>
    </w:p>
    <w:p w14:paraId="26B71D74" w14:textId="77777777" w:rsidR="00434F35" w:rsidRPr="00434F35" w:rsidRDefault="00434F35" w:rsidP="00434F35">
      <w:pPr>
        <w:rPr>
          <w:rFonts w:ascii="Arial" w:hAnsi="Arial" w:cs="Arial"/>
          <w:shd w:val="clear" w:color="auto" w:fill="FFFFFF"/>
        </w:rPr>
      </w:pPr>
    </w:p>
    <w:p w14:paraId="4E02F40F" w14:textId="77777777" w:rsidR="00434F35" w:rsidRPr="00434F35" w:rsidRDefault="00434F35" w:rsidP="00A94DD4">
      <w:pPr>
        <w:spacing w:line="360" w:lineRule="auto"/>
        <w:rPr>
          <w:rFonts w:ascii="Arial" w:hAnsi="Arial" w:cs="Arial"/>
          <w:b/>
          <w:bCs/>
          <w:sz w:val="28"/>
          <w:szCs w:val="28"/>
          <w:u w:val="single"/>
          <w:shd w:val="clear" w:color="auto" w:fill="FFFFFF"/>
        </w:rPr>
      </w:pPr>
    </w:p>
    <w:p w14:paraId="5C7B0567" w14:textId="77777777" w:rsidR="00434F35" w:rsidRDefault="00434F35" w:rsidP="00434F35">
      <w:pPr>
        <w:spacing w:after="154" w:line="261" w:lineRule="auto"/>
        <w:ind w:right="2056"/>
        <w:rPr>
          <w:rFonts w:ascii="Arial" w:hAnsi="Arial" w:cs="Arial"/>
        </w:rPr>
      </w:pPr>
      <w:r w:rsidRPr="00434F35">
        <w:rPr>
          <w:rFonts w:ascii="Arial" w:hAnsi="Arial" w:cs="Arial"/>
          <w:shd w:val="clear" w:color="auto" w:fill="FFFFFF"/>
        </w:rPr>
        <w:t>Brookfield, S. (2017) </w:t>
      </w:r>
      <w:r w:rsidRPr="00434F35">
        <w:rPr>
          <w:rFonts w:ascii="Arial" w:hAnsi="Arial" w:cs="Arial"/>
          <w:i/>
          <w:iCs/>
          <w:shd w:val="clear" w:color="auto" w:fill="FFFFFF"/>
        </w:rPr>
        <w:t>Becoming a critically reflective teacher</w:t>
      </w:r>
      <w:r w:rsidRPr="00434F35">
        <w:rPr>
          <w:rFonts w:ascii="Arial" w:hAnsi="Arial" w:cs="Arial"/>
          <w:shd w:val="clear" w:color="auto" w:fill="FFFFFF"/>
        </w:rPr>
        <w:t>. Second edition. San Francisco, [California: Jossey-Bass.</w:t>
      </w:r>
      <w:r w:rsidRPr="00434F35">
        <w:rPr>
          <w:rFonts w:ascii="Arial" w:hAnsi="Arial" w:cs="Arial"/>
        </w:rPr>
        <w:t xml:space="preserve"> </w:t>
      </w:r>
    </w:p>
    <w:p w14:paraId="7468FD0F" w14:textId="77777777" w:rsidR="006C2A6F" w:rsidRDefault="006C2A6F" w:rsidP="00434F35">
      <w:pPr>
        <w:spacing w:after="154" w:line="261" w:lineRule="auto"/>
        <w:ind w:right="2056"/>
        <w:rPr>
          <w:rFonts w:ascii="Arial" w:hAnsi="Arial" w:cs="Arial"/>
        </w:rPr>
      </w:pPr>
    </w:p>
    <w:p w14:paraId="1B78BD46" w14:textId="77777777" w:rsidR="006C2A6F" w:rsidRPr="00434F35" w:rsidRDefault="006C2A6F" w:rsidP="006C2A6F">
      <w:pPr>
        <w:rPr>
          <w:rFonts w:ascii="Arial" w:hAnsi="Arial" w:cs="Arial"/>
          <w:spacing w:val="-5"/>
          <w:shd w:val="clear" w:color="auto" w:fill="FFFFFF"/>
        </w:rPr>
      </w:pPr>
      <w:r w:rsidRPr="00434F35">
        <w:rPr>
          <w:rFonts w:ascii="Arial" w:hAnsi="Arial" w:cs="Arial"/>
        </w:rPr>
        <w:t xml:space="preserve">Curriculum for Wales. (2022) </w:t>
      </w:r>
      <w:r w:rsidRPr="00434F35">
        <w:rPr>
          <w:rFonts w:ascii="Arial" w:hAnsi="Arial" w:cs="Arial"/>
          <w:i/>
          <w:iCs/>
        </w:rPr>
        <w:t>Four purposes</w:t>
      </w:r>
      <w:r w:rsidRPr="00434F35">
        <w:rPr>
          <w:rFonts w:ascii="Arial" w:hAnsi="Arial" w:cs="Arial"/>
        </w:rPr>
        <w:t xml:space="preserve"> Available at: </w:t>
      </w:r>
      <w:hyperlink r:id="rId10" w:history="1">
        <w:r w:rsidRPr="00434F35">
          <w:rPr>
            <w:rStyle w:val="Hyperlink"/>
            <w:rFonts w:ascii="Arial" w:hAnsi="Arial" w:cs="Arial"/>
            <w:color w:val="auto"/>
            <w:spacing w:val="-5"/>
            <w:shd w:val="clear" w:color="auto" w:fill="FFFFFF"/>
          </w:rPr>
          <w:t>https://hwb.gov.wales/curriculum-for-wales/designing-your-curriculum/developing-a-vision-for-curriculum-design/#curriculum-design-and-the-four-purposes</w:t>
        </w:r>
      </w:hyperlink>
      <w:r w:rsidRPr="00434F35">
        <w:rPr>
          <w:rFonts w:ascii="Arial" w:hAnsi="Arial" w:cs="Arial"/>
          <w:spacing w:val="-5"/>
          <w:shd w:val="clear" w:color="auto" w:fill="FFFFFF"/>
        </w:rPr>
        <w:t xml:space="preserve"> [Accessed 13 Oct 2023]</w:t>
      </w:r>
    </w:p>
    <w:p w14:paraId="0201DF87" w14:textId="77777777" w:rsidR="006C2A6F" w:rsidRPr="00434F35" w:rsidRDefault="006C2A6F" w:rsidP="006C2A6F">
      <w:pPr>
        <w:rPr>
          <w:rFonts w:ascii="Arial" w:hAnsi="Arial" w:cs="Arial"/>
          <w:spacing w:val="-5"/>
          <w:shd w:val="clear" w:color="auto" w:fill="FFFFFF"/>
        </w:rPr>
      </w:pPr>
    </w:p>
    <w:p w14:paraId="5E69CA0A" w14:textId="77777777" w:rsidR="006C2A6F" w:rsidRPr="00434F35" w:rsidRDefault="006C2A6F" w:rsidP="00434F35">
      <w:pPr>
        <w:spacing w:after="154" w:line="261" w:lineRule="auto"/>
        <w:ind w:right="2056"/>
        <w:rPr>
          <w:rFonts w:ascii="Arial" w:hAnsi="Arial" w:cs="Arial"/>
        </w:rPr>
      </w:pPr>
    </w:p>
    <w:p w14:paraId="7576DB67" w14:textId="77777777" w:rsidR="00434F35" w:rsidRPr="00434F35" w:rsidRDefault="00434F35" w:rsidP="00434F35">
      <w:pPr>
        <w:rPr>
          <w:rFonts w:ascii="Arial" w:hAnsi="Arial" w:cs="Arial"/>
          <w:i/>
          <w:iCs/>
        </w:rPr>
      </w:pPr>
      <w:r w:rsidRPr="00434F35">
        <w:rPr>
          <w:rFonts w:ascii="Arial" w:hAnsi="Arial" w:cs="Arial"/>
        </w:rPr>
        <w:t xml:space="preserve">Dewey, J. (1933) How we think. </w:t>
      </w:r>
      <w:r w:rsidRPr="00434F35">
        <w:rPr>
          <w:rFonts w:ascii="Arial" w:hAnsi="Arial" w:cs="Arial"/>
          <w:i/>
          <w:iCs/>
        </w:rPr>
        <w:t xml:space="preserve">Gutenberg </w:t>
      </w:r>
      <w:r w:rsidRPr="00434F35">
        <w:rPr>
          <w:rFonts w:ascii="Arial" w:hAnsi="Arial" w:cs="Arial"/>
        </w:rPr>
        <w:t>[online]</w:t>
      </w:r>
    </w:p>
    <w:p w14:paraId="6BCBFBB2" w14:textId="77777777" w:rsidR="00434F35" w:rsidRPr="00434F35" w:rsidRDefault="00434F35" w:rsidP="00434F35">
      <w:pPr>
        <w:rPr>
          <w:rFonts w:ascii="Arial" w:hAnsi="Arial" w:cs="Arial"/>
        </w:rPr>
      </w:pPr>
      <w:r w:rsidRPr="00434F35">
        <w:rPr>
          <w:rFonts w:ascii="Arial" w:hAnsi="Arial" w:cs="Arial"/>
        </w:rPr>
        <w:t xml:space="preserve">Available at: </w:t>
      </w:r>
      <w:hyperlink r:id="rId11" w:history="1">
        <w:r w:rsidRPr="00434F35">
          <w:rPr>
            <w:rStyle w:val="Hyperlink"/>
            <w:rFonts w:ascii="Arial" w:hAnsi="Arial" w:cs="Arial"/>
            <w:color w:val="auto"/>
          </w:rPr>
          <w:t>https://www.gutenberg.org/cache/epub/37423/pg37423-images.html</w:t>
        </w:r>
      </w:hyperlink>
      <w:r w:rsidRPr="00434F35">
        <w:rPr>
          <w:rStyle w:val="Hyperlink"/>
          <w:rFonts w:ascii="Arial" w:hAnsi="Arial" w:cs="Arial"/>
          <w:color w:val="auto"/>
        </w:rPr>
        <w:t xml:space="preserve"> [Accessed 16 Oct 2023]</w:t>
      </w:r>
    </w:p>
    <w:p w14:paraId="768B25CB" w14:textId="77777777" w:rsidR="00434F35" w:rsidRPr="00434F35" w:rsidRDefault="00434F35" w:rsidP="00434F35">
      <w:pPr>
        <w:spacing w:after="154" w:line="261" w:lineRule="auto"/>
        <w:ind w:right="2056"/>
        <w:rPr>
          <w:rFonts w:ascii="Arial" w:hAnsi="Arial" w:cs="Arial"/>
        </w:rPr>
      </w:pPr>
    </w:p>
    <w:p w14:paraId="5335D3BB" w14:textId="77777777" w:rsidR="00434F35" w:rsidRDefault="00434F35" w:rsidP="00434F35">
      <w:pPr>
        <w:shd w:val="clear" w:color="auto" w:fill="FFFFFF"/>
        <w:spacing w:after="100" w:afterAutospacing="1"/>
        <w:rPr>
          <w:rFonts w:ascii="Arial" w:hAnsi="Arial" w:cs="Arial"/>
          <w:color w:val="212529"/>
        </w:rPr>
      </w:pPr>
      <w:r w:rsidRPr="00FA7B35">
        <w:rPr>
          <w:rFonts w:ascii="Arial" w:hAnsi="Arial" w:cs="Arial"/>
          <w:color w:val="212529"/>
        </w:rPr>
        <w:t>Donaldson, G. (2015). </w:t>
      </w:r>
      <w:r w:rsidRPr="00FA7B35">
        <w:rPr>
          <w:rFonts w:ascii="Arial" w:hAnsi="Arial" w:cs="Arial"/>
          <w:i/>
          <w:iCs/>
          <w:color w:val="212529"/>
        </w:rPr>
        <w:t>Successful Futures</w:t>
      </w:r>
      <w:r w:rsidRPr="00FA7B35">
        <w:rPr>
          <w:rFonts w:ascii="Arial" w:hAnsi="Arial" w:cs="Arial"/>
          <w:color w:val="212529"/>
        </w:rPr>
        <w:t>. Independent Review of Curriculum and Assessment Arrangements in Wales.</w:t>
      </w:r>
    </w:p>
    <w:p w14:paraId="3692D9FA" w14:textId="77777777" w:rsidR="00434F35" w:rsidRPr="00434F35" w:rsidRDefault="00434F35" w:rsidP="00434F35">
      <w:pPr>
        <w:shd w:val="clear" w:color="auto" w:fill="FFFFFF"/>
        <w:spacing w:after="100" w:afterAutospacing="1"/>
        <w:rPr>
          <w:rFonts w:ascii="Arial" w:hAnsi="Arial" w:cs="Arial"/>
          <w:color w:val="212529"/>
        </w:rPr>
      </w:pPr>
    </w:p>
    <w:p w14:paraId="5482E7A7" w14:textId="77777777" w:rsidR="00434F35" w:rsidRPr="00434F35" w:rsidRDefault="00434F35" w:rsidP="00434F35">
      <w:pPr>
        <w:spacing w:after="177" w:line="327" w:lineRule="auto"/>
        <w:ind w:left="-5"/>
        <w:rPr>
          <w:rFonts w:ascii="Arial" w:hAnsi="Arial" w:cs="Arial"/>
          <w:color w:val="7030A0"/>
          <w:shd w:val="clear" w:color="auto" w:fill="FFFFFF"/>
        </w:rPr>
      </w:pPr>
      <w:r w:rsidRPr="00434F35">
        <w:rPr>
          <w:rFonts w:ascii="Arial" w:hAnsi="Arial" w:cs="Arial"/>
          <w:shd w:val="clear" w:color="auto" w:fill="FFFFFF"/>
        </w:rPr>
        <w:t xml:space="preserve">Frisby, B.N. and Martin, M.M. (2010) 'Instructor-Student and Student-Student Rapport in the Classroom', Communication Education, 59(2), pp. 146–164. Available at: </w:t>
      </w:r>
      <w:hyperlink r:id="rId12" w:history="1">
        <w:r w:rsidRPr="00434F35">
          <w:rPr>
            <w:rStyle w:val="Hyperlink"/>
            <w:rFonts w:ascii="Arial" w:hAnsi="Arial" w:cs="Arial"/>
            <w:color w:val="auto"/>
            <w:shd w:val="clear" w:color="auto" w:fill="FFFFFF"/>
          </w:rPr>
          <w:t>https://doi.org/10.1080/03634520903564362</w:t>
        </w:r>
      </w:hyperlink>
      <w:r w:rsidRPr="00434F35">
        <w:rPr>
          <w:rFonts w:ascii="Arial" w:hAnsi="Arial" w:cs="Arial"/>
          <w:color w:val="7030A0"/>
          <w:shd w:val="clear" w:color="auto" w:fill="FFFFFF"/>
        </w:rPr>
        <w:t xml:space="preserve">. </w:t>
      </w:r>
      <w:r w:rsidRPr="00434F35">
        <w:rPr>
          <w:rStyle w:val="Hyperlink"/>
          <w:rFonts w:ascii="Arial" w:hAnsi="Arial" w:cs="Arial"/>
          <w:color w:val="auto"/>
        </w:rPr>
        <w:t>[Accessed 07 Oct 2023]</w:t>
      </w:r>
    </w:p>
    <w:p w14:paraId="3CFDE013" w14:textId="77777777" w:rsidR="00434F35" w:rsidRPr="00434F35" w:rsidRDefault="00434F35" w:rsidP="00434F35">
      <w:pPr>
        <w:spacing w:line="360" w:lineRule="auto"/>
        <w:rPr>
          <w:rFonts w:ascii="Arial" w:hAnsi="Arial" w:cs="Arial"/>
          <w:color w:val="7030A0"/>
          <w:shd w:val="clear" w:color="auto" w:fill="FFFFFF"/>
        </w:rPr>
      </w:pPr>
    </w:p>
    <w:p w14:paraId="728A185C" w14:textId="77777777" w:rsidR="00434F35" w:rsidRDefault="00434F35" w:rsidP="00434F35">
      <w:pPr>
        <w:spacing w:line="360" w:lineRule="auto"/>
        <w:rPr>
          <w:rStyle w:val="Hyperlink"/>
          <w:rFonts w:ascii="Arial" w:hAnsi="Arial" w:cs="Arial"/>
          <w:color w:val="auto"/>
        </w:rPr>
      </w:pPr>
      <w:proofErr w:type="spellStart"/>
      <w:r w:rsidRPr="00434F35">
        <w:rPr>
          <w:rFonts w:ascii="Arial" w:hAnsi="Arial" w:cs="Arial"/>
          <w:shd w:val="clear" w:color="auto" w:fill="FFFFFF"/>
        </w:rPr>
        <w:t>Gremmen</w:t>
      </w:r>
      <w:proofErr w:type="spellEnd"/>
      <w:r w:rsidRPr="00434F35">
        <w:rPr>
          <w:rFonts w:ascii="Arial" w:hAnsi="Arial" w:cs="Arial"/>
          <w:shd w:val="clear" w:color="auto" w:fill="FFFFFF"/>
        </w:rPr>
        <w:t xml:space="preserve">, M.C., van den Berg, Y.H.M., Segers, E. et al. Considerations for classroom seating arrangements and the role of teacher characteristics and beliefs. Soc </w:t>
      </w:r>
      <w:proofErr w:type="spellStart"/>
      <w:r w:rsidRPr="00434F35">
        <w:rPr>
          <w:rFonts w:ascii="Arial" w:hAnsi="Arial" w:cs="Arial"/>
          <w:shd w:val="clear" w:color="auto" w:fill="FFFFFF"/>
        </w:rPr>
        <w:t>Psychol</w:t>
      </w:r>
      <w:proofErr w:type="spellEnd"/>
      <w:r w:rsidRPr="00434F35">
        <w:rPr>
          <w:rFonts w:ascii="Arial" w:hAnsi="Arial" w:cs="Arial"/>
          <w:shd w:val="clear" w:color="auto" w:fill="FFFFFF"/>
        </w:rPr>
        <w:t xml:space="preserve"> Educ 19, 749–774 (2016). Available at: </w:t>
      </w:r>
      <w:proofErr w:type="gramStart"/>
      <w:r w:rsidRPr="00434F35">
        <w:rPr>
          <w:rFonts w:ascii="Arial" w:hAnsi="Arial" w:cs="Arial"/>
          <w:shd w:val="clear" w:color="auto" w:fill="FFFFFF"/>
        </w:rPr>
        <w:t xml:space="preserve">https://doi.org/10.1007/s11218-016-9353-y  </w:t>
      </w:r>
      <w:r w:rsidRPr="00434F35">
        <w:rPr>
          <w:rStyle w:val="Hyperlink"/>
          <w:rFonts w:ascii="Arial" w:hAnsi="Arial" w:cs="Arial"/>
          <w:color w:val="auto"/>
        </w:rPr>
        <w:t>[</w:t>
      </w:r>
      <w:proofErr w:type="gramEnd"/>
      <w:r w:rsidRPr="00434F35">
        <w:rPr>
          <w:rStyle w:val="Hyperlink"/>
          <w:rFonts w:ascii="Arial" w:hAnsi="Arial" w:cs="Arial"/>
          <w:color w:val="auto"/>
        </w:rPr>
        <w:t>Accessed 05 Oct 2023]</w:t>
      </w:r>
    </w:p>
    <w:p w14:paraId="64F8AFDA" w14:textId="77777777" w:rsidR="00434F35" w:rsidRDefault="00434F35" w:rsidP="00434F35">
      <w:pPr>
        <w:spacing w:line="360" w:lineRule="auto"/>
        <w:rPr>
          <w:rStyle w:val="Hyperlink"/>
          <w:rFonts w:ascii="Arial" w:hAnsi="Arial" w:cs="Arial"/>
          <w:color w:val="auto"/>
        </w:rPr>
      </w:pPr>
    </w:p>
    <w:p w14:paraId="1C8DC8AE" w14:textId="77777777" w:rsidR="00434F35" w:rsidRPr="00434F35" w:rsidRDefault="00434F35" w:rsidP="00434F35">
      <w:pPr>
        <w:rPr>
          <w:rStyle w:val="Hyperlink"/>
          <w:rFonts w:ascii="Arial" w:hAnsi="Arial" w:cs="Arial"/>
          <w:color w:val="auto"/>
          <w:spacing w:val="-5"/>
          <w:shd w:val="clear" w:color="auto" w:fill="FFFFFF"/>
        </w:rPr>
      </w:pPr>
      <w:r w:rsidRPr="00434F35">
        <w:rPr>
          <w:rFonts w:ascii="Arial" w:hAnsi="Arial" w:cs="Arial"/>
          <w:shd w:val="clear" w:color="auto" w:fill="FFFFFF"/>
        </w:rPr>
        <w:t xml:space="preserve">Hollander, J.A. (2002). Learning to </w:t>
      </w:r>
      <w:proofErr w:type="gramStart"/>
      <w:r w:rsidRPr="00434F35">
        <w:rPr>
          <w:rFonts w:ascii="Arial" w:hAnsi="Arial" w:cs="Arial"/>
          <w:shd w:val="clear" w:color="auto" w:fill="FFFFFF"/>
        </w:rPr>
        <w:t>discuss:</w:t>
      </w:r>
      <w:proofErr w:type="gramEnd"/>
      <w:r w:rsidRPr="00434F35">
        <w:rPr>
          <w:rFonts w:ascii="Arial" w:hAnsi="Arial" w:cs="Arial"/>
          <w:shd w:val="clear" w:color="auto" w:fill="FFFFFF"/>
        </w:rPr>
        <w:t xml:space="preserve"> strategies for improving the quality of class discussion. </w:t>
      </w:r>
      <w:r w:rsidRPr="00434F35">
        <w:rPr>
          <w:rStyle w:val="Emphasis"/>
          <w:rFonts w:ascii="Arial" w:hAnsi="Arial" w:cs="Arial"/>
          <w:bdr w:val="single" w:sz="2" w:space="0" w:color="auto" w:frame="1"/>
          <w:shd w:val="clear" w:color="auto" w:fill="FFFFFF"/>
        </w:rPr>
        <w:t>Teaching Sociology</w:t>
      </w:r>
      <w:r w:rsidRPr="00434F35">
        <w:rPr>
          <w:rFonts w:ascii="Arial" w:hAnsi="Arial" w:cs="Arial"/>
          <w:shd w:val="clear" w:color="auto" w:fill="FFFFFF"/>
        </w:rPr>
        <w:t xml:space="preserve">, Available </w:t>
      </w:r>
      <w:proofErr w:type="gramStart"/>
      <w:r w:rsidRPr="00434F35">
        <w:rPr>
          <w:rFonts w:ascii="Arial" w:hAnsi="Arial" w:cs="Arial"/>
          <w:shd w:val="clear" w:color="auto" w:fill="FFFFFF"/>
        </w:rPr>
        <w:t>at :</w:t>
      </w:r>
      <w:proofErr w:type="gramEnd"/>
      <w:r w:rsidRPr="00434F35">
        <w:rPr>
          <w:rFonts w:ascii="Arial" w:hAnsi="Arial" w:cs="Arial"/>
          <w:spacing w:val="-5"/>
          <w:shd w:val="clear" w:color="auto" w:fill="FFFFFF"/>
        </w:rPr>
        <w:fldChar w:fldCharType="begin"/>
      </w:r>
      <w:r w:rsidRPr="00434F35">
        <w:rPr>
          <w:rFonts w:ascii="Arial" w:hAnsi="Arial" w:cs="Arial"/>
          <w:spacing w:val="-5"/>
          <w:shd w:val="clear" w:color="auto" w:fill="FFFFFF"/>
        </w:rPr>
        <w:instrText>HYPERLINK "https://doi.org/10.2307/3211480. [Accessed 12 Oct. 2023"</w:instrText>
      </w:r>
      <w:r w:rsidRPr="00434F35">
        <w:rPr>
          <w:rFonts w:ascii="Arial" w:hAnsi="Arial" w:cs="Arial"/>
          <w:spacing w:val="-5"/>
          <w:shd w:val="clear" w:color="auto" w:fill="FFFFFF"/>
        </w:rPr>
        <w:fldChar w:fldCharType="separate"/>
      </w:r>
      <w:r w:rsidRPr="00434F35">
        <w:rPr>
          <w:rStyle w:val="Hyperlink"/>
          <w:rFonts w:ascii="Arial" w:hAnsi="Arial" w:cs="Arial"/>
          <w:color w:val="auto"/>
          <w:spacing w:val="-5"/>
          <w:shd w:val="clear" w:color="auto" w:fill="FFFFFF"/>
        </w:rPr>
        <w:t>https://doi.org/10.2307/3211480. [Accessed 12 Oct. 2023</w:t>
      </w:r>
      <w:r w:rsidRPr="00434F35">
        <w:rPr>
          <w:rFonts w:ascii="Arial" w:hAnsi="Arial" w:cs="Arial"/>
          <w:spacing w:val="-5"/>
          <w:shd w:val="clear" w:color="auto" w:fill="FFFFFF"/>
        </w:rPr>
        <w:fldChar w:fldCharType="end"/>
      </w:r>
      <w:r w:rsidRPr="00434F35">
        <w:rPr>
          <w:rFonts w:ascii="Arial" w:hAnsi="Arial" w:cs="Arial"/>
          <w:spacing w:val="-5"/>
          <w:shd w:val="clear" w:color="auto" w:fill="FFFFFF"/>
        </w:rPr>
        <w:t>]</w:t>
      </w:r>
    </w:p>
    <w:p w14:paraId="06587CB4" w14:textId="77777777" w:rsidR="00434F35" w:rsidRPr="00434F35" w:rsidRDefault="00434F35" w:rsidP="00434F35">
      <w:pPr>
        <w:spacing w:line="360" w:lineRule="auto"/>
        <w:rPr>
          <w:rStyle w:val="Hyperlink"/>
          <w:rFonts w:ascii="Arial" w:hAnsi="Arial" w:cs="Arial"/>
          <w:color w:val="7030A0"/>
          <w:spacing w:val="-5"/>
          <w:shd w:val="clear" w:color="auto" w:fill="FFFFFF"/>
        </w:rPr>
      </w:pPr>
    </w:p>
    <w:p w14:paraId="3327E520" w14:textId="77777777" w:rsidR="00434F35" w:rsidRPr="00434F35" w:rsidRDefault="00434F35" w:rsidP="00434F35">
      <w:pPr>
        <w:spacing w:line="360" w:lineRule="auto"/>
        <w:rPr>
          <w:rFonts w:ascii="Arial" w:hAnsi="Arial" w:cs="Arial"/>
          <w:shd w:val="clear" w:color="auto" w:fill="FFFFFF"/>
        </w:rPr>
      </w:pPr>
    </w:p>
    <w:p w14:paraId="29FE377E" w14:textId="77777777" w:rsidR="00F70D42" w:rsidRDefault="00F70D42" w:rsidP="00A94DD4">
      <w:pPr>
        <w:spacing w:line="360" w:lineRule="auto"/>
        <w:rPr>
          <w:rFonts w:ascii="Arial" w:hAnsi="Arial" w:cs="Arial"/>
          <w:shd w:val="clear" w:color="auto" w:fill="FFFFFF"/>
        </w:rPr>
      </w:pPr>
    </w:p>
    <w:p w14:paraId="7D79B214" w14:textId="77777777" w:rsidR="00434F35" w:rsidRPr="00434F35" w:rsidRDefault="00434F35" w:rsidP="00434F35">
      <w:pPr>
        <w:spacing w:line="360" w:lineRule="auto"/>
        <w:rPr>
          <w:rFonts w:ascii="Arial" w:hAnsi="Arial" w:cs="Arial"/>
          <w:color w:val="7030A0"/>
          <w:shd w:val="clear" w:color="auto" w:fill="FFFFFF"/>
        </w:rPr>
      </w:pPr>
      <w:r w:rsidRPr="00434F35">
        <w:rPr>
          <w:rFonts w:ascii="Arial" w:hAnsi="Arial" w:cs="Arial"/>
          <w:shd w:val="clear" w:color="auto" w:fill="FFFFFF"/>
        </w:rPr>
        <w:t xml:space="preserve">Pagliaro, M.M. (2017) Questioning, instructional strategies, and classroom </w:t>
      </w:r>
      <w:proofErr w:type="gramStart"/>
      <w:r w:rsidRPr="00434F35">
        <w:rPr>
          <w:rFonts w:ascii="Arial" w:hAnsi="Arial" w:cs="Arial"/>
          <w:shd w:val="clear" w:color="auto" w:fill="FFFFFF"/>
        </w:rPr>
        <w:t>management :</w:t>
      </w:r>
      <w:proofErr w:type="gramEnd"/>
      <w:r w:rsidRPr="00434F35">
        <w:rPr>
          <w:rFonts w:ascii="Arial" w:hAnsi="Arial" w:cs="Arial"/>
          <w:shd w:val="clear" w:color="auto" w:fill="FFFFFF"/>
        </w:rPr>
        <w:t xml:space="preserve"> a compendium of criteria for best teaching practices. Lanham, Maryland: Rowman &amp; Littlefield</w:t>
      </w:r>
      <w:r w:rsidRPr="00434F35">
        <w:rPr>
          <w:rFonts w:ascii="Arial" w:hAnsi="Arial" w:cs="Arial"/>
          <w:color w:val="7030A0"/>
          <w:shd w:val="clear" w:color="auto" w:fill="FFFFFF"/>
        </w:rPr>
        <w:t>.</w:t>
      </w:r>
    </w:p>
    <w:p w14:paraId="730EFF65" w14:textId="77777777" w:rsidR="00795350" w:rsidRPr="00434F35" w:rsidRDefault="00795350" w:rsidP="00795350">
      <w:pPr>
        <w:rPr>
          <w:rFonts w:ascii="Arial" w:hAnsi="Arial" w:cs="Arial"/>
        </w:rPr>
      </w:pPr>
    </w:p>
    <w:p w14:paraId="315575D9" w14:textId="77777777" w:rsidR="00F82F85" w:rsidRPr="00434F35" w:rsidRDefault="00F82F85" w:rsidP="00F82F85">
      <w:pPr>
        <w:spacing w:before="100" w:beforeAutospacing="1" w:after="100" w:afterAutospacing="1"/>
        <w:rPr>
          <w:rFonts w:ascii="Arial" w:hAnsi="Arial" w:cs="Arial"/>
        </w:rPr>
      </w:pPr>
      <w:r w:rsidRPr="00434F35">
        <w:rPr>
          <w:rFonts w:ascii="Arial" w:hAnsi="Arial" w:cs="Arial"/>
        </w:rPr>
        <w:t xml:space="preserve">Schon, D. (1983) The Reflective Practitioner: How Professionals Think in Action. New York: Basic Books. </w:t>
      </w:r>
    </w:p>
    <w:p w14:paraId="3696D7CE" w14:textId="77777777" w:rsidR="00F82F85" w:rsidRPr="00434F35" w:rsidRDefault="00F82F85" w:rsidP="00F82F85">
      <w:pPr>
        <w:spacing w:before="100" w:beforeAutospacing="1" w:after="100" w:afterAutospacing="1"/>
        <w:rPr>
          <w:rFonts w:ascii="Arial" w:hAnsi="Arial" w:cs="Arial"/>
        </w:rPr>
      </w:pPr>
      <w:r w:rsidRPr="00434F35">
        <w:rPr>
          <w:rFonts w:ascii="Arial" w:hAnsi="Arial" w:cs="Arial"/>
        </w:rPr>
        <w:t>Schon, D. (1987) Educating the Reflective Practitioner. San Francisco: Jossey Bass.</w:t>
      </w:r>
    </w:p>
    <w:p w14:paraId="53E1C8BC" w14:textId="77777777" w:rsidR="00F82F85" w:rsidRDefault="00F82F85" w:rsidP="00F82F85">
      <w:pPr>
        <w:spacing w:before="100" w:beforeAutospacing="1" w:after="100" w:afterAutospacing="1"/>
        <w:rPr>
          <w:rFonts w:ascii="Arial" w:hAnsi="Arial" w:cs="Arial"/>
        </w:rPr>
      </w:pPr>
      <w:r w:rsidRPr="00434F35">
        <w:rPr>
          <w:rFonts w:ascii="Arial" w:hAnsi="Arial" w:cs="Arial"/>
        </w:rPr>
        <w:t xml:space="preserve"> Schon, D. (1991) The Reflective Practitioner: How Professionals Think and Act. Oxford:</w:t>
      </w:r>
    </w:p>
    <w:p w14:paraId="0F80AC3F" w14:textId="77777777" w:rsidR="00434F35" w:rsidRPr="00434F35" w:rsidRDefault="00434F35" w:rsidP="00434F35">
      <w:pPr>
        <w:rPr>
          <w:rStyle w:val="Emphasis"/>
          <w:rFonts w:ascii="Arial" w:hAnsi="Arial" w:cs="Arial"/>
          <w:bdr w:val="none" w:sz="0" w:space="0" w:color="auto" w:frame="1"/>
          <w:shd w:val="clear" w:color="auto" w:fill="FFFFFF"/>
        </w:rPr>
      </w:pPr>
      <w:hyperlink r:id="rId13" w:history="1">
        <w:r w:rsidRPr="006C2A6F">
          <w:rPr>
            <w:rStyle w:val="Hyperlink"/>
            <w:rFonts w:ascii="Arial" w:hAnsi="Arial" w:cs="Arial"/>
            <w:color w:val="auto"/>
            <w:u w:val="none"/>
            <w:bdr w:val="none" w:sz="0" w:space="0" w:color="auto" w:frame="1"/>
          </w:rPr>
          <w:t>Schwartz</w:t>
        </w:r>
      </w:hyperlink>
      <w:r w:rsidRPr="00434F35">
        <w:rPr>
          <w:rStyle w:val="Emphasis"/>
          <w:rFonts w:ascii="Arial" w:hAnsi="Arial" w:cs="Arial"/>
          <w:bdr w:val="none" w:sz="0" w:space="0" w:color="auto" w:frame="1"/>
          <w:shd w:val="clear" w:color="auto" w:fill="FFFFFF"/>
        </w:rPr>
        <w:t>,</w:t>
      </w:r>
      <w:r w:rsidRPr="006C2A6F">
        <w:rPr>
          <w:rStyle w:val="Emphasis"/>
          <w:rFonts w:ascii="Arial" w:hAnsi="Arial" w:cs="Arial"/>
          <w:i w:val="0"/>
          <w:iCs w:val="0"/>
          <w:bdr w:val="none" w:sz="0" w:space="0" w:color="auto" w:frame="1"/>
          <w:shd w:val="clear" w:color="auto" w:fill="FFFFFF"/>
        </w:rPr>
        <w:t>C</w:t>
      </w:r>
      <w:r w:rsidRPr="00434F35">
        <w:rPr>
          <w:rStyle w:val="Emphasis"/>
          <w:rFonts w:ascii="Arial" w:hAnsi="Arial" w:cs="Arial"/>
          <w:bdr w:val="none" w:sz="0" w:space="0" w:color="auto" w:frame="1"/>
          <w:shd w:val="clear" w:color="auto" w:fill="FFFFFF"/>
        </w:rPr>
        <w:t>.</w:t>
      </w:r>
      <w:r w:rsidRPr="00434F35">
        <w:rPr>
          <w:rFonts w:ascii="Arial" w:hAnsi="Arial" w:cs="Arial"/>
        </w:rPr>
        <w:t xml:space="preserve"> </w:t>
      </w:r>
      <w:r w:rsidRPr="00434F35">
        <w:rPr>
          <w:rStyle w:val="Emphasis"/>
          <w:rFonts w:ascii="Arial" w:hAnsi="Arial" w:cs="Arial"/>
          <w:bdr w:val="none" w:sz="0" w:space="0" w:color="auto" w:frame="1"/>
          <w:shd w:val="clear" w:color="auto" w:fill="FFFFFF"/>
        </w:rPr>
        <w:t>HAND RAISING: IS IT OBSOLETE? Available at:  </w:t>
      </w:r>
      <w:hyperlink r:id="rId14" w:history="1">
        <w:r w:rsidRPr="00434F35">
          <w:rPr>
            <w:rStyle w:val="Hyperlink"/>
            <w:rFonts w:ascii="Arial" w:hAnsi="Arial" w:cs="Arial"/>
            <w:color w:val="auto"/>
            <w:bdr w:val="none" w:sz="0" w:space="0" w:color="auto" w:frame="1"/>
            <w:shd w:val="clear" w:color="auto" w:fill="FFFFFF"/>
          </w:rPr>
          <w:t>https://attentiveteaching.com/hand-raising-is-it-obsolete/2021</w:t>
        </w:r>
      </w:hyperlink>
      <w:r w:rsidRPr="00434F35">
        <w:rPr>
          <w:rStyle w:val="Hyperlink"/>
          <w:rFonts w:ascii="Arial" w:hAnsi="Arial" w:cs="Arial"/>
          <w:color w:val="auto"/>
          <w:bdr w:val="none" w:sz="0" w:space="0" w:color="auto" w:frame="1"/>
          <w:shd w:val="clear" w:color="auto" w:fill="FFFFFF"/>
        </w:rPr>
        <w:t xml:space="preserve"> </w:t>
      </w:r>
      <w:r w:rsidRPr="00434F35">
        <w:rPr>
          <w:rStyle w:val="Hyperlink"/>
          <w:rFonts w:ascii="Arial" w:hAnsi="Arial" w:cs="Arial"/>
          <w:color w:val="auto"/>
        </w:rPr>
        <w:t>[Accessed 15 Oct 2023]</w:t>
      </w:r>
    </w:p>
    <w:p w14:paraId="565C974C" w14:textId="77777777" w:rsidR="00434F35" w:rsidRDefault="00434F35" w:rsidP="00434F35">
      <w:pPr>
        <w:spacing w:after="154" w:line="261" w:lineRule="auto"/>
        <w:ind w:right="2056"/>
        <w:rPr>
          <w:rFonts w:ascii="Arial" w:hAnsi="Arial" w:cs="Arial"/>
          <w:color w:val="7030A0"/>
        </w:rPr>
      </w:pPr>
    </w:p>
    <w:p w14:paraId="47B44518" w14:textId="50AC91C6" w:rsidR="00434F35" w:rsidRPr="00434F35" w:rsidRDefault="00434F35" w:rsidP="006C2A6F">
      <w:pPr>
        <w:pStyle w:val="NormalWeb"/>
        <w:rPr>
          <w:rFonts w:ascii="Arial" w:hAnsi="Arial" w:cs="Arial"/>
          <w:shd w:val="clear" w:color="auto" w:fill="FFFFFF"/>
        </w:rPr>
      </w:pPr>
      <w:r w:rsidRPr="00434F35">
        <w:rPr>
          <w:rFonts w:ascii="Arial" w:hAnsi="Arial" w:cs="Arial"/>
        </w:rPr>
        <w:t>Sherrington and Stafford (2018) cold calling</w:t>
      </w:r>
      <w:r>
        <w:rPr>
          <w:rFonts w:ascii="Arial" w:hAnsi="Arial" w:cs="Arial"/>
        </w:rPr>
        <w:t xml:space="preserve">. </w:t>
      </w:r>
      <w:r w:rsidRPr="00434F35">
        <w:rPr>
          <w:rFonts w:ascii="Arial" w:hAnsi="Arial" w:cs="Arial"/>
          <w:shd w:val="clear" w:color="auto" w:fill="FFFFFF"/>
        </w:rPr>
        <w:t xml:space="preserve">Available at: </w:t>
      </w:r>
      <w:hyperlink r:id="rId15" w:history="1">
        <w:r w:rsidRPr="00434F35">
          <w:rPr>
            <w:rStyle w:val="Hyperlink"/>
            <w:rFonts w:ascii="Arial" w:hAnsi="Arial" w:cs="Arial"/>
            <w:color w:val="auto"/>
          </w:rPr>
          <w:t>https://my.chartered.college/wp-content/uploads/2018/10/1.-Cold-Calling-1.pdf</w:t>
        </w:r>
      </w:hyperlink>
      <w:r w:rsidR="006C2A6F">
        <w:rPr>
          <w:rFonts w:ascii="Arial" w:hAnsi="Arial" w:cs="Arial"/>
        </w:rPr>
        <w:t xml:space="preserve">. </w:t>
      </w:r>
      <w:r w:rsidRPr="00434F35">
        <w:rPr>
          <w:rStyle w:val="Hyperlink"/>
          <w:rFonts w:ascii="Arial" w:hAnsi="Arial" w:cs="Arial"/>
          <w:color w:val="auto"/>
        </w:rPr>
        <w:t>[Accessed 15 Oct 2023]</w:t>
      </w:r>
    </w:p>
    <w:p w14:paraId="3EFE7F1F" w14:textId="74F87D5C" w:rsidR="00434F35" w:rsidRDefault="00434F35" w:rsidP="00434F35">
      <w:pPr>
        <w:pStyle w:val="NormalWeb"/>
        <w:shd w:val="clear" w:color="auto" w:fill="FFFFFF"/>
        <w:spacing w:before="240" w:after="240"/>
        <w:ind w:right="1500"/>
        <w:rPr>
          <w:rFonts w:ascii="Arial" w:hAnsi="Arial" w:cs="Arial"/>
        </w:rPr>
      </w:pPr>
      <w:r w:rsidRPr="00434F35">
        <w:rPr>
          <w:rFonts w:ascii="Arial" w:hAnsi="Arial" w:cs="Arial"/>
        </w:rPr>
        <w:t>Stenhouse, L. (1975) An Introduction to Curriculum Research and Development, London:</w:t>
      </w:r>
    </w:p>
    <w:p w14:paraId="0388AA91" w14:textId="77777777" w:rsidR="00434F35" w:rsidRPr="00434F35" w:rsidRDefault="00434F35" w:rsidP="00434F35">
      <w:pPr>
        <w:rPr>
          <w:rFonts w:ascii="Arial" w:hAnsi="Arial" w:cs="Arial"/>
          <w:shd w:val="clear" w:color="auto" w:fill="FFFFFF"/>
        </w:rPr>
      </w:pPr>
      <w:bookmarkStart w:id="2" w:name="_Hlk148018697"/>
      <w:proofErr w:type="spellStart"/>
      <w:r w:rsidRPr="00434F35">
        <w:rPr>
          <w:rFonts w:ascii="Arial" w:hAnsi="Arial" w:cs="Arial"/>
          <w:shd w:val="clear" w:color="auto" w:fill="FFFFFF"/>
        </w:rPr>
        <w:t>Tofade</w:t>
      </w:r>
      <w:proofErr w:type="spellEnd"/>
      <w:r w:rsidRPr="00434F35">
        <w:rPr>
          <w:rFonts w:ascii="Arial" w:hAnsi="Arial" w:cs="Arial"/>
          <w:shd w:val="clear" w:color="auto" w:fill="FFFFFF"/>
        </w:rPr>
        <w:t xml:space="preserve">, T., Elsner, J. and Haines, S.T. (2013) </w:t>
      </w:r>
      <w:bookmarkEnd w:id="2"/>
      <w:r w:rsidRPr="00434F35">
        <w:rPr>
          <w:rFonts w:ascii="Arial" w:hAnsi="Arial" w:cs="Arial"/>
          <w:shd w:val="clear" w:color="auto" w:fill="FFFFFF"/>
        </w:rPr>
        <w:t>‘Best Practice Strategies for Effective Use of Questions as a Teaching Tool’, </w:t>
      </w:r>
      <w:r w:rsidRPr="00434F35">
        <w:rPr>
          <w:rFonts w:ascii="Arial" w:hAnsi="Arial" w:cs="Arial"/>
          <w:i/>
          <w:iCs/>
          <w:shd w:val="clear" w:color="auto" w:fill="FFFFFF"/>
        </w:rPr>
        <w:t>American journal of pharmaceutical education</w:t>
      </w:r>
      <w:r w:rsidRPr="00434F35">
        <w:rPr>
          <w:rFonts w:ascii="Arial" w:hAnsi="Arial" w:cs="Arial"/>
          <w:shd w:val="clear" w:color="auto" w:fill="FFFFFF"/>
        </w:rPr>
        <w:t xml:space="preserve">, Available at: </w:t>
      </w:r>
      <w:hyperlink r:id="rId16" w:history="1">
        <w:r w:rsidRPr="00434F35">
          <w:rPr>
            <w:rStyle w:val="Hyperlink"/>
            <w:rFonts w:ascii="Arial" w:hAnsi="Arial" w:cs="Arial"/>
            <w:color w:val="auto"/>
            <w:shd w:val="clear" w:color="auto" w:fill="FFFFFF"/>
          </w:rPr>
          <w:t>https://doi.org/10.5688/ajpe777155</w:t>
        </w:r>
      </w:hyperlink>
      <w:r w:rsidRPr="00434F35">
        <w:rPr>
          <w:rFonts w:ascii="Arial" w:hAnsi="Arial" w:cs="Arial"/>
          <w:shd w:val="clear" w:color="auto" w:fill="FFFFFF"/>
        </w:rPr>
        <w:t>. [Accessed 10 Oct 2023].</w:t>
      </w:r>
    </w:p>
    <w:p w14:paraId="6109A158" w14:textId="77777777" w:rsidR="00434F35" w:rsidRDefault="00434F35" w:rsidP="00F82F85">
      <w:pPr>
        <w:spacing w:before="100" w:beforeAutospacing="1" w:after="100" w:afterAutospacing="1"/>
        <w:rPr>
          <w:rFonts w:ascii="Arial" w:hAnsi="Arial" w:cs="Arial"/>
        </w:rPr>
      </w:pPr>
    </w:p>
    <w:p w14:paraId="4374F69A" w14:textId="77777777" w:rsidR="00434F35" w:rsidRDefault="00434F35" w:rsidP="00434F35">
      <w:pPr>
        <w:spacing w:line="360" w:lineRule="auto"/>
        <w:rPr>
          <w:rFonts w:ascii="Arial" w:hAnsi="Arial" w:cs="Arial"/>
          <w:shd w:val="clear" w:color="auto" w:fill="FFFFFF"/>
        </w:rPr>
      </w:pPr>
      <w:r w:rsidRPr="00434F35">
        <w:rPr>
          <w:rFonts w:ascii="Arial" w:hAnsi="Arial" w:cs="Arial"/>
          <w:shd w:val="clear" w:color="auto" w:fill="FFFFFF"/>
        </w:rPr>
        <w:t>Tripp, D 2011, Critical Incidents in Teaching (Classic Edition</w:t>
      </w:r>
      <w:proofErr w:type="gramStart"/>
      <w:r w:rsidRPr="00434F35">
        <w:rPr>
          <w:rFonts w:ascii="Arial" w:hAnsi="Arial" w:cs="Arial"/>
          <w:shd w:val="clear" w:color="auto" w:fill="FFFFFF"/>
        </w:rPr>
        <w:t>) :</w:t>
      </w:r>
      <w:proofErr w:type="gramEnd"/>
      <w:r w:rsidRPr="00434F35">
        <w:rPr>
          <w:rFonts w:ascii="Arial" w:hAnsi="Arial" w:cs="Arial"/>
          <w:shd w:val="clear" w:color="auto" w:fill="FFFFFF"/>
        </w:rPr>
        <w:t xml:space="preserve"> Developing Professional Judgement, Taylor &amp; Francis Group, London. Available from: ProQuest </w:t>
      </w:r>
      <w:proofErr w:type="spellStart"/>
      <w:r w:rsidRPr="00434F35">
        <w:rPr>
          <w:rFonts w:ascii="Arial" w:hAnsi="Arial" w:cs="Arial"/>
          <w:shd w:val="clear" w:color="auto" w:fill="FFFFFF"/>
        </w:rPr>
        <w:t>Ebook</w:t>
      </w:r>
      <w:proofErr w:type="spellEnd"/>
      <w:r w:rsidRPr="00434F35">
        <w:rPr>
          <w:rFonts w:ascii="Arial" w:hAnsi="Arial" w:cs="Arial"/>
          <w:shd w:val="clear" w:color="auto" w:fill="FFFFFF"/>
        </w:rPr>
        <w:t xml:space="preserve"> Central. [Accessed 13 October 2023].</w:t>
      </w:r>
    </w:p>
    <w:p w14:paraId="44075358" w14:textId="77777777" w:rsidR="006C2A6F" w:rsidRDefault="006C2A6F" w:rsidP="00434F35">
      <w:pPr>
        <w:spacing w:line="360" w:lineRule="auto"/>
        <w:rPr>
          <w:rFonts w:ascii="Arial" w:hAnsi="Arial" w:cs="Arial"/>
          <w:shd w:val="clear" w:color="auto" w:fill="FFFFFF"/>
        </w:rPr>
      </w:pPr>
    </w:p>
    <w:p w14:paraId="0D2FA735" w14:textId="7BEE23EF" w:rsidR="006C2A6F" w:rsidRDefault="006C2A6F" w:rsidP="006C2A6F">
      <w:pPr>
        <w:pStyle w:val="NormalWeb"/>
        <w:rPr>
          <w:rFonts w:ascii="Arial" w:hAnsi="Arial" w:cs="Arial"/>
          <w:shd w:val="clear" w:color="auto" w:fill="FFFFFF"/>
        </w:rPr>
      </w:pPr>
      <w:r w:rsidRPr="00434F35">
        <w:rPr>
          <w:rFonts w:ascii="Arial" w:hAnsi="Arial" w:cs="Arial"/>
        </w:rPr>
        <w:t>Watson, J. B. (1930).</w:t>
      </w:r>
      <w:r w:rsidRPr="00434F35">
        <w:rPr>
          <w:rFonts w:ascii="Arial" w:hAnsi="Arial" w:cs="Arial"/>
          <w:shd w:val="clear" w:color="auto" w:fill="FFFFFF"/>
        </w:rPr>
        <w:t> </w:t>
      </w:r>
      <w:r w:rsidRPr="00434F35">
        <w:rPr>
          <w:rFonts w:ascii="Arial" w:hAnsi="Arial" w:cs="Arial"/>
        </w:rPr>
        <w:t>Behaviourism (Revised Edition).</w:t>
      </w:r>
      <w:r w:rsidRPr="00434F35">
        <w:rPr>
          <w:rFonts w:ascii="Arial" w:hAnsi="Arial" w:cs="Arial"/>
          <w:shd w:val="clear" w:color="auto" w:fill="FFFFFF"/>
        </w:rPr>
        <w:t> </w:t>
      </w:r>
      <w:r w:rsidRPr="00434F35">
        <w:rPr>
          <w:rFonts w:ascii="Arial" w:hAnsi="Arial" w:cs="Arial"/>
        </w:rPr>
        <w:t>Chicago, IL: University of Chicago Press</w:t>
      </w:r>
    </w:p>
    <w:p w14:paraId="2CF1FD9C" w14:textId="77777777" w:rsidR="00434F35" w:rsidRDefault="00434F35" w:rsidP="00434F35">
      <w:pPr>
        <w:spacing w:line="360" w:lineRule="auto"/>
        <w:rPr>
          <w:rFonts w:ascii="Arial" w:hAnsi="Arial" w:cs="Arial"/>
          <w:shd w:val="clear" w:color="auto" w:fill="FFFFFF"/>
        </w:rPr>
      </w:pPr>
    </w:p>
    <w:p w14:paraId="21A010CF" w14:textId="77777777" w:rsidR="00C16E03" w:rsidRDefault="00C16E03" w:rsidP="00434F35">
      <w:pPr>
        <w:spacing w:after="54" w:line="259" w:lineRule="auto"/>
        <w:ind w:left="-5"/>
        <w:rPr>
          <w:rFonts w:ascii="Arial" w:hAnsi="Arial" w:cs="Arial"/>
        </w:rPr>
      </w:pPr>
    </w:p>
    <w:p w14:paraId="7AA6FD13" w14:textId="77777777" w:rsidR="00C16E03" w:rsidRDefault="00C16E03" w:rsidP="00434F35">
      <w:pPr>
        <w:spacing w:after="54" w:line="259" w:lineRule="auto"/>
        <w:ind w:left="-5"/>
        <w:rPr>
          <w:rFonts w:ascii="Arial" w:hAnsi="Arial" w:cs="Arial"/>
        </w:rPr>
      </w:pPr>
    </w:p>
    <w:p w14:paraId="23C5EDEF" w14:textId="77777777" w:rsidR="00C16E03" w:rsidRDefault="00C16E03" w:rsidP="00434F35">
      <w:pPr>
        <w:spacing w:after="54" w:line="259" w:lineRule="auto"/>
        <w:ind w:left="-5"/>
        <w:rPr>
          <w:rFonts w:ascii="Arial" w:hAnsi="Arial" w:cs="Arial"/>
        </w:rPr>
      </w:pPr>
    </w:p>
    <w:p w14:paraId="5D524777" w14:textId="7347C7B9" w:rsidR="00434F35" w:rsidRPr="00434F35" w:rsidRDefault="00434F35" w:rsidP="00434F35">
      <w:pPr>
        <w:spacing w:after="54" w:line="259" w:lineRule="auto"/>
        <w:ind w:left="-5"/>
        <w:rPr>
          <w:rFonts w:ascii="Arial" w:hAnsi="Arial" w:cs="Arial"/>
        </w:rPr>
      </w:pPr>
      <w:r w:rsidRPr="00434F35">
        <w:rPr>
          <w:rFonts w:ascii="Arial" w:hAnsi="Arial" w:cs="Arial"/>
        </w:rPr>
        <w:lastRenderedPageBreak/>
        <w:t xml:space="preserve">Welsh Government, 2021-last update, Introduction to Curriculum for Wales guidance.  </w:t>
      </w:r>
    </w:p>
    <w:p w14:paraId="388C7D11" w14:textId="77777777" w:rsidR="00434F35" w:rsidRPr="00434F35" w:rsidRDefault="00434F35" w:rsidP="00434F35">
      <w:pPr>
        <w:spacing w:after="177" w:line="327" w:lineRule="auto"/>
        <w:ind w:left="-5"/>
        <w:rPr>
          <w:rFonts w:ascii="Arial" w:hAnsi="Arial" w:cs="Arial"/>
        </w:rPr>
      </w:pPr>
      <w:r w:rsidRPr="00434F35">
        <w:rPr>
          <w:rFonts w:ascii="Arial" w:hAnsi="Arial" w:cs="Arial"/>
        </w:rPr>
        <w:t xml:space="preserve">Available at </w:t>
      </w:r>
      <w:hyperlink r:id="rId17" w:anchor=":~:text=The%20four%20purposes%20are%20the,encourage%20critical%20and%20civic%20engagement.">
        <w:r w:rsidRPr="00434F35">
          <w:rPr>
            <w:rFonts w:ascii="Arial" w:hAnsi="Arial" w:cs="Arial"/>
          </w:rPr>
          <w:t xml:space="preserve"> </w:t>
        </w:r>
      </w:hyperlink>
      <w:hyperlink r:id="rId18" w:anchor=":~:text=The%20four%20purposes%20are%20the,encourage%20critical%20and%20civic%20engagement.">
        <w:r w:rsidRPr="00434F35">
          <w:rPr>
            <w:rFonts w:ascii="Arial" w:eastAsia="Calibri" w:hAnsi="Arial" w:cs="Arial"/>
            <w:u w:val="single" w:color="0066CC"/>
          </w:rPr>
          <w:t>https://hwb.gov.wales/curriculum</w:t>
        </w:r>
      </w:hyperlink>
      <w:hyperlink r:id="rId19" w:anchor=":~:text=The%20four%20purposes%20are%20the,encourage%20critical%20and%20civic%20engagement.">
        <w:r w:rsidRPr="00434F35">
          <w:rPr>
            <w:rFonts w:ascii="Arial" w:eastAsia="Calibri" w:hAnsi="Arial" w:cs="Arial"/>
            <w:u w:val="single" w:color="0066CC"/>
          </w:rPr>
          <w:t>-</w:t>
        </w:r>
      </w:hyperlink>
      <w:hyperlink r:id="rId20" w:anchor=":~:text=The%20four%20purposes%20are%20the,encourage%20critical%20and%20civic%20engagement.">
        <w:r w:rsidRPr="00434F35">
          <w:rPr>
            <w:rFonts w:ascii="Arial" w:eastAsia="Calibri" w:hAnsi="Arial" w:cs="Arial"/>
            <w:u w:val="single" w:color="0066CC"/>
          </w:rPr>
          <w:t>for</w:t>
        </w:r>
      </w:hyperlink>
      <w:hyperlink r:id="rId21" w:anchor=":~:text=The%20four%20purposes%20are%20the,encourage%20critical%20and%20civic%20engagement."/>
      <w:hyperlink r:id="rId22" w:anchor=":~:text=The%20four%20purposes%20are%20the,encourage%20critical%20and%20civic%20engagement.">
        <w:r w:rsidRPr="00434F35">
          <w:rPr>
            <w:rFonts w:ascii="Arial" w:eastAsia="Calibri" w:hAnsi="Arial" w:cs="Arial"/>
            <w:u w:val="single" w:color="0066CC"/>
          </w:rPr>
          <w:t>wales/introduction#:~:text=The%20four%20purposes%20are%20the,encourage%20critical%20and%20civic%20engagement.</w:t>
        </w:r>
      </w:hyperlink>
      <w:hyperlink r:id="rId23" w:anchor=":~:text=The%20four%20purposes%20are%20the,encourage%20critical%20and%20civic%20engagement.">
        <w:r w:rsidRPr="00434F35">
          <w:rPr>
            <w:rFonts w:ascii="Arial" w:eastAsia="Calibri" w:hAnsi="Arial" w:cs="Arial"/>
          </w:rPr>
          <w:t xml:space="preserve"> </w:t>
        </w:r>
      </w:hyperlink>
      <w:r w:rsidRPr="00434F35">
        <w:rPr>
          <w:rStyle w:val="Hyperlink"/>
          <w:rFonts w:ascii="Arial" w:hAnsi="Arial" w:cs="Arial"/>
          <w:color w:val="auto"/>
        </w:rPr>
        <w:t xml:space="preserve"> [Accessed 08 Oct 2023]</w:t>
      </w:r>
    </w:p>
    <w:p w14:paraId="0D1E4539" w14:textId="77777777" w:rsidR="00434F35" w:rsidRPr="00434F35" w:rsidRDefault="00434F35" w:rsidP="00434F35">
      <w:pPr>
        <w:spacing w:line="360" w:lineRule="auto"/>
        <w:rPr>
          <w:rFonts w:ascii="Arial" w:hAnsi="Arial" w:cs="Arial"/>
          <w:shd w:val="clear" w:color="auto" w:fill="FFFFFF"/>
        </w:rPr>
      </w:pPr>
    </w:p>
    <w:p w14:paraId="2C76C202" w14:textId="100D63E4" w:rsidR="00434F35" w:rsidRPr="00434F35" w:rsidRDefault="00434F35" w:rsidP="00434F35">
      <w:pPr>
        <w:rPr>
          <w:rStyle w:val="Hyperlink"/>
          <w:rFonts w:ascii="Arial" w:hAnsi="Arial" w:cs="Arial"/>
          <w:color w:val="auto"/>
        </w:rPr>
      </w:pPr>
      <w:proofErr w:type="gramStart"/>
      <w:r w:rsidRPr="00434F35">
        <w:rPr>
          <w:rFonts w:ascii="Arial" w:hAnsi="Arial" w:cs="Arial"/>
        </w:rPr>
        <w:t>Wiliam ,</w:t>
      </w:r>
      <w:proofErr w:type="gramEnd"/>
      <w:r w:rsidRPr="00434F35">
        <w:rPr>
          <w:rFonts w:ascii="Arial" w:hAnsi="Arial" w:cs="Arial"/>
        </w:rPr>
        <w:t xml:space="preserve">D. (2012) </w:t>
      </w:r>
      <w:r w:rsidRPr="00434F35">
        <w:rPr>
          <w:rFonts w:ascii="Arial" w:hAnsi="Arial" w:cs="Arial"/>
          <w:i/>
          <w:iCs/>
        </w:rPr>
        <w:t>The classroom experiment</w:t>
      </w:r>
      <w:r w:rsidRPr="00434F35">
        <w:rPr>
          <w:rFonts w:ascii="Arial" w:hAnsi="Arial" w:cs="Arial"/>
        </w:rPr>
        <w:t>. Available at: https://www.youtube.com/watch?v=J25d9aC1GZA</w:t>
      </w:r>
      <w:r w:rsidRPr="00434F35">
        <w:rPr>
          <w:rStyle w:val="Hyperlink"/>
          <w:rFonts w:ascii="Arial" w:hAnsi="Arial" w:cs="Arial"/>
          <w:color w:val="auto"/>
          <w:u w:val="none"/>
        </w:rPr>
        <w:t xml:space="preserve"> </w:t>
      </w:r>
      <w:r w:rsidRPr="00434F35">
        <w:rPr>
          <w:rStyle w:val="Hyperlink"/>
          <w:rFonts w:ascii="Arial" w:hAnsi="Arial" w:cs="Arial"/>
          <w:color w:val="auto"/>
        </w:rPr>
        <w:t>[Accessed 10 Oct 2023]</w:t>
      </w:r>
    </w:p>
    <w:p w14:paraId="62FD910E" w14:textId="77777777" w:rsidR="00434F35" w:rsidRPr="00434F35" w:rsidRDefault="00434F35" w:rsidP="00434F35">
      <w:pPr>
        <w:rPr>
          <w:rStyle w:val="Hyperlink"/>
          <w:rFonts w:ascii="Arial" w:hAnsi="Arial" w:cs="Arial"/>
          <w:color w:val="auto"/>
        </w:rPr>
      </w:pPr>
    </w:p>
    <w:p w14:paraId="34B2A71E" w14:textId="3586D104" w:rsidR="00434F35" w:rsidRDefault="00434F35" w:rsidP="00434F35">
      <w:pPr>
        <w:rPr>
          <w:rStyle w:val="Hyperlink"/>
          <w:rFonts w:ascii="Arial" w:hAnsi="Arial" w:cs="Arial"/>
          <w:color w:val="auto"/>
        </w:rPr>
      </w:pPr>
      <w:proofErr w:type="gramStart"/>
      <w:r w:rsidRPr="00434F35">
        <w:rPr>
          <w:rFonts w:ascii="Arial" w:hAnsi="Arial" w:cs="Arial"/>
        </w:rPr>
        <w:t>Wiliam ,</w:t>
      </w:r>
      <w:proofErr w:type="gramEnd"/>
      <w:r w:rsidRPr="00434F35">
        <w:rPr>
          <w:rFonts w:ascii="Arial" w:hAnsi="Arial" w:cs="Arial"/>
        </w:rPr>
        <w:t xml:space="preserve">D. (2012) </w:t>
      </w:r>
      <w:r w:rsidRPr="00434F35">
        <w:rPr>
          <w:rFonts w:ascii="Arial" w:hAnsi="Arial" w:cs="Arial"/>
          <w:i/>
          <w:iCs/>
        </w:rPr>
        <w:t>The classroom experiment</w:t>
      </w:r>
      <w:r w:rsidRPr="00434F35">
        <w:rPr>
          <w:rFonts w:ascii="Arial" w:hAnsi="Arial" w:cs="Arial"/>
        </w:rPr>
        <w:t>. Available at: https://www.youtube.com/watch?v=1iD6Zadhg4M</w:t>
      </w:r>
      <w:r w:rsidRPr="00434F35">
        <w:rPr>
          <w:rStyle w:val="Hyperlink"/>
          <w:rFonts w:ascii="Arial" w:hAnsi="Arial" w:cs="Arial"/>
          <w:color w:val="auto"/>
          <w:u w:val="none"/>
        </w:rPr>
        <w:t xml:space="preserve"> </w:t>
      </w:r>
      <w:r w:rsidRPr="00434F35">
        <w:rPr>
          <w:rStyle w:val="Hyperlink"/>
          <w:rFonts w:ascii="Arial" w:hAnsi="Arial" w:cs="Arial"/>
          <w:color w:val="auto"/>
        </w:rPr>
        <w:t>[Accessed 10 Oct 2023]</w:t>
      </w:r>
    </w:p>
    <w:p w14:paraId="1CAC6EA4" w14:textId="77777777" w:rsidR="00434F35" w:rsidRDefault="00434F35" w:rsidP="00434F35">
      <w:pPr>
        <w:rPr>
          <w:rStyle w:val="Hyperlink"/>
          <w:rFonts w:ascii="Arial" w:hAnsi="Arial" w:cs="Arial"/>
          <w:color w:val="auto"/>
        </w:rPr>
      </w:pPr>
    </w:p>
    <w:p w14:paraId="446B3490" w14:textId="076129A2" w:rsidR="00434F35" w:rsidRPr="00434F35" w:rsidRDefault="00434F35" w:rsidP="00434F35">
      <w:pPr>
        <w:spacing w:line="360" w:lineRule="auto"/>
        <w:rPr>
          <w:rFonts w:ascii="Arial" w:hAnsi="Arial" w:cs="Arial"/>
          <w:shd w:val="clear" w:color="auto" w:fill="FFFFFF"/>
        </w:rPr>
      </w:pPr>
      <w:r w:rsidRPr="00434F35">
        <w:rPr>
          <w:rFonts w:ascii="Arial" w:hAnsi="Arial" w:cs="Arial"/>
          <w:shd w:val="clear" w:color="auto" w:fill="FFFFFF"/>
        </w:rPr>
        <w:t>(Wiliam</w:t>
      </w:r>
      <w:r>
        <w:rPr>
          <w:rFonts w:ascii="Arial" w:hAnsi="Arial" w:cs="Arial"/>
          <w:shd w:val="clear" w:color="auto" w:fill="FFFFFF"/>
        </w:rPr>
        <w:t xml:space="preserve">, D, </w:t>
      </w:r>
      <w:r w:rsidRPr="00434F35">
        <w:rPr>
          <w:rFonts w:ascii="Arial" w:hAnsi="Arial" w:cs="Arial"/>
          <w:shd w:val="clear" w:color="auto" w:fill="FFFFFF"/>
        </w:rPr>
        <w:t xml:space="preserve">2019) </w:t>
      </w:r>
      <w:r>
        <w:rPr>
          <w:rFonts w:ascii="Arial" w:hAnsi="Arial" w:cs="Arial"/>
          <w:shd w:val="clear" w:color="auto" w:fill="FFFFFF"/>
        </w:rPr>
        <w:t xml:space="preserve">Podcast, </w:t>
      </w:r>
      <w:r w:rsidRPr="00434F35">
        <w:rPr>
          <w:rFonts w:ascii="Arial" w:hAnsi="Arial" w:cs="Arial"/>
          <w:i/>
          <w:iCs/>
          <w:shd w:val="clear" w:color="auto" w:fill="FFFFFF"/>
        </w:rPr>
        <w:t>Effective questioning in the classroom</w:t>
      </w:r>
      <w:r w:rsidRPr="00434F35">
        <w:rPr>
          <w:rFonts w:ascii="Arial" w:hAnsi="Arial" w:cs="Arial"/>
          <w:shd w:val="clear" w:color="auto" w:fill="FFFFFF"/>
        </w:rPr>
        <w:t xml:space="preserve"> </w:t>
      </w:r>
    </w:p>
    <w:p w14:paraId="5FCC463C" w14:textId="77777777" w:rsidR="00434F35" w:rsidRPr="00434F35" w:rsidRDefault="00434F35" w:rsidP="00434F35">
      <w:pPr>
        <w:spacing w:line="360" w:lineRule="auto"/>
        <w:rPr>
          <w:rFonts w:ascii="Arial" w:hAnsi="Arial" w:cs="Arial"/>
          <w:shd w:val="clear" w:color="auto" w:fill="FFFFFF"/>
        </w:rPr>
      </w:pPr>
      <w:r w:rsidRPr="00434F35">
        <w:rPr>
          <w:rFonts w:ascii="Arial" w:hAnsi="Arial" w:cs="Arial"/>
          <w:shd w:val="clear" w:color="auto" w:fill="FFFFFF"/>
        </w:rPr>
        <w:t>Available at https://www.teachermagazine.com/sea_en/articles/teacher-podcast-dylan-wiliam-on-effective-questioning-in-the-classroom</w:t>
      </w:r>
      <w:r w:rsidRPr="00434F35">
        <w:rPr>
          <w:rStyle w:val="Hyperlink"/>
          <w:rFonts w:ascii="Arial" w:hAnsi="Arial" w:cs="Arial"/>
          <w:color w:val="auto"/>
          <w:u w:val="none"/>
          <w:shd w:val="clear" w:color="auto" w:fill="FFFFFF"/>
        </w:rPr>
        <w:t xml:space="preserve"> </w:t>
      </w:r>
      <w:r w:rsidRPr="00434F35">
        <w:rPr>
          <w:rStyle w:val="Hyperlink"/>
          <w:rFonts w:ascii="Arial" w:hAnsi="Arial" w:cs="Arial"/>
          <w:color w:val="auto"/>
        </w:rPr>
        <w:t>[Accessed 05 Oct 2023]</w:t>
      </w:r>
    </w:p>
    <w:p w14:paraId="65067960" w14:textId="77777777" w:rsidR="00434F35" w:rsidRPr="00434F35" w:rsidRDefault="00434F35" w:rsidP="00434F35">
      <w:pPr>
        <w:rPr>
          <w:rFonts w:ascii="Arial" w:hAnsi="Arial" w:cs="Arial"/>
        </w:rPr>
      </w:pPr>
    </w:p>
    <w:p w14:paraId="68B0DE6B" w14:textId="002E59E7" w:rsidR="00C875CD" w:rsidRPr="00434F35" w:rsidRDefault="00C875CD" w:rsidP="00C875CD">
      <w:pPr>
        <w:rPr>
          <w:rFonts w:ascii="Arial" w:hAnsi="Arial" w:cs="Arial"/>
          <w:color w:val="7030A0"/>
        </w:rPr>
      </w:pPr>
      <w:proofErr w:type="spellStart"/>
      <w:r w:rsidRPr="00434F35">
        <w:rPr>
          <w:rFonts w:ascii="Arial" w:hAnsi="Arial" w:cs="Arial"/>
          <w:color w:val="3A3A3A"/>
          <w:shd w:val="clear" w:color="auto" w:fill="FFFFFF"/>
        </w:rPr>
        <w:t>Zwozdiak</w:t>
      </w:r>
      <w:proofErr w:type="spellEnd"/>
      <w:r w:rsidRPr="00434F35">
        <w:rPr>
          <w:rFonts w:ascii="Arial" w:hAnsi="Arial" w:cs="Arial"/>
          <w:color w:val="3A3A3A"/>
          <w:shd w:val="clear" w:color="auto" w:fill="FFFFFF"/>
        </w:rPr>
        <w:t>-Myers, P. (2012) </w:t>
      </w:r>
      <w:r w:rsidRPr="00434F35">
        <w:rPr>
          <w:rFonts w:ascii="Arial" w:hAnsi="Arial" w:cs="Arial"/>
          <w:i/>
          <w:iCs/>
          <w:color w:val="3A3A3A"/>
          <w:shd w:val="clear" w:color="auto" w:fill="FFFFFF"/>
        </w:rPr>
        <w:t xml:space="preserve">The teacher’s reflective practice </w:t>
      </w:r>
      <w:proofErr w:type="gramStart"/>
      <w:r w:rsidRPr="00434F35">
        <w:rPr>
          <w:rFonts w:ascii="Arial" w:hAnsi="Arial" w:cs="Arial"/>
          <w:i/>
          <w:iCs/>
          <w:color w:val="3A3A3A"/>
          <w:shd w:val="clear" w:color="auto" w:fill="FFFFFF"/>
        </w:rPr>
        <w:t>handbook :</w:t>
      </w:r>
      <w:proofErr w:type="gramEnd"/>
      <w:r w:rsidRPr="00434F35">
        <w:rPr>
          <w:rFonts w:ascii="Arial" w:hAnsi="Arial" w:cs="Arial"/>
          <w:i/>
          <w:iCs/>
          <w:color w:val="3A3A3A"/>
          <w:shd w:val="clear" w:color="auto" w:fill="FFFFFF"/>
        </w:rPr>
        <w:t xml:space="preserve"> becoming an extended professional through capturing evidence-informed practice</w:t>
      </w:r>
      <w:r w:rsidRPr="00434F35">
        <w:rPr>
          <w:rFonts w:ascii="Arial" w:hAnsi="Arial" w:cs="Arial"/>
          <w:color w:val="3A3A3A"/>
          <w:shd w:val="clear" w:color="auto" w:fill="FFFFFF"/>
        </w:rPr>
        <w:t>. London: Routledge.</w:t>
      </w:r>
      <w:r w:rsidRPr="00434F35">
        <w:rPr>
          <w:rFonts w:ascii="Arial" w:hAnsi="Arial" w:cs="Arial"/>
          <w:color w:val="7030A0"/>
        </w:rPr>
        <w:t xml:space="preserve"> </w:t>
      </w:r>
    </w:p>
    <w:bookmarkEnd w:id="0"/>
    <w:p w14:paraId="44A1DFE8" w14:textId="77777777" w:rsidR="00C875CD" w:rsidRPr="00434F35" w:rsidRDefault="00C875CD" w:rsidP="00C875CD">
      <w:pPr>
        <w:rPr>
          <w:rFonts w:ascii="Arial" w:hAnsi="Arial" w:cs="Arial"/>
          <w:color w:val="7030A0"/>
        </w:rPr>
      </w:pPr>
    </w:p>
    <w:sectPr w:rsidR="00C875CD" w:rsidRPr="00434F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0E30E8"/>
    <w:multiLevelType w:val="multilevel"/>
    <w:tmpl w:val="064627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0F02E9"/>
    <w:multiLevelType w:val="hybridMultilevel"/>
    <w:tmpl w:val="DAEE637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ABF7581"/>
    <w:multiLevelType w:val="hybridMultilevel"/>
    <w:tmpl w:val="602017E6"/>
    <w:lvl w:ilvl="0" w:tplc="351CFAB0">
      <w:start w:val="1"/>
      <w:numFmt w:val="bullet"/>
      <w:lvlText w:val="•"/>
      <w:lvlJc w:val="left"/>
      <w:pPr>
        <w:tabs>
          <w:tab w:val="num" w:pos="720"/>
        </w:tabs>
        <w:ind w:left="720" w:hanging="360"/>
      </w:pPr>
      <w:rPr>
        <w:rFonts w:ascii="Times New Roman" w:hAnsi="Times New Roman" w:hint="default"/>
      </w:rPr>
    </w:lvl>
    <w:lvl w:ilvl="1" w:tplc="B43628CA" w:tentative="1">
      <w:start w:val="1"/>
      <w:numFmt w:val="bullet"/>
      <w:lvlText w:val="•"/>
      <w:lvlJc w:val="left"/>
      <w:pPr>
        <w:tabs>
          <w:tab w:val="num" w:pos="1440"/>
        </w:tabs>
        <w:ind w:left="1440" w:hanging="360"/>
      </w:pPr>
      <w:rPr>
        <w:rFonts w:ascii="Times New Roman" w:hAnsi="Times New Roman" w:hint="default"/>
      </w:rPr>
    </w:lvl>
    <w:lvl w:ilvl="2" w:tplc="1EB6B70A" w:tentative="1">
      <w:start w:val="1"/>
      <w:numFmt w:val="bullet"/>
      <w:lvlText w:val="•"/>
      <w:lvlJc w:val="left"/>
      <w:pPr>
        <w:tabs>
          <w:tab w:val="num" w:pos="2160"/>
        </w:tabs>
        <w:ind w:left="2160" w:hanging="360"/>
      </w:pPr>
      <w:rPr>
        <w:rFonts w:ascii="Times New Roman" w:hAnsi="Times New Roman" w:hint="default"/>
      </w:rPr>
    </w:lvl>
    <w:lvl w:ilvl="3" w:tplc="8F8EC4F6" w:tentative="1">
      <w:start w:val="1"/>
      <w:numFmt w:val="bullet"/>
      <w:lvlText w:val="•"/>
      <w:lvlJc w:val="left"/>
      <w:pPr>
        <w:tabs>
          <w:tab w:val="num" w:pos="2880"/>
        </w:tabs>
        <w:ind w:left="2880" w:hanging="360"/>
      </w:pPr>
      <w:rPr>
        <w:rFonts w:ascii="Times New Roman" w:hAnsi="Times New Roman" w:hint="default"/>
      </w:rPr>
    </w:lvl>
    <w:lvl w:ilvl="4" w:tplc="C8E0B3C6" w:tentative="1">
      <w:start w:val="1"/>
      <w:numFmt w:val="bullet"/>
      <w:lvlText w:val="•"/>
      <w:lvlJc w:val="left"/>
      <w:pPr>
        <w:tabs>
          <w:tab w:val="num" w:pos="3600"/>
        </w:tabs>
        <w:ind w:left="3600" w:hanging="360"/>
      </w:pPr>
      <w:rPr>
        <w:rFonts w:ascii="Times New Roman" w:hAnsi="Times New Roman" w:hint="default"/>
      </w:rPr>
    </w:lvl>
    <w:lvl w:ilvl="5" w:tplc="278EE676" w:tentative="1">
      <w:start w:val="1"/>
      <w:numFmt w:val="bullet"/>
      <w:lvlText w:val="•"/>
      <w:lvlJc w:val="left"/>
      <w:pPr>
        <w:tabs>
          <w:tab w:val="num" w:pos="4320"/>
        </w:tabs>
        <w:ind w:left="4320" w:hanging="360"/>
      </w:pPr>
      <w:rPr>
        <w:rFonts w:ascii="Times New Roman" w:hAnsi="Times New Roman" w:hint="default"/>
      </w:rPr>
    </w:lvl>
    <w:lvl w:ilvl="6" w:tplc="BC6E724E" w:tentative="1">
      <w:start w:val="1"/>
      <w:numFmt w:val="bullet"/>
      <w:lvlText w:val="•"/>
      <w:lvlJc w:val="left"/>
      <w:pPr>
        <w:tabs>
          <w:tab w:val="num" w:pos="5040"/>
        </w:tabs>
        <w:ind w:left="5040" w:hanging="360"/>
      </w:pPr>
      <w:rPr>
        <w:rFonts w:ascii="Times New Roman" w:hAnsi="Times New Roman" w:hint="default"/>
      </w:rPr>
    </w:lvl>
    <w:lvl w:ilvl="7" w:tplc="A404BBA6" w:tentative="1">
      <w:start w:val="1"/>
      <w:numFmt w:val="bullet"/>
      <w:lvlText w:val="•"/>
      <w:lvlJc w:val="left"/>
      <w:pPr>
        <w:tabs>
          <w:tab w:val="num" w:pos="5760"/>
        </w:tabs>
        <w:ind w:left="5760" w:hanging="360"/>
      </w:pPr>
      <w:rPr>
        <w:rFonts w:ascii="Times New Roman" w:hAnsi="Times New Roman" w:hint="default"/>
      </w:rPr>
    </w:lvl>
    <w:lvl w:ilvl="8" w:tplc="5696255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768A4C3B"/>
    <w:multiLevelType w:val="hybridMultilevel"/>
    <w:tmpl w:val="6892449E"/>
    <w:lvl w:ilvl="0" w:tplc="EDAC9008">
      <w:start w:val="1"/>
      <w:numFmt w:val="bullet"/>
      <w:lvlText w:val="•"/>
      <w:lvlJc w:val="left"/>
      <w:pPr>
        <w:tabs>
          <w:tab w:val="num" w:pos="720"/>
        </w:tabs>
        <w:ind w:left="720" w:hanging="360"/>
      </w:pPr>
      <w:rPr>
        <w:rFonts w:ascii="Arial" w:hAnsi="Arial" w:hint="default"/>
      </w:rPr>
    </w:lvl>
    <w:lvl w:ilvl="1" w:tplc="0FB2905A">
      <w:numFmt w:val="bullet"/>
      <w:lvlText w:val="–"/>
      <w:lvlJc w:val="left"/>
      <w:pPr>
        <w:tabs>
          <w:tab w:val="num" w:pos="1440"/>
        </w:tabs>
        <w:ind w:left="1440" w:hanging="360"/>
      </w:pPr>
      <w:rPr>
        <w:rFonts w:ascii="Arial" w:hAnsi="Arial" w:hint="default"/>
      </w:rPr>
    </w:lvl>
    <w:lvl w:ilvl="2" w:tplc="5B16B86E" w:tentative="1">
      <w:start w:val="1"/>
      <w:numFmt w:val="bullet"/>
      <w:lvlText w:val="•"/>
      <w:lvlJc w:val="left"/>
      <w:pPr>
        <w:tabs>
          <w:tab w:val="num" w:pos="2160"/>
        </w:tabs>
        <w:ind w:left="2160" w:hanging="360"/>
      </w:pPr>
      <w:rPr>
        <w:rFonts w:ascii="Arial" w:hAnsi="Arial" w:hint="default"/>
      </w:rPr>
    </w:lvl>
    <w:lvl w:ilvl="3" w:tplc="FD80C104" w:tentative="1">
      <w:start w:val="1"/>
      <w:numFmt w:val="bullet"/>
      <w:lvlText w:val="•"/>
      <w:lvlJc w:val="left"/>
      <w:pPr>
        <w:tabs>
          <w:tab w:val="num" w:pos="2880"/>
        </w:tabs>
        <w:ind w:left="2880" w:hanging="360"/>
      </w:pPr>
      <w:rPr>
        <w:rFonts w:ascii="Arial" w:hAnsi="Arial" w:hint="default"/>
      </w:rPr>
    </w:lvl>
    <w:lvl w:ilvl="4" w:tplc="6FB62824" w:tentative="1">
      <w:start w:val="1"/>
      <w:numFmt w:val="bullet"/>
      <w:lvlText w:val="•"/>
      <w:lvlJc w:val="left"/>
      <w:pPr>
        <w:tabs>
          <w:tab w:val="num" w:pos="3600"/>
        </w:tabs>
        <w:ind w:left="3600" w:hanging="360"/>
      </w:pPr>
      <w:rPr>
        <w:rFonts w:ascii="Arial" w:hAnsi="Arial" w:hint="default"/>
      </w:rPr>
    </w:lvl>
    <w:lvl w:ilvl="5" w:tplc="77CE7A8C" w:tentative="1">
      <w:start w:val="1"/>
      <w:numFmt w:val="bullet"/>
      <w:lvlText w:val="•"/>
      <w:lvlJc w:val="left"/>
      <w:pPr>
        <w:tabs>
          <w:tab w:val="num" w:pos="4320"/>
        </w:tabs>
        <w:ind w:left="4320" w:hanging="360"/>
      </w:pPr>
      <w:rPr>
        <w:rFonts w:ascii="Arial" w:hAnsi="Arial" w:hint="default"/>
      </w:rPr>
    </w:lvl>
    <w:lvl w:ilvl="6" w:tplc="C9C4FF4C" w:tentative="1">
      <w:start w:val="1"/>
      <w:numFmt w:val="bullet"/>
      <w:lvlText w:val="•"/>
      <w:lvlJc w:val="left"/>
      <w:pPr>
        <w:tabs>
          <w:tab w:val="num" w:pos="5040"/>
        </w:tabs>
        <w:ind w:left="5040" w:hanging="360"/>
      </w:pPr>
      <w:rPr>
        <w:rFonts w:ascii="Arial" w:hAnsi="Arial" w:hint="default"/>
      </w:rPr>
    </w:lvl>
    <w:lvl w:ilvl="7" w:tplc="BAEEE254" w:tentative="1">
      <w:start w:val="1"/>
      <w:numFmt w:val="bullet"/>
      <w:lvlText w:val="•"/>
      <w:lvlJc w:val="left"/>
      <w:pPr>
        <w:tabs>
          <w:tab w:val="num" w:pos="5760"/>
        </w:tabs>
        <w:ind w:left="5760" w:hanging="360"/>
      </w:pPr>
      <w:rPr>
        <w:rFonts w:ascii="Arial" w:hAnsi="Arial" w:hint="default"/>
      </w:rPr>
    </w:lvl>
    <w:lvl w:ilvl="8" w:tplc="669E361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A9F7885"/>
    <w:multiLevelType w:val="multilevel"/>
    <w:tmpl w:val="A95C9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8934435">
    <w:abstractNumId w:val="0"/>
  </w:num>
  <w:num w:numId="2" w16cid:durableId="799567737">
    <w:abstractNumId w:val="2"/>
  </w:num>
  <w:num w:numId="3" w16cid:durableId="1218201422">
    <w:abstractNumId w:val="4"/>
  </w:num>
  <w:num w:numId="4" w16cid:durableId="2102212987">
    <w:abstractNumId w:val="1"/>
  </w:num>
  <w:num w:numId="5" w16cid:durableId="8487577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FA3"/>
    <w:rsid w:val="000028F1"/>
    <w:rsid w:val="00052A44"/>
    <w:rsid w:val="000630B8"/>
    <w:rsid w:val="00073540"/>
    <w:rsid w:val="000775C5"/>
    <w:rsid w:val="000944BA"/>
    <w:rsid w:val="000974D7"/>
    <w:rsid w:val="000A3FD8"/>
    <w:rsid w:val="000A56D4"/>
    <w:rsid w:val="000A5B31"/>
    <w:rsid w:val="000C1F78"/>
    <w:rsid w:val="000D4CF7"/>
    <w:rsid w:val="000E28FF"/>
    <w:rsid w:val="000E557B"/>
    <w:rsid w:val="000F5D61"/>
    <w:rsid w:val="0013155E"/>
    <w:rsid w:val="00133A19"/>
    <w:rsid w:val="001372C0"/>
    <w:rsid w:val="0014635D"/>
    <w:rsid w:val="00182FB5"/>
    <w:rsid w:val="00193AD9"/>
    <w:rsid w:val="001961EF"/>
    <w:rsid w:val="001C0A4C"/>
    <w:rsid w:val="001D54E4"/>
    <w:rsid w:val="001D6B68"/>
    <w:rsid w:val="001E32E1"/>
    <w:rsid w:val="002031C2"/>
    <w:rsid w:val="00220CF2"/>
    <w:rsid w:val="00221633"/>
    <w:rsid w:val="002330BA"/>
    <w:rsid w:val="00240211"/>
    <w:rsid w:val="0024405E"/>
    <w:rsid w:val="00256A4F"/>
    <w:rsid w:val="00265D49"/>
    <w:rsid w:val="002B7A37"/>
    <w:rsid w:val="002E0B0E"/>
    <w:rsid w:val="002E11F8"/>
    <w:rsid w:val="002F5AAF"/>
    <w:rsid w:val="00331AC3"/>
    <w:rsid w:val="003526D9"/>
    <w:rsid w:val="00352873"/>
    <w:rsid w:val="00367DA0"/>
    <w:rsid w:val="00374D7A"/>
    <w:rsid w:val="00391580"/>
    <w:rsid w:val="00392AB8"/>
    <w:rsid w:val="00434F35"/>
    <w:rsid w:val="00437FA3"/>
    <w:rsid w:val="00473393"/>
    <w:rsid w:val="00491525"/>
    <w:rsid w:val="004932B3"/>
    <w:rsid w:val="004B52E0"/>
    <w:rsid w:val="004D5E72"/>
    <w:rsid w:val="004F0C67"/>
    <w:rsid w:val="00501A6D"/>
    <w:rsid w:val="00502099"/>
    <w:rsid w:val="0050799E"/>
    <w:rsid w:val="0052322F"/>
    <w:rsid w:val="005267BD"/>
    <w:rsid w:val="00526BC7"/>
    <w:rsid w:val="005573A5"/>
    <w:rsid w:val="0057155B"/>
    <w:rsid w:val="00572EA0"/>
    <w:rsid w:val="005806F0"/>
    <w:rsid w:val="0058483B"/>
    <w:rsid w:val="0059677A"/>
    <w:rsid w:val="005A72A8"/>
    <w:rsid w:val="005A7FFE"/>
    <w:rsid w:val="005B0BB9"/>
    <w:rsid w:val="005E0277"/>
    <w:rsid w:val="005E7FA9"/>
    <w:rsid w:val="005F7924"/>
    <w:rsid w:val="006203B8"/>
    <w:rsid w:val="006304F4"/>
    <w:rsid w:val="00640FE1"/>
    <w:rsid w:val="00646D6D"/>
    <w:rsid w:val="00653B0F"/>
    <w:rsid w:val="00654591"/>
    <w:rsid w:val="006577C7"/>
    <w:rsid w:val="006652DC"/>
    <w:rsid w:val="006A075F"/>
    <w:rsid w:val="006C1283"/>
    <w:rsid w:val="006C1EB1"/>
    <w:rsid w:val="006C2A6F"/>
    <w:rsid w:val="006C664D"/>
    <w:rsid w:val="006C72C4"/>
    <w:rsid w:val="006C7C69"/>
    <w:rsid w:val="006F056C"/>
    <w:rsid w:val="006F0BB2"/>
    <w:rsid w:val="006F749E"/>
    <w:rsid w:val="00715493"/>
    <w:rsid w:val="00727440"/>
    <w:rsid w:val="00731153"/>
    <w:rsid w:val="00741925"/>
    <w:rsid w:val="00745BF9"/>
    <w:rsid w:val="00795350"/>
    <w:rsid w:val="007A1C59"/>
    <w:rsid w:val="007A1EAC"/>
    <w:rsid w:val="007A2A02"/>
    <w:rsid w:val="007D42DE"/>
    <w:rsid w:val="007F6058"/>
    <w:rsid w:val="00811AC9"/>
    <w:rsid w:val="00815C45"/>
    <w:rsid w:val="00827111"/>
    <w:rsid w:val="0083473C"/>
    <w:rsid w:val="00856611"/>
    <w:rsid w:val="00872FFB"/>
    <w:rsid w:val="0087688E"/>
    <w:rsid w:val="008972A6"/>
    <w:rsid w:val="008A673A"/>
    <w:rsid w:val="008B78C1"/>
    <w:rsid w:val="008C0B69"/>
    <w:rsid w:val="008C6853"/>
    <w:rsid w:val="008D52F1"/>
    <w:rsid w:val="008D5E31"/>
    <w:rsid w:val="008F79ED"/>
    <w:rsid w:val="009068C8"/>
    <w:rsid w:val="009210AB"/>
    <w:rsid w:val="00927998"/>
    <w:rsid w:val="00934053"/>
    <w:rsid w:val="00934AAF"/>
    <w:rsid w:val="00967DB5"/>
    <w:rsid w:val="00985888"/>
    <w:rsid w:val="0099227F"/>
    <w:rsid w:val="009952B6"/>
    <w:rsid w:val="009B2FC8"/>
    <w:rsid w:val="009E23B7"/>
    <w:rsid w:val="009E5873"/>
    <w:rsid w:val="009F5B9A"/>
    <w:rsid w:val="00A0083E"/>
    <w:rsid w:val="00A25DAF"/>
    <w:rsid w:val="00A274D3"/>
    <w:rsid w:val="00A36B79"/>
    <w:rsid w:val="00A409DF"/>
    <w:rsid w:val="00A44B3D"/>
    <w:rsid w:val="00A611AC"/>
    <w:rsid w:val="00A811C7"/>
    <w:rsid w:val="00A94DD4"/>
    <w:rsid w:val="00AC2C97"/>
    <w:rsid w:val="00AC68E6"/>
    <w:rsid w:val="00B00994"/>
    <w:rsid w:val="00B1090E"/>
    <w:rsid w:val="00B132D1"/>
    <w:rsid w:val="00B27BA0"/>
    <w:rsid w:val="00B41638"/>
    <w:rsid w:val="00B428D3"/>
    <w:rsid w:val="00B43935"/>
    <w:rsid w:val="00B46F7A"/>
    <w:rsid w:val="00B50513"/>
    <w:rsid w:val="00B511C4"/>
    <w:rsid w:val="00B5224C"/>
    <w:rsid w:val="00B558FB"/>
    <w:rsid w:val="00B55D6B"/>
    <w:rsid w:val="00B56566"/>
    <w:rsid w:val="00B62A80"/>
    <w:rsid w:val="00B77B79"/>
    <w:rsid w:val="00B83014"/>
    <w:rsid w:val="00B8477F"/>
    <w:rsid w:val="00B973BB"/>
    <w:rsid w:val="00BA058A"/>
    <w:rsid w:val="00BC002A"/>
    <w:rsid w:val="00BD48B1"/>
    <w:rsid w:val="00BE4F7F"/>
    <w:rsid w:val="00BF07C9"/>
    <w:rsid w:val="00BF3871"/>
    <w:rsid w:val="00BF5BD0"/>
    <w:rsid w:val="00BF7BDC"/>
    <w:rsid w:val="00C16E03"/>
    <w:rsid w:val="00C375F8"/>
    <w:rsid w:val="00C41E05"/>
    <w:rsid w:val="00C50E76"/>
    <w:rsid w:val="00C754ED"/>
    <w:rsid w:val="00C771F7"/>
    <w:rsid w:val="00C8080D"/>
    <w:rsid w:val="00C875CD"/>
    <w:rsid w:val="00C913FC"/>
    <w:rsid w:val="00CB5989"/>
    <w:rsid w:val="00CD0754"/>
    <w:rsid w:val="00CE0D36"/>
    <w:rsid w:val="00CE2896"/>
    <w:rsid w:val="00CE49BE"/>
    <w:rsid w:val="00CF01E8"/>
    <w:rsid w:val="00CF1D41"/>
    <w:rsid w:val="00D11350"/>
    <w:rsid w:val="00D447E0"/>
    <w:rsid w:val="00D52E81"/>
    <w:rsid w:val="00D53390"/>
    <w:rsid w:val="00DB0F4B"/>
    <w:rsid w:val="00DB750B"/>
    <w:rsid w:val="00DB7776"/>
    <w:rsid w:val="00DC5556"/>
    <w:rsid w:val="00DF16B3"/>
    <w:rsid w:val="00DF4889"/>
    <w:rsid w:val="00E14CA7"/>
    <w:rsid w:val="00E2187D"/>
    <w:rsid w:val="00E27173"/>
    <w:rsid w:val="00E44364"/>
    <w:rsid w:val="00E57B3C"/>
    <w:rsid w:val="00E620E9"/>
    <w:rsid w:val="00E8189A"/>
    <w:rsid w:val="00E9614F"/>
    <w:rsid w:val="00E97946"/>
    <w:rsid w:val="00EA0274"/>
    <w:rsid w:val="00EA6D32"/>
    <w:rsid w:val="00EB7200"/>
    <w:rsid w:val="00EB7E8F"/>
    <w:rsid w:val="00EC0198"/>
    <w:rsid w:val="00EC1332"/>
    <w:rsid w:val="00EE68CC"/>
    <w:rsid w:val="00EF6656"/>
    <w:rsid w:val="00F015EF"/>
    <w:rsid w:val="00F0214D"/>
    <w:rsid w:val="00F12E97"/>
    <w:rsid w:val="00F3790B"/>
    <w:rsid w:val="00F62C68"/>
    <w:rsid w:val="00F70D42"/>
    <w:rsid w:val="00F71818"/>
    <w:rsid w:val="00F7412B"/>
    <w:rsid w:val="00F82F85"/>
    <w:rsid w:val="00FA1FCA"/>
    <w:rsid w:val="00FA2A7F"/>
    <w:rsid w:val="00FA59B3"/>
    <w:rsid w:val="00FA7479"/>
    <w:rsid w:val="00FA7B35"/>
    <w:rsid w:val="00FB3227"/>
    <w:rsid w:val="00FC1FC2"/>
    <w:rsid w:val="00FD1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A98B05"/>
  <w15:chartTrackingRefBased/>
  <w15:docId w15:val="{D79E2C21-4F5D-4DD2-B72F-7B5B1B540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F78"/>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link w:val="Heading1Char"/>
    <w:uiPriority w:val="9"/>
    <w:qFormat/>
    <w:rsid w:val="000E28FF"/>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934AAF"/>
    <w:pPr>
      <w:keepNext/>
      <w:keepLines/>
      <w:spacing w:before="40" w:line="259" w:lineRule="auto"/>
      <w:outlineLvl w:val="2"/>
    </w:pPr>
    <w:rPr>
      <w:rFonts w:asciiTheme="majorHAnsi" w:eastAsiaTheme="majorEastAsia" w:hAnsiTheme="majorHAnsi" w:cstheme="majorBidi"/>
      <w:color w:val="1F3763" w:themeColor="accent1" w:themeShade="7F"/>
      <w:kern w:val="2"/>
      <w:lang w:eastAsia="en-US"/>
      <w14:ligatures w14:val="standardContextual"/>
    </w:rPr>
  </w:style>
  <w:style w:type="paragraph" w:styleId="Heading6">
    <w:name w:val="heading 6"/>
    <w:basedOn w:val="Normal"/>
    <w:next w:val="Normal"/>
    <w:link w:val="Heading6Char"/>
    <w:uiPriority w:val="9"/>
    <w:unhideWhenUsed/>
    <w:qFormat/>
    <w:rsid w:val="000C1F78"/>
    <w:pPr>
      <w:keepNext/>
      <w:keepLines/>
      <w:spacing w:before="40" w:line="259" w:lineRule="auto"/>
      <w:outlineLvl w:val="5"/>
    </w:pPr>
    <w:rPr>
      <w:rFonts w:asciiTheme="majorHAnsi" w:eastAsiaTheme="majorEastAsia" w:hAnsiTheme="majorHAnsi" w:cstheme="majorBidi"/>
      <w:color w:val="1F3763" w:themeColor="accent1" w:themeShade="7F"/>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7111"/>
    <w:rPr>
      <w:color w:val="0563C1" w:themeColor="hyperlink"/>
      <w:u w:val="single"/>
    </w:rPr>
  </w:style>
  <w:style w:type="character" w:styleId="UnresolvedMention">
    <w:name w:val="Unresolved Mention"/>
    <w:basedOn w:val="DefaultParagraphFont"/>
    <w:uiPriority w:val="99"/>
    <w:semiHidden/>
    <w:unhideWhenUsed/>
    <w:rsid w:val="00827111"/>
    <w:rPr>
      <w:color w:val="605E5C"/>
      <w:shd w:val="clear" w:color="auto" w:fill="E1DFDD"/>
    </w:rPr>
  </w:style>
  <w:style w:type="character" w:styleId="Emphasis">
    <w:name w:val="Emphasis"/>
    <w:basedOn w:val="DefaultParagraphFont"/>
    <w:uiPriority w:val="20"/>
    <w:qFormat/>
    <w:rsid w:val="000E28FF"/>
    <w:rPr>
      <w:i/>
      <w:iCs/>
    </w:rPr>
  </w:style>
  <w:style w:type="character" w:customStyle="1" w:styleId="Heading1Char">
    <w:name w:val="Heading 1 Char"/>
    <w:basedOn w:val="DefaultParagraphFont"/>
    <w:link w:val="Heading1"/>
    <w:uiPriority w:val="9"/>
    <w:rsid w:val="000E28FF"/>
    <w:rPr>
      <w:rFonts w:ascii="Times New Roman" w:eastAsia="Times New Roman" w:hAnsi="Times New Roman" w:cs="Times New Roman"/>
      <w:b/>
      <w:bCs/>
      <w:kern w:val="36"/>
      <w:sz w:val="48"/>
      <w:szCs w:val="48"/>
      <w:lang w:eastAsia="en-GB"/>
      <w14:ligatures w14:val="none"/>
    </w:rPr>
  </w:style>
  <w:style w:type="character" w:customStyle="1" w:styleId="Heading3Char">
    <w:name w:val="Heading 3 Char"/>
    <w:basedOn w:val="DefaultParagraphFont"/>
    <w:link w:val="Heading3"/>
    <w:uiPriority w:val="9"/>
    <w:semiHidden/>
    <w:rsid w:val="00934AAF"/>
    <w:rPr>
      <w:rFonts w:asciiTheme="majorHAnsi" w:eastAsiaTheme="majorEastAsia" w:hAnsiTheme="majorHAnsi" w:cstheme="majorBidi"/>
      <w:color w:val="1F3763" w:themeColor="accent1" w:themeShade="7F"/>
      <w:sz w:val="24"/>
      <w:szCs w:val="24"/>
    </w:rPr>
  </w:style>
  <w:style w:type="character" w:customStyle="1" w:styleId="has-inline-color">
    <w:name w:val="has-inline-color"/>
    <w:basedOn w:val="DefaultParagraphFont"/>
    <w:rsid w:val="00934AAF"/>
  </w:style>
  <w:style w:type="paragraph" w:styleId="NormalWeb">
    <w:name w:val="Normal (Web)"/>
    <w:basedOn w:val="Normal"/>
    <w:uiPriority w:val="99"/>
    <w:unhideWhenUsed/>
    <w:rsid w:val="00934AAF"/>
    <w:pPr>
      <w:spacing w:before="100" w:beforeAutospacing="1" w:after="100" w:afterAutospacing="1"/>
    </w:pPr>
  </w:style>
  <w:style w:type="character" w:styleId="Strong">
    <w:name w:val="Strong"/>
    <w:basedOn w:val="DefaultParagraphFont"/>
    <w:uiPriority w:val="22"/>
    <w:qFormat/>
    <w:rsid w:val="008972A6"/>
    <w:rPr>
      <w:b/>
      <w:bCs/>
    </w:rPr>
  </w:style>
  <w:style w:type="character" w:customStyle="1" w:styleId="citationsource-book">
    <w:name w:val="citation_source-book"/>
    <w:basedOn w:val="DefaultParagraphFont"/>
    <w:rsid w:val="00256A4F"/>
  </w:style>
  <w:style w:type="character" w:customStyle="1" w:styleId="googlescholar-container">
    <w:name w:val="googlescholar-container"/>
    <w:basedOn w:val="DefaultParagraphFont"/>
    <w:rsid w:val="00256A4F"/>
  </w:style>
  <w:style w:type="character" w:customStyle="1" w:styleId="citationsource-journal">
    <w:name w:val="citation_source-journal"/>
    <w:basedOn w:val="DefaultParagraphFont"/>
    <w:rsid w:val="00256A4F"/>
  </w:style>
  <w:style w:type="paragraph" w:styleId="ListParagraph">
    <w:name w:val="List Paragraph"/>
    <w:basedOn w:val="Normal"/>
    <w:uiPriority w:val="34"/>
    <w:qFormat/>
    <w:rsid w:val="008C6853"/>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customStyle="1" w:styleId="Heading6Char">
    <w:name w:val="Heading 6 Char"/>
    <w:basedOn w:val="DefaultParagraphFont"/>
    <w:link w:val="Heading6"/>
    <w:uiPriority w:val="9"/>
    <w:rsid w:val="000C1F78"/>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AC68E6"/>
    <w:rPr>
      <w:color w:val="954F72" w:themeColor="followedHyperlink"/>
      <w:u w:val="single"/>
    </w:rPr>
  </w:style>
  <w:style w:type="character" w:customStyle="1" w:styleId="abt-citation">
    <w:name w:val="abt-citation"/>
    <w:basedOn w:val="DefaultParagraphFont"/>
    <w:rsid w:val="00133A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73019">
      <w:bodyDiv w:val="1"/>
      <w:marLeft w:val="0"/>
      <w:marRight w:val="0"/>
      <w:marTop w:val="0"/>
      <w:marBottom w:val="0"/>
      <w:divBdr>
        <w:top w:val="none" w:sz="0" w:space="0" w:color="auto"/>
        <w:left w:val="none" w:sz="0" w:space="0" w:color="auto"/>
        <w:bottom w:val="none" w:sz="0" w:space="0" w:color="auto"/>
        <w:right w:val="none" w:sz="0" w:space="0" w:color="auto"/>
      </w:divBdr>
    </w:div>
    <w:div w:id="21052126">
      <w:bodyDiv w:val="1"/>
      <w:marLeft w:val="0"/>
      <w:marRight w:val="0"/>
      <w:marTop w:val="0"/>
      <w:marBottom w:val="0"/>
      <w:divBdr>
        <w:top w:val="none" w:sz="0" w:space="0" w:color="auto"/>
        <w:left w:val="none" w:sz="0" w:space="0" w:color="auto"/>
        <w:bottom w:val="none" w:sz="0" w:space="0" w:color="auto"/>
        <w:right w:val="none" w:sz="0" w:space="0" w:color="auto"/>
      </w:divBdr>
    </w:div>
    <w:div w:id="28536271">
      <w:bodyDiv w:val="1"/>
      <w:marLeft w:val="0"/>
      <w:marRight w:val="0"/>
      <w:marTop w:val="0"/>
      <w:marBottom w:val="0"/>
      <w:divBdr>
        <w:top w:val="none" w:sz="0" w:space="0" w:color="auto"/>
        <w:left w:val="none" w:sz="0" w:space="0" w:color="auto"/>
        <w:bottom w:val="none" w:sz="0" w:space="0" w:color="auto"/>
        <w:right w:val="none" w:sz="0" w:space="0" w:color="auto"/>
      </w:divBdr>
    </w:div>
    <w:div w:id="118771051">
      <w:bodyDiv w:val="1"/>
      <w:marLeft w:val="0"/>
      <w:marRight w:val="0"/>
      <w:marTop w:val="0"/>
      <w:marBottom w:val="0"/>
      <w:divBdr>
        <w:top w:val="none" w:sz="0" w:space="0" w:color="auto"/>
        <w:left w:val="none" w:sz="0" w:space="0" w:color="auto"/>
        <w:bottom w:val="none" w:sz="0" w:space="0" w:color="auto"/>
        <w:right w:val="none" w:sz="0" w:space="0" w:color="auto"/>
      </w:divBdr>
      <w:divsChild>
        <w:div w:id="2105029417">
          <w:marLeft w:val="0"/>
          <w:marRight w:val="0"/>
          <w:marTop w:val="0"/>
          <w:marBottom w:val="150"/>
          <w:divBdr>
            <w:top w:val="none" w:sz="0" w:space="0" w:color="auto"/>
            <w:left w:val="none" w:sz="0" w:space="0" w:color="auto"/>
            <w:bottom w:val="none" w:sz="0" w:space="0" w:color="auto"/>
            <w:right w:val="none" w:sz="0" w:space="0" w:color="auto"/>
          </w:divBdr>
        </w:div>
        <w:div w:id="862287677">
          <w:marLeft w:val="0"/>
          <w:marRight w:val="0"/>
          <w:marTop w:val="150"/>
          <w:marBottom w:val="0"/>
          <w:divBdr>
            <w:top w:val="none" w:sz="0" w:space="0" w:color="auto"/>
            <w:left w:val="none" w:sz="0" w:space="0" w:color="auto"/>
            <w:bottom w:val="none" w:sz="0" w:space="0" w:color="auto"/>
            <w:right w:val="none" w:sz="0" w:space="0" w:color="auto"/>
          </w:divBdr>
        </w:div>
        <w:div w:id="351732508">
          <w:marLeft w:val="0"/>
          <w:marRight w:val="0"/>
          <w:marTop w:val="0"/>
          <w:marBottom w:val="150"/>
          <w:divBdr>
            <w:top w:val="none" w:sz="0" w:space="0" w:color="auto"/>
            <w:left w:val="none" w:sz="0" w:space="0" w:color="auto"/>
            <w:bottom w:val="none" w:sz="0" w:space="0" w:color="auto"/>
            <w:right w:val="none" w:sz="0" w:space="0" w:color="auto"/>
          </w:divBdr>
        </w:div>
        <w:div w:id="1241720818">
          <w:marLeft w:val="0"/>
          <w:marRight w:val="0"/>
          <w:marTop w:val="150"/>
          <w:marBottom w:val="0"/>
          <w:divBdr>
            <w:top w:val="none" w:sz="0" w:space="0" w:color="auto"/>
            <w:left w:val="none" w:sz="0" w:space="0" w:color="auto"/>
            <w:bottom w:val="none" w:sz="0" w:space="0" w:color="auto"/>
            <w:right w:val="none" w:sz="0" w:space="0" w:color="auto"/>
          </w:divBdr>
        </w:div>
        <w:div w:id="267394260">
          <w:marLeft w:val="0"/>
          <w:marRight w:val="0"/>
          <w:marTop w:val="0"/>
          <w:marBottom w:val="150"/>
          <w:divBdr>
            <w:top w:val="none" w:sz="0" w:space="0" w:color="auto"/>
            <w:left w:val="none" w:sz="0" w:space="0" w:color="auto"/>
            <w:bottom w:val="none" w:sz="0" w:space="0" w:color="auto"/>
            <w:right w:val="none" w:sz="0" w:space="0" w:color="auto"/>
          </w:divBdr>
        </w:div>
        <w:div w:id="2031106862">
          <w:marLeft w:val="0"/>
          <w:marRight w:val="0"/>
          <w:marTop w:val="150"/>
          <w:marBottom w:val="0"/>
          <w:divBdr>
            <w:top w:val="none" w:sz="0" w:space="0" w:color="auto"/>
            <w:left w:val="none" w:sz="0" w:space="0" w:color="auto"/>
            <w:bottom w:val="none" w:sz="0" w:space="0" w:color="auto"/>
            <w:right w:val="none" w:sz="0" w:space="0" w:color="auto"/>
          </w:divBdr>
        </w:div>
        <w:div w:id="1994261539">
          <w:marLeft w:val="0"/>
          <w:marRight w:val="0"/>
          <w:marTop w:val="0"/>
          <w:marBottom w:val="150"/>
          <w:divBdr>
            <w:top w:val="none" w:sz="0" w:space="0" w:color="auto"/>
            <w:left w:val="none" w:sz="0" w:space="0" w:color="auto"/>
            <w:bottom w:val="none" w:sz="0" w:space="0" w:color="auto"/>
            <w:right w:val="none" w:sz="0" w:space="0" w:color="auto"/>
          </w:divBdr>
        </w:div>
        <w:div w:id="985167726">
          <w:marLeft w:val="0"/>
          <w:marRight w:val="0"/>
          <w:marTop w:val="150"/>
          <w:marBottom w:val="0"/>
          <w:divBdr>
            <w:top w:val="none" w:sz="0" w:space="0" w:color="auto"/>
            <w:left w:val="none" w:sz="0" w:space="0" w:color="auto"/>
            <w:bottom w:val="none" w:sz="0" w:space="0" w:color="auto"/>
            <w:right w:val="none" w:sz="0" w:space="0" w:color="auto"/>
          </w:divBdr>
        </w:div>
        <w:div w:id="1419257195">
          <w:marLeft w:val="0"/>
          <w:marRight w:val="0"/>
          <w:marTop w:val="0"/>
          <w:marBottom w:val="150"/>
          <w:divBdr>
            <w:top w:val="none" w:sz="0" w:space="0" w:color="auto"/>
            <w:left w:val="none" w:sz="0" w:space="0" w:color="auto"/>
            <w:bottom w:val="none" w:sz="0" w:space="0" w:color="auto"/>
            <w:right w:val="none" w:sz="0" w:space="0" w:color="auto"/>
          </w:divBdr>
        </w:div>
      </w:divsChild>
    </w:div>
    <w:div w:id="217399766">
      <w:bodyDiv w:val="1"/>
      <w:marLeft w:val="0"/>
      <w:marRight w:val="0"/>
      <w:marTop w:val="0"/>
      <w:marBottom w:val="0"/>
      <w:divBdr>
        <w:top w:val="none" w:sz="0" w:space="0" w:color="auto"/>
        <w:left w:val="none" w:sz="0" w:space="0" w:color="auto"/>
        <w:bottom w:val="none" w:sz="0" w:space="0" w:color="auto"/>
        <w:right w:val="none" w:sz="0" w:space="0" w:color="auto"/>
      </w:divBdr>
    </w:div>
    <w:div w:id="252248748">
      <w:bodyDiv w:val="1"/>
      <w:marLeft w:val="0"/>
      <w:marRight w:val="0"/>
      <w:marTop w:val="0"/>
      <w:marBottom w:val="0"/>
      <w:divBdr>
        <w:top w:val="none" w:sz="0" w:space="0" w:color="auto"/>
        <w:left w:val="none" w:sz="0" w:space="0" w:color="auto"/>
        <w:bottom w:val="none" w:sz="0" w:space="0" w:color="auto"/>
        <w:right w:val="none" w:sz="0" w:space="0" w:color="auto"/>
      </w:divBdr>
    </w:div>
    <w:div w:id="385757740">
      <w:bodyDiv w:val="1"/>
      <w:marLeft w:val="0"/>
      <w:marRight w:val="0"/>
      <w:marTop w:val="0"/>
      <w:marBottom w:val="0"/>
      <w:divBdr>
        <w:top w:val="none" w:sz="0" w:space="0" w:color="auto"/>
        <w:left w:val="none" w:sz="0" w:space="0" w:color="auto"/>
        <w:bottom w:val="none" w:sz="0" w:space="0" w:color="auto"/>
        <w:right w:val="none" w:sz="0" w:space="0" w:color="auto"/>
      </w:divBdr>
    </w:div>
    <w:div w:id="405685523">
      <w:bodyDiv w:val="1"/>
      <w:marLeft w:val="0"/>
      <w:marRight w:val="0"/>
      <w:marTop w:val="0"/>
      <w:marBottom w:val="0"/>
      <w:divBdr>
        <w:top w:val="none" w:sz="0" w:space="0" w:color="auto"/>
        <w:left w:val="none" w:sz="0" w:space="0" w:color="auto"/>
        <w:bottom w:val="none" w:sz="0" w:space="0" w:color="auto"/>
        <w:right w:val="none" w:sz="0" w:space="0" w:color="auto"/>
      </w:divBdr>
    </w:div>
    <w:div w:id="433326028">
      <w:bodyDiv w:val="1"/>
      <w:marLeft w:val="0"/>
      <w:marRight w:val="0"/>
      <w:marTop w:val="0"/>
      <w:marBottom w:val="0"/>
      <w:divBdr>
        <w:top w:val="none" w:sz="0" w:space="0" w:color="auto"/>
        <w:left w:val="none" w:sz="0" w:space="0" w:color="auto"/>
        <w:bottom w:val="none" w:sz="0" w:space="0" w:color="auto"/>
        <w:right w:val="none" w:sz="0" w:space="0" w:color="auto"/>
      </w:divBdr>
    </w:div>
    <w:div w:id="470444273">
      <w:bodyDiv w:val="1"/>
      <w:marLeft w:val="0"/>
      <w:marRight w:val="0"/>
      <w:marTop w:val="0"/>
      <w:marBottom w:val="0"/>
      <w:divBdr>
        <w:top w:val="none" w:sz="0" w:space="0" w:color="auto"/>
        <w:left w:val="none" w:sz="0" w:space="0" w:color="auto"/>
        <w:bottom w:val="none" w:sz="0" w:space="0" w:color="auto"/>
        <w:right w:val="none" w:sz="0" w:space="0" w:color="auto"/>
      </w:divBdr>
    </w:div>
    <w:div w:id="486753785">
      <w:bodyDiv w:val="1"/>
      <w:marLeft w:val="0"/>
      <w:marRight w:val="0"/>
      <w:marTop w:val="0"/>
      <w:marBottom w:val="0"/>
      <w:divBdr>
        <w:top w:val="none" w:sz="0" w:space="0" w:color="auto"/>
        <w:left w:val="none" w:sz="0" w:space="0" w:color="auto"/>
        <w:bottom w:val="none" w:sz="0" w:space="0" w:color="auto"/>
        <w:right w:val="none" w:sz="0" w:space="0" w:color="auto"/>
      </w:divBdr>
      <w:divsChild>
        <w:div w:id="246303788">
          <w:marLeft w:val="0"/>
          <w:marRight w:val="0"/>
          <w:marTop w:val="0"/>
          <w:marBottom w:val="0"/>
          <w:divBdr>
            <w:top w:val="none" w:sz="0" w:space="0" w:color="auto"/>
            <w:left w:val="none" w:sz="0" w:space="0" w:color="auto"/>
            <w:bottom w:val="none" w:sz="0" w:space="0" w:color="auto"/>
            <w:right w:val="none" w:sz="0" w:space="0" w:color="auto"/>
          </w:divBdr>
          <w:divsChild>
            <w:div w:id="1550607941">
              <w:marLeft w:val="0"/>
              <w:marRight w:val="0"/>
              <w:marTop w:val="0"/>
              <w:marBottom w:val="0"/>
              <w:divBdr>
                <w:top w:val="none" w:sz="0" w:space="0" w:color="auto"/>
                <w:left w:val="none" w:sz="0" w:space="0" w:color="auto"/>
                <w:bottom w:val="none" w:sz="0" w:space="0" w:color="auto"/>
                <w:right w:val="none" w:sz="0" w:space="0" w:color="auto"/>
              </w:divBdr>
              <w:divsChild>
                <w:div w:id="1748502618">
                  <w:marLeft w:val="0"/>
                  <w:marRight w:val="0"/>
                  <w:marTop w:val="0"/>
                  <w:marBottom w:val="0"/>
                  <w:divBdr>
                    <w:top w:val="none" w:sz="0" w:space="0" w:color="auto"/>
                    <w:left w:val="none" w:sz="0" w:space="0" w:color="auto"/>
                    <w:bottom w:val="none" w:sz="0" w:space="0" w:color="auto"/>
                    <w:right w:val="none" w:sz="0" w:space="0" w:color="auto"/>
                  </w:divBdr>
                  <w:divsChild>
                    <w:div w:id="2117014735">
                      <w:marLeft w:val="0"/>
                      <w:marRight w:val="0"/>
                      <w:marTop w:val="0"/>
                      <w:marBottom w:val="0"/>
                      <w:divBdr>
                        <w:top w:val="none" w:sz="0" w:space="0" w:color="auto"/>
                        <w:left w:val="none" w:sz="0" w:space="0" w:color="auto"/>
                        <w:bottom w:val="none" w:sz="0" w:space="0" w:color="auto"/>
                        <w:right w:val="none" w:sz="0" w:space="0" w:color="auto"/>
                      </w:divBdr>
                      <w:divsChild>
                        <w:div w:id="285046122">
                          <w:marLeft w:val="0"/>
                          <w:marRight w:val="0"/>
                          <w:marTop w:val="0"/>
                          <w:marBottom w:val="0"/>
                          <w:divBdr>
                            <w:top w:val="none" w:sz="0" w:space="0" w:color="auto"/>
                            <w:left w:val="none" w:sz="0" w:space="0" w:color="auto"/>
                            <w:bottom w:val="none" w:sz="0" w:space="0" w:color="auto"/>
                            <w:right w:val="none" w:sz="0" w:space="0" w:color="auto"/>
                          </w:divBdr>
                          <w:divsChild>
                            <w:div w:id="294257870">
                              <w:marLeft w:val="0"/>
                              <w:marRight w:val="0"/>
                              <w:marTop w:val="0"/>
                              <w:marBottom w:val="0"/>
                              <w:divBdr>
                                <w:top w:val="none" w:sz="0" w:space="0" w:color="auto"/>
                                <w:left w:val="none" w:sz="0" w:space="0" w:color="auto"/>
                                <w:bottom w:val="none" w:sz="0" w:space="0" w:color="auto"/>
                                <w:right w:val="none" w:sz="0" w:space="0" w:color="auto"/>
                              </w:divBdr>
                              <w:divsChild>
                                <w:div w:id="531502482">
                                  <w:marLeft w:val="0"/>
                                  <w:marRight w:val="0"/>
                                  <w:marTop w:val="0"/>
                                  <w:marBottom w:val="0"/>
                                  <w:divBdr>
                                    <w:top w:val="none" w:sz="0" w:space="0" w:color="auto"/>
                                    <w:left w:val="none" w:sz="0" w:space="0" w:color="auto"/>
                                    <w:bottom w:val="none" w:sz="0" w:space="0" w:color="auto"/>
                                    <w:right w:val="none" w:sz="0" w:space="0" w:color="auto"/>
                                  </w:divBdr>
                                  <w:divsChild>
                                    <w:div w:id="507718957">
                                      <w:marLeft w:val="0"/>
                                      <w:marRight w:val="0"/>
                                      <w:marTop w:val="0"/>
                                      <w:marBottom w:val="0"/>
                                      <w:divBdr>
                                        <w:top w:val="none" w:sz="0" w:space="0" w:color="auto"/>
                                        <w:left w:val="none" w:sz="0" w:space="0" w:color="auto"/>
                                        <w:bottom w:val="none" w:sz="0" w:space="0" w:color="auto"/>
                                        <w:right w:val="none" w:sz="0" w:space="0" w:color="auto"/>
                                      </w:divBdr>
                                      <w:divsChild>
                                        <w:div w:id="1781601632">
                                          <w:marLeft w:val="0"/>
                                          <w:marRight w:val="0"/>
                                          <w:marTop w:val="0"/>
                                          <w:marBottom w:val="0"/>
                                          <w:divBdr>
                                            <w:top w:val="none" w:sz="0" w:space="0" w:color="auto"/>
                                            <w:left w:val="none" w:sz="0" w:space="0" w:color="auto"/>
                                            <w:bottom w:val="none" w:sz="0" w:space="0" w:color="auto"/>
                                            <w:right w:val="none" w:sz="0" w:space="0" w:color="auto"/>
                                          </w:divBdr>
                                          <w:divsChild>
                                            <w:div w:id="1837185064">
                                              <w:marLeft w:val="0"/>
                                              <w:marRight w:val="0"/>
                                              <w:marTop w:val="0"/>
                                              <w:marBottom w:val="0"/>
                                              <w:divBdr>
                                                <w:top w:val="none" w:sz="0" w:space="0" w:color="auto"/>
                                                <w:left w:val="none" w:sz="0" w:space="0" w:color="auto"/>
                                                <w:bottom w:val="none" w:sz="0" w:space="0" w:color="auto"/>
                                                <w:right w:val="none" w:sz="0" w:space="0" w:color="auto"/>
                                              </w:divBdr>
                                              <w:divsChild>
                                                <w:div w:id="1302659729">
                                                  <w:marLeft w:val="0"/>
                                                  <w:marRight w:val="0"/>
                                                  <w:marTop w:val="0"/>
                                                  <w:marBottom w:val="0"/>
                                                  <w:divBdr>
                                                    <w:top w:val="none" w:sz="0" w:space="0" w:color="auto"/>
                                                    <w:left w:val="none" w:sz="0" w:space="0" w:color="auto"/>
                                                    <w:bottom w:val="none" w:sz="0" w:space="0" w:color="auto"/>
                                                    <w:right w:val="none" w:sz="0" w:space="0" w:color="auto"/>
                                                  </w:divBdr>
                                                  <w:divsChild>
                                                    <w:div w:id="884027140">
                                                      <w:marLeft w:val="0"/>
                                                      <w:marRight w:val="0"/>
                                                      <w:marTop w:val="0"/>
                                                      <w:marBottom w:val="0"/>
                                                      <w:divBdr>
                                                        <w:top w:val="none" w:sz="0" w:space="0" w:color="auto"/>
                                                        <w:left w:val="none" w:sz="0" w:space="0" w:color="auto"/>
                                                        <w:bottom w:val="none" w:sz="0" w:space="0" w:color="auto"/>
                                                        <w:right w:val="none" w:sz="0" w:space="0" w:color="auto"/>
                                                      </w:divBdr>
                                                      <w:divsChild>
                                                        <w:div w:id="1486319925">
                                                          <w:marLeft w:val="0"/>
                                                          <w:marRight w:val="0"/>
                                                          <w:marTop w:val="0"/>
                                                          <w:marBottom w:val="0"/>
                                                          <w:divBdr>
                                                            <w:top w:val="none" w:sz="0" w:space="0" w:color="auto"/>
                                                            <w:left w:val="none" w:sz="0" w:space="0" w:color="auto"/>
                                                            <w:bottom w:val="none" w:sz="0" w:space="0" w:color="auto"/>
                                                            <w:right w:val="none" w:sz="0" w:space="0" w:color="auto"/>
                                                          </w:divBdr>
                                                          <w:divsChild>
                                                            <w:div w:id="1621957689">
                                                              <w:marLeft w:val="0"/>
                                                              <w:marRight w:val="0"/>
                                                              <w:marTop w:val="0"/>
                                                              <w:marBottom w:val="0"/>
                                                              <w:divBdr>
                                                                <w:top w:val="none" w:sz="0" w:space="0" w:color="auto"/>
                                                                <w:left w:val="none" w:sz="0" w:space="0" w:color="auto"/>
                                                                <w:bottom w:val="none" w:sz="0" w:space="0" w:color="auto"/>
                                                                <w:right w:val="none" w:sz="0" w:space="0" w:color="auto"/>
                                                              </w:divBdr>
                                                              <w:divsChild>
                                                                <w:div w:id="679893678">
                                                                  <w:marLeft w:val="0"/>
                                                                  <w:marRight w:val="0"/>
                                                                  <w:marTop w:val="0"/>
                                                                  <w:marBottom w:val="0"/>
                                                                  <w:divBdr>
                                                                    <w:top w:val="none" w:sz="0" w:space="0" w:color="auto"/>
                                                                    <w:left w:val="none" w:sz="0" w:space="0" w:color="auto"/>
                                                                    <w:bottom w:val="none" w:sz="0" w:space="0" w:color="auto"/>
                                                                    <w:right w:val="none" w:sz="0" w:space="0" w:color="auto"/>
                                                                  </w:divBdr>
                                                                  <w:divsChild>
                                                                    <w:div w:id="1153444951">
                                                                      <w:marLeft w:val="0"/>
                                                                      <w:marRight w:val="0"/>
                                                                      <w:marTop w:val="0"/>
                                                                      <w:marBottom w:val="0"/>
                                                                      <w:divBdr>
                                                                        <w:top w:val="none" w:sz="0" w:space="0" w:color="auto"/>
                                                                        <w:left w:val="none" w:sz="0" w:space="0" w:color="auto"/>
                                                                        <w:bottom w:val="none" w:sz="0" w:space="0" w:color="auto"/>
                                                                        <w:right w:val="none" w:sz="0" w:space="0" w:color="auto"/>
                                                                      </w:divBdr>
                                                                      <w:divsChild>
                                                                        <w:div w:id="768936262">
                                                                          <w:marLeft w:val="0"/>
                                                                          <w:marRight w:val="0"/>
                                                                          <w:marTop w:val="0"/>
                                                                          <w:marBottom w:val="0"/>
                                                                          <w:divBdr>
                                                                            <w:top w:val="none" w:sz="0" w:space="0" w:color="auto"/>
                                                                            <w:left w:val="none" w:sz="0" w:space="0" w:color="auto"/>
                                                                            <w:bottom w:val="none" w:sz="0" w:space="0" w:color="auto"/>
                                                                            <w:right w:val="none" w:sz="0" w:space="0" w:color="auto"/>
                                                                          </w:divBdr>
                                                                          <w:divsChild>
                                                                            <w:div w:id="307326348">
                                                                              <w:marLeft w:val="0"/>
                                                                              <w:marRight w:val="0"/>
                                                                              <w:marTop w:val="0"/>
                                                                              <w:marBottom w:val="0"/>
                                                                              <w:divBdr>
                                                                                <w:top w:val="none" w:sz="0" w:space="0" w:color="auto"/>
                                                                                <w:left w:val="none" w:sz="0" w:space="0" w:color="auto"/>
                                                                                <w:bottom w:val="none" w:sz="0" w:space="0" w:color="auto"/>
                                                                                <w:right w:val="none" w:sz="0" w:space="0" w:color="auto"/>
                                                                              </w:divBdr>
                                                                              <w:divsChild>
                                                                                <w:div w:id="518811519">
                                                                                  <w:marLeft w:val="0"/>
                                                                                  <w:marRight w:val="0"/>
                                                                                  <w:marTop w:val="0"/>
                                                                                  <w:marBottom w:val="0"/>
                                                                                  <w:divBdr>
                                                                                    <w:top w:val="none" w:sz="0" w:space="0" w:color="auto"/>
                                                                                    <w:left w:val="none" w:sz="0" w:space="0" w:color="auto"/>
                                                                                    <w:bottom w:val="none" w:sz="0" w:space="0" w:color="auto"/>
                                                                                    <w:right w:val="none" w:sz="0" w:space="0" w:color="auto"/>
                                                                                  </w:divBdr>
                                                                                  <w:divsChild>
                                                                                    <w:div w:id="1493988119">
                                                                                      <w:marLeft w:val="0"/>
                                                                                      <w:marRight w:val="0"/>
                                                                                      <w:marTop w:val="0"/>
                                                                                      <w:marBottom w:val="0"/>
                                                                                      <w:divBdr>
                                                                                        <w:top w:val="none" w:sz="0" w:space="0" w:color="auto"/>
                                                                                        <w:left w:val="none" w:sz="0" w:space="0" w:color="auto"/>
                                                                                        <w:bottom w:val="none" w:sz="0" w:space="0" w:color="auto"/>
                                                                                        <w:right w:val="none" w:sz="0" w:space="0" w:color="auto"/>
                                                                                      </w:divBdr>
                                                                                    </w:div>
                                                                                    <w:div w:id="1586723389">
                                                                                      <w:marLeft w:val="0"/>
                                                                                      <w:marRight w:val="0"/>
                                                                                      <w:marTop w:val="0"/>
                                                                                      <w:marBottom w:val="0"/>
                                                                                      <w:divBdr>
                                                                                        <w:top w:val="none" w:sz="0" w:space="0" w:color="auto"/>
                                                                                        <w:left w:val="none" w:sz="0" w:space="0" w:color="auto"/>
                                                                                        <w:bottom w:val="none" w:sz="0" w:space="0" w:color="auto"/>
                                                                                        <w:right w:val="none" w:sz="0" w:space="0" w:color="auto"/>
                                                                                      </w:divBdr>
                                                                                    </w:div>
                                                                                  </w:divsChild>
                                                                                </w:div>
                                                                                <w:div w:id="1628045654">
                                                                                  <w:marLeft w:val="0"/>
                                                                                  <w:marRight w:val="0"/>
                                                                                  <w:marTop w:val="0"/>
                                                                                  <w:marBottom w:val="0"/>
                                                                                  <w:divBdr>
                                                                                    <w:top w:val="none" w:sz="0" w:space="0" w:color="auto"/>
                                                                                    <w:left w:val="none" w:sz="0" w:space="0" w:color="auto"/>
                                                                                    <w:bottom w:val="none" w:sz="0" w:space="0" w:color="auto"/>
                                                                                    <w:right w:val="none" w:sz="0" w:space="0" w:color="auto"/>
                                                                                  </w:divBdr>
                                                                                  <w:divsChild>
                                                                                    <w:div w:id="341511658">
                                                                                      <w:marLeft w:val="0"/>
                                                                                      <w:marRight w:val="0"/>
                                                                                      <w:marTop w:val="0"/>
                                                                                      <w:marBottom w:val="0"/>
                                                                                      <w:divBdr>
                                                                                        <w:top w:val="none" w:sz="0" w:space="0" w:color="auto"/>
                                                                                        <w:left w:val="none" w:sz="0" w:space="0" w:color="auto"/>
                                                                                        <w:bottom w:val="none" w:sz="0" w:space="0" w:color="auto"/>
                                                                                        <w:right w:val="none" w:sz="0" w:space="0" w:color="auto"/>
                                                                                      </w:divBdr>
                                                                                      <w:divsChild>
                                                                                        <w:div w:id="15226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549214">
                                                                                  <w:marLeft w:val="0"/>
                                                                                  <w:marRight w:val="0"/>
                                                                                  <w:marTop w:val="0"/>
                                                                                  <w:marBottom w:val="0"/>
                                                                                  <w:divBdr>
                                                                                    <w:top w:val="none" w:sz="0" w:space="0" w:color="auto"/>
                                                                                    <w:left w:val="none" w:sz="0" w:space="0" w:color="auto"/>
                                                                                    <w:bottom w:val="none" w:sz="0" w:space="0" w:color="auto"/>
                                                                                    <w:right w:val="none" w:sz="0" w:space="0" w:color="auto"/>
                                                                                  </w:divBdr>
                                                                                  <w:divsChild>
                                                                                    <w:div w:id="1314793975">
                                                                                      <w:marLeft w:val="0"/>
                                                                                      <w:marRight w:val="0"/>
                                                                                      <w:marTop w:val="0"/>
                                                                                      <w:marBottom w:val="0"/>
                                                                                      <w:divBdr>
                                                                                        <w:top w:val="none" w:sz="0" w:space="0" w:color="auto"/>
                                                                                        <w:left w:val="none" w:sz="0" w:space="0" w:color="auto"/>
                                                                                        <w:bottom w:val="none" w:sz="0" w:space="0" w:color="auto"/>
                                                                                        <w:right w:val="none" w:sz="0" w:space="0" w:color="auto"/>
                                                                                      </w:divBdr>
                                                                                    </w:div>
                                                                                    <w:div w:id="5847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35104241">
                              <w:marLeft w:val="0"/>
                              <w:marRight w:val="0"/>
                              <w:marTop w:val="0"/>
                              <w:marBottom w:val="0"/>
                              <w:divBdr>
                                <w:top w:val="none" w:sz="0" w:space="0" w:color="auto"/>
                                <w:left w:val="none" w:sz="0" w:space="0" w:color="auto"/>
                                <w:bottom w:val="none" w:sz="0" w:space="0" w:color="auto"/>
                                <w:right w:val="none" w:sz="0" w:space="0" w:color="auto"/>
                              </w:divBdr>
                              <w:divsChild>
                                <w:div w:id="1755515611">
                                  <w:marLeft w:val="0"/>
                                  <w:marRight w:val="0"/>
                                  <w:marTop w:val="0"/>
                                  <w:marBottom w:val="0"/>
                                  <w:divBdr>
                                    <w:top w:val="none" w:sz="0" w:space="0" w:color="auto"/>
                                    <w:left w:val="none" w:sz="0" w:space="0" w:color="auto"/>
                                    <w:bottom w:val="none" w:sz="0" w:space="0" w:color="auto"/>
                                    <w:right w:val="none" w:sz="0" w:space="0" w:color="auto"/>
                                  </w:divBdr>
                                  <w:divsChild>
                                    <w:div w:id="134369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4543247">
          <w:marLeft w:val="0"/>
          <w:marRight w:val="0"/>
          <w:marTop w:val="0"/>
          <w:marBottom w:val="0"/>
          <w:divBdr>
            <w:top w:val="none" w:sz="0" w:space="0" w:color="auto"/>
            <w:left w:val="none" w:sz="0" w:space="0" w:color="auto"/>
            <w:bottom w:val="none" w:sz="0" w:space="0" w:color="auto"/>
            <w:right w:val="none" w:sz="0" w:space="0" w:color="auto"/>
          </w:divBdr>
        </w:div>
        <w:div w:id="271475626">
          <w:marLeft w:val="0"/>
          <w:marRight w:val="0"/>
          <w:marTop w:val="0"/>
          <w:marBottom w:val="0"/>
          <w:divBdr>
            <w:top w:val="none" w:sz="0" w:space="0" w:color="auto"/>
            <w:left w:val="none" w:sz="0" w:space="0" w:color="auto"/>
            <w:bottom w:val="none" w:sz="0" w:space="0" w:color="auto"/>
            <w:right w:val="none" w:sz="0" w:space="0" w:color="auto"/>
          </w:divBdr>
          <w:divsChild>
            <w:div w:id="733701082">
              <w:marLeft w:val="0"/>
              <w:marRight w:val="0"/>
              <w:marTop w:val="0"/>
              <w:marBottom w:val="0"/>
              <w:divBdr>
                <w:top w:val="none" w:sz="0" w:space="0" w:color="auto"/>
                <w:left w:val="none" w:sz="0" w:space="0" w:color="auto"/>
                <w:bottom w:val="none" w:sz="0" w:space="0" w:color="auto"/>
                <w:right w:val="none" w:sz="0" w:space="0" w:color="auto"/>
              </w:divBdr>
              <w:divsChild>
                <w:div w:id="1421218095">
                  <w:marLeft w:val="0"/>
                  <w:marRight w:val="0"/>
                  <w:marTop w:val="0"/>
                  <w:marBottom w:val="0"/>
                  <w:divBdr>
                    <w:top w:val="none" w:sz="0" w:space="0" w:color="auto"/>
                    <w:left w:val="none" w:sz="0" w:space="0" w:color="auto"/>
                    <w:bottom w:val="none" w:sz="0" w:space="0" w:color="auto"/>
                    <w:right w:val="none" w:sz="0" w:space="0" w:color="auto"/>
                  </w:divBdr>
                </w:div>
                <w:div w:id="1432362271">
                  <w:marLeft w:val="0"/>
                  <w:marRight w:val="0"/>
                  <w:marTop w:val="0"/>
                  <w:marBottom w:val="0"/>
                  <w:divBdr>
                    <w:top w:val="none" w:sz="0" w:space="0" w:color="auto"/>
                    <w:left w:val="none" w:sz="0" w:space="0" w:color="auto"/>
                    <w:bottom w:val="none" w:sz="0" w:space="0" w:color="auto"/>
                    <w:right w:val="none" w:sz="0" w:space="0" w:color="auto"/>
                  </w:divBdr>
                </w:div>
                <w:div w:id="838273076">
                  <w:marLeft w:val="0"/>
                  <w:marRight w:val="0"/>
                  <w:marTop w:val="0"/>
                  <w:marBottom w:val="0"/>
                  <w:divBdr>
                    <w:top w:val="none" w:sz="0" w:space="0" w:color="auto"/>
                    <w:left w:val="none" w:sz="0" w:space="0" w:color="auto"/>
                    <w:bottom w:val="none" w:sz="0" w:space="0" w:color="auto"/>
                    <w:right w:val="none" w:sz="0" w:space="0" w:color="auto"/>
                  </w:divBdr>
                </w:div>
              </w:divsChild>
            </w:div>
            <w:div w:id="1944335117">
              <w:marLeft w:val="0"/>
              <w:marRight w:val="0"/>
              <w:marTop w:val="0"/>
              <w:marBottom w:val="0"/>
              <w:divBdr>
                <w:top w:val="none" w:sz="0" w:space="0" w:color="auto"/>
                <w:left w:val="none" w:sz="0" w:space="0" w:color="auto"/>
                <w:bottom w:val="none" w:sz="0" w:space="0" w:color="auto"/>
                <w:right w:val="none" w:sz="0" w:space="0" w:color="auto"/>
              </w:divBdr>
              <w:divsChild>
                <w:div w:id="1359626634">
                  <w:marLeft w:val="0"/>
                  <w:marRight w:val="0"/>
                  <w:marTop w:val="0"/>
                  <w:marBottom w:val="0"/>
                  <w:divBdr>
                    <w:top w:val="none" w:sz="0" w:space="0" w:color="auto"/>
                    <w:left w:val="none" w:sz="0" w:space="0" w:color="auto"/>
                    <w:bottom w:val="none" w:sz="0" w:space="0" w:color="auto"/>
                    <w:right w:val="none" w:sz="0" w:space="0" w:color="auto"/>
                  </w:divBdr>
                </w:div>
                <w:div w:id="196627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882792">
          <w:marLeft w:val="0"/>
          <w:marRight w:val="0"/>
          <w:marTop w:val="0"/>
          <w:marBottom w:val="0"/>
          <w:divBdr>
            <w:top w:val="none" w:sz="0" w:space="0" w:color="auto"/>
            <w:left w:val="none" w:sz="0" w:space="0" w:color="auto"/>
            <w:bottom w:val="none" w:sz="0" w:space="0" w:color="auto"/>
            <w:right w:val="none" w:sz="0" w:space="0" w:color="auto"/>
          </w:divBdr>
          <w:divsChild>
            <w:div w:id="1865897097">
              <w:marLeft w:val="0"/>
              <w:marRight w:val="0"/>
              <w:marTop w:val="0"/>
              <w:marBottom w:val="0"/>
              <w:divBdr>
                <w:top w:val="none" w:sz="0" w:space="0" w:color="auto"/>
                <w:left w:val="none" w:sz="0" w:space="0" w:color="auto"/>
                <w:bottom w:val="none" w:sz="0" w:space="0" w:color="auto"/>
                <w:right w:val="none" w:sz="0" w:space="0" w:color="auto"/>
              </w:divBdr>
              <w:divsChild>
                <w:div w:id="512108284">
                  <w:marLeft w:val="0"/>
                  <w:marRight w:val="0"/>
                  <w:marTop w:val="0"/>
                  <w:marBottom w:val="0"/>
                  <w:divBdr>
                    <w:top w:val="none" w:sz="0" w:space="0" w:color="auto"/>
                    <w:left w:val="none" w:sz="0" w:space="0" w:color="auto"/>
                    <w:bottom w:val="none" w:sz="0" w:space="0" w:color="auto"/>
                    <w:right w:val="none" w:sz="0" w:space="0" w:color="auto"/>
                  </w:divBdr>
                </w:div>
                <w:div w:id="2127848408">
                  <w:marLeft w:val="0"/>
                  <w:marRight w:val="0"/>
                  <w:marTop w:val="0"/>
                  <w:marBottom w:val="0"/>
                  <w:divBdr>
                    <w:top w:val="none" w:sz="0" w:space="0" w:color="auto"/>
                    <w:left w:val="none" w:sz="0" w:space="0" w:color="auto"/>
                    <w:bottom w:val="none" w:sz="0" w:space="0" w:color="auto"/>
                    <w:right w:val="none" w:sz="0" w:space="0" w:color="auto"/>
                  </w:divBdr>
                  <w:divsChild>
                    <w:div w:id="1270118025">
                      <w:marLeft w:val="0"/>
                      <w:marRight w:val="0"/>
                      <w:marTop w:val="0"/>
                      <w:marBottom w:val="0"/>
                      <w:divBdr>
                        <w:top w:val="none" w:sz="0" w:space="0" w:color="auto"/>
                        <w:left w:val="none" w:sz="0" w:space="0" w:color="auto"/>
                        <w:bottom w:val="none" w:sz="0" w:space="0" w:color="auto"/>
                        <w:right w:val="none" w:sz="0" w:space="0" w:color="auto"/>
                      </w:divBdr>
                      <w:divsChild>
                        <w:div w:id="1104034058">
                          <w:marLeft w:val="0"/>
                          <w:marRight w:val="0"/>
                          <w:marTop w:val="0"/>
                          <w:marBottom w:val="0"/>
                          <w:divBdr>
                            <w:top w:val="none" w:sz="0" w:space="0" w:color="auto"/>
                            <w:left w:val="none" w:sz="0" w:space="0" w:color="auto"/>
                            <w:bottom w:val="none" w:sz="0" w:space="0" w:color="auto"/>
                            <w:right w:val="none" w:sz="0" w:space="0" w:color="auto"/>
                          </w:divBdr>
                          <w:divsChild>
                            <w:div w:id="325474934">
                              <w:marLeft w:val="0"/>
                              <w:marRight w:val="0"/>
                              <w:marTop w:val="0"/>
                              <w:marBottom w:val="0"/>
                              <w:divBdr>
                                <w:top w:val="none" w:sz="0" w:space="0" w:color="auto"/>
                                <w:left w:val="none" w:sz="0" w:space="0" w:color="auto"/>
                                <w:bottom w:val="none" w:sz="0" w:space="0" w:color="auto"/>
                                <w:right w:val="none" w:sz="0" w:space="0" w:color="auto"/>
                              </w:divBdr>
                            </w:div>
                            <w:div w:id="196171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242754">
              <w:marLeft w:val="0"/>
              <w:marRight w:val="0"/>
              <w:marTop w:val="0"/>
              <w:marBottom w:val="0"/>
              <w:divBdr>
                <w:top w:val="none" w:sz="0" w:space="0" w:color="auto"/>
                <w:left w:val="none" w:sz="0" w:space="0" w:color="auto"/>
                <w:bottom w:val="none" w:sz="0" w:space="0" w:color="auto"/>
                <w:right w:val="none" w:sz="0" w:space="0" w:color="auto"/>
              </w:divBdr>
            </w:div>
          </w:divsChild>
        </w:div>
        <w:div w:id="388965070">
          <w:marLeft w:val="0"/>
          <w:marRight w:val="0"/>
          <w:marTop w:val="0"/>
          <w:marBottom w:val="0"/>
          <w:divBdr>
            <w:top w:val="none" w:sz="0" w:space="0" w:color="auto"/>
            <w:left w:val="none" w:sz="0" w:space="0" w:color="auto"/>
            <w:bottom w:val="none" w:sz="0" w:space="0" w:color="auto"/>
            <w:right w:val="none" w:sz="0" w:space="0" w:color="auto"/>
          </w:divBdr>
          <w:divsChild>
            <w:div w:id="1710564791">
              <w:marLeft w:val="0"/>
              <w:marRight w:val="0"/>
              <w:marTop w:val="0"/>
              <w:marBottom w:val="0"/>
              <w:divBdr>
                <w:top w:val="none" w:sz="0" w:space="0" w:color="auto"/>
                <w:left w:val="none" w:sz="0" w:space="0" w:color="auto"/>
                <w:bottom w:val="none" w:sz="0" w:space="0" w:color="auto"/>
                <w:right w:val="none" w:sz="0" w:space="0" w:color="auto"/>
              </w:divBdr>
              <w:divsChild>
                <w:div w:id="933125239">
                  <w:marLeft w:val="0"/>
                  <w:marRight w:val="0"/>
                  <w:marTop w:val="0"/>
                  <w:marBottom w:val="0"/>
                  <w:divBdr>
                    <w:top w:val="none" w:sz="0" w:space="0" w:color="auto"/>
                    <w:left w:val="none" w:sz="0" w:space="0" w:color="auto"/>
                    <w:bottom w:val="none" w:sz="0" w:space="0" w:color="auto"/>
                    <w:right w:val="none" w:sz="0" w:space="0" w:color="auto"/>
                  </w:divBdr>
                </w:div>
              </w:divsChild>
            </w:div>
            <w:div w:id="2086150504">
              <w:marLeft w:val="0"/>
              <w:marRight w:val="0"/>
              <w:marTop w:val="0"/>
              <w:marBottom w:val="0"/>
              <w:divBdr>
                <w:top w:val="none" w:sz="0" w:space="0" w:color="auto"/>
                <w:left w:val="none" w:sz="0" w:space="0" w:color="auto"/>
                <w:bottom w:val="none" w:sz="0" w:space="0" w:color="auto"/>
                <w:right w:val="none" w:sz="0" w:space="0" w:color="auto"/>
              </w:divBdr>
            </w:div>
          </w:divsChild>
        </w:div>
        <w:div w:id="897403566">
          <w:marLeft w:val="0"/>
          <w:marRight w:val="0"/>
          <w:marTop w:val="0"/>
          <w:marBottom w:val="0"/>
          <w:divBdr>
            <w:top w:val="none" w:sz="0" w:space="0" w:color="auto"/>
            <w:left w:val="none" w:sz="0" w:space="0" w:color="auto"/>
            <w:bottom w:val="none" w:sz="0" w:space="0" w:color="auto"/>
            <w:right w:val="none" w:sz="0" w:space="0" w:color="auto"/>
          </w:divBdr>
          <w:divsChild>
            <w:div w:id="945311214">
              <w:marLeft w:val="0"/>
              <w:marRight w:val="0"/>
              <w:marTop w:val="0"/>
              <w:marBottom w:val="0"/>
              <w:divBdr>
                <w:top w:val="none" w:sz="0" w:space="0" w:color="auto"/>
                <w:left w:val="none" w:sz="0" w:space="0" w:color="auto"/>
                <w:bottom w:val="none" w:sz="0" w:space="0" w:color="auto"/>
                <w:right w:val="none" w:sz="0" w:space="0" w:color="auto"/>
              </w:divBdr>
              <w:divsChild>
                <w:div w:id="754204978">
                  <w:marLeft w:val="0"/>
                  <w:marRight w:val="0"/>
                  <w:marTop w:val="0"/>
                  <w:marBottom w:val="0"/>
                  <w:divBdr>
                    <w:top w:val="none" w:sz="0" w:space="0" w:color="auto"/>
                    <w:left w:val="none" w:sz="0" w:space="0" w:color="auto"/>
                    <w:bottom w:val="none" w:sz="0" w:space="0" w:color="auto"/>
                    <w:right w:val="none" w:sz="0" w:space="0" w:color="auto"/>
                  </w:divBdr>
                  <w:divsChild>
                    <w:div w:id="135484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755422">
          <w:marLeft w:val="0"/>
          <w:marRight w:val="0"/>
          <w:marTop w:val="0"/>
          <w:marBottom w:val="0"/>
          <w:divBdr>
            <w:top w:val="none" w:sz="0" w:space="0" w:color="auto"/>
            <w:left w:val="none" w:sz="0" w:space="0" w:color="auto"/>
            <w:bottom w:val="none" w:sz="0" w:space="0" w:color="auto"/>
            <w:right w:val="none" w:sz="0" w:space="0" w:color="auto"/>
          </w:divBdr>
          <w:divsChild>
            <w:div w:id="18121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609089">
      <w:bodyDiv w:val="1"/>
      <w:marLeft w:val="0"/>
      <w:marRight w:val="0"/>
      <w:marTop w:val="0"/>
      <w:marBottom w:val="0"/>
      <w:divBdr>
        <w:top w:val="none" w:sz="0" w:space="0" w:color="auto"/>
        <w:left w:val="none" w:sz="0" w:space="0" w:color="auto"/>
        <w:bottom w:val="none" w:sz="0" w:space="0" w:color="auto"/>
        <w:right w:val="none" w:sz="0" w:space="0" w:color="auto"/>
      </w:divBdr>
      <w:divsChild>
        <w:div w:id="606809790">
          <w:marLeft w:val="-225"/>
          <w:marRight w:val="0"/>
          <w:marTop w:val="0"/>
          <w:marBottom w:val="0"/>
          <w:divBdr>
            <w:top w:val="none" w:sz="0" w:space="0" w:color="auto"/>
            <w:left w:val="none" w:sz="0" w:space="0" w:color="auto"/>
            <w:bottom w:val="none" w:sz="0" w:space="0" w:color="auto"/>
            <w:right w:val="none" w:sz="0" w:space="0" w:color="auto"/>
          </w:divBdr>
          <w:divsChild>
            <w:div w:id="1728994665">
              <w:marLeft w:val="0"/>
              <w:marRight w:val="0"/>
              <w:marTop w:val="0"/>
              <w:marBottom w:val="0"/>
              <w:divBdr>
                <w:top w:val="none" w:sz="0" w:space="0" w:color="auto"/>
                <w:left w:val="none" w:sz="0" w:space="0" w:color="auto"/>
                <w:bottom w:val="none" w:sz="0" w:space="0" w:color="auto"/>
                <w:right w:val="none" w:sz="0" w:space="0" w:color="auto"/>
              </w:divBdr>
            </w:div>
          </w:divsChild>
        </w:div>
        <w:div w:id="620502299">
          <w:marLeft w:val="-225"/>
          <w:marRight w:val="0"/>
          <w:marTop w:val="150"/>
          <w:marBottom w:val="0"/>
          <w:divBdr>
            <w:top w:val="none" w:sz="0" w:space="0" w:color="auto"/>
            <w:left w:val="none" w:sz="0" w:space="0" w:color="auto"/>
            <w:bottom w:val="none" w:sz="0" w:space="0" w:color="auto"/>
            <w:right w:val="none" w:sz="0" w:space="0" w:color="auto"/>
          </w:divBdr>
          <w:divsChild>
            <w:div w:id="2125802961">
              <w:marLeft w:val="0"/>
              <w:marRight w:val="0"/>
              <w:marTop w:val="0"/>
              <w:marBottom w:val="0"/>
              <w:divBdr>
                <w:top w:val="none" w:sz="0" w:space="0" w:color="auto"/>
                <w:left w:val="none" w:sz="0" w:space="0" w:color="auto"/>
                <w:bottom w:val="none" w:sz="0" w:space="0" w:color="auto"/>
                <w:right w:val="none" w:sz="0" w:space="0" w:color="auto"/>
              </w:divBdr>
              <w:divsChild>
                <w:div w:id="1254048926">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755012133">
              <w:marLeft w:val="0"/>
              <w:marRight w:val="0"/>
              <w:marTop w:val="0"/>
              <w:marBottom w:val="0"/>
              <w:divBdr>
                <w:top w:val="none" w:sz="0" w:space="0" w:color="auto"/>
                <w:left w:val="none" w:sz="0" w:space="0" w:color="auto"/>
                <w:bottom w:val="none" w:sz="0" w:space="0" w:color="auto"/>
                <w:right w:val="none" w:sz="0" w:space="0" w:color="auto"/>
              </w:divBdr>
              <w:divsChild>
                <w:div w:id="1069351079">
                  <w:marLeft w:val="0"/>
                  <w:marRight w:val="0"/>
                  <w:marTop w:val="0"/>
                  <w:marBottom w:val="0"/>
                  <w:divBdr>
                    <w:top w:val="none" w:sz="0" w:space="0" w:color="auto"/>
                    <w:left w:val="none" w:sz="0" w:space="0" w:color="auto"/>
                    <w:bottom w:val="none" w:sz="0" w:space="0" w:color="auto"/>
                    <w:right w:val="none" w:sz="0" w:space="0" w:color="auto"/>
                  </w:divBdr>
                </w:div>
                <w:div w:id="160586578">
                  <w:marLeft w:val="0"/>
                  <w:marRight w:val="0"/>
                  <w:marTop w:val="90"/>
                  <w:marBottom w:val="0"/>
                  <w:divBdr>
                    <w:top w:val="none" w:sz="0" w:space="0" w:color="auto"/>
                    <w:left w:val="none" w:sz="0" w:space="0" w:color="auto"/>
                    <w:bottom w:val="none" w:sz="0" w:space="0" w:color="auto"/>
                    <w:right w:val="none" w:sz="0" w:space="0" w:color="auto"/>
                  </w:divBdr>
                </w:div>
                <w:div w:id="1805610544">
                  <w:marLeft w:val="0"/>
                  <w:marRight w:val="0"/>
                  <w:marTop w:val="0"/>
                  <w:marBottom w:val="0"/>
                  <w:divBdr>
                    <w:top w:val="none" w:sz="0" w:space="0" w:color="auto"/>
                    <w:left w:val="none" w:sz="0" w:space="0" w:color="auto"/>
                    <w:bottom w:val="none" w:sz="0" w:space="0" w:color="auto"/>
                    <w:right w:val="none" w:sz="0" w:space="0" w:color="auto"/>
                  </w:divBdr>
                </w:div>
                <w:div w:id="1091700602">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 w:id="637223390">
      <w:bodyDiv w:val="1"/>
      <w:marLeft w:val="0"/>
      <w:marRight w:val="0"/>
      <w:marTop w:val="0"/>
      <w:marBottom w:val="0"/>
      <w:divBdr>
        <w:top w:val="none" w:sz="0" w:space="0" w:color="auto"/>
        <w:left w:val="none" w:sz="0" w:space="0" w:color="auto"/>
        <w:bottom w:val="none" w:sz="0" w:space="0" w:color="auto"/>
        <w:right w:val="none" w:sz="0" w:space="0" w:color="auto"/>
      </w:divBdr>
    </w:div>
    <w:div w:id="663510082">
      <w:bodyDiv w:val="1"/>
      <w:marLeft w:val="0"/>
      <w:marRight w:val="0"/>
      <w:marTop w:val="0"/>
      <w:marBottom w:val="0"/>
      <w:divBdr>
        <w:top w:val="none" w:sz="0" w:space="0" w:color="auto"/>
        <w:left w:val="none" w:sz="0" w:space="0" w:color="auto"/>
        <w:bottom w:val="none" w:sz="0" w:space="0" w:color="auto"/>
        <w:right w:val="none" w:sz="0" w:space="0" w:color="auto"/>
      </w:divBdr>
    </w:div>
    <w:div w:id="665397572">
      <w:bodyDiv w:val="1"/>
      <w:marLeft w:val="0"/>
      <w:marRight w:val="0"/>
      <w:marTop w:val="0"/>
      <w:marBottom w:val="0"/>
      <w:divBdr>
        <w:top w:val="none" w:sz="0" w:space="0" w:color="auto"/>
        <w:left w:val="none" w:sz="0" w:space="0" w:color="auto"/>
        <w:bottom w:val="none" w:sz="0" w:space="0" w:color="auto"/>
        <w:right w:val="none" w:sz="0" w:space="0" w:color="auto"/>
      </w:divBdr>
    </w:div>
    <w:div w:id="716392524">
      <w:bodyDiv w:val="1"/>
      <w:marLeft w:val="0"/>
      <w:marRight w:val="0"/>
      <w:marTop w:val="0"/>
      <w:marBottom w:val="0"/>
      <w:divBdr>
        <w:top w:val="none" w:sz="0" w:space="0" w:color="auto"/>
        <w:left w:val="none" w:sz="0" w:space="0" w:color="auto"/>
        <w:bottom w:val="none" w:sz="0" w:space="0" w:color="auto"/>
        <w:right w:val="none" w:sz="0" w:space="0" w:color="auto"/>
      </w:divBdr>
    </w:div>
    <w:div w:id="785319840">
      <w:bodyDiv w:val="1"/>
      <w:marLeft w:val="0"/>
      <w:marRight w:val="0"/>
      <w:marTop w:val="0"/>
      <w:marBottom w:val="0"/>
      <w:divBdr>
        <w:top w:val="none" w:sz="0" w:space="0" w:color="auto"/>
        <w:left w:val="none" w:sz="0" w:space="0" w:color="auto"/>
        <w:bottom w:val="none" w:sz="0" w:space="0" w:color="auto"/>
        <w:right w:val="none" w:sz="0" w:space="0" w:color="auto"/>
      </w:divBdr>
    </w:div>
    <w:div w:id="797574593">
      <w:bodyDiv w:val="1"/>
      <w:marLeft w:val="0"/>
      <w:marRight w:val="0"/>
      <w:marTop w:val="0"/>
      <w:marBottom w:val="0"/>
      <w:divBdr>
        <w:top w:val="none" w:sz="0" w:space="0" w:color="auto"/>
        <w:left w:val="none" w:sz="0" w:space="0" w:color="auto"/>
        <w:bottom w:val="none" w:sz="0" w:space="0" w:color="auto"/>
        <w:right w:val="none" w:sz="0" w:space="0" w:color="auto"/>
      </w:divBdr>
    </w:div>
    <w:div w:id="998114215">
      <w:bodyDiv w:val="1"/>
      <w:marLeft w:val="0"/>
      <w:marRight w:val="0"/>
      <w:marTop w:val="0"/>
      <w:marBottom w:val="0"/>
      <w:divBdr>
        <w:top w:val="none" w:sz="0" w:space="0" w:color="auto"/>
        <w:left w:val="none" w:sz="0" w:space="0" w:color="auto"/>
        <w:bottom w:val="none" w:sz="0" w:space="0" w:color="auto"/>
        <w:right w:val="none" w:sz="0" w:space="0" w:color="auto"/>
      </w:divBdr>
      <w:divsChild>
        <w:div w:id="757747048">
          <w:marLeft w:val="547"/>
          <w:marRight w:val="0"/>
          <w:marTop w:val="0"/>
          <w:marBottom w:val="0"/>
          <w:divBdr>
            <w:top w:val="none" w:sz="0" w:space="0" w:color="auto"/>
            <w:left w:val="none" w:sz="0" w:space="0" w:color="auto"/>
            <w:bottom w:val="none" w:sz="0" w:space="0" w:color="auto"/>
            <w:right w:val="none" w:sz="0" w:space="0" w:color="auto"/>
          </w:divBdr>
        </w:div>
      </w:divsChild>
    </w:div>
    <w:div w:id="1010714714">
      <w:bodyDiv w:val="1"/>
      <w:marLeft w:val="0"/>
      <w:marRight w:val="0"/>
      <w:marTop w:val="0"/>
      <w:marBottom w:val="0"/>
      <w:divBdr>
        <w:top w:val="none" w:sz="0" w:space="0" w:color="auto"/>
        <w:left w:val="none" w:sz="0" w:space="0" w:color="auto"/>
        <w:bottom w:val="none" w:sz="0" w:space="0" w:color="auto"/>
        <w:right w:val="none" w:sz="0" w:space="0" w:color="auto"/>
      </w:divBdr>
    </w:div>
    <w:div w:id="1038747724">
      <w:bodyDiv w:val="1"/>
      <w:marLeft w:val="0"/>
      <w:marRight w:val="0"/>
      <w:marTop w:val="0"/>
      <w:marBottom w:val="0"/>
      <w:divBdr>
        <w:top w:val="none" w:sz="0" w:space="0" w:color="auto"/>
        <w:left w:val="none" w:sz="0" w:space="0" w:color="auto"/>
        <w:bottom w:val="none" w:sz="0" w:space="0" w:color="auto"/>
        <w:right w:val="none" w:sz="0" w:space="0" w:color="auto"/>
      </w:divBdr>
    </w:div>
    <w:div w:id="1044989567">
      <w:bodyDiv w:val="1"/>
      <w:marLeft w:val="0"/>
      <w:marRight w:val="0"/>
      <w:marTop w:val="0"/>
      <w:marBottom w:val="0"/>
      <w:divBdr>
        <w:top w:val="none" w:sz="0" w:space="0" w:color="auto"/>
        <w:left w:val="none" w:sz="0" w:space="0" w:color="auto"/>
        <w:bottom w:val="none" w:sz="0" w:space="0" w:color="auto"/>
        <w:right w:val="none" w:sz="0" w:space="0" w:color="auto"/>
      </w:divBdr>
    </w:div>
    <w:div w:id="1049886943">
      <w:bodyDiv w:val="1"/>
      <w:marLeft w:val="0"/>
      <w:marRight w:val="0"/>
      <w:marTop w:val="0"/>
      <w:marBottom w:val="0"/>
      <w:divBdr>
        <w:top w:val="none" w:sz="0" w:space="0" w:color="auto"/>
        <w:left w:val="none" w:sz="0" w:space="0" w:color="auto"/>
        <w:bottom w:val="none" w:sz="0" w:space="0" w:color="auto"/>
        <w:right w:val="none" w:sz="0" w:space="0" w:color="auto"/>
      </w:divBdr>
    </w:div>
    <w:div w:id="1074856251">
      <w:bodyDiv w:val="1"/>
      <w:marLeft w:val="0"/>
      <w:marRight w:val="0"/>
      <w:marTop w:val="0"/>
      <w:marBottom w:val="0"/>
      <w:divBdr>
        <w:top w:val="none" w:sz="0" w:space="0" w:color="auto"/>
        <w:left w:val="none" w:sz="0" w:space="0" w:color="auto"/>
        <w:bottom w:val="none" w:sz="0" w:space="0" w:color="auto"/>
        <w:right w:val="none" w:sz="0" w:space="0" w:color="auto"/>
      </w:divBdr>
    </w:div>
    <w:div w:id="1075588275">
      <w:bodyDiv w:val="1"/>
      <w:marLeft w:val="0"/>
      <w:marRight w:val="0"/>
      <w:marTop w:val="0"/>
      <w:marBottom w:val="0"/>
      <w:divBdr>
        <w:top w:val="none" w:sz="0" w:space="0" w:color="auto"/>
        <w:left w:val="none" w:sz="0" w:space="0" w:color="auto"/>
        <w:bottom w:val="none" w:sz="0" w:space="0" w:color="auto"/>
        <w:right w:val="none" w:sz="0" w:space="0" w:color="auto"/>
      </w:divBdr>
    </w:div>
    <w:div w:id="1109083726">
      <w:bodyDiv w:val="1"/>
      <w:marLeft w:val="0"/>
      <w:marRight w:val="0"/>
      <w:marTop w:val="0"/>
      <w:marBottom w:val="0"/>
      <w:divBdr>
        <w:top w:val="none" w:sz="0" w:space="0" w:color="auto"/>
        <w:left w:val="none" w:sz="0" w:space="0" w:color="auto"/>
        <w:bottom w:val="none" w:sz="0" w:space="0" w:color="auto"/>
        <w:right w:val="none" w:sz="0" w:space="0" w:color="auto"/>
      </w:divBdr>
    </w:div>
    <w:div w:id="1117874945">
      <w:bodyDiv w:val="1"/>
      <w:marLeft w:val="0"/>
      <w:marRight w:val="0"/>
      <w:marTop w:val="0"/>
      <w:marBottom w:val="0"/>
      <w:divBdr>
        <w:top w:val="none" w:sz="0" w:space="0" w:color="auto"/>
        <w:left w:val="none" w:sz="0" w:space="0" w:color="auto"/>
        <w:bottom w:val="none" w:sz="0" w:space="0" w:color="auto"/>
        <w:right w:val="none" w:sz="0" w:space="0" w:color="auto"/>
      </w:divBdr>
    </w:div>
    <w:div w:id="1137408447">
      <w:bodyDiv w:val="1"/>
      <w:marLeft w:val="0"/>
      <w:marRight w:val="0"/>
      <w:marTop w:val="0"/>
      <w:marBottom w:val="0"/>
      <w:divBdr>
        <w:top w:val="none" w:sz="0" w:space="0" w:color="auto"/>
        <w:left w:val="none" w:sz="0" w:space="0" w:color="auto"/>
        <w:bottom w:val="none" w:sz="0" w:space="0" w:color="auto"/>
        <w:right w:val="none" w:sz="0" w:space="0" w:color="auto"/>
      </w:divBdr>
    </w:div>
    <w:div w:id="1214587017">
      <w:bodyDiv w:val="1"/>
      <w:marLeft w:val="0"/>
      <w:marRight w:val="0"/>
      <w:marTop w:val="0"/>
      <w:marBottom w:val="0"/>
      <w:divBdr>
        <w:top w:val="none" w:sz="0" w:space="0" w:color="auto"/>
        <w:left w:val="none" w:sz="0" w:space="0" w:color="auto"/>
        <w:bottom w:val="none" w:sz="0" w:space="0" w:color="auto"/>
        <w:right w:val="none" w:sz="0" w:space="0" w:color="auto"/>
      </w:divBdr>
    </w:div>
    <w:div w:id="1249345482">
      <w:bodyDiv w:val="1"/>
      <w:marLeft w:val="0"/>
      <w:marRight w:val="0"/>
      <w:marTop w:val="0"/>
      <w:marBottom w:val="0"/>
      <w:divBdr>
        <w:top w:val="none" w:sz="0" w:space="0" w:color="auto"/>
        <w:left w:val="none" w:sz="0" w:space="0" w:color="auto"/>
        <w:bottom w:val="none" w:sz="0" w:space="0" w:color="auto"/>
        <w:right w:val="none" w:sz="0" w:space="0" w:color="auto"/>
      </w:divBdr>
    </w:div>
    <w:div w:id="1434284882">
      <w:bodyDiv w:val="1"/>
      <w:marLeft w:val="0"/>
      <w:marRight w:val="0"/>
      <w:marTop w:val="0"/>
      <w:marBottom w:val="0"/>
      <w:divBdr>
        <w:top w:val="none" w:sz="0" w:space="0" w:color="auto"/>
        <w:left w:val="none" w:sz="0" w:space="0" w:color="auto"/>
        <w:bottom w:val="none" w:sz="0" w:space="0" w:color="auto"/>
        <w:right w:val="none" w:sz="0" w:space="0" w:color="auto"/>
      </w:divBdr>
    </w:div>
    <w:div w:id="1479223453">
      <w:bodyDiv w:val="1"/>
      <w:marLeft w:val="0"/>
      <w:marRight w:val="0"/>
      <w:marTop w:val="0"/>
      <w:marBottom w:val="0"/>
      <w:divBdr>
        <w:top w:val="none" w:sz="0" w:space="0" w:color="auto"/>
        <w:left w:val="none" w:sz="0" w:space="0" w:color="auto"/>
        <w:bottom w:val="none" w:sz="0" w:space="0" w:color="auto"/>
        <w:right w:val="none" w:sz="0" w:space="0" w:color="auto"/>
      </w:divBdr>
    </w:div>
    <w:div w:id="1502350737">
      <w:bodyDiv w:val="1"/>
      <w:marLeft w:val="0"/>
      <w:marRight w:val="0"/>
      <w:marTop w:val="0"/>
      <w:marBottom w:val="0"/>
      <w:divBdr>
        <w:top w:val="none" w:sz="0" w:space="0" w:color="auto"/>
        <w:left w:val="none" w:sz="0" w:space="0" w:color="auto"/>
        <w:bottom w:val="none" w:sz="0" w:space="0" w:color="auto"/>
        <w:right w:val="none" w:sz="0" w:space="0" w:color="auto"/>
      </w:divBdr>
    </w:div>
    <w:div w:id="1520000388">
      <w:bodyDiv w:val="1"/>
      <w:marLeft w:val="0"/>
      <w:marRight w:val="0"/>
      <w:marTop w:val="0"/>
      <w:marBottom w:val="0"/>
      <w:divBdr>
        <w:top w:val="none" w:sz="0" w:space="0" w:color="auto"/>
        <w:left w:val="none" w:sz="0" w:space="0" w:color="auto"/>
        <w:bottom w:val="none" w:sz="0" w:space="0" w:color="auto"/>
        <w:right w:val="none" w:sz="0" w:space="0" w:color="auto"/>
      </w:divBdr>
    </w:div>
    <w:div w:id="1552493874">
      <w:bodyDiv w:val="1"/>
      <w:marLeft w:val="0"/>
      <w:marRight w:val="0"/>
      <w:marTop w:val="0"/>
      <w:marBottom w:val="0"/>
      <w:divBdr>
        <w:top w:val="none" w:sz="0" w:space="0" w:color="auto"/>
        <w:left w:val="none" w:sz="0" w:space="0" w:color="auto"/>
        <w:bottom w:val="none" w:sz="0" w:space="0" w:color="auto"/>
        <w:right w:val="none" w:sz="0" w:space="0" w:color="auto"/>
      </w:divBdr>
    </w:div>
    <w:div w:id="1565873221">
      <w:bodyDiv w:val="1"/>
      <w:marLeft w:val="0"/>
      <w:marRight w:val="0"/>
      <w:marTop w:val="0"/>
      <w:marBottom w:val="0"/>
      <w:divBdr>
        <w:top w:val="none" w:sz="0" w:space="0" w:color="auto"/>
        <w:left w:val="none" w:sz="0" w:space="0" w:color="auto"/>
        <w:bottom w:val="none" w:sz="0" w:space="0" w:color="auto"/>
        <w:right w:val="none" w:sz="0" w:space="0" w:color="auto"/>
      </w:divBdr>
    </w:div>
    <w:div w:id="1611741964">
      <w:bodyDiv w:val="1"/>
      <w:marLeft w:val="0"/>
      <w:marRight w:val="0"/>
      <w:marTop w:val="0"/>
      <w:marBottom w:val="0"/>
      <w:divBdr>
        <w:top w:val="none" w:sz="0" w:space="0" w:color="auto"/>
        <w:left w:val="none" w:sz="0" w:space="0" w:color="auto"/>
        <w:bottom w:val="none" w:sz="0" w:space="0" w:color="auto"/>
        <w:right w:val="none" w:sz="0" w:space="0" w:color="auto"/>
      </w:divBdr>
    </w:div>
    <w:div w:id="1703748474">
      <w:bodyDiv w:val="1"/>
      <w:marLeft w:val="0"/>
      <w:marRight w:val="0"/>
      <w:marTop w:val="0"/>
      <w:marBottom w:val="0"/>
      <w:divBdr>
        <w:top w:val="none" w:sz="0" w:space="0" w:color="auto"/>
        <w:left w:val="none" w:sz="0" w:space="0" w:color="auto"/>
        <w:bottom w:val="none" w:sz="0" w:space="0" w:color="auto"/>
        <w:right w:val="none" w:sz="0" w:space="0" w:color="auto"/>
      </w:divBdr>
    </w:div>
    <w:div w:id="1705055094">
      <w:bodyDiv w:val="1"/>
      <w:marLeft w:val="0"/>
      <w:marRight w:val="0"/>
      <w:marTop w:val="0"/>
      <w:marBottom w:val="0"/>
      <w:divBdr>
        <w:top w:val="none" w:sz="0" w:space="0" w:color="auto"/>
        <w:left w:val="none" w:sz="0" w:space="0" w:color="auto"/>
        <w:bottom w:val="none" w:sz="0" w:space="0" w:color="auto"/>
        <w:right w:val="none" w:sz="0" w:space="0" w:color="auto"/>
      </w:divBdr>
    </w:div>
    <w:div w:id="1742294426">
      <w:bodyDiv w:val="1"/>
      <w:marLeft w:val="0"/>
      <w:marRight w:val="0"/>
      <w:marTop w:val="0"/>
      <w:marBottom w:val="0"/>
      <w:divBdr>
        <w:top w:val="none" w:sz="0" w:space="0" w:color="auto"/>
        <w:left w:val="none" w:sz="0" w:space="0" w:color="auto"/>
        <w:bottom w:val="none" w:sz="0" w:space="0" w:color="auto"/>
        <w:right w:val="none" w:sz="0" w:space="0" w:color="auto"/>
      </w:divBdr>
    </w:div>
    <w:div w:id="1783840904">
      <w:bodyDiv w:val="1"/>
      <w:marLeft w:val="0"/>
      <w:marRight w:val="0"/>
      <w:marTop w:val="0"/>
      <w:marBottom w:val="0"/>
      <w:divBdr>
        <w:top w:val="none" w:sz="0" w:space="0" w:color="auto"/>
        <w:left w:val="none" w:sz="0" w:space="0" w:color="auto"/>
        <w:bottom w:val="none" w:sz="0" w:space="0" w:color="auto"/>
        <w:right w:val="none" w:sz="0" w:space="0" w:color="auto"/>
      </w:divBdr>
    </w:div>
    <w:div w:id="1803304453">
      <w:bodyDiv w:val="1"/>
      <w:marLeft w:val="0"/>
      <w:marRight w:val="0"/>
      <w:marTop w:val="0"/>
      <w:marBottom w:val="0"/>
      <w:divBdr>
        <w:top w:val="none" w:sz="0" w:space="0" w:color="auto"/>
        <w:left w:val="none" w:sz="0" w:space="0" w:color="auto"/>
        <w:bottom w:val="none" w:sz="0" w:space="0" w:color="auto"/>
        <w:right w:val="none" w:sz="0" w:space="0" w:color="auto"/>
      </w:divBdr>
      <w:divsChild>
        <w:div w:id="72163352">
          <w:marLeft w:val="0"/>
          <w:marRight w:val="0"/>
          <w:marTop w:val="0"/>
          <w:marBottom w:val="0"/>
          <w:divBdr>
            <w:top w:val="none" w:sz="0" w:space="0" w:color="auto"/>
            <w:left w:val="none" w:sz="0" w:space="0" w:color="auto"/>
            <w:bottom w:val="none" w:sz="0" w:space="0" w:color="auto"/>
            <w:right w:val="none" w:sz="0" w:space="0" w:color="auto"/>
          </w:divBdr>
          <w:divsChild>
            <w:div w:id="761417990">
              <w:marLeft w:val="0"/>
              <w:marRight w:val="0"/>
              <w:marTop w:val="0"/>
              <w:marBottom w:val="0"/>
              <w:divBdr>
                <w:top w:val="none" w:sz="0" w:space="0" w:color="auto"/>
                <w:left w:val="none" w:sz="0" w:space="0" w:color="auto"/>
                <w:bottom w:val="none" w:sz="0" w:space="0" w:color="auto"/>
                <w:right w:val="none" w:sz="0" w:space="0" w:color="auto"/>
              </w:divBdr>
              <w:divsChild>
                <w:div w:id="629284664">
                  <w:marLeft w:val="0"/>
                  <w:marRight w:val="0"/>
                  <w:marTop w:val="0"/>
                  <w:marBottom w:val="0"/>
                  <w:divBdr>
                    <w:top w:val="none" w:sz="0" w:space="0" w:color="auto"/>
                    <w:left w:val="none" w:sz="0" w:space="0" w:color="auto"/>
                    <w:bottom w:val="none" w:sz="0" w:space="0" w:color="auto"/>
                    <w:right w:val="none" w:sz="0" w:space="0" w:color="auto"/>
                  </w:divBdr>
                  <w:divsChild>
                    <w:div w:id="1529101284">
                      <w:marLeft w:val="0"/>
                      <w:marRight w:val="0"/>
                      <w:marTop w:val="0"/>
                      <w:marBottom w:val="0"/>
                      <w:divBdr>
                        <w:top w:val="none" w:sz="0" w:space="0" w:color="auto"/>
                        <w:left w:val="none" w:sz="0" w:space="0" w:color="auto"/>
                        <w:bottom w:val="none" w:sz="0" w:space="0" w:color="auto"/>
                        <w:right w:val="none" w:sz="0" w:space="0" w:color="auto"/>
                      </w:divBdr>
                      <w:divsChild>
                        <w:div w:id="190575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2428601">
      <w:bodyDiv w:val="1"/>
      <w:marLeft w:val="0"/>
      <w:marRight w:val="0"/>
      <w:marTop w:val="0"/>
      <w:marBottom w:val="0"/>
      <w:divBdr>
        <w:top w:val="none" w:sz="0" w:space="0" w:color="auto"/>
        <w:left w:val="none" w:sz="0" w:space="0" w:color="auto"/>
        <w:bottom w:val="none" w:sz="0" w:space="0" w:color="auto"/>
        <w:right w:val="none" w:sz="0" w:space="0" w:color="auto"/>
      </w:divBdr>
    </w:div>
    <w:div w:id="1915234471">
      <w:bodyDiv w:val="1"/>
      <w:marLeft w:val="0"/>
      <w:marRight w:val="0"/>
      <w:marTop w:val="0"/>
      <w:marBottom w:val="0"/>
      <w:divBdr>
        <w:top w:val="none" w:sz="0" w:space="0" w:color="auto"/>
        <w:left w:val="none" w:sz="0" w:space="0" w:color="auto"/>
        <w:bottom w:val="none" w:sz="0" w:space="0" w:color="auto"/>
        <w:right w:val="none" w:sz="0" w:space="0" w:color="auto"/>
      </w:divBdr>
    </w:div>
    <w:div w:id="1935895898">
      <w:bodyDiv w:val="1"/>
      <w:marLeft w:val="0"/>
      <w:marRight w:val="0"/>
      <w:marTop w:val="0"/>
      <w:marBottom w:val="0"/>
      <w:divBdr>
        <w:top w:val="none" w:sz="0" w:space="0" w:color="auto"/>
        <w:left w:val="none" w:sz="0" w:space="0" w:color="auto"/>
        <w:bottom w:val="none" w:sz="0" w:space="0" w:color="auto"/>
        <w:right w:val="none" w:sz="0" w:space="0" w:color="auto"/>
      </w:divBdr>
    </w:div>
    <w:div w:id="2031443257">
      <w:bodyDiv w:val="1"/>
      <w:marLeft w:val="0"/>
      <w:marRight w:val="0"/>
      <w:marTop w:val="0"/>
      <w:marBottom w:val="0"/>
      <w:divBdr>
        <w:top w:val="none" w:sz="0" w:space="0" w:color="auto"/>
        <w:left w:val="none" w:sz="0" w:space="0" w:color="auto"/>
        <w:bottom w:val="none" w:sz="0" w:space="0" w:color="auto"/>
        <w:right w:val="none" w:sz="0" w:space="0" w:color="auto"/>
      </w:divBdr>
      <w:divsChild>
        <w:div w:id="587738496">
          <w:marLeft w:val="547"/>
          <w:marRight w:val="0"/>
          <w:marTop w:val="120"/>
          <w:marBottom w:val="0"/>
          <w:divBdr>
            <w:top w:val="none" w:sz="0" w:space="0" w:color="auto"/>
            <w:left w:val="none" w:sz="0" w:space="0" w:color="auto"/>
            <w:bottom w:val="none" w:sz="0" w:space="0" w:color="auto"/>
            <w:right w:val="none" w:sz="0" w:space="0" w:color="auto"/>
          </w:divBdr>
        </w:div>
        <w:div w:id="1428840745">
          <w:marLeft w:val="1166"/>
          <w:marRight w:val="0"/>
          <w:marTop w:val="106"/>
          <w:marBottom w:val="0"/>
          <w:divBdr>
            <w:top w:val="none" w:sz="0" w:space="0" w:color="auto"/>
            <w:left w:val="none" w:sz="0" w:space="0" w:color="auto"/>
            <w:bottom w:val="none" w:sz="0" w:space="0" w:color="auto"/>
            <w:right w:val="none" w:sz="0" w:space="0" w:color="auto"/>
          </w:divBdr>
        </w:div>
        <w:div w:id="878932096">
          <w:marLeft w:val="1166"/>
          <w:marRight w:val="0"/>
          <w:marTop w:val="106"/>
          <w:marBottom w:val="0"/>
          <w:divBdr>
            <w:top w:val="none" w:sz="0" w:space="0" w:color="auto"/>
            <w:left w:val="none" w:sz="0" w:space="0" w:color="auto"/>
            <w:bottom w:val="none" w:sz="0" w:space="0" w:color="auto"/>
            <w:right w:val="none" w:sz="0" w:space="0" w:color="auto"/>
          </w:divBdr>
        </w:div>
      </w:divsChild>
    </w:div>
    <w:div w:id="2056738115">
      <w:bodyDiv w:val="1"/>
      <w:marLeft w:val="0"/>
      <w:marRight w:val="0"/>
      <w:marTop w:val="0"/>
      <w:marBottom w:val="0"/>
      <w:divBdr>
        <w:top w:val="none" w:sz="0" w:space="0" w:color="auto"/>
        <w:left w:val="none" w:sz="0" w:space="0" w:color="auto"/>
        <w:bottom w:val="none" w:sz="0" w:space="0" w:color="auto"/>
        <w:right w:val="none" w:sz="0" w:space="0" w:color="auto"/>
      </w:divBdr>
    </w:div>
    <w:div w:id="2094086601">
      <w:bodyDiv w:val="1"/>
      <w:marLeft w:val="0"/>
      <w:marRight w:val="0"/>
      <w:marTop w:val="0"/>
      <w:marBottom w:val="0"/>
      <w:divBdr>
        <w:top w:val="none" w:sz="0" w:space="0" w:color="auto"/>
        <w:left w:val="none" w:sz="0" w:space="0" w:color="auto"/>
        <w:bottom w:val="none" w:sz="0" w:space="0" w:color="auto"/>
        <w:right w:val="none" w:sz="0" w:space="0" w:color="auto"/>
      </w:divBdr>
    </w:div>
    <w:div w:id="2117021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file:///C:\Users\jayne\OneDrive\Desktop\critical%20incident\Schwartz" TargetMode="External"/><Relationship Id="rId18" Type="http://schemas.openxmlformats.org/officeDocument/2006/relationships/hyperlink" Target="https://hwb.gov.wales/curriculum-for-wales/introduction" TargetMode="External"/><Relationship Id="rId3" Type="http://schemas.openxmlformats.org/officeDocument/2006/relationships/styles" Target="styles.xml"/><Relationship Id="rId21" Type="http://schemas.openxmlformats.org/officeDocument/2006/relationships/hyperlink" Target="https://hwb.gov.wales/curriculum-for-wales/introduction" TargetMode="External"/><Relationship Id="rId7" Type="http://schemas.openxmlformats.org/officeDocument/2006/relationships/image" Target="media/image2.jpeg"/><Relationship Id="rId12" Type="http://schemas.openxmlformats.org/officeDocument/2006/relationships/hyperlink" Target="https://doi.org/10.1080/03634520903564362" TargetMode="External"/><Relationship Id="rId17" Type="http://schemas.openxmlformats.org/officeDocument/2006/relationships/hyperlink" Target="https://hwb.gov.wales/curriculum-for-wales/introduc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5688/ajpe777155" TargetMode="External"/><Relationship Id="rId20" Type="http://schemas.openxmlformats.org/officeDocument/2006/relationships/hyperlink" Target="https://hwb.gov.wales/curriculum-for-wales/introduction"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gutenberg.org/cache/epub/37423/pg37423-images.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y.chartered.college/wp-content/uploads/2018/10/1.-Cold-Calling-1.pdf" TargetMode="External"/><Relationship Id="rId23" Type="http://schemas.openxmlformats.org/officeDocument/2006/relationships/hyperlink" Target="https://hwb.gov.wales/curriculum-for-wales/introduction" TargetMode="External"/><Relationship Id="rId10" Type="http://schemas.openxmlformats.org/officeDocument/2006/relationships/hyperlink" Target="https://hwb.gov.wales/curriculum-for-wales/designing-your-curriculum/developing-a-vision-for-curriculum-design/#curriculum-design-and-the-four-purposes" TargetMode="External"/><Relationship Id="rId19" Type="http://schemas.openxmlformats.org/officeDocument/2006/relationships/hyperlink" Target="https://hwb.gov.wales/curriculum-for-wales/introduction" TargetMode="External"/><Relationship Id="rId4" Type="http://schemas.openxmlformats.org/officeDocument/2006/relationships/settings" Target="settings.xml"/><Relationship Id="rId9" Type="http://schemas.openxmlformats.org/officeDocument/2006/relationships/hyperlink" Target="https://doi.org/10.3163/1536-5050.103.3.010" TargetMode="External"/><Relationship Id="rId14" Type="http://schemas.openxmlformats.org/officeDocument/2006/relationships/hyperlink" Target="https://attentiveteaching.com/hand-raising-is-it-obsolete/2021" TargetMode="External"/><Relationship Id="rId22"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5F71F-1644-4C6F-A2EB-DD2D8BE55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4783</Words>
  <Characters>28963</Characters>
  <Application>Microsoft Office Word</Application>
  <DocSecurity>0</DocSecurity>
  <Lines>633</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Libby</dc:creator>
  <cp:keywords/>
  <dc:description/>
  <cp:lastModifiedBy>Jayne Libby</cp:lastModifiedBy>
  <cp:revision>3</cp:revision>
  <dcterms:created xsi:type="dcterms:W3CDTF">2023-11-03T13:50:00Z</dcterms:created>
  <dcterms:modified xsi:type="dcterms:W3CDTF">2023-11-03T13:51:00Z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7f280ed4-b43c-4573-a314-abb11a21e8ff</vt:lpwstr>
  </property>
</Properties>
</file>