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kern w:val="2"/>
          <w:sz w:val="24"/>
          <w:szCs w:val="24"/>
          <w:lang w:val="en-GB" w:eastAsia="zh-CN"/>
          <w14:ligatures w14:val="standardContextual"/>
        </w:rPr>
        <w:id w:val="459547944"/>
        <w:docPartObj>
          <w:docPartGallery w:val="autotext"/>
        </w:docPartObj>
      </w:sdtPr>
      <w:sdtEndPr>
        <w:rPr>
          <w:kern w:val="0"/>
          <w:sz w:val="22"/>
          <w:szCs w:val="22"/>
          <w:lang w:val="en-US" w:eastAsia="en-US"/>
          <w14:ligatures w14:val="none"/>
        </w:rPr>
      </w:sdtEndPr>
      <w:sdtContent>
        <w:p w14:paraId="50268AC2">
          <w:pPr>
            <w:pStyle w:val="19"/>
            <w:rPr>
              <w:rFonts w:eastAsiaTheme="minorHAnsi"/>
              <w:kern w:val="2"/>
              <w:sz w:val="24"/>
              <w:szCs w:val="24"/>
              <w:lang w:val="en-GB" w:eastAsia="zh-CN"/>
              <w14:ligatures w14:val="standardContextual"/>
            </w:rPr>
          </w:pPr>
        </w:p>
        <w:p w14:paraId="71A61701">
          <w:pPr>
            <w:pStyle w:val="19"/>
            <w:rPr>
              <w:rFonts w:hint="eastAsia"/>
            </w:rPr>
          </w:pPr>
          <w:r>
            <mc:AlternateContent>
              <mc:Choice Requires="wps">
                <w:drawing>
                  <wp:anchor distT="45720" distB="45720" distL="114300" distR="114300" simplePos="0" relativeHeight="251667456" behindDoc="0" locked="0" layoutInCell="1" allowOverlap="1">
                    <wp:simplePos x="0" y="0"/>
                    <wp:positionH relativeFrom="margin">
                      <wp:posOffset>1561465</wp:posOffset>
                    </wp:positionH>
                    <wp:positionV relativeFrom="paragraph">
                      <wp:posOffset>7097395</wp:posOffset>
                    </wp:positionV>
                    <wp:extent cx="4488180" cy="1404620"/>
                    <wp:effectExtent l="0" t="0" r="26670" b="20955"/>
                    <wp:wrapSquare wrapText="bothSides"/>
                    <wp:docPr id="1685733254" name="Text Box 2"/>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ln>
                          </wps:spPr>
                          <wps:txbx>
                            <w:txbxContent>
                              <w:p w14:paraId="018911A5">
                                <w:pPr>
                                  <w:spacing w:after="0"/>
                                  <w:rPr>
                                    <w:b/>
                                    <w:bCs/>
                                    <w:lang w:val="en-GB"/>
                                  </w:rPr>
                                </w:pPr>
                                <w:r>
                                  <w:rPr>
                                    <w:b/>
                                    <w:bCs/>
                                    <w:lang w:val="en-GB"/>
                                  </w:rPr>
                                  <w:t xml:space="preserve">E-Portfolio Link: </w:t>
                                </w:r>
                                <w:r>
                                  <w:fldChar w:fldCharType="begin"/>
                                </w:r>
                                <w:r>
                                  <w:instrText xml:space="preserve"> HYPERLINK "https://2518099.wixstudio.com/assestm1" </w:instrText>
                                </w:r>
                                <w:r>
                                  <w:fldChar w:fldCharType="separate"/>
                                </w:r>
                                <w:r>
                                  <w:rPr>
                                    <w:rStyle w:val="7"/>
                                    <w:b/>
                                    <w:bCs/>
                                    <w:lang w:val="en-GB"/>
                                  </w:rPr>
                                  <w:t>https://2518099.wixstudio.com/assestm1</w:t>
                                </w:r>
                                <w:r>
                                  <w:rPr>
                                    <w:rStyle w:val="8"/>
                                    <w:b/>
                                    <w:bCs/>
                                    <w:lang w:val="en-GB"/>
                                  </w:rPr>
                                  <w:fldChar w:fldCharType="end"/>
                                </w:r>
                              </w:p>
                              <w:p w14:paraId="027689CA">
                                <w:pPr>
                                  <w:rPr>
                                    <w:b/>
                                    <w:bCs/>
                                    <w:lang w:val="en-GB"/>
                                  </w:rPr>
                                </w:pP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id="Text Box 2" o:spid="_x0000_s1026" o:spt="202" type="#_x0000_t202" style="position:absolute;left:0pt;margin-left:122.95pt;margin-top:558.85pt;height:110.6pt;width:353.4pt;mso-position-horizontal-relative:margin;mso-wrap-distance-bottom:3.6pt;mso-wrap-distance-left:9pt;mso-wrap-distance-right:9pt;mso-wrap-distance-top:3.6pt;z-index:251667456;mso-width-relative:page;mso-height-relative:margin;mso-height-percent:200;" fillcolor="#FFFFFF" filled="t" stroked="t" coordsize="21600,21600" o:gfxdata="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GseluXaAAAADQEAAA8AAAAAAAAAAQAgAAAAIgAAAGRycy9kb3ducmV2&#10;LnhtbFBLAQIUABQAAAAIAIdO4kDPaOuiMwIAAIQEAAAOAAAAAAAAAAEAIAAAACkBAABkcnMvZTJv&#10;RG9jLnhtbFBLBQYAAAAABgAGAFkBAADOBQAAAAA=&#10;">
                    <v:fill on="t" focussize="0,0"/>
                    <v:stroke color="#000000" miterlimit="8" joinstyle="miter"/>
                    <v:imagedata o:title=""/>
                    <o:lock v:ext="edit" aspectratio="f"/>
                    <v:textbox style="mso-fit-shape-to-text:t;">
                      <w:txbxContent>
                        <w:p w14:paraId="018911A5">
                          <w:pPr>
                            <w:spacing w:after="0"/>
                            <w:rPr>
                              <w:b/>
                              <w:bCs/>
                              <w:lang w:val="en-GB"/>
                            </w:rPr>
                          </w:pPr>
                          <w:r>
                            <w:rPr>
                              <w:b/>
                              <w:bCs/>
                              <w:lang w:val="en-GB"/>
                            </w:rPr>
                            <w:t xml:space="preserve">E-Portfolio Link: </w:t>
                          </w:r>
                          <w:r>
                            <w:fldChar w:fldCharType="begin"/>
                          </w:r>
                          <w:r>
                            <w:instrText xml:space="preserve"> HYPERLINK "https://2518099.wixstudio.com/assestm1" </w:instrText>
                          </w:r>
                          <w:r>
                            <w:fldChar w:fldCharType="separate"/>
                          </w:r>
                          <w:r>
                            <w:rPr>
                              <w:rStyle w:val="7"/>
                              <w:b/>
                              <w:bCs/>
                              <w:lang w:val="en-GB"/>
                            </w:rPr>
                            <w:t>https://2518099.wixstudio.com/assestm1</w:t>
                          </w:r>
                          <w:r>
                            <w:rPr>
                              <w:rStyle w:val="8"/>
                              <w:b/>
                              <w:bCs/>
                              <w:lang w:val="en-GB"/>
                            </w:rPr>
                            <w:fldChar w:fldCharType="end"/>
                          </w:r>
                        </w:p>
                        <w:p w14:paraId="027689CA">
                          <w:pPr>
                            <w:rPr>
                              <w:b/>
                              <w:bCs/>
                              <w:lang w:val="en-GB"/>
                            </w:rPr>
                          </w:pPr>
                        </w:p>
                      </w:txbxContent>
                    </v:textbox>
                    <w10:wrap type="square"/>
                  </v:shape>
                </w:pict>
              </mc:Fallback>
            </mc:AlternateContent>
          </w:r>
          <w:r>
            <mc:AlternateContent>
              <mc:Choice Requires="wps">
                <w:drawing>
                  <wp:anchor distT="45720" distB="45720" distL="114300" distR="114300" simplePos="0" relativeHeight="251660288" behindDoc="0" locked="0" layoutInCell="1" allowOverlap="1">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ln>
                          </wps:spPr>
                          <wps:txbx>
                            <w:txbxContent>
                              <w:p w14:paraId="00BA01A9">
                                <w:pPr>
                                  <w:rPr>
                                    <w:lang w:val="en-GB"/>
                                  </w:rPr>
                                </w:pPr>
                                <w:r>
                                  <w:rPr>
                                    <w:lang w:val="en-GB"/>
                                  </w:rPr>
                                  <w:t>Module Name: Learning In the Digital Era</w:t>
                                </w:r>
                              </w:p>
                              <w:p w14:paraId="7ADE6FD1">
                                <w:pPr>
                                  <w:rPr>
                                    <w:lang w:val="en-GB"/>
                                  </w:rPr>
                                </w:pPr>
                                <w:r>
                                  <w:rPr>
                                    <w:lang w:val="en-GB"/>
                                  </w:rPr>
                                  <w:t>Module Code: ACCA 4025</w:t>
                                </w:r>
                              </w:p>
                              <w:p w14:paraId="4274AF0F">
                                <w:pPr>
                                  <w:rPr>
                                    <w:lang w:val="en-GB"/>
                                  </w:rPr>
                                </w:pPr>
                              </w:p>
                              <w:p w14:paraId="116C9F1B">
                                <w:pPr>
                                  <w:rPr>
                                    <w:lang w:val="en-GB"/>
                                  </w:rPr>
                                </w:pPr>
                                <w:r>
                                  <w:rPr>
                                    <w:lang w:val="en-GB"/>
                                  </w:rPr>
                                  <w:t>Student Name: Liliana Stryzhakovska</w:t>
                                </w:r>
                              </w:p>
                              <w:p w14:paraId="0F207B52">
                                <w:pPr>
                                  <w:rPr>
                                    <w:lang w:val="en-GB"/>
                                  </w:rPr>
                                </w:pPr>
                                <w:r>
                                  <w:rPr>
                                    <w:lang w:val="en-GB"/>
                                  </w:rPr>
                                  <w:t>Student ID: 2518099</w:t>
                                </w:r>
                              </w:p>
                              <w:p w14:paraId="6C27A837">
                                <w:pPr>
                                  <w:rPr>
                                    <w:lang w:val="en-GB"/>
                                  </w:rPr>
                                </w:pPr>
                                <w:r>
                                  <w:rPr>
                                    <w:lang w:val="en-GB"/>
                                  </w:rPr>
                                  <w:t>Group: 1</w:t>
                                </w:r>
                              </w:p>
                              <w:p w14:paraId="486D455C">
                                <w:pPr>
                                  <w:rPr>
                                    <w:lang w:val="en-GB"/>
                                  </w:rPr>
                                </w:pPr>
                              </w:p>
                              <w:p w14:paraId="230AAC2C">
                                <w:pPr>
                                  <w:rPr>
                                    <w:lang w:val="en-GB"/>
                                  </w:rPr>
                                </w:pPr>
                                <w:r>
                                  <w:rPr>
                                    <w:lang w:val="en-GB"/>
                                  </w:rPr>
                                  <w:t>Lecturer’s Name: Koushik Modak</w:t>
                                </w:r>
                              </w:p>
                              <w:p w14:paraId="6B7BCDFA">
                                <w:pPr>
                                  <w:rPr>
                                    <w:lang w:val="en-GB"/>
                                  </w:rPr>
                                </w:pPr>
                              </w:p>
                              <w:p w14:paraId="0799E04B">
                                <w:pPr>
                                  <w:rPr>
                                    <w:lang w:val="en-GB"/>
                                  </w:rPr>
                                </w:pP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151.5pt;margin-top:148.05pt;height:207pt;width:280pt;mso-wrap-distance-bottom:3.6pt;mso-wrap-distance-left:9pt;mso-wrap-distance-right:9pt;mso-wrap-distance-top:3.6pt;z-index:251660288;mso-width-relative:page;mso-height-relative:page;" fillcolor="#FFFFFF" filled="t" stroked="t" coordsize="21600,21600" o:gfxdata="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Bf7KU/aAAAACwEAAA8AAAAAAAAAAQAgAAAAIgAAAGRycy9kb3ducmV2LnhtbFBL&#10;AQIUABQAAAAIAIdO4kA8dh8XLQIAAH0EAAAOAAAAAAAAAAEAIAAAACkBAABkcnMvZTJvRG9jLnht&#10;bFBLBQYAAAAABgAGAFkBAADIBQAAAAA=&#10;">
                    <v:fill on="t" focussize="0,0"/>
                    <v:stroke color="#000000" miterlimit="8" joinstyle="miter"/>
                    <v:imagedata o:title=""/>
                    <o:lock v:ext="edit" aspectratio="f"/>
                    <v:textbox>
                      <w:txbxContent>
                        <w:p w14:paraId="00BA01A9">
                          <w:pPr>
                            <w:rPr>
                              <w:lang w:val="en-GB"/>
                            </w:rPr>
                          </w:pPr>
                          <w:r>
                            <w:rPr>
                              <w:lang w:val="en-GB"/>
                            </w:rPr>
                            <w:t>Module Name: Learning In the Digital Era</w:t>
                          </w:r>
                        </w:p>
                        <w:p w14:paraId="7ADE6FD1">
                          <w:pPr>
                            <w:rPr>
                              <w:lang w:val="en-GB"/>
                            </w:rPr>
                          </w:pPr>
                          <w:r>
                            <w:rPr>
                              <w:lang w:val="en-GB"/>
                            </w:rPr>
                            <w:t>Module Code: ACCA 4025</w:t>
                          </w:r>
                        </w:p>
                        <w:p w14:paraId="4274AF0F">
                          <w:pPr>
                            <w:rPr>
                              <w:lang w:val="en-GB"/>
                            </w:rPr>
                          </w:pPr>
                        </w:p>
                        <w:p w14:paraId="116C9F1B">
                          <w:pPr>
                            <w:rPr>
                              <w:lang w:val="en-GB"/>
                            </w:rPr>
                          </w:pPr>
                          <w:r>
                            <w:rPr>
                              <w:lang w:val="en-GB"/>
                            </w:rPr>
                            <w:t>Student Name: Liliana Stryzhakovska</w:t>
                          </w:r>
                        </w:p>
                        <w:p w14:paraId="0F207B52">
                          <w:pPr>
                            <w:rPr>
                              <w:lang w:val="en-GB"/>
                            </w:rPr>
                          </w:pPr>
                          <w:r>
                            <w:rPr>
                              <w:lang w:val="en-GB"/>
                            </w:rPr>
                            <w:t>Student ID: 2518099</w:t>
                          </w:r>
                        </w:p>
                        <w:p w14:paraId="6C27A837">
                          <w:pPr>
                            <w:rPr>
                              <w:lang w:val="en-GB"/>
                            </w:rPr>
                          </w:pPr>
                          <w:r>
                            <w:rPr>
                              <w:lang w:val="en-GB"/>
                            </w:rPr>
                            <w:t>Group: 1</w:t>
                          </w:r>
                        </w:p>
                        <w:p w14:paraId="486D455C">
                          <w:pPr>
                            <w:rPr>
                              <w:lang w:val="en-GB"/>
                            </w:rPr>
                          </w:pPr>
                        </w:p>
                        <w:p w14:paraId="230AAC2C">
                          <w:pPr>
                            <w:rPr>
                              <w:lang w:val="en-GB"/>
                            </w:rPr>
                          </w:pPr>
                          <w:r>
                            <w:rPr>
                              <w:lang w:val="en-GB"/>
                            </w:rPr>
                            <w:t>Lecturer’s Name: Koushik Modak</w:t>
                          </w:r>
                        </w:p>
                        <w:p w14:paraId="6B7BCDFA">
                          <w:pPr>
                            <w:rPr>
                              <w:lang w:val="en-GB"/>
                            </w:rPr>
                          </w:pPr>
                        </w:p>
                        <w:p w14:paraId="0799E04B">
                          <w:pPr>
                            <w:rPr>
                              <w:lang w:val="en-GB"/>
                            </w:rPr>
                          </w:pPr>
                        </w:p>
                      </w:txbxContent>
                    </v:textbox>
                    <w10:wrap type="square"/>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A0726B">
                                <w:pPr>
                                  <w:pStyle w:val="19"/>
                                  <w:rPr>
                                    <w:rFonts w:asciiTheme="majorHAnsi" w:hAnsiTheme="majorHAnsi" w:eastAsiaTheme="majorEastAsia" w:cstheme="majorBidi"/>
                                    <w:color w:val="262626" w:themeColor="text1" w:themeTint="D9"/>
                                    <w:sz w:val="56"/>
                                    <w:szCs w:val="56"/>
                                    <w14:textFill>
                                      <w14:solidFill>
                                        <w14:schemeClr w14:val="tx1">
                                          <w14:lumMod w14:val="85000"/>
                                          <w14:lumOff w14:val="15000"/>
                                        </w14:schemeClr>
                                      </w14:solidFill>
                                    </w14:textFill>
                                  </w:rPr>
                                </w:pPr>
                                <w:sdt>
                                  <w:sdtPr>
                                    <w:rPr>
                                      <w:rFonts w:asciiTheme="majorHAnsi" w:hAnsiTheme="majorHAnsi" w:eastAsiaTheme="majorEastAsia" w:cstheme="majorBidi"/>
                                      <w:color w:val="262626" w:themeColor="text1" w:themeTint="D9"/>
                                      <w:sz w:val="56"/>
                                      <w:szCs w:val="56"/>
                                      <w14:textFill>
                                        <w14:solidFill>
                                          <w14:schemeClr w14:val="tx1">
                                            <w14:lumMod w14:val="85000"/>
                                            <w14:lumOff w14:val="15000"/>
                                          </w14:schemeClr>
                                        </w14:solidFill>
                                      </w14:textFill>
                                    </w:rPr>
                                    <w:alias w:val="Title"/>
                                    <w:id w:val="-705018352"/>
                                    <w:showingPlcHdr/>
                                    <w:dataBinding w:prefixMappings="xmlns:ns0='http://purl.org/dc/elements/1.1/' xmlns:ns1='http://schemas.openxmlformats.org/package/2006/metadata/core-properties' " w:xpath="/ns1:coreProperties[1]/ns0:title[1]" w:storeItemID="{6C3C8BC8-F283-45AE-878A-BAB7291924A1}"/>
                                    <w:text/>
                                  </w:sdtPr>
                                  <w:sdtEndPr>
                                    <w:rPr>
                                      <w:rFonts w:asciiTheme="majorHAnsi" w:hAnsiTheme="majorHAnsi" w:eastAsiaTheme="majorEastAsia" w:cstheme="majorBidi"/>
                                      <w:color w:val="262626" w:themeColor="text1" w:themeTint="D9"/>
                                      <w:sz w:val="56"/>
                                      <w:szCs w:val="56"/>
                                      <w14:textFill>
                                        <w14:solidFill>
                                          <w14:schemeClr w14:val="tx1">
                                            <w14:lumMod w14:val="85000"/>
                                            <w14:lumOff w14:val="15000"/>
                                          </w14:schemeClr>
                                        </w14:solidFill>
                                      </w14:textFill>
                                    </w:rPr>
                                  </w:sdtEndPr>
                                  <w:sdtContent>
                                    <w:r>
                                      <w:rPr>
                                        <w:rFonts w:asciiTheme="majorHAnsi" w:hAnsiTheme="majorHAnsi" w:eastAsiaTheme="majorEastAsia" w:cstheme="majorBidi"/>
                                        <w:color w:val="262626" w:themeColor="text1" w:themeTint="D9"/>
                                        <w:sz w:val="56"/>
                                        <w:szCs w:val="56"/>
                                        <w14:textFill>
                                          <w14:solidFill>
                                            <w14:schemeClr w14:val="tx1">
                                              <w14:lumMod w14:val="85000"/>
                                              <w14:lumOff w14:val="15000"/>
                                            </w14:schemeClr>
                                          </w14:solidFill>
                                        </w14:textFill>
                                      </w:rPr>
                                      <w:t xml:space="preserve">     </w:t>
                                    </w:r>
                                  </w:sdtContent>
                                </w:sdt>
                              </w:p>
                              <w:p w14:paraId="16523B08">
                                <w:pPr>
                                  <w:spacing w:before="120"/>
                                  <w:rPr>
                                    <w:color w:val="404040" w:themeColor="text1" w:themeTint="BF"/>
                                    <w:sz w:val="36"/>
                                    <w:szCs w:val="36"/>
                                    <w14:textFill>
                                      <w14:solidFill>
                                        <w14:schemeClr w14:val="tx1">
                                          <w14:lumMod w14:val="75000"/>
                                          <w14:lumOff w14:val="25000"/>
                                        </w14:schemeClr>
                                      </w14:solidFill>
                                    </w14:textFill>
                                  </w:rPr>
                                </w:pPr>
                                <w:sdt>
                                  <w:sdtPr>
                                    <w:rPr>
                                      <w:color w:val="404040" w:themeColor="text1" w:themeTint="BF"/>
                                      <w:sz w:val="36"/>
                                      <w:szCs w:val="36"/>
                                      <w14:textFill>
                                        <w14:solidFill>
                                          <w14:schemeClr w14:val="tx1">
                                            <w14:lumMod w14:val="75000"/>
                                            <w14:lumOff w14:val="25000"/>
                                          </w14:schemeClr>
                                        </w14:solidFill>
                                      </w14:textFill>
                                    </w:rPr>
                                    <w:alias w:val="Subtitle"/>
                                    <w:id w:val="-1148361611"/>
                                    <w:showingPlcHdr/>
                                    <w:dataBinding w:prefixMappings="xmlns:ns0='http://purl.org/dc/elements/1.1/' xmlns:ns1='http://schemas.openxmlformats.org/package/2006/metadata/core-properties' " w:xpath="/ns1:coreProperties[1]/ns0:subject[1]" w:storeItemID="{6C3C8BC8-F283-45AE-878A-BAB7291924A1}"/>
                                    <w:text/>
                                  </w:sdtPr>
                                  <w:sdtEndPr>
                                    <w:rPr>
                                      <w:color w:val="404040" w:themeColor="text1" w:themeTint="BF"/>
                                      <w:sz w:val="36"/>
                                      <w:szCs w:val="36"/>
                                      <w14:textFill>
                                        <w14:solidFill>
                                          <w14:schemeClr w14:val="tx1">
                                            <w14:lumMod w14:val="75000"/>
                                            <w14:lumOff w14:val="25000"/>
                                          </w14:schemeClr>
                                        </w14:solidFill>
                                      </w14:textFill>
                                    </w:rPr>
                                  </w:sdtEndPr>
                                  <w:sdtContent>
                                    <w:r>
                                      <w:rPr>
                                        <w:color w:val="404040" w:themeColor="text1" w:themeTint="BF"/>
                                        <w:sz w:val="36"/>
                                        <w:szCs w:val="36"/>
                                        <w14:textFill>
                                          <w14:solidFill>
                                            <w14:schemeClr w14:val="tx1">
                                              <w14:lumMod w14:val="75000"/>
                                              <w14:lumOff w14:val="25000"/>
                                            </w14:schemeClr>
                                          </w14:solidFill>
                                        </w14:textFill>
                                      </w:rPr>
                                      <w:t xml:space="preserve">     </w:t>
                                    </w:r>
                                  </w:sdtContent>
                                </w:sdt>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Text Box 30" o:spid="_x0000_s1026" o:spt="202" type="#_x0000_t202" style="position:absolute;left:0pt;margin-top:147.25pt;height:69.75pt;width:300pt;mso-position-horizontal:right;mso-position-horizontal-relative:margin;mso-position-vertical-relative:page;z-index:251659264;mso-width-relative:page;mso-height-relative:page;" filled="f" stroked="f" coordsize="21600,21600" o:gfxdata="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TrHkyNcAAAAIAQAADwAAAAAAAAABACAAAAAiAAAAZHJzL2Rvd25yZXYueG1sUEsBAhQAFAAAAAgA&#10;h07iQM12c8EmAgAAZAQAAA4AAAAAAAAAAQAgAAAAJgEAAGRycy9lMm9Eb2MueG1sUEsFBgAAAAAG&#10;AAYAWQEAAL4FAAAAAA==&#10;">
                    <v:fill on="f" focussize="0,0"/>
                    <v:stroke on="f" weight="0.5pt"/>
                    <v:imagedata o:title=""/>
                    <o:lock v:ext="edit" aspectratio="f"/>
                    <v:textbox inset="0mm,0mm,0mm,0mm">
                      <w:txbxContent>
                        <w:p w14:paraId="30A0726B">
                          <w:pPr>
                            <w:pStyle w:val="19"/>
                            <w:rPr>
                              <w:rFonts w:asciiTheme="majorHAnsi" w:hAnsiTheme="majorHAnsi" w:eastAsiaTheme="majorEastAsia" w:cstheme="majorBidi"/>
                              <w:color w:val="262626" w:themeColor="text1" w:themeTint="D9"/>
                              <w:sz w:val="56"/>
                              <w:szCs w:val="56"/>
                              <w14:textFill>
                                <w14:solidFill>
                                  <w14:schemeClr w14:val="tx1">
                                    <w14:lumMod w14:val="85000"/>
                                    <w14:lumOff w14:val="15000"/>
                                  </w14:schemeClr>
                                </w14:solidFill>
                              </w14:textFill>
                            </w:rPr>
                          </w:pPr>
                          <w:sdt>
                            <w:sdtPr>
                              <w:rPr>
                                <w:rFonts w:asciiTheme="majorHAnsi" w:hAnsiTheme="majorHAnsi" w:eastAsiaTheme="majorEastAsia" w:cstheme="majorBidi"/>
                                <w:color w:val="262626" w:themeColor="text1" w:themeTint="D9"/>
                                <w:sz w:val="56"/>
                                <w:szCs w:val="56"/>
                                <w14:textFill>
                                  <w14:solidFill>
                                    <w14:schemeClr w14:val="tx1">
                                      <w14:lumMod w14:val="85000"/>
                                      <w14:lumOff w14:val="15000"/>
                                    </w14:schemeClr>
                                  </w14:solidFill>
                                </w14:textFill>
                              </w:rPr>
                              <w:alias w:val="Title"/>
                              <w:id w:val="-705018352"/>
                              <w:showingPlcHdr/>
                              <w:dataBinding w:prefixMappings="xmlns:ns0='http://purl.org/dc/elements/1.1/' xmlns:ns1='http://schemas.openxmlformats.org/package/2006/metadata/core-properties' " w:xpath="/ns1:coreProperties[1]/ns0:title[1]" w:storeItemID="{6C3C8BC8-F283-45AE-878A-BAB7291924A1}"/>
                              <w:text/>
                            </w:sdtPr>
                            <w:sdtEndPr>
                              <w:rPr>
                                <w:rFonts w:asciiTheme="majorHAnsi" w:hAnsiTheme="majorHAnsi" w:eastAsiaTheme="majorEastAsia" w:cstheme="majorBidi"/>
                                <w:color w:val="262626" w:themeColor="text1" w:themeTint="D9"/>
                                <w:sz w:val="56"/>
                                <w:szCs w:val="56"/>
                                <w14:textFill>
                                  <w14:solidFill>
                                    <w14:schemeClr w14:val="tx1">
                                      <w14:lumMod w14:val="85000"/>
                                      <w14:lumOff w14:val="15000"/>
                                    </w14:schemeClr>
                                  </w14:solidFill>
                                </w14:textFill>
                              </w:rPr>
                            </w:sdtEndPr>
                            <w:sdtContent>
                              <w:r>
                                <w:rPr>
                                  <w:rFonts w:asciiTheme="majorHAnsi" w:hAnsiTheme="majorHAnsi" w:eastAsiaTheme="majorEastAsia" w:cstheme="majorBidi"/>
                                  <w:color w:val="262626" w:themeColor="text1" w:themeTint="D9"/>
                                  <w:sz w:val="56"/>
                                  <w:szCs w:val="56"/>
                                  <w14:textFill>
                                    <w14:solidFill>
                                      <w14:schemeClr w14:val="tx1">
                                        <w14:lumMod w14:val="85000"/>
                                        <w14:lumOff w14:val="15000"/>
                                      </w14:schemeClr>
                                    </w14:solidFill>
                                  </w14:textFill>
                                </w:rPr>
                                <w:t xml:space="preserve">     </w:t>
                              </w:r>
                            </w:sdtContent>
                          </w:sdt>
                        </w:p>
                        <w:p w14:paraId="16523B08">
                          <w:pPr>
                            <w:spacing w:before="120"/>
                            <w:rPr>
                              <w:color w:val="404040" w:themeColor="text1" w:themeTint="BF"/>
                              <w:sz w:val="36"/>
                              <w:szCs w:val="36"/>
                              <w14:textFill>
                                <w14:solidFill>
                                  <w14:schemeClr w14:val="tx1">
                                    <w14:lumMod w14:val="75000"/>
                                    <w14:lumOff w14:val="25000"/>
                                  </w14:schemeClr>
                                </w14:solidFill>
                              </w14:textFill>
                            </w:rPr>
                          </w:pPr>
                          <w:sdt>
                            <w:sdtPr>
                              <w:rPr>
                                <w:color w:val="404040" w:themeColor="text1" w:themeTint="BF"/>
                                <w:sz w:val="36"/>
                                <w:szCs w:val="36"/>
                                <w14:textFill>
                                  <w14:solidFill>
                                    <w14:schemeClr w14:val="tx1">
                                      <w14:lumMod w14:val="75000"/>
                                      <w14:lumOff w14:val="25000"/>
                                    </w14:schemeClr>
                                  </w14:solidFill>
                                </w14:textFill>
                              </w:rPr>
                              <w:alias w:val="Subtitle"/>
                              <w:id w:val="-1148361611"/>
                              <w:showingPlcHdr/>
                              <w:dataBinding w:prefixMappings="xmlns:ns0='http://purl.org/dc/elements/1.1/' xmlns:ns1='http://schemas.openxmlformats.org/package/2006/metadata/core-properties' " w:xpath="/ns1:coreProperties[1]/ns0:subject[1]" w:storeItemID="{6C3C8BC8-F283-45AE-878A-BAB7291924A1}"/>
                              <w:text/>
                            </w:sdtPr>
                            <w:sdtEndPr>
                              <w:rPr>
                                <w:color w:val="404040" w:themeColor="text1" w:themeTint="BF"/>
                                <w:sz w:val="36"/>
                                <w:szCs w:val="36"/>
                                <w14:textFill>
                                  <w14:solidFill>
                                    <w14:schemeClr w14:val="tx1">
                                      <w14:lumMod w14:val="75000"/>
                                      <w14:lumOff w14:val="25000"/>
                                    </w14:schemeClr>
                                  </w14:solidFill>
                                </w14:textFill>
                              </w:rPr>
                            </w:sdtEndPr>
                            <w:sdtContent>
                              <w:r>
                                <w:rPr>
                                  <w:color w:val="404040" w:themeColor="text1" w:themeTint="BF"/>
                                  <w:sz w:val="36"/>
                                  <w:szCs w:val="36"/>
                                  <w14:textFill>
                                    <w14:solidFill>
                                      <w14:schemeClr w14:val="tx1">
                                        <w14:lumMod w14:val="75000"/>
                                        <w14:lumOff w14:val="25000"/>
                                      </w14:schemeClr>
                                    </w14:solidFill>
                                  </w14:textFill>
                                </w:rPr>
                                <w:t xml:space="preserve">     </w:t>
                              </w:r>
                            </w:sdtContent>
                          </w:sdt>
                        </w:p>
                      </w:txbxContent>
                    </v:textbox>
                  </v:shape>
                </w:pict>
              </mc:Fallback>
            </mc:AlternateContent>
          </w:r>
        </w:p>
      </w:sdtContent>
    </w:sdt>
    <w:p w14:paraId="0BCD7C19">
      <w:pPr>
        <w:rPr>
          <w:lang w:val="en-GB"/>
        </w:rPr>
      </w:pPr>
      <w:bookmarkStart w:id="0" w:name="_Toc193117230"/>
    </w:p>
    <w:p w14:paraId="651E92F0">
      <w:pPr>
        <w:pStyle w:val="2"/>
        <w:spacing w:before="0" w:line="360" w:lineRule="auto"/>
        <w:rPr>
          <w:rFonts w:ascii="Arial" w:hAnsi="Arial" w:cs="Arial"/>
          <w:color w:val="auto"/>
          <w:sz w:val="22"/>
          <w:szCs w:val="22"/>
          <w:lang w:val="en-GB"/>
        </w:rPr>
      </w:pPr>
    </w:p>
    <w:p w14:paraId="60F7E271">
      <w:pPr>
        <w:pStyle w:val="2"/>
        <w:spacing w:before="0" w:line="360" w:lineRule="auto"/>
        <w:rPr>
          <w:rFonts w:ascii="Arial" w:hAnsi="Arial" w:cs="Arial"/>
          <w:color w:val="auto"/>
          <w:sz w:val="22"/>
          <w:szCs w:val="22"/>
          <w:lang w:val="en-GB"/>
        </w:rPr>
      </w:pPr>
    </w:p>
    <w:p w14:paraId="20B7006A">
      <w:pPr>
        <w:pStyle w:val="2"/>
        <w:spacing w:before="0" w:line="360" w:lineRule="auto"/>
        <w:rPr>
          <w:rFonts w:ascii="Arial" w:hAnsi="Arial" w:cs="Arial"/>
          <w:color w:val="auto"/>
          <w:sz w:val="22"/>
          <w:szCs w:val="22"/>
          <w:lang w:val="en-GB"/>
        </w:rPr>
      </w:pPr>
      <w:r>
        <w:rPr>
          <w:rFonts w:ascii="Arial" w:hAnsi="Arial" w:cs="Arial"/>
          <w:color w:val="auto"/>
          <w:sz w:val="22"/>
          <w:szCs w:val="22"/>
          <w:lang w:val="en-GB"/>
        </w:rPr>
        <w:t>Introduction</w:t>
      </w:r>
      <w:bookmarkEnd w:id="0"/>
      <w:r>
        <w:rPr>
          <w:rFonts w:ascii="Arial" w:hAnsi="Arial" w:cs="Arial"/>
          <w:color w:val="auto"/>
          <w:sz w:val="22"/>
          <w:szCs w:val="22"/>
          <w:lang w:val="en-GB"/>
        </w:rPr>
        <w:t>………………………………………………………………………………………….2</w:t>
      </w:r>
    </w:p>
    <w:p w14:paraId="2797A38C">
      <w:pPr>
        <w:pStyle w:val="2"/>
        <w:spacing w:before="0" w:line="360" w:lineRule="auto"/>
        <w:jc w:val="both"/>
        <w:rPr>
          <w:rFonts w:ascii="Arial" w:hAnsi="Arial" w:cs="Arial"/>
          <w:color w:val="auto"/>
          <w:sz w:val="22"/>
          <w:szCs w:val="22"/>
          <w:lang w:val="en-GB"/>
        </w:rPr>
      </w:pPr>
      <w:bookmarkStart w:id="1" w:name="_Toc193117231"/>
      <w:r>
        <w:rPr>
          <w:rFonts w:ascii="Arial" w:hAnsi="Arial" w:cs="Arial"/>
          <w:color w:val="auto"/>
          <w:sz w:val="22"/>
          <w:szCs w:val="22"/>
          <w:lang w:val="en-GB"/>
        </w:rPr>
        <w:t>Main Body</w:t>
      </w:r>
      <w:bookmarkEnd w:id="1"/>
      <w:r>
        <w:rPr>
          <w:rFonts w:ascii="Arial" w:hAnsi="Arial" w:cs="Arial"/>
          <w:color w:val="auto"/>
          <w:sz w:val="22"/>
          <w:szCs w:val="22"/>
          <w:lang w:val="en-GB"/>
        </w:rPr>
        <w:t>………………………………………………………………………………………</w:t>
      </w:r>
      <w:r>
        <w:rPr>
          <w:rFonts w:hint="default" w:ascii="Arial" w:hAnsi="Arial" w:cs="Arial"/>
          <w:color w:val="auto"/>
          <w:sz w:val="22"/>
          <w:szCs w:val="22"/>
          <w:lang w:val="en-GB"/>
        </w:rPr>
        <w:t>…</w:t>
      </w:r>
      <w:r>
        <w:rPr>
          <w:rFonts w:ascii="Arial" w:hAnsi="Arial" w:cs="Arial"/>
          <w:color w:val="auto"/>
          <w:sz w:val="22"/>
          <w:szCs w:val="22"/>
          <w:lang w:val="en-GB"/>
        </w:rPr>
        <w:t>...2</w:t>
      </w:r>
    </w:p>
    <w:p w14:paraId="7F69FECF">
      <w:pPr>
        <w:pStyle w:val="3"/>
        <w:spacing w:before="0" w:line="360" w:lineRule="auto"/>
        <w:rPr>
          <w:rFonts w:ascii="Arial" w:hAnsi="Arial" w:cs="Arial"/>
          <w:color w:val="auto"/>
          <w:sz w:val="22"/>
          <w:szCs w:val="22"/>
          <w:lang w:val="en-GB"/>
        </w:rPr>
      </w:pPr>
      <w:r>
        <w:rPr>
          <w:rFonts w:ascii="Arial" w:hAnsi="Arial" w:cs="Arial"/>
          <w:color w:val="auto"/>
          <w:sz w:val="22"/>
          <w:szCs w:val="22"/>
          <w:lang w:val="en-GB"/>
        </w:rPr>
        <w:tab/>
      </w:r>
      <w:bookmarkStart w:id="2" w:name="_Toc193117232"/>
      <w:r>
        <w:rPr>
          <w:rFonts w:ascii="Arial" w:hAnsi="Arial" w:cs="Arial"/>
          <w:color w:val="auto"/>
          <w:sz w:val="22"/>
          <w:szCs w:val="22"/>
          <w:lang w:val="en-GB"/>
        </w:rPr>
        <w:t>Task 1: Essential Academic and Employment Skills for the future career Path</w:t>
      </w:r>
      <w:bookmarkEnd w:id="2"/>
      <w:r>
        <w:rPr>
          <w:rFonts w:ascii="Arial" w:hAnsi="Arial" w:cs="Arial"/>
          <w:color w:val="auto"/>
          <w:sz w:val="22"/>
          <w:szCs w:val="22"/>
          <w:lang w:val="en-GB"/>
        </w:rPr>
        <w:t>…</w:t>
      </w:r>
      <w:r>
        <w:rPr>
          <w:rFonts w:hint="default" w:ascii="Arial" w:hAnsi="Arial" w:cs="Arial"/>
          <w:color w:val="auto"/>
          <w:sz w:val="22"/>
          <w:szCs w:val="22"/>
          <w:lang w:val="en-GB"/>
        </w:rPr>
        <w:t>.</w:t>
      </w:r>
      <w:r>
        <w:rPr>
          <w:rFonts w:ascii="Arial" w:hAnsi="Arial" w:cs="Arial"/>
          <w:color w:val="auto"/>
          <w:sz w:val="22"/>
          <w:szCs w:val="22"/>
          <w:lang w:val="en-GB"/>
        </w:rPr>
        <w:t>…2</w:t>
      </w:r>
    </w:p>
    <w:p w14:paraId="206139F2">
      <w:pPr>
        <w:pStyle w:val="4"/>
        <w:spacing w:before="0" w:line="360" w:lineRule="auto"/>
        <w:rPr>
          <w:rFonts w:ascii="Arial" w:hAnsi="Arial" w:cs="Arial"/>
          <w:color w:val="auto"/>
          <w:sz w:val="22"/>
          <w:szCs w:val="22"/>
          <w:lang w:val="en-GB"/>
        </w:rPr>
      </w:pPr>
      <w:r>
        <w:rPr>
          <w:rFonts w:ascii="Arial" w:hAnsi="Arial" w:cs="Arial"/>
          <w:color w:val="auto"/>
          <w:sz w:val="22"/>
          <w:szCs w:val="22"/>
          <w:lang w:val="en-GB"/>
        </w:rPr>
        <w:tab/>
      </w:r>
      <w:r>
        <w:rPr>
          <w:rFonts w:ascii="Arial" w:hAnsi="Arial" w:cs="Arial"/>
          <w:color w:val="auto"/>
          <w:sz w:val="22"/>
          <w:szCs w:val="22"/>
          <w:lang w:val="en-GB"/>
        </w:rPr>
        <w:tab/>
      </w:r>
      <w:bookmarkStart w:id="3" w:name="_Toc193117233"/>
      <w:r>
        <w:rPr>
          <w:rFonts w:ascii="Arial" w:hAnsi="Arial" w:cs="Arial"/>
          <w:color w:val="auto"/>
          <w:sz w:val="22"/>
          <w:szCs w:val="22"/>
          <w:lang w:val="en-GB"/>
        </w:rPr>
        <w:t>Task 1 (a): Report on Essential Academic and Employment Skills</w:t>
      </w:r>
      <w:bookmarkEnd w:id="3"/>
      <w:r>
        <w:rPr>
          <w:rFonts w:ascii="Arial" w:hAnsi="Arial" w:cs="Arial"/>
          <w:color w:val="auto"/>
          <w:sz w:val="22"/>
          <w:szCs w:val="22"/>
          <w:lang w:val="en-GB"/>
        </w:rPr>
        <w:t>………....3</w:t>
      </w:r>
    </w:p>
    <w:p w14:paraId="4CF8BE5F">
      <w:pPr>
        <w:pStyle w:val="4"/>
        <w:spacing w:before="0" w:line="360" w:lineRule="auto"/>
        <w:rPr>
          <w:rFonts w:ascii="Arial" w:hAnsi="Arial" w:cs="Arial"/>
          <w:color w:val="auto"/>
          <w:sz w:val="22"/>
          <w:szCs w:val="22"/>
          <w:lang w:val="en-GB"/>
        </w:rPr>
      </w:pPr>
      <w:r>
        <w:rPr>
          <w:rFonts w:ascii="Arial" w:hAnsi="Arial" w:cs="Arial"/>
          <w:color w:val="auto"/>
          <w:sz w:val="22"/>
          <w:szCs w:val="22"/>
          <w:lang w:val="en-GB"/>
        </w:rPr>
        <w:tab/>
      </w:r>
      <w:r>
        <w:rPr>
          <w:rFonts w:ascii="Arial" w:hAnsi="Arial" w:cs="Arial"/>
          <w:color w:val="auto"/>
          <w:sz w:val="22"/>
          <w:szCs w:val="22"/>
          <w:lang w:val="en-GB"/>
        </w:rPr>
        <w:tab/>
      </w:r>
      <w:bookmarkStart w:id="4" w:name="_Toc193117234"/>
      <w:r>
        <w:rPr>
          <w:rFonts w:ascii="Arial" w:hAnsi="Arial" w:cs="Arial"/>
          <w:color w:val="auto"/>
          <w:sz w:val="22"/>
          <w:szCs w:val="22"/>
          <w:lang w:val="en-GB"/>
        </w:rPr>
        <w:t>Task 1 (b): Evaluation of Task 1 (a) based on Similarity report</w:t>
      </w:r>
      <w:bookmarkEnd w:id="4"/>
      <w:r>
        <w:rPr>
          <w:rFonts w:ascii="Arial" w:hAnsi="Arial" w:cs="Arial"/>
          <w:color w:val="auto"/>
          <w:sz w:val="22"/>
          <w:szCs w:val="22"/>
          <w:lang w:val="en-GB"/>
        </w:rPr>
        <w:t>……………..3</w:t>
      </w:r>
    </w:p>
    <w:p w14:paraId="7DAC2AF5">
      <w:pPr>
        <w:pStyle w:val="3"/>
        <w:spacing w:before="0" w:line="360" w:lineRule="auto"/>
        <w:ind w:firstLine="720"/>
        <w:rPr>
          <w:rFonts w:ascii="Arial" w:hAnsi="Arial" w:cs="Arial"/>
          <w:color w:val="auto"/>
          <w:sz w:val="22"/>
          <w:szCs w:val="22"/>
          <w:lang w:val="en-GB"/>
        </w:rPr>
      </w:pPr>
      <w:bookmarkStart w:id="5" w:name="_Toc193117235"/>
      <w:r>
        <w:rPr>
          <w:rFonts w:ascii="Arial" w:hAnsi="Arial" w:cs="Arial"/>
          <w:color w:val="auto"/>
          <w:sz w:val="22"/>
          <w:szCs w:val="22"/>
          <w:lang w:val="en-GB"/>
        </w:rPr>
        <w:t>Task 2: Collaborative Mind Map and Individual Poster</w:t>
      </w:r>
      <w:bookmarkEnd w:id="5"/>
      <w:r>
        <w:rPr>
          <w:rFonts w:ascii="Arial" w:hAnsi="Arial" w:cs="Arial"/>
          <w:color w:val="auto"/>
          <w:sz w:val="22"/>
          <w:szCs w:val="22"/>
          <w:lang w:val="en-GB"/>
        </w:rPr>
        <w:t>……………………………….4</w:t>
      </w:r>
    </w:p>
    <w:p w14:paraId="50F90126">
      <w:pPr>
        <w:pStyle w:val="4"/>
        <w:spacing w:before="0" w:line="360" w:lineRule="auto"/>
        <w:rPr>
          <w:rFonts w:ascii="Arial" w:hAnsi="Arial" w:cs="Arial"/>
          <w:color w:val="auto"/>
          <w:sz w:val="22"/>
          <w:szCs w:val="22"/>
          <w:lang w:val="en-GB"/>
        </w:rPr>
      </w:pPr>
      <w:r>
        <w:rPr>
          <w:rFonts w:ascii="Arial" w:hAnsi="Arial" w:cs="Arial"/>
          <w:color w:val="auto"/>
          <w:sz w:val="22"/>
          <w:szCs w:val="22"/>
          <w:lang w:val="en-GB"/>
        </w:rPr>
        <w:tab/>
      </w:r>
      <w:r>
        <w:rPr>
          <w:rFonts w:ascii="Arial" w:hAnsi="Arial" w:cs="Arial"/>
          <w:color w:val="auto"/>
          <w:sz w:val="22"/>
          <w:szCs w:val="22"/>
          <w:lang w:val="en-GB"/>
        </w:rPr>
        <w:tab/>
      </w:r>
      <w:bookmarkStart w:id="6" w:name="_Toc193117236"/>
      <w:r>
        <w:rPr>
          <w:rFonts w:ascii="Arial" w:hAnsi="Arial" w:cs="Arial"/>
          <w:color w:val="auto"/>
          <w:sz w:val="22"/>
          <w:szCs w:val="22"/>
          <w:lang w:val="en-GB"/>
        </w:rPr>
        <w:t>Mind Map (Collaborative)</w:t>
      </w:r>
      <w:bookmarkEnd w:id="6"/>
      <w:r>
        <w:rPr>
          <w:rFonts w:ascii="Arial" w:hAnsi="Arial" w:cs="Arial"/>
          <w:color w:val="auto"/>
          <w:sz w:val="22"/>
          <w:szCs w:val="22"/>
          <w:lang w:val="en-GB"/>
        </w:rPr>
        <w:t>………………………………………………………...5</w:t>
      </w:r>
    </w:p>
    <w:p w14:paraId="7BADEA4A">
      <w:pPr>
        <w:pStyle w:val="4"/>
        <w:spacing w:before="0" w:line="360" w:lineRule="auto"/>
        <w:rPr>
          <w:rFonts w:ascii="Arial" w:hAnsi="Arial" w:cs="Arial"/>
          <w:color w:val="auto"/>
          <w:sz w:val="22"/>
          <w:szCs w:val="22"/>
          <w:lang w:val="en-GB"/>
        </w:rPr>
      </w:pPr>
      <w:r>
        <w:rPr>
          <w:rFonts w:ascii="Arial" w:hAnsi="Arial" w:cs="Arial"/>
          <w:color w:val="auto"/>
          <w:sz w:val="22"/>
          <w:szCs w:val="22"/>
          <w:lang w:val="en-GB"/>
        </w:rPr>
        <w:tab/>
      </w:r>
      <w:r>
        <w:rPr>
          <w:rFonts w:ascii="Arial" w:hAnsi="Arial" w:cs="Arial"/>
          <w:color w:val="auto"/>
          <w:sz w:val="22"/>
          <w:szCs w:val="22"/>
          <w:lang w:val="en-GB"/>
        </w:rPr>
        <w:tab/>
      </w:r>
      <w:bookmarkStart w:id="7" w:name="_Toc193117237"/>
      <w:r>
        <w:rPr>
          <w:rFonts w:ascii="Arial" w:hAnsi="Arial" w:cs="Arial"/>
          <w:color w:val="auto"/>
          <w:sz w:val="22"/>
          <w:szCs w:val="22"/>
          <w:lang w:val="en-GB"/>
        </w:rPr>
        <w:t>Poster (Individual)</w:t>
      </w:r>
      <w:bookmarkEnd w:id="7"/>
      <w:r>
        <w:rPr>
          <w:rFonts w:ascii="Arial" w:hAnsi="Arial" w:cs="Arial"/>
          <w:color w:val="auto"/>
          <w:sz w:val="22"/>
          <w:szCs w:val="22"/>
          <w:lang w:val="en-GB"/>
        </w:rPr>
        <w:t>…………………………………………………………….…..6</w:t>
      </w:r>
    </w:p>
    <w:p w14:paraId="5A0210C4">
      <w:pPr>
        <w:pStyle w:val="3"/>
        <w:spacing w:before="0" w:line="360" w:lineRule="auto"/>
        <w:ind w:firstLine="720"/>
        <w:rPr>
          <w:rFonts w:ascii="Arial" w:hAnsi="Arial" w:cs="Arial"/>
          <w:color w:val="auto"/>
          <w:sz w:val="22"/>
          <w:szCs w:val="22"/>
          <w:lang w:val="en-GB"/>
        </w:rPr>
      </w:pPr>
      <w:bookmarkStart w:id="8" w:name="_Toc193117238"/>
      <w:r>
        <w:rPr>
          <w:rFonts w:ascii="Arial" w:hAnsi="Arial" w:cs="Arial"/>
          <w:color w:val="auto"/>
          <w:sz w:val="22"/>
          <w:szCs w:val="22"/>
          <w:lang w:val="en-GB"/>
        </w:rPr>
        <w:t>Task 3: Virtual Collaboration and RefWorks</w:t>
      </w:r>
      <w:bookmarkEnd w:id="8"/>
      <w:r>
        <w:rPr>
          <w:rFonts w:ascii="Arial" w:hAnsi="Arial" w:cs="Arial"/>
          <w:color w:val="auto"/>
          <w:sz w:val="22"/>
          <w:szCs w:val="22"/>
          <w:lang w:val="en-GB"/>
        </w:rPr>
        <w:t>……………………………………………7</w:t>
      </w:r>
      <w:r>
        <w:rPr>
          <w:rFonts w:ascii="Arial" w:hAnsi="Arial" w:cs="Arial"/>
          <w:color w:val="auto"/>
          <w:sz w:val="22"/>
          <w:szCs w:val="22"/>
          <w:lang w:val="en-GB"/>
        </w:rPr>
        <w:tab/>
      </w:r>
      <w:r>
        <w:rPr>
          <w:rFonts w:ascii="Arial" w:hAnsi="Arial" w:cs="Arial"/>
          <w:color w:val="auto"/>
          <w:sz w:val="22"/>
          <w:szCs w:val="22"/>
          <w:lang w:val="en-GB"/>
        </w:rPr>
        <w:tab/>
      </w:r>
      <w:bookmarkStart w:id="9" w:name="_Toc193117239"/>
      <w:r>
        <w:rPr>
          <w:rFonts w:ascii="Arial" w:hAnsi="Arial" w:cs="Arial"/>
          <w:color w:val="auto"/>
          <w:sz w:val="22"/>
          <w:szCs w:val="22"/>
          <w:lang w:val="en-GB"/>
        </w:rPr>
        <w:t>Report on Virtual Collaboration</w:t>
      </w:r>
      <w:bookmarkEnd w:id="9"/>
      <w:r>
        <w:rPr>
          <w:rFonts w:ascii="Arial" w:hAnsi="Arial" w:cs="Arial"/>
          <w:color w:val="auto"/>
          <w:sz w:val="22"/>
          <w:szCs w:val="22"/>
          <w:lang w:val="en-GB"/>
        </w:rPr>
        <w:t xml:space="preserve"> Forming……………………………………….7</w:t>
      </w:r>
    </w:p>
    <w:p w14:paraId="1C4A2106">
      <w:pPr>
        <w:pStyle w:val="4"/>
        <w:spacing w:before="0" w:line="360" w:lineRule="auto"/>
        <w:rPr>
          <w:rFonts w:ascii="Arial" w:hAnsi="Arial" w:cs="Arial"/>
          <w:color w:val="auto"/>
          <w:sz w:val="22"/>
          <w:szCs w:val="22"/>
          <w:lang w:val="en-GB"/>
        </w:rPr>
      </w:pPr>
      <w:r>
        <w:rPr>
          <w:rFonts w:ascii="Arial" w:hAnsi="Arial" w:cs="Arial"/>
          <w:color w:val="auto"/>
          <w:sz w:val="22"/>
          <w:szCs w:val="22"/>
          <w:lang w:val="en-GB"/>
        </w:rPr>
        <w:tab/>
      </w:r>
      <w:r>
        <w:rPr>
          <w:rFonts w:ascii="Arial" w:hAnsi="Arial" w:cs="Arial"/>
          <w:color w:val="auto"/>
          <w:sz w:val="22"/>
          <w:szCs w:val="22"/>
          <w:lang w:val="en-GB"/>
        </w:rPr>
        <w:tab/>
      </w:r>
      <w:bookmarkStart w:id="10" w:name="_Toc193117240"/>
      <w:r>
        <w:rPr>
          <w:rFonts w:ascii="Arial" w:hAnsi="Arial" w:cs="Arial"/>
          <w:color w:val="auto"/>
          <w:sz w:val="22"/>
          <w:szCs w:val="22"/>
          <w:lang w:val="en-GB"/>
        </w:rPr>
        <w:t>Step-by-step process of using RefWorks with visuals</w:t>
      </w:r>
      <w:bookmarkEnd w:id="10"/>
      <w:r>
        <w:rPr>
          <w:rFonts w:ascii="Arial" w:hAnsi="Arial" w:cs="Arial"/>
          <w:color w:val="auto"/>
          <w:sz w:val="22"/>
          <w:szCs w:val="22"/>
          <w:lang w:val="en-GB"/>
        </w:rPr>
        <w:t>………………………..7</w:t>
      </w:r>
    </w:p>
    <w:p w14:paraId="62E19348">
      <w:pPr>
        <w:pStyle w:val="3"/>
        <w:spacing w:before="0" w:line="360" w:lineRule="auto"/>
        <w:ind w:firstLine="720"/>
        <w:rPr>
          <w:rFonts w:ascii="Arial" w:hAnsi="Arial" w:cs="Arial"/>
          <w:color w:val="auto"/>
          <w:sz w:val="22"/>
          <w:szCs w:val="22"/>
          <w:lang w:val="en-GB"/>
        </w:rPr>
      </w:pPr>
      <w:bookmarkStart w:id="11" w:name="_Toc193117241"/>
      <w:r>
        <w:rPr>
          <w:rFonts w:ascii="Arial" w:hAnsi="Arial" w:cs="Arial"/>
          <w:color w:val="auto"/>
          <w:sz w:val="22"/>
          <w:szCs w:val="22"/>
          <w:lang w:val="en-GB"/>
        </w:rPr>
        <w:t>Task 4: E-Portfolio Creation and Evaluation</w:t>
      </w:r>
      <w:bookmarkEnd w:id="11"/>
      <w:r>
        <w:rPr>
          <w:rFonts w:ascii="Arial" w:hAnsi="Arial" w:cs="Arial"/>
          <w:color w:val="auto"/>
          <w:sz w:val="22"/>
          <w:szCs w:val="22"/>
          <w:lang w:val="en-GB"/>
        </w:rPr>
        <w:t>………………………………………….10</w:t>
      </w:r>
    </w:p>
    <w:p w14:paraId="02DC2287">
      <w:pPr>
        <w:pStyle w:val="4"/>
        <w:spacing w:before="0" w:line="360" w:lineRule="auto"/>
        <w:rPr>
          <w:rFonts w:ascii="Arial" w:hAnsi="Arial" w:cs="Arial"/>
          <w:color w:val="auto"/>
          <w:sz w:val="22"/>
          <w:szCs w:val="22"/>
          <w:lang w:val="en-GB"/>
        </w:rPr>
      </w:pPr>
      <w:r>
        <w:rPr>
          <w:rFonts w:ascii="Arial" w:hAnsi="Arial" w:cs="Arial"/>
          <w:color w:val="auto"/>
          <w:sz w:val="22"/>
          <w:szCs w:val="22"/>
          <w:lang w:val="en-GB"/>
        </w:rPr>
        <w:tab/>
      </w:r>
      <w:r>
        <w:rPr>
          <w:rFonts w:ascii="Arial" w:hAnsi="Arial" w:cs="Arial"/>
          <w:color w:val="auto"/>
          <w:sz w:val="22"/>
          <w:szCs w:val="22"/>
          <w:lang w:val="en-GB"/>
        </w:rPr>
        <w:tab/>
      </w:r>
      <w:bookmarkStart w:id="12" w:name="_Toc193117242"/>
      <w:r>
        <w:rPr>
          <w:rFonts w:ascii="Arial" w:hAnsi="Arial" w:cs="Arial"/>
          <w:color w:val="auto"/>
          <w:sz w:val="22"/>
          <w:szCs w:val="22"/>
          <w:lang w:val="en-GB"/>
        </w:rPr>
        <w:t>Task 4 (a): E-Portfolio Creation</w:t>
      </w:r>
      <w:bookmarkEnd w:id="12"/>
      <w:r>
        <w:rPr>
          <w:rFonts w:ascii="Arial" w:hAnsi="Arial" w:cs="Arial"/>
          <w:color w:val="auto"/>
          <w:sz w:val="22"/>
          <w:szCs w:val="22"/>
          <w:lang w:val="en-GB"/>
        </w:rPr>
        <w:t>………………………………………………..10</w:t>
      </w:r>
    </w:p>
    <w:p w14:paraId="522541B3">
      <w:pPr>
        <w:pStyle w:val="4"/>
        <w:spacing w:before="0" w:line="360" w:lineRule="auto"/>
        <w:rPr>
          <w:rFonts w:ascii="Arial" w:hAnsi="Arial" w:cs="Arial"/>
          <w:color w:val="auto"/>
          <w:sz w:val="22"/>
          <w:szCs w:val="22"/>
          <w:lang w:val="en-GB"/>
        </w:rPr>
      </w:pPr>
      <w:r>
        <w:rPr>
          <w:rFonts w:ascii="Arial" w:hAnsi="Arial" w:cs="Arial"/>
          <w:color w:val="auto"/>
          <w:sz w:val="22"/>
          <w:szCs w:val="22"/>
          <w:lang w:val="en-GB"/>
        </w:rPr>
        <w:tab/>
      </w:r>
      <w:r>
        <w:rPr>
          <w:rFonts w:ascii="Arial" w:hAnsi="Arial" w:cs="Arial"/>
          <w:color w:val="auto"/>
          <w:sz w:val="22"/>
          <w:szCs w:val="22"/>
          <w:lang w:val="en-GB"/>
        </w:rPr>
        <w:tab/>
      </w:r>
      <w:bookmarkStart w:id="13" w:name="_Toc193117243"/>
      <w:r>
        <w:rPr>
          <w:rFonts w:ascii="Arial" w:hAnsi="Arial" w:cs="Arial"/>
          <w:color w:val="auto"/>
          <w:sz w:val="22"/>
          <w:szCs w:val="22"/>
          <w:lang w:val="en-GB"/>
        </w:rPr>
        <w:t>Task 4 (b): Illustrative Review of E-Portfolio tool Selection</w:t>
      </w:r>
      <w:bookmarkEnd w:id="13"/>
      <w:r>
        <w:rPr>
          <w:rFonts w:ascii="Arial" w:hAnsi="Arial" w:cs="Arial"/>
          <w:color w:val="auto"/>
          <w:sz w:val="22"/>
          <w:szCs w:val="22"/>
          <w:lang w:val="en-GB"/>
        </w:rPr>
        <w:t>…………………10</w:t>
      </w:r>
    </w:p>
    <w:p w14:paraId="7A5653C2">
      <w:pPr>
        <w:pStyle w:val="2"/>
        <w:spacing w:before="0" w:line="360" w:lineRule="auto"/>
        <w:rPr>
          <w:rFonts w:ascii="Arial" w:hAnsi="Arial" w:cs="Arial"/>
          <w:color w:val="auto"/>
          <w:sz w:val="22"/>
          <w:szCs w:val="22"/>
          <w:lang w:val="en-GB"/>
        </w:rPr>
      </w:pPr>
      <w:bookmarkStart w:id="14" w:name="_Toc193117244"/>
      <w:r>
        <w:rPr>
          <w:rFonts w:ascii="Arial" w:hAnsi="Arial" w:cs="Arial"/>
          <w:color w:val="auto"/>
          <w:sz w:val="22"/>
          <w:szCs w:val="22"/>
          <w:lang w:val="en-GB"/>
        </w:rPr>
        <w:t>Conclusion</w:t>
      </w:r>
      <w:bookmarkEnd w:id="14"/>
      <w:r>
        <w:rPr>
          <w:rFonts w:ascii="Arial" w:hAnsi="Arial" w:cs="Arial"/>
          <w:color w:val="auto"/>
          <w:sz w:val="22"/>
          <w:szCs w:val="22"/>
          <w:lang w:val="en-GB"/>
        </w:rPr>
        <w:t>………………………………………………………………………………………...13</w:t>
      </w:r>
    </w:p>
    <w:p w14:paraId="5CD82140">
      <w:pPr>
        <w:pStyle w:val="2"/>
        <w:spacing w:before="0" w:line="360" w:lineRule="auto"/>
        <w:rPr>
          <w:rFonts w:ascii="Arial" w:hAnsi="Arial" w:cs="Arial"/>
          <w:color w:val="auto"/>
          <w:sz w:val="22"/>
          <w:szCs w:val="22"/>
          <w:lang w:val="en-GB"/>
        </w:rPr>
      </w:pPr>
      <w:bookmarkStart w:id="15" w:name="_Toc193117245"/>
      <w:r>
        <w:rPr>
          <w:rFonts w:ascii="Arial" w:hAnsi="Arial" w:cs="Arial"/>
          <w:color w:val="auto"/>
          <w:sz w:val="22"/>
          <w:szCs w:val="22"/>
          <w:lang w:val="en-GB"/>
        </w:rPr>
        <w:t>References</w:t>
      </w:r>
      <w:bookmarkEnd w:id="15"/>
      <w:r>
        <w:rPr>
          <w:rFonts w:ascii="Arial" w:hAnsi="Arial" w:cs="Arial"/>
          <w:color w:val="auto"/>
          <w:sz w:val="22"/>
          <w:szCs w:val="22"/>
          <w:lang w:val="en-GB"/>
        </w:rPr>
        <w:t>………………………………………………………………………………………..13</w:t>
      </w:r>
    </w:p>
    <w:p w14:paraId="6A80841E">
      <w:pPr>
        <w:pStyle w:val="3"/>
        <w:spacing w:before="0" w:line="360" w:lineRule="auto"/>
        <w:rPr>
          <w:rFonts w:ascii="Arial" w:hAnsi="Arial" w:cs="Arial"/>
          <w:color w:val="auto"/>
          <w:sz w:val="22"/>
          <w:szCs w:val="22"/>
          <w:lang w:val="en-GB"/>
        </w:rPr>
      </w:pPr>
      <w:r>
        <w:rPr>
          <w:rFonts w:ascii="Arial" w:hAnsi="Arial" w:cs="Arial"/>
          <w:color w:val="auto"/>
          <w:sz w:val="22"/>
          <w:szCs w:val="22"/>
          <w:lang w:val="en-GB"/>
        </w:rPr>
        <w:tab/>
      </w:r>
      <w:bookmarkStart w:id="16" w:name="_Toc193117246"/>
      <w:r>
        <w:rPr>
          <w:rFonts w:ascii="Arial" w:hAnsi="Arial" w:cs="Arial"/>
          <w:color w:val="auto"/>
          <w:sz w:val="22"/>
          <w:szCs w:val="22"/>
          <w:lang w:val="en-GB"/>
        </w:rPr>
        <w:t>Task 1 References:</w:t>
      </w:r>
      <w:bookmarkEnd w:id="16"/>
      <w:r>
        <w:rPr>
          <w:rFonts w:ascii="Arial" w:hAnsi="Arial" w:cs="Arial"/>
          <w:color w:val="auto"/>
          <w:sz w:val="22"/>
          <w:szCs w:val="22"/>
          <w:lang w:val="en-GB"/>
        </w:rPr>
        <w:t>………………………………………………………………………13</w:t>
      </w:r>
    </w:p>
    <w:p w14:paraId="5F595401">
      <w:pPr>
        <w:spacing w:after="0" w:line="360" w:lineRule="auto"/>
        <w:rPr>
          <w:rFonts w:ascii="Arial" w:hAnsi="Arial" w:eastAsia="Arial" w:cs="Arial"/>
          <w:b/>
          <w:bCs/>
          <w:sz w:val="22"/>
          <w:szCs w:val="22"/>
          <w:lang w:val="en-GB"/>
        </w:rPr>
      </w:pPr>
      <w:r>
        <w:rPr>
          <w:rFonts w:ascii="Arial" w:hAnsi="Arial" w:cs="Arial"/>
          <w:sz w:val="22"/>
          <w:szCs w:val="22"/>
          <w:lang w:val="en-GB"/>
        </w:rPr>
        <w:tab/>
      </w:r>
      <w:bookmarkStart w:id="17" w:name="_Toc193117247"/>
      <w:r>
        <w:rPr>
          <w:rFonts w:ascii="Arial" w:hAnsi="Arial" w:cs="Arial"/>
          <w:sz w:val="22"/>
          <w:szCs w:val="22"/>
          <w:lang w:val="en-GB"/>
        </w:rPr>
        <w:t>Task 3 References:</w:t>
      </w:r>
      <w:bookmarkEnd w:id="17"/>
      <w:r>
        <w:rPr>
          <w:rFonts w:ascii="Arial" w:hAnsi="Arial" w:cs="Arial"/>
          <w:sz w:val="22"/>
          <w:szCs w:val="22"/>
          <w:lang w:val="en-GB"/>
        </w:rPr>
        <w:t>………………………………………………………………………13</w:t>
      </w:r>
    </w:p>
    <w:p w14:paraId="00F893CB">
      <w:pPr>
        <w:spacing w:after="0" w:line="360" w:lineRule="auto"/>
        <w:rPr>
          <w:rFonts w:ascii="Arial" w:hAnsi="Arial" w:eastAsia="Arial" w:cs="Arial"/>
          <w:b/>
          <w:bCs/>
          <w:sz w:val="22"/>
          <w:szCs w:val="22"/>
          <w:lang w:val="en-GB"/>
        </w:rPr>
      </w:pPr>
    </w:p>
    <w:p w14:paraId="5B4A75A9">
      <w:pPr>
        <w:spacing w:after="0" w:line="360" w:lineRule="auto"/>
        <w:rPr>
          <w:rFonts w:ascii="Arial" w:hAnsi="Arial" w:eastAsia="Arial" w:cs="Arial"/>
          <w:b/>
          <w:bCs/>
          <w:sz w:val="22"/>
          <w:szCs w:val="22"/>
          <w:lang w:val="en-GB"/>
        </w:rPr>
      </w:pPr>
    </w:p>
    <w:p w14:paraId="5290C6F6">
      <w:pPr>
        <w:spacing w:after="0" w:line="360" w:lineRule="auto"/>
        <w:rPr>
          <w:rFonts w:ascii="Arial" w:hAnsi="Arial" w:eastAsia="Arial" w:cs="Arial"/>
          <w:b/>
          <w:bCs/>
          <w:sz w:val="22"/>
          <w:szCs w:val="22"/>
          <w:lang w:val="en-GB"/>
        </w:rPr>
      </w:pPr>
    </w:p>
    <w:p w14:paraId="172DA642">
      <w:pPr>
        <w:spacing w:after="0" w:line="360" w:lineRule="auto"/>
        <w:rPr>
          <w:rFonts w:ascii="Arial" w:hAnsi="Arial" w:eastAsia="Arial" w:cs="Arial"/>
          <w:b/>
          <w:bCs/>
          <w:sz w:val="22"/>
          <w:szCs w:val="22"/>
          <w:lang w:val="en-GB"/>
        </w:rPr>
      </w:pPr>
    </w:p>
    <w:p w14:paraId="4D4FF21D">
      <w:pPr>
        <w:spacing w:after="0" w:line="360" w:lineRule="auto"/>
        <w:rPr>
          <w:rFonts w:ascii="Arial" w:hAnsi="Arial" w:eastAsia="Arial" w:cs="Arial"/>
          <w:b/>
          <w:bCs/>
          <w:sz w:val="22"/>
          <w:szCs w:val="22"/>
          <w:lang w:val="en-GB"/>
        </w:rPr>
      </w:pPr>
    </w:p>
    <w:p w14:paraId="0F082EF6">
      <w:pPr>
        <w:spacing w:after="0" w:line="360" w:lineRule="auto"/>
        <w:rPr>
          <w:rFonts w:ascii="Arial" w:hAnsi="Arial" w:eastAsia="Arial" w:cs="Arial"/>
          <w:b/>
          <w:bCs/>
          <w:sz w:val="22"/>
          <w:szCs w:val="22"/>
          <w:lang w:val="en-GB"/>
        </w:rPr>
      </w:pPr>
    </w:p>
    <w:p w14:paraId="47FE4079">
      <w:pPr>
        <w:spacing w:after="0" w:line="360" w:lineRule="auto"/>
        <w:rPr>
          <w:rFonts w:ascii="Arial" w:hAnsi="Arial" w:eastAsia="Arial" w:cs="Arial"/>
          <w:b/>
          <w:bCs/>
          <w:sz w:val="22"/>
          <w:szCs w:val="22"/>
          <w:lang w:val="en-GB"/>
        </w:rPr>
      </w:pPr>
    </w:p>
    <w:p w14:paraId="7FFC4921">
      <w:pPr>
        <w:spacing w:after="0" w:line="360" w:lineRule="auto"/>
        <w:rPr>
          <w:rFonts w:ascii="Arial" w:hAnsi="Arial" w:eastAsia="Arial" w:cs="Arial"/>
          <w:b/>
          <w:bCs/>
          <w:sz w:val="22"/>
          <w:szCs w:val="22"/>
          <w:lang w:val="en-GB"/>
        </w:rPr>
      </w:pPr>
    </w:p>
    <w:p w14:paraId="0C8E7BC4">
      <w:pPr>
        <w:spacing w:after="0" w:line="360" w:lineRule="auto"/>
        <w:rPr>
          <w:rFonts w:ascii="Arial" w:hAnsi="Arial" w:eastAsia="Arial" w:cs="Arial"/>
          <w:b/>
          <w:bCs/>
          <w:sz w:val="22"/>
          <w:szCs w:val="22"/>
          <w:lang w:val="en-GB"/>
        </w:rPr>
      </w:pPr>
    </w:p>
    <w:p w14:paraId="512EBC95">
      <w:pPr>
        <w:spacing w:after="0" w:line="360" w:lineRule="auto"/>
        <w:rPr>
          <w:rFonts w:ascii="Arial" w:hAnsi="Arial" w:eastAsia="Arial" w:cs="Arial"/>
          <w:b/>
          <w:bCs/>
          <w:sz w:val="22"/>
          <w:szCs w:val="22"/>
          <w:lang w:val="en-GB"/>
        </w:rPr>
      </w:pPr>
    </w:p>
    <w:p w14:paraId="09058AAE">
      <w:pPr>
        <w:spacing w:after="0" w:line="360" w:lineRule="auto"/>
        <w:rPr>
          <w:rFonts w:ascii="Arial" w:hAnsi="Arial" w:eastAsia="Arial" w:cs="Arial"/>
          <w:b/>
          <w:bCs/>
          <w:sz w:val="22"/>
          <w:szCs w:val="22"/>
          <w:lang w:val="en-GB"/>
        </w:rPr>
      </w:pPr>
    </w:p>
    <w:p w14:paraId="34A5F3ED">
      <w:pPr>
        <w:spacing w:after="0" w:line="360" w:lineRule="auto"/>
        <w:rPr>
          <w:rFonts w:ascii="Arial" w:hAnsi="Arial" w:eastAsia="Arial" w:cs="Arial"/>
          <w:b/>
          <w:bCs/>
          <w:sz w:val="22"/>
          <w:szCs w:val="22"/>
          <w:lang w:val="en-GB"/>
        </w:rPr>
      </w:pPr>
    </w:p>
    <w:p w14:paraId="5D8BA635">
      <w:pPr>
        <w:spacing w:after="0" w:line="360" w:lineRule="auto"/>
        <w:rPr>
          <w:rFonts w:ascii="Arial" w:hAnsi="Arial" w:eastAsia="Arial" w:cs="Arial"/>
          <w:b/>
          <w:bCs/>
          <w:sz w:val="22"/>
          <w:szCs w:val="22"/>
          <w:lang w:val="en-GB"/>
        </w:rPr>
      </w:pPr>
    </w:p>
    <w:p w14:paraId="0A119C81">
      <w:pPr>
        <w:spacing w:after="0" w:line="360" w:lineRule="auto"/>
        <w:rPr>
          <w:rFonts w:ascii="Arial" w:hAnsi="Arial" w:eastAsia="Arial" w:cs="Arial"/>
          <w:b/>
          <w:bCs/>
          <w:sz w:val="22"/>
          <w:szCs w:val="22"/>
          <w:lang w:val="en-GB"/>
        </w:rPr>
      </w:pPr>
    </w:p>
    <w:p w14:paraId="51743AA9">
      <w:pPr>
        <w:spacing w:after="0" w:line="360" w:lineRule="auto"/>
        <w:rPr>
          <w:rFonts w:ascii="Arial" w:hAnsi="Arial" w:eastAsia="Arial" w:cs="Arial"/>
          <w:b/>
          <w:bCs/>
          <w:sz w:val="22"/>
          <w:szCs w:val="22"/>
          <w:lang w:val="en-GB"/>
        </w:rPr>
      </w:pPr>
    </w:p>
    <w:p w14:paraId="72FB4573">
      <w:pPr>
        <w:spacing w:after="0" w:line="360" w:lineRule="auto"/>
        <w:rPr>
          <w:rFonts w:ascii="Arial" w:hAnsi="Arial" w:eastAsia="Arial" w:cs="Arial"/>
          <w:b/>
          <w:bCs/>
          <w:sz w:val="22"/>
          <w:szCs w:val="22"/>
          <w:lang w:val="en-GB"/>
        </w:rPr>
      </w:pPr>
      <w:r>
        <w:rPr>
          <w:rFonts w:ascii="Arial" w:hAnsi="Arial" w:eastAsia="Arial" w:cs="Arial"/>
          <w:b/>
          <w:bCs/>
          <w:sz w:val="22"/>
          <w:szCs w:val="22"/>
          <w:lang w:val="en-GB"/>
        </w:rPr>
        <w:t>Introduction</w:t>
      </w:r>
      <w:r>
        <w:rPr>
          <w:lang w:val="en-GB"/>
        </w:rPr>
        <w:tab/>
      </w:r>
    </w:p>
    <w:p w14:paraId="2CA447BC">
      <w:pPr>
        <w:spacing w:after="0"/>
        <w:jc w:val="both"/>
        <w:rPr>
          <w:lang w:val="en-GB"/>
        </w:rPr>
      </w:pPr>
      <w:r>
        <w:rPr>
          <w:rFonts w:ascii="Arial" w:hAnsi="Arial" w:eastAsia="Arial" w:cs="Arial"/>
          <w:sz w:val="22"/>
          <w:szCs w:val="22"/>
          <w:lang w:val="en-US"/>
        </w:rPr>
        <w:t>In today’s academic and professional world, having the right skills and tools is very important for success. This portfolio presents my academic achievements, personal strengths, and career goals, while also showing how I can organize and present information effectively. It includes my reflections on essential academic and employment skills, my experience creating a digital portfolio using Wix, and my step-by-step process of managing references with RefWorks. The purpose of this portfolio is to demonstrate my learning journey, highlight my abilities with digital tools, and show how I am preparing for future academic and professional opportunities.</w:t>
      </w:r>
    </w:p>
    <w:p w14:paraId="3560D3FC">
      <w:pPr>
        <w:spacing w:after="0"/>
        <w:rPr>
          <w:rFonts w:ascii="Arial" w:hAnsi="Arial" w:eastAsia="Arial" w:cs="Arial"/>
          <w:b/>
          <w:bCs/>
          <w:sz w:val="22"/>
          <w:szCs w:val="22"/>
          <w:lang w:val="en-GB"/>
        </w:rPr>
      </w:pPr>
    </w:p>
    <w:p w14:paraId="5EB13879">
      <w:pPr>
        <w:spacing w:after="0"/>
        <w:rPr>
          <w:rFonts w:ascii="Arial" w:hAnsi="Arial" w:eastAsia="Arial" w:cs="Arial"/>
          <w:b/>
          <w:bCs/>
          <w:sz w:val="22"/>
          <w:szCs w:val="22"/>
          <w:lang w:val="en-GB"/>
        </w:rPr>
      </w:pPr>
      <w:r>
        <w:rPr>
          <w:rFonts w:ascii="Arial" w:hAnsi="Arial" w:eastAsia="Arial" w:cs="Arial"/>
          <w:b/>
          <w:bCs/>
          <w:sz w:val="22"/>
          <w:szCs w:val="22"/>
          <w:lang w:val="en-GB"/>
        </w:rPr>
        <w:t>Main body</w:t>
      </w:r>
    </w:p>
    <w:p w14:paraId="4FD05033">
      <w:pPr>
        <w:spacing w:after="0" w:line="276" w:lineRule="auto"/>
        <w:rPr>
          <w:rFonts w:ascii="Arial" w:hAnsi="Arial" w:eastAsia="Arial" w:cs="Arial"/>
          <w:b/>
          <w:bCs/>
          <w:sz w:val="22"/>
          <w:szCs w:val="22"/>
          <w:lang w:val="en-GB"/>
        </w:rPr>
      </w:pPr>
      <w:r>
        <w:rPr>
          <w:rFonts w:ascii="Arial" w:hAnsi="Arial" w:eastAsia="Arial" w:cs="Arial"/>
          <w:b/>
          <w:bCs/>
          <w:sz w:val="22"/>
          <w:szCs w:val="22"/>
          <w:lang w:val="en-GB"/>
        </w:rPr>
        <w:t>Task 1 (a): Essential Academic and Employment Skills for the future career Path</w:t>
      </w:r>
    </w:p>
    <w:p w14:paraId="05A190FE">
      <w:pPr>
        <w:spacing w:after="0" w:line="276" w:lineRule="auto"/>
        <w:jc w:val="both"/>
        <w:rPr>
          <w:rFonts w:ascii="Arial" w:hAnsi="Arial" w:eastAsia="Arial" w:cs="Arial"/>
          <w:sz w:val="22"/>
          <w:szCs w:val="22"/>
          <w:lang w:val="en-GB"/>
        </w:rPr>
      </w:pPr>
      <w:r>
        <w:rPr>
          <w:rFonts w:ascii="Arial" w:hAnsi="Arial" w:eastAsia="Arial" w:cs="Arial"/>
          <w:sz w:val="22"/>
          <w:szCs w:val="22"/>
          <w:lang w:val="en-GB"/>
        </w:rPr>
        <w:t>Academic and employment skills are crucial for career development and success. These skills help individuals perform effectively in their studies and future professions. Developing both academic and employability skills enables students to adapt to change, work efficiently, and progress in their chosen career paths [1].</w:t>
      </w:r>
    </w:p>
    <w:p w14:paraId="2244194C">
      <w:pPr>
        <w:pStyle w:val="4"/>
        <w:spacing w:before="0" w:after="0"/>
        <w:rPr>
          <w:rFonts w:ascii="Arial" w:hAnsi="Arial" w:eastAsia="Arial" w:cs="Arial"/>
          <w:b/>
          <w:bCs/>
          <w:color w:val="auto"/>
          <w:sz w:val="22"/>
          <w:szCs w:val="22"/>
          <w:lang w:val="en-GB"/>
        </w:rPr>
      </w:pPr>
      <w:r>
        <w:rPr>
          <w:rFonts w:ascii="Arial" w:hAnsi="Arial" w:eastAsia="Arial" w:cs="Arial"/>
          <w:b/>
          <w:bCs/>
          <w:color w:val="auto"/>
          <w:sz w:val="22"/>
          <w:szCs w:val="22"/>
          <w:lang w:val="en-GB"/>
        </w:rPr>
        <w:t>Essential Academic Skills:</w:t>
      </w:r>
    </w:p>
    <w:p w14:paraId="298B34DA">
      <w:pPr>
        <w:pStyle w:val="4"/>
        <w:spacing w:before="0" w:after="0"/>
        <w:rPr>
          <w:rFonts w:ascii="Arial" w:hAnsi="Arial" w:eastAsia="Arial" w:cs="Arial"/>
          <w:color w:val="auto"/>
          <w:sz w:val="22"/>
          <w:szCs w:val="22"/>
          <w:lang w:val="en-GB"/>
        </w:rPr>
      </w:pPr>
      <w:r>
        <w:rPr>
          <w:rFonts w:ascii="Arial" w:hAnsi="Arial" w:eastAsia="Arial" w:cs="Arial"/>
          <w:b/>
          <w:bCs/>
          <w:color w:val="auto"/>
          <w:sz w:val="22"/>
          <w:szCs w:val="22"/>
          <w:lang w:val="en-GB"/>
        </w:rPr>
        <w:t>a) Communication Skills.</w:t>
      </w:r>
      <w:r>
        <w:rPr>
          <w:rFonts w:ascii="Arial" w:hAnsi="Arial" w:eastAsia="Arial" w:cs="Arial"/>
          <w:color w:val="auto"/>
          <w:sz w:val="22"/>
          <w:szCs w:val="22"/>
          <w:lang w:val="en-GB"/>
        </w:rPr>
        <w:t xml:space="preserve"> Strong written and verbal communication helps individuals express ideas clearly, present information effectively.</w:t>
      </w:r>
    </w:p>
    <w:p w14:paraId="5C776A88">
      <w:pPr>
        <w:spacing w:after="0"/>
        <w:rPr>
          <w:rFonts w:ascii="Arial" w:hAnsi="Arial" w:eastAsia="Arial" w:cs="Arial"/>
          <w:sz w:val="22"/>
          <w:szCs w:val="22"/>
          <w:lang w:val="en-US"/>
        </w:rPr>
      </w:pPr>
      <w:r>
        <w:rPr>
          <w:rFonts w:ascii="Arial" w:hAnsi="Arial" w:eastAsia="Arial" w:cs="Arial"/>
          <w:b/>
          <w:bCs/>
          <w:sz w:val="22"/>
          <w:szCs w:val="22"/>
          <w:lang w:val="en-US"/>
        </w:rPr>
        <w:t xml:space="preserve">b) Critical Thinking and Problem-Solving. </w:t>
      </w:r>
      <w:r>
        <w:rPr>
          <w:rFonts w:ascii="Arial" w:hAnsi="Arial" w:eastAsia="Arial" w:cs="Arial"/>
          <w:sz w:val="22"/>
          <w:szCs w:val="22"/>
          <w:lang w:val="en-US"/>
        </w:rPr>
        <w:t xml:space="preserve"> The ability to think critically, analyse information, and find logical solutions is essential</w:t>
      </w:r>
    </w:p>
    <w:p w14:paraId="6C3ECD5A">
      <w:pPr>
        <w:spacing w:after="0"/>
        <w:rPr>
          <w:rFonts w:ascii="Arial" w:hAnsi="Arial" w:eastAsia="Arial" w:cs="Arial"/>
          <w:sz w:val="22"/>
          <w:szCs w:val="22"/>
          <w:lang w:val="en-GB"/>
        </w:rPr>
      </w:pPr>
      <w:r>
        <w:rPr>
          <w:rFonts w:ascii="Arial" w:hAnsi="Arial" w:eastAsia="Arial" w:cs="Arial"/>
          <w:b/>
          <w:bCs/>
          <w:sz w:val="22"/>
          <w:szCs w:val="22"/>
          <w:lang w:val="en-GB"/>
        </w:rPr>
        <w:t xml:space="preserve">c) Research and Information Literacy. </w:t>
      </w:r>
      <w:r>
        <w:rPr>
          <w:rFonts w:ascii="Arial" w:hAnsi="Arial" w:eastAsia="Arial" w:cs="Arial"/>
          <w:sz w:val="22"/>
          <w:szCs w:val="22"/>
          <w:lang w:val="en-GB"/>
        </w:rPr>
        <w:t xml:space="preserve"> </w:t>
      </w:r>
    </w:p>
    <w:p w14:paraId="4058EFC1">
      <w:pPr>
        <w:spacing w:after="0"/>
        <w:rPr>
          <w:rFonts w:ascii="Arial" w:hAnsi="Arial" w:eastAsia="Arial" w:cs="Arial"/>
          <w:sz w:val="22"/>
          <w:szCs w:val="22"/>
          <w:lang w:val="en-GB"/>
        </w:rPr>
      </w:pPr>
      <w:r>
        <w:rPr>
          <w:rFonts w:ascii="Arial" w:hAnsi="Arial" w:eastAsia="Arial" w:cs="Arial"/>
          <w:b/>
          <w:bCs/>
          <w:sz w:val="22"/>
          <w:szCs w:val="22"/>
          <w:lang w:val="en-GB"/>
        </w:rPr>
        <w:t xml:space="preserve">d) Digital Literacy. </w:t>
      </w:r>
      <w:r>
        <w:rPr>
          <w:rFonts w:ascii="Arial" w:hAnsi="Arial" w:eastAsia="Arial" w:cs="Arial"/>
          <w:sz w:val="22"/>
          <w:szCs w:val="22"/>
          <w:lang w:val="en-GB"/>
        </w:rPr>
        <w:t>Proficiency in using technology and digital tools is essential for online learning, and research.</w:t>
      </w:r>
    </w:p>
    <w:p w14:paraId="2EF294E8">
      <w:pPr>
        <w:spacing w:after="0"/>
        <w:rPr>
          <w:rFonts w:ascii="Arial" w:hAnsi="Arial" w:eastAsia="Arial" w:cs="Arial"/>
          <w:b/>
          <w:bCs/>
          <w:sz w:val="22"/>
          <w:szCs w:val="22"/>
          <w:lang w:val="en-US"/>
        </w:rPr>
      </w:pPr>
      <w:r>
        <w:rPr>
          <w:rFonts w:ascii="Arial" w:hAnsi="Arial" w:eastAsia="Arial" w:cs="Arial"/>
          <w:b/>
          <w:bCs/>
          <w:sz w:val="22"/>
          <w:szCs w:val="22"/>
          <w:lang w:val="en-US"/>
        </w:rPr>
        <w:t xml:space="preserve">e) Time Management and Organization. </w:t>
      </w:r>
      <w:r>
        <w:rPr>
          <w:rFonts w:ascii="Arial" w:hAnsi="Arial" w:eastAsia="Arial" w:cs="Arial"/>
          <w:sz w:val="22"/>
          <w:szCs w:val="22"/>
          <w:lang w:val="en-US"/>
        </w:rPr>
        <w:t>Managing time effectively helps students meet deadlines.</w:t>
      </w:r>
    </w:p>
    <w:p w14:paraId="2B47614C">
      <w:pPr>
        <w:spacing w:after="0"/>
        <w:rPr>
          <w:rFonts w:ascii="Arial" w:hAnsi="Arial" w:eastAsia="Arial" w:cs="Arial"/>
          <w:b/>
          <w:bCs/>
          <w:sz w:val="22"/>
          <w:szCs w:val="22"/>
          <w:lang w:val="en-US"/>
        </w:rPr>
      </w:pPr>
      <w:r>
        <w:rPr>
          <w:rFonts w:ascii="Arial" w:hAnsi="Arial" w:eastAsia="Arial" w:cs="Arial"/>
          <w:b/>
          <w:bCs/>
          <w:sz w:val="22"/>
          <w:szCs w:val="22"/>
          <w:lang w:val="en-US"/>
        </w:rPr>
        <w:t>Essential Employment Skills</w:t>
      </w:r>
    </w:p>
    <w:p w14:paraId="6C6C725B">
      <w:pPr>
        <w:spacing w:after="0"/>
        <w:rPr>
          <w:rFonts w:ascii="Arial" w:hAnsi="Arial" w:eastAsia="Arial" w:cs="Arial"/>
          <w:sz w:val="22"/>
          <w:szCs w:val="22"/>
          <w:lang w:val="en-GB"/>
        </w:rPr>
      </w:pPr>
      <w:r>
        <w:rPr>
          <w:rFonts w:ascii="Arial" w:hAnsi="Arial" w:eastAsia="Arial" w:cs="Arial"/>
          <w:b/>
          <w:bCs/>
          <w:sz w:val="22"/>
          <w:szCs w:val="22"/>
          <w:lang w:val="en-GB"/>
        </w:rPr>
        <w:t xml:space="preserve">a) Teamwork and Collaboration. </w:t>
      </w:r>
      <w:r>
        <w:rPr>
          <w:rFonts w:ascii="Arial" w:hAnsi="Arial" w:eastAsia="Arial" w:cs="Arial"/>
          <w:sz w:val="22"/>
          <w:szCs w:val="22"/>
          <w:lang w:val="en-GB"/>
        </w:rPr>
        <w:t>Working well with others, respecting diverse opinions, and contributing to group goals are key skills.</w:t>
      </w:r>
    </w:p>
    <w:p w14:paraId="176BED6B">
      <w:pPr>
        <w:spacing w:after="0"/>
        <w:rPr>
          <w:rFonts w:ascii="Arial" w:hAnsi="Arial" w:eastAsia="Arial" w:cs="Arial"/>
          <w:sz w:val="22"/>
          <w:szCs w:val="22"/>
          <w:lang w:val="en-US"/>
        </w:rPr>
      </w:pPr>
      <w:r>
        <w:rPr>
          <w:rFonts w:ascii="Arial" w:hAnsi="Arial" w:eastAsia="Arial" w:cs="Arial"/>
          <w:b/>
          <w:bCs/>
          <w:sz w:val="22"/>
          <w:szCs w:val="22"/>
          <w:lang w:val="en-US"/>
        </w:rPr>
        <w:t xml:space="preserve">b) Adaptability and Flexibility. </w:t>
      </w:r>
      <w:r>
        <w:rPr>
          <w:rFonts w:ascii="Arial" w:hAnsi="Arial" w:eastAsia="Arial" w:cs="Arial"/>
          <w:sz w:val="22"/>
          <w:szCs w:val="22"/>
          <w:lang w:val="en-US"/>
        </w:rPr>
        <w:t xml:space="preserve">The modern workplace is constantly evolving. </w:t>
      </w:r>
    </w:p>
    <w:p w14:paraId="227FEC21">
      <w:pPr>
        <w:spacing w:after="0"/>
        <w:rPr>
          <w:rFonts w:ascii="Arial" w:hAnsi="Arial" w:eastAsia="Arial" w:cs="Arial"/>
          <w:sz w:val="22"/>
          <w:szCs w:val="22"/>
          <w:lang w:val="en-GB"/>
        </w:rPr>
      </w:pPr>
      <w:r>
        <w:rPr>
          <w:rFonts w:ascii="Arial" w:hAnsi="Arial" w:eastAsia="Arial" w:cs="Arial"/>
          <w:b/>
          <w:bCs/>
          <w:sz w:val="22"/>
          <w:szCs w:val="22"/>
          <w:lang w:val="en-GB"/>
        </w:rPr>
        <w:t xml:space="preserve">c) Leadership and Initiative. </w:t>
      </w:r>
      <w:r>
        <w:rPr>
          <w:rFonts w:ascii="Arial" w:hAnsi="Arial" w:eastAsia="Arial" w:cs="Arial"/>
          <w:sz w:val="22"/>
          <w:szCs w:val="22"/>
          <w:lang w:val="en-GB"/>
        </w:rPr>
        <w:t>Employers value individuals who can lead projects, take initiative, and motivate others.</w:t>
      </w:r>
    </w:p>
    <w:p w14:paraId="209261B1">
      <w:pPr>
        <w:spacing w:after="0"/>
        <w:rPr>
          <w:rFonts w:ascii="Arial" w:hAnsi="Arial" w:eastAsia="Arial" w:cs="Arial"/>
          <w:sz w:val="22"/>
          <w:szCs w:val="22"/>
          <w:lang w:val="en-US"/>
        </w:rPr>
      </w:pPr>
      <w:r>
        <w:rPr>
          <w:rFonts w:ascii="Arial" w:hAnsi="Arial" w:eastAsia="Arial" w:cs="Arial"/>
          <w:b/>
          <w:bCs/>
          <w:sz w:val="22"/>
          <w:szCs w:val="22"/>
          <w:lang w:val="en-US"/>
        </w:rPr>
        <w:t xml:space="preserve">d) Professionalism and Work Ethic. </w:t>
      </w:r>
      <w:r>
        <w:rPr>
          <w:rFonts w:ascii="Arial" w:hAnsi="Arial" w:eastAsia="Arial" w:cs="Arial"/>
          <w:sz w:val="22"/>
          <w:szCs w:val="22"/>
          <w:lang w:val="en-US"/>
        </w:rPr>
        <w:t>Being reliable, punctual, honest, and respectful demonstrates professionalism and builds a positive reputation in the workplace [2].</w:t>
      </w:r>
    </w:p>
    <w:p w14:paraId="2ABA8384">
      <w:pPr>
        <w:spacing w:after="0"/>
        <w:rPr>
          <w:rFonts w:ascii="Arial" w:hAnsi="Arial" w:eastAsia="Arial" w:cs="Arial"/>
          <w:sz w:val="22"/>
          <w:szCs w:val="22"/>
          <w:lang w:val="en-GB"/>
        </w:rPr>
      </w:pPr>
      <w:r>
        <w:rPr>
          <w:rFonts w:ascii="Arial" w:hAnsi="Arial" w:eastAsia="Arial" w:cs="Arial"/>
          <w:b/>
          <w:bCs/>
          <w:sz w:val="22"/>
          <w:szCs w:val="22"/>
          <w:lang w:val="en-GB"/>
        </w:rPr>
        <w:t xml:space="preserve">e) Interpersonal and Communication Skills. </w:t>
      </w:r>
      <w:r>
        <w:rPr>
          <w:rFonts w:ascii="Arial" w:hAnsi="Arial" w:eastAsia="Arial" w:cs="Arial"/>
          <w:sz w:val="22"/>
          <w:szCs w:val="22"/>
          <w:lang w:val="en-GB"/>
        </w:rPr>
        <w:t>Effective communication and positive relationships with colleagues, clients, and supervisors enhance teamwork.</w:t>
      </w:r>
    </w:p>
    <w:p w14:paraId="50542BFB">
      <w:pPr>
        <w:spacing w:after="0"/>
        <w:jc w:val="center"/>
        <w:rPr>
          <w:rFonts w:ascii="Arial" w:hAnsi="Arial" w:eastAsia="Arial" w:cs="Arial"/>
          <w:sz w:val="22"/>
          <w:szCs w:val="22"/>
          <w:lang w:val="en-GB"/>
        </w:rPr>
      </w:pPr>
    </w:p>
    <w:p w14:paraId="48280B88">
      <w:pPr>
        <w:spacing w:after="0"/>
        <w:jc w:val="both"/>
        <w:rPr>
          <w:rFonts w:ascii="Arial" w:hAnsi="Arial" w:eastAsia="Arial" w:cs="Arial"/>
          <w:sz w:val="22"/>
          <w:szCs w:val="22"/>
          <w:lang w:val="en-GB"/>
        </w:rPr>
      </w:pPr>
      <w:r>
        <w:rPr>
          <w:rFonts w:ascii="Arial" w:hAnsi="Arial" w:eastAsia="Arial" w:cs="Arial"/>
          <w:sz w:val="22"/>
          <w:szCs w:val="22"/>
          <w:lang w:val="en-US"/>
        </w:rPr>
        <w:t>In conclusion, essential academic and employment skills form the foundation for future career success. Continuous learning and personal growth will remain vital in navigating the changing global workforce [3].</w:t>
      </w:r>
    </w:p>
    <w:p w14:paraId="434F47F5">
      <w:pPr>
        <w:spacing w:after="0"/>
        <w:jc w:val="both"/>
        <w:rPr>
          <w:rFonts w:ascii="Arial" w:hAnsi="Arial" w:eastAsia="Arial" w:cs="Arial"/>
          <w:sz w:val="22"/>
          <w:szCs w:val="22"/>
          <w:lang w:val="en-GB"/>
        </w:rPr>
      </w:pPr>
      <w:r>
        <w:rPr>
          <w:rFonts w:ascii="Arial" w:hAnsi="Arial" w:eastAsia="Arial" w:cs="Arial"/>
          <w:sz w:val="22"/>
          <w:szCs w:val="22"/>
          <w:lang w:val="en-GB"/>
        </w:rPr>
        <w:t>In the modern world, having strong academic and employment skills is essential for both personal development and future career success. Education today is not only about gaining knowledge but also about developing the abilities that help individuals work effectively, think critically, and adapt to change. This report reflects on the importance of these skills and how they support my own future career goals.</w:t>
      </w:r>
    </w:p>
    <w:p w14:paraId="53885CE4">
      <w:pPr>
        <w:spacing w:after="0"/>
        <w:jc w:val="both"/>
        <w:rPr>
          <w:rFonts w:ascii="Arial" w:hAnsi="Arial" w:eastAsia="Arial" w:cs="Arial"/>
          <w:sz w:val="22"/>
          <w:szCs w:val="22"/>
          <w:lang w:val="en-GB"/>
        </w:rPr>
      </w:pPr>
      <w:r>
        <w:rPr>
          <w:rFonts w:ascii="Arial" w:hAnsi="Arial" w:eastAsia="Arial" w:cs="Arial"/>
          <w:sz w:val="22"/>
          <w:szCs w:val="22"/>
          <w:lang w:val="en-GB"/>
        </w:rPr>
        <w:t xml:space="preserve">For my own career path, I see both academic and employment skills as equally important. Academic learning helps me think critically and solve problems logically, while employment skills allow me to apply that knowledge effectively in practical situations. </w:t>
      </w:r>
    </w:p>
    <w:p w14:paraId="31607D55">
      <w:pPr>
        <w:spacing w:after="0"/>
        <w:jc w:val="both"/>
        <w:rPr>
          <w:rFonts w:ascii="Arial" w:hAnsi="Arial" w:eastAsia="Arial" w:cs="Arial"/>
          <w:sz w:val="22"/>
          <w:szCs w:val="22"/>
          <w:lang w:val="en-GB"/>
        </w:rPr>
      </w:pPr>
      <w:r>
        <w:rPr>
          <w:rFonts w:ascii="Arial" w:hAnsi="Arial" w:eastAsia="Arial" w:cs="Arial"/>
          <w:sz w:val="22"/>
          <w:szCs w:val="22"/>
          <w:lang w:val="en-GB"/>
        </w:rPr>
        <w:t>In conclusion, essential academic and employment skills are key to achieving long-term success. They support lifelong learning, personal growth, and career development. By continuing to improve my communication, critical thinking, teamwork, and digital skills, I can prepare myself for the challenges of the future workplace and become a more capable and confident professional.</w:t>
      </w:r>
    </w:p>
    <w:p w14:paraId="5DB4EBEF">
      <w:pPr>
        <w:spacing w:after="0"/>
        <w:jc w:val="both"/>
        <w:rPr>
          <w:rFonts w:ascii="Arial" w:hAnsi="Arial" w:eastAsia="Arial" w:cs="Arial"/>
          <w:sz w:val="22"/>
          <w:szCs w:val="22"/>
          <w:lang w:val="en-GB"/>
        </w:rPr>
      </w:pPr>
      <w:r>
        <w:rPr>
          <w:rFonts w:ascii="Arial" w:hAnsi="Arial" w:eastAsia="Arial" w:cs="Arial"/>
          <w:sz w:val="22"/>
          <w:szCs w:val="22"/>
          <w:lang w:val="en-GB"/>
        </w:rPr>
        <w:t>I used Turnitin to check the originality of my work. The similarity report showed a 31% match, which mainly consisted of properly referenced sources and common academic phrases.</w:t>
      </w:r>
    </w:p>
    <w:p w14:paraId="00CC29A9">
      <w:pPr>
        <w:spacing w:after="0"/>
        <w:jc w:val="both"/>
        <w:rPr>
          <w:rFonts w:ascii="Arial" w:hAnsi="Arial" w:eastAsia="Arial" w:cs="Arial"/>
          <w:sz w:val="22"/>
          <w:szCs w:val="22"/>
          <w:lang w:val="en-GB"/>
        </w:rPr>
      </w:pPr>
      <w:r>
        <w:rPr>
          <w:rFonts w:ascii="Arial" w:hAnsi="Arial" w:eastAsia="Arial" w:cs="Arial"/>
          <w:sz w:val="22"/>
          <w:szCs w:val="22"/>
          <w:lang w:val="en-GB"/>
        </w:rPr>
        <w:drawing>
          <wp:inline distT="0" distB="0" distL="114300" distR="114300">
            <wp:extent cx="3910965" cy="4641215"/>
            <wp:effectExtent l="0" t="0" r="5715" b="6985"/>
            <wp:docPr id="2" name="Изображение 2" descr="Screensho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 2" descr="Screenshot_1"/>
                    <pic:cNvPicPr>
                      <a:picLocks noChangeAspect="1"/>
                    </pic:cNvPicPr>
                  </pic:nvPicPr>
                  <pic:blipFill>
                    <a:blip r:embed="rId10"/>
                    <a:stretch>
                      <a:fillRect/>
                    </a:stretch>
                  </pic:blipFill>
                  <pic:spPr>
                    <a:xfrm>
                      <a:off x="0" y="0"/>
                      <a:ext cx="3910965" cy="4641215"/>
                    </a:xfrm>
                    <a:prstGeom prst="rect">
                      <a:avLst/>
                    </a:prstGeom>
                  </pic:spPr>
                </pic:pic>
              </a:graphicData>
            </a:graphic>
          </wp:inline>
        </w:drawing>
      </w:r>
    </w:p>
    <w:p w14:paraId="3366F935">
      <w:pPr>
        <w:spacing w:after="0"/>
        <w:jc w:val="both"/>
        <w:rPr>
          <w:rFonts w:ascii="Arial" w:hAnsi="Arial" w:eastAsia="Arial" w:cs="Arial"/>
          <w:sz w:val="22"/>
          <w:szCs w:val="22"/>
        </w:rPr>
      </w:pPr>
    </w:p>
    <w:p w14:paraId="107344AB">
      <w:pPr>
        <w:spacing w:after="0"/>
        <w:rPr>
          <w:rFonts w:ascii="Arial" w:hAnsi="Arial" w:eastAsia="Arial" w:cs="Arial"/>
          <w:b/>
          <w:bCs/>
          <w:sz w:val="22"/>
          <w:szCs w:val="22"/>
          <w:lang w:val="en-GB"/>
        </w:rPr>
      </w:pPr>
      <w:r>
        <w:rPr>
          <w:rFonts w:ascii="Arial" w:hAnsi="Arial" w:eastAsia="Arial" w:cs="Arial"/>
          <w:b/>
          <w:bCs/>
          <w:sz w:val="22"/>
          <w:szCs w:val="22"/>
          <w:lang w:val="en-GB"/>
        </w:rPr>
        <w:t>Task 1 (b): Evaluation of Task 1 (a) based on Similarity report</w:t>
      </w:r>
    </w:p>
    <w:p w14:paraId="311E0E01">
      <w:pPr>
        <w:spacing w:after="0"/>
        <w:rPr>
          <w:rFonts w:ascii="Arial" w:hAnsi="Arial" w:eastAsia="Arial" w:cs="Arial"/>
          <w:sz w:val="22"/>
          <w:szCs w:val="22"/>
          <w:lang w:val="en-GB"/>
        </w:rPr>
      </w:pPr>
      <w:r>
        <w:rPr>
          <w:lang w:val="en-GB"/>
        </w:rPr>
        <w:tab/>
      </w:r>
    </w:p>
    <w:p w14:paraId="690C0F32">
      <w:pPr>
        <w:spacing w:after="0"/>
        <w:jc w:val="both"/>
        <w:rPr>
          <w:rFonts w:ascii="Arial" w:hAnsi="Arial" w:eastAsia="Arial" w:cs="Arial"/>
          <w:sz w:val="22"/>
          <w:szCs w:val="22"/>
          <w:lang w:val="en-US"/>
        </w:rPr>
      </w:pPr>
      <w:r>
        <w:rPr>
          <w:rFonts w:ascii="Arial" w:hAnsi="Arial" w:eastAsia="Arial" w:cs="Arial"/>
          <w:sz w:val="22"/>
          <w:szCs w:val="22"/>
          <w:lang w:val="en-US"/>
        </w:rPr>
        <w:t>After reviewing the similarity report for my previous submission titled “Report on Essential Academic and Employment Skills,” I found that the overall similarity percentage was within an acceptable academic range. Most of the matched content came from common academic phrases or definitions that are widely used when discussing skills such as communication, teamwork, and critical thinking. These similarities are understandable, as such terms are commonly applied in educational writing.</w:t>
      </w:r>
    </w:p>
    <w:p w14:paraId="0EAFD6A8">
      <w:pPr>
        <w:spacing w:after="0"/>
        <w:jc w:val="both"/>
        <w:rPr>
          <w:rFonts w:ascii="Arial" w:hAnsi="Arial" w:eastAsia="Arial" w:cs="Arial"/>
          <w:sz w:val="22"/>
          <w:szCs w:val="22"/>
          <w:lang w:val="en-GB"/>
        </w:rPr>
      </w:pPr>
      <w:r>
        <w:rPr>
          <w:rFonts w:ascii="Arial" w:hAnsi="Arial" w:eastAsia="Arial" w:cs="Arial"/>
          <w:sz w:val="22"/>
          <w:szCs w:val="22"/>
          <w:lang w:val="en-GB"/>
        </w:rPr>
        <w:t>However, I also noticed a few sentences that were closely similar to online sources or examples provided in study materials. Although these were not directly copied, they reflected similar structures or wording. To improve the originality of my work, I plan to rephrase sentences more effectively in my own style, use synonyms where possible, and ensure that any referenced ideas are properly cited using the required referencing style.</w:t>
      </w:r>
    </w:p>
    <w:p w14:paraId="0ACAB2F7">
      <w:pPr>
        <w:spacing w:after="0"/>
        <w:jc w:val="both"/>
        <w:rPr>
          <w:rFonts w:ascii="Arial" w:hAnsi="Arial" w:eastAsia="Arial" w:cs="Arial"/>
          <w:sz w:val="22"/>
          <w:szCs w:val="22"/>
          <w:lang w:val="en-GB"/>
        </w:rPr>
      </w:pPr>
      <w:r>
        <w:rPr>
          <w:rFonts w:ascii="Arial" w:hAnsi="Arial" w:eastAsia="Arial" w:cs="Arial"/>
          <w:sz w:val="22"/>
          <w:szCs w:val="22"/>
          <w:lang w:val="en-GB"/>
        </w:rPr>
        <w:t>Overall, the similarity report helped me understand how to maintain academic integrity and produce more original work. I learned the importance of paraphrasing, referencing, and developing my own voice in writing. In the future, I will continue to review my work carefully before submission to ensure it meets academic honesty standards and reflects my personal understanding.</w:t>
      </w:r>
    </w:p>
    <w:p w14:paraId="1D406F98">
      <w:pPr>
        <w:spacing w:after="0"/>
        <w:rPr>
          <w:rFonts w:ascii="Arial" w:hAnsi="Arial" w:eastAsia="Arial" w:cs="Arial"/>
          <w:sz w:val="22"/>
          <w:szCs w:val="22"/>
          <w:lang w:val="en-GB"/>
        </w:rPr>
      </w:pPr>
    </w:p>
    <w:p w14:paraId="4C05E718">
      <w:pPr>
        <w:spacing w:after="0"/>
        <w:jc w:val="center"/>
        <w:rPr>
          <w:rFonts w:ascii="Arial" w:hAnsi="Arial" w:eastAsia="Arial" w:cs="Arial"/>
          <w:b/>
          <w:bCs/>
          <w:sz w:val="22"/>
          <w:szCs w:val="22"/>
          <w:lang w:val="en-GB"/>
        </w:rPr>
      </w:pPr>
      <w:r>
        <w:rPr>
          <w:rFonts w:ascii="Arial" w:hAnsi="Arial" w:eastAsia="Arial" w:cs="Arial"/>
          <w:b/>
          <w:bCs/>
          <w:sz w:val="22"/>
          <w:szCs w:val="22"/>
          <w:lang w:val="en-GB"/>
        </w:rPr>
        <w:drawing>
          <wp:inline distT="0" distB="0" distL="0" distR="0">
            <wp:extent cx="3121660" cy="3121660"/>
            <wp:effectExtent l="0" t="0" r="2540" b="2540"/>
            <wp:docPr id="676018669"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018669" name="Picture 38"/>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21660" cy="3121660"/>
                    </a:xfrm>
                    <a:prstGeom prst="rect">
                      <a:avLst/>
                    </a:prstGeom>
                  </pic:spPr>
                </pic:pic>
              </a:graphicData>
            </a:graphic>
          </wp:inline>
        </w:drawing>
      </w:r>
    </w:p>
    <w:p w14:paraId="197F6B7F">
      <w:pPr>
        <w:spacing w:after="0"/>
        <w:rPr>
          <w:rFonts w:ascii="Arial" w:hAnsi="Arial" w:eastAsia="Arial" w:cs="Arial"/>
          <w:b/>
          <w:bCs/>
          <w:sz w:val="22"/>
          <w:szCs w:val="22"/>
          <w:lang w:val="en-GB"/>
        </w:rPr>
      </w:pPr>
    </w:p>
    <w:p w14:paraId="484BB091">
      <w:pPr>
        <w:spacing w:after="0"/>
        <w:rPr>
          <w:rFonts w:ascii="Arial" w:hAnsi="Arial" w:eastAsia="Arial" w:cs="Arial"/>
          <w:b/>
          <w:bCs/>
          <w:sz w:val="22"/>
          <w:szCs w:val="22"/>
        </w:rPr>
      </w:pPr>
    </w:p>
    <w:p w14:paraId="1AC184D1">
      <w:pPr>
        <w:spacing w:after="0"/>
        <w:rPr>
          <w:rFonts w:ascii="Arial" w:hAnsi="Arial" w:eastAsia="Arial" w:cs="Arial"/>
          <w:b/>
          <w:bCs/>
          <w:sz w:val="22"/>
          <w:szCs w:val="22"/>
        </w:rPr>
      </w:pPr>
    </w:p>
    <w:p w14:paraId="0D110D1C">
      <w:pPr>
        <w:spacing w:after="0"/>
        <w:rPr>
          <w:rFonts w:ascii="Arial" w:hAnsi="Arial" w:eastAsia="Arial" w:cs="Arial"/>
          <w:b/>
          <w:bCs/>
          <w:sz w:val="22"/>
          <w:szCs w:val="22"/>
        </w:rPr>
      </w:pPr>
    </w:p>
    <w:p w14:paraId="6230B413">
      <w:pPr>
        <w:spacing w:after="0"/>
        <w:rPr>
          <w:rFonts w:ascii="Arial" w:hAnsi="Arial" w:eastAsia="Arial" w:cs="Arial"/>
          <w:b/>
          <w:bCs/>
          <w:sz w:val="22"/>
          <w:szCs w:val="22"/>
        </w:rPr>
      </w:pPr>
    </w:p>
    <w:p w14:paraId="017932FE">
      <w:pPr>
        <w:spacing w:after="0"/>
        <w:rPr>
          <w:rFonts w:ascii="Arial" w:hAnsi="Arial" w:eastAsia="Arial" w:cs="Arial"/>
          <w:b/>
          <w:bCs/>
          <w:sz w:val="22"/>
          <w:szCs w:val="22"/>
        </w:rPr>
      </w:pPr>
    </w:p>
    <w:p w14:paraId="21A5F7F1">
      <w:pPr>
        <w:spacing w:after="0"/>
        <w:rPr>
          <w:rFonts w:ascii="Arial" w:hAnsi="Arial" w:eastAsia="Arial" w:cs="Arial"/>
          <w:b/>
          <w:bCs/>
          <w:sz w:val="22"/>
          <w:szCs w:val="22"/>
        </w:rPr>
      </w:pPr>
    </w:p>
    <w:p w14:paraId="77259ED5">
      <w:pPr>
        <w:spacing w:after="0"/>
        <w:rPr>
          <w:rFonts w:ascii="Arial" w:hAnsi="Arial" w:eastAsia="Arial" w:cs="Arial"/>
          <w:b/>
          <w:bCs/>
          <w:sz w:val="22"/>
          <w:szCs w:val="22"/>
        </w:rPr>
      </w:pPr>
    </w:p>
    <w:p w14:paraId="794B4541">
      <w:pPr>
        <w:spacing w:after="0"/>
        <w:rPr>
          <w:rFonts w:ascii="Arial" w:hAnsi="Arial" w:eastAsia="Arial" w:cs="Arial"/>
          <w:b/>
          <w:bCs/>
          <w:sz w:val="22"/>
          <w:szCs w:val="22"/>
        </w:rPr>
      </w:pPr>
    </w:p>
    <w:p w14:paraId="57ACB830">
      <w:pPr>
        <w:spacing w:after="0"/>
        <w:rPr>
          <w:rFonts w:ascii="Arial" w:hAnsi="Arial" w:eastAsia="Arial" w:cs="Arial"/>
          <w:b/>
          <w:bCs/>
          <w:sz w:val="22"/>
          <w:szCs w:val="22"/>
        </w:rPr>
      </w:pPr>
    </w:p>
    <w:p w14:paraId="1822E0BB">
      <w:pPr>
        <w:spacing w:after="0"/>
        <w:rPr>
          <w:rFonts w:ascii="Arial" w:hAnsi="Arial" w:eastAsia="Arial" w:cs="Arial"/>
          <w:b/>
          <w:bCs/>
          <w:sz w:val="22"/>
          <w:szCs w:val="22"/>
        </w:rPr>
      </w:pPr>
    </w:p>
    <w:p w14:paraId="0D1430DE">
      <w:pPr>
        <w:spacing w:after="0"/>
        <w:rPr>
          <w:rFonts w:ascii="Arial" w:hAnsi="Arial" w:eastAsia="Arial" w:cs="Arial"/>
          <w:b/>
          <w:bCs/>
          <w:sz w:val="22"/>
          <w:szCs w:val="22"/>
        </w:rPr>
      </w:pPr>
    </w:p>
    <w:p w14:paraId="5AA35A56">
      <w:pPr>
        <w:spacing w:after="0"/>
        <w:rPr>
          <w:rFonts w:ascii="Arial" w:hAnsi="Arial" w:eastAsia="Arial" w:cs="Arial"/>
          <w:b/>
          <w:bCs/>
          <w:sz w:val="22"/>
          <w:szCs w:val="22"/>
        </w:rPr>
      </w:pPr>
    </w:p>
    <w:p w14:paraId="47CD7D18">
      <w:pPr>
        <w:spacing w:after="0"/>
        <w:rPr>
          <w:rFonts w:ascii="Arial" w:hAnsi="Arial" w:eastAsia="Arial" w:cs="Arial"/>
          <w:b/>
          <w:bCs/>
          <w:sz w:val="22"/>
          <w:szCs w:val="22"/>
        </w:rPr>
      </w:pPr>
    </w:p>
    <w:p w14:paraId="3144D21E">
      <w:pPr>
        <w:spacing w:after="0"/>
        <w:rPr>
          <w:rFonts w:ascii="Arial" w:hAnsi="Arial" w:eastAsia="Arial" w:cs="Arial"/>
          <w:b/>
          <w:bCs/>
          <w:sz w:val="22"/>
          <w:szCs w:val="22"/>
        </w:rPr>
      </w:pPr>
    </w:p>
    <w:p w14:paraId="383D9EEB">
      <w:pPr>
        <w:spacing w:after="0"/>
        <w:rPr>
          <w:rFonts w:ascii="Arial" w:hAnsi="Arial" w:eastAsia="Arial" w:cs="Arial"/>
          <w:b/>
          <w:bCs/>
          <w:sz w:val="22"/>
          <w:szCs w:val="22"/>
        </w:rPr>
      </w:pPr>
    </w:p>
    <w:p w14:paraId="2F0664EE">
      <w:pPr>
        <w:spacing w:after="0"/>
        <w:rPr>
          <w:rFonts w:ascii="Arial" w:hAnsi="Arial" w:eastAsia="Arial" w:cs="Arial"/>
          <w:b/>
          <w:bCs/>
          <w:sz w:val="22"/>
          <w:szCs w:val="22"/>
        </w:rPr>
      </w:pPr>
    </w:p>
    <w:p w14:paraId="235AC3D9">
      <w:pPr>
        <w:spacing w:after="0"/>
        <w:rPr>
          <w:rFonts w:ascii="Arial" w:hAnsi="Arial" w:eastAsia="Arial" w:cs="Arial"/>
          <w:b/>
          <w:bCs/>
          <w:sz w:val="22"/>
          <w:szCs w:val="22"/>
        </w:rPr>
      </w:pPr>
    </w:p>
    <w:p w14:paraId="6C1816F3">
      <w:pPr>
        <w:spacing w:after="0"/>
        <w:rPr>
          <w:rFonts w:ascii="Arial" w:hAnsi="Arial" w:eastAsia="Arial" w:cs="Arial"/>
          <w:b/>
          <w:bCs/>
          <w:sz w:val="22"/>
          <w:szCs w:val="22"/>
        </w:rPr>
      </w:pPr>
    </w:p>
    <w:p w14:paraId="73354E2D">
      <w:pPr>
        <w:spacing w:after="0"/>
        <w:rPr>
          <w:rFonts w:ascii="Arial" w:hAnsi="Arial" w:eastAsia="Arial" w:cs="Arial"/>
          <w:b/>
          <w:bCs/>
          <w:sz w:val="22"/>
          <w:szCs w:val="22"/>
        </w:rPr>
      </w:pPr>
    </w:p>
    <w:p w14:paraId="00BE985F">
      <w:pPr>
        <w:spacing w:after="0"/>
        <w:rPr>
          <w:rFonts w:ascii="Arial" w:hAnsi="Arial" w:eastAsia="Arial" w:cs="Arial"/>
          <w:b/>
          <w:bCs/>
          <w:sz w:val="22"/>
          <w:szCs w:val="22"/>
          <w:lang w:val="en-GB"/>
        </w:rPr>
      </w:pPr>
    </w:p>
    <w:p w14:paraId="2655F1F7">
      <w:pPr>
        <w:spacing w:after="0"/>
        <w:rPr>
          <w:rFonts w:ascii="Arial" w:hAnsi="Arial" w:eastAsia="Arial" w:cs="Arial"/>
          <w:b/>
          <w:bCs/>
          <w:sz w:val="22"/>
          <w:szCs w:val="22"/>
          <w:lang w:val="en-GB"/>
        </w:rPr>
      </w:pPr>
    </w:p>
    <w:p w14:paraId="5F0515BF">
      <w:pPr>
        <w:spacing w:after="0"/>
        <w:rPr>
          <w:rFonts w:ascii="Arial" w:hAnsi="Arial" w:eastAsia="Arial" w:cs="Arial"/>
          <w:sz w:val="22"/>
          <w:szCs w:val="22"/>
          <w:lang w:val="en-GB"/>
        </w:rPr>
      </w:pPr>
      <w:r>
        <w:rPr>
          <w:rFonts w:ascii="Arial" w:hAnsi="Arial" w:eastAsia="Arial" w:cs="Arial"/>
          <w:b/>
          <w:bCs/>
          <w:sz w:val="22"/>
          <w:szCs w:val="22"/>
          <w:lang w:val="en-GB"/>
        </w:rPr>
        <w:t>Task 2: Collaborative Mind Map and Individual Poster</w:t>
      </w:r>
    </w:p>
    <w:p w14:paraId="612034E6">
      <w:pPr>
        <w:spacing w:after="0"/>
        <w:rPr>
          <w:rFonts w:ascii="Arial" w:hAnsi="Arial" w:eastAsia="Arial" w:cs="Arial"/>
          <w:b/>
          <w:bCs/>
          <w:sz w:val="22"/>
          <w:szCs w:val="22"/>
        </w:rPr>
      </w:pPr>
      <w:r>
        <w:rPr>
          <w:rFonts w:ascii="Arial" w:hAnsi="Arial" w:eastAsia="Arial" w:cs="Arial"/>
          <w:b/>
          <w:bCs/>
          <w:sz w:val="22"/>
          <w:szCs w:val="22"/>
        </w:rPr>
        <w:t>Mind Map (Collaborative)</w:t>
      </w:r>
    </w:p>
    <w:p w14:paraId="2B9A46B4">
      <w:pPr>
        <w:spacing w:after="0"/>
        <w:rPr>
          <w:rFonts w:ascii="Arial" w:hAnsi="Arial" w:eastAsia="Arial" w:cs="Arial"/>
          <w:b/>
          <w:bCs/>
          <w:sz w:val="22"/>
          <w:szCs w:val="22"/>
        </w:rPr>
      </w:pPr>
    </w:p>
    <w:p w14:paraId="5897377D">
      <w:pPr>
        <w:spacing w:after="0"/>
        <w:rPr>
          <w:rFonts w:ascii="Arial" w:hAnsi="Arial" w:eastAsia="Arial" w:cs="Arial"/>
          <w:b/>
          <w:bCs/>
          <w:sz w:val="22"/>
          <w:szCs w:val="22"/>
        </w:rPr>
      </w:pPr>
    </w:p>
    <w:p w14:paraId="3C3896EB">
      <w:pPr>
        <w:spacing w:after="0"/>
        <w:rPr>
          <w:rFonts w:ascii="Arial" w:hAnsi="Arial" w:eastAsia="Arial" w:cs="Arial"/>
          <w:sz w:val="22"/>
          <w:szCs w:val="22"/>
        </w:rPr>
      </w:pPr>
      <w:r>
        <w:drawing>
          <wp:inline distT="0" distB="0" distL="0" distR="0">
            <wp:extent cx="6125845" cy="5105400"/>
            <wp:effectExtent l="0" t="0" r="635" b="0"/>
            <wp:docPr id="70220321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203214" name="drawing"/>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6128518" cy="5107628"/>
                    </a:xfrm>
                    <a:prstGeom prst="rect">
                      <a:avLst/>
                    </a:prstGeom>
                  </pic:spPr>
                </pic:pic>
              </a:graphicData>
            </a:graphic>
          </wp:inline>
        </w:drawing>
      </w:r>
    </w:p>
    <w:p w14:paraId="62028D69">
      <w:pPr>
        <w:spacing w:after="0"/>
        <w:rPr>
          <w:rFonts w:ascii="Arial" w:hAnsi="Arial" w:eastAsia="Arial" w:cs="Arial"/>
          <w:b/>
          <w:bCs/>
          <w:sz w:val="22"/>
          <w:szCs w:val="22"/>
          <w:lang w:val="en-GB"/>
        </w:rPr>
      </w:pPr>
    </w:p>
    <w:p w14:paraId="16F7DF65">
      <w:pPr>
        <w:spacing w:after="0"/>
        <w:rPr>
          <w:rFonts w:ascii="Arial" w:hAnsi="Arial" w:eastAsia="Arial" w:cs="Arial"/>
          <w:b/>
          <w:bCs/>
          <w:sz w:val="22"/>
          <w:szCs w:val="22"/>
          <w:lang w:val="en-GB"/>
        </w:rPr>
      </w:pPr>
    </w:p>
    <w:p w14:paraId="3E41EEE6">
      <w:pPr>
        <w:spacing w:after="0"/>
        <w:rPr>
          <w:rFonts w:ascii="Arial" w:hAnsi="Arial" w:eastAsia="Arial" w:cs="Arial"/>
          <w:b/>
          <w:bCs/>
          <w:sz w:val="22"/>
          <w:szCs w:val="22"/>
          <w:lang w:val="en-GB"/>
        </w:rPr>
      </w:pPr>
    </w:p>
    <w:p w14:paraId="0276B2CB">
      <w:pPr>
        <w:spacing w:after="0"/>
        <w:rPr>
          <w:rFonts w:ascii="Arial" w:hAnsi="Arial" w:eastAsia="Arial" w:cs="Arial"/>
          <w:b/>
          <w:bCs/>
          <w:sz w:val="22"/>
          <w:szCs w:val="22"/>
          <w:lang w:val="en-GB"/>
        </w:rPr>
      </w:pPr>
    </w:p>
    <w:p w14:paraId="1EB5C2EE">
      <w:pPr>
        <w:spacing w:after="0"/>
        <w:rPr>
          <w:rFonts w:ascii="Arial" w:hAnsi="Arial" w:eastAsia="Arial" w:cs="Arial"/>
          <w:b/>
          <w:bCs/>
          <w:sz w:val="22"/>
          <w:szCs w:val="22"/>
          <w:lang w:val="en-GB"/>
        </w:rPr>
      </w:pPr>
    </w:p>
    <w:p w14:paraId="3E03EC3F">
      <w:pPr>
        <w:spacing w:after="0"/>
        <w:rPr>
          <w:rFonts w:ascii="Arial" w:hAnsi="Arial" w:eastAsia="Arial" w:cs="Arial"/>
          <w:sz w:val="22"/>
          <w:szCs w:val="22"/>
          <w:lang w:val="en-GB"/>
        </w:rPr>
        <w:sectPr>
          <w:headerReference r:id="rId5" w:type="default"/>
          <w:footerReference r:id="rId6" w:type="default"/>
          <w:pgSz w:w="11906" w:h="16838"/>
          <w:pgMar w:top="1440" w:right="1440" w:bottom="1440" w:left="1440" w:header="708" w:footer="708" w:gutter="0"/>
          <w:pgNumType w:start="0" w:chapStyle="1"/>
          <w:cols w:space="708" w:num="1"/>
          <w:docGrid w:linePitch="360" w:charSpace="0"/>
        </w:sectPr>
      </w:pPr>
      <w:r>
        <w:rPr>
          <w:rFonts w:ascii="Arial" w:hAnsi="Arial" w:eastAsia="Arial" w:cs="Arial"/>
          <w:b/>
          <w:bCs/>
          <w:sz w:val="22"/>
          <w:szCs w:val="22"/>
          <w:lang w:val="en-GB"/>
        </w:rPr>
        <w:t>Poster (Individual)</w:t>
      </w:r>
      <w:r>
        <w:drawing>
          <wp:inline distT="0" distB="0" distL="0" distR="0">
            <wp:extent cx="5734050" cy="8105775"/>
            <wp:effectExtent l="0" t="0" r="0" b="9525"/>
            <wp:docPr id="52271349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713492"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5734050" cy="8105775"/>
                    </a:xfrm>
                    <a:prstGeom prst="rect">
                      <a:avLst/>
                    </a:prstGeom>
                    <a:noFill/>
                    <a:ln>
                      <a:noFill/>
                    </a:ln>
                  </pic:spPr>
                </pic:pic>
              </a:graphicData>
            </a:graphic>
          </wp:inline>
        </w:drawing>
      </w:r>
    </w:p>
    <w:p w14:paraId="378AF7D1">
      <w:pPr>
        <w:spacing w:after="0"/>
        <w:rPr>
          <w:rFonts w:ascii="Arial" w:hAnsi="Arial" w:eastAsia="Arial" w:cs="Arial"/>
          <w:b/>
          <w:bCs/>
          <w:sz w:val="22"/>
          <w:szCs w:val="22"/>
          <w:lang w:val="en-GB"/>
        </w:rPr>
      </w:pPr>
    </w:p>
    <w:p w14:paraId="6951D8FA">
      <w:pPr>
        <w:spacing w:after="0"/>
        <w:rPr>
          <w:rFonts w:ascii="Arial" w:hAnsi="Arial" w:eastAsia="Arial" w:cs="Arial"/>
          <w:sz w:val="22"/>
          <w:szCs w:val="22"/>
          <w:lang w:val="en-GB"/>
        </w:rPr>
      </w:pPr>
      <w:r>
        <w:rPr>
          <w:rFonts w:ascii="Arial" w:hAnsi="Arial" w:eastAsia="Arial" w:cs="Arial"/>
          <w:b/>
          <w:bCs/>
          <w:sz w:val="22"/>
          <w:szCs w:val="22"/>
          <w:lang w:val="en-GB"/>
        </w:rPr>
        <w:t>Task 3: Virtual Collaboration and RefWorks</w:t>
      </w:r>
      <w:r>
        <w:rPr>
          <w:lang w:val="en-GB"/>
        </w:rPr>
        <w:tab/>
      </w:r>
    </w:p>
    <w:p w14:paraId="03FDD6AD">
      <w:pPr>
        <w:spacing w:after="0"/>
        <w:rPr>
          <w:rFonts w:ascii="Arial" w:hAnsi="Arial" w:eastAsia="Arial" w:cs="Arial"/>
          <w:sz w:val="22"/>
          <w:szCs w:val="22"/>
          <w:lang w:val="en-GB"/>
        </w:rPr>
      </w:pPr>
      <w:r>
        <w:rPr>
          <w:rFonts w:ascii="Arial" w:hAnsi="Arial" w:eastAsia="Arial" w:cs="Arial"/>
          <w:b/>
          <w:bCs/>
          <w:sz w:val="22"/>
          <w:szCs w:val="22"/>
          <w:lang w:val="en-GB"/>
        </w:rPr>
        <w:t>Report on Virtual Collaboration</w:t>
      </w:r>
      <w:r>
        <w:rPr>
          <w:lang w:val="en-GB"/>
        </w:rPr>
        <w:tab/>
      </w:r>
    </w:p>
    <w:p w14:paraId="3C2154E2">
      <w:pPr>
        <w:spacing w:after="0"/>
        <w:jc w:val="center"/>
        <w:rPr>
          <w:rFonts w:ascii="Arial" w:hAnsi="Arial" w:eastAsia="Arial" w:cs="Arial"/>
          <w:color w:val="000000" w:themeColor="text1"/>
          <w:sz w:val="22"/>
          <w:szCs w:val="22"/>
          <w:lang w:val="en-GB"/>
          <w14:textFill>
            <w14:solidFill>
              <w14:schemeClr w14:val="tx1"/>
            </w14:solidFill>
          </w14:textFill>
        </w:rPr>
      </w:pPr>
      <w:r>
        <w:rPr>
          <w:rFonts w:ascii="Arial" w:hAnsi="Arial" w:eastAsia="Arial" w:cs="Arial"/>
          <w:b/>
          <w:bCs/>
          <w:color w:val="000000" w:themeColor="text1"/>
          <w:sz w:val="22"/>
          <w:szCs w:val="22"/>
          <w:lang w:val="en-GB"/>
          <w14:textFill>
            <w14:solidFill>
              <w14:schemeClr w14:val="tx1"/>
            </w14:solidFill>
          </w14:textFill>
        </w:rPr>
        <w:t>Forming</w:t>
      </w:r>
    </w:p>
    <w:p w14:paraId="65C2381E">
      <w:pPr>
        <w:spacing w:after="0" w:line="240" w:lineRule="auto"/>
        <w:jc w:val="both"/>
        <w:rPr>
          <w:rFonts w:ascii="Arial" w:hAnsi="Arial" w:eastAsia="Arial" w:cs="Arial"/>
          <w:color w:val="000000" w:themeColor="text1"/>
          <w:sz w:val="22"/>
          <w:szCs w:val="22"/>
          <w:lang w:val="en-GB"/>
          <w14:textFill>
            <w14:solidFill>
              <w14:schemeClr w14:val="tx1"/>
            </w14:solidFill>
          </w14:textFill>
        </w:rPr>
      </w:pPr>
      <w:r>
        <w:rPr>
          <w:rFonts w:ascii="Arial" w:hAnsi="Arial" w:eastAsia="Arial" w:cs="Arial"/>
          <w:color w:val="000000" w:themeColor="text1"/>
          <w:sz w:val="22"/>
          <w:szCs w:val="22"/>
          <w:lang w:val="en-GB"/>
          <w14:textFill>
            <w14:solidFill>
              <w14:schemeClr w14:val="tx1"/>
            </w14:solidFill>
          </w14:textFill>
        </w:rPr>
        <w:t xml:space="preserve">     Advanced technology adoption promises to transform manufacturing, supporting greater flexibility, agility, and efficiencies through digitally connected processes. Research on technologies is rapidly expanding, along with interest in industry adoption, with far-reaching consequences for re-imagining human work. Consistent with the focus of ergonomics and human factor, people remain central in the work of the future and with technology used to augment their capabilities to achieve consistent quality and enhanced safety in product and service delivery. Usability remains a central focus beginning with the human-technology interface which is entrenched within the broader sociotechnical system linking organisation, human, and technology, with critical implications for sustainable adoption. Realising this potential requires testing new applications of new technologies and using systematic approaches built on usability and human-centric principles. The application of ergonomics and human factor principles supports the development of design guidelines for interfaces, products, processes, and jobs, improves technology performance, and enhances human skill acquisition, providing a competitive advantage for business </w:t>
      </w:r>
      <w:sdt>
        <w:sdtPr>
          <w:rPr>
            <w:rFonts w:ascii="Arial" w:hAnsi="Arial" w:cs="Arial"/>
            <w:sz w:val="22"/>
            <w:szCs w:val="22"/>
          </w:rPr>
          <w:alias w:val="Citation"/>
          <w:tag w:val="{&quot;referencesIds&quot;:[&quot;doc:68ff56727923ec340a3c307f&quot;],&quot;referencesOptions&quot;:{&quot;doc:68ff56727923ec340a3c30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37358511"/>
          <w:placeholder>
            <w:docPart w:val="DefaultPlaceholder_-1854013440"/>
          </w:placeholder>
        </w:sdtPr>
        <w:sdtEndPr>
          <w:rPr>
            <w:rFonts w:ascii="Arial" w:hAnsi="Arial" w:cs="Arial"/>
            <w:sz w:val="22"/>
            <w:szCs w:val="22"/>
          </w:rPr>
        </w:sdtEndPr>
        <w:sdtContent>
          <w:r>
            <w:rPr>
              <w:rFonts w:ascii="Arial" w:hAnsi="Arial" w:eastAsia="Arial" w:cs="Arial"/>
              <w:color w:val="000000" w:themeColor="text1"/>
              <w:sz w:val="22"/>
              <w:szCs w:val="22"/>
              <w:lang w:val="en-GB"/>
              <w14:textFill>
                <w14:solidFill>
                  <w14:schemeClr w14:val="tx1"/>
                </w14:solidFill>
              </w14:textFill>
            </w:rPr>
            <w:t>[1]</w:t>
          </w:r>
        </w:sdtContent>
      </w:sdt>
      <w:r>
        <w:rPr>
          <w:rFonts w:ascii="Arial" w:hAnsi="Arial" w:eastAsia="Arial" w:cs="Arial"/>
          <w:color w:val="000000" w:themeColor="text1"/>
          <w:sz w:val="22"/>
          <w:szCs w:val="22"/>
          <w:lang w:val="en-GB"/>
          <w14:textFill>
            <w14:solidFill>
              <w14:schemeClr w14:val="tx1"/>
            </w14:solidFill>
          </w14:textFill>
        </w:rPr>
        <w:t>.</w:t>
      </w:r>
    </w:p>
    <w:p w14:paraId="66EFC4D1">
      <w:pPr>
        <w:spacing w:after="0"/>
        <w:rPr>
          <w:rFonts w:ascii="Arial" w:hAnsi="Arial" w:eastAsia="Arial" w:cs="Arial"/>
          <w:color w:val="000000" w:themeColor="text1"/>
          <w:sz w:val="22"/>
          <w:szCs w:val="22"/>
          <w14:textFill>
            <w14:solidFill>
              <w14:schemeClr w14:val="tx1"/>
            </w14:solidFill>
          </w14:textFill>
        </w:rPr>
      </w:pPr>
      <w:r>
        <w:drawing>
          <wp:inline distT="0" distB="0" distL="0" distR="0">
            <wp:extent cx="4154805" cy="3240405"/>
            <wp:effectExtent l="0" t="0" r="0" b="0"/>
            <wp:docPr id="106616286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162864" name="drawing"/>
                    <pic:cNvPicPr>
                      <a:picLocks noChangeAspect="1"/>
                    </pic:cNvPicPr>
                  </pic:nvPicPr>
                  <pic:blipFill>
                    <a:blip r:embed="rId14"/>
                    <a:stretch>
                      <a:fillRect/>
                    </a:stretch>
                  </pic:blipFill>
                  <pic:spPr>
                    <a:xfrm>
                      <a:off x="0" y="0"/>
                      <a:ext cx="4154988" cy="3240891"/>
                    </a:xfrm>
                    <a:prstGeom prst="rect">
                      <a:avLst/>
                    </a:prstGeom>
                  </pic:spPr>
                </pic:pic>
              </a:graphicData>
            </a:graphic>
          </wp:inline>
        </w:drawing>
      </w:r>
    </w:p>
    <w:p w14:paraId="175E71AD">
      <w:pPr>
        <w:spacing w:after="0"/>
        <w:rPr>
          <w:rFonts w:ascii="Arial" w:hAnsi="Arial" w:eastAsia="Arial" w:cs="Arial"/>
          <w:color w:val="000000" w:themeColor="text1"/>
          <w:sz w:val="22"/>
          <w:szCs w:val="22"/>
          <w:lang w:val="en-GB"/>
          <w14:textFill>
            <w14:solidFill>
              <w14:schemeClr w14:val="tx1"/>
            </w14:solidFill>
          </w14:textFill>
        </w:rPr>
      </w:pPr>
      <w:r>
        <w:rPr>
          <w:rFonts w:ascii="Arial" w:hAnsi="Arial" w:eastAsia="Arial" w:cs="Arial"/>
          <w:b/>
          <w:bCs/>
          <w:color w:val="000000" w:themeColor="text1"/>
          <w:sz w:val="22"/>
          <w:szCs w:val="22"/>
          <w:lang w:val="en-GB"/>
          <w14:textFill>
            <w14:solidFill>
              <w14:schemeClr w14:val="tx1"/>
            </w14:solidFill>
          </w14:textFill>
        </w:rPr>
        <w:t>Figure 1.</w:t>
      </w:r>
    </w:p>
    <w:p w14:paraId="1D3BB4F8">
      <w:pPr>
        <w:spacing w:after="0"/>
        <w:jc w:val="both"/>
        <w:rPr>
          <w:rFonts w:ascii="Arial" w:hAnsi="Arial" w:eastAsia="Aptos" w:cs="Arial"/>
          <w:lang w:val="en-US"/>
        </w:rPr>
      </w:pPr>
      <w:r>
        <w:rPr>
          <w:rFonts w:ascii="Arial" w:hAnsi="Arial" w:eastAsia="Aptos" w:cs="Arial"/>
          <w:lang w:val="en-US"/>
        </w:rPr>
        <w:t>Empirical evidence suggests that Visual Planning can be instrumental in the success of multi-site (geographically dispersed) teams [1]. Nevertheless, this technique should not be viewed as an automatic, all-encompassing solution for ensuring team triumph. Visual Planning offers crucial assistance to both single-site and multi-site groups, particularly when there is a significant requirement for structured coordination and close collaborative effort [2].</w:t>
      </w:r>
    </w:p>
    <w:p w14:paraId="169A4DA3">
      <w:pPr>
        <w:spacing w:after="0"/>
        <w:jc w:val="right"/>
        <w:rPr>
          <w:lang w:val="en-GB"/>
        </w:rPr>
      </w:pPr>
    </w:p>
    <w:p w14:paraId="38A11AE4">
      <w:pPr>
        <w:spacing w:after="0"/>
        <w:jc w:val="right"/>
        <w:rPr>
          <w:lang w:val="en-GB"/>
        </w:rPr>
      </w:pPr>
    </w:p>
    <w:p w14:paraId="17916AE8">
      <w:pPr>
        <w:spacing w:after="0"/>
        <w:jc w:val="right"/>
        <w:rPr>
          <w:rFonts w:ascii="Arial" w:hAnsi="Arial" w:eastAsia="Arial" w:cs="Arial"/>
          <w:sz w:val="22"/>
          <w:szCs w:val="22"/>
          <w:lang w:val="en-GB"/>
        </w:rPr>
      </w:pPr>
    </w:p>
    <w:p w14:paraId="40BF0419">
      <w:pPr>
        <w:spacing w:after="0"/>
        <w:jc w:val="right"/>
        <w:rPr>
          <w:rFonts w:ascii="Arial" w:hAnsi="Arial" w:eastAsia="Arial" w:cs="Arial"/>
          <w:sz w:val="22"/>
          <w:szCs w:val="22"/>
          <w:lang w:val="en-GB"/>
        </w:rPr>
      </w:pPr>
    </w:p>
    <w:p w14:paraId="7B0D074C">
      <w:pPr>
        <w:spacing w:after="0"/>
        <w:jc w:val="right"/>
        <w:rPr>
          <w:rFonts w:ascii="Arial" w:hAnsi="Arial" w:eastAsia="Arial" w:cs="Arial"/>
          <w:sz w:val="22"/>
          <w:szCs w:val="22"/>
          <w:lang w:val="en-GB"/>
        </w:rPr>
      </w:pPr>
    </w:p>
    <w:p w14:paraId="3DDDF51B">
      <w:pPr>
        <w:spacing w:after="0"/>
        <w:jc w:val="right"/>
        <w:rPr>
          <w:rFonts w:ascii="Arial" w:hAnsi="Arial" w:eastAsia="Arial" w:cs="Arial"/>
          <w:sz w:val="22"/>
          <w:szCs w:val="22"/>
          <w:lang w:val="en-GB"/>
        </w:rPr>
      </w:pPr>
    </w:p>
    <w:p w14:paraId="0710E873">
      <w:pPr>
        <w:spacing w:after="0"/>
        <w:jc w:val="right"/>
        <w:rPr>
          <w:rFonts w:ascii="Arial" w:hAnsi="Arial" w:eastAsia="Arial" w:cs="Arial"/>
          <w:sz w:val="22"/>
          <w:szCs w:val="22"/>
        </w:rPr>
      </w:pPr>
      <w:r>
        <mc:AlternateContent>
          <mc:Choice Requires="wps">
            <w:drawing>
              <wp:anchor distT="0" distB="0" distL="114300" distR="114300" simplePos="0" relativeHeight="251666432" behindDoc="0" locked="0" layoutInCell="1" allowOverlap="1">
                <wp:simplePos x="0" y="0"/>
                <wp:positionH relativeFrom="column">
                  <wp:posOffset>4162425</wp:posOffset>
                </wp:positionH>
                <wp:positionV relativeFrom="paragraph">
                  <wp:posOffset>409575</wp:posOffset>
                </wp:positionV>
                <wp:extent cx="171450" cy="123825"/>
                <wp:effectExtent l="19050" t="0" r="19050" b="47625"/>
                <wp:wrapNone/>
                <wp:docPr id="1330472751" name="Arrow: Down 1"/>
                <wp:cNvGraphicFramePr/>
                <a:graphic xmlns:a="http://schemas.openxmlformats.org/drawingml/2006/main">
                  <a:graphicData uri="http://schemas.microsoft.com/office/word/2010/wordprocessingShape">
                    <wps:wsp>
                      <wps:cNvSpPr/>
                      <wps:spPr>
                        <a:xfrm>
                          <a:off x="0" y="0"/>
                          <a:ext cx="171450" cy="12382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Arrow: Down 1" o:spid="_x0000_s1026" o:spt="67" type="#_x0000_t67" style="position:absolute;left:0pt;margin-left:327.75pt;margin-top:32.25pt;height:9.75pt;width:13.5pt;z-index:251666432;v-text-anchor:middle;mso-width-relative:page;mso-height-relative:page;" fillcolor="#156082 [3204]" filled="t" stroked="t" coordsize="21600,21600" o:gfxdata="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" adj="10800,5400">
                <v:fill on="t" focussize="0,0"/>
                <v:stroke weight="1pt" color="#042433 [3204]" miterlimit="8" joinstyle="miter"/>
                <v:imagedata o:title=""/>
                <o:lock v:ext="edit" aspectratio="f"/>
              </v:shape>
            </w:pict>
          </mc:Fallback>
        </mc:AlternateContent>
      </w:r>
      <w:r>
        <mc:AlternateContent>
          <mc:Choice Requires="wps">
            <w:drawing>
              <wp:anchor distT="0" distB="0" distL="114300" distR="114300" simplePos="0" relativeHeight="251661312" behindDoc="0" locked="0" layoutInCell="1" allowOverlap="1">
                <wp:simplePos x="0" y="0"/>
                <wp:positionH relativeFrom="column">
                  <wp:posOffset>1238250</wp:posOffset>
                </wp:positionH>
                <wp:positionV relativeFrom="paragraph">
                  <wp:posOffset>400050</wp:posOffset>
                </wp:positionV>
                <wp:extent cx="171450" cy="123825"/>
                <wp:effectExtent l="19050" t="0" r="19050" b="47625"/>
                <wp:wrapNone/>
                <wp:docPr id="757492252" name="Arrow: Down 1"/>
                <wp:cNvGraphicFramePr/>
                <a:graphic xmlns:a="http://schemas.openxmlformats.org/drawingml/2006/main">
                  <a:graphicData uri="http://schemas.microsoft.com/office/word/2010/wordprocessingShape">
                    <wps:wsp>
                      <wps:cNvSpPr/>
                      <wps:spPr>
                        <a:xfrm>
                          <a:off x="0" y="0"/>
                          <a:ext cx="171450" cy="12382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Arrow: Down 1" o:spid="_x0000_s1026" o:spt="67" type="#_x0000_t67" style="position:absolute;left:0pt;margin-left:97.5pt;margin-top:31.5pt;height:9.75pt;width:13.5pt;z-index:251661312;v-text-anchor:middle;mso-width-relative:page;mso-height-relative:page;" fillcolor="#156082 [3204]" filled="t" stroked="t" coordsize="21600,21600" o:gfxdata="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" adj="10800,5400">
                <v:fill on="t" focussize="0,0"/>
                <v:stroke weight="1pt" color="#042433 [3204]" miterlimit="8" joinstyle="miter"/>
                <v:imagedata o:title=""/>
                <o:lock v:ext="edit" aspectratio="f"/>
              </v:shape>
            </w:pict>
          </mc:Fallback>
        </mc:AlternateContent>
      </w:r>
      <w:r>
        <w:drawing>
          <wp:inline distT="0" distB="0" distL="0" distR="0">
            <wp:extent cx="1762125" cy="409575"/>
            <wp:effectExtent l="0" t="0" r="0" b="0"/>
            <wp:docPr id="1234445891" name="drawing" descr="Rectangle: Rounded Corners 3, Текстовое пол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445891" name="drawing" descr="Rectangle: Rounded Corners 3, Текстовое поле"/>
                    <pic:cNvPicPr>
                      <a:picLocks noChangeAspect="1"/>
                    </pic:cNvPicPr>
                  </pic:nvPicPr>
                  <pic:blipFill>
                    <a:blip r:embed="rId15"/>
                    <a:stretch>
                      <a:fillRect/>
                    </a:stretch>
                  </pic:blipFill>
                  <pic:spPr>
                    <a:xfrm>
                      <a:off x="0" y="0"/>
                      <a:ext cx="1762125" cy="409575"/>
                    </a:xfrm>
                    <a:prstGeom prst="rect">
                      <a:avLst/>
                    </a:prstGeom>
                  </pic:spPr>
                </pic:pic>
              </a:graphicData>
            </a:graphic>
          </wp:inline>
        </w:drawing>
      </w:r>
      <w:r>
        <w:rPr>
          <w:rFonts w:ascii="Arial" w:hAnsi="Arial" w:eastAsia="Arial" w:cs="Arial"/>
          <w:sz w:val="22"/>
          <w:szCs w:val="22"/>
        </w:rPr>
        <w:t xml:space="preserve">                                                        </w:t>
      </w:r>
      <w:r>
        <w:drawing>
          <wp:inline distT="0" distB="0" distL="0" distR="0">
            <wp:extent cx="1762125" cy="371475"/>
            <wp:effectExtent l="0" t="0" r="0" b="0"/>
            <wp:docPr id="333477795" name="drawing" descr="Rectangle: Rounded Corners 3, Текстовое пол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477795" name="drawing" descr="Rectangle: Rounded Corners 3, Текстовое поле"/>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1762125" cy="371475"/>
                    </a:xfrm>
                    <a:prstGeom prst="rect">
                      <a:avLst/>
                    </a:prstGeom>
                  </pic:spPr>
                </pic:pic>
              </a:graphicData>
            </a:graphic>
          </wp:inline>
        </w:drawing>
      </w:r>
    </w:p>
    <w:p w14:paraId="2EB23CE0">
      <w:pPr>
        <w:spacing w:after="0"/>
        <w:jc w:val="center"/>
        <w:rPr>
          <w:rFonts w:ascii="Arial" w:hAnsi="Arial" w:eastAsia="Arial" w:cs="Arial"/>
          <w:sz w:val="22"/>
          <w:szCs w:val="22"/>
        </w:rPr>
      </w:pPr>
      <w:r>
        <mc:AlternateContent>
          <mc:Choice Requires="wps">
            <w:drawing>
              <wp:anchor distT="0" distB="0" distL="114300" distR="114300" simplePos="0" relativeHeight="251664384" behindDoc="0" locked="0" layoutInCell="1" allowOverlap="1">
                <wp:simplePos x="0" y="0"/>
                <wp:positionH relativeFrom="column">
                  <wp:posOffset>4191000</wp:posOffset>
                </wp:positionH>
                <wp:positionV relativeFrom="paragraph">
                  <wp:posOffset>369570</wp:posOffset>
                </wp:positionV>
                <wp:extent cx="171450" cy="123825"/>
                <wp:effectExtent l="19050" t="0" r="19050" b="47625"/>
                <wp:wrapNone/>
                <wp:docPr id="1058199883" name="Arrow: Down 1"/>
                <wp:cNvGraphicFramePr/>
                <a:graphic xmlns:a="http://schemas.openxmlformats.org/drawingml/2006/main">
                  <a:graphicData uri="http://schemas.microsoft.com/office/word/2010/wordprocessingShape">
                    <wps:wsp>
                      <wps:cNvSpPr/>
                      <wps:spPr>
                        <a:xfrm>
                          <a:off x="0" y="0"/>
                          <a:ext cx="171450" cy="12382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Arrow: Down 1" o:spid="_x0000_s1026" o:spt="67" type="#_x0000_t67" style="position:absolute;left:0pt;margin-left:330pt;margin-top:29.1pt;height:9.75pt;width:13.5pt;z-index:251664384;v-text-anchor:middle;mso-width-relative:page;mso-height-relative:page;" fillcolor="#156082 [3204]" filled="t" stroked="t" coordsize="21600,21600" o:gfxdata="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" adj="10800,5400">
                <v:fill on="t" focussize="0,0"/>
                <v:stroke weight="1pt" color="#042433 [3204]" miterlimit="8" joinstyle="miter"/>
                <v:imagedata o:title=""/>
                <o:lock v:ext="edit" aspectratio="f"/>
              </v:shape>
            </w:pict>
          </mc:Fallback>
        </mc:AlternateContent>
      </w:r>
      <w:r>
        <mc:AlternateContent>
          <mc:Choice Requires="wps">
            <w:drawing>
              <wp:anchor distT="0" distB="0" distL="114300" distR="114300" simplePos="0" relativeHeight="251662336" behindDoc="0" locked="0" layoutInCell="1" allowOverlap="1">
                <wp:simplePos x="0" y="0"/>
                <wp:positionH relativeFrom="column">
                  <wp:posOffset>1238250</wp:posOffset>
                </wp:positionH>
                <wp:positionV relativeFrom="paragraph">
                  <wp:posOffset>372745</wp:posOffset>
                </wp:positionV>
                <wp:extent cx="171450" cy="123825"/>
                <wp:effectExtent l="19050" t="0" r="19050" b="47625"/>
                <wp:wrapNone/>
                <wp:docPr id="946743461" name="Arrow: Down 1"/>
                <wp:cNvGraphicFramePr/>
                <a:graphic xmlns:a="http://schemas.openxmlformats.org/drawingml/2006/main">
                  <a:graphicData uri="http://schemas.microsoft.com/office/word/2010/wordprocessingShape">
                    <wps:wsp>
                      <wps:cNvSpPr/>
                      <wps:spPr>
                        <a:xfrm>
                          <a:off x="0" y="0"/>
                          <a:ext cx="171450" cy="12382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Arrow: Down 1" o:spid="_x0000_s1026" o:spt="67" type="#_x0000_t67" style="position:absolute;left:0pt;margin-left:97.5pt;margin-top:29.35pt;height:9.75pt;width:13.5pt;z-index:251662336;v-text-anchor:middle;mso-width-relative:page;mso-height-relative:page;" fillcolor="#156082 [3204]" filled="t" stroked="t" coordsize="21600,21600" o:gfxdata="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" adj="10800,5400">
                <v:fill on="t" focussize="0,0"/>
                <v:stroke weight="1pt" color="#042433 [3204]" miterlimit="8" joinstyle="miter"/>
                <v:imagedata o:title=""/>
                <o:lock v:ext="edit" aspectratio="f"/>
              </v:shape>
            </w:pict>
          </mc:Fallback>
        </mc:AlternateContent>
      </w:r>
      <w:r>
        <w:drawing>
          <wp:inline distT="0" distB="0" distL="0" distR="0">
            <wp:extent cx="3409950" cy="371475"/>
            <wp:effectExtent l="0" t="0" r="0" b="0"/>
            <wp:docPr id="1790998576" name="drawing" descr="Rectangle: Rounded Corners 3, Текстовое пол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998576" name="drawing" descr="Rectangle: Rounded Corners 3, Текстовое поле"/>
                    <pic:cNvPicPr>
                      <a:picLocks noChangeAspect="1"/>
                    </pic:cNvPicPr>
                  </pic:nvPicPr>
                  <pic:blipFill>
                    <a:blip r:embed="rId17"/>
                    <a:stretch>
                      <a:fillRect/>
                    </a:stretch>
                  </pic:blipFill>
                  <pic:spPr>
                    <a:xfrm>
                      <a:off x="0" y="0"/>
                      <a:ext cx="3409950" cy="371475"/>
                    </a:xfrm>
                    <a:prstGeom prst="rect">
                      <a:avLst/>
                    </a:prstGeom>
                  </pic:spPr>
                </pic:pic>
              </a:graphicData>
            </a:graphic>
          </wp:inline>
        </w:drawing>
      </w:r>
    </w:p>
    <w:p w14:paraId="06D62097">
      <w:pPr>
        <w:spacing w:after="0"/>
        <w:rPr>
          <w:rFonts w:ascii="Arial" w:hAnsi="Arial" w:eastAsia="Arial" w:cs="Arial"/>
          <w:color w:val="000000" w:themeColor="text1"/>
          <w:sz w:val="22"/>
          <w:szCs w:val="22"/>
          <w:lang w:val="en-GB"/>
          <w14:textFill>
            <w14:solidFill>
              <w14:schemeClr w14:val="tx1"/>
            </w14:solidFill>
          </w14:textFill>
        </w:rPr>
      </w:pPr>
      <w:r>
        <w:drawing>
          <wp:inline distT="0" distB="0" distL="0" distR="0">
            <wp:extent cx="1762125" cy="381000"/>
            <wp:effectExtent l="0" t="0" r="9525" b="0"/>
            <wp:docPr id="1134686561" name="drawing" descr="Rectangle: Rounded Corners 3, Текстовое пол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686561" name="drawing" descr="Rectangle: Rounded Corners 3, Текстовое поле"/>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1762125" cy="381000"/>
                    </a:xfrm>
                    <a:prstGeom prst="rect">
                      <a:avLst/>
                    </a:prstGeom>
                  </pic:spPr>
                </pic:pic>
              </a:graphicData>
            </a:graphic>
          </wp:inline>
        </w:drawing>
      </w:r>
      <w:r>
        <w:rPr>
          <w:rFonts w:ascii="Arial" w:hAnsi="Arial" w:eastAsia="Arial" w:cs="Arial"/>
          <w:sz w:val="22"/>
          <w:szCs w:val="22"/>
          <w:lang w:val="en-GB"/>
        </w:rPr>
        <w:t xml:space="preserve">                                          </w:t>
      </w:r>
      <w:r>
        <w:drawing>
          <wp:inline distT="0" distB="0" distL="0" distR="0">
            <wp:extent cx="1762125" cy="371475"/>
            <wp:effectExtent l="0" t="0" r="5715" b="9525"/>
            <wp:docPr id="1672703432" name="drawing" descr="Rectangle: Rounded Corners 3, Текстовое пол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703432" name="drawing" descr="Rectangle: Rounded Corners 3, Текстовое поле"/>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1762125" cy="371475"/>
                    </a:xfrm>
                    <a:prstGeom prst="rect">
                      <a:avLst/>
                    </a:prstGeom>
                  </pic:spPr>
                </pic:pic>
              </a:graphicData>
            </a:graphic>
          </wp:inline>
        </w:drawing>
      </w:r>
      <w:r>
        <w:rPr>
          <w:rFonts w:ascii="Arial" w:hAnsi="Arial" w:eastAsia="Arial" w:cs="Arial"/>
          <w:sz w:val="22"/>
          <w:szCs w:val="22"/>
          <w:lang w:val="en-GB"/>
        </w:rPr>
        <w:t xml:space="preserve">     </w:t>
      </w:r>
      <w:r>
        <w:rPr>
          <w:rFonts w:ascii="Arial" w:hAnsi="Arial" w:eastAsia="Arial" w:cs="Arial"/>
          <w:b/>
          <w:bCs/>
          <w:color w:val="000000" w:themeColor="text1"/>
          <w:sz w:val="22"/>
          <w:szCs w:val="22"/>
          <w:lang w:val="en-GB"/>
          <w14:textFill>
            <w14:solidFill>
              <w14:schemeClr w14:val="tx1"/>
            </w14:solidFill>
          </w14:textFill>
        </w:rPr>
        <w:t>Figure 2.</w:t>
      </w:r>
    </w:p>
    <w:p w14:paraId="5FACF1B5">
      <w:pPr>
        <w:tabs>
          <w:tab w:val="left" w:pos="8220"/>
        </w:tabs>
        <w:spacing w:after="0"/>
        <w:jc w:val="both"/>
        <w:rPr>
          <w:rFonts w:ascii="Arial" w:hAnsi="Arial" w:eastAsia="Arial" w:cs="Arial"/>
          <w:color w:val="000000" w:themeColor="text1"/>
          <w:sz w:val="22"/>
          <w:szCs w:val="22"/>
          <w:lang w:val="en-GB"/>
          <w14:textFill>
            <w14:solidFill>
              <w14:schemeClr w14:val="tx1"/>
            </w14:solidFill>
          </w14:textFill>
        </w:rPr>
      </w:pPr>
      <w:r>
        <w:rPr>
          <w:rFonts w:ascii="Arial" w:hAnsi="Arial" w:eastAsia="Arial" w:cs="Arial"/>
          <w:color w:val="000000" w:themeColor="text1"/>
          <w:sz w:val="22"/>
          <w:szCs w:val="22"/>
          <w:lang w:val="en-GB"/>
          <w14:textFill>
            <w14:solidFill>
              <w14:schemeClr w14:val="tx1"/>
            </w14:solidFill>
          </w14:textFill>
        </w:rPr>
        <w:t xml:space="preserve">    </w:t>
      </w:r>
    </w:p>
    <w:p w14:paraId="08C19715">
      <w:pPr>
        <w:spacing w:after="0"/>
        <w:jc w:val="both"/>
        <w:rPr>
          <w:rFonts w:ascii="Arial" w:hAnsi="Arial" w:eastAsia="Arial" w:cs="Arial"/>
          <w:sz w:val="22"/>
          <w:szCs w:val="22"/>
          <w:lang w:val="en-GB"/>
        </w:rPr>
      </w:pPr>
      <w:r>
        <w:rPr>
          <w:rFonts w:ascii="Arial" w:hAnsi="Arial" w:eastAsia="Arial" w:cs="Arial"/>
          <w:color w:val="000000" w:themeColor="text1"/>
          <w:sz w:val="22"/>
          <w:szCs w:val="22"/>
          <w:lang w:val="en-GB"/>
          <w14:textFill>
            <w14:solidFill>
              <w14:schemeClr w14:val="tx1"/>
            </w14:solidFill>
          </w14:textFill>
        </w:rPr>
        <w:t xml:space="preserve">     </w:t>
      </w:r>
      <w:r>
        <w:rPr>
          <w:rFonts w:ascii="Arial" w:hAnsi="Arial" w:eastAsia="Arial" w:cs="Arial"/>
          <w:sz w:val="22"/>
          <w:szCs w:val="22"/>
          <w:lang w:val="en-GB"/>
        </w:rPr>
        <w:t>The deliberate choice of a visual methodology for conducting research launched a process of intensive exploration, exposing us to the artistic expressions and lived experiences of others. Furthermore, it initiated cycles of reflection, intellectual debate, and mutual dialogue. Ultimately, the visual medium served as both a catalyst for involving participants deeply within the research framework and a powerful mechanism for self-development and performative expression [3].</w:t>
      </w:r>
    </w:p>
    <w:p w14:paraId="05CDAA71">
      <w:pPr>
        <w:spacing w:after="0"/>
        <w:ind w:firstLine="330" w:firstLineChars="150"/>
        <w:jc w:val="both"/>
        <w:rPr>
          <w:rFonts w:ascii="Arial" w:hAnsi="Arial" w:eastAsia="Aptos" w:cs="Arial"/>
          <w:sz w:val="22"/>
          <w:szCs w:val="22"/>
          <w:lang w:val="en-US"/>
        </w:rPr>
      </w:pPr>
      <w:r>
        <w:rPr>
          <w:rFonts w:ascii="Arial" w:hAnsi="Arial" w:eastAsia="Aptos" w:cs="Arial"/>
          <w:sz w:val="22"/>
          <w:szCs w:val="22"/>
          <w:lang w:val="en-US"/>
        </w:rPr>
        <w:t>Visual Collaboration represents a cutting-edge strategy that leverages graphic instruments to enhance the efficacy of communication, deepen understanding, and fortify synergy in contemporary workplaces. By facilitating the visual representation of intricate concepts, this collaborative approach markedly improves information exchange and optimizes the decision-making trajectory [4].</w:t>
      </w:r>
    </w:p>
    <w:p w14:paraId="3E10722A">
      <w:pPr>
        <w:tabs>
          <w:tab w:val="left" w:pos="8220"/>
        </w:tabs>
        <w:spacing w:after="0"/>
        <w:ind w:firstLine="240"/>
        <w:jc w:val="both"/>
        <w:rPr>
          <w:rFonts w:ascii="Arial" w:hAnsi="Arial" w:eastAsia="Arial" w:cs="Arial"/>
          <w:color w:val="000000" w:themeColor="text1"/>
          <w:sz w:val="22"/>
          <w:szCs w:val="22"/>
          <w14:textFill>
            <w14:solidFill>
              <w14:schemeClr w14:val="tx1"/>
            </w14:solidFill>
          </w14:textFill>
        </w:rPr>
      </w:pPr>
      <w:r>
        <w:drawing>
          <wp:inline distT="0" distB="0" distL="0" distR="0">
            <wp:extent cx="3990975" cy="3245485"/>
            <wp:effectExtent l="0" t="0" r="0" b="0"/>
            <wp:docPr id="21784919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849198" name="drawing"/>
                    <pic:cNvPicPr>
                      <a:picLocks noChangeAspect="1"/>
                    </pic:cNvPicPr>
                  </pic:nvPicPr>
                  <pic:blipFill>
                    <a:blip r:embed="rId20"/>
                    <a:stretch>
                      <a:fillRect/>
                    </a:stretch>
                  </pic:blipFill>
                  <pic:spPr>
                    <a:xfrm>
                      <a:off x="0" y="0"/>
                      <a:ext cx="3990975" cy="3245773"/>
                    </a:xfrm>
                    <a:prstGeom prst="rect">
                      <a:avLst/>
                    </a:prstGeom>
                  </pic:spPr>
                </pic:pic>
              </a:graphicData>
            </a:graphic>
          </wp:inline>
        </w:drawing>
      </w:r>
    </w:p>
    <w:p w14:paraId="17F8892E">
      <w:pPr>
        <w:tabs>
          <w:tab w:val="left" w:pos="8220"/>
        </w:tabs>
        <w:spacing w:after="0"/>
        <w:ind w:firstLine="240"/>
        <w:jc w:val="both"/>
        <w:rPr>
          <w:rFonts w:ascii="Arial" w:hAnsi="Arial" w:eastAsia="Arial" w:cs="Arial"/>
          <w:color w:val="000000" w:themeColor="text1"/>
          <w:sz w:val="22"/>
          <w:szCs w:val="22"/>
          <w:lang w:val="en-GB"/>
          <w14:textFill>
            <w14:solidFill>
              <w14:schemeClr w14:val="tx1"/>
            </w14:solidFill>
          </w14:textFill>
        </w:rPr>
      </w:pPr>
      <w:r>
        <w:rPr>
          <w:rFonts w:ascii="Arial" w:hAnsi="Arial" w:eastAsia="Arial" w:cs="Arial"/>
          <w:b/>
          <w:bCs/>
          <w:color w:val="000000" w:themeColor="text1"/>
          <w:sz w:val="22"/>
          <w:szCs w:val="22"/>
          <w:lang w:val="en-GB"/>
          <w14:textFill>
            <w14:solidFill>
              <w14:schemeClr w14:val="tx1"/>
            </w14:solidFill>
          </w14:textFill>
        </w:rPr>
        <w:t>Figure 3.</w:t>
      </w:r>
    </w:p>
    <w:p w14:paraId="34B36DF9">
      <w:pPr>
        <w:tabs>
          <w:tab w:val="left" w:pos="8220"/>
        </w:tabs>
        <w:spacing w:after="0"/>
        <w:jc w:val="both"/>
        <w:rPr>
          <w:rFonts w:ascii="Arial" w:hAnsi="Arial" w:eastAsia="Arial" w:cs="Arial"/>
          <w:b/>
          <w:bCs/>
          <w:color w:val="000000" w:themeColor="text1"/>
          <w:sz w:val="22"/>
          <w:szCs w:val="22"/>
          <w:lang w:val="en-GB"/>
          <w14:textFill>
            <w14:solidFill>
              <w14:schemeClr w14:val="tx1"/>
            </w14:solidFill>
          </w14:textFill>
        </w:rPr>
      </w:pPr>
    </w:p>
    <w:p w14:paraId="628EAF23">
      <w:pPr>
        <w:spacing w:after="0"/>
        <w:rPr>
          <w:rFonts w:ascii="Arial" w:hAnsi="Arial" w:eastAsia="Arial" w:cs="Arial"/>
          <w:b/>
          <w:bCs/>
          <w:sz w:val="22"/>
          <w:szCs w:val="22"/>
          <w:lang w:val="en-GB"/>
        </w:rPr>
      </w:pPr>
    </w:p>
    <w:p w14:paraId="16E1CF13">
      <w:pPr>
        <w:spacing w:after="0"/>
        <w:rPr>
          <w:rFonts w:ascii="Arial" w:hAnsi="Arial" w:eastAsia="Arial" w:cs="Arial"/>
          <w:b/>
          <w:bCs/>
          <w:sz w:val="22"/>
          <w:szCs w:val="22"/>
          <w:lang w:val="en-GB"/>
        </w:rPr>
      </w:pPr>
    </w:p>
    <w:p w14:paraId="6FD1BAF4">
      <w:pPr>
        <w:spacing w:after="0"/>
        <w:rPr>
          <w:rFonts w:ascii="Arial" w:hAnsi="Arial" w:eastAsia="Arial" w:cs="Arial"/>
          <w:b/>
          <w:bCs/>
          <w:sz w:val="22"/>
          <w:szCs w:val="22"/>
          <w:lang w:val="en-GB"/>
        </w:rPr>
      </w:pPr>
    </w:p>
    <w:p w14:paraId="5BFE258A">
      <w:pPr>
        <w:spacing w:after="0"/>
        <w:rPr>
          <w:rFonts w:ascii="Arial" w:hAnsi="Arial" w:eastAsia="Arial" w:cs="Arial"/>
          <w:b/>
          <w:bCs/>
          <w:sz w:val="22"/>
          <w:szCs w:val="22"/>
          <w:lang w:val="en-GB"/>
        </w:rPr>
      </w:pPr>
    </w:p>
    <w:p w14:paraId="3FF3058F">
      <w:pPr>
        <w:spacing w:after="0"/>
        <w:rPr>
          <w:rFonts w:ascii="Arial" w:hAnsi="Arial" w:eastAsia="Arial" w:cs="Arial"/>
          <w:b/>
          <w:bCs/>
          <w:sz w:val="22"/>
          <w:szCs w:val="22"/>
          <w:lang w:val="en-GB"/>
        </w:rPr>
      </w:pPr>
    </w:p>
    <w:p w14:paraId="3CF855D9">
      <w:pPr>
        <w:spacing w:after="0"/>
        <w:rPr>
          <w:rFonts w:ascii="Arial" w:hAnsi="Arial" w:eastAsia="Arial" w:cs="Arial"/>
          <w:b/>
          <w:bCs/>
          <w:sz w:val="22"/>
          <w:szCs w:val="22"/>
          <w:lang w:val="en-GB"/>
        </w:rPr>
      </w:pPr>
    </w:p>
    <w:p w14:paraId="69292466">
      <w:pPr>
        <w:spacing w:after="0"/>
        <w:rPr>
          <w:rFonts w:ascii="Arial" w:hAnsi="Arial" w:eastAsia="Arial" w:cs="Arial"/>
          <w:sz w:val="22"/>
          <w:szCs w:val="22"/>
          <w:lang w:val="en-GB"/>
        </w:rPr>
      </w:pPr>
      <w:r>
        <w:rPr>
          <w:rFonts w:ascii="Arial" w:hAnsi="Arial" w:eastAsia="Arial" w:cs="Arial"/>
          <w:b/>
          <w:bCs/>
          <w:sz w:val="22"/>
          <w:szCs w:val="22"/>
          <w:lang w:val="en-GB"/>
        </w:rPr>
        <w:t>Step-by-step process of using RefWorks with visuals</w:t>
      </w:r>
    </w:p>
    <w:p w14:paraId="6A665B02">
      <w:pPr>
        <w:spacing w:after="0"/>
        <w:ind w:firstLine="330" w:firstLineChars="150"/>
        <w:jc w:val="both"/>
        <w:rPr>
          <w:lang w:val="en-GB"/>
        </w:rPr>
      </w:pPr>
      <w:r>
        <w:rPr>
          <w:rFonts w:ascii="Arial" w:hAnsi="Arial" w:eastAsia="Arial" w:cs="Arial"/>
          <w:sz w:val="22"/>
          <w:szCs w:val="22"/>
          <w:lang w:val="en-GB"/>
        </w:rPr>
        <w:t xml:space="preserve">First, go to the RefWorks website </w:t>
      </w:r>
      <w:r>
        <w:fldChar w:fldCharType="begin"/>
      </w:r>
      <w:r>
        <w:instrText xml:space="preserve"> HYPERLINK "https://refworks.proquest.com/learn-more/" \h </w:instrText>
      </w:r>
      <w:r>
        <w:fldChar w:fldCharType="separate"/>
      </w:r>
      <w:r>
        <w:rPr>
          <w:rStyle w:val="8"/>
          <w:rFonts w:ascii="Arial" w:hAnsi="Arial" w:eastAsia="Arial" w:cs="Arial"/>
          <w:sz w:val="22"/>
          <w:szCs w:val="22"/>
          <w:lang w:val="en-GB"/>
        </w:rPr>
        <w:t>https://www.refworks.com</w:t>
      </w:r>
      <w:r>
        <w:rPr>
          <w:rStyle w:val="8"/>
          <w:rFonts w:ascii="Arial" w:hAnsi="Arial" w:eastAsia="Arial" w:cs="Arial"/>
          <w:sz w:val="22"/>
          <w:szCs w:val="22"/>
          <w:lang w:val="en-GB"/>
        </w:rPr>
        <w:fldChar w:fldCharType="end"/>
      </w:r>
      <w:r>
        <w:rPr>
          <w:rFonts w:ascii="Arial" w:hAnsi="Arial" w:eastAsia="Arial" w:cs="Arial"/>
          <w:sz w:val="22"/>
          <w:szCs w:val="22"/>
          <w:lang w:val="en-GB"/>
        </w:rPr>
        <w:t xml:space="preserve"> If you are a first-time user, click “Sign Up” to create a new account using your email. If you already have an account, click “Login” and enter your details.</w:t>
      </w:r>
    </w:p>
    <w:p w14:paraId="73BE4286">
      <w:pPr>
        <w:spacing w:after="0"/>
        <w:rPr>
          <w:rFonts w:ascii="Arial" w:hAnsi="Arial" w:eastAsia="Arial" w:cs="Arial"/>
          <w:sz w:val="22"/>
          <w:szCs w:val="22"/>
        </w:rPr>
      </w:pPr>
      <w:r>
        <w:drawing>
          <wp:inline distT="0" distB="0" distL="0" distR="0">
            <wp:extent cx="5391150" cy="2646045"/>
            <wp:effectExtent l="0" t="0" r="0" b="1905"/>
            <wp:docPr id="1273230881" name="drawing"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230881" name="drawing" descr="A screenshot of a computer&#10;&#10;AI-generated content may be incorrect."/>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5393377" cy="2647331"/>
                    </a:xfrm>
                    <a:prstGeom prst="rect">
                      <a:avLst/>
                    </a:prstGeom>
                  </pic:spPr>
                </pic:pic>
              </a:graphicData>
            </a:graphic>
          </wp:inline>
        </w:drawing>
      </w:r>
    </w:p>
    <w:p w14:paraId="650B16F9">
      <w:pPr>
        <w:spacing w:after="0"/>
        <w:rPr>
          <w:rFonts w:ascii="Arial" w:hAnsi="Arial" w:eastAsia="Arial" w:cs="Arial"/>
          <w:sz w:val="22"/>
          <w:szCs w:val="22"/>
          <w:lang w:val="en-GB"/>
        </w:rPr>
      </w:pPr>
    </w:p>
    <w:p w14:paraId="757D37E1">
      <w:pPr>
        <w:spacing w:after="0"/>
        <w:ind w:firstLine="330" w:firstLineChars="150"/>
        <w:rPr>
          <w:lang w:val="en-GB"/>
        </w:rPr>
      </w:pPr>
      <w:r>
        <w:rPr>
          <w:rFonts w:ascii="Arial" w:hAnsi="Arial" w:eastAsia="Arial" w:cs="Arial"/>
          <w:sz w:val="22"/>
          <w:szCs w:val="22"/>
          <w:lang w:val="en-GB"/>
        </w:rPr>
        <w:t>Once logged in, you can organize your references by creating folders. Click “Create New Folder” and give it a descriptive name.</w:t>
      </w:r>
    </w:p>
    <w:p w14:paraId="5FD5A261">
      <w:pPr>
        <w:spacing w:after="0"/>
        <w:rPr>
          <w:rFonts w:ascii="Arial" w:hAnsi="Arial" w:eastAsia="Arial" w:cs="Arial"/>
          <w:sz w:val="22"/>
          <w:szCs w:val="22"/>
        </w:rPr>
      </w:pPr>
      <w:r>
        <w:drawing>
          <wp:inline distT="0" distB="0" distL="0" distR="0">
            <wp:extent cx="5342890" cy="2578100"/>
            <wp:effectExtent l="0" t="0" r="0" b="0"/>
            <wp:docPr id="44960658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606586" name="drawing"/>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354128" cy="2583524"/>
                    </a:xfrm>
                    <a:prstGeom prst="rect">
                      <a:avLst/>
                    </a:prstGeom>
                  </pic:spPr>
                </pic:pic>
              </a:graphicData>
            </a:graphic>
          </wp:inline>
        </w:drawing>
      </w:r>
    </w:p>
    <w:p w14:paraId="21C355F5">
      <w:pPr>
        <w:spacing w:after="0"/>
        <w:rPr>
          <w:rFonts w:ascii="Arial" w:hAnsi="Arial" w:eastAsia="Arial" w:cs="Arial"/>
          <w:sz w:val="22"/>
          <w:szCs w:val="22"/>
          <w:lang w:val="en-GB"/>
        </w:rPr>
      </w:pPr>
    </w:p>
    <w:p w14:paraId="5DC54F00">
      <w:pPr>
        <w:spacing w:after="0"/>
        <w:ind w:firstLine="330" w:firstLineChars="150"/>
        <w:rPr>
          <w:rFonts w:ascii="Arial" w:hAnsi="Arial" w:eastAsia="Arial" w:cs="Arial"/>
          <w:sz w:val="22"/>
          <w:szCs w:val="22"/>
          <w:lang w:val="en-GB"/>
        </w:rPr>
      </w:pPr>
      <w:r>
        <w:rPr>
          <w:rFonts w:ascii="Arial" w:hAnsi="Arial" w:eastAsia="Arial" w:cs="Arial"/>
          <w:sz w:val="22"/>
          <w:szCs w:val="22"/>
          <w:lang w:val="en-GB"/>
        </w:rPr>
        <w:t>You can to add references in different ways.</w:t>
      </w:r>
    </w:p>
    <w:p w14:paraId="75749946">
      <w:pPr>
        <w:spacing w:after="0"/>
        <w:rPr>
          <w:rFonts w:ascii="Arial" w:hAnsi="Arial" w:eastAsia="Arial" w:cs="Arial"/>
          <w:sz w:val="22"/>
          <w:szCs w:val="22"/>
        </w:rPr>
      </w:pPr>
      <w:r>
        <w:drawing>
          <wp:inline distT="0" distB="0" distL="0" distR="0">
            <wp:extent cx="5304155" cy="2594610"/>
            <wp:effectExtent l="0" t="0" r="0" b="0"/>
            <wp:docPr id="91280744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807447" name="drawing"/>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322738" cy="2603801"/>
                    </a:xfrm>
                    <a:prstGeom prst="rect">
                      <a:avLst/>
                    </a:prstGeom>
                  </pic:spPr>
                </pic:pic>
              </a:graphicData>
            </a:graphic>
          </wp:inline>
        </w:drawing>
      </w:r>
    </w:p>
    <w:p w14:paraId="15291050">
      <w:pPr>
        <w:spacing w:after="0"/>
        <w:ind w:firstLine="330" w:firstLineChars="150"/>
        <w:rPr>
          <w:rFonts w:ascii="Arial" w:hAnsi="Arial" w:eastAsia="Arial" w:cs="Arial"/>
          <w:sz w:val="22"/>
          <w:szCs w:val="22"/>
          <w:lang w:val="en-US"/>
        </w:rPr>
      </w:pPr>
      <w:r>
        <w:rPr>
          <w:rFonts w:ascii="Arial" w:hAnsi="Arial" w:eastAsia="Arial" w:cs="Arial"/>
          <w:sz w:val="22"/>
          <w:szCs w:val="22"/>
          <w:lang w:val="en-US"/>
        </w:rPr>
        <w:t xml:space="preserve">Move references into the appropriate folders by selecting them and clicking </w:t>
      </w:r>
      <w:r>
        <w:rPr>
          <w:rFonts w:ascii="Arial" w:hAnsi="Arial" w:eastAsia="Arial" w:cs="Arial"/>
          <w:b/>
          <w:bCs/>
          <w:sz w:val="22"/>
          <w:szCs w:val="22"/>
          <w:lang w:val="en-US"/>
        </w:rPr>
        <w:t>“</w:t>
      </w:r>
      <w:r>
        <w:rPr>
          <w:rFonts w:ascii="Arial" w:hAnsi="Arial" w:eastAsia="Arial" w:cs="Arial"/>
          <w:sz w:val="22"/>
          <w:szCs w:val="22"/>
          <w:lang w:val="en-US"/>
        </w:rPr>
        <w:t>Assign</w:t>
      </w:r>
      <w:r>
        <w:rPr>
          <w:rFonts w:ascii="Arial" w:hAnsi="Arial" w:eastAsia="Arial" w:cs="Arial"/>
          <w:b/>
          <w:bCs/>
          <w:sz w:val="22"/>
          <w:szCs w:val="22"/>
          <w:lang w:val="en-US"/>
        </w:rPr>
        <w:t>”</w:t>
      </w:r>
      <w:r>
        <w:rPr>
          <w:rFonts w:ascii="Arial" w:hAnsi="Arial" w:eastAsia="Arial" w:cs="Arial"/>
          <w:sz w:val="22"/>
          <w:szCs w:val="22"/>
          <w:lang w:val="en-US"/>
        </w:rPr>
        <w:t>.</w:t>
      </w:r>
    </w:p>
    <w:p w14:paraId="63638688">
      <w:pPr>
        <w:spacing w:after="0"/>
        <w:rPr>
          <w:rFonts w:ascii="Arial" w:hAnsi="Arial" w:eastAsia="Arial" w:cs="Arial"/>
          <w:sz w:val="22"/>
          <w:szCs w:val="22"/>
          <w:lang w:val="en-US"/>
        </w:rPr>
      </w:pPr>
      <w:r>
        <w:drawing>
          <wp:inline distT="0" distB="0" distL="0" distR="0">
            <wp:extent cx="4866005" cy="2459990"/>
            <wp:effectExtent l="0" t="0" r="0" b="0"/>
            <wp:docPr id="59519665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196653" name="drawing"/>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880819" cy="2467830"/>
                    </a:xfrm>
                    <a:prstGeom prst="rect">
                      <a:avLst/>
                    </a:prstGeom>
                  </pic:spPr>
                </pic:pic>
              </a:graphicData>
            </a:graphic>
          </wp:inline>
        </w:drawing>
      </w:r>
    </w:p>
    <w:p w14:paraId="7C2CF575">
      <w:pPr>
        <w:spacing w:after="0"/>
        <w:rPr>
          <w:rFonts w:ascii="Arial" w:hAnsi="Arial" w:eastAsia="Arial" w:cs="Arial"/>
          <w:sz w:val="22"/>
          <w:szCs w:val="22"/>
          <w:lang w:val="en-US"/>
        </w:rPr>
      </w:pPr>
    </w:p>
    <w:p w14:paraId="63D1727A">
      <w:pPr>
        <w:spacing w:after="0"/>
        <w:ind w:firstLine="330" w:firstLineChars="150"/>
        <w:rPr>
          <w:rFonts w:ascii="Arial" w:hAnsi="Arial" w:eastAsia="Arial" w:cs="Arial"/>
          <w:sz w:val="22"/>
          <w:szCs w:val="22"/>
          <w:lang w:val="en-US"/>
        </w:rPr>
      </w:pPr>
      <w:r>
        <w:rPr>
          <w:rFonts w:ascii="Arial" w:hAnsi="Arial" w:eastAsia="Arial" w:cs="Arial"/>
          <w:sz w:val="22"/>
          <w:szCs w:val="22"/>
          <w:lang w:val="en-US"/>
        </w:rPr>
        <w:t xml:space="preserve">Insert References in Word. Install RefWorks Citation Manager (RCM) for Word. Open your document. Open RefWorks. Sign in to your RefWorks account.  </w:t>
      </w:r>
    </w:p>
    <w:p w14:paraId="75219E97">
      <w:pPr>
        <w:spacing w:after="0"/>
        <w:rPr>
          <w:rFonts w:ascii="Arial" w:hAnsi="Arial" w:eastAsia="Arial" w:cs="Arial"/>
          <w:sz w:val="22"/>
          <w:szCs w:val="22"/>
          <w:lang w:val="en-US"/>
        </w:rPr>
      </w:pPr>
      <w:r>
        <mc:AlternateContent>
          <mc:Choice Requires="wps">
            <w:drawing>
              <wp:anchor distT="0" distB="0" distL="114300" distR="114300" simplePos="0" relativeHeight="251668480" behindDoc="0" locked="0" layoutInCell="1" allowOverlap="1">
                <wp:simplePos x="0" y="0"/>
                <wp:positionH relativeFrom="column">
                  <wp:posOffset>1028700</wp:posOffset>
                </wp:positionH>
                <wp:positionV relativeFrom="paragraph">
                  <wp:posOffset>428625</wp:posOffset>
                </wp:positionV>
                <wp:extent cx="333375" cy="600075"/>
                <wp:effectExtent l="0" t="38100" r="47625" b="28575"/>
                <wp:wrapNone/>
                <wp:docPr id="1741068175" name="Straight Arrow Connector 4"/>
                <wp:cNvGraphicFramePr/>
                <a:graphic xmlns:a="http://schemas.openxmlformats.org/drawingml/2006/main">
                  <a:graphicData uri="http://schemas.microsoft.com/office/word/2010/wordprocessingShape">
                    <wps:wsp>
                      <wps:cNvCnPr/>
                      <wps:spPr>
                        <a:xfrm flipV="1">
                          <a:off x="0" y="0"/>
                          <a:ext cx="333375" cy="600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4" o:spid="_x0000_s1026" o:spt="32" type="#_x0000_t32" style="position:absolute;left:0pt;flip:y;margin-left:81pt;margin-top:33.75pt;height:47.25pt;width:26.25pt;z-index:251668480;mso-width-relative:page;mso-height-relative:page;" filled="f" stroked="t" coordsize="21600,21600" o:gfxdata="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y4ZBw2AAAAAoBAAAPAAAAAAAAAAEAIAAAACIAAABkcnMvZG93&#10;bnJldi54bWxQSwECFAAUAAAACACHTuJAvBtHAAACAAD7AwAADgAAAAAAAAABACAAAAAnAQAAZHJz&#10;L2Uyb0RvYy54bWxQSwUGAAAAAAYABgBZAQAAmQUAAAAA&#10;">
                <v:fill on="f" focussize="0,0"/>
                <v:stroke weight="0.5pt" color="#156082 [3204]" miterlimit="8" joinstyle="miter" endarrow="block"/>
                <v:imagedata o:title=""/>
                <o:lock v:ext="edit" aspectratio="f"/>
              </v:shape>
            </w:pict>
          </mc:Fallback>
        </mc:AlternateContent>
      </w:r>
      <w:r>
        <mc:AlternateContent>
          <mc:Choice Requires="wps">
            <w:drawing>
              <wp:anchor distT="0" distB="0" distL="114300" distR="114300" simplePos="0" relativeHeight="251663360" behindDoc="0" locked="0" layoutInCell="1" allowOverlap="1">
                <wp:simplePos x="0" y="0"/>
                <wp:positionH relativeFrom="column">
                  <wp:posOffset>285750</wp:posOffset>
                </wp:positionH>
                <wp:positionV relativeFrom="paragraph">
                  <wp:posOffset>666750</wp:posOffset>
                </wp:positionV>
                <wp:extent cx="314325" cy="1057275"/>
                <wp:effectExtent l="57150" t="38100" r="28575" b="28575"/>
                <wp:wrapNone/>
                <wp:docPr id="1056445513" name="Straight Arrow Connector 3"/>
                <wp:cNvGraphicFramePr/>
                <a:graphic xmlns:a="http://schemas.openxmlformats.org/drawingml/2006/main">
                  <a:graphicData uri="http://schemas.microsoft.com/office/word/2010/wordprocessingShape">
                    <wps:wsp>
                      <wps:cNvCnPr/>
                      <wps:spPr>
                        <a:xfrm flipH="1" flipV="1">
                          <a:off x="0" y="0"/>
                          <a:ext cx="314325" cy="10572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 o:spid="_x0000_s1026" o:spt="32" type="#_x0000_t32" style="position:absolute;left:0pt;flip:x y;margin-left:22.5pt;margin-top:52.5pt;height:83.25pt;width:24.75pt;z-index:251663360;mso-width-relative:page;mso-height-relative:page;" filled="f" stroked="t" coordsize="21600,21600" o:gfxdata="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OqWg8nYAAAACQEAAA8AAAAAAAAAAQAgAAAAIgAA&#10;AGRycy9kb3ducmV2LnhtbFBLAQIUABQAAAAIAIdO4kCuvdCICAIAAAYEAAAOAAAAAAAAAAEAIAAA&#10;ACcBAABkcnMvZTJvRG9jLnhtbFBLBQYAAAAABgAGAFkBAAChBQAAAAA=&#10;">
                <v:fill on="f" focussize="0,0"/>
                <v:stroke weight="0.5pt" color="#156082 [3204]" miterlimit="8" joinstyle="miter" endarrow="block"/>
                <v:imagedata o:title=""/>
                <o:lock v:ext="edit" aspectratio="f"/>
              </v:shape>
            </w:pict>
          </mc:Fallback>
        </mc:AlternateContent>
      </w:r>
      <w:r>
        <w:drawing>
          <wp:inline distT="0" distB="0" distL="0" distR="0">
            <wp:extent cx="5099050" cy="2762250"/>
            <wp:effectExtent l="0" t="0" r="6350" b="0"/>
            <wp:docPr id="1693575110"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575110" name="Picture 2" descr="A screenshot of a computer&#10;&#10;AI-generated content may be incorrec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a:xfrm>
                      <a:off x="0" y="0"/>
                      <a:ext cx="5104116" cy="2764682"/>
                    </a:xfrm>
                    <a:prstGeom prst="rect">
                      <a:avLst/>
                    </a:prstGeom>
                    <a:noFill/>
                    <a:ln>
                      <a:noFill/>
                    </a:ln>
                  </pic:spPr>
                </pic:pic>
              </a:graphicData>
            </a:graphic>
          </wp:inline>
        </w:drawing>
      </w:r>
    </w:p>
    <w:p w14:paraId="25CDF2C1">
      <w:pPr>
        <w:spacing w:after="0"/>
        <w:rPr>
          <w:rFonts w:ascii="Arial" w:hAnsi="Arial" w:eastAsia="Arial" w:cs="Arial"/>
          <w:sz w:val="22"/>
          <w:szCs w:val="22"/>
          <w:lang w:val="en-US"/>
        </w:rPr>
      </w:pPr>
      <w:r>
        <mc:AlternateContent>
          <mc:Choice Requires="wps">
            <w:drawing>
              <wp:anchor distT="0" distB="0" distL="114300" distR="114300" simplePos="0" relativeHeight="251665408" behindDoc="0" locked="0" layoutInCell="1" allowOverlap="1">
                <wp:simplePos x="0" y="0"/>
                <wp:positionH relativeFrom="column">
                  <wp:posOffset>3600450</wp:posOffset>
                </wp:positionH>
                <wp:positionV relativeFrom="paragraph">
                  <wp:posOffset>1627505</wp:posOffset>
                </wp:positionV>
                <wp:extent cx="838200" cy="533400"/>
                <wp:effectExtent l="0" t="38100" r="57150" b="19050"/>
                <wp:wrapNone/>
                <wp:docPr id="1253230135" name="Straight Arrow Connector 5"/>
                <wp:cNvGraphicFramePr/>
                <a:graphic xmlns:a="http://schemas.openxmlformats.org/drawingml/2006/main">
                  <a:graphicData uri="http://schemas.microsoft.com/office/word/2010/wordprocessingShape">
                    <wps:wsp>
                      <wps:cNvCnPr/>
                      <wps:spPr>
                        <a:xfrm flipV="1">
                          <a:off x="0" y="0"/>
                          <a:ext cx="838200" cy="533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5" o:spid="_x0000_s1026" o:spt="32" type="#_x0000_t32" style="position:absolute;left:0pt;flip:y;margin-left:283.5pt;margin-top:128.15pt;height:42pt;width:66pt;z-index:251665408;mso-width-relative:page;mso-height-relative:page;" filled="f" stroked="t" coordsize="21600,21600" o:gfxdata="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Xf+tn3AAAAAsBAAAPAAAAAAAAAAEAIAAAACIAAABkcnMv&#10;ZG93bnJldi54bWxQSwECFAAUAAAACACHTuJAZb4rXv8BAAD7AwAADgAAAAAAAAABACAAAAArAQAA&#10;ZHJzL2Uyb0RvYy54bWxQSwUGAAAAAAYABgBZAQAAnAUAAAAA&#10;">
                <v:fill on="f" focussize="0,0"/>
                <v:stroke weight="0.5pt" color="#156082 [3204]" miterlimit="8" joinstyle="miter" endarrow="block"/>
                <v:imagedata o:title=""/>
                <o:lock v:ext="edit" aspectratio="f"/>
              </v:shape>
            </w:pict>
          </mc:Fallback>
        </mc:AlternateContent>
      </w:r>
      <w:r>
        <w:drawing>
          <wp:inline distT="0" distB="0" distL="0" distR="0">
            <wp:extent cx="4761230" cy="2383790"/>
            <wp:effectExtent l="0" t="0" r="8890" b="8890"/>
            <wp:docPr id="24434698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346982" name="Picture 1" descr="A screenshot of a computer&#10;&#10;AI-generated content may be incorrect."/>
                    <pic:cNvPicPr>
                      <a:picLocks noChangeAspect="1"/>
                    </pic:cNvPicPr>
                  </pic:nvPicPr>
                  <pic:blipFill>
                    <a:blip r:embed="rId26"/>
                    <a:stretch>
                      <a:fillRect/>
                    </a:stretch>
                  </pic:blipFill>
                  <pic:spPr>
                    <a:xfrm>
                      <a:off x="0" y="0"/>
                      <a:ext cx="4761230" cy="2383790"/>
                    </a:xfrm>
                    <a:prstGeom prst="rect">
                      <a:avLst/>
                    </a:prstGeom>
                  </pic:spPr>
                </pic:pic>
              </a:graphicData>
            </a:graphic>
          </wp:inline>
        </w:drawing>
      </w:r>
    </w:p>
    <w:p w14:paraId="68E69F2B">
      <w:pPr>
        <w:spacing w:after="0"/>
        <w:rPr>
          <w:rFonts w:ascii="Arial" w:hAnsi="Arial" w:eastAsia="Arial" w:cs="Arial"/>
          <w:sz w:val="22"/>
          <w:szCs w:val="22"/>
          <w:lang w:val="en-US"/>
        </w:rPr>
      </w:pPr>
    </w:p>
    <w:p w14:paraId="72751247">
      <w:pPr>
        <w:spacing w:after="0"/>
        <w:ind w:firstLine="330" w:firstLineChars="150"/>
        <w:rPr>
          <w:lang w:val="en-US"/>
        </w:rPr>
      </w:pPr>
      <w:r>
        <w:rPr>
          <w:rFonts w:ascii="Arial" w:hAnsi="Arial" w:eastAsia="Arial" w:cs="Arial"/>
          <w:sz w:val="22"/>
          <w:szCs w:val="22"/>
          <w:lang w:val="en-US"/>
        </w:rPr>
        <w:t>Find the reference you want in your RefWorks library (select a folder). Click “Insert Bibliography” to automatically create a reference list in your chosen style.</w:t>
      </w:r>
    </w:p>
    <w:p w14:paraId="104B2FF2">
      <w:pPr>
        <w:spacing w:after="0"/>
        <w:rPr>
          <w:rFonts w:ascii="Arial" w:hAnsi="Arial" w:eastAsia="Arial" w:cs="Arial"/>
          <w:sz w:val="22"/>
          <w:szCs w:val="22"/>
          <w:lang w:val="en-US"/>
        </w:rPr>
      </w:pPr>
      <w:r>
        <w:drawing>
          <wp:inline distT="0" distB="0" distL="0" distR="0">
            <wp:extent cx="5260975" cy="2574290"/>
            <wp:effectExtent l="0" t="0" r="12065" b="1270"/>
            <wp:docPr id="125676560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765605" name="drawing"/>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260975" cy="2574290"/>
                    </a:xfrm>
                    <a:prstGeom prst="rect">
                      <a:avLst/>
                    </a:prstGeom>
                  </pic:spPr>
                </pic:pic>
              </a:graphicData>
            </a:graphic>
          </wp:inline>
        </w:drawing>
      </w:r>
    </w:p>
    <w:p w14:paraId="2F7B1E06">
      <w:pPr>
        <w:spacing w:after="0"/>
        <w:ind w:firstLine="330" w:firstLineChars="150"/>
        <w:rPr>
          <w:rFonts w:ascii="Arial" w:hAnsi="Arial" w:cs="Arial"/>
          <w:sz w:val="22"/>
          <w:szCs w:val="22"/>
          <w:lang w:val="en-US"/>
        </w:rPr>
      </w:pPr>
      <w:r>
        <w:rPr>
          <w:rFonts w:ascii="Arial" w:hAnsi="Arial" w:cs="Arial"/>
          <w:sz w:val="22"/>
          <w:szCs w:val="22"/>
          <w:lang w:val="en-US"/>
        </w:rPr>
        <w:t>Click to “Copy to Clipboard”</w:t>
      </w:r>
      <w:r>
        <w:rPr>
          <w:rFonts w:ascii="Arial" w:hAnsi="Arial" w:cs="Arial"/>
          <w:b/>
          <w:bCs/>
          <w:sz w:val="22"/>
          <w:szCs w:val="22"/>
          <w:lang w:val="en-US"/>
        </w:rPr>
        <w:t xml:space="preserve"> </w:t>
      </w:r>
      <w:r>
        <w:rPr>
          <w:rFonts w:ascii="Arial" w:hAnsi="Arial" w:cs="Arial"/>
          <w:sz w:val="22"/>
          <w:szCs w:val="22"/>
          <w:lang w:val="en-US"/>
        </w:rPr>
        <w:t>into your document.</w:t>
      </w:r>
    </w:p>
    <w:p w14:paraId="213B8E1E">
      <w:pPr>
        <w:spacing w:after="0"/>
        <w:rPr>
          <w:b/>
          <w:bCs/>
          <w:lang w:val="en-US"/>
        </w:rPr>
      </w:pPr>
      <w:r>
        <w:drawing>
          <wp:inline distT="0" distB="0" distL="0" distR="0">
            <wp:extent cx="5486400" cy="2811780"/>
            <wp:effectExtent l="0" t="0" r="0" b="7620"/>
            <wp:docPr id="78108045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080458" name="drawing"/>
                    <pic:cNvPicPr>
                      <a:picLocks noChangeAspect="1"/>
                    </pic:cNvPicPr>
                  </pic:nvPicPr>
                  <pic:blipFill>
                    <a:blip r:embed="rId28"/>
                    <a:stretch>
                      <a:fillRect/>
                    </a:stretch>
                  </pic:blipFill>
                  <pic:spPr>
                    <a:xfrm>
                      <a:off x="0" y="0"/>
                      <a:ext cx="5486400" cy="2811780"/>
                    </a:xfrm>
                    <a:prstGeom prst="rect">
                      <a:avLst/>
                    </a:prstGeom>
                  </pic:spPr>
                </pic:pic>
              </a:graphicData>
            </a:graphic>
          </wp:inline>
        </w:drawing>
      </w:r>
    </w:p>
    <w:p w14:paraId="4DFBD79E">
      <w:pPr>
        <w:spacing w:after="0"/>
        <w:rPr>
          <w:rFonts w:ascii="Arial" w:hAnsi="Arial" w:eastAsia="Arial" w:cs="Arial"/>
          <w:b/>
          <w:bCs/>
          <w:sz w:val="22"/>
          <w:szCs w:val="22"/>
          <w:lang w:val="en-GB"/>
        </w:rPr>
      </w:pPr>
    </w:p>
    <w:p w14:paraId="04C7E8BF">
      <w:pPr>
        <w:spacing w:after="0"/>
        <w:rPr>
          <w:rFonts w:ascii="Arial" w:hAnsi="Arial" w:eastAsia="Arial" w:cs="Arial"/>
          <w:sz w:val="22"/>
          <w:szCs w:val="22"/>
          <w:lang w:val="en-GB"/>
        </w:rPr>
      </w:pPr>
      <w:r>
        <w:rPr>
          <w:rFonts w:ascii="Arial" w:hAnsi="Arial" w:eastAsia="Arial" w:cs="Arial"/>
          <w:b/>
          <w:bCs/>
          <w:sz w:val="22"/>
          <w:szCs w:val="22"/>
          <w:lang w:val="en-GB"/>
        </w:rPr>
        <w:t>Task 4: E-Portfolio Creation and Evaluation</w:t>
      </w:r>
    </w:p>
    <w:p w14:paraId="0438A4AF">
      <w:pPr>
        <w:spacing w:after="0"/>
        <w:rPr>
          <w:rFonts w:ascii="Arial" w:hAnsi="Arial" w:eastAsia="Arial" w:cs="Arial"/>
          <w:sz w:val="22"/>
          <w:szCs w:val="22"/>
        </w:rPr>
      </w:pPr>
      <w:r>
        <w:rPr>
          <w:rFonts w:ascii="Arial" w:hAnsi="Arial" w:eastAsia="Arial" w:cs="Arial"/>
          <w:b/>
          <w:bCs/>
          <w:sz w:val="22"/>
          <w:szCs w:val="22"/>
        </w:rPr>
        <w:t>Task 4 (a): E-Portfolio Creation</w:t>
      </w:r>
    </w:p>
    <w:p w14:paraId="3A867D12">
      <w:pPr>
        <w:spacing w:after="0"/>
        <w:rPr>
          <w:rFonts w:hint="default" w:ascii="Arial" w:hAnsi="Arial" w:eastAsia="Arial"/>
          <w:sz w:val="22"/>
          <w:szCs w:val="22"/>
        </w:rPr>
      </w:pPr>
      <w:r>
        <w:rPr>
          <w:rFonts w:hint="default" w:ascii="Arial" w:hAnsi="Arial" w:eastAsia="Arial"/>
          <w:sz w:val="22"/>
          <w:szCs w:val="22"/>
        </w:rPr>
        <w:fldChar w:fldCharType="begin"/>
      </w:r>
      <w:r>
        <w:rPr>
          <w:rFonts w:hint="default" w:ascii="Arial" w:hAnsi="Arial" w:eastAsia="Arial"/>
          <w:sz w:val="22"/>
          <w:szCs w:val="22"/>
        </w:rPr>
        <w:instrText xml:space="preserve"> HYPERLINK "https://2518099.wixstudio.com/assestm1" </w:instrText>
      </w:r>
      <w:r>
        <w:rPr>
          <w:rFonts w:hint="default" w:ascii="Arial" w:hAnsi="Arial" w:eastAsia="Arial"/>
          <w:sz w:val="22"/>
          <w:szCs w:val="22"/>
        </w:rPr>
        <w:fldChar w:fldCharType="separate"/>
      </w:r>
      <w:r>
        <w:rPr>
          <w:rStyle w:val="7"/>
          <w:rFonts w:hint="default" w:ascii="Arial" w:hAnsi="Arial" w:eastAsia="Arial"/>
          <w:sz w:val="22"/>
          <w:szCs w:val="22"/>
        </w:rPr>
        <w:t>https://2518099.wixstudio.com/assestm1</w:t>
      </w:r>
      <w:r>
        <w:rPr>
          <w:rFonts w:hint="default" w:ascii="Arial" w:hAnsi="Arial" w:eastAsia="Arial"/>
          <w:sz w:val="22"/>
          <w:szCs w:val="22"/>
        </w:rPr>
        <w:fldChar w:fldCharType="end"/>
      </w:r>
    </w:p>
    <w:p w14:paraId="4C076039">
      <w:pPr>
        <w:spacing w:after="0"/>
        <w:rPr>
          <w:rFonts w:hint="default" w:ascii="Arial" w:hAnsi="Arial" w:eastAsia="Arial"/>
          <w:sz w:val="22"/>
          <w:szCs w:val="22"/>
        </w:rPr>
      </w:pPr>
    </w:p>
    <w:p w14:paraId="5478F47A">
      <w:pPr>
        <w:spacing w:after="0"/>
        <w:rPr>
          <w:rFonts w:ascii="Arial" w:hAnsi="Arial" w:eastAsia="Arial" w:cs="Arial"/>
          <w:b/>
          <w:bCs/>
          <w:sz w:val="22"/>
          <w:szCs w:val="22"/>
          <w:lang w:val="en-GB"/>
        </w:rPr>
      </w:pPr>
      <w:r>
        <w:rPr>
          <w:rFonts w:ascii="Arial" w:hAnsi="Arial" w:eastAsia="Arial" w:cs="Arial"/>
          <w:b/>
          <w:bCs/>
          <w:sz w:val="22"/>
          <w:szCs w:val="22"/>
          <w:lang w:val="en-GB"/>
        </w:rPr>
        <w:t>Task 4 (b): Illustrative Review of E-Portfolio tool Selection</w:t>
      </w:r>
    </w:p>
    <w:p w14:paraId="3F47DD76">
      <w:pPr>
        <w:spacing w:after="0"/>
        <w:ind w:firstLine="330" w:firstLineChars="150"/>
        <w:jc w:val="both"/>
        <w:rPr>
          <w:rFonts w:ascii="Arial" w:hAnsi="Arial" w:eastAsia="Arial" w:cs="Arial"/>
          <w:sz w:val="22"/>
          <w:szCs w:val="22"/>
          <w:lang w:val="en-GB"/>
        </w:rPr>
      </w:pPr>
      <w:r>
        <w:rPr>
          <w:rFonts w:ascii="Arial" w:hAnsi="Arial" w:eastAsia="Arial" w:cs="Arial"/>
          <w:sz w:val="22"/>
          <w:szCs w:val="22"/>
          <w:lang w:val="en-GB"/>
        </w:rPr>
        <w:t xml:space="preserve">Creating this portfolio allowed me to bring together all the tasks completed throughout the module and reflect on the skills I developed. </w:t>
      </w:r>
      <w:r>
        <w:rPr>
          <w:rFonts w:ascii="Arial" w:hAnsi="Arial" w:eastAsia="Arial" w:cs="Arial"/>
          <w:b/>
          <w:bCs/>
          <w:sz w:val="22"/>
          <w:szCs w:val="22"/>
          <w:lang w:val="en-GB"/>
        </w:rPr>
        <w:t>Task 1</w:t>
      </w:r>
      <w:r>
        <w:rPr>
          <w:rFonts w:ascii="Arial" w:hAnsi="Arial" w:eastAsia="Arial" w:cs="Arial"/>
          <w:sz w:val="22"/>
          <w:szCs w:val="22"/>
          <w:lang w:val="en-GB"/>
        </w:rPr>
        <w:t xml:space="preserve"> helped me identify essential academic and employment skills and emphasised the importance of academic integrity through the similarity report. </w:t>
      </w:r>
      <w:r>
        <w:rPr>
          <w:rFonts w:ascii="Arial" w:hAnsi="Arial" w:eastAsia="Arial" w:cs="Arial"/>
          <w:b/>
          <w:bCs/>
          <w:sz w:val="22"/>
          <w:szCs w:val="22"/>
          <w:lang w:val="en-GB"/>
        </w:rPr>
        <w:t>Task 2</w:t>
      </w:r>
      <w:r>
        <w:rPr>
          <w:rFonts w:ascii="Arial" w:hAnsi="Arial" w:eastAsia="Arial" w:cs="Arial"/>
          <w:sz w:val="22"/>
          <w:szCs w:val="22"/>
          <w:lang w:val="en-GB"/>
        </w:rPr>
        <w:t xml:space="preserve"> strengthened both my teamwork and independent skills through the collaborative mind map and individual poster. </w:t>
      </w:r>
      <w:r>
        <w:rPr>
          <w:rFonts w:ascii="Arial" w:hAnsi="Arial" w:eastAsia="Arial" w:cs="Arial"/>
          <w:b/>
          <w:bCs/>
          <w:sz w:val="22"/>
          <w:szCs w:val="22"/>
          <w:lang w:val="en-GB"/>
        </w:rPr>
        <w:t>Task 3</w:t>
      </w:r>
      <w:r>
        <w:rPr>
          <w:rFonts w:ascii="Arial" w:hAnsi="Arial" w:eastAsia="Arial" w:cs="Arial"/>
          <w:sz w:val="22"/>
          <w:szCs w:val="22"/>
          <w:lang w:val="en-GB"/>
        </w:rPr>
        <w:t xml:space="preserve"> improved my virtual collaboration abilities and taught me how to use RefWorks for accurate referencing. </w:t>
      </w:r>
      <w:r>
        <w:rPr>
          <w:rFonts w:ascii="Arial" w:hAnsi="Arial" w:eastAsia="Arial" w:cs="Arial"/>
          <w:b/>
          <w:bCs/>
          <w:sz w:val="22"/>
          <w:szCs w:val="22"/>
          <w:lang w:val="en-GB"/>
        </w:rPr>
        <w:t>Task 4</w:t>
      </w:r>
      <w:r>
        <w:rPr>
          <w:rFonts w:ascii="Arial" w:hAnsi="Arial" w:eastAsia="Arial" w:cs="Arial"/>
          <w:sz w:val="22"/>
          <w:szCs w:val="22"/>
          <w:lang w:val="en-GB"/>
        </w:rPr>
        <w:t xml:space="preserve"> involved organising all my work into an e-portfolio, which I created using </w:t>
      </w:r>
      <w:r>
        <w:rPr>
          <w:rFonts w:ascii="Arial" w:hAnsi="Arial" w:eastAsia="Arial" w:cs="Arial"/>
          <w:b/>
          <w:bCs/>
          <w:sz w:val="22"/>
          <w:szCs w:val="22"/>
          <w:lang w:val="en-GB"/>
        </w:rPr>
        <w:t>Wix</w:t>
      </w:r>
      <w:r>
        <w:rPr>
          <w:rFonts w:ascii="Arial" w:hAnsi="Arial" w:eastAsia="Arial" w:cs="Arial"/>
          <w:sz w:val="22"/>
          <w:szCs w:val="22"/>
          <w:lang w:val="en-GB"/>
        </w:rPr>
        <w:t xml:space="preserve"> for its simple, flexible design.</w:t>
      </w:r>
    </w:p>
    <w:p w14:paraId="4307DC59">
      <w:pPr>
        <w:spacing w:after="0"/>
        <w:ind w:firstLine="330" w:firstLineChars="150"/>
        <w:jc w:val="both"/>
        <w:rPr>
          <w:rFonts w:ascii="Arial" w:hAnsi="Arial" w:eastAsia="Arial" w:cs="Arial"/>
          <w:sz w:val="22"/>
          <w:szCs w:val="22"/>
          <w:lang w:val="en-GB"/>
        </w:rPr>
      </w:pPr>
      <w:r>
        <w:rPr>
          <w:rFonts w:ascii="Arial" w:hAnsi="Arial" w:eastAsia="Arial" w:cs="Arial"/>
          <w:sz w:val="22"/>
          <w:szCs w:val="22"/>
          <w:lang w:val="en-GB"/>
        </w:rPr>
        <w:t>Overall, compiling these tasks into one portfolio showed my progress in communication, digital literacy, teamwork, organisation, and academic writing. Using Wix helped me present my work clearly and professionally, demonstrating my development and readiness for future academic and professional challenges.</w:t>
      </w:r>
    </w:p>
    <w:p w14:paraId="1F9D0C10">
      <w:pPr>
        <w:spacing w:after="0" w:line="240" w:lineRule="auto"/>
        <w:rPr>
          <w:rFonts w:ascii="Arial" w:hAnsi="Arial" w:eastAsia="Arial" w:cs="Arial"/>
          <w:sz w:val="22"/>
          <w:szCs w:val="22"/>
          <w:lang w:val="en-GB"/>
        </w:rPr>
      </w:pPr>
    </w:p>
    <w:p w14:paraId="66E49176">
      <w:pPr>
        <w:spacing w:after="0" w:line="240" w:lineRule="auto"/>
        <w:rPr>
          <w:rFonts w:ascii="Arial" w:hAnsi="Arial" w:eastAsia="Arial" w:cs="Arial"/>
          <w:b/>
          <w:bCs/>
          <w:sz w:val="22"/>
          <w:szCs w:val="22"/>
          <w:lang w:val="en-GB"/>
        </w:rPr>
      </w:pPr>
      <w:r>
        <w:rPr>
          <w:rFonts w:ascii="Arial" w:hAnsi="Arial" w:eastAsia="Arial" w:cs="Arial"/>
          <w:b/>
          <w:bCs/>
          <w:sz w:val="22"/>
          <w:szCs w:val="22"/>
          <w:lang w:val="en-GB"/>
        </w:rPr>
        <w:t>Conclusion</w:t>
      </w:r>
    </w:p>
    <w:p w14:paraId="69AD38ED">
      <w:pPr>
        <w:spacing w:before="240" w:after="0" w:line="240" w:lineRule="auto"/>
        <w:ind w:firstLine="330" w:firstLineChars="150"/>
        <w:jc w:val="both"/>
        <w:rPr>
          <w:rFonts w:ascii="Arial" w:hAnsi="Arial" w:cs="Arial"/>
          <w:sz w:val="22"/>
          <w:szCs w:val="22"/>
          <w:lang w:val="en-GB"/>
        </w:rPr>
      </w:pPr>
      <w:r>
        <w:rPr>
          <w:rFonts w:ascii="Arial" w:hAnsi="Arial" w:eastAsia="Arial" w:cs="Arial"/>
          <w:sz w:val="22"/>
          <w:szCs w:val="22"/>
          <w:lang w:val="en-US"/>
        </w:rPr>
        <w:t>In conclusion, creating a portfolio and using tools like RefWorks has helped me understand the importance of organizing, presenting, and citing information professionally. Developing both academic and employment skills, such as communication, critical thinking, teamwork, and digital literacy, is essential for my future career. Through this process, I have learned how to plan and structure my portfolio, select the right e-portfolio tool, and manage references efficiently. These experiences have not only improved my technical and organizational abilities but also increased my confidence in showcasing my achievements c</w:t>
      </w:r>
      <w:r>
        <w:rPr>
          <w:rFonts w:ascii="Arial" w:hAnsi="Arial" w:cs="Arial"/>
          <w:sz w:val="22"/>
          <w:szCs w:val="22"/>
          <w:lang w:val="en-GB"/>
        </w:rPr>
        <w:t>areer goals. Overall, these skills and tools will support my ongoing learning and prepare me for success in the professional world.</w:t>
      </w:r>
    </w:p>
    <w:p w14:paraId="356DCCDE">
      <w:pPr>
        <w:spacing w:after="0"/>
        <w:rPr>
          <w:rFonts w:ascii="Arial" w:hAnsi="Arial" w:eastAsia="Arial" w:cs="Arial"/>
          <w:b/>
          <w:bCs/>
          <w:sz w:val="22"/>
          <w:szCs w:val="22"/>
          <w:lang w:val="en-GB"/>
        </w:rPr>
      </w:pPr>
    </w:p>
    <w:p w14:paraId="50592249">
      <w:pPr>
        <w:spacing w:after="0"/>
        <w:rPr>
          <w:rFonts w:ascii="Arial" w:hAnsi="Arial" w:eastAsia="Arial" w:cs="Arial"/>
          <w:b/>
          <w:bCs/>
          <w:sz w:val="22"/>
          <w:szCs w:val="22"/>
          <w:lang w:val="en-GB"/>
        </w:rPr>
      </w:pPr>
      <w:r>
        <w:rPr>
          <w:rFonts w:ascii="Arial" w:hAnsi="Arial" w:eastAsia="Arial" w:cs="Arial"/>
          <w:b/>
          <w:bCs/>
          <w:sz w:val="22"/>
          <w:szCs w:val="22"/>
          <w:lang w:val="en-GB"/>
        </w:rPr>
        <w:t>References</w:t>
      </w:r>
    </w:p>
    <w:p w14:paraId="068528DC">
      <w:pPr>
        <w:spacing w:after="0"/>
        <w:jc w:val="both"/>
        <w:rPr>
          <w:rFonts w:ascii="Arial" w:hAnsi="Arial" w:eastAsia="Arial" w:cs="Arial"/>
          <w:b/>
          <w:bCs/>
          <w:sz w:val="22"/>
          <w:szCs w:val="22"/>
          <w:lang w:val="en-GB"/>
        </w:rPr>
      </w:pPr>
      <w:r>
        <w:rPr>
          <w:rFonts w:ascii="Arial" w:hAnsi="Arial" w:eastAsia="Arial" w:cs="Arial"/>
          <w:b/>
          <w:bCs/>
          <w:sz w:val="22"/>
          <w:szCs w:val="22"/>
          <w:lang w:val="en-GB"/>
        </w:rPr>
        <w:t>Task 1 References:</w:t>
      </w:r>
    </w:p>
    <w:p w14:paraId="3D7D2756">
      <w:pPr>
        <w:shd w:val="clear" w:color="auto" w:fill="FFFFFF" w:themeFill="background1"/>
        <w:spacing w:after="0"/>
        <w:jc w:val="both"/>
        <w:rPr>
          <w:rFonts w:ascii="Arial" w:hAnsi="Arial" w:eastAsia="Roboto" w:cs="Arial"/>
          <w:color w:val="000000" w:themeColor="text1"/>
          <w:sz w:val="22"/>
          <w:szCs w:val="22"/>
          <w:lang w:val="en-GB"/>
          <w14:textFill>
            <w14:solidFill>
              <w14:schemeClr w14:val="tx1"/>
            </w14:solidFill>
          </w14:textFill>
        </w:rPr>
      </w:pPr>
      <w:r>
        <w:rPr>
          <w:rFonts w:ascii="Arial" w:hAnsi="Arial" w:eastAsia="Roboto" w:cs="Arial"/>
          <w:color w:val="000000" w:themeColor="text1"/>
          <w:sz w:val="22"/>
          <w:szCs w:val="22"/>
          <w:lang w:val="en-GB"/>
          <w14:textFill>
            <w14:solidFill>
              <w14:schemeClr w14:val="tx1"/>
            </w14:solidFill>
          </w14:textFill>
        </w:rPr>
        <w:t xml:space="preserve">[1] </w:t>
      </w:r>
      <w:sdt>
        <w:sdtPr>
          <w:rPr>
            <w:rFonts w:ascii="Arial" w:hAnsi="Arial" w:eastAsia="Roboto" w:cs="Arial"/>
            <w:color w:val="000000" w:themeColor="text1"/>
            <w:sz w:val="22"/>
            <w:szCs w:val="22"/>
            <w14:textFill>
              <w14:solidFill>
                <w14:schemeClr w14:val="tx1"/>
              </w14:solidFill>
            </w14:textFill>
          </w:rPr>
          <w:id w:val="1559738436"/>
        </w:sdtPr>
        <w:sdtEndPr>
          <w:rPr>
            <w:rFonts w:ascii="Arial" w:hAnsi="Arial" w:eastAsia="Roboto" w:cs="Arial"/>
            <w:color w:val="000000" w:themeColor="text1"/>
            <w:sz w:val="22"/>
            <w:szCs w:val="22"/>
            <w14:textFill>
              <w14:solidFill>
                <w14:schemeClr w14:val="tx1"/>
              </w14:solidFill>
            </w14:textFill>
          </w:rPr>
        </w:sdtEndPr>
        <w:sdtContent>
          <w:r>
            <w:rPr>
              <w:rFonts w:ascii="Arial" w:hAnsi="Arial" w:eastAsia="Roboto" w:cs="Arial"/>
              <w:color w:val="000000" w:themeColor="text1"/>
              <w:sz w:val="22"/>
              <w:szCs w:val="22"/>
              <w14:textFill>
                <w14:solidFill>
                  <w14:schemeClr w14:val="tx1"/>
                </w14:solidFill>
              </w14:textFill>
            </w:rPr>
            <w:fldChar w:fldCharType="begin"/>
          </w:r>
          <w:r>
            <w:rPr>
              <w:rFonts w:ascii="Arial" w:hAnsi="Arial" w:eastAsia="Roboto" w:cs="Arial"/>
              <w:color w:val="000000" w:themeColor="text1"/>
              <w:sz w:val="22"/>
              <w:szCs w:val="22"/>
              <w:lang w:val="en-GB"/>
              <w14:textFill>
                <w14:solidFill>
                  <w14:schemeClr w14:val="tx1"/>
                </w14:solidFill>
              </w14:textFill>
            </w:rPr>
            <w:instrText xml:space="preserve"> CITATION MAH2 \l 2057 </w:instrText>
          </w:r>
          <w:r>
            <w:rPr>
              <w:rFonts w:ascii="Arial" w:hAnsi="Arial" w:eastAsia="Roboto" w:cs="Arial"/>
              <w:color w:val="000000" w:themeColor="text1"/>
              <w:sz w:val="22"/>
              <w:szCs w:val="22"/>
              <w14:textFill>
                <w14:solidFill>
                  <w14:schemeClr w14:val="tx1"/>
                </w14:solidFill>
              </w14:textFill>
            </w:rPr>
            <w:fldChar w:fldCharType="separate"/>
          </w:r>
          <w:r>
            <w:rPr>
              <w:rFonts w:ascii="Arial" w:hAnsi="Arial" w:eastAsia="Roboto" w:cs="Arial"/>
              <w:color w:val="000000" w:themeColor="text1"/>
              <w:sz w:val="22"/>
              <w:szCs w:val="22"/>
              <w:lang w:val="en-GB"/>
              <w14:textFill>
                <w14:solidFill>
                  <w14:schemeClr w14:val="tx1"/>
                </w14:solidFill>
              </w14:textFill>
            </w:rPr>
            <w:t>(M.A. Haron M. M.)</w:t>
          </w:r>
          <w:r>
            <w:rPr>
              <w:rFonts w:ascii="Arial" w:hAnsi="Arial" w:eastAsia="Roboto" w:cs="Arial"/>
              <w:color w:val="000000" w:themeColor="text1"/>
              <w:sz w:val="22"/>
              <w:szCs w:val="22"/>
              <w14:textFill>
                <w14:solidFill>
                  <w14:schemeClr w14:val="tx1"/>
                </w14:solidFill>
              </w14:textFill>
            </w:rPr>
            <w:fldChar w:fldCharType="end"/>
          </w:r>
        </w:sdtContent>
      </w:sdt>
    </w:p>
    <w:p w14:paraId="055AD68D">
      <w:pPr>
        <w:shd w:val="clear" w:color="auto" w:fill="FFFFFF" w:themeFill="background1"/>
        <w:spacing w:after="0"/>
        <w:jc w:val="both"/>
        <w:rPr>
          <w:rFonts w:ascii="Arial" w:hAnsi="Arial" w:cs="Arial"/>
          <w:sz w:val="22"/>
          <w:szCs w:val="22"/>
          <w:lang w:val="en-GB"/>
        </w:rPr>
      </w:pPr>
      <w:r>
        <w:rPr>
          <w:rFonts w:ascii="Arial" w:hAnsi="Arial" w:eastAsia="Roboto" w:cs="Arial"/>
          <w:color w:val="000000" w:themeColor="text1"/>
          <w:sz w:val="22"/>
          <w:szCs w:val="22"/>
          <w:lang w:val="en-GB"/>
          <w14:textFill>
            <w14:solidFill>
              <w14:schemeClr w14:val="tx1"/>
            </w14:solidFill>
          </w14:textFill>
        </w:rPr>
        <w:t xml:space="preserve">[2] </w:t>
      </w:r>
      <w:sdt>
        <w:sdtPr>
          <w:rPr>
            <w:rFonts w:ascii="Arial" w:hAnsi="Arial" w:eastAsia="Roboto" w:cs="Arial"/>
            <w:color w:val="000000" w:themeColor="text1"/>
            <w:sz w:val="22"/>
            <w:szCs w:val="22"/>
            <w14:textFill>
              <w14:solidFill>
                <w14:schemeClr w14:val="tx1"/>
              </w14:solidFill>
            </w14:textFill>
          </w:rPr>
          <w:id w:val="-587306995"/>
        </w:sdtPr>
        <w:sdtEndPr>
          <w:rPr>
            <w:rFonts w:ascii="Arial" w:hAnsi="Arial" w:eastAsia="Roboto" w:cs="Arial"/>
            <w:color w:val="000000" w:themeColor="text1"/>
            <w:sz w:val="22"/>
            <w:szCs w:val="22"/>
            <w14:textFill>
              <w14:solidFill>
                <w14:schemeClr w14:val="tx1"/>
              </w14:solidFill>
            </w14:textFill>
          </w:rPr>
        </w:sdtEndPr>
        <w:sdtContent>
          <w:r>
            <w:rPr>
              <w:rFonts w:ascii="Arial" w:hAnsi="Arial" w:eastAsia="Roboto" w:cs="Arial"/>
              <w:color w:val="000000" w:themeColor="text1"/>
              <w:sz w:val="22"/>
              <w:szCs w:val="22"/>
              <w14:textFill>
                <w14:solidFill>
                  <w14:schemeClr w14:val="tx1"/>
                </w14:solidFill>
              </w14:textFill>
            </w:rPr>
            <w:fldChar w:fldCharType="begin"/>
          </w:r>
          <w:r>
            <w:rPr>
              <w:rFonts w:ascii="Arial" w:hAnsi="Arial" w:eastAsia="Roboto" w:cs="Arial"/>
              <w:color w:val="000000" w:themeColor="text1"/>
              <w:sz w:val="22"/>
              <w:szCs w:val="22"/>
              <w:lang w:val="en-GB"/>
              <w14:textFill>
                <w14:solidFill>
                  <w14:schemeClr w14:val="tx1"/>
                </w14:solidFill>
              </w14:textFill>
            </w:rPr>
            <w:instrText xml:space="preserve"> CITATION Ano \l 2057 </w:instrText>
          </w:r>
          <w:r>
            <w:rPr>
              <w:rFonts w:ascii="Arial" w:hAnsi="Arial" w:eastAsia="Roboto" w:cs="Arial"/>
              <w:color w:val="000000" w:themeColor="text1"/>
              <w:sz w:val="22"/>
              <w:szCs w:val="22"/>
              <w14:textFill>
                <w14:solidFill>
                  <w14:schemeClr w14:val="tx1"/>
                </w14:solidFill>
              </w14:textFill>
            </w:rPr>
            <w:fldChar w:fldCharType="separate"/>
          </w:r>
          <w:r>
            <w:rPr>
              <w:rFonts w:ascii="Arial" w:hAnsi="Arial" w:eastAsia="Roboto" w:cs="Arial"/>
              <w:color w:val="000000" w:themeColor="text1"/>
              <w:sz w:val="22"/>
              <w:szCs w:val="22"/>
              <w:lang w:val="en-GB"/>
              <w14:textFill>
                <w14:solidFill>
                  <w14:schemeClr w14:val="tx1"/>
                </w14:solidFill>
              </w14:textFill>
            </w:rPr>
            <w:t>(Anonymous)</w:t>
          </w:r>
          <w:r>
            <w:rPr>
              <w:rFonts w:ascii="Arial" w:hAnsi="Arial" w:eastAsia="Roboto" w:cs="Arial"/>
              <w:color w:val="000000" w:themeColor="text1"/>
              <w:sz w:val="22"/>
              <w:szCs w:val="22"/>
              <w14:textFill>
                <w14:solidFill>
                  <w14:schemeClr w14:val="tx1"/>
                </w14:solidFill>
              </w14:textFill>
            </w:rPr>
            <w:fldChar w:fldCharType="end"/>
          </w:r>
        </w:sdtContent>
      </w:sdt>
    </w:p>
    <w:p w14:paraId="08E59D91">
      <w:pPr>
        <w:shd w:val="clear" w:color="auto" w:fill="FFFFFF" w:themeFill="background1"/>
        <w:spacing w:after="0"/>
        <w:jc w:val="both"/>
        <w:rPr>
          <w:rFonts w:ascii="Arial" w:hAnsi="Arial" w:eastAsia="Roboto" w:cs="Arial"/>
          <w:color w:val="000000" w:themeColor="text1"/>
          <w:sz w:val="22"/>
          <w:szCs w:val="22"/>
          <w:lang w:val="en-GB"/>
          <w14:textFill>
            <w14:solidFill>
              <w14:schemeClr w14:val="tx1"/>
            </w14:solidFill>
          </w14:textFill>
        </w:rPr>
      </w:pPr>
      <w:r>
        <w:rPr>
          <w:rFonts w:ascii="Arial" w:hAnsi="Arial" w:eastAsia="Roboto" w:cs="Arial"/>
          <w:color w:val="000000" w:themeColor="text1"/>
          <w:sz w:val="22"/>
          <w:szCs w:val="22"/>
          <w:lang w:val="en-GB"/>
          <w14:textFill>
            <w14:solidFill>
              <w14:schemeClr w14:val="tx1"/>
            </w14:solidFill>
          </w14:textFill>
        </w:rPr>
        <w:t xml:space="preserve">[3] </w:t>
      </w:r>
      <w:sdt>
        <w:sdtPr>
          <w:rPr>
            <w:rFonts w:ascii="Arial" w:hAnsi="Arial" w:eastAsia="Roboto" w:cs="Arial"/>
            <w:color w:val="000000" w:themeColor="text1"/>
            <w:sz w:val="22"/>
            <w:szCs w:val="22"/>
            <w14:textFill>
              <w14:solidFill>
                <w14:schemeClr w14:val="tx1"/>
              </w14:solidFill>
            </w14:textFill>
          </w:rPr>
          <w:id w:val="782299652"/>
        </w:sdtPr>
        <w:sdtEndPr>
          <w:rPr>
            <w:rFonts w:ascii="Arial" w:hAnsi="Arial" w:eastAsia="Roboto" w:cs="Arial"/>
            <w:color w:val="000000" w:themeColor="text1"/>
            <w:sz w:val="22"/>
            <w:szCs w:val="22"/>
            <w14:textFill>
              <w14:solidFill>
                <w14:schemeClr w14:val="tx1"/>
              </w14:solidFill>
            </w14:textFill>
          </w:rPr>
        </w:sdtEndPr>
        <w:sdtContent>
          <w:r>
            <w:rPr>
              <w:rFonts w:ascii="Arial" w:hAnsi="Arial" w:eastAsia="Roboto" w:cs="Arial"/>
              <w:color w:val="000000" w:themeColor="text1"/>
              <w:sz w:val="22"/>
              <w:szCs w:val="22"/>
              <w14:textFill>
                <w14:solidFill>
                  <w14:schemeClr w14:val="tx1"/>
                </w14:solidFill>
              </w14:textFill>
            </w:rPr>
            <w:fldChar w:fldCharType="begin"/>
          </w:r>
          <w:r>
            <w:rPr>
              <w:rFonts w:ascii="Arial" w:hAnsi="Arial" w:eastAsia="Roboto" w:cs="Arial"/>
              <w:color w:val="000000" w:themeColor="text1"/>
              <w:sz w:val="22"/>
              <w:szCs w:val="22"/>
              <w:lang w:val="en-GB"/>
              <w14:textFill>
                <w14:solidFill>
                  <w14:schemeClr w14:val="tx1"/>
                </w14:solidFill>
              </w14:textFill>
            </w:rPr>
            <w:instrText xml:space="preserve"> CITATION SRo \l 2057 </w:instrText>
          </w:r>
          <w:r>
            <w:rPr>
              <w:rFonts w:ascii="Arial" w:hAnsi="Arial" w:eastAsia="Roboto" w:cs="Arial"/>
              <w:color w:val="000000" w:themeColor="text1"/>
              <w:sz w:val="22"/>
              <w:szCs w:val="22"/>
              <w14:textFill>
                <w14:solidFill>
                  <w14:schemeClr w14:val="tx1"/>
                </w14:solidFill>
              </w14:textFill>
            </w:rPr>
            <w:fldChar w:fldCharType="separate"/>
          </w:r>
          <w:r>
            <w:rPr>
              <w:rFonts w:ascii="Arial" w:hAnsi="Arial" w:eastAsia="Roboto" w:cs="Arial"/>
              <w:color w:val="000000" w:themeColor="text1"/>
              <w:sz w:val="22"/>
              <w:szCs w:val="22"/>
              <w:lang w:val="en-GB"/>
              <w14:textFill>
                <w14:solidFill>
                  <w14:schemeClr w14:val="tx1"/>
                </w14:solidFill>
              </w14:textFill>
            </w:rPr>
            <w:t>(S. Rosenberg)</w:t>
          </w:r>
          <w:r>
            <w:rPr>
              <w:rFonts w:ascii="Arial" w:hAnsi="Arial" w:eastAsia="Roboto" w:cs="Arial"/>
              <w:color w:val="000000" w:themeColor="text1"/>
              <w:sz w:val="22"/>
              <w:szCs w:val="22"/>
              <w14:textFill>
                <w14:solidFill>
                  <w14:schemeClr w14:val="tx1"/>
                </w14:solidFill>
              </w14:textFill>
            </w:rPr>
            <w:fldChar w:fldCharType="end"/>
          </w:r>
        </w:sdtContent>
      </w:sdt>
    </w:p>
    <w:p w14:paraId="6BDA7BF2">
      <w:pPr>
        <w:shd w:val="clear" w:color="auto" w:fill="FFFFFF" w:themeFill="background1"/>
        <w:spacing w:after="0"/>
        <w:jc w:val="both"/>
        <w:rPr>
          <w:rFonts w:ascii="Arial" w:hAnsi="Arial" w:eastAsia="Arial" w:cs="Arial"/>
          <w:sz w:val="22"/>
          <w:szCs w:val="22"/>
          <w:lang w:val="en-GB"/>
        </w:rPr>
      </w:pPr>
    </w:p>
    <w:p w14:paraId="37D1DC90">
      <w:pPr>
        <w:spacing w:after="0"/>
        <w:jc w:val="both"/>
        <w:rPr>
          <w:rFonts w:ascii="Arial" w:hAnsi="Arial" w:eastAsia="Arial" w:cs="Arial"/>
          <w:b/>
          <w:bCs/>
          <w:sz w:val="22"/>
          <w:szCs w:val="22"/>
          <w:lang w:val="en-GB"/>
        </w:rPr>
      </w:pPr>
      <w:r>
        <w:rPr>
          <w:rFonts w:ascii="Arial" w:hAnsi="Arial" w:eastAsia="Arial" w:cs="Arial"/>
          <w:b/>
          <w:bCs/>
          <w:sz w:val="22"/>
          <w:szCs w:val="22"/>
          <w:lang w:val="en-GB"/>
        </w:rPr>
        <w:t>Task 3 References:</w:t>
      </w:r>
    </w:p>
    <w:p w14:paraId="09075EA7">
      <w:pPr>
        <w:shd w:val="clear" w:color="auto" w:fill="FFFFFF" w:themeFill="background1"/>
        <w:spacing w:after="0"/>
        <w:jc w:val="both"/>
        <w:rPr>
          <w:rFonts w:ascii="Arial" w:hAnsi="Arial" w:cs="Arial"/>
          <w:sz w:val="22"/>
          <w:szCs w:val="22"/>
          <w:lang w:val="en-GB"/>
        </w:rPr>
      </w:pPr>
      <w:r>
        <w:rPr>
          <w:rFonts w:ascii="Arial" w:hAnsi="Arial" w:eastAsia="Roboto" w:cs="Arial"/>
          <w:color w:val="000000" w:themeColor="text1"/>
          <w:sz w:val="22"/>
          <w:szCs w:val="22"/>
          <w:lang w:val="en-GB"/>
          <w14:textFill>
            <w14:solidFill>
              <w14:schemeClr w14:val="tx1"/>
            </w14:solidFill>
          </w14:textFill>
        </w:rPr>
        <w:t>[1] V. O’Keeffe, R. Jang, K. Manning, R. Trott, S. Howard, A. Hordacre and J. Spoehr, '"Forming a view: a human factors case study of augmented reality collaboration in assembly,"</w:t>
      </w:r>
      <w:r>
        <w:rPr>
          <w:rFonts w:ascii="Arial" w:hAnsi="Arial" w:eastAsia="Roboto" w:cs="Arial"/>
          <w:i/>
          <w:iCs/>
          <w:color w:val="000000" w:themeColor="text1"/>
          <w:sz w:val="22"/>
          <w:szCs w:val="22"/>
          <w:lang w:val="en-GB"/>
          <w14:textFill>
            <w14:solidFill>
              <w14:schemeClr w14:val="tx1"/>
            </w14:solidFill>
          </w14:textFill>
        </w:rPr>
        <w:t xml:space="preserve"> Ergonomics</w:t>
      </w:r>
      <w:r>
        <w:rPr>
          <w:rFonts w:ascii="Arial" w:hAnsi="Arial" w:eastAsia="Roboto" w:cs="Arial"/>
          <w:color w:val="000000" w:themeColor="text1"/>
          <w:sz w:val="22"/>
          <w:szCs w:val="22"/>
          <w:lang w:val="en-GB"/>
          <w14:textFill>
            <w14:solidFill>
              <w14:schemeClr w14:val="tx1"/>
            </w14:solidFill>
          </w14:textFill>
        </w:rPr>
        <w:t>, vol. 67, no. 12, pp. 1828–1844.</w:t>
      </w:r>
    </w:p>
    <w:p w14:paraId="7AC6D414">
      <w:pPr>
        <w:shd w:val="clear" w:color="auto" w:fill="FFFFFF" w:themeFill="background1"/>
        <w:spacing w:after="0"/>
        <w:jc w:val="both"/>
        <w:rPr>
          <w:rFonts w:ascii="Arial" w:hAnsi="Arial" w:cs="Arial"/>
          <w:sz w:val="22"/>
          <w:szCs w:val="22"/>
          <w:lang w:val="en-GB"/>
        </w:rPr>
      </w:pPr>
      <w:r>
        <w:rPr>
          <w:rFonts w:ascii="Arial" w:hAnsi="Arial" w:eastAsia="Roboto" w:cs="Arial"/>
          <w:color w:val="000000" w:themeColor="text1"/>
          <w:sz w:val="22"/>
          <w:szCs w:val="22"/>
          <w:lang w:val="en-GB"/>
          <w14:textFill>
            <w14:solidFill>
              <w14:schemeClr w14:val="tx1"/>
            </w14:solidFill>
          </w14:textFill>
        </w:rPr>
        <w:t>[2] J. Bertilsson and G. Wentzel, '"Visual planning: Coordination and collaboration of multi-site teams in product development organisations,"</w:t>
      </w:r>
      <w:r>
        <w:rPr>
          <w:rFonts w:ascii="Arial" w:hAnsi="Arial" w:eastAsia="Roboto" w:cs="Arial"/>
          <w:i/>
          <w:iCs/>
          <w:color w:val="000000" w:themeColor="text1"/>
          <w:sz w:val="22"/>
          <w:szCs w:val="22"/>
          <w:lang w:val="en-GB"/>
          <w14:textFill>
            <w14:solidFill>
              <w14:schemeClr w14:val="tx1"/>
            </w14:solidFill>
          </w14:textFill>
        </w:rPr>
        <w:t xml:space="preserve"> Chalmers University of Technology</w:t>
      </w:r>
      <w:r>
        <w:rPr>
          <w:rFonts w:ascii="Arial" w:hAnsi="Arial" w:eastAsia="Roboto" w:cs="Arial"/>
          <w:color w:val="000000" w:themeColor="text1"/>
          <w:sz w:val="22"/>
          <w:szCs w:val="22"/>
          <w:lang w:val="en-GB"/>
          <w14:textFill>
            <w14:solidFill>
              <w14:schemeClr w14:val="tx1"/>
            </w14:solidFill>
          </w14:textFill>
        </w:rPr>
        <w:t>.</w:t>
      </w:r>
    </w:p>
    <w:p w14:paraId="38C2F1EF">
      <w:pPr>
        <w:shd w:val="clear" w:color="auto" w:fill="FFFFFF" w:themeFill="background1"/>
        <w:spacing w:after="0"/>
        <w:jc w:val="both"/>
        <w:rPr>
          <w:rFonts w:ascii="Arial" w:hAnsi="Arial" w:cs="Arial"/>
          <w:sz w:val="22"/>
          <w:szCs w:val="22"/>
          <w:lang w:val="en-GB"/>
        </w:rPr>
      </w:pPr>
      <w:r>
        <w:rPr>
          <w:rFonts w:ascii="Arial" w:hAnsi="Arial" w:eastAsia="Roboto" w:cs="Arial"/>
          <w:color w:val="000000" w:themeColor="text1"/>
          <w:sz w:val="22"/>
          <w:szCs w:val="22"/>
          <w:lang w:val="en-GB"/>
          <w14:textFill>
            <w14:solidFill>
              <w14:schemeClr w14:val="tx1"/>
            </w14:solidFill>
          </w14:textFill>
        </w:rPr>
        <w:t>[3] S. Dawani and G. Loots, '"Doing research together: creating spaces of collaboration with young people using visual methods,"</w:t>
      </w:r>
      <w:r>
        <w:rPr>
          <w:rFonts w:ascii="Arial" w:hAnsi="Arial" w:eastAsia="Roboto" w:cs="Arial"/>
          <w:i/>
          <w:iCs/>
          <w:color w:val="000000" w:themeColor="text1"/>
          <w:sz w:val="22"/>
          <w:szCs w:val="22"/>
          <w:lang w:val="en-GB"/>
          <w14:textFill>
            <w14:solidFill>
              <w14:schemeClr w14:val="tx1"/>
            </w14:solidFill>
          </w14:textFill>
        </w:rPr>
        <w:t xml:space="preserve"> Visual Methodologies</w:t>
      </w:r>
      <w:r>
        <w:rPr>
          <w:rFonts w:ascii="Arial" w:hAnsi="Arial" w:eastAsia="Roboto" w:cs="Arial"/>
          <w:color w:val="000000" w:themeColor="text1"/>
          <w:sz w:val="22"/>
          <w:szCs w:val="22"/>
          <w:lang w:val="en-GB"/>
          <w14:textFill>
            <w14:solidFill>
              <w14:schemeClr w14:val="tx1"/>
            </w14:solidFill>
          </w14:textFill>
        </w:rPr>
        <w:t>.</w:t>
      </w:r>
    </w:p>
    <w:p w14:paraId="331F2763">
      <w:pPr>
        <w:shd w:val="clear" w:color="auto" w:fill="FFFFFF" w:themeFill="background1"/>
        <w:spacing w:after="0"/>
        <w:jc w:val="both"/>
        <w:rPr>
          <w:rFonts w:ascii="Arial" w:hAnsi="Arial" w:cs="Arial"/>
          <w:sz w:val="22"/>
          <w:szCs w:val="22"/>
          <w:lang w:val="en-US"/>
        </w:rPr>
      </w:pPr>
      <w:r>
        <w:rPr>
          <w:rFonts w:ascii="Arial" w:hAnsi="Arial" w:eastAsia="Roboto" w:cs="Arial"/>
          <w:color w:val="000000" w:themeColor="text1"/>
          <w:sz w:val="22"/>
          <w:szCs w:val="22"/>
          <w:lang w:val="en-GB"/>
          <w14:textFill>
            <w14:solidFill>
              <w14:schemeClr w14:val="tx1"/>
            </w14:solidFill>
          </w14:textFill>
        </w:rPr>
        <w:t>[4] O. Qvist-Sorensen and L. Baastrup, '"Visual collaboration: A powerful toolkit for improving meetings, projects, and processes,", 2019.</w:t>
      </w:r>
      <w:bookmarkStart w:id="18" w:name="_GoBack"/>
      <w:bookmarkEnd w:id="18"/>
    </w:p>
    <w:sectPr>
      <w:headerReference r:id="rId7" w:type="default"/>
      <w:footerReference r:id="rId8" w:type="default"/>
      <w:type w:val="continuous"/>
      <w:pgSz w:w="11906" w:h="16838"/>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CC"/>
    <w:family w:val="swiss"/>
    <w:pitch w:val="default"/>
    <w:sig w:usb0="E0002EFF" w:usb1="C000785B" w:usb2="00000009" w:usb3="00000000" w:csb0="400001FF" w:csb1="FFFF0000"/>
  </w:font>
  <w:font w:name="Aptos">
    <w:altName w:val="SimSun"/>
    <w:panose1 w:val="00000000000000000000"/>
    <w:charset w:val="86"/>
    <w:family w:val="roman"/>
    <w:pitch w:val="default"/>
    <w:sig w:usb0="00000000" w:usb1="00000000" w:usb2="00000000" w:usb3="00000000" w:csb0="00000000" w:csb1="00000000"/>
  </w:font>
  <w:font w:name="Aptos">
    <w:altName w:val="Segoe Print"/>
    <w:panose1 w:val="00000000000000000000"/>
    <w:charset w:val="00"/>
    <w:family w:val="auto"/>
    <w:pitch w:val="default"/>
    <w:sig w:usb0="00000000" w:usb1="00000000" w:usb2="00000000" w:usb3="00000000" w:csb0="00000000" w:csb1="00000000"/>
  </w:font>
  <w:font w:name="Aptos Display">
    <w:altName w:val="Segoe Print"/>
    <w:panose1 w:val="00000000000000000000"/>
    <w:charset w:val="00"/>
    <w:family w:val="swiss"/>
    <w:pitch w:val="default"/>
    <w:sig w:usb0="00000000" w:usb1="00000000" w:usb2="00000000" w:usb3="00000000" w:csb0="0000019F" w:csb1="00000000"/>
  </w:font>
  <w:font w:name="Roboto">
    <w:altName w:val="Segoe Print"/>
    <w:panose1 w:val="00000000000000000000"/>
    <w:charset w:val="00"/>
    <w:family w:val="auto"/>
    <w:pitch w:val="default"/>
    <w:sig w:usb0="00000000" w:usb1="00000000" w:usb2="00000021" w:usb3="00000000" w:csb0="0000019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45267409"/>
      <w:docPartObj>
        <w:docPartGallery w:val="autotext"/>
      </w:docPartObj>
    </w:sdtPr>
    <w:sdtContent>
      <w:p w14:paraId="675D5E13">
        <w:pPr>
          <w:pStyle w:val="13"/>
          <w:jc w:val="right"/>
          <w:rPr>
            <w:lang w:val="en-GB"/>
          </w:rPr>
        </w:pPr>
      </w:p>
    </w:sdtContent>
  </w:sdt>
  <w:p w14:paraId="03EEF4C5">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18457772"/>
      <w:docPartObj>
        <w:docPartGallery w:val="autotext"/>
      </w:docPartObj>
    </w:sdtPr>
    <w:sdtContent>
      <w:p w14:paraId="5807D3C2">
        <w:pPr>
          <w:pStyle w:val="13"/>
          <w:jc w:val="right"/>
          <w:rPr>
            <w:lang w:val="en-GB"/>
          </w:rPr>
        </w:pPr>
      </w:p>
    </w:sdtContent>
  </w:sdt>
  <w:p w14:paraId="3F53AFF0">
    <w:pPr>
      <w:pStyle w:val="1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9" w:lineRule="auto"/>
      </w:pPr>
      <w:r>
        <w:separator/>
      </w:r>
    </w:p>
  </w:footnote>
  <w:footnote w:type="continuationSeparator" w:id="1">
    <w:p>
      <w:pPr>
        <w:spacing w:before="0" w:after="0" w:line="27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6"/>
      <w:tblW w:w="0" w:type="auto"/>
      <w:tblInd w:w="0" w:type="dxa"/>
      <w:tblLayout w:type="autofit"/>
      <w:tblCellMar>
        <w:top w:w="0" w:type="dxa"/>
        <w:left w:w="108" w:type="dxa"/>
        <w:bottom w:w="0" w:type="dxa"/>
        <w:right w:w="108" w:type="dxa"/>
      </w:tblCellMar>
    </w:tblPr>
    <w:tblGrid>
      <w:gridCol w:w="3005"/>
      <w:gridCol w:w="3005"/>
      <w:gridCol w:w="3005"/>
    </w:tblGrid>
    <w:tr w14:paraId="391BC191">
      <w:trPr>
        <w:trHeight w:val="300" w:hRule="atLeast"/>
      </w:trPr>
      <w:tc>
        <w:tcPr>
          <w:tcW w:w="3005" w:type="dxa"/>
        </w:tcPr>
        <w:p w14:paraId="7F3D4902">
          <w:pPr>
            <w:pStyle w:val="9"/>
            <w:ind w:left="-115"/>
          </w:pPr>
        </w:p>
      </w:tc>
      <w:tc>
        <w:tcPr>
          <w:tcW w:w="3005" w:type="dxa"/>
        </w:tcPr>
        <w:p w14:paraId="6D26DC7E">
          <w:pPr>
            <w:pStyle w:val="9"/>
            <w:jc w:val="center"/>
          </w:pPr>
        </w:p>
      </w:tc>
      <w:tc>
        <w:tcPr>
          <w:tcW w:w="3005" w:type="dxa"/>
        </w:tcPr>
        <w:p w14:paraId="06E5CDFB">
          <w:pPr>
            <w:pStyle w:val="9"/>
            <w:ind w:right="-115"/>
            <w:jc w:val="right"/>
          </w:pPr>
        </w:p>
      </w:tc>
    </w:tr>
  </w:tbl>
  <w:p w14:paraId="78DDB808">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6"/>
      <w:tblW w:w="0" w:type="auto"/>
      <w:tblInd w:w="0" w:type="dxa"/>
      <w:tblLayout w:type="autofit"/>
      <w:tblCellMar>
        <w:top w:w="0" w:type="dxa"/>
        <w:left w:w="108" w:type="dxa"/>
        <w:bottom w:w="0" w:type="dxa"/>
        <w:right w:w="108" w:type="dxa"/>
      </w:tblCellMar>
    </w:tblPr>
    <w:tblGrid>
      <w:gridCol w:w="3005"/>
      <w:gridCol w:w="3005"/>
      <w:gridCol w:w="3005"/>
    </w:tblGrid>
    <w:tr w14:paraId="3EE7B020">
      <w:tblPrEx>
        <w:tblCellMar>
          <w:top w:w="0" w:type="dxa"/>
          <w:left w:w="108" w:type="dxa"/>
          <w:bottom w:w="0" w:type="dxa"/>
          <w:right w:w="108" w:type="dxa"/>
        </w:tblCellMar>
      </w:tblPrEx>
      <w:trPr>
        <w:trHeight w:val="300" w:hRule="atLeast"/>
      </w:trPr>
      <w:tc>
        <w:tcPr>
          <w:tcW w:w="3005" w:type="dxa"/>
        </w:tcPr>
        <w:p w14:paraId="4901B329">
          <w:pPr>
            <w:pStyle w:val="9"/>
            <w:ind w:left="-115"/>
          </w:pPr>
        </w:p>
      </w:tc>
      <w:tc>
        <w:tcPr>
          <w:tcW w:w="3005" w:type="dxa"/>
        </w:tcPr>
        <w:p w14:paraId="61431325">
          <w:pPr>
            <w:pStyle w:val="9"/>
            <w:jc w:val="center"/>
          </w:pPr>
        </w:p>
      </w:tc>
      <w:tc>
        <w:tcPr>
          <w:tcW w:w="3005" w:type="dxa"/>
        </w:tcPr>
        <w:p w14:paraId="65426348">
          <w:pPr>
            <w:pStyle w:val="9"/>
            <w:ind w:right="-115"/>
            <w:jc w:val="right"/>
          </w:pPr>
        </w:p>
      </w:tc>
    </w:tr>
  </w:tbl>
  <w:p w14:paraId="595C95D6">
    <w:pPr>
      <w:pStyle w:val="9"/>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A530BEA"/>
    <w:rsid w:val="00030F0C"/>
    <w:rsid w:val="00072B3C"/>
    <w:rsid w:val="00091018"/>
    <w:rsid w:val="000918F3"/>
    <w:rsid w:val="000A5E84"/>
    <w:rsid w:val="000D1E25"/>
    <w:rsid w:val="000E1B6E"/>
    <w:rsid w:val="000E1DC8"/>
    <w:rsid w:val="000E3F42"/>
    <w:rsid w:val="000E62B3"/>
    <w:rsid w:val="00115A37"/>
    <w:rsid w:val="0012240C"/>
    <w:rsid w:val="00124060"/>
    <w:rsid w:val="00133223"/>
    <w:rsid w:val="001400CD"/>
    <w:rsid w:val="00142FE8"/>
    <w:rsid w:val="00160EAC"/>
    <w:rsid w:val="001715E5"/>
    <w:rsid w:val="001A34C4"/>
    <w:rsid w:val="001B379B"/>
    <w:rsid w:val="001C07A0"/>
    <w:rsid w:val="001D7721"/>
    <w:rsid w:val="00200F82"/>
    <w:rsid w:val="00243F28"/>
    <w:rsid w:val="0024673E"/>
    <w:rsid w:val="002530F7"/>
    <w:rsid w:val="00254796"/>
    <w:rsid w:val="00255AB4"/>
    <w:rsid w:val="002A7AA9"/>
    <w:rsid w:val="002B0035"/>
    <w:rsid w:val="002B629A"/>
    <w:rsid w:val="002C18B1"/>
    <w:rsid w:val="002C79B1"/>
    <w:rsid w:val="002D2DB5"/>
    <w:rsid w:val="002F6358"/>
    <w:rsid w:val="00300028"/>
    <w:rsid w:val="003275C1"/>
    <w:rsid w:val="00344FCA"/>
    <w:rsid w:val="00350EAA"/>
    <w:rsid w:val="00355568"/>
    <w:rsid w:val="003B2815"/>
    <w:rsid w:val="003B600B"/>
    <w:rsid w:val="003C6EA3"/>
    <w:rsid w:val="003C73A6"/>
    <w:rsid w:val="003D79D9"/>
    <w:rsid w:val="004006FE"/>
    <w:rsid w:val="00403DCD"/>
    <w:rsid w:val="00410A77"/>
    <w:rsid w:val="00423FC7"/>
    <w:rsid w:val="00463D92"/>
    <w:rsid w:val="004744A5"/>
    <w:rsid w:val="00480101"/>
    <w:rsid w:val="00486C42"/>
    <w:rsid w:val="004B2AC7"/>
    <w:rsid w:val="004F2852"/>
    <w:rsid w:val="004F5A91"/>
    <w:rsid w:val="00522C49"/>
    <w:rsid w:val="0056221A"/>
    <w:rsid w:val="00577B1D"/>
    <w:rsid w:val="005802F2"/>
    <w:rsid w:val="00590AB6"/>
    <w:rsid w:val="00592980"/>
    <w:rsid w:val="005A67D0"/>
    <w:rsid w:val="005B5BCB"/>
    <w:rsid w:val="005C7306"/>
    <w:rsid w:val="005F52D8"/>
    <w:rsid w:val="005F66C6"/>
    <w:rsid w:val="00612788"/>
    <w:rsid w:val="00621A50"/>
    <w:rsid w:val="00630EBF"/>
    <w:rsid w:val="00631301"/>
    <w:rsid w:val="006318E7"/>
    <w:rsid w:val="00646C45"/>
    <w:rsid w:val="00651B6C"/>
    <w:rsid w:val="00651B9D"/>
    <w:rsid w:val="00677FE2"/>
    <w:rsid w:val="006B20E9"/>
    <w:rsid w:val="006B2795"/>
    <w:rsid w:val="006B55BC"/>
    <w:rsid w:val="006C6BAD"/>
    <w:rsid w:val="006F1B78"/>
    <w:rsid w:val="006F22CC"/>
    <w:rsid w:val="00711B4C"/>
    <w:rsid w:val="007172AA"/>
    <w:rsid w:val="0073142E"/>
    <w:rsid w:val="00767F15"/>
    <w:rsid w:val="007826A6"/>
    <w:rsid w:val="007865D2"/>
    <w:rsid w:val="00790BF9"/>
    <w:rsid w:val="00792723"/>
    <w:rsid w:val="007975EC"/>
    <w:rsid w:val="007B7C51"/>
    <w:rsid w:val="007C20D0"/>
    <w:rsid w:val="007E54E4"/>
    <w:rsid w:val="007E73A8"/>
    <w:rsid w:val="00800E5C"/>
    <w:rsid w:val="008036C0"/>
    <w:rsid w:val="00804619"/>
    <w:rsid w:val="0081558F"/>
    <w:rsid w:val="0087150E"/>
    <w:rsid w:val="00874ACB"/>
    <w:rsid w:val="008B0A99"/>
    <w:rsid w:val="008B4813"/>
    <w:rsid w:val="008C3556"/>
    <w:rsid w:val="008D2F8F"/>
    <w:rsid w:val="00901054"/>
    <w:rsid w:val="0091201A"/>
    <w:rsid w:val="00941FA8"/>
    <w:rsid w:val="0096100D"/>
    <w:rsid w:val="009A5B45"/>
    <w:rsid w:val="009A6823"/>
    <w:rsid w:val="009A7590"/>
    <w:rsid w:val="009C416E"/>
    <w:rsid w:val="009C51E1"/>
    <w:rsid w:val="009D29E5"/>
    <w:rsid w:val="009E1BE8"/>
    <w:rsid w:val="009F5706"/>
    <w:rsid w:val="009F77C1"/>
    <w:rsid w:val="00A11D8A"/>
    <w:rsid w:val="00A421C0"/>
    <w:rsid w:val="00A46E24"/>
    <w:rsid w:val="00A52EC8"/>
    <w:rsid w:val="00A664E2"/>
    <w:rsid w:val="00AA3A73"/>
    <w:rsid w:val="00AA4050"/>
    <w:rsid w:val="00AB332D"/>
    <w:rsid w:val="00AC0BA8"/>
    <w:rsid w:val="00AF0B60"/>
    <w:rsid w:val="00AF1CCF"/>
    <w:rsid w:val="00AF3FBF"/>
    <w:rsid w:val="00AF590A"/>
    <w:rsid w:val="00B432DB"/>
    <w:rsid w:val="00B701CA"/>
    <w:rsid w:val="00BB7827"/>
    <w:rsid w:val="00BC3576"/>
    <w:rsid w:val="00BD6B35"/>
    <w:rsid w:val="00C108AC"/>
    <w:rsid w:val="00C16EE4"/>
    <w:rsid w:val="00C226A7"/>
    <w:rsid w:val="00C22748"/>
    <w:rsid w:val="00C3369A"/>
    <w:rsid w:val="00C377AE"/>
    <w:rsid w:val="00C6167F"/>
    <w:rsid w:val="00C67AE8"/>
    <w:rsid w:val="00C94625"/>
    <w:rsid w:val="00CD4DCD"/>
    <w:rsid w:val="00CE7E27"/>
    <w:rsid w:val="00D12915"/>
    <w:rsid w:val="00D201BE"/>
    <w:rsid w:val="00D22D3F"/>
    <w:rsid w:val="00D43E19"/>
    <w:rsid w:val="00D45230"/>
    <w:rsid w:val="00D670D0"/>
    <w:rsid w:val="00D7299B"/>
    <w:rsid w:val="00D761C5"/>
    <w:rsid w:val="00D9620D"/>
    <w:rsid w:val="00E00B50"/>
    <w:rsid w:val="00E02115"/>
    <w:rsid w:val="00E2090F"/>
    <w:rsid w:val="00E31D96"/>
    <w:rsid w:val="00EC77C8"/>
    <w:rsid w:val="00EE0519"/>
    <w:rsid w:val="00EE38FE"/>
    <w:rsid w:val="00F115D1"/>
    <w:rsid w:val="00F22E65"/>
    <w:rsid w:val="00F2565B"/>
    <w:rsid w:val="00F44D51"/>
    <w:rsid w:val="00F454A8"/>
    <w:rsid w:val="00F77868"/>
    <w:rsid w:val="00F80452"/>
    <w:rsid w:val="00F80B30"/>
    <w:rsid w:val="00F858CC"/>
    <w:rsid w:val="00F9514D"/>
    <w:rsid w:val="00F961DE"/>
    <w:rsid w:val="00FA027A"/>
    <w:rsid w:val="00FA4759"/>
    <w:rsid w:val="00FA713F"/>
    <w:rsid w:val="00FE5323"/>
    <w:rsid w:val="00FF230F"/>
    <w:rsid w:val="00FF413A"/>
    <w:rsid w:val="00FF5DAD"/>
    <w:rsid w:val="018ACCE4"/>
    <w:rsid w:val="018B1156"/>
    <w:rsid w:val="01D49EF4"/>
    <w:rsid w:val="01D919D1"/>
    <w:rsid w:val="023BCF57"/>
    <w:rsid w:val="0284833B"/>
    <w:rsid w:val="02CFF120"/>
    <w:rsid w:val="033A6A80"/>
    <w:rsid w:val="03634C65"/>
    <w:rsid w:val="0379FF5B"/>
    <w:rsid w:val="039656D0"/>
    <w:rsid w:val="056F3E3D"/>
    <w:rsid w:val="05E7FEF4"/>
    <w:rsid w:val="06CB6C50"/>
    <w:rsid w:val="09D9F891"/>
    <w:rsid w:val="0EDB7D96"/>
    <w:rsid w:val="0FF37317"/>
    <w:rsid w:val="1062325A"/>
    <w:rsid w:val="115AC50E"/>
    <w:rsid w:val="126A826F"/>
    <w:rsid w:val="1406E759"/>
    <w:rsid w:val="1522FAD3"/>
    <w:rsid w:val="160C0194"/>
    <w:rsid w:val="175F0A6D"/>
    <w:rsid w:val="188E70AC"/>
    <w:rsid w:val="199179A9"/>
    <w:rsid w:val="19BE1DFE"/>
    <w:rsid w:val="1A820D79"/>
    <w:rsid w:val="1AA5F65C"/>
    <w:rsid w:val="1BE2DF36"/>
    <w:rsid w:val="1D0BE2DE"/>
    <w:rsid w:val="1D6D600E"/>
    <w:rsid w:val="1DA666BD"/>
    <w:rsid w:val="1F2565DF"/>
    <w:rsid w:val="20002A60"/>
    <w:rsid w:val="210E865A"/>
    <w:rsid w:val="240181C9"/>
    <w:rsid w:val="24F45EDC"/>
    <w:rsid w:val="25AB4325"/>
    <w:rsid w:val="25DA8D05"/>
    <w:rsid w:val="28BEFC49"/>
    <w:rsid w:val="2924E30B"/>
    <w:rsid w:val="297A30AA"/>
    <w:rsid w:val="2A9E7009"/>
    <w:rsid w:val="2D671B15"/>
    <w:rsid w:val="2D9E403C"/>
    <w:rsid w:val="2F37F1BE"/>
    <w:rsid w:val="3130D7BB"/>
    <w:rsid w:val="31E56058"/>
    <w:rsid w:val="32766DF9"/>
    <w:rsid w:val="327D4F5C"/>
    <w:rsid w:val="32FE23E7"/>
    <w:rsid w:val="3329883E"/>
    <w:rsid w:val="3339A6E2"/>
    <w:rsid w:val="34399613"/>
    <w:rsid w:val="34E3A974"/>
    <w:rsid w:val="354FBD64"/>
    <w:rsid w:val="35B032E7"/>
    <w:rsid w:val="35B6686B"/>
    <w:rsid w:val="3675BC55"/>
    <w:rsid w:val="36BC352F"/>
    <w:rsid w:val="37974F5D"/>
    <w:rsid w:val="379A7F6F"/>
    <w:rsid w:val="37B21200"/>
    <w:rsid w:val="37C7D11F"/>
    <w:rsid w:val="39610EA9"/>
    <w:rsid w:val="3A530BEA"/>
    <w:rsid w:val="3ACB1B7A"/>
    <w:rsid w:val="3B5144EB"/>
    <w:rsid w:val="3B8850A3"/>
    <w:rsid w:val="3C559D37"/>
    <w:rsid w:val="3D2CE5C6"/>
    <w:rsid w:val="3E782914"/>
    <w:rsid w:val="3EAB8E23"/>
    <w:rsid w:val="405FBF95"/>
    <w:rsid w:val="40F880F3"/>
    <w:rsid w:val="41543EBD"/>
    <w:rsid w:val="42C9F2FA"/>
    <w:rsid w:val="43D45A91"/>
    <w:rsid w:val="449B60DB"/>
    <w:rsid w:val="45747849"/>
    <w:rsid w:val="45F89518"/>
    <w:rsid w:val="482447C6"/>
    <w:rsid w:val="49783038"/>
    <w:rsid w:val="49E2A0B5"/>
    <w:rsid w:val="4ABE4BCB"/>
    <w:rsid w:val="4B0A8FD6"/>
    <w:rsid w:val="4B1803F2"/>
    <w:rsid w:val="4BEC5203"/>
    <w:rsid w:val="4C3667B4"/>
    <w:rsid w:val="4E623916"/>
    <w:rsid w:val="4F97F08B"/>
    <w:rsid w:val="514D80A9"/>
    <w:rsid w:val="51FD1286"/>
    <w:rsid w:val="52872133"/>
    <w:rsid w:val="5369D621"/>
    <w:rsid w:val="5440184A"/>
    <w:rsid w:val="54B81441"/>
    <w:rsid w:val="54E5DAD0"/>
    <w:rsid w:val="5594727B"/>
    <w:rsid w:val="56809E28"/>
    <w:rsid w:val="571D36DD"/>
    <w:rsid w:val="5783AF5A"/>
    <w:rsid w:val="5983F886"/>
    <w:rsid w:val="5A859BB1"/>
    <w:rsid w:val="5ACAF87B"/>
    <w:rsid w:val="5B6B4893"/>
    <w:rsid w:val="5B7435E6"/>
    <w:rsid w:val="5D94F026"/>
    <w:rsid w:val="5EC25AAE"/>
    <w:rsid w:val="5FDC2C34"/>
    <w:rsid w:val="60CFC4B2"/>
    <w:rsid w:val="615FD8A4"/>
    <w:rsid w:val="62ABF2F2"/>
    <w:rsid w:val="64BB2EFF"/>
    <w:rsid w:val="663DD484"/>
    <w:rsid w:val="66AD03C2"/>
    <w:rsid w:val="6730F195"/>
    <w:rsid w:val="67B9EAF0"/>
    <w:rsid w:val="685CA32F"/>
    <w:rsid w:val="688C28B7"/>
    <w:rsid w:val="69A475C6"/>
    <w:rsid w:val="69D6C7E4"/>
    <w:rsid w:val="6A16FEC6"/>
    <w:rsid w:val="6A6B97D8"/>
    <w:rsid w:val="6B4EC586"/>
    <w:rsid w:val="6BFB63AE"/>
    <w:rsid w:val="6CA6AD83"/>
    <w:rsid w:val="6E373D69"/>
    <w:rsid w:val="6F927280"/>
    <w:rsid w:val="6FA1374D"/>
    <w:rsid w:val="70C0E4FC"/>
    <w:rsid w:val="71259824"/>
    <w:rsid w:val="71A4AA3A"/>
    <w:rsid w:val="73AD9A59"/>
    <w:rsid w:val="7579EE22"/>
    <w:rsid w:val="77751D8D"/>
    <w:rsid w:val="77C4B3A9"/>
    <w:rsid w:val="7877E094"/>
    <w:rsid w:val="78B27703"/>
    <w:rsid w:val="78D7787D"/>
    <w:rsid w:val="79697CEF"/>
    <w:rsid w:val="7982F89F"/>
    <w:rsid w:val="79E5CAA5"/>
    <w:rsid w:val="7B5D132C"/>
    <w:rsid w:val="7DCBC244"/>
    <w:rsid w:val="7E47D8C7"/>
    <w:rsid w:val="7E4EB6E5"/>
    <w:rsid w:val="7E6C2445"/>
    <w:rsid w:val="7EBF0CD3"/>
    <w:rsid w:val="7F1F87E7"/>
    <w:rsid w:val="7F3CACB4"/>
    <w:rsid w:val="7FA5E980"/>
    <w:rsid w:val="7FDE9E1B"/>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160" w:line="279" w:lineRule="auto"/>
    </w:pPr>
    <w:rPr>
      <w:rFonts w:asciiTheme="minorHAnsi" w:hAnsiTheme="minorHAnsi" w:eastAsiaTheme="minorHAnsi" w:cstheme="minorBidi"/>
      <w:sz w:val="24"/>
      <w:szCs w:val="24"/>
      <w:lang w:val="ru-RU" w:eastAsia="en-US" w:bidi="ar-SA"/>
    </w:rPr>
  </w:style>
  <w:style w:type="paragraph" w:styleId="2">
    <w:name w:val="heading 1"/>
    <w:basedOn w:val="1"/>
    <w:next w:val="1"/>
    <w:link w:val="21"/>
    <w:qFormat/>
    <w:uiPriority w:val="9"/>
    <w:pPr>
      <w:keepNext/>
      <w:keepLines/>
      <w:spacing w:before="240" w:after="0"/>
      <w:outlineLvl w:val="0"/>
    </w:pPr>
    <w:rPr>
      <w:rFonts w:asciiTheme="majorHAnsi" w:hAnsiTheme="majorHAnsi" w:eastAsiaTheme="majorEastAsia" w:cstheme="majorBidi"/>
      <w:color w:val="104862" w:themeColor="accent1" w:themeShade="BF"/>
      <w:sz w:val="32"/>
      <w:szCs w:val="32"/>
    </w:rPr>
  </w:style>
  <w:style w:type="paragraph" w:styleId="3">
    <w:name w:val="heading 2"/>
    <w:basedOn w:val="1"/>
    <w:next w:val="1"/>
    <w:link w:val="23"/>
    <w:semiHidden/>
    <w:unhideWhenUsed/>
    <w:qFormat/>
    <w:uiPriority w:val="9"/>
    <w:pPr>
      <w:keepNext/>
      <w:keepLines/>
      <w:spacing w:before="40" w:after="0"/>
      <w:outlineLvl w:val="1"/>
    </w:pPr>
    <w:rPr>
      <w:rFonts w:asciiTheme="majorHAnsi" w:hAnsiTheme="majorHAnsi" w:eastAsiaTheme="majorEastAsia" w:cstheme="majorBidi"/>
      <w:color w:val="104862" w:themeColor="accent1" w:themeShade="BF"/>
      <w:sz w:val="26"/>
      <w:szCs w:val="26"/>
    </w:rPr>
  </w:style>
  <w:style w:type="paragraph" w:styleId="4">
    <w:name w:val="heading 3"/>
    <w:basedOn w:val="1"/>
    <w:next w:val="1"/>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character" w:default="1" w:styleId="5">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character" w:styleId="7">
    <w:name w:val="FollowedHyperlink"/>
    <w:basedOn w:val="5"/>
    <w:semiHidden/>
    <w:unhideWhenUsed/>
    <w:qFormat/>
    <w:uiPriority w:val="99"/>
    <w:rPr>
      <w:color w:val="96607D" w:themeColor="followedHyperlink"/>
      <w:u w:val="single"/>
      <w14:textFill>
        <w14:solidFill>
          <w14:schemeClr w14:val="folHlink"/>
        </w14:solidFill>
      </w14:textFill>
    </w:rPr>
  </w:style>
  <w:style w:type="character" w:styleId="8">
    <w:name w:val="Hyperlink"/>
    <w:basedOn w:val="5"/>
    <w:unhideWhenUsed/>
    <w:qFormat/>
    <w:uiPriority w:val="99"/>
    <w:rPr>
      <w:color w:val="467886"/>
      <w:u w:val="single"/>
    </w:rPr>
  </w:style>
  <w:style w:type="paragraph" w:styleId="9">
    <w:name w:val="header"/>
    <w:basedOn w:val="1"/>
    <w:link w:val="16"/>
    <w:unhideWhenUsed/>
    <w:uiPriority w:val="99"/>
    <w:pPr>
      <w:tabs>
        <w:tab w:val="center" w:pos="4513"/>
        <w:tab w:val="right" w:pos="9026"/>
      </w:tabs>
      <w:spacing w:after="0" w:line="240" w:lineRule="auto"/>
    </w:pPr>
  </w:style>
  <w:style w:type="paragraph" w:styleId="10">
    <w:name w:val="toc 1"/>
    <w:basedOn w:val="1"/>
    <w:next w:val="1"/>
    <w:autoRedefine/>
    <w:unhideWhenUsed/>
    <w:qFormat/>
    <w:uiPriority w:val="39"/>
    <w:pPr>
      <w:spacing w:after="100" w:line="278" w:lineRule="auto"/>
    </w:pPr>
    <w:rPr>
      <w:rFonts w:eastAsiaTheme="minorEastAsia"/>
      <w:kern w:val="2"/>
      <w:lang w:val="en-GB" w:eastAsia="zh-CN"/>
      <w14:ligatures w14:val="standardContextual"/>
    </w:rPr>
  </w:style>
  <w:style w:type="paragraph" w:styleId="11">
    <w:name w:val="toc 3"/>
    <w:basedOn w:val="1"/>
    <w:next w:val="1"/>
    <w:autoRedefine/>
    <w:unhideWhenUsed/>
    <w:uiPriority w:val="39"/>
    <w:pPr>
      <w:spacing w:after="100" w:line="278" w:lineRule="auto"/>
      <w:ind w:left="480"/>
    </w:pPr>
    <w:rPr>
      <w:rFonts w:eastAsiaTheme="minorEastAsia"/>
      <w:kern w:val="2"/>
      <w:lang w:val="en-GB" w:eastAsia="zh-CN"/>
      <w14:ligatures w14:val="standardContextual"/>
    </w:rPr>
  </w:style>
  <w:style w:type="paragraph" w:styleId="12">
    <w:name w:val="toc 2"/>
    <w:basedOn w:val="1"/>
    <w:next w:val="1"/>
    <w:autoRedefine/>
    <w:unhideWhenUsed/>
    <w:uiPriority w:val="39"/>
    <w:pPr>
      <w:spacing w:after="100" w:line="278" w:lineRule="auto"/>
      <w:ind w:left="240"/>
    </w:pPr>
    <w:rPr>
      <w:rFonts w:eastAsiaTheme="minorEastAsia"/>
      <w:kern w:val="2"/>
      <w:lang w:val="en-GB" w:eastAsia="zh-CN"/>
      <w14:ligatures w14:val="standardContextual"/>
    </w:rPr>
  </w:style>
  <w:style w:type="paragraph" w:styleId="13">
    <w:name w:val="footer"/>
    <w:basedOn w:val="1"/>
    <w:link w:val="17"/>
    <w:unhideWhenUsed/>
    <w:qFormat/>
    <w:uiPriority w:val="99"/>
    <w:pPr>
      <w:tabs>
        <w:tab w:val="center" w:pos="4513"/>
        <w:tab w:val="right" w:pos="9026"/>
      </w:tabs>
      <w:spacing w:after="0" w:line="240" w:lineRule="auto"/>
    </w:pPr>
  </w:style>
  <w:style w:type="table" w:styleId="14">
    <w:name w:val="Table Grid"/>
    <w:basedOn w:val="6"/>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15">
    <w:name w:val="List Paragraph"/>
    <w:basedOn w:val="1"/>
    <w:qFormat/>
    <w:uiPriority w:val="34"/>
    <w:pPr>
      <w:ind w:left="720"/>
      <w:contextualSpacing/>
    </w:pPr>
  </w:style>
  <w:style w:type="character" w:customStyle="1" w:styleId="16">
    <w:name w:val="Верхний колонтитул Знак"/>
    <w:basedOn w:val="5"/>
    <w:link w:val="9"/>
    <w:uiPriority w:val="99"/>
  </w:style>
  <w:style w:type="character" w:customStyle="1" w:styleId="17">
    <w:name w:val="Нижний колонтитул Знак"/>
    <w:basedOn w:val="5"/>
    <w:link w:val="13"/>
    <w:uiPriority w:val="99"/>
  </w:style>
  <w:style w:type="character" w:customStyle="1" w:styleId="18">
    <w:name w:val="Неразрешенное упоминание1"/>
    <w:basedOn w:val="5"/>
    <w:semiHidden/>
    <w:unhideWhenUsed/>
    <w:uiPriority w:val="99"/>
    <w:rPr>
      <w:color w:val="605E5C"/>
      <w:shd w:val="clear" w:color="auto" w:fill="E1DFDD"/>
    </w:rPr>
  </w:style>
  <w:style w:type="paragraph" w:styleId="19">
    <w:name w:val="No Spacing"/>
    <w:link w:val="20"/>
    <w:qFormat/>
    <w:uiPriority w:val="1"/>
    <w:rPr>
      <w:rFonts w:asciiTheme="minorHAnsi" w:hAnsiTheme="minorHAnsi" w:eastAsiaTheme="minorEastAsia" w:cstheme="minorBidi"/>
      <w:sz w:val="22"/>
      <w:szCs w:val="22"/>
      <w:lang w:val="en-US" w:eastAsia="en-US" w:bidi="ar-SA"/>
    </w:rPr>
  </w:style>
  <w:style w:type="character" w:customStyle="1" w:styleId="20">
    <w:name w:val="Без интервала Знак"/>
    <w:basedOn w:val="5"/>
    <w:link w:val="19"/>
    <w:uiPriority w:val="1"/>
    <w:rPr>
      <w:rFonts w:eastAsiaTheme="minorEastAsia"/>
      <w:sz w:val="22"/>
      <w:szCs w:val="22"/>
      <w:lang w:val="en-US"/>
    </w:rPr>
  </w:style>
  <w:style w:type="character" w:customStyle="1" w:styleId="21">
    <w:name w:val="Заголовок 1 Знак"/>
    <w:basedOn w:val="5"/>
    <w:link w:val="2"/>
    <w:uiPriority w:val="9"/>
    <w:rPr>
      <w:rFonts w:asciiTheme="majorHAnsi" w:hAnsiTheme="majorHAnsi" w:eastAsiaTheme="majorEastAsia" w:cstheme="majorBidi"/>
      <w:color w:val="104862" w:themeColor="accent1" w:themeShade="BF"/>
      <w:sz w:val="32"/>
      <w:szCs w:val="32"/>
    </w:rPr>
  </w:style>
  <w:style w:type="paragraph" w:customStyle="1" w:styleId="22">
    <w:name w:val="Заголовок оглавления1"/>
    <w:basedOn w:val="2"/>
    <w:next w:val="1"/>
    <w:unhideWhenUsed/>
    <w:qFormat/>
    <w:uiPriority w:val="39"/>
    <w:pPr>
      <w:spacing w:line="259" w:lineRule="auto"/>
      <w:outlineLvl w:val="9"/>
    </w:pPr>
    <w:rPr>
      <w:lang w:val="en-GB" w:eastAsia="zh-CN"/>
    </w:rPr>
  </w:style>
  <w:style w:type="character" w:customStyle="1" w:styleId="23">
    <w:name w:val="Заголовок 2 Знак"/>
    <w:basedOn w:val="5"/>
    <w:link w:val="3"/>
    <w:semiHidden/>
    <w:uiPriority w:val="9"/>
    <w:rPr>
      <w:rFonts w:asciiTheme="majorHAnsi" w:hAnsiTheme="majorHAnsi" w:eastAsiaTheme="majorEastAsia" w:cstheme="majorBidi"/>
      <w:color w:val="104862" w:themeColor="accent1" w:themeShade="BF"/>
      <w:sz w:val="26"/>
      <w:szCs w:val="26"/>
    </w:rPr>
  </w:style>
  <w:style w:type="character" w:styleId="24">
    <w:name w:val="Placeholder Text"/>
    <w:basedOn w:val="5"/>
    <w:semiHidden/>
    <w:qFormat/>
    <w:uiPriority w:val="99"/>
    <w:rPr>
      <w:color w:val="808080" w:themeColor="background1" w:themeShade="80"/>
    </w:rPr>
  </w:style>
  <w:style w:type="paragraph" w:customStyle="1" w:styleId="25">
    <w:name w:val="Bibliography"/>
    <w:basedOn w:val="1"/>
    <w:next w:val="1"/>
    <w:unhideWhenUsed/>
    <w:qFormat/>
    <w:uiPriority w:val="37"/>
  </w:style>
  <w:style w:type="character" w:customStyle="1" w:styleId="26">
    <w:name w:val="Unresolved Mention"/>
    <w:basedOn w:val="5"/>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2" Type="http://schemas.openxmlformats.org/officeDocument/2006/relationships/glossaryDocument" Target="glossary/document.xml"/><Relationship Id="rId31" Type="http://schemas.openxmlformats.org/officeDocument/2006/relationships/fontTable" Target="fontTable.xml"/><Relationship Id="rId30" Type="http://schemas.openxmlformats.org/officeDocument/2006/relationships/customXml" Target="../customXml/item2.xml"/><Relationship Id="rId3" Type="http://schemas.openxmlformats.org/officeDocument/2006/relationships/footnotes" Target="footnotes.xml"/><Relationship Id="rId29" Type="http://schemas.openxmlformats.org/officeDocument/2006/relationships/customXml" Target="../customXml/item1.xml"/><Relationship Id="rId28" Type="http://schemas.openxmlformats.org/officeDocument/2006/relationships/image" Target="media/image19.png"/><Relationship Id="rId27" Type="http://schemas.openxmlformats.org/officeDocument/2006/relationships/image" Target="media/image18.png"/><Relationship Id="rId26" Type="http://schemas.openxmlformats.org/officeDocument/2006/relationships/image" Target="media/image17.png"/><Relationship Id="rId25" Type="http://schemas.openxmlformats.org/officeDocument/2006/relationships/image" Target="media/image16.png"/><Relationship Id="rId24" Type="http://schemas.openxmlformats.org/officeDocument/2006/relationships/image" Target="media/image15.png"/><Relationship Id="rId23" Type="http://schemas.openxmlformats.org/officeDocument/2006/relationships/image" Target="media/image14.png"/><Relationship Id="rId22" Type="http://schemas.openxmlformats.org/officeDocument/2006/relationships/image" Target="media/image13.png"/><Relationship Id="rId21" Type="http://schemas.openxmlformats.org/officeDocument/2006/relationships/image" Target="media/image12.png"/><Relationship Id="rId20" Type="http://schemas.openxmlformats.org/officeDocument/2006/relationships/image" Target="media/image11.png"/><Relationship Id="rId2" Type="http://schemas.openxmlformats.org/officeDocument/2006/relationships/settings" Target="settings.xml"/><Relationship Id="rId19" Type="http://schemas.openxmlformats.org/officeDocument/2006/relationships/image" Target="media/image10.png"/><Relationship Id="rId18" Type="http://schemas.openxmlformats.org/officeDocument/2006/relationships/image" Target="media/image9.png"/><Relationship Id="rId17" Type="http://schemas.openxmlformats.org/officeDocument/2006/relationships/image" Target="media/image8.png"/><Relationship Id="rId16" Type="http://schemas.openxmlformats.org/officeDocument/2006/relationships/image" Target="media/image7.png"/><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jpeg"/><Relationship Id="rId12" Type="http://schemas.openxmlformats.org/officeDocument/2006/relationships/image" Target="media/image3.jpe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efaultPlaceholder_-1854013440"/>
        <w:style w:val=""/>
        <w:category>
          <w:name w:val="General"/>
          <w:gallery w:val="placeholder"/>
        </w:category>
        <w:types>
          <w:type w:val="bbPlcHdr"/>
        </w:types>
        <w:behaviors>
          <w:behavior w:val="content"/>
        </w:behaviors>
        <w:description w:val=""/>
        <w:guid w:val="{B271C50C-E0C3-4299-90F0-2CB4589D5650}"/>
      </w:docPartPr>
      <w:docPartBody>
        <w:p w14:paraId="12E2B9D9">
          <w:pPr>
            <w:rPr>
              <w:rFonts w:hint="eastAsia"/>
            </w:rPr>
          </w:pPr>
          <w:r>
            <w:t>Click or tap here to enter text.</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CC"/>
    <w:family w:val="swiss"/>
    <w:pitch w:val="default"/>
    <w:sig w:usb0="E0002EFF" w:usb1="C000785B" w:usb2="00000009" w:usb3="00000000" w:csb0="400001FF" w:csb1="FFFF0000"/>
  </w:font>
  <w:font w:name="Aptos">
    <w:altName w:val="Calibri"/>
    <w:panose1 w:val="00000000000000000000"/>
    <w:charset w:val="00"/>
    <w:family w:val="roman"/>
    <w:pitch w:val="default"/>
    <w:sig w:usb0="00000000" w:usb1="00000000" w:usb2="00000000" w:usb3="00000000" w:csb0="00000000" w:csb1="00000000"/>
  </w:font>
  <w:font w:name="MS Mincho">
    <w:panose1 w:val="02020609040205080304"/>
    <w:charset w:val="80"/>
    <w:family w:val="auto"/>
    <w:pitch w:val="default"/>
    <w:sig w:usb0="E00002FF" w:usb1="6AC7FDFB" w:usb2="08000012" w:usb3="00000000" w:csb0="4002009F" w:csb1="DFD7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21DA"/>
    <w:rsid w:val="001A5029"/>
    <w:rsid w:val="0056221A"/>
    <w:rsid w:val="005802F2"/>
    <w:rsid w:val="005B5BCB"/>
    <w:rsid w:val="008121DA"/>
    <w:rsid w:val="00DD0F2C"/>
    <w:rsid w:val="00F80A4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uiPriority="99" w:name="Normal Table"/>
  </w:latentStyles>
  <w:style w:type="paragraph" w:default="1" w:styleId="1">
    <w:name w:val="Normal"/>
    <w:qFormat/>
    <w:uiPriority w:val="0"/>
    <w:pPr>
      <w:spacing w:after="160" w:line="278" w:lineRule="auto"/>
    </w:pPr>
    <w:rPr>
      <w:rFonts w:asciiTheme="minorHAnsi" w:hAnsiTheme="minorHAnsi" w:eastAsiaTheme="minorEastAsia" w:cstheme="minorBidi"/>
      <w:kern w:val="2"/>
      <w:sz w:val="24"/>
      <w:szCs w:val="24"/>
      <w:lang w:val="en-US" w:eastAsia="ja-JP" w:bidi="ar-SA"/>
      <w14:ligatures w14:val="standardContextual"/>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b:Source>
    <b:Tag>MAH2</b:Tag>
    <b:SourceType>Book</b:SourceType>
    <b:Guid>{98F52E86-8329-4AF9-BBFF-BD6B27930668}</b:Guid>
    <b:Author>
      <b:Author>
        <b:NameList>
          <b:Person>
            <b:Last>M.A. Haron</b:Last>
            <b:First>M.A.</b:First>
            <b:Middle>Mohammad Hussain, E. Ali, R. Che Rus and R. Mohammad Zulkifli,</b:Middle>
          </b:Person>
        </b:NameList>
      </b:Author>
    </b:Author>
    <b:Title> '"The Importance of Generic Skills for Technical and Vocational Students Employability," IJARBSS, vol. 9, no. 7, -07-23.</b:Title>
    <b:RefOrder>1</b:RefOrder>
  </b:Source>
  <b:Source>
    <b:Tag>Ano</b:Tag>
    <b:SourceType>Book</b:SourceType>
    <b:Guid>{806513DE-7448-4665-B853-1C9DEBD3D8A0}</b:Guid>
    <b:Author>
      <b:Author>
        <b:NameList>
          <b:Person>
            <b:Last>Anonymous</b:Last>
          </b:Person>
        </b:NameList>
      </b:Author>
    </b:Author>
    <b:Title>'"Information_Grade9_EmployabilitySkills,".</b:Title>
    <b:RefOrder>2</b:RefOrder>
  </b:Source>
  <b:Source>
    <b:Tag>SRo</b:Tag>
    <b:SourceType>Book</b:SourceType>
    <b:Guid>{20FCDA82-0192-4D6A-AE35-3E81AE7BD4B2}</b:Guid>
    <b:Author>
      <b:Author>
        <b:NameList>
          <b:Person>
            <b:Last>S. Rosenberg</b:Last>
            <b:First>R.</b:First>
            <b:Middle>Heimler and E. Morote,</b:Middle>
          </b:Person>
        </b:NameList>
      </b:Author>
    </b:Author>
    <b:Title> '"Basic Employability Skills: A Triangular Design Approach," Educ. &amp;#43; Train.</b:Title>
    <b:RefOrder>3</b:RefOrder>
  </b:Source>
</b:Sourc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3E6E966-73E4-414E-BCB8-C8D0378F5E21}">
  <ds:schemaRefs/>
</ds:datastoreItem>
</file>

<file path=docProps/app.xml><?xml version="1.0" encoding="utf-8"?>
<Properties xmlns="http://schemas.openxmlformats.org/officeDocument/2006/extended-properties" xmlns:vt="http://schemas.openxmlformats.org/officeDocument/2006/docPropsVTypes">
  <Template>Normal</Template>
  <Pages>13</Pages>
  <Words>1946</Words>
  <Characters>11094</Characters>
  <Lines>92</Lines>
  <Paragraphs>26</Paragraphs>
  <TotalTime>138</TotalTime>
  <ScaleCrop>false</ScaleCrop>
  <LinksUpToDate>false</LinksUpToDate>
  <CharactersWithSpaces>13014</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2025-11-17T12:51:00Z</dcterms:created>
  <dc:creator>Liliana Stryzhakovska (2518099)</dc:creator>
  <cp:lastModifiedBy>Liliana Str</cp:lastModifiedBy>
  <dcterms:modified xsi:type="dcterms:W3CDTF">2025-11-19T20:20:27Z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8DFC48A444B9410F961522B99D77BA3C_12</vt:lpwstr>
  </property>
</Properties>
</file>