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7645" w:tblpY="-97"/>
        <w:tblW w:w="4112" w:type="dxa"/>
        <w:tblCellMar>
          <w:left w:w="0" w:type="dxa"/>
          <w:right w:w="0" w:type="dxa"/>
        </w:tblCellMar>
        <w:tblLook w:val="0600" w:firstRow="0" w:lastRow="0" w:firstColumn="0" w:lastColumn="0" w:noHBand="1" w:noVBand="1"/>
      </w:tblPr>
      <w:tblGrid>
        <w:gridCol w:w="2056"/>
        <w:gridCol w:w="2056"/>
      </w:tblGrid>
      <w:tr w:rsidR="009521B9" w:rsidRPr="006F7DFE" w14:paraId="565B243F" w14:textId="77777777" w:rsidTr="009521B9">
        <w:trPr>
          <w:trHeight w:val="270"/>
        </w:trPr>
        <w:tc>
          <w:tcPr>
            <w:tcW w:w="2056" w:type="dxa"/>
            <w:tcBorders>
              <w:top w:val="single" w:sz="8" w:space="0" w:color="196B24"/>
              <w:left w:val="single" w:sz="8" w:space="0" w:color="196B24"/>
              <w:bottom w:val="single" w:sz="8" w:space="0" w:color="196B24"/>
              <w:right w:val="single" w:sz="8" w:space="0" w:color="196B24"/>
            </w:tcBorders>
            <w:shd w:val="clear" w:color="auto" w:fill="84E291"/>
            <w:tcMar>
              <w:top w:w="72" w:type="dxa"/>
              <w:left w:w="144" w:type="dxa"/>
              <w:bottom w:w="72" w:type="dxa"/>
              <w:right w:w="144" w:type="dxa"/>
            </w:tcMar>
            <w:vAlign w:val="center"/>
            <w:hideMark/>
          </w:tcPr>
          <w:p w14:paraId="1A6AA9C6" w14:textId="31DA3BB0" w:rsidR="009521B9" w:rsidRPr="006F7DFE" w:rsidRDefault="009521B9" w:rsidP="009521B9">
            <w:pPr>
              <w:rPr>
                <w:rFonts w:ascii="Times New Roman" w:hAnsi="Times New Roman" w:cs="Times New Roman"/>
                <w:b/>
                <w:bCs/>
                <w:sz w:val="14"/>
                <w:szCs w:val="14"/>
                <w:lang w:val="en-GB"/>
              </w:rPr>
            </w:pPr>
            <w:r w:rsidRPr="006F7DFE">
              <w:rPr>
                <w:rFonts w:ascii="Times New Roman" w:hAnsi="Times New Roman" w:cs="Times New Roman"/>
                <w:b/>
                <w:bCs/>
                <w:sz w:val="14"/>
                <w:szCs w:val="14"/>
                <w:lang w:val="en-GB"/>
              </w:rPr>
              <w:t>PURPOSE (Objectives)</w:t>
            </w:r>
          </w:p>
        </w:tc>
        <w:tc>
          <w:tcPr>
            <w:tcW w:w="2056" w:type="dxa"/>
            <w:tcBorders>
              <w:top w:val="single" w:sz="8" w:space="0" w:color="196B24"/>
              <w:left w:val="single" w:sz="8" w:space="0" w:color="196B24"/>
              <w:bottom w:val="single" w:sz="8" w:space="0" w:color="196B24"/>
              <w:right w:val="single" w:sz="8" w:space="0" w:color="196B24"/>
            </w:tcBorders>
            <w:shd w:val="clear" w:color="auto" w:fill="C1E5F5"/>
            <w:tcMar>
              <w:top w:w="72" w:type="dxa"/>
              <w:left w:w="144" w:type="dxa"/>
              <w:bottom w:w="72" w:type="dxa"/>
              <w:right w:w="144" w:type="dxa"/>
            </w:tcMar>
            <w:vAlign w:val="center"/>
            <w:hideMark/>
          </w:tcPr>
          <w:p w14:paraId="08FFBF50" w14:textId="77777777" w:rsidR="009521B9" w:rsidRPr="006F7DFE" w:rsidRDefault="009521B9" w:rsidP="009521B9">
            <w:pPr>
              <w:rPr>
                <w:rFonts w:ascii="Times New Roman" w:hAnsi="Times New Roman" w:cs="Times New Roman"/>
                <w:b/>
                <w:bCs/>
                <w:sz w:val="14"/>
                <w:szCs w:val="14"/>
                <w:lang w:val="en-GB"/>
              </w:rPr>
            </w:pPr>
            <w:r w:rsidRPr="006F7DFE">
              <w:rPr>
                <w:rFonts w:ascii="Times New Roman" w:hAnsi="Times New Roman" w:cs="Times New Roman"/>
                <w:b/>
                <w:bCs/>
                <w:sz w:val="14"/>
                <w:szCs w:val="14"/>
                <w:lang w:val="en-GB"/>
              </w:rPr>
              <w:t>CUSTOMERS (Stakeholders)</w:t>
            </w:r>
          </w:p>
        </w:tc>
      </w:tr>
      <w:tr w:rsidR="009521B9" w:rsidRPr="00AE7A44" w14:paraId="1F704A84" w14:textId="77777777" w:rsidTr="009521B9">
        <w:trPr>
          <w:trHeight w:val="493"/>
        </w:trPr>
        <w:tc>
          <w:tcPr>
            <w:tcW w:w="2056" w:type="dxa"/>
            <w:tcBorders>
              <w:top w:val="single" w:sz="8" w:space="0" w:color="196B24"/>
              <w:left w:val="single" w:sz="8" w:space="0" w:color="196B24"/>
              <w:bottom w:val="single" w:sz="8" w:space="0" w:color="196B24"/>
              <w:right w:val="single" w:sz="8" w:space="0" w:color="196B24"/>
            </w:tcBorders>
            <w:shd w:val="clear" w:color="auto" w:fill="C2F1C8"/>
            <w:tcMar>
              <w:top w:w="72" w:type="dxa"/>
              <w:left w:w="144" w:type="dxa"/>
              <w:bottom w:w="72" w:type="dxa"/>
              <w:right w:w="144" w:type="dxa"/>
            </w:tcMar>
            <w:vAlign w:val="center"/>
            <w:hideMark/>
          </w:tcPr>
          <w:p w14:paraId="018A69F8" w14:textId="77777777" w:rsidR="009521B9" w:rsidRPr="006F7DFE" w:rsidRDefault="009521B9" w:rsidP="009521B9">
            <w:pPr>
              <w:rPr>
                <w:rFonts w:ascii="Times New Roman" w:hAnsi="Times New Roman" w:cs="Times New Roman"/>
                <w:sz w:val="14"/>
                <w:szCs w:val="14"/>
                <w:lang w:val="en-GB"/>
              </w:rPr>
            </w:pPr>
            <w:r w:rsidRPr="006F7DFE">
              <w:rPr>
                <w:rFonts w:ascii="Times New Roman" w:hAnsi="Times New Roman" w:cs="Times New Roman"/>
                <w:sz w:val="14"/>
                <w:szCs w:val="14"/>
                <w:lang w:val="en-GB"/>
              </w:rPr>
              <w:t>Restore schools and key community infrastructure damaged by flooding in the West Midlands and improve flood resilience.</w:t>
            </w:r>
          </w:p>
        </w:tc>
        <w:tc>
          <w:tcPr>
            <w:tcW w:w="2056" w:type="dxa"/>
            <w:tcBorders>
              <w:top w:val="single" w:sz="8" w:space="0" w:color="196B24"/>
              <w:left w:val="single" w:sz="8" w:space="0" w:color="196B24"/>
              <w:bottom w:val="single" w:sz="8" w:space="0" w:color="196B24"/>
              <w:right w:val="single" w:sz="8" w:space="0" w:color="196B24"/>
            </w:tcBorders>
            <w:shd w:val="clear" w:color="auto" w:fill="DCEAF7"/>
            <w:tcMar>
              <w:top w:w="72" w:type="dxa"/>
              <w:left w:w="144" w:type="dxa"/>
              <w:bottom w:w="72" w:type="dxa"/>
              <w:right w:w="144" w:type="dxa"/>
            </w:tcMar>
            <w:vAlign w:val="center"/>
            <w:hideMark/>
          </w:tcPr>
          <w:p w14:paraId="361003D8" w14:textId="77777777" w:rsidR="009521B9" w:rsidRPr="006F7DFE" w:rsidRDefault="009521B9" w:rsidP="009521B9">
            <w:pPr>
              <w:rPr>
                <w:rFonts w:ascii="Times New Roman" w:hAnsi="Times New Roman" w:cs="Times New Roman"/>
                <w:sz w:val="14"/>
                <w:szCs w:val="14"/>
                <w:lang w:val="en-GB"/>
              </w:rPr>
            </w:pPr>
            <w:r w:rsidRPr="006F7DFE">
              <w:rPr>
                <w:rFonts w:ascii="Times New Roman" w:hAnsi="Times New Roman" w:cs="Times New Roman"/>
                <w:sz w:val="14"/>
                <w:szCs w:val="14"/>
                <w:lang w:val="en-GB"/>
              </w:rPr>
              <w:t>Local residents, students, teachers, local councils, emergency services, contractors, Environment Agency.</w:t>
            </w:r>
          </w:p>
        </w:tc>
      </w:tr>
      <w:tr w:rsidR="009521B9" w:rsidRPr="006F7DFE" w14:paraId="5872BC70" w14:textId="77777777" w:rsidTr="009521B9">
        <w:trPr>
          <w:trHeight w:val="493"/>
        </w:trPr>
        <w:tc>
          <w:tcPr>
            <w:tcW w:w="2056" w:type="dxa"/>
            <w:tcBorders>
              <w:top w:val="single" w:sz="8" w:space="0" w:color="196B24"/>
              <w:left w:val="single" w:sz="8" w:space="0" w:color="196B24"/>
              <w:bottom w:val="single" w:sz="8" w:space="0" w:color="196B24"/>
              <w:right w:val="single" w:sz="8" w:space="0" w:color="196B24"/>
            </w:tcBorders>
            <w:shd w:val="clear" w:color="auto" w:fill="C2F1C8"/>
            <w:tcMar>
              <w:top w:w="72" w:type="dxa"/>
              <w:left w:w="144" w:type="dxa"/>
              <w:bottom w:w="72" w:type="dxa"/>
              <w:right w:w="144" w:type="dxa"/>
            </w:tcMar>
            <w:vAlign w:val="center"/>
            <w:hideMark/>
          </w:tcPr>
          <w:p w14:paraId="31E76F1D" w14:textId="77777777" w:rsidR="009521B9" w:rsidRPr="006F7DFE" w:rsidRDefault="009521B9" w:rsidP="009521B9">
            <w:pPr>
              <w:rPr>
                <w:rFonts w:ascii="Times New Roman" w:hAnsi="Times New Roman" w:cs="Times New Roman"/>
                <w:b/>
                <w:bCs/>
                <w:sz w:val="14"/>
                <w:szCs w:val="14"/>
                <w:lang w:val="en-GB"/>
              </w:rPr>
            </w:pPr>
            <w:r w:rsidRPr="006F7DFE">
              <w:rPr>
                <w:rFonts w:ascii="Times New Roman" w:hAnsi="Times New Roman" w:cs="Times New Roman"/>
                <w:b/>
                <w:bCs/>
                <w:sz w:val="14"/>
                <w:szCs w:val="14"/>
                <w:lang w:val="en-GB"/>
              </w:rPr>
              <w:t>DESIRED END RESULT</w:t>
            </w:r>
          </w:p>
        </w:tc>
        <w:tc>
          <w:tcPr>
            <w:tcW w:w="2056" w:type="dxa"/>
            <w:tcBorders>
              <w:top w:val="single" w:sz="8" w:space="0" w:color="196B24"/>
              <w:left w:val="single" w:sz="8" w:space="0" w:color="196B24"/>
              <w:bottom w:val="single" w:sz="8" w:space="0" w:color="196B24"/>
              <w:right w:val="single" w:sz="8" w:space="0" w:color="196B24"/>
            </w:tcBorders>
            <w:shd w:val="clear" w:color="auto" w:fill="DCEAF7"/>
            <w:tcMar>
              <w:top w:w="72" w:type="dxa"/>
              <w:left w:w="144" w:type="dxa"/>
              <w:bottom w:w="72" w:type="dxa"/>
              <w:right w:w="144" w:type="dxa"/>
            </w:tcMar>
            <w:vAlign w:val="center"/>
            <w:hideMark/>
          </w:tcPr>
          <w:p w14:paraId="169E781D" w14:textId="77777777" w:rsidR="009521B9" w:rsidRPr="006F7DFE" w:rsidRDefault="009521B9" w:rsidP="009521B9">
            <w:pPr>
              <w:rPr>
                <w:rFonts w:ascii="Times New Roman" w:hAnsi="Times New Roman" w:cs="Times New Roman"/>
                <w:b/>
                <w:bCs/>
                <w:sz w:val="14"/>
                <w:szCs w:val="14"/>
                <w:lang w:val="en-GB"/>
              </w:rPr>
            </w:pPr>
            <w:r w:rsidRPr="006F7DFE">
              <w:rPr>
                <w:rFonts w:ascii="Times New Roman" w:hAnsi="Times New Roman" w:cs="Times New Roman"/>
                <w:b/>
                <w:bCs/>
                <w:sz w:val="14"/>
                <w:szCs w:val="14"/>
                <w:lang w:val="en-GB"/>
              </w:rPr>
              <w:t>MEASURES OF SUCCESS (KPIs)</w:t>
            </w:r>
          </w:p>
        </w:tc>
      </w:tr>
      <w:tr w:rsidR="009521B9" w:rsidRPr="00AE7A44" w14:paraId="2633E9C3" w14:textId="77777777" w:rsidTr="009521B9">
        <w:trPr>
          <w:trHeight w:val="493"/>
        </w:trPr>
        <w:tc>
          <w:tcPr>
            <w:tcW w:w="2056" w:type="dxa"/>
            <w:tcBorders>
              <w:top w:val="single" w:sz="8" w:space="0" w:color="196B24"/>
              <w:left w:val="single" w:sz="8" w:space="0" w:color="196B24"/>
              <w:bottom w:val="single" w:sz="8" w:space="0" w:color="196B24"/>
              <w:right w:val="single" w:sz="8" w:space="0" w:color="196B24"/>
            </w:tcBorders>
            <w:shd w:val="clear" w:color="auto" w:fill="C2F1C8"/>
            <w:tcMar>
              <w:top w:w="72" w:type="dxa"/>
              <w:left w:w="144" w:type="dxa"/>
              <w:bottom w:w="72" w:type="dxa"/>
              <w:right w:w="144" w:type="dxa"/>
            </w:tcMar>
            <w:vAlign w:val="center"/>
            <w:hideMark/>
          </w:tcPr>
          <w:p w14:paraId="44B3EE9A" w14:textId="77777777" w:rsidR="009521B9" w:rsidRPr="006F7DFE" w:rsidRDefault="009521B9" w:rsidP="009521B9">
            <w:pPr>
              <w:rPr>
                <w:rFonts w:ascii="Times New Roman" w:hAnsi="Times New Roman" w:cs="Times New Roman"/>
                <w:sz w:val="14"/>
                <w:szCs w:val="14"/>
                <w:lang w:val="en-GB"/>
              </w:rPr>
            </w:pPr>
            <w:r w:rsidRPr="006F7DFE">
              <w:rPr>
                <w:rFonts w:ascii="Times New Roman" w:hAnsi="Times New Roman" w:cs="Times New Roman"/>
                <w:sz w:val="14"/>
                <w:szCs w:val="14"/>
                <w:lang w:val="en-GB"/>
              </w:rPr>
              <w:t>Schools and facilities safely rebuilt and reopened. Infrastructure strengthened against future floods.</w:t>
            </w:r>
          </w:p>
        </w:tc>
        <w:tc>
          <w:tcPr>
            <w:tcW w:w="2056" w:type="dxa"/>
            <w:tcBorders>
              <w:top w:val="single" w:sz="8" w:space="0" w:color="196B24"/>
              <w:left w:val="single" w:sz="8" w:space="0" w:color="196B24"/>
              <w:bottom w:val="single" w:sz="8" w:space="0" w:color="196B24"/>
              <w:right w:val="single" w:sz="8" w:space="0" w:color="196B24"/>
            </w:tcBorders>
            <w:shd w:val="clear" w:color="auto" w:fill="DCEAF7"/>
            <w:tcMar>
              <w:top w:w="72" w:type="dxa"/>
              <w:left w:w="144" w:type="dxa"/>
              <w:bottom w:w="72" w:type="dxa"/>
              <w:right w:w="144" w:type="dxa"/>
            </w:tcMar>
            <w:vAlign w:val="center"/>
            <w:hideMark/>
          </w:tcPr>
          <w:p w14:paraId="45D56296" w14:textId="77777777" w:rsidR="009521B9" w:rsidRPr="006F7DFE" w:rsidRDefault="009521B9" w:rsidP="009521B9">
            <w:pPr>
              <w:rPr>
                <w:rFonts w:ascii="Times New Roman" w:hAnsi="Times New Roman" w:cs="Times New Roman"/>
                <w:sz w:val="14"/>
                <w:szCs w:val="14"/>
                <w:lang w:val="en-GB"/>
              </w:rPr>
            </w:pPr>
            <w:r w:rsidRPr="006F7DFE">
              <w:rPr>
                <w:rFonts w:ascii="Times New Roman" w:hAnsi="Times New Roman" w:cs="Times New Roman"/>
                <w:sz w:val="14"/>
                <w:szCs w:val="14"/>
                <w:lang w:val="en-GB"/>
              </w:rPr>
              <w:t>Schools reopened on time, safety inspections passed, reduced flood risk, community services restored.</w:t>
            </w:r>
          </w:p>
        </w:tc>
      </w:tr>
    </w:tbl>
    <w:p w14:paraId="009D2786" w14:textId="30EA0ECA" w:rsidR="00765481" w:rsidRPr="00DE274E" w:rsidRDefault="009521B9" w:rsidP="0037497A">
      <w:pPr>
        <w:rPr>
          <w:rFonts w:ascii="Times New Roman" w:hAnsi="Times New Roman" w:cs="Times New Roman"/>
          <w:b/>
          <w:bCs/>
          <w:sz w:val="40"/>
          <w:szCs w:val="40"/>
          <w:lang w:val="en-GB"/>
        </w:rPr>
      </w:pPr>
      <w:r w:rsidRPr="00DE274E">
        <w:rPr>
          <w:rFonts w:ascii="Times New Roman" w:hAnsi="Times New Roman" w:cs="Times New Roman"/>
          <w:b/>
          <w:bCs/>
          <w:noProof/>
          <w:sz w:val="20"/>
          <w:szCs w:val="20"/>
          <w:lang w:val="en-GB"/>
        </w:rPr>
        <mc:AlternateContent>
          <mc:Choice Requires="wps">
            <w:drawing>
              <wp:anchor distT="0" distB="0" distL="114300" distR="114300" simplePos="0" relativeHeight="251673600" behindDoc="0" locked="0" layoutInCell="1" allowOverlap="1" wp14:anchorId="5E7B0A8B" wp14:editId="7CD53197">
                <wp:simplePos x="0" y="0"/>
                <wp:positionH relativeFrom="column">
                  <wp:posOffset>5073122</wp:posOffset>
                </wp:positionH>
                <wp:positionV relativeFrom="paragraph">
                  <wp:posOffset>-323551</wp:posOffset>
                </wp:positionV>
                <wp:extent cx="899032" cy="253573"/>
                <wp:effectExtent l="0" t="0" r="15875" b="13335"/>
                <wp:wrapNone/>
                <wp:docPr id="250158492" name="Rectangle 9"/>
                <wp:cNvGraphicFramePr/>
                <a:graphic xmlns:a="http://schemas.openxmlformats.org/drawingml/2006/main">
                  <a:graphicData uri="http://schemas.microsoft.com/office/word/2010/wordprocessingShape">
                    <wps:wsp>
                      <wps:cNvSpPr/>
                      <wps:spPr>
                        <a:xfrm>
                          <a:off x="0" y="0"/>
                          <a:ext cx="899032" cy="253573"/>
                        </a:xfrm>
                        <a:prstGeom prst="rect">
                          <a:avLst/>
                        </a:prstGeom>
                      </wps:spPr>
                      <wps:style>
                        <a:lnRef idx="2">
                          <a:schemeClr val="accent6"/>
                        </a:lnRef>
                        <a:fillRef idx="1">
                          <a:schemeClr val="lt1"/>
                        </a:fillRef>
                        <a:effectRef idx="0">
                          <a:schemeClr val="accent6"/>
                        </a:effectRef>
                        <a:fontRef idx="minor">
                          <a:schemeClr val="dk1"/>
                        </a:fontRef>
                      </wps:style>
                      <wps:txbx>
                        <w:txbxContent>
                          <w:p w14:paraId="1719E1CB" w14:textId="77777777" w:rsidR="009521B9" w:rsidRPr="00765481" w:rsidRDefault="009521B9" w:rsidP="005F46B9">
                            <w:pPr>
                              <w:shd w:val="clear" w:color="auto" w:fill="FAE2D5" w:themeFill="accent2" w:themeFillTint="33"/>
                              <w:rPr>
                                <w:rFonts w:ascii="Times New Roman" w:hAnsi="Times New Roman" w:cs="Times New Roman"/>
                                <w:b/>
                                <w:bCs/>
                                <w:sz w:val="20"/>
                                <w:szCs w:val="20"/>
                                <w:lang w:val="en-GB"/>
                              </w:rPr>
                            </w:pPr>
                            <w:r>
                              <w:rPr>
                                <w:rFonts w:ascii="Times New Roman" w:hAnsi="Times New Roman" w:cs="Times New Roman"/>
                                <w:b/>
                                <w:bCs/>
                                <w:sz w:val="20"/>
                                <w:szCs w:val="20"/>
                                <w:lang w:val="en-GB"/>
                              </w:rPr>
                              <w:t>Quad Chart</w:t>
                            </w:r>
                          </w:p>
                          <w:p w14:paraId="1A892FF9" w14:textId="77777777" w:rsidR="009521B9" w:rsidRDefault="009521B9" w:rsidP="005F46B9">
                            <w:pPr>
                              <w:shd w:val="clear" w:color="auto" w:fill="FAE2D5" w:themeFill="accent2" w:themeFillTint="33"/>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5E7B0A8B" id="Rectangle 9" o:spid="_x0000_s1026" style="position:absolute;margin-left:399.45pt;margin-top:-25.5pt;width:70.8pt;height:19.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" fillcolor="white [3201]" strokecolor="#4ea72e [3209]" strokeweight="1pt">
                <v:textbox>
                  <w:txbxContent>
                    <w:p w14:paraId="1719E1CB" w14:textId="77777777" w:rsidR="009521B9" w:rsidRPr="00765481" w:rsidRDefault="009521B9" w:rsidP="005F46B9">
                      <w:pPr>
                        <w:shd w:val="clear" w:color="auto" w:fill="FAE2D5" w:themeFill="accent2" w:themeFillTint="33"/>
                        <w:rPr>
                          <w:rFonts w:ascii="Times New Roman" w:hAnsi="Times New Roman" w:cs="Times New Roman"/>
                          <w:b/>
                          <w:bCs/>
                          <w:sz w:val="20"/>
                          <w:szCs w:val="20"/>
                          <w:lang w:val="en-GB"/>
                        </w:rPr>
                      </w:pPr>
                      <w:r>
                        <w:rPr>
                          <w:rFonts w:ascii="Times New Roman" w:hAnsi="Times New Roman" w:cs="Times New Roman"/>
                          <w:b/>
                          <w:bCs/>
                          <w:sz w:val="20"/>
                          <w:szCs w:val="20"/>
                          <w:lang w:val="en-GB"/>
                        </w:rPr>
                        <w:t>Quad Chart</w:t>
                      </w:r>
                    </w:p>
                    <w:p w14:paraId="1A892FF9" w14:textId="77777777" w:rsidR="009521B9" w:rsidRDefault="009521B9" w:rsidP="005F46B9">
                      <w:pPr>
                        <w:shd w:val="clear" w:color="auto" w:fill="FAE2D5" w:themeFill="accent2" w:themeFillTint="33"/>
                        <w:jc w:val="center"/>
                      </w:pPr>
                    </w:p>
                  </w:txbxContent>
                </v:textbox>
              </v:rect>
            </w:pict>
          </mc:Fallback>
        </mc:AlternateContent>
      </w:r>
      <w:r w:rsidR="000F101A" w:rsidRPr="00DE274E">
        <w:rPr>
          <w:rFonts w:ascii="Times New Roman" w:hAnsi="Times New Roman" w:cs="Times New Roman"/>
          <w:b/>
          <w:bCs/>
          <w:noProof/>
          <w:sz w:val="40"/>
          <w:szCs w:val="40"/>
          <w:lang w:val="en-GB"/>
        </w:rPr>
        <mc:AlternateContent>
          <mc:Choice Requires="wps">
            <w:drawing>
              <wp:anchor distT="0" distB="0" distL="114300" distR="114300" simplePos="0" relativeHeight="251666432" behindDoc="0" locked="0" layoutInCell="1" allowOverlap="1" wp14:anchorId="0DA727F6" wp14:editId="0843F24D">
                <wp:simplePos x="0" y="0"/>
                <wp:positionH relativeFrom="margin">
                  <wp:posOffset>1358751</wp:posOffset>
                </wp:positionH>
                <wp:positionV relativeFrom="paragraph">
                  <wp:posOffset>-1659</wp:posOffset>
                </wp:positionV>
                <wp:extent cx="2589520" cy="1567543"/>
                <wp:effectExtent l="0" t="0" r="20955" b="13970"/>
                <wp:wrapNone/>
                <wp:docPr id="121671789" name="Rectangle 1"/>
                <wp:cNvGraphicFramePr/>
                <a:graphic xmlns:a="http://schemas.openxmlformats.org/drawingml/2006/main">
                  <a:graphicData uri="http://schemas.microsoft.com/office/word/2010/wordprocessingShape">
                    <wps:wsp>
                      <wps:cNvSpPr/>
                      <wps:spPr>
                        <a:xfrm>
                          <a:off x="0" y="0"/>
                          <a:ext cx="2589520" cy="1567543"/>
                        </a:xfrm>
                        <a:prstGeom prst="rect">
                          <a:avLst/>
                        </a:prstGeom>
                        <a:solidFill>
                          <a:schemeClr val="accent3">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65D385B5" w14:textId="77777777" w:rsidR="00485B8B" w:rsidRPr="00FA4DF6" w:rsidRDefault="00485B8B" w:rsidP="00485B8B">
                            <w:pPr>
                              <w:rPr>
                                <w:rFonts w:ascii="Times New Roman" w:hAnsi="Times New Roman" w:cs="Times New Roman"/>
                                <w:b/>
                                <w:bCs/>
                                <w:sz w:val="16"/>
                                <w:szCs w:val="16"/>
                                <w:lang w:val="en-GB"/>
                              </w:rPr>
                            </w:pPr>
                            <w:r w:rsidRPr="00FA4DF6">
                              <w:rPr>
                                <w:rFonts w:ascii="Times New Roman" w:hAnsi="Times New Roman" w:cs="Times New Roman"/>
                                <w:b/>
                                <w:bCs/>
                                <w:sz w:val="16"/>
                                <w:szCs w:val="16"/>
                                <w:lang w:val="en-GB"/>
                              </w:rPr>
                              <w:t>School Infrastructure Impact</w:t>
                            </w:r>
                          </w:p>
                          <w:p w14:paraId="7EBD5F45" w14:textId="77777777" w:rsidR="00485B8B" w:rsidRPr="008C45D3" w:rsidRDefault="00485B8B" w:rsidP="00485B8B">
                            <w:pPr>
                              <w:rPr>
                                <w:rFonts w:ascii="Times New Roman" w:hAnsi="Times New Roman" w:cs="Times New Roman"/>
                                <w:sz w:val="16"/>
                                <w:szCs w:val="16"/>
                                <w:lang w:val="en-GB"/>
                              </w:rPr>
                            </w:pPr>
                            <w:r w:rsidRPr="00FA4DF6">
                              <w:rPr>
                                <w:rFonts w:ascii="Times New Roman" w:hAnsi="Times New Roman" w:cs="Times New Roman"/>
                                <w:sz w:val="16"/>
                                <w:szCs w:val="16"/>
                                <w:lang w:val="en-GB"/>
                              </w:rPr>
                              <w:t>Flood warnings and severe weather conditions have forced several schools to close across parts of the Midlands, highlighting how flooding can disrupt essential community services such as education. These events demonstrate the need for effective recovery planning and resilient infrastructure to protect schools from future flood risks. Birmingham Mail (2025)</w:t>
                            </w:r>
                          </w:p>
                          <w:p w14:paraId="2A997703" w14:textId="634D2450" w:rsidR="00485B8B" w:rsidRPr="003738B9" w:rsidRDefault="00485B8B" w:rsidP="00485B8B">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 xml:space="preserve">Unda (2025) </w:t>
                            </w:r>
                          </w:p>
                          <w:p w14:paraId="2A510301" w14:textId="77777777" w:rsidR="00485B8B" w:rsidRPr="00FA4DF6" w:rsidRDefault="00485B8B" w:rsidP="00485B8B">
                            <w:pPr>
                              <w:rPr>
                                <w:rFonts w:ascii="Times New Roman" w:hAnsi="Times New Roman" w:cs="Times New Roman"/>
                                <w:b/>
                                <w:bCs/>
                                <w:sz w:val="20"/>
                                <w:szCs w:val="20"/>
                                <w:lang w:val="en-GB"/>
                              </w:rPr>
                            </w:pPr>
                          </w:p>
                          <w:p w14:paraId="052522BE" w14:textId="77777777" w:rsidR="00485B8B" w:rsidRDefault="00485B8B" w:rsidP="00485B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DA727F6" id="Rectangle 1" o:spid="_x0000_s1027" style="position:absolute;margin-left:107pt;margin-top:-.15pt;width:203.9pt;height:123.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" fillcolor="#c1f0c7 [662]" strokecolor="#4ea72e [3209]" strokeweight="1pt">
                <v:textbox>
                  <w:txbxContent>
                    <w:p w14:paraId="65D385B5" w14:textId="77777777" w:rsidR="00485B8B" w:rsidRPr="00FA4DF6" w:rsidRDefault="00485B8B" w:rsidP="00485B8B">
                      <w:pPr>
                        <w:rPr>
                          <w:rFonts w:ascii="Times New Roman" w:hAnsi="Times New Roman" w:cs="Times New Roman"/>
                          <w:b/>
                          <w:bCs/>
                          <w:sz w:val="16"/>
                          <w:szCs w:val="16"/>
                          <w:lang w:val="en-GB"/>
                        </w:rPr>
                      </w:pPr>
                      <w:r w:rsidRPr="00FA4DF6">
                        <w:rPr>
                          <w:rFonts w:ascii="Times New Roman" w:hAnsi="Times New Roman" w:cs="Times New Roman"/>
                          <w:b/>
                          <w:bCs/>
                          <w:sz w:val="16"/>
                          <w:szCs w:val="16"/>
                          <w:lang w:val="en-GB"/>
                        </w:rPr>
                        <w:t>School Infrastructure Impact</w:t>
                      </w:r>
                    </w:p>
                    <w:p w14:paraId="7EBD5F45" w14:textId="77777777" w:rsidR="00485B8B" w:rsidRPr="008C45D3" w:rsidRDefault="00485B8B" w:rsidP="00485B8B">
                      <w:pPr>
                        <w:rPr>
                          <w:rFonts w:ascii="Times New Roman" w:hAnsi="Times New Roman" w:cs="Times New Roman"/>
                          <w:sz w:val="16"/>
                          <w:szCs w:val="16"/>
                          <w:lang w:val="en-GB"/>
                        </w:rPr>
                      </w:pPr>
                      <w:r w:rsidRPr="00FA4DF6">
                        <w:rPr>
                          <w:rFonts w:ascii="Times New Roman" w:hAnsi="Times New Roman" w:cs="Times New Roman"/>
                          <w:sz w:val="16"/>
                          <w:szCs w:val="16"/>
                          <w:lang w:val="en-GB"/>
                        </w:rPr>
                        <w:t>Flood warnings and severe weather conditions have forced several schools to close across parts of the Midlands, highlighting how flooding can disrupt essential community services such as education. These events demonstrate the need for effective recovery planning and resilient infrastructure to protect schools from future flood risks. Birmingham Mail (2025)</w:t>
                      </w:r>
                    </w:p>
                    <w:p w14:paraId="2A997703" w14:textId="634D2450" w:rsidR="00485B8B" w:rsidRPr="003738B9" w:rsidRDefault="00485B8B" w:rsidP="00485B8B">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 xml:space="preserve">Unda (2025) </w:t>
                      </w:r>
                    </w:p>
                    <w:p w14:paraId="2A510301" w14:textId="77777777" w:rsidR="00485B8B" w:rsidRPr="00FA4DF6" w:rsidRDefault="00485B8B" w:rsidP="00485B8B">
                      <w:pPr>
                        <w:rPr>
                          <w:rFonts w:ascii="Times New Roman" w:hAnsi="Times New Roman" w:cs="Times New Roman"/>
                          <w:b/>
                          <w:bCs/>
                          <w:sz w:val="20"/>
                          <w:szCs w:val="20"/>
                          <w:lang w:val="en-GB"/>
                        </w:rPr>
                      </w:pPr>
                    </w:p>
                    <w:p w14:paraId="052522BE" w14:textId="77777777" w:rsidR="00485B8B" w:rsidRDefault="00485B8B" w:rsidP="00485B8B">
                      <w:pPr>
                        <w:jc w:val="center"/>
                      </w:pPr>
                    </w:p>
                  </w:txbxContent>
                </v:textbox>
                <w10:wrap anchorx="margin"/>
              </v:rect>
            </w:pict>
          </mc:Fallback>
        </mc:AlternateContent>
      </w:r>
      <w:r w:rsidR="000F101A" w:rsidRPr="00DE274E">
        <w:rPr>
          <w:rFonts w:ascii="Times New Roman" w:hAnsi="Times New Roman" w:cs="Times New Roman"/>
          <w:b/>
          <w:bCs/>
          <w:noProof/>
          <w:sz w:val="40"/>
          <w:szCs w:val="40"/>
        </w:rPr>
        <mc:AlternateContent>
          <mc:Choice Requires="wps">
            <w:drawing>
              <wp:anchor distT="0" distB="0" distL="114300" distR="114300" simplePos="0" relativeHeight="251661312" behindDoc="0" locked="0" layoutInCell="1" allowOverlap="1" wp14:anchorId="23CCCBFB" wp14:editId="63FE2395">
                <wp:simplePos x="0" y="0"/>
                <wp:positionH relativeFrom="margin">
                  <wp:posOffset>-666606</wp:posOffset>
                </wp:positionH>
                <wp:positionV relativeFrom="paragraph">
                  <wp:posOffset>-752</wp:posOffset>
                </wp:positionV>
                <wp:extent cx="1913325" cy="1298602"/>
                <wp:effectExtent l="0" t="0" r="0" b="0"/>
                <wp:wrapNone/>
                <wp:docPr id="3" name="Content Placeholder 2">
                  <a:extLst xmlns:a="http://schemas.openxmlformats.org/drawingml/2006/main">
                    <a:ext uri="{FF2B5EF4-FFF2-40B4-BE49-F238E27FC236}">
                      <a16:creationId xmlns:a16="http://schemas.microsoft.com/office/drawing/2014/main" id="{D98B5DD7-007A-5AA0-2074-1633F61B6D1B}"/>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913325" cy="1298602"/>
                        </a:xfrm>
                        <a:prstGeom prst="rect">
                          <a:avLst/>
                        </a:prstGeom>
                        <a:solidFill>
                          <a:schemeClr val="accent5">
                            <a:lumMod val="20000"/>
                            <a:lumOff val="80000"/>
                          </a:schemeClr>
                        </a:solidFill>
                      </wps:spPr>
                      <wps:txbx>
                        <w:txbxContent>
                          <w:p w14:paraId="292A8456" w14:textId="39909907" w:rsidR="00765481" w:rsidRPr="008C45D3" w:rsidRDefault="00765481" w:rsidP="00765481">
                            <w:pPr>
                              <w:spacing w:before="200" w:line="216" w:lineRule="auto"/>
                              <w:rPr>
                                <w:rFonts w:ascii="Times New Roman" w:eastAsia="Calibri" w:hAnsi="Times New Roman" w:cs="Times New Roman"/>
                                <w:color w:val="000000" w:themeColor="text1"/>
                                <w:kern w:val="24"/>
                                <w:sz w:val="16"/>
                                <w:szCs w:val="16"/>
                                <w:lang w:val="en-GB"/>
                                <w14:ligatures w14:val="none"/>
                              </w:rPr>
                            </w:pPr>
                            <w:r>
                              <w:rPr>
                                <w:rFonts w:ascii="Calibri" w:eastAsia="Calibri" w:hAnsi="Calibri" w:cs="Calibri"/>
                                <w:color w:val="000000" w:themeColor="text1"/>
                                <w:kern w:val="24"/>
                                <w:sz w:val="28"/>
                                <w:szCs w:val="28"/>
                                <w:lang w:val="en-GB"/>
                              </w:rPr>
                              <w:t xml:space="preserve">  </w:t>
                            </w:r>
                            <w:r w:rsidRPr="008C45D3">
                              <w:rPr>
                                <w:rFonts w:ascii="Times New Roman" w:eastAsia="Calibri" w:hAnsi="Times New Roman" w:cs="Times New Roman"/>
                                <w:b/>
                                <w:bCs/>
                                <w:color w:val="000000" w:themeColor="text1"/>
                                <w:kern w:val="24"/>
                                <w:sz w:val="16"/>
                                <w:szCs w:val="16"/>
                                <w:lang w:val="en-GB"/>
                              </w:rPr>
                              <w:t>INTRODUCTION</w:t>
                            </w:r>
                          </w:p>
                          <w:p w14:paraId="5F239A87" w14:textId="77777777" w:rsidR="00765481" w:rsidRPr="008C45D3" w:rsidRDefault="00765481" w:rsidP="00765481">
                            <w:pPr>
                              <w:spacing w:before="200" w:line="216" w:lineRule="auto"/>
                              <w:rPr>
                                <w:rFonts w:ascii="Times New Roman" w:eastAsiaTheme="minorEastAsia"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Severe storms and heavy rainfall caused flooding across parts of the UK, disrupting roads and infrastructure. Areas around the River Severn in the West Midlands are particularly vulnerable, often requiring emergency response and recovery efforts.</w:t>
                            </w:r>
                            <w:r w:rsidRPr="008C45D3">
                              <w:rPr>
                                <w:rFonts w:ascii="Times New Roman" w:hAnsi="Times New Roman" w:cs="Times New Roman"/>
                                <w:i/>
                                <w:iCs/>
                                <w:color w:val="000000" w:themeColor="text1"/>
                                <w:kern w:val="24"/>
                                <w:sz w:val="16"/>
                                <w:szCs w:val="16"/>
                                <w:lang w:val="en-GB"/>
                              </w:rPr>
                              <w:t>(</w:t>
                            </w:r>
                            <w:r w:rsidRPr="008C45D3">
                              <w:rPr>
                                <w:rFonts w:ascii="Times New Roman" w:hAnsi="Times New Roman" w:cs="Times New Roman"/>
                                <w:b/>
                                <w:bCs/>
                                <w:i/>
                                <w:iCs/>
                                <w:color w:val="000000" w:themeColor="text1"/>
                                <w:kern w:val="24"/>
                                <w:sz w:val="16"/>
                                <w:szCs w:val="16"/>
                                <w:lang w:val="en-GB"/>
                              </w:rPr>
                              <w:t>BBC News, 2025)</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
            <w:pict>
              <v:rect w14:anchorId="23CCCBFB" id="Content Placeholder 2" o:spid="_x0000_s1028" style="position:absolute;margin-left:-52.5pt;margin-top:-.05pt;width:150.65pt;height:10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" fillcolor="#f2ceed [664]" stroked="f">
                <o:lock v:ext="edit" grouping="t"/>
                <v:textbox>
                  <w:txbxContent>
                    <w:p w14:paraId="292A8456" w14:textId="39909907" w:rsidR="00765481" w:rsidRPr="008C45D3" w:rsidRDefault="00765481" w:rsidP="00765481">
                      <w:pPr>
                        <w:spacing w:before="200" w:line="216" w:lineRule="auto"/>
                        <w:rPr>
                          <w:rFonts w:ascii="Times New Roman" w:eastAsia="Calibri" w:hAnsi="Times New Roman" w:cs="Times New Roman"/>
                          <w:color w:val="000000" w:themeColor="text1"/>
                          <w:kern w:val="24"/>
                          <w:sz w:val="16"/>
                          <w:szCs w:val="16"/>
                          <w:lang w:val="en-GB"/>
                          <w14:ligatures w14:val="none"/>
                        </w:rPr>
                      </w:pPr>
                      <w:r>
                        <w:rPr>
                          <w:rFonts w:ascii="Calibri" w:eastAsia="Calibri" w:hAnsi="Calibri" w:cs="Calibri"/>
                          <w:color w:val="000000" w:themeColor="text1"/>
                          <w:kern w:val="24"/>
                          <w:sz w:val="28"/>
                          <w:szCs w:val="28"/>
                          <w:lang w:val="en-GB"/>
                        </w:rPr>
                        <w:t xml:space="preserve">  </w:t>
                      </w:r>
                      <w:r w:rsidRPr="008C45D3">
                        <w:rPr>
                          <w:rFonts w:ascii="Times New Roman" w:eastAsia="Calibri" w:hAnsi="Times New Roman" w:cs="Times New Roman"/>
                          <w:b/>
                          <w:bCs/>
                          <w:color w:val="000000" w:themeColor="text1"/>
                          <w:kern w:val="24"/>
                          <w:sz w:val="16"/>
                          <w:szCs w:val="16"/>
                          <w:lang w:val="en-GB"/>
                        </w:rPr>
                        <w:t>INTRODUCTION</w:t>
                      </w:r>
                    </w:p>
                    <w:p w14:paraId="5F239A87" w14:textId="77777777" w:rsidR="00765481" w:rsidRPr="008C45D3" w:rsidRDefault="00765481" w:rsidP="00765481">
                      <w:pPr>
                        <w:spacing w:before="200" w:line="216" w:lineRule="auto"/>
                        <w:rPr>
                          <w:rFonts w:ascii="Times New Roman" w:eastAsiaTheme="minorEastAsia"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Severe storms and heavy rainfall caused flooding across parts of the UK, disrupting roads and infrastructure. Areas around the River Severn in the West Midlands are particularly vulnerable, often requiring emergency response and recovery efforts.</w:t>
                      </w:r>
                      <w:r w:rsidRPr="008C45D3">
                        <w:rPr>
                          <w:rFonts w:ascii="Times New Roman" w:hAnsi="Times New Roman" w:cs="Times New Roman"/>
                          <w:i/>
                          <w:iCs/>
                          <w:color w:val="000000" w:themeColor="text1"/>
                          <w:kern w:val="24"/>
                          <w:sz w:val="16"/>
                          <w:szCs w:val="16"/>
                          <w:lang w:val="en-GB"/>
                        </w:rPr>
                        <w:t>(</w:t>
                      </w:r>
                      <w:r w:rsidRPr="008C45D3">
                        <w:rPr>
                          <w:rFonts w:ascii="Times New Roman" w:hAnsi="Times New Roman" w:cs="Times New Roman"/>
                          <w:b/>
                          <w:bCs/>
                          <w:i/>
                          <w:iCs/>
                          <w:color w:val="000000" w:themeColor="text1"/>
                          <w:kern w:val="24"/>
                          <w:sz w:val="16"/>
                          <w:szCs w:val="16"/>
                          <w:lang w:val="en-GB"/>
                        </w:rPr>
                        <w:t>BBC News, 2025)</w:t>
                      </w:r>
                    </w:p>
                  </w:txbxContent>
                </v:textbox>
                <w10:wrap anchorx="margin"/>
              </v:rect>
            </w:pict>
          </mc:Fallback>
        </mc:AlternateContent>
      </w:r>
      <w:r w:rsidR="003738B9" w:rsidRPr="00DE274E">
        <w:rPr>
          <w:rFonts w:ascii="Times New Roman" w:hAnsi="Times New Roman" w:cs="Times New Roman"/>
          <w:b/>
          <w:bCs/>
          <w:noProof/>
          <w:sz w:val="40"/>
          <w:szCs w:val="40"/>
        </w:rPr>
        <mc:AlternateContent>
          <mc:Choice Requires="wps">
            <w:drawing>
              <wp:anchor distT="0" distB="0" distL="114300" distR="114300" simplePos="0" relativeHeight="251659264" behindDoc="0" locked="0" layoutInCell="1" allowOverlap="1" wp14:anchorId="494923F6" wp14:editId="25F6CC3B">
                <wp:simplePos x="0" y="0"/>
                <wp:positionH relativeFrom="margin">
                  <wp:align>left</wp:align>
                </wp:positionH>
                <wp:positionV relativeFrom="paragraph">
                  <wp:posOffset>-477520</wp:posOffset>
                </wp:positionV>
                <wp:extent cx="3349625" cy="468630"/>
                <wp:effectExtent l="0" t="0" r="3175" b="7620"/>
                <wp:wrapNone/>
                <wp:docPr id="2" name="Title 1">
                  <a:extLst xmlns:a="http://schemas.openxmlformats.org/drawingml/2006/main">
                    <a:ext uri="{FF2B5EF4-FFF2-40B4-BE49-F238E27FC236}">
                      <a16:creationId xmlns:a16="http://schemas.microsoft.com/office/drawing/2014/main" id="{FEDD8E5D-D0E6-70DF-87F2-90DA190E7F37}"/>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349625" cy="468630"/>
                        </a:xfrm>
                        <a:prstGeom prst="rect">
                          <a:avLst/>
                        </a:prstGeom>
                        <a:solidFill>
                          <a:schemeClr val="accent4">
                            <a:lumMod val="20000"/>
                            <a:lumOff val="80000"/>
                          </a:schemeClr>
                        </a:solidFill>
                      </wps:spPr>
                      <wps:txbx>
                        <w:txbxContent>
                          <w:p w14:paraId="223AEBCC" w14:textId="77777777" w:rsidR="00765481" w:rsidRPr="008C45D3" w:rsidRDefault="00765481" w:rsidP="00765481">
                            <w:pPr>
                              <w:spacing w:line="216" w:lineRule="auto"/>
                              <w:rPr>
                                <w:rFonts w:ascii="Times New Roman" w:eastAsiaTheme="majorEastAsia" w:hAnsi="Times New Roman" w:cs="Times New Roman"/>
                                <w:b/>
                                <w:bCs/>
                                <w:color w:val="000000" w:themeColor="text1"/>
                                <w:kern w:val="24"/>
                                <w:sz w:val="16"/>
                                <w:szCs w:val="16"/>
                                <w:lang w:val="en-GB"/>
                                <w14:ligatures w14:val="none"/>
                              </w:rPr>
                            </w:pPr>
                            <w:r w:rsidRPr="008C45D3">
                              <w:rPr>
                                <w:rFonts w:ascii="Times New Roman" w:eastAsiaTheme="majorEastAsia" w:hAnsi="Times New Roman" w:cs="Times New Roman"/>
                                <w:b/>
                                <w:bCs/>
                                <w:color w:val="000000" w:themeColor="text1"/>
                                <w:kern w:val="24"/>
                                <w:sz w:val="16"/>
                                <w:szCs w:val="16"/>
                                <w:lang w:val="en-GB"/>
                              </w:rPr>
                              <w:t xml:space="preserve">Community Infrastructure Recovery Project </w:t>
                            </w:r>
                            <w:r w:rsidRPr="008C45D3">
                              <w:rPr>
                                <w:rFonts w:ascii="Times New Roman" w:eastAsiaTheme="majorEastAsia" w:hAnsi="Times New Roman" w:cs="Times New Roman"/>
                                <w:b/>
                                <w:bCs/>
                                <w:color w:val="000000" w:themeColor="text1"/>
                                <w:kern w:val="24"/>
                                <w:sz w:val="16"/>
                                <w:szCs w:val="16"/>
                                <w:lang w:val="en-GB"/>
                              </w:rPr>
                              <w:br/>
                              <w:t>Restoring Schools and Healthcare Facilities after the West Midlands Floods</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xmlns="">
            <w:pict>
              <v:rect w14:anchorId="494923F6" id="Title 1" o:spid="_x0000_s1029" style="position:absolute;margin-left:0;margin-top:-37.6pt;width:263.75pt;height:36.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" fillcolor="#caedfb [663]" stroked="f">
                <o:lock v:ext="edit" grouping="t"/>
                <v:textbox>
                  <w:txbxContent>
                    <w:p w14:paraId="223AEBCC" w14:textId="77777777" w:rsidR="00765481" w:rsidRPr="008C45D3" w:rsidRDefault="00765481" w:rsidP="00765481">
                      <w:pPr>
                        <w:spacing w:line="216" w:lineRule="auto"/>
                        <w:rPr>
                          <w:rFonts w:ascii="Times New Roman" w:eastAsiaTheme="majorEastAsia" w:hAnsi="Times New Roman" w:cs="Times New Roman"/>
                          <w:b/>
                          <w:bCs/>
                          <w:color w:val="000000" w:themeColor="text1"/>
                          <w:kern w:val="24"/>
                          <w:sz w:val="16"/>
                          <w:szCs w:val="16"/>
                          <w:lang w:val="en-GB"/>
                          <w14:ligatures w14:val="none"/>
                        </w:rPr>
                      </w:pPr>
                      <w:r w:rsidRPr="008C45D3">
                        <w:rPr>
                          <w:rFonts w:ascii="Times New Roman" w:eastAsiaTheme="majorEastAsia" w:hAnsi="Times New Roman" w:cs="Times New Roman"/>
                          <w:b/>
                          <w:bCs/>
                          <w:color w:val="000000" w:themeColor="text1"/>
                          <w:kern w:val="24"/>
                          <w:sz w:val="16"/>
                          <w:szCs w:val="16"/>
                          <w:lang w:val="en-GB"/>
                        </w:rPr>
                        <w:t xml:space="preserve">Community Infrastructure Recovery Project </w:t>
                      </w:r>
                      <w:r w:rsidRPr="008C45D3">
                        <w:rPr>
                          <w:rFonts w:ascii="Times New Roman" w:eastAsiaTheme="majorEastAsia" w:hAnsi="Times New Roman" w:cs="Times New Roman"/>
                          <w:b/>
                          <w:bCs/>
                          <w:color w:val="000000" w:themeColor="text1"/>
                          <w:kern w:val="24"/>
                          <w:sz w:val="16"/>
                          <w:szCs w:val="16"/>
                          <w:lang w:val="en-GB"/>
                        </w:rPr>
                        <w:br/>
                        <w:t>Restoring Schools and Healthcare Facilities after the West Midlands Floods</w:t>
                      </w:r>
                    </w:p>
                  </w:txbxContent>
                </v:textbox>
                <w10:wrap anchorx="margin"/>
              </v:rect>
            </w:pict>
          </mc:Fallback>
        </mc:AlternateContent>
      </w:r>
      <w:r w:rsidR="003738B9" w:rsidRPr="00DE274E">
        <w:rPr>
          <w:rFonts w:ascii="Times New Roman" w:hAnsi="Times New Roman" w:cs="Times New Roman"/>
          <w:b/>
          <w:bCs/>
          <w:noProof/>
          <w:sz w:val="20"/>
          <w:szCs w:val="20"/>
          <w:lang w:val="en-GB"/>
        </w:rPr>
        <mc:AlternateContent>
          <mc:Choice Requires="wps">
            <w:drawing>
              <wp:anchor distT="0" distB="0" distL="114300" distR="114300" simplePos="0" relativeHeight="251672576" behindDoc="0" locked="0" layoutInCell="1" allowOverlap="1" wp14:anchorId="22C1FFE3" wp14:editId="676188C8">
                <wp:simplePos x="0" y="0"/>
                <wp:positionH relativeFrom="column">
                  <wp:posOffset>9893</wp:posOffset>
                </wp:positionH>
                <wp:positionV relativeFrom="paragraph">
                  <wp:posOffset>-815271</wp:posOffset>
                </wp:positionV>
                <wp:extent cx="5179039" cy="238205"/>
                <wp:effectExtent l="0" t="0" r="22225" b="28575"/>
                <wp:wrapNone/>
                <wp:docPr id="1185650821" name="Rectangle 7"/>
                <wp:cNvGraphicFramePr/>
                <a:graphic xmlns:a="http://schemas.openxmlformats.org/drawingml/2006/main">
                  <a:graphicData uri="http://schemas.microsoft.com/office/word/2010/wordprocessingShape">
                    <wps:wsp>
                      <wps:cNvSpPr/>
                      <wps:spPr>
                        <a:xfrm>
                          <a:off x="0" y="0"/>
                          <a:ext cx="5179039" cy="2382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C26708" w14:textId="6471B99D" w:rsidR="003738B9" w:rsidRPr="003738B9" w:rsidRDefault="003738B9" w:rsidP="003738B9">
                            <w:pPr>
                              <w:tabs>
                                <w:tab w:val="left" w:pos="4090"/>
                              </w:tabs>
                              <w:rPr>
                                <w:rFonts w:ascii="Times New Roman" w:hAnsi="Times New Roman" w:cs="Times New Roman"/>
                                <w:b/>
                                <w:bCs/>
                                <w:sz w:val="18"/>
                                <w:szCs w:val="18"/>
                                <w:lang w:val="en-GB"/>
                              </w:rPr>
                            </w:pPr>
                            <w:r w:rsidRPr="003738B9">
                              <w:rPr>
                                <w:b/>
                                <w:bCs/>
                                <w:sz w:val="18"/>
                                <w:szCs w:val="18"/>
                                <w:lang w:val="en-GB"/>
                              </w:rPr>
                              <w:t>LCLM5003 PROJECT MANAGEMENT – ANDREA MILARDI – 2415547  / Lecture: R</w:t>
                            </w:r>
                            <w:r w:rsidR="005F46B9">
                              <w:rPr>
                                <w:b/>
                                <w:bCs/>
                                <w:sz w:val="18"/>
                                <w:szCs w:val="18"/>
                                <w:lang w:val="en-GB"/>
                              </w:rPr>
                              <w:t>EXON</w:t>
                            </w:r>
                            <w:r w:rsidRPr="003738B9">
                              <w:rPr>
                                <w:b/>
                                <w:bCs/>
                                <w:sz w:val="18"/>
                                <w:szCs w:val="18"/>
                                <w:lang w:val="en-GB"/>
                              </w:rPr>
                              <w:t xml:space="preserve"> N</w:t>
                            </w:r>
                            <w:r w:rsidR="005F46B9">
                              <w:rPr>
                                <w:b/>
                                <w:bCs/>
                                <w:sz w:val="18"/>
                                <w:szCs w:val="18"/>
                                <w:lang w:val="en-GB"/>
                              </w:rPr>
                              <w:t>TING</w:t>
                            </w:r>
                            <w:r w:rsidRPr="003738B9">
                              <w:rPr>
                                <w:b/>
                                <w:bCs/>
                                <w:sz w:val="18"/>
                                <w:szCs w:val="18"/>
                                <w:lang w:val="en-GB"/>
                              </w:rPr>
                              <w:t xml:space="preserve"> (Part A)</w:t>
                            </w:r>
                          </w:p>
                          <w:p w14:paraId="1AECE9D4" w14:textId="77777777" w:rsidR="003738B9" w:rsidRPr="003738B9" w:rsidRDefault="003738B9" w:rsidP="003738B9">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22C1FFE3" id="Rectangle 7" o:spid="_x0000_s1030" style="position:absolute;margin-left:.8pt;margin-top:-64.2pt;width:407.8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" fillcolor="white [3201]" strokecolor="#4ea72e [3209]" strokeweight="1pt">
                <v:textbox>
                  <w:txbxContent>
                    <w:p w14:paraId="7BC26708" w14:textId="6471B99D" w:rsidR="003738B9" w:rsidRPr="003738B9" w:rsidRDefault="003738B9" w:rsidP="003738B9">
                      <w:pPr>
                        <w:tabs>
                          <w:tab w:val="left" w:pos="4090"/>
                        </w:tabs>
                        <w:rPr>
                          <w:rFonts w:ascii="Times New Roman" w:hAnsi="Times New Roman" w:cs="Times New Roman"/>
                          <w:b/>
                          <w:bCs/>
                          <w:sz w:val="18"/>
                          <w:szCs w:val="18"/>
                          <w:lang w:val="en-GB"/>
                        </w:rPr>
                      </w:pPr>
                      <w:r w:rsidRPr="003738B9">
                        <w:rPr>
                          <w:b/>
                          <w:bCs/>
                          <w:sz w:val="18"/>
                          <w:szCs w:val="18"/>
                          <w:lang w:val="en-GB"/>
                        </w:rPr>
                        <w:t>LCLM5003 PROJECT MANAGEMENT – ANDREA MILARDI – 2415547  / Lecture: R</w:t>
                      </w:r>
                      <w:r w:rsidR="005F46B9">
                        <w:rPr>
                          <w:b/>
                          <w:bCs/>
                          <w:sz w:val="18"/>
                          <w:szCs w:val="18"/>
                          <w:lang w:val="en-GB"/>
                        </w:rPr>
                        <w:t>EXON</w:t>
                      </w:r>
                      <w:r w:rsidRPr="003738B9">
                        <w:rPr>
                          <w:b/>
                          <w:bCs/>
                          <w:sz w:val="18"/>
                          <w:szCs w:val="18"/>
                          <w:lang w:val="en-GB"/>
                        </w:rPr>
                        <w:t xml:space="preserve"> N</w:t>
                      </w:r>
                      <w:r w:rsidR="005F46B9">
                        <w:rPr>
                          <w:b/>
                          <w:bCs/>
                          <w:sz w:val="18"/>
                          <w:szCs w:val="18"/>
                          <w:lang w:val="en-GB"/>
                        </w:rPr>
                        <w:t>TING</w:t>
                      </w:r>
                      <w:r w:rsidRPr="003738B9">
                        <w:rPr>
                          <w:b/>
                          <w:bCs/>
                          <w:sz w:val="18"/>
                          <w:szCs w:val="18"/>
                          <w:lang w:val="en-GB"/>
                        </w:rPr>
                        <w:t xml:space="preserve"> (Part A)</w:t>
                      </w:r>
                    </w:p>
                    <w:p w14:paraId="1AECE9D4" w14:textId="77777777" w:rsidR="003738B9" w:rsidRPr="003738B9" w:rsidRDefault="003738B9" w:rsidP="003738B9">
                      <w:pPr>
                        <w:jc w:val="center"/>
                        <w:rPr>
                          <w:lang w:val="en-GB"/>
                        </w:rPr>
                      </w:pPr>
                    </w:p>
                  </w:txbxContent>
                </v:textbox>
              </v:rect>
            </w:pict>
          </mc:Fallback>
        </mc:AlternateContent>
      </w:r>
    </w:p>
    <w:p w14:paraId="23AF2A22" w14:textId="2C82EDD4" w:rsidR="006F7DFE" w:rsidRPr="00DE274E" w:rsidRDefault="00765481" w:rsidP="000F101A">
      <w:pPr>
        <w:tabs>
          <w:tab w:val="left" w:pos="2590"/>
        </w:tabs>
        <w:rPr>
          <w:rFonts w:ascii="Times New Roman" w:hAnsi="Times New Roman" w:cs="Times New Roman"/>
          <w:b/>
          <w:bCs/>
          <w:sz w:val="40"/>
          <w:szCs w:val="40"/>
          <w:lang w:val="en-GB"/>
        </w:rPr>
      </w:pPr>
      <w:r w:rsidRPr="00DE274E">
        <w:rPr>
          <w:rFonts w:ascii="Times New Roman" w:hAnsi="Times New Roman" w:cs="Times New Roman"/>
          <w:b/>
          <w:bCs/>
          <w:sz w:val="40"/>
          <w:szCs w:val="40"/>
          <w:lang w:val="en-GB"/>
        </w:rPr>
        <w:t xml:space="preserve"> </w:t>
      </w:r>
      <w:r w:rsidR="000F101A" w:rsidRPr="00DE274E">
        <w:rPr>
          <w:rFonts w:ascii="Times New Roman" w:hAnsi="Times New Roman" w:cs="Times New Roman"/>
          <w:b/>
          <w:bCs/>
          <w:sz w:val="40"/>
          <w:szCs w:val="40"/>
          <w:lang w:val="en-GB"/>
        </w:rPr>
        <w:tab/>
      </w:r>
    </w:p>
    <w:p w14:paraId="6BFCECAC" w14:textId="37F0CBC7" w:rsidR="00765481" w:rsidRPr="00DE274E" w:rsidRDefault="009521B9" w:rsidP="00765481">
      <w:pPr>
        <w:tabs>
          <w:tab w:val="left" w:pos="4090"/>
        </w:tabs>
        <w:rPr>
          <w:rFonts w:ascii="Times New Roman" w:hAnsi="Times New Roman" w:cs="Times New Roman"/>
          <w:b/>
          <w:bCs/>
          <w:sz w:val="40"/>
          <w:szCs w:val="40"/>
          <w:lang w:val="en-GB"/>
        </w:rPr>
      </w:pPr>
      <w:r w:rsidRPr="00DE274E">
        <w:rPr>
          <w:rFonts w:ascii="Times New Roman" w:hAnsi="Times New Roman" w:cs="Times New Roman"/>
          <w:b/>
          <w:bCs/>
          <w:noProof/>
          <w:sz w:val="40"/>
          <w:szCs w:val="40"/>
        </w:rPr>
        <mc:AlternateContent>
          <mc:Choice Requires="wps">
            <w:drawing>
              <wp:anchor distT="0" distB="0" distL="114300" distR="114300" simplePos="0" relativeHeight="251663360" behindDoc="0" locked="0" layoutInCell="1" allowOverlap="1" wp14:anchorId="6910B5AE" wp14:editId="41326CF7">
                <wp:simplePos x="0" y="0"/>
                <wp:positionH relativeFrom="margin">
                  <wp:posOffset>-568138</wp:posOffset>
                </wp:positionH>
                <wp:positionV relativeFrom="paragraph">
                  <wp:posOffset>529355</wp:posOffset>
                </wp:positionV>
                <wp:extent cx="1306286" cy="271092"/>
                <wp:effectExtent l="0" t="0" r="8255" b="0"/>
                <wp:wrapNone/>
                <wp:docPr id="11" name="TextBox 10">
                  <a:extLst xmlns:a="http://schemas.openxmlformats.org/drawingml/2006/main">
                    <a:ext uri="{FF2B5EF4-FFF2-40B4-BE49-F238E27FC236}">
                      <a16:creationId xmlns:a16="http://schemas.microsoft.com/office/drawing/2014/main" id="{0FD25A02-B009-F97F-2347-1315E628BA46}"/>
                    </a:ext>
                  </a:extLst>
                </wp:docPr>
                <wp:cNvGraphicFramePr/>
                <a:graphic xmlns:a="http://schemas.openxmlformats.org/drawingml/2006/main">
                  <a:graphicData uri="http://schemas.microsoft.com/office/word/2010/wordprocessingShape">
                    <wps:wsp>
                      <wps:cNvSpPr txBox="1"/>
                      <wps:spPr>
                        <a:xfrm>
                          <a:off x="0" y="0"/>
                          <a:ext cx="1306286" cy="271092"/>
                        </a:xfrm>
                        <a:prstGeom prst="rect">
                          <a:avLst/>
                        </a:prstGeom>
                        <a:solidFill>
                          <a:schemeClr val="accent4">
                            <a:lumMod val="20000"/>
                            <a:lumOff val="80000"/>
                          </a:schemeClr>
                        </a:solidFill>
                      </wps:spPr>
                      <wps:txbx>
                        <w:txbxContent>
                          <w:p w14:paraId="66EE9C84" w14:textId="77777777" w:rsidR="00765481" w:rsidRDefault="00765481" w:rsidP="00765481">
                            <w:pPr>
                              <w:jc w:val="center"/>
                              <w:rPr>
                                <w:rFonts w:ascii="Calibri" w:eastAsia="Calibri" w:hAnsi="Calibri" w:cs="Calibri"/>
                                <w:b/>
                                <w:bCs/>
                                <w:color w:val="000000" w:themeColor="text1"/>
                                <w:kern w:val="24"/>
                                <w:sz w:val="20"/>
                                <w:szCs w:val="20"/>
                                <w14:ligatures w14:val="none"/>
                              </w:rPr>
                            </w:pPr>
                            <w:r>
                              <w:rPr>
                                <w:rFonts w:ascii="Calibri" w:eastAsia="Calibri" w:hAnsi="Calibri" w:cs="Calibri"/>
                                <w:b/>
                                <w:bCs/>
                                <w:color w:val="000000" w:themeColor="text1"/>
                                <w:kern w:val="24"/>
                                <w:sz w:val="20"/>
                                <w:szCs w:val="20"/>
                              </w:rPr>
                              <w:t>Gantt Chart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
            <w:pict>
              <v:shapetype w14:anchorId="6910B5AE" id="_x0000_t202" coordsize="21600,21600" o:spt="202" path="m,l,21600r21600,l21600,xe">
                <v:stroke joinstyle="miter"/>
                <v:path gradientshapeok="t" o:connecttype="rect"/>
              </v:shapetype>
              <v:shape id="TextBox 10" o:spid="_x0000_s1031" type="#_x0000_t202" style="position:absolute;margin-left:-44.75pt;margin-top:41.7pt;width:102.85pt;height:21.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" fillcolor="#caedfb [663]" stroked="f">
                <v:textbox>
                  <w:txbxContent>
                    <w:p w14:paraId="66EE9C84" w14:textId="77777777" w:rsidR="00765481" w:rsidRDefault="00765481" w:rsidP="00765481">
                      <w:pPr>
                        <w:jc w:val="center"/>
                        <w:rPr>
                          <w:rFonts w:ascii="Calibri" w:eastAsia="Calibri" w:hAnsi="Calibri" w:cs="Calibri"/>
                          <w:b/>
                          <w:bCs/>
                          <w:color w:val="000000" w:themeColor="text1"/>
                          <w:kern w:val="24"/>
                          <w:sz w:val="20"/>
                          <w:szCs w:val="20"/>
                          <w14:ligatures w14:val="none"/>
                        </w:rPr>
                      </w:pPr>
                      <w:r>
                        <w:rPr>
                          <w:rFonts w:ascii="Calibri" w:eastAsia="Calibri" w:hAnsi="Calibri" w:cs="Calibri"/>
                          <w:b/>
                          <w:bCs/>
                          <w:color w:val="000000" w:themeColor="text1"/>
                          <w:kern w:val="24"/>
                          <w:sz w:val="20"/>
                          <w:szCs w:val="20"/>
                        </w:rPr>
                        <w:t>Gantt Chart</w:t>
                      </w:r>
                    </w:p>
                  </w:txbxContent>
                </v:textbox>
                <w10:wrap anchorx="margin"/>
              </v:shape>
            </w:pict>
          </mc:Fallback>
        </mc:AlternateContent>
      </w:r>
    </w:p>
    <w:p w14:paraId="3D39D207" w14:textId="13BDBC1F" w:rsidR="006F7DFE" w:rsidRPr="00DE274E" w:rsidRDefault="006F7DFE" w:rsidP="00765481">
      <w:pPr>
        <w:tabs>
          <w:tab w:val="left" w:pos="4090"/>
        </w:tabs>
        <w:rPr>
          <w:rFonts w:ascii="Times New Roman" w:hAnsi="Times New Roman" w:cs="Times New Roman"/>
          <w:b/>
          <w:bCs/>
          <w:sz w:val="20"/>
          <w:szCs w:val="20"/>
          <w:lang w:val="en-GB"/>
        </w:rPr>
      </w:pPr>
    </w:p>
    <w:tbl>
      <w:tblPr>
        <w:tblpPr w:leftFromText="180" w:rightFromText="180" w:vertAnchor="text" w:horzAnchor="page" w:tblpX="244" w:tblpY="175"/>
        <w:tblW w:w="5631" w:type="dxa"/>
        <w:tblCellMar>
          <w:left w:w="0" w:type="dxa"/>
          <w:right w:w="0" w:type="dxa"/>
        </w:tblCellMar>
        <w:tblLook w:val="0600" w:firstRow="0" w:lastRow="0" w:firstColumn="0" w:lastColumn="0" w:noHBand="1" w:noVBand="1"/>
      </w:tblPr>
      <w:tblGrid>
        <w:gridCol w:w="1503"/>
        <w:gridCol w:w="688"/>
        <w:gridCol w:w="688"/>
        <w:gridCol w:w="688"/>
        <w:gridCol w:w="688"/>
        <w:gridCol w:w="688"/>
        <w:gridCol w:w="688"/>
      </w:tblGrid>
      <w:tr w:rsidR="009521B9" w:rsidRPr="00DE274E" w14:paraId="0B6E3522" w14:textId="77777777" w:rsidTr="009521B9">
        <w:trPr>
          <w:trHeight w:val="36"/>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0C2BFD20"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Project Phase</w:t>
            </w:r>
          </w:p>
        </w:tc>
        <w:tc>
          <w:tcPr>
            <w:tcW w:w="688"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0E9A59B8"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Week 1</w:t>
            </w:r>
          </w:p>
        </w:tc>
        <w:tc>
          <w:tcPr>
            <w:tcW w:w="688"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527097F2"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Week 2</w:t>
            </w:r>
          </w:p>
        </w:tc>
        <w:tc>
          <w:tcPr>
            <w:tcW w:w="688"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44821048"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Week 3</w:t>
            </w:r>
          </w:p>
        </w:tc>
        <w:tc>
          <w:tcPr>
            <w:tcW w:w="688"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4CB76D2D"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Week 4</w:t>
            </w:r>
          </w:p>
        </w:tc>
        <w:tc>
          <w:tcPr>
            <w:tcW w:w="688"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33E43B14"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Week 5</w:t>
            </w:r>
          </w:p>
        </w:tc>
        <w:tc>
          <w:tcPr>
            <w:tcW w:w="688"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55BB3F0A"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Week 6</w:t>
            </w:r>
          </w:p>
        </w:tc>
      </w:tr>
      <w:tr w:rsidR="009521B9" w:rsidRPr="00DE274E" w14:paraId="0B740248" w14:textId="77777777" w:rsidTr="009521B9">
        <w:trPr>
          <w:trHeight w:val="40"/>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1DF90C4E" w14:textId="77777777" w:rsidR="009521B9" w:rsidRPr="00765481" w:rsidRDefault="009521B9" w:rsidP="009521B9">
            <w:pPr>
              <w:rPr>
                <w:rFonts w:ascii="Times New Roman" w:hAnsi="Times New Roman" w:cs="Times New Roman"/>
                <w:b/>
                <w:bCs/>
                <w:sz w:val="16"/>
                <w:szCs w:val="16"/>
                <w:lang w:val="en-GB"/>
              </w:rPr>
            </w:pPr>
            <w:r w:rsidRPr="00DE274E">
              <w:rPr>
                <w:rFonts w:ascii="Times New Roman" w:hAnsi="Times New Roman" w:cs="Times New Roman"/>
                <w:b/>
                <w:bCs/>
                <w:sz w:val="16"/>
                <w:szCs w:val="16"/>
                <w:lang w:val="en-GB"/>
              </w:rPr>
              <w:t xml:space="preserve">   </w:t>
            </w:r>
            <w:r w:rsidRPr="00765481">
              <w:rPr>
                <w:rFonts w:ascii="Times New Roman" w:hAnsi="Times New Roman" w:cs="Times New Roman"/>
                <w:b/>
                <w:bCs/>
                <w:sz w:val="16"/>
                <w:szCs w:val="16"/>
                <w:lang w:val="en-GB"/>
              </w:rPr>
              <w:t>Damage assessment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659D397"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F173E17"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9B5EA78"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2F0F003"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0346493"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503522B"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r>
      <w:tr w:rsidR="009521B9" w:rsidRPr="00DE274E" w14:paraId="3FAE4A4C" w14:textId="77777777" w:rsidTr="009521B9">
        <w:trPr>
          <w:trHeight w:val="115"/>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7C8842A5"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Flood Risk Assessment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271A084"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C27A313"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7A7CF72"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BCDFD17"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873296E"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5094524"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r>
      <w:tr w:rsidR="009521B9" w:rsidRPr="00DE274E" w14:paraId="2F35D3C0" w14:textId="77777777" w:rsidTr="009521B9">
        <w:trPr>
          <w:trHeight w:val="14"/>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1C6525BF"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Reconstruction Planning</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F65C595"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E59E3FC"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98C01F4"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B33CB74"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D10E481"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C1AE7A6"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r>
      <w:tr w:rsidR="009521B9" w:rsidRPr="00DE274E" w14:paraId="4A5A7C59" w14:textId="77777777" w:rsidTr="009521B9">
        <w:trPr>
          <w:trHeight w:val="115"/>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3F093DBF"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School Repairs</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092AFC9"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66EA555"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DC99CA0"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A8A6B96"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B4E1B93"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E84DE8B"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r>
      <w:tr w:rsidR="009521B9" w:rsidRPr="00DE274E" w14:paraId="40BF6379" w14:textId="77777777" w:rsidTr="009521B9">
        <w:trPr>
          <w:trHeight w:val="102"/>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0C6133EF"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Healthcare Facilities Repairs</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81203E3"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62BC773"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88F5228"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D4F9808"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1883A08"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227178D"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r>
      <w:tr w:rsidR="009521B9" w:rsidRPr="00DE274E" w14:paraId="7B822002" w14:textId="77777777" w:rsidTr="009521B9">
        <w:trPr>
          <w:trHeight w:val="97"/>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0957FE57" w14:textId="149AE093"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xml:space="preserve">Flood protection </w:t>
            </w:r>
            <w:r w:rsidR="00D44099" w:rsidRPr="00DE274E">
              <w:rPr>
                <w:rFonts w:ascii="Times New Roman" w:hAnsi="Times New Roman" w:cs="Times New Roman"/>
                <w:b/>
                <w:bCs/>
                <w:sz w:val="16"/>
                <w:szCs w:val="16"/>
                <w:lang w:val="en-GB"/>
              </w:rPr>
              <w:t>Installation</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FC4F9DE"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2B27E36"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4A098CF"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0132A13"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A41CB74"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92715F4"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r>
      <w:tr w:rsidR="009521B9" w:rsidRPr="00DE274E" w14:paraId="4AB4B962" w14:textId="77777777" w:rsidTr="009521B9">
        <w:trPr>
          <w:trHeight w:val="83"/>
        </w:trPr>
        <w:tc>
          <w:tcPr>
            <w:tcW w:w="150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4A12DBEB" w14:textId="73574184" w:rsidR="009521B9" w:rsidRPr="00765481" w:rsidRDefault="00D44099" w:rsidP="009521B9">
            <w:pPr>
              <w:rPr>
                <w:rFonts w:ascii="Times New Roman" w:hAnsi="Times New Roman" w:cs="Times New Roman"/>
                <w:b/>
                <w:bCs/>
                <w:sz w:val="16"/>
                <w:szCs w:val="16"/>
                <w:lang w:val="en-GB"/>
              </w:rPr>
            </w:pPr>
            <w:r w:rsidRPr="00DE274E">
              <w:rPr>
                <w:rFonts w:ascii="Times New Roman" w:hAnsi="Times New Roman" w:cs="Times New Roman"/>
                <w:b/>
                <w:bCs/>
                <w:sz w:val="16"/>
                <w:szCs w:val="16"/>
                <w:lang w:val="en-GB"/>
              </w:rPr>
              <w:t>Community</w:t>
            </w:r>
            <w:r w:rsidR="009521B9" w:rsidRPr="00DE274E">
              <w:rPr>
                <w:rFonts w:ascii="Times New Roman" w:hAnsi="Times New Roman" w:cs="Times New Roman"/>
                <w:b/>
                <w:bCs/>
                <w:sz w:val="16"/>
                <w:szCs w:val="16"/>
                <w:lang w:val="en-GB"/>
              </w:rPr>
              <w:t xml:space="preserve"> reopening</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08BB57D"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ABE6490"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524AE39"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B3C863E"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BF6C195"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 </w:t>
            </w:r>
          </w:p>
        </w:tc>
        <w:tc>
          <w:tcPr>
            <w:tcW w:w="688"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46D286D" w14:textId="77777777" w:rsidR="009521B9" w:rsidRPr="00765481" w:rsidRDefault="009521B9" w:rsidP="009521B9">
            <w:pPr>
              <w:rPr>
                <w:rFonts w:ascii="Times New Roman" w:hAnsi="Times New Roman" w:cs="Times New Roman"/>
                <w:b/>
                <w:bCs/>
                <w:sz w:val="16"/>
                <w:szCs w:val="16"/>
                <w:lang w:val="en-GB"/>
              </w:rPr>
            </w:pPr>
            <w:r w:rsidRPr="00765481">
              <w:rPr>
                <w:rFonts w:ascii="Times New Roman" w:hAnsi="Times New Roman" w:cs="Times New Roman"/>
                <w:b/>
                <w:bCs/>
                <w:sz w:val="16"/>
                <w:szCs w:val="16"/>
                <w:lang w:val="en-GB"/>
              </w:rPr>
              <w:t>█</w:t>
            </w:r>
          </w:p>
        </w:tc>
      </w:tr>
    </w:tbl>
    <w:p w14:paraId="1FA9B9FE" w14:textId="09AED98A" w:rsidR="006F7DFE" w:rsidRPr="00DE274E" w:rsidRDefault="006F7DFE" w:rsidP="00765481">
      <w:pPr>
        <w:tabs>
          <w:tab w:val="left" w:pos="4090"/>
        </w:tabs>
        <w:rPr>
          <w:rFonts w:ascii="Times New Roman" w:hAnsi="Times New Roman" w:cs="Times New Roman"/>
          <w:b/>
          <w:bCs/>
          <w:sz w:val="20"/>
          <w:szCs w:val="20"/>
          <w:lang w:val="en-GB"/>
        </w:rPr>
      </w:pPr>
    </w:p>
    <w:p w14:paraId="3D14912D" w14:textId="2F8261DB" w:rsidR="006F7DFE" w:rsidRPr="00DE274E" w:rsidRDefault="006F7DFE" w:rsidP="00765481">
      <w:pPr>
        <w:tabs>
          <w:tab w:val="left" w:pos="4090"/>
        </w:tabs>
        <w:rPr>
          <w:rFonts w:ascii="Times New Roman" w:hAnsi="Times New Roman" w:cs="Times New Roman"/>
          <w:b/>
          <w:bCs/>
          <w:sz w:val="20"/>
          <w:szCs w:val="20"/>
          <w:lang w:val="en-GB"/>
        </w:rPr>
      </w:pPr>
    </w:p>
    <w:p w14:paraId="1C328782" w14:textId="77777777" w:rsidR="001B1B89" w:rsidRPr="00DE274E" w:rsidRDefault="001B1B89" w:rsidP="00765481">
      <w:pPr>
        <w:tabs>
          <w:tab w:val="left" w:pos="4090"/>
        </w:tabs>
        <w:rPr>
          <w:rFonts w:ascii="Times New Roman" w:hAnsi="Times New Roman" w:cs="Times New Roman"/>
          <w:b/>
          <w:bCs/>
          <w:sz w:val="20"/>
          <w:szCs w:val="20"/>
          <w:lang w:val="en-GB"/>
        </w:rPr>
      </w:pPr>
    </w:p>
    <w:p w14:paraId="6895EDF4" w14:textId="0870B14B" w:rsidR="001B1B89" w:rsidRPr="00DE274E" w:rsidRDefault="001B1B89" w:rsidP="00765481">
      <w:pPr>
        <w:tabs>
          <w:tab w:val="left" w:pos="4090"/>
        </w:tabs>
        <w:rPr>
          <w:rFonts w:ascii="Times New Roman" w:hAnsi="Times New Roman" w:cs="Times New Roman"/>
          <w:b/>
          <w:bCs/>
          <w:sz w:val="20"/>
          <w:szCs w:val="20"/>
          <w:lang w:val="en-GB"/>
        </w:rPr>
      </w:pPr>
      <w:r w:rsidRPr="00DE274E">
        <w:rPr>
          <w:rFonts w:ascii="Times New Roman" w:hAnsi="Times New Roman" w:cs="Times New Roman"/>
          <w:b/>
          <w:bCs/>
          <w:noProof/>
          <w:sz w:val="20"/>
          <w:szCs w:val="20"/>
          <w:lang w:val="en-GB"/>
        </w:rPr>
        <mc:AlternateContent>
          <mc:Choice Requires="wps">
            <w:drawing>
              <wp:anchor distT="0" distB="0" distL="114300" distR="114300" simplePos="0" relativeHeight="251667456" behindDoc="0" locked="0" layoutInCell="1" allowOverlap="1" wp14:anchorId="1EB3EA35" wp14:editId="7D19A7A5">
                <wp:simplePos x="0" y="0"/>
                <wp:positionH relativeFrom="column">
                  <wp:posOffset>3790251</wp:posOffset>
                </wp:positionH>
                <wp:positionV relativeFrom="paragraph">
                  <wp:posOffset>20566</wp:posOffset>
                </wp:positionV>
                <wp:extent cx="1690487" cy="230521"/>
                <wp:effectExtent l="0" t="0" r="24130" b="17145"/>
                <wp:wrapNone/>
                <wp:docPr id="952652505" name="Rectangle 2"/>
                <wp:cNvGraphicFramePr/>
                <a:graphic xmlns:a="http://schemas.openxmlformats.org/drawingml/2006/main">
                  <a:graphicData uri="http://schemas.microsoft.com/office/word/2010/wordprocessingShape">
                    <wps:wsp>
                      <wps:cNvSpPr/>
                      <wps:spPr>
                        <a:xfrm>
                          <a:off x="0" y="0"/>
                          <a:ext cx="1690487" cy="230521"/>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4A00E8" w14:textId="3EDAF4BB" w:rsidR="00485B8B" w:rsidRPr="003738B9" w:rsidRDefault="00485B8B" w:rsidP="005F46B9">
                            <w:pPr>
                              <w:shd w:val="clear" w:color="auto" w:fill="FAE2D5" w:themeFill="accent2" w:themeFillTint="33"/>
                              <w:jc w:val="center"/>
                              <w:rPr>
                                <w:sz w:val="22"/>
                                <w:szCs w:val="22"/>
                              </w:rPr>
                            </w:pPr>
                            <w:r w:rsidRPr="006F7DFE">
                              <w:rPr>
                                <w:rFonts w:ascii="Times New Roman" w:hAnsi="Times New Roman" w:cs="Times New Roman"/>
                                <w:b/>
                                <w:bCs/>
                                <w:sz w:val="18"/>
                                <w:szCs w:val="18"/>
                                <w:lang w:val="en-GB"/>
                              </w:rPr>
                              <w:t>Work breakdown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1EB3EA35" id="Rectangle 2" o:spid="_x0000_s1032" style="position:absolute;margin-left:298.45pt;margin-top:1.6pt;width:133.1pt;height:1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" fillcolor="white [3201]" strokecolor="#4ea72e [3209]" strokeweight="1pt">
                <v:textbox>
                  <w:txbxContent>
                    <w:p w14:paraId="184A00E8" w14:textId="3EDAF4BB" w:rsidR="00485B8B" w:rsidRPr="003738B9" w:rsidRDefault="00485B8B" w:rsidP="005F46B9">
                      <w:pPr>
                        <w:shd w:val="clear" w:color="auto" w:fill="FAE2D5" w:themeFill="accent2" w:themeFillTint="33"/>
                        <w:jc w:val="center"/>
                        <w:rPr>
                          <w:sz w:val="22"/>
                          <w:szCs w:val="22"/>
                        </w:rPr>
                      </w:pPr>
                      <w:r w:rsidRPr="006F7DFE">
                        <w:rPr>
                          <w:rFonts w:ascii="Times New Roman" w:hAnsi="Times New Roman" w:cs="Times New Roman"/>
                          <w:b/>
                          <w:bCs/>
                          <w:sz w:val="18"/>
                          <w:szCs w:val="18"/>
                          <w:lang w:val="en-GB"/>
                        </w:rPr>
                        <w:t>Work breakdown Structure</w:t>
                      </w:r>
                    </w:p>
                  </w:txbxContent>
                </v:textbox>
              </v:rect>
            </w:pict>
          </mc:Fallback>
        </mc:AlternateContent>
      </w:r>
    </w:p>
    <w:p w14:paraId="492CAC6E" w14:textId="77777777" w:rsidR="001A06B5" w:rsidRPr="00DE274E" w:rsidRDefault="009521B9" w:rsidP="0037497A">
      <w:pPr>
        <w:rPr>
          <w:rFonts w:ascii="Times New Roman" w:hAnsi="Times New Roman" w:cs="Times New Roman"/>
          <w:b/>
          <w:bCs/>
          <w:sz w:val="20"/>
          <w:szCs w:val="20"/>
          <w:lang w:val="en-GB"/>
        </w:rPr>
      </w:pPr>
      <w:r w:rsidRPr="00DE274E">
        <w:rPr>
          <w:rFonts w:ascii="Times New Roman" w:hAnsi="Times New Roman" w:cs="Times New Roman"/>
          <w:b/>
          <w:bCs/>
          <w:noProof/>
          <w:sz w:val="40"/>
          <w:szCs w:val="40"/>
        </w:rPr>
        <w:drawing>
          <wp:inline distT="0" distB="0" distL="0" distR="0" wp14:anchorId="7A155541" wp14:editId="591C628F">
            <wp:extent cx="2870147" cy="1959428"/>
            <wp:effectExtent l="19050" t="0" r="6985" b="0"/>
            <wp:docPr id="1460443455" name="Diagram 1">
              <a:extLst xmlns:a="http://schemas.openxmlformats.org/drawingml/2006/main">
                <a:ext uri="{FF2B5EF4-FFF2-40B4-BE49-F238E27FC236}">
                  <a16:creationId xmlns:a16="http://schemas.microsoft.com/office/drawing/2014/main" id="{C7D598F3-29AB-43D7-71BE-447BD37028D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bl>
      <w:tblPr>
        <w:tblStyle w:val="TableGrid"/>
        <w:tblpPr w:leftFromText="180" w:rightFromText="180" w:vertAnchor="text" w:horzAnchor="page" w:tblpX="7885" w:tblpY="332"/>
        <w:tblW w:w="0" w:type="auto"/>
        <w:tblLook w:val="04A0" w:firstRow="1" w:lastRow="0" w:firstColumn="1" w:lastColumn="0" w:noHBand="0" w:noVBand="1"/>
      </w:tblPr>
      <w:tblGrid>
        <w:gridCol w:w="2050"/>
      </w:tblGrid>
      <w:tr w:rsidR="001A06B5" w14:paraId="54712743" w14:textId="77777777" w:rsidTr="001A06B5">
        <w:trPr>
          <w:trHeight w:val="339"/>
        </w:trPr>
        <w:tc>
          <w:tcPr>
            <w:tcW w:w="2050" w:type="dxa"/>
            <w:shd w:val="clear" w:color="auto" w:fill="FAE2D5" w:themeFill="accent2" w:themeFillTint="33"/>
          </w:tcPr>
          <w:p w14:paraId="58732577" w14:textId="77777777" w:rsidR="001A06B5" w:rsidRDefault="001A06B5" w:rsidP="001A06B5">
            <w:pPr>
              <w:rPr>
                <w:rFonts w:ascii="Times New Roman" w:hAnsi="Times New Roman" w:cs="Times New Roman"/>
                <w:b/>
                <w:bCs/>
                <w:sz w:val="20"/>
                <w:szCs w:val="20"/>
                <w:lang w:val="en-GB"/>
              </w:rPr>
            </w:pPr>
            <w:r>
              <w:rPr>
                <w:rFonts w:ascii="Times New Roman" w:hAnsi="Times New Roman" w:cs="Times New Roman"/>
                <w:b/>
                <w:bCs/>
                <w:sz w:val="20"/>
                <w:szCs w:val="20"/>
                <w:lang w:val="en-GB"/>
              </w:rPr>
              <w:t>Cost Breakdown</w:t>
            </w:r>
          </w:p>
        </w:tc>
      </w:tr>
    </w:tbl>
    <w:p w14:paraId="4C6375FC" w14:textId="58838907" w:rsidR="00765481" w:rsidRPr="00DE274E" w:rsidRDefault="00765481" w:rsidP="0037497A">
      <w:pPr>
        <w:rPr>
          <w:rFonts w:ascii="Times New Roman" w:hAnsi="Times New Roman" w:cs="Times New Roman"/>
          <w:b/>
          <w:bCs/>
          <w:sz w:val="20"/>
          <w:szCs w:val="20"/>
          <w:lang w:val="en-GB"/>
        </w:rPr>
      </w:pPr>
    </w:p>
    <w:tbl>
      <w:tblPr>
        <w:tblStyle w:val="TableGrid"/>
        <w:tblpPr w:leftFromText="180" w:rightFromText="180" w:vertAnchor="text" w:horzAnchor="page" w:tblpX="6425" w:tblpY="322"/>
        <w:tblOverlap w:val="never"/>
        <w:tblW w:w="0" w:type="auto"/>
        <w:tblLook w:val="04A0" w:firstRow="1" w:lastRow="0" w:firstColumn="1" w:lastColumn="0" w:noHBand="0" w:noVBand="1"/>
      </w:tblPr>
      <w:tblGrid>
        <w:gridCol w:w="1592"/>
        <w:gridCol w:w="1920"/>
        <w:gridCol w:w="1719"/>
      </w:tblGrid>
      <w:tr w:rsidR="0008120A" w:rsidRPr="00DE274E" w14:paraId="1362685B" w14:textId="77777777" w:rsidTr="00120ABA">
        <w:trPr>
          <w:trHeight w:val="441"/>
        </w:trPr>
        <w:tc>
          <w:tcPr>
            <w:tcW w:w="1592" w:type="dxa"/>
            <w:shd w:val="clear" w:color="auto" w:fill="F1A983" w:themeFill="accent2" w:themeFillTint="99"/>
          </w:tcPr>
          <w:p w14:paraId="0DA846F4" w14:textId="77777777" w:rsidR="0008120A" w:rsidRPr="00DE274E" w:rsidRDefault="0008120A" w:rsidP="0008120A">
            <w:pPr>
              <w:rPr>
                <w:rFonts w:ascii="Times New Roman" w:hAnsi="Times New Roman" w:cs="Times New Roman"/>
                <w:b/>
                <w:bCs/>
                <w:lang w:val="en-GB"/>
              </w:rPr>
            </w:pPr>
            <w:r w:rsidRPr="00DE274E">
              <w:rPr>
                <w:rFonts w:ascii="Times New Roman" w:hAnsi="Times New Roman" w:cs="Times New Roman"/>
                <w:b/>
                <w:bCs/>
                <w:lang w:val="en-GB"/>
              </w:rPr>
              <w:t>Category</w:t>
            </w:r>
          </w:p>
        </w:tc>
        <w:tc>
          <w:tcPr>
            <w:tcW w:w="1920" w:type="dxa"/>
            <w:shd w:val="clear" w:color="auto" w:fill="60CAF3" w:themeFill="accent4" w:themeFillTint="99"/>
          </w:tcPr>
          <w:p w14:paraId="0BB6B38B" w14:textId="77777777" w:rsidR="0008120A" w:rsidRPr="00DE274E" w:rsidRDefault="0008120A" w:rsidP="0008120A">
            <w:pPr>
              <w:rPr>
                <w:rFonts w:ascii="Times New Roman" w:hAnsi="Times New Roman" w:cs="Times New Roman"/>
                <w:b/>
                <w:bCs/>
                <w:lang w:val="en-GB"/>
              </w:rPr>
            </w:pPr>
            <w:r w:rsidRPr="00DE274E">
              <w:rPr>
                <w:rFonts w:ascii="Times New Roman" w:hAnsi="Times New Roman" w:cs="Times New Roman"/>
                <w:b/>
                <w:bCs/>
                <w:lang w:val="en-GB"/>
              </w:rPr>
              <w:t xml:space="preserve">Description </w:t>
            </w:r>
          </w:p>
        </w:tc>
        <w:tc>
          <w:tcPr>
            <w:tcW w:w="1719" w:type="dxa"/>
            <w:shd w:val="clear" w:color="auto" w:fill="B3E5A1" w:themeFill="accent6" w:themeFillTint="66"/>
          </w:tcPr>
          <w:p w14:paraId="7B12981C" w14:textId="77777777" w:rsidR="0008120A" w:rsidRPr="00DE274E" w:rsidRDefault="0008120A" w:rsidP="0008120A">
            <w:pPr>
              <w:rPr>
                <w:rFonts w:ascii="Times New Roman" w:hAnsi="Times New Roman" w:cs="Times New Roman"/>
                <w:b/>
                <w:bCs/>
                <w:lang w:val="en-GB"/>
              </w:rPr>
            </w:pPr>
            <w:r w:rsidRPr="00DE274E">
              <w:rPr>
                <w:rFonts w:ascii="Times New Roman" w:hAnsi="Times New Roman" w:cs="Times New Roman"/>
                <w:b/>
                <w:bCs/>
                <w:lang w:val="en-GB"/>
              </w:rPr>
              <w:t>Estimated Cost (£)</w:t>
            </w:r>
          </w:p>
        </w:tc>
      </w:tr>
      <w:tr w:rsidR="0008120A" w:rsidRPr="00DE274E" w14:paraId="5583101C" w14:textId="77777777" w:rsidTr="00120ABA">
        <w:trPr>
          <w:trHeight w:val="451"/>
        </w:trPr>
        <w:tc>
          <w:tcPr>
            <w:tcW w:w="1592" w:type="dxa"/>
            <w:shd w:val="clear" w:color="auto" w:fill="F1A983" w:themeFill="accent2" w:themeFillTint="99"/>
          </w:tcPr>
          <w:p w14:paraId="414A1A0A"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Structural Repairs</w:t>
            </w:r>
          </w:p>
        </w:tc>
        <w:tc>
          <w:tcPr>
            <w:tcW w:w="1920" w:type="dxa"/>
            <w:shd w:val="clear" w:color="auto" w:fill="60CAF3" w:themeFill="accent4" w:themeFillTint="99"/>
          </w:tcPr>
          <w:p w14:paraId="52D5C733"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Repair of classroom and damage buildings</w:t>
            </w:r>
          </w:p>
        </w:tc>
        <w:tc>
          <w:tcPr>
            <w:tcW w:w="1719" w:type="dxa"/>
            <w:shd w:val="clear" w:color="auto" w:fill="B3E5A1" w:themeFill="accent6" w:themeFillTint="66"/>
          </w:tcPr>
          <w:p w14:paraId="6E47D9FF"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£120,000</w:t>
            </w:r>
          </w:p>
        </w:tc>
      </w:tr>
      <w:tr w:rsidR="0008120A" w:rsidRPr="00DE274E" w14:paraId="32446E42" w14:textId="77777777" w:rsidTr="00120ABA">
        <w:trPr>
          <w:trHeight w:val="441"/>
        </w:trPr>
        <w:tc>
          <w:tcPr>
            <w:tcW w:w="1592" w:type="dxa"/>
            <w:shd w:val="clear" w:color="auto" w:fill="F1A983" w:themeFill="accent2" w:themeFillTint="99"/>
          </w:tcPr>
          <w:p w14:paraId="200DE168"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Equipment Replacement</w:t>
            </w:r>
          </w:p>
        </w:tc>
        <w:tc>
          <w:tcPr>
            <w:tcW w:w="1920" w:type="dxa"/>
            <w:shd w:val="clear" w:color="auto" w:fill="60CAF3" w:themeFill="accent4" w:themeFillTint="99"/>
          </w:tcPr>
          <w:p w14:paraId="4F8D2773"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Medical equipment and school furniture</w:t>
            </w:r>
          </w:p>
        </w:tc>
        <w:tc>
          <w:tcPr>
            <w:tcW w:w="1719" w:type="dxa"/>
            <w:shd w:val="clear" w:color="auto" w:fill="B3E5A1" w:themeFill="accent6" w:themeFillTint="66"/>
          </w:tcPr>
          <w:p w14:paraId="752F4A5B"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£60,000</w:t>
            </w:r>
          </w:p>
        </w:tc>
      </w:tr>
      <w:tr w:rsidR="0008120A" w:rsidRPr="00DE274E" w14:paraId="5AE0C91D" w14:textId="77777777" w:rsidTr="00120ABA">
        <w:trPr>
          <w:trHeight w:val="601"/>
        </w:trPr>
        <w:tc>
          <w:tcPr>
            <w:tcW w:w="1592" w:type="dxa"/>
            <w:shd w:val="clear" w:color="auto" w:fill="F1A983" w:themeFill="accent2" w:themeFillTint="99"/>
          </w:tcPr>
          <w:p w14:paraId="0646B4B8"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Labour Costs</w:t>
            </w:r>
          </w:p>
        </w:tc>
        <w:tc>
          <w:tcPr>
            <w:tcW w:w="1920" w:type="dxa"/>
            <w:shd w:val="clear" w:color="auto" w:fill="60CAF3" w:themeFill="accent4" w:themeFillTint="99"/>
          </w:tcPr>
          <w:p w14:paraId="618FA90B"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Engineers, contractors and construction workers</w:t>
            </w:r>
          </w:p>
        </w:tc>
        <w:tc>
          <w:tcPr>
            <w:tcW w:w="1719" w:type="dxa"/>
            <w:shd w:val="clear" w:color="auto" w:fill="B3E5A1" w:themeFill="accent6" w:themeFillTint="66"/>
          </w:tcPr>
          <w:p w14:paraId="5F54FFA8"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£80,000</w:t>
            </w:r>
          </w:p>
        </w:tc>
      </w:tr>
      <w:tr w:rsidR="0008120A" w:rsidRPr="00DE274E" w14:paraId="157C475F" w14:textId="77777777" w:rsidTr="00120ABA">
        <w:trPr>
          <w:trHeight w:val="441"/>
        </w:trPr>
        <w:tc>
          <w:tcPr>
            <w:tcW w:w="1592" w:type="dxa"/>
            <w:shd w:val="clear" w:color="auto" w:fill="F1A983" w:themeFill="accent2" w:themeFillTint="99"/>
          </w:tcPr>
          <w:p w14:paraId="7C904BC0"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Flood Protection Measures</w:t>
            </w:r>
          </w:p>
        </w:tc>
        <w:tc>
          <w:tcPr>
            <w:tcW w:w="1920" w:type="dxa"/>
            <w:shd w:val="clear" w:color="auto" w:fill="60CAF3" w:themeFill="accent4" w:themeFillTint="99"/>
          </w:tcPr>
          <w:p w14:paraId="46B70C5F"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Flood barriers and drainage systems</w:t>
            </w:r>
          </w:p>
        </w:tc>
        <w:tc>
          <w:tcPr>
            <w:tcW w:w="1719" w:type="dxa"/>
            <w:shd w:val="clear" w:color="auto" w:fill="B3E5A1" w:themeFill="accent6" w:themeFillTint="66"/>
          </w:tcPr>
          <w:p w14:paraId="776269A8"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£40,000</w:t>
            </w:r>
          </w:p>
        </w:tc>
      </w:tr>
      <w:tr w:rsidR="0008120A" w:rsidRPr="00DE274E" w14:paraId="7AE83995" w14:textId="77777777" w:rsidTr="00120ABA">
        <w:trPr>
          <w:trHeight w:val="451"/>
        </w:trPr>
        <w:tc>
          <w:tcPr>
            <w:tcW w:w="1592" w:type="dxa"/>
            <w:shd w:val="clear" w:color="auto" w:fill="F1A983" w:themeFill="accent2" w:themeFillTint="99"/>
          </w:tcPr>
          <w:p w14:paraId="5BCACC5F"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Transport and Logistics</w:t>
            </w:r>
          </w:p>
        </w:tc>
        <w:tc>
          <w:tcPr>
            <w:tcW w:w="1920" w:type="dxa"/>
            <w:shd w:val="clear" w:color="auto" w:fill="60CAF3" w:themeFill="accent4" w:themeFillTint="99"/>
          </w:tcPr>
          <w:p w14:paraId="0E0F2F95"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Delivery of materials and equipment</w:t>
            </w:r>
          </w:p>
        </w:tc>
        <w:tc>
          <w:tcPr>
            <w:tcW w:w="1719" w:type="dxa"/>
            <w:shd w:val="clear" w:color="auto" w:fill="B3E5A1" w:themeFill="accent6" w:themeFillTint="66"/>
          </w:tcPr>
          <w:p w14:paraId="77A11D26"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£25,000</w:t>
            </w:r>
          </w:p>
        </w:tc>
      </w:tr>
      <w:tr w:rsidR="0008120A" w:rsidRPr="00DE274E" w14:paraId="6940B735" w14:textId="77777777" w:rsidTr="00120ABA">
        <w:trPr>
          <w:trHeight w:val="291"/>
        </w:trPr>
        <w:tc>
          <w:tcPr>
            <w:tcW w:w="1592" w:type="dxa"/>
            <w:shd w:val="clear" w:color="auto" w:fill="F1A983" w:themeFill="accent2" w:themeFillTint="99"/>
          </w:tcPr>
          <w:p w14:paraId="39F5EFDB"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Contingency  (10%)</w:t>
            </w:r>
          </w:p>
        </w:tc>
        <w:tc>
          <w:tcPr>
            <w:tcW w:w="1920" w:type="dxa"/>
            <w:shd w:val="clear" w:color="auto" w:fill="60CAF3" w:themeFill="accent4" w:themeFillTint="99"/>
          </w:tcPr>
          <w:p w14:paraId="2AFF7F99"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Unexpected costs and project delays</w:t>
            </w:r>
          </w:p>
        </w:tc>
        <w:tc>
          <w:tcPr>
            <w:tcW w:w="1719" w:type="dxa"/>
            <w:shd w:val="clear" w:color="auto" w:fill="B3E5A1" w:themeFill="accent6" w:themeFillTint="66"/>
          </w:tcPr>
          <w:p w14:paraId="26CEDEA9" w14:textId="77777777" w:rsidR="0008120A" w:rsidRPr="00DE274E" w:rsidRDefault="0008120A" w:rsidP="0008120A">
            <w:pPr>
              <w:rPr>
                <w:rFonts w:ascii="Times New Roman" w:hAnsi="Times New Roman" w:cs="Times New Roman"/>
                <w:sz w:val="16"/>
                <w:szCs w:val="16"/>
                <w:lang w:val="en-GB"/>
              </w:rPr>
            </w:pPr>
            <w:r w:rsidRPr="00DE274E">
              <w:rPr>
                <w:rFonts w:ascii="Times New Roman" w:hAnsi="Times New Roman" w:cs="Times New Roman"/>
                <w:sz w:val="16"/>
                <w:szCs w:val="16"/>
                <w:lang w:val="en-GB"/>
              </w:rPr>
              <w:t>£32,000</w:t>
            </w:r>
          </w:p>
        </w:tc>
      </w:tr>
      <w:tr w:rsidR="0008120A" w:rsidRPr="00DE274E" w14:paraId="19C6228D" w14:textId="77777777" w:rsidTr="00120ABA">
        <w:trPr>
          <w:trHeight w:val="451"/>
        </w:trPr>
        <w:tc>
          <w:tcPr>
            <w:tcW w:w="1592" w:type="dxa"/>
            <w:shd w:val="clear" w:color="auto" w:fill="F1A983" w:themeFill="accent2" w:themeFillTint="99"/>
          </w:tcPr>
          <w:p w14:paraId="72C166D5" w14:textId="77777777" w:rsidR="0008120A" w:rsidRPr="00DE274E" w:rsidRDefault="0008120A" w:rsidP="0008120A">
            <w:pPr>
              <w:rPr>
                <w:rFonts w:ascii="Times New Roman" w:hAnsi="Times New Roman" w:cs="Times New Roman"/>
                <w:b/>
                <w:bCs/>
                <w:sz w:val="16"/>
                <w:szCs w:val="16"/>
                <w:lang w:val="en-GB"/>
              </w:rPr>
            </w:pPr>
            <w:r w:rsidRPr="00DE274E">
              <w:rPr>
                <w:rFonts w:ascii="Times New Roman" w:hAnsi="Times New Roman" w:cs="Times New Roman"/>
                <w:b/>
                <w:bCs/>
                <w:sz w:val="16"/>
                <w:szCs w:val="16"/>
                <w:lang w:val="en-GB"/>
              </w:rPr>
              <w:t>Total estimated cost</w:t>
            </w:r>
          </w:p>
        </w:tc>
        <w:tc>
          <w:tcPr>
            <w:tcW w:w="1920" w:type="dxa"/>
            <w:shd w:val="clear" w:color="auto" w:fill="60CAF3" w:themeFill="accent4" w:themeFillTint="99"/>
          </w:tcPr>
          <w:p w14:paraId="0092FFE1" w14:textId="77777777" w:rsidR="0008120A" w:rsidRPr="00DE274E" w:rsidRDefault="0008120A" w:rsidP="0008120A">
            <w:pPr>
              <w:rPr>
                <w:rFonts w:ascii="Times New Roman" w:hAnsi="Times New Roman" w:cs="Times New Roman"/>
                <w:b/>
                <w:bCs/>
                <w:sz w:val="16"/>
                <w:szCs w:val="16"/>
                <w:lang w:val="en-GB"/>
              </w:rPr>
            </w:pPr>
          </w:p>
        </w:tc>
        <w:tc>
          <w:tcPr>
            <w:tcW w:w="1719" w:type="dxa"/>
            <w:shd w:val="clear" w:color="auto" w:fill="B3E5A1" w:themeFill="accent6" w:themeFillTint="66"/>
          </w:tcPr>
          <w:p w14:paraId="226F1004" w14:textId="77777777" w:rsidR="0008120A" w:rsidRPr="00DE274E" w:rsidRDefault="0008120A" w:rsidP="0008120A">
            <w:pPr>
              <w:rPr>
                <w:rFonts w:ascii="Times New Roman" w:hAnsi="Times New Roman" w:cs="Times New Roman"/>
                <w:b/>
                <w:bCs/>
                <w:sz w:val="16"/>
                <w:szCs w:val="16"/>
                <w:lang w:val="en-GB"/>
              </w:rPr>
            </w:pPr>
            <w:r w:rsidRPr="00DE274E">
              <w:rPr>
                <w:rFonts w:ascii="Times New Roman" w:hAnsi="Times New Roman" w:cs="Times New Roman"/>
                <w:b/>
                <w:bCs/>
                <w:sz w:val="16"/>
                <w:szCs w:val="16"/>
                <w:lang w:val="en-GB"/>
              </w:rPr>
              <w:t>£357,500</w:t>
            </w:r>
          </w:p>
        </w:tc>
      </w:tr>
    </w:tbl>
    <w:p w14:paraId="3047C487" w14:textId="6F91F489" w:rsidR="00765481" w:rsidRPr="00DE274E" w:rsidRDefault="001B1B89" w:rsidP="0037497A">
      <w:pPr>
        <w:rPr>
          <w:rFonts w:ascii="Times New Roman" w:hAnsi="Times New Roman" w:cs="Times New Roman"/>
          <w:b/>
          <w:bCs/>
          <w:sz w:val="20"/>
          <w:szCs w:val="20"/>
          <w:lang w:val="en-GB"/>
        </w:rPr>
      </w:pPr>
      <w:r w:rsidRPr="00DE274E">
        <w:rPr>
          <w:rFonts w:ascii="Times New Roman" w:hAnsi="Times New Roman" w:cs="Times New Roman"/>
          <w:b/>
          <w:bCs/>
          <w:noProof/>
          <w:sz w:val="20"/>
          <w:szCs w:val="20"/>
          <w:lang w:val="en-GB"/>
        </w:rPr>
        <mc:AlternateContent>
          <mc:Choice Requires="wps">
            <w:drawing>
              <wp:anchor distT="0" distB="0" distL="114300" distR="114300" simplePos="0" relativeHeight="251671552" behindDoc="0" locked="0" layoutInCell="1" allowOverlap="1" wp14:anchorId="0E008328" wp14:editId="68728371">
                <wp:simplePos x="0" y="0"/>
                <wp:positionH relativeFrom="margin">
                  <wp:posOffset>724507</wp:posOffset>
                </wp:positionH>
                <wp:positionV relativeFrom="paragraph">
                  <wp:posOffset>136867</wp:posOffset>
                </wp:positionV>
                <wp:extent cx="1513755" cy="268941"/>
                <wp:effectExtent l="0" t="0" r="10795" b="17145"/>
                <wp:wrapNone/>
                <wp:docPr id="1277447153" name="Rectangle 6"/>
                <wp:cNvGraphicFramePr/>
                <a:graphic xmlns:a="http://schemas.openxmlformats.org/drawingml/2006/main">
                  <a:graphicData uri="http://schemas.microsoft.com/office/word/2010/wordprocessingShape">
                    <wps:wsp>
                      <wps:cNvSpPr/>
                      <wps:spPr>
                        <a:xfrm>
                          <a:off x="0" y="0"/>
                          <a:ext cx="1513755" cy="268941"/>
                        </a:xfrm>
                        <a:prstGeom prst="rect">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241D408D" w14:textId="77777777" w:rsidR="003738B9" w:rsidRPr="003738B9" w:rsidRDefault="003738B9" w:rsidP="003738B9">
                            <w:pPr>
                              <w:rPr>
                                <w:rFonts w:ascii="Times New Roman" w:hAnsi="Times New Roman" w:cs="Times New Roman"/>
                                <w:b/>
                                <w:bCs/>
                                <w:sz w:val="16"/>
                                <w:szCs w:val="16"/>
                                <w:lang w:val="en-GB"/>
                              </w:rPr>
                            </w:pPr>
                            <w:r w:rsidRPr="003738B9">
                              <w:rPr>
                                <w:rFonts w:ascii="Times New Roman" w:hAnsi="Times New Roman" w:cs="Times New Roman"/>
                                <w:b/>
                                <w:bCs/>
                                <w:sz w:val="16"/>
                                <w:szCs w:val="16"/>
                                <w:lang w:val="en-GB"/>
                              </w:rPr>
                              <w:t xml:space="preserve">Risk Assessment </w:t>
                            </w:r>
                            <w:r>
                              <w:rPr>
                                <w:rFonts w:ascii="Times New Roman" w:hAnsi="Times New Roman" w:cs="Times New Roman"/>
                                <w:b/>
                                <w:bCs/>
                                <w:sz w:val="16"/>
                                <w:szCs w:val="16"/>
                                <w:lang w:val="en-GB"/>
                              </w:rPr>
                              <w:t>(</w:t>
                            </w:r>
                            <w:r w:rsidRPr="00306E44">
                              <w:rPr>
                                <w:rFonts w:ascii="Times New Roman" w:hAnsi="Times New Roman" w:cs="Times New Roman"/>
                                <w:b/>
                                <w:bCs/>
                                <w:sz w:val="16"/>
                                <w:szCs w:val="16"/>
                                <w:lang w:val="en-GB"/>
                              </w:rPr>
                              <w:t xml:space="preserve">Unda 2025) </w:t>
                            </w:r>
                          </w:p>
                          <w:p w14:paraId="643D6A1D" w14:textId="77777777" w:rsidR="003738B9" w:rsidRDefault="003738B9" w:rsidP="003738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E008328" id="Rectangle 6" o:spid="_x0000_s1033" style="position:absolute;margin-left:57.05pt;margin-top:10.8pt;width:119.2pt;height:21.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" fillcolor="#f6c5ac [1301]" strokecolor="#4ea72e [3209]" strokeweight="1pt">
                <v:textbox>
                  <w:txbxContent>
                    <w:p w14:paraId="241D408D" w14:textId="77777777" w:rsidR="003738B9" w:rsidRPr="003738B9" w:rsidRDefault="003738B9" w:rsidP="003738B9">
                      <w:pPr>
                        <w:rPr>
                          <w:rFonts w:ascii="Times New Roman" w:hAnsi="Times New Roman" w:cs="Times New Roman"/>
                          <w:b/>
                          <w:bCs/>
                          <w:sz w:val="16"/>
                          <w:szCs w:val="16"/>
                          <w:lang w:val="en-GB"/>
                        </w:rPr>
                      </w:pPr>
                      <w:r w:rsidRPr="003738B9">
                        <w:rPr>
                          <w:rFonts w:ascii="Times New Roman" w:hAnsi="Times New Roman" w:cs="Times New Roman"/>
                          <w:b/>
                          <w:bCs/>
                          <w:sz w:val="16"/>
                          <w:szCs w:val="16"/>
                          <w:lang w:val="en-GB"/>
                        </w:rPr>
                        <w:t xml:space="preserve">Risk Assessment </w:t>
                      </w:r>
                      <w:r>
                        <w:rPr>
                          <w:rFonts w:ascii="Times New Roman" w:hAnsi="Times New Roman" w:cs="Times New Roman"/>
                          <w:b/>
                          <w:bCs/>
                          <w:sz w:val="16"/>
                          <w:szCs w:val="16"/>
                          <w:lang w:val="en-GB"/>
                        </w:rPr>
                        <w:t>(</w:t>
                      </w:r>
                      <w:r w:rsidRPr="00306E44">
                        <w:rPr>
                          <w:rFonts w:ascii="Times New Roman" w:hAnsi="Times New Roman" w:cs="Times New Roman"/>
                          <w:b/>
                          <w:bCs/>
                          <w:sz w:val="16"/>
                          <w:szCs w:val="16"/>
                          <w:lang w:val="en-GB"/>
                        </w:rPr>
                        <w:t xml:space="preserve">Unda 2025) </w:t>
                      </w:r>
                    </w:p>
                    <w:p w14:paraId="643D6A1D" w14:textId="77777777" w:rsidR="003738B9" w:rsidRDefault="003738B9" w:rsidP="003738B9">
                      <w:pPr>
                        <w:jc w:val="center"/>
                      </w:pPr>
                    </w:p>
                  </w:txbxContent>
                </v:textbox>
                <w10:wrap anchorx="margin"/>
              </v:rect>
            </w:pict>
          </mc:Fallback>
        </mc:AlternateContent>
      </w:r>
    </w:p>
    <w:tbl>
      <w:tblPr>
        <w:tblpPr w:leftFromText="180" w:rightFromText="180" w:vertAnchor="text" w:horzAnchor="page" w:tblpX="267" w:tblpY="239"/>
        <w:tblW w:w="5693" w:type="dxa"/>
        <w:tblCellMar>
          <w:left w:w="0" w:type="dxa"/>
          <w:right w:w="0" w:type="dxa"/>
        </w:tblCellMar>
        <w:tblLook w:val="0420" w:firstRow="1" w:lastRow="0" w:firstColumn="0" w:lastColumn="0" w:noHBand="0" w:noVBand="1"/>
      </w:tblPr>
      <w:tblGrid>
        <w:gridCol w:w="962"/>
        <w:gridCol w:w="1200"/>
        <w:gridCol w:w="938"/>
        <w:gridCol w:w="938"/>
        <w:gridCol w:w="1655"/>
      </w:tblGrid>
      <w:tr w:rsidR="0008120A" w:rsidRPr="00DE274E" w14:paraId="1042163A" w14:textId="77777777" w:rsidTr="0008120A">
        <w:trPr>
          <w:trHeight w:val="449"/>
        </w:trPr>
        <w:tc>
          <w:tcPr>
            <w:tcW w:w="962"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5A9FD636"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Risk</w:t>
            </w:r>
          </w:p>
        </w:tc>
        <w:tc>
          <w:tcPr>
            <w:tcW w:w="1200"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40E9ACD6"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Probability</w:t>
            </w:r>
          </w:p>
        </w:tc>
        <w:tc>
          <w:tcPr>
            <w:tcW w:w="938" w:type="dxa"/>
            <w:tcBorders>
              <w:top w:val="single" w:sz="8" w:space="0" w:color="FFFFFF"/>
              <w:left w:val="single" w:sz="8" w:space="0" w:color="FFFFFF"/>
              <w:bottom w:val="single" w:sz="24" w:space="0" w:color="FFFFFF"/>
              <w:right w:val="single" w:sz="8" w:space="0" w:color="FFFFFF"/>
            </w:tcBorders>
            <w:shd w:val="clear" w:color="auto" w:fill="F6C6AD"/>
          </w:tcPr>
          <w:p w14:paraId="3F3C0FED" w14:textId="77777777" w:rsidR="0008120A" w:rsidRPr="00DE274E" w:rsidRDefault="0008120A" w:rsidP="001B1B89">
            <w:pPr>
              <w:rPr>
                <w:rFonts w:ascii="Times New Roman" w:hAnsi="Times New Roman" w:cs="Times New Roman"/>
                <w:b/>
                <w:bCs/>
                <w:sz w:val="16"/>
                <w:szCs w:val="16"/>
                <w:lang w:val="en-GB"/>
              </w:rPr>
            </w:pPr>
          </w:p>
        </w:tc>
        <w:tc>
          <w:tcPr>
            <w:tcW w:w="938"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5F9868B4" w14:textId="24893828"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Impact</w:t>
            </w:r>
          </w:p>
        </w:tc>
        <w:tc>
          <w:tcPr>
            <w:tcW w:w="1655"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74F5AEDC"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Mitigation</w:t>
            </w:r>
          </w:p>
        </w:tc>
      </w:tr>
      <w:tr w:rsidR="0008120A" w:rsidRPr="00DE274E" w14:paraId="46D2C97A" w14:textId="77777777" w:rsidTr="0008120A">
        <w:trPr>
          <w:trHeight w:val="500"/>
        </w:trPr>
        <w:tc>
          <w:tcPr>
            <w:tcW w:w="962"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525B5C8D"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Flood damage</w:t>
            </w:r>
          </w:p>
        </w:tc>
        <w:tc>
          <w:tcPr>
            <w:tcW w:w="1200"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15FA70E1"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High</w:t>
            </w:r>
          </w:p>
        </w:tc>
        <w:tc>
          <w:tcPr>
            <w:tcW w:w="938" w:type="dxa"/>
            <w:tcBorders>
              <w:top w:val="single" w:sz="24" w:space="0" w:color="FFFFFF"/>
              <w:left w:val="single" w:sz="8" w:space="0" w:color="FFFFFF"/>
              <w:bottom w:val="single" w:sz="8" w:space="0" w:color="FFFFFF"/>
              <w:right w:val="single" w:sz="8" w:space="0" w:color="FFFFFF"/>
            </w:tcBorders>
            <w:shd w:val="clear" w:color="auto" w:fill="FBE3D6"/>
          </w:tcPr>
          <w:p w14:paraId="58948FCE" w14:textId="77777777" w:rsidR="0008120A" w:rsidRPr="00DE274E" w:rsidRDefault="0008120A" w:rsidP="001B1B89">
            <w:pPr>
              <w:rPr>
                <w:rFonts w:ascii="Times New Roman" w:hAnsi="Times New Roman" w:cs="Times New Roman"/>
                <w:b/>
                <w:bCs/>
                <w:sz w:val="16"/>
                <w:szCs w:val="16"/>
                <w:lang w:val="en-GB"/>
              </w:rPr>
            </w:pPr>
          </w:p>
        </w:tc>
        <w:tc>
          <w:tcPr>
            <w:tcW w:w="938"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43C9318B" w14:textId="7E3BD62E"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High</w:t>
            </w:r>
          </w:p>
        </w:tc>
        <w:tc>
          <w:tcPr>
            <w:tcW w:w="1655"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187E781E"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Flood barriers</w:t>
            </w:r>
          </w:p>
        </w:tc>
      </w:tr>
      <w:tr w:rsidR="0008120A" w:rsidRPr="00DE274E" w14:paraId="4394AD01" w14:textId="77777777" w:rsidTr="0008120A">
        <w:trPr>
          <w:trHeight w:val="633"/>
        </w:trPr>
        <w:tc>
          <w:tcPr>
            <w:tcW w:w="962"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1F88181A"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Material delays</w:t>
            </w:r>
          </w:p>
        </w:tc>
        <w:tc>
          <w:tcPr>
            <w:tcW w:w="1200"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43115B90"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Medium</w:t>
            </w:r>
          </w:p>
        </w:tc>
        <w:tc>
          <w:tcPr>
            <w:tcW w:w="938" w:type="dxa"/>
            <w:tcBorders>
              <w:top w:val="single" w:sz="8" w:space="0" w:color="FFFFFF"/>
              <w:left w:val="single" w:sz="8" w:space="0" w:color="FFFFFF"/>
              <w:bottom w:val="single" w:sz="8" w:space="0" w:color="FFFFFF"/>
              <w:right w:val="single" w:sz="8" w:space="0" w:color="FFFFFF"/>
            </w:tcBorders>
            <w:shd w:val="clear" w:color="auto" w:fill="FBE3D6"/>
          </w:tcPr>
          <w:p w14:paraId="6541BE7B" w14:textId="77777777" w:rsidR="0008120A" w:rsidRPr="00DE274E" w:rsidRDefault="0008120A" w:rsidP="001B1B89">
            <w:pPr>
              <w:rPr>
                <w:rFonts w:ascii="Times New Roman" w:hAnsi="Times New Roman" w:cs="Times New Roman"/>
                <w:b/>
                <w:bCs/>
                <w:sz w:val="16"/>
                <w:szCs w:val="16"/>
                <w:lang w:val="en-GB"/>
              </w:rPr>
            </w:pPr>
          </w:p>
        </w:tc>
        <w:tc>
          <w:tcPr>
            <w:tcW w:w="938"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0BF26D0C" w14:textId="565DBDA8"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Medium</w:t>
            </w:r>
          </w:p>
        </w:tc>
        <w:tc>
          <w:tcPr>
            <w:tcW w:w="1655"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6E4E0EA4"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Alternative suppliers</w:t>
            </w:r>
          </w:p>
        </w:tc>
      </w:tr>
      <w:tr w:rsidR="0008120A" w:rsidRPr="00DE274E" w14:paraId="7F0AEEDF" w14:textId="77777777" w:rsidTr="0008120A">
        <w:trPr>
          <w:trHeight w:val="500"/>
        </w:trPr>
        <w:tc>
          <w:tcPr>
            <w:tcW w:w="962"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39BDC9EB"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Worker safety</w:t>
            </w:r>
          </w:p>
        </w:tc>
        <w:tc>
          <w:tcPr>
            <w:tcW w:w="1200"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40F80BF2" w14:textId="04DC0FAF"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Low</w:t>
            </w:r>
          </w:p>
        </w:tc>
        <w:tc>
          <w:tcPr>
            <w:tcW w:w="938" w:type="dxa"/>
            <w:tcBorders>
              <w:top w:val="single" w:sz="8" w:space="0" w:color="FFFFFF"/>
              <w:left w:val="single" w:sz="8" w:space="0" w:color="FFFFFF"/>
              <w:bottom w:val="single" w:sz="8" w:space="0" w:color="FFFFFF"/>
              <w:right w:val="single" w:sz="8" w:space="0" w:color="FFFFFF"/>
            </w:tcBorders>
            <w:shd w:val="clear" w:color="auto" w:fill="FBE3D6"/>
          </w:tcPr>
          <w:p w14:paraId="6742EEA4" w14:textId="77777777" w:rsidR="0008120A" w:rsidRPr="00DE274E" w:rsidRDefault="0008120A" w:rsidP="001B1B89">
            <w:pPr>
              <w:rPr>
                <w:rFonts w:ascii="Times New Roman" w:hAnsi="Times New Roman" w:cs="Times New Roman"/>
                <w:b/>
                <w:bCs/>
                <w:sz w:val="16"/>
                <w:szCs w:val="16"/>
                <w:lang w:val="en-GB"/>
              </w:rPr>
            </w:pPr>
          </w:p>
        </w:tc>
        <w:tc>
          <w:tcPr>
            <w:tcW w:w="938"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06EF1903" w14:textId="3DF3154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High</w:t>
            </w:r>
          </w:p>
        </w:tc>
        <w:tc>
          <w:tcPr>
            <w:tcW w:w="1655"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1D9F3041" w14:textId="77777777" w:rsidR="0008120A" w:rsidRPr="00306E44" w:rsidRDefault="0008120A" w:rsidP="001B1B89">
            <w:pPr>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Safety protocols</w:t>
            </w:r>
          </w:p>
        </w:tc>
      </w:tr>
    </w:tbl>
    <w:p w14:paraId="7F3AB7A4" w14:textId="3B61766B" w:rsidR="00765481" w:rsidRPr="00DE274E" w:rsidRDefault="00120ABA" w:rsidP="0037497A">
      <w:pPr>
        <w:rPr>
          <w:rFonts w:ascii="Times New Roman" w:hAnsi="Times New Roman" w:cs="Times New Roman"/>
          <w:b/>
          <w:bCs/>
          <w:sz w:val="40"/>
          <w:szCs w:val="40"/>
          <w:lang w:val="en-GB"/>
        </w:rPr>
      </w:pPr>
      <w:r w:rsidRPr="00DE274E">
        <w:rPr>
          <w:rFonts w:ascii="Times New Roman" w:hAnsi="Times New Roman" w:cs="Times New Roman"/>
          <w:b/>
          <w:bCs/>
          <w:noProof/>
          <w:sz w:val="20"/>
          <w:szCs w:val="20"/>
          <w:lang w:val="en-GB"/>
        </w:rPr>
        <mc:AlternateContent>
          <mc:Choice Requires="wps">
            <w:drawing>
              <wp:anchor distT="0" distB="0" distL="114300" distR="114300" simplePos="0" relativeHeight="251669504" behindDoc="0" locked="0" layoutInCell="1" allowOverlap="1" wp14:anchorId="3DDB22CF" wp14:editId="451A021A">
                <wp:simplePos x="0" y="0"/>
                <wp:positionH relativeFrom="margin">
                  <wp:posOffset>-457476</wp:posOffset>
                </wp:positionH>
                <wp:positionV relativeFrom="paragraph">
                  <wp:posOffset>2115820</wp:posOffset>
                </wp:positionV>
                <wp:extent cx="3366654" cy="1198418"/>
                <wp:effectExtent l="0" t="0" r="24765" b="20955"/>
                <wp:wrapNone/>
                <wp:docPr id="513075137" name="Rectangle 4"/>
                <wp:cNvGraphicFramePr/>
                <a:graphic xmlns:a="http://schemas.openxmlformats.org/drawingml/2006/main">
                  <a:graphicData uri="http://schemas.microsoft.com/office/word/2010/wordprocessingShape">
                    <wps:wsp>
                      <wps:cNvSpPr/>
                      <wps:spPr>
                        <a:xfrm>
                          <a:off x="0" y="0"/>
                          <a:ext cx="3366654" cy="11984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881119D" w14:textId="77777777" w:rsidR="00E069B7" w:rsidRPr="00306E44" w:rsidRDefault="00E069B7" w:rsidP="005F46B9">
                            <w:pPr>
                              <w:shd w:val="clear" w:color="auto" w:fill="C1E4F5" w:themeFill="accent1" w:themeFillTint="33"/>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Flood Protection Measures</w:t>
                            </w:r>
                          </w:p>
                          <w:p w14:paraId="1A8D8017" w14:textId="0C3D6552" w:rsidR="00E069B7" w:rsidRPr="003738B9" w:rsidRDefault="00E069B7" w:rsidP="005F46B9">
                            <w:pPr>
                              <w:shd w:val="clear" w:color="auto" w:fill="C1E4F5" w:themeFill="accent1" w:themeFillTint="33"/>
                              <w:rPr>
                                <w:rFonts w:ascii="Times New Roman" w:hAnsi="Times New Roman" w:cs="Times New Roman"/>
                                <w:sz w:val="16"/>
                                <w:szCs w:val="16"/>
                                <w:lang w:val="en-GB"/>
                              </w:rPr>
                            </w:pPr>
                            <w:r w:rsidRPr="00306E44">
                              <w:rPr>
                                <w:rFonts w:ascii="Times New Roman" w:hAnsi="Times New Roman" w:cs="Times New Roman"/>
                                <w:sz w:val="16"/>
                                <w:szCs w:val="16"/>
                                <w:lang w:val="en-GB"/>
                              </w:rPr>
                              <w:t xml:space="preserve">To reduce the impact of future flooding, infrastructure protection systems such as aluminium flood barriers can be installed in vulnerable areas. These barriers create a watertight seal that prevents floodwater from entering buildings and critical infrastructure such as schools, hospitals and transport facilities. </w:t>
                            </w:r>
                            <w:r w:rsidR="00120ABA">
                              <w:rPr>
                                <w:rFonts w:ascii="Times New Roman" w:hAnsi="Times New Roman" w:cs="Times New Roman"/>
                                <w:sz w:val="16"/>
                                <w:szCs w:val="16"/>
                                <w:lang w:val="en-GB"/>
                              </w:rPr>
                              <w:t>(</w:t>
                            </w:r>
                            <w:r w:rsidRPr="00306E44">
                              <w:rPr>
                                <w:rFonts w:ascii="Times New Roman" w:hAnsi="Times New Roman" w:cs="Times New Roman"/>
                                <w:b/>
                                <w:bCs/>
                                <w:sz w:val="16"/>
                                <w:szCs w:val="16"/>
                                <w:lang w:val="en-GB"/>
                              </w:rPr>
                              <w:t>Flood Protection Solutions 2025)</w:t>
                            </w:r>
                            <w:r w:rsidRPr="00306E44">
                              <w:rPr>
                                <w:rFonts w:ascii="Times New Roman" w:hAnsi="Times New Roman" w:cs="Times New Roman"/>
                                <w:sz w:val="16"/>
                                <w:szCs w:val="16"/>
                                <w:lang w:val="en-GB"/>
                              </w:rPr>
                              <w:t xml:space="preserve"> </w:t>
                            </w:r>
                          </w:p>
                          <w:p w14:paraId="60D3F2F0" w14:textId="77777777" w:rsidR="00E069B7" w:rsidRDefault="00E069B7" w:rsidP="005F46B9">
                            <w:pPr>
                              <w:shd w:val="clear" w:color="auto" w:fill="C1E4F5" w:themeFill="accent1" w:themeFillTint="33"/>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3DDB22CF" id="Rectangle 4" o:spid="_x0000_s1034" style="position:absolute;margin-left:-36pt;margin-top:166.6pt;width:265.1pt;height:94.3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" fillcolor="white [3201]" strokecolor="#4ea72e [3209]" strokeweight="1pt">
                <v:textbox>
                  <w:txbxContent>
                    <w:p w14:paraId="4881119D" w14:textId="77777777" w:rsidR="00E069B7" w:rsidRPr="00306E44" w:rsidRDefault="00E069B7" w:rsidP="005F46B9">
                      <w:pPr>
                        <w:shd w:val="clear" w:color="auto" w:fill="C1E4F5" w:themeFill="accent1" w:themeFillTint="33"/>
                        <w:rPr>
                          <w:rFonts w:ascii="Times New Roman" w:hAnsi="Times New Roman" w:cs="Times New Roman"/>
                          <w:b/>
                          <w:bCs/>
                          <w:sz w:val="16"/>
                          <w:szCs w:val="16"/>
                          <w:lang w:val="en-GB"/>
                        </w:rPr>
                      </w:pPr>
                      <w:r w:rsidRPr="00306E44">
                        <w:rPr>
                          <w:rFonts w:ascii="Times New Roman" w:hAnsi="Times New Roman" w:cs="Times New Roman"/>
                          <w:b/>
                          <w:bCs/>
                          <w:sz w:val="16"/>
                          <w:szCs w:val="16"/>
                          <w:lang w:val="en-GB"/>
                        </w:rPr>
                        <w:t>Flood Protection Measures</w:t>
                      </w:r>
                    </w:p>
                    <w:p w14:paraId="1A8D8017" w14:textId="0C3D6552" w:rsidR="00E069B7" w:rsidRPr="003738B9" w:rsidRDefault="00E069B7" w:rsidP="005F46B9">
                      <w:pPr>
                        <w:shd w:val="clear" w:color="auto" w:fill="C1E4F5" w:themeFill="accent1" w:themeFillTint="33"/>
                        <w:rPr>
                          <w:rFonts w:ascii="Times New Roman" w:hAnsi="Times New Roman" w:cs="Times New Roman"/>
                          <w:sz w:val="16"/>
                          <w:szCs w:val="16"/>
                          <w:lang w:val="en-GB"/>
                        </w:rPr>
                      </w:pPr>
                      <w:r w:rsidRPr="00306E44">
                        <w:rPr>
                          <w:rFonts w:ascii="Times New Roman" w:hAnsi="Times New Roman" w:cs="Times New Roman"/>
                          <w:sz w:val="16"/>
                          <w:szCs w:val="16"/>
                          <w:lang w:val="en-GB"/>
                        </w:rPr>
                        <w:t xml:space="preserve">To reduce the impact of future flooding, infrastructure protection systems such as aluminium flood barriers can be installed in vulnerable areas. These barriers create a watertight seal that prevents floodwater from entering buildings and critical infrastructure such as schools, hospitals and transport facilities. </w:t>
                      </w:r>
                      <w:r w:rsidR="00120ABA">
                        <w:rPr>
                          <w:rFonts w:ascii="Times New Roman" w:hAnsi="Times New Roman" w:cs="Times New Roman"/>
                          <w:sz w:val="16"/>
                          <w:szCs w:val="16"/>
                          <w:lang w:val="en-GB"/>
                        </w:rPr>
                        <w:t>(</w:t>
                      </w:r>
                      <w:r w:rsidRPr="00306E44">
                        <w:rPr>
                          <w:rFonts w:ascii="Times New Roman" w:hAnsi="Times New Roman" w:cs="Times New Roman"/>
                          <w:b/>
                          <w:bCs/>
                          <w:sz w:val="16"/>
                          <w:szCs w:val="16"/>
                          <w:lang w:val="en-GB"/>
                        </w:rPr>
                        <w:t>Flood Protection Solutions 2025)</w:t>
                      </w:r>
                      <w:r w:rsidRPr="00306E44">
                        <w:rPr>
                          <w:rFonts w:ascii="Times New Roman" w:hAnsi="Times New Roman" w:cs="Times New Roman"/>
                          <w:sz w:val="16"/>
                          <w:szCs w:val="16"/>
                          <w:lang w:val="en-GB"/>
                        </w:rPr>
                        <w:t xml:space="preserve"> </w:t>
                      </w:r>
                    </w:p>
                    <w:p w14:paraId="60D3F2F0" w14:textId="77777777" w:rsidR="00E069B7" w:rsidRDefault="00E069B7" w:rsidP="005F46B9">
                      <w:pPr>
                        <w:shd w:val="clear" w:color="auto" w:fill="C1E4F5" w:themeFill="accent1" w:themeFillTint="33"/>
                        <w:jc w:val="center"/>
                      </w:pPr>
                    </w:p>
                  </w:txbxContent>
                </v:textbox>
                <w10:wrap anchorx="margin"/>
              </v:rect>
            </w:pict>
          </mc:Fallback>
        </mc:AlternateContent>
      </w:r>
    </w:p>
    <w:p w14:paraId="5228885E" w14:textId="52B2C7EB" w:rsidR="00765481" w:rsidRPr="00DE274E" w:rsidRDefault="00765481" w:rsidP="0037497A">
      <w:pPr>
        <w:rPr>
          <w:rFonts w:ascii="Times New Roman" w:hAnsi="Times New Roman" w:cs="Times New Roman"/>
          <w:b/>
          <w:bCs/>
          <w:sz w:val="20"/>
          <w:szCs w:val="20"/>
          <w:lang w:val="en-GB"/>
        </w:rPr>
      </w:pPr>
    </w:p>
    <w:p w14:paraId="59237CEB" w14:textId="0D27B8D1" w:rsidR="00765481" w:rsidRPr="00DE274E" w:rsidRDefault="00765481" w:rsidP="0037497A">
      <w:pPr>
        <w:rPr>
          <w:rFonts w:ascii="Times New Roman" w:hAnsi="Times New Roman" w:cs="Times New Roman"/>
          <w:b/>
          <w:bCs/>
          <w:sz w:val="40"/>
          <w:szCs w:val="40"/>
          <w:lang w:val="en-GB"/>
        </w:rPr>
      </w:pPr>
    </w:p>
    <w:p w14:paraId="52EF217A" w14:textId="78EB1B45" w:rsidR="00765481" w:rsidRPr="00DE274E" w:rsidRDefault="00120ABA" w:rsidP="0037497A">
      <w:pPr>
        <w:rPr>
          <w:rFonts w:ascii="Times New Roman" w:hAnsi="Times New Roman" w:cs="Times New Roman"/>
          <w:b/>
          <w:bCs/>
          <w:sz w:val="40"/>
          <w:szCs w:val="40"/>
          <w:lang w:val="en-GB"/>
        </w:rPr>
      </w:pPr>
      <w:r w:rsidRPr="00DE274E">
        <w:rPr>
          <w:rFonts w:ascii="Times New Roman" w:hAnsi="Times New Roman" w:cs="Times New Roman"/>
          <w:noProof/>
          <w:color w:val="000000" w:themeColor="text1"/>
          <w:kern w:val="24"/>
          <w:sz w:val="16"/>
          <w:szCs w:val="16"/>
          <w:lang w:val="en-GB"/>
        </w:rPr>
        <mc:AlternateContent>
          <mc:Choice Requires="wps">
            <w:drawing>
              <wp:anchor distT="0" distB="0" distL="114300" distR="114300" simplePos="0" relativeHeight="251674624" behindDoc="0" locked="0" layoutInCell="1" allowOverlap="1" wp14:anchorId="45E08FFA" wp14:editId="2E811D4E">
                <wp:simplePos x="0" y="0"/>
                <wp:positionH relativeFrom="page">
                  <wp:posOffset>2973705</wp:posOffset>
                </wp:positionH>
                <wp:positionV relativeFrom="paragraph">
                  <wp:posOffset>133074</wp:posOffset>
                </wp:positionV>
                <wp:extent cx="4452730" cy="1367625"/>
                <wp:effectExtent l="0" t="0" r="24130" b="23495"/>
                <wp:wrapNone/>
                <wp:docPr id="571448542" name="Rectangle 10"/>
                <wp:cNvGraphicFramePr/>
                <a:graphic xmlns:a="http://schemas.openxmlformats.org/drawingml/2006/main">
                  <a:graphicData uri="http://schemas.microsoft.com/office/word/2010/wordprocessingShape">
                    <wps:wsp>
                      <wps:cNvSpPr/>
                      <wps:spPr>
                        <a:xfrm>
                          <a:off x="0" y="0"/>
                          <a:ext cx="4452730" cy="13676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17E432" w14:textId="77777777" w:rsidR="001B1B89" w:rsidRDefault="001B1B89" w:rsidP="005F46B9">
                            <w:pPr>
                              <w:pStyle w:val="ListParagraph"/>
                              <w:shd w:val="clear" w:color="auto" w:fill="FAE2D5" w:themeFill="accent2" w:themeFillTint="33"/>
                              <w:autoSpaceDN/>
                              <w:spacing w:after="0" w:line="216" w:lineRule="auto"/>
                              <w:textAlignment w:val="top"/>
                              <w:rPr>
                                <w:rFonts w:hAnsi="Aptos"/>
                                <w:color w:val="000000" w:themeColor="text1"/>
                                <w:kern w:val="24"/>
                                <w:sz w:val="16"/>
                                <w:szCs w:val="16"/>
                                <w:lang w:val="en-GB"/>
                              </w:rPr>
                            </w:pPr>
                          </w:p>
                          <w:p w14:paraId="5DE43986" w14:textId="0F19BCBF"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b/>
                                <w:bCs/>
                                <w:color w:val="000000" w:themeColor="text1"/>
                                <w:kern w:val="24"/>
                                <w:sz w:val="16"/>
                                <w:szCs w:val="16"/>
                                <w:lang w:val="en-GB"/>
                              </w:rPr>
                            </w:pPr>
                            <w:r w:rsidRPr="008C45D3">
                              <w:rPr>
                                <w:rFonts w:ascii="Times New Roman" w:hAnsi="Times New Roman" w:cs="Times New Roman"/>
                                <w:b/>
                                <w:bCs/>
                                <w:color w:val="000000" w:themeColor="text1"/>
                                <w:kern w:val="24"/>
                                <w:sz w:val="16"/>
                                <w:szCs w:val="16"/>
                                <w:lang w:val="en-GB"/>
                              </w:rPr>
                              <w:t>Reference</w:t>
                            </w:r>
                          </w:p>
                          <w:p w14:paraId="3BCD4567" w14:textId="77777777"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color w:val="000000" w:themeColor="text1"/>
                                <w:kern w:val="24"/>
                                <w:sz w:val="16"/>
                                <w:szCs w:val="16"/>
                                <w:lang w:val="en-GB"/>
                              </w:rPr>
                            </w:pPr>
                          </w:p>
                          <w:p w14:paraId="42FBD528" w14:textId="5E9A3B5D"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BBC News (2025) </w:t>
                            </w:r>
                            <w:r w:rsidRPr="008C45D3">
                              <w:rPr>
                                <w:rFonts w:ascii="Times New Roman" w:hAnsi="Times New Roman" w:cs="Times New Roman"/>
                                <w:i/>
                                <w:iCs/>
                                <w:color w:val="000000" w:themeColor="text1"/>
                                <w:kern w:val="24"/>
                                <w:sz w:val="16"/>
                                <w:szCs w:val="16"/>
                                <w:lang w:val="en-GB"/>
                              </w:rPr>
                              <w:t>UK flooding live updates</w:t>
                            </w:r>
                            <w:r w:rsidRPr="008C45D3">
                              <w:rPr>
                                <w:rFonts w:ascii="Times New Roman" w:hAnsi="Times New Roman" w:cs="Times New Roman"/>
                                <w:color w:val="000000" w:themeColor="text1"/>
                                <w:kern w:val="24"/>
                                <w:sz w:val="16"/>
                                <w:szCs w:val="16"/>
                                <w:lang w:val="en-GB"/>
                              </w:rPr>
                              <w:t xml:space="preserve">. Available at: </w:t>
                            </w:r>
                            <w:r>
                              <w:fldChar w:fldCharType="begin"/>
                            </w:r>
                            <w:r w:rsidRPr="00AE7A44">
                              <w:rPr>
                                <w:lang w:val="en-GB"/>
                              </w:rPr>
                              <w:instrText>HYPERLINK "https://www.bbc.co.uk/news/live/cwy84yxpy1dt"</w:instrText>
                            </w:r>
                            <w:r>
                              <w:fldChar w:fldCharType="separate"/>
                            </w:r>
                            <w:r w:rsidRPr="008C45D3">
                              <w:rPr>
                                <w:rStyle w:val="Hyperlink"/>
                                <w:rFonts w:ascii="Times New Roman" w:hAnsi="Times New Roman" w:cs="Times New Roman"/>
                                <w:b/>
                                <w:bCs/>
                                <w:color w:val="000000" w:themeColor="text1"/>
                                <w:kern w:val="24"/>
                                <w:sz w:val="16"/>
                                <w:szCs w:val="16"/>
                                <w:lang w:val="en-GB"/>
                              </w:rPr>
                              <w:t>West Midlands faces flooding and travel disruption - BBC News</w:t>
                            </w:r>
                            <w:r>
                              <w:fldChar w:fldCharType="end"/>
                            </w:r>
                            <w:r w:rsidRPr="008C45D3">
                              <w:rPr>
                                <w:rFonts w:ascii="Times New Roman" w:hAnsi="Times New Roman" w:cs="Times New Roman"/>
                                <w:b/>
                                <w:bCs/>
                                <w:color w:val="000000" w:themeColor="text1"/>
                                <w:kern w:val="24"/>
                                <w:sz w:val="16"/>
                                <w:szCs w:val="16"/>
                                <w:lang w:val="en-GB"/>
                              </w:rPr>
                              <w:t xml:space="preserve"> </w:t>
                            </w:r>
                            <w:r w:rsidRPr="008C45D3">
                              <w:rPr>
                                <w:rFonts w:ascii="Times New Roman" w:hAnsi="Times New Roman" w:cs="Times New Roman"/>
                                <w:color w:val="000000" w:themeColor="text1"/>
                                <w:kern w:val="24"/>
                                <w:sz w:val="16"/>
                                <w:szCs w:val="16"/>
                                <w:lang w:val="en-GB"/>
                              </w:rPr>
                              <w:t>(Accessed 14 march).</w:t>
                            </w:r>
                          </w:p>
                          <w:p w14:paraId="522D30AE" w14:textId="40296752" w:rsidR="001B1B89" w:rsidRPr="008C45D3" w:rsidRDefault="001B1B89" w:rsidP="005F46B9">
                            <w:pPr>
                              <w:pStyle w:val="ListParagraph"/>
                              <w:shd w:val="clear" w:color="auto" w:fill="FAE2D5" w:themeFill="accent2" w:themeFillTint="33"/>
                              <w:autoSpaceDN/>
                              <w:spacing w:after="0" w:line="216" w:lineRule="auto"/>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Flood Protection Solutions (2025) </w:t>
                            </w:r>
                            <w:r w:rsidRPr="008C45D3">
                              <w:rPr>
                                <w:rFonts w:ascii="Times New Roman" w:hAnsi="Times New Roman" w:cs="Times New Roman"/>
                                <w:i/>
                                <w:iCs/>
                                <w:color w:val="000000" w:themeColor="text1"/>
                                <w:kern w:val="24"/>
                                <w:sz w:val="16"/>
                                <w:szCs w:val="16"/>
                                <w:lang w:val="en-GB"/>
                              </w:rPr>
                              <w:t>Aluminium flood protection barriers</w:t>
                            </w:r>
                            <w:r w:rsidRPr="008C45D3">
                              <w:rPr>
                                <w:rFonts w:ascii="Times New Roman" w:hAnsi="Times New Roman" w:cs="Times New Roman"/>
                                <w:color w:val="000000" w:themeColor="text1"/>
                                <w:kern w:val="24"/>
                                <w:sz w:val="16"/>
                                <w:szCs w:val="16"/>
                                <w:lang w:val="en-GB"/>
                              </w:rPr>
                              <w:t>. Available at:</w:t>
                            </w:r>
                            <w:r w:rsidR="008C45D3">
                              <w:rPr>
                                <w:rFonts w:ascii="Times New Roman" w:hAnsi="Times New Roman" w:cs="Times New Roman"/>
                                <w:color w:val="000000" w:themeColor="text1"/>
                                <w:kern w:val="24"/>
                                <w:sz w:val="16"/>
                                <w:szCs w:val="16"/>
                                <w:lang w:val="en-GB"/>
                              </w:rPr>
                              <w:t xml:space="preserve"> </w:t>
                            </w:r>
                            <w:hyperlink r:id="rId13" w:history="1">
                              <w:r w:rsidRPr="008C45D3">
                                <w:rPr>
                                  <w:rStyle w:val="Hyperlink"/>
                                  <w:rFonts w:ascii="Times New Roman" w:hAnsi="Times New Roman" w:cs="Times New Roman"/>
                                  <w:b/>
                                  <w:bCs/>
                                  <w:color w:val="000000" w:themeColor="text1"/>
                                  <w:kern w:val="24"/>
                                  <w:sz w:val="16"/>
                                  <w:szCs w:val="16"/>
                                  <w:lang w:val="en-GB"/>
                                </w:rPr>
                                <w:t>Aluminium</w:t>
                              </w:r>
                            </w:hyperlink>
                            <w:hyperlink r:id="rId14" w:history="1">
                              <w:r w:rsidRPr="008C45D3">
                                <w:rPr>
                                  <w:rStyle w:val="Hyperlink"/>
                                  <w:rFonts w:ascii="Times New Roman" w:hAnsi="Times New Roman" w:cs="Times New Roman"/>
                                  <w:b/>
                                  <w:bCs/>
                                  <w:color w:val="000000" w:themeColor="text1"/>
                                  <w:kern w:val="24"/>
                                  <w:sz w:val="16"/>
                                  <w:szCs w:val="16"/>
                                  <w:lang w:val="en-GB"/>
                                </w:rPr>
                                <w:t xml:space="preserve"> Flood Barrier – FPS Barrier® for Flood Protection</w:t>
                              </w:r>
                            </w:hyperlink>
                            <w:r w:rsidRPr="008C45D3">
                              <w:rPr>
                                <w:rFonts w:ascii="Times New Roman" w:hAnsi="Times New Roman" w:cs="Times New Roman"/>
                                <w:b/>
                                <w:bCs/>
                                <w:color w:val="000000" w:themeColor="text1"/>
                                <w:kern w:val="24"/>
                                <w:sz w:val="16"/>
                                <w:szCs w:val="16"/>
                                <w:lang w:val="en-GB"/>
                              </w:rPr>
                              <w:t xml:space="preserve"> </w:t>
                            </w:r>
                            <w:r w:rsidRPr="008C45D3">
                              <w:rPr>
                                <w:rFonts w:ascii="Times New Roman" w:hAnsi="Times New Roman" w:cs="Times New Roman"/>
                                <w:color w:val="000000" w:themeColor="text1"/>
                                <w:kern w:val="24"/>
                                <w:sz w:val="16"/>
                                <w:szCs w:val="16"/>
                                <w:lang w:val="en-GB"/>
                              </w:rPr>
                              <w:t>(Accessed 14 march).</w:t>
                            </w:r>
                          </w:p>
                          <w:p w14:paraId="2AB15230" w14:textId="76A557E2"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Unda (2025) </w:t>
                            </w:r>
                            <w:r w:rsidRPr="008C45D3">
                              <w:rPr>
                                <w:rFonts w:ascii="Times New Roman" w:hAnsi="Times New Roman" w:cs="Times New Roman"/>
                                <w:i/>
                                <w:iCs/>
                                <w:color w:val="000000" w:themeColor="text1"/>
                                <w:kern w:val="24"/>
                                <w:sz w:val="16"/>
                                <w:szCs w:val="16"/>
                                <w:lang w:val="en-GB"/>
                              </w:rPr>
                              <w:t>Flood Risk Assessments</w:t>
                            </w:r>
                            <w:r w:rsidRPr="008C45D3">
                              <w:rPr>
                                <w:rFonts w:ascii="Times New Roman" w:hAnsi="Times New Roman" w:cs="Times New Roman"/>
                                <w:color w:val="000000" w:themeColor="text1"/>
                                <w:kern w:val="24"/>
                                <w:sz w:val="16"/>
                                <w:szCs w:val="16"/>
                                <w:lang w:val="en-GB"/>
                              </w:rPr>
                              <w:t>. Available at:</w:t>
                            </w:r>
                            <w:r w:rsidR="008C45D3">
                              <w:rPr>
                                <w:rFonts w:ascii="Times New Roman" w:hAnsi="Times New Roman" w:cs="Times New Roman"/>
                                <w:color w:val="000000" w:themeColor="text1"/>
                                <w:kern w:val="24"/>
                                <w:sz w:val="16"/>
                                <w:szCs w:val="16"/>
                                <w:lang w:val="en-GB"/>
                              </w:rPr>
                              <w:t xml:space="preserve"> </w:t>
                            </w:r>
                            <w:hyperlink r:id="rId15" w:history="1">
                              <w:r w:rsidRPr="008C45D3">
                                <w:rPr>
                                  <w:rStyle w:val="Hyperlink"/>
                                  <w:rFonts w:ascii="Times New Roman" w:hAnsi="Times New Roman" w:cs="Times New Roman"/>
                                  <w:b/>
                                  <w:bCs/>
                                  <w:color w:val="000000" w:themeColor="text1"/>
                                  <w:kern w:val="24"/>
                                  <w:sz w:val="16"/>
                                  <w:szCs w:val="16"/>
                                  <w:lang w:val="en-GB"/>
                                </w:rPr>
                                <w:t>Flood</w:t>
                              </w:r>
                            </w:hyperlink>
                            <w:hyperlink r:id="rId16" w:history="1">
                              <w:r w:rsidRPr="008C45D3">
                                <w:rPr>
                                  <w:rStyle w:val="Hyperlink"/>
                                  <w:rFonts w:ascii="Times New Roman" w:hAnsi="Times New Roman" w:cs="Times New Roman"/>
                                  <w:b/>
                                  <w:bCs/>
                                  <w:color w:val="000000" w:themeColor="text1"/>
                                  <w:kern w:val="24"/>
                                  <w:sz w:val="16"/>
                                  <w:szCs w:val="16"/>
                                  <w:lang w:val="en-GB"/>
                                </w:rPr>
                                <w:t xml:space="preserve"> Risk Assessments | Flood Risk Analysis &amp; Surveys</w:t>
                              </w:r>
                            </w:hyperlink>
                            <w:r w:rsidRPr="008C45D3">
                              <w:rPr>
                                <w:rFonts w:ascii="Times New Roman" w:hAnsi="Times New Roman" w:cs="Times New Roman"/>
                                <w:b/>
                                <w:bCs/>
                                <w:color w:val="000000" w:themeColor="text1"/>
                                <w:kern w:val="24"/>
                                <w:sz w:val="16"/>
                                <w:szCs w:val="16"/>
                                <w:lang w:val="en-GB"/>
                              </w:rPr>
                              <w:t xml:space="preserve">  (</w:t>
                            </w:r>
                            <w:r w:rsidR="008C45D3" w:rsidRPr="008C45D3">
                              <w:rPr>
                                <w:rFonts w:ascii="Times New Roman" w:hAnsi="Times New Roman" w:cs="Times New Roman"/>
                                <w:color w:val="000000" w:themeColor="text1"/>
                                <w:kern w:val="24"/>
                                <w:sz w:val="16"/>
                                <w:szCs w:val="16"/>
                                <w:lang w:val="en-GB"/>
                              </w:rPr>
                              <w:t>Accessed</w:t>
                            </w:r>
                            <w:r w:rsidRPr="008C45D3">
                              <w:rPr>
                                <w:rFonts w:ascii="Times New Roman" w:hAnsi="Times New Roman" w:cs="Times New Roman"/>
                                <w:color w:val="000000" w:themeColor="text1"/>
                                <w:kern w:val="24"/>
                                <w:sz w:val="16"/>
                                <w:szCs w:val="16"/>
                                <w:lang w:val="en-GB"/>
                              </w:rPr>
                              <w:t xml:space="preserve"> 15 march 2026).</w:t>
                            </w:r>
                          </w:p>
                          <w:p w14:paraId="6FAAC025" w14:textId="77777777" w:rsidR="001B1B89" w:rsidRPr="008C45D3" w:rsidRDefault="001B1B89" w:rsidP="005F46B9">
                            <w:pPr>
                              <w:pStyle w:val="ListParagraph"/>
                              <w:shd w:val="clear" w:color="auto" w:fill="FAE2D5" w:themeFill="accent2" w:themeFillTint="33"/>
                              <w:autoSpaceDN/>
                              <w:spacing w:after="0" w:line="216" w:lineRule="auto"/>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Birmingham Mail (2025) </w:t>
                            </w:r>
                            <w:r w:rsidRPr="008C45D3">
                              <w:rPr>
                                <w:rFonts w:ascii="Times New Roman" w:hAnsi="Times New Roman" w:cs="Times New Roman"/>
                                <w:i/>
                                <w:iCs/>
                                <w:color w:val="000000" w:themeColor="text1"/>
                                <w:kern w:val="24"/>
                                <w:sz w:val="16"/>
                                <w:szCs w:val="16"/>
                                <w:lang w:val="en-GB"/>
                              </w:rPr>
                              <w:t>School closures amid flood warnings across the Midlands</w:t>
                            </w:r>
                            <w:r w:rsidRPr="008C45D3">
                              <w:rPr>
                                <w:rFonts w:ascii="Times New Roman" w:hAnsi="Times New Roman" w:cs="Times New Roman"/>
                                <w:color w:val="000000" w:themeColor="text1"/>
                                <w:kern w:val="24"/>
                                <w:sz w:val="16"/>
                                <w:szCs w:val="16"/>
                                <w:lang w:val="en-GB"/>
                              </w:rPr>
                              <w:t xml:space="preserve">. Available at: </w:t>
                            </w:r>
                            <w:hyperlink r:id="rId17" w:history="1">
                              <w:r w:rsidRPr="008C45D3">
                                <w:rPr>
                                  <w:rStyle w:val="Hyperlink"/>
                                  <w:rFonts w:ascii="Times New Roman" w:hAnsi="Times New Roman" w:cs="Times New Roman"/>
                                  <w:b/>
                                  <w:bCs/>
                                  <w:color w:val="000000" w:themeColor="text1"/>
                                  <w:kern w:val="24"/>
                                  <w:sz w:val="16"/>
                                  <w:szCs w:val="16"/>
                                  <w:lang w:val="en-GB"/>
                                </w:rPr>
                                <w:t>HFM 2025 | UK’s Leading Healthcare Soft Facilities Management Conference</w:t>
                              </w:r>
                            </w:hyperlink>
                            <w:r w:rsidRPr="008C45D3">
                              <w:rPr>
                                <w:rFonts w:ascii="Times New Roman" w:hAnsi="Times New Roman" w:cs="Times New Roman"/>
                                <w:b/>
                                <w:bCs/>
                                <w:color w:val="000000" w:themeColor="text1"/>
                                <w:kern w:val="24"/>
                                <w:sz w:val="16"/>
                                <w:szCs w:val="16"/>
                                <w:lang w:val="en-GB"/>
                              </w:rPr>
                              <w:t xml:space="preserve"> (</w:t>
                            </w:r>
                            <w:r w:rsidRPr="008C45D3">
                              <w:rPr>
                                <w:rFonts w:ascii="Times New Roman" w:hAnsi="Times New Roman" w:cs="Times New Roman"/>
                                <w:color w:val="000000" w:themeColor="text1"/>
                                <w:kern w:val="24"/>
                                <w:sz w:val="16"/>
                                <w:szCs w:val="16"/>
                                <w:lang w:val="en-GB"/>
                              </w:rPr>
                              <w:t>Accessed 15 march).</w:t>
                            </w:r>
                          </w:p>
                          <w:p w14:paraId="23E6FC1F" w14:textId="77777777" w:rsidR="001B1B89" w:rsidRPr="001B1B89" w:rsidRDefault="001B1B89" w:rsidP="005F46B9">
                            <w:pPr>
                              <w:shd w:val="clear" w:color="auto" w:fill="FAE2D5" w:themeFill="accent2" w:themeFillTint="33"/>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08FFA" id="Rectangle 10" o:spid="_x0000_s1035" style="position:absolute;margin-left:234.15pt;margin-top:10.5pt;width:350.6pt;height:107.7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" fillcolor="white [3201]" strokecolor="#4ea72e [3209]" strokeweight="1pt">
                <v:textbox>
                  <w:txbxContent>
                    <w:p w14:paraId="7B17E432" w14:textId="77777777" w:rsidR="001B1B89" w:rsidRDefault="001B1B89" w:rsidP="005F46B9">
                      <w:pPr>
                        <w:pStyle w:val="ListParagraph"/>
                        <w:shd w:val="clear" w:color="auto" w:fill="FAE2D5" w:themeFill="accent2" w:themeFillTint="33"/>
                        <w:autoSpaceDN/>
                        <w:spacing w:after="0" w:line="216" w:lineRule="auto"/>
                        <w:textAlignment w:val="top"/>
                        <w:rPr>
                          <w:rFonts w:hAnsi="Aptos"/>
                          <w:color w:val="000000" w:themeColor="text1"/>
                          <w:kern w:val="24"/>
                          <w:sz w:val="16"/>
                          <w:szCs w:val="16"/>
                          <w:lang w:val="en-GB"/>
                        </w:rPr>
                      </w:pPr>
                    </w:p>
                    <w:p w14:paraId="5DE43986" w14:textId="0F19BCBF"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b/>
                          <w:bCs/>
                          <w:color w:val="000000" w:themeColor="text1"/>
                          <w:kern w:val="24"/>
                          <w:sz w:val="16"/>
                          <w:szCs w:val="16"/>
                          <w:lang w:val="en-GB"/>
                        </w:rPr>
                      </w:pPr>
                      <w:r w:rsidRPr="008C45D3">
                        <w:rPr>
                          <w:rFonts w:ascii="Times New Roman" w:hAnsi="Times New Roman" w:cs="Times New Roman"/>
                          <w:b/>
                          <w:bCs/>
                          <w:color w:val="000000" w:themeColor="text1"/>
                          <w:kern w:val="24"/>
                          <w:sz w:val="16"/>
                          <w:szCs w:val="16"/>
                          <w:lang w:val="en-GB"/>
                        </w:rPr>
                        <w:t>Reference</w:t>
                      </w:r>
                    </w:p>
                    <w:p w14:paraId="3BCD4567" w14:textId="77777777"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color w:val="000000" w:themeColor="text1"/>
                          <w:kern w:val="24"/>
                          <w:sz w:val="16"/>
                          <w:szCs w:val="16"/>
                          <w:lang w:val="en-GB"/>
                        </w:rPr>
                      </w:pPr>
                    </w:p>
                    <w:p w14:paraId="42FBD528" w14:textId="5E9A3B5D"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BBC News (2025) </w:t>
                      </w:r>
                      <w:r w:rsidRPr="008C45D3">
                        <w:rPr>
                          <w:rFonts w:ascii="Times New Roman" w:hAnsi="Times New Roman" w:cs="Times New Roman"/>
                          <w:i/>
                          <w:iCs/>
                          <w:color w:val="000000" w:themeColor="text1"/>
                          <w:kern w:val="24"/>
                          <w:sz w:val="16"/>
                          <w:szCs w:val="16"/>
                          <w:lang w:val="en-GB"/>
                        </w:rPr>
                        <w:t>UK flooding live updates</w:t>
                      </w:r>
                      <w:r w:rsidRPr="008C45D3">
                        <w:rPr>
                          <w:rFonts w:ascii="Times New Roman" w:hAnsi="Times New Roman" w:cs="Times New Roman"/>
                          <w:color w:val="000000" w:themeColor="text1"/>
                          <w:kern w:val="24"/>
                          <w:sz w:val="16"/>
                          <w:szCs w:val="16"/>
                          <w:lang w:val="en-GB"/>
                        </w:rPr>
                        <w:t xml:space="preserve">. Available at: </w:t>
                      </w:r>
                      <w:r>
                        <w:fldChar w:fldCharType="begin"/>
                      </w:r>
                      <w:r w:rsidRPr="00AE7A44">
                        <w:rPr>
                          <w:lang w:val="en-GB"/>
                        </w:rPr>
                        <w:instrText>HYPERLINK "https://www.bbc.co.uk/news/live/cwy84yxpy1dt"</w:instrText>
                      </w:r>
                      <w:r>
                        <w:fldChar w:fldCharType="separate"/>
                      </w:r>
                      <w:r w:rsidRPr="008C45D3">
                        <w:rPr>
                          <w:rStyle w:val="Hyperlink"/>
                          <w:rFonts w:ascii="Times New Roman" w:hAnsi="Times New Roman" w:cs="Times New Roman"/>
                          <w:b/>
                          <w:bCs/>
                          <w:color w:val="000000" w:themeColor="text1"/>
                          <w:kern w:val="24"/>
                          <w:sz w:val="16"/>
                          <w:szCs w:val="16"/>
                          <w:lang w:val="en-GB"/>
                        </w:rPr>
                        <w:t>West Midlands faces flooding and travel disruption - BBC News</w:t>
                      </w:r>
                      <w:r>
                        <w:fldChar w:fldCharType="end"/>
                      </w:r>
                      <w:r w:rsidRPr="008C45D3">
                        <w:rPr>
                          <w:rFonts w:ascii="Times New Roman" w:hAnsi="Times New Roman" w:cs="Times New Roman"/>
                          <w:b/>
                          <w:bCs/>
                          <w:color w:val="000000" w:themeColor="text1"/>
                          <w:kern w:val="24"/>
                          <w:sz w:val="16"/>
                          <w:szCs w:val="16"/>
                          <w:lang w:val="en-GB"/>
                        </w:rPr>
                        <w:t xml:space="preserve"> </w:t>
                      </w:r>
                      <w:r w:rsidRPr="008C45D3">
                        <w:rPr>
                          <w:rFonts w:ascii="Times New Roman" w:hAnsi="Times New Roman" w:cs="Times New Roman"/>
                          <w:color w:val="000000" w:themeColor="text1"/>
                          <w:kern w:val="24"/>
                          <w:sz w:val="16"/>
                          <w:szCs w:val="16"/>
                          <w:lang w:val="en-GB"/>
                        </w:rPr>
                        <w:t>(Accessed 14 march).</w:t>
                      </w:r>
                    </w:p>
                    <w:p w14:paraId="522D30AE" w14:textId="40296752" w:rsidR="001B1B89" w:rsidRPr="008C45D3" w:rsidRDefault="001B1B89" w:rsidP="005F46B9">
                      <w:pPr>
                        <w:pStyle w:val="ListParagraph"/>
                        <w:shd w:val="clear" w:color="auto" w:fill="FAE2D5" w:themeFill="accent2" w:themeFillTint="33"/>
                        <w:autoSpaceDN/>
                        <w:spacing w:after="0" w:line="216" w:lineRule="auto"/>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Flood Protection Solutions (2025) </w:t>
                      </w:r>
                      <w:r w:rsidRPr="008C45D3">
                        <w:rPr>
                          <w:rFonts w:ascii="Times New Roman" w:hAnsi="Times New Roman" w:cs="Times New Roman"/>
                          <w:i/>
                          <w:iCs/>
                          <w:color w:val="000000" w:themeColor="text1"/>
                          <w:kern w:val="24"/>
                          <w:sz w:val="16"/>
                          <w:szCs w:val="16"/>
                          <w:lang w:val="en-GB"/>
                        </w:rPr>
                        <w:t>Aluminium flood protection barriers</w:t>
                      </w:r>
                      <w:r w:rsidRPr="008C45D3">
                        <w:rPr>
                          <w:rFonts w:ascii="Times New Roman" w:hAnsi="Times New Roman" w:cs="Times New Roman"/>
                          <w:color w:val="000000" w:themeColor="text1"/>
                          <w:kern w:val="24"/>
                          <w:sz w:val="16"/>
                          <w:szCs w:val="16"/>
                          <w:lang w:val="en-GB"/>
                        </w:rPr>
                        <w:t>. Available at:</w:t>
                      </w:r>
                      <w:r w:rsidR="008C45D3">
                        <w:rPr>
                          <w:rFonts w:ascii="Times New Roman" w:hAnsi="Times New Roman" w:cs="Times New Roman"/>
                          <w:color w:val="000000" w:themeColor="text1"/>
                          <w:kern w:val="24"/>
                          <w:sz w:val="16"/>
                          <w:szCs w:val="16"/>
                          <w:lang w:val="en-GB"/>
                        </w:rPr>
                        <w:t xml:space="preserve"> </w:t>
                      </w:r>
                      <w:hyperlink r:id="rId18" w:history="1">
                        <w:r w:rsidRPr="008C45D3">
                          <w:rPr>
                            <w:rStyle w:val="Hyperlink"/>
                            <w:rFonts w:ascii="Times New Roman" w:hAnsi="Times New Roman" w:cs="Times New Roman"/>
                            <w:b/>
                            <w:bCs/>
                            <w:color w:val="000000" w:themeColor="text1"/>
                            <w:kern w:val="24"/>
                            <w:sz w:val="16"/>
                            <w:szCs w:val="16"/>
                            <w:lang w:val="en-GB"/>
                          </w:rPr>
                          <w:t>Aluminium</w:t>
                        </w:r>
                      </w:hyperlink>
                      <w:hyperlink r:id="rId19" w:history="1">
                        <w:r w:rsidRPr="008C45D3">
                          <w:rPr>
                            <w:rStyle w:val="Hyperlink"/>
                            <w:rFonts w:ascii="Times New Roman" w:hAnsi="Times New Roman" w:cs="Times New Roman"/>
                            <w:b/>
                            <w:bCs/>
                            <w:color w:val="000000" w:themeColor="text1"/>
                            <w:kern w:val="24"/>
                            <w:sz w:val="16"/>
                            <w:szCs w:val="16"/>
                            <w:lang w:val="en-GB"/>
                          </w:rPr>
                          <w:t xml:space="preserve"> Flood Barrier – FPS Barrier® for Flood Protection</w:t>
                        </w:r>
                      </w:hyperlink>
                      <w:r w:rsidRPr="008C45D3">
                        <w:rPr>
                          <w:rFonts w:ascii="Times New Roman" w:hAnsi="Times New Roman" w:cs="Times New Roman"/>
                          <w:b/>
                          <w:bCs/>
                          <w:color w:val="000000" w:themeColor="text1"/>
                          <w:kern w:val="24"/>
                          <w:sz w:val="16"/>
                          <w:szCs w:val="16"/>
                          <w:lang w:val="en-GB"/>
                        </w:rPr>
                        <w:t xml:space="preserve"> </w:t>
                      </w:r>
                      <w:r w:rsidRPr="008C45D3">
                        <w:rPr>
                          <w:rFonts w:ascii="Times New Roman" w:hAnsi="Times New Roman" w:cs="Times New Roman"/>
                          <w:color w:val="000000" w:themeColor="text1"/>
                          <w:kern w:val="24"/>
                          <w:sz w:val="16"/>
                          <w:szCs w:val="16"/>
                          <w:lang w:val="en-GB"/>
                        </w:rPr>
                        <w:t>(Accessed 14 march).</w:t>
                      </w:r>
                    </w:p>
                    <w:p w14:paraId="2AB15230" w14:textId="76A557E2" w:rsidR="001B1B89" w:rsidRPr="008C45D3" w:rsidRDefault="001B1B89" w:rsidP="005F46B9">
                      <w:pPr>
                        <w:pStyle w:val="ListParagraph"/>
                        <w:shd w:val="clear" w:color="auto" w:fill="FAE2D5" w:themeFill="accent2" w:themeFillTint="33"/>
                        <w:autoSpaceDN/>
                        <w:spacing w:after="0" w:line="216" w:lineRule="auto"/>
                        <w:textAlignment w:val="top"/>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Unda (2025) </w:t>
                      </w:r>
                      <w:r w:rsidRPr="008C45D3">
                        <w:rPr>
                          <w:rFonts w:ascii="Times New Roman" w:hAnsi="Times New Roman" w:cs="Times New Roman"/>
                          <w:i/>
                          <w:iCs/>
                          <w:color w:val="000000" w:themeColor="text1"/>
                          <w:kern w:val="24"/>
                          <w:sz w:val="16"/>
                          <w:szCs w:val="16"/>
                          <w:lang w:val="en-GB"/>
                        </w:rPr>
                        <w:t>Flood Risk Assessments</w:t>
                      </w:r>
                      <w:r w:rsidRPr="008C45D3">
                        <w:rPr>
                          <w:rFonts w:ascii="Times New Roman" w:hAnsi="Times New Roman" w:cs="Times New Roman"/>
                          <w:color w:val="000000" w:themeColor="text1"/>
                          <w:kern w:val="24"/>
                          <w:sz w:val="16"/>
                          <w:szCs w:val="16"/>
                          <w:lang w:val="en-GB"/>
                        </w:rPr>
                        <w:t>. Available at:</w:t>
                      </w:r>
                      <w:r w:rsidR="008C45D3">
                        <w:rPr>
                          <w:rFonts w:ascii="Times New Roman" w:hAnsi="Times New Roman" w:cs="Times New Roman"/>
                          <w:color w:val="000000" w:themeColor="text1"/>
                          <w:kern w:val="24"/>
                          <w:sz w:val="16"/>
                          <w:szCs w:val="16"/>
                          <w:lang w:val="en-GB"/>
                        </w:rPr>
                        <w:t xml:space="preserve"> </w:t>
                      </w:r>
                      <w:hyperlink r:id="rId20" w:history="1">
                        <w:r w:rsidRPr="008C45D3">
                          <w:rPr>
                            <w:rStyle w:val="Hyperlink"/>
                            <w:rFonts w:ascii="Times New Roman" w:hAnsi="Times New Roman" w:cs="Times New Roman"/>
                            <w:b/>
                            <w:bCs/>
                            <w:color w:val="000000" w:themeColor="text1"/>
                            <w:kern w:val="24"/>
                            <w:sz w:val="16"/>
                            <w:szCs w:val="16"/>
                            <w:lang w:val="en-GB"/>
                          </w:rPr>
                          <w:t>Flood</w:t>
                        </w:r>
                      </w:hyperlink>
                      <w:hyperlink r:id="rId21" w:history="1">
                        <w:r w:rsidRPr="008C45D3">
                          <w:rPr>
                            <w:rStyle w:val="Hyperlink"/>
                            <w:rFonts w:ascii="Times New Roman" w:hAnsi="Times New Roman" w:cs="Times New Roman"/>
                            <w:b/>
                            <w:bCs/>
                            <w:color w:val="000000" w:themeColor="text1"/>
                            <w:kern w:val="24"/>
                            <w:sz w:val="16"/>
                            <w:szCs w:val="16"/>
                            <w:lang w:val="en-GB"/>
                          </w:rPr>
                          <w:t xml:space="preserve"> Risk Assessments | Flood Risk Analysis &amp; Surveys</w:t>
                        </w:r>
                      </w:hyperlink>
                      <w:r w:rsidRPr="008C45D3">
                        <w:rPr>
                          <w:rFonts w:ascii="Times New Roman" w:hAnsi="Times New Roman" w:cs="Times New Roman"/>
                          <w:b/>
                          <w:bCs/>
                          <w:color w:val="000000" w:themeColor="text1"/>
                          <w:kern w:val="24"/>
                          <w:sz w:val="16"/>
                          <w:szCs w:val="16"/>
                          <w:lang w:val="en-GB"/>
                        </w:rPr>
                        <w:t xml:space="preserve">  (</w:t>
                      </w:r>
                      <w:r w:rsidR="008C45D3" w:rsidRPr="008C45D3">
                        <w:rPr>
                          <w:rFonts w:ascii="Times New Roman" w:hAnsi="Times New Roman" w:cs="Times New Roman"/>
                          <w:color w:val="000000" w:themeColor="text1"/>
                          <w:kern w:val="24"/>
                          <w:sz w:val="16"/>
                          <w:szCs w:val="16"/>
                          <w:lang w:val="en-GB"/>
                        </w:rPr>
                        <w:t>Accessed</w:t>
                      </w:r>
                      <w:r w:rsidRPr="008C45D3">
                        <w:rPr>
                          <w:rFonts w:ascii="Times New Roman" w:hAnsi="Times New Roman" w:cs="Times New Roman"/>
                          <w:color w:val="000000" w:themeColor="text1"/>
                          <w:kern w:val="24"/>
                          <w:sz w:val="16"/>
                          <w:szCs w:val="16"/>
                          <w:lang w:val="en-GB"/>
                        </w:rPr>
                        <w:t xml:space="preserve"> 15 march 2026).</w:t>
                      </w:r>
                    </w:p>
                    <w:p w14:paraId="6FAAC025" w14:textId="77777777" w:rsidR="001B1B89" w:rsidRPr="008C45D3" w:rsidRDefault="001B1B89" w:rsidP="005F46B9">
                      <w:pPr>
                        <w:pStyle w:val="ListParagraph"/>
                        <w:shd w:val="clear" w:color="auto" w:fill="FAE2D5" w:themeFill="accent2" w:themeFillTint="33"/>
                        <w:autoSpaceDN/>
                        <w:spacing w:after="0" w:line="216" w:lineRule="auto"/>
                        <w:rPr>
                          <w:rFonts w:ascii="Times New Roman" w:hAnsi="Times New Roman" w:cs="Times New Roman"/>
                          <w:color w:val="000000" w:themeColor="text1"/>
                          <w:kern w:val="24"/>
                          <w:sz w:val="16"/>
                          <w:szCs w:val="16"/>
                          <w:lang w:val="en-GB"/>
                        </w:rPr>
                      </w:pPr>
                      <w:r w:rsidRPr="008C45D3">
                        <w:rPr>
                          <w:rFonts w:ascii="Times New Roman" w:hAnsi="Times New Roman" w:cs="Times New Roman"/>
                          <w:color w:val="000000" w:themeColor="text1"/>
                          <w:kern w:val="24"/>
                          <w:sz w:val="16"/>
                          <w:szCs w:val="16"/>
                          <w:lang w:val="en-GB"/>
                        </w:rPr>
                        <w:t xml:space="preserve">Birmingham Mail (2025) </w:t>
                      </w:r>
                      <w:r w:rsidRPr="008C45D3">
                        <w:rPr>
                          <w:rFonts w:ascii="Times New Roman" w:hAnsi="Times New Roman" w:cs="Times New Roman"/>
                          <w:i/>
                          <w:iCs/>
                          <w:color w:val="000000" w:themeColor="text1"/>
                          <w:kern w:val="24"/>
                          <w:sz w:val="16"/>
                          <w:szCs w:val="16"/>
                          <w:lang w:val="en-GB"/>
                        </w:rPr>
                        <w:t>School closures amid flood warnings across the Midlands</w:t>
                      </w:r>
                      <w:r w:rsidRPr="008C45D3">
                        <w:rPr>
                          <w:rFonts w:ascii="Times New Roman" w:hAnsi="Times New Roman" w:cs="Times New Roman"/>
                          <w:color w:val="000000" w:themeColor="text1"/>
                          <w:kern w:val="24"/>
                          <w:sz w:val="16"/>
                          <w:szCs w:val="16"/>
                          <w:lang w:val="en-GB"/>
                        </w:rPr>
                        <w:t xml:space="preserve">. Available at: </w:t>
                      </w:r>
                      <w:hyperlink r:id="rId22" w:history="1">
                        <w:r w:rsidRPr="008C45D3">
                          <w:rPr>
                            <w:rStyle w:val="Hyperlink"/>
                            <w:rFonts w:ascii="Times New Roman" w:hAnsi="Times New Roman" w:cs="Times New Roman"/>
                            <w:b/>
                            <w:bCs/>
                            <w:color w:val="000000" w:themeColor="text1"/>
                            <w:kern w:val="24"/>
                            <w:sz w:val="16"/>
                            <w:szCs w:val="16"/>
                            <w:lang w:val="en-GB"/>
                          </w:rPr>
                          <w:t>HFM 2025 | UK’s Leading Healthcare Soft Facilities Management Conference</w:t>
                        </w:r>
                      </w:hyperlink>
                      <w:r w:rsidRPr="008C45D3">
                        <w:rPr>
                          <w:rFonts w:ascii="Times New Roman" w:hAnsi="Times New Roman" w:cs="Times New Roman"/>
                          <w:b/>
                          <w:bCs/>
                          <w:color w:val="000000" w:themeColor="text1"/>
                          <w:kern w:val="24"/>
                          <w:sz w:val="16"/>
                          <w:szCs w:val="16"/>
                          <w:lang w:val="en-GB"/>
                        </w:rPr>
                        <w:t xml:space="preserve"> (</w:t>
                      </w:r>
                      <w:r w:rsidRPr="008C45D3">
                        <w:rPr>
                          <w:rFonts w:ascii="Times New Roman" w:hAnsi="Times New Roman" w:cs="Times New Roman"/>
                          <w:color w:val="000000" w:themeColor="text1"/>
                          <w:kern w:val="24"/>
                          <w:sz w:val="16"/>
                          <w:szCs w:val="16"/>
                          <w:lang w:val="en-GB"/>
                        </w:rPr>
                        <w:t>Accessed 15 march).</w:t>
                      </w:r>
                    </w:p>
                    <w:p w14:paraId="23E6FC1F" w14:textId="77777777" w:rsidR="001B1B89" w:rsidRPr="001B1B89" w:rsidRDefault="001B1B89" w:rsidP="005F46B9">
                      <w:pPr>
                        <w:shd w:val="clear" w:color="auto" w:fill="FAE2D5" w:themeFill="accent2" w:themeFillTint="33"/>
                        <w:jc w:val="center"/>
                        <w:rPr>
                          <w:lang w:val="en-GB"/>
                        </w:rPr>
                      </w:pPr>
                    </w:p>
                  </w:txbxContent>
                </v:textbox>
                <w10:wrap anchorx="page"/>
              </v:rect>
            </w:pict>
          </mc:Fallback>
        </mc:AlternateContent>
      </w:r>
      <w:r w:rsidRPr="00DE274E">
        <w:rPr>
          <w:rFonts w:ascii="Times New Roman" w:hAnsi="Times New Roman" w:cs="Times New Roman"/>
          <w:b/>
          <w:bCs/>
          <w:noProof/>
          <w:sz w:val="40"/>
          <w:szCs w:val="40"/>
          <w:lang w:val="en-GB"/>
        </w:rPr>
        <mc:AlternateContent>
          <mc:Choice Requires="wps">
            <w:drawing>
              <wp:anchor distT="0" distB="0" distL="114300" distR="114300" simplePos="0" relativeHeight="251670528" behindDoc="0" locked="0" layoutInCell="1" allowOverlap="1" wp14:anchorId="0A2308D8" wp14:editId="4DDDDA5F">
                <wp:simplePos x="0" y="0"/>
                <wp:positionH relativeFrom="page">
                  <wp:posOffset>286053</wp:posOffset>
                </wp:positionH>
                <wp:positionV relativeFrom="paragraph">
                  <wp:posOffset>196518</wp:posOffset>
                </wp:positionV>
                <wp:extent cx="2606040" cy="1321904"/>
                <wp:effectExtent l="0" t="0" r="22860" b="12065"/>
                <wp:wrapNone/>
                <wp:docPr id="963123297" name="Rectangle 5"/>
                <wp:cNvGraphicFramePr/>
                <a:graphic xmlns:a="http://schemas.openxmlformats.org/drawingml/2006/main">
                  <a:graphicData uri="http://schemas.microsoft.com/office/word/2010/wordprocessingShape">
                    <wps:wsp>
                      <wps:cNvSpPr/>
                      <wps:spPr>
                        <a:xfrm>
                          <a:off x="0" y="0"/>
                          <a:ext cx="2606040" cy="1321904"/>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19A474" w14:textId="33D9D9D8" w:rsidR="003738B9" w:rsidRPr="003738B9" w:rsidRDefault="003738B9" w:rsidP="005F46B9">
                            <w:pPr>
                              <w:shd w:val="clear" w:color="auto" w:fill="C1F0C7" w:themeFill="accent3" w:themeFillTint="33"/>
                              <w:rPr>
                                <w:sz w:val="16"/>
                                <w:szCs w:val="16"/>
                                <w:lang w:val="en-GB"/>
                              </w:rPr>
                            </w:pPr>
                            <w:r w:rsidRPr="00306E44">
                              <w:rPr>
                                <w:b/>
                                <w:bCs/>
                                <w:sz w:val="16"/>
                                <w:szCs w:val="16"/>
                                <w:lang w:val="en-GB"/>
                              </w:rPr>
                              <w:t xml:space="preserve">Conclusion </w:t>
                            </w:r>
                          </w:p>
                          <w:p w14:paraId="0FFAE62D" w14:textId="275D0871" w:rsidR="003738B9" w:rsidRPr="008C45D3" w:rsidRDefault="003738B9" w:rsidP="005F46B9">
                            <w:pPr>
                              <w:shd w:val="clear" w:color="auto" w:fill="C1F0C7" w:themeFill="accent3" w:themeFillTint="33"/>
                              <w:rPr>
                                <w:rFonts w:ascii="Times New Roman" w:hAnsi="Times New Roman" w:cs="Times New Roman"/>
                                <w:sz w:val="16"/>
                                <w:szCs w:val="16"/>
                                <w:lang w:val="en-GB"/>
                              </w:rPr>
                            </w:pPr>
                            <w:r w:rsidRPr="00306E44">
                              <w:rPr>
                                <w:rFonts w:ascii="Times New Roman" w:hAnsi="Times New Roman" w:cs="Times New Roman"/>
                                <w:sz w:val="16"/>
                                <w:szCs w:val="16"/>
                                <w:lang w:val="en-GB"/>
                              </w:rPr>
                              <w:t>The reconstruction of schools and healthcare facilities after flooding is essential to restore critical community services. Through effective planning, risk management and infrastructure improvements, this project supports community recovery and strengthens resilience against future flood events.</w:t>
                            </w:r>
                          </w:p>
                          <w:p w14:paraId="6ED595C1" w14:textId="77777777" w:rsidR="003738B9" w:rsidRPr="003738B9" w:rsidRDefault="003738B9" w:rsidP="005F46B9">
                            <w:pPr>
                              <w:shd w:val="clear" w:color="auto" w:fill="C1F0C7" w:themeFill="accent3" w:themeFillTint="33"/>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A2308D8" id="Rectangle 5" o:spid="_x0000_s1036" style="position:absolute;margin-left:22.5pt;margin-top:15.45pt;width:205.2pt;height:104.1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" fillcolor="white [3201]" strokecolor="#4ea72e [3209]" strokeweight="1pt">
                <v:textbox>
                  <w:txbxContent>
                    <w:p w14:paraId="3719A474" w14:textId="33D9D9D8" w:rsidR="003738B9" w:rsidRPr="003738B9" w:rsidRDefault="003738B9" w:rsidP="005F46B9">
                      <w:pPr>
                        <w:shd w:val="clear" w:color="auto" w:fill="C1F0C7" w:themeFill="accent3" w:themeFillTint="33"/>
                        <w:rPr>
                          <w:sz w:val="16"/>
                          <w:szCs w:val="16"/>
                          <w:lang w:val="en-GB"/>
                        </w:rPr>
                      </w:pPr>
                      <w:r w:rsidRPr="00306E44">
                        <w:rPr>
                          <w:b/>
                          <w:bCs/>
                          <w:sz w:val="16"/>
                          <w:szCs w:val="16"/>
                          <w:lang w:val="en-GB"/>
                        </w:rPr>
                        <w:t xml:space="preserve">Conclusion </w:t>
                      </w:r>
                    </w:p>
                    <w:p w14:paraId="0FFAE62D" w14:textId="275D0871" w:rsidR="003738B9" w:rsidRPr="008C45D3" w:rsidRDefault="003738B9" w:rsidP="005F46B9">
                      <w:pPr>
                        <w:shd w:val="clear" w:color="auto" w:fill="C1F0C7" w:themeFill="accent3" w:themeFillTint="33"/>
                        <w:rPr>
                          <w:rFonts w:ascii="Times New Roman" w:hAnsi="Times New Roman" w:cs="Times New Roman"/>
                          <w:sz w:val="16"/>
                          <w:szCs w:val="16"/>
                          <w:lang w:val="en-GB"/>
                        </w:rPr>
                      </w:pPr>
                      <w:r w:rsidRPr="00306E44">
                        <w:rPr>
                          <w:rFonts w:ascii="Times New Roman" w:hAnsi="Times New Roman" w:cs="Times New Roman"/>
                          <w:sz w:val="16"/>
                          <w:szCs w:val="16"/>
                          <w:lang w:val="en-GB"/>
                        </w:rPr>
                        <w:t>The reconstruction of schools and healthcare facilities after flooding is essential to restore critical community services. Through effective planning, risk management and infrastructure improvements, this project supports community recovery and strengthens resilience against future flood events.</w:t>
                      </w:r>
                    </w:p>
                    <w:p w14:paraId="6ED595C1" w14:textId="77777777" w:rsidR="003738B9" w:rsidRPr="003738B9" w:rsidRDefault="003738B9" w:rsidP="005F46B9">
                      <w:pPr>
                        <w:shd w:val="clear" w:color="auto" w:fill="C1F0C7" w:themeFill="accent3" w:themeFillTint="33"/>
                        <w:jc w:val="center"/>
                        <w:rPr>
                          <w:lang w:val="en-GB"/>
                        </w:rPr>
                      </w:pPr>
                    </w:p>
                  </w:txbxContent>
                </v:textbox>
                <w10:wrap anchorx="page"/>
              </v:rect>
            </w:pict>
          </mc:Fallback>
        </mc:AlternateContent>
      </w:r>
    </w:p>
    <w:p w14:paraId="5CAEB803" w14:textId="4180661D" w:rsidR="00765481" w:rsidRPr="00DE274E" w:rsidRDefault="00765481" w:rsidP="0037497A">
      <w:pPr>
        <w:rPr>
          <w:rFonts w:ascii="Times New Roman" w:hAnsi="Times New Roman" w:cs="Times New Roman"/>
          <w:b/>
          <w:bCs/>
          <w:sz w:val="40"/>
          <w:szCs w:val="40"/>
          <w:lang w:val="en-GB"/>
        </w:rPr>
      </w:pPr>
    </w:p>
    <w:p w14:paraId="35A33F38" w14:textId="1CC0422E" w:rsidR="0008120A" w:rsidRPr="00DE274E" w:rsidRDefault="005F46B9" w:rsidP="0037497A">
      <w:pPr>
        <w:rPr>
          <w:rFonts w:ascii="Times New Roman" w:hAnsi="Times New Roman" w:cs="Times New Roman"/>
          <w:b/>
          <w:bCs/>
          <w:sz w:val="40"/>
          <w:szCs w:val="40"/>
          <w:lang w:val="en-GB"/>
        </w:rPr>
      </w:pPr>
      <w:proofErr w:type="spellStart"/>
      <w:r w:rsidRPr="00DE274E">
        <w:rPr>
          <w:rFonts w:ascii="Times New Roman" w:hAnsi="Times New Roman" w:cs="Times New Roman"/>
          <w:b/>
          <w:bCs/>
          <w:sz w:val="40"/>
          <w:szCs w:val="40"/>
          <w:lang w:val="en-GB"/>
        </w:rPr>
        <w:t>Self Reflection</w:t>
      </w:r>
      <w:proofErr w:type="spellEnd"/>
    </w:p>
    <w:p w14:paraId="623B5CBE"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This project helped me understand better how project management works in real life, especially in emergency situations like flooding. Working on the reconstruction of schools and healthcare facilities made me realise how important it is to plan properly and make quick decisions.</w:t>
      </w:r>
    </w:p>
    <w:p w14:paraId="1A61E335"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One thing I think I did well was choosing a realistic and important topic. Flooding happens quite often in the UK, and focusing on schools and hospitals made the project more meaningful. These are essential services, so rebuilding them quickly is very important for the community.</w:t>
      </w:r>
    </w:p>
    <w:p w14:paraId="3856173C"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I also think my poster was clear and easy to understand. I organised the information into sections like introduction, objectives and recovery plan. This helped me explain my ideas in a simple way. I also used some references, which made my work more academic.</w:t>
      </w:r>
    </w:p>
    <w:p w14:paraId="59C62E5D"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However, after the feedback from my teacher, I understood that I missed an important part, which was the cost breakdown. This is a big part of project management because every project needs a budget. Without showing the costs, the project does not feel complete. Now I understand that I should always include financial planning in my work.</w:t>
      </w:r>
    </w:p>
    <w:p w14:paraId="0EC41217"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My teacher also told me I shouldn’t read from a paper during the presentation. I realised I need to be more prepared and speak more naturally. Next time I will use key words and explain things in my own way instead of reading everything.</w:t>
      </w:r>
    </w:p>
    <w:p w14:paraId="12F6B53B"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This project also helped me improve some personal skills. I managed my time better and worked step by step instead of leaving everything for the last minute. I also improved how I present information in a visual way, which is useful for presentations and posters.</w:t>
      </w:r>
    </w:p>
    <w:p w14:paraId="1D9346BE"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For my future, this project is very useful. I want to work in management, and understanding how to manage projects is very important. It also showed me how tools like decision support systems can help managers make better decisions and reduce mistakes.</w:t>
      </w:r>
    </w:p>
    <w:p w14:paraId="360DA43E" w14:textId="77777777" w:rsidR="0037497A" w:rsidRPr="00DE274E" w:rsidRDefault="0037497A" w:rsidP="00BF6196">
      <w:pPr>
        <w:spacing w:line="360" w:lineRule="auto"/>
        <w:rPr>
          <w:rFonts w:ascii="Times New Roman" w:hAnsi="Times New Roman" w:cs="Times New Roman"/>
          <w:lang w:val="en-GB"/>
        </w:rPr>
      </w:pPr>
      <w:r w:rsidRPr="00DE274E">
        <w:rPr>
          <w:rFonts w:ascii="Times New Roman" w:hAnsi="Times New Roman" w:cs="Times New Roman"/>
          <w:lang w:val="en-GB"/>
        </w:rPr>
        <w:t>In conclusion, this project was a good learning experience for me. I understood my strengths and also what I need to improve. Next time, I will make sure to include more details, especially about costs and planning, and be more confident when presenting my work.</w:t>
      </w:r>
    </w:p>
    <w:p w14:paraId="156854C5" w14:textId="77777777" w:rsidR="00E522FF" w:rsidRPr="00DE274E" w:rsidRDefault="00E522FF" w:rsidP="00BF6196">
      <w:pPr>
        <w:spacing w:line="360" w:lineRule="auto"/>
        <w:rPr>
          <w:rFonts w:ascii="Times New Roman" w:hAnsi="Times New Roman" w:cs="Times New Roman"/>
          <w:lang w:val="en-GB"/>
        </w:rPr>
      </w:pPr>
    </w:p>
    <w:p w14:paraId="3F251C88" w14:textId="77777777" w:rsidR="00E522FF" w:rsidRPr="00DE274E" w:rsidRDefault="00E522FF" w:rsidP="0037497A">
      <w:pPr>
        <w:rPr>
          <w:rFonts w:ascii="Times New Roman" w:hAnsi="Times New Roman" w:cs="Times New Roman"/>
          <w:lang w:val="en-GB"/>
        </w:rPr>
      </w:pPr>
    </w:p>
    <w:p w14:paraId="40248B4E" w14:textId="77777777" w:rsidR="00E522FF" w:rsidRPr="00DE274E" w:rsidRDefault="00E522FF" w:rsidP="0037497A">
      <w:pPr>
        <w:rPr>
          <w:rFonts w:ascii="Times New Roman" w:hAnsi="Times New Roman" w:cs="Times New Roman"/>
          <w:lang w:val="en-GB"/>
        </w:rPr>
      </w:pPr>
    </w:p>
    <w:p w14:paraId="22096932" w14:textId="77777777" w:rsidR="00E522FF" w:rsidRPr="00DE274E" w:rsidRDefault="00E522FF" w:rsidP="0037497A">
      <w:pPr>
        <w:rPr>
          <w:rFonts w:ascii="Times New Roman" w:hAnsi="Times New Roman" w:cs="Times New Roman"/>
          <w:lang w:val="en-GB"/>
        </w:rPr>
      </w:pPr>
    </w:p>
    <w:p w14:paraId="77F3B1D8" w14:textId="77777777" w:rsidR="00E522FF" w:rsidRPr="00DE274E" w:rsidRDefault="00E522FF" w:rsidP="0037497A">
      <w:pPr>
        <w:rPr>
          <w:rFonts w:ascii="Times New Roman" w:hAnsi="Times New Roman" w:cs="Times New Roman"/>
          <w:lang w:val="en-GB"/>
        </w:rPr>
      </w:pPr>
    </w:p>
    <w:p w14:paraId="5D53BA55" w14:textId="77777777" w:rsidR="00E522FF" w:rsidRPr="00DE274E" w:rsidRDefault="00E522FF" w:rsidP="0037497A">
      <w:pPr>
        <w:rPr>
          <w:rFonts w:ascii="Times New Roman" w:hAnsi="Times New Roman" w:cs="Times New Roman"/>
          <w:lang w:val="en-GB"/>
        </w:rPr>
      </w:pPr>
    </w:p>
    <w:p w14:paraId="2113DAFC" w14:textId="77777777" w:rsidR="00E522FF" w:rsidRPr="00DE274E" w:rsidRDefault="00E522FF" w:rsidP="0037497A">
      <w:pPr>
        <w:rPr>
          <w:rFonts w:ascii="Times New Roman" w:hAnsi="Times New Roman" w:cs="Times New Roman"/>
          <w:lang w:val="en-GB"/>
        </w:rPr>
      </w:pPr>
    </w:p>
    <w:p w14:paraId="4574A4B9" w14:textId="77777777" w:rsidR="00E522FF" w:rsidRPr="00DE274E" w:rsidRDefault="00E522FF" w:rsidP="0037497A">
      <w:pPr>
        <w:rPr>
          <w:rFonts w:ascii="Times New Roman" w:hAnsi="Times New Roman" w:cs="Times New Roman"/>
          <w:lang w:val="en-GB"/>
        </w:rPr>
      </w:pPr>
    </w:p>
    <w:p w14:paraId="0F569B36" w14:textId="77777777" w:rsidR="00F256FE" w:rsidRPr="00DE274E" w:rsidRDefault="00F256FE" w:rsidP="0037497A">
      <w:pPr>
        <w:rPr>
          <w:rFonts w:ascii="Times New Roman" w:hAnsi="Times New Roman" w:cs="Times New Roman"/>
          <w:lang w:val="en-GB"/>
        </w:rPr>
      </w:pPr>
    </w:p>
    <w:p w14:paraId="27F55EFB" w14:textId="77777777" w:rsidR="00F256FE" w:rsidRPr="00DE274E" w:rsidRDefault="00F256FE" w:rsidP="0037497A">
      <w:pPr>
        <w:rPr>
          <w:rFonts w:ascii="Times New Roman" w:hAnsi="Times New Roman" w:cs="Times New Roman"/>
          <w:sz w:val="40"/>
          <w:szCs w:val="40"/>
          <w:lang w:val="en-GB"/>
        </w:rPr>
      </w:pPr>
    </w:p>
    <w:p w14:paraId="026330B9" w14:textId="77777777" w:rsidR="00E522FF" w:rsidRPr="00DE274E" w:rsidRDefault="00E522FF" w:rsidP="0037497A">
      <w:pPr>
        <w:rPr>
          <w:rFonts w:ascii="Times New Roman" w:hAnsi="Times New Roman" w:cs="Times New Roman"/>
          <w:sz w:val="40"/>
          <w:szCs w:val="40"/>
          <w:lang w:val="en-GB"/>
        </w:rPr>
      </w:pPr>
    </w:p>
    <w:p w14:paraId="61FE44F5" w14:textId="67C2C02F" w:rsidR="00E522FF" w:rsidRPr="00DE274E" w:rsidRDefault="00E522FF" w:rsidP="0037497A">
      <w:pPr>
        <w:rPr>
          <w:rFonts w:ascii="Times New Roman" w:hAnsi="Times New Roman" w:cs="Times New Roman"/>
          <w:sz w:val="40"/>
          <w:szCs w:val="40"/>
          <w:lang w:val="en-GB"/>
        </w:rPr>
      </w:pPr>
      <w:r w:rsidRPr="00DE274E">
        <w:rPr>
          <w:rFonts w:ascii="Times New Roman" w:hAnsi="Times New Roman" w:cs="Times New Roman"/>
          <w:noProof/>
        </w:rPr>
        <w:drawing>
          <wp:inline distT="0" distB="0" distL="0" distR="0" wp14:anchorId="3553AA89" wp14:editId="05E3C73B">
            <wp:extent cx="2405103" cy="983556"/>
            <wp:effectExtent l="0" t="0" r="0" b="762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3"/>
                    <a:srcRect/>
                    <a:stretch>
                      <a:fillRect/>
                    </a:stretch>
                  </pic:blipFill>
                  <pic:spPr>
                    <a:xfrm>
                      <a:off x="0" y="0"/>
                      <a:ext cx="2415098" cy="987643"/>
                    </a:xfrm>
                    <a:prstGeom prst="rect">
                      <a:avLst/>
                    </a:prstGeom>
                    <a:ln/>
                  </pic:spPr>
                </pic:pic>
              </a:graphicData>
            </a:graphic>
          </wp:inline>
        </w:drawing>
      </w:r>
    </w:p>
    <w:p w14:paraId="3C4085D3" w14:textId="77777777" w:rsidR="00E522FF" w:rsidRPr="00DE274E" w:rsidRDefault="00E522FF" w:rsidP="0037497A">
      <w:pPr>
        <w:rPr>
          <w:rFonts w:ascii="Times New Roman" w:hAnsi="Times New Roman" w:cs="Times New Roman"/>
          <w:sz w:val="40"/>
          <w:szCs w:val="40"/>
          <w:lang w:val="en-GB"/>
        </w:rPr>
      </w:pPr>
    </w:p>
    <w:p w14:paraId="5B379CF3" w14:textId="77777777" w:rsidR="00AE7A44" w:rsidRPr="00AE7A44" w:rsidRDefault="00AE7A44" w:rsidP="00E522FF">
      <w:pPr>
        <w:rPr>
          <w:rFonts w:ascii="Times New Roman" w:hAnsi="Times New Roman" w:cs="Times New Roman"/>
          <w:color w:val="153D63" w:themeColor="text2" w:themeTint="E6"/>
          <w:sz w:val="40"/>
          <w:szCs w:val="40"/>
          <w:lang w:val="en-GB"/>
        </w:rPr>
      </w:pPr>
    </w:p>
    <w:p w14:paraId="09541F53" w14:textId="77777777" w:rsidR="00AE7A44" w:rsidRPr="00AE7A44" w:rsidRDefault="00AE7A44" w:rsidP="00AE7A44">
      <w:pPr>
        <w:spacing w:line="216" w:lineRule="auto"/>
        <w:rPr>
          <w:rFonts w:ascii="Times New Roman" w:eastAsiaTheme="majorEastAsia" w:hAnsi="Times New Roman" w:cs="Times New Roman"/>
          <w:color w:val="153D63" w:themeColor="text2" w:themeTint="E6"/>
          <w:kern w:val="24"/>
          <w:sz w:val="40"/>
          <w:szCs w:val="40"/>
          <w:lang w:val="en-GB"/>
        </w:rPr>
      </w:pPr>
      <w:r w:rsidRPr="00AE7A44">
        <w:rPr>
          <w:rFonts w:ascii="Times New Roman" w:hAnsi="Times New Roman" w:cs="Times New Roman"/>
          <w:color w:val="153D63" w:themeColor="text2" w:themeTint="E6"/>
          <w:sz w:val="40"/>
          <w:szCs w:val="40"/>
          <w:lang w:val="en-GB"/>
        </w:rPr>
        <w:t xml:space="preserve">Title Project : </w:t>
      </w:r>
      <w:r w:rsidRPr="00AE7A44">
        <w:rPr>
          <w:rFonts w:ascii="Times New Roman" w:eastAsiaTheme="majorEastAsia" w:hAnsi="Times New Roman" w:cs="Times New Roman"/>
          <w:color w:val="153D63" w:themeColor="text2" w:themeTint="E6"/>
          <w:kern w:val="24"/>
          <w:sz w:val="40"/>
          <w:szCs w:val="40"/>
          <w:lang w:val="en-GB"/>
        </w:rPr>
        <w:t xml:space="preserve">Community Infrastructure Recovery Project </w:t>
      </w:r>
      <w:r w:rsidRPr="00AE7A44">
        <w:rPr>
          <w:rFonts w:ascii="Times New Roman" w:eastAsiaTheme="majorEastAsia" w:hAnsi="Times New Roman" w:cs="Times New Roman"/>
          <w:color w:val="153D63" w:themeColor="text2" w:themeTint="E6"/>
          <w:kern w:val="24"/>
          <w:sz w:val="40"/>
          <w:szCs w:val="40"/>
          <w:lang w:val="en-GB"/>
        </w:rPr>
        <w:br/>
        <w:t>Restoring Schools and Healthcare Facilities after the West Midlands Floods</w:t>
      </w:r>
    </w:p>
    <w:p w14:paraId="616AEC73" w14:textId="77777777" w:rsidR="00AE7A44" w:rsidRPr="00DE274E" w:rsidRDefault="00AE7A44" w:rsidP="00AE7A44">
      <w:pPr>
        <w:jc w:val="center"/>
        <w:rPr>
          <w:rFonts w:ascii="Times New Roman" w:hAnsi="Times New Roman" w:cs="Times New Roman"/>
          <w:sz w:val="40"/>
          <w:szCs w:val="40"/>
          <w:lang w:val="en-GB"/>
        </w:rPr>
      </w:pPr>
    </w:p>
    <w:p w14:paraId="51C6407C" w14:textId="4A05C95E" w:rsidR="00E522FF" w:rsidRPr="00DE274E" w:rsidRDefault="00E522FF" w:rsidP="00E522FF">
      <w:pPr>
        <w:rPr>
          <w:rFonts w:ascii="Times New Roman" w:hAnsi="Times New Roman" w:cs="Times New Roman"/>
          <w:sz w:val="40"/>
          <w:szCs w:val="40"/>
          <w:lang w:val="en-GB"/>
        </w:rPr>
      </w:pPr>
      <w:r w:rsidRPr="00DE274E">
        <w:rPr>
          <w:rFonts w:ascii="Times New Roman" w:hAnsi="Times New Roman" w:cs="Times New Roman"/>
          <w:sz w:val="40"/>
          <w:szCs w:val="40"/>
          <w:lang w:val="en-GB"/>
        </w:rPr>
        <w:t>Student name : Andrea Milardi</w:t>
      </w:r>
    </w:p>
    <w:p w14:paraId="3DA4AA17" w14:textId="77777777" w:rsidR="00E522FF" w:rsidRPr="00DE274E" w:rsidRDefault="00E522FF" w:rsidP="00E522FF">
      <w:pPr>
        <w:rPr>
          <w:rFonts w:ascii="Times New Roman" w:hAnsi="Times New Roman" w:cs="Times New Roman"/>
          <w:sz w:val="40"/>
          <w:szCs w:val="40"/>
          <w:lang w:val="en-GB"/>
        </w:rPr>
      </w:pPr>
      <w:r w:rsidRPr="00DE274E">
        <w:rPr>
          <w:rFonts w:ascii="Times New Roman" w:hAnsi="Times New Roman" w:cs="Times New Roman"/>
          <w:sz w:val="40"/>
          <w:szCs w:val="40"/>
          <w:lang w:val="en-GB"/>
        </w:rPr>
        <w:t>Student ID : 2415547</w:t>
      </w:r>
    </w:p>
    <w:p w14:paraId="711E1469" w14:textId="132B16F5" w:rsidR="00E522FF" w:rsidRPr="00DE274E" w:rsidRDefault="00E522FF" w:rsidP="00E522FF">
      <w:pPr>
        <w:rPr>
          <w:rFonts w:ascii="Times New Roman" w:hAnsi="Times New Roman" w:cs="Times New Roman"/>
          <w:sz w:val="40"/>
          <w:szCs w:val="40"/>
          <w:lang w:val="en-GB"/>
        </w:rPr>
      </w:pPr>
      <w:r w:rsidRPr="00DE274E">
        <w:rPr>
          <w:rFonts w:ascii="Times New Roman" w:hAnsi="Times New Roman" w:cs="Times New Roman"/>
          <w:sz w:val="40"/>
          <w:szCs w:val="40"/>
          <w:lang w:val="en-GB"/>
        </w:rPr>
        <w:t>Module code : LCLM500</w:t>
      </w:r>
      <w:r w:rsidR="00670966">
        <w:rPr>
          <w:rFonts w:ascii="Times New Roman" w:hAnsi="Times New Roman" w:cs="Times New Roman"/>
          <w:sz w:val="40"/>
          <w:szCs w:val="40"/>
          <w:lang w:val="en-GB"/>
        </w:rPr>
        <w:t>3</w:t>
      </w:r>
    </w:p>
    <w:p w14:paraId="4BFE3B42" w14:textId="4DB18A99" w:rsidR="00E522FF" w:rsidRPr="00DE274E" w:rsidRDefault="00E522FF" w:rsidP="00E522FF">
      <w:pPr>
        <w:rPr>
          <w:rFonts w:ascii="Times New Roman" w:hAnsi="Times New Roman" w:cs="Times New Roman"/>
          <w:sz w:val="40"/>
          <w:szCs w:val="40"/>
          <w:lang w:val="en-GB"/>
        </w:rPr>
      </w:pPr>
      <w:r w:rsidRPr="00DE274E">
        <w:rPr>
          <w:rFonts w:ascii="Times New Roman" w:hAnsi="Times New Roman" w:cs="Times New Roman"/>
          <w:sz w:val="40"/>
          <w:szCs w:val="40"/>
          <w:lang w:val="en-GB"/>
        </w:rPr>
        <w:t>Module name : Project Management</w:t>
      </w:r>
    </w:p>
    <w:p w14:paraId="428A0AB0" w14:textId="70E5DF48" w:rsidR="00E522FF" w:rsidRPr="00DE274E" w:rsidRDefault="00E522FF" w:rsidP="00E522FF">
      <w:pPr>
        <w:rPr>
          <w:rFonts w:ascii="Times New Roman" w:hAnsi="Times New Roman" w:cs="Times New Roman"/>
          <w:sz w:val="40"/>
          <w:szCs w:val="40"/>
          <w:lang w:val="en-GB"/>
        </w:rPr>
      </w:pPr>
      <w:r w:rsidRPr="00DE274E">
        <w:rPr>
          <w:rFonts w:ascii="Times New Roman" w:hAnsi="Times New Roman" w:cs="Times New Roman"/>
          <w:sz w:val="40"/>
          <w:szCs w:val="40"/>
          <w:lang w:val="en-GB"/>
        </w:rPr>
        <w:t xml:space="preserve">Lecture name : </w:t>
      </w:r>
      <w:proofErr w:type="spellStart"/>
      <w:r w:rsidRPr="00DE274E">
        <w:rPr>
          <w:rFonts w:ascii="Times New Roman" w:hAnsi="Times New Roman" w:cs="Times New Roman"/>
          <w:sz w:val="40"/>
          <w:szCs w:val="40"/>
          <w:lang w:val="en-GB"/>
        </w:rPr>
        <w:t>Rexon</w:t>
      </w:r>
      <w:proofErr w:type="spellEnd"/>
      <w:r w:rsidRPr="00DE274E">
        <w:rPr>
          <w:rFonts w:ascii="Times New Roman" w:hAnsi="Times New Roman" w:cs="Times New Roman"/>
          <w:sz w:val="40"/>
          <w:szCs w:val="40"/>
          <w:lang w:val="en-GB"/>
        </w:rPr>
        <w:t xml:space="preserve"> </w:t>
      </w:r>
      <w:proofErr w:type="spellStart"/>
      <w:r w:rsidRPr="00DE274E">
        <w:rPr>
          <w:rFonts w:ascii="Times New Roman" w:hAnsi="Times New Roman" w:cs="Times New Roman"/>
          <w:sz w:val="40"/>
          <w:szCs w:val="40"/>
          <w:lang w:val="en-GB"/>
        </w:rPr>
        <w:t>Nting</w:t>
      </w:r>
      <w:proofErr w:type="spellEnd"/>
    </w:p>
    <w:p w14:paraId="45767B33" w14:textId="77777777" w:rsidR="00842DDB" w:rsidRPr="00DE274E" w:rsidRDefault="00842DDB" w:rsidP="00E20503">
      <w:pPr>
        <w:spacing w:line="216" w:lineRule="auto"/>
        <w:rPr>
          <w:rFonts w:ascii="Times New Roman" w:eastAsiaTheme="majorEastAsia" w:hAnsi="Times New Roman" w:cs="Times New Roman"/>
          <w:color w:val="000000" w:themeColor="text1"/>
          <w:kern w:val="24"/>
          <w:sz w:val="40"/>
          <w:szCs w:val="40"/>
          <w:lang w:val="en-GB"/>
        </w:rPr>
      </w:pPr>
    </w:p>
    <w:p w14:paraId="42EE2E24" w14:textId="77777777" w:rsidR="00842DDB" w:rsidRPr="00DE274E" w:rsidRDefault="00842DDB" w:rsidP="00E20503">
      <w:pPr>
        <w:spacing w:line="216" w:lineRule="auto"/>
        <w:rPr>
          <w:rFonts w:ascii="Times New Roman" w:eastAsiaTheme="majorEastAsia" w:hAnsi="Times New Roman" w:cs="Times New Roman"/>
          <w:color w:val="000000" w:themeColor="text1"/>
          <w:kern w:val="24"/>
          <w:sz w:val="40"/>
          <w:szCs w:val="40"/>
          <w:lang w:val="en-GB"/>
        </w:rPr>
      </w:pPr>
    </w:p>
    <w:p w14:paraId="5D4D296C" w14:textId="77777777" w:rsidR="00842DDB" w:rsidRPr="00DE274E" w:rsidRDefault="00842DDB" w:rsidP="00E20503">
      <w:pPr>
        <w:spacing w:line="216" w:lineRule="auto"/>
        <w:rPr>
          <w:rFonts w:ascii="Times New Roman" w:eastAsiaTheme="majorEastAsia" w:hAnsi="Times New Roman" w:cs="Times New Roman"/>
          <w:color w:val="000000" w:themeColor="text1"/>
          <w:kern w:val="24"/>
          <w:sz w:val="40"/>
          <w:szCs w:val="40"/>
          <w:lang w:val="en-GB"/>
        </w:rPr>
      </w:pPr>
    </w:p>
    <w:p w14:paraId="13AF61DF" w14:textId="77777777" w:rsidR="00842DDB" w:rsidRPr="00DE274E" w:rsidRDefault="00842DDB" w:rsidP="00E20503">
      <w:pPr>
        <w:spacing w:line="216" w:lineRule="auto"/>
        <w:rPr>
          <w:rFonts w:ascii="Times New Roman" w:eastAsiaTheme="majorEastAsia" w:hAnsi="Times New Roman" w:cs="Times New Roman"/>
          <w:color w:val="000000" w:themeColor="text1"/>
          <w:kern w:val="24"/>
          <w:sz w:val="40"/>
          <w:szCs w:val="40"/>
          <w:lang w:val="en-GB"/>
        </w:rPr>
      </w:pPr>
    </w:p>
    <w:p w14:paraId="220097F2" w14:textId="77777777" w:rsidR="00842DDB" w:rsidRPr="00DE274E" w:rsidRDefault="00842DDB" w:rsidP="00E20503">
      <w:pPr>
        <w:spacing w:line="216" w:lineRule="auto"/>
        <w:rPr>
          <w:rFonts w:ascii="Times New Roman" w:eastAsiaTheme="majorEastAsia" w:hAnsi="Times New Roman" w:cs="Times New Roman"/>
          <w:color w:val="000000" w:themeColor="text1"/>
          <w:kern w:val="24"/>
          <w:sz w:val="40"/>
          <w:szCs w:val="40"/>
          <w:lang w:val="en-GB"/>
        </w:rPr>
      </w:pPr>
    </w:p>
    <w:p w14:paraId="0EABB389" w14:textId="77777777" w:rsidR="00842DDB" w:rsidRPr="00DE274E" w:rsidRDefault="00842DDB" w:rsidP="00E20503">
      <w:pPr>
        <w:spacing w:line="216" w:lineRule="auto"/>
        <w:rPr>
          <w:rFonts w:ascii="Times New Roman" w:eastAsiaTheme="majorEastAsia" w:hAnsi="Times New Roman" w:cs="Times New Roman"/>
          <w:color w:val="000000" w:themeColor="text1"/>
          <w:kern w:val="24"/>
          <w:sz w:val="40"/>
          <w:szCs w:val="40"/>
          <w:lang w:val="en-GB"/>
        </w:rPr>
      </w:pPr>
    </w:p>
    <w:p w14:paraId="3820D0BC" w14:textId="77777777" w:rsidR="00842DDB" w:rsidRPr="00DE274E" w:rsidRDefault="00842DDB" w:rsidP="00E20503">
      <w:pPr>
        <w:spacing w:line="216" w:lineRule="auto"/>
        <w:rPr>
          <w:rFonts w:ascii="Times New Roman" w:eastAsiaTheme="majorEastAsia" w:hAnsi="Times New Roman" w:cs="Times New Roman"/>
          <w:color w:val="000000" w:themeColor="text1"/>
          <w:kern w:val="24"/>
          <w:sz w:val="40"/>
          <w:szCs w:val="40"/>
          <w:lang w:val="en-GB"/>
        </w:rPr>
      </w:pPr>
    </w:p>
    <w:sdt>
      <w:sdtPr>
        <w:rPr>
          <w:rFonts w:ascii="Times New Roman" w:eastAsiaTheme="minorHAnsi" w:hAnsi="Times New Roman" w:cs="Times New Roman"/>
          <w:color w:val="auto"/>
          <w:kern w:val="2"/>
          <w:sz w:val="24"/>
          <w:szCs w:val="24"/>
          <w:lang w:val="it-IT" w:eastAsia="en-US"/>
          <w14:ligatures w14:val="standardContextual"/>
        </w:rPr>
        <w:id w:val="-607197410"/>
        <w:docPartObj>
          <w:docPartGallery w:val="Table of Contents"/>
          <w:docPartUnique/>
        </w:docPartObj>
      </w:sdtPr>
      <w:sdtEndPr>
        <w:rPr>
          <w:b/>
          <w:bCs/>
        </w:rPr>
      </w:sdtEndPr>
      <w:sdtContent>
        <w:p w14:paraId="77A8A226" w14:textId="20B864E0" w:rsidR="00E522FF" w:rsidRPr="00DE274E" w:rsidRDefault="00842DDB">
          <w:pPr>
            <w:pStyle w:val="TOCHeading"/>
            <w:rPr>
              <w:rStyle w:val="Heading1Char"/>
              <w:rFonts w:ascii="Times New Roman" w:hAnsi="Times New Roman" w:cs="Times New Roman"/>
            </w:rPr>
          </w:pPr>
          <w:r w:rsidRPr="00DE274E">
            <w:rPr>
              <w:rStyle w:val="Heading1Char"/>
              <w:rFonts w:ascii="Times New Roman" w:hAnsi="Times New Roman" w:cs="Times New Roman"/>
            </w:rPr>
            <w:t xml:space="preserve">Table of </w:t>
          </w:r>
          <w:r w:rsidR="00E522FF" w:rsidRPr="00DE274E">
            <w:rPr>
              <w:rStyle w:val="Heading1Char"/>
              <w:rFonts w:ascii="Times New Roman" w:hAnsi="Times New Roman" w:cs="Times New Roman"/>
            </w:rPr>
            <w:t>Contents</w:t>
          </w:r>
        </w:p>
        <w:p w14:paraId="3BC2CC3C" w14:textId="45AC38B3" w:rsidR="00842DDB" w:rsidRPr="00DE274E" w:rsidRDefault="00E522FF">
          <w:pPr>
            <w:pStyle w:val="TOC1"/>
            <w:tabs>
              <w:tab w:val="right" w:leader="dot" w:pos="9628"/>
            </w:tabs>
            <w:rPr>
              <w:rFonts w:ascii="Times New Roman" w:eastAsiaTheme="minorEastAsia" w:hAnsi="Times New Roman" w:cs="Times New Roman"/>
              <w:noProof/>
              <w:lang w:val="en-GB" w:eastAsia="en-GB"/>
            </w:rPr>
          </w:pPr>
          <w:r w:rsidRPr="00DE274E">
            <w:rPr>
              <w:rFonts w:ascii="Times New Roman" w:hAnsi="Times New Roman" w:cs="Times New Roman"/>
            </w:rPr>
            <w:fldChar w:fldCharType="begin"/>
          </w:r>
          <w:r w:rsidRPr="00DE274E">
            <w:rPr>
              <w:rFonts w:ascii="Times New Roman" w:hAnsi="Times New Roman" w:cs="Times New Roman"/>
            </w:rPr>
            <w:instrText xml:space="preserve"> TOC \o "1-3" \h \z \u </w:instrText>
          </w:r>
          <w:r w:rsidRPr="00DE274E">
            <w:rPr>
              <w:rFonts w:ascii="Times New Roman" w:hAnsi="Times New Roman" w:cs="Times New Roman"/>
            </w:rPr>
            <w:fldChar w:fldCharType="separate"/>
          </w:r>
          <w:hyperlink w:anchor="_Toc227322979" w:history="1">
            <w:r w:rsidR="00842DDB" w:rsidRPr="00DE274E">
              <w:rPr>
                <w:rStyle w:val="Hyperlink"/>
                <w:rFonts w:ascii="Times New Roman" w:hAnsi="Times New Roman" w:cs="Times New Roman"/>
                <w:noProof/>
              </w:rPr>
              <w:t>Introduction</w:t>
            </w:r>
            <w:r w:rsidR="00842DDB" w:rsidRPr="00DE274E">
              <w:rPr>
                <w:rFonts w:ascii="Times New Roman" w:hAnsi="Times New Roman" w:cs="Times New Roman"/>
                <w:noProof/>
                <w:webHidden/>
              </w:rPr>
              <w:tab/>
            </w:r>
            <w:r w:rsidR="00842DDB" w:rsidRPr="00DE274E">
              <w:rPr>
                <w:rFonts w:ascii="Times New Roman" w:hAnsi="Times New Roman" w:cs="Times New Roman"/>
                <w:noProof/>
                <w:webHidden/>
              </w:rPr>
              <w:fldChar w:fldCharType="begin"/>
            </w:r>
            <w:r w:rsidR="00842DDB" w:rsidRPr="00DE274E">
              <w:rPr>
                <w:rFonts w:ascii="Times New Roman" w:hAnsi="Times New Roman" w:cs="Times New Roman"/>
                <w:noProof/>
                <w:webHidden/>
              </w:rPr>
              <w:instrText xml:space="preserve"> PAGEREF _Toc227322979 \h </w:instrText>
            </w:r>
            <w:r w:rsidR="00842DDB" w:rsidRPr="00DE274E">
              <w:rPr>
                <w:rFonts w:ascii="Times New Roman" w:hAnsi="Times New Roman" w:cs="Times New Roman"/>
                <w:noProof/>
                <w:webHidden/>
              </w:rPr>
            </w:r>
            <w:r w:rsidR="00842DDB" w:rsidRPr="00DE274E">
              <w:rPr>
                <w:rFonts w:ascii="Times New Roman" w:hAnsi="Times New Roman" w:cs="Times New Roman"/>
                <w:noProof/>
                <w:webHidden/>
              </w:rPr>
              <w:fldChar w:fldCharType="separate"/>
            </w:r>
            <w:r w:rsidR="00842DDB" w:rsidRPr="00DE274E">
              <w:rPr>
                <w:rFonts w:ascii="Times New Roman" w:hAnsi="Times New Roman" w:cs="Times New Roman"/>
                <w:noProof/>
                <w:webHidden/>
              </w:rPr>
              <w:t>4</w:t>
            </w:r>
            <w:r w:rsidR="00842DDB" w:rsidRPr="00DE274E">
              <w:rPr>
                <w:rFonts w:ascii="Times New Roman" w:hAnsi="Times New Roman" w:cs="Times New Roman"/>
                <w:noProof/>
                <w:webHidden/>
              </w:rPr>
              <w:fldChar w:fldCharType="end"/>
            </w:r>
          </w:hyperlink>
        </w:p>
        <w:p w14:paraId="3B21F9A1" w14:textId="7C2B873D"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80" w:history="1">
            <w:r w:rsidRPr="00DE274E">
              <w:rPr>
                <w:rStyle w:val="Hyperlink"/>
                <w:rFonts w:ascii="Times New Roman" w:hAnsi="Times New Roman" w:cs="Times New Roman"/>
                <w:noProof/>
                <w:lang w:val="en-GB"/>
              </w:rPr>
              <w:t>Project Description</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_Toc227322980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5</w:t>
            </w:r>
            <w:r w:rsidRPr="00DE274E">
              <w:rPr>
                <w:rFonts w:ascii="Times New Roman" w:hAnsi="Times New Roman" w:cs="Times New Roman"/>
                <w:noProof/>
                <w:webHidden/>
              </w:rPr>
              <w:fldChar w:fldCharType="end"/>
            </w:r>
          </w:hyperlink>
        </w:p>
        <w:p w14:paraId="21727B8B" w14:textId="16F3C1E9"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81" w:history="1">
            <w:r w:rsidRPr="00DE274E">
              <w:rPr>
                <w:rStyle w:val="Hyperlink"/>
                <w:rFonts w:ascii="Times New Roman" w:hAnsi="Times New Roman" w:cs="Times New Roman"/>
                <w:noProof/>
                <w:lang w:val="en-GB"/>
              </w:rPr>
              <w:t>Scope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_Toc227322981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5</w:t>
            </w:r>
            <w:r w:rsidRPr="00DE274E">
              <w:rPr>
                <w:rFonts w:ascii="Times New Roman" w:hAnsi="Times New Roman" w:cs="Times New Roman"/>
                <w:noProof/>
                <w:webHidden/>
              </w:rPr>
              <w:fldChar w:fldCharType="end"/>
            </w:r>
          </w:hyperlink>
        </w:p>
        <w:p w14:paraId="3FFA461C" w14:textId="0AB95782" w:rsidR="00842DDB" w:rsidRPr="00DE274E" w:rsidRDefault="00842DDB">
          <w:pPr>
            <w:pStyle w:val="TOC2"/>
            <w:tabs>
              <w:tab w:val="right" w:leader="dot" w:pos="9628"/>
            </w:tabs>
            <w:rPr>
              <w:rFonts w:ascii="Times New Roman" w:eastAsiaTheme="minorEastAsia" w:hAnsi="Times New Roman" w:cs="Times New Roman"/>
              <w:noProof/>
              <w:lang w:val="en-GB" w:eastAsia="en-GB"/>
            </w:rPr>
          </w:pPr>
          <w:hyperlink w:anchor="_Toc227322982" w:history="1">
            <w:r w:rsidRPr="00DE274E">
              <w:rPr>
                <w:rStyle w:val="Hyperlink"/>
                <w:rFonts w:ascii="Times New Roman" w:hAnsi="Times New Roman" w:cs="Times New Roman"/>
                <w:noProof/>
                <w:lang w:val="en-GB"/>
              </w:rPr>
              <w:t>In Scope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_Toc227322982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5</w:t>
            </w:r>
            <w:r w:rsidRPr="00DE274E">
              <w:rPr>
                <w:rFonts w:ascii="Times New Roman" w:hAnsi="Times New Roman" w:cs="Times New Roman"/>
                <w:noProof/>
                <w:webHidden/>
              </w:rPr>
              <w:fldChar w:fldCharType="end"/>
            </w:r>
          </w:hyperlink>
        </w:p>
        <w:p w14:paraId="7F606600" w14:textId="68DC93FF" w:rsidR="00842DDB" w:rsidRPr="00DE274E" w:rsidRDefault="00842DDB">
          <w:pPr>
            <w:pStyle w:val="TOC2"/>
            <w:tabs>
              <w:tab w:val="right" w:leader="dot" w:pos="9628"/>
            </w:tabs>
            <w:rPr>
              <w:rFonts w:ascii="Times New Roman" w:eastAsiaTheme="minorEastAsia" w:hAnsi="Times New Roman" w:cs="Times New Roman"/>
              <w:noProof/>
              <w:lang w:val="en-GB" w:eastAsia="en-GB"/>
            </w:rPr>
          </w:pPr>
          <w:hyperlink w:anchor="_Toc227322983" w:history="1">
            <w:r w:rsidRPr="00DE274E">
              <w:rPr>
                <w:rStyle w:val="Hyperlink"/>
                <w:rFonts w:ascii="Times New Roman" w:hAnsi="Times New Roman" w:cs="Times New Roman"/>
                <w:noProof/>
                <w:lang w:val="en-GB"/>
              </w:rPr>
              <w:t>Out of Scope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_Toc227322983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6</w:t>
            </w:r>
            <w:r w:rsidRPr="00DE274E">
              <w:rPr>
                <w:rFonts w:ascii="Times New Roman" w:hAnsi="Times New Roman" w:cs="Times New Roman"/>
                <w:noProof/>
                <w:webHidden/>
              </w:rPr>
              <w:fldChar w:fldCharType="end"/>
            </w:r>
          </w:hyperlink>
        </w:p>
        <w:p w14:paraId="3036194B" w14:textId="6FA7C81D"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84" w:history="1">
            <w:r w:rsidRPr="00DE274E">
              <w:rPr>
                <w:rStyle w:val="Hyperlink"/>
                <w:rFonts w:ascii="Times New Roman" w:hAnsi="Times New Roman" w:cs="Times New Roman"/>
                <w:noProof/>
                <w:lang w:val="en-GB"/>
              </w:rPr>
              <w:t>Work Breakdown Structure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_Toc227322984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6</w:t>
            </w:r>
            <w:r w:rsidRPr="00DE274E">
              <w:rPr>
                <w:rFonts w:ascii="Times New Roman" w:hAnsi="Times New Roman" w:cs="Times New Roman"/>
                <w:noProof/>
                <w:webHidden/>
              </w:rPr>
              <w:fldChar w:fldCharType="end"/>
            </w:r>
          </w:hyperlink>
        </w:p>
        <w:p w14:paraId="26751F80" w14:textId="4346774A"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85" w:history="1">
            <w:r w:rsidRPr="00DE274E">
              <w:rPr>
                <w:rStyle w:val="Hyperlink"/>
                <w:rFonts w:ascii="Times New Roman" w:hAnsi="Times New Roman" w:cs="Times New Roman"/>
                <w:noProof/>
                <w:lang w:val="en-GB"/>
              </w:rPr>
              <w:t>Quad Chart</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_Toc227322985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7</w:t>
            </w:r>
            <w:r w:rsidRPr="00DE274E">
              <w:rPr>
                <w:rFonts w:ascii="Times New Roman" w:hAnsi="Times New Roman" w:cs="Times New Roman"/>
                <w:noProof/>
                <w:webHidden/>
              </w:rPr>
              <w:fldChar w:fldCharType="end"/>
            </w:r>
          </w:hyperlink>
        </w:p>
        <w:p w14:paraId="76462F63" w14:textId="20D19395"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86" w:history="1">
            <w:r w:rsidRPr="00DE274E">
              <w:rPr>
                <w:rStyle w:val="Hyperlink"/>
                <w:rFonts w:ascii="Times New Roman" w:hAnsi="Times New Roman" w:cs="Times New Roman"/>
                <w:noProof/>
                <w:lang w:val="en-GB"/>
              </w:rPr>
              <w:t>Gantt Chart</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_Toc227322986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7</w:t>
            </w:r>
            <w:r w:rsidRPr="00DE274E">
              <w:rPr>
                <w:rFonts w:ascii="Times New Roman" w:hAnsi="Times New Roman" w:cs="Times New Roman"/>
                <w:noProof/>
                <w:webHidden/>
              </w:rPr>
              <w:fldChar w:fldCharType="end"/>
            </w:r>
          </w:hyperlink>
        </w:p>
        <w:p w14:paraId="7D94EA83" w14:textId="553D2A82" w:rsidR="00842DDB" w:rsidRPr="00DE274E" w:rsidRDefault="00842DDB">
          <w:pPr>
            <w:pStyle w:val="TOC2"/>
            <w:tabs>
              <w:tab w:val="right" w:leader="dot" w:pos="9628"/>
            </w:tabs>
            <w:rPr>
              <w:rFonts w:ascii="Times New Roman" w:eastAsiaTheme="minorEastAsia" w:hAnsi="Times New Roman" w:cs="Times New Roman"/>
              <w:noProof/>
              <w:lang w:val="en-GB" w:eastAsia="en-GB"/>
            </w:rPr>
          </w:pPr>
          <w:hyperlink w:anchor="_Toc227322987" w:history="1">
            <w:r w:rsidRPr="00DE274E">
              <w:rPr>
                <w:rStyle w:val="Hyperlink"/>
                <w:rFonts w:ascii="Times New Roman" w:eastAsia="Times New Roman" w:hAnsi="Times New Roman" w:cs="Times New Roman"/>
                <w:noProof/>
                <w:lang w:val="en-GB" w:eastAsia="en-GB"/>
              </w:rPr>
              <w:t>Project Timeline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_Toc227322987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7</w:t>
            </w:r>
            <w:r w:rsidRPr="00DE274E">
              <w:rPr>
                <w:rFonts w:ascii="Times New Roman" w:hAnsi="Times New Roman" w:cs="Times New Roman"/>
                <w:noProof/>
                <w:webHidden/>
              </w:rPr>
              <w:fldChar w:fldCharType="end"/>
            </w:r>
          </w:hyperlink>
        </w:p>
        <w:p w14:paraId="54F5A60A" w14:textId="2CE02F79"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88" w:history="1">
            <w:r w:rsidRPr="00DE274E">
              <w:rPr>
                <w:rStyle w:val="Hyperlink"/>
                <w:rFonts w:ascii="Times New Roman" w:hAnsi="Times New Roman" w:cs="Times New Roman"/>
                <w:noProof/>
                <w:lang w:val="en-GB"/>
              </w:rPr>
              <w:t>Stakeholders’ Involvement</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_Toc227322988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8</w:t>
            </w:r>
            <w:r w:rsidRPr="00DE274E">
              <w:rPr>
                <w:rFonts w:ascii="Times New Roman" w:hAnsi="Times New Roman" w:cs="Times New Roman"/>
                <w:noProof/>
                <w:webHidden/>
              </w:rPr>
              <w:fldChar w:fldCharType="end"/>
            </w:r>
          </w:hyperlink>
        </w:p>
        <w:p w14:paraId="6EEFB09C" w14:textId="5B1F1F8B"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89" w:history="1">
            <w:r w:rsidRPr="00DE274E">
              <w:rPr>
                <w:rStyle w:val="Hyperlink"/>
                <w:rFonts w:ascii="Times New Roman" w:hAnsi="Times New Roman" w:cs="Times New Roman"/>
                <w:noProof/>
                <w:lang w:val="en-GB"/>
              </w:rPr>
              <w:t>Key Stakeholders</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_Toc227322989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8</w:t>
            </w:r>
            <w:r w:rsidRPr="00DE274E">
              <w:rPr>
                <w:rFonts w:ascii="Times New Roman" w:hAnsi="Times New Roman" w:cs="Times New Roman"/>
                <w:noProof/>
                <w:webHidden/>
              </w:rPr>
              <w:fldChar w:fldCharType="end"/>
            </w:r>
          </w:hyperlink>
        </w:p>
        <w:p w14:paraId="7C574ED9" w14:textId="1E876A61"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90" w:history="1">
            <w:r w:rsidRPr="00DE274E">
              <w:rPr>
                <w:rStyle w:val="Hyperlink"/>
                <w:rFonts w:ascii="Times New Roman" w:hAnsi="Times New Roman" w:cs="Times New Roman"/>
                <w:noProof/>
                <w:lang w:val="en-GB"/>
              </w:rPr>
              <w:t>Allocation Resource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_Toc227322990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9</w:t>
            </w:r>
            <w:r w:rsidRPr="00DE274E">
              <w:rPr>
                <w:rFonts w:ascii="Times New Roman" w:hAnsi="Times New Roman" w:cs="Times New Roman"/>
                <w:noProof/>
                <w:webHidden/>
              </w:rPr>
              <w:fldChar w:fldCharType="end"/>
            </w:r>
          </w:hyperlink>
        </w:p>
        <w:p w14:paraId="3C78D68A" w14:textId="090D2730"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91" w:history="1">
            <w:r w:rsidRPr="00DE274E">
              <w:rPr>
                <w:rStyle w:val="Hyperlink"/>
                <w:rFonts w:ascii="Times New Roman" w:hAnsi="Times New Roman" w:cs="Times New Roman"/>
                <w:noProof/>
                <w:lang w:val="en-GB"/>
              </w:rPr>
              <w:t>Cost breakdown</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_Toc227322991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9</w:t>
            </w:r>
            <w:r w:rsidRPr="00DE274E">
              <w:rPr>
                <w:rFonts w:ascii="Times New Roman" w:hAnsi="Times New Roman" w:cs="Times New Roman"/>
                <w:noProof/>
                <w:webHidden/>
              </w:rPr>
              <w:fldChar w:fldCharType="end"/>
            </w:r>
          </w:hyperlink>
        </w:p>
        <w:p w14:paraId="02CB41C8" w14:textId="4EF31A98"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92" w:history="1">
            <w:r w:rsidRPr="00DE274E">
              <w:rPr>
                <w:rStyle w:val="Hyperlink"/>
                <w:rFonts w:ascii="Times New Roman" w:hAnsi="Times New Roman" w:cs="Times New Roman"/>
                <w:noProof/>
              </w:rPr>
              <w:t>Risk Analysis</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_Toc227322992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10</w:t>
            </w:r>
            <w:r w:rsidRPr="00DE274E">
              <w:rPr>
                <w:rFonts w:ascii="Times New Roman" w:hAnsi="Times New Roman" w:cs="Times New Roman"/>
                <w:noProof/>
                <w:webHidden/>
              </w:rPr>
              <w:fldChar w:fldCharType="end"/>
            </w:r>
          </w:hyperlink>
        </w:p>
        <w:p w14:paraId="4AA73A5F" w14:textId="1E5F7378" w:rsidR="00842DDB" w:rsidRPr="00DE274E" w:rsidRDefault="00842DDB">
          <w:pPr>
            <w:pStyle w:val="TOC2"/>
            <w:tabs>
              <w:tab w:val="right" w:leader="dot" w:pos="9628"/>
            </w:tabs>
            <w:rPr>
              <w:rFonts w:ascii="Times New Roman" w:eastAsiaTheme="minorEastAsia" w:hAnsi="Times New Roman" w:cs="Times New Roman"/>
              <w:noProof/>
              <w:lang w:val="en-GB" w:eastAsia="en-GB"/>
            </w:rPr>
          </w:pPr>
          <w:hyperlink w:anchor="_Toc227322993" w:history="1">
            <w:r w:rsidRPr="00DE274E">
              <w:rPr>
                <w:rStyle w:val="Hyperlink"/>
                <w:rFonts w:ascii="Times New Roman" w:hAnsi="Times New Roman" w:cs="Times New Roman"/>
                <w:noProof/>
              </w:rPr>
              <w:t>Risk Assesment Table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_Toc227322993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10</w:t>
            </w:r>
            <w:r w:rsidRPr="00DE274E">
              <w:rPr>
                <w:rFonts w:ascii="Times New Roman" w:hAnsi="Times New Roman" w:cs="Times New Roman"/>
                <w:noProof/>
                <w:webHidden/>
              </w:rPr>
              <w:fldChar w:fldCharType="end"/>
            </w:r>
          </w:hyperlink>
        </w:p>
        <w:p w14:paraId="0C772882" w14:textId="21B99A32"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94" w:history="1">
            <w:r w:rsidRPr="00DE274E">
              <w:rPr>
                <w:rStyle w:val="Hyperlink"/>
                <w:rFonts w:ascii="Times New Roman" w:hAnsi="Times New Roman" w:cs="Times New Roman"/>
                <w:noProof/>
              </w:rPr>
              <w:t>Flood Protection Measures</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_Toc227322994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11</w:t>
            </w:r>
            <w:r w:rsidRPr="00DE274E">
              <w:rPr>
                <w:rFonts w:ascii="Times New Roman" w:hAnsi="Times New Roman" w:cs="Times New Roman"/>
                <w:noProof/>
                <w:webHidden/>
              </w:rPr>
              <w:fldChar w:fldCharType="end"/>
            </w:r>
          </w:hyperlink>
        </w:p>
        <w:p w14:paraId="5259AD1C" w14:textId="5A100686"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95" w:history="1">
            <w:r w:rsidRPr="00DE274E">
              <w:rPr>
                <w:rStyle w:val="Hyperlink"/>
                <w:rFonts w:ascii="Times New Roman" w:hAnsi="Times New Roman" w:cs="Times New Roman"/>
                <w:noProof/>
              </w:rPr>
              <w:t>Conclusion</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_Toc227322995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11</w:t>
            </w:r>
            <w:r w:rsidRPr="00DE274E">
              <w:rPr>
                <w:rFonts w:ascii="Times New Roman" w:hAnsi="Times New Roman" w:cs="Times New Roman"/>
                <w:noProof/>
                <w:webHidden/>
              </w:rPr>
              <w:fldChar w:fldCharType="end"/>
            </w:r>
          </w:hyperlink>
        </w:p>
        <w:p w14:paraId="5552F99D" w14:textId="5E17AFDE" w:rsidR="00842DDB" w:rsidRPr="00DE274E" w:rsidRDefault="00842DDB">
          <w:pPr>
            <w:pStyle w:val="TOC1"/>
            <w:tabs>
              <w:tab w:val="right" w:leader="dot" w:pos="9628"/>
            </w:tabs>
            <w:rPr>
              <w:rFonts w:ascii="Times New Roman" w:eastAsiaTheme="minorEastAsia" w:hAnsi="Times New Roman" w:cs="Times New Roman"/>
              <w:noProof/>
              <w:lang w:val="en-GB" w:eastAsia="en-GB"/>
            </w:rPr>
          </w:pPr>
          <w:hyperlink w:anchor="_Toc227322996" w:history="1">
            <w:r w:rsidRPr="00DE274E">
              <w:rPr>
                <w:rStyle w:val="Hyperlink"/>
                <w:rFonts w:ascii="Times New Roman" w:hAnsi="Times New Roman" w:cs="Times New Roman"/>
                <w:noProof/>
                <w:lang w:val="en-GB"/>
              </w:rPr>
              <w:t>Reference</w:t>
            </w:r>
            <w:r w:rsidRPr="00DE274E">
              <w:rPr>
                <w:rFonts w:ascii="Times New Roman" w:hAnsi="Times New Roman" w:cs="Times New Roman"/>
                <w:noProof/>
                <w:webHidden/>
              </w:rPr>
              <w:tab/>
            </w:r>
            <w:r w:rsidRPr="00DE274E">
              <w:rPr>
                <w:rFonts w:ascii="Times New Roman" w:hAnsi="Times New Roman" w:cs="Times New Roman"/>
                <w:noProof/>
                <w:webHidden/>
              </w:rPr>
              <w:fldChar w:fldCharType="begin"/>
            </w:r>
            <w:r w:rsidRPr="00DE274E">
              <w:rPr>
                <w:rFonts w:ascii="Times New Roman" w:hAnsi="Times New Roman" w:cs="Times New Roman"/>
                <w:noProof/>
                <w:webHidden/>
              </w:rPr>
              <w:instrText xml:space="preserve"> PAGEREF _Toc227322996 \h </w:instrText>
            </w:r>
            <w:r w:rsidRPr="00DE274E">
              <w:rPr>
                <w:rFonts w:ascii="Times New Roman" w:hAnsi="Times New Roman" w:cs="Times New Roman"/>
                <w:noProof/>
                <w:webHidden/>
              </w:rPr>
            </w:r>
            <w:r w:rsidRPr="00DE274E">
              <w:rPr>
                <w:rFonts w:ascii="Times New Roman" w:hAnsi="Times New Roman" w:cs="Times New Roman"/>
                <w:noProof/>
                <w:webHidden/>
              </w:rPr>
              <w:fldChar w:fldCharType="separate"/>
            </w:r>
            <w:r w:rsidRPr="00DE274E">
              <w:rPr>
                <w:rFonts w:ascii="Times New Roman" w:hAnsi="Times New Roman" w:cs="Times New Roman"/>
                <w:noProof/>
                <w:webHidden/>
              </w:rPr>
              <w:t>12</w:t>
            </w:r>
            <w:r w:rsidRPr="00DE274E">
              <w:rPr>
                <w:rFonts w:ascii="Times New Roman" w:hAnsi="Times New Roman" w:cs="Times New Roman"/>
                <w:noProof/>
                <w:webHidden/>
              </w:rPr>
              <w:fldChar w:fldCharType="end"/>
            </w:r>
          </w:hyperlink>
        </w:p>
        <w:p w14:paraId="1B617ADA" w14:textId="6B3EF232" w:rsidR="00E522FF" w:rsidRPr="00DE274E" w:rsidRDefault="00E522FF">
          <w:pPr>
            <w:rPr>
              <w:rFonts w:ascii="Times New Roman" w:hAnsi="Times New Roman" w:cs="Times New Roman"/>
            </w:rPr>
          </w:pPr>
          <w:r w:rsidRPr="00DE274E">
            <w:rPr>
              <w:rFonts w:ascii="Times New Roman" w:hAnsi="Times New Roman" w:cs="Times New Roman"/>
              <w:b/>
              <w:bCs/>
            </w:rPr>
            <w:fldChar w:fldCharType="end"/>
          </w:r>
        </w:p>
      </w:sdtContent>
    </w:sdt>
    <w:p w14:paraId="4E32F9D2" w14:textId="77777777" w:rsidR="00E522FF" w:rsidRPr="00DE274E" w:rsidRDefault="00E522FF" w:rsidP="0037497A">
      <w:pPr>
        <w:rPr>
          <w:rFonts w:ascii="Times New Roman" w:hAnsi="Times New Roman" w:cs="Times New Roman"/>
          <w:sz w:val="40"/>
          <w:szCs w:val="40"/>
          <w:lang w:val="en-GB"/>
        </w:rPr>
      </w:pPr>
    </w:p>
    <w:p w14:paraId="0665AE7E" w14:textId="1058108C" w:rsidR="0005251F" w:rsidRPr="007B2C44" w:rsidRDefault="0005251F" w:rsidP="00BF6196">
      <w:pPr>
        <w:pStyle w:val="Heading1"/>
        <w:spacing w:line="360" w:lineRule="auto"/>
        <w:rPr>
          <w:rFonts w:ascii="Times New Roman" w:hAnsi="Times New Roman" w:cs="Times New Roman"/>
          <w:lang w:val="en-GB"/>
        </w:rPr>
      </w:pPr>
      <w:bookmarkStart w:id="0" w:name="_Toc227322979"/>
      <w:r w:rsidRPr="007B2C44">
        <w:rPr>
          <w:rFonts w:ascii="Times New Roman" w:hAnsi="Times New Roman" w:cs="Times New Roman"/>
          <w:lang w:val="en-GB"/>
        </w:rPr>
        <w:lastRenderedPageBreak/>
        <w:t>Introduction</w:t>
      </w:r>
      <w:bookmarkEnd w:id="0"/>
    </w:p>
    <w:p w14:paraId="3A6521CB" w14:textId="3EDAB76F" w:rsidR="00140F98" w:rsidRPr="00DE274E" w:rsidRDefault="00140F98" w:rsidP="00BF6196">
      <w:pPr>
        <w:spacing w:line="360" w:lineRule="auto"/>
        <w:rPr>
          <w:rFonts w:ascii="Times New Roman" w:hAnsi="Times New Roman" w:cs="Times New Roman"/>
          <w:lang w:val="en-GB"/>
        </w:rPr>
      </w:pPr>
      <w:r w:rsidRPr="00DE274E">
        <w:rPr>
          <w:rFonts w:ascii="Times New Roman" w:hAnsi="Times New Roman" w:cs="Times New Roman"/>
          <w:lang w:val="en-GB"/>
        </w:rPr>
        <w:t>Flooding is a significant issue in the United Kingdom, particularly in regions such as the West Midlands where extreme weather conditions can cause ser</w:t>
      </w:r>
      <w:r w:rsidR="00E522FF" w:rsidRPr="00DE274E">
        <w:rPr>
          <w:rFonts w:ascii="Times New Roman" w:hAnsi="Times New Roman" w:cs="Times New Roman"/>
          <w:lang w:val="en-GB"/>
        </w:rPr>
        <w:t>i</w:t>
      </w:r>
      <w:r w:rsidRPr="00DE274E">
        <w:rPr>
          <w:rFonts w:ascii="Times New Roman" w:hAnsi="Times New Roman" w:cs="Times New Roman"/>
          <w:lang w:val="en-GB"/>
        </w:rPr>
        <w:t>ous disruption. Recent events, such as Storm Claudia, have led to heavy rainfall and flood alerts across the region, affecting transport and local infrastructure (</w:t>
      </w:r>
      <w:r w:rsidRPr="00DE274E">
        <w:rPr>
          <w:rFonts w:ascii="Times New Roman" w:hAnsi="Times New Roman" w:cs="Times New Roman"/>
          <w:b/>
          <w:bCs/>
          <w:lang w:val="en-GB"/>
        </w:rPr>
        <w:t>Express &amp; Star, 2025; BBC News, 2025</w:t>
      </w:r>
      <w:r w:rsidRPr="00DE274E">
        <w:rPr>
          <w:rFonts w:ascii="Times New Roman" w:hAnsi="Times New Roman" w:cs="Times New Roman"/>
          <w:lang w:val="en-GB"/>
        </w:rPr>
        <w:t>). These situations highlight how vulnerable communities are to flooding events.</w:t>
      </w:r>
    </w:p>
    <w:p w14:paraId="54CE2FA1" w14:textId="77777777" w:rsidR="00140F98" w:rsidRPr="00DE274E" w:rsidRDefault="00140F98" w:rsidP="00BF6196">
      <w:pPr>
        <w:spacing w:line="360" w:lineRule="auto"/>
        <w:rPr>
          <w:rFonts w:ascii="Times New Roman" w:hAnsi="Times New Roman" w:cs="Times New Roman"/>
          <w:lang w:val="en-GB"/>
        </w:rPr>
      </w:pPr>
      <w:r w:rsidRPr="00DE274E">
        <w:rPr>
          <w:rFonts w:ascii="Times New Roman" w:hAnsi="Times New Roman" w:cs="Times New Roman"/>
          <w:lang w:val="en-GB"/>
        </w:rPr>
        <w:t>Flooding can have a major impact on communities, damaging critical infrastructure such as schools, healthcare facilities and transport systems. In the Midlands, increasing flood risk has highlighted the need for more effective mitigation and response strategies to reduce disruption and improve resilience (</w:t>
      </w:r>
      <w:r w:rsidRPr="00DE274E">
        <w:rPr>
          <w:rFonts w:ascii="Times New Roman" w:hAnsi="Times New Roman" w:cs="Times New Roman"/>
          <w:b/>
          <w:bCs/>
          <w:lang w:val="en-GB"/>
        </w:rPr>
        <w:t>City-REDI, 2025</w:t>
      </w:r>
      <w:r w:rsidRPr="00DE274E">
        <w:rPr>
          <w:rFonts w:ascii="Times New Roman" w:hAnsi="Times New Roman" w:cs="Times New Roman"/>
          <w:lang w:val="en-GB"/>
        </w:rPr>
        <w:t>). Without proper planning, these events can lead to significant social and economic consequences.</w:t>
      </w:r>
    </w:p>
    <w:p w14:paraId="1F5CF6A8" w14:textId="7E7526E8" w:rsidR="00F256FE" w:rsidRPr="00DE274E" w:rsidRDefault="00A8458A" w:rsidP="00BF6196">
      <w:pPr>
        <w:spacing w:line="360" w:lineRule="auto"/>
        <w:rPr>
          <w:rFonts w:ascii="Times New Roman" w:hAnsi="Times New Roman" w:cs="Times New Roman"/>
          <w:lang w:val="en-GB"/>
        </w:rPr>
      </w:pPr>
      <w:r w:rsidRPr="00DE274E">
        <w:rPr>
          <w:rFonts w:ascii="Times New Roman" w:hAnsi="Times New Roman" w:cs="Times New Roman"/>
          <w:lang w:val="en-GB"/>
        </w:rPr>
        <w:t>This report presents a Project Management Plan for the recovery of schools and healthcare facilities affected by flooding in the West Midlands. It outlines key aspects such as project scope, work breakdown structure, timeline, stakeholder involvement, resource allocation and risk management strategies.</w:t>
      </w:r>
    </w:p>
    <w:p w14:paraId="6BBAB0C1" w14:textId="77777777" w:rsidR="007C5524" w:rsidRPr="00DE274E" w:rsidRDefault="007C5524" w:rsidP="00BF6196">
      <w:pPr>
        <w:pStyle w:val="Heading1"/>
        <w:spacing w:line="360" w:lineRule="auto"/>
        <w:rPr>
          <w:rFonts w:ascii="Times New Roman" w:hAnsi="Times New Roman" w:cs="Times New Roman"/>
          <w:lang w:val="en-GB"/>
        </w:rPr>
      </w:pPr>
      <w:bookmarkStart w:id="1" w:name="_Toc227322980"/>
      <w:r w:rsidRPr="00DE274E">
        <w:rPr>
          <w:rFonts w:ascii="Times New Roman" w:hAnsi="Times New Roman" w:cs="Times New Roman"/>
          <w:lang w:val="en-GB"/>
        </w:rPr>
        <w:t>Project Description</w:t>
      </w:r>
      <w:bookmarkEnd w:id="1"/>
    </w:p>
    <w:p w14:paraId="66CF7B6C" w14:textId="77777777" w:rsidR="007C5524" w:rsidRPr="00DE274E" w:rsidRDefault="007C5524" w:rsidP="00BF6196">
      <w:pPr>
        <w:spacing w:line="360" w:lineRule="auto"/>
        <w:rPr>
          <w:rFonts w:ascii="Times New Roman" w:hAnsi="Times New Roman" w:cs="Times New Roman"/>
          <w:lang w:val="en-GB"/>
        </w:rPr>
      </w:pPr>
      <w:r w:rsidRPr="00DE274E">
        <w:rPr>
          <w:rFonts w:ascii="Times New Roman" w:hAnsi="Times New Roman" w:cs="Times New Roman"/>
          <w:lang w:val="en-GB"/>
        </w:rPr>
        <w:t>The aim of this project is to support the recovery and rebuilding of affected schools and healthcare facilities, ensuring that they can return to normal operation as quickly and safely as possible. The project focuses on repairing damaged infrastructure, replacing essential equipment and improving resilience to future flooding.</w:t>
      </w:r>
    </w:p>
    <w:p w14:paraId="40BEC8DC" w14:textId="77777777" w:rsidR="007C5524" w:rsidRPr="00DE274E" w:rsidRDefault="007C5524" w:rsidP="00BF6196">
      <w:pPr>
        <w:spacing w:line="360" w:lineRule="auto"/>
        <w:rPr>
          <w:rFonts w:ascii="Times New Roman" w:hAnsi="Times New Roman" w:cs="Times New Roman"/>
          <w:lang w:val="en-GB"/>
        </w:rPr>
      </w:pPr>
      <w:r w:rsidRPr="00DE274E">
        <w:rPr>
          <w:rFonts w:ascii="Times New Roman" w:hAnsi="Times New Roman" w:cs="Times New Roman"/>
          <w:lang w:val="en-GB"/>
        </w:rPr>
        <w:t>In the West Midlands, regeneration and infrastructure development are supported by organisations such as the West Midlands Combined Authority, which invests in projects aimed at improving local communities and infrastructure</w:t>
      </w:r>
      <w:r w:rsidRPr="00DE274E">
        <w:rPr>
          <w:rFonts w:ascii="Times New Roman" w:hAnsi="Times New Roman" w:cs="Times New Roman"/>
          <w:b/>
          <w:bCs/>
          <w:lang w:val="en-GB"/>
        </w:rPr>
        <w:t xml:space="preserve"> (WMCA, 2025). </w:t>
      </w:r>
      <w:r w:rsidRPr="00DE274E">
        <w:rPr>
          <w:rFonts w:ascii="Times New Roman" w:hAnsi="Times New Roman" w:cs="Times New Roman"/>
          <w:lang w:val="en-GB"/>
        </w:rPr>
        <w:t>In addition, the construction sector plays a key role in delivering large-scale infrastructure and regeneration projects across the region, contributing to economic recovery and development (</w:t>
      </w:r>
      <w:r w:rsidRPr="00DE274E">
        <w:rPr>
          <w:rFonts w:ascii="Times New Roman" w:hAnsi="Times New Roman" w:cs="Times New Roman"/>
          <w:b/>
          <w:bCs/>
          <w:lang w:val="en-GB"/>
        </w:rPr>
        <w:t>Construction News, 2025).</w:t>
      </w:r>
    </w:p>
    <w:p w14:paraId="722C659A" w14:textId="77777777" w:rsidR="007C5524" w:rsidRPr="00DE274E" w:rsidRDefault="007C5524" w:rsidP="00BF6196">
      <w:pPr>
        <w:spacing w:line="360" w:lineRule="auto"/>
        <w:rPr>
          <w:rFonts w:ascii="Times New Roman" w:hAnsi="Times New Roman" w:cs="Times New Roman"/>
          <w:lang w:val="en-GB"/>
        </w:rPr>
      </w:pPr>
      <w:r w:rsidRPr="00DE274E">
        <w:rPr>
          <w:rFonts w:ascii="Times New Roman" w:hAnsi="Times New Roman" w:cs="Times New Roman"/>
          <w:lang w:val="en-GB"/>
        </w:rPr>
        <w:t>The project includes several key activities such as damage assessment, planning, procurement of materials, construction works and final inspection. It also considers the implementation of protective measures to reduce the impact of future flooding events.</w:t>
      </w:r>
    </w:p>
    <w:p w14:paraId="2C42C24D" w14:textId="77777777" w:rsidR="007C5524" w:rsidRPr="00DE274E" w:rsidRDefault="007C5524" w:rsidP="00BF6196">
      <w:pPr>
        <w:spacing w:line="360" w:lineRule="auto"/>
        <w:rPr>
          <w:rFonts w:ascii="Times New Roman" w:hAnsi="Times New Roman" w:cs="Times New Roman"/>
          <w:lang w:val="en-GB"/>
        </w:rPr>
      </w:pPr>
      <w:r w:rsidRPr="00DE274E">
        <w:rPr>
          <w:rFonts w:ascii="Times New Roman" w:hAnsi="Times New Roman" w:cs="Times New Roman"/>
          <w:lang w:val="en-GB"/>
        </w:rPr>
        <w:lastRenderedPageBreak/>
        <w:t>Overall, this project aims to restore essential infrastructure, support community recovery and improve long-term resilience in the West Midlands.</w:t>
      </w:r>
    </w:p>
    <w:p w14:paraId="523FAFC4" w14:textId="77777777" w:rsidR="004B291D" w:rsidRPr="00DE274E" w:rsidRDefault="004B291D" w:rsidP="00BF6196">
      <w:pPr>
        <w:pStyle w:val="Heading1"/>
        <w:spacing w:line="360" w:lineRule="auto"/>
        <w:rPr>
          <w:rFonts w:ascii="Times New Roman" w:hAnsi="Times New Roman" w:cs="Times New Roman"/>
          <w:lang w:val="en-GB"/>
        </w:rPr>
      </w:pPr>
      <w:bookmarkStart w:id="2" w:name="_Toc227322981"/>
      <w:r w:rsidRPr="00DE274E">
        <w:rPr>
          <w:rFonts w:ascii="Times New Roman" w:hAnsi="Times New Roman" w:cs="Times New Roman"/>
          <w:lang w:val="en-GB"/>
        </w:rPr>
        <w:t>Scope</w:t>
      </w:r>
      <w:bookmarkEnd w:id="2"/>
    </w:p>
    <w:p w14:paraId="7046D9D4" w14:textId="77777777" w:rsidR="004B291D" w:rsidRPr="00DE274E" w:rsidRDefault="004B291D" w:rsidP="00BF6196">
      <w:pPr>
        <w:spacing w:line="360" w:lineRule="auto"/>
        <w:rPr>
          <w:rFonts w:ascii="Times New Roman" w:hAnsi="Times New Roman" w:cs="Times New Roman"/>
          <w:lang w:val="en-GB"/>
        </w:rPr>
      </w:pPr>
      <w:r w:rsidRPr="00DE274E">
        <w:rPr>
          <w:rFonts w:ascii="Times New Roman" w:hAnsi="Times New Roman" w:cs="Times New Roman"/>
          <w:lang w:val="en-GB"/>
        </w:rPr>
        <w:t>The scope of this project focuses on the recovery and restoration of schools and healthcare facilities affected by flooding in the West Midlands. It defines the specific activities required to return these essential services to safe and operational conditions, ensuring that the project remains focused and avoids unnecessary expansion beyond its objectives. A clearly defined scope helps prevent scope creep and supports effective project delivery (</w:t>
      </w:r>
      <w:r w:rsidRPr="00DE274E">
        <w:rPr>
          <w:rFonts w:ascii="Times New Roman" w:hAnsi="Times New Roman" w:cs="Times New Roman"/>
          <w:b/>
          <w:bCs/>
          <w:lang w:val="en-GB"/>
        </w:rPr>
        <w:t>Project Management Institute, 2021</w:t>
      </w:r>
      <w:r w:rsidRPr="00DE274E">
        <w:rPr>
          <w:rFonts w:ascii="Times New Roman" w:hAnsi="Times New Roman" w:cs="Times New Roman"/>
          <w:lang w:val="en-GB"/>
        </w:rPr>
        <w:t>).</w:t>
      </w:r>
    </w:p>
    <w:p w14:paraId="691F7BDF" w14:textId="77777777" w:rsidR="004B291D" w:rsidRPr="00DE274E" w:rsidRDefault="004B291D" w:rsidP="00BF6196">
      <w:pPr>
        <w:pStyle w:val="Heading2"/>
        <w:spacing w:line="360" w:lineRule="auto"/>
        <w:rPr>
          <w:rFonts w:ascii="Times New Roman" w:hAnsi="Times New Roman" w:cs="Times New Roman"/>
          <w:lang w:val="en-GB"/>
        </w:rPr>
      </w:pPr>
      <w:bookmarkStart w:id="3" w:name="_Toc227322982"/>
      <w:r w:rsidRPr="00DE274E">
        <w:rPr>
          <w:rFonts w:ascii="Times New Roman" w:hAnsi="Times New Roman" w:cs="Times New Roman"/>
          <w:lang w:val="en-GB"/>
        </w:rPr>
        <w:t>In Scope</w:t>
      </w:r>
      <w:bookmarkEnd w:id="3"/>
    </w:p>
    <w:p w14:paraId="77DFFC8A" w14:textId="77777777" w:rsidR="004B291D" w:rsidRPr="00DE274E" w:rsidRDefault="004B291D" w:rsidP="00BF6196">
      <w:pPr>
        <w:spacing w:line="360" w:lineRule="auto"/>
        <w:rPr>
          <w:rFonts w:ascii="Times New Roman" w:hAnsi="Times New Roman" w:cs="Times New Roman"/>
          <w:lang w:val="en-GB"/>
        </w:rPr>
      </w:pPr>
      <w:r w:rsidRPr="00DE274E">
        <w:rPr>
          <w:rFonts w:ascii="Times New Roman" w:hAnsi="Times New Roman" w:cs="Times New Roman"/>
          <w:lang w:val="en-GB"/>
        </w:rPr>
        <w:t>The following activities are included within the project:</w:t>
      </w:r>
    </w:p>
    <w:p w14:paraId="66E834DD" w14:textId="77777777" w:rsidR="004B291D" w:rsidRPr="00DE274E" w:rsidRDefault="004B291D" w:rsidP="00BF6196">
      <w:pPr>
        <w:numPr>
          <w:ilvl w:val="0"/>
          <w:numId w:val="2"/>
        </w:numPr>
        <w:spacing w:line="360" w:lineRule="auto"/>
        <w:rPr>
          <w:rFonts w:ascii="Times New Roman" w:hAnsi="Times New Roman" w:cs="Times New Roman"/>
          <w:lang w:val="en-GB"/>
        </w:rPr>
      </w:pPr>
      <w:r w:rsidRPr="00DE274E">
        <w:rPr>
          <w:rFonts w:ascii="Times New Roman" w:hAnsi="Times New Roman" w:cs="Times New Roman"/>
          <w:lang w:val="en-GB"/>
        </w:rPr>
        <w:t xml:space="preserve">Assessment of flood damage to school buildings and healthcare facilities </w:t>
      </w:r>
    </w:p>
    <w:p w14:paraId="7540F080" w14:textId="77777777" w:rsidR="004B291D" w:rsidRPr="00DE274E" w:rsidRDefault="004B291D" w:rsidP="00BF6196">
      <w:pPr>
        <w:numPr>
          <w:ilvl w:val="0"/>
          <w:numId w:val="2"/>
        </w:numPr>
        <w:spacing w:line="360" w:lineRule="auto"/>
        <w:rPr>
          <w:rFonts w:ascii="Times New Roman" w:hAnsi="Times New Roman" w:cs="Times New Roman"/>
          <w:lang w:val="en-GB"/>
        </w:rPr>
      </w:pPr>
      <w:r w:rsidRPr="00DE274E">
        <w:rPr>
          <w:rFonts w:ascii="Times New Roman" w:hAnsi="Times New Roman" w:cs="Times New Roman"/>
          <w:lang w:val="en-GB"/>
        </w:rPr>
        <w:t xml:space="preserve">Structural repair of classrooms, wards and critical service areas </w:t>
      </w:r>
    </w:p>
    <w:p w14:paraId="5757661E" w14:textId="77777777" w:rsidR="004B291D" w:rsidRPr="00DE274E" w:rsidRDefault="004B291D" w:rsidP="00BF6196">
      <w:pPr>
        <w:numPr>
          <w:ilvl w:val="0"/>
          <w:numId w:val="2"/>
        </w:numPr>
        <w:spacing w:line="360" w:lineRule="auto"/>
        <w:rPr>
          <w:rFonts w:ascii="Times New Roman" w:hAnsi="Times New Roman" w:cs="Times New Roman"/>
          <w:lang w:val="en-GB"/>
        </w:rPr>
      </w:pPr>
      <w:r w:rsidRPr="00DE274E">
        <w:rPr>
          <w:rFonts w:ascii="Times New Roman" w:hAnsi="Times New Roman" w:cs="Times New Roman"/>
          <w:lang w:val="en-GB"/>
        </w:rPr>
        <w:t xml:space="preserve">Replacement of damaged medical equipment and school furniture </w:t>
      </w:r>
    </w:p>
    <w:p w14:paraId="4EF58469" w14:textId="77777777" w:rsidR="004B291D" w:rsidRPr="00DE274E" w:rsidRDefault="004B291D" w:rsidP="00BF6196">
      <w:pPr>
        <w:numPr>
          <w:ilvl w:val="0"/>
          <w:numId w:val="2"/>
        </w:numPr>
        <w:spacing w:line="360" w:lineRule="auto"/>
        <w:rPr>
          <w:rFonts w:ascii="Times New Roman" w:hAnsi="Times New Roman" w:cs="Times New Roman"/>
          <w:lang w:val="en-GB"/>
        </w:rPr>
      </w:pPr>
      <w:r w:rsidRPr="00DE274E">
        <w:rPr>
          <w:rFonts w:ascii="Times New Roman" w:hAnsi="Times New Roman" w:cs="Times New Roman"/>
          <w:lang w:val="en-GB"/>
        </w:rPr>
        <w:t xml:space="preserve">Restoration of electrical systems, water supply and sanitation services </w:t>
      </w:r>
    </w:p>
    <w:p w14:paraId="3BE57F1F" w14:textId="77777777" w:rsidR="004B291D" w:rsidRPr="00DE274E" w:rsidRDefault="004B291D" w:rsidP="00BF6196">
      <w:pPr>
        <w:numPr>
          <w:ilvl w:val="0"/>
          <w:numId w:val="2"/>
        </w:numPr>
        <w:spacing w:line="360" w:lineRule="auto"/>
        <w:rPr>
          <w:rFonts w:ascii="Times New Roman" w:hAnsi="Times New Roman" w:cs="Times New Roman"/>
          <w:lang w:val="en-GB"/>
        </w:rPr>
      </w:pPr>
      <w:r w:rsidRPr="00DE274E">
        <w:rPr>
          <w:rFonts w:ascii="Times New Roman" w:hAnsi="Times New Roman" w:cs="Times New Roman"/>
          <w:lang w:val="en-GB"/>
        </w:rPr>
        <w:t xml:space="preserve">Cleaning and sanitisation of affected areas to ensure safe use </w:t>
      </w:r>
    </w:p>
    <w:p w14:paraId="6E4A8CF8" w14:textId="77777777" w:rsidR="004B291D" w:rsidRPr="00DE274E" w:rsidRDefault="004B291D" w:rsidP="00BF6196">
      <w:pPr>
        <w:numPr>
          <w:ilvl w:val="0"/>
          <w:numId w:val="2"/>
        </w:numPr>
        <w:spacing w:line="360" w:lineRule="auto"/>
        <w:rPr>
          <w:rFonts w:ascii="Times New Roman" w:hAnsi="Times New Roman" w:cs="Times New Roman"/>
          <w:lang w:val="en-GB"/>
        </w:rPr>
      </w:pPr>
      <w:r w:rsidRPr="00DE274E">
        <w:rPr>
          <w:rFonts w:ascii="Times New Roman" w:hAnsi="Times New Roman" w:cs="Times New Roman"/>
          <w:lang w:val="en-GB"/>
        </w:rPr>
        <w:t xml:space="preserve">Installation of flood protection measures such as barriers </w:t>
      </w:r>
    </w:p>
    <w:p w14:paraId="3D0EF596" w14:textId="77777777" w:rsidR="004B291D" w:rsidRPr="00DE274E" w:rsidRDefault="004B291D" w:rsidP="00BF6196">
      <w:pPr>
        <w:numPr>
          <w:ilvl w:val="0"/>
          <w:numId w:val="2"/>
        </w:numPr>
        <w:spacing w:line="360" w:lineRule="auto"/>
        <w:rPr>
          <w:rFonts w:ascii="Times New Roman" w:hAnsi="Times New Roman" w:cs="Times New Roman"/>
          <w:lang w:val="en-GB"/>
        </w:rPr>
      </w:pPr>
      <w:r w:rsidRPr="00DE274E">
        <w:rPr>
          <w:rFonts w:ascii="Times New Roman" w:hAnsi="Times New Roman" w:cs="Times New Roman"/>
          <w:lang w:val="en-GB"/>
        </w:rPr>
        <w:t xml:space="preserve">Final inspection, safety checks and reopening of facilities </w:t>
      </w:r>
    </w:p>
    <w:p w14:paraId="01F06020" w14:textId="77777777" w:rsidR="004B291D" w:rsidRPr="00DE274E" w:rsidRDefault="004B291D" w:rsidP="00BF6196">
      <w:pPr>
        <w:pStyle w:val="Heading2"/>
        <w:spacing w:line="360" w:lineRule="auto"/>
        <w:rPr>
          <w:rFonts w:ascii="Times New Roman" w:hAnsi="Times New Roman" w:cs="Times New Roman"/>
          <w:lang w:val="en-GB"/>
        </w:rPr>
      </w:pPr>
      <w:bookmarkStart w:id="4" w:name="_Toc227322983"/>
      <w:r w:rsidRPr="00DE274E">
        <w:rPr>
          <w:rFonts w:ascii="Times New Roman" w:hAnsi="Times New Roman" w:cs="Times New Roman"/>
          <w:lang w:val="en-GB"/>
        </w:rPr>
        <w:t>Out of Scope</w:t>
      </w:r>
      <w:bookmarkEnd w:id="4"/>
    </w:p>
    <w:p w14:paraId="7DA45CED" w14:textId="77777777" w:rsidR="004B291D" w:rsidRPr="00DE274E" w:rsidRDefault="004B291D" w:rsidP="00BF6196">
      <w:pPr>
        <w:spacing w:line="360" w:lineRule="auto"/>
        <w:rPr>
          <w:rFonts w:ascii="Times New Roman" w:hAnsi="Times New Roman" w:cs="Times New Roman"/>
          <w:lang w:val="en-GB"/>
        </w:rPr>
      </w:pPr>
      <w:r w:rsidRPr="00DE274E">
        <w:rPr>
          <w:rFonts w:ascii="Times New Roman" w:hAnsi="Times New Roman" w:cs="Times New Roman"/>
          <w:lang w:val="en-GB"/>
        </w:rPr>
        <w:t>The following activities are excluded from the project:</w:t>
      </w:r>
    </w:p>
    <w:p w14:paraId="258DDDDF" w14:textId="77777777" w:rsidR="004B291D" w:rsidRPr="00DE274E" w:rsidRDefault="004B291D" w:rsidP="00BF6196">
      <w:pPr>
        <w:numPr>
          <w:ilvl w:val="0"/>
          <w:numId w:val="3"/>
        </w:numPr>
        <w:spacing w:line="360" w:lineRule="auto"/>
        <w:rPr>
          <w:rFonts w:ascii="Times New Roman" w:hAnsi="Times New Roman" w:cs="Times New Roman"/>
          <w:lang w:val="en-GB"/>
        </w:rPr>
      </w:pPr>
      <w:r w:rsidRPr="00DE274E">
        <w:rPr>
          <w:rFonts w:ascii="Times New Roman" w:hAnsi="Times New Roman" w:cs="Times New Roman"/>
          <w:lang w:val="en-GB"/>
        </w:rPr>
        <w:t xml:space="preserve">Construction of new schools or healthcare facilities </w:t>
      </w:r>
    </w:p>
    <w:p w14:paraId="4E858276" w14:textId="77777777" w:rsidR="004B291D" w:rsidRPr="00DE274E" w:rsidRDefault="004B291D" w:rsidP="00BF6196">
      <w:pPr>
        <w:numPr>
          <w:ilvl w:val="0"/>
          <w:numId w:val="3"/>
        </w:numPr>
        <w:spacing w:line="360" w:lineRule="auto"/>
        <w:rPr>
          <w:rFonts w:ascii="Times New Roman" w:hAnsi="Times New Roman" w:cs="Times New Roman"/>
          <w:lang w:val="en-GB"/>
        </w:rPr>
      </w:pPr>
      <w:r w:rsidRPr="00DE274E">
        <w:rPr>
          <w:rFonts w:ascii="Times New Roman" w:hAnsi="Times New Roman" w:cs="Times New Roman"/>
          <w:lang w:val="en-GB"/>
        </w:rPr>
        <w:t xml:space="preserve">Expansion or redesign of existing buildings </w:t>
      </w:r>
    </w:p>
    <w:p w14:paraId="72EAC986" w14:textId="77777777" w:rsidR="004B291D" w:rsidRPr="00DE274E" w:rsidRDefault="004B291D" w:rsidP="00BF6196">
      <w:pPr>
        <w:numPr>
          <w:ilvl w:val="0"/>
          <w:numId w:val="3"/>
        </w:numPr>
        <w:spacing w:line="360" w:lineRule="auto"/>
        <w:rPr>
          <w:rFonts w:ascii="Times New Roman" w:hAnsi="Times New Roman" w:cs="Times New Roman"/>
          <w:lang w:val="en-GB"/>
        </w:rPr>
      </w:pPr>
      <w:r w:rsidRPr="00DE274E">
        <w:rPr>
          <w:rFonts w:ascii="Times New Roman" w:hAnsi="Times New Roman" w:cs="Times New Roman"/>
          <w:lang w:val="en-GB"/>
        </w:rPr>
        <w:t xml:space="preserve">Infrastructure not directly affected by the flooding </w:t>
      </w:r>
    </w:p>
    <w:p w14:paraId="3441FFA8" w14:textId="77777777" w:rsidR="004B291D" w:rsidRPr="00DE274E" w:rsidRDefault="004B291D" w:rsidP="00BF6196">
      <w:pPr>
        <w:numPr>
          <w:ilvl w:val="0"/>
          <w:numId w:val="3"/>
        </w:numPr>
        <w:spacing w:line="360" w:lineRule="auto"/>
        <w:rPr>
          <w:rFonts w:ascii="Times New Roman" w:hAnsi="Times New Roman" w:cs="Times New Roman"/>
          <w:lang w:val="en-GB"/>
        </w:rPr>
      </w:pPr>
      <w:r w:rsidRPr="00DE274E">
        <w:rPr>
          <w:rFonts w:ascii="Times New Roman" w:hAnsi="Times New Roman" w:cs="Times New Roman"/>
          <w:lang w:val="en-GB"/>
        </w:rPr>
        <w:t xml:space="preserve">Long-term urban development or regional regeneration projects </w:t>
      </w:r>
    </w:p>
    <w:p w14:paraId="261A368E" w14:textId="63C5286D" w:rsidR="00E2468D" w:rsidRPr="00DE274E" w:rsidRDefault="00E2468D" w:rsidP="00BF6196">
      <w:pPr>
        <w:pStyle w:val="Heading1"/>
        <w:spacing w:line="360" w:lineRule="auto"/>
        <w:rPr>
          <w:rFonts w:ascii="Times New Roman" w:hAnsi="Times New Roman" w:cs="Times New Roman"/>
          <w:lang w:val="en-GB"/>
        </w:rPr>
      </w:pPr>
      <w:bookmarkStart w:id="5" w:name="_Toc227322984"/>
      <w:r w:rsidRPr="00DE274E">
        <w:rPr>
          <w:rFonts w:ascii="Times New Roman" w:hAnsi="Times New Roman" w:cs="Times New Roman"/>
          <w:lang w:val="en-GB"/>
        </w:rPr>
        <w:lastRenderedPageBreak/>
        <w:t>Work Breakdown Structure</w:t>
      </w:r>
      <w:bookmarkEnd w:id="5"/>
    </w:p>
    <w:p w14:paraId="65B65A35" w14:textId="24EE42ED" w:rsidR="00784796" w:rsidRPr="00DE274E" w:rsidRDefault="00784796" w:rsidP="00BF6196">
      <w:pPr>
        <w:spacing w:line="360" w:lineRule="auto"/>
        <w:ind w:left="360"/>
        <w:rPr>
          <w:rFonts w:ascii="Times New Roman" w:hAnsi="Times New Roman" w:cs="Times New Roman"/>
          <w:b/>
          <w:bCs/>
          <w:lang w:val="en-GB"/>
        </w:rPr>
      </w:pPr>
      <w:r w:rsidRPr="00DE274E">
        <w:rPr>
          <w:rFonts w:ascii="Times New Roman" w:hAnsi="Times New Roman" w:cs="Times New Roman"/>
          <w:lang w:val="en-GB"/>
        </w:rPr>
        <w:t xml:space="preserve">The Work Breakdown Structure (WBS) divides the project into smaller and manageable components to ensure effective planning and control. In emergency situations such as flooding, recovery projects require a coordinated multi-agency approach involving local authorities, emergency services and healthcare organisations </w:t>
      </w:r>
      <w:r w:rsidRPr="00DE274E">
        <w:rPr>
          <w:rFonts w:ascii="Times New Roman" w:hAnsi="Times New Roman" w:cs="Times New Roman"/>
          <w:b/>
          <w:bCs/>
          <w:lang w:val="en-GB"/>
        </w:rPr>
        <w:t>(West Midlands Local Resilience Forum, 2024).</w:t>
      </w:r>
    </w:p>
    <w:p w14:paraId="5A24C851" w14:textId="35F3B885" w:rsidR="004B291D" w:rsidRPr="00DE274E" w:rsidRDefault="00EA2B42" w:rsidP="00BF6196">
      <w:pPr>
        <w:spacing w:line="360" w:lineRule="auto"/>
        <w:ind w:left="360"/>
        <w:rPr>
          <w:rFonts w:ascii="Times New Roman" w:hAnsi="Times New Roman" w:cs="Times New Roman"/>
          <w:b/>
          <w:bCs/>
          <w:lang w:val="en-GB"/>
        </w:rPr>
      </w:pPr>
      <w:r w:rsidRPr="00DE274E">
        <w:rPr>
          <w:rFonts w:ascii="Times New Roman" w:hAnsi="Times New Roman" w:cs="Times New Roman"/>
          <w:noProof/>
          <w:shd w:val="clear" w:color="auto" w:fill="CAEDFB" w:themeFill="accent4" w:themeFillTint="33"/>
          <w:lang w:val="en-GB"/>
        </w:rPr>
        <w:drawing>
          <wp:inline distT="0" distB="0" distL="0" distR="0" wp14:anchorId="61FAA89F" wp14:editId="18532277">
            <wp:extent cx="6120130" cy="2664460"/>
            <wp:effectExtent l="0" t="0" r="13970" b="0"/>
            <wp:docPr id="164844462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3D10E6A" w14:textId="581503E1" w:rsidR="007C5524" w:rsidRPr="00BF6196" w:rsidRDefault="007C5524" w:rsidP="00BF6196">
      <w:pPr>
        <w:spacing w:line="360" w:lineRule="auto"/>
        <w:rPr>
          <w:rFonts w:ascii="Times New Roman" w:hAnsi="Times New Roman" w:cs="Times New Roman"/>
          <w:lang w:val="en-GB"/>
        </w:rPr>
      </w:pPr>
    </w:p>
    <w:p w14:paraId="4BE688E6" w14:textId="77777777" w:rsidR="00BC1C8C" w:rsidRPr="00DE274E" w:rsidRDefault="00BC1C8C" w:rsidP="00BF6196">
      <w:pPr>
        <w:spacing w:line="360" w:lineRule="auto"/>
        <w:rPr>
          <w:rFonts w:ascii="Times New Roman" w:hAnsi="Times New Roman" w:cs="Times New Roman"/>
          <w:lang w:val="en-GB"/>
        </w:rPr>
      </w:pPr>
      <w:r w:rsidRPr="00BF6196">
        <w:rPr>
          <w:rFonts w:ascii="Times New Roman" w:hAnsi="Times New Roman" w:cs="Times New Roman"/>
          <w:lang w:val="en-GB"/>
        </w:rPr>
        <w:t xml:space="preserve">The project is organised into main phases, starting with Damage Assessment, where the impact of flooding is evaluated. This is followed by Project Planning and Procurement, </w:t>
      </w:r>
      <w:r w:rsidRPr="00DE274E">
        <w:rPr>
          <w:rFonts w:ascii="Times New Roman" w:hAnsi="Times New Roman" w:cs="Times New Roman"/>
          <w:lang w:val="en-GB"/>
        </w:rPr>
        <w:t>which prepare resources and materials.</w:t>
      </w:r>
    </w:p>
    <w:p w14:paraId="661EC11C" w14:textId="77777777" w:rsidR="00BC1C8C" w:rsidRPr="00BF6196" w:rsidRDefault="00BC1C8C" w:rsidP="00BF6196">
      <w:pPr>
        <w:spacing w:line="360" w:lineRule="auto"/>
        <w:rPr>
          <w:rFonts w:ascii="Times New Roman" w:hAnsi="Times New Roman" w:cs="Times New Roman"/>
          <w:lang w:val="en-GB"/>
        </w:rPr>
      </w:pPr>
      <w:r w:rsidRPr="00BF6196">
        <w:rPr>
          <w:rFonts w:ascii="Times New Roman" w:hAnsi="Times New Roman" w:cs="Times New Roman"/>
          <w:lang w:val="en-GB"/>
        </w:rPr>
        <w:t>The Repair and Reconstruction phase focuses on restoring schools and healthcare facilities, including structural repairs and replacement of equipment. Flood Protection Measures are also included to reduce future risks.</w:t>
      </w:r>
    </w:p>
    <w:p w14:paraId="44E33C0B" w14:textId="408C5021" w:rsidR="00BC1C8C" w:rsidRPr="00DE274E" w:rsidRDefault="00BC1C8C" w:rsidP="00BF6196">
      <w:pPr>
        <w:spacing w:line="360" w:lineRule="auto"/>
        <w:rPr>
          <w:rFonts w:ascii="Times New Roman" w:hAnsi="Times New Roman" w:cs="Times New Roman"/>
          <w:lang w:val="en-GB"/>
        </w:rPr>
      </w:pPr>
      <w:r w:rsidRPr="00DE274E">
        <w:rPr>
          <w:rFonts w:ascii="Times New Roman" w:hAnsi="Times New Roman" w:cs="Times New Roman"/>
          <w:lang w:val="en-GB"/>
        </w:rPr>
        <w:t>Finally</w:t>
      </w:r>
      <w:r w:rsidRPr="00BF6196">
        <w:rPr>
          <w:rFonts w:ascii="Times New Roman" w:hAnsi="Times New Roman" w:cs="Times New Roman"/>
          <w:lang w:val="en-GB"/>
        </w:rPr>
        <w:t>, Testing and Inspection ensure safety and quality, followed by Project Closure, where the project is completed and facilities are handed over.</w:t>
      </w:r>
    </w:p>
    <w:p w14:paraId="2784B85F" w14:textId="507F2B77" w:rsidR="00CC4108" w:rsidRPr="00DE274E" w:rsidRDefault="00CC4108" w:rsidP="00BF6196">
      <w:pPr>
        <w:spacing w:line="360" w:lineRule="auto"/>
        <w:rPr>
          <w:rFonts w:ascii="Times New Roman" w:hAnsi="Times New Roman" w:cs="Times New Roman"/>
          <w:sz w:val="40"/>
          <w:szCs w:val="40"/>
          <w:lang w:val="en-GB"/>
        </w:rPr>
      </w:pPr>
      <w:bookmarkStart w:id="6" w:name="_Toc227322985"/>
      <w:r w:rsidRPr="00DE274E">
        <w:rPr>
          <w:rStyle w:val="Heading1Char"/>
          <w:rFonts w:ascii="Times New Roman" w:hAnsi="Times New Roman" w:cs="Times New Roman"/>
          <w:lang w:val="en-GB"/>
        </w:rPr>
        <w:t>Quad Chart</w:t>
      </w:r>
      <w:bookmarkEnd w:id="6"/>
      <w:r w:rsidR="005665DF" w:rsidRPr="00DE274E">
        <w:rPr>
          <w:rFonts w:ascii="Times New Roman" w:hAnsi="Times New Roman" w:cs="Times New Roman"/>
          <w:sz w:val="40"/>
          <w:szCs w:val="40"/>
          <w:lang w:val="en-GB"/>
        </w:rPr>
        <w:t xml:space="preserve"> </w:t>
      </w:r>
    </w:p>
    <w:p w14:paraId="362A43F1" w14:textId="2F935CBB" w:rsidR="00BC1C8C" w:rsidRPr="00DE274E" w:rsidRDefault="0016207C" w:rsidP="00BF6196">
      <w:pPr>
        <w:spacing w:line="360" w:lineRule="auto"/>
        <w:rPr>
          <w:rFonts w:ascii="Times New Roman" w:hAnsi="Times New Roman" w:cs="Times New Roman"/>
          <w:lang w:val="en-GB"/>
        </w:rPr>
      </w:pPr>
      <w:r w:rsidRPr="00DE274E">
        <w:rPr>
          <w:rFonts w:ascii="Times New Roman" w:hAnsi="Times New Roman" w:cs="Times New Roman"/>
          <w:lang w:val="en-GB"/>
        </w:rPr>
        <w:t xml:space="preserve">A quad chart is a visual project management tool that divides information into four sections, allowing key aspects of a project to be presented clearly and concisely </w:t>
      </w:r>
      <w:r w:rsidRPr="00DE274E">
        <w:rPr>
          <w:rFonts w:ascii="Times New Roman" w:hAnsi="Times New Roman" w:cs="Times New Roman"/>
          <w:b/>
          <w:bCs/>
          <w:lang w:val="en-GB"/>
        </w:rPr>
        <w:t>(Kanban, 2025).</w:t>
      </w:r>
      <w:r w:rsidRPr="00DE274E">
        <w:rPr>
          <w:rFonts w:ascii="Times New Roman" w:hAnsi="Times New Roman" w:cs="Times New Roman"/>
          <w:lang w:val="en-GB"/>
        </w:rPr>
        <w:t xml:space="preserve"> It helps </w:t>
      </w:r>
      <w:r w:rsidRPr="00DE274E">
        <w:rPr>
          <w:rFonts w:ascii="Times New Roman" w:hAnsi="Times New Roman" w:cs="Times New Roman"/>
          <w:lang w:val="en-GB"/>
        </w:rPr>
        <w:lastRenderedPageBreak/>
        <w:t>improve communication and supports decision-making by summarising the most important elements of the project.</w:t>
      </w:r>
    </w:p>
    <w:tbl>
      <w:tblPr>
        <w:tblpPr w:leftFromText="180" w:rightFromText="180" w:vertAnchor="text" w:horzAnchor="margin" w:tblpY="37"/>
        <w:tblW w:w="10306" w:type="dxa"/>
        <w:tblCellMar>
          <w:left w:w="0" w:type="dxa"/>
          <w:right w:w="0" w:type="dxa"/>
        </w:tblCellMar>
        <w:tblLook w:val="0600" w:firstRow="0" w:lastRow="0" w:firstColumn="0" w:lastColumn="0" w:noHBand="1" w:noVBand="1"/>
      </w:tblPr>
      <w:tblGrid>
        <w:gridCol w:w="5153"/>
        <w:gridCol w:w="5153"/>
      </w:tblGrid>
      <w:tr w:rsidR="005E4FBC" w:rsidRPr="00DE274E" w14:paraId="7ACAECA5" w14:textId="77777777" w:rsidTr="005E4FBC">
        <w:trPr>
          <w:trHeight w:val="503"/>
        </w:trPr>
        <w:tc>
          <w:tcPr>
            <w:tcW w:w="5153" w:type="dxa"/>
            <w:tcBorders>
              <w:top w:val="single" w:sz="8" w:space="0" w:color="196B24"/>
              <w:left w:val="single" w:sz="8" w:space="0" w:color="196B24"/>
              <w:bottom w:val="single" w:sz="8" w:space="0" w:color="196B24"/>
              <w:right w:val="single" w:sz="8" w:space="0" w:color="196B24"/>
            </w:tcBorders>
            <w:shd w:val="clear" w:color="auto" w:fill="84E291"/>
            <w:tcMar>
              <w:top w:w="72" w:type="dxa"/>
              <w:left w:w="144" w:type="dxa"/>
              <w:bottom w:w="72" w:type="dxa"/>
              <w:right w:w="144" w:type="dxa"/>
            </w:tcMar>
            <w:vAlign w:val="center"/>
            <w:hideMark/>
          </w:tcPr>
          <w:p w14:paraId="635913D1" w14:textId="77777777" w:rsidR="005E4FBC" w:rsidRPr="00DE274E" w:rsidRDefault="005E4FBC" w:rsidP="00BF6196">
            <w:pPr>
              <w:spacing w:line="360" w:lineRule="auto"/>
              <w:rPr>
                <w:rFonts w:ascii="Times New Roman" w:hAnsi="Times New Roman" w:cs="Times New Roman"/>
                <w:lang w:val="en-GB"/>
              </w:rPr>
            </w:pPr>
            <w:r w:rsidRPr="00DE274E">
              <w:rPr>
                <w:rFonts w:ascii="Times New Roman" w:hAnsi="Times New Roman" w:cs="Times New Roman"/>
                <w:b/>
                <w:bCs/>
                <w:lang w:val="en-GB"/>
              </w:rPr>
              <w:t>PURPOSE (Objectives)</w:t>
            </w:r>
          </w:p>
        </w:tc>
        <w:tc>
          <w:tcPr>
            <w:tcW w:w="5153" w:type="dxa"/>
            <w:tcBorders>
              <w:top w:val="single" w:sz="8" w:space="0" w:color="196B24"/>
              <w:left w:val="single" w:sz="8" w:space="0" w:color="196B24"/>
              <w:bottom w:val="single" w:sz="8" w:space="0" w:color="196B24"/>
              <w:right w:val="single" w:sz="8" w:space="0" w:color="196B24"/>
            </w:tcBorders>
            <w:shd w:val="clear" w:color="auto" w:fill="C1E5F5"/>
            <w:tcMar>
              <w:top w:w="72" w:type="dxa"/>
              <w:left w:w="144" w:type="dxa"/>
              <w:bottom w:w="72" w:type="dxa"/>
              <w:right w:w="144" w:type="dxa"/>
            </w:tcMar>
            <w:vAlign w:val="center"/>
            <w:hideMark/>
          </w:tcPr>
          <w:p w14:paraId="6B5A1B01" w14:textId="77777777" w:rsidR="005E4FBC" w:rsidRPr="00DE274E" w:rsidRDefault="005E4FBC" w:rsidP="00BF6196">
            <w:pPr>
              <w:spacing w:line="360" w:lineRule="auto"/>
              <w:rPr>
                <w:rFonts w:ascii="Times New Roman" w:hAnsi="Times New Roman" w:cs="Times New Roman"/>
                <w:lang w:val="en-GB"/>
              </w:rPr>
            </w:pPr>
            <w:r w:rsidRPr="00DE274E">
              <w:rPr>
                <w:rFonts w:ascii="Times New Roman" w:hAnsi="Times New Roman" w:cs="Times New Roman"/>
                <w:b/>
                <w:bCs/>
                <w:lang w:val="en-GB"/>
              </w:rPr>
              <w:t>CUSTOMERS (Stakeholders)</w:t>
            </w:r>
          </w:p>
        </w:tc>
      </w:tr>
      <w:tr w:rsidR="005E4FBC" w:rsidRPr="00AE7A44" w14:paraId="7609E72C" w14:textId="77777777" w:rsidTr="005E4FBC">
        <w:trPr>
          <w:trHeight w:val="663"/>
        </w:trPr>
        <w:tc>
          <w:tcPr>
            <w:tcW w:w="5153" w:type="dxa"/>
            <w:tcBorders>
              <w:top w:val="single" w:sz="8" w:space="0" w:color="196B24"/>
              <w:left w:val="single" w:sz="8" w:space="0" w:color="196B24"/>
              <w:bottom w:val="single" w:sz="8" w:space="0" w:color="196B24"/>
              <w:right w:val="single" w:sz="8" w:space="0" w:color="196B24"/>
            </w:tcBorders>
            <w:shd w:val="clear" w:color="auto" w:fill="C2F1C8"/>
            <w:tcMar>
              <w:top w:w="72" w:type="dxa"/>
              <w:left w:w="144" w:type="dxa"/>
              <w:bottom w:w="72" w:type="dxa"/>
              <w:right w:w="144" w:type="dxa"/>
            </w:tcMar>
            <w:vAlign w:val="center"/>
            <w:hideMark/>
          </w:tcPr>
          <w:p w14:paraId="55E57CBD" w14:textId="77777777" w:rsidR="005E4FBC" w:rsidRPr="00DE274E" w:rsidRDefault="005E4FBC" w:rsidP="00BF6196">
            <w:pPr>
              <w:spacing w:line="360" w:lineRule="auto"/>
              <w:rPr>
                <w:rFonts w:ascii="Times New Roman" w:hAnsi="Times New Roman" w:cs="Times New Roman"/>
                <w:lang w:val="en-GB"/>
              </w:rPr>
            </w:pPr>
            <w:r w:rsidRPr="00DE274E">
              <w:rPr>
                <w:rFonts w:ascii="Times New Roman" w:hAnsi="Times New Roman" w:cs="Times New Roman"/>
                <w:lang w:val="en-GB"/>
              </w:rPr>
              <w:t>Restore schools and key community infrastructure damaged by flooding in the West Midlands and improve flood resilience.</w:t>
            </w:r>
          </w:p>
        </w:tc>
        <w:tc>
          <w:tcPr>
            <w:tcW w:w="5153" w:type="dxa"/>
            <w:tcBorders>
              <w:top w:val="single" w:sz="8" w:space="0" w:color="196B24"/>
              <w:left w:val="single" w:sz="8" w:space="0" w:color="196B24"/>
              <w:bottom w:val="single" w:sz="8" w:space="0" w:color="196B24"/>
              <w:right w:val="single" w:sz="8" w:space="0" w:color="196B24"/>
            </w:tcBorders>
            <w:shd w:val="clear" w:color="auto" w:fill="DCEAF7"/>
            <w:tcMar>
              <w:top w:w="72" w:type="dxa"/>
              <w:left w:w="144" w:type="dxa"/>
              <w:bottom w:w="72" w:type="dxa"/>
              <w:right w:w="144" w:type="dxa"/>
            </w:tcMar>
            <w:vAlign w:val="center"/>
            <w:hideMark/>
          </w:tcPr>
          <w:p w14:paraId="5FEF2FCE" w14:textId="77777777" w:rsidR="005E4FBC" w:rsidRPr="00DE274E" w:rsidRDefault="005E4FBC" w:rsidP="00BF6196">
            <w:pPr>
              <w:spacing w:line="360" w:lineRule="auto"/>
              <w:rPr>
                <w:rFonts w:ascii="Times New Roman" w:hAnsi="Times New Roman" w:cs="Times New Roman"/>
                <w:lang w:val="en-GB"/>
              </w:rPr>
            </w:pPr>
            <w:r w:rsidRPr="00DE274E">
              <w:rPr>
                <w:rFonts w:ascii="Times New Roman" w:hAnsi="Times New Roman" w:cs="Times New Roman"/>
                <w:lang w:val="en-GB"/>
              </w:rPr>
              <w:t>Local residents, students, teachers, local councils, emergency services, contractors, Environment Agency.</w:t>
            </w:r>
          </w:p>
        </w:tc>
      </w:tr>
      <w:tr w:rsidR="005E4FBC" w:rsidRPr="00DE274E" w14:paraId="017E3858" w14:textId="77777777" w:rsidTr="005E4FBC">
        <w:trPr>
          <w:trHeight w:val="663"/>
        </w:trPr>
        <w:tc>
          <w:tcPr>
            <w:tcW w:w="5153" w:type="dxa"/>
            <w:tcBorders>
              <w:top w:val="single" w:sz="8" w:space="0" w:color="196B24"/>
              <w:left w:val="single" w:sz="8" w:space="0" w:color="196B24"/>
              <w:bottom w:val="single" w:sz="8" w:space="0" w:color="196B24"/>
              <w:right w:val="single" w:sz="8" w:space="0" w:color="196B24"/>
            </w:tcBorders>
            <w:shd w:val="clear" w:color="auto" w:fill="E59EDC" w:themeFill="accent5" w:themeFillTint="66"/>
            <w:tcMar>
              <w:top w:w="72" w:type="dxa"/>
              <w:left w:w="144" w:type="dxa"/>
              <w:bottom w:w="72" w:type="dxa"/>
              <w:right w:w="144" w:type="dxa"/>
            </w:tcMar>
            <w:vAlign w:val="center"/>
            <w:hideMark/>
          </w:tcPr>
          <w:p w14:paraId="74F66E0E" w14:textId="77777777" w:rsidR="005E4FBC" w:rsidRPr="00DE274E" w:rsidRDefault="005E4FBC"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DESIRED END RESULT</w:t>
            </w:r>
          </w:p>
        </w:tc>
        <w:tc>
          <w:tcPr>
            <w:tcW w:w="5153" w:type="dxa"/>
            <w:tcBorders>
              <w:top w:val="single" w:sz="8" w:space="0" w:color="196B24"/>
              <w:left w:val="single" w:sz="8" w:space="0" w:color="196B24"/>
              <w:bottom w:val="single" w:sz="8" w:space="0" w:color="196B24"/>
              <w:right w:val="single" w:sz="8" w:space="0" w:color="196B24"/>
            </w:tcBorders>
            <w:shd w:val="clear" w:color="auto" w:fill="F6C5AC" w:themeFill="accent2" w:themeFillTint="66"/>
            <w:tcMar>
              <w:top w:w="72" w:type="dxa"/>
              <w:left w:w="144" w:type="dxa"/>
              <w:bottom w:w="72" w:type="dxa"/>
              <w:right w:w="144" w:type="dxa"/>
            </w:tcMar>
            <w:vAlign w:val="center"/>
            <w:hideMark/>
          </w:tcPr>
          <w:p w14:paraId="2CE8FEA8" w14:textId="77777777" w:rsidR="005E4FBC" w:rsidRPr="00DE274E" w:rsidRDefault="005E4FBC" w:rsidP="00BF6196">
            <w:pPr>
              <w:spacing w:line="360" w:lineRule="auto"/>
              <w:rPr>
                <w:rFonts w:ascii="Times New Roman" w:hAnsi="Times New Roman" w:cs="Times New Roman"/>
                <w:b/>
                <w:bCs/>
                <w:color w:val="000000" w:themeColor="text1"/>
                <w:lang w:val="en-GB"/>
              </w:rPr>
            </w:pPr>
            <w:r w:rsidRPr="00DE274E">
              <w:rPr>
                <w:rFonts w:ascii="Times New Roman" w:hAnsi="Times New Roman" w:cs="Times New Roman"/>
                <w:b/>
                <w:bCs/>
                <w:color w:val="000000" w:themeColor="text1"/>
                <w:lang w:val="en-GB"/>
              </w:rPr>
              <w:t>MEASURES OF SUCCESS (KPIs)</w:t>
            </w:r>
          </w:p>
        </w:tc>
      </w:tr>
      <w:tr w:rsidR="005E4FBC" w:rsidRPr="00AE7A44" w14:paraId="51D227DC" w14:textId="77777777" w:rsidTr="005E4FBC">
        <w:trPr>
          <w:trHeight w:val="663"/>
        </w:trPr>
        <w:tc>
          <w:tcPr>
            <w:tcW w:w="5153" w:type="dxa"/>
            <w:tcBorders>
              <w:top w:val="single" w:sz="8" w:space="0" w:color="196B24"/>
              <w:left w:val="single" w:sz="8" w:space="0" w:color="196B24"/>
              <w:bottom w:val="single" w:sz="8" w:space="0" w:color="196B24"/>
              <w:right w:val="single" w:sz="8" w:space="0" w:color="196B24"/>
            </w:tcBorders>
            <w:shd w:val="clear" w:color="auto" w:fill="F2CEED" w:themeFill="accent5" w:themeFillTint="33"/>
            <w:tcMar>
              <w:top w:w="72" w:type="dxa"/>
              <w:left w:w="144" w:type="dxa"/>
              <w:bottom w:w="72" w:type="dxa"/>
              <w:right w:w="144" w:type="dxa"/>
            </w:tcMar>
            <w:vAlign w:val="center"/>
            <w:hideMark/>
          </w:tcPr>
          <w:p w14:paraId="62443C1E" w14:textId="77777777" w:rsidR="005E4FBC" w:rsidRPr="00DE274E" w:rsidRDefault="005E4FBC" w:rsidP="00BF6196">
            <w:pPr>
              <w:spacing w:line="360" w:lineRule="auto"/>
              <w:rPr>
                <w:rFonts w:ascii="Times New Roman" w:hAnsi="Times New Roman" w:cs="Times New Roman"/>
                <w:lang w:val="en-GB"/>
              </w:rPr>
            </w:pPr>
            <w:r w:rsidRPr="00DE274E">
              <w:rPr>
                <w:rFonts w:ascii="Times New Roman" w:hAnsi="Times New Roman" w:cs="Times New Roman"/>
                <w:lang w:val="en-GB"/>
              </w:rPr>
              <w:t>Schools and facilities safely rebuilt and reopened. Infrastructure strengthened against future floods.</w:t>
            </w:r>
          </w:p>
        </w:tc>
        <w:tc>
          <w:tcPr>
            <w:tcW w:w="5153" w:type="dxa"/>
            <w:tcBorders>
              <w:top w:val="single" w:sz="8" w:space="0" w:color="196B24"/>
              <w:left w:val="single" w:sz="8" w:space="0" w:color="196B24"/>
              <w:bottom w:val="single" w:sz="8" w:space="0" w:color="196B24"/>
              <w:right w:val="single" w:sz="8" w:space="0" w:color="196B24"/>
            </w:tcBorders>
            <w:shd w:val="clear" w:color="auto" w:fill="FAE2D5" w:themeFill="accent2" w:themeFillTint="33"/>
            <w:tcMar>
              <w:top w:w="72" w:type="dxa"/>
              <w:left w:w="144" w:type="dxa"/>
              <w:bottom w:w="72" w:type="dxa"/>
              <w:right w:w="144" w:type="dxa"/>
            </w:tcMar>
            <w:vAlign w:val="center"/>
            <w:hideMark/>
          </w:tcPr>
          <w:p w14:paraId="6EC334EC" w14:textId="77777777" w:rsidR="005E4FBC" w:rsidRPr="00DE274E" w:rsidRDefault="005E4FBC" w:rsidP="00BF6196">
            <w:pPr>
              <w:spacing w:line="360" w:lineRule="auto"/>
              <w:rPr>
                <w:rFonts w:ascii="Times New Roman" w:hAnsi="Times New Roman" w:cs="Times New Roman"/>
                <w:color w:val="000000" w:themeColor="text1"/>
                <w:lang w:val="en-GB"/>
              </w:rPr>
            </w:pPr>
            <w:r w:rsidRPr="00DE274E">
              <w:rPr>
                <w:rFonts w:ascii="Times New Roman" w:hAnsi="Times New Roman" w:cs="Times New Roman"/>
                <w:color w:val="000000" w:themeColor="text1"/>
                <w:lang w:val="en-GB"/>
              </w:rPr>
              <w:t>Schools reopened on time, safety inspections passed, reduced flood risk, community services restored.</w:t>
            </w:r>
          </w:p>
        </w:tc>
      </w:tr>
    </w:tbl>
    <w:p w14:paraId="48F3703B" w14:textId="77777777" w:rsidR="005E4FBC" w:rsidRPr="00DE274E" w:rsidRDefault="005E4FBC" w:rsidP="00BF6196">
      <w:pPr>
        <w:spacing w:line="360" w:lineRule="auto"/>
        <w:rPr>
          <w:rFonts w:ascii="Times New Roman" w:hAnsi="Times New Roman" w:cs="Times New Roman"/>
          <w:lang w:val="en-GB"/>
        </w:rPr>
      </w:pPr>
    </w:p>
    <w:p w14:paraId="0084C215" w14:textId="065012F2" w:rsidR="008104F1" w:rsidRPr="00DE274E" w:rsidRDefault="008104F1" w:rsidP="00BF6196">
      <w:pPr>
        <w:spacing w:line="360" w:lineRule="auto"/>
        <w:rPr>
          <w:rFonts w:ascii="Times New Roman" w:hAnsi="Times New Roman" w:cs="Times New Roman"/>
          <w:lang w:val="en-GB"/>
        </w:rPr>
      </w:pPr>
      <w:r w:rsidRPr="00DE274E">
        <w:rPr>
          <w:rFonts w:ascii="Times New Roman" w:hAnsi="Times New Roman" w:cs="Times New Roman"/>
          <w:lang w:val="en-GB"/>
        </w:rPr>
        <w:t>As shown in the chart, the project focuses on restoring schools and healthcare facilities, with a structured timeline that outlines each phase of the recovery process. It also identifies key risks, such as delays and cost increases, while highlighting the main benefits, including improved safety and increased resilience against future flooding.</w:t>
      </w:r>
    </w:p>
    <w:p w14:paraId="515B856A" w14:textId="77777777" w:rsidR="00842DDB" w:rsidRPr="00DE274E" w:rsidRDefault="00842DDB" w:rsidP="00BF6196">
      <w:pPr>
        <w:pStyle w:val="Heading1"/>
        <w:spacing w:line="360" w:lineRule="auto"/>
        <w:rPr>
          <w:rFonts w:ascii="Times New Roman" w:hAnsi="Times New Roman" w:cs="Times New Roman"/>
          <w:lang w:val="en-GB"/>
        </w:rPr>
      </w:pPr>
      <w:bookmarkStart w:id="7" w:name="_Toc227322986"/>
    </w:p>
    <w:p w14:paraId="4EE6A6F8" w14:textId="3F1A2254" w:rsidR="00E37A08" w:rsidRPr="00DE274E" w:rsidRDefault="00BC1C8C" w:rsidP="00BF6196">
      <w:pPr>
        <w:pStyle w:val="Heading1"/>
        <w:spacing w:line="360" w:lineRule="auto"/>
        <w:rPr>
          <w:rFonts w:ascii="Times New Roman" w:hAnsi="Times New Roman" w:cs="Times New Roman"/>
          <w:lang w:val="en-GB"/>
        </w:rPr>
      </w:pPr>
      <w:r w:rsidRPr="00DE274E">
        <w:rPr>
          <w:rFonts w:ascii="Times New Roman" w:hAnsi="Times New Roman" w:cs="Times New Roman"/>
          <w:lang w:val="en-GB"/>
        </w:rPr>
        <w:t>G</w:t>
      </w:r>
      <w:r w:rsidR="00BA6EC1" w:rsidRPr="00DE274E">
        <w:rPr>
          <w:rFonts w:ascii="Times New Roman" w:hAnsi="Times New Roman" w:cs="Times New Roman"/>
          <w:lang w:val="en-GB"/>
        </w:rPr>
        <w:t>antt Chart</w:t>
      </w:r>
      <w:bookmarkEnd w:id="7"/>
    </w:p>
    <w:p w14:paraId="1EF4F84E" w14:textId="0901EA2E" w:rsidR="002426B1" w:rsidRPr="00DE274E" w:rsidRDefault="007D6F9D" w:rsidP="00BF6196">
      <w:pPr>
        <w:spacing w:line="360" w:lineRule="auto"/>
        <w:rPr>
          <w:rFonts w:ascii="Times New Roman" w:hAnsi="Times New Roman" w:cs="Times New Roman"/>
          <w:lang w:val="en-GB"/>
        </w:rPr>
      </w:pPr>
      <w:r w:rsidRPr="00DE274E">
        <w:rPr>
          <w:rFonts w:ascii="Times New Roman" w:hAnsi="Times New Roman" w:cs="Times New Roman"/>
          <w:lang w:val="en-GB"/>
        </w:rPr>
        <w:t>A Gantt chart is a project management tool used to create and visualise a project schedule, showing the sequence and duration of tasks over time (</w:t>
      </w:r>
      <w:proofErr w:type="spellStart"/>
      <w:r w:rsidRPr="00DE274E">
        <w:rPr>
          <w:rFonts w:ascii="Times New Roman" w:hAnsi="Times New Roman" w:cs="Times New Roman"/>
          <w:b/>
          <w:bCs/>
          <w:lang w:val="en-GB"/>
        </w:rPr>
        <w:t>ProjectManager</w:t>
      </w:r>
      <w:proofErr w:type="spellEnd"/>
      <w:r w:rsidRPr="00DE274E">
        <w:rPr>
          <w:rFonts w:ascii="Times New Roman" w:hAnsi="Times New Roman" w:cs="Times New Roman"/>
          <w:b/>
          <w:bCs/>
          <w:lang w:val="en-GB"/>
        </w:rPr>
        <w:t>, 2025</w:t>
      </w:r>
      <w:r w:rsidRPr="00DE274E">
        <w:rPr>
          <w:rFonts w:ascii="Times New Roman" w:hAnsi="Times New Roman" w:cs="Times New Roman"/>
          <w:lang w:val="en-GB"/>
        </w:rPr>
        <w:t>).</w:t>
      </w:r>
    </w:p>
    <w:p w14:paraId="7DCDEA93" w14:textId="77777777" w:rsidR="00EA2B42" w:rsidRPr="00DE274E" w:rsidRDefault="00EA2B42" w:rsidP="00BF6196">
      <w:pPr>
        <w:pStyle w:val="Heading2"/>
        <w:spacing w:line="360" w:lineRule="auto"/>
        <w:rPr>
          <w:rFonts w:ascii="Times New Roman" w:eastAsia="Times New Roman" w:hAnsi="Times New Roman" w:cs="Times New Roman"/>
          <w:lang w:val="en-GB" w:eastAsia="en-GB"/>
        </w:rPr>
      </w:pPr>
    </w:p>
    <w:p w14:paraId="64E717F6" w14:textId="1FF10EB5" w:rsidR="000A7299" w:rsidRPr="00DE274E" w:rsidRDefault="000A7299" w:rsidP="00BF6196">
      <w:pPr>
        <w:pStyle w:val="Heading2"/>
        <w:spacing w:line="360" w:lineRule="auto"/>
        <w:rPr>
          <w:rFonts w:ascii="Times New Roman" w:hAnsi="Times New Roman" w:cs="Times New Roman"/>
          <w:lang w:val="en-GB"/>
        </w:rPr>
      </w:pPr>
      <w:bookmarkStart w:id="8" w:name="_Toc227322987"/>
      <w:r w:rsidRPr="00DE274E">
        <w:rPr>
          <w:rFonts w:ascii="Times New Roman" w:eastAsia="Times New Roman" w:hAnsi="Times New Roman" w:cs="Times New Roman"/>
          <w:lang w:val="en-GB" w:eastAsia="en-GB"/>
        </w:rPr>
        <w:t>Project Timeline</w:t>
      </w:r>
      <w:bookmarkEnd w:id="8"/>
    </w:p>
    <w:tbl>
      <w:tblPr>
        <w:tblW w:w="10048" w:type="dxa"/>
        <w:tblCellMar>
          <w:left w:w="0" w:type="dxa"/>
          <w:right w:w="0" w:type="dxa"/>
        </w:tblCellMar>
        <w:tblLook w:val="0600" w:firstRow="0" w:lastRow="0" w:firstColumn="0" w:lastColumn="0" w:noHBand="1" w:noVBand="1"/>
      </w:tblPr>
      <w:tblGrid>
        <w:gridCol w:w="2546"/>
        <w:gridCol w:w="1119"/>
        <w:gridCol w:w="1119"/>
        <w:gridCol w:w="1119"/>
        <w:gridCol w:w="1513"/>
        <w:gridCol w:w="1513"/>
        <w:gridCol w:w="1119"/>
      </w:tblGrid>
      <w:tr w:rsidR="008104F1" w:rsidRPr="00DE274E" w14:paraId="0EBC0813" w14:textId="77777777" w:rsidTr="008104F1">
        <w:trPr>
          <w:trHeight w:val="86"/>
        </w:trPr>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08C2C37C"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Project Phase</w:t>
            </w:r>
          </w:p>
        </w:tc>
        <w:tc>
          <w:tcPr>
            <w:tcW w:w="1119"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32D22538"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Week 1</w:t>
            </w:r>
          </w:p>
        </w:tc>
        <w:tc>
          <w:tcPr>
            <w:tcW w:w="1119"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42EA9F86"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Week 2</w:t>
            </w:r>
          </w:p>
        </w:tc>
        <w:tc>
          <w:tcPr>
            <w:tcW w:w="1119"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3DF6AAC7"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Week 3</w:t>
            </w:r>
          </w:p>
        </w:tc>
        <w:tc>
          <w:tcPr>
            <w:tcW w:w="151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3B0258A1"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Week 4</w:t>
            </w:r>
          </w:p>
        </w:tc>
        <w:tc>
          <w:tcPr>
            <w:tcW w:w="1513"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640EE523"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Week 5</w:t>
            </w:r>
          </w:p>
        </w:tc>
        <w:tc>
          <w:tcPr>
            <w:tcW w:w="1119"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2A7968F3"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Week 6</w:t>
            </w:r>
          </w:p>
        </w:tc>
      </w:tr>
      <w:tr w:rsidR="008104F1" w:rsidRPr="00DE274E" w14:paraId="115D3A36" w14:textId="77777777" w:rsidTr="008104F1">
        <w:trPr>
          <w:trHeight w:val="123"/>
        </w:trPr>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5E8E738D"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Damage assessment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9F3E056"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BF1FD3D"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D8CD744"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F2B17D5"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33E0ED6"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ECBF406"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r>
      <w:tr w:rsidR="008104F1" w:rsidRPr="00DE274E" w14:paraId="6C6DE040" w14:textId="77777777" w:rsidTr="008104F1">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408EEDA7"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lastRenderedPageBreak/>
              <w:t>Flood Risk Assessment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63FF6CF"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EEC468E"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95B89E1"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7C563D6"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A94068B"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BCC01CD"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r>
      <w:tr w:rsidR="008104F1" w:rsidRPr="00DE274E" w14:paraId="1DCFD02E" w14:textId="77777777" w:rsidTr="008104F1">
        <w:trPr>
          <w:trHeight w:val="228"/>
        </w:trPr>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293A5EBD" w14:textId="649558DE"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Reconstruction Planning</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F514F47"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D5B2FBC"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E430A14"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CE65F62"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CE5FC54"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E0E1888"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r>
      <w:tr w:rsidR="008104F1" w:rsidRPr="00DE274E" w14:paraId="27AFA172" w14:textId="77777777" w:rsidTr="008104F1">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48724615"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School Repairs</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2F77782"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AB094F0"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34E8570"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6621A1E"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C90B144"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5ED324D"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r>
      <w:tr w:rsidR="008104F1" w:rsidRPr="00DE274E" w14:paraId="3A8D5031" w14:textId="77777777" w:rsidTr="008104F1">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17D1546E"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Healthcare Facilities Repairs</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4A0B469"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435FFAE"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69E8065"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9B04F6C"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BE3CCEE"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D39B97A"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r>
      <w:tr w:rsidR="008104F1" w:rsidRPr="00DE274E" w14:paraId="76E7D995" w14:textId="77777777" w:rsidTr="008104F1">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5A4A3D98"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xml:space="preserve">Flood protection </w:t>
            </w:r>
            <w:proofErr w:type="spellStart"/>
            <w:r w:rsidRPr="00DE274E">
              <w:rPr>
                <w:rFonts w:ascii="Times New Roman" w:hAnsi="Times New Roman" w:cs="Times New Roman"/>
                <w:b/>
                <w:bCs/>
                <w:sz w:val="22"/>
                <w:szCs w:val="22"/>
                <w:lang w:val="en-GB"/>
              </w:rPr>
              <w:t>Intallation</w:t>
            </w:r>
            <w:proofErr w:type="spellEnd"/>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D29C93B"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719D48A"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4FBB8EE"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7F2539C"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67E56A5"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7CEE304"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r>
      <w:tr w:rsidR="008104F1" w:rsidRPr="00DE274E" w14:paraId="2ED2D8B4" w14:textId="77777777" w:rsidTr="008104F1">
        <w:tc>
          <w:tcPr>
            <w:tcW w:w="2546" w:type="dxa"/>
            <w:tcBorders>
              <w:top w:val="single" w:sz="8" w:space="0" w:color="000000"/>
              <w:left w:val="single" w:sz="8" w:space="0" w:color="000000"/>
              <w:bottom w:val="single" w:sz="8" w:space="0" w:color="000000"/>
              <w:right w:val="single" w:sz="8" w:space="0" w:color="000000"/>
            </w:tcBorders>
            <w:shd w:val="clear" w:color="auto" w:fill="CAEEFB"/>
            <w:tcMar>
              <w:top w:w="15" w:type="dxa"/>
              <w:left w:w="108" w:type="dxa"/>
              <w:bottom w:w="0" w:type="dxa"/>
              <w:right w:w="108" w:type="dxa"/>
            </w:tcMar>
            <w:hideMark/>
          </w:tcPr>
          <w:p w14:paraId="37930DC2" w14:textId="0636F808"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Community Reopening</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F83A338"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81969B9"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1F99189"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E50F880"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513"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35A4E80"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 </w:t>
            </w:r>
          </w:p>
        </w:tc>
        <w:tc>
          <w:tcPr>
            <w:tcW w:w="111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A822BB0" w14:textId="77777777" w:rsidR="008104F1" w:rsidRPr="00DE274E" w:rsidRDefault="008104F1" w:rsidP="00BF6196">
            <w:pPr>
              <w:spacing w:line="360" w:lineRule="auto"/>
              <w:rPr>
                <w:rFonts w:ascii="Times New Roman" w:hAnsi="Times New Roman" w:cs="Times New Roman"/>
                <w:b/>
                <w:bCs/>
                <w:sz w:val="22"/>
                <w:szCs w:val="22"/>
                <w:lang w:val="en-GB"/>
              </w:rPr>
            </w:pPr>
            <w:r w:rsidRPr="00DE274E">
              <w:rPr>
                <w:rFonts w:ascii="Times New Roman" w:hAnsi="Times New Roman" w:cs="Times New Roman"/>
                <w:b/>
                <w:bCs/>
                <w:sz w:val="22"/>
                <w:szCs w:val="22"/>
                <w:lang w:val="en-GB"/>
              </w:rPr>
              <w:t>█</w:t>
            </w:r>
          </w:p>
        </w:tc>
      </w:tr>
    </w:tbl>
    <w:p w14:paraId="5CD95D6C" w14:textId="5FAD0BC7" w:rsidR="007D6F9D" w:rsidRPr="00DE274E" w:rsidRDefault="007D6F9D" w:rsidP="00BF6196">
      <w:pPr>
        <w:spacing w:line="360" w:lineRule="auto"/>
        <w:rPr>
          <w:rFonts w:ascii="Times New Roman" w:hAnsi="Times New Roman" w:cs="Times New Roman"/>
          <w:lang w:val="en-GB"/>
        </w:rPr>
      </w:pPr>
      <w:r w:rsidRPr="00DE274E">
        <w:rPr>
          <w:rFonts w:ascii="Times New Roman" w:hAnsi="Times New Roman" w:cs="Times New Roman"/>
          <w:lang w:val="en-GB"/>
        </w:rPr>
        <w:t>As shown in the chart, the project is organised into phases such as assessment, planning, procurement, repair and inspection. This allows project managers to understand task order, monitor progress and ensure that the project is completed within the planned timeframe.</w:t>
      </w:r>
    </w:p>
    <w:p w14:paraId="0362DC5F" w14:textId="5FAD0BC7" w:rsidR="00E37A08" w:rsidRPr="00DE274E" w:rsidRDefault="00E37A08" w:rsidP="00BF6196">
      <w:pPr>
        <w:pStyle w:val="Heading1"/>
        <w:spacing w:line="360" w:lineRule="auto"/>
        <w:rPr>
          <w:rFonts w:ascii="Times New Roman" w:hAnsi="Times New Roman" w:cs="Times New Roman"/>
          <w:lang w:val="en-GB"/>
        </w:rPr>
      </w:pPr>
      <w:bookmarkStart w:id="9" w:name="_Toc227322988"/>
      <w:r w:rsidRPr="00DE274E">
        <w:rPr>
          <w:rFonts w:ascii="Times New Roman" w:hAnsi="Times New Roman" w:cs="Times New Roman"/>
          <w:lang w:val="en-GB"/>
        </w:rPr>
        <w:t>Stakeholders’ Involvement</w:t>
      </w:r>
      <w:bookmarkEnd w:id="9"/>
    </w:p>
    <w:p w14:paraId="02ACCE6E" w14:textId="77777777" w:rsidR="00E37A08" w:rsidRPr="00DE274E" w:rsidRDefault="00E37A08" w:rsidP="00BF6196">
      <w:pPr>
        <w:spacing w:line="360" w:lineRule="auto"/>
        <w:rPr>
          <w:rFonts w:ascii="Times New Roman" w:hAnsi="Times New Roman" w:cs="Times New Roman"/>
          <w:lang w:val="en-GB"/>
        </w:rPr>
      </w:pPr>
      <w:r w:rsidRPr="00DE274E">
        <w:rPr>
          <w:rFonts w:ascii="Times New Roman" w:hAnsi="Times New Roman" w:cs="Times New Roman"/>
          <w:lang w:val="en-GB"/>
        </w:rPr>
        <w:t>Stakeholders are individuals and organisations that are involved in or affected by the project. In flood recovery projects, effective stakeholder engagement is essential to ensure coordination, communication and successful delivery.</w:t>
      </w:r>
    </w:p>
    <w:p w14:paraId="28F13150" w14:textId="520491A4" w:rsidR="00E37A08" w:rsidRPr="00DE274E" w:rsidRDefault="00E37A08" w:rsidP="00BF6196">
      <w:pPr>
        <w:spacing w:line="360" w:lineRule="auto"/>
        <w:rPr>
          <w:rFonts w:ascii="Times New Roman" w:hAnsi="Times New Roman" w:cs="Times New Roman"/>
          <w:lang w:val="en-GB"/>
        </w:rPr>
      </w:pPr>
      <w:r w:rsidRPr="00DE274E">
        <w:rPr>
          <w:rFonts w:ascii="Times New Roman" w:hAnsi="Times New Roman" w:cs="Times New Roman"/>
          <w:lang w:val="en-GB"/>
        </w:rPr>
        <w:t>Flood risk management requires collaboration between multiple organisations, including local authorities, emergency services and communities, as no single body is responsible for managing flood risk alone in the UK (</w:t>
      </w:r>
      <w:r w:rsidRPr="00DE274E">
        <w:rPr>
          <w:rFonts w:ascii="Times New Roman" w:hAnsi="Times New Roman" w:cs="Times New Roman"/>
          <w:b/>
          <w:bCs/>
          <w:lang w:val="en-GB"/>
        </w:rPr>
        <w:t>Local Government Association, 2025</w:t>
      </w:r>
      <w:r w:rsidRPr="00DE274E">
        <w:rPr>
          <w:rFonts w:ascii="Times New Roman" w:hAnsi="Times New Roman" w:cs="Times New Roman"/>
          <w:lang w:val="en-GB"/>
        </w:rPr>
        <w:t xml:space="preserve">). </w:t>
      </w:r>
      <w:r w:rsidRPr="00DE274E">
        <w:rPr>
          <w:rFonts w:ascii="Times New Roman" w:hAnsi="Times New Roman" w:cs="Times New Roman"/>
          <w:lang w:val="en-GB"/>
        </w:rPr>
        <w:br/>
        <w:t>In addition, engaging stakeholders and communities helps improve resilience and ensures that recovery actions are more effective and better aligned with local needs (</w:t>
      </w:r>
      <w:r w:rsidRPr="00DE274E">
        <w:rPr>
          <w:rFonts w:ascii="Times New Roman" w:hAnsi="Times New Roman" w:cs="Times New Roman"/>
          <w:b/>
          <w:bCs/>
          <w:lang w:val="en-GB"/>
        </w:rPr>
        <w:t>Local Government Association, 2025</w:t>
      </w:r>
      <w:r w:rsidRPr="00DE274E">
        <w:rPr>
          <w:rFonts w:ascii="Times New Roman" w:hAnsi="Times New Roman" w:cs="Times New Roman"/>
          <w:lang w:val="en-GB"/>
        </w:rPr>
        <w:t xml:space="preserve">). </w:t>
      </w:r>
    </w:p>
    <w:p w14:paraId="47FD91D8" w14:textId="520491A4" w:rsidR="00E37A08" w:rsidRPr="00DE274E" w:rsidRDefault="00E37A08" w:rsidP="00BF6196">
      <w:pPr>
        <w:pStyle w:val="Heading1"/>
        <w:spacing w:line="360" w:lineRule="auto"/>
        <w:rPr>
          <w:rFonts w:ascii="Times New Roman" w:hAnsi="Times New Roman" w:cs="Times New Roman"/>
          <w:lang w:val="en-GB"/>
        </w:rPr>
      </w:pPr>
      <w:bookmarkStart w:id="10" w:name="_Toc227322989"/>
      <w:r w:rsidRPr="00DE274E">
        <w:rPr>
          <w:rFonts w:ascii="Times New Roman" w:hAnsi="Times New Roman" w:cs="Times New Roman"/>
          <w:lang w:val="en-GB"/>
        </w:rPr>
        <w:t>Key Stakeholders</w:t>
      </w:r>
      <w:bookmarkEnd w:id="10"/>
    </w:p>
    <w:tbl>
      <w:tblPr>
        <w:tblStyle w:val="TableGrid"/>
        <w:tblW w:w="0" w:type="auto"/>
        <w:tblLook w:val="04A0" w:firstRow="1" w:lastRow="0" w:firstColumn="1" w:lastColumn="0" w:noHBand="0" w:noVBand="1"/>
      </w:tblPr>
      <w:tblGrid>
        <w:gridCol w:w="4814"/>
        <w:gridCol w:w="4814"/>
      </w:tblGrid>
      <w:tr w:rsidR="00E00B36" w:rsidRPr="00DE274E" w14:paraId="72D76214" w14:textId="77777777" w:rsidTr="00E00B36">
        <w:tc>
          <w:tcPr>
            <w:tcW w:w="4814" w:type="dxa"/>
          </w:tcPr>
          <w:p w14:paraId="70E31E28" w14:textId="5D484110" w:rsidR="00E00B36" w:rsidRPr="00DE274E" w:rsidRDefault="00E00B36"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Stakeholders</w:t>
            </w:r>
          </w:p>
        </w:tc>
        <w:tc>
          <w:tcPr>
            <w:tcW w:w="4814" w:type="dxa"/>
          </w:tcPr>
          <w:p w14:paraId="5408DB71" w14:textId="1D3B5268" w:rsidR="00E00B36" w:rsidRPr="00DE274E" w:rsidRDefault="00E00B36"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Role in the project</w:t>
            </w:r>
          </w:p>
        </w:tc>
      </w:tr>
      <w:tr w:rsidR="00E00B36" w:rsidRPr="00AE7A44" w14:paraId="32886E5F" w14:textId="77777777" w:rsidTr="00E00B36">
        <w:tc>
          <w:tcPr>
            <w:tcW w:w="4814" w:type="dxa"/>
          </w:tcPr>
          <w:p w14:paraId="4BDA85E9" w14:textId="18CBD97A" w:rsidR="00E00B36" w:rsidRPr="00DE274E" w:rsidRDefault="00E00B36" w:rsidP="00BF6196">
            <w:pPr>
              <w:spacing w:line="360" w:lineRule="auto"/>
              <w:rPr>
                <w:rFonts w:ascii="Times New Roman" w:hAnsi="Times New Roman" w:cs="Times New Roman"/>
                <w:lang w:val="en-GB"/>
              </w:rPr>
            </w:pPr>
            <w:r w:rsidRPr="00DE274E">
              <w:rPr>
                <w:rFonts w:ascii="Times New Roman" w:hAnsi="Times New Roman" w:cs="Times New Roman"/>
                <w:lang w:val="en-GB"/>
              </w:rPr>
              <w:t>Local Authorities (West Midland)</w:t>
            </w:r>
          </w:p>
        </w:tc>
        <w:tc>
          <w:tcPr>
            <w:tcW w:w="4814" w:type="dxa"/>
          </w:tcPr>
          <w:p w14:paraId="1950242C" w14:textId="413AD878" w:rsidR="00E00B36" w:rsidRPr="00DE274E" w:rsidRDefault="00E00B36" w:rsidP="00BF6196">
            <w:pPr>
              <w:spacing w:line="360" w:lineRule="auto"/>
              <w:rPr>
                <w:rFonts w:ascii="Times New Roman" w:hAnsi="Times New Roman" w:cs="Times New Roman"/>
                <w:lang w:val="en-GB"/>
              </w:rPr>
            </w:pPr>
            <w:r w:rsidRPr="00DE274E">
              <w:rPr>
                <w:rFonts w:ascii="Times New Roman" w:hAnsi="Times New Roman" w:cs="Times New Roman"/>
                <w:lang w:val="en-GB"/>
              </w:rPr>
              <w:t xml:space="preserve">Coordinate the project, provide funding and ensure regulatory compliance </w:t>
            </w:r>
          </w:p>
        </w:tc>
      </w:tr>
      <w:tr w:rsidR="00E00B36" w:rsidRPr="00AE7A44" w14:paraId="23FFA142" w14:textId="77777777" w:rsidTr="00E00B36">
        <w:tc>
          <w:tcPr>
            <w:tcW w:w="4814" w:type="dxa"/>
          </w:tcPr>
          <w:p w14:paraId="36FF09CE" w14:textId="1550BD69" w:rsidR="00E00B36" w:rsidRPr="00DE274E" w:rsidRDefault="00E00B36" w:rsidP="00BF6196">
            <w:pPr>
              <w:spacing w:line="360" w:lineRule="auto"/>
              <w:rPr>
                <w:rFonts w:ascii="Times New Roman" w:hAnsi="Times New Roman" w:cs="Times New Roman"/>
                <w:lang w:val="en-GB"/>
              </w:rPr>
            </w:pPr>
            <w:r w:rsidRPr="00DE274E">
              <w:rPr>
                <w:rFonts w:ascii="Times New Roman" w:hAnsi="Times New Roman" w:cs="Times New Roman"/>
                <w:lang w:val="en-GB"/>
              </w:rPr>
              <w:t xml:space="preserve">School Management </w:t>
            </w:r>
          </w:p>
        </w:tc>
        <w:tc>
          <w:tcPr>
            <w:tcW w:w="4814" w:type="dxa"/>
          </w:tcPr>
          <w:p w14:paraId="7127EEC3" w14:textId="5BE5972C" w:rsidR="00E00B36" w:rsidRPr="00DE274E" w:rsidRDefault="00E00B36" w:rsidP="00BF6196">
            <w:pPr>
              <w:spacing w:line="360" w:lineRule="auto"/>
              <w:rPr>
                <w:rFonts w:ascii="Times New Roman" w:hAnsi="Times New Roman" w:cs="Times New Roman"/>
                <w:lang w:val="en-GB"/>
              </w:rPr>
            </w:pPr>
            <w:r w:rsidRPr="00DE274E">
              <w:rPr>
                <w:rFonts w:ascii="Times New Roman" w:hAnsi="Times New Roman" w:cs="Times New Roman"/>
                <w:lang w:val="en-GB"/>
              </w:rPr>
              <w:t xml:space="preserve">Identify damage and support reopening of educational facilities </w:t>
            </w:r>
          </w:p>
        </w:tc>
      </w:tr>
      <w:tr w:rsidR="00E00B36" w:rsidRPr="00AE7A44" w14:paraId="246A0366" w14:textId="77777777" w:rsidTr="00E00B36">
        <w:tc>
          <w:tcPr>
            <w:tcW w:w="4814" w:type="dxa"/>
          </w:tcPr>
          <w:p w14:paraId="20DA228B" w14:textId="57BBA445" w:rsidR="00E00B36" w:rsidRPr="00DE274E" w:rsidRDefault="00E00B36" w:rsidP="00BF6196">
            <w:pPr>
              <w:spacing w:line="360" w:lineRule="auto"/>
              <w:rPr>
                <w:rFonts w:ascii="Times New Roman" w:hAnsi="Times New Roman" w:cs="Times New Roman"/>
                <w:lang w:val="en-GB"/>
              </w:rPr>
            </w:pPr>
            <w:r w:rsidRPr="00DE274E">
              <w:rPr>
                <w:rFonts w:ascii="Times New Roman" w:hAnsi="Times New Roman" w:cs="Times New Roman"/>
                <w:lang w:val="en-GB"/>
              </w:rPr>
              <w:lastRenderedPageBreak/>
              <w:t>Healthcare Providers (NHS)</w:t>
            </w:r>
          </w:p>
        </w:tc>
        <w:tc>
          <w:tcPr>
            <w:tcW w:w="4814" w:type="dxa"/>
          </w:tcPr>
          <w:p w14:paraId="6B6BDF7F" w14:textId="76EA605B"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Ensure restoration of healthcare services and facilities</w:t>
            </w:r>
          </w:p>
        </w:tc>
      </w:tr>
      <w:tr w:rsidR="00E00B36" w:rsidRPr="00AE7A44" w14:paraId="627DA0B2" w14:textId="77777777" w:rsidTr="00E00B36">
        <w:tc>
          <w:tcPr>
            <w:tcW w:w="4814" w:type="dxa"/>
          </w:tcPr>
          <w:p w14:paraId="12112810" w14:textId="30D25BCD" w:rsidR="00E00B36" w:rsidRPr="00DE274E" w:rsidRDefault="00E00B36" w:rsidP="00BF6196">
            <w:pPr>
              <w:spacing w:line="360" w:lineRule="auto"/>
              <w:rPr>
                <w:rFonts w:ascii="Times New Roman" w:hAnsi="Times New Roman" w:cs="Times New Roman"/>
                <w:lang w:val="en-GB"/>
              </w:rPr>
            </w:pPr>
            <w:r w:rsidRPr="00DE274E">
              <w:rPr>
                <w:rFonts w:ascii="Times New Roman" w:hAnsi="Times New Roman" w:cs="Times New Roman"/>
                <w:lang w:val="en-GB"/>
              </w:rPr>
              <w:t>Contractors Services</w:t>
            </w:r>
          </w:p>
        </w:tc>
        <w:tc>
          <w:tcPr>
            <w:tcW w:w="4814" w:type="dxa"/>
          </w:tcPr>
          <w:p w14:paraId="373AB6A5" w14:textId="265AE43B"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Carry out repair and reconstruction works</w:t>
            </w:r>
          </w:p>
        </w:tc>
      </w:tr>
      <w:tr w:rsidR="00E00B36" w:rsidRPr="00AE7A44" w14:paraId="6D668646" w14:textId="77777777" w:rsidTr="00E00B36">
        <w:tc>
          <w:tcPr>
            <w:tcW w:w="4814" w:type="dxa"/>
          </w:tcPr>
          <w:p w14:paraId="088AB4D1" w14:textId="7AFE713C"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Emergency Services</w:t>
            </w:r>
          </w:p>
        </w:tc>
        <w:tc>
          <w:tcPr>
            <w:tcW w:w="4814" w:type="dxa"/>
          </w:tcPr>
          <w:p w14:paraId="4C477BD5" w14:textId="26ABD6D8"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Support safety, risk management and emergency response</w:t>
            </w:r>
          </w:p>
        </w:tc>
      </w:tr>
      <w:tr w:rsidR="00E00B36" w:rsidRPr="00AE7A44" w14:paraId="08FBA16F" w14:textId="77777777" w:rsidTr="00E00B36">
        <w:tc>
          <w:tcPr>
            <w:tcW w:w="4814" w:type="dxa"/>
          </w:tcPr>
          <w:p w14:paraId="113A1ADA" w14:textId="1DAF7D97"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 xml:space="preserve">Suppliers </w:t>
            </w:r>
          </w:p>
        </w:tc>
        <w:tc>
          <w:tcPr>
            <w:tcW w:w="4814" w:type="dxa"/>
          </w:tcPr>
          <w:p w14:paraId="7D24D490" w14:textId="2B297B5D"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Provide materials, equipment and resources</w:t>
            </w:r>
          </w:p>
        </w:tc>
      </w:tr>
      <w:tr w:rsidR="00E00B36" w:rsidRPr="00AE7A44" w14:paraId="5C107216" w14:textId="77777777" w:rsidTr="00E00B36">
        <w:tc>
          <w:tcPr>
            <w:tcW w:w="4814" w:type="dxa"/>
          </w:tcPr>
          <w:p w14:paraId="386CE263" w14:textId="4F7CCF2B"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Local Community</w:t>
            </w:r>
          </w:p>
        </w:tc>
        <w:tc>
          <w:tcPr>
            <w:tcW w:w="4814" w:type="dxa"/>
          </w:tcPr>
          <w:p w14:paraId="4435B93F" w14:textId="4B67F9CF" w:rsidR="00E00B36" w:rsidRPr="00DE274E" w:rsidRDefault="00A01BB8" w:rsidP="00BF6196">
            <w:pPr>
              <w:spacing w:line="360" w:lineRule="auto"/>
              <w:rPr>
                <w:rFonts w:ascii="Times New Roman" w:hAnsi="Times New Roman" w:cs="Times New Roman"/>
                <w:lang w:val="en-GB"/>
              </w:rPr>
            </w:pPr>
            <w:r w:rsidRPr="00DE274E">
              <w:rPr>
                <w:rFonts w:ascii="Times New Roman" w:hAnsi="Times New Roman" w:cs="Times New Roman"/>
                <w:lang w:val="en-GB"/>
              </w:rPr>
              <w:t>Affected by the project and benefit from restored services</w:t>
            </w:r>
          </w:p>
        </w:tc>
      </w:tr>
    </w:tbl>
    <w:p w14:paraId="6B6C40B9" w14:textId="77777777" w:rsidR="00E00B36" w:rsidRPr="00DE274E" w:rsidRDefault="00E00B36" w:rsidP="00BF6196">
      <w:pPr>
        <w:spacing w:line="360" w:lineRule="auto"/>
        <w:rPr>
          <w:rFonts w:ascii="Times New Roman" w:hAnsi="Times New Roman" w:cs="Times New Roman"/>
          <w:b/>
          <w:bCs/>
          <w:lang w:val="en-GB"/>
        </w:rPr>
      </w:pPr>
    </w:p>
    <w:p w14:paraId="60AE5167" w14:textId="1B32156A" w:rsidR="00E37A08" w:rsidRPr="00DE274E" w:rsidRDefault="00E37A08"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Explanation</w:t>
      </w:r>
    </w:p>
    <w:p w14:paraId="1A75CF49" w14:textId="77777777" w:rsidR="00E37A08" w:rsidRPr="00DE274E" w:rsidRDefault="00E37A08" w:rsidP="00BF6196">
      <w:pPr>
        <w:spacing w:line="360" w:lineRule="auto"/>
        <w:rPr>
          <w:rFonts w:ascii="Times New Roman" w:hAnsi="Times New Roman" w:cs="Times New Roman"/>
          <w:lang w:val="en-GB"/>
        </w:rPr>
      </w:pPr>
      <w:r w:rsidRPr="00DE274E">
        <w:rPr>
          <w:rFonts w:ascii="Times New Roman" w:hAnsi="Times New Roman" w:cs="Times New Roman"/>
          <w:lang w:val="en-GB"/>
        </w:rPr>
        <w:t>Local authorities play a central role in coordinating flood recovery activities and ensuring collaboration between stakeholders. Schools and healthcare providers are directly involved in identifying needs and supporting the reopening of facilities.</w:t>
      </w:r>
    </w:p>
    <w:p w14:paraId="4B16EF71" w14:textId="68B2DFE9" w:rsidR="00F256FE" w:rsidRPr="00DE274E" w:rsidRDefault="00E37A08" w:rsidP="00BF6196">
      <w:pPr>
        <w:spacing w:line="360" w:lineRule="auto"/>
        <w:rPr>
          <w:rFonts w:ascii="Times New Roman" w:hAnsi="Times New Roman" w:cs="Times New Roman"/>
          <w:lang w:val="en-GB"/>
        </w:rPr>
      </w:pPr>
      <w:r w:rsidRPr="00DE274E">
        <w:rPr>
          <w:rFonts w:ascii="Times New Roman" w:hAnsi="Times New Roman" w:cs="Times New Roman"/>
          <w:lang w:val="en-GB"/>
        </w:rPr>
        <w:t>Contractors and engineers are responsible for carrying out repair works, while suppliers ensure the availability of materials and equipment. Emergency services contribute to maintaining safety during project execution.</w:t>
      </w:r>
    </w:p>
    <w:p w14:paraId="75BD9FCD" w14:textId="2A3A25C6" w:rsidR="00DA3E48" w:rsidRPr="00DE274E" w:rsidRDefault="00DA3E48" w:rsidP="00BF6196">
      <w:pPr>
        <w:pStyle w:val="Heading1"/>
        <w:spacing w:line="360" w:lineRule="auto"/>
        <w:rPr>
          <w:rFonts w:ascii="Times New Roman" w:hAnsi="Times New Roman" w:cs="Times New Roman"/>
          <w:lang w:val="en-GB"/>
        </w:rPr>
      </w:pPr>
      <w:bookmarkStart w:id="11" w:name="_Toc227322990"/>
      <w:r w:rsidRPr="00DE274E">
        <w:rPr>
          <w:rFonts w:ascii="Times New Roman" w:hAnsi="Times New Roman" w:cs="Times New Roman"/>
          <w:lang w:val="en-GB"/>
        </w:rPr>
        <w:t>Allocation</w:t>
      </w:r>
      <w:r w:rsidR="00C846F6" w:rsidRPr="00DE274E">
        <w:rPr>
          <w:rFonts w:ascii="Times New Roman" w:hAnsi="Times New Roman" w:cs="Times New Roman"/>
          <w:lang w:val="en-GB"/>
        </w:rPr>
        <w:t xml:space="preserve"> of</w:t>
      </w:r>
      <w:r w:rsidRPr="00DE274E">
        <w:rPr>
          <w:rFonts w:ascii="Times New Roman" w:hAnsi="Times New Roman" w:cs="Times New Roman"/>
          <w:lang w:val="en-GB"/>
        </w:rPr>
        <w:t xml:space="preserve"> Resource</w:t>
      </w:r>
      <w:bookmarkEnd w:id="11"/>
      <w:r w:rsidRPr="00DE274E">
        <w:rPr>
          <w:rFonts w:ascii="Times New Roman" w:hAnsi="Times New Roman" w:cs="Times New Roman"/>
          <w:lang w:val="en-GB"/>
        </w:rPr>
        <w:t xml:space="preserve"> </w:t>
      </w:r>
    </w:p>
    <w:p w14:paraId="7A4A3F33" w14:textId="39AC6D18" w:rsidR="00DA3E48" w:rsidRPr="00DE274E" w:rsidRDefault="00DA3E48" w:rsidP="00BF6196">
      <w:pPr>
        <w:spacing w:line="360" w:lineRule="auto"/>
        <w:rPr>
          <w:rFonts w:ascii="Times New Roman" w:hAnsi="Times New Roman" w:cs="Times New Roman"/>
          <w:lang w:val="en-GB"/>
        </w:rPr>
      </w:pPr>
      <w:r w:rsidRPr="00DE274E">
        <w:rPr>
          <w:rFonts w:ascii="Times New Roman" w:hAnsi="Times New Roman" w:cs="Times New Roman"/>
          <w:lang w:val="en-GB"/>
        </w:rPr>
        <w:t>Resource allocation is the process of assigning resources such as labour, materials and equipment to project activities to ensure efficient completion and minimise delays (</w:t>
      </w:r>
      <w:r w:rsidRPr="00DE274E">
        <w:rPr>
          <w:rFonts w:ascii="Times New Roman" w:hAnsi="Times New Roman" w:cs="Times New Roman"/>
          <w:b/>
          <w:bCs/>
          <w:lang w:val="en-GB"/>
        </w:rPr>
        <w:t>Project</w:t>
      </w:r>
      <w:r w:rsidR="00D97A58" w:rsidRPr="00DE274E">
        <w:rPr>
          <w:rFonts w:ascii="Times New Roman" w:hAnsi="Times New Roman" w:cs="Times New Roman"/>
          <w:b/>
          <w:bCs/>
          <w:lang w:val="en-GB"/>
        </w:rPr>
        <w:t xml:space="preserve"> </w:t>
      </w:r>
      <w:r w:rsidRPr="00DE274E">
        <w:rPr>
          <w:rFonts w:ascii="Times New Roman" w:hAnsi="Times New Roman" w:cs="Times New Roman"/>
          <w:b/>
          <w:bCs/>
          <w:lang w:val="en-GB"/>
        </w:rPr>
        <w:t>Manager, 2025</w:t>
      </w:r>
      <w:r w:rsidRPr="00DE274E">
        <w:rPr>
          <w:rFonts w:ascii="Times New Roman" w:hAnsi="Times New Roman" w:cs="Times New Roman"/>
          <w:lang w:val="en-GB"/>
        </w:rPr>
        <w:t>).</w:t>
      </w:r>
    </w:p>
    <w:p w14:paraId="5B059470" w14:textId="77777777" w:rsidR="00475C76" w:rsidRPr="00475C76" w:rsidRDefault="00475C76" w:rsidP="00BF6196">
      <w:pPr>
        <w:spacing w:line="360" w:lineRule="auto"/>
        <w:rPr>
          <w:rFonts w:ascii="Times New Roman" w:hAnsi="Times New Roman" w:cs="Times New Roman"/>
          <w:b/>
          <w:bCs/>
          <w:lang w:val="en-GB"/>
        </w:rPr>
      </w:pPr>
      <w:r w:rsidRPr="00475C76">
        <w:rPr>
          <w:rFonts w:ascii="Times New Roman" w:hAnsi="Times New Roman" w:cs="Times New Roman"/>
          <w:b/>
          <w:bCs/>
          <w:lang w:val="en-GB"/>
        </w:rPr>
        <w:t>Human Resources</w:t>
      </w:r>
    </w:p>
    <w:p w14:paraId="001C7837" w14:textId="3004B7D0" w:rsidR="00475C76" w:rsidRPr="00DE274E" w:rsidRDefault="00475C76" w:rsidP="00BF6196">
      <w:pPr>
        <w:spacing w:line="360" w:lineRule="auto"/>
        <w:rPr>
          <w:rFonts w:ascii="Times New Roman" w:hAnsi="Times New Roman" w:cs="Times New Roman"/>
          <w:lang w:val="en-GB"/>
        </w:rPr>
      </w:pPr>
      <w:r w:rsidRPr="00475C76">
        <w:rPr>
          <w:rFonts w:ascii="Times New Roman" w:hAnsi="Times New Roman" w:cs="Times New Roman"/>
          <w:lang w:val="en-GB"/>
        </w:rPr>
        <w:t>Human resources include engineers, contractors, construction workers, healthcare staff, school staff and emergency services. These people are needed to assess flood damage, carry out repairs, support safety procedures and help reopen facilities</w:t>
      </w:r>
      <w:r w:rsidRPr="00DE274E">
        <w:rPr>
          <w:rFonts w:ascii="Times New Roman" w:hAnsi="Times New Roman" w:cs="Times New Roman"/>
          <w:lang w:val="en-GB"/>
        </w:rPr>
        <w:t>.</w:t>
      </w:r>
    </w:p>
    <w:p w14:paraId="17F50557" w14:textId="77777777" w:rsidR="001545E2" w:rsidRPr="001545E2" w:rsidRDefault="001545E2" w:rsidP="00BF6196">
      <w:pPr>
        <w:spacing w:line="360" w:lineRule="auto"/>
        <w:rPr>
          <w:rFonts w:ascii="Times New Roman" w:hAnsi="Times New Roman" w:cs="Times New Roman"/>
          <w:b/>
          <w:bCs/>
          <w:lang w:val="en-GB"/>
        </w:rPr>
      </w:pPr>
      <w:r w:rsidRPr="001545E2">
        <w:rPr>
          <w:rFonts w:ascii="Times New Roman" w:hAnsi="Times New Roman" w:cs="Times New Roman"/>
          <w:b/>
          <w:bCs/>
          <w:lang w:val="en-GB"/>
        </w:rPr>
        <w:t>Material Resources</w:t>
      </w:r>
    </w:p>
    <w:p w14:paraId="2DDA9C65" w14:textId="77777777" w:rsidR="001545E2" w:rsidRPr="001545E2" w:rsidRDefault="001545E2" w:rsidP="00BF6196">
      <w:pPr>
        <w:spacing w:line="360" w:lineRule="auto"/>
        <w:rPr>
          <w:rFonts w:ascii="Times New Roman" w:hAnsi="Times New Roman" w:cs="Times New Roman"/>
          <w:lang w:val="en-GB"/>
        </w:rPr>
      </w:pPr>
      <w:r w:rsidRPr="001545E2">
        <w:rPr>
          <w:rFonts w:ascii="Times New Roman" w:hAnsi="Times New Roman" w:cs="Times New Roman"/>
          <w:lang w:val="en-GB"/>
        </w:rPr>
        <w:t>Material resources include construction materials, school furniture, medical equipment, electrical components, water and sanitation systems, and flood protection measures such as barriers. These resources are essential to restore damaged buildings and ensure that facilities can operate safely.</w:t>
      </w:r>
    </w:p>
    <w:p w14:paraId="36AE949A" w14:textId="77777777" w:rsidR="001545E2" w:rsidRPr="001545E2" w:rsidRDefault="001545E2" w:rsidP="00BF6196">
      <w:pPr>
        <w:spacing w:line="360" w:lineRule="auto"/>
        <w:rPr>
          <w:rFonts w:ascii="Times New Roman" w:hAnsi="Times New Roman" w:cs="Times New Roman"/>
          <w:lang w:val="en-GB"/>
        </w:rPr>
      </w:pPr>
      <w:r w:rsidRPr="001545E2">
        <w:rPr>
          <w:rFonts w:ascii="Times New Roman" w:hAnsi="Times New Roman" w:cs="Times New Roman"/>
          <w:lang w:val="en-GB"/>
        </w:rPr>
        <w:lastRenderedPageBreak/>
        <w:t>In flood recovery projects, physical resources such as protective systems and infrastructure materials play a key role in reducing damage and improving resilience against future flooding (</w:t>
      </w:r>
      <w:r w:rsidRPr="001545E2">
        <w:rPr>
          <w:rFonts w:ascii="Times New Roman" w:hAnsi="Times New Roman" w:cs="Times New Roman"/>
          <w:b/>
          <w:bCs/>
          <w:lang w:val="en-GB"/>
        </w:rPr>
        <w:t>West Midlands Prepared, 2025</w:t>
      </w:r>
      <w:r w:rsidRPr="001545E2">
        <w:rPr>
          <w:rFonts w:ascii="Times New Roman" w:hAnsi="Times New Roman" w:cs="Times New Roman"/>
          <w:lang w:val="en-GB"/>
        </w:rPr>
        <w:t>).</w:t>
      </w:r>
    </w:p>
    <w:p w14:paraId="40AB11F2" w14:textId="77777777" w:rsidR="00814D19" w:rsidRPr="00DE274E" w:rsidRDefault="00814D19" w:rsidP="00BF6196">
      <w:pPr>
        <w:spacing w:line="360" w:lineRule="auto"/>
        <w:rPr>
          <w:rFonts w:ascii="Times New Roman" w:hAnsi="Times New Roman" w:cs="Times New Roman"/>
          <w:b/>
          <w:bCs/>
          <w:lang w:val="en-GB"/>
        </w:rPr>
      </w:pPr>
    </w:p>
    <w:p w14:paraId="3E9524F3" w14:textId="6AEDD256" w:rsidR="00814D19" w:rsidRPr="00814D19" w:rsidRDefault="00814D19" w:rsidP="00BF6196">
      <w:pPr>
        <w:spacing w:line="360" w:lineRule="auto"/>
        <w:rPr>
          <w:rFonts w:ascii="Times New Roman" w:hAnsi="Times New Roman" w:cs="Times New Roman"/>
          <w:b/>
          <w:bCs/>
          <w:lang w:val="en-GB"/>
        </w:rPr>
      </w:pPr>
      <w:r w:rsidRPr="00814D19">
        <w:rPr>
          <w:rFonts w:ascii="Times New Roman" w:hAnsi="Times New Roman" w:cs="Times New Roman"/>
          <w:b/>
          <w:bCs/>
          <w:lang w:val="en-GB"/>
        </w:rPr>
        <w:t>Financial Resources</w:t>
      </w:r>
    </w:p>
    <w:p w14:paraId="7AB74741" w14:textId="77777777" w:rsidR="00814D19" w:rsidRPr="00814D19" w:rsidRDefault="00814D19" w:rsidP="00BF6196">
      <w:pPr>
        <w:spacing w:line="360" w:lineRule="auto"/>
        <w:rPr>
          <w:rFonts w:ascii="Times New Roman" w:hAnsi="Times New Roman" w:cs="Times New Roman"/>
          <w:lang w:val="en-GB"/>
        </w:rPr>
      </w:pPr>
      <w:r w:rsidRPr="00814D19">
        <w:rPr>
          <w:rFonts w:ascii="Times New Roman" w:hAnsi="Times New Roman" w:cs="Times New Roman"/>
          <w:lang w:val="en-GB"/>
        </w:rPr>
        <w:t>Financial resources are required to cover the cost of repairs, labour, equipment replacement, transport and flood protection measures. Effective budgeting is essential to ensure that the project remains financially controlled and that all activities can be completed without delays.</w:t>
      </w:r>
    </w:p>
    <w:p w14:paraId="643585AB" w14:textId="07E49783" w:rsidR="00814D19" w:rsidRPr="00814D19" w:rsidRDefault="00814D19" w:rsidP="00BF6196">
      <w:pPr>
        <w:spacing w:line="360" w:lineRule="auto"/>
        <w:rPr>
          <w:rFonts w:ascii="Times New Roman" w:hAnsi="Times New Roman" w:cs="Times New Roman"/>
          <w:lang w:val="en-GB"/>
        </w:rPr>
      </w:pPr>
      <w:r w:rsidRPr="00814D19">
        <w:rPr>
          <w:rFonts w:ascii="Times New Roman" w:hAnsi="Times New Roman" w:cs="Times New Roman"/>
          <w:lang w:val="en-GB"/>
        </w:rPr>
        <w:t>Flooding can lead to significant financial impacts, including damage to infrastructure, repair costs and operational disruptions, highlighting the importance of proper financial planning in recovery projects (</w:t>
      </w:r>
      <w:proofErr w:type="spellStart"/>
      <w:r w:rsidRPr="00814D19">
        <w:rPr>
          <w:rFonts w:ascii="Times New Roman" w:hAnsi="Times New Roman" w:cs="Times New Roman"/>
          <w:b/>
          <w:bCs/>
          <w:lang w:val="en-GB"/>
        </w:rPr>
        <w:t>Wapro</w:t>
      </w:r>
      <w:proofErr w:type="spellEnd"/>
      <w:r w:rsidRPr="00814D19">
        <w:rPr>
          <w:rFonts w:ascii="Times New Roman" w:hAnsi="Times New Roman" w:cs="Times New Roman"/>
          <w:b/>
          <w:bCs/>
          <w:lang w:val="en-GB"/>
        </w:rPr>
        <w:t>, 2025</w:t>
      </w:r>
      <w:r w:rsidRPr="00814D19">
        <w:rPr>
          <w:rFonts w:ascii="Times New Roman" w:hAnsi="Times New Roman" w:cs="Times New Roman"/>
          <w:lang w:val="en-GB"/>
        </w:rPr>
        <w:t>).</w:t>
      </w:r>
    </w:p>
    <w:p w14:paraId="5FDE8983" w14:textId="2AE046D5" w:rsidR="00475C76" w:rsidRPr="00DE274E" w:rsidRDefault="003555A4" w:rsidP="00BF6196">
      <w:pPr>
        <w:pStyle w:val="Heading1"/>
        <w:spacing w:line="360" w:lineRule="auto"/>
        <w:rPr>
          <w:rFonts w:ascii="Times New Roman" w:hAnsi="Times New Roman" w:cs="Times New Roman"/>
          <w:lang w:val="en-GB"/>
        </w:rPr>
      </w:pPr>
      <w:bookmarkStart w:id="12" w:name="_Toc227322991"/>
      <w:r w:rsidRPr="00DE274E">
        <w:rPr>
          <w:rFonts w:ascii="Times New Roman" w:hAnsi="Times New Roman" w:cs="Times New Roman"/>
          <w:lang w:val="en-GB"/>
        </w:rPr>
        <w:t>Cost breakdown</w:t>
      </w:r>
      <w:bookmarkEnd w:id="12"/>
    </w:p>
    <w:tbl>
      <w:tblPr>
        <w:tblStyle w:val="TableGrid"/>
        <w:tblW w:w="0" w:type="auto"/>
        <w:tblLook w:val="04A0" w:firstRow="1" w:lastRow="0" w:firstColumn="1" w:lastColumn="0" w:noHBand="0" w:noVBand="1"/>
      </w:tblPr>
      <w:tblGrid>
        <w:gridCol w:w="3209"/>
        <w:gridCol w:w="3209"/>
        <w:gridCol w:w="3210"/>
      </w:tblGrid>
      <w:tr w:rsidR="003555A4" w:rsidRPr="00DE274E" w14:paraId="2395A1E2" w14:textId="77777777" w:rsidTr="00E332B2">
        <w:tc>
          <w:tcPr>
            <w:tcW w:w="3209" w:type="dxa"/>
            <w:shd w:val="clear" w:color="auto" w:fill="F1A983" w:themeFill="accent2" w:themeFillTint="99"/>
          </w:tcPr>
          <w:p w14:paraId="213B0FB6" w14:textId="51F06768" w:rsidR="003555A4" w:rsidRPr="00DE274E" w:rsidRDefault="003555A4"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Category</w:t>
            </w:r>
          </w:p>
        </w:tc>
        <w:tc>
          <w:tcPr>
            <w:tcW w:w="3209" w:type="dxa"/>
            <w:shd w:val="clear" w:color="auto" w:fill="60CAF3" w:themeFill="accent4" w:themeFillTint="99"/>
          </w:tcPr>
          <w:p w14:paraId="71D686F7" w14:textId="5E9092D7" w:rsidR="003555A4" w:rsidRPr="00DE274E" w:rsidRDefault="003555A4"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 xml:space="preserve">Description </w:t>
            </w:r>
          </w:p>
        </w:tc>
        <w:tc>
          <w:tcPr>
            <w:tcW w:w="3210" w:type="dxa"/>
            <w:shd w:val="clear" w:color="auto" w:fill="B3E5A1" w:themeFill="accent6" w:themeFillTint="66"/>
          </w:tcPr>
          <w:p w14:paraId="4E04A75E" w14:textId="3D4594D7" w:rsidR="003555A4" w:rsidRPr="00DE274E" w:rsidRDefault="003555A4"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Estimated Cost (£)</w:t>
            </w:r>
          </w:p>
        </w:tc>
      </w:tr>
      <w:tr w:rsidR="003555A4" w:rsidRPr="00DE274E" w14:paraId="56C10832" w14:textId="77777777" w:rsidTr="00E332B2">
        <w:tc>
          <w:tcPr>
            <w:tcW w:w="3209" w:type="dxa"/>
            <w:shd w:val="clear" w:color="auto" w:fill="F1A983" w:themeFill="accent2" w:themeFillTint="99"/>
          </w:tcPr>
          <w:p w14:paraId="3E7021AF" w14:textId="47CE721A" w:rsidR="003555A4" w:rsidRPr="00DE274E" w:rsidRDefault="003555A4" w:rsidP="00BF6196">
            <w:pPr>
              <w:spacing w:line="360" w:lineRule="auto"/>
              <w:rPr>
                <w:rFonts w:ascii="Times New Roman" w:hAnsi="Times New Roman" w:cs="Times New Roman"/>
                <w:lang w:val="en-GB"/>
              </w:rPr>
            </w:pPr>
            <w:r w:rsidRPr="00DE274E">
              <w:rPr>
                <w:rFonts w:ascii="Times New Roman" w:hAnsi="Times New Roman" w:cs="Times New Roman"/>
                <w:lang w:val="en-GB"/>
              </w:rPr>
              <w:t>Structural Repairs</w:t>
            </w:r>
          </w:p>
        </w:tc>
        <w:tc>
          <w:tcPr>
            <w:tcW w:w="3209" w:type="dxa"/>
            <w:shd w:val="clear" w:color="auto" w:fill="60CAF3" w:themeFill="accent4" w:themeFillTint="99"/>
          </w:tcPr>
          <w:p w14:paraId="6EC91475" w14:textId="5DA30EDE"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Repair of classroom and damage buildings</w:t>
            </w:r>
          </w:p>
        </w:tc>
        <w:tc>
          <w:tcPr>
            <w:tcW w:w="3210" w:type="dxa"/>
            <w:shd w:val="clear" w:color="auto" w:fill="B3E5A1" w:themeFill="accent6" w:themeFillTint="66"/>
          </w:tcPr>
          <w:p w14:paraId="3322BD32" w14:textId="272809E3" w:rsidR="003555A4" w:rsidRPr="00DE274E" w:rsidRDefault="008D486E" w:rsidP="00BF6196">
            <w:pPr>
              <w:spacing w:line="360" w:lineRule="auto"/>
              <w:rPr>
                <w:rFonts w:ascii="Times New Roman" w:hAnsi="Times New Roman" w:cs="Times New Roman"/>
                <w:lang w:val="en-GB"/>
              </w:rPr>
            </w:pPr>
            <w:r w:rsidRPr="00DE274E">
              <w:rPr>
                <w:rFonts w:ascii="Times New Roman" w:hAnsi="Times New Roman" w:cs="Times New Roman"/>
                <w:lang w:val="en-GB"/>
              </w:rPr>
              <w:t>£120,000</w:t>
            </w:r>
          </w:p>
        </w:tc>
      </w:tr>
      <w:tr w:rsidR="003555A4" w:rsidRPr="00DE274E" w14:paraId="503E4AF0" w14:textId="77777777" w:rsidTr="00E332B2">
        <w:tc>
          <w:tcPr>
            <w:tcW w:w="3209" w:type="dxa"/>
            <w:shd w:val="clear" w:color="auto" w:fill="F1A983" w:themeFill="accent2" w:themeFillTint="99"/>
          </w:tcPr>
          <w:p w14:paraId="4664489F" w14:textId="623FA839" w:rsidR="003555A4" w:rsidRPr="00DE274E" w:rsidRDefault="003555A4" w:rsidP="00BF6196">
            <w:pPr>
              <w:spacing w:line="360" w:lineRule="auto"/>
              <w:rPr>
                <w:rFonts w:ascii="Times New Roman" w:hAnsi="Times New Roman" w:cs="Times New Roman"/>
                <w:lang w:val="en-GB"/>
              </w:rPr>
            </w:pPr>
            <w:r w:rsidRPr="00DE274E">
              <w:rPr>
                <w:rFonts w:ascii="Times New Roman" w:hAnsi="Times New Roman" w:cs="Times New Roman"/>
                <w:lang w:val="en-GB"/>
              </w:rPr>
              <w:t>Equipment Replacement</w:t>
            </w:r>
          </w:p>
        </w:tc>
        <w:tc>
          <w:tcPr>
            <w:tcW w:w="3209" w:type="dxa"/>
            <w:shd w:val="clear" w:color="auto" w:fill="60CAF3" w:themeFill="accent4" w:themeFillTint="99"/>
          </w:tcPr>
          <w:p w14:paraId="1042C92A" w14:textId="4B676FD6"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Medical equipment and school furniture</w:t>
            </w:r>
          </w:p>
        </w:tc>
        <w:tc>
          <w:tcPr>
            <w:tcW w:w="3210" w:type="dxa"/>
            <w:shd w:val="clear" w:color="auto" w:fill="B3E5A1" w:themeFill="accent6" w:themeFillTint="66"/>
          </w:tcPr>
          <w:p w14:paraId="6D2C1C15" w14:textId="567C5643" w:rsidR="003555A4" w:rsidRPr="00DE274E" w:rsidRDefault="008D486E" w:rsidP="00BF6196">
            <w:pPr>
              <w:spacing w:line="360" w:lineRule="auto"/>
              <w:rPr>
                <w:rFonts w:ascii="Times New Roman" w:hAnsi="Times New Roman" w:cs="Times New Roman"/>
                <w:lang w:val="en-GB"/>
              </w:rPr>
            </w:pPr>
            <w:r w:rsidRPr="00DE274E">
              <w:rPr>
                <w:rFonts w:ascii="Times New Roman" w:hAnsi="Times New Roman" w:cs="Times New Roman"/>
                <w:lang w:val="en-GB"/>
              </w:rPr>
              <w:t>£60,000</w:t>
            </w:r>
          </w:p>
        </w:tc>
      </w:tr>
      <w:tr w:rsidR="003555A4" w:rsidRPr="00DE274E" w14:paraId="74C0C675" w14:textId="77777777" w:rsidTr="00E332B2">
        <w:tc>
          <w:tcPr>
            <w:tcW w:w="3209" w:type="dxa"/>
            <w:shd w:val="clear" w:color="auto" w:fill="F1A983" w:themeFill="accent2" w:themeFillTint="99"/>
          </w:tcPr>
          <w:p w14:paraId="00CDB607" w14:textId="2A5DD4F4" w:rsidR="003555A4" w:rsidRPr="00DE274E" w:rsidRDefault="008D486E" w:rsidP="00BF6196">
            <w:pPr>
              <w:spacing w:line="360" w:lineRule="auto"/>
              <w:rPr>
                <w:rFonts w:ascii="Times New Roman" w:hAnsi="Times New Roman" w:cs="Times New Roman"/>
                <w:lang w:val="en-GB"/>
              </w:rPr>
            </w:pPr>
            <w:r w:rsidRPr="00DE274E">
              <w:rPr>
                <w:rFonts w:ascii="Times New Roman" w:hAnsi="Times New Roman" w:cs="Times New Roman"/>
                <w:lang w:val="en-GB"/>
              </w:rPr>
              <w:t>Labour Costs</w:t>
            </w:r>
          </w:p>
        </w:tc>
        <w:tc>
          <w:tcPr>
            <w:tcW w:w="3209" w:type="dxa"/>
            <w:shd w:val="clear" w:color="auto" w:fill="60CAF3" w:themeFill="accent4" w:themeFillTint="99"/>
          </w:tcPr>
          <w:p w14:paraId="6ECCE00A" w14:textId="4D36F082"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Engineers, contractors and construction workers</w:t>
            </w:r>
          </w:p>
        </w:tc>
        <w:tc>
          <w:tcPr>
            <w:tcW w:w="3210" w:type="dxa"/>
            <w:shd w:val="clear" w:color="auto" w:fill="B3E5A1" w:themeFill="accent6" w:themeFillTint="66"/>
          </w:tcPr>
          <w:p w14:paraId="44BBD3FF" w14:textId="607A05A9"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£80,000</w:t>
            </w:r>
          </w:p>
        </w:tc>
      </w:tr>
      <w:tr w:rsidR="003555A4" w:rsidRPr="00DE274E" w14:paraId="21F144E2" w14:textId="77777777" w:rsidTr="00E332B2">
        <w:tc>
          <w:tcPr>
            <w:tcW w:w="3209" w:type="dxa"/>
            <w:shd w:val="clear" w:color="auto" w:fill="F1A983" w:themeFill="accent2" w:themeFillTint="99"/>
          </w:tcPr>
          <w:p w14:paraId="228A7B21" w14:textId="715D71A7" w:rsidR="003555A4" w:rsidRPr="00DE274E" w:rsidRDefault="008D486E" w:rsidP="00BF6196">
            <w:pPr>
              <w:spacing w:line="360" w:lineRule="auto"/>
              <w:rPr>
                <w:rFonts w:ascii="Times New Roman" w:hAnsi="Times New Roman" w:cs="Times New Roman"/>
                <w:lang w:val="en-GB"/>
              </w:rPr>
            </w:pPr>
            <w:r w:rsidRPr="00DE274E">
              <w:rPr>
                <w:rFonts w:ascii="Times New Roman" w:hAnsi="Times New Roman" w:cs="Times New Roman"/>
                <w:lang w:val="en-GB"/>
              </w:rPr>
              <w:t>Flood Protection Measures</w:t>
            </w:r>
          </w:p>
        </w:tc>
        <w:tc>
          <w:tcPr>
            <w:tcW w:w="3209" w:type="dxa"/>
            <w:shd w:val="clear" w:color="auto" w:fill="60CAF3" w:themeFill="accent4" w:themeFillTint="99"/>
          </w:tcPr>
          <w:p w14:paraId="35A267F2" w14:textId="4693D6BB"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Flood barriers and drainage systems</w:t>
            </w:r>
          </w:p>
        </w:tc>
        <w:tc>
          <w:tcPr>
            <w:tcW w:w="3210" w:type="dxa"/>
            <w:shd w:val="clear" w:color="auto" w:fill="B3E5A1" w:themeFill="accent6" w:themeFillTint="66"/>
          </w:tcPr>
          <w:p w14:paraId="327A8947" w14:textId="2E414DA4"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£40,000</w:t>
            </w:r>
          </w:p>
        </w:tc>
      </w:tr>
      <w:tr w:rsidR="003555A4" w:rsidRPr="00DE274E" w14:paraId="04342008" w14:textId="77777777" w:rsidTr="00E332B2">
        <w:tc>
          <w:tcPr>
            <w:tcW w:w="3209" w:type="dxa"/>
            <w:shd w:val="clear" w:color="auto" w:fill="F1A983" w:themeFill="accent2" w:themeFillTint="99"/>
          </w:tcPr>
          <w:p w14:paraId="3FEC4EA5" w14:textId="2C6D5104" w:rsidR="003555A4" w:rsidRPr="00DE274E" w:rsidRDefault="008D486E" w:rsidP="00BF6196">
            <w:pPr>
              <w:spacing w:line="360" w:lineRule="auto"/>
              <w:rPr>
                <w:rFonts w:ascii="Times New Roman" w:hAnsi="Times New Roman" w:cs="Times New Roman"/>
                <w:lang w:val="en-GB"/>
              </w:rPr>
            </w:pPr>
            <w:r w:rsidRPr="00DE274E">
              <w:rPr>
                <w:rFonts w:ascii="Times New Roman" w:hAnsi="Times New Roman" w:cs="Times New Roman"/>
                <w:lang w:val="en-GB"/>
              </w:rPr>
              <w:t>Transport and Logistics</w:t>
            </w:r>
          </w:p>
        </w:tc>
        <w:tc>
          <w:tcPr>
            <w:tcW w:w="3209" w:type="dxa"/>
            <w:shd w:val="clear" w:color="auto" w:fill="60CAF3" w:themeFill="accent4" w:themeFillTint="99"/>
          </w:tcPr>
          <w:p w14:paraId="6791E0C9" w14:textId="4DF19179"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Delivery of materials and equipment</w:t>
            </w:r>
          </w:p>
        </w:tc>
        <w:tc>
          <w:tcPr>
            <w:tcW w:w="3210" w:type="dxa"/>
            <w:shd w:val="clear" w:color="auto" w:fill="B3E5A1" w:themeFill="accent6" w:themeFillTint="66"/>
          </w:tcPr>
          <w:p w14:paraId="62697ED8" w14:textId="546C2CD8"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£25,000</w:t>
            </w:r>
          </w:p>
        </w:tc>
      </w:tr>
      <w:tr w:rsidR="003555A4" w:rsidRPr="00DE274E" w14:paraId="7A334A3D" w14:textId="77777777" w:rsidTr="00E332B2">
        <w:tc>
          <w:tcPr>
            <w:tcW w:w="3209" w:type="dxa"/>
            <w:shd w:val="clear" w:color="auto" w:fill="F1A983" w:themeFill="accent2" w:themeFillTint="99"/>
          </w:tcPr>
          <w:p w14:paraId="5EBD742C" w14:textId="1C128884" w:rsidR="003555A4" w:rsidRPr="00DE274E" w:rsidRDefault="008D486E" w:rsidP="00BF6196">
            <w:pPr>
              <w:spacing w:line="360" w:lineRule="auto"/>
              <w:rPr>
                <w:rFonts w:ascii="Times New Roman" w:hAnsi="Times New Roman" w:cs="Times New Roman"/>
                <w:lang w:val="en-GB"/>
              </w:rPr>
            </w:pPr>
            <w:r w:rsidRPr="00DE274E">
              <w:rPr>
                <w:rFonts w:ascii="Times New Roman" w:hAnsi="Times New Roman" w:cs="Times New Roman"/>
                <w:lang w:val="en-GB"/>
              </w:rPr>
              <w:t>Contingency  (10%)</w:t>
            </w:r>
          </w:p>
        </w:tc>
        <w:tc>
          <w:tcPr>
            <w:tcW w:w="3209" w:type="dxa"/>
            <w:shd w:val="clear" w:color="auto" w:fill="60CAF3" w:themeFill="accent4" w:themeFillTint="99"/>
          </w:tcPr>
          <w:p w14:paraId="251EAEB4" w14:textId="1B2B3E6F"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Unexpected costs and project delays</w:t>
            </w:r>
          </w:p>
        </w:tc>
        <w:tc>
          <w:tcPr>
            <w:tcW w:w="3210" w:type="dxa"/>
            <w:shd w:val="clear" w:color="auto" w:fill="B3E5A1" w:themeFill="accent6" w:themeFillTint="66"/>
          </w:tcPr>
          <w:p w14:paraId="2520E664" w14:textId="4BE24274" w:rsidR="003555A4" w:rsidRPr="00DE274E" w:rsidRDefault="00531A6E" w:rsidP="00BF6196">
            <w:pPr>
              <w:spacing w:line="360" w:lineRule="auto"/>
              <w:rPr>
                <w:rFonts w:ascii="Times New Roman" w:hAnsi="Times New Roman" w:cs="Times New Roman"/>
                <w:lang w:val="en-GB"/>
              </w:rPr>
            </w:pPr>
            <w:r w:rsidRPr="00DE274E">
              <w:rPr>
                <w:rFonts w:ascii="Times New Roman" w:hAnsi="Times New Roman" w:cs="Times New Roman"/>
                <w:lang w:val="en-GB"/>
              </w:rPr>
              <w:t>£32,000</w:t>
            </w:r>
          </w:p>
        </w:tc>
      </w:tr>
      <w:tr w:rsidR="003555A4" w:rsidRPr="00DE274E" w14:paraId="3F134D22" w14:textId="77777777" w:rsidTr="00E332B2">
        <w:tc>
          <w:tcPr>
            <w:tcW w:w="3209" w:type="dxa"/>
            <w:shd w:val="clear" w:color="auto" w:fill="F1A983" w:themeFill="accent2" w:themeFillTint="99"/>
          </w:tcPr>
          <w:p w14:paraId="1CB4040B" w14:textId="66DA61BE" w:rsidR="003555A4" w:rsidRPr="00DE274E" w:rsidRDefault="00531A6E"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Total estimated cost</w:t>
            </w:r>
          </w:p>
        </w:tc>
        <w:tc>
          <w:tcPr>
            <w:tcW w:w="3209" w:type="dxa"/>
            <w:shd w:val="clear" w:color="auto" w:fill="60CAF3" w:themeFill="accent4" w:themeFillTint="99"/>
          </w:tcPr>
          <w:p w14:paraId="410BD377" w14:textId="77777777" w:rsidR="003555A4" w:rsidRPr="00DE274E" w:rsidRDefault="003555A4" w:rsidP="00BF6196">
            <w:pPr>
              <w:spacing w:line="360" w:lineRule="auto"/>
              <w:rPr>
                <w:rFonts w:ascii="Times New Roman" w:hAnsi="Times New Roman" w:cs="Times New Roman"/>
                <w:b/>
                <w:bCs/>
                <w:lang w:val="en-GB"/>
              </w:rPr>
            </w:pPr>
          </w:p>
        </w:tc>
        <w:tc>
          <w:tcPr>
            <w:tcW w:w="3210" w:type="dxa"/>
            <w:shd w:val="clear" w:color="auto" w:fill="B3E5A1" w:themeFill="accent6" w:themeFillTint="66"/>
          </w:tcPr>
          <w:p w14:paraId="7DBC6248" w14:textId="6AD4A029" w:rsidR="003555A4" w:rsidRPr="00DE274E" w:rsidRDefault="00531A6E"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£357,500</w:t>
            </w:r>
          </w:p>
        </w:tc>
      </w:tr>
    </w:tbl>
    <w:p w14:paraId="16368A36" w14:textId="77777777" w:rsidR="003555A4" w:rsidRPr="00475C76" w:rsidRDefault="003555A4" w:rsidP="00BF6196">
      <w:pPr>
        <w:spacing w:line="360" w:lineRule="auto"/>
        <w:rPr>
          <w:rFonts w:ascii="Times New Roman" w:hAnsi="Times New Roman" w:cs="Times New Roman"/>
          <w:b/>
          <w:bCs/>
          <w:lang w:val="en-GB"/>
        </w:rPr>
      </w:pPr>
    </w:p>
    <w:p w14:paraId="7CF6D956" w14:textId="77777777" w:rsidR="003555A4" w:rsidRPr="003555A4" w:rsidRDefault="003555A4" w:rsidP="00BF6196">
      <w:pPr>
        <w:spacing w:line="360" w:lineRule="auto"/>
        <w:rPr>
          <w:rFonts w:ascii="Times New Roman" w:hAnsi="Times New Roman" w:cs="Times New Roman"/>
          <w:b/>
          <w:bCs/>
          <w:lang w:val="en-GB"/>
        </w:rPr>
      </w:pPr>
      <w:r w:rsidRPr="003555A4">
        <w:rPr>
          <w:rFonts w:ascii="Times New Roman" w:hAnsi="Times New Roman" w:cs="Times New Roman"/>
          <w:b/>
          <w:bCs/>
          <w:lang w:val="en-GB"/>
        </w:rPr>
        <w:t>Explanation</w:t>
      </w:r>
    </w:p>
    <w:p w14:paraId="24FCA677" w14:textId="77777777" w:rsidR="003555A4" w:rsidRPr="003555A4" w:rsidRDefault="003555A4" w:rsidP="00BF6196">
      <w:pPr>
        <w:spacing w:line="360" w:lineRule="auto"/>
        <w:rPr>
          <w:rFonts w:ascii="Times New Roman" w:hAnsi="Times New Roman" w:cs="Times New Roman"/>
          <w:lang w:val="en-GB"/>
        </w:rPr>
      </w:pPr>
      <w:r w:rsidRPr="003555A4">
        <w:rPr>
          <w:rFonts w:ascii="Times New Roman" w:hAnsi="Times New Roman" w:cs="Times New Roman"/>
          <w:lang w:val="en-GB"/>
        </w:rPr>
        <w:t xml:space="preserve">The largest cost is related to structural repairs, as restoring damaged buildings requires significant labour and materials. Equipment replacement is also essential to ensure that schools and healthcare </w:t>
      </w:r>
      <w:r w:rsidRPr="003555A4">
        <w:rPr>
          <w:rFonts w:ascii="Times New Roman" w:hAnsi="Times New Roman" w:cs="Times New Roman"/>
          <w:lang w:val="en-GB"/>
        </w:rPr>
        <w:lastRenderedPageBreak/>
        <w:t>facilities can return to full operation. Flood protection measures and contingency funds are included to reduce future risks and manage unexpected costs during the project.</w:t>
      </w:r>
    </w:p>
    <w:p w14:paraId="0B8ADE34" w14:textId="77777777" w:rsidR="003555A4" w:rsidRPr="003555A4" w:rsidRDefault="003555A4" w:rsidP="00BF6196">
      <w:pPr>
        <w:spacing w:line="360" w:lineRule="auto"/>
        <w:rPr>
          <w:rFonts w:ascii="Times New Roman" w:hAnsi="Times New Roman" w:cs="Times New Roman"/>
          <w:b/>
          <w:bCs/>
          <w:lang w:val="en-GB"/>
        </w:rPr>
      </w:pPr>
      <w:r w:rsidRPr="003555A4">
        <w:rPr>
          <w:rFonts w:ascii="Times New Roman" w:hAnsi="Times New Roman" w:cs="Times New Roman"/>
          <w:b/>
          <w:bCs/>
          <w:lang w:val="en-GB"/>
        </w:rPr>
        <w:t>Technological Resources</w:t>
      </w:r>
    </w:p>
    <w:p w14:paraId="697B227E" w14:textId="77777777" w:rsidR="003555A4" w:rsidRPr="003555A4" w:rsidRDefault="003555A4" w:rsidP="00BF6196">
      <w:pPr>
        <w:spacing w:line="360" w:lineRule="auto"/>
        <w:rPr>
          <w:rFonts w:ascii="Times New Roman" w:hAnsi="Times New Roman" w:cs="Times New Roman"/>
          <w:lang w:val="en-GB"/>
        </w:rPr>
      </w:pPr>
      <w:r w:rsidRPr="003555A4">
        <w:rPr>
          <w:rFonts w:ascii="Times New Roman" w:hAnsi="Times New Roman" w:cs="Times New Roman"/>
          <w:lang w:val="en-GB"/>
        </w:rPr>
        <w:t>Technological resources include communication systems, inspection tools and project management software used to support planning, coordination and monitoring throughout the recovery process.</w:t>
      </w:r>
    </w:p>
    <w:p w14:paraId="062FB82E" w14:textId="3BC25E7E" w:rsidR="00475C76" w:rsidRPr="00DE274E" w:rsidRDefault="00475C76" w:rsidP="00BF6196">
      <w:pPr>
        <w:spacing w:line="360" w:lineRule="auto"/>
        <w:rPr>
          <w:rFonts w:ascii="Times New Roman" w:hAnsi="Times New Roman" w:cs="Times New Roman"/>
          <w:lang w:val="en-GB"/>
        </w:rPr>
      </w:pPr>
    </w:p>
    <w:p w14:paraId="24A7351D" w14:textId="77777777" w:rsidR="00F418CF" w:rsidRPr="007B2C44" w:rsidRDefault="00F418CF" w:rsidP="00BF6196">
      <w:pPr>
        <w:pStyle w:val="Heading1"/>
        <w:spacing w:line="360" w:lineRule="auto"/>
        <w:rPr>
          <w:rFonts w:ascii="Times New Roman" w:hAnsi="Times New Roman" w:cs="Times New Roman"/>
          <w:lang w:val="en-GB"/>
        </w:rPr>
      </w:pPr>
      <w:bookmarkStart w:id="13" w:name="_Toc227322992"/>
      <w:r w:rsidRPr="007B2C44">
        <w:rPr>
          <w:rFonts w:ascii="Times New Roman" w:hAnsi="Times New Roman" w:cs="Times New Roman"/>
          <w:lang w:val="en-GB"/>
        </w:rPr>
        <w:t>Risk Analysis</w:t>
      </w:r>
      <w:bookmarkEnd w:id="13"/>
    </w:p>
    <w:p w14:paraId="3DAD680F"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Risk analysis is the process of identifying, assessing and managing potential risks that may affect the success of a project. In flood recovery projects, it is essential to evaluate both environmental and operational risks to ensure effective planning and minimise disruption.</w:t>
      </w:r>
    </w:p>
    <w:p w14:paraId="3A498DC2" w14:textId="12D3280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Flood risk assessments are used to identify hazards and evaluate the likelihood and impact of flooding, allowing appropriate mitigation measures to be implemented (</w:t>
      </w:r>
      <w:r w:rsidRPr="00DE274E">
        <w:rPr>
          <w:rFonts w:ascii="Times New Roman" w:hAnsi="Times New Roman" w:cs="Times New Roman"/>
          <w:b/>
          <w:bCs/>
          <w:lang w:val="en-GB"/>
        </w:rPr>
        <w:t>Unda, 2026</w:t>
      </w:r>
      <w:r w:rsidRPr="00DE274E">
        <w:rPr>
          <w:rFonts w:ascii="Times New Roman" w:hAnsi="Times New Roman" w:cs="Times New Roman"/>
          <w:lang w:val="en-GB"/>
        </w:rPr>
        <w:t>). In addition, disaster management approaches emphasise mitigation and preparedness to reduce the impact of hazards and improve resilience (</w:t>
      </w:r>
      <w:r w:rsidRPr="00DE274E">
        <w:rPr>
          <w:rFonts w:ascii="Times New Roman" w:hAnsi="Times New Roman" w:cs="Times New Roman"/>
          <w:b/>
          <w:bCs/>
          <w:lang w:val="en-GB"/>
        </w:rPr>
        <w:t>Bullock, 2012</w:t>
      </w:r>
      <w:r w:rsidRPr="00DE274E">
        <w:rPr>
          <w:rFonts w:ascii="Times New Roman" w:hAnsi="Times New Roman" w:cs="Times New Roman"/>
          <w:lang w:val="en-GB"/>
        </w:rPr>
        <w:t>).</w:t>
      </w:r>
    </w:p>
    <w:p w14:paraId="32D02DDC" w14:textId="4B16EF72" w:rsidR="00F418CF" w:rsidRPr="00DE274E" w:rsidRDefault="00F418CF" w:rsidP="00BF6196">
      <w:pPr>
        <w:pStyle w:val="Heading2"/>
        <w:spacing w:line="360" w:lineRule="auto"/>
        <w:rPr>
          <w:rFonts w:ascii="Times New Roman" w:hAnsi="Times New Roman" w:cs="Times New Roman"/>
        </w:rPr>
      </w:pPr>
      <w:bookmarkStart w:id="14" w:name="_Toc227322993"/>
      <w:r w:rsidRPr="00DE274E">
        <w:rPr>
          <w:rFonts w:ascii="Times New Roman" w:hAnsi="Times New Roman" w:cs="Times New Roman"/>
        </w:rPr>
        <w:t xml:space="preserve">Risk </w:t>
      </w:r>
      <w:r w:rsidR="00D97A58" w:rsidRPr="00DE274E">
        <w:rPr>
          <w:rFonts w:ascii="Times New Roman" w:hAnsi="Times New Roman" w:cs="Times New Roman"/>
        </w:rPr>
        <w:t>Assesment</w:t>
      </w:r>
      <w:r w:rsidRPr="00DE274E">
        <w:rPr>
          <w:rFonts w:ascii="Times New Roman" w:hAnsi="Times New Roman" w:cs="Times New Roman"/>
        </w:rPr>
        <w:t xml:space="preserve"> Table</w:t>
      </w:r>
      <w:bookmarkEnd w:id="14"/>
    </w:p>
    <w:tbl>
      <w:tblPr>
        <w:tblW w:w="9903" w:type="dxa"/>
        <w:tblCellMar>
          <w:left w:w="0" w:type="dxa"/>
          <w:right w:w="0" w:type="dxa"/>
        </w:tblCellMar>
        <w:tblLook w:val="0420" w:firstRow="1" w:lastRow="0" w:firstColumn="0" w:lastColumn="0" w:noHBand="0" w:noVBand="1"/>
      </w:tblPr>
      <w:tblGrid>
        <w:gridCol w:w="2174"/>
        <w:gridCol w:w="2852"/>
        <w:gridCol w:w="2176"/>
        <w:gridCol w:w="2701"/>
      </w:tblGrid>
      <w:tr w:rsidR="00F418CF" w:rsidRPr="00DE274E" w14:paraId="0B4BC48E" w14:textId="77777777" w:rsidTr="00F418CF">
        <w:trPr>
          <w:trHeight w:val="525"/>
        </w:trPr>
        <w:tc>
          <w:tcPr>
            <w:tcW w:w="2174"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2EDF9264"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b/>
                <w:bCs/>
                <w:lang w:val="en-GB"/>
              </w:rPr>
              <w:t>Risk</w:t>
            </w:r>
          </w:p>
        </w:tc>
        <w:tc>
          <w:tcPr>
            <w:tcW w:w="2852"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51FFC2A5"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b/>
                <w:bCs/>
                <w:lang w:val="en-GB"/>
              </w:rPr>
              <w:t>Probability</w:t>
            </w:r>
          </w:p>
        </w:tc>
        <w:tc>
          <w:tcPr>
            <w:tcW w:w="2176"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5BDB163F"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b/>
                <w:bCs/>
                <w:lang w:val="en-GB"/>
              </w:rPr>
              <w:t>Impact</w:t>
            </w:r>
          </w:p>
        </w:tc>
        <w:tc>
          <w:tcPr>
            <w:tcW w:w="2701" w:type="dxa"/>
            <w:tcBorders>
              <w:top w:val="single" w:sz="8" w:space="0" w:color="FFFFFF"/>
              <w:left w:val="single" w:sz="8" w:space="0" w:color="FFFFFF"/>
              <w:bottom w:val="single" w:sz="24" w:space="0" w:color="FFFFFF"/>
              <w:right w:val="single" w:sz="8" w:space="0" w:color="FFFFFF"/>
            </w:tcBorders>
            <w:shd w:val="clear" w:color="auto" w:fill="F6C6AD"/>
            <w:tcMar>
              <w:top w:w="72" w:type="dxa"/>
              <w:left w:w="144" w:type="dxa"/>
              <w:bottom w:w="72" w:type="dxa"/>
              <w:right w:w="144" w:type="dxa"/>
            </w:tcMar>
            <w:hideMark/>
          </w:tcPr>
          <w:p w14:paraId="7EF154B6"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b/>
                <w:bCs/>
                <w:lang w:val="en-GB"/>
              </w:rPr>
              <w:t>Mitigation</w:t>
            </w:r>
          </w:p>
        </w:tc>
      </w:tr>
      <w:tr w:rsidR="00F418CF" w:rsidRPr="00DE274E" w14:paraId="73E2DDA4" w14:textId="77777777" w:rsidTr="00F418CF">
        <w:trPr>
          <w:trHeight w:val="583"/>
        </w:trPr>
        <w:tc>
          <w:tcPr>
            <w:tcW w:w="2174"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74C02791"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Flood damage</w:t>
            </w:r>
          </w:p>
        </w:tc>
        <w:tc>
          <w:tcPr>
            <w:tcW w:w="2852"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0ABAD76C"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High</w:t>
            </w:r>
          </w:p>
        </w:tc>
        <w:tc>
          <w:tcPr>
            <w:tcW w:w="2176"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3CE6F385"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High</w:t>
            </w:r>
          </w:p>
        </w:tc>
        <w:tc>
          <w:tcPr>
            <w:tcW w:w="2701" w:type="dxa"/>
            <w:tcBorders>
              <w:top w:val="single" w:sz="24"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03191262"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Flood barriers</w:t>
            </w:r>
          </w:p>
        </w:tc>
      </w:tr>
      <w:tr w:rsidR="00F418CF" w:rsidRPr="00DE274E" w14:paraId="39AAC83F" w14:textId="77777777" w:rsidTr="00F418CF">
        <w:trPr>
          <w:trHeight w:val="738"/>
        </w:trPr>
        <w:tc>
          <w:tcPr>
            <w:tcW w:w="2174"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615DC494"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Material delays</w:t>
            </w:r>
          </w:p>
        </w:tc>
        <w:tc>
          <w:tcPr>
            <w:tcW w:w="2852"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654B572D"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Medium</w:t>
            </w:r>
          </w:p>
        </w:tc>
        <w:tc>
          <w:tcPr>
            <w:tcW w:w="2176"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165C4B64"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Medium</w:t>
            </w:r>
          </w:p>
        </w:tc>
        <w:tc>
          <w:tcPr>
            <w:tcW w:w="2701"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6DC50056"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Alternative suppliers</w:t>
            </w:r>
          </w:p>
        </w:tc>
      </w:tr>
      <w:tr w:rsidR="00F418CF" w:rsidRPr="00DE274E" w14:paraId="20135E82" w14:textId="77777777" w:rsidTr="00F418CF">
        <w:trPr>
          <w:trHeight w:val="583"/>
        </w:trPr>
        <w:tc>
          <w:tcPr>
            <w:tcW w:w="2174"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67D0ED07"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Worker safety</w:t>
            </w:r>
          </w:p>
        </w:tc>
        <w:tc>
          <w:tcPr>
            <w:tcW w:w="2852"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55222512"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Low</w:t>
            </w:r>
          </w:p>
        </w:tc>
        <w:tc>
          <w:tcPr>
            <w:tcW w:w="2176"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19F5033A"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High</w:t>
            </w:r>
          </w:p>
        </w:tc>
        <w:tc>
          <w:tcPr>
            <w:tcW w:w="2701" w:type="dxa"/>
            <w:tcBorders>
              <w:top w:val="single" w:sz="8" w:space="0" w:color="FFFFFF"/>
              <w:left w:val="single" w:sz="8" w:space="0" w:color="FFFFFF"/>
              <w:bottom w:val="single" w:sz="8" w:space="0" w:color="FFFFFF"/>
              <w:right w:val="single" w:sz="8" w:space="0" w:color="FFFFFF"/>
            </w:tcBorders>
            <w:shd w:val="clear" w:color="auto" w:fill="FBE3D6"/>
            <w:tcMar>
              <w:top w:w="72" w:type="dxa"/>
              <w:left w:w="144" w:type="dxa"/>
              <w:bottom w:w="72" w:type="dxa"/>
              <w:right w:w="144" w:type="dxa"/>
            </w:tcMar>
            <w:hideMark/>
          </w:tcPr>
          <w:p w14:paraId="678979D2"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Safety protocols</w:t>
            </w:r>
          </w:p>
        </w:tc>
      </w:tr>
    </w:tbl>
    <w:p w14:paraId="25CD864F" w14:textId="77777777" w:rsidR="00F418CF" w:rsidRPr="00DE274E" w:rsidRDefault="00F418CF" w:rsidP="00BF6196">
      <w:pPr>
        <w:spacing w:line="360" w:lineRule="auto"/>
        <w:rPr>
          <w:rFonts w:ascii="Times New Roman" w:hAnsi="Times New Roman" w:cs="Times New Roman"/>
          <w:b/>
          <w:bCs/>
          <w:lang w:val="en-GB"/>
        </w:rPr>
      </w:pPr>
      <w:r w:rsidRPr="00DE274E">
        <w:rPr>
          <w:rFonts w:ascii="Times New Roman" w:hAnsi="Times New Roman" w:cs="Times New Roman"/>
          <w:b/>
          <w:bCs/>
          <w:lang w:val="en-GB"/>
        </w:rPr>
        <w:t>Explanation</w:t>
      </w:r>
    </w:p>
    <w:p w14:paraId="3AC09725" w14:textId="77777777" w:rsidR="00F418CF"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t>The table identifies the main risks that may affect the project, including flood damage, material delays and worker safety. Each risk is evaluated based on its probability and impact, allowing appropriate mitigation measures to be defined.</w:t>
      </w:r>
    </w:p>
    <w:p w14:paraId="0D2C5AE9" w14:textId="396CB805" w:rsidR="00F256FE" w:rsidRPr="00DE274E" w:rsidRDefault="00F418CF" w:rsidP="00BF6196">
      <w:pPr>
        <w:spacing w:line="360" w:lineRule="auto"/>
        <w:rPr>
          <w:rFonts w:ascii="Times New Roman" w:hAnsi="Times New Roman" w:cs="Times New Roman"/>
          <w:lang w:val="en-GB"/>
        </w:rPr>
      </w:pPr>
      <w:r w:rsidRPr="00DE274E">
        <w:rPr>
          <w:rFonts w:ascii="Times New Roman" w:hAnsi="Times New Roman" w:cs="Times New Roman"/>
          <w:lang w:val="en-GB"/>
        </w:rPr>
        <w:lastRenderedPageBreak/>
        <w:t>Flood damage represents the highest risk due to its high probability and impact, requiring the use of protective measures such as flood barriers. Material delays may affect the project timeline, while worker safety risks are managed through safety protocols and procedures.</w:t>
      </w:r>
    </w:p>
    <w:p w14:paraId="556BA655" w14:textId="1E2983A7" w:rsidR="00F256FE" w:rsidRPr="007B2C44" w:rsidRDefault="00F256FE" w:rsidP="00BF6196">
      <w:pPr>
        <w:pStyle w:val="Heading1"/>
        <w:spacing w:line="360" w:lineRule="auto"/>
        <w:rPr>
          <w:rStyle w:val="Heading1Char"/>
          <w:rFonts w:ascii="Times New Roman" w:hAnsi="Times New Roman" w:cs="Times New Roman"/>
          <w:lang w:val="en-GB"/>
        </w:rPr>
      </w:pPr>
      <w:bookmarkStart w:id="15" w:name="_Toc227322994"/>
      <w:r w:rsidRPr="007B2C44">
        <w:rPr>
          <w:rStyle w:val="Heading1Char"/>
          <w:rFonts w:ascii="Times New Roman" w:hAnsi="Times New Roman" w:cs="Times New Roman"/>
          <w:lang w:val="en-GB"/>
        </w:rPr>
        <w:t>Flood Prote</w:t>
      </w:r>
      <w:r w:rsidR="00D97A58" w:rsidRPr="007B2C44">
        <w:rPr>
          <w:rStyle w:val="Heading1Char"/>
          <w:rFonts w:ascii="Times New Roman" w:hAnsi="Times New Roman" w:cs="Times New Roman"/>
          <w:lang w:val="en-GB"/>
        </w:rPr>
        <w:t>c</w:t>
      </w:r>
      <w:r w:rsidRPr="007B2C44">
        <w:rPr>
          <w:rStyle w:val="Heading1Char"/>
          <w:rFonts w:ascii="Times New Roman" w:hAnsi="Times New Roman" w:cs="Times New Roman"/>
          <w:lang w:val="en-GB"/>
        </w:rPr>
        <w:t>tion Measures</w:t>
      </w:r>
      <w:bookmarkEnd w:id="15"/>
    </w:p>
    <w:p w14:paraId="1DD8E88B" w14:textId="77777777" w:rsidR="00F256FE" w:rsidRPr="00DE274E" w:rsidRDefault="00F256FE" w:rsidP="00BF6196">
      <w:pPr>
        <w:spacing w:line="360" w:lineRule="auto"/>
        <w:rPr>
          <w:rFonts w:ascii="Times New Roman" w:hAnsi="Times New Roman" w:cs="Times New Roman"/>
          <w:lang w:val="en-GB"/>
        </w:rPr>
      </w:pPr>
      <w:r w:rsidRPr="00DE274E">
        <w:rPr>
          <w:rFonts w:ascii="Times New Roman" w:hAnsi="Times New Roman" w:cs="Times New Roman"/>
          <w:lang w:val="en-GB"/>
        </w:rPr>
        <w:t>To reduce the impact of future flooding, it is important to implement effective infrastructure protection systems. One example is the use of aluminium flood barriers, which can be installed in vulnerable areas to protect buildings.</w:t>
      </w:r>
    </w:p>
    <w:p w14:paraId="1C7B9E39" w14:textId="77777777" w:rsidR="00072FEE" w:rsidRPr="00DE274E" w:rsidRDefault="00F256FE" w:rsidP="00BF6196">
      <w:pPr>
        <w:spacing w:line="360" w:lineRule="auto"/>
        <w:rPr>
          <w:rFonts w:ascii="Times New Roman" w:hAnsi="Times New Roman" w:cs="Times New Roman"/>
          <w:b/>
          <w:bCs/>
          <w:lang w:val="en-GB"/>
        </w:rPr>
      </w:pPr>
      <w:r w:rsidRPr="00DE274E">
        <w:rPr>
          <w:rFonts w:ascii="Times New Roman" w:hAnsi="Times New Roman" w:cs="Times New Roman"/>
          <w:lang w:val="en-GB"/>
        </w:rPr>
        <w:t xml:space="preserve">These barriers create a watertight seal that helps prevent floodwater from entering critical infrastructure such as schools, hospitals and transport facilities. By using these measures, the risk of damage and disruption can be significantly reduced. </w:t>
      </w:r>
      <w:r w:rsidR="00D807F7" w:rsidRPr="00DE274E">
        <w:rPr>
          <w:rFonts w:ascii="Times New Roman" w:hAnsi="Times New Roman" w:cs="Times New Roman"/>
          <w:lang w:val="en-GB"/>
        </w:rPr>
        <w:t>(</w:t>
      </w:r>
      <w:r w:rsidRPr="00DE274E">
        <w:rPr>
          <w:rFonts w:ascii="Times New Roman" w:hAnsi="Times New Roman" w:cs="Times New Roman"/>
          <w:b/>
          <w:bCs/>
          <w:lang w:val="en-GB"/>
        </w:rPr>
        <w:t>Protection Solutions</w:t>
      </w:r>
      <w:r w:rsidR="00D807F7" w:rsidRPr="00DE274E">
        <w:rPr>
          <w:rFonts w:ascii="Times New Roman" w:hAnsi="Times New Roman" w:cs="Times New Roman"/>
          <w:b/>
          <w:bCs/>
          <w:lang w:val="en-GB"/>
        </w:rPr>
        <w:t xml:space="preserve">, </w:t>
      </w:r>
      <w:r w:rsidRPr="00DE274E">
        <w:rPr>
          <w:rFonts w:ascii="Times New Roman" w:hAnsi="Times New Roman" w:cs="Times New Roman"/>
          <w:b/>
          <w:bCs/>
          <w:lang w:val="en-GB"/>
        </w:rPr>
        <w:t>2025)</w:t>
      </w:r>
    </w:p>
    <w:p w14:paraId="7B606AE6" w14:textId="77777777" w:rsidR="007B2C44" w:rsidRDefault="007B2C44" w:rsidP="00BF6196">
      <w:pPr>
        <w:pStyle w:val="Heading1"/>
        <w:spacing w:line="360" w:lineRule="auto"/>
        <w:rPr>
          <w:rFonts w:ascii="Times New Roman" w:hAnsi="Times New Roman" w:cs="Times New Roman"/>
          <w:lang w:val="en-GB"/>
        </w:rPr>
      </w:pPr>
      <w:bookmarkStart w:id="16" w:name="_Toc227322995"/>
    </w:p>
    <w:p w14:paraId="7126880F" w14:textId="40EA6639" w:rsidR="00F256FE" w:rsidRPr="00DE274E" w:rsidRDefault="00D807F7" w:rsidP="00BF6196">
      <w:pPr>
        <w:pStyle w:val="Heading1"/>
        <w:spacing w:line="360" w:lineRule="auto"/>
        <w:rPr>
          <w:rFonts w:ascii="Times New Roman" w:hAnsi="Times New Roman" w:cs="Times New Roman"/>
          <w:lang w:val="en-GB"/>
        </w:rPr>
      </w:pPr>
      <w:r w:rsidRPr="007B2C44">
        <w:rPr>
          <w:rFonts w:ascii="Times New Roman" w:hAnsi="Times New Roman" w:cs="Times New Roman"/>
          <w:lang w:val="en-GB"/>
        </w:rPr>
        <w:t>Conclusion</w:t>
      </w:r>
      <w:bookmarkEnd w:id="16"/>
      <w:r w:rsidRPr="007B2C44">
        <w:rPr>
          <w:rFonts w:ascii="Times New Roman" w:hAnsi="Times New Roman" w:cs="Times New Roman"/>
          <w:lang w:val="en-GB"/>
        </w:rPr>
        <w:t xml:space="preserve"> </w:t>
      </w:r>
    </w:p>
    <w:p w14:paraId="073AA603" w14:textId="77777777" w:rsidR="006A4C97" w:rsidRPr="006A4C97" w:rsidRDefault="006A4C97" w:rsidP="00BF6196">
      <w:pPr>
        <w:spacing w:line="360" w:lineRule="auto"/>
        <w:rPr>
          <w:rFonts w:ascii="Times New Roman" w:hAnsi="Times New Roman" w:cs="Times New Roman"/>
          <w:lang w:val="en-GB"/>
        </w:rPr>
      </w:pPr>
      <w:r w:rsidRPr="006A4C97">
        <w:rPr>
          <w:rFonts w:ascii="Times New Roman" w:hAnsi="Times New Roman" w:cs="Times New Roman"/>
          <w:lang w:val="en-GB"/>
        </w:rPr>
        <w:t>This report has presented a comprehensive Project Management Plan for the recovery of schools and healthcare facilities affected by flooding in the West Midlands. It has outlined the key elements required to successfully deliver the project, including scope definition, work breakdown structure, project scheduling, stakeholder involvement, resource allocation and risk analysis.</w:t>
      </w:r>
    </w:p>
    <w:p w14:paraId="6FFF79F5" w14:textId="77777777" w:rsidR="006A4C97" w:rsidRPr="006A4C97" w:rsidRDefault="006A4C97" w:rsidP="00BF6196">
      <w:pPr>
        <w:spacing w:line="360" w:lineRule="auto"/>
        <w:rPr>
          <w:rFonts w:ascii="Times New Roman" w:hAnsi="Times New Roman" w:cs="Times New Roman"/>
          <w:lang w:val="en-GB"/>
        </w:rPr>
      </w:pPr>
      <w:r w:rsidRPr="006A4C97">
        <w:rPr>
          <w:rFonts w:ascii="Times New Roman" w:hAnsi="Times New Roman" w:cs="Times New Roman"/>
          <w:lang w:val="en-GB"/>
        </w:rPr>
        <w:t>The plan demonstrates how a structured and organised approach can support the efficient restoration of essential services, ensuring that schools and healthcare facilities can return to safe and operational conditions within a planned timeframe. It also highlights the importance of coordination between stakeholders and effective resource management in delivering complex recovery projects.</w:t>
      </w:r>
    </w:p>
    <w:p w14:paraId="36F6A709" w14:textId="77777777" w:rsidR="006A4C97" w:rsidRPr="006A4C97" w:rsidRDefault="006A4C97" w:rsidP="00BF6196">
      <w:pPr>
        <w:spacing w:line="360" w:lineRule="auto"/>
        <w:rPr>
          <w:rFonts w:ascii="Times New Roman" w:hAnsi="Times New Roman" w:cs="Times New Roman"/>
          <w:lang w:val="en-GB"/>
        </w:rPr>
      </w:pPr>
      <w:r w:rsidRPr="006A4C97">
        <w:rPr>
          <w:rFonts w:ascii="Times New Roman" w:hAnsi="Times New Roman" w:cs="Times New Roman"/>
          <w:lang w:val="en-GB"/>
        </w:rPr>
        <w:t>In addition, the inclusion of risk analysis and mitigation strategies shows the importance of preparing for uncertainties such as future flooding events, cost increases and operational challenges. These measures contribute to improving long-term resilience and reducing potential disruptions.</w:t>
      </w:r>
    </w:p>
    <w:p w14:paraId="2F72E800" w14:textId="77777777" w:rsidR="006A4C97" w:rsidRPr="006A4C97" w:rsidRDefault="006A4C97" w:rsidP="00BF6196">
      <w:pPr>
        <w:spacing w:line="360" w:lineRule="auto"/>
        <w:rPr>
          <w:rFonts w:ascii="Times New Roman" w:hAnsi="Times New Roman" w:cs="Times New Roman"/>
          <w:lang w:val="en-GB"/>
        </w:rPr>
      </w:pPr>
      <w:r w:rsidRPr="006A4C97">
        <w:rPr>
          <w:rFonts w:ascii="Times New Roman" w:hAnsi="Times New Roman" w:cs="Times New Roman"/>
          <w:lang w:val="en-GB"/>
        </w:rPr>
        <w:t>Overall, the project aims to support community recovery, restore critical infrastructure and enhance the resilience of schools and healthcare facilities against future flooding risks.</w:t>
      </w:r>
    </w:p>
    <w:p w14:paraId="7287BC72" w14:textId="77777777" w:rsidR="00F256FE" w:rsidRDefault="00F256FE" w:rsidP="00BF6196">
      <w:pPr>
        <w:spacing w:line="360" w:lineRule="auto"/>
        <w:rPr>
          <w:lang w:val="en-GB"/>
        </w:rPr>
      </w:pPr>
    </w:p>
    <w:p w14:paraId="530D3674" w14:textId="77777777" w:rsidR="00F256FE" w:rsidRPr="00F00BC2" w:rsidRDefault="00F256FE" w:rsidP="00BF6196">
      <w:pPr>
        <w:spacing w:line="360" w:lineRule="auto"/>
        <w:rPr>
          <w:rFonts w:ascii="Times New Roman" w:hAnsi="Times New Roman" w:cs="Times New Roman"/>
          <w:lang w:val="en-GB"/>
        </w:rPr>
      </w:pPr>
    </w:p>
    <w:p w14:paraId="1EDC0BE3" w14:textId="2B85A7F3" w:rsidR="0005251F" w:rsidRPr="00D97A58" w:rsidRDefault="00F256FE" w:rsidP="00475C76">
      <w:pPr>
        <w:pStyle w:val="Heading1"/>
        <w:rPr>
          <w:lang w:val="en-GB"/>
        </w:rPr>
      </w:pPr>
      <w:bookmarkStart w:id="17" w:name="_Toc227322996"/>
      <w:r w:rsidRPr="00D97A58">
        <w:rPr>
          <w:lang w:val="en-GB"/>
        </w:rPr>
        <w:lastRenderedPageBreak/>
        <w:t>R</w:t>
      </w:r>
      <w:r w:rsidR="00D97A58" w:rsidRPr="00D97A58">
        <w:rPr>
          <w:lang w:val="en-GB"/>
        </w:rPr>
        <w:t>eferenc</w:t>
      </w:r>
      <w:bookmarkEnd w:id="17"/>
      <w:r w:rsidR="007B2C44">
        <w:rPr>
          <w:lang w:val="en-GB"/>
        </w:rPr>
        <w:t>e</w:t>
      </w:r>
    </w:p>
    <w:p w14:paraId="21F03776" w14:textId="3940F6E5" w:rsidR="0005251F" w:rsidRPr="00F00BC2" w:rsidRDefault="0005251F" w:rsidP="0005251F">
      <w:pPr>
        <w:rPr>
          <w:rFonts w:ascii="Times New Roman" w:hAnsi="Times New Roman" w:cs="Times New Roman"/>
          <w:lang w:val="en-GB"/>
        </w:rPr>
      </w:pPr>
      <w:r w:rsidRPr="00F00BC2">
        <w:rPr>
          <w:rFonts w:ascii="Times New Roman" w:hAnsi="Times New Roman" w:cs="Times New Roman"/>
          <w:lang w:val="en-GB"/>
        </w:rPr>
        <w:t xml:space="preserve">Express &amp; Star (2025) </w:t>
      </w:r>
      <w:r w:rsidRPr="00F00BC2">
        <w:rPr>
          <w:rFonts w:ascii="Times New Roman" w:hAnsi="Times New Roman" w:cs="Times New Roman"/>
          <w:i/>
          <w:iCs/>
          <w:lang w:val="en-GB"/>
        </w:rPr>
        <w:t>Three flood alerts in place across West Midlands as Storm Claudia continues to batter the region.</w:t>
      </w:r>
      <w:r w:rsidRPr="00F00BC2">
        <w:rPr>
          <w:rFonts w:ascii="Times New Roman" w:hAnsi="Times New Roman" w:cs="Times New Roman"/>
          <w:lang w:val="en-GB"/>
        </w:rPr>
        <w:t xml:space="preserve"> Available at: </w:t>
      </w:r>
      <w:hyperlink r:id="rId29" w:history="1">
        <w:r w:rsidRPr="00F00BC2">
          <w:rPr>
            <w:rStyle w:val="Hyperlink"/>
            <w:rFonts w:ascii="Times New Roman" w:hAnsi="Times New Roman" w:cs="Times New Roman"/>
            <w:lang w:val="en-GB"/>
          </w:rPr>
          <w:t>Three flood alerts in place across West Midlands as Storm Claudia continues to batter the region - here's where</w:t>
        </w:r>
      </w:hyperlink>
      <w:r w:rsidRPr="00F00BC2">
        <w:rPr>
          <w:rFonts w:ascii="Times New Roman" w:hAnsi="Times New Roman" w:cs="Times New Roman"/>
          <w:lang w:val="en-GB"/>
        </w:rPr>
        <w:t xml:space="preserve"> (Accessed 3 April).</w:t>
      </w:r>
    </w:p>
    <w:p w14:paraId="2CDC3DCC" w14:textId="1D6B0DDA" w:rsidR="0016207C" w:rsidRPr="00F00BC2" w:rsidRDefault="00984023" w:rsidP="0005251F">
      <w:pPr>
        <w:rPr>
          <w:rFonts w:ascii="Times New Roman" w:hAnsi="Times New Roman" w:cs="Times New Roman"/>
          <w:lang w:val="en-GB"/>
        </w:rPr>
      </w:pPr>
      <w:r w:rsidRPr="00F00BC2">
        <w:rPr>
          <w:rFonts w:ascii="Times New Roman" w:hAnsi="Times New Roman" w:cs="Times New Roman"/>
          <w:lang w:val="en-GB"/>
        </w:rPr>
        <w:t>West Midland</w:t>
      </w:r>
      <w:r w:rsidR="00DE274E" w:rsidRPr="00F00BC2">
        <w:rPr>
          <w:rFonts w:ascii="Times New Roman" w:hAnsi="Times New Roman" w:cs="Times New Roman"/>
          <w:lang w:val="en-GB"/>
        </w:rPr>
        <w:t xml:space="preserve">s </w:t>
      </w:r>
      <w:r w:rsidRPr="00F00BC2">
        <w:rPr>
          <w:rFonts w:ascii="Times New Roman" w:hAnsi="Times New Roman" w:cs="Times New Roman"/>
          <w:lang w:val="en-GB"/>
        </w:rPr>
        <w:t xml:space="preserve">Combined Authority (2025) </w:t>
      </w:r>
      <w:r w:rsidRPr="00F00BC2">
        <w:rPr>
          <w:rFonts w:ascii="Times New Roman" w:hAnsi="Times New Roman" w:cs="Times New Roman"/>
          <w:i/>
          <w:iCs/>
          <w:lang w:val="en-GB"/>
        </w:rPr>
        <w:t>Housing and regeneration funding.</w:t>
      </w:r>
      <w:r w:rsidRPr="00F00BC2">
        <w:rPr>
          <w:rFonts w:ascii="Times New Roman" w:hAnsi="Times New Roman" w:cs="Times New Roman"/>
          <w:lang w:val="en-GB"/>
        </w:rPr>
        <w:t xml:space="preserve"> Available at: </w:t>
      </w:r>
      <w:hyperlink r:id="rId30" w:history="1">
        <w:r w:rsidRPr="00F00BC2">
          <w:rPr>
            <w:rStyle w:val="Hyperlink"/>
            <w:rFonts w:ascii="Times New Roman" w:hAnsi="Times New Roman" w:cs="Times New Roman"/>
            <w:lang w:val="en-GB"/>
          </w:rPr>
          <w:t>West Midlands Combined Authority</w:t>
        </w:r>
      </w:hyperlink>
      <w:r w:rsidRPr="00F00BC2">
        <w:rPr>
          <w:rFonts w:ascii="Times New Roman" w:hAnsi="Times New Roman" w:cs="Times New Roman"/>
          <w:lang w:val="en-GB"/>
        </w:rPr>
        <w:t xml:space="preserve"> (Accessed </w:t>
      </w:r>
      <w:r w:rsidR="006A4C97" w:rsidRPr="00F00BC2">
        <w:rPr>
          <w:rFonts w:ascii="Times New Roman" w:hAnsi="Times New Roman" w:cs="Times New Roman"/>
          <w:lang w:val="en-GB"/>
        </w:rPr>
        <w:t>7</w:t>
      </w:r>
      <w:r w:rsidRPr="00F00BC2">
        <w:rPr>
          <w:rFonts w:ascii="Times New Roman" w:hAnsi="Times New Roman" w:cs="Times New Roman"/>
          <w:lang w:val="en-GB"/>
        </w:rPr>
        <w:t xml:space="preserve"> April).</w:t>
      </w:r>
    </w:p>
    <w:p w14:paraId="6F662756" w14:textId="076346A0" w:rsidR="00984023" w:rsidRPr="00F00BC2" w:rsidRDefault="00984023" w:rsidP="0005251F">
      <w:pPr>
        <w:rPr>
          <w:rFonts w:ascii="Times New Roman" w:hAnsi="Times New Roman" w:cs="Times New Roman"/>
          <w:lang w:val="en-GB"/>
        </w:rPr>
      </w:pPr>
      <w:r w:rsidRPr="00F00BC2">
        <w:rPr>
          <w:rFonts w:ascii="Times New Roman" w:hAnsi="Times New Roman" w:cs="Times New Roman"/>
          <w:lang w:val="en-GB"/>
        </w:rPr>
        <w:t xml:space="preserve">Construction News (2025) </w:t>
      </w:r>
      <w:r w:rsidRPr="00F00BC2">
        <w:rPr>
          <w:rFonts w:ascii="Times New Roman" w:hAnsi="Times New Roman" w:cs="Times New Roman"/>
          <w:i/>
          <w:iCs/>
          <w:lang w:val="en-GB"/>
        </w:rPr>
        <w:t>Regional activity: West Midlands.</w:t>
      </w:r>
      <w:r w:rsidRPr="00F00BC2">
        <w:rPr>
          <w:rFonts w:ascii="Times New Roman" w:hAnsi="Times New Roman" w:cs="Times New Roman"/>
          <w:lang w:val="en-GB"/>
        </w:rPr>
        <w:t xml:space="preserve"> Available at: </w:t>
      </w:r>
      <w:hyperlink r:id="rId31" w:history="1">
        <w:r w:rsidRPr="00F00BC2">
          <w:rPr>
            <w:rStyle w:val="Hyperlink"/>
            <w:rFonts w:ascii="Times New Roman" w:hAnsi="Times New Roman" w:cs="Times New Roman"/>
            <w:lang w:val="en-GB"/>
          </w:rPr>
          <w:t>Latest UK Construction News, Contracts and Data</w:t>
        </w:r>
      </w:hyperlink>
      <w:r w:rsidRPr="00F00BC2">
        <w:rPr>
          <w:rFonts w:ascii="Times New Roman" w:hAnsi="Times New Roman" w:cs="Times New Roman"/>
          <w:lang w:val="en-GB"/>
        </w:rPr>
        <w:t xml:space="preserve"> (Accessed </w:t>
      </w:r>
      <w:r w:rsidR="006A4C97" w:rsidRPr="00F00BC2">
        <w:rPr>
          <w:rFonts w:ascii="Times New Roman" w:hAnsi="Times New Roman" w:cs="Times New Roman"/>
          <w:lang w:val="en-GB"/>
        </w:rPr>
        <w:t>8</w:t>
      </w:r>
      <w:r w:rsidRPr="00F00BC2">
        <w:rPr>
          <w:rFonts w:ascii="Times New Roman" w:hAnsi="Times New Roman" w:cs="Times New Roman"/>
          <w:lang w:val="en-GB"/>
        </w:rPr>
        <w:t xml:space="preserve"> April).</w:t>
      </w:r>
    </w:p>
    <w:p w14:paraId="532D940F" w14:textId="4F5F37CA" w:rsidR="0005251F" w:rsidRPr="00F00BC2" w:rsidRDefault="00140F98" w:rsidP="0005251F">
      <w:pPr>
        <w:rPr>
          <w:rFonts w:ascii="Times New Roman" w:hAnsi="Times New Roman" w:cs="Times New Roman"/>
          <w:lang w:val="en-GB"/>
        </w:rPr>
      </w:pPr>
      <w:r w:rsidRPr="00F00BC2">
        <w:rPr>
          <w:rFonts w:ascii="Times New Roman" w:hAnsi="Times New Roman" w:cs="Times New Roman"/>
          <w:lang w:val="en-GB"/>
        </w:rPr>
        <w:t xml:space="preserve">City-REDI (2025) </w:t>
      </w:r>
      <w:r w:rsidRPr="00F00BC2">
        <w:rPr>
          <w:rFonts w:ascii="Times New Roman" w:hAnsi="Times New Roman" w:cs="Times New Roman"/>
          <w:i/>
          <w:iCs/>
          <w:lang w:val="en-GB"/>
        </w:rPr>
        <w:t>Flooding risks in the Midlands: how can we mitigate this?</w:t>
      </w:r>
      <w:r w:rsidRPr="00F00BC2">
        <w:rPr>
          <w:rFonts w:ascii="Times New Roman" w:hAnsi="Times New Roman" w:cs="Times New Roman"/>
          <w:lang w:val="en-GB"/>
        </w:rPr>
        <w:t xml:space="preserve"> </w:t>
      </w:r>
      <w:hyperlink r:id="rId32" w:history="1">
        <w:r w:rsidRPr="00F00BC2">
          <w:rPr>
            <w:rStyle w:val="Hyperlink"/>
            <w:rFonts w:ascii="Times New Roman" w:hAnsi="Times New Roman" w:cs="Times New Roman"/>
            <w:lang w:val="en-GB"/>
          </w:rPr>
          <w:t>Flooding Risks in the Midlands: How Can We Mitigate This? – City-REDI Blog</w:t>
        </w:r>
      </w:hyperlink>
      <w:r w:rsidRPr="00F00BC2">
        <w:rPr>
          <w:rFonts w:ascii="Times New Roman" w:hAnsi="Times New Roman" w:cs="Times New Roman"/>
          <w:lang w:val="en-GB"/>
        </w:rPr>
        <w:t xml:space="preserve"> (Accessed </w:t>
      </w:r>
      <w:r w:rsidR="006A4C97" w:rsidRPr="00F00BC2">
        <w:rPr>
          <w:rFonts w:ascii="Times New Roman" w:hAnsi="Times New Roman" w:cs="Times New Roman"/>
          <w:lang w:val="en-GB"/>
        </w:rPr>
        <w:t>9</w:t>
      </w:r>
      <w:r w:rsidRPr="00F00BC2">
        <w:rPr>
          <w:rFonts w:ascii="Times New Roman" w:hAnsi="Times New Roman" w:cs="Times New Roman"/>
          <w:lang w:val="en-GB"/>
        </w:rPr>
        <w:t xml:space="preserve"> April).</w:t>
      </w:r>
    </w:p>
    <w:p w14:paraId="313A77F8" w14:textId="54B333FA" w:rsidR="004B291D" w:rsidRPr="00F00BC2" w:rsidRDefault="004B291D" w:rsidP="0005251F">
      <w:pPr>
        <w:rPr>
          <w:rFonts w:ascii="Times New Roman" w:hAnsi="Times New Roman" w:cs="Times New Roman"/>
          <w:lang w:val="en-GB"/>
        </w:rPr>
      </w:pPr>
      <w:r w:rsidRPr="00F00BC2">
        <w:rPr>
          <w:rFonts w:ascii="Times New Roman" w:hAnsi="Times New Roman" w:cs="Times New Roman"/>
          <w:lang w:val="en-GB"/>
        </w:rPr>
        <w:t xml:space="preserve">Association of British Insurers (2019) </w:t>
      </w:r>
      <w:r w:rsidRPr="00F00BC2">
        <w:rPr>
          <w:rFonts w:ascii="Times New Roman" w:hAnsi="Times New Roman" w:cs="Times New Roman"/>
          <w:i/>
          <w:iCs/>
          <w:lang w:val="en-GB"/>
        </w:rPr>
        <w:t>A guide to resistant and resilient repair after a flood.</w:t>
      </w:r>
      <w:r w:rsidRPr="00F00BC2">
        <w:rPr>
          <w:rFonts w:ascii="Times New Roman" w:hAnsi="Times New Roman" w:cs="Times New Roman"/>
          <w:lang w:val="en-GB"/>
        </w:rPr>
        <w:t xml:space="preserve"> Available at: </w:t>
      </w:r>
      <w:hyperlink r:id="rId33" w:history="1">
        <w:r w:rsidRPr="00F00BC2">
          <w:rPr>
            <w:rStyle w:val="Hyperlink"/>
            <w:rFonts w:ascii="Times New Roman" w:hAnsi="Times New Roman" w:cs="Times New Roman"/>
            <w:lang w:val="en-GB"/>
          </w:rPr>
          <w:t>abi-guide-to-resistant-and-resilient-repair-after-a-flood-2019.pdf</w:t>
        </w:r>
      </w:hyperlink>
      <w:r w:rsidRPr="00F00BC2">
        <w:rPr>
          <w:rFonts w:ascii="Times New Roman" w:hAnsi="Times New Roman" w:cs="Times New Roman"/>
          <w:lang w:val="en-GB"/>
        </w:rPr>
        <w:t xml:space="preserve"> (Accessed </w:t>
      </w:r>
      <w:r w:rsidR="006A4C97" w:rsidRPr="00F00BC2">
        <w:rPr>
          <w:rFonts w:ascii="Times New Roman" w:hAnsi="Times New Roman" w:cs="Times New Roman"/>
          <w:lang w:val="en-GB"/>
        </w:rPr>
        <w:t>10</w:t>
      </w:r>
      <w:r w:rsidRPr="00F00BC2">
        <w:rPr>
          <w:rFonts w:ascii="Times New Roman" w:hAnsi="Times New Roman" w:cs="Times New Roman"/>
          <w:lang w:val="en-GB"/>
        </w:rPr>
        <w:t xml:space="preserve"> April).</w:t>
      </w:r>
    </w:p>
    <w:p w14:paraId="76A7AD85" w14:textId="6143C5A1" w:rsidR="00DE274E" w:rsidRPr="00F00BC2" w:rsidRDefault="00DE274E" w:rsidP="0005251F">
      <w:pPr>
        <w:rPr>
          <w:rFonts w:ascii="Times New Roman" w:hAnsi="Times New Roman" w:cs="Times New Roman"/>
          <w:lang w:val="en-GB"/>
        </w:rPr>
      </w:pPr>
      <w:r w:rsidRPr="00F00BC2">
        <w:rPr>
          <w:rFonts w:ascii="Times New Roman" w:hAnsi="Times New Roman" w:cs="Times New Roman"/>
          <w:lang w:val="en-GB"/>
        </w:rPr>
        <w:t xml:space="preserve">Bullock, J.A. (2012) </w:t>
      </w:r>
      <w:r w:rsidRPr="00F00BC2">
        <w:rPr>
          <w:rFonts w:ascii="Times New Roman" w:hAnsi="Times New Roman" w:cs="Times New Roman"/>
          <w:i/>
          <w:iCs/>
          <w:lang w:val="en-GB"/>
        </w:rPr>
        <w:t>Mitigation, prevention and preparedness.</w:t>
      </w:r>
      <w:r w:rsidRPr="00F00BC2">
        <w:rPr>
          <w:rFonts w:ascii="Times New Roman" w:hAnsi="Times New Roman" w:cs="Times New Roman"/>
          <w:lang w:val="en-GB"/>
        </w:rPr>
        <w:t xml:space="preserve"> Available at: </w:t>
      </w:r>
      <w:hyperlink r:id="rId34" w:history="1">
        <w:r w:rsidRPr="00F00BC2">
          <w:rPr>
            <w:rStyle w:val="Hyperlink"/>
            <w:rFonts w:ascii="Times New Roman" w:hAnsi="Times New Roman" w:cs="Times New Roman"/>
            <w:lang w:val="en-GB"/>
          </w:rPr>
          <w:t>Mitigation, Prevention, and Preparedness - PMC</w:t>
        </w:r>
      </w:hyperlink>
      <w:r w:rsidRPr="00F00BC2">
        <w:rPr>
          <w:rFonts w:ascii="Times New Roman" w:hAnsi="Times New Roman" w:cs="Times New Roman"/>
          <w:lang w:val="en-GB"/>
        </w:rPr>
        <w:t xml:space="preserve"> (Accessed 14 April).</w:t>
      </w:r>
    </w:p>
    <w:p w14:paraId="12C0E13F" w14:textId="03FD70C5" w:rsidR="0016207C" w:rsidRPr="00F00BC2" w:rsidRDefault="0016207C" w:rsidP="0005251F">
      <w:pPr>
        <w:rPr>
          <w:rFonts w:ascii="Times New Roman" w:hAnsi="Times New Roman" w:cs="Times New Roman"/>
          <w:lang w:val="en-GB"/>
        </w:rPr>
      </w:pPr>
      <w:r w:rsidRPr="00F00BC2">
        <w:rPr>
          <w:rFonts w:ascii="Times New Roman" w:hAnsi="Times New Roman" w:cs="Times New Roman"/>
          <w:lang w:val="en-GB"/>
        </w:rPr>
        <w:t xml:space="preserve">Kanban (2025) </w:t>
      </w:r>
      <w:r w:rsidRPr="00F00BC2">
        <w:rPr>
          <w:rFonts w:ascii="Times New Roman" w:hAnsi="Times New Roman" w:cs="Times New Roman"/>
          <w:i/>
          <w:iCs/>
          <w:lang w:val="en-GB"/>
        </w:rPr>
        <w:t>Quad Charts.</w:t>
      </w:r>
      <w:r w:rsidRPr="00F00BC2">
        <w:rPr>
          <w:rFonts w:ascii="Times New Roman" w:hAnsi="Times New Roman" w:cs="Times New Roman"/>
          <w:lang w:val="en-GB"/>
        </w:rPr>
        <w:t xml:space="preserve"> Available at:</w:t>
      </w:r>
      <w:r w:rsidR="002D5DA8" w:rsidRPr="00F00BC2">
        <w:rPr>
          <w:rFonts w:ascii="Times New Roman" w:hAnsi="Times New Roman" w:cs="Times New Roman"/>
          <w:lang w:val="en-GB"/>
        </w:rPr>
        <w:t xml:space="preserve"> </w:t>
      </w:r>
      <w:hyperlink r:id="rId35" w:history="1">
        <w:r w:rsidR="002D5DA8" w:rsidRPr="00F00BC2">
          <w:rPr>
            <w:rStyle w:val="Hyperlink"/>
            <w:rFonts w:ascii="Times New Roman" w:hAnsi="Times New Roman" w:cs="Times New Roman"/>
            <w:lang w:val="en-GB"/>
          </w:rPr>
          <w:t>Quad Charts</w:t>
        </w:r>
      </w:hyperlink>
      <w:r w:rsidR="002D5DA8" w:rsidRPr="00F00BC2">
        <w:rPr>
          <w:rFonts w:ascii="Times New Roman" w:hAnsi="Times New Roman" w:cs="Times New Roman"/>
          <w:lang w:val="en-GB"/>
        </w:rPr>
        <w:t xml:space="preserve"> (Accessed </w:t>
      </w:r>
      <w:r w:rsidR="006A4C97" w:rsidRPr="00F00BC2">
        <w:rPr>
          <w:rFonts w:ascii="Times New Roman" w:hAnsi="Times New Roman" w:cs="Times New Roman"/>
          <w:lang w:val="en-GB"/>
        </w:rPr>
        <w:t>12</w:t>
      </w:r>
      <w:r w:rsidR="002D5DA8" w:rsidRPr="00F00BC2">
        <w:rPr>
          <w:rFonts w:ascii="Times New Roman" w:hAnsi="Times New Roman" w:cs="Times New Roman"/>
          <w:lang w:val="en-GB"/>
        </w:rPr>
        <w:t xml:space="preserve"> April).</w:t>
      </w:r>
    </w:p>
    <w:p w14:paraId="378C4F16" w14:textId="77255628" w:rsidR="00DE274E" w:rsidRPr="00F00BC2" w:rsidRDefault="00DE274E" w:rsidP="0005251F">
      <w:pPr>
        <w:rPr>
          <w:rFonts w:ascii="Times New Roman" w:hAnsi="Times New Roman" w:cs="Times New Roman"/>
          <w:lang w:val="en-GB"/>
        </w:rPr>
      </w:pPr>
      <w:r w:rsidRPr="00F00BC2">
        <w:rPr>
          <w:rFonts w:ascii="Times New Roman" w:hAnsi="Times New Roman" w:cs="Times New Roman"/>
          <w:lang w:val="en-GB"/>
        </w:rPr>
        <w:t xml:space="preserve">Flood Protection Solutions (2025) </w:t>
      </w:r>
      <w:r w:rsidRPr="00F00BC2">
        <w:rPr>
          <w:rFonts w:ascii="Times New Roman" w:hAnsi="Times New Roman" w:cs="Times New Roman"/>
          <w:i/>
          <w:iCs/>
          <w:lang w:val="en-GB"/>
        </w:rPr>
        <w:t>Aluminium flood protection barriers</w:t>
      </w:r>
      <w:r w:rsidRPr="00F00BC2">
        <w:rPr>
          <w:rFonts w:ascii="Times New Roman" w:hAnsi="Times New Roman" w:cs="Times New Roman"/>
          <w:lang w:val="en-GB"/>
        </w:rPr>
        <w:t xml:space="preserve">. Available at: </w:t>
      </w:r>
      <w:hyperlink r:id="rId36" w:history="1">
        <w:r w:rsidRPr="00F00BC2">
          <w:rPr>
            <w:rStyle w:val="Hyperlink"/>
            <w:rFonts w:ascii="Times New Roman" w:hAnsi="Times New Roman" w:cs="Times New Roman"/>
            <w:lang w:val="en-GB"/>
          </w:rPr>
          <w:t>Aluminium</w:t>
        </w:r>
      </w:hyperlink>
      <w:hyperlink r:id="rId37" w:history="1">
        <w:r w:rsidRPr="00F00BC2">
          <w:rPr>
            <w:rStyle w:val="Hyperlink"/>
            <w:rFonts w:ascii="Times New Roman" w:hAnsi="Times New Roman" w:cs="Times New Roman"/>
            <w:lang w:val="en-GB"/>
          </w:rPr>
          <w:t xml:space="preserve"> Flood Barrier – FPS Barrier® for Flood Protection</w:t>
        </w:r>
      </w:hyperlink>
      <w:r w:rsidRPr="00F00BC2">
        <w:rPr>
          <w:rFonts w:ascii="Times New Roman" w:hAnsi="Times New Roman" w:cs="Times New Roman"/>
          <w:b/>
          <w:bCs/>
          <w:lang w:val="en-GB"/>
        </w:rPr>
        <w:t xml:space="preserve"> </w:t>
      </w:r>
      <w:r w:rsidRPr="00F00BC2">
        <w:rPr>
          <w:rFonts w:ascii="Times New Roman" w:hAnsi="Times New Roman" w:cs="Times New Roman"/>
          <w:lang w:val="en-GB"/>
        </w:rPr>
        <w:t>(Accessed 15 April).</w:t>
      </w:r>
    </w:p>
    <w:p w14:paraId="15284AE5" w14:textId="710234C3" w:rsidR="002426B1" w:rsidRPr="00F00BC2" w:rsidRDefault="00E37A08" w:rsidP="0005251F">
      <w:pPr>
        <w:rPr>
          <w:rFonts w:ascii="Times New Roman" w:hAnsi="Times New Roman" w:cs="Times New Roman"/>
          <w:lang w:val="en-GB"/>
        </w:rPr>
      </w:pPr>
      <w:r w:rsidRPr="00F00BC2">
        <w:rPr>
          <w:rFonts w:ascii="Times New Roman" w:hAnsi="Times New Roman" w:cs="Times New Roman"/>
          <w:lang w:val="en-GB"/>
        </w:rPr>
        <w:t xml:space="preserve">Local Government Association (2025) </w:t>
      </w:r>
      <w:r w:rsidRPr="00F00BC2">
        <w:rPr>
          <w:rFonts w:ascii="Times New Roman" w:hAnsi="Times New Roman" w:cs="Times New Roman"/>
          <w:i/>
          <w:iCs/>
          <w:lang w:val="en-GB"/>
        </w:rPr>
        <w:t>Local flood risk management and stakeholder engagement.</w:t>
      </w:r>
      <w:r w:rsidRPr="00F00BC2">
        <w:rPr>
          <w:rFonts w:ascii="Times New Roman" w:hAnsi="Times New Roman" w:cs="Times New Roman"/>
          <w:lang w:val="en-GB"/>
        </w:rPr>
        <w:t xml:space="preserve"> Available at: </w:t>
      </w:r>
      <w:hyperlink r:id="rId38" w:history="1">
        <w:r w:rsidRPr="00F00BC2">
          <w:rPr>
            <w:rStyle w:val="Hyperlink"/>
            <w:rFonts w:ascii="Times New Roman" w:hAnsi="Times New Roman" w:cs="Times New Roman"/>
            <w:lang w:val="en-GB"/>
          </w:rPr>
          <w:t>Stakeholder engagement | Local Government Association</w:t>
        </w:r>
      </w:hyperlink>
      <w:r w:rsidRPr="00F00BC2">
        <w:rPr>
          <w:rFonts w:ascii="Times New Roman" w:hAnsi="Times New Roman" w:cs="Times New Roman"/>
          <w:lang w:val="en-GB"/>
        </w:rPr>
        <w:t xml:space="preserve"> (Accessed </w:t>
      </w:r>
      <w:r w:rsidR="006A4C97" w:rsidRPr="00F00BC2">
        <w:rPr>
          <w:rFonts w:ascii="Times New Roman" w:hAnsi="Times New Roman" w:cs="Times New Roman"/>
          <w:lang w:val="en-GB"/>
        </w:rPr>
        <w:t>13</w:t>
      </w:r>
      <w:r w:rsidRPr="00F00BC2">
        <w:rPr>
          <w:rFonts w:ascii="Times New Roman" w:hAnsi="Times New Roman" w:cs="Times New Roman"/>
          <w:lang w:val="en-GB"/>
        </w:rPr>
        <w:t xml:space="preserve"> April).</w:t>
      </w:r>
    </w:p>
    <w:p w14:paraId="7E4C6998" w14:textId="790AD878" w:rsidR="00F256FE" w:rsidRPr="00F00BC2" w:rsidRDefault="00DA3E48">
      <w:pPr>
        <w:rPr>
          <w:rFonts w:ascii="Times New Roman" w:hAnsi="Times New Roman" w:cs="Times New Roman"/>
          <w:lang w:val="en-GB"/>
        </w:rPr>
      </w:pPr>
      <w:proofErr w:type="spellStart"/>
      <w:r w:rsidRPr="00F00BC2">
        <w:rPr>
          <w:rFonts w:ascii="Times New Roman" w:hAnsi="Times New Roman" w:cs="Times New Roman"/>
          <w:lang w:val="en-GB"/>
        </w:rPr>
        <w:t>ProjectManager</w:t>
      </w:r>
      <w:proofErr w:type="spellEnd"/>
      <w:r w:rsidRPr="00F00BC2">
        <w:rPr>
          <w:rFonts w:ascii="Times New Roman" w:hAnsi="Times New Roman" w:cs="Times New Roman"/>
          <w:lang w:val="en-GB"/>
        </w:rPr>
        <w:t xml:space="preserve"> (2025) </w:t>
      </w:r>
      <w:r w:rsidRPr="00F00BC2">
        <w:rPr>
          <w:rFonts w:ascii="Times New Roman" w:hAnsi="Times New Roman" w:cs="Times New Roman"/>
          <w:i/>
          <w:iCs/>
          <w:lang w:val="en-GB"/>
        </w:rPr>
        <w:t>Resource Allocation in Project Management.</w:t>
      </w:r>
      <w:r w:rsidRPr="00F00BC2">
        <w:rPr>
          <w:rFonts w:ascii="Times New Roman" w:hAnsi="Times New Roman" w:cs="Times New Roman"/>
          <w:lang w:val="en-GB"/>
        </w:rPr>
        <w:t xml:space="preserve"> Available at: </w:t>
      </w:r>
      <w:hyperlink r:id="rId39" w:history="1">
        <w:r w:rsidRPr="00F00BC2">
          <w:rPr>
            <w:rStyle w:val="Hyperlink"/>
            <w:rFonts w:ascii="Times New Roman" w:hAnsi="Times New Roman" w:cs="Times New Roman"/>
            <w:lang w:val="en-GB"/>
          </w:rPr>
          <w:t>What Is Resource Allocation in Project Management?</w:t>
        </w:r>
      </w:hyperlink>
      <w:r w:rsidRPr="00F00BC2">
        <w:rPr>
          <w:rFonts w:ascii="Times New Roman" w:hAnsi="Times New Roman" w:cs="Times New Roman"/>
          <w:lang w:val="en-GB"/>
        </w:rPr>
        <w:t xml:space="preserve"> ( Accessed 17 April).</w:t>
      </w:r>
    </w:p>
    <w:p w14:paraId="2F963609" w14:textId="1823EAA4" w:rsidR="00DE274E" w:rsidRPr="00F00BC2" w:rsidRDefault="00DE274E">
      <w:pPr>
        <w:rPr>
          <w:rFonts w:ascii="Times New Roman" w:hAnsi="Times New Roman" w:cs="Times New Roman"/>
          <w:lang w:val="en-GB"/>
        </w:rPr>
      </w:pPr>
      <w:proofErr w:type="spellStart"/>
      <w:r w:rsidRPr="00F00BC2">
        <w:rPr>
          <w:rFonts w:ascii="Times New Roman" w:hAnsi="Times New Roman" w:cs="Times New Roman"/>
          <w:lang w:val="en-GB"/>
        </w:rPr>
        <w:t>ProjectManager</w:t>
      </w:r>
      <w:proofErr w:type="spellEnd"/>
      <w:r w:rsidRPr="00F00BC2">
        <w:rPr>
          <w:rFonts w:ascii="Times New Roman" w:hAnsi="Times New Roman" w:cs="Times New Roman"/>
          <w:lang w:val="en-GB"/>
        </w:rPr>
        <w:t xml:space="preserve"> (2025) </w:t>
      </w:r>
      <w:r w:rsidRPr="00F00BC2">
        <w:rPr>
          <w:rFonts w:ascii="Times New Roman" w:hAnsi="Times New Roman" w:cs="Times New Roman"/>
          <w:i/>
          <w:iCs/>
          <w:lang w:val="en-GB"/>
        </w:rPr>
        <w:t>Gantt Chart Guide.</w:t>
      </w:r>
      <w:r w:rsidRPr="00F00BC2">
        <w:rPr>
          <w:rFonts w:ascii="Times New Roman" w:hAnsi="Times New Roman" w:cs="Times New Roman"/>
          <w:lang w:val="en-GB"/>
        </w:rPr>
        <w:t xml:space="preserve"> Available at : </w:t>
      </w:r>
      <w:hyperlink r:id="rId40" w:history="1">
        <w:r w:rsidRPr="00F00BC2">
          <w:rPr>
            <w:rStyle w:val="Hyperlink"/>
            <w:rFonts w:ascii="Times New Roman" w:hAnsi="Times New Roman" w:cs="Times New Roman"/>
            <w:lang w:val="en-GB"/>
          </w:rPr>
          <w:t>A Gantt Chart Guide with Definitions &amp; Examples – Project Manager</w:t>
        </w:r>
      </w:hyperlink>
      <w:r w:rsidRPr="00F00BC2">
        <w:rPr>
          <w:rFonts w:ascii="Times New Roman" w:hAnsi="Times New Roman" w:cs="Times New Roman"/>
          <w:lang w:val="en-GB"/>
        </w:rPr>
        <w:t xml:space="preserve"> (Accessed 12 April).</w:t>
      </w:r>
    </w:p>
    <w:p w14:paraId="5CF08913" w14:textId="0A82D79A" w:rsidR="00DE274E" w:rsidRPr="00F00BC2" w:rsidRDefault="00DE274E">
      <w:pPr>
        <w:rPr>
          <w:rFonts w:ascii="Times New Roman" w:hAnsi="Times New Roman" w:cs="Times New Roman"/>
          <w:lang w:val="en-GB"/>
        </w:rPr>
      </w:pPr>
      <w:r w:rsidRPr="00F00BC2">
        <w:rPr>
          <w:rFonts w:ascii="Times New Roman" w:hAnsi="Times New Roman" w:cs="Times New Roman"/>
          <w:lang w:val="en-GB"/>
        </w:rPr>
        <w:t xml:space="preserve">Unda (2026) </w:t>
      </w:r>
      <w:r w:rsidRPr="00F00BC2">
        <w:rPr>
          <w:rFonts w:ascii="Times New Roman" w:hAnsi="Times New Roman" w:cs="Times New Roman"/>
          <w:i/>
          <w:iCs/>
          <w:lang w:val="en-GB"/>
        </w:rPr>
        <w:t>Flood Risk Assessment.</w:t>
      </w:r>
      <w:r w:rsidRPr="00F00BC2">
        <w:rPr>
          <w:rFonts w:ascii="Times New Roman" w:hAnsi="Times New Roman" w:cs="Times New Roman"/>
          <w:lang w:val="en-GB"/>
        </w:rPr>
        <w:t xml:space="preserve"> Available at: </w:t>
      </w:r>
      <w:hyperlink r:id="rId41" w:history="1">
        <w:r w:rsidRPr="00F00BC2">
          <w:rPr>
            <w:rStyle w:val="Hyperlink"/>
            <w:rFonts w:ascii="Times New Roman" w:hAnsi="Times New Roman" w:cs="Times New Roman"/>
            <w:lang w:val="en-GB"/>
          </w:rPr>
          <w:t>Flood Risk Assessments (FRA) | Flood Risk Analysis &amp; Surveys</w:t>
        </w:r>
      </w:hyperlink>
      <w:r w:rsidRPr="00F00BC2">
        <w:rPr>
          <w:rFonts w:ascii="Times New Roman" w:hAnsi="Times New Roman" w:cs="Times New Roman"/>
          <w:lang w:val="en-GB"/>
        </w:rPr>
        <w:t xml:space="preserve"> (Accessed 14 April).</w:t>
      </w:r>
    </w:p>
    <w:p w14:paraId="2848CD04" w14:textId="3CF71FD0" w:rsidR="00DE274E" w:rsidRPr="00F00BC2" w:rsidRDefault="00DE274E">
      <w:pPr>
        <w:rPr>
          <w:rFonts w:ascii="Times New Roman" w:hAnsi="Times New Roman" w:cs="Times New Roman"/>
          <w:lang w:val="en-GB"/>
        </w:rPr>
      </w:pPr>
      <w:proofErr w:type="spellStart"/>
      <w:r w:rsidRPr="00F00BC2">
        <w:rPr>
          <w:rFonts w:ascii="Times New Roman" w:hAnsi="Times New Roman" w:cs="Times New Roman"/>
          <w:lang w:val="en-GB"/>
        </w:rPr>
        <w:t>Wapro</w:t>
      </w:r>
      <w:proofErr w:type="spellEnd"/>
      <w:r w:rsidRPr="00F00BC2">
        <w:rPr>
          <w:rFonts w:ascii="Times New Roman" w:hAnsi="Times New Roman" w:cs="Times New Roman"/>
          <w:lang w:val="en-GB"/>
        </w:rPr>
        <w:t xml:space="preserve"> (2025) </w:t>
      </w:r>
      <w:r w:rsidRPr="00F00BC2">
        <w:rPr>
          <w:rFonts w:ascii="Times New Roman" w:hAnsi="Times New Roman" w:cs="Times New Roman"/>
          <w:i/>
          <w:iCs/>
          <w:lang w:val="en-GB"/>
        </w:rPr>
        <w:t>Financial effects of flooding.</w:t>
      </w:r>
      <w:r w:rsidRPr="00F00BC2">
        <w:rPr>
          <w:rFonts w:ascii="Times New Roman" w:hAnsi="Times New Roman" w:cs="Times New Roman"/>
          <w:lang w:val="en-GB"/>
        </w:rPr>
        <w:t xml:space="preserve"> Available at: </w:t>
      </w:r>
      <w:hyperlink r:id="rId42" w:history="1">
        <w:r w:rsidRPr="00F00BC2">
          <w:rPr>
            <w:rStyle w:val="Hyperlink"/>
            <w:rFonts w:ascii="Times New Roman" w:hAnsi="Times New Roman" w:cs="Times New Roman"/>
            <w:lang w:val="en-GB"/>
          </w:rPr>
          <w:t xml:space="preserve">The financial effects of floodings - </w:t>
        </w:r>
        <w:proofErr w:type="spellStart"/>
        <w:r w:rsidRPr="00F00BC2">
          <w:rPr>
            <w:rStyle w:val="Hyperlink"/>
            <w:rFonts w:ascii="Times New Roman" w:hAnsi="Times New Roman" w:cs="Times New Roman"/>
            <w:lang w:val="en-GB"/>
          </w:rPr>
          <w:t>Wapro</w:t>
        </w:r>
        <w:proofErr w:type="spellEnd"/>
      </w:hyperlink>
      <w:r w:rsidRPr="00F00BC2">
        <w:rPr>
          <w:rFonts w:ascii="Times New Roman" w:hAnsi="Times New Roman" w:cs="Times New Roman"/>
          <w:lang w:val="en-GB"/>
        </w:rPr>
        <w:t xml:space="preserve"> (Accessed 13 April).</w:t>
      </w:r>
    </w:p>
    <w:p w14:paraId="5A139B9A" w14:textId="77777777" w:rsidR="00DE274E" w:rsidRPr="00F00BC2" w:rsidRDefault="00DE274E" w:rsidP="00DE274E">
      <w:pPr>
        <w:rPr>
          <w:rFonts w:ascii="Times New Roman" w:hAnsi="Times New Roman" w:cs="Times New Roman"/>
          <w:lang w:val="en-GB"/>
        </w:rPr>
      </w:pPr>
      <w:r w:rsidRPr="00F00BC2">
        <w:rPr>
          <w:rFonts w:ascii="Times New Roman" w:hAnsi="Times New Roman" w:cs="Times New Roman"/>
          <w:lang w:val="en-GB"/>
        </w:rPr>
        <w:t xml:space="preserve">West Midlands Prepared (2025) </w:t>
      </w:r>
      <w:r w:rsidRPr="00F00BC2">
        <w:rPr>
          <w:rFonts w:ascii="Times New Roman" w:hAnsi="Times New Roman" w:cs="Times New Roman"/>
          <w:i/>
          <w:iCs/>
          <w:lang w:val="en-GB"/>
        </w:rPr>
        <w:t>Flooding.</w:t>
      </w:r>
      <w:r w:rsidRPr="00F00BC2">
        <w:rPr>
          <w:rFonts w:ascii="Times New Roman" w:hAnsi="Times New Roman" w:cs="Times New Roman"/>
          <w:lang w:val="en-GB"/>
        </w:rPr>
        <w:t xml:space="preserve"> Available at: </w:t>
      </w:r>
      <w:hyperlink r:id="rId43" w:history="1">
        <w:r w:rsidRPr="00F00BC2">
          <w:rPr>
            <w:rStyle w:val="Hyperlink"/>
            <w:rFonts w:ascii="Times New Roman" w:hAnsi="Times New Roman" w:cs="Times New Roman"/>
            <w:lang w:val="en-GB"/>
          </w:rPr>
          <w:t>Flooding – West Midlands Resilience Forum</w:t>
        </w:r>
      </w:hyperlink>
      <w:r w:rsidRPr="00F00BC2">
        <w:rPr>
          <w:rFonts w:ascii="Times New Roman" w:hAnsi="Times New Roman" w:cs="Times New Roman"/>
          <w:lang w:val="en-GB"/>
        </w:rPr>
        <w:t xml:space="preserve"> (Accessed: 13 April 2026)</w:t>
      </w:r>
    </w:p>
    <w:p w14:paraId="28C03670" w14:textId="77777777" w:rsidR="00DE274E" w:rsidRPr="00F00BC2" w:rsidRDefault="00DE274E" w:rsidP="00DE274E">
      <w:pPr>
        <w:rPr>
          <w:rFonts w:ascii="Times New Roman" w:hAnsi="Times New Roman" w:cs="Times New Roman"/>
          <w:lang w:val="en-GB"/>
        </w:rPr>
      </w:pPr>
      <w:r w:rsidRPr="00F00BC2">
        <w:rPr>
          <w:rFonts w:ascii="Times New Roman" w:hAnsi="Times New Roman" w:cs="Times New Roman"/>
          <w:lang w:val="en-GB"/>
        </w:rPr>
        <w:t xml:space="preserve">West Midlands Local Resilience Forum (2024) </w:t>
      </w:r>
      <w:r w:rsidRPr="00F00BC2">
        <w:rPr>
          <w:rFonts w:ascii="Times New Roman" w:hAnsi="Times New Roman" w:cs="Times New Roman"/>
          <w:i/>
          <w:iCs/>
          <w:lang w:val="en-GB"/>
        </w:rPr>
        <w:t>Local Resilience Forum presentation.</w:t>
      </w:r>
      <w:r w:rsidRPr="00F00BC2">
        <w:rPr>
          <w:rFonts w:ascii="Times New Roman" w:hAnsi="Times New Roman" w:cs="Times New Roman"/>
          <w:lang w:val="en-GB"/>
        </w:rPr>
        <w:t xml:space="preserve"> Available at: </w:t>
      </w:r>
      <w:hyperlink r:id="rId44" w:history="1">
        <w:r w:rsidRPr="00F00BC2">
          <w:rPr>
            <w:rStyle w:val="Hyperlink"/>
            <w:rFonts w:ascii="Times New Roman" w:hAnsi="Times New Roman" w:cs="Times New Roman"/>
            <w:lang w:val="en-GB"/>
          </w:rPr>
          <w:t>Local Resilience Forum (LRF) Process and Governance and Activation</w:t>
        </w:r>
      </w:hyperlink>
      <w:r w:rsidRPr="00F00BC2">
        <w:rPr>
          <w:rFonts w:ascii="Times New Roman" w:hAnsi="Times New Roman" w:cs="Times New Roman"/>
          <w:lang w:val="en-GB"/>
        </w:rPr>
        <w:t xml:space="preserve"> (Accessed 11 April).</w:t>
      </w:r>
    </w:p>
    <w:p w14:paraId="46F9639B" w14:textId="77777777" w:rsidR="00DA3E48" w:rsidRPr="00F00BC2" w:rsidRDefault="00DA3E48">
      <w:pPr>
        <w:rPr>
          <w:rFonts w:ascii="Times New Roman" w:hAnsi="Times New Roman" w:cs="Times New Roman"/>
          <w:lang w:val="en-GB"/>
        </w:rPr>
      </w:pPr>
    </w:p>
    <w:sectPr w:rsidR="00DA3E48" w:rsidRPr="00F00BC2">
      <w:footerReference w:type="default" r:id="rId4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25FCE" w14:textId="77777777" w:rsidR="00C76B56" w:rsidRDefault="00C76B56" w:rsidP="009521B9">
      <w:pPr>
        <w:spacing w:after="0" w:line="240" w:lineRule="auto"/>
      </w:pPr>
      <w:r>
        <w:separator/>
      </w:r>
    </w:p>
  </w:endnote>
  <w:endnote w:type="continuationSeparator" w:id="0">
    <w:p w14:paraId="4BB22750" w14:textId="77777777" w:rsidR="00C76B56" w:rsidRDefault="00C76B56" w:rsidP="00952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9795697"/>
      <w:docPartObj>
        <w:docPartGallery w:val="Page Numbers (Bottom of Page)"/>
        <w:docPartUnique/>
      </w:docPartObj>
    </w:sdtPr>
    <w:sdtContent>
      <w:p w14:paraId="0F64896C" w14:textId="195724D8" w:rsidR="00561781" w:rsidRDefault="00561781">
        <w:pPr>
          <w:pStyle w:val="Footer"/>
          <w:jc w:val="right"/>
        </w:pPr>
        <w:r>
          <w:fldChar w:fldCharType="begin"/>
        </w:r>
        <w:r>
          <w:instrText>PAGE   \* MERGEFORMAT</w:instrText>
        </w:r>
        <w:r>
          <w:fldChar w:fldCharType="separate"/>
        </w:r>
        <w:r>
          <w:rPr>
            <w:lang w:val="en-GB"/>
          </w:rPr>
          <w:t>2</w:t>
        </w:r>
        <w:r>
          <w:fldChar w:fldCharType="end"/>
        </w:r>
      </w:p>
    </w:sdtContent>
  </w:sdt>
  <w:p w14:paraId="15647729" w14:textId="77777777" w:rsidR="00561781" w:rsidRDefault="00561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1D39F" w14:textId="77777777" w:rsidR="00C76B56" w:rsidRDefault="00C76B56" w:rsidP="009521B9">
      <w:pPr>
        <w:spacing w:after="0" w:line="240" w:lineRule="auto"/>
      </w:pPr>
      <w:r>
        <w:separator/>
      </w:r>
    </w:p>
  </w:footnote>
  <w:footnote w:type="continuationSeparator" w:id="0">
    <w:p w14:paraId="1B094740" w14:textId="77777777" w:rsidR="00C76B56" w:rsidRDefault="00C76B56" w:rsidP="00952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E62C1"/>
    <w:multiLevelType w:val="multilevel"/>
    <w:tmpl w:val="9408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F409F"/>
    <w:multiLevelType w:val="hybridMultilevel"/>
    <w:tmpl w:val="9370D86E"/>
    <w:lvl w:ilvl="0" w:tplc="A6F6CE9E">
      <w:start w:val="1"/>
      <w:numFmt w:val="bullet"/>
      <w:lvlText w:val="•"/>
      <w:lvlJc w:val="left"/>
      <w:pPr>
        <w:tabs>
          <w:tab w:val="num" w:pos="720"/>
        </w:tabs>
        <w:ind w:left="720" w:hanging="360"/>
      </w:pPr>
      <w:rPr>
        <w:rFonts w:ascii="Arial" w:hAnsi="Arial" w:hint="default"/>
      </w:rPr>
    </w:lvl>
    <w:lvl w:ilvl="1" w:tplc="39AA7FA4" w:tentative="1">
      <w:start w:val="1"/>
      <w:numFmt w:val="bullet"/>
      <w:lvlText w:val="•"/>
      <w:lvlJc w:val="left"/>
      <w:pPr>
        <w:tabs>
          <w:tab w:val="num" w:pos="1440"/>
        </w:tabs>
        <w:ind w:left="1440" w:hanging="360"/>
      </w:pPr>
      <w:rPr>
        <w:rFonts w:ascii="Arial" w:hAnsi="Arial" w:hint="default"/>
      </w:rPr>
    </w:lvl>
    <w:lvl w:ilvl="2" w:tplc="475E6C76" w:tentative="1">
      <w:start w:val="1"/>
      <w:numFmt w:val="bullet"/>
      <w:lvlText w:val="•"/>
      <w:lvlJc w:val="left"/>
      <w:pPr>
        <w:tabs>
          <w:tab w:val="num" w:pos="2160"/>
        </w:tabs>
        <w:ind w:left="2160" w:hanging="360"/>
      </w:pPr>
      <w:rPr>
        <w:rFonts w:ascii="Arial" w:hAnsi="Arial" w:hint="default"/>
      </w:rPr>
    </w:lvl>
    <w:lvl w:ilvl="3" w:tplc="7E5ACBBC" w:tentative="1">
      <w:start w:val="1"/>
      <w:numFmt w:val="bullet"/>
      <w:lvlText w:val="•"/>
      <w:lvlJc w:val="left"/>
      <w:pPr>
        <w:tabs>
          <w:tab w:val="num" w:pos="2880"/>
        </w:tabs>
        <w:ind w:left="2880" w:hanging="360"/>
      </w:pPr>
      <w:rPr>
        <w:rFonts w:ascii="Arial" w:hAnsi="Arial" w:hint="default"/>
      </w:rPr>
    </w:lvl>
    <w:lvl w:ilvl="4" w:tplc="984E932C" w:tentative="1">
      <w:start w:val="1"/>
      <w:numFmt w:val="bullet"/>
      <w:lvlText w:val="•"/>
      <w:lvlJc w:val="left"/>
      <w:pPr>
        <w:tabs>
          <w:tab w:val="num" w:pos="3600"/>
        </w:tabs>
        <w:ind w:left="3600" w:hanging="360"/>
      </w:pPr>
      <w:rPr>
        <w:rFonts w:ascii="Arial" w:hAnsi="Arial" w:hint="default"/>
      </w:rPr>
    </w:lvl>
    <w:lvl w:ilvl="5" w:tplc="6BCAABD0" w:tentative="1">
      <w:start w:val="1"/>
      <w:numFmt w:val="bullet"/>
      <w:lvlText w:val="•"/>
      <w:lvlJc w:val="left"/>
      <w:pPr>
        <w:tabs>
          <w:tab w:val="num" w:pos="4320"/>
        </w:tabs>
        <w:ind w:left="4320" w:hanging="360"/>
      </w:pPr>
      <w:rPr>
        <w:rFonts w:ascii="Arial" w:hAnsi="Arial" w:hint="default"/>
      </w:rPr>
    </w:lvl>
    <w:lvl w:ilvl="6" w:tplc="F2E4CBF6" w:tentative="1">
      <w:start w:val="1"/>
      <w:numFmt w:val="bullet"/>
      <w:lvlText w:val="•"/>
      <w:lvlJc w:val="left"/>
      <w:pPr>
        <w:tabs>
          <w:tab w:val="num" w:pos="5040"/>
        </w:tabs>
        <w:ind w:left="5040" w:hanging="360"/>
      </w:pPr>
      <w:rPr>
        <w:rFonts w:ascii="Arial" w:hAnsi="Arial" w:hint="default"/>
      </w:rPr>
    </w:lvl>
    <w:lvl w:ilvl="7" w:tplc="106EB646" w:tentative="1">
      <w:start w:val="1"/>
      <w:numFmt w:val="bullet"/>
      <w:lvlText w:val="•"/>
      <w:lvlJc w:val="left"/>
      <w:pPr>
        <w:tabs>
          <w:tab w:val="num" w:pos="5760"/>
        </w:tabs>
        <w:ind w:left="5760" w:hanging="360"/>
      </w:pPr>
      <w:rPr>
        <w:rFonts w:ascii="Arial" w:hAnsi="Arial" w:hint="default"/>
      </w:rPr>
    </w:lvl>
    <w:lvl w:ilvl="8" w:tplc="23921F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34096A"/>
    <w:multiLevelType w:val="multilevel"/>
    <w:tmpl w:val="AA8A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8723A"/>
    <w:multiLevelType w:val="multilevel"/>
    <w:tmpl w:val="D720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751A9F"/>
    <w:multiLevelType w:val="multilevel"/>
    <w:tmpl w:val="ED98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915FD1"/>
    <w:multiLevelType w:val="multilevel"/>
    <w:tmpl w:val="481C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403904"/>
    <w:multiLevelType w:val="multilevel"/>
    <w:tmpl w:val="122E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1F31BD"/>
    <w:multiLevelType w:val="hybridMultilevel"/>
    <w:tmpl w:val="BF8AB4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4790093">
    <w:abstractNumId w:val="7"/>
  </w:num>
  <w:num w:numId="2" w16cid:durableId="219562588">
    <w:abstractNumId w:val="4"/>
  </w:num>
  <w:num w:numId="3" w16cid:durableId="1942831208">
    <w:abstractNumId w:val="0"/>
  </w:num>
  <w:num w:numId="4" w16cid:durableId="51974645">
    <w:abstractNumId w:val="2"/>
  </w:num>
  <w:num w:numId="5" w16cid:durableId="542055711">
    <w:abstractNumId w:val="3"/>
  </w:num>
  <w:num w:numId="6" w16cid:durableId="1407999454">
    <w:abstractNumId w:val="5"/>
  </w:num>
  <w:num w:numId="7" w16cid:durableId="1969385755">
    <w:abstractNumId w:val="6"/>
  </w:num>
  <w:num w:numId="8" w16cid:durableId="1598440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97A"/>
    <w:rsid w:val="0005251F"/>
    <w:rsid w:val="00072FEE"/>
    <w:rsid w:val="0008120A"/>
    <w:rsid w:val="000A7299"/>
    <w:rsid w:val="000F101A"/>
    <w:rsid w:val="00120ABA"/>
    <w:rsid w:val="00140F98"/>
    <w:rsid w:val="001545E2"/>
    <w:rsid w:val="0016207C"/>
    <w:rsid w:val="001A06B5"/>
    <w:rsid w:val="001B1B89"/>
    <w:rsid w:val="0020705F"/>
    <w:rsid w:val="00212117"/>
    <w:rsid w:val="002426B1"/>
    <w:rsid w:val="002C4DF1"/>
    <w:rsid w:val="002D5DA8"/>
    <w:rsid w:val="00306E44"/>
    <w:rsid w:val="003555A4"/>
    <w:rsid w:val="003738B9"/>
    <w:rsid w:val="0037497A"/>
    <w:rsid w:val="00453CCF"/>
    <w:rsid w:val="00475C76"/>
    <w:rsid w:val="00485B8B"/>
    <w:rsid w:val="00494BAB"/>
    <w:rsid w:val="004B291D"/>
    <w:rsid w:val="005279F6"/>
    <w:rsid w:val="00531A6E"/>
    <w:rsid w:val="00561781"/>
    <w:rsid w:val="005665DF"/>
    <w:rsid w:val="00593E8D"/>
    <w:rsid w:val="005A2F81"/>
    <w:rsid w:val="005B683A"/>
    <w:rsid w:val="005E4FBC"/>
    <w:rsid w:val="005F46B9"/>
    <w:rsid w:val="00670966"/>
    <w:rsid w:val="00693E57"/>
    <w:rsid w:val="006A4C97"/>
    <w:rsid w:val="006F7DFE"/>
    <w:rsid w:val="007538DE"/>
    <w:rsid w:val="00765481"/>
    <w:rsid w:val="0077627A"/>
    <w:rsid w:val="00784796"/>
    <w:rsid w:val="007B2C44"/>
    <w:rsid w:val="007B32C6"/>
    <w:rsid w:val="007C18E1"/>
    <w:rsid w:val="007C5524"/>
    <w:rsid w:val="007D223B"/>
    <w:rsid w:val="007D6F9D"/>
    <w:rsid w:val="008104F1"/>
    <w:rsid w:val="00814D19"/>
    <w:rsid w:val="00842DDB"/>
    <w:rsid w:val="008455BA"/>
    <w:rsid w:val="008867E8"/>
    <w:rsid w:val="008C45D3"/>
    <w:rsid w:val="008D486E"/>
    <w:rsid w:val="009521B9"/>
    <w:rsid w:val="00984023"/>
    <w:rsid w:val="009B5A97"/>
    <w:rsid w:val="00A01BB8"/>
    <w:rsid w:val="00A8458A"/>
    <w:rsid w:val="00AA4357"/>
    <w:rsid w:val="00AB4564"/>
    <w:rsid w:val="00AE7A44"/>
    <w:rsid w:val="00AF59D9"/>
    <w:rsid w:val="00B35FDC"/>
    <w:rsid w:val="00B3791C"/>
    <w:rsid w:val="00B641EB"/>
    <w:rsid w:val="00B9794B"/>
    <w:rsid w:val="00BA6EC1"/>
    <w:rsid w:val="00BC1C8C"/>
    <w:rsid w:val="00BF6196"/>
    <w:rsid w:val="00C76B56"/>
    <w:rsid w:val="00C846F6"/>
    <w:rsid w:val="00CC4108"/>
    <w:rsid w:val="00D37B33"/>
    <w:rsid w:val="00D44099"/>
    <w:rsid w:val="00D807F7"/>
    <w:rsid w:val="00D97A58"/>
    <w:rsid w:val="00DA3E48"/>
    <w:rsid w:val="00DE274E"/>
    <w:rsid w:val="00E00B36"/>
    <w:rsid w:val="00E069B7"/>
    <w:rsid w:val="00E20503"/>
    <w:rsid w:val="00E2468D"/>
    <w:rsid w:val="00E332B2"/>
    <w:rsid w:val="00E37A08"/>
    <w:rsid w:val="00E522FF"/>
    <w:rsid w:val="00EA2B42"/>
    <w:rsid w:val="00F00BC2"/>
    <w:rsid w:val="00F256FE"/>
    <w:rsid w:val="00F418CF"/>
    <w:rsid w:val="00F529A1"/>
    <w:rsid w:val="00F733D6"/>
    <w:rsid w:val="00FA4DF6"/>
    <w:rsid w:val="00FF12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22D33"/>
  <w15:chartTrackingRefBased/>
  <w15:docId w15:val="{E88B3ADE-579A-407D-B27C-9A803312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3749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49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49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9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9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9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9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9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9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9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49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49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9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9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9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9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9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97A"/>
    <w:rPr>
      <w:rFonts w:eastAsiaTheme="majorEastAsia" w:cstheme="majorBidi"/>
      <w:color w:val="272727" w:themeColor="text1" w:themeTint="D8"/>
    </w:rPr>
  </w:style>
  <w:style w:type="paragraph" w:styleId="Title">
    <w:name w:val="Title"/>
    <w:basedOn w:val="Normal"/>
    <w:next w:val="Normal"/>
    <w:link w:val="TitleChar"/>
    <w:uiPriority w:val="10"/>
    <w:qFormat/>
    <w:rsid w:val="003749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9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9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9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97A"/>
    <w:pPr>
      <w:spacing w:before="160"/>
      <w:jc w:val="center"/>
    </w:pPr>
    <w:rPr>
      <w:i/>
      <w:iCs/>
      <w:color w:val="404040" w:themeColor="text1" w:themeTint="BF"/>
    </w:rPr>
  </w:style>
  <w:style w:type="character" w:customStyle="1" w:styleId="QuoteChar">
    <w:name w:val="Quote Char"/>
    <w:basedOn w:val="DefaultParagraphFont"/>
    <w:link w:val="Quote"/>
    <w:uiPriority w:val="29"/>
    <w:rsid w:val="0037497A"/>
    <w:rPr>
      <w:i/>
      <w:iCs/>
      <w:color w:val="404040" w:themeColor="text1" w:themeTint="BF"/>
    </w:rPr>
  </w:style>
  <w:style w:type="paragraph" w:styleId="ListParagraph">
    <w:name w:val="List Paragraph"/>
    <w:basedOn w:val="Normal"/>
    <w:uiPriority w:val="34"/>
    <w:qFormat/>
    <w:rsid w:val="0037497A"/>
    <w:pPr>
      <w:ind w:left="720"/>
      <w:contextualSpacing/>
    </w:pPr>
  </w:style>
  <w:style w:type="character" w:styleId="IntenseEmphasis">
    <w:name w:val="Intense Emphasis"/>
    <w:basedOn w:val="DefaultParagraphFont"/>
    <w:uiPriority w:val="21"/>
    <w:qFormat/>
    <w:rsid w:val="0037497A"/>
    <w:rPr>
      <w:i/>
      <w:iCs/>
      <w:color w:val="0F4761" w:themeColor="accent1" w:themeShade="BF"/>
    </w:rPr>
  </w:style>
  <w:style w:type="paragraph" w:styleId="IntenseQuote">
    <w:name w:val="Intense Quote"/>
    <w:basedOn w:val="Normal"/>
    <w:next w:val="Normal"/>
    <w:link w:val="IntenseQuoteChar"/>
    <w:uiPriority w:val="30"/>
    <w:qFormat/>
    <w:rsid w:val="00374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97A"/>
    <w:rPr>
      <w:i/>
      <w:iCs/>
      <w:color w:val="0F4761" w:themeColor="accent1" w:themeShade="BF"/>
    </w:rPr>
  </w:style>
  <w:style w:type="character" w:styleId="IntenseReference">
    <w:name w:val="Intense Reference"/>
    <w:basedOn w:val="DefaultParagraphFont"/>
    <w:uiPriority w:val="32"/>
    <w:qFormat/>
    <w:rsid w:val="0037497A"/>
    <w:rPr>
      <w:b/>
      <w:bCs/>
      <w:smallCaps/>
      <w:color w:val="0F4761" w:themeColor="accent1" w:themeShade="BF"/>
      <w:spacing w:val="5"/>
    </w:rPr>
  </w:style>
  <w:style w:type="paragraph" w:styleId="NormalWeb">
    <w:name w:val="Normal (Web)"/>
    <w:basedOn w:val="Normal"/>
    <w:uiPriority w:val="99"/>
    <w:unhideWhenUsed/>
    <w:rsid w:val="00F256FE"/>
    <w:pPr>
      <w:autoSpaceDN/>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F256FE"/>
    <w:rPr>
      <w:color w:val="467886" w:themeColor="hyperlink"/>
      <w:u w:val="single"/>
    </w:rPr>
  </w:style>
  <w:style w:type="character" w:styleId="UnresolvedMention">
    <w:name w:val="Unresolved Mention"/>
    <w:basedOn w:val="DefaultParagraphFont"/>
    <w:uiPriority w:val="99"/>
    <w:semiHidden/>
    <w:unhideWhenUsed/>
    <w:rsid w:val="00F256FE"/>
    <w:rPr>
      <w:color w:val="605E5C"/>
      <w:shd w:val="clear" w:color="auto" w:fill="E1DFDD"/>
    </w:rPr>
  </w:style>
  <w:style w:type="character" w:styleId="Strong">
    <w:name w:val="Strong"/>
    <w:basedOn w:val="DefaultParagraphFont"/>
    <w:uiPriority w:val="22"/>
    <w:qFormat/>
    <w:rsid w:val="008455BA"/>
    <w:rPr>
      <w:b/>
      <w:bCs/>
    </w:rPr>
  </w:style>
  <w:style w:type="paragraph" w:styleId="TOCHeading">
    <w:name w:val="TOC Heading"/>
    <w:basedOn w:val="Heading1"/>
    <w:next w:val="Normal"/>
    <w:uiPriority w:val="39"/>
    <w:unhideWhenUsed/>
    <w:qFormat/>
    <w:rsid w:val="00E522FF"/>
    <w:pPr>
      <w:autoSpaceDN/>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E522FF"/>
    <w:pPr>
      <w:spacing w:after="100"/>
    </w:pPr>
  </w:style>
  <w:style w:type="paragraph" w:styleId="TOC2">
    <w:name w:val="toc 2"/>
    <w:basedOn w:val="Normal"/>
    <w:next w:val="Normal"/>
    <w:autoRedefine/>
    <w:uiPriority w:val="39"/>
    <w:unhideWhenUsed/>
    <w:rsid w:val="00E522FF"/>
    <w:pPr>
      <w:spacing w:after="100"/>
      <w:ind w:left="240"/>
    </w:pPr>
  </w:style>
  <w:style w:type="character" w:styleId="FollowedHyperlink">
    <w:name w:val="FollowedHyperlink"/>
    <w:basedOn w:val="DefaultParagraphFont"/>
    <w:uiPriority w:val="99"/>
    <w:semiHidden/>
    <w:unhideWhenUsed/>
    <w:rsid w:val="002D5DA8"/>
    <w:rPr>
      <w:color w:val="96607D" w:themeColor="followedHyperlink"/>
      <w:u w:val="single"/>
    </w:rPr>
  </w:style>
  <w:style w:type="paragraph" w:styleId="Header">
    <w:name w:val="header"/>
    <w:basedOn w:val="Normal"/>
    <w:link w:val="HeaderChar"/>
    <w:uiPriority w:val="99"/>
    <w:unhideWhenUsed/>
    <w:rsid w:val="009521B9"/>
    <w:pPr>
      <w:tabs>
        <w:tab w:val="center" w:pos="4819"/>
        <w:tab w:val="right" w:pos="9638"/>
      </w:tabs>
      <w:spacing w:after="0" w:line="240" w:lineRule="auto"/>
    </w:pPr>
  </w:style>
  <w:style w:type="character" w:customStyle="1" w:styleId="HeaderChar">
    <w:name w:val="Header Char"/>
    <w:basedOn w:val="DefaultParagraphFont"/>
    <w:link w:val="Header"/>
    <w:uiPriority w:val="99"/>
    <w:rsid w:val="009521B9"/>
  </w:style>
  <w:style w:type="paragraph" w:styleId="Footer">
    <w:name w:val="footer"/>
    <w:basedOn w:val="Normal"/>
    <w:link w:val="FooterChar"/>
    <w:uiPriority w:val="99"/>
    <w:unhideWhenUsed/>
    <w:rsid w:val="009521B9"/>
    <w:pPr>
      <w:tabs>
        <w:tab w:val="center" w:pos="4819"/>
        <w:tab w:val="right" w:pos="9638"/>
      </w:tabs>
      <w:spacing w:after="0" w:line="240" w:lineRule="auto"/>
    </w:pPr>
  </w:style>
  <w:style w:type="character" w:customStyle="1" w:styleId="FooterChar">
    <w:name w:val="Footer Char"/>
    <w:basedOn w:val="DefaultParagraphFont"/>
    <w:link w:val="Footer"/>
    <w:uiPriority w:val="99"/>
    <w:rsid w:val="009521B9"/>
  </w:style>
  <w:style w:type="table" w:styleId="TableGrid">
    <w:name w:val="Table Grid"/>
    <w:basedOn w:val="TableNormal"/>
    <w:uiPriority w:val="39"/>
    <w:rsid w:val="00355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loodprotectionsolutions.co.uk/products/aluminium-fps-flood-protection-solutions-barriers/?msclkid=a4956de746e515563f160451c4385353" TargetMode="External"/><Relationship Id="rId18" Type="http://schemas.openxmlformats.org/officeDocument/2006/relationships/hyperlink" Target="https://www.floodprotectionsolutions.co.uk/products/aluminium-fps-flood-protection-solutions-barriers/?msclkid=a4956de746e515563f160451c4385353" TargetMode="External"/><Relationship Id="rId26" Type="http://schemas.openxmlformats.org/officeDocument/2006/relationships/diagramQuickStyle" Target="diagrams/quickStyle2.xml"/><Relationship Id="rId39" Type="http://schemas.openxmlformats.org/officeDocument/2006/relationships/hyperlink" Target="https://www.projectmanager.com/blog/resource-allocation" TargetMode="External"/><Relationship Id="rId21" Type="http://schemas.openxmlformats.org/officeDocument/2006/relationships/hyperlink" Target="https://www.unda.co.uk/flood-risk-assessments/?msclkid=f902b842932e1aa46679d1f416460612&amp;utm_source=bing&amp;utm_medium=cpc&amp;utm_campaign=Flood%20Risk%20Assessment%20Core%202019&amp;utm_term=%2Bflood%20%2Brisk%20%2Bassessment%20%2Bmanagement&amp;utm_content=Flood%20Risk%20Assessment%20BMM" TargetMode="External"/><Relationship Id="rId34" Type="http://schemas.openxmlformats.org/officeDocument/2006/relationships/hyperlink" Target="https://pmc.ncbi.nlm.nih.gov/articles/PMC7158272/" TargetMode="External"/><Relationship Id="rId42" Type="http://schemas.openxmlformats.org/officeDocument/2006/relationships/hyperlink" Target="https://wapro.com/en/financial-effects-floodings/?msclkid=97febea3115917f72087d7411be7f06f&amp;utm_source=bing&amp;utm_medium=cpc&amp;utm_campaign=3.%20UK&amp;utm_term=%2Fen&amp;utm_content=UK%20-%20Dynamisk%20annonsgrupp"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nda.co.uk/flood-risk-assessments/?msclkid=f902b842932e1aa46679d1f416460612&amp;utm_source=bing&amp;utm_medium=cpc&amp;utm_campaign=Flood%20Risk%20Assessment%20Core%202019&amp;utm_term=%2Bflood%20%2Brisk%20%2Bassessment%20%2Bmanagement&amp;utm_content=Flood%20Risk%20Assessment%20BMM" TargetMode="External"/><Relationship Id="rId29" Type="http://schemas.openxmlformats.org/officeDocument/2006/relationships/hyperlink" Target="https://www.expressandstar.com/news/environment/three-flood-alerts-in-place-across-west-midlands-as-storm-claudia-continues-to-batter-the-region-heres-where-56547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Data" Target="diagrams/data2.xml"/><Relationship Id="rId32" Type="http://schemas.openxmlformats.org/officeDocument/2006/relationships/hyperlink" Target="https://blog.bham.ac.uk/cityredi/flooding-risks-in-the-midlands-how-can-we-mitigate-this/" TargetMode="External"/><Relationship Id="rId37" Type="http://schemas.openxmlformats.org/officeDocument/2006/relationships/hyperlink" Target="https://www.floodprotectionsolutions.co.uk/products/aluminium-fps-flood-protection-solutions-barriers/?msclkid=a4956de746e515563f160451c4385353" TargetMode="External"/><Relationship Id="rId40" Type="http://schemas.openxmlformats.org/officeDocument/2006/relationships/hyperlink" Target="https://www.projectmanager.com/guides/gantt-chart"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nda.co.uk/flood-risk-assessments/?msclkid=f902b842932e1aa46679d1f416460612&amp;utm_source=bing&amp;utm_medium=cpc&amp;utm_campaign=Flood%20Risk%20Assessment%20Core%202019&amp;utm_term=%2Bflood%20%2Brisk%20%2Bassessment%20%2Bmanagement&amp;utm_content=Flood%20Risk%20Assessment%20BMM" TargetMode="External"/><Relationship Id="rId23" Type="http://schemas.openxmlformats.org/officeDocument/2006/relationships/image" Target="media/image1.png"/><Relationship Id="rId28" Type="http://schemas.microsoft.com/office/2007/relationships/diagramDrawing" Target="diagrams/drawing2.xml"/><Relationship Id="rId36" Type="http://schemas.openxmlformats.org/officeDocument/2006/relationships/hyperlink" Target="https://www.floodprotectionsolutions.co.uk/products/aluminium-fps-flood-protection-solutions-barriers/?msclkid=a4956de746e515563f160451c4385353" TargetMode="External"/><Relationship Id="rId10" Type="http://schemas.openxmlformats.org/officeDocument/2006/relationships/diagramQuickStyle" Target="diagrams/quickStyle1.xml"/><Relationship Id="rId19" Type="http://schemas.openxmlformats.org/officeDocument/2006/relationships/hyperlink" Target="https://www.floodprotectionsolutions.co.uk/products/aluminium-fps-flood-protection-solutions-barriers/?msclkid=a4956de746e515563f160451c4385353" TargetMode="External"/><Relationship Id="rId31" Type="http://schemas.openxmlformats.org/officeDocument/2006/relationships/hyperlink" Target="https://www.constructionnews.co.uk/" TargetMode="External"/><Relationship Id="rId44" Type="http://schemas.openxmlformats.org/officeDocument/2006/relationships/hyperlink" Target="https://www.wmca.org.uk/media/dchj2grg/20240309-local-resilience-forum-ver-3-pdf.pdf"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floodprotectionsolutions.co.uk/products/aluminium-fps-flood-protection-solutions-barriers/?msclkid=a4956de746e515563f160451c4385353" TargetMode="External"/><Relationship Id="rId22" Type="http://schemas.openxmlformats.org/officeDocument/2006/relationships/hyperlink" Target="https://www.healthcarefacilities.co.uk/" TargetMode="External"/><Relationship Id="rId27" Type="http://schemas.openxmlformats.org/officeDocument/2006/relationships/diagramColors" Target="diagrams/colors2.xml"/><Relationship Id="rId30" Type="http://schemas.openxmlformats.org/officeDocument/2006/relationships/hyperlink" Target="https://www.wmca.org.uk/" TargetMode="External"/><Relationship Id="rId35" Type="http://schemas.openxmlformats.org/officeDocument/2006/relationships/hyperlink" Target="https://kanbanboard.co.uk/Quad-Chart" TargetMode="External"/><Relationship Id="rId43" Type="http://schemas.openxmlformats.org/officeDocument/2006/relationships/hyperlink" Target="https://www.westmidlandsprepared.gov.uk/homepage/13/flooding" TargetMode="Externa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www.healthcarefacilities.co.uk/" TargetMode="External"/><Relationship Id="rId25" Type="http://schemas.openxmlformats.org/officeDocument/2006/relationships/diagramLayout" Target="diagrams/layout2.xml"/><Relationship Id="rId33" Type="http://schemas.openxmlformats.org/officeDocument/2006/relationships/hyperlink" Target="https://www.abi.org.uk/globalassets/files/publications/public/flooding/abi-guide-to-resistant-and-resilient-repair-after-a-flood-2019.pdf" TargetMode="External"/><Relationship Id="rId38" Type="http://schemas.openxmlformats.org/officeDocument/2006/relationships/hyperlink" Target="https://www.local.gov.uk/topics/severe-weather/flooding/local-flood-risk-management/stakeholder-engagement" TargetMode="External"/><Relationship Id="rId46" Type="http://schemas.openxmlformats.org/officeDocument/2006/relationships/fontTable" Target="fontTable.xml"/><Relationship Id="rId20" Type="http://schemas.openxmlformats.org/officeDocument/2006/relationships/hyperlink" Target="https://www.unda.co.uk/flood-risk-assessments/?msclkid=f902b842932e1aa46679d1f416460612&amp;utm_source=bing&amp;utm_medium=cpc&amp;utm_campaign=Flood%20Risk%20Assessment%20Core%202019&amp;utm_term=%2Bflood%20%2Brisk%20%2Bassessment%20%2Bmanagement&amp;utm_content=Flood%20Risk%20Assessment%20BMM" TargetMode="External"/><Relationship Id="rId41" Type="http://schemas.openxmlformats.org/officeDocument/2006/relationships/hyperlink" Target="https://www.unda.co.uk/flood-risk-assessment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22423A-9A75-42C2-84FA-5885B06F898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9E4ABC4F-90A3-4DBC-B38D-CF341DAC3CA0}">
      <dgm:prSet phldrT="[Text]" phldr="0" custT="1"/>
      <dgm:spPr>
        <a:solidFill>
          <a:schemeClr val="accent6">
            <a:lumMod val="20000"/>
            <a:lumOff val="80000"/>
          </a:schemeClr>
        </a:solidFill>
      </dgm:spPr>
      <dgm:t>
        <a:bodyPr/>
        <a:lstStyle/>
        <a:p>
          <a:r>
            <a:rPr lang="en-GB" sz="700" dirty="0">
              <a:solidFill>
                <a:schemeClr val="tx1"/>
              </a:solidFill>
              <a:latin typeface="Calibri" panose="020F0502020204030204" pitchFamily="34" charset="0"/>
              <a:ea typeface="Calibri" panose="020F0502020204030204" pitchFamily="34" charset="0"/>
              <a:cs typeface="Calibri" panose="020F0502020204030204" pitchFamily="34" charset="0"/>
            </a:rPr>
            <a:t>Community </a:t>
          </a:r>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recovery</a:t>
          </a:r>
          <a:r>
            <a:rPr lang="en-GB" sz="700" dirty="0">
              <a:solidFill>
                <a:schemeClr val="tx1"/>
              </a:solidFill>
              <a:latin typeface="Calibri" panose="020F0502020204030204" pitchFamily="34" charset="0"/>
              <a:ea typeface="Calibri" panose="020F0502020204030204" pitchFamily="34" charset="0"/>
              <a:cs typeface="Calibri" panose="020F0502020204030204" pitchFamily="34" charset="0"/>
            </a:rPr>
            <a:t> Project</a:t>
          </a:r>
        </a:p>
      </dgm:t>
    </dgm:pt>
    <dgm:pt modelId="{0B9374A1-781B-482B-874C-55B88A05E806}" type="parTrans" cxnId="{DE02C8AC-E013-4C36-9E4F-3AA1FFB11556}">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A7A98112-3E65-415E-94B1-51BA9B2188BC}" type="sibTrans" cxnId="{DE02C8AC-E013-4C36-9E4F-3AA1FFB11556}">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87937145-74EB-4C0E-B618-29EAA3BFFF28}">
      <dgm:prSet phldrT="[Text]" phldr="0" custT="1"/>
      <dgm:spPr>
        <a:solidFill>
          <a:schemeClr val="accent6">
            <a:lumMod val="20000"/>
            <a:lumOff val="80000"/>
          </a:schemeClr>
        </a:solidFill>
      </dgm:spPr>
      <dgm:t>
        <a:bodyPr/>
        <a:lstStyle/>
        <a:p>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Reconstruction </a:t>
          </a:r>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Phase</a:t>
          </a:r>
        </a:p>
      </dgm:t>
    </dgm:pt>
    <dgm:pt modelId="{64CAA4FD-49FC-4C47-B3B2-35F640252269}" type="parTrans" cxnId="{2884128E-4090-4654-92AE-0C7A25D6729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5E67F183-2D90-42D6-97AF-61D1CF026F7E}" type="sibTrans" cxnId="{2884128E-4090-4654-92AE-0C7A25D6729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F4DAD53A-E1B3-4708-BA90-A540AB0BF34E}">
      <dgm:prSet phldrT="[Text]" phldr="0" custT="1"/>
      <dgm:spPr>
        <a:solidFill>
          <a:schemeClr val="accent6">
            <a:lumMod val="20000"/>
            <a:lumOff val="80000"/>
          </a:schemeClr>
        </a:solidFill>
      </dgm:spPr>
      <dgm:t>
        <a:bodyPr/>
        <a:lstStyle/>
        <a:p>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Flood </a:t>
          </a:r>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Protection</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a:t>
          </a:r>
        </a:p>
      </dgm:t>
    </dgm:pt>
    <dgm:pt modelId="{8EAD8EA9-A376-437A-9AB0-97E97C49ACFC}" type="parTrans" cxnId="{B0A3D627-6BA6-4A73-93DA-8F573BB91A40}">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D05DCBF7-2D6A-4E72-AE2B-1904CA4E1300}" type="sibTrans" cxnId="{B0A3D627-6BA6-4A73-93DA-8F573BB91A40}">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80194314-B0FF-4447-A091-8B7CB9C18233}">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Project</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Completion</a:t>
          </a:r>
        </a:p>
      </dgm:t>
    </dgm:pt>
    <dgm:pt modelId="{82454A1F-D454-4883-974F-28D0D981F926}" type="parTrans" cxnId="{3FAEABCF-8F9D-40FD-9427-13A139A5A18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C8C3BA91-6006-40F4-AD35-4A488958B6C0}" type="sibTrans" cxnId="{3FAEABCF-8F9D-40FD-9427-13A139A5A18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72331EE2-D47E-47E7-B69C-A0D3095841FA}">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Planning</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Phase</a:t>
          </a:r>
        </a:p>
      </dgm:t>
    </dgm:pt>
    <dgm:pt modelId="{8E4E40DD-991C-47A4-A2F7-1B5FF8C5B007}" type="parTrans" cxnId="{1472F143-8C13-419B-A2BF-81C6ABD165A8}">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754095E7-3A81-45B2-A2A9-4C73BCE16AB9}" type="sibTrans" cxnId="{1472F143-8C13-419B-A2BF-81C6ABD165A8}">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807DB4C5-DED1-41AC-A502-2C6ABC79B60E}">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Reconstruction</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plan</a:t>
          </a:r>
        </a:p>
      </dgm:t>
    </dgm:pt>
    <dgm:pt modelId="{97451AB8-3C6D-447A-8BC0-1ED4061BE87A}" type="parTrans" cxnId="{B8BABD4B-FBFA-4771-BC35-D3896979EDA3}">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4C6AF67D-69FC-4BF7-B6E4-FF0074B093CE}" type="sibTrans" cxnId="{B8BABD4B-FBFA-4771-BC35-D3896979EDA3}">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CD9CEE07-A043-4F4F-9D9F-590B335AB358}">
      <dgm:prSet custT="1"/>
      <dgm:spPr>
        <a:solidFill>
          <a:schemeClr val="accent6">
            <a:lumMod val="20000"/>
            <a:lumOff val="80000"/>
          </a:schemeClr>
        </a:solidFill>
      </dgm:spPr>
      <dgm:t>
        <a:bodyPr/>
        <a:lstStyle/>
        <a:p>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School Repair</a:t>
          </a:r>
        </a:p>
      </dgm:t>
    </dgm:pt>
    <dgm:pt modelId="{D28F10EF-7BEC-4DF6-AC65-6A5EF5FF9AD8}" type="parTrans" cxnId="{8C552090-9631-40A2-95C5-D0559CA433A1}">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E1AB95D1-1BF5-4642-B891-88D69196FAE0}" type="sibTrans" cxnId="{8C552090-9631-40A2-95C5-D0559CA433A1}">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8C890B23-22B5-44A9-8114-89521D68814D}">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Flood</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barriers</a:t>
          </a:r>
        </a:p>
      </dgm:t>
    </dgm:pt>
    <dgm:pt modelId="{19CCBCB0-D293-4F1C-9903-D780BAEB8C41}" type="parTrans" cxnId="{9FD20A27-872E-4A2C-955A-BA5C5204B473}">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BD3E935D-E6FF-45C6-A2E3-DD38817B2152}" type="sibTrans" cxnId="{9FD20A27-872E-4A2C-955A-BA5C5204B473}">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74F4548B-C16E-4FE9-AF79-45574860D67F}">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Safety</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Inspection</a:t>
          </a:r>
        </a:p>
      </dgm:t>
    </dgm:pt>
    <dgm:pt modelId="{C79B935B-8218-4CBB-8F75-21F20E04B5EB}" type="parTrans" cxnId="{06571F92-2ACB-4355-A87C-2F113640F65E}">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76249C6F-FE86-48D6-B6D0-799F46B372C2}" type="sibTrans" cxnId="{06571F92-2ACB-4355-A87C-2F113640F65E}">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54FE4B22-9391-45DD-8B2E-DED027C89857}">
      <dgm:prSet custT="1"/>
      <dgm:spPr>
        <a:solidFill>
          <a:schemeClr val="accent6">
            <a:lumMod val="20000"/>
            <a:lumOff val="80000"/>
          </a:schemeClr>
        </a:solidFill>
      </dgm:spPr>
      <dgm:t>
        <a:bodyPr/>
        <a:lstStyle/>
        <a:p>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Damage </a:t>
          </a:r>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Assessment</a:t>
          </a:r>
        </a:p>
      </dgm:t>
    </dgm:pt>
    <dgm:pt modelId="{05686963-CC24-4F24-85B0-8D6F53ADCFDA}" type="sibTrans" cxnId="{BEFA29C9-2B6B-4A21-8493-75F5CAEC5E2A}">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0891957B-86CE-4FBF-9B70-3396459C744A}" type="parTrans" cxnId="{BEFA29C9-2B6B-4A21-8493-75F5CAEC5E2A}">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EC5234DB-1BB8-4B3A-AC38-BC90A06F7FAF}">
      <dgm:prSet phldrT="[Text]" phldr="0"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Inspect</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Schools </a:t>
          </a:r>
        </a:p>
      </dgm:t>
    </dgm:pt>
    <dgm:pt modelId="{935B59CB-FAFC-431A-BBA2-D26C661EF0B0}" type="sibTrans" cxnId="{4A40A009-4131-4F91-9448-284DC435B27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BD4FB212-1AE8-4B57-9DB8-09157324C078}" type="parTrans" cxnId="{4A40A009-4131-4F91-9448-284DC435B27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DBC400BB-4395-4F64-9577-59D1B108A0E3}">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Inspect</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Healthcare Facilities</a:t>
          </a:r>
        </a:p>
      </dgm:t>
    </dgm:pt>
    <dgm:pt modelId="{337BD4EE-0FFA-45AF-99F4-116C0A2BE15E}" type="parTrans" cxnId="{5B2EDD3F-0881-47B2-81F6-28B75211AD49}">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CF9480C3-CB5B-44AA-9BEB-9EC952D3795C}" type="sibTrans" cxnId="{5B2EDD3F-0881-47B2-81F6-28B75211AD49}">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23CB75C0-C2F5-4D0F-A580-7815916AFA59}">
      <dgm:prSet custT="1"/>
      <dgm:spPr>
        <a:solidFill>
          <a:schemeClr val="accent6">
            <a:lumMod val="20000"/>
            <a:lumOff val="80000"/>
          </a:schemeClr>
        </a:solidFill>
      </dgm:spPr>
      <dgm:t>
        <a:bodyPr/>
        <a:lstStyle/>
        <a:p>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Budget</a:t>
          </a:r>
          <a:r>
            <a:rPr lang="en-GB" sz="800" dirty="0">
              <a:latin typeface="Calibri" panose="020F0502020204030204" pitchFamily="34" charset="0"/>
              <a:ea typeface="Calibri" panose="020F0502020204030204" pitchFamily="34" charset="0"/>
              <a:cs typeface="Calibri" panose="020F0502020204030204" pitchFamily="34" charset="0"/>
            </a:rPr>
            <a:t> </a:t>
          </a:r>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allocation</a:t>
          </a:r>
          <a:r>
            <a:rPr lang="en-GB" sz="800" dirty="0">
              <a:latin typeface="Calibri" panose="020F0502020204030204" pitchFamily="34" charset="0"/>
              <a:ea typeface="Calibri" panose="020F0502020204030204" pitchFamily="34" charset="0"/>
              <a:cs typeface="Calibri" panose="020F0502020204030204" pitchFamily="34" charset="0"/>
            </a:rPr>
            <a:t> </a:t>
          </a:r>
        </a:p>
      </dgm:t>
    </dgm:pt>
    <dgm:pt modelId="{7268E696-2B64-4306-9712-3C25D7588AB6}" type="parTrans" cxnId="{BF2B8132-8EFE-4A92-A5E9-A80EEB10794B}">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9C5B9693-4381-4EA1-B634-36567BDAA2F4}" type="sibTrans" cxnId="{BF2B8132-8EFE-4A92-A5E9-A80EEB10794B}">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A1B59C73-8ABB-4624-8C92-15420B6EB488}">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Healthcare</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repair</a:t>
          </a:r>
        </a:p>
      </dgm:t>
    </dgm:pt>
    <dgm:pt modelId="{7FF8E7FB-E95D-4874-94DB-4CF918DE5D03}" type="parTrans" cxnId="{31F169A8-AEAF-49A4-9D94-620B13867951}">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57AA37E1-7D7C-4AD6-9A9E-E13F9423274F}" type="sibTrans" cxnId="{31F169A8-AEAF-49A4-9D94-620B13867951}">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057D2A53-2BC5-49FD-96C5-8153FF1B1FBB}">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Drainage</a:t>
          </a:r>
          <a:r>
            <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rPr>
            <a:t> </a:t>
          </a:r>
          <a:r>
            <a:rPr lang="en-GB" sz="800" dirty="0" err="1">
              <a:solidFill>
                <a:schemeClr val="tx1"/>
              </a:solidFill>
              <a:latin typeface="Calibri" panose="020F0502020204030204" pitchFamily="34" charset="0"/>
              <a:ea typeface="Calibri" panose="020F0502020204030204" pitchFamily="34" charset="0"/>
              <a:cs typeface="Calibri" panose="020F0502020204030204" pitchFamily="34" charset="0"/>
            </a:rPr>
            <a:t>Improviments</a:t>
          </a:r>
          <a:endParaRPr lang="en-GB" sz="800" dirty="0">
            <a:solidFill>
              <a:schemeClr val="tx1"/>
            </a:solidFill>
            <a:latin typeface="Calibri" panose="020F0502020204030204" pitchFamily="34" charset="0"/>
            <a:ea typeface="Calibri" panose="020F0502020204030204" pitchFamily="34" charset="0"/>
            <a:cs typeface="Calibri" panose="020F0502020204030204" pitchFamily="34" charset="0"/>
          </a:endParaRPr>
        </a:p>
      </dgm:t>
    </dgm:pt>
    <dgm:pt modelId="{95651546-00B5-48E9-B4C2-CCFB817F7FA8}" type="parTrans" cxnId="{4635D8B0-C66D-48F6-B350-04062EB1A6B5}">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F40C2D68-DF5C-493B-93DF-DC17F933FAD3}" type="sibTrans" cxnId="{4635D8B0-C66D-48F6-B350-04062EB1A6B5}">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A1893BDE-58BA-44BE-94EB-F8C826504563}">
      <dgm:prSet custT="1"/>
      <dgm:spPr>
        <a:solidFill>
          <a:schemeClr val="accent6">
            <a:lumMod val="20000"/>
            <a:lumOff val="80000"/>
          </a:schemeClr>
        </a:solidFill>
      </dgm:spPr>
      <dgm:t>
        <a:bodyPr/>
        <a:lstStyle/>
        <a:p>
          <a:r>
            <a:rPr lang="en-GB" sz="600" dirty="0">
              <a:solidFill>
                <a:schemeClr val="tx1"/>
              </a:solidFill>
              <a:latin typeface="Calibri" panose="020F0502020204030204" pitchFamily="34" charset="0"/>
              <a:ea typeface="Calibri" panose="020F0502020204030204" pitchFamily="34" charset="0"/>
              <a:cs typeface="Calibri" panose="020F0502020204030204" pitchFamily="34" charset="0"/>
            </a:rPr>
            <a:t>Reopening</a:t>
          </a:r>
        </a:p>
      </dgm:t>
    </dgm:pt>
    <dgm:pt modelId="{4E6CCC58-E3CC-41DF-8FE3-FEE62D380EE8}" type="parTrans" cxnId="{F20B9C50-51DE-4288-98A2-E15E25A15FC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FF560A49-56F4-434D-B7C3-C233E2879A19}" type="sibTrans" cxnId="{F20B9C50-51DE-4288-98A2-E15E25A15FCF}">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9654EE0E-69F4-4A1E-AE43-AA5BE5D5E854}" type="pres">
      <dgm:prSet presAssocID="{E022423A-9A75-42C2-84FA-5885B06F898C}" presName="hierChild1" presStyleCnt="0">
        <dgm:presLayoutVars>
          <dgm:orgChart val="1"/>
          <dgm:chPref val="1"/>
          <dgm:dir/>
          <dgm:animOne val="branch"/>
          <dgm:animLvl val="lvl"/>
          <dgm:resizeHandles/>
        </dgm:presLayoutVars>
      </dgm:prSet>
      <dgm:spPr/>
    </dgm:pt>
    <dgm:pt modelId="{77451D2E-459E-4722-BADC-6E8DC3FA5CA3}" type="pres">
      <dgm:prSet presAssocID="{9E4ABC4F-90A3-4DBC-B38D-CF341DAC3CA0}" presName="hierRoot1" presStyleCnt="0">
        <dgm:presLayoutVars>
          <dgm:hierBranch val="init"/>
        </dgm:presLayoutVars>
      </dgm:prSet>
      <dgm:spPr/>
    </dgm:pt>
    <dgm:pt modelId="{C23BB62F-EDEE-4868-B0B8-4685AB8D79BF}" type="pres">
      <dgm:prSet presAssocID="{9E4ABC4F-90A3-4DBC-B38D-CF341DAC3CA0}" presName="rootComposite1" presStyleCnt="0"/>
      <dgm:spPr/>
    </dgm:pt>
    <dgm:pt modelId="{54BB0C5E-9A7F-42B3-B879-AF797A74183C}" type="pres">
      <dgm:prSet presAssocID="{9E4ABC4F-90A3-4DBC-B38D-CF341DAC3CA0}" presName="rootText1" presStyleLbl="node0" presStyleIdx="0" presStyleCnt="1" custLinFactY="-14366" custLinFactNeighborX="6354" custLinFactNeighborY="-100000">
        <dgm:presLayoutVars>
          <dgm:chPref val="3"/>
        </dgm:presLayoutVars>
      </dgm:prSet>
      <dgm:spPr/>
    </dgm:pt>
    <dgm:pt modelId="{4A03AA72-2C70-437A-849F-D0EBD90D035E}" type="pres">
      <dgm:prSet presAssocID="{9E4ABC4F-90A3-4DBC-B38D-CF341DAC3CA0}" presName="rootConnector1" presStyleLbl="node1" presStyleIdx="0" presStyleCnt="0"/>
      <dgm:spPr/>
    </dgm:pt>
    <dgm:pt modelId="{A6033D6F-0C92-4D71-B99A-A75C67A2734F}" type="pres">
      <dgm:prSet presAssocID="{9E4ABC4F-90A3-4DBC-B38D-CF341DAC3CA0}" presName="hierChild2" presStyleCnt="0"/>
      <dgm:spPr/>
    </dgm:pt>
    <dgm:pt modelId="{487DB491-81E0-48CD-93D9-FC4D01E5FDF5}" type="pres">
      <dgm:prSet presAssocID="{0891957B-86CE-4FBF-9B70-3396459C744A}" presName="Name37" presStyleLbl="parChTrans1D2" presStyleIdx="0" presStyleCnt="5"/>
      <dgm:spPr/>
    </dgm:pt>
    <dgm:pt modelId="{9022C606-5D31-4C0B-A621-B264138E91A8}" type="pres">
      <dgm:prSet presAssocID="{54FE4B22-9391-45DD-8B2E-DED027C89857}" presName="hierRoot2" presStyleCnt="0">
        <dgm:presLayoutVars>
          <dgm:hierBranch val="init"/>
        </dgm:presLayoutVars>
      </dgm:prSet>
      <dgm:spPr/>
    </dgm:pt>
    <dgm:pt modelId="{86F7D3E0-7104-4561-AAAD-125287533FFB}" type="pres">
      <dgm:prSet presAssocID="{54FE4B22-9391-45DD-8B2E-DED027C89857}" presName="rootComposite" presStyleCnt="0"/>
      <dgm:spPr/>
    </dgm:pt>
    <dgm:pt modelId="{057DC8F1-B56B-4BD5-B83F-F7ACE8725D87}" type="pres">
      <dgm:prSet presAssocID="{54FE4B22-9391-45DD-8B2E-DED027C89857}" presName="rootText" presStyleLbl="node2" presStyleIdx="0" presStyleCnt="5">
        <dgm:presLayoutVars>
          <dgm:chPref val="3"/>
        </dgm:presLayoutVars>
      </dgm:prSet>
      <dgm:spPr/>
    </dgm:pt>
    <dgm:pt modelId="{2591AD6F-9536-4E16-8600-7F067A6AC10B}" type="pres">
      <dgm:prSet presAssocID="{54FE4B22-9391-45DD-8B2E-DED027C89857}" presName="rootConnector" presStyleLbl="node2" presStyleIdx="0" presStyleCnt="5"/>
      <dgm:spPr/>
    </dgm:pt>
    <dgm:pt modelId="{431E8A0C-5FD5-4E1A-8175-14920E9208A5}" type="pres">
      <dgm:prSet presAssocID="{54FE4B22-9391-45DD-8B2E-DED027C89857}" presName="hierChild4" presStyleCnt="0"/>
      <dgm:spPr/>
    </dgm:pt>
    <dgm:pt modelId="{7AF62021-CF08-4197-8788-3820A301D278}" type="pres">
      <dgm:prSet presAssocID="{BD4FB212-1AE8-4B57-9DB8-09157324C078}" presName="Name37" presStyleLbl="parChTrans1D3" presStyleIdx="0" presStyleCnt="5"/>
      <dgm:spPr/>
    </dgm:pt>
    <dgm:pt modelId="{91DBDBA8-D607-4060-8429-26EF759CBE81}" type="pres">
      <dgm:prSet presAssocID="{EC5234DB-1BB8-4B3A-AC38-BC90A06F7FAF}" presName="hierRoot2" presStyleCnt="0">
        <dgm:presLayoutVars>
          <dgm:hierBranch val="init"/>
        </dgm:presLayoutVars>
      </dgm:prSet>
      <dgm:spPr/>
    </dgm:pt>
    <dgm:pt modelId="{157B6E7A-3ECB-4D72-ACA2-13E84DF278AE}" type="pres">
      <dgm:prSet presAssocID="{EC5234DB-1BB8-4B3A-AC38-BC90A06F7FAF}" presName="rootComposite" presStyleCnt="0"/>
      <dgm:spPr/>
    </dgm:pt>
    <dgm:pt modelId="{6DD25AC8-1E64-4F30-9357-B3FBF6AFB916}" type="pres">
      <dgm:prSet presAssocID="{EC5234DB-1BB8-4B3A-AC38-BC90A06F7FAF}" presName="rootText" presStyleLbl="node3" presStyleIdx="0" presStyleCnt="5">
        <dgm:presLayoutVars>
          <dgm:chPref val="3"/>
        </dgm:presLayoutVars>
      </dgm:prSet>
      <dgm:spPr/>
    </dgm:pt>
    <dgm:pt modelId="{9D02BC27-2F64-4616-AD9D-1D72BE9D26D8}" type="pres">
      <dgm:prSet presAssocID="{EC5234DB-1BB8-4B3A-AC38-BC90A06F7FAF}" presName="rootConnector" presStyleLbl="node3" presStyleIdx="0" presStyleCnt="5"/>
      <dgm:spPr/>
    </dgm:pt>
    <dgm:pt modelId="{386EC32A-4235-45B8-9E96-807C1A4CE86E}" type="pres">
      <dgm:prSet presAssocID="{EC5234DB-1BB8-4B3A-AC38-BC90A06F7FAF}" presName="hierChild4" presStyleCnt="0"/>
      <dgm:spPr/>
    </dgm:pt>
    <dgm:pt modelId="{C8119839-BC09-44A8-A889-8CF0322F1EAC}" type="pres">
      <dgm:prSet presAssocID="{337BD4EE-0FFA-45AF-99F4-116C0A2BE15E}" presName="Name37" presStyleLbl="parChTrans1D4" presStyleIdx="0" presStyleCnt="5"/>
      <dgm:spPr/>
    </dgm:pt>
    <dgm:pt modelId="{36E71EAA-E9DE-4363-AE32-F4225E6882B8}" type="pres">
      <dgm:prSet presAssocID="{DBC400BB-4395-4F64-9577-59D1B108A0E3}" presName="hierRoot2" presStyleCnt="0">
        <dgm:presLayoutVars>
          <dgm:hierBranch val="init"/>
        </dgm:presLayoutVars>
      </dgm:prSet>
      <dgm:spPr/>
    </dgm:pt>
    <dgm:pt modelId="{27652E49-73A6-411F-926A-16FB1FD112F4}" type="pres">
      <dgm:prSet presAssocID="{DBC400BB-4395-4F64-9577-59D1B108A0E3}" presName="rootComposite" presStyleCnt="0"/>
      <dgm:spPr/>
    </dgm:pt>
    <dgm:pt modelId="{71F961B3-4CBA-4365-AD77-3045490A1440}" type="pres">
      <dgm:prSet presAssocID="{DBC400BB-4395-4F64-9577-59D1B108A0E3}" presName="rootText" presStyleLbl="node4" presStyleIdx="0" presStyleCnt="5">
        <dgm:presLayoutVars>
          <dgm:chPref val="3"/>
        </dgm:presLayoutVars>
      </dgm:prSet>
      <dgm:spPr/>
    </dgm:pt>
    <dgm:pt modelId="{6ACF1BE9-0424-4ACC-936A-2DD83D2753B0}" type="pres">
      <dgm:prSet presAssocID="{DBC400BB-4395-4F64-9577-59D1B108A0E3}" presName="rootConnector" presStyleLbl="node4" presStyleIdx="0" presStyleCnt="5"/>
      <dgm:spPr/>
    </dgm:pt>
    <dgm:pt modelId="{803CCFDE-9D60-405C-BF48-64D46783CF17}" type="pres">
      <dgm:prSet presAssocID="{DBC400BB-4395-4F64-9577-59D1B108A0E3}" presName="hierChild4" presStyleCnt="0"/>
      <dgm:spPr/>
    </dgm:pt>
    <dgm:pt modelId="{1700ACC0-70F7-4415-BDE5-D713CEF0FDEC}" type="pres">
      <dgm:prSet presAssocID="{DBC400BB-4395-4F64-9577-59D1B108A0E3}" presName="hierChild5" presStyleCnt="0"/>
      <dgm:spPr/>
    </dgm:pt>
    <dgm:pt modelId="{B176D34E-9BC2-448A-ADD9-EEC06195AF40}" type="pres">
      <dgm:prSet presAssocID="{EC5234DB-1BB8-4B3A-AC38-BC90A06F7FAF}" presName="hierChild5" presStyleCnt="0"/>
      <dgm:spPr/>
    </dgm:pt>
    <dgm:pt modelId="{ACF4B65D-A359-404B-8B17-A6774A4B7F93}" type="pres">
      <dgm:prSet presAssocID="{54FE4B22-9391-45DD-8B2E-DED027C89857}" presName="hierChild5" presStyleCnt="0"/>
      <dgm:spPr/>
    </dgm:pt>
    <dgm:pt modelId="{236C5034-6A59-424A-9F09-5A2A754D6EEC}" type="pres">
      <dgm:prSet presAssocID="{8E4E40DD-991C-47A4-A2F7-1B5FF8C5B007}" presName="Name37" presStyleLbl="parChTrans1D2" presStyleIdx="1" presStyleCnt="5"/>
      <dgm:spPr/>
    </dgm:pt>
    <dgm:pt modelId="{71559D4B-2FB3-4D6C-B0F7-6E5C9AC9B82A}" type="pres">
      <dgm:prSet presAssocID="{72331EE2-D47E-47E7-B69C-A0D3095841FA}" presName="hierRoot2" presStyleCnt="0">
        <dgm:presLayoutVars>
          <dgm:hierBranch val="init"/>
        </dgm:presLayoutVars>
      </dgm:prSet>
      <dgm:spPr/>
    </dgm:pt>
    <dgm:pt modelId="{5E96F88C-B554-4A9D-9B46-18B28DA8B8A9}" type="pres">
      <dgm:prSet presAssocID="{72331EE2-D47E-47E7-B69C-A0D3095841FA}" presName="rootComposite" presStyleCnt="0"/>
      <dgm:spPr/>
    </dgm:pt>
    <dgm:pt modelId="{A181500E-643A-4988-9DAE-AA2CF4478EB2}" type="pres">
      <dgm:prSet presAssocID="{72331EE2-D47E-47E7-B69C-A0D3095841FA}" presName="rootText" presStyleLbl="node2" presStyleIdx="1" presStyleCnt="5">
        <dgm:presLayoutVars>
          <dgm:chPref val="3"/>
        </dgm:presLayoutVars>
      </dgm:prSet>
      <dgm:spPr/>
    </dgm:pt>
    <dgm:pt modelId="{0DC639B0-CE0D-4C07-ADE2-5F2EEAC5A671}" type="pres">
      <dgm:prSet presAssocID="{72331EE2-D47E-47E7-B69C-A0D3095841FA}" presName="rootConnector" presStyleLbl="node2" presStyleIdx="1" presStyleCnt="5"/>
      <dgm:spPr/>
    </dgm:pt>
    <dgm:pt modelId="{B2B62F5C-1AE2-4A68-922C-A124B2AE39FA}" type="pres">
      <dgm:prSet presAssocID="{72331EE2-D47E-47E7-B69C-A0D3095841FA}" presName="hierChild4" presStyleCnt="0"/>
      <dgm:spPr/>
    </dgm:pt>
    <dgm:pt modelId="{9DF7D508-86EC-42CC-8B3A-85D113B25513}" type="pres">
      <dgm:prSet presAssocID="{97451AB8-3C6D-447A-8BC0-1ED4061BE87A}" presName="Name37" presStyleLbl="parChTrans1D3" presStyleIdx="1" presStyleCnt="5"/>
      <dgm:spPr/>
    </dgm:pt>
    <dgm:pt modelId="{D14EDA9A-2EA2-4706-B681-8BC70CE0D7D8}" type="pres">
      <dgm:prSet presAssocID="{807DB4C5-DED1-41AC-A502-2C6ABC79B60E}" presName="hierRoot2" presStyleCnt="0">
        <dgm:presLayoutVars>
          <dgm:hierBranch val="init"/>
        </dgm:presLayoutVars>
      </dgm:prSet>
      <dgm:spPr/>
    </dgm:pt>
    <dgm:pt modelId="{3CA8BC55-9CEB-4062-BE4B-858C3524A122}" type="pres">
      <dgm:prSet presAssocID="{807DB4C5-DED1-41AC-A502-2C6ABC79B60E}" presName="rootComposite" presStyleCnt="0"/>
      <dgm:spPr/>
    </dgm:pt>
    <dgm:pt modelId="{4E7434EC-3A27-45CB-993F-2DEA046B7967}" type="pres">
      <dgm:prSet presAssocID="{807DB4C5-DED1-41AC-A502-2C6ABC79B60E}" presName="rootText" presStyleLbl="node3" presStyleIdx="1" presStyleCnt="5">
        <dgm:presLayoutVars>
          <dgm:chPref val="3"/>
        </dgm:presLayoutVars>
      </dgm:prSet>
      <dgm:spPr/>
    </dgm:pt>
    <dgm:pt modelId="{B1FD0500-DEA2-4338-88AA-A72C52AD327F}" type="pres">
      <dgm:prSet presAssocID="{807DB4C5-DED1-41AC-A502-2C6ABC79B60E}" presName="rootConnector" presStyleLbl="node3" presStyleIdx="1" presStyleCnt="5"/>
      <dgm:spPr/>
    </dgm:pt>
    <dgm:pt modelId="{0C947D33-0F20-4F2F-9823-4EA1DE62B70F}" type="pres">
      <dgm:prSet presAssocID="{807DB4C5-DED1-41AC-A502-2C6ABC79B60E}" presName="hierChild4" presStyleCnt="0"/>
      <dgm:spPr/>
    </dgm:pt>
    <dgm:pt modelId="{8301C77B-F4C1-4478-A6B8-E9BDE42C218D}" type="pres">
      <dgm:prSet presAssocID="{7268E696-2B64-4306-9712-3C25D7588AB6}" presName="Name37" presStyleLbl="parChTrans1D4" presStyleIdx="1" presStyleCnt="5"/>
      <dgm:spPr/>
    </dgm:pt>
    <dgm:pt modelId="{4FEFDD41-3B55-427F-A745-2638A5288BE2}" type="pres">
      <dgm:prSet presAssocID="{23CB75C0-C2F5-4D0F-A580-7815916AFA59}" presName="hierRoot2" presStyleCnt="0">
        <dgm:presLayoutVars>
          <dgm:hierBranch val="init"/>
        </dgm:presLayoutVars>
      </dgm:prSet>
      <dgm:spPr/>
    </dgm:pt>
    <dgm:pt modelId="{BF60E74E-ED9A-4E83-917B-4E2CF8607939}" type="pres">
      <dgm:prSet presAssocID="{23CB75C0-C2F5-4D0F-A580-7815916AFA59}" presName="rootComposite" presStyleCnt="0"/>
      <dgm:spPr/>
    </dgm:pt>
    <dgm:pt modelId="{97BEFE60-F642-47B4-BF00-1A121368BFD6}" type="pres">
      <dgm:prSet presAssocID="{23CB75C0-C2F5-4D0F-A580-7815916AFA59}" presName="rootText" presStyleLbl="node4" presStyleIdx="1" presStyleCnt="5">
        <dgm:presLayoutVars>
          <dgm:chPref val="3"/>
        </dgm:presLayoutVars>
      </dgm:prSet>
      <dgm:spPr/>
    </dgm:pt>
    <dgm:pt modelId="{CBEB16D9-F487-42E2-8F58-0F083680B3BB}" type="pres">
      <dgm:prSet presAssocID="{23CB75C0-C2F5-4D0F-A580-7815916AFA59}" presName="rootConnector" presStyleLbl="node4" presStyleIdx="1" presStyleCnt="5"/>
      <dgm:spPr/>
    </dgm:pt>
    <dgm:pt modelId="{BBF401DD-970E-4D5F-9F7B-76CE7B83B856}" type="pres">
      <dgm:prSet presAssocID="{23CB75C0-C2F5-4D0F-A580-7815916AFA59}" presName="hierChild4" presStyleCnt="0"/>
      <dgm:spPr/>
    </dgm:pt>
    <dgm:pt modelId="{E41AEF4F-5C3A-4AE2-AB26-FD5C48EE79C3}" type="pres">
      <dgm:prSet presAssocID="{23CB75C0-C2F5-4D0F-A580-7815916AFA59}" presName="hierChild5" presStyleCnt="0"/>
      <dgm:spPr/>
    </dgm:pt>
    <dgm:pt modelId="{FE80591D-B88E-4D35-A4CC-D858B8D09B0D}" type="pres">
      <dgm:prSet presAssocID="{807DB4C5-DED1-41AC-A502-2C6ABC79B60E}" presName="hierChild5" presStyleCnt="0"/>
      <dgm:spPr/>
    </dgm:pt>
    <dgm:pt modelId="{DDC680C9-1985-4A4E-89DF-088BC03D7B44}" type="pres">
      <dgm:prSet presAssocID="{72331EE2-D47E-47E7-B69C-A0D3095841FA}" presName="hierChild5" presStyleCnt="0"/>
      <dgm:spPr/>
    </dgm:pt>
    <dgm:pt modelId="{DBB38747-86D6-4A44-87D2-D7629C3C6D1B}" type="pres">
      <dgm:prSet presAssocID="{64CAA4FD-49FC-4C47-B3B2-35F640252269}" presName="Name37" presStyleLbl="parChTrans1D2" presStyleIdx="2" presStyleCnt="5"/>
      <dgm:spPr/>
    </dgm:pt>
    <dgm:pt modelId="{928508F6-DBBF-4A4B-A21C-93E17AAD2937}" type="pres">
      <dgm:prSet presAssocID="{87937145-74EB-4C0E-B618-29EAA3BFFF28}" presName="hierRoot2" presStyleCnt="0">
        <dgm:presLayoutVars>
          <dgm:hierBranch val="init"/>
        </dgm:presLayoutVars>
      </dgm:prSet>
      <dgm:spPr/>
    </dgm:pt>
    <dgm:pt modelId="{D83CFCEC-42B7-49AC-B146-C8A7DEE07675}" type="pres">
      <dgm:prSet presAssocID="{87937145-74EB-4C0E-B618-29EAA3BFFF28}" presName="rootComposite" presStyleCnt="0"/>
      <dgm:spPr/>
    </dgm:pt>
    <dgm:pt modelId="{0C8892FB-D67C-48EA-AA41-A6D9CE7CC4EC}" type="pres">
      <dgm:prSet presAssocID="{87937145-74EB-4C0E-B618-29EAA3BFFF28}" presName="rootText" presStyleLbl="node2" presStyleIdx="2" presStyleCnt="5">
        <dgm:presLayoutVars>
          <dgm:chPref val="3"/>
        </dgm:presLayoutVars>
      </dgm:prSet>
      <dgm:spPr/>
    </dgm:pt>
    <dgm:pt modelId="{69EE2D08-9477-43F6-A4AF-2DE42D17EB6E}" type="pres">
      <dgm:prSet presAssocID="{87937145-74EB-4C0E-B618-29EAA3BFFF28}" presName="rootConnector" presStyleLbl="node2" presStyleIdx="2" presStyleCnt="5"/>
      <dgm:spPr/>
    </dgm:pt>
    <dgm:pt modelId="{3B511956-94E7-4724-B85E-7F7AC6DE83D0}" type="pres">
      <dgm:prSet presAssocID="{87937145-74EB-4C0E-B618-29EAA3BFFF28}" presName="hierChild4" presStyleCnt="0"/>
      <dgm:spPr/>
    </dgm:pt>
    <dgm:pt modelId="{B5A17B66-8A78-45F0-9033-4925D5DA10F1}" type="pres">
      <dgm:prSet presAssocID="{D28F10EF-7BEC-4DF6-AC65-6A5EF5FF9AD8}" presName="Name37" presStyleLbl="parChTrans1D3" presStyleIdx="2" presStyleCnt="5"/>
      <dgm:spPr/>
    </dgm:pt>
    <dgm:pt modelId="{579354B3-2366-4175-9A4C-8FDF75F3D386}" type="pres">
      <dgm:prSet presAssocID="{CD9CEE07-A043-4F4F-9D9F-590B335AB358}" presName="hierRoot2" presStyleCnt="0">
        <dgm:presLayoutVars>
          <dgm:hierBranch val="init"/>
        </dgm:presLayoutVars>
      </dgm:prSet>
      <dgm:spPr/>
    </dgm:pt>
    <dgm:pt modelId="{9036A0D5-10A3-4DAA-85E9-DD743D320A04}" type="pres">
      <dgm:prSet presAssocID="{CD9CEE07-A043-4F4F-9D9F-590B335AB358}" presName="rootComposite" presStyleCnt="0"/>
      <dgm:spPr/>
    </dgm:pt>
    <dgm:pt modelId="{51C8312A-9C88-4633-946F-06B746AEFBDA}" type="pres">
      <dgm:prSet presAssocID="{CD9CEE07-A043-4F4F-9D9F-590B335AB358}" presName="rootText" presStyleLbl="node3" presStyleIdx="2" presStyleCnt="5" custLinFactNeighborX="2117" custLinFactNeighborY="-751">
        <dgm:presLayoutVars>
          <dgm:chPref val="3"/>
        </dgm:presLayoutVars>
      </dgm:prSet>
      <dgm:spPr/>
    </dgm:pt>
    <dgm:pt modelId="{9191D75C-4720-4763-9C87-F4016F754659}" type="pres">
      <dgm:prSet presAssocID="{CD9CEE07-A043-4F4F-9D9F-590B335AB358}" presName="rootConnector" presStyleLbl="node3" presStyleIdx="2" presStyleCnt="5"/>
      <dgm:spPr/>
    </dgm:pt>
    <dgm:pt modelId="{ADA6C014-76B9-4A41-9928-8EB393E12D40}" type="pres">
      <dgm:prSet presAssocID="{CD9CEE07-A043-4F4F-9D9F-590B335AB358}" presName="hierChild4" presStyleCnt="0"/>
      <dgm:spPr/>
    </dgm:pt>
    <dgm:pt modelId="{B6BA1156-7079-48C7-BCDC-8983AB759E91}" type="pres">
      <dgm:prSet presAssocID="{7FF8E7FB-E95D-4874-94DB-4CF918DE5D03}" presName="Name37" presStyleLbl="parChTrans1D4" presStyleIdx="2" presStyleCnt="5"/>
      <dgm:spPr/>
    </dgm:pt>
    <dgm:pt modelId="{0A4D1BDF-A4BD-4AE8-A105-0D59479EB160}" type="pres">
      <dgm:prSet presAssocID="{A1B59C73-8ABB-4624-8C92-15420B6EB488}" presName="hierRoot2" presStyleCnt="0">
        <dgm:presLayoutVars>
          <dgm:hierBranch val="init"/>
        </dgm:presLayoutVars>
      </dgm:prSet>
      <dgm:spPr/>
    </dgm:pt>
    <dgm:pt modelId="{B43503F4-17B6-440E-AA7E-90F86122672C}" type="pres">
      <dgm:prSet presAssocID="{A1B59C73-8ABB-4624-8C92-15420B6EB488}" presName="rootComposite" presStyleCnt="0"/>
      <dgm:spPr/>
    </dgm:pt>
    <dgm:pt modelId="{5D806AF3-44EF-4AFE-818A-CBEFF601A629}" type="pres">
      <dgm:prSet presAssocID="{A1B59C73-8ABB-4624-8C92-15420B6EB488}" presName="rootText" presStyleLbl="node4" presStyleIdx="2" presStyleCnt="5">
        <dgm:presLayoutVars>
          <dgm:chPref val="3"/>
        </dgm:presLayoutVars>
      </dgm:prSet>
      <dgm:spPr/>
    </dgm:pt>
    <dgm:pt modelId="{77EAF9D8-7A16-4E5B-9A33-2104C367020B}" type="pres">
      <dgm:prSet presAssocID="{A1B59C73-8ABB-4624-8C92-15420B6EB488}" presName="rootConnector" presStyleLbl="node4" presStyleIdx="2" presStyleCnt="5"/>
      <dgm:spPr/>
    </dgm:pt>
    <dgm:pt modelId="{6CC2BC5A-791A-4FAD-A133-74B37259C40D}" type="pres">
      <dgm:prSet presAssocID="{A1B59C73-8ABB-4624-8C92-15420B6EB488}" presName="hierChild4" presStyleCnt="0"/>
      <dgm:spPr/>
    </dgm:pt>
    <dgm:pt modelId="{9ECC7F8D-8475-49F1-B28B-BD9F439EC9C3}" type="pres">
      <dgm:prSet presAssocID="{A1B59C73-8ABB-4624-8C92-15420B6EB488}" presName="hierChild5" presStyleCnt="0"/>
      <dgm:spPr/>
    </dgm:pt>
    <dgm:pt modelId="{FB92FAD6-67D3-477C-93D3-B886B379D07C}" type="pres">
      <dgm:prSet presAssocID="{CD9CEE07-A043-4F4F-9D9F-590B335AB358}" presName="hierChild5" presStyleCnt="0"/>
      <dgm:spPr/>
    </dgm:pt>
    <dgm:pt modelId="{D5CD6161-EB08-4BC8-917E-2244ACB21F90}" type="pres">
      <dgm:prSet presAssocID="{87937145-74EB-4C0E-B618-29EAA3BFFF28}" presName="hierChild5" presStyleCnt="0"/>
      <dgm:spPr/>
    </dgm:pt>
    <dgm:pt modelId="{660447DC-1D6D-44DB-9D1C-0E56ECBA83FB}" type="pres">
      <dgm:prSet presAssocID="{8EAD8EA9-A376-437A-9AB0-97E97C49ACFC}" presName="Name37" presStyleLbl="parChTrans1D2" presStyleIdx="3" presStyleCnt="5"/>
      <dgm:spPr/>
    </dgm:pt>
    <dgm:pt modelId="{9F9F0AF8-8527-427B-816F-CD5D02E0F79B}" type="pres">
      <dgm:prSet presAssocID="{F4DAD53A-E1B3-4708-BA90-A540AB0BF34E}" presName="hierRoot2" presStyleCnt="0">
        <dgm:presLayoutVars>
          <dgm:hierBranch val="init"/>
        </dgm:presLayoutVars>
      </dgm:prSet>
      <dgm:spPr/>
    </dgm:pt>
    <dgm:pt modelId="{4FF49265-F73E-448C-ABA5-C6FCB427B87C}" type="pres">
      <dgm:prSet presAssocID="{F4DAD53A-E1B3-4708-BA90-A540AB0BF34E}" presName="rootComposite" presStyleCnt="0"/>
      <dgm:spPr/>
    </dgm:pt>
    <dgm:pt modelId="{6FEB4404-1BF4-4C40-B136-9BBAF72FE0CE}" type="pres">
      <dgm:prSet presAssocID="{F4DAD53A-E1B3-4708-BA90-A540AB0BF34E}" presName="rootText" presStyleLbl="node2" presStyleIdx="3" presStyleCnt="5">
        <dgm:presLayoutVars>
          <dgm:chPref val="3"/>
        </dgm:presLayoutVars>
      </dgm:prSet>
      <dgm:spPr/>
    </dgm:pt>
    <dgm:pt modelId="{D863BADA-4599-482A-B32F-E51AFFFC5C84}" type="pres">
      <dgm:prSet presAssocID="{F4DAD53A-E1B3-4708-BA90-A540AB0BF34E}" presName="rootConnector" presStyleLbl="node2" presStyleIdx="3" presStyleCnt="5"/>
      <dgm:spPr/>
    </dgm:pt>
    <dgm:pt modelId="{F5C900AD-BC8A-4F84-85A3-DAE243591904}" type="pres">
      <dgm:prSet presAssocID="{F4DAD53A-E1B3-4708-BA90-A540AB0BF34E}" presName="hierChild4" presStyleCnt="0"/>
      <dgm:spPr/>
    </dgm:pt>
    <dgm:pt modelId="{0AD2EB58-106F-45C0-8F2C-026E7CEC64CA}" type="pres">
      <dgm:prSet presAssocID="{19CCBCB0-D293-4F1C-9903-D780BAEB8C41}" presName="Name37" presStyleLbl="parChTrans1D3" presStyleIdx="3" presStyleCnt="5"/>
      <dgm:spPr/>
    </dgm:pt>
    <dgm:pt modelId="{2E1D957B-6F76-4876-9B9D-D6B339B7E587}" type="pres">
      <dgm:prSet presAssocID="{8C890B23-22B5-44A9-8114-89521D68814D}" presName="hierRoot2" presStyleCnt="0">
        <dgm:presLayoutVars>
          <dgm:hierBranch val="init"/>
        </dgm:presLayoutVars>
      </dgm:prSet>
      <dgm:spPr/>
    </dgm:pt>
    <dgm:pt modelId="{B5F686F2-0A74-487A-9231-3759B7C32D47}" type="pres">
      <dgm:prSet presAssocID="{8C890B23-22B5-44A9-8114-89521D68814D}" presName="rootComposite" presStyleCnt="0"/>
      <dgm:spPr/>
    </dgm:pt>
    <dgm:pt modelId="{902F2E5F-0F5C-49F6-95E2-1E716D10C9F3}" type="pres">
      <dgm:prSet presAssocID="{8C890B23-22B5-44A9-8114-89521D68814D}" presName="rootText" presStyleLbl="node3" presStyleIdx="3" presStyleCnt="5">
        <dgm:presLayoutVars>
          <dgm:chPref val="3"/>
        </dgm:presLayoutVars>
      </dgm:prSet>
      <dgm:spPr/>
    </dgm:pt>
    <dgm:pt modelId="{5621E8F3-40B8-41DD-A60E-6D0FDE85E49C}" type="pres">
      <dgm:prSet presAssocID="{8C890B23-22B5-44A9-8114-89521D68814D}" presName="rootConnector" presStyleLbl="node3" presStyleIdx="3" presStyleCnt="5"/>
      <dgm:spPr/>
    </dgm:pt>
    <dgm:pt modelId="{6061980D-526B-49AB-8FA3-BA7D5812367E}" type="pres">
      <dgm:prSet presAssocID="{8C890B23-22B5-44A9-8114-89521D68814D}" presName="hierChild4" presStyleCnt="0"/>
      <dgm:spPr/>
    </dgm:pt>
    <dgm:pt modelId="{D6A29DB9-5866-483A-A961-9546C3470F3F}" type="pres">
      <dgm:prSet presAssocID="{95651546-00B5-48E9-B4C2-CCFB817F7FA8}" presName="Name37" presStyleLbl="parChTrans1D4" presStyleIdx="3" presStyleCnt="5"/>
      <dgm:spPr/>
    </dgm:pt>
    <dgm:pt modelId="{3874BA62-482D-4560-81AD-7B7C82DEE3C1}" type="pres">
      <dgm:prSet presAssocID="{057D2A53-2BC5-49FD-96C5-8153FF1B1FBB}" presName="hierRoot2" presStyleCnt="0">
        <dgm:presLayoutVars>
          <dgm:hierBranch val="init"/>
        </dgm:presLayoutVars>
      </dgm:prSet>
      <dgm:spPr/>
    </dgm:pt>
    <dgm:pt modelId="{2E2C18C9-9B05-4ED9-BF3A-34CB351AD207}" type="pres">
      <dgm:prSet presAssocID="{057D2A53-2BC5-49FD-96C5-8153FF1B1FBB}" presName="rootComposite" presStyleCnt="0"/>
      <dgm:spPr/>
    </dgm:pt>
    <dgm:pt modelId="{3D2146AB-6FF4-4BCF-AD0B-F0D355A4FDA7}" type="pres">
      <dgm:prSet presAssocID="{057D2A53-2BC5-49FD-96C5-8153FF1B1FBB}" presName="rootText" presStyleLbl="node4" presStyleIdx="3" presStyleCnt="5">
        <dgm:presLayoutVars>
          <dgm:chPref val="3"/>
        </dgm:presLayoutVars>
      </dgm:prSet>
      <dgm:spPr/>
    </dgm:pt>
    <dgm:pt modelId="{03A9074A-81A5-4253-858F-8ED0805F65FE}" type="pres">
      <dgm:prSet presAssocID="{057D2A53-2BC5-49FD-96C5-8153FF1B1FBB}" presName="rootConnector" presStyleLbl="node4" presStyleIdx="3" presStyleCnt="5"/>
      <dgm:spPr/>
    </dgm:pt>
    <dgm:pt modelId="{4F688EB9-95A0-4A43-BB3C-17CA967F8811}" type="pres">
      <dgm:prSet presAssocID="{057D2A53-2BC5-49FD-96C5-8153FF1B1FBB}" presName="hierChild4" presStyleCnt="0"/>
      <dgm:spPr/>
    </dgm:pt>
    <dgm:pt modelId="{6C7F46EC-3139-4DB5-B11E-8CA0F4CA420A}" type="pres">
      <dgm:prSet presAssocID="{057D2A53-2BC5-49FD-96C5-8153FF1B1FBB}" presName="hierChild5" presStyleCnt="0"/>
      <dgm:spPr/>
    </dgm:pt>
    <dgm:pt modelId="{4B82804A-E15D-4C3E-B1D4-B3F6218C02A0}" type="pres">
      <dgm:prSet presAssocID="{8C890B23-22B5-44A9-8114-89521D68814D}" presName="hierChild5" presStyleCnt="0"/>
      <dgm:spPr/>
    </dgm:pt>
    <dgm:pt modelId="{1DEAFDA0-E75D-46C6-9B9C-330EBE992099}" type="pres">
      <dgm:prSet presAssocID="{F4DAD53A-E1B3-4708-BA90-A540AB0BF34E}" presName="hierChild5" presStyleCnt="0"/>
      <dgm:spPr/>
    </dgm:pt>
    <dgm:pt modelId="{88E88E51-78D8-4F96-85FE-3BE76B6D91CE}" type="pres">
      <dgm:prSet presAssocID="{82454A1F-D454-4883-974F-28D0D981F926}" presName="Name37" presStyleLbl="parChTrans1D2" presStyleIdx="4" presStyleCnt="5"/>
      <dgm:spPr/>
    </dgm:pt>
    <dgm:pt modelId="{D4A720CD-0C65-45B9-824A-69414756550F}" type="pres">
      <dgm:prSet presAssocID="{80194314-B0FF-4447-A091-8B7CB9C18233}" presName="hierRoot2" presStyleCnt="0">
        <dgm:presLayoutVars>
          <dgm:hierBranch val="init"/>
        </dgm:presLayoutVars>
      </dgm:prSet>
      <dgm:spPr/>
    </dgm:pt>
    <dgm:pt modelId="{82298519-0949-4E17-8FA1-5C83D6C995A3}" type="pres">
      <dgm:prSet presAssocID="{80194314-B0FF-4447-A091-8B7CB9C18233}" presName="rootComposite" presStyleCnt="0"/>
      <dgm:spPr/>
    </dgm:pt>
    <dgm:pt modelId="{A8B075B0-6489-45CF-9DAA-49AC1B3A82C3}" type="pres">
      <dgm:prSet presAssocID="{80194314-B0FF-4447-A091-8B7CB9C18233}" presName="rootText" presStyleLbl="node2" presStyleIdx="4" presStyleCnt="5">
        <dgm:presLayoutVars>
          <dgm:chPref val="3"/>
        </dgm:presLayoutVars>
      </dgm:prSet>
      <dgm:spPr/>
    </dgm:pt>
    <dgm:pt modelId="{F5EA86E3-5774-436C-9826-609AE1441861}" type="pres">
      <dgm:prSet presAssocID="{80194314-B0FF-4447-A091-8B7CB9C18233}" presName="rootConnector" presStyleLbl="node2" presStyleIdx="4" presStyleCnt="5"/>
      <dgm:spPr/>
    </dgm:pt>
    <dgm:pt modelId="{EE57601F-8FFB-4E32-9404-40D9A53D8CF9}" type="pres">
      <dgm:prSet presAssocID="{80194314-B0FF-4447-A091-8B7CB9C18233}" presName="hierChild4" presStyleCnt="0"/>
      <dgm:spPr/>
    </dgm:pt>
    <dgm:pt modelId="{E218AC92-9E0B-4A79-A9A9-E85055F47B56}" type="pres">
      <dgm:prSet presAssocID="{C79B935B-8218-4CBB-8F75-21F20E04B5EB}" presName="Name37" presStyleLbl="parChTrans1D3" presStyleIdx="4" presStyleCnt="5"/>
      <dgm:spPr/>
    </dgm:pt>
    <dgm:pt modelId="{DD5B15F3-B666-4F09-BD1B-CBD0686E8A5D}" type="pres">
      <dgm:prSet presAssocID="{74F4548B-C16E-4FE9-AF79-45574860D67F}" presName="hierRoot2" presStyleCnt="0">
        <dgm:presLayoutVars>
          <dgm:hierBranch val="init"/>
        </dgm:presLayoutVars>
      </dgm:prSet>
      <dgm:spPr/>
    </dgm:pt>
    <dgm:pt modelId="{A148237E-9A5F-4FFF-B6CE-7A943E2CB1B3}" type="pres">
      <dgm:prSet presAssocID="{74F4548B-C16E-4FE9-AF79-45574860D67F}" presName="rootComposite" presStyleCnt="0"/>
      <dgm:spPr/>
    </dgm:pt>
    <dgm:pt modelId="{53D78E5C-94F0-4834-A835-847564FF6729}" type="pres">
      <dgm:prSet presAssocID="{74F4548B-C16E-4FE9-AF79-45574860D67F}" presName="rootText" presStyleLbl="node3" presStyleIdx="4" presStyleCnt="5">
        <dgm:presLayoutVars>
          <dgm:chPref val="3"/>
        </dgm:presLayoutVars>
      </dgm:prSet>
      <dgm:spPr/>
    </dgm:pt>
    <dgm:pt modelId="{B64CA5A3-7C74-48CC-B92D-0A643D5AE3A8}" type="pres">
      <dgm:prSet presAssocID="{74F4548B-C16E-4FE9-AF79-45574860D67F}" presName="rootConnector" presStyleLbl="node3" presStyleIdx="4" presStyleCnt="5"/>
      <dgm:spPr/>
    </dgm:pt>
    <dgm:pt modelId="{9EAAB156-9262-49ED-A3A3-B437CC3D7AC5}" type="pres">
      <dgm:prSet presAssocID="{74F4548B-C16E-4FE9-AF79-45574860D67F}" presName="hierChild4" presStyleCnt="0"/>
      <dgm:spPr/>
    </dgm:pt>
    <dgm:pt modelId="{D7F4E3D5-3243-4767-A09D-DC97A1619653}" type="pres">
      <dgm:prSet presAssocID="{4E6CCC58-E3CC-41DF-8FE3-FEE62D380EE8}" presName="Name37" presStyleLbl="parChTrans1D4" presStyleIdx="4" presStyleCnt="5"/>
      <dgm:spPr/>
    </dgm:pt>
    <dgm:pt modelId="{59907A52-223C-4486-B459-E7104C65E6D3}" type="pres">
      <dgm:prSet presAssocID="{A1893BDE-58BA-44BE-94EB-F8C826504563}" presName="hierRoot2" presStyleCnt="0">
        <dgm:presLayoutVars>
          <dgm:hierBranch val="init"/>
        </dgm:presLayoutVars>
      </dgm:prSet>
      <dgm:spPr/>
    </dgm:pt>
    <dgm:pt modelId="{9E2CF412-05D9-491C-9477-42221CD20DD8}" type="pres">
      <dgm:prSet presAssocID="{A1893BDE-58BA-44BE-94EB-F8C826504563}" presName="rootComposite" presStyleCnt="0"/>
      <dgm:spPr/>
    </dgm:pt>
    <dgm:pt modelId="{25B19F95-B9DA-47AF-B455-6B072292D03A}" type="pres">
      <dgm:prSet presAssocID="{A1893BDE-58BA-44BE-94EB-F8C826504563}" presName="rootText" presStyleLbl="node4" presStyleIdx="4" presStyleCnt="5" custLinFactNeighborX="-7768" custLinFactNeighborY="-3685">
        <dgm:presLayoutVars>
          <dgm:chPref val="3"/>
        </dgm:presLayoutVars>
      </dgm:prSet>
      <dgm:spPr/>
    </dgm:pt>
    <dgm:pt modelId="{B99D1EC6-2A01-4DD8-A569-940D85EDD3E2}" type="pres">
      <dgm:prSet presAssocID="{A1893BDE-58BA-44BE-94EB-F8C826504563}" presName="rootConnector" presStyleLbl="node4" presStyleIdx="4" presStyleCnt="5"/>
      <dgm:spPr/>
    </dgm:pt>
    <dgm:pt modelId="{C23BE8A1-745A-4273-8A15-B6477110DEF4}" type="pres">
      <dgm:prSet presAssocID="{A1893BDE-58BA-44BE-94EB-F8C826504563}" presName="hierChild4" presStyleCnt="0"/>
      <dgm:spPr/>
    </dgm:pt>
    <dgm:pt modelId="{FD98BD3E-B03B-47FB-A566-1E33E22B93DB}" type="pres">
      <dgm:prSet presAssocID="{A1893BDE-58BA-44BE-94EB-F8C826504563}" presName="hierChild5" presStyleCnt="0"/>
      <dgm:spPr/>
    </dgm:pt>
    <dgm:pt modelId="{320D8497-E4F0-4E8A-9FA9-D6437495275D}" type="pres">
      <dgm:prSet presAssocID="{74F4548B-C16E-4FE9-AF79-45574860D67F}" presName="hierChild5" presStyleCnt="0"/>
      <dgm:spPr/>
    </dgm:pt>
    <dgm:pt modelId="{110ECC4B-EFD1-42AC-ABD8-2704AA1163E5}" type="pres">
      <dgm:prSet presAssocID="{80194314-B0FF-4447-A091-8B7CB9C18233}" presName="hierChild5" presStyleCnt="0"/>
      <dgm:spPr/>
    </dgm:pt>
    <dgm:pt modelId="{80DBE75D-E400-435B-99CB-B986DB13C60F}" type="pres">
      <dgm:prSet presAssocID="{9E4ABC4F-90A3-4DBC-B38D-CF341DAC3CA0}" presName="hierChild3" presStyleCnt="0"/>
      <dgm:spPr/>
    </dgm:pt>
  </dgm:ptLst>
  <dgm:cxnLst>
    <dgm:cxn modelId="{F9A68908-EE23-4B43-8673-256806D8818C}" type="presOf" srcId="{A1893BDE-58BA-44BE-94EB-F8C826504563}" destId="{25B19F95-B9DA-47AF-B455-6B072292D03A}" srcOrd="0" destOrd="0" presId="urn:microsoft.com/office/officeart/2005/8/layout/orgChart1"/>
    <dgm:cxn modelId="{4A40A009-4131-4F91-9448-284DC435B27F}" srcId="{54FE4B22-9391-45DD-8B2E-DED027C89857}" destId="{EC5234DB-1BB8-4B3A-AC38-BC90A06F7FAF}" srcOrd="0" destOrd="0" parTransId="{BD4FB212-1AE8-4B57-9DB8-09157324C078}" sibTransId="{935B59CB-FAFC-431A-BBA2-D26C661EF0B0}"/>
    <dgm:cxn modelId="{C1BC360A-64EF-48C9-90CF-B905DAAB16DD}" type="presOf" srcId="{7268E696-2B64-4306-9712-3C25D7588AB6}" destId="{8301C77B-F4C1-4478-A6B8-E9BDE42C218D}" srcOrd="0" destOrd="0" presId="urn:microsoft.com/office/officeart/2005/8/layout/orgChart1"/>
    <dgm:cxn modelId="{22F93A0A-D979-4E05-8CE3-EE2A30DB3591}" type="presOf" srcId="{9E4ABC4F-90A3-4DBC-B38D-CF341DAC3CA0}" destId="{4A03AA72-2C70-437A-849F-D0EBD90D035E}" srcOrd="1" destOrd="0" presId="urn:microsoft.com/office/officeart/2005/8/layout/orgChart1"/>
    <dgm:cxn modelId="{1301B911-B39A-48C0-851F-A6A7E9C209E9}" type="presOf" srcId="{F4DAD53A-E1B3-4708-BA90-A540AB0BF34E}" destId="{D863BADA-4599-482A-B32F-E51AFFFC5C84}" srcOrd="1" destOrd="0" presId="urn:microsoft.com/office/officeart/2005/8/layout/orgChart1"/>
    <dgm:cxn modelId="{11739E19-3386-4F62-B3E3-7CE47C225481}" type="presOf" srcId="{80194314-B0FF-4447-A091-8B7CB9C18233}" destId="{A8B075B0-6489-45CF-9DAA-49AC1B3A82C3}" srcOrd="0" destOrd="0" presId="urn:microsoft.com/office/officeart/2005/8/layout/orgChart1"/>
    <dgm:cxn modelId="{9FD20A27-872E-4A2C-955A-BA5C5204B473}" srcId="{F4DAD53A-E1B3-4708-BA90-A540AB0BF34E}" destId="{8C890B23-22B5-44A9-8114-89521D68814D}" srcOrd="0" destOrd="0" parTransId="{19CCBCB0-D293-4F1C-9903-D780BAEB8C41}" sibTransId="{BD3E935D-E6FF-45C6-A2E3-DD38817B2152}"/>
    <dgm:cxn modelId="{C2092F27-7326-4C7C-A89C-5B9534AED355}" type="presOf" srcId="{A1893BDE-58BA-44BE-94EB-F8C826504563}" destId="{B99D1EC6-2A01-4DD8-A569-940D85EDD3E2}" srcOrd="1" destOrd="0" presId="urn:microsoft.com/office/officeart/2005/8/layout/orgChart1"/>
    <dgm:cxn modelId="{85516E27-120D-4A3D-B21F-1C6155F26B93}" type="presOf" srcId="{74F4548B-C16E-4FE9-AF79-45574860D67F}" destId="{53D78E5C-94F0-4834-A835-847564FF6729}" srcOrd="0" destOrd="0" presId="urn:microsoft.com/office/officeart/2005/8/layout/orgChart1"/>
    <dgm:cxn modelId="{B0A3D627-6BA6-4A73-93DA-8F573BB91A40}" srcId="{9E4ABC4F-90A3-4DBC-B38D-CF341DAC3CA0}" destId="{F4DAD53A-E1B3-4708-BA90-A540AB0BF34E}" srcOrd="3" destOrd="0" parTransId="{8EAD8EA9-A376-437A-9AB0-97E97C49ACFC}" sibTransId="{D05DCBF7-2D6A-4E72-AE2B-1904CA4E1300}"/>
    <dgm:cxn modelId="{0D894B2C-516E-40AC-9698-FF56F757F53C}" type="presOf" srcId="{23CB75C0-C2F5-4D0F-A580-7815916AFA59}" destId="{97BEFE60-F642-47B4-BF00-1A121368BFD6}" srcOrd="0" destOrd="0" presId="urn:microsoft.com/office/officeart/2005/8/layout/orgChart1"/>
    <dgm:cxn modelId="{0D8C4B31-A07C-4372-B4FA-5A222F9B7F5F}" type="presOf" srcId="{CD9CEE07-A043-4F4F-9D9F-590B335AB358}" destId="{9191D75C-4720-4763-9C87-F4016F754659}" srcOrd="1" destOrd="0" presId="urn:microsoft.com/office/officeart/2005/8/layout/orgChart1"/>
    <dgm:cxn modelId="{BF2B8132-8EFE-4A92-A5E9-A80EEB10794B}" srcId="{807DB4C5-DED1-41AC-A502-2C6ABC79B60E}" destId="{23CB75C0-C2F5-4D0F-A580-7815916AFA59}" srcOrd="0" destOrd="0" parTransId="{7268E696-2B64-4306-9712-3C25D7588AB6}" sibTransId="{9C5B9693-4381-4EA1-B634-36567BDAA2F4}"/>
    <dgm:cxn modelId="{1DB1BE3E-3EAE-46EC-8B20-229ECD188447}" type="presOf" srcId="{807DB4C5-DED1-41AC-A502-2C6ABC79B60E}" destId="{4E7434EC-3A27-45CB-993F-2DEA046B7967}" srcOrd="0" destOrd="0" presId="urn:microsoft.com/office/officeart/2005/8/layout/orgChart1"/>
    <dgm:cxn modelId="{5B2EDD3F-0881-47B2-81F6-28B75211AD49}" srcId="{EC5234DB-1BB8-4B3A-AC38-BC90A06F7FAF}" destId="{DBC400BB-4395-4F64-9577-59D1B108A0E3}" srcOrd="0" destOrd="0" parTransId="{337BD4EE-0FFA-45AF-99F4-116C0A2BE15E}" sibTransId="{CF9480C3-CB5B-44AA-9BEB-9EC952D3795C}"/>
    <dgm:cxn modelId="{4F69345C-2FD8-4EF0-917C-83B852BEBFEE}" type="presOf" srcId="{8C890B23-22B5-44A9-8114-89521D68814D}" destId="{902F2E5F-0F5C-49F6-95E2-1E716D10C9F3}" srcOrd="0" destOrd="0" presId="urn:microsoft.com/office/officeart/2005/8/layout/orgChart1"/>
    <dgm:cxn modelId="{1173475E-15D2-4D3F-9639-ADB4FC933A0D}" type="presOf" srcId="{97451AB8-3C6D-447A-8BC0-1ED4061BE87A}" destId="{9DF7D508-86EC-42CC-8B3A-85D113B25513}" srcOrd="0" destOrd="0" presId="urn:microsoft.com/office/officeart/2005/8/layout/orgChart1"/>
    <dgm:cxn modelId="{42408C5F-AA6A-489F-8819-9F964EE800FC}" type="presOf" srcId="{EC5234DB-1BB8-4B3A-AC38-BC90A06F7FAF}" destId="{9D02BC27-2F64-4616-AD9D-1D72BE9D26D8}" srcOrd="1" destOrd="0" presId="urn:microsoft.com/office/officeart/2005/8/layout/orgChart1"/>
    <dgm:cxn modelId="{042B0141-B401-4EBE-98B5-BCDE3A7EE722}" type="presOf" srcId="{80194314-B0FF-4447-A091-8B7CB9C18233}" destId="{F5EA86E3-5774-436C-9826-609AE1441861}" srcOrd="1" destOrd="0" presId="urn:microsoft.com/office/officeart/2005/8/layout/orgChart1"/>
    <dgm:cxn modelId="{EFEFFE42-9A05-4575-99F5-BE82F327A0A9}" type="presOf" srcId="{8EAD8EA9-A376-437A-9AB0-97E97C49ACFC}" destId="{660447DC-1D6D-44DB-9D1C-0E56ECBA83FB}" srcOrd="0" destOrd="0" presId="urn:microsoft.com/office/officeart/2005/8/layout/orgChart1"/>
    <dgm:cxn modelId="{25D83243-CFA2-4250-BE33-2A61CF20D05F}" type="presOf" srcId="{057D2A53-2BC5-49FD-96C5-8153FF1B1FBB}" destId="{3D2146AB-6FF4-4BCF-AD0B-F0D355A4FDA7}" srcOrd="0" destOrd="0" presId="urn:microsoft.com/office/officeart/2005/8/layout/orgChart1"/>
    <dgm:cxn modelId="{1472F143-8C13-419B-A2BF-81C6ABD165A8}" srcId="{9E4ABC4F-90A3-4DBC-B38D-CF341DAC3CA0}" destId="{72331EE2-D47E-47E7-B69C-A0D3095841FA}" srcOrd="1" destOrd="0" parTransId="{8E4E40DD-991C-47A4-A2F7-1B5FF8C5B007}" sibTransId="{754095E7-3A81-45B2-A2A9-4C73BCE16AB9}"/>
    <dgm:cxn modelId="{A8F8E444-1C53-4974-93A1-98500C40ACF6}" type="presOf" srcId="{4E6CCC58-E3CC-41DF-8FE3-FEE62D380EE8}" destId="{D7F4E3D5-3243-4767-A09D-DC97A1619653}" srcOrd="0" destOrd="0" presId="urn:microsoft.com/office/officeart/2005/8/layout/orgChart1"/>
    <dgm:cxn modelId="{F377A449-B11F-4BA7-88EF-10AA96D99B05}" type="presOf" srcId="{64CAA4FD-49FC-4C47-B3B2-35F640252269}" destId="{DBB38747-86D6-4A44-87D2-D7629C3C6D1B}" srcOrd="0" destOrd="0" presId="urn:microsoft.com/office/officeart/2005/8/layout/orgChart1"/>
    <dgm:cxn modelId="{B8BABD4B-FBFA-4771-BC35-D3896979EDA3}" srcId="{72331EE2-D47E-47E7-B69C-A0D3095841FA}" destId="{807DB4C5-DED1-41AC-A502-2C6ABC79B60E}" srcOrd="0" destOrd="0" parTransId="{97451AB8-3C6D-447A-8BC0-1ED4061BE87A}" sibTransId="{4C6AF67D-69FC-4BF7-B6E4-FF0074B093CE}"/>
    <dgm:cxn modelId="{E336C74C-338A-47A6-A2C3-23540F9A4BAA}" type="presOf" srcId="{EC5234DB-1BB8-4B3A-AC38-BC90A06F7FAF}" destId="{6DD25AC8-1E64-4F30-9357-B3FBF6AFB916}" srcOrd="0" destOrd="0" presId="urn:microsoft.com/office/officeart/2005/8/layout/orgChart1"/>
    <dgm:cxn modelId="{F20B9C50-51DE-4288-98A2-E15E25A15FCF}" srcId="{74F4548B-C16E-4FE9-AF79-45574860D67F}" destId="{A1893BDE-58BA-44BE-94EB-F8C826504563}" srcOrd="0" destOrd="0" parTransId="{4E6CCC58-E3CC-41DF-8FE3-FEE62D380EE8}" sibTransId="{FF560A49-56F4-434D-B7C3-C233E2879A19}"/>
    <dgm:cxn modelId="{8FA0E052-A2A6-4B3F-9117-D56E79BDF436}" type="presOf" srcId="{E022423A-9A75-42C2-84FA-5885B06F898C}" destId="{9654EE0E-69F4-4A1E-AE43-AA5BE5D5E854}" srcOrd="0" destOrd="0" presId="urn:microsoft.com/office/officeart/2005/8/layout/orgChart1"/>
    <dgm:cxn modelId="{E5274053-2073-43F7-9DAC-8258CF8B22A4}" type="presOf" srcId="{19CCBCB0-D293-4F1C-9903-D780BAEB8C41}" destId="{0AD2EB58-106F-45C0-8F2C-026E7CEC64CA}" srcOrd="0" destOrd="0" presId="urn:microsoft.com/office/officeart/2005/8/layout/orgChart1"/>
    <dgm:cxn modelId="{4D8C6653-72ED-4208-B8F1-A01DD8898A09}" type="presOf" srcId="{807DB4C5-DED1-41AC-A502-2C6ABC79B60E}" destId="{B1FD0500-DEA2-4338-88AA-A72C52AD327F}" srcOrd="1" destOrd="0" presId="urn:microsoft.com/office/officeart/2005/8/layout/orgChart1"/>
    <dgm:cxn modelId="{06431576-2B81-458A-B54C-79D9270E6A6B}" type="presOf" srcId="{CD9CEE07-A043-4F4F-9D9F-590B335AB358}" destId="{51C8312A-9C88-4633-946F-06B746AEFBDA}" srcOrd="0" destOrd="0" presId="urn:microsoft.com/office/officeart/2005/8/layout/orgChart1"/>
    <dgm:cxn modelId="{EA0E9482-9A14-4C34-9DEE-B24BA6C61A5A}" type="presOf" srcId="{72331EE2-D47E-47E7-B69C-A0D3095841FA}" destId="{0DC639B0-CE0D-4C07-ADE2-5F2EEAC5A671}" srcOrd="1" destOrd="0" presId="urn:microsoft.com/office/officeart/2005/8/layout/orgChart1"/>
    <dgm:cxn modelId="{DA71678A-A62F-4848-9BDA-4435CFA969D2}" type="presOf" srcId="{54FE4B22-9391-45DD-8B2E-DED027C89857}" destId="{2591AD6F-9536-4E16-8600-7F067A6AC10B}" srcOrd="1" destOrd="0" presId="urn:microsoft.com/office/officeart/2005/8/layout/orgChart1"/>
    <dgm:cxn modelId="{C292688D-9391-494E-AAE3-C6EF5133B07A}" type="presOf" srcId="{72331EE2-D47E-47E7-B69C-A0D3095841FA}" destId="{A181500E-643A-4988-9DAE-AA2CF4478EB2}" srcOrd="0" destOrd="0" presId="urn:microsoft.com/office/officeart/2005/8/layout/orgChart1"/>
    <dgm:cxn modelId="{C59CE38D-AC59-469C-A117-E31FDAFBEB43}" type="presOf" srcId="{82454A1F-D454-4883-974F-28D0D981F926}" destId="{88E88E51-78D8-4F96-85FE-3BE76B6D91CE}" srcOrd="0" destOrd="0" presId="urn:microsoft.com/office/officeart/2005/8/layout/orgChart1"/>
    <dgm:cxn modelId="{2884128E-4090-4654-92AE-0C7A25D6729F}" srcId="{9E4ABC4F-90A3-4DBC-B38D-CF341DAC3CA0}" destId="{87937145-74EB-4C0E-B618-29EAA3BFFF28}" srcOrd="2" destOrd="0" parTransId="{64CAA4FD-49FC-4C47-B3B2-35F640252269}" sibTransId="{5E67F183-2D90-42D6-97AF-61D1CF026F7E}"/>
    <dgm:cxn modelId="{8F4ECE8F-B263-4849-BE4B-5B913A562AD8}" type="presOf" srcId="{DBC400BB-4395-4F64-9577-59D1B108A0E3}" destId="{6ACF1BE9-0424-4ACC-936A-2DD83D2753B0}" srcOrd="1" destOrd="0" presId="urn:microsoft.com/office/officeart/2005/8/layout/orgChart1"/>
    <dgm:cxn modelId="{8C552090-9631-40A2-95C5-D0559CA433A1}" srcId="{87937145-74EB-4C0E-B618-29EAA3BFFF28}" destId="{CD9CEE07-A043-4F4F-9D9F-590B335AB358}" srcOrd="0" destOrd="0" parTransId="{D28F10EF-7BEC-4DF6-AC65-6A5EF5FF9AD8}" sibTransId="{E1AB95D1-1BF5-4642-B891-88D69196FAE0}"/>
    <dgm:cxn modelId="{06571F92-2ACB-4355-A87C-2F113640F65E}" srcId="{80194314-B0FF-4447-A091-8B7CB9C18233}" destId="{74F4548B-C16E-4FE9-AF79-45574860D67F}" srcOrd="0" destOrd="0" parTransId="{C79B935B-8218-4CBB-8F75-21F20E04B5EB}" sibTransId="{76249C6F-FE86-48D6-B6D0-799F46B372C2}"/>
    <dgm:cxn modelId="{90C885A0-6572-4A63-8395-04AFA4FF4690}" type="presOf" srcId="{D28F10EF-7BEC-4DF6-AC65-6A5EF5FF9AD8}" destId="{B5A17B66-8A78-45F0-9033-4925D5DA10F1}" srcOrd="0" destOrd="0" presId="urn:microsoft.com/office/officeart/2005/8/layout/orgChart1"/>
    <dgm:cxn modelId="{128EFFA0-BC0B-4EC9-9701-D36ED1F8BBC0}" type="presOf" srcId="{54FE4B22-9391-45DD-8B2E-DED027C89857}" destId="{057DC8F1-B56B-4BD5-B83F-F7ACE8725D87}" srcOrd="0" destOrd="0" presId="urn:microsoft.com/office/officeart/2005/8/layout/orgChart1"/>
    <dgm:cxn modelId="{F7FB2CA7-F1EA-460C-A397-9E0ADAFC93C2}" type="presOf" srcId="{8C890B23-22B5-44A9-8114-89521D68814D}" destId="{5621E8F3-40B8-41DD-A60E-6D0FDE85E49C}" srcOrd="1" destOrd="0" presId="urn:microsoft.com/office/officeart/2005/8/layout/orgChart1"/>
    <dgm:cxn modelId="{2C1A70A7-7AE4-4E9C-AFC4-BFB749D21281}" type="presOf" srcId="{DBC400BB-4395-4F64-9577-59D1B108A0E3}" destId="{71F961B3-4CBA-4365-AD77-3045490A1440}" srcOrd="0" destOrd="0" presId="urn:microsoft.com/office/officeart/2005/8/layout/orgChart1"/>
    <dgm:cxn modelId="{31F169A8-AEAF-49A4-9D94-620B13867951}" srcId="{CD9CEE07-A043-4F4F-9D9F-590B335AB358}" destId="{A1B59C73-8ABB-4624-8C92-15420B6EB488}" srcOrd="0" destOrd="0" parTransId="{7FF8E7FB-E95D-4874-94DB-4CF918DE5D03}" sibTransId="{57AA37E1-7D7C-4AD6-9A9E-E13F9423274F}"/>
    <dgm:cxn modelId="{DE02C8AC-E013-4C36-9E4F-3AA1FFB11556}" srcId="{E022423A-9A75-42C2-84FA-5885B06F898C}" destId="{9E4ABC4F-90A3-4DBC-B38D-CF341DAC3CA0}" srcOrd="0" destOrd="0" parTransId="{0B9374A1-781B-482B-874C-55B88A05E806}" sibTransId="{A7A98112-3E65-415E-94B1-51BA9B2188BC}"/>
    <dgm:cxn modelId="{DBC838AD-5A1B-4644-AAAF-2547C7D2949A}" type="presOf" srcId="{87937145-74EB-4C0E-B618-29EAA3BFFF28}" destId="{69EE2D08-9477-43F6-A4AF-2DE42D17EB6E}" srcOrd="1" destOrd="0" presId="urn:microsoft.com/office/officeart/2005/8/layout/orgChart1"/>
    <dgm:cxn modelId="{4635D8B0-C66D-48F6-B350-04062EB1A6B5}" srcId="{8C890B23-22B5-44A9-8114-89521D68814D}" destId="{057D2A53-2BC5-49FD-96C5-8153FF1B1FBB}" srcOrd="0" destOrd="0" parTransId="{95651546-00B5-48E9-B4C2-CCFB817F7FA8}" sibTransId="{F40C2D68-DF5C-493B-93DF-DC17F933FAD3}"/>
    <dgm:cxn modelId="{079E12B9-BD81-42FF-BFDA-B75F5E35AF95}" type="presOf" srcId="{0891957B-86CE-4FBF-9B70-3396459C744A}" destId="{487DB491-81E0-48CD-93D9-FC4D01E5FDF5}" srcOrd="0" destOrd="0" presId="urn:microsoft.com/office/officeart/2005/8/layout/orgChart1"/>
    <dgm:cxn modelId="{E3ECF9BA-5E01-4D9A-881C-08ACBEC09CA2}" type="presOf" srcId="{9E4ABC4F-90A3-4DBC-B38D-CF341DAC3CA0}" destId="{54BB0C5E-9A7F-42B3-B879-AF797A74183C}" srcOrd="0" destOrd="0" presId="urn:microsoft.com/office/officeart/2005/8/layout/orgChart1"/>
    <dgm:cxn modelId="{8CD8BABB-94BE-4089-BA74-D3AEA2131418}" type="presOf" srcId="{23CB75C0-C2F5-4D0F-A580-7815916AFA59}" destId="{CBEB16D9-F487-42E2-8F58-0F083680B3BB}" srcOrd="1" destOrd="0" presId="urn:microsoft.com/office/officeart/2005/8/layout/orgChart1"/>
    <dgm:cxn modelId="{3F774FBD-1368-4D39-9A79-4DBBF0EC15F8}" type="presOf" srcId="{F4DAD53A-E1B3-4708-BA90-A540AB0BF34E}" destId="{6FEB4404-1BF4-4C40-B136-9BBAF72FE0CE}" srcOrd="0" destOrd="0" presId="urn:microsoft.com/office/officeart/2005/8/layout/orgChart1"/>
    <dgm:cxn modelId="{5BA111C6-2014-449B-A6E0-39FBBD6BCF91}" type="presOf" srcId="{337BD4EE-0FFA-45AF-99F4-116C0A2BE15E}" destId="{C8119839-BC09-44A8-A889-8CF0322F1EAC}" srcOrd="0" destOrd="0" presId="urn:microsoft.com/office/officeart/2005/8/layout/orgChart1"/>
    <dgm:cxn modelId="{BEA052C7-9D77-40C7-B133-A8E721297422}" type="presOf" srcId="{BD4FB212-1AE8-4B57-9DB8-09157324C078}" destId="{7AF62021-CF08-4197-8788-3820A301D278}" srcOrd="0" destOrd="0" presId="urn:microsoft.com/office/officeart/2005/8/layout/orgChart1"/>
    <dgm:cxn modelId="{060B1BC8-8E62-419D-9302-9292D1245DAB}" type="presOf" srcId="{A1B59C73-8ABB-4624-8C92-15420B6EB488}" destId="{5D806AF3-44EF-4AFE-818A-CBEFF601A629}" srcOrd="0" destOrd="0" presId="urn:microsoft.com/office/officeart/2005/8/layout/orgChart1"/>
    <dgm:cxn modelId="{A78FECC8-D622-4CD4-BFF3-1271A182FD30}" type="presOf" srcId="{95651546-00B5-48E9-B4C2-CCFB817F7FA8}" destId="{D6A29DB9-5866-483A-A961-9546C3470F3F}" srcOrd="0" destOrd="0" presId="urn:microsoft.com/office/officeart/2005/8/layout/orgChart1"/>
    <dgm:cxn modelId="{BEFA29C9-2B6B-4A21-8493-75F5CAEC5E2A}" srcId="{9E4ABC4F-90A3-4DBC-B38D-CF341DAC3CA0}" destId="{54FE4B22-9391-45DD-8B2E-DED027C89857}" srcOrd="0" destOrd="0" parTransId="{0891957B-86CE-4FBF-9B70-3396459C744A}" sibTransId="{05686963-CC24-4F24-85B0-8D6F53ADCFDA}"/>
    <dgm:cxn modelId="{3FAEABCF-8F9D-40FD-9427-13A139A5A18F}" srcId="{9E4ABC4F-90A3-4DBC-B38D-CF341DAC3CA0}" destId="{80194314-B0FF-4447-A091-8B7CB9C18233}" srcOrd="4" destOrd="0" parTransId="{82454A1F-D454-4883-974F-28D0D981F926}" sibTransId="{C8C3BA91-6006-40F4-AD35-4A488958B6C0}"/>
    <dgm:cxn modelId="{E6D8C0D5-E551-4C82-9BB9-6638B7D8675C}" type="presOf" srcId="{C79B935B-8218-4CBB-8F75-21F20E04B5EB}" destId="{E218AC92-9E0B-4A79-A9A9-E85055F47B56}" srcOrd="0" destOrd="0" presId="urn:microsoft.com/office/officeart/2005/8/layout/orgChart1"/>
    <dgm:cxn modelId="{838CF5D6-080B-45A8-AC72-A5914DF3D8FB}" type="presOf" srcId="{7FF8E7FB-E95D-4874-94DB-4CF918DE5D03}" destId="{B6BA1156-7079-48C7-BCDC-8983AB759E91}" srcOrd="0" destOrd="0" presId="urn:microsoft.com/office/officeart/2005/8/layout/orgChart1"/>
    <dgm:cxn modelId="{8CF547E2-4836-4A9E-A32C-EF5F112F0516}" type="presOf" srcId="{74F4548B-C16E-4FE9-AF79-45574860D67F}" destId="{B64CA5A3-7C74-48CC-B92D-0A643D5AE3A8}" srcOrd="1" destOrd="0" presId="urn:microsoft.com/office/officeart/2005/8/layout/orgChart1"/>
    <dgm:cxn modelId="{621D97EC-D4BF-4C30-A382-7738EFC285B4}" type="presOf" srcId="{87937145-74EB-4C0E-B618-29EAA3BFFF28}" destId="{0C8892FB-D67C-48EA-AA41-A6D9CE7CC4EC}" srcOrd="0" destOrd="0" presId="urn:microsoft.com/office/officeart/2005/8/layout/orgChart1"/>
    <dgm:cxn modelId="{218FF0EE-AB7C-4C48-AFF6-B6A5B92E12F9}" type="presOf" srcId="{057D2A53-2BC5-49FD-96C5-8153FF1B1FBB}" destId="{03A9074A-81A5-4253-858F-8ED0805F65FE}" srcOrd="1" destOrd="0" presId="urn:microsoft.com/office/officeart/2005/8/layout/orgChart1"/>
    <dgm:cxn modelId="{A0CAAEF6-AFF5-41ED-BFC6-36C8BBADDBCC}" type="presOf" srcId="{8E4E40DD-991C-47A4-A2F7-1B5FF8C5B007}" destId="{236C5034-6A59-424A-9F09-5A2A754D6EEC}" srcOrd="0" destOrd="0" presId="urn:microsoft.com/office/officeart/2005/8/layout/orgChart1"/>
    <dgm:cxn modelId="{389364F8-7359-4725-A4B2-5B5D0265086D}" type="presOf" srcId="{A1B59C73-8ABB-4624-8C92-15420B6EB488}" destId="{77EAF9D8-7A16-4E5B-9A33-2104C367020B}" srcOrd="1" destOrd="0" presId="urn:microsoft.com/office/officeart/2005/8/layout/orgChart1"/>
    <dgm:cxn modelId="{27195FDB-D983-46C2-A469-4442EEF81327}" type="presParOf" srcId="{9654EE0E-69F4-4A1E-AE43-AA5BE5D5E854}" destId="{77451D2E-459E-4722-BADC-6E8DC3FA5CA3}" srcOrd="0" destOrd="0" presId="urn:microsoft.com/office/officeart/2005/8/layout/orgChart1"/>
    <dgm:cxn modelId="{7332FFE6-89E8-4D57-92E9-48B96F417B12}" type="presParOf" srcId="{77451D2E-459E-4722-BADC-6E8DC3FA5CA3}" destId="{C23BB62F-EDEE-4868-B0B8-4685AB8D79BF}" srcOrd="0" destOrd="0" presId="urn:microsoft.com/office/officeart/2005/8/layout/orgChart1"/>
    <dgm:cxn modelId="{5C2683CD-B2D7-4EDE-9604-77A7DB7E8123}" type="presParOf" srcId="{C23BB62F-EDEE-4868-B0B8-4685AB8D79BF}" destId="{54BB0C5E-9A7F-42B3-B879-AF797A74183C}" srcOrd="0" destOrd="0" presId="urn:microsoft.com/office/officeart/2005/8/layout/orgChart1"/>
    <dgm:cxn modelId="{0A6B2BC9-CDE9-460B-A765-763C5157117F}" type="presParOf" srcId="{C23BB62F-EDEE-4868-B0B8-4685AB8D79BF}" destId="{4A03AA72-2C70-437A-849F-D0EBD90D035E}" srcOrd="1" destOrd="0" presId="urn:microsoft.com/office/officeart/2005/8/layout/orgChart1"/>
    <dgm:cxn modelId="{7984EDB3-64DD-415D-A4C3-14555A162E77}" type="presParOf" srcId="{77451D2E-459E-4722-BADC-6E8DC3FA5CA3}" destId="{A6033D6F-0C92-4D71-B99A-A75C67A2734F}" srcOrd="1" destOrd="0" presId="urn:microsoft.com/office/officeart/2005/8/layout/orgChart1"/>
    <dgm:cxn modelId="{301620C8-E2F8-4844-BA31-3B82A73C614B}" type="presParOf" srcId="{A6033D6F-0C92-4D71-B99A-A75C67A2734F}" destId="{487DB491-81E0-48CD-93D9-FC4D01E5FDF5}" srcOrd="0" destOrd="0" presId="urn:microsoft.com/office/officeart/2005/8/layout/orgChart1"/>
    <dgm:cxn modelId="{9687BFE5-72F3-46E3-9303-775BC0761716}" type="presParOf" srcId="{A6033D6F-0C92-4D71-B99A-A75C67A2734F}" destId="{9022C606-5D31-4C0B-A621-B264138E91A8}" srcOrd="1" destOrd="0" presId="urn:microsoft.com/office/officeart/2005/8/layout/orgChart1"/>
    <dgm:cxn modelId="{88ADDF72-F57A-43FB-B992-ECDE7FF4C0DD}" type="presParOf" srcId="{9022C606-5D31-4C0B-A621-B264138E91A8}" destId="{86F7D3E0-7104-4561-AAAD-125287533FFB}" srcOrd="0" destOrd="0" presId="urn:microsoft.com/office/officeart/2005/8/layout/orgChart1"/>
    <dgm:cxn modelId="{5334DFEF-673C-4787-809B-36E597DC42B4}" type="presParOf" srcId="{86F7D3E0-7104-4561-AAAD-125287533FFB}" destId="{057DC8F1-B56B-4BD5-B83F-F7ACE8725D87}" srcOrd="0" destOrd="0" presId="urn:microsoft.com/office/officeart/2005/8/layout/orgChart1"/>
    <dgm:cxn modelId="{BBA642D7-4452-4A0F-924C-B8887908B398}" type="presParOf" srcId="{86F7D3E0-7104-4561-AAAD-125287533FFB}" destId="{2591AD6F-9536-4E16-8600-7F067A6AC10B}" srcOrd="1" destOrd="0" presId="urn:microsoft.com/office/officeart/2005/8/layout/orgChart1"/>
    <dgm:cxn modelId="{30DB0F77-8CC9-42A1-ACA8-69AEAEAA50B0}" type="presParOf" srcId="{9022C606-5D31-4C0B-A621-B264138E91A8}" destId="{431E8A0C-5FD5-4E1A-8175-14920E9208A5}" srcOrd="1" destOrd="0" presId="urn:microsoft.com/office/officeart/2005/8/layout/orgChart1"/>
    <dgm:cxn modelId="{54198579-0704-4C9A-A754-DAF5F80163D6}" type="presParOf" srcId="{431E8A0C-5FD5-4E1A-8175-14920E9208A5}" destId="{7AF62021-CF08-4197-8788-3820A301D278}" srcOrd="0" destOrd="0" presId="urn:microsoft.com/office/officeart/2005/8/layout/orgChart1"/>
    <dgm:cxn modelId="{9B5FFF5B-978D-4CFC-9DB9-34570390E093}" type="presParOf" srcId="{431E8A0C-5FD5-4E1A-8175-14920E9208A5}" destId="{91DBDBA8-D607-4060-8429-26EF759CBE81}" srcOrd="1" destOrd="0" presId="urn:microsoft.com/office/officeart/2005/8/layout/orgChart1"/>
    <dgm:cxn modelId="{5F4976B9-A5A6-4464-AFAD-DF12600CF777}" type="presParOf" srcId="{91DBDBA8-D607-4060-8429-26EF759CBE81}" destId="{157B6E7A-3ECB-4D72-ACA2-13E84DF278AE}" srcOrd="0" destOrd="0" presId="urn:microsoft.com/office/officeart/2005/8/layout/orgChart1"/>
    <dgm:cxn modelId="{0258F65E-32F0-4B64-BCA2-25ED63E23B67}" type="presParOf" srcId="{157B6E7A-3ECB-4D72-ACA2-13E84DF278AE}" destId="{6DD25AC8-1E64-4F30-9357-B3FBF6AFB916}" srcOrd="0" destOrd="0" presId="urn:microsoft.com/office/officeart/2005/8/layout/orgChart1"/>
    <dgm:cxn modelId="{479C8207-E36E-4826-9775-C7B23F42D140}" type="presParOf" srcId="{157B6E7A-3ECB-4D72-ACA2-13E84DF278AE}" destId="{9D02BC27-2F64-4616-AD9D-1D72BE9D26D8}" srcOrd="1" destOrd="0" presId="urn:microsoft.com/office/officeart/2005/8/layout/orgChart1"/>
    <dgm:cxn modelId="{759AFA03-16B3-4BF7-9F94-042F3849F6C1}" type="presParOf" srcId="{91DBDBA8-D607-4060-8429-26EF759CBE81}" destId="{386EC32A-4235-45B8-9E96-807C1A4CE86E}" srcOrd="1" destOrd="0" presId="urn:microsoft.com/office/officeart/2005/8/layout/orgChart1"/>
    <dgm:cxn modelId="{B2A50789-1AB4-4A0D-A9EF-5BF6DC28A499}" type="presParOf" srcId="{386EC32A-4235-45B8-9E96-807C1A4CE86E}" destId="{C8119839-BC09-44A8-A889-8CF0322F1EAC}" srcOrd="0" destOrd="0" presId="urn:microsoft.com/office/officeart/2005/8/layout/orgChart1"/>
    <dgm:cxn modelId="{129F99F1-8A71-454B-B3EF-8F13661DD1E1}" type="presParOf" srcId="{386EC32A-4235-45B8-9E96-807C1A4CE86E}" destId="{36E71EAA-E9DE-4363-AE32-F4225E6882B8}" srcOrd="1" destOrd="0" presId="urn:microsoft.com/office/officeart/2005/8/layout/orgChart1"/>
    <dgm:cxn modelId="{FD689501-28AF-4690-86F0-012A7874EAA0}" type="presParOf" srcId="{36E71EAA-E9DE-4363-AE32-F4225E6882B8}" destId="{27652E49-73A6-411F-926A-16FB1FD112F4}" srcOrd="0" destOrd="0" presId="urn:microsoft.com/office/officeart/2005/8/layout/orgChart1"/>
    <dgm:cxn modelId="{0779CCDB-CB1C-47AF-9362-17073403583F}" type="presParOf" srcId="{27652E49-73A6-411F-926A-16FB1FD112F4}" destId="{71F961B3-4CBA-4365-AD77-3045490A1440}" srcOrd="0" destOrd="0" presId="urn:microsoft.com/office/officeart/2005/8/layout/orgChart1"/>
    <dgm:cxn modelId="{DA3344E7-20D5-4786-996F-9C561A65B220}" type="presParOf" srcId="{27652E49-73A6-411F-926A-16FB1FD112F4}" destId="{6ACF1BE9-0424-4ACC-936A-2DD83D2753B0}" srcOrd="1" destOrd="0" presId="urn:microsoft.com/office/officeart/2005/8/layout/orgChart1"/>
    <dgm:cxn modelId="{7D050A19-73B1-4643-A36A-B8BED831BF61}" type="presParOf" srcId="{36E71EAA-E9DE-4363-AE32-F4225E6882B8}" destId="{803CCFDE-9D60-405C-BF48-64D46783CF17}" srcOrd="1" destOrd="0" presId="urn:microsoft.com/office/officeart/2005/8/layout/orgChart1"/>
    <dgm:cxn modelId="{FDFAD6C5-72F3-434A-9C88-6297A59E8CA0}" type="presParOf" srcId="{36E71EAA-E9DE-4363-AE32-F4225E6882B8}" destId="{1700ACC0-70F7-4415-BDE5-D713CEF0FDEC}" srcOrd="2" destOrd="0" presId="urn:microsoft.com/office/officeart/2005/8/layout/orgChart1"/>
    <dgm:cxn modelId="{7E3652D0-7FAA-44EC-9C43-2326E07E267A}" type="presParOf" srcId="{91DBDBA8-D607-4060-8429-26EF759CBE81}" destId="{B176D34E-9BC2-448A-ADD9-EEC06195AF40}" srcOrd="2" destOrd="0" presId="urn:microsoft.com/office/officeart/2005/8/layout/orgChart1"/>
    <dgm:cxn modelId="{C64AB6BD-CAF2-4A55-BA10-C50A3BB576E9}" type="presParOf" srcId="{9022C606-5D31-4C0B-A621-B264138E91A8}" destId="{ACF4B65D-A359-404B-8B17-A6774A4B7F93}" srcOrd="2" destOrd="0" presId="urn:microsoft.com/office/officeart/2005/8/layout/orgChart1"/>
    <dgm:cxn modelId="{96E66220-ADFC-4A92-87D6-B0BD154B348B}" type="presParOf" srcId="{A6033D6F-0C92-4D71-B99A-A75C67A2734F}" destId="{236C5034-6A59-424A-9F09-5A2A754D6EEC}" srcOrd="2" destOrd="0" presId="urn:microsoft.com/office/officeart/2005/8/layout/orgChart1"/>
    <dgm:cxn modelId="{F02ECBDE-59B3-4296-A005-B4D1E8279F53}" type="presParOf" srcId="{A6033D6F-0C92-4D71-B99A-A75C67A2734F}" destId="{71559D4B-2FB3-4D6C-B0F7-6E5C9AC9B82A}" srcOrd="3" destOrd="0" presId="urn:microsoft.com/office/officeart/2005/8/layout/orgChart1"/>
    <dgm:cxn modelId="{1CD98D54-5336-4C2A-B10E-C7400B3032F2}" type="presParOf" srcId="{71559D4B-2FB3-4D6C-B0F7-6E5C9AC9B82A}" destId="{5E96F88C-B554-4A9D-9B46-18B28DA8B8A9}" srcOrd="0" destOrd="0" presId="urn:microsoft.com/office/officeart/2005/8/layout/orgChart1"/>
    <dgm:cxn modelId="{A25BFC70-EECB-4977-A037-D9E794229F24}" type="presParOf" srcId="{5E96F88C-B554-4A9D-9B46-18B28DA8B8A9}" destId="{A181500E-643A-4988-9DAE-AA2CF4478EB2}" srcOrd="0" destOrd="0" presId="urn:microsoft.com/office/officeart/2005/8/layout/orgChart1"/>
    <dgm:cxn modelId="{83FB9992-5DAF-4B23-BC8E-8200F9E73B0E}" type="presParOf" srcId="{5E96F88C-B554-4A9D-9B46-18B28DA8B8A9}" destId="{0DC639B0-CE0D-4C07-ADE2-5F2EEAC5A671}" srcOrd="1" destOrd="0" presId="urn:microsoft.com/office/officeart/2005/8/layout/orgChart1"/>
    <dgm:cxn modelId="{805A9DA6-D424-40D7-9060-E8F9EEF7EE5D}" type="presParOf" srcId="{71559D4B-2FB3-4D6C-B0F7-6E5C9AC9B82A}" destId="{B2B62F5C-1AE2-4A68-922C-A124B2AE39FA}" srcOrd="1" destOrd="0" presId="urn:microsoft.com/office/officeart/2005/8/layout/orgChart1"/>
    <dgm:cxn modelId="{0BE5F188-1665-4889-9867-860AA75F914F}" type="presParOf" srcId="{B2B62F5C-1AE2-4A68-922C-A124B2AE39FA}" destId="{9DF7D508-86EC-42CC-8B3A-85D113B25513}" srcOrd="0" destOrd="0" presId="urn:microsoft.com/office/officeart/2005/8/layout/orgChart1"/>
    <dgm:cxn modelId="{13D17305-D4F0-4CA0-937F-CF82B441546D}" type="presParOf" srcId="{B2B62F5C-1AE2-4A68-922C-A124B2AE39FA}" destId="{D14EDA9A-2EA2-4706-B681-8BC70CE0D7D8}" srcOrd="1" destOrd="0" presId="urn:microsoft.com/office/officeart/2005/8/layout/orgChart1"/>
    <dgm:cxn modelId="{98054C4D-283F-4492-9DE6-2F3DE89FE6E7}" type="presParOf" srcId="{D14EDA9A-2EA2-4706-B681-8BC70CE0D7D8}" destId="{3CA8BC55-9CEB-4062-BE4B-858C3524A122}" srcOrd="0" destOrd="0" presId="urn:microsoft.com/office/officeart/2005/8/layout/orgChart1"/>
    <dgm:cxn modelId="{F2D582FC-8CDE-4E78-A3BA-22AA3E553683}" type="presParOf" srcId="{3CA8BC55-9CEB-4062-BE4B-858C3524A122}" destId="{4E7434EC-3A27-45CB-993F-2DEA046B7967}" srcOrd="0" destOrd="0" presId="urn:microsoft.com/office/officeart/2005/8/layout/orgChart1"/>
    <dgm:cxn modelId="{5E3B4E06-85F7-48BE-A22D-E975736A846C}" type="presParOf" srcId="{3CA8BC55-9CEB-4062-BE4B-858C3524A122}" destId="{B1FD0500-DEA2-4338-88AA-A72C52AD327F}" srcOrd="1" destOrd="0" presId="urn:microsoft.com/office/officeart/2005/8/layout/orgChart1"/>
    <dgm:cxn modelId="{A1922E97-E4AD-4694-B4A0-449D95A32823}" type="presParOf" srcId="{D14EDA9A-2EA2-4706-B681-8BC70CE0D7D8}" destId="{0C947D33-0F20-4F2F-9823-4EA1DE62B70F}" srcOrd="1" destOrd="0" presId="urn:microsoft.com/office/officeart/2005/8/layout/orgChart1"/>
    <dgm:cxn modelId="{31A764CD-F5C6-4951-956A-9F6CC159E028}" type="presParOf" srcId="{0C947D33-0F20-4F2F-9823-4EA1DE62B70F}" destId="{8301C77B-F4C1-4478-A6B8-E9BDE42C218D}" srcOrd="0" destOrd="0" presId="urn:microsoft.com/office/officeart/2005/8/layout/orgChart1"/>
    <dgm:cxn modelId="{0438AEAB-A6C0-4C31-902F-E18A02CE8F2E}" type="presParOf" srcId="{0C947D33-0F20-4F2F-9823-4EA1DE62B70F}" destId="{4FEFDD41-3B55-427F-A745-2638A5288BE2}" srcOrd="1" destOrd="0" presId="urn:microsoft.com/office/officeart/2005/8/layout/orgChart1"/>
    <dgm:cxn modelId="{B3ABC99D-A622-4182-B8A6-0AF4B9488632}" type="presParOf" srcId="{4FEFDD41-3B55-427F-A745-2638A5288BE2}" destId="{BF60E74E-ED9A-4E83-917B-4E2CF8607939}" srcOrd="0" destOrd="0" presId="urn:microsoft.com/office/officeart/2005/8/layout/orgChart1"/>
    <dgm:cxn modelId="{DC726244-3DC8-49D4-93B5-D7F0101761DF}" type="presParOf" srcId="{BF60E74E-ED9A-4E83-917B-4E2CF8607939}" destId="{97BEFE60-F642-47B4-BF00-1A121368BFD6}" srcOrd="0" destOrd="0" presId="urn:microsoft.com/office/officeart/2005/8/layout/orgChart1"/>
    <dgm:cxn modelId="{479B956F-A5CA-450B-A037-909FB1B7668C}" type="presParOf" srcId="{BF60E74E-ED9A-4E83-917B-4E2CF8607939}" destId="{CBEB16D9-F487-42E2-8F58-0F083680B3BB}" srcOrd="1" destOrd="0" presId="urn:microsoft.com/office/officeart/2005/8/layout/orgChart1"/>
    <dgm:cxn modelId="{C3BCE3DE-06D0-4D92-9846-CE3BA463D434}" type="presParOf" srcId="{4FEFDD41-3B55-427F-A745-2638A5288BE2}" destId="{BBF401DD-970E-4D5F-9F7B-76CE7B83B856}" srcOrd="1" destOrd="0" presId="urn:microsoft.com/office/officeart/2005/8/layout/orgChart1"/>
    <dgm:cxn modelId="{52A58621-3461-45A1-949E-4670A8578203}" type="presParOf" srcId="{4FEFDD41-3B55-427F-A745-2638A5288BE2}" destId="{E41AEF4F-5C3A-4AE2-AB26-FD5C48EE79C3}" srcOrd="2" destOrd="0" presId="urn:microsoft.com/office/officeart/2005/8/layout/orgChart1"/>
    <dgm:cxn modelId="{19BA87D0-FDB6-43F7-BE17-C7AA4B5D85B5}" type="presParOf" srcId="{D14EDA9A-2EA2-4706-B681-8BC70CE0D7D8}" destId="{FE80591D-B88E-4D35-A4CC-D858B8D09B0D}" srcOrd="2" destOrd="0" presId="urn:microsoft.com/office/officeart/2005/8/layout/orgChart1"/>
    <dgm:cxn modelId="{4921F89C-D3CB-4967-8963-A4F9816A1B45}" type="presParOf" srcId="{71559D4B-2FB3-4D6C-B0F7-6E5C9AC9B82A}" destId="{DDC680C9-1985-4A4E-89DF-088BC03D7B44}" srcOrd="2" destOrd="0" presId="urn:microsoft.com/office/officeart/2005/8/layout/orgChart1"/>
    <dgm:cxn modelId="{D090E4EB-9300-451E-B0B2-09C937B8BBBC}" type="presParOf" srcId="{A6033D6F-0C92-4D71-B99A-A75C67A2734F}" destId="{DBB38747-86D6-4A44-87D2-D7629C3C6D1B}" srcOrd="4" destOrd="0" presId="urn:microsoft.com/office/officeart/2005/8/layout/orgChart1"/>
    <dgm:cxn modelId="{55605ABD-C498-4B23-B73C-E422E15341BB}" type="presParOf" srcId="{A6033D6F-0C92-4D71-B99A-A75C67A2734F}" destId="{928508F6-DBBF-4A4B-A21C-93E17AAD2937}" srcOrd="5" destOrd="0" presId="urn:microsoft.com/office/officeart/2005/8/layout/orgChart1"/>
    <dgm:cxn modelId="{E0AF37BF-BE02-4309-8E4C-E4AFFE6A9E47}" type="presParOf" srcId="{928508F6-DBBF-4A4B-A21C-93E17AAD2937}" destId="{D83CFCEC-42B7-49AC-B146-C8A7DEE07675}" srcOrd="0" destOrd="0" presId="urn:microsoft.com/office/officeart/2005/8/layout/orgChart1"/>
    <dgm:cxn modelId="{ED5091F9-7374-4D5D-9555-0E42B6FEC9B5}" type="presParOf" srcId="{D83CFCEC-42B7-49AC-B146-C8A7DEE07675}" destId="{0C8892FB-D67C-48EA-AA41-A6D9CE7CC4EC}" srcOrd="0" destOrd="0" presId="urn:microsoft.com/office/officeart/2005/8/layout/orgChart1"/>
    <dgm:cxn modelId="{FB7A1289-F43D-424A-B306-B0A329ED0EBA}" type="presParOf" srcId="{D83CFCEC-42B7-49AC-B146-C8A7DEE07675}" destId="{69EE2D08-9477-43F6-A4AF-2DE42D17EB6E}" srcOrd="1" destOrd="0" presId="urn:microsoft.com/office/officeart/2005/8/layout/orgChart1"/>
    <dgm:cxn modelId="{26E4A33B-8E20-4B52-ABE1-200C42D35884}" type="presParOf" srcId="{928508F6-DBBF-4A4B-A21C-93E17AAD2937}" destId="{3B511956-94E7-4724-B85E-7F7AC6DE83D0}" srcOrd="1" destOrd="0" presId="urn:microsoft.com/office/officeart/2005/8/layout/orgChart1"/>
    <dgm:cxn modelId="{BD20AB77-0B8A-4FC7-B034-9EBAB61B1519}" type="presParOf" srcId="{3B511956-94E7-4724-B85E-7F7AC6DE83D0}" destId="{B5A17B66-8A78-45F0-9033-4925D5DA10F1}" srcOrd="0" destOrd="0" presId="urn:microsoft.com/office/officeart/2005/8/layout/orgChart1"/>
    <dgm:cxn modelId="{588D2E0E-53B3-4E22-BF69-00A1084B44FB}" type="presParOf" srcId="{3B511956-94E7-4724-B85E-7F7AC6DE83D0}" destId="{579354B3-2366-4175-9A4C-8FDF75F3D386}" srcOrd="1" destOrd="0" presId="urn:microsoft.com/office/officeart/2005/8/layout/orgChart1"/>
    <dgm:cxn modelId="{BE4EF27D-8894-42D6-A382-8A42BB1EB077}" type="presParOf" srcId="{579354B3-2366-4175-9A4C-8FDF75F3D386}" destId="{9036A0D5-10A3-4DAA-85E9-DD743D320A04}" srcOrd="0" destOrd="0" presId="urn:microsoft.com/office/officeart/2005/8/layout/orgChart1"/>
    <dgm:cxn modelId="{C3410358-DA90-48AE-957C-249F96F69046}" type="presParOf" srcId="{9036A0D5-10A3-4DAA-85E9-DD743D320A04}" destId="{51C8312A-9C88-4633-946F-06B746AEFBDA}" srcOrd="0" destOrd="0" presId="urn:microsoft.com/office/officeart/2005/8/layout/orgChart1"/>
    <dgm:cxn modelId="{B6E1BD20-9B4C-4B7C-9C26-70BA382A8D87}" type="presParOf" srcId="{9036A0D5-10A3-4DAA-85E9-DD743D320A04}" destId="{9191D75C-4720-4763-9C87-F4016F754659}" srcOrd="1" destOrd="0" presId="urn:microsoft.com/office/officeart/2005/8/layout/orgChart1"/>
    <dgm:cxn modelId="{71825CE1-B43E-4907-A39F-98C710A690C9}" type="presParOf" srcId="{579354B3-2366-4175-9A4C-8FDF75F3D386}" destId="{ADA6C014-76B9-4A41-9928-8EB393E12D40}" srcOrd="1" destOrd="0" presId="urn:microsoft.com/office/officeart/2005/8/layout/orgChart1"/>
    <dgm:cxn modelId="{75A6A4CA-2C84-480E-9D6E-786CD33EF35E}" type="presParOf" srcId="{ADA6C014-76B9-4A41-9928-8EB393E12D40}" destId="{B6BA1156-7079-48C7-BCDC-8983AB759E91}" srcOrd="0" destOrd="0" presId="urn:microsoft.com/office/officeart/2005/8/layout/orgChart1"/>
    <dgm:cxn modelId="{B2E16194-943D-41D4-9D7F-F7A550A441BD}" type="presParOf" srcId="{ADA6C014-76B9-4A41-9928-8EB393E12D40}" destId="{0A4D1BDF-A4BD-4AE8-A105-0D59479EB160}" srcOrd="1" destOrd="0" presId="urn:microsoft.com/office/officeart/2005/8/layout/orgChart1"/>
    <dgm:cxn modelId="{227B89A6-37F7-451C-AACB-36B47C358030}" type="presParOf" srcId="{0A4D1BDF-A4BD-4AE8-A105-0D59479EB160}" destId="{B43503F4-17B6-440E-AA7E-90F86122672C}" srcOrd="0" destOrd="0" presId="urn:microsoft.com/office/officeart/2005/8/layout/orgChart1"/>
    <dgm:cxn modelId="{96B6716F-7332-4A8D-B2C5-03EB5B6B5B57}" type="presParOf" srcId="{B43503F4-17B6-440E-AA7E-90F86122672C}" destId="{5D806AF3-44EF-4AFE-818A-CBEFF601A629}" srcOrd="0" destOrd="0" presId="urn:microsoft.com/office/officeart/2005/8/layout/orgChart1"/>
    <dgm:cxn modelId="{21F20EFC-EBEC-4E36-ACAE-1678638815AD}" type="presParOf" srcId="{B43503F4-17B6-440E-AA7E-90F86122672C}" destId="{77EAF9D8-7A16-4E5B-9A33-2104C367020B}" srcOrd="1" destOrd="0" presId="urn:microsoft.com/office/officeart/2005/8/layout/orgChart1"/>
    <dgm:cxn modelId="{A0504C91-5748-4957-A31A-1B66BCACED70}" type="presParOf" srcId="{0A4D1BDF-A4BD-4AE8-A105-0D59479EB160}" destId="{6CC2BC5A-791A-4FAD-A133-74B37259C40D}" srcOrd="1" destOrd="0" presId="urn:microsoft.com/office/officeart/2005/8/layout/orgChart1"/>
    <dgm:cxn modelId="{014F0967-5F76-47EF-8DC1-E0E535CAE3BF}" type="presParOf" srcId="{0A4D1BDF-A4BD-4AE8-A105-0D59479EB160}" destId="{9ECC7F8D-8475-49F1-B28B-BD9F439EC9C3}" srcOrd="2" destOrd="0" presId="urn:microsoft.com/office/officeart/2005/8/layout/orgChart1"/>
    <dgm:cxn modelId="{7A34B0F9-A8F5-46BF-BB01-64901B7094FF}" type="presParOf" srcId="{579354B3-2366-4175-9A4C-8FDF75F3D386}" destId="{FB92FAD6-67D3-477C-93D3-B886B379D07C}" srcOrd="2" destOrd="0" presId="urn:microsoft.com/office/officeart/2005/8/layout/orgChart1"/>
    <dgm:cxn modelId="{D9E2A56E-7351-4FC0-AE86-B51199D8ED66}" type="presParOf" srcId="{928508F6-DBBF-4A4B-A21C-93E17AAD2937}" destId="{D5CD6161-EB08-4BC8-917E-2244ACB21F90}" srcOrd="2" destOrd="0" presId="urn:microsoft.com/office/officeart/2005/8/layout/orgChart1"/>
    <dgm:cxn modelId="{5673B9F0-9D1D-4A6D-A72B-F0BBC0D143CB}" type="presParOf" srcId="{A6033D6F-0C92-4D71-B99A-A75C67A2734F}" destId="{660447DC-1D6D-44DB-9D1C-0E56ECBA83FB}" srcOrd="6" destOrd="0" presId="urn:microsoft.com/office/officeart/2005/8/layout/orgChart1"/>
    <dgm:cxn modelId="{44D127A6-AF46-4D62-84DE-397F83D06269}" type="presParOf" srcId="{A6033D6F-0C92-4D71-B99A-A75C67A2734F}" destId="{9F9F0AF8-8527-427B-816F-CD5D02E0F79B}" srcOrd="7" destOrd="0" presId="urn:microsoft.com/office/officeart/2005/8/layout/orgChart1"/>
    <dgm:cxn modelId="{38389F9B-686D-492C-84E3-05E20420097E}" type="presParOf" srcId="{9F9F0AF8-8527-427B-816F-CD5D02E0F79B}" destId="{4FF49265-F73E-448C-ABA5-C6FCB427B87C}" srcOrd="0" destOrd="0" presId="urn:microsoft.com/office/officeart/2005/8/layout/orgChart1"/>
    <dgm:cxn modelId="{1946DE78-76D5-4840-8075-89A2417D72E8}" type="presParOf" srcId="{4FF49265-F73E-448C-ABA5-C6FCB427B87C}" destId="{6FEB4404-1BF4-4C40-B136-9BBAF72FE0CE}" srcOrd="0" destOrd="0" presId="urn:microsoft.com/office/officeart/2005/8/layout/orgChart1"/>
    <dgm:cxn modelId="{10DABEE2-2657-4339-82BA-72ED05162A5A}" type="presParOf" srcId="{4FF49265-F73E-448C-ABA5-C6FCB427B87C}" destId="{D863BADA-4599-482A-B32F-E51AFFFC5C84}" srcOrd="1" destOrd="0" presId="urn:microsoft.com/office/officeart/2005/8/layout/orgChart1"/>
    <dgm:cxn modelId="{459BEE58-A49E-47E9-B539-FA0B1D3323A5}" type="presParOf" srcId="{9F9F0AF8-8527-427B-816F-CD5D02E0F79B}" destId="{F5C900AD-BC8A-4F84-85A3-DAE243591904}" srcOrd="1" destOrd="0" presId="urn:microsoft.com/office/officeart/2005/8/layout/orgChart1"/>
    <dgm:cxn modelId="{6A7F926D-FF49-4343-8954-07691A7F4A1B}" type="presParOf" srcId="{F5C900AD-BC8A-4F84-85A3-DAE243591904}" destId="{0AD2EB58-106F-45C0-8F2C-026E7CEC64CA}" srcOrd="0" destOrd="0" presId="urn:microsoft.com/office/officeart/2005/8/layout/orgChart1"/>
    <dgm:cxn modelId="{290335DB-1DDA-4633-803D-EA10AB9E8F27}" type="presParOf" srcId="{F5C900AD-BC8A-4F84-85A3-DAE243591904}" destId="{2E1D957B-6F76-4876-9B9D-D6B339B7E587}" srcOrd="1" destOrd="0" presId="urn:microsoft.com/office/officeart/2005/8/layout/orgChart1"/>
    <dgm:cxn modelId="{609D1B3E-F41F-43F4-A5F9-BBC870F51901}" type="presParOf" srcId="{2E1D957B-6F76-4876-9B9D-D6B339B7E587}" destId="{B5F686F2-0A74-487A-9231-3759B7C32D47}" srcOrd="0" destOrd="0" presId="urn:microsoft.com/office/officeart/2005/8/layout/orgChart1"/>
    <dgm:cxn modelId="{3B31B309-80A8-4F87-B05F-1B35F6B5358F}" type="presParOf" srcId="{B5F686F2-0A74-487A-9231-3759B7C32D47}" destId="{902F2E5F-0F5C-49F6-95E2-1E716D10C9F3}" srcOrd="0" destOrd="0" presId="urn:microsoft.com/office/officeart/2005/8/layout/orgChart1"/>
    <dgm:cxn modelId="{134504F6-06CD-44D1-ADC5-B0491C9A60A1}" type="presParOf" srcId="{B5F686F2-0A74-487A-9231-3759B7C32D47}" destId="{5621E8F3-40B8-41DD-A60E-6D0FDE85E49C}" srcOrd="1" destOrd="0" presId="urn:microsoft.com/office/officeart/2005/8/layout/orgChart1"/>
    <dgm:cxn modelId="{282E6AB0-E028-476C-8D66-5E4A31BF860C}" type="presParOf" srcId="{2E1D957B-6F76-4876-9B9D-D6B339B7E587}" destId="{6061980D-526B-49AB-8FA3-BA7D5812367E}" srcOrd="1" destOrd="0" presId="urn:microsoft.com/office/officeart/2005/8/layout/orgChart1"/>
    <dgm:cxn modelId="{DCC321AC-97E4-454D-825E-955428FD37A6}" type="presParOf" srcId="{6061980D-526B-49AB-8FA3-BA7D5812367E}" destId="{D6A29DB9-5866-483A-A961-9546C3470F3F}" srcOrd="0" destOrd="0" presId="urn:microsoft.com/office/officeart/2005/8/layout/orgChart1"/>
    <dgm:cxn modelId="{B6C57AE3-7C4E-4045-8E34-B2A192DD52A2}" type="presParOf" srcId="{6061980D-526B-49AB-8FA3-BA7D5812367E}" destId="{3874BA62-482D-4560-81AD-7B7C82DEE3C1}" srcOrd="1" destOrd="0" presId="urn:microsoft.com/office/officeart/2005/8/layout/orgChart1"/>
    <dgm:cxn modelId="{B3100BCF-3350-4CDB-BE0B-35A42217736C}" type="presParOf" srcId="{3874BA62-482D-4560-81AD-7B7C82DEE3C1}" destId="{2E2C18C9-9B05-4ED9-BF3A-34CB351AD207}" srcOrd="0" destOrd="0" presId="urn:microsoft.com/office/officeart/2005/8/layout/orgChart1"/>
    <dgm:cxn modelId="{BD0939B5-639A-4B92-8737-FF1EBA3530B5}" type="presParOf" srcId="{2E2C18C9-9B05-4ED9-BF3A-34CB351AD207}" destId="{3D2146AB-6FF4-4BCF-AD0B-F0D355A4FDA7}" srcOrd="0" destOrd="0" presId="urn:microsoft.com/office/officeart/2005/8/layout/orgChart1"/>
    <dgm:cxn modelId="{65B37D20-AB29-4EF5-B83E-3CE004E6A234}" type="presParOf" srcId="{2E2C18C9-9B05-4ED9-BF3A-34CB351AD207}" destId="{03A9074A-81A5-4253-858F-8ED0805F65FE}" srcOrd="1" destOrd="0" presId="urn:microsoft.com/office/officeart/2005/8/layout/orgChart1"/>
    <dgm:cxn modelId="{DAC73185-1661-4ACE-BC53-FEF9FB129C41}" type="presParOf" srcId="{3874BA62-482D-4560-81AD-7B7C82DEE3C1}" destId="{4F688EB9-95A0-4A43-BB3C-17CA967F8811}" srcOrd="1" destOrd="0" presId="urn:microsoft.com/office/officeart/2005/8/layout/orgChart1"/>
    <dgm:cxn modelId="{800D19BD-E753-4DAA-9914-30FE7A8AF151}" type="presParOf" srcId="{3874BA62-482D-4560-81AD-7B7C82DEE3C1}" destId="{6C7F46EC-3139-4DB5-B11E-8CA0F4CA420A}" srcOrd="2" destOrd="0" presId="urn:microsoft.com/office/officeart/2005/8/layout/orgChart1"/>
    <dgm:cxn modelId="{89025FFB-4E03-4C90-8D2A-8F18BB878C7B}" type="presParOf" srcId="{2E1D957B-6F76-4876-9B9D-D6B339B7E587}" destId="{4B82804A-E15D-4C3E-B1D4-B3F6218C02A0}" srcOrd="2" destOrd="0" presId="urn:microsoft.com/office/officeart/2005/8/layout/orgChart1"/>
    <dgm:cxn modelId="{1E28D81A-9D4A-4BC8-B7C0-4A6004EEFCD8}" type="presParOf" srcId="{9F9F0AF8-8527-427B-816F-CD5D02E0F79B}" destId="{1DEAFDA0-E75D-46C6-9B9C-330EBE992099}" srcOrd="2" destOrd="0" presId="urn:microsoft.com/office/officeart/2005/8/layout/orgChart1"/>
    <dgm:cxn modelId="{C7036E56-F2F1-4FF5-9C2B-0D0CCF991A9D}" type="presParOf" srcId="{A6033D6F-0C92-4D71-B99A-A75C67A2734F}" destId="{88E88E51-78D8-4F96-85FE-3BE76B6D91CE}" srcOrd="8" destOrd="0" presId="urn:microsoft.com/office/officeart/2005/8/layout/orgChart1"/>
    <dgm:cxn modelId="{4F20B49C-055A-473B-909B-446BF2E9FF8C}" type="presParOf" srcId="{A6033D6F-0C92-4D71-B99A-A75C67A2734F}" destId="{D4A720CD-0C65-45B9-824A-69414756550F}" srcOrd="9" destOrd="0" presId="urn:microsoft.com/office/officeart/2005/8/layout/orgChart1"/>
    <dgm:cxn modelId="{530B5CC4-1609-4FDB-A2F7-EC002FD2D0E8}" type="presParOf" srcId="{D4A720CD-0C65-45B9-824A-69414756550F}" destId="{82298519-0949-4E17-8FA1-5C83D6C995A3}" srcOrd="0" destOrd="0" presId="urn:microsoft.com/office/officeart/2005/8/layout/orgChart1"/>
    <dgm:cxn modelId="{80D98FEC-4340-4F6A-8C91-B4913852703B}" type="presParOf" srcId="{82298519-0949-4E17-8FA1-5C83D6C995A3}" destId="{A8B075B0-6489-45CF-9DAA-49AC1B3A82C3}" srcOrd="0" destOrd="0" presId="urn:microsoft.com/office/officeart/2005/8/layout/orgChart1"/>
    <dgm:cxn modelId="{E0C80366-6721-4503-BA32-57EF9597300E}" type="presParOf" srcId="{82298519-0949-4E17-8FA1-5C83D6C995A3}" destId="{F5EA86E3-5774-436C-9826-609AE1441861}" srcOrd="1" destOrd="0" presId="urn:microsoft.com/office/officeart/2005/8/layout/orgChart1"/>
    <dgm:cxn modelId="{61334973-1A2C-45F5-9490-D592D0EC5691}" type="presParOf" srcId="{D4A720CD-0C65-45B9-824A-69414756550F}" destId="{EE57601F-8FFB-4E32-9404-40D9A53D8CF9}" srcOrd="1" destOrd="0" presId="urn:microsoft.com/office/officeart/2005/8/layout/orgChart1"/>
    <dgm:cxn modelId="{24094090-20CB-46C6-AB60-5B97C1F4F13C}" type="presParOf" srcId="{EE57601F-8FFB-4E32-9404-40D9A53D8CF9}" destId="{E218AC92-9E0B-4A79-A9A9-E85055F47B56}" srcOrd="0" destOrd="0" presId="urn:microsoft.com/office/officeart/2005/8/layout/orgChart1"/>
    <dgm:cxn modelId="{92FBC14D-5B86-47E0-A6AE-CF084A2CC611}" type="presParOf" srcId="{EE57601F-8FFB-4E32-9404-40D9A53D8CF9}" destId="{DD5B15F3-B666-4F09-BD1B-CBD0686E8A5D}" srcOrd="1" destOrd="0" presId="urn:microsoft.com/office/officeart/2005/8/layout/orgChart1"/>
    <dgm:cxn modelId="{FCA2BA45-C63A-438E-AA2F-B31255A23344}" type="presParOf" srcId="{DD5B15F3-B666-4F09-BD1B-CBD0686E8A5D}" destId="{A148237E-9A5F-4FFF-B6CE-7A943E2CB1B3}" srcOrd="0" destOrd="0" presId="urn:microsoft.com/office/officeart/2005/8/layout/orgChart1"/>
    <dgm:cxn modelId="{4C326AA7-D2EC-4F95-9661-EAE96C9A6355}" type="presParOf" srcId="{A148237E-9A5F-4FFF-B6CE-7A943E2CB1B3}" destId="{53D78E5C-94F0-4834-A835-847564FF6729}" srcOrd="0" destOrd="0" presId="urn:microsoft.com/office/officeart/2005/8/layout/orgChart1"/>
    <dgm:cxn modelId="{53305AE8-09EE-4054-8AD9-729C7742861B}" type="presParOf" srcId="{A148237E-9A5F-4FFF-B6CE-7A943E2CB1B3}" destId="{B64CA5A3-7C74-48CC-B92D-0A643D5AE3A8}" srcOrd="1" destOrd="0" presId="urn:microsoft.com/office/officeart/2005/8/layout/orgChart1"/>
    <dgm:cxn modelId="{B687ABC5-6EDD-47DF-A7EC-3C1FA99A70EE}" type="presParOf" srcId="{DD5B15F3-B666-4F09-BD1B-CBD0686E8A5D}" destId="{9EAAB156-9262-49ED-A3A3-B437CC3D7AC5}" srcOrd="1" destOrd="0" presId="urn:microsoft.com/office/officeart/2005/8/layout/orgChart1"/>
    <dgm:cxn modelId="{E0412FD2-E6E3-421D-A946-2FB158DC1C87}" type="presParOf" srcId="{9EAAB156-9262-49ED-A3A3-B437CC3D7AC5}" destId="{D7F4E3D5-3243-4767-A09D-DC97A1619653}" srcOrd="0" destOrd="0" presId="urn:microsoft.com/office/officeart/2005/8/layout/orgChart1"/>
    <dgm:cxn modelId="{DE149FF9-C461-4000-A2BD-182DE71247A9}" type="presParOf" srcId="{9EAAB156-9262-49ED-A3A3-B437CC3D7AC5}" destId="{59907A52-223C-4486-B459-E7104C65E6D3}" srcOrd="1" destOrd="0" presId="urn:microsoft.com/office/officeart/2005/8/layout/orgChart1"/>
    <dgm:cxn modelId="{FEAB3752-1C2A-4468-84C7-4B6DFF333D2F}" type="presParOf" srcId="{59907A52-223C-4486-B459-E7104C65E6D3}" destId="{9E2CF412-05D9-491C-9477-42221CD20DD8}" srcOrd="0" destOrd="0" presId="urn:microsoft.com/office/officeart/2005/8/layout/orgChart1"/>
    <dgm:cxn modelId="{13A03D3D-CE10-466D-B849-648A1FEA1141}" type="presParOf" srcId="{9E2CF412-05D9-491C-9477-42221CD20DD8}" destId="{25B19F95-B9DA-47AF-B455-6B072292D03A}" srcOrd="0" destOrd="0" presId="urn:microsoft.com/office/officeart/2005/8/layout/orgChart1"/>
    <dgm:cxn modelId="{3242B858-8DFE-4571-8205-9753221A488D}" type="presParOf" srcId="{9E2CF412-05D9-491C-9477-42221CD20DD8}" destId="{B99D1EC6-2A01-4DD8-A569-940D85EDD3E2}" srcOrd="1" destOrd="0" presId="urn:microsoft.com/office/officeart/2005/8/layout/orgChart1"/>
    <dgm:cxn modelId="{BC82B358-C60E-41B8-BD90-5C2BB384CBEF}" type="presParOf" srcId="{59907A52-223C-4486-B459-E7104C65E6D3}" destId="{C23BE8A1-745A-4273-8A15-B6477110DEF4}" srcOrd="1" destOrd="0" presId="urn:microsoft.com/office/officeart/2005/8/layout/orgChart1"/>
    <dgm:cxn modelId="{588604C2-2CC9-41F5-94D7-6171A9AE3BB2}" type="presParOf" srcId="{59907A52-223C-4486-B459-E7104C65E6D3}" destId="{FD98BD3E-B03B-47FB-A566-1E33E22B93DB}" srcOrd="2" destOrd="0" presId="urn:microsoft.com/office/officeart/2005/8/layout/orgChart1"/>
    <dgm:cxn modelId="{A8CB181C-D78F-4022-91E0-E4F1C18C6E3B}" type="presParOf" srcId="{DD5B15F3-B666-4F09-BD1B-CBD0686E8A5D}" destId="{320D8497-E4F0-4E8A-9FA9-D6437495275D}" srcOrd="2" destOrd="0" presId="urn:microsoft.com/office/officeart/2005/8/layout/orgChart1"/>
    <dgm:cxn modelId="{DB2617C1-2B54-4FA6-B679-73E54C561103}" type="presParOf" srcId="{D4A720CD-0C65-45B9-824A-69414756550F}" destId="{110ECC4B-EFD1-42AC-ABD8-2704AA1163E5}" srcOrd="2" destOrd="0" presId="urn:microsoft.com/office/officeart/2005/8/layout/orgChart1"/>
    <dgm:cxn modelId="{BF97DE9A-45A8-49A7-91E1-EF9D117E17D1}" type="presParOf" srcId="{77451D2E-459E-4722-BADC-6E8DC3FA5CA3}" destId="{80DBE75D-E400-435B-99CB-B986DB13C60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6AEF5E-503A-404C-9189-843625598FB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3930EFF7-C3EB-4CC7-9A9F-689FECB06B70}">
      <dgm:prSet phldrT="[Text]" custT="1"/>
      <dgm:spPr/>
      <dgm:t>
        <a:bodyPr/>
        <a:lstStyle/>
        <a:p>
          <a:r>
            <a:rPr lang="en-GB" sz="1050"/>
            <a:t>Flood Recovery of chools and healthcare facilities</a:t>
          </a:r>
        </a:p>
      </dgm:t>
    </dgm:pt>
    <dgm:pt modelId="{3365BE34-23A7-48DF-9CE8-E10106FFA5A3}" type="parTrans" cxnId="{E47834D9-8D26-431B-BFF1-3688C3DA9245}">
      <dgm:prSet/>
      <dgm:spPr/>
      <dgm:t>
        <a:bodyPr/>
        <a:lstStyle/>
        <a:p>
          <a:endParaRPr lang="en-GB"/>
        </a:p>
      </dgm:t>
    </dgm:pt>
    <dgm:pt modelId="{25DE3B6C-E672-482B-B179-31B807D9C024}" type="sibTrans" cxnId="{E47834D9-8D26-431B-BFF1-3688C3DA9245}">
      <dgm:prSet/>
      <dgm:spPr/>
      <dgm:t>
        <a:bodyPr/>
        <a:lstStyle/>
        <a:p>
          <a:endParaRPr lang="en-GB"/>
        </a:p>
      </dgm:t>
    </dgm:pt>
    <dgm:pt modelId="{D64D3EED-C8BA-41BE-B0BC-A36EE73B31D1}">
      <dgm:prSet phldrT="[Text]"/>
      <dgm:spPr/>
      <dgm:t>
        <a:bodyPr/>
        <a:lstStyle/>
        <a:p>
          <a:r>
            <a:rPr lang="en-GB"/>
            <a:t>Site Inspection </a:t>
          </a:r>
        </a:p>
      </dgm:t>
    </dgm:pt>
    <dgm:pt modelId="{DD89BD48-8A16-4519-BB41-29EC27A6C80C}" type="parTrans" cxnId="{9A666D59-2077-4562-8B4E-4BECDBBCFD76}">
      <dgm:prSet/>
      <dgm:spPr/>
      <dgm:t>
        <a:bodyPr/>
        <a:lstStyle/>
        <a:p>
          <a:endParaRPr lang="en-GB"/>
        </a:p>
      </dgm:t>
    </dgm:pt>
    <dgm:pt modelId="{6E7CA0DE-7530-4285-8901-1F1D0686E19D}" type="sibTrans" cxnId="{9A666D59-2077-4562-8B4E-4BECDBBCFD76}">
      <dgm:prSet/>
      <dgm:spPr/>
      <dgm:t>
        <a:bodyPr/>
        <a:lstStyle/>
        <a:p>
          <a:endParaRPr lang="en-GB"/>
        </a:p>
      </dgm:t>
    </dgm:pt>
    <dgm:pt modelId="{999F1EA6-418D-449C-8525-A41071FEB4F5}">
      <dgm:prSet/>
      <dgm:spPr/>
      <dgm:t>
        <a:bodyPr/>
        <a:lstStyle/>
        <a:p>
          <a:r>
            <a:rPr lang="en-GB" b="1"/>
            <a:t>Project Closure</a:t>
          </a:r>
        </a:p>
      </dgm:t>
    </dgm:pt>
    <dgm:pt modelId="{B2B83C4F-9B10-4DB4-978B-54A3CD5E5C1F}" type="parTrans" cxnId="{4128C691-69CD-45E2-B603-9F487A344764}">
      <dgm:prSet/>
      <dgm:spPr/>
      <dgm:t>
        <a:bodyPr/>
        <a:lstStyle/>
        <a:p>
          <a:endParaRPr lang="en-GB"/>
        </a:p>
      </dgm:t>
    </dgm:pt>
    <dgm:pt modelId="{C0008D4A-872A-40B2-9FC2-63ADE5445B40}" type="sibTrans" cxnId="{4128C691-69CD-45E2-B603-9F487A344764}">
      <dgm:prSet/>
      <dgm:spPr/>
      <dgm:t>
        <a:bodyPr/>
        <a:lstStyle/>
        <a:p>
          <a:endParaRPr lang="en-GB"/>
        </a:p>
      </dgm:t>
    </dgm:pt>
    <dgm:pt modelId="{BEC4EDC9-CCAC-4EBC-B609-14CFE99E302B}">
      <dgm:prSet/>
      <dgm:spPr/>
      <dgm:t>
        <a:bodyPr/>
        <a:lstStyle/>
        <a:p>
          <a:r>
            <a:rPr lang="en-GB" b="1"/>
            <a:t>Project  planninf</a:t>
          </a:r>
        </a:p>
      </dgm:t>
    </dgm:pt>
    <dgm:pt modelId="{14F8333E-6C9C-459D-BD27-A6A632026BA4}" type="parTrans" cxnId="{BCEC03FA-8106-4DE2-95CD-C9D6B29AC500}">
      <dgm:prSet/>
      <dgm:spPr/>
      <dgm:t>
        <a:bodyPr/>
        <a:lstStyle/>
        <a:p>
          <a:endParaRPr lang="en-GB"/>
        </a:p>
      </dgm:t>
    </dgm:pt>
    <dgm:pt modelId="{B1395C12-B06B-4B73-B026-EF5418DE8393}" type="sibTrans" cxnId="{BCEC03FA-8106-4DE2-95CD-C9D6B29AC500}">
      <dgm:prSet/>
      <dgm:spPr/>
      <dgm:t>
        <a:bodyPr/>
        <a:lstStyle/>
        <a:p>
          <a:endParaRPr lang="en-GB"/>
        </a:p>
      </dgm:t>
    </dgm:pt>
    <dgm:pt modelId="{382DB1D1-91AF-41EF-9DBA-CE1BC4C597D9}">
      <dgm:prSet/>
      <dgm:spPr/>
      <dgm:t>
        <a:bodyPr/>
        <a:lstStyle/>
        <a:p>
          <a:r>
            <a:rPr lang="en-GB" b="1"/>
            <a:t>Procurement</a:t>
          </a:r>
        </a:p>
      </dgm:t>
    </dgm:pt>
    <dgm:pt modelId="{61DC3A66-A884-4CAB-8A95-F2EE350DD82F}" type="parTrans" cxnId="{8E660E1A-49B4-49B7-ABC5-EEBB816C177A}">
      <dgm:prSet/>
      <dgm:spPr/>
      <dgm:t>
        <a:bodyPr/>
        <a:lstStyle/>
        <a:p>
          <a:endParaRPr lang="en-GB"/>
        </a:p>
      </dgm:t>
    </dgm:pt>
    <dgm:pt modelId="{ED81647C-B642-4A7B-A3B1-1EE78E31272D}" type="sibTrans" cxnId="{8E660E1A-49B4-49B7-ABC5-EEBB816C177A}">
      <dgm:prSet/>
      <dgm:spPr/>
      <dgm:t>
        <a:bodyPr/>
        <a:lstStyle/>
        <a:p>
          <a:endParaRPr lang="en-GB"/>
        </a:p>
      </dgm:t>
    </dgm:pt>
    <dgm:pt modelId="{9EC0E4CB-F314-47B0-A54D-BE33767371DA}">
      <dgm:prSet/>
      <dgm:spPr/>
      <dgm:t>
        <a:bodyPr/>
        <a:lstStyle/>
        <a:p>
          <a:r>
            <a:rPr lang="en-GB" b="1"/>
            <a:t>Repair and recontruction</a:t>
          </a:r>
        </a:p>
      </dgm:t>
    </dgm:pt>
    <dgm:pt modelId="{552F9823-EA8B-44C9-8367-E5B5928F0707}" type="parTrans" cxnId="{2E82F7D8-4D0A-47A7-A6A1-65363EB6E916}">
      <dgm:prSet/>
      <dgm:spPr/>
      <dgm:t>
        <a:bodyPr/>
        <a:lstStyle/>
        <a:p>
          <a:endParaRPr lang="en-GB"/>
        </a:p>
      </dgm:t>
    </dgm:pt>
    <dgm:pt modelId="{DB7DA0FA-57FB-4B8B-A340-CA501666EA9C}" type="sibTrans" cxnId="{2E82F7D8-4D0A-47A7-A6A1-65363EB6E916}">
      <dgm:prSet/>
      <dgm:spPr/>
      <dgm:t>
        <a:bodyPr/>
        <a:lstStyle/>
        <a:p>
          <a:endParaRPr lang="en-GB"/>
        </a:p>
      </dgm:t>
    </dgm:pt>
    <dgm:pt modelId="{7620A485-FB80-4001-A146-39AE014E670F}">
      <dgm:prSet/>
      <dgm:spPr/>
      <dgm:t>
        <a:bodyPr/>
        <a:lstStyle/>
        <a:p>
          <a:r>
            <a:rPr lang="en-GB" b="1"/>
            <a:t>Flood protection Measures</a:t>
          </a:r>
        </a:p>
      </dgm:t>
    </dgm:pt>
    <dgm:pt modelId="{1F260925-A846-4B4E-9337-659E4F50B896}" type="parTrans" cxnId="{5B2BE03D-152C-4378-A509-767A30377B31}">
      <dgm:prSet/>
      <dgm:spPr/>
      <dgm:t>
        <a:bodyPr/>
        <a:lstStyle/>
        <a:p>
          <a:endParaRPr lang="en-GB"/>
        </a:p>
      </dgm:t>
    </dgm:pt>
    <dgm:pt modelId="{DA15236B-D297-413F-9A96-37025A188835}" type="sibTrans" cxnId="{5B2BE03D-152C-4378-A509-767A30377B31}">
      <dgm:prSet/>
      <dgm:spPr/>
      <dgm:t>
        <a:bodyPr/>
        <a:lstStyle/>
        <a:p>
          <a:endParaRPr lang="en-GB"/>
        </a:p>
      </dgm:t>
    </dgm:pt>
    <dgm:pt modelId="{763BACC1-5E07-4C7C-BDD4-E052F2E5696C}">
      <dgm:prSet/>
      <dgm:spPr/>
      <dgm:t>
        <a:bodyPr/>
        <a:lstStyle/>
        <a:p>
          <a:r>
            <a:rPr lang="en-GB" b="1"/>
            <a:t>Testing and Inspection </a:t>
          </a:r>
        </a:p>
      </dgm:t>
    </dgm:pt>
    <dgm:pt modelId="{0C3D2A40-BA4A-46CF-99D8-11D1C484BAD7}" type="parTrans" cxnId="{2D0ED711-0BF6-4174-84A4-E5F978C5E750}">
      <dgm:prSet/>
      <dgm:spPr/>
      <dgm:t>
        <a:bodyPr/>
        <a:lstStyle/>
        <a:p>
          <a:endParaRPr lang="en-GB"/>
        </a:p>
      </dgm:t>
    </dgm:pt>
    <dgm:pt modelId="{224A86EA-3A30-4617-AE68-FC31F290224E}" type="sibTrans" cxnId="{2D0ED711-0BF6-4174-84A4-E5F978C5E750}">
      <dgm:prSet/>
      <dgm:spPr/>
      <dgm:t>
        <a:bodyPr/>
        <a:lstStyle/>
        <a:p>
          <a:endParaRPr lang="en-GB"/>
        </a:p>
      </dgm:t>
    </dgm:pt>
    <dgm:pt modelId="{EE88724E-C9D5-47D9-88B6-0D19D3E0C838}">
      <dgm:prSet/>
      <dgm:spPr/>
      <dgm:t>
        <a:bodyPr/>
        <a:lstStyle/>
        <a:p>
          <a:r>
            <a:rPr lang="en-GB" b="1"/>
            <a:t>Damage Assessment</a:t>
          </a:r>
        </a:p>
      </dgm:t>
    </dgm:pt>
    <dgm:pt modelId="{41BCDF51-2C5C-4577-8EB1-FEDA722ED200}" type="parTrans" cxnId="{6CDA3C3D-053D-4BB3-852B-1C8348832D5E}">
      <dgm:prSet/>
      <dgm:spPr/>
      <dgm:t>
        <a:bodyPr/>
        <a:lstStyle/>
        <a:p>
          <a:endParaRPr lang="en-GB"/>
        </a:p>
      </dgm:t>
    </dgm:pt>
    <dgm:pt modelId="{BB34E7DD-8507-45B4-AD27-37FA52235B86}" type="sibTrans" cxnId="{6CDA3C3D-053D-4BB3-852B-1C8348832D5E}">
      <dgm:prSet/>
      <dgm:spPr/>
      <dgm:t>
        <a:bodyPr/>
        <a:lstStyle/>
        <a:p>
          <a:endParaRPr lang="en-GB"/>
        </a:p>
      </dgm:t>
    </dgm:pt>
    <dgm:pt modelId="{AC23E60B-A0DA-4184-889D-8DFBD3EC6A14}">
      <dgm:prSet/>
      <dgm:spPr/>
      <dgm:t>
        <a:bodyPr/>
        <a:lstStyle/>
        <a:p>
          <a:r>
            <a:rPr lang="en-GB"/>
            <a:t>Define project Requirements</a:t>
          </a:r>
        </a:p>
      </dgm:t>
    </dgm:pt>
    <dgm:pt modelId="{AF8EDAD2-EBBC-4990-9C93-5016CB2718F1}" type="parTrans" cxnId="{773EF4D4-AEA4-4BF8-A7D1-6A50B2AD65A7}">
      <dgm:prSet/>
      <dgm:spPr/>
      <dgm:t>
        <a:bodyPr/>
        <a:lstStyle/>
        <a:p>
          <a:endParaRPr lang="en-GB"/>
        </a:p>
      </dgm:t>
    </dgm:pt>
    <dgm:pt modelId="{AB69297C-31CF-4D52-AA30-0D08BB0DD522}" type="sibTrans" cxnId="{773EF4D4-AEA4-4BF8-A7D1-6A50B2AD65A7}">
      <dgm:prSet/>
      <dgm:spPr/>
      <dgm:t>
        <a:bodyPr/>
        <a:lstStyle/>
        <a:p>
          <a:endParaRPr lang="en-GB"/>
        </a:p>
      </dgm:t>
    </dgm:pt>
    <dgm:pt modelId="{DBC26CE6-A3BD-4CDF-9AE5-DE70937FBA04}">
      <dgm:prSet/>
      <dgm:spPr/>
      <dgm:t>
        <a:bodyPr/>
        <a:lstStyle/>
        <a:p>
          <a:r>
            <a:rPr lang="en-GB"/>
            <a:t>Select contractors</a:t>
          </a:r>
        </a:p>
      </dgm:t>
    </dgm:pt>
    <dgm:pt modelId="{11C6F9A0-75C7-467C-9340-354F634B9C3D}" type="parTrans" cxnId="{1D4987C8-6DE6-4022-8A5D-A171E65A90A8}">
      <dgm:prSet/>
      <dgm:spPr/>
      <dgm:t>
        <a:bodyPr/>
        <a:lstStyle/>
        <a:p>
          <a:endParaRPr lang="en-GB"/>
        </a:p>
      </dgm:t>
    </dgm:pt>
    <dgm:pt modelId="{1C0BFECE-E7FC-43C5-9275-8643B3B8E822}" type="sibTrans" cxnId="{1D4987C8-6DE6-4022-8A5D-A171E65A90A8}">
      <dgm:prSet/>
      <dgm:spPr/>
      <dgm:t>
        <a:bodyPr/>
        <a:lstStyle/>
        <a:p>
          <a:endParaRPr lang="en-GB"/>
        </a:p>
      </dgm:t>
    </dgm:pt>
    <dgm:pt modelId="{48D00A8B-6D44-40BB-8FC0-DD16B4B1D92C}">
      <dgm:prSet/>
      <dgm:spPr/>
      <dgm:t>
        <a:bodyPr/>
        <a:lstStyle/>
        <a:p>
          <a:r>
            <a:rPr lang="en-GB"/>
            <a:t>Structure damage evaluation</a:t>
          </a:r>
        </a:p>
      </dgm:t>
    </dgm:pt>
    <dgm:pt modelId="{6788857E-8BB0-4F59-BACB-F3F0028B848B}" type="parTrans" cxnId="{5676FC72-590B-4AFD-9522-AFC9F3A62E09}">
      <dgm:prSet/>
      <dgm:spPr/>
      <dgm:t>
        <a:bodyPr/>
        <a:lstStyle/>
        <a:p>
          <a:endParaRPr lang="en-GB"/>
        </a:p>
      </dgm:t>
    </dgm:pt>
    <dgm:pt modelId="{49DF0C2C-7E30-4AFD-B4AD-6988FE5A6787}" type="sibTrans" cxnId="{5676FC72-590B-4AFD-9522-AFC9F3A62E09}">
      <dgm:prSet/>
      <dgm:spPr/>
      <dgm:t>
        <a:bodyPr/>
        <a:lstStyle/>
        <a:p>
          <a:endParaRPr lang="en-GB"/>
        </a:p>
      </dgm:t>
    </dgm:pt>
    <dgm:pt modelId="{C3C3A331-B29B-45BD-A6E2-EDFC283FDF96}">
      <dgm:prSet/>
      <dgm:spPr/>
      <dgm:t>
        <a:bodyPr/>
        <a:lstStyle/>
        <a:p>
          <a:r>
            <a:rPr lang="en-GB"/>
            <a:t>Purchase materials and equipment</a:t>
          </a:r>
        </a:p>
      </dgm:t>
    </dgm:pt>
    <dgm:pt modelId="{B985D87A-EC75-4B07-8743-0C41989AF071}" type="parTrans" cxnId="{05CE76C2-100E-407D-966F-23B02DB57A5D}">
      <dgm:prSet/>
      <dgm:spPr/>
      <dgm:t>
        <a:bodyPr/>
        <a:lstStyle/>
        <a:p>
          <a:endParaRPr lang="en-GB"/>
        </a:p>
      </dgm:t>
    </dgm:pt>
    <dgm:pt modelId="{8D4F942C-E922-4345-A80B-68848164C8AC}" type="sibTrans" cxnId="{05CE76C2-100E-407D-966F-23B02DB57A5D}">
      <dgm:prSet/>
      <dgm:spPr/>
      <dgm:t>
        <a:bodyPr/>
        <a:lstStyle/>
        <a:p>
          <a:endParaRPr lang="en-GB"/>
        </a:p>
      </dgm:t>
    </dgm:pt>
    <dgm:pt modelId="{E2321C0B-C614-4E6D-85C7-CD1736D0BF56}">
      <dgm:prSet/>
      <dgm:spPr/>
      <dgm:t>
        <a:bodyPr/>
        <a:lstStyle/>
        <a:p>
          <a:r>
            <a:rPr lang="en-GB"/>
            <a:t>Develop schedule and timeline</a:t>
          </a:r>
        </a:p>
      </dgm:t>
    </dgm:pt>
    <dgm:pt modelId="{67D0D8FC-C929-4D6B-8D47-F49743009D65}" type="parTrans" cxnId="{F75FEFEC-C10D-4702-8797-116E03E5A01D}">
      <dgm:prSet/>
      <dgm:spPr/>
      <dgm:t>
        <a:bodyPr/>
        <a:lstStyle/>
        <a:p>
          <a:endParaRPr lang="en-GB"/>
        </a:p>
      </dgm:t>
    </dgm:pt>
    <dgm:pt modelId="{73D13CF7-53E2-4880-BFCE-382BC2BEB855}" type="sibTrans" cxnId="{F75FEFEC-C10D-4702-8797-116E03E5A01D}">
      <dgm:prSet/>
      <dgm:spPr/>
      <dgm:t>
        <a:bodyPr/>
        <a:lstStyle/>
        <a:p>
          <a:endParaRPr lang="en-GB"/>
        </a:p>
      </dgm:t>
    </dgm:pt>
    <dgm:pt modelId="{E446665A-ADCF-49AA-99FF-97D0BF80BFB4}">
      <dgm:prSet/>
      <dgm:spPr/>
      <dgm:t>
        <a:bodyPr/>
        <a:lstStyle/>
        <a:p>
          <a:r>
            <a:rPr lang="en-GB"/>
            <a:t>Structural repair </a:t>
          </a:r>
        </a:p>
      </dgm:t>
    </dgm:pt>
    <dgm:pt modelId="{BE0920B2-B4BE-43B1-8B50-3024230C6E91}" type="parTrans" cxnId="{E1CDE7BC-DA2D-4DC2-8399-129C238AC37B}">
      <dgm:prSet/>
      <dgm:spPr/>
      <dgm:t>
        <a:bodyPr/>
        <a:lstStyle/>
        <a:p>
          <a:endParaRPr lang="en-GB"/>
        </a:p>
      </dgm:t>
    </dgm:pt>
    <dgm:pt modelId="{FF1D3857-DE6C-4489-9578-867A343B0C45}" type="sibTrans" cxnId="{E1CDE7BC-DA2D-4DC2-8399-129C238AC37B}">
      <dgm:prSet/>
      <dgm:spPr/>
      <dgm:t>
        <a:bodyPr/>
        <a:lstStyle/>
        <a:p>
          <a:endParaRPr lang="en-GB"/>
        </a:p>
      </dgm:t>
    </dgm:pt>
    <dgm:pt modelId="{270C84CC-06AF-4BE4-8B13-13DD2344A015}">
      <dgm:prSet/>
      <dgm:spPr/>
      <dgm:t>
        <a:bodyPr/>
        <a:lstStyle/>
        <a:p>
          <a:r>
            <a:rPr lang="en-GB"/>
            <a:t>Replacement of medical equipment and furniture</a:t>
          </a:r>
        </a:p>
      </dgm:t>
    </dgm:pt>
    <dgm:pt modelId="{A9DFF723-1A65-4E82-BAB8-31AF350BEACA}" type="parTrans" cxnId="{B48070E1-9435-4A0D-9224-BF04C43A2FD5}">
      <dgm:prSet/>
      <dgm:spPr/>
      <dgm:t>
        <a:bodyPr/>
        <a:lstStyle/>
        <a:p>
          <a:endParaRPr lang="en-GB"/>
        </a:p>
      </dgm:t>
    </dgm:pt>
    <dgm:pt modelId="{CF99ED9B-03F5-4286-8EE0-ACF2E7997B00}" type="sibTrans" cxnId="{B48070E1-9435-4A0D-9224-BF04C43A2FD5}">
      <dgm:prSet/>
      <dgm:spPr/>
      <dgm:t>
        <a:bodyPr/>
        <a:lstStyle/>
        <a:p>
          <a:endParaRPr lang="en-GB"/>
        </a:p>
      </dgm:t>
    </dgm:pt>
    <dgm:pt modelId="{1985B7CF-EE4C-4A60-B442-5A7BB51EB812}">
      <dgm:prSet/>
      <dgm:spPr/>
      <dgm:t>
        <a:bodyPr/>
        <a:lstStyle/>
        <a:p>
          <a:r>
            <a:rPr lang="en-GB"/>
            <a:t>Intallation of flood barriers</a:t>
          </a:r>
        </a:p>
      </dgm:t>
    </dgm:pt>
    <dgm:pt modelId="{F84E543A-CBC8-42D1-BBD7-FA08E478966D}" type="parTrans" cxnId="{21CB72E0-52F0-4A7C-8C7E-898732162675}">
      <dgm:prSet/>
      <dgm:spPr/>
      <dgm:t>
        <a:bodyPr/>
        <a:lstStyle/>
        <a:p>
          <a:endParaRPr lang="en-GB"/>
        </a:p>
      </dgm:t>
    </dgm:pt>
    <dgm:pt modelId="{E8084E87-91B4-4EE2-BFA4-7AAA17CADCA5}" type="sibTrans" cxnId="{21CB72E0-52F0-4A7C-8C7E-898732162675}">
      <dgm:prSet/>
      <dgm:spPr/>
      <dgm:t>
        <a:bodyPr/>
        <a:lstStyle/>
        <a:p>
          <a:endParaRPr lang="en-GB"/>
        </a:p>
      </dgm:t>
    </dgm:pt>
    <dgm:pt modelId="{061267A2-B6CB-48D4-94A6-9D97D16C7D41}">
      <dgm:prSet/>
      <dgm:spPr/>
      <dgm:t>
        <a:bodyPr/>
        <a:lstStyle/>
        <a:p>
          <a:r>
            <a:rPr lang="en-GB"/>
            <a:t>Drainage and Protection System</a:t>
          </a:r>
        </a:p>
      </dgm:t>
    </dgm:pt>
    <dgm:pt modelId="{FBE359E7-8130-4A1C-81CC-9E905F76FB99}" type="parTrans" cxnId="{35412749-D368-4567-BC63-807D9275539A}">
      <dgm:prSet/>
      <dgm:spPr/>
      <dgm:t>
        <a:bodyPr/>
        <a:lstStyle/>
        <a:p>
          <a:endParaRPr lang="en-GB"/>
        </a:p>
      </dgm:t>
    </dgm:pt>
    <dgm:pt modelId="{DA8BD179-1F21-4158-8826-12650DB5AF14}" type="sibTrans" cxnId="{35412749-D368-4567-BC63-807D9275539A}">
      <dgm:prSet/>
      <dgm:spPr/>
      <dgm:t>
        <a:bodyPr/>
        <a:lstStyle/>
        <a:p>
          <a:endParaRPr lang="en-GB"/>
        </a:p>
      </dgm:t>
    </dgm:pt>
    <dgm:pt modelId="{BCF30370-9614-4454-AF01-5A8328A98C50}">
      <dgm:prSet/>
      <dgm:spPr/>
      <dgm:t>
        <a:bodyPr/>
        <a:lstStyle/>
        <a:p>
          <a:r>
            <a:rPr lang="en-GB"/>
            <a:t>Safety Inspections</a:t>
          </a:r>
        </a:p>
      </dgm:t>
    </dgm:pt>
    <dgm:pt modelId="{A9B2500C-060C-4885-952D-D3014E4C2D34}" type="parTrans" cxnId="{6955C4B5-EADF-45CA-B6FE-B9509D8E817B}">
      <dgm:prSet/>
      <dgm:spPr/>
      <dgm:t>
        <a:bodyPr/>
        <a:lstStyle/>
        <a:p>
          <a:endParaRPr lang="en-GB"/>
        </a:p>
      </dgm:t>
    </dgm:pt>
    <dgm:pt modelId="{6F1A413D-F7D8-4935-B551-6E0763BB9ED1}" type="sibTrans" cxnId="{6955C4B5-EADF-45CA-B6FE-B9509D8E817B}">
      <dgm:prSet/>
      <dgm:spPr/>
      <dgm:t>
        <a:bodyPr/>
        <a:lstStyle/>
        <a:p>
          <a:endParaRPr lang="en-GB"/>
        </a:p>
      </dgm:t>
    </dgm:pt>
    <dgm:pt modelId="{C709B5D0-2192-4C74-A8BF-6B90CFAB0EB6}">
      <dgm:prSet/>
      <dgm:spPr/>
      <dgm:t>
        <a:bodyPr/>
        <a:lstStyle/>
        <a:p>
          <a:r>
            <a:rPr lang="en-GB"/>
            <a:t>Quality checks</a:t>
          </a:r>
        </a:p>
      </dgm:t>
    </dgm:pt>
    <dgm:pt modelId="{88E73A2A-F7CC-41A6-9E33-5644441A722F}" type="parTrans" cxnId="{286640AA-96F7-44C9-A97C-BC7BB358B2A7}">
      <dgm:prSet/>
      <dgm:spPr/>
      <dgm:t>
        <a:bodyPr/>
        <a:lstStyle/>
        <a:p>
          <a:endParaRPr lang="en-GB"/>
        </a:p>
      </dgm:t>
    </dgm:pt>
    <dgm:pt modelId="{607A64AD-040E-4B7F-B6AD-E0AE3CF2FA78}" type="sibTrans" cxnId="{286640AA-96F7-44C9-A97C-BC7BB358B2A7}">
      <dgm:prSet/>
      <dgm:spPr/>
      <dgm:t>
        <a:bodyPr/>
        <a:lstStyle/>
        <a:p>
          <a:endParaRPr lang="en-GB"/>
        </a:p>
      </dgm:t>
    </dgm:pt>
    <dgm:pt modelId="{75F81C34-531C-4058-973E-1E9CFDE355C9}">
      <dgm:prSet/>
      <dgm:spPr/>
      <dgm:t>
        <a:bodyPr/>
        <a:lstStyle/>
        <a:p>
          <a:r>
            <a:rPr lang="en-GB"/>
            <a:t>Final approval</a:t>
          </a:r>
        </a:p>
      </dgm:t>
    </dgm:pt>
    <dgm:pt modelId="{AD8EFFA6-4937-439A-BEF1-BB58ED478CC1}" type="parTrans" cxnId="{62CD4E61-83B1-44C2-BCE4-F135BE078C09}">
      <dgm:prSet/>
      <dgm:spPr/>
      <dgm:t>
        <a:bodyPr/>
        <a:lstStyle/>
        <a:p>
          <a:endParaRPr lang="en-GB"/>
        </a:p>
      </dgm:t>
    </dgm:pt>
    <dgm:pt modelId="{45501BA4-1CA2-426B-AEED-811D1F611B5B}" type="sibTrans" cxnId="{62CD4E61-83B1-44C2-BCE4-F135BE078C09}">
      <dgm:prSet/>
      <dgm:spPr/>
      <dgm:t>
        <a:bodyPr/>
        <a:lstStyle/>
        <a:p>
          <a:endParaRPr lang="en-GB"/>
        </a:p>
      </dgm:t>
    </dgm:pt>
    <dgm:pt modelId="{B01B71F3-A74B-4641-A99A-4D4D8BC0E59D}">
      <dgm:prSet/>
      <dgm:spPr/>
      <dgm:t>
        <a:bodyPr/>
        <a:lstStyle/>
        <a:p>
          <a:r>
            <a:rPr lang="en-GB"/>
            <a:t>Handcover of facilities</a:t>
          </a:r>
        </a:p>
      </dgm:t>
    </dgm:pt>
    <dgm:pt modelId="{B1F4C78E-6774-4A8E-ADAD-198B73F69D56}" type="parTrans" cxnId="{658D7558-4A59-4E12-8F23-82AC1704BB11}">
      <dgm:prSet/>
      <dgm:spPr/>
      <dgm:t>
        <a:bodyPr/>
        <a:lstStyle/>
        <a:p>
          <a:endParaRPr lang="en-GB"/>
        </a:p>
      </dgm:t>
    </dgm:pt>
    <dgm:pt modelId="{E3B2860E-B66D-44F3-851C-BDFDAEDF4687}" type="sibTrans" cxnId="{658D7558-4A59-4E12-8F23-82AC1704BB11}">
      <dgm:prSet/>
      <dgm:spPr/>
      <dgm:t>
        <a:bodyPr/>
        <a:lstStyle/>
        <a:p>
          <a:endParaRPr lang="en-GB"/>
        </a:p>
      </dgm:t>
    </dgm:pt>
    <dgm:pt modelId="{EE254B32-9658-408F-A7EF-176B2BB9C792}">
      <dgm:prSet/>
      <dgm:spPr/>
      <dgm:t>
        <a:bodyPr/>
        <a:lstStyle/>
        <a:p>
          <a:r>
            <a:rPr lang="en-GB"/>
            <a:t>Safety risk assessment</a:t>
          </a:r>
        </a:p>
      </dgm:t>
    </dgm:pt>
    <dgm:pt modelId="{6B249A02-D776-4A7B-8467-D81BD47BD21A}" type="parTrans" cxnId="{54438DD0-33FE-4632-802A-0FC9611670A7}">
      <dgm:prSet/>
      <dgm:spPr/>
      <dgm:t>
        <a:bodyPr/>
        <a:lstStyle/>
        <a:p>
          <a:endParaRPr lang="en-GB"/>
        </a:p>
      </dgm:t>
    </dgm:pt>
    <dgm:pt modelId="{AA590B7E-189F-4E0C-A818-3B54A995305C}" type="sibTrans" cxnId="{54438DD0-33FE-4632-802A-0FC9611670A7}">
      <dgm:prSet/>
      <dgm:spPr/>
      <dgm:t>
        <a:bodyPr/>
        <a:lstStyle/>
        <a:p>
          <a:endParaRPr lang="en-GB"/>
        </a:p>
      </dgm:t>
    </dgm:pt>
    <dgm:pt modelId="{634756C8-205F-499B-83E7-A5665850E688}">
      <dgm:prSet/>
      <dgm:spPr/>
      <dgm:t>
        <a:bodyPr/>
        <a:lstStyle/>
        <a:p>
          <a:r>
            <a:rPr lang="en-GB"/>
            <a:t>Identify resources and materials</a:t>
          </a:r>
        </a:p>
      </dgm:t>
    </dgm:pt>
    <dgm:pt modelId="{2C95BF30-4739-4900-826A-E370C1EAABFD}" type="parTrans" cxnId="{86082C07-8222-47FF-962E-38A4DC0F5BBB}">
      <dgm:prSet/>
      <dgm:spPr/>
      <dgm:t>
        <a:bodyPr/>
        <a:lstStyle/>
        <a:p>
          <a:endParaRPr lang="en-GB"/>
        </a:p>
      </dgm:t>
    </dgm:pt>
    <dgm:pt modelId="{6051AF79-BEE9-474E-9FF6-E97532C3FF56}" type="sibTrans" cxnId="{86082C07-8222-47FF-962E-38A4DC0F5BBB}">
      <dgm:prSet/>
      <dgm:spPr/>
      <dgm:t>
        <a:bodyPr/>
        <a:lstStyle/>
        <a:p>
          <a:endParaRPr lang="en-GB"/>
        </a:p>
      </dgm:t>
    </dgm:pt>
    <dgm:pt modelId="{718906C6-DEA9-4CB3-8241-9EAD2756E8C7}">
      <dgm:prSet/>
      <dgm:spPr/>
      <dgm:t>
        <a:bodyPr/>
        <a:lstStyle/>
        <a:p>
          <a:r>
            <a:rPr lang="en-GB"/>
            <a:t>logistics and delivery</a:t>
          </a:r>
        </a:p>
      </dgm:t>
    </dgm:pt>
    <dgm:pt modelId="{21627910-57AB-4D11-8CF9-8254DD67D84D}" type="parTrans" cxnId="{366AA13E-4A87-4225-A7C7-610C83F663D9}">
      <dgm:prSet/>
      <dgm:spPr/>
      <dgm:t>
        <a:bodyPr/>
        <a:lstStyle/>
        <a:p>
          <a:endParaRPr lang="en-GB"/>
        </a:p>
      </dgm:t>
    </dgm:pt>
    <dgm:pt modelId="{AF1C7CF9-9D88-4BBC-A0FD-E97B1F520FC5}" type="sibTrans" cxnId="{366AA13E-4A87-4225-A7C7-610C83F663D9}">
      <dgm:prSet/>
      <dgm:spPr/>
      <dgm:t>
        <a:bodyPr/>
        <a:lstStyle/>
        <a:p>
          <a:endParaRPr lang="en-GB"/>
        </a:p>
      </dgm:t>
    </dgm:pt>
    <dgm:pt modelId="{3F3A6D75-EF39-469D-9A52-D08F03D9454D}">
      <dgm:prSet/>
      <dgm:spPr/>
      <dgm:t>
        <a:bodyPr/>
        <a:lstStyle/>
        <a:p>
          <a:r>
            <a:rPr lang="en-GB"/>
            <a:t>Restoration of utilities</a:t>
          </a:r>
        </a:p>
      </dgm:t>
    </dgm:pt>
    <dgm:pt modelId="{F07B2478-288B-4C34-B76B-A75D0362CC5A}" type="parTrans" cxnId="{1E4B0C13-F683-4BCA-9525-B0725E90B34B}">
      <dgm:prSet/>
      <dgm:spPr/>
      <dgm:t>
        <a:bodyPr/>
        <a:lstStyle/>
        <a:p>
          <a:endParaRPr lang="en-GB"/>
        </a:p>
      </dgm:t>
    </dgm:pt>
    <dgm:pt modelId="{6164B388-2DFA-4159-AA8D-83CF4602679E}" type="sibTrans" cxnId="{1E4B0C13-F683-4BCA-9525-B0725E90B34B}">
      <dgm:prSet/>
      <dgm:spPr/>
      <dgm:t>
        <a:bodyPr/>
        <a:lstStyle/>
        <a:p>
          <a:endParaRPr lang="en-GB"/>
        </a:p>
      </dgm:t>
    </dgm:pt>
    <dgm:pt modelId="{85BDEE01-538E-4282-92A7-E070511718D5}">
      <dgm:prSet/>
      <dgm:spPr/>
      <dgm:t>
        <a:bodyPr/>
        <a:lstStyle/>
        <a:p>
          <a:r>
            <a:rPr lang="en-GB"/>
            <a:t> Documentation</a:t>
          </a:r>
        </a:p>
      </dgm:t>
    </dgm:pt>
    <dgm:pt modelId="{5F83812F-E733-417F-A422-DF26B619A084}" type="parTrans" cxnId="{6B051988-6CF2-45E7-9F48-FFE1CBD9070B}">
      <dgm:prSet/>
      <dgm:spPr/>
      <dgm:t>
        <a:bodyPr/>
        <a:lstStyle/>
        <a:p>
          <a:endParaRPr lang="en-GB"/>
        </a:p>
      </dgm:t>
    </dgm:pt>
    <dgm:pt modelId="{651B0147-E21D-4B84-8B3D-A4BE16586D37}" type="sibTrans" cxnId="{6B051988-6CF2-45E7-9F48-FFE1CBD9070B}">
      <dgm:prSet/>
      <dgm:spPr/>
      <dgm:t>
        <a:bodyPr/>
        <a:lstStyle/>
        <a:p>
          <a:endParaRPr lang="en-GB"/>
        </a:p>
      </dgm:t>
    </dgm:pt>
    <dgm:pt modelId="{74DB3250-7EF7-4F2F-8DD6-C0884E447136}" type="pres">
      <dgm:prSet presAssocID="{DB6AEF5E-503A-404C-9189-843625598FB4}" presName="hierChild1" presStyleCnt="0">
        <dgm:presLayoutVars>
          <dgm:orgChart val="1"/>
          <dgm:chPref val="1"/>
          <dgm:dir/>
          <dgm:animOne val="branch"/>
          <dgm:animLvl val="lvl"/>
          <dgm:resizeHandles/>
        </dgm:presLayoutVars>
      </dgm:prSet>
      <dgm:spPr/>
    </dgm:pt>
    <dgm:pt modelId="{F6FF8B03-A417-438C-AC8E-10ADA30B3A53}" type="pres">
      <dgm:prSet presAssocID="{3930EFF7-C3EB-4CC7-9A9F-689FECB06B70}" presName="hierRoot1" presStyleCnt="0">
        <dgm:presLayoutVars>
          <dgm:hierBranch val="init"/>
        </dgm:presLayoutVars>
      </dgm:prSet>
      <dgm:spPr/>
    </dgm:pt>
    <dgm:pt modelId="{661C2310-6D9C-4CDD-B2B3-2AAD358606CA}" type="pres">
      <dgm:prSet presAssocID="{3930EFF7-C3EB-4CC7-9A9F-689FECB06B70}" presName="rootComposite1" presStyleCnt="0"/>
      <dgm:spPr/>
    </dgm:pt>
    <dgm:pt modelId="{5AF312A5-CC9D-493B-BB44-339DF6CDBAE7}" type="pres">
      <dgm:prSet presAssocID="{3930EFF7-C3EB-4CC7-9A9F-689FECB06B70}" presName="rootText1" presStyleLbl="node0" presStyleIdx="0" presStyleCnt="1" custScaleX="436094" custScaleY="125074">
        <dgm:presLayoutVars>
          <dgm:chPref val="3"/>
        </dgm:presLayoutVars>
      </dgm:prSet>
      <dgm:spPr/>
    </dgm:pt>
    <dgm:pt modelId="{129F9FBE-3232-47A9-A4DE-1BBEB2E0F8B7}" type="pres">
      <dgm:prSet presAssocID="{3930EFF7-C3EB-4CC7-9A9F-689FECB06B70}" presName="rootConnector1" presStyleLbl="node1" presStyleIdx="0" presStyleCnt="0"/>
      <dgm:spPr/>
    </dgm:pt>
    <dgm:pt modelId="{75DD1925-9505-43ED-AD1E-D37A84674B6A}" type="pres">
      <dgm:prSet presAssocID="{3930EFF7-C3EB-4CC7-9A9F-689FECB06B70}" presName="hierChild2" presStyleCnt="0"/>
      <dgm:spPr/>
    </dgm:pt>
    <dgm:pt modelId="{455A8E3A-9BA0-4820-9C90-9E3B0E3E5895}" type="pres">
      <dgm:prSet presAssocID="{41BCDF51-2C5C-4577-8EB1-FEDA722ED200}" presName="Name37" presStyleLbl="parChTrans1D2" presStyleIdx="0" presStyleCnt="7"/>
      <dgm:spPr/>
    </dgm:pt>
    <dgm:pt modelId="{CBD37176-E87D-433D-9C10-526B947E415D}" type="pres">
      <dgm:prSet presAssocID="{EE88724E-C9D5-47D9-88B6-0D19D3E0C838}" presName="hierRoot2" presStyleCnt="0">
        <dgm:presLayoutVars>
          <dgm:hierBranch val="init"/>
        </dgm:presLayoutVars>
      </dgm:prSet>
      <dgm:spPr/>
    </dgm:pt>
    <dgm:pt modelId="{A95C923F-6309-43BE-B474-FFD2B6DC74AB}" type="pres">
      <dgm:prSet presAssocID="{EE88724E-C9D5-47D9-88B6-0D19D3E0C838}" presName="rootComposite" presStyleCnt="0"/>
      <dgm:spPr/>
    </dgm:pt>
    <dgm:pt modelId="{0F230D97-1F11-477E-B11C-5D190D06098D}" type="pres">
      <dgm:prSet presAssocID="{EE88724E-C9D5-47D9-88B6-0D19D3E0C838}" presName="rootText" presStyleLbl="node2" presStyleIdx="0" presStyleCnt="7">
        <dgm:presLayoutVars>
          <dgm:chPref val="3"/>
        </dgm:presLayoutVars>
      </dgm:prSet>
      <dgm:spPr/>
    </dgm:pt>
    <dgm:pt modelId="{DCA09B54-ED23-4B77-BEB0-DF77DE12D682}" type="pres">
      <dgm:prSet presAssocID="{EE88724E-C9D5-47D9-88B6-0D19D3E0C838}" presName="rootConnector" presStyleLbl="node2" presStyleIdx="0" presStyleCnt="7"/>
      <dgm:spPr/>
    </dgm:pt>
    <dgm:pt modelId="{C711203F-9FB0-4EFF-B707-83F14BA0A683}" type="pres">
      <dgm:prSet presAssocID="{EE88724E-C9D5-47D9-88B6-0D19D3E0C838}" presName="hierChild4" presStyleCnt="0"/>
      <dgm:spPr/>
    </dgm:pt>
    <dgm:pt modelId="{11117FA5-D499-4FDB-93AB-8F71B220CB83}" type="pres">
      <dgm:prSet presAssocID="{DD89BD48-8A16-4519-BB41-29EC27A6C80C}" presName="Name37" presStyleLbl="parChTrans1D3" presStyleIdx="0" presStyleCnt="7"/>
      <dgm:spPr/>
    </dgm:pt>
    <dgm:pt modelId="{222AF332-E267-41DD-8A82-70EC2CE5AD9C}" type="pres">
      <dgm:prSet presAssocID="{D64D3EED-C8BA-41BE-B0BC-A36EE73B31D1}" presName="hierRoot2" presStyleCnt="0">
        <dgm:presLayoutVars>
          <dgm:hierBranch val="init"/>
        </dgm:presLayoutVars>
      </dgm:prSet>
      <dgm:spPr/>
    </dgm:pt>
    <dgm:pt modelId="{DA2FECEA-02ED-455E-99D7-6FCE3AF37542}" type="pres">
      <dgm:prSet presAssocID="{D64D3EED-C8BA-41BE-B0BC-A36EE73B31D1}" presName="rootComposite" presStyleCnt="0"/>
      <dgm:spPr/>
    </dgm:pt>
    <dgm:pt modelId="{BF4F5DA9-7E46-4DDD-A768-CAAE180B4C57}" type="pres">
      <dgm:prSet presAssocID="{D64D3EED-C8BA-41BE-B0BC-A36EE73B31D1}" presName="rootText" presStyleLbl="node3" presStyleIdx="0" presStyleCnt="7">
        <dgm:presLayoutVars>
          <dgm:chPref val="3"/>
        </dgm:presLayoutVars>
      </dgm:prSet>
      <dgm:spPr/>
    </dgm:pt>
    <dgm:pt modelId="{4BF6EAFE-4E5E-4A44-891E-7C7D7F9587B6}" type="pres">
      <dgm:prSet presAssocID="{D64D3EED-C8BA-41BE-B0BC-A36EE73B31D1}" presName="rootConnector" presStyleLbl="node3" presStyleIdx="0" presStyleCnt="7"/>
      <dgm:spPr/>
    </dgm:pt>
    <dgm:pt modelId="{1F57EC60-5C90-4FAA-9AB9-268431FFF936}" type="pres">
      <dgm:prSet presAssocID="{D64D3EED-C8BA-41BE-B0BC-A36EE73B31D1}" presName="hierChild4" presStyleCnt="0"/>
      <dgm:spPr/>
    </dgm:pt>
    <dgm:pt modelId="{2E38E912-7242-43AF-96AA-45FB031BA8B6}" type="pres">
      <dgm:prSet presAssocID="{6788857E-8BB0-4F59-BACB-F3F0028B848B}" presName="Name37" presStyleLbl="parChTrans1D4" presStyleIdx="0" presStyleCnt="12"/>
      <dgm:spPr/>
    </dgm:pt>
    <dgm:pt modelId="{1C237540-E6C9-45B7-B781-7FA464921BB2}" type="pres">
      <dgm:prSet presAssocID="{48D00A8B-6D44-40BB-8FC0-DD16B4B1D92C}" presName="hierRoot2" presStyleCnt="0">
        <dgm:presLayoutVars>
          <dgm:hierBranch val="init"/>
        </dgm:presLayoutVars>
      </dgm:prSet>
      <dgm:spPr/>
    </dgm:pt>
    <dgm:pt modelId="{7C61665F-9FB9-4849-B372-05EE96B5CC66}" type="pres">
      <dgm:prSet presAssocID="{48D00A8B-6D44-40BB-8FC0-DD16B4B1D92C}" presName="rootComposite" presStyleCnt="0"/>
      <dgm:spPr/>
    </dgm:pt>
    <dgm:pt modelId="{F8DE23FC-27BA-4EC3-BF88-69BBF17A73C2}" type="pres">
      <dgm:prSet presAssocID="{48D00A8B-6D44-40BB-8FC0-DD16B4B1D92C}" presName="rootText" presStyleLbl="node4" presStyleIdx="0" presStyleCnt="12">
        <dgm:presLayoutVars>
          <dgm:chPref val="3"/>
        </dgm:presLayoutVars>
      </dgm:prSet>
      <dgm:spPr/>
    </dgm:pt>
    <dgm:pt modelId="{15ABDAB8-2475-4F2D-8EC6-71ACB0A030F9}" type="pres">
      <dgm:prSet presAssocID="{48D00A8B-6D44-40BB-8FC0-DD16B4B1D92C}" presName="rootConnector" presStyleLbl="node4" presStyleIdx="0" presStyleCnt="12"/>
      <dgm:spPr/>
    </dgm:pt>
    <dgm:pt modelId="{4C80877B-9452-472A-9E34-A4F603C222A4}" type="pres">
      <dgm:prSet presAssocID="{48D00A8B-6D44-40BB-8FC0-DD16B4B1D92C}" presName="hierChild4" presStyleCnt="0"/>
      <dgm:spPr/>
    </dgm:pt>
    <dgm:pt modelId="{0BCDB208-C66B-4E68-B01E-9EC90F28B28B}" type="pres">
      <dgm:prSet presAssocID="{6B249A02-D776-4A7B-8467-D81BD47BD21A}" presName="Name37" presStyleLbl="parChTrans1D4" presStyleIdx="1" presStyleCnt="12"/>
      <dgm:spPr/>
    </dgm:pt>
    <dgm:pt modelId="{3C247B46-29E7-4995-84C2-8AF94818878D}" type="pres">
      <dgm:prSet presAssocID="{EE254B32-9658-408F-A7EF-176B2BB9C792}" presName="hierRoot2" presStyleCnt="0">
        <dgm:presLayoutVars>
          <dgm:hierBranch val="init"/>
        </dgm:presLayoutVars>
      </dgm:prSet>
      <dgm:spPr/>
    </dgm:pt>
    <dgm:pt modelId="{83DF41E1-D7E9-4242-B59B-C42EE838A2D0}" type="pres">
      <dgm:prSet presAssocID="{EE254B32-9658-408F-A7EF-176B2BB9C792}" presName="rootComposite" presStyleCnt="0"/>
      <dgm:spPr/>
    </dgm:pt>
    <dgm:pt modelId="{D042FC90-84B1-4A86-AF64-C3CA5A58C7E2}" type="pres">
      <dgm:prSet presAssocID="{EE254B32-9658-408F-A7EF-176B2BB9C792}" presName="rootText" presStyleLbl="node4" presStyleIdx="1" presStyleCnt="12">
        <dgm:presLayoutVars>
          <dgm:chPref val="3"/>
        </dgm:presLayoutVars>
      </dgm:prSet>
      <dgm:spPr/>
    </dgm:pt>
    <dgm:pt modelId="{F1B9C3F9-5F26-476A-BFB3-7CE8219111ED}" type="pres">
      <dgm:prSet presAssocID="{EE254B32-9658-408F-A7EF-176B2BB9C792}" presName="rootConnector" presStyleLbl="node4" presStyleIdx="1" presStyleCnt="12"/>
      <dgm:spPr/>
    </dgm:pt>
    <dgm:pt modelId="{0562F77D-3F5B-4BC5-88B1-CD0187F7BD19}" type="pres">
      <dgm:prSet presAssocID="{EE254B32-9658-408F-A7EF-176B2BB9C792}" presName="hierChild4" presStyleCnt="0"/>
      <dgm:spPr/>
    </dgm:pt>
    <dgm:pt modelId="{EE86253B-21E5-4A23-BB00-94B900976951}" type="pres">
      <dgm:prSet presAssocID="{EE254B32-9658-408F-A7EF-176B2BB9C792}" presName="hierChild5" presStyleCnt="0"/>
      <dgm:spPr/>
    </dgm:pt>
    <dgm:pt modelId="{C02CA2DE-0B2F-48B6-ACCB-3B07003D9DBC}" type="pres">
      <dgm:prSet presAssocID="{48D00A8B-6D44-40BB-8FC0-DD16B4B1D92C}" presName="hierChild5" presStyleCnt="0"/>
      <dgm:spPr/>
    </dgm:pt>
    <dgm:pt modelId="{3DBC94B2-2681-408C-9583-9AC47A0CED67}" type="pres">
      <dgm:prSet presAssocID="{D64D3EED-C8BA-41BE-B0BC-A36EE73B31D1}" presName="hierChild5" presStyleCnt="0"/>
      <dgm:spPr/>
    </dgm:pt>
    <dgm:pt modelId="{7987FAC3-AA4A-4089-B5EE-B946C790E1EC}" type="pres">
      <dgm:prSet presAssocID="{EE88724E-C9D5-47D9-88B6-0D19D3E0C838}" presName="hierChild5" presStyleCnt="0"/>
      <dgm:spPr/>
    </dgm:pt>
    <dgm:pt modelId="{85E0E009-ABF2-40B1-915D-AF79BAA83085}" type="pres">
      <dgm:prSet presAssocID="{14F8333E-6C9C-459D-BD27-A6A632026BA4}" presName="Name37" presStyleLbl="parChTrans1D2" presStyleIdx="1" presStyleCnt="7"/>
      <dgm:spPr/>
    </dgm:pt>
    <dgm:pt modelId="{EA279BBF-5D32-4C04-9F1F-21B0F50B0EA0}" type="pres">
      <dgm:prSet presAssocID="{BEC4EDC9-CCAC-4EBC-B609-14CFE99E302B}" presName="hierRoot2" presStyleCnt="0">
        <dgm:presLayoutVars>
          <dgm:hierBranch val="init"/>
        </dgm:presLayoutVars>
      </dgm:prSet>
      <dgm:spPr/>
    </dgm:pt>
    <dgm:pt modelId="{EBB9BA4D-18FC-4A33-97C9-7E000DE6B139}" type="pres">
      <dgm:prSet presAssocID="{BEC4EDC9-CCAC-4EBC-B609-14CFE99E302B}" presName="rootComposite" presStyleCnt="0"/>
      <dgm:spPr/>
    </dgm:pt>
    <dgm:pt modelId="{66489984-0B31-40DC-80B6-8FEA9BC0CA04}" type="pres">
      <dgm:prSet presAssocID="{BEC4EDC9-CCAC-4EBC-B609-14CFE99E302B}" presName="rootText" presStyleLbl="node2" presStyleIdx="1" presStyleCnt="7">
        <dgm:presLayoutVars>
          <dgm:chPref val="3"/>
        </dgm:presLayoutVars>
      </dgm:prSet>
      <dgm:spPr/>
    </dgm:pt>
    <dgm:pt modelId="{1FB48F07-B753-4C12-BC78-FA6382B6C939}" type="pres">
      <dgm:prSet presAssocID="{BEC4EDC9-CCAC-4EBC-B609-14CFE99E302B}" presName="rootConnector" presStyleLbl="node2" presStyleIdx="1" presStyleCnt="7"/>
      <dgm:spPr/>
    </dgm:pt>
    <dgm:pt modelId="{D2C9C20E-656E-4E02-9E38-33930581F796}" type="pres">
      <dgm:prSet presAssocID="{BEC4EDC9-CCAC-4EBC-B609-14CFE99E302B}" presName="hierChild4" presStyleCnt="0"/>
      <dgm:spPr/>
    </dgm:pt>
    <dgm:pt modelId="{A48FE985-63C3-42F7-B5D5-BF9C34B209C9}" type="pres">
      <dgm:prSet presAssocID="{AF8EDAD2-EBBC-4990-9C93-5016CB2718F1}" presName="Name37" presStyleLbl="parChTrans1D3" presStyleIdx="1" presStyleCnt="7"/>
      <dgm:spPr/>
    </dgm:pt>
    <dgm:pt modelId="{1C68899C-E977-4BAC-8523-4603A0EEB575}" type="pres">
      <dgm:prSet presAssocID="{AC23E60B-A0DA-4184-889D-8DFBD3EC6A14}" presName="hierRoot2" presStyleCnt="0">
        <dgm:presLayoutVars>
          <dgm:hierBranch val="init"/>
        </dgm:presLayoutVars>
      </dgm:prSet>
      <dgm:spPr/>
    </dgm:pt>
    <dgm:pt modelId="{1CCDBAA4-581A-43A4-BFD4-712852D380F1}" type="pres">
      <dgm:prSet presAssocID="{AC23E60B-A0DA-4184-889D-8DFBD3EC6A14}" presName="rootComposite" presStyleCnt="0"/>
      <dgm:spPr/>
    </dgm:pt>
    <dgm:pt modelId="{9B6006AD-E8D3-47BB-A7DA-DC7BAFD8B5C7}" type="pres">
      <dgm:prSet presAssocID="{AC23E60B-A0DA-4184-889D-8DFBD3EC6A14}" presName="rootText" presStyleLbl="node3" presStyleIdx="1" presStyleCnt="7">
        <dgm:presLayoutVars>
          <dgm:chPref val="3"/>
        </dgm:presLayoutVars>
      </dgm:prSet>
      <dgm:spPr/>
    </dgm:pt>
    <dgm:pt modelId="{68E22AF9-8265-4B93-8C7A-C19460938AD0}" type="pres">
      <dgm:prSet presAssocID="{AC23E60B-A0DA-4184-889D-8DFBD3EC6A14}" presName="rootConnector" presStyleLbl="node3" presStyleIdx="1" presStyleCnt="7"/>
      <dgm:spPr/>
    </dgm:pt>
    <dgm:pt modelId="{CD3A6F13-F38A-44F2-89DC-08A252F90ECE}" type="pres">
      <dgm:prSet presAssocID="{AC23E60B-A0DA-4184-889D-8DFBD3EC6A14}" presName="hierChild4" presStyleCnt="0"/>
      <dgm:spPr/>
    </dgm:pt>
    <dgm:pt modelId="{ADE67EF5-FE29-4927-942E-CB7B8D0BD88B}" type="pres">
      <dgm:prSet presAssocID="{67D0D8FC-C929-4D6B-8D47-F49743009D65}" presName="Name37" presStyleLbl="parChTrans1D4" presStyleIdx="2" presStyleCnt="12"/>
      <dgm:spPr/>
    </dgm:pt>
    <dgm:pt modelId="{7392627B-1C85-4A5C-8730-241EA54BF2B4}" type="pres">
      <dgm:prSet presAssocID="{E2321C0B-C614-4E6D-85C7-CD1736D0BF56}" presName="hierRoot2" presStyleCnt="0">
        <dgm:presLayoutVars>
          <dgm:hierBranch val="init"/>
        </dgm:presLayoutVars>
      </dgm:prSet>
      <dgm:spPr/>
    </dgm:pt>
    <dgm:pt modelId="{A1B5FD0D-DF01-455B-B6B1-EE0611BC1C74}" type="pres">
      <dgm:prSet presAssocID="{E2321C0B-C614-4E6D-85C7-CD1736D0BF56}" presName="rootComposite" presStyleCnt="0"/>
      <dgm:spPr/>
    </dgm:pt>
    <dgm:pt modelId="{A41AD80A-DF04-4ABE-86C4-0465A6804656}" type="pres">
      <dgm:prSet presAssocID="{E2321C0B-C614-4E6D-85C7-CD1736D0BF56}" presName="rootText" presStyleLbl="node4" presStyleIdx="2" presStyleCnt="12">
        <dgm:presLayoutVars>
          <dgm:chPref val="3"/>
        </dgm:presLayoutVars>
      </dgm:prSet>
      <dgm:spPr/>
    </dgm:pt>
    <dgm:pt modelId="{58673E05-3D02-4025-AA67-91997B85B0B0}" type="pres">
      <dgm:prSet presAssocID="{E2321C0B-C614-4E6D-85C7-CD1736D0BF56}" presName="rootConnector" presStyleLbl="node4" presStyleIdx="2" presStyleCnt="12"/>
      <dgm:spPr/>
    </dgm:pt>
    <dgm:pt modelId="{1A5AE251-36D1-4726-AD58-B43459184927}" type="pres">
      <dgm:prSet presAssocID="{E2321C0B-C614-4E6D-85C7-CD1736D0BF56}" presName="hierChild4" presStyleCnt="0"/>
      <dgm:spPr/>
    </dgm:pt>
    <dgm:pt modelId="{7AEF0AA6-E2B9-4828-AA6D-3FE795B08EA4}" type="pres">
      <dgm:prSet presAssocID="{2C95BF30-4739-4900-826A-E370C1EAABFD}" presName="Name37" presStyleLbl="parChTrans1D4" presStyleIdx="3" presStyleCnt="12"/>
      <dgm:spPr/>
    </dgm:pt>
    <dgm:pt modelId="{3FA964AA-50D5-4053-B2B3-87423D2C9288}" type="pres">
      <dgm:prSet presAssocID="{634756C8-205F-499B-83E7-A5665850E688}" presName="hierRoot2" presStyleCnt="0">
        <dgm:presLayoutVars>
          <dgm:hierBranch val="init"/>
        </dgm:presLayoutVars>
      </dgm:prSet>
      <dgm:spPr/>
    </dgm:pt>
    <dgm:pt modelId="{C8E5ABFC-D048-41E7-93AE-2094EB27E5D5}" type="pres">
      <dgm:prSet presAssocID="{634756C8-205F-499B-83E7-A5665850E688}" presName="rootComposite" presStyleCnt="0"/>
      <dgm:spPr/>
    </dgm:pt>
    <dgm:pt modelId="{F2920050-6F3A-45F2-BA8A-742074FC341D}" type="pres">
      <dgm:prSet presAssocID="{634756C8-205F-499B-83E7-A5665850E688}" presName="rootText" presStyleLbl="node4" presStyleIdx="3" presStyleCnt="12">
        <dgm:presLayoutVars>
          <dgm:chPref val="3"/>
        </dgm:presLayoutVars>
      </dgm:prSet>
      <dgm:spPr/>
    </dgm:pt>
    <dgm:pt modelId="{33F58FB8-FBCB-4BA8-8282-5BB33B858395}" type="pres">
      <dgm:prSet presAssocID="{634756C8-205F-499B-83E7-A5665850E688}" presName="rootConnector" presStyleLbl="node4" presStyleIdx="3" presStyleCnt="12"/>
      <dgm:spPr/>
    </dgm:pt>
    <dgm:pt modelId="{D60E7DFA-EFE2-4149-950E-3823125DA6BF}" type="pres">
      <dgm:prSet presAssocID="{634756C8-205F-499B-83E7-A5665850E688}" presName="hierChild4" presStyleCnt="0"/>
      <dgm:spPr/>
    </dgm:pt>
    <dgm:pt modelId="{E95BDBD2-27F1-4934-9DEB-38A5D3876987}" type="pres">
      <dgm:prSet presAssocID="{634756C8-205F-499B-83E7-A5665850E688}" presName="hierChild5" presStyleCnt="0"/>
      <dgm:spPr/>
    </dgm:pt>
    <dgm:pt modelId="{93CFDE97-C252-44D0-865D-16F03AA5B56C}" type="pres">
      <dgm:prSet presAssocID="{E2321C0B-C614-4E6D-85C7-CD1736D0BF56}" presName="hierChild5" presStyleCnt="0"/>
      <dgm:spPr/>
    </dgm:pt>
    <dgm:pt modelId="{A58CB3AA-DEAB-4109-9525-2AFB3863A55D}" type="pres">
      <dgm:prSet presAssocID="{AC23E60B-A0DA-4184-889D-8DFBD3EC6A14}" presName="hierChild5" presStyleCnt="0"/>
      <dgm:spPr/>
    </dgm:pt>
    <dgm:pt modelId="{49CB192C-5A8D-4715-88AE-7B1ED6561848}" type="pres">
      <dgm:prSet presAssocID="{BEC4EDC9-CCAC-4EBC-B609-14CFE99E302B}" presName="hierChild5" presStyleCnt="0"/>
      <dgm:spPr/>
    </dgm:pt>
    <dgm:pt modelId="{46C0FF51-F9DD-4997-ADCC-42793D8527A1}" type="pres">
      <dgm:prSet presAssocID="{61DC3A66-A884-4CAB-8A95-F2EE350DD82F}" presName="Name37" presStyleLbl="parChTrans1D2" presStyleIdx="2" presStyleCnt="7"/>
      <dgm:spPr/>
    </dgm:pt>
    <dgm:pt modelId="{070D4AA9-0CD7-46CB-BCBE-34CD0289176E}" type="pres">
      <dgm:prSet presAssocID="{382DB1D1-91AF-41EF-9DBA-CE1BC4C597D9}" presName="hierRoot2" presStyleCnt="0">
        <dgm:presLayoutVars>
          <dgm:hierBranch val="init"/>
        </dgm:presLayoutVars>
      </dgm:prSet>
      <dgm:spPr/>
    </dgm:pt>
    <dgm:pt modelId="{2538ED49-D7DB-4784-9CBB-A10A05D02181}" type="pres">
      <dgm:prSet presAssocID="{382DB1D1-91AF-41EF-9DBA-CE1BC4C597D9}" presName="rootComposite" presStyleCnt="0"/>
      <dgm:spPr/>
    </dgm:pt>
    <dgm:pt modelId="{3CC99B29-D4FF-420E-8960-4A5376AB11EE}" type="pres">
      <dgm:prSet presAssocID="{382DB1D1-91AF-41EF-9DBA-CE1BC4C597D9}" presName="rootText" presStyleLbl="node2" presStyleIdx="2" presStyleCnt="7" custLinFactNeighborX="1091">
        <dgm:presLayoutVars>
          <dgm:chPref val="3"/>
        </dgm:presLayoutVars>
      </dgm:prSet>
      <dgm:spPr/>
    </dgm:pt>
    <dgm:pt modelId="{5459563B-9FC1-4653-83C9-0160D1A71675}" type="pres">
      <dgm:prSet presAssocID="{382DB1D1-91AF-41EF-9DBA-CE1BC4C597D9}" presName="rootConnector" presStyleLbl="node2" presStyleIdx="2" presStyleCnt="7"/>
      <dgm:spPr/>
    </dgm:pt>
    <dgm:pt modelId="{FF5EDAF2-3AB7-4771-ACAD-0404B975C853}" type="pres">
      <dgm:prSet presAssocID="{382DB1D1-91AF-41EF-9DBA-CE1BC4C597D9}" presName="hierChild4" presStyleCnt="0"/>
      <dgm:spPr/>
    </dgm:pt>
    <dgm:pt modelId="{CBBB54E4-9AC8-433F-8E66-EB0124A4A1E0}" type="pres">
      <dgm:prSet presAssocID="{11C6F9A0-75C7-467C-9340-354F634B9C3D}" presName="Name37" presStyleLbl="parChTrans1D3" presStyleIdx="2" presStyleCnt="7"/>
      <dgm:spPr/>
    </dgm:pt>
    <dgm:pt modelId="{155369BE-E601-4D20-89EF-E469BC291013}" type="pres">
      <dgm:prSet presAssocID="{DBC26CE6-A3BD-4CDF-9AE5-DE70937FBA04}" presName="hierRoot2" presStyleCnt="0">
        <dgm:presLayoutVars>
          <dgm:hierBranch val="init"/>
        </dgm:presLayoutVars>
      </dgm:prSet>
      <dgm:spPr/>
    </dgm:pt>
    <dgm:pt modelId="{3024F1F6-1823-4940-8DAD-5EF78FB2C2FD}" type="pres">
      <dgm:prSet presAssocID="{DBC26CE6-A3BD-4CDF-9AE5-DE70937FBA04}" presName="rootComposite" presStyleCnt="0"/>
      <dgm:spPr/>
    </dgm:pt>
    <dgm:pt modelId="{81271441-7621-4B97-85E3-B6ED888F3A64}" type="pres">
      <dgm:prSet presAssocID="{DBC26CE6-A3BD-4CDF-9AE5-DE70937FBA04}" presName="rootText" presStyleLbl="node3" presStyleIdx="2" presStyleCnt="7">
        <dgm:presLayoutVars>
          <dgm:chPref val="3"/>
        </dgm:presLayoutVars>
      </dgm:prSet>
      <dgm:spPr/>
    </dgm:pt>
    <dgm:pt modelId="{63F57B31-755B-4C78-98D5-7FAF46364ECC}" type="pres">
      <dgm:prSet presAssocID="{DBC26CE6-A3BD-4CDF-9AE5-DE70937FBA04}" presName="rootConnector" presStyleLbl="node3" presStyleIdx="2" presStyleCnt="7"/>
      <dgm:spPr/>
    </dgm:pt>
    <dgm:pt modelId="{48208973-2DBE-45CF-BD7D-A4EB839E6290}" type="pres">
      <dgm:prSet presAssocID="{DBC26CE6-A3BD-4CDF-9AE5-DE70937FBA04}" presName="hierChild4" presStyleCnt="0"/>
      <dgm:spPr/>
    </dgm:pt>
    <dgm:pt modelId="{AD6234B2-9E33-4C7A-BCFE-68DDE148117F}" type="pres">
      <dgm:prSet presAssocID="{B985D87A-EC75-4B07-8743-0C41989AF071}" presName="Name37" presStyleLbl="parChTrans1D4" presStyleIdx="4" presStyleCnt="12"/>
      <dgm:spPr/>
    </dgm:pt>
    <dgm:pt modelId="{68BB0451-B6AD-47BE-A111-1C59276711BA}" type="pres">
      <dgm:prSet presAssocID="{C3C3A331-B29B-45BD-A6E2-EDFC283FDF96}" presName="hierRoot2" presStyleCnt="0">
        <dgm:presLayoutVars>
          <dgm:hierBranch val="init"/>
        </dgm:presLayoutVars>
      </dgm:prSet>
      <dgm:spPr/>
    </dgm:pt>
    <dgm:pt modelId="{70EC724A-622C-4F60-8F1A-46BFE475E84B}" type="pres">
      <dgm:prSet presAssocID="{C3C3A331-B29B-45BD-A6E2-EDFC283FDF96}" presName="rootComposite" presStyleCnt="0"/>
      <dgm:spPr/>
    </dgm:pt>
    <dgm:pt modelId="{BA78556F-9B98-4E1F-A82A-99E6D6CD03A8}" type="pres">
      <dgm:prSet presAssocID="{C3C3A331-B29B-45BD-A6E2-EDFC283FDF96}" presName="rootText" presStyleLbl="node4" presStyleIdx="4" presStyleCnt="12">
        <dgm:presLayoutVars>
          <dgm:chPref val="3"/>
        </dgm:presLayoutVars>
      </dgm:prSet>
      <dgm:spPr/>
    </dgm:pt>
    <dgm:pt modelId="{83B18104-D840-4C65-944A-70645D98488B}" type="pres">
      <dgm:prSet presAssocID="{C3C3A331-B29B-45BD-A6E2-EDFC283FDF96}" presName="rootConnector" presStyleLbl="node4" presStyleIdx="4" presStyleCnt="12"/>
      <dgm:spPr/>
    </dgm:pt>
    <dgm:pt modelId="{DFF059B4-1B09-4900-9CA6-1F58E467F47B}" type="pres">
      <dgm:prSet presAssocID="{C3C3A331-B29B-45BD-A6E2-EDFC283FDF96}" presName="hierChild4" presStyleCnt="0"/>
      <dgm:spPr/>
    </dgm:pt>
    <dgm:pt modelId="{04B132BC-44E3-43E7-BFA6-5F5D66D95FE5}" type="pres">
      <dgm:prSet presAssocID="{21627910-57AB-4D11-8CF9-8254DD67D84D}" presName="Name37" presStyleLbl="parChTrans1D4" presStyleIdx="5" presStyleCnt="12"/>
      <dgm:spPr/>
    </dgm:pt>
    <dgm:pt modelId="{F4035EF1-7FFC-41D6-B516-009D74EDC466}" type="pres">
      <dgm:prSet presAssocID="{718906C6-DEA9-4CB3-8241-9EAD2756E8C7}" presName="hierRoot2" presStyleCnt="0">
        <dgm:presLayoutVars>
          <dgm:hierBranch val="init"/>
        </dgm:presLayoutVars>
      </dgm:prSet>
      <dgm:spPr/>
    </dgm:pt>
    <dgm:pt modelId="{508418FB-05D9-473F-8CBC-5124822D52C0}" type="pres">
      <dgm:prSet presAssocID="{718906C6-DEA9-4CB3-8241-9EAD2756E8C7}" presName="rootComposite" presStyleCnt="0"/>
      <dgm:spPr/>
    </dgm:pt>
    <dgm:pt modelId="{E0B097B2-C516-4096-9A3D-ED1B74AC75B0}" type="pres">
      <dgm:prSet presAssocID="{718906C6-DEA9-4CB3-8241-9EAD2756E8C7}" presName="rootText" presStyleLbl="node4" presStyleIdx="5" presStyleCnt="12">
        <dgm:presLayoutVars>
          <dgm:chPref val="3"/>
        </dgm:presLayoutVars>
      </dgm:prSet>
      <dgm:spPr/>
    </dgm:pt>
    <dgm:pt modelId="{CB1F5A76-1174-4BF2-AD0A-089349F57CE9}" type="pres">
      <dgm:prSet presAssocID="{718906C6-DEA9-4CB3-8241-9EAD2756E8C7}" presName="rootConnector" presStyleLbl="node4" presStyleIdx="5" presStyleCnt="12"/>
      <dgm:spPr/>
    </dgm:pt>
    <dgm:pt modelId="{7BAE2789-D01A-4E8B-BA71-8B7B391B24C5}" type="pres">
      <dgm:prSet presAssocID="{718906C6-DEA9-4CB3-8241-9EAD2756E8C7}" presName="hierChild4" presStyleCnt="0"/>
      <dgm:spPr/>
    </dgm:pt>
    <dgm:pt modelId="{5743BFF1-CA47-44CB-B2AC-7A19F5C43111}" type="pres">
      <dgm:prSet presAssocID="{718906C6-DEA9-4CB3-8241-9EAD2756E8C7}" presName="hierChild5" presStyleCnt="0"/>
      <dgm:spPr/>
    </dgm:pt>
    <dgm:pt modelId="{A4397341-D646-4C04-A821-8D85FCA0E773}" type="pres">
      <dgm:prSet presAssocID="{C3C3A331-B29B-45BD-A6E2-EDFC283FDF96}" presName="hierChild5" presStyleCnt="0"/>
      <dgm:spPr/>
    </dgm:pt>
    <dgm:pt modelId="{68CC0C20-D813-4719-B7C6-27CCF8BA4F4B}" type="pres">
      <dgm:prSet presAssocID="{DBC26CE6-A3BD-4CDF-9AE5-DE70937FBA04}" presName="hierChild5" presStyleCnt="0"/>
      <dgm:spPr/>
    </dgm:pt>
    <dgm:pt modelId="{451987E4-7F07-4C51-AC96-A55B60D0DE44}" type="pres">
      <dgm:prSet presAssocID="{382DB1D1-91AF-41EF-9DBA-CE1BC4C597D9}" presName="hierChild5" presStyleCnt="0"/>
      <dgm:spPr/>
    </dgm:pt>
    <dgm:pt modelId="{AB271598-B49E-492D-BA9E-7563ED8B55E9}" type="pres">
      <dgm:prSet presAssocID="{552F9823-EA8B-44C9-8367-E5B5928F0707}" presName="Name37" presStyleLbl="parChTrans1D2" presStyleIdx="3" presStyleCnt="7"/>
      <dgm:spPr/>
    </dgm:pt>
    <dgm:pt modelId="{2B85FA69-F498-4AA3-AF21-C3D6D7129AC6}" type="pres">
      <dgm:prSet presAssocID="{9EC0E4CB-F314-47B0-A54D-BE33767371DA}" presName="hierRoot2" presStyleCnt="0">
        <dgm:presLayoutVars>
          <dgm:hierBranch val="init"/>
        </dgm:presLayoutVars>
      </dgm:prSet>
      <dgm:spPr/>
    </dgm:pt>
    <dgm:pt modelId="{F75AEDB4-7EEB-4B64-A7B4-45EDE4CAADD7}" type="pres">
      <dgm:prSet presAssocID="{9EC0E4CB-F314-47B0-A54D-BE33767371DA}" presName="rootComposite" presStyleCnt="0"/>
      <dgm:spPr/>
    </dgm:pt>
    <dgm:pt modelId="{2375B676-C21B-43A9-B08F-6EAC230E3942}" type="pres">
      <dgm:prSet presAssocID="{9EC0E4CB-F314-47B0-A54D-BE33767371DA}" presName="rootText" presStyleLbl="node2" presStyleIdx="3" presStyleCnt="7">
        <dgm:presLayoutVars>
          <dgm:chPref val="3"/>
        </dgm:presLayoutVars>
      </dgm:prSet>
      <dgm:spPr/>
    </dgm:pt>
    <dgm:pt modelId="{9E3ADECD-8BD6-45A9-9DAD-913C0E69A374}" type="pres">
      <dgm:prSet presAssocID="{9EC0E4CB-F314-47B0-A54D-BE33767371DA}" presName="rootConnector" presStyleLbl="node2" presStyleIdx="3" presStyleCnt="7"/>
      <dgm:spPr/>
    </dgm:pt>
    <dgm:pt modelId="{7BE4EB50-E06E-41FF-B9BA-F75D3F787C0B}" type="pres">
      <dgm:prSet presAssocID="{9EC0E4CB-F314-47B0-A54D-BE33767371DA}" presName="hierChild4" presStyleCnt="0"/>
      <dgm:spPr/>
    </dgm:pt>
    <dgm:pt modelId="{FBF4466C-EE7A-4888-B0F0-7C8437D222C8}" type="pres">
      <dgm:prSet presAssocID="{BE0920B2-B4BE-43B1-8B50-3024230C6E91}" presName="Name37" presStyleLbl="parChTrans1D3" presStyleIdx="3" presStyleCnt="7"/>
      <dgm:spPr/>
    </dgm:pt>
    <dgm:pt modelId="{07A745FE-6023-4E2B-80C4-82DEEE0B59AE}" type="pres">
      <dgm:prSet presAssocID="{E446665A-ADCF-49AA-99FF-97D0BF80BFB4}" presName="hierRoot2" presStyleCnt="0">
        <dgm:presLayoutVars>
          <dgm:hierBranch val="init"/>
        </dgm:presLayoutVars>
      </dgm:prSet>
      <dgm:spPr/>
    </dgm:pt>
    <dgm:pt modelId="{D5F869FD-FD2B-4718-8423-1522AA645206}" type="pres">
      <dgm:prSet presAssocID="{E446665A-ADCF-49AA-99FF-97D0BF80BFB4}" presName="rootComposite" presStyleCnt="0"/>
      <dgm:spPr/>
    </dgm:pt>
    <dgm:pt modelId="{B2037EFC-6633-4BF9-BA65-9BECB50F59F9}" type="pres">
      <dgm:prSet presAssocID="{E446665A-ADCF-49AA-99FF-97D0BF80BFB4}" presName="rootText" presStyleLbl="node3" presStyleIdx="3" presStyleCnt="7">
        <dgm:presLayoutVars>
          <dgm:chPref val="3"/>
        </dgm:presLayoutVars>
      </dgm:prSet>
      <dgm:spPr/>
    </dgm:pt>
    <dgm:pt modelId="{E35ECF46-6EE0-4390-8CEA-FAA10E90C02B}" type="pres">
      <dgm:prSet presAssocID="{E446665A-ADCF-49AA-99FF-97D0BF80BFB4}" presName="rootConnector" presStyleLbl="node3" presStyleIdx="3" presStyleCnt="7"/>
      <dgm:spPr/>
    </dgm:pt>
    <dgm:pt modelId="{3F041D39-9156-4736-B982-7243F3BFD6A5}" type="pres">
      <dgm:prSet presAssocID="{E446665A-ADCF-49AA-99FF-97D0BF80BFB4}" presName="hierChild4" presStyleCnt="0"/>
      <dgm:spPr/>
    </dgm:pt>
    <dgm:pt modelId="{1292FEFC-B031-4323-9431-05D2C1E06174}" type="pres">
      <dgm:prSet presAssocID="{A9DFF723-1A65-4E82-BAB8-31AF350BEACA}" presName="Name37" presStyleLbl="parChTrans1D4" presStyleIdx="6" presStyleCnt="12"/>
      <dgm:spPr/>
    </dgm:pt>
    <dgm:pt modelId="{B89A8ACF-9ED3-4B28-817D-8C03B9091B7A}" type="pres">
      <dgm:prSet presAssocID="{270C84CC-06AF-4BE4-8B13-13DD2344A015}" presName="hierRoot2" presStyleCnt="0">
        <dgm:presLayoutVars>
          <dgm:hierBranch val="init"/>
        </dgm:presLayoutVars>
      </dgm:prSet>
      <dgm:spPr/>
    </dgm:pt>
    <dgm:pt modelId="{395E3739-A237-4EFB-B3BA-5B3E1FD5F6D0}" type="pres">
      <dgm:prSet presAssocID="{270C84CC-06AF-4BE4-8B13-13DD2344A015}" presName="rootComposite" presStyleCnt="0"/>
      <dgm:spPr/>
    </dgm:pt>
    <dgm:pt modelId="{EB0FE3CC-C00B-4DBF-A184-3B39DEEC60F7}" type="pres">
      <dgm:prSet presAssocID="{270C84CC-06AF-4BE4-8B13-13DD2344A015}" presName="rootText" presStyleLbl="node4" presStyleIdx="6" presStyleCnt="12">
        <dgm:presLayoutVars>
          <dgm:chPref val="3"/>
        </dgm:presLayoutVars>
      </dgm:prSet>
      <dgm:spPr/>
    </dgm:pt>
    <dgm:pt modelId="{D67CC6C4-9B1B-46D6-8D46-1B38FE15B4C1}" type="pres">
      <dgm:prSet presAssocID="{270C84CC-06AF-4BE4-8B13-13DD2344A015}" presName="rootConnector" presStyleLbl="node4" presStyleIdx="6" presStyleCnt="12"/>
      <dgm:spPr/>
    </dgm:pt>
    <dgm:pt modelId="{6B43D537-66B3-48B2-9079-DBB418EF7EB5}" type="pres">
      <dgm:prSet presAssocID="{270C84CC-06AF-4BE4-8B13-13DD2344A015}" presName="hierChild4" presStyleCnt="0"/>
      <dgm:spPr/>
    </dgm:pt>
    <dgm:pt modelId="{C1918766-0B4A-4124-B567-351A9071DC53}" type="pres">
      <dgm:prSet presAssocID="{F07B2478-288B-4C34-B76B-A75D0362CC5A}" presName="Name37" presStyleLbl="parChTrans1D4" presStyleIdx="7" presStyleCnt="12"/>
      <dgm:spPr/>
    </dgm:pt>
    <dgm:pt modelId="{BE599198-C9B2-44D3-B5EE-4ED300BD4C5D}" type="pres">
      <dgm:prSet presAssocID="{3F3A6D75-EF39-469D-9A52-D08F03D9454D}" presName="hierRoot2" presStyleCnt="0">
        <dgm:presLayoutVars>
          <dgm:hierBranch val="init"/>
        </dgm:presLayoutVars>
      </dgm:prSet>
      <dgm:spPr/>
    </dgm:pt>
    <dgm:pt modelId="{CD45AE10-31B9-420A-93C3-6D514C593A78}" type="pres">
      <dgm:prSet presAssocID="{3F3A6D75-EF39-469D-9A52-D08F03D9454D}" presName="rootComposite" presStyleCnt="0"/>
      <dgm:spPr/>
    </dgm:pt>
    <dgm:pt modelId="{BA3EDFE3-705F-4425-9F42-7F13E0B4FFEA}" type="pres">
      <dgm:prSet presAssocID="{3F3A6D75-EF39-469D-9A52-D08F03D9454D}" presName="rootText" presStyleLbl="node4" presStyleIdx="7" presStyleCnt="12">
        <dgm:presLayoutVars>
          <dgm:chPref val="3"/>
        </dgm:presLayoutVars>
      </dgm:prSet>
      <dgm:spPr/>
    </dgm:pt>
    <dgm:pt modelId="{0169142B-C6C9-4D03-AD2B-EF938BCE602A}" type="pres">
      <dgm:prSet presAssocID="{3F3A6D75-EF39-469D-9A52-D08F03D9454D}" presName="rootConnector" presStyleLbl="node4" presStyleIdx="7" presStyleCnt="12"/>
      <dgm:spPr/>
    </dgm:pt>
    <dgm:pt modelId="{35348405-5390-4B4A-BAD0-41E45510EEC7}" type="pres">
      <dgm:prSet presAssocID="{3F3A6D75-EF39-469D-9A52-D08F03D9454D}" presName="hierChild4" presStyleCnt="0"/>
      <dgm:spPr/>
    </dgm:pt>
    <dgm:pt modelId="{A0801F82-FE9E-4259-B3D0-482D38E5F263}" type="pres">
      <dgm:prSet presAssocID="{3F3A6D75-EF39-469D-9A52-D08F03D9454D}" presName="hierChild5" presStyleCnt="0"/>
      <dgm:spPr/>
    </dgm:pt>
    <dgm:pt modelId="{7A9C2548-C907-4A08-8BDB-165EAA9500B5}" type="pres">
      <dgm:prSet presAssocID="{270C84CC-06AF-4BE4-8B13-13DD2344A015}" presName="hierChild5" presStyleCnt="0"/>
      <dgm:spPr/>
    </dgm:pt>
    <dgm:pt modelId="{3242DC25-A012-45C5-AB37-8B131CA84DDE}" type="pres">
      <dgm:prSet presAssocID="{E446665A-ADCF-49AA-99FF-97D0BF80BFB4}" presName="hierChild5" presStyleCnt="0"/>
      <dgm:spPr/>
    </dgm:pt>
    <dgm:pt modelId="{EFF284B1-4754-4649-B092-EF833DA94B7A}" type="pres">
      <dgm:prSet presAssocID="{9EC0E4CB-F314-47B0-A54D-BE33767371DA}" presName="hierChild5" presStyleCnt="0"/>
      <dgm:spPr/>
    </dgm:pt>
    <dgm:pt modelId="{0F7DC43D-AFE3-4CBC-BBE1-2D7B33D7B871}" type="pres">
      <dgm:prSet presAssocID="{1F260925-A846-4B4E-9337-659E4F50B896}" presName="Name37" presStyleLbl="parChTrans1D2" presStyleIdx="4" presStyleCnt="7"/>
      <dgm:spPr/>
    </dgm:pt>
    <dgm:pt modelId="{6FEDE1CA-7B73-4881-A451-EF1F5384685B}" type="pres">
      <dgm:prSet presAssocID="{7620A485-FB80-4001-A146-39AE014E670F}" presName="hierRoot2" presStyleCnt="0">
        <dgm:presLayoutVars>
          <dgm:hierBranch val="init"/>
        </dgm:presLayoutVars>
      </dgm:prSet>
      <dgm:spPr/>
    </dgm:pt>
    <dgm:pt modelId="{27E8EF2D-D5B3-4494-A0A5-7A9BDE88BE4D}" type="pres">
      <dgm:prSet presAssocID="{7620A485-FB80-4001-A146-39AE014E670F}" presName="rootComposite" presStyleCnt="0"/>
      <dgm:spPr/>
    </dgm:pt>
    <dgm:pt modelId="{28F540DE-BAF7-45C4-8F97-32604EF444C4}" type="pres">
      <dgm:prSet presAssocID="{7620A485-FB80-4001-A146-39AE014E670F}" presName="rootText" presStyleLbl="node2" presStyleIdx="4" presStyleCnt="7">
        <dgm:presLayoutVars>
          <dgm:chPref val="3"/>
        </dgm:presLayoutVars>
      </dgm:prSet>
      <dgm:spPr/>
    </dgm:pt>
    <dgm:pt modelId="{0F1E8AB5-5261-4AFD-AF93-D16B972F04AB}" type="pres">
      <dgm:prSet presAssocID="{7620A485-FB80-4001-A146-39AE014E670F}" presName="rootConnector" presStyleLbl="node2" presStyleIdx="4" presStyleCnt="7"/>
      <dgm:spPr/>
    </dgm:pt>
    <dgm:pt modelId="{97746F26-771D-4039-A52E-541731DD855D}" type="pres">
      <dgm:prSet presAssocID="{7620A485-FB80-4001-A146-39AE014E670F}" presName="hierChild4" presStyleCnt="0"/>
      <dgm:spPr/>
    </dgm:pt>
    <dgm:pt modelId="{1D746907-844E-431E-BE52-F6D25FABD6CC}" type="pres">
      <dgm:prSet presAssocID="{F84E543A-CBC8-42D1-BBD7-FA08E478966D}" presName="Name37" presStyleLbl="parChTrans1D3" presStyleIdx="4" presStyleCnt="7"/>
      <dgm:spPr/>
    </dgm:pt>
    <dgm:pt modelId="{DB3444BC-FDA2-45A0-8296-D84562D1EBA8}" type="pres">
      <dgm:prSet presAssocID="{1985B7CF-EE4C-4A60-B442-5A7BB51EB812}" presName="hierRoot2" presStyleCnt="0">
        <dgm:presLayoutVars>
          <dgm:hierBranch val="init"/>
        </dgm:presLayoutVars>
      </dgm:prSet>
      <dgm:spPr/>
    </dgm:pt>
    <dgm:pt modelId="{8B834BCE-509F-469F-B72C-4E7CD52F2707}" type="pres">
      <dgm:prSet presAssocID="{1985B7CF-EE4C-4A60-B442-5A7BB51EB812}" presName="rootComposite" presStyleCnt="0"/>
      <dgm:spPr/>
    </dgm:pt>
    <dgm:pt modelId="{9B9523CA-EE42-44AB-AA23-E53CE60FC943}" type="pres">
      <dgm:prSet presAssocID="{1985B7CF-EE4C-4A60-B442-5A7BB51EB812}" presName="rootText" presStyleLbl="node3" presStyleIdx="4" presStyleCnt="7">
        <dgm:presLayoutVars>
          <dgm:chPref val="3"/>
        </dgm:presLayoutVars>
      </dgm:prSet>
      <dgm:spPr/>
    </dgm:pt>
    <dgm:pt modelId="{A0E9670E-14EF-46FC-B9B0-FE4250CC9F66}" type="pres">
      <dgm:prSet presAssocID="{1985B7CF-EE4C-4A60-B442-5A7BB51EB812}" presName="rootConnector" presStyleLbl="node3" presStyleIdx="4" presStyleCnt="7"/>
      <dgm:spPr/>
    </dgm:pt>
    <dgm:pt modelId="{669B53EA-3ACD-4397-A6EF-EFC7D0190B94}" type="pres">
      <dgm:prSet presAssocID="{1985B7CF-EE4C-4A60-B442-5A7BB51EB812}" presName="hierChild4" presStyleCnt="0"/>
      <dgm:spPr/>
    </dgm:pt>
    <dgm:pt modelId="{E2573C89-9BC7-4FB0-9912-2FE74A107104}" type="pres">
      <dgm:prSet presAssocID="{FBE359E7-8130-4A1C-81CC-9E905F76FB99}" presName="Name37" presStyleLbl="parChTrans1D4" presStyleIdx="8" presStyleCnt="12"/>
      <dgm:spPr/>
    </dgm:pt>
    <dgm:pt modelId="{2A8666BE-6BA0-42AF-AB8D-5B090585E9A3}" type="pres">
      <dgm:prSet presAssocID="{061267A2-B6CB-48D4-94A6-9D97D16C7D41}" presName="hierRoot2" presStyleCnt="0">
        <dgm:presLayoutVars>
          <dgm:hierBranch val="init"/>
        </dgm:presLayoutVars>
      </dgm:prSet>
      <dgm:spPr/>
    </dgm:pt>
    <dgm:pt modelId="{6E279DA4-2423-445F-82B8-DA153E720B15}" type="pres">
      <dgm:prSet presAssocID="{061267A2-B6CB-48D4-94A6-9D97D16C7D41}" presName="rootComposite" presStyleCnt="0"/>
      <dgm:spPr/>
    </dgm:pt>
    <dgm:pt modelId="{043F2AF3-3368-48C8-9199-860BD66FCEDB}" type="pres">
      <dgm:prSet presAssocID="{061267A2-B6CB-48D4-94A6-9D97D16C7D41}" presName="rootText" presStyleLbl="node4" presStyleIdx="8" presStyleCnt="12">
        <dgm:presLayoutVars>
          <dgm:chPref val="3"/>
        </dgm:presLayoutVars>
      </dgm:prSet>
      <dgm:spPr/>
    </dgm:pt>
    <dgm:pt modelId="{0E718ADA-1360-4D44-A513-AF4E68D2869F}" type="pres">
      <dgm:prSet presAssocID="{061267A2-B6CB-48D4-94A6-9D97D16C7D41}" presName="rootConnector" presStyleLbl="node4" presStyleIdx="8" presStyleCnt="12"/>
      <dgm:spPr/>
    </dgm:pt>
    <dgm:pt modelId="{1B0A8B0C-2D75-4F7C-ACCF-0D13BFCB64B4}" type="pres">
      <dgm:prSet presAssocID="{061267A2-B6CB-48D4-94A6-9D97D16C7D41}" presName="hierChild4" presStyleCnt="0"/>
      <dgm:spPr/>
    </dgm:pt>
    <dgm:pt modelId="{A53E2CCA-9932-4D30-A4D2-A0FA6CC88A91}" type="pres">
      <dgm:prSet presAssocID="{061267A2-B6CB-48D4-94A6-9D97D16C7D41}" presName="hierChild5" presStyleCnt="0"/>
      <dgm:spPr/>
    </dgm:pt>
    <dgm:pt modelId="{9B0BFEBE-5712-441D-A768-2E104F50FD09}" type="pres">
      <dgm:prSet presAssocID="{1985B7CF-EE4C-4A60-B442-5A7BB51EB812}" presName="hierChild5" presStyleCnt="0"/>
      <dgm:spPr/>
    </dgm:pt>
    <dgm:pt modelId="{200947CE-0394-4971-B134-B9BDE9169DD2}" type="pres">
      <dgm:prSet presAssocID="{7620A485-FB80-4001-A146-39AE014E670F}" presName="hierChild5" presStyleCnt="0"/>
      <dgm:spPr/>
    </dgm:pt>
    <dgm:pt modelId="{D3A1F1FC-A335-4DC7-9A53-0BD665E20F01}" type="pres">
      <dgm:prSet presAssocID="{0C3D2A40-BA4A-46CF-99D8-11D1C484BAD7}" presName="Name37" presStyleLbl="parChTrans1D2" presStyleIdx="5" presStyleCnt="7"/>
      <dgm:spPr/>
    </dgm:pt>
    <dgm:pt modelId="{47F8A868-4AD3-4D70-B5AA-05EA163717EF}" type="pres">
      <dgm:prSet presAssocID="{763BACC1-5E07-4C7C-BDD4-E052F2E5696C}" presName="hierRoot2" presStyleCnt="0">
        <dgm:presLayoutVars>
          <dgm:hierBranch val="init"/>
        </dgm:presLayoutVars>
      </dgm:prSet>
      <dgm:spPr/>
    </dgm:pt>
    <dgm:pt modelId="{66EFE8DB-AA64-429A-AE42-C4DC0A227E5E}" type="pres">
      <dgm:prSet presAssocID="{763BACC1-5E07-4C7C-BDD4-E052F2E5696C}" presName="rootComposite" presStyleCnt="0"/>
      <dgm:spPr/>
    </dgm:pt>
    <dgm:pt modelId="{AD8F9B1E-9589-40B2-92C4-56885EFB8CAF}" type="pres">
      <dgm:prSet presAssocID="{763BACC1-5E07-4C7C-BDD4-E052F2E5696C}" presName="rootText" presStyleLbl="node2" presStyleIdx="5" presStyleCnt="7">
        <dgm:presLayoutVars>
          <dgm:chPref val="3"/>
        </dgm:presLayoutVars>
      </dgm:prSet>
      <dgm:spPr/>
    </dgm:pt>
    <dgm:pt modelId="{2298B415-5E0C-4262-9C6D-A80C2CD1D320}" type="pres">
      <dgm:prSet presAssocID="{763BACC1-5E07-4C7C-BDD4-E052F2E5696C}" presName="rootConnector" presStyleLbl="node2" presStyleIdx="5" presStyleCnt="7"/>
      <dgm:spPr/>
    </dgm:pt>
    <dgm:pt modelId="{9F27BC90-5F0E-4CD9-82E5-1860A6A9DB69}" type="pres">
      <dgm:prSet presAssocID="{763BACC1-5E07-4C7C-BDD4-E052F2E5696C}" presName="hierChild4" presStyleCnt="0"/>
      <dgm:spPr/>
    </dgm:pt>
    <dgm:pt modelId="{BE5AD3DE-AFFD-4733-88E7-932CCBA88095}" type="pres">
      <dgm:prSet presAssocID="{A9B2500C-060C-4885-952D-D3014E4C2D34}" presName="Name37" presStyleLbl="parChTrans1D3" presStyleIdx="5" presStyleCnt="7"/>
      <dgm:spPr/>
    </dgm:pt>
    <dgm:pt modelId="{71E1F109-CDD1-428B-B239-AF1018017565}" type="pres">
      <dgm:prSet presAssocID="{BCF30370-9614-4454-AF01-5A8328A98C50}" presName="hierRoot2" presStyleCnt="0">
        <dgm:presLayoutVars>
          <dgm:hierBranch val="init"/>
        </dgm:presLayoutVars>
      </dgm:prSet>
      <dgm:spPr/>
    </dgm:pt>
    <dgm:pt modelId="{0DD40297-385A-4054-B399-3CBB4A792F3C}" type="pres">
      <dgm:prSet presAssocID="{BCF30370-9614-4454-AF01-5A8328A98C50}" presName="rootComposite" presStyleCnt="0"/>
      <dgm:spPr/>
    </dgm:pt>
    <dgm:pt modelId="{323FE155-97FE-41F6-80C6-6F3688651CED}" type="pres">
      <dgm:prSet presAssocID="{BCF30370-9614-4454-AF01-5A8328A98C50}" presName="rootText" presStyleLbl="node3" presStyleIdx="5" presStyleCnt="7">
        <dgm:presLayoutVars>
          <dgm:chPref val="3"/>
        </dgm:presLayoutVars>
      </dgm:prSet>
      <dgm:spPr/>
    </dgm:pt>
    <dgm:pt modelId="{624A27A3-4DB1-4C5E-A881-76B5ACA68AD5}" type="pres">
      <dgm:prSet presAssocID="{BCF30370-9614-4454-AF01-5A8328A98C50}" presName="rootConnector" presStyleLbl="node3" presStyleIdx="5" presStyleCnt="7"/>
      <dgm:spPr/>
    </dgm:pt>
    <dgm:pt modelId="{05AEECC1-D0D2-41FD-9480-BEE6E8056932}" type="pres">
      <dgm:prSet presAssocID="{BCF30370-9614-4454-AF01-5A8328A98C50}" presName="hierChild4" presStyleCnt="0"/>
      <dgm:spPr/>
    </dgm:pt>
    <dgm:pt modelId="{B000BFD0-9E67-4280-9B09-56E2D6A9A623}" type="pres">
      <dgm:prSet presAssocID="{88E73A2A-F7CC-41A6-9E33-5644441A722F}" presName="Name37" presStyleLbl="parChTrans1D4" presStyleIdx="9" presStyleCnt="12"/>
      <dgm:spPr/>
    </dgm:pt>
    <dgm:pt modelId="{59F53347-EB67-4E28-84E0-78A9C5161344}" type="pres">
      <dgm:prSet presAssocID="{C709B5D0-2192-4C74-A8BF-6B90CFAB0EB6}" presName="hierRoot2" presStyleCnt="0">
        <dgm:presLayoutVars>
          <dgm:hierBranch val="init"/>
        </dgm:presLayoutVars>
      </dgm:prSet>
      <dgm:spPr/>
    </dgm:pt>
    <dgm:pt modelId="{EB3BF9C8-9DDD-41EA-A92A-C7876C938C65}" type="pres">
      <dgm:prSet presAssocID="{C709B5D0-2192-4C74-A8BF-6B90CFAB0EB6}" presName="rootComposite" presStyleCnt="0"/>
      <dgm:spPr/>
    </dgm:pt>
    <dgm:pt modelId="{F19E36E2-8076-428F-9DFA-B8C3AAE10364}" type="pres">
      <dgm:prSet presAssocID="{C709B5D0-2192-4C74-A8BF-6B90CFAB0EB6}" presName="rootText" presStyleLbl="node4" presStyleIdx="9" presStyleCnt="12">
        <dgm:presLayoutVars>
          <dgm:chPref val="3"/>
        </dgm:presLayoutVars>
      </dgm:prSet>
      <dgm:spPr/>
    </dgm:pt>
    <dgm:pt modelId="{12323F38-2BE4-47DD-BAE4-4C19F22F0CB1}" type="pres">
      <dgm:prSet presAssocID="{C709B5D0-2192-4C74-A8BF-6B90CFAB0EB6}" presName="rootConnector" presStyleLbl="node4" presStyleIdx="9" presStyleCnt="12"/>
      <dgm:spPr/>
    </dgm:pt>
    <dgm:pt modelId="{183E86AF-1CD2-48DE-A571-F1E131A40DCC}" type="pres">
      <dgm:prSet presAssocID="{C709B5D0-2192-4C74-A8BF-6B90CFAB0EB6}" presName="hierChild4" presStyleCnt="0"/>
      <dgm:spPr/>
    </dgm:pt>
    <dgm:pt modelId="{3FF7D59E-9117-417B-9D90-4818384B5290}" type="pres">
      <dgm:prSet presAssocID="{C709B5D0-2192-4C74-A8BF-6B90CFAB0EB6}" presName="hierChild5" presStyleCnt="0"/>
      <dgm:spPr/>
    </dgm:pt>
    <dgm:pt modelId="{D3E0DA3A-7F02-4120-80D3-42A4626678D3}" type="pres">
      <dgm:prSet presAssocID="{BCF30370-9614-4454-AF01-5A8328A98C50}" presName="hierChild5" presStyleCnt="0"/>
      <dgm:spPr/>
    </dgm:pt>
    <dgm:pt modelId="{F1869FBC-243C-40D4-AA89-B614B6C5BB19}" type="pres">
      <dgm:prSet presAssocID="{763BACC1-5E07-4C7C-BDD4-E052F2E5696C}" presName="hierChild5" presStyleCnt="0"/>
      <dgm:spPr/>
    </dgm:pt>
    <dgm:pt modelId="{3085B439-FE9F-494D-8F82-79419DDE1F5E}" type="pres">
      <dgm:prSet presAssocID="{B2B83C4F-9B10-4DB4-978B-54A3CD5E5C1F}" presName="Name37" presStyleLbl="parChTrans1D2" presStyleIdx="6" presStyleCnt="7"/>
      <dgm:spPr/>
    </dgm:pt>
    <dgm:pt modelId="{E8FDBD93-DCC2-4620-8C2A-5C9F3B32BC7C}" type="pres">
      <dgm:prSet presAssocID="{999F1EA6-418D-449C-8525-A41071FEB4F5}" presName="hierRoot2" presStyleCnt="0">
        <dgm:presLayoutVars>
          <dgm:hierBranch val="init"/>
        </dgm:presLayoutVars>
      </dgm:prSet>
      <dgm:spPr/>
    </dgm:pt>
    <dgm:pt modelId="{BC75EE70-3D13-459B-B581-57D97D10AFCD}" type="pres">
      <dgm:prSet presAssocID="{999F1EA6-418D-449C-8525-A41071FEB4F5}" presName="rootComposite" presStyleCnt="0"/>
      <dgm:spPr/>
    </dgm:pt>
    <dgm:pt modelId="{B6C7959A-4BF1-4A10-9C85-79E517005111}" type="pres">
      <dgm:prSet presAssocID="{999F1EA6-418D-449C-8525-A41071FEB4F5}" presName="rootText" presStyleLbl="node2" presStyleIdx="6" presStyleCnt="7">
        <dgm:presLayoutVars>
          <dgm:chPref val="3"/>
        </dgm:presLayoutVars>
      </dgm:prSet>
      <dgm:spPr/>
    </dgm:pt>
    <dgm:pt modelId="{2445C54A-3378-45A0-8699-7022E4D49CB8}" type="pres">
      <dgm:prSet presAssocID="{999F1EA6-418D-449C-8525-A41071FEB4F5}" presName="rootConnector" presStyleLbl="node2" presStyleIdx="6" presStyleCnt="7"/>
      <dgm:spPr/>
    </dgm:pt>
    <dgm:pt modelId="{3A3F7B79-85E0-4EF7-B68B-1099D42F4B40}" type="pres">
      <dgm:prSet presAssocID="{999F1EA6-418D-449C-8525-A41071FEB4F5}" presName="hierChild4" presStyleCnt="0"/>
      <dgm:spPr/>
    </dgm:pt>
    <dgm:pt modelId="{E4BD66F8-B108-4052-A6DA-B1AF196DDE8B}" type="pres">
      <dgm:prSet presAssocID="{AD8EFFA6-4937-439A-BEF1-BB58ED478CC1}" presName="Name37" presStyleLbl="parChTrans1D3" presStyleIdx="6" presStyleCnt="7"/>
      <dgm:spPr/>
    </dgm:pt>
    <dgm:pt modelId="{D5962E83-8BDE-40F5-A25A-A7BAD298F926}" type="pres">
      <dgm:prSet presAssocID="{75F81C34-531C-4058-973E-1E9CFDE355C9}" presName="hierRoot2" presStyleCnt="0">
        <dgm:presLayoutVars>
          <dgm:hierBranch val="init"/>
        </dgm:presLayoutVars>
      </dgm:prSet>
      <dgm:spPr/>
    </dgm:pt>
    <dgm:pt modelId="{CD633101-3CD5-4F98-8527-36592F995428}" type="pres">
      <dgm:prSet presAssocID="{75F81C34-531C-4058-973E-1E9CFDE355C9}" presName="rootComposite" presStyleCnt="0"/>
      <dgm:spPr/>
    </dgm:pt>
    <dgm:pt modelId="{2C244624-744C-4F8A-9D4E-FECC18F23A9B}" type="pres">
      <dgm:prSet presAssocID="{75F81C34-531C-4058-973E-1E9CFDE355C9}" presName="rootText" presStyleLbl="node3" presStyleIdx="6" presStyleCnt="7">
        <dgm:presLayoutVars>
          <dgm:chPref val="3"/>
        </dgm:presLayoutVars>
      </dgm:prSet>
      <dgm:spPr/>
    </dgm:pt>
    <dgm:pt modelId="{89E5EBE3-8BA3-4692-A1C6-0A62E4F74FCE}" type="pres">
      <dgm:prSet presAssocID="{75F81C34-531C-4058-973E-1E9CFDE355C9}" presName="rootConnector" presStyleLbl="node3" presStyleIdx="6" presStyleCnt="7"/>
      <dgm:spPr/>
    </dgm:pt>
    <dgm:pt modelId="{41F75A3E-4350-4194-8E4A-794602476226}" type="pres">
      <dgm:prSet presAssocID="{75F81C34-531C-4058-973E-1E9CFDE355C9}" presName="hierChild4" presStyleCnt="0"/>
      <dgm:spPr/>
    </dgm:pt>
    <dgm:pt modelId="{8F51BFF2-208E-4653-AEE1-3D013728EBBC}" type="pres">
      <dgm:prSet presAssocID="{B1F4C78E-6774-4A8E-ADAD-198B73F69D56}" presName="Name37" presStyleLbl="parChTrans1D4" presStyleIdx="10" presStyleCnt="12"/>
      <dgm:spPr/>
    </dgm:pt>
    <dgm:pt modelId="{22B04642-A6AE-4846-9A4C-EC7083D47DB1}" type="pres">
      <dgm:prSet presAssocID="{B01B71F3-A74B-4641-A99A-4D4D8BC0E59D}" presName="hierRoot2" presStyleCnt="0">
        <dgm:presLayoutVars>
          <dgm:hierBranch val="init"/>
        </dgm:presLayoutVars>
      </dgm:prSet>
      <dgm:spPr/>
    </dgm:pt>
    <dgm:pt modelId="{FE713095-EE64-4FFE-B01C-81FC16DB63A0}" type="pres">
      <dgm:prSet presAssocID="{B01B71F3-A74B-4641-A99A-4D4D8BC0E59D}" presName="rootComposite" presStyleCnt="0"/>
      <dgm:spPr/>
    </dgm:pt>
    <dgm:pt modelId="{D3845F3A-BB7A-4B2E-BD80-F336E7431F08}" type="pres">
      <dgm:prSet presAssocID="{B01B71F3-A74B-4641-A99A-4D4D8BC0E59D}" presName="rootText" presStyleLbl="node4" presStyleIdx="10" presStyleCnt="12">
        <dgm:presLayoutVars>
          <dgm:chPref val="3"/>
        </dgm:presLayoutVars>
      </dgm:prSet>
      <dgm:spPr/>
    </dgm:pt>
    <dgm:pt modelId="{DC37DB8D-A486-4933-953C-A9D51F6E1BB3}" type="pres">
      <dgm:prSet presAssocID="{B01B71F3-A74B-4641-A99A-4D4D8BC0E59D}" presName="rootConnector" presStyleLbl="node4" presStyleIdx="10" presStyleCnt="12"/>
      <dgm:spPr/>
    </dgm:pt>
    <dgm:pt modelId="{5E6AC727-C736-4FA6-AC0B-33DD91093511}" type="pres">
      <dgm:prSet presAssocID="{B01B71F3-A74B-4641-A99A-4D4D8BC0E59D}" presName="hierChild4" presStyleCnt="0"/>
      <dgm:spPr/>
    </dgm:pt>
    <dgm:pt modelId="{FB9C7119-6976-4932-8CA5-9F8F2A1A0181}" type="pres">
      <dgm:prSet presAssocID="{5F83812F-E733-417F-A422-DF26B619A084}" presName="Name37" presStyleLbl="parChTrans1D4" presStyleIdx="11" presStyleCnt="12"/>
      <dgm:spPr/>
    </dgm:pt>
    <dgm:pt modelId="{90D311E3-C15C-4839-BF5C-F7CFB8B85294}" type="pres">
      <dgm:prSet presAssocID="{85BDEE01-538E-4282-92A7-E070511718D5}" presName="hierRoot2" presStyleCnt="0">
        <dgm:presLayoutVars>
          <dgm:hierBranch val="init"/>
        </dgm:presLayoutVars>
      </dgm:prSet>
      <dgm:spPr/>
    </dgm:pt>
    <dgm:pt modelId="{3FC3BA9F-2B1C-41A4-94E0-09F0BDA0CD5D}" type="pres">
      <dgm:prSet presAssocID="{85BDEE01-538E-4282-92A7-E070511718D5}" presName="rootComposite" presStyleCnt="0"/>
      <dgm:spPr/>
    </dgm:pt>
    <dgm:pt modelId="{2DB46749-6E85-4D0C-ACA8-622B6C1F23C4}" type="pres">
      <dgm:prSet presAssocID="{85BDEE01-538E-4282-92A7-E070511718D5}" presName="rootText" presStyleLbl="node4" presStyleIdx="11" presStyleCnt="12">
        <dgm:presLayoutVars>
          <dgm:chPref val="3"/>
        </dgm:presLayoutVars>
      </dgm:prSet>
      <dgm:spPr/>
    </dgm:pt>
    <dgm:pt modelId="{EFF38E43-FF9D-44DB-A5F5-A5631EB8002C}" type="pres">
      <dgm:prSet presAssocID="{85BDEE01-538E-4282-92A7-E070511718D5}" presName="rootConnector" presStyleLbl="node4" presStyleIdx="11" presStyleCnt="12"/>
      <dgm:spPr/>
    </dgm:pt>
    <dgm:pt modelId="{D047E119-CE41-45A3-AD5B-3FF55CB53CF0}" type="pres">
      <dgm:prSet presAssocID="{85BDEE01-538E-4282-92A7-E070511718D5}" presName="hierChild4" presStyleCnt="0"/>
      <dgm:spPr/>
    </dgm:pt>
    <dgm:pt modelId="{28FF7FA7-CCE0-461E-B51D-59FAA8CFCFD7}" type="pres">
      <dgm:prSet presAssocID="{85BDEE01-538E-4282-92A7-E070511718D5}" presName="hierChild5" presStyleCnt="0"/>
      <dgm:spPr/>
    </dgm:pt>
    <dgm:pt modelId="{5CA4B979-959A-4198-8906-6881ED5808BF}" type="pres">
      <dgm:prSet presAssocID="{B01B71F3-A74B-4641-A99A-4D4D8BC0E59D}" presName="hierChild5" presStyleCnt="0"/>
      <dgm:spPr/>
    </dgm:pt>
    <dgm:pt modelId="{5D925E27-3B18-4E6C-BF92-9224DD422AC7}" type="pres">
      <dgm:prSet presAssocID="{75F81C34-531C-4058-973E-1E9CFDE355C9}" presName="hierChild5" presStyleCnt="0"/>
      <dgm:spPr/>
    </dgm:pt>
    <dgm:pt modelId="{31D2951D-0774-4229-8627-D3C9BAFEFF6C}" type="pres">
      <dgm:prSet presAssocID="{999F1EA6-418D-449C-8525-A41071FEB4F5}" presName="hierChild5" presStyleCnt="0"/>
      <dgm:spPr/>
    </dgm:pt>
    <dgm:pt modelId="{5E861799-6184-4462-83A2-2928933C9000}" type="pres">
      <dgm:prSet presAssocID="{3930EFF7-C3EB-4CC7-9A9F-689FECB06B70}" presName="hierChild3" presStyleCnt="0"/>
      <dgm:spPr/>
    </dgm:pt>
  </dgm:ptLst>
  <dgm:cxnLst>
    <dgm:cxn modelId="{7F959A05-F030-4482-9147-A8A1C5896A8E}" type="presOf" srcId="{DB6AEF5E-503A-404C-9189-843625598FB4}" destId="{74DB3250-7EF7-4F2F-8DD6-C0884E447136}" srcOrd="0" destOrd="0" presId="urn:microsoft.com/office/officeart/2005/8/layout/orgChart1"/>
    <dgm:cxn modelId="{86082C07-8222-47FF-962E-38A4DC0F5BBB}" srcId="{E2321C0B-C614-4E6D-85C7-CD1736D0BF56}" destId="{634756C8-205F-499B-83E7-A5665850E688}" srcOrd="0" destOrd="0" parTransId="{2C95BF30-4739-4900-826A-E370C1EAABFD}" sibTransId="{6051AF79-BEE9-474E-9FF6-E97532C3FF56}"/>
    <dgm:cxn modelId="{539D230A-12BA-49D7-ABE3-CFA973B0EAE7}" type="presOf" srcId="{11C6F9A0-75C7-467C-9340-354F634B9C3D}" destId="{CBBB54E4-9AC8-433F-8E66-EB0124A4A1E0}" srcOrd="0" destOrd="0" presId="urn:microsoft.com/office/officeart/2005/8/layout/orgChart1"/>
    <dgm:cxn modelId="{DCA00210-7162-48CE-8AA4-057CBCA81F92}" type="presOf" srcId="{F84E543A-CBC8-42D1-BBD7-FA08E478966D}" destId="{1D746907-844E-431E-BE52-F6D25FABD6CC}" srcOrd="0" destOrd="0" presId="urn:microsoft.com/office/officeart/2005/8/layout/orgChart1"/>
    <dgm:cxn modelId="{8B24A210-C6B8-447C-B0AE-D6CBDAF2B826}" type="presOf" srcId="{634756C8-205F-499B-83E7-A5665850E688}" destId="{33F58FB8-FBCB-4BA8-8282-5BB33B858395}" srcOrd="1" destOrd="0" presId="urn:microsoft.com/office/officeart/2005/8/layout/orgChart1"/>
    <dgm:cxn modelId="{2D0ED711-0BF6-4174-84A4-E5F978C5E750}" srcId="{3930EFF7-C3EB-4CC7-9A9F-689FECB06B70}" destId="{763BACC1-5E07-4C7C-BDD4-E052F2E5696C}" srcOrd="5" destOrd="0" parTransId="{0C3D2A40-BA4A-46CF-99D8-11D1C484BAD7}" sibTransId="{224A86EA-3A30-4617-AE68-FC31F290224E}"/>
    <dgm:cxn modelId="{1E4B0C13-F683-4BCA-9525-B0725E90B34B}" srcId="{270C84CC-06AF-4BE4-8B13-13DD2344A015}" destId="{3F3A6D75-EF39-469D-9A52-D08F03D9454D}" srcOrd="0" destOrd="0" parTransId="{F07B2478-288B-4C34-B76B-A75D0362CC5A}" sibTransId="{6164B388-2DFA-4159-AA8D-83CF4602679E}"/>
    <dgm:cxn modelId="{18B78113-E5BE-4629-884A-7BD253B988BC}" type="presOf" srcId="{7620A485-FB80-4001-A146-39AE014E670F}" destId="{0F1E8AB5-5261-4AFD-AF93-D16B972F04AB}" srcOrd="1" destOrd="0" presId="urn:microsoft.com/office/officeart/2005/8/layout/orgChart1"/>
    <dgm:cxn modelId="{8E660E1A-49B4-49B7-ABC5-EEBB816C177A}" srcId="{3930EFF7-C3EB-4CC7-9A9F-689FECB06B70}" destId="{382DB1D1-91AF-41EF-9DBA-CE1BC4C597D9}" srcOrd="2" destOrd="0" parTransId="{61DC3A66-A884-4CAB-8A95-F2EE350DD82F}" sibTransId="{ED81647C-B642-4A7B-A3B1-1EE78E31272D}"/>
    <dgm:cxn modelId="{1E04181E-E5B5-44F0-9D9B-0B52A2A55ADE}" type="presOf" srcId="{FBE359E7-8130-4A1C-81CC-9E905F76FB99}" destId="{E2573C89-9BC7-4FB0-9912-2FE74A107104}" srcOrd="0" destOrd="0" presId="urn:microsoft.com/office/officeart/2005/8/layout/orgChart1"/>
    <dgm:cxn modelId="{BCD73723-C66A-48E6-977B-195CC9B91079}" type="presOf" srcId="{552F9823-EA8B-44C9-8367-E5B5928F0707}" destId="{AB271598-B49E-492D-BA9E-7563ED8B55E9}" srcOrd="0" destOrd="0" presId="urn:microsoft.com/office/officeart/2005/8/layout/orgChart1"/>
    <dgm:cxn modelId="{D3BAF823-20A2-4F68-BB7A-1D0A0621874E}" type="presOf" srcId="{061267A2-B6CB-48D4-94A6-9D97D16C7D41}" destId="{0E718ADA-1360-4D44-A513-AF4E68D2869F}" srcOrd="1" destOrd="0" presId="urn:microsoft.com/office/officeart/2005/8/layout/orgChart1"/>
    <dgm:cxn modelId="{DF3EF525-1936-4AB3-A546-86B4CA3B9AB9}" type="presOf" srcId="{0C3D2A40-BA4A-46CF-99D8-11D1C484BAD7}" destId="{D3A1F1FC-A335-4DC7-9A53-0BD665E20F01}" srcOrd="0" destOrd="0" presId="urn:microsoft.com/office/officeart/2005/8/layout/orgChart1"/>
    <dgm:cxn modelId="{32317426-D108-4D64-9CE1-D22AD0D538E8}" type="presOf" srcId="{61DC3A66-A884-4CAB-8A95-F2EE350DD82F}" destId="{46C0FF51-F9DD-4997-ADCC-42793D8527A1}" srcOrd="0" destOrd="0" presId="urn:microsoft.com/office/officeart/2005/8/layout/orgChart1"/>
    <dgm:cxn modelId="{60A18027-CA98-4320-AB6F-C8DC4F1C871E}" type="presOf" srcId="{AD8EFFA6-4937-439A-BEF1-BB58ED478CC1}" destId="{E4BD66F8-B108-4052-A6DA-B1AF196DDE8B}" srcOrd="0" destOrd="0" presId="urn:microsoft.com/office/officeart/2005/8/layout/orgChart1"/>
    <dgm:cxn modelId="{3D5D4128-3B32-4FD2-A3CE-C4C38550C8FA}" type="presOf" srcId="{763BACC1-5E07-4C7C-BDD4-E052F2E5696C}" destId="{2298B415-5E0C-4262-9C6D-A80C2CD1D320}" srcOrd="1" destOrd="0" presId="urn:microsoft.com/office/officeart/2005/8/layout/orgChart1"/>
    <dgm:cxn modelId="{DF08FE2B-B670-42DC-B0DF-3442E7447270}" type="presOf" srcId="{B2B83C4F-9B10-4DB4-978B-54A3CD5E5C1F}" destId="{3085B439-FE9F-494D-8F82-79419DDE1F5E}" srcOrd="0" destOrd="0" presId="urn:microsoft.com/office/officeart/2005/8/layout/orgChart1"/>
    <dgm:cxn modelId="{09DD232C-CC5D-4576-91D6-AA299B1C1F49}" type="presOf" srcId="{E2321C0B-C614-4E6D-85C7-CD1736D0BF56}" destId="{58673E05-3D02-4025-AA67-91997B85B0B0}" srcOrd="1" destOrd="0" presId="urn:microsoft.com/office/officeart/2005/8/layout/orgChart1"/>
    <dgm:cxn modelId="{DB09EE32-4D92-40B8-9807-E8DE77900BA1}" type="presOf" srcId="{C3C3A331-B29B-45BD-A6E2-EDFC283FDF96}" destId="{BA78556F-9B98-4E1F-A82A-99E6D6CD03A8}" srcOrd="0" destOrd="0" presId="urn:microsoft.com/office/officeart/2005/8/layout/orgChart1"/>
    <dgm:cxn modelId="{2381943B-8FAD-4E70-BC07-501083ED90EE}" type="presOf" srcId="{85BDEE01-538E-4282-92A7-E070511718D5}" destId="{2DB46749-6E85-4D0C-ACA8-622B6C1F23C4}" srcOrd="0" destOrd="0" presId="urn:microsoft.com/office/officeart/2005/8/layout/orgChart1"/>
    <dgm:cxn modelId="{AD5CE53B-B132-490A-9612-B34EB89FBDD6}" type="presOf" srcId="{1985B7CF-EE4C-4A60-B442-5A7BB51EB812}" destId="{A0E9670E-14EF-46FC-B9B0-FE4250CC9F66}" srcOrd="1" destOrd="0" presId="urn:microsoft.com/office/officeart/2005/8/layout/orgChart1"/>
    <dgm:cxn modelId="{6CDA3C3D-053D-4BB3-852B-1C8348832D5E}" srcId="{3930EFF7-C3EB-4CC7-9A9F-689FECB06B70}" destId="{EE88724E-C9D5-47D9-88B6-0D19D3E0C838}" srcOrd="0" destOrd="0" parTransId="{41BCDF51-2C5C-4577-8EB1-FEDA722ED200}" sibTransId="{BB34E7DD-8507-45B4-AD27-37FA52235B86}"/>
    <dgm:cxn modelId="{5B2BE03D-152C-4378-A509-767A30377B31}" srcId="{3930EFF7-C3EB-4CC7-9A9F-689FECB06B70}" destId="{7620A485-FB80-4001-A146-39AE014E670F}" srcOrd="4" destOrd="0" parTransId="{1F260925-A846-4B4E-9337-659E4F50B896}" sibTransId="{DA15236B-D297-413F-9A96-37025A188835}"/>
    <dgm:cxn modelId="{366AA13E-4A87-4225-A7C7-610C83F663D9}" srcId="{C3C3A331-B29B-45BD-A6E2-EDFC283FDF96}" destId="{718906C6-DEA9-4CB3-8241-9EAD2756E8C7}" srcOrd="0" destOrd="0" parTransId="{21627910-57AB-4D11-8CF9-8254DD67D84D}" sibTransId="{AF1C7CF9-9D88-4BBC-A0FD-E97B1F520FC5}"/>
    <dgm:cxn modelId="{62CD4E61-83B1-44C2-BCE4-F135BE078C09}" srcId="{999F1EA6-418D-449C-8525-A41071FEB4F5}" destId="{75F81C34-531C-4058-973E-1E9CFDE355C9}" srcOrd="0" destOrd="0" parTransId="{AD8EFFA6-4937-439A-BEF1-BB58ED478CC1}" sibTransId="{45501BA4-1CA2-426B-AEED-811D1F611B5B}"/>
    <dgm:cxn modelId="{BE3D7463-3CBD-4B3B-BA73-B91E61745EAF}" type="presOf" srcId="{48D00A8B-6D44-40BB-8FC0-DD16B4B1D92C}" destId="{F8DE23FC-27BA-4EC3-BF88-69BBF17A73C2}" srcOrd="0" destOrd="0" presId="urn:microsoft.com/office/officeart/2005/8/layout/orgChart1"/>
    <dgm:cxn modelId="{4FA5EC65-A3B8-4CDE-B399-C7DF82980B28}" type="presOf" srcId="{D64D3EED-C8BA-41BE-B0BC-A36EE73B31D1}" destId="{BF4F5DA9-7E46-4DDD-A768-CAAE180B4C57}" srcOrd="0" destOrd="0" presId="urn:microsoft.com/office/officeart/2005/8/layout/orgChart1"/>
    <dgm:cxn modelId="{4A525246-6FC5-4952-A2AF-66F45AB85D86}" type="presOf" srcId="{270C84CC-06AF-4BE4-8B13-13DD2344A015}" destId="{EB0FE3CC-C00B-4DBF-A184-3B39DEEC60F7}" srcOrd="0" destOrd="0" presId="urn:microsoft.com/office/officeart/2005/8/layout/orgChart1"/>
    <dgm:cxn modelId="{34A8BC66-BE32-447E-9AE8-E5B57557FDEA}" type="presOf" srcId="{634756C8-205F-499B-83E7-A5665850E688}" destId="{F2920050-6F3A-45F2-BA8A-742074FC341D}" srcOrd="0" destOrd="0" presId="urn:microsoft.com/office/officeart/2005/8/layout/orgChart1"/>
    <dgm:cxn modelId="{85661447-9FE1-45EE-AED1-A5C20E598978}" type="presOf" srcId="{C3C3A331-B29B-45BD-A6E2-EDFC283FDF96}" destId="{83B18104-D840-4C65-944A-70645D98488B}" srcOrd="1" destOrd="0" presId="urn:microsoft.com/office/officeart/2005/8/layout/orgChart1"/>
    <dgm:cxn modelId="{E36D5368-35CD-41F1-9F75-4B3611FCD089}" type="presOf" srcId="{A9DFF723-1A65-4E82-BAB8-31AF350BEACA}" destId="{1292FEFC-B031-4323-9431-05D2C1E06174}" srcOrd="0" destOrd="0" presId="urn:microsoft.com/office/officeart/2005/8/layout/orgChart1"/>
    <dgm:cxn modelId="{DFD88A68-F34A-4F65-8DFE-F764A1C45E1E}" type="presOf" srcId="{718906C6-DEA9-4CB3-8241-9EAD2756E8C7}" destId="{E0B097B2-C516-4096-9A3D-ED1B74AC75B0}" srcOrd="0" destOrd="0" presId="urn:microsoft.com/office/officeart/2005/8/layout/orgChart1"/>
    <dgm:cxn modelId="{3F46EC68-5DC1-4CA0-A62E-1BC2B4B7914F}" type="presOf" srcId="{382DB1D1-91AF-41EF-9DBA-CE1BC4C597D9}" destId="{3CC99B29-D4FF-420E-8960-4A5376AB11EE}" srcOrd="0" destOrd="0" presId="urn:microsoft.com/office/officeart/2005/8/layout/orgChart1"/>
    <dgm:cxn modelId="{35412749-D368-4567-BC63-807D9275539A}" srcId="{1985B7CF-EE4C-4A60-B442-5A7BB51EB812}" destId="{061267A2-B6CB-48D4-94A6-9D97D16C7D41}" srcOrd="0" destOrd="0" parTransId="{FBE359E7-8130-4A1C-81CC-9E905F76FB99}" sibTransId="{DA8BD179-1F21-4158-8826-12650DB5AF14}"/>
    <dgm:cxn modelId="{985C754A-2C11-4C55-B947-F6DD8A8516CD}" type="presOf" srcId="{3930EFF7-C3EB-4CC7-9A9F-689FECB06B70}" destId="{5AF312A5-CC9D-493B-BB44-339DF6CDBAE7}" srcOrd="0" destOrd="0" presId="urn:microsoft.com/office/officeart/2005/8/layout/orgChart1"/>
    <dgm:cxn modelId="{6A04766A-3871-4D59-948A-7CFEFC9A4A4D}" type="presOf" srcId="{B985D87A-EC75-4B07-8743-0C41989AF071}" destId="{AD6234B2-9E33-4C7A-BCFE-68DDE148117F}" srcOrd="0" destOrd="0" presId="urn:microsoft.com/office/officeart/2005/8/layout/orgChart1"/>
    <dgm:cxn modelId="{BF73AC6B-4107-494C-AB56-F38A7A655592}" type="presOf" srcId="{999F1EA6-418D-449C-8525-A41071FEB4F5}" destId="{2445C54A-3378-45A0-8699-7022E4D49CB8}" srcOrd="1" destOrd="0" presId="urn:microsoft.com/office/officeart/2005/8/layout/orgChart1"/>
    <dgm:cxn modelId="{7A9ACE6C-F2BD-4B4A-A7BF-64888ABF8314}" type="presOf" srcId="{1F260925-A846-4B4E-9337-659E4F50B896}" destId="{0F7DC43D-AFE3-4CBC-BBE1-2D7B33D7B871}" srcOrd="0" destOrd="0" presId="urn:microsoft.com/office/officeart/2005/8/layout/orgChart1"/>
    <dgm:cxn modelId="{BB68524E-5156-4438-9F70-108A7128C898}" type="presOf" srcId="{AC23E60B-A0DA-4184-889D-8DFBD3EC6A14}" destId="{68E22AF9-8265-4B93-8C7A-C19460938AD0}" srcOrd="1" destOrd="0" presId="urn:microsoft.com/office/officeart/2005/8/layout/orgChart1"/>
    <dgm:cxn modelId="{5676FC72-590B-4AFD-9522-AFC9F3A62E09}" srcId="{D64D3EED-C8BA-41BE-B0BC-A36EE73B31D1}" destId="{48D00A8B-6D44-40BB-8FC0-DD16B4B1D92C}" srcOrd="0" destOrd="0" parTransId="{6788857E-8BB0-4F59-BACB-F3F0028B848B}" sibTransId="{49DF0C2C-7E30-4AFD-B4AD-6988FE5A6787}"/>
    <dgm:cxn modelId="{DB4B1873-D0F6-4132-A59A-1DAFDF9770B0}" type="presOf" srcId="{382DB1D1-91AF-41EF-9DBA-CE1BC4C597D9}" destId="{5459563B-9FC1-4653-83C9-0160D1A71675}" srcOrd="1" destOrd="0" presId="urn:microsoft.com/office/officeart/2005/8/layout/orgChart1"/>
    <dgm:cxn modelId="{19556256-191C-49DF-A08A-2797B8CDF5E7}" type="presOf" srcId="{9EC0E4CB-F314-47B0-A54D-BE33767371DA}" destId="{2375B676-C21B-43A9-B08F-6EAC230E3942}" srcOrd="0" destOrd="0" presId="urn:microsoft.com/office/officeart/2005/8/layout/orgChart1"/>
    <dgm:cxn modelId="{4F2B3D57-13A3-4FBD-A9F5-63FE90B033D7}" type="presOf" srcId="{41BCDF51-2C5C-4577-8EB1-FEDA722ED200}" destId="{455A8E3A-9BA0-4820-9C90-9E3B0E3E5895}" srcOrd="0" destOrd="0" presId="urn:microsoft.com/office/officeart/2005/8/layout/orgChart1"/>
    <dgm:cxn modelId="{F650B357-5D17-431A-A45E-E89FEB17D873}" type="presOf" srcId="{B01B71F3-A74B-4641-A99A-4D4D8BC0E59D}" destId="{DC37DB8D-A486-4933-953C-A9D51F6E1BB3}" srcOrd="1" destOrd="0" presId="urn:microsoft.com/office/officeart/2005/8/layout/orgChart1"/>
    <dgm:cxn modelId="{658D7558-4A59-4E12-8F23-82AC1704BB11}" srcId="{75F81C34-531C-4058-973E-1E9CFDE355C9}" destId="{B01B71F3-A74B-4641-A99A-4D4D8BC0E59D}" srcOrd="0" destOrd="0" parTransId="{B1F4C78E-6774-4A8E-ADAD-198B73F69D56}" sibTransId="{E3B2860E-B66D-44F3-851C-BDFDAEDF4687}"/>
    <dgm:cxn modelId="{365C3F79-728F-4586-AAEA-4198286D092E}" type="presOf" srcId="{718906C6-DEA9-4CB3-8241-9EAD2756E8C7}" destId="{CB1F5A76-1174-4BF2-AD0A-089349F57CE9}" srcOrd="1" destOrd="0" presId="urn:microsoft.com/office/officeart/2005/8/layout/orgChart1"/>
    <dgm:cxn modelId="{9A666D59-2077-4562-8B4E-4BECDBBCFD76}" srcId="{EE88724E-C9D5-47D9-88B6-0D19D3E0C838}" destId="{D64D3EED-C8BA-41BE-B0BC-A36EE73B31D1}" srcOrd="0" destOrd="0" parTransId="{DD89BD48-8A16-4519-BB41-29EC27A6C80C}" sibTransId="{6E7CA0DE-7530-4285-8901-1F1D0686E19D}"/>
    <dgm:cxn modelId="{E0EA567C-56DF-42BD-8F62-C91ADD921BD4}" type="presOf" srcId="{BEC4EDC9-CCAC-4EBC-B609-14CFE99E302B}" destId="{1FB48F07-B753-4C12-BC78-FA6382B6C939}" srcOrd="1" destOrd="0" presId="urn:microsoft.com/office/officeart/2005/8/layout/orgChart1"/>
    <dgm:cxn modelId="{9A0EF27D-6426-4571-8D80-506EE3F66F5E}" type="presOf" srcId="{75F81C34-531C-4058-973E-1E9CFDE355C9}" destId="{2C244624-744C-4F8A-9D4E-FECC18F23A9B}" srcOrd="0" destOrd="0" presId="urn:microsoft.com/office/officeart/2005/8/layout/orgChart1"/>
    <dgm:cxn modelId="{78A84F80-32E1-4D11-A79D-48194401D7D9}" type="presOf" srcId="{88E73A2A-F7CC-41A6-9E33-5644441A722F}" destId="{B000BFD0-9E67-4280-9B09-56E2D6A9A623}" srcOrd="0" destOrd="0" presId="urn:microsoft.com/office/officeart/2005/8/layout/orgChart1"/>
    <dgm:cxn modelId="{BC250084-3A61-40F4-94F4-D3CFE9E9C4FC}" type="presOf" srcId="{14F8333E-6C9C-459D-BD27-A6A632026BA4}" destId="{85E0E009-ABF2-40B1-915D-AF79BAA83085}" srcOrd="0" destOrd="0" presId="urn:microsoft.com/office/officeart/2005/8/layout/orgChart1"/>
    <dgm:cxn modelId="{B34AED86-A905-4260-A6C2-BDD4090893BE}" type="presOf" srcId="{C709B5D0-2192-4C74-A8BF-6B90CFAB0EB6}" destId="{F19E36E2-8076-428F-9DFA-B8C3AAE10364}" srcOrd="0" destOrd="0" presId="urn:microsoft.com/office/officeart/2005/8/layout/orgChart1"/>
    <dgm:cxn modelId="{6B051988-6CF2-45E7-9F48-FFE1CBD9070B}" srcId="{B01B71F3-A74B-4641-A99A-4D4D8BC0E59D}" destId="{85BDEE01-538E-4282-92A7-E070511718D5}" srcOrd="0" destOrd="0" parTransId="{5F83812F-E733-417F-A422-DF26B619A084}" sibTransId="{651B0147-E21D-4B84-8B3D-A4BE16586D37}"/>
    <dgm:cxn modelId="{5D676C8C-1661-4C71-A787-9B23F71CC30F}" type="presOf" srcId="{C709B5D0-2192-4C74-A8BF-6B90CFAB0EB6}" destId="{12323F38-2BE4-47DD-BAE4-4C19F22F0CB1}" srcOrd="1" destOrd="0" presId="urn:microsoft.com/office/officeart/2005/8/layout/orgChart1"/>
    <dgm:cxn modelId="{BC01DB90-2CCD-4322-BCB6-9B66373B74C7}" type="presOf" srcId="{999F1EA6-418D-449C-8525-A41071FEB4F5}" destId="{B6C7959A-4BF1-4A10-9C85-79E517005111}" srcOrd="0" destOrd="0" presId="urn:microsoft.com/office/officeart/2005/8/layout/orgChart1"/>
    <dgm:cxn modelId="{4128C691-69CD-45E2-B603-9F487A344764}" srcId="{3930EFF7-C3EB-4CC7-9A9F-689FECB06B70}" destId="{999F1EA6-418D-449C-8525-A41071FEB4F5}" srcOrd="6" destOrd="0" parTransId="{B2B83C4F-9B10-4DB4-978B-54A3CD5E5C1F}" sibTransId="{C0008D4A-872A-40B2-9FC2-63ADE5445B40}"/>
    <dgm:cxn modelId="{DBEDFD91-2C8F-4082-A39F-21E681E1C0D0}" type="presOf" srcId="{5F83812F-E733-417F-A422-DF26B619A084}" destId="{FB9C7119-6976-4932-8CA5-9F8F2A1A0181}" srcOrd="0" destOrd="0" presId="urn:microsoft.com/office/officeart/2005/8/layout/orgChart1"/>
    <dgm:cxn modelId="{C5111B92-2475-492E-8796-CDA4287262B5}" type="presOf" srcId="{3F3A6D75-EF39-469D-9A52-D08F03D9454D}" destId="{BA3EDFE3-705F-4425-9F42-7F13E0B4FFEA}" srcOrd="0" destOrd="0" presId="urn:microsoft.com/office/officeart/2005/8/layout/orgChart1"/>
    <dgm:cxn modelId="{447BB792-E2D0-4750-96F2-B32741254FBF}" type="presOf" srcId="{3F3A6D75-EF39-469D-9A52-D08F03D9454D}" destId="{0169142B-C6C9-4D03-AD2B-EF938BCE602A}" srcOrd="1" destOrd="0" presId="urn:microsoft.com/office/officeart/2005/8/layout/orgChart1"/>
    <dgm:cxn modelId="{EEE7EF95-0D21-48CB-8134-4F6A22BF3ADF}" type="presOf" srcId="{EE88724E-C9D5-47D9-88B6-0D19D3E0C838}" destId="{DCA09B54-ED23-4B77-BEB0-DF77DE12D682}" srcOrd="1" destOrd="0" presId="urn:microsoft.com/office/officeart/2005/8/layout/orgChart1"/>
    <dgm:cxn modelId="{38E35998-6119-4EF9-9053-1DA079A94A1B}" type="presOf" srcId="{9EC0E4CB-F314-47B0-A54D-BE33767371DA}" destId="{9E3ADECD-8BD6-45A9-9DAD-913C0E69A374}" srcOrd="1" destOrd="0" presId="urn:microsoft.com/office/officeart/2005/8/layout/orgChart1"/>
    <dgm:cxn modelId="{281A9D9A-D564-4944-B726-33C2E408C391}" type="presOf" srcId="{AF8EDAD2-EBBC-4990-9C93-5016CB2718F1}" destId="{A48FE985-63C3-42F7-B5D5-BF9C34B209C9}" srcOrd="0" destOrd="0" presId="urn:microsoft.com/office/officeart/2005/8/layout/orgChart1"/>
    <dgm:cxn modelId="{8FAEE19A-75B4-465B-BF54-F837397EF75A}" type="presOf" srcId="{BEC4EDC9-CCAC-4EBC-B609-14CFE99E302B}" destId="{66489984-0B31-40DC-80B6-8FEA9BC0CA04}" srcOrd="0" destOrd="0" presId="urn:microsoft.com/office/officeart/2005/8/layout/orgChart1"/>
    <dgm:cxn modelId="{27315D9B-8A0E-47F0-85FF-2B960D11C5FC}" type="presOf" srcId="{E446665A-ADCF-49AA-99FF-97D0BF80BFB4}" destId="{E35ECF46-6EE0-4390-8CEA-FAA10E90C02B}" srcOrd="1" destOrd="0" presId="urn:microsoft.com/office/officeart/2005/8/layout/orgChart1"/>
    <dgm:cxn modelId="{3138869C-B047-49E3-832C-FF8B7C3C72B4}" type="presOf" srcId="{763BACC1-5E07-4C7C-BDD4-E052F2E5696C}" destId="{AD8F9B1E-9589-40B2-92C4-56885EFB8CAF}" srcOrd="0" destOrd="0" presId="urn:microsoft.com/office/officeart/2005/8/layout/orgChart1"/>
    <dgm:cxn modelId="{99735E9D-84F8-49C7-8ABF-C0E890F6B616}" type="presOf" srcId="{B01B71F3-A74B-4641-A99A-4D4D8BC0E59D}" destId="{D3845F3A-BB7A-4B2E-BD80-F336E7431F08}" srcOrd="0" destOrd="0" presId="urn:microsoft.com/office/officeart/2005/8/layout/orgChart1"/>
    <dgm:cxn modelId="{153A839D-6DB2-4145-A568-ABBB93A9DAF5}" type="presOf" srcId="{BE0920B2-B4BE-43B1-8B50-3024230C6E91}" destId="{FBF4466C-EE7A-4888-B0F0-7C8437D222C8}" srcOrd="0" destOrd="0" presId="urn:microsoft.com/office/officeart/2005/8/layout/orgChart1"/>
    <dgm:cxn modelId="{4D7E2AA0-4519-44B4-A16E-3E290F80337D}" type="presOf" srcId="{1985B7CF-EE4C-4A60-B442-5A7BB51EB812}" destId="{9B9523CA-EE42-44AB-AA23-E53CE60FC943}" srcOrd="0" destOrd="0" presId="urn:microsoft.com/office/officeart/2005/8/layout/orgChart1"/>
    <dgm:cxn modelId="{18B3D6A3-9FE6-4795-BF29-F52263DD7576}" type="presOf" srcId="{F07B2478-288B-4C34-B76B-A75D0362CC5A}" destId="{C1918766-0B4A-4124-B567-351A9071DC53}" srcOrd="0" destOrd="0" presId="urn:microsoft.com/office/officeart/2005/8/layout/orgChart1"/>
    <dgm:cxn modelId="{286640AA-96F7-44C9-A97C-BC7BB358B2A7}" srcId="{BCF30370-9614-4454-AF01-5A8328A98C50}" destId="{C709B5D0-2192-4C74-A8BF-6B90CFAB0EB6}" srcOrd="0" destOrd="0" parTransId="{88E73A2A-F7CC-41A6-9E33-5644441A722F}" sibTransId="{607A64AD-040E-4B7F-B6AD-E0AE3CF2FA78}"/>
    <dgm:cxn modelId="{413E3CB0-11CE-48C3-8295-B58755ACE9B6}" type="presOf" srcId="{EE254B32-9658-408F-A7EF-176B2BB9C792}" destId="{D042FC90-84B1-4A86-AF64-C3CA5A58C7E2}" srcOrd="0" destOrd="0" presId="urn:microsoft.com/office/officeart/2005/8/layout/orgChart1"/>
    <dgm:cxn modelId="{0FE190B3-D06C-412F-873C-E249BB8D1883}" type="presOf" srcId="{270C84CC-06AF-4BE4-8B13-13DD2344A015}" destId="{D67CC6C4-9B1B-46D6-8D46-1B38FE15B4C1}" srcOrd="1" destOrd="0" presId="urn:microsoft.com/office/officeart/2005/8/layout/orgChart1"/>
    <dgm:cxn modelId="{6955C4B5-EADF-45CA-B6FE-B9509D8E817B}" srcId="{763BACC1-5E07-4C7C-BDD4-E052F2E5696C}" destId="{BCF30370-9614-4454-AF01-5A8328A98C50}" srcOrd="0" destOrd="0" parTransId="{A9B2500C-060C-4885-952D-D3014E4C2D34}" sibTransId="{6F1A413D-F7D8-4935-B551-6E0763BB9ED1}"/>
    <dgm:cxn modelId="{037E16B9-585C-4F52-8CCA-8628BA11311C}" type="presOf" srcId="{EE88724E-C9D5-47D9-88B6-0D19D3E0C838}" destId="{0F230D97-1F11-477E-B11C-5D190D06098D}" srcOrd="0" destOrd="0" presId="urn:microsoft.com/office/officeart/2005/8/layout/orgChart1"/>
    <dgm:cxn modelId="{29CF49BA-1C1F-494B-8D5D-B7B160F37A57}" type="presOf" srcId="{D64D3EED-C8BA-41BE-B0BC-A36EE73B31D1}" destId="{4BF6EAFE-4E5E-4A44-891E-7C7D7F9587B6}" srcOrd="1" destOrd="0" presId="urn:microsoft.com/office/officeart/2005/8/layout/orgChart1"/>
    <dgm:cxn modelId="{A68539BC-E792-4617-8F05-FFFE37EA0C32}" type="presOf" srcId="{DBC26CE6-A3BD-4CDF-9AE5-DE70937FBA04}" destId="{63F57B31-755B-4C78-98D5-7FAF46364ECC}" srcOrd="1" destOrd="0" presId="urn:microsoft.com/office/officeart/2005/8/layout/orgChart1"/>
    <dgm:cxn modelId="{E1CDE7BC-DA2D-4DC2-8399-129C238AC37B}" srcId="{9EC0E4CB-F314-47B0-A54D-BE33767371DA}" destId="{E446665A-ADCF-49AA-99FF-97D0BF80BFB4}" srcOrd="0" destOrd="0" parTransId="{BE0920B2-B4BE-43B1-8B50-3024230C6E91}" sibTransId="{FF1D3857-DE6C-4489-9578-867A343B0C45}"/>
    <dgm:cxn modelId="{33D371BE-A3E0-4A90-A334-570B0B6F90E5}" type="presOf" srcId="{B1F4C78E-6774-4A8E-ADAD-198B73F69D56}" destId="{8F51BFF2-208E-4653-AEE1-3D013728EBBC}" srcOrd="0" destOrd="0" presId="urn:microsoft.com/office/officeart/2005/8/layout/orgChart1"/>
    <dgm:cxn modelId="{05CE76C2-100E-407D-966F-23B02DB57A5D}" srcId="{DBC26CE6-A3BD-4CDF-9AE5-DE70937FBA04}" destId="{C3C3A331-B29B-45BD-A6E2-EDFC283FDF96}" srcOrd="0" destOrd="0" parTransId="{B985D87A-EC75-4B07-8743-0C41989AF071}" sibTransId="{8D4F942C-E922-4345-A80B-68848164C8AC}"/>
    <dgm:cxn modelId="{2901C7C3-F6AC-45DB-84DE-D618B8283290}" type="presOf" srcId="{67D0D8FC-C929-4D6B-8D47-F49743009D65}" destId="{ADE67EF5-FE29-4927-942E-CB7B8D0BD88B}" srcOrd="0" destOrd="0" presId="urn:microsoft.com/office/officeart/2005/8/layout/orgChart1"/>
    <dgm:cxn modelId="{E71099C6-A733-47EF-B266-E896BDA3D93D}" type="presOf" srcId="{7620A485-FB80-4001-A146-39AE014E670F}" destId="{28F540DE-BAF7-45C4-8F97-32604EF444C4}" srcOrd="0" destOrd="0" presId="urn:microsoft.com/office/officeart/2005/8/layout/orgChart1"/>
    <dgm:cxn modelId="{D06FFFC6-65C3-49EB-AE03-79387C0E7C19}" type="presOf" srcId="{6B249A02-D776-4A7B-8467-D81BD47BD21A}" destId="{0BCDB208-C66B-4E68-B01E-9EC90F28B28B}" srcOrd="0" destOrd="0" presId="urn:microsoft.com/office/officeart/2005/8/layout/orgChart1"/>
    <dgm:cxn modelId="{9FD171C7-53AB-4F10-B767-054B062F82C5}" type="presOf" srcId="{061267A2-B6CB-48D4-94A6-9D97D16C7D41}" destId="{043F2AF3-3368-48C8-9199-860BD66FCEDB}" srcOrd="0" destOrd="0" presId="urn:microsoft.com/office/officeart/2005/8/layout/orgChart1"/>
    <dgm:cxn modelId="{1D4987C8-6DE6-4022-8A5D-A171E65A90A8}" srcId="{382DB1D1-91AF-41EF-9DBA-CE1BC4C597D9}" destId="{DBC26CE6-A3BD-4CDF-9AE5-DE70937FBA04}" srcOrd="0" destOrd="0" parTransId="{11C6F9A0-75C7-467C-9340-354F634B9C3D}" sibTransId="{1C0BFECE-E7FC-43C5-9275-8643B3B8E822}"/>
    <dgm:cxn modelId="{40FF59CD-AD85-4D5A-B75D-348A960660B0}" type="presOf" srcId="{85BDEE01-538E-4282-92A7-E070511718D5}" destId="{EFF38E43-FF9D-44DB-A5F5-A5631EB8002C}" srcOrd="1" destOrd="0" presId="urn:microsoft.com/office/officeart/2005/8/layout/orgChart1"/>
    <dgm:cxn modelId="{0F60C3CD-3AB8-4C15-942B-B7F83C699F8E}" type="presOf" srcId="{E446665A-ADCF-49AA-99FF-97D0BF80BFB4}" destId="{B2037EFC-6633-4BF9-BA65-9BECB50F59F9}" srcOrd="0" destOrd="0" presId="urn:microsoft.com/office/officeart/2005/8/layout/orgChart1"/>
    <dgm:cxn modelId="{091C60CE-5A5F-42AF-9794-CCA00C377B06}" type="presOf" srcId="{6788857E-8BB0-4F59-BACB-F3F0028B848B}" destId="{2E38E912-7242-43AF-96AA-45FB031BA8B6}" srcOrd="0" destOrd="0" presId="urn:microsoft.com/office/officeart/2005/8/layout/orgChart1"/>
    <dgm:cxn modelId="{54438DD0-33FE-4632-802A-0FC9611670A7}" srcId="{48D00A8B-6D44-40BB-8FC0-DD16B4B1D92C}" destId="{EE254B32-9658-408F-A7EF-176B2BB9C792}" srcOrd="0" destOrd="0" parTransId="{6B249A02-D776-4A7B-8467-D81BD47BD21A}" sibTransId="{AA590B7E-189F-4E0C-A818-3B54A995305C}"/>
    <dgm:cxn modelId="{B21BF4D0-C958-4331-8BC0-449125E8AB48}" type="presOf" srcId="{AC23E60B-A0DA-4184-889D-8DFBD3EC6A14}" destId="{9B6006AD-E8D3-47BB-A7DA-DC7BAFD8B5C7}" srcOrd="0" destOrd="0" presId="urn:microsoft.com/office/officeart/2005/8/layout/orgChart1"/>
    <dgm:cxn modelId="{773EF4D4-AEA4-4BF8-A7D1-6A50B2AD65A7}" srcId="{BEC4EDC9-CCAC-4EBC-B609-14CFE99E302B}" destId="{AC23E60B-A0DA-4184-889D-8DFBD3EC6A14}" srcOrd="0" destOrd="0" parTransId="{AF8EDAD2-EBBC-4990-9C93-5016CB2718F1}" sibTransId="{AB69297C-31CF-4D52-AA30-0D08BB0DD522}"/>
    <dgm:cxn modelId="{43C564D6-83C4-429E-A0AD-EA5FAB804BFD}" type="presOf" srcId="{E2321C0B-C614-4E6D-85C7-CD1736D0BF56}" destId="{A41AD80A-DF04-4ABE-86C4-0465A6804656}" srcOrd="0" destOrd="0" presId="urn:microsoft.com/office/officeart/2005/8/layout/orgChart1"/>
    <dgm:cxn modelId="{63D3DAD6-7872-4E56-9E9E-C4FB02D06003}" type="presOf" srcId="{2C95BF30-4739-4900-826A-E370C1EAABFD}" destId="{7AEF0AA6-E2B9-4828-AA6D-3FE795B08EA4}" srcOrd="0" destOrd="0" presId="urn:microsoft.com/office/officeart/2005/8/layout/orgChart1"/>
    <dgm:cxn modelId="{F2464AD8-DE88-465A-842E-A49A8CD58406}" type="presOf" srcId="{BCF30370-9614-4454-AF01-5A8328A98C50}" destId="{624A27A3-4DB1-4C5E-A881-76B5ACA68AD5}" srcOrd="1" destOrd="0" presId="urn:microsoft.com/office/officeart/2005/8/layout/orgChart1"/>
    <dgm:cxn modelId="{2E82F7D8-4D0A-47A7-A6A1-65363EB6E916}" srcId="{3930EFF7-C3EB-4CC7-9A9F-689FECB06B70}" destId="{9EC0E4CB-F314-47B0-A54D-BE33767371DA}" srcOrd="3" destOrd="0" parTransId="{552F9823-EA8B-44C9-8367-E5B5928F0707}" sibTransId="{DB7DA0FA-57FB-4B8B-A340-CA501666EA9C}"/>
    <dgm:cxn modelId="{E47834D9-8D26-431B-BFF1-3688C3DA9245}" srcId="{DB6AEF5E-503A-404C-9189-843625598FB4}" destId="{3930EFF7-C3EB-4CC7-9A9F-689FECB06B70}" srcOrd="0" destOrd="0" parTransId="{3365BE34-23A7-48DF-9CE8-E10106FFA5A3}" sibTransId="{25DE3B6C-E672-482B-B179-31B807D9C024}"/>
    <dgm:cxn modelId="{385C7BDC-38A0-4C09-B268-600B417141B5}" type="presOf" srcId="{BCF30370-9614-4454-AF01-5A8328A98C50}" destId="{323FE155-97FE-41F6-80C6-6F3688651CED}" srcOrd="0" destOrd="0" presId="urn:microsoft.com/office/officeart/2005/8/layout/orgChart1"/>
    <dgm:cxn modelId="{21CB72E0-52F0-4A7C-8C7E-898732162675}" srcId="{7620A485-FB80-4001-A146-39AE014E670F}" destId="{1985B7CF-EE4C-4A60-B442-5A7BB51EB812}" srcOrd="0" destOrd="0" parTransId="{F84E543A-CBC8-42D1-BBD7-FA08E478966D}" sibTransId="{E8084E87-91B4-4EE2-BFA4-7AAA17CADCA5}"/>
    <dgm:cxn modelId="{D99D96E0-6790-4370-8ABB-9ACD22DAAC1E}" type="presOf" srcId="{DBC26CE6-A3BD-4CDF-9AE5-DE70937FBA04}" destId="{81271441-7621-4B97-85E3-B6ED888F3A64}" srcOrd="0" destOrd="0" presId="urn:microsoft.com/office/officeart/2005/8/layout/orgChart1"/>
    <dgm:cxn modelId="{446FFFE0-367A-47B3-B82E-2019B315073A}" type="presOf" srcId="{75F81C34-531C-4058-973E-1E9CFDE355C9}" destId="{89E5EBE3-8BA3-4692-A1C6-0A62E4F74FCE}" srcOrd="1" destOrd="0" presId="urn:microsoft.com/office/officeart/2005/8/layout/orgChart1"/>
    <dgm:cxn modelId="{B48070E1-9435-4A0D-9224-BF04C43A2FD5}" srcId="{E446665A-ADCF-49AA-99FF-97D0BF80BFB4}" destId="{270C84CC-06AF-4BE4-8B13-13DD2344A015}" srcOrd="0" destOrd="0" parTransId="{A9DFF723-1A65-4E82-BAB8-31AF350BEACA}" sibTransId="{CF99ED9B-03F5-4286-8EE0-ACF2E7997B00}"/>
    <dgm:cxn modelId="{7530F6E5-2C0A-4D23-86FD-18DC5649AC77}" type="presOf" srcId="{48D00A8B-6D44-40BB-8FC0-DD16B4B1D92C}" destId="{15ABDAB8-2475-4F2D-8EC6-71ACB0A030F9}" srcOrd="1" destOrd="0" presId="urn:microsoft.com/office/officeart/2005/8/layout/orgChart1"/>
    <dgm:cxn modelId="{01790EE7-CE9C-4B92-AAED-5BA09D4F5716}" type="presOf" srcId="{A9B2500C-060C-4885-952D-D3014E4C2D34}" destId="{BE5AD3DE-AFFD-4733-88E7-932CCBA88095}" srcOrd="0" destOrd="0" presId="urn:microsoft.com/office/officeart/2005/8/layout/orgChart1"/>
    <dgm:cxn modelId="{2DDF2EE7-5258-42FD-843B-B724CCE96AC8}" type="presOf" srcId="{EE254B32-9658-408F-A7EF-176B2BB9C792}" destId="{F1B9C3F9-5F26-476A-BFB3-7CE8219111ED}" srcOrd="1" destOrd="0" presId="urn:microsoft.com/office/officeart/2005/8/layout/orgChart1"/>
    <dgm:cxn modelId="{F75FEFEC-C10D-4702-8797-116E03E5A01D}" srcId="{AC23E60B-A0DA-4184-889D-8DFBD3EC6A14}" destId="{E2321C0B-C614-4E6D-85C7-CD1736D0BF56}" srcOrd="0" destOrd="0" parTransId="{67D0D8FC-C929-4D6B-8D47-F49743009D65}" sibTransId="{73D13CF7-53E2-4880-BFCE-382BC2BEB855}"/>
    <dgm:cxn modelId="{C72C23F1-74E9-4C92-9BF8-C0A0F6F7DDBA}" type="presOf" srcId="{DD89BD48-8A16-4519-BB41-29EC27A6C80C}" destId="{11117FA5-D499-4FDB-93AB-8F71B220CB83}" srcOrd="0" destOrd="0" presId="urn:microsoft.com/office/officeart/2005/8/layout/orgChart1"/>
    <dgm:cxn modelId="{6AB9E8F3-288F-4DC2-BC09-51126AEE8935}" type="presOf" srcId="{21627910-57AB-4D11-8CF9-8254DD67D84D}" destId="{04B132BC-44E3-43E7-BFA6-5F5D66D95FE5}" srcOrd="0" destOrd="0" presId="urn:microsoft.com/office/officeart/2005/8/layout/orgChart1"/>
    <dgm:cxn modelId="{1401D0F7-D943-4FDB-96C9-CE6E065383A4}" type="presOf" srcId="{3930EFF7-C3EB-4CC7-9A9F-689FECB06B70}" destId="{129F9FBE-3232-47A9-A4DE-1BBEB2E0F8B7}" srcOrd="1" destOrd="0" presId="urn:microsoft.com/office/officeart/2005/8/layout/orgChart1"/>
    <dgm:cxn modelId="{BCEC03FA-8106-4DE2-95CD-C9D6B29AC500}" srcId="{3930EFF7-C3EB-4CC7-9A9F-689FECB06B70}" destId="{BEC4EDC9-CCAC-4EBC-B609-14CFE99E302B}" srcOrd="1" destOrd="0" parTransId="{14F8333E-6C9C-459D-BD27-A6A632026BA4}" sibTransId="{B1395C12-B06B-4B73-B026-EF5418DE8393}"/>
    <dgm:cxn modelId="{8E67029B-23FC-4AF5-AEF9-99CD7075A85B}" type="presParOf" srcId="{74DB3250-7EF7-4F2F-8DD6-C0884E447136}" destId="{F6FF8B03-A417-438C-AC8E-10ADA30B3A53}" srcOrd="0" destOrd="0" presId="urn:microsoft.com/office/officeart/2005/8/layout/orgChart1"/>
    <dgm:cxn modelId="{7B4279F8-4AC5-4C4F-B47A-4C854DEB1516}" type="presParOf" srcId="{F6FF8B03-A417-438C-AC8E-10ADA30B3A53}" destId="{661C2310-6D9C-4CDD-B2B3-2AAD358606CA}" srcOrd="0" destOrd="0" presId="urn:microsoft.com/office/officeart/2005/8/layout/orgChart1"/>
    <dgm:cxn modelId="{4C32BE3A-6897-4F3F-AB4E-62621E56151E}" type="presParOf" srcId="{661C2310-6D9C-4CDD-B2B3-2AAD358606CA}" destId="{5AF312A5-CC9D-493B-BB44-339DF6CDBAE7}" srcOrd="0" destOrd="0" presId="urn:microsoft.com/office/officeart/2005/8/layout/orgChart1"/>
    <dgm:cxn modelId="{CF671D3A-689A-43CE-8E1E-AC6DF4FC3FCD}" type="presParOf" srcId="{661C2310-6D9C-4CDD-B2B3-2AAD358606CA}" destId="{129F9FBE-3232-47A9-A4DE-1BBEB2E0F8B7}" srcOrd="1" destOrd="0" presId="urn:microsoft.com/office/officeart/2005/8/layout/orgChart1"/>
    <dgm:cxn modelId="{8D780ED3-9DDD-41C3-90BF-1ADB55ACB2E5}" type="presParOf" srcId="{F6FF8B03-A417-438C-AC8E-10ADA30B3A53}" destId="{75DD1925-9505-43ED-AD1E-D37A84674B6A}" srcOrd="1" destOrd="0" presId="urn:microsoft.com/office/officeart/2005/8/layout/orgChart1"/>
    <dgm:cxn modelId="{C8913423-4B50-4496-BAD2-F890A967BFDD}" type="presParOf" srcId="{75DD1925-9505-43ED-AD1E-D37A84674B6A}" destId="{455A8E3A-9BA0-4820-9C90-9E3B0E3E5895}" srcOrd="0" destOrd="0" presId="urn:microsoft.com/office/officeart/2005/8/layout/orgChart1"/>
    <dgm:cxn modelId="{4946606C-7F47-41F2-9286-C722B9D9C209}" type="presParOf" srcId="{75DD1925-9505-43ED-AD1E-D37A84674B6A}" destId="{CBD37176-E87D-433D-9C10-526B947E415D}" srcOrd="1" destOrd="0" presId="urn:microsoft.com/office/officeart/2005/8/layout/orgChart1"/>
    <dgm:cxn modelId="{1887368C-FC76-4CC4-997B-5F31C069E8C1}" type="presParOf" srcId="{CBD37176-E87D-433D-9C10-526B947E415D}" destId="{A95C923F-6309-43BE-B474-FFD2B6DC74AB}" srcOrd="0" destOrd="0" presId="urn:microsoft.com/office/officeart/2005/8/layout/orgChart1"/>
    <dgm:cxn modelId="{70807A8B-688E-46E0-A7AA-BC004BCF0E6F}" type="presParOf" srcId="{A95C923F-6309-43BE-B474-FFD2B6DC74AB}" destId="{0F230D97-1F11-477E-B11C-5D190D06098D}" srcOrd="0" destOrd="0" presId="urn:microsoft.com/office/officeart/2005/8/layout/orgChart1"/>
    <dgm:cxn modelId="{AD45171F-D345-489A-B978-DD66F1EB4E49}" type="presParOf" srcId="{A95C923F-6309-43BE-B474-FFD2B6DC74AB}" destId="{DCA09B54-ED23-4B77-BEB0-DF77DE12D682}" srcOrd="1" destOrd="0" presId="urn:microsoft.com/office/officeart/2005/8/layout/orgChart1"/>
    <dgm:cxn modelId="{4F3BDBA3-5C01-4DEB-83FD-BB4B941E5E63}" type="presParOf" srcId="{CBD37176-E87D-433D-9C10-526B947E415D}" destId="{C711203F-9FB0-4EFF-B707-83F14BA0A683}" srcOrd="1" destOrd="0" presId="urn:microsoft.com/office/officeart/2005/8/layout/orgChart1"/>
    <dgm:cxn modelId="{08087859-56C9-4291-8E32-93F8C9D83799}" type="presParOf" srcId="{C711203F-9FB0-4EFF-B707-83F14BA0A683}" destId="{11117FA5-D499-4FDB-93AB-8F71B220CB83}" srcOrd="0" destOrd="0" presId="urn:microsoft.com/office/officeart/2005/8/layout/orgChart1"/>
    <dgm:cxn modelId="{DA07E483-18EF-4E81-9176-891899080EA9}" type="presParOf" srcId="{C711203F-9FB0-4EFF-B707-83F14BA0A683}" destId="{222AF332-E267-41DD-8A82-70EC2CE5AD9C}" srcOrd="1" destOrd="0" presId="urn:microsoft.com/office/officeart/2005/8/layout/orgChart1"/>
    <dgm:cxn modelId="{C88A29A1-C424-47CE-871A-A1441D949553}" type="presParOf" srcId="{222AF332-E267-41DD-8A82-70EC2CE5AD9C}" destId="{DA2FECEA-02ED-455E-99D7-6FCE3AF37542}" srcOrd="0" destOrd="0" presId="urn:microsoft.com/office/officeart/2005/8/layout/orgChart1"/>
    <dgm:cxn modelId="{86EF2F23-A853-496D-A4B4-5AFC9A9F3132}" type="presParOf" srcId="{DA2FECEA-02ED-455E-99D7-6FCE3AF37542}" destId="{BF4F5DA9-7E46-4DDD-A768-CAAE180B4C57}" srcOrd="0" destOrd="0" presId="urn:microsoft.com/office/officeart/2005/8/layout/orgChart1"/>
    <dgm:cxn modelId="{1E08FC74-88C7-47EA-BD6C-275429E9A5A4}" type="presParOf" srcId="{DA2FECEA-02ED-455E-99D7-6FCE3AF37542}" destId="{4BF6EAFE-4E5E-4A44-891E-7C7D7F9587B6}" srcOrd="1" destOrd="0" presId="urn:microsoft.com/office/officeart/2005/8/layout/orgChart1"/>
    <dgm:cxn modelId="{FB9520D0-B386-4E97-9A9F-ACA493A68E52}" type="presParOf" srcId="{222AF332-E267-41DD-8A82-70EC2CE5AD9C}" destId="{1F57EC60-5C90-4FAA-9AB9-268431FFF936}" srcOrd="1" destOrd="0" presId="urn:microsoft.com/office/officeart/2005/8/layout/orgChart1"/>
    <dgm:cxn modelId="{F8D1CA69-CE8C-4130-BCE5-5F4F12C5465C}" type="presParOf" srcId="{1F57EC60-5C90-4FAA-9AB9-268431FFF936}" destId="{2E38E912-7242-43AF-96AA-45FB031BA8B6}" srcOrd="0" destOrd="0" presId="urn:microsoft.com/office/officeart/2005/8/layout/orgChart1"/>
    <dgm:cxn modelId="{91CF9E8F-0AD0-414A-9279-12D3E43FEB9E}" type="presParOf" srcId="{1F57EC60-5C90-4FAA-9AB9-268431FFF936}" destId="{1C237540-E6C9-45B7-B781-7FA464921BB2}" srcOrd="1" destOrd="0" presId="urn:microsoft.com/office/officeart/2005/8/layout/orgChart1"/>
    <dgm:cxn modelId="{9A333AC4-B5B0-4752-8757-30E309BFA3EE}" type="presParOf" srcId="{1C237540-E6C9-45B7-B781-7FA464921BB2}" destId="{7C61665F-9FB9-4849-B372-05EE96B5CC66}" srcOrd="0" destOrd="0" presId="urn:microsoft.com/office/officeart/2005/8/layout/orgChart1"/>
    <dgm:cxn modelId="{62659C28-267C-4ED3-BE56-6CFC349D6650}" type="presParOf" srcId="{7C61665F-9FB9-4849-B372-05EE96B5CC66}" destId="{F8DE23FC-27BA-4EC3-BF88-69BBF17A73C2}" srcOrd="0" destOrd="0" presId="urn:microsoft.com/office/officeart/2005/8/layout/orgChart1"/>
    <dgm:cxn modelId="{8CB26F0D-0181-4231-B895-5E01232860EE}" type="presParOf" srcId="{7C61665F-9FB9-4849-B372-05EE96B5CC66}" destId="{15ABDAB8-2475-4F2D-8EC6-71ACB0A030F9}" srcOrd="1" destOrd="0" presId="urn:microsoft.com/office/officeart/2005/8/layout/orgChart1"/>
    <dgm:cxn modelId="{FC227007-2767-434E-BC34-4D89AA6C94DE}" type="presParOf" srcId="{1C237540-E6C9-45B7-B781-7FA464921BB2}" destId="{4C80877B-9452-472A-9E34-A4F603C222A4}" srcOrd="1" destOrd="0" presId="urn:microsoft.com/office/officeart/2005/8/layout/orgChart1"/>
    <dgm:cxn modelId="{8DE958AF-354C-4809-B9A5-CF0510857820}" type="presParOf" srcId="{4C80877B-9452-472A-9E34-A4F603C222A4}" destId="{0BCDB208-C66B-4E68-B01E-9EC90F28B28B}" srcOrd="0" destOrd="0" presId="urn:microsoft.com/office/officeart/2005/8/layout/orgChart1"/>
    <dgm:cxn modelId="{9F873204-D38A-400D-967D-706D4D7583B7}" type="presParOf" srcId="{4C80877B-9452-472A-9E34-A4F603C222A4}" destId="{3C247B46-29E7-4995-84C2-8AF94818878D}" srcOrd="1" destOrd="0" presId="urn:microsoft.com/office/officeart/2005/8/layout/orgChart1"/>
    <dgm:cxn modelId="{B35DC970-C17D-43A1-8656-9855ABC6BE3C}" type="presParOf" srcId="{3C247B46-29E7-4995-84C2-8AF94818878D}" destId="{83DF41E1-D7E9-4242-B59B-C42EE838A2D0}" srcOrd="0" destOrd="0" presId="urn:microsoft.com/office/officeart/2005/8/layout/orgChart1"/>
    <dgm:cxn modelId="{15BDEE81-0D54-48DD-A380-28E1B7E32D4A}" type="presParOf" srcId="{83DF41E1-D7E9-4242-B59B-C42EE838A2D0}" destId="{D042FC90-84B1-4A86-AF64-C3CA5A58C7E2}" srcOrd="0" destOrd="0" presId="urn:microsoft.com/office/officeart/2005/8/layout/orgChart1"/>
    <dgm:cxn modelId="{F38721FE-1E6C-4AC5-A538-31FD276249E3}" type="presParOf" srcId="{83DF41E1-D7E9-4242-B59B-C42EE838A2D0}" destId="{F1B9C3F9-5F26-476A-BFB3-7CE8219111ED}" srcOrd="1" destOrd="0" presId="urn:microsoft.com/office/officeart/2005/8/layout/orgChart1"/>
    <dgm:cxn modelId="{2B00A733-6EF9-4D6B-B0A5-3F4274E8E8F8}" type="presParOf" srcId="{3C247B46-29E7-4995-84C2-8AF94818878D}" destId="{0562F77D-3F5B-4BC5-88B1-CD0187F7BD19}" srcOrd="1" destOrd="0" presId="urn:microsoft.com/office/officeart/2005/8/layout/orgChart1"/>
    <dgm:cxn modelId="{592D6E63-633F-49FB-AAD8-35AE942009C3}" type="presParOf" srcId="{3C247B46-29E7-4995-84C2-8AF94818878D}" destId="{EE86253B-21E5-4A23-BB00-94B900976951}" srcOrd="2" destOrd="0" presId="urn:microsoft.com/office/officeart/2005/8/layout/orgChart1"/>
    <dgm:cxn modelId="{008D6C52-EEF6-4E93-9CAE-9A039B3AF41D}" type="presParOf" srcId="{1C237540-E6C9-45B7-B781-7FA464921BB2}" destId="{C02CA2DE-0B2F-48B6-ACCB-3B07003D9DBC}" srcOrd="2" destOrd="0" presId="urn:microsoft.com/office/officeart/2005/8/layout/orgChart1"/>
    <dgm:cxn modelId="{1A47CF10-B301-4C5A-A635-021B32047BDB}" type="presParOf" srcId="{222AF332-E267-41DD-8A82-70EC2CE5AD9C}" destId="{3DBC94B2-2681-408C-9583-9AC47A0CED67}" srcOrd="2" destOrd="0" presId="urn:microsoft.com/office/officeart/2005/8/layout/orgChart1"/>
    <dgm:cxn modelId="{CAEB2FB0-5A2E-47E7-B9B4-8BA51EEE9C52}" type="presParOf" srcId="{CBD37176-E87D-433D-9C10-526B947E415D}" destId="{7987FAC3-AA4A-4089-B5EE-B946C790E1EC}" srcOrd="2" destOrd="0" presId="urn:microsoft.com/office/officeart/2005/8/layout/orgChart1"/>
    <dgm:cxn modelId="{86F5EA65-7615-49B2-85C1-980B3653CBA9}" type="presParOf" srcId="{75DD1925-9505-43ED-AD1E-D37A84674B6A}" destId="{85E0E009-ABF2-40B1-915D-AF79BAA83085}" srcOrd="2" destOrd="0" presId="urn:microsoft.com/office/officeart/2005/8/layout/orgChart1"/>
    <dgm:cxn modelId="{B9D69567-222D-463B-9C5E-192E949B468A}" type="presParOf" srcId="{75DD1925-9505-43ED-AD1E-D37A84674B6A}" destId="{EA279BBF-5D32-4C04-9F1F-21B0F50B0EA0}" srcOrd="3" destOrd="0" presId="urn:microsoft.com/office/officeart/2005/8/layout/orgChart1"/>
    <dgm:cxn modelId="{DCE11891-EB38-488F-AE33-96D3567E1223}" type="presParOf" srcId="{EA279BBF-5D32-4C04-9F1F-21B0F50B0EA0}" destId="{EBB9BA4D-18FC-4A33-97C9-7E000DE6B139}" srcOrd="0" destOrd="0" presId="urn:microsoft.com/office/officeart/2005/8/layout/orgChart1"/>
    <dgm:cxn modelId="{FA757019-64AB-4B49-A812-CA6D4550D1FE}" type="presParOf" srcId="{EBB9BA4D-18FC-4A33-97C9-7E000DE6B139}" destId="{66489984-0B31-40DC-80B6-8FEA9BC0CA04}" srcOrd="0" destOrd="0" presId="urn:microsoft.com/office/officeart/2005/8/layout/orgChart1"/>
    <dgm:cxn modelId="{2B0914AD-723B-4D8B-A9E8-CCC7B666F15A}" type="presParOf" srcId="{EBB9BA4D-18FC-4A33-97C9-7E000DE6B139}" destId="{1FB48F07-B753-4C12-BC78-FA6382B6C939}" srcOrd="1" destOrd="0" presId="urn:microsoft.com/office/officeart/2005/8/layout/orgChart1"/>
    <dgm:cxn modelId="{87FF598B-99F2-4AE5-BFBD-69A6374B3477}" type="presParOf" srcId="{EA279BBF-5D32-4C04-9F1F-21B0F50B0EA0}" destId="{D2C9C20E-656E-4E02-9E38-33930581F796}" srcOrd="1" destOrd="0" presId="urn:microsoft.com/office/officeart/2005/8/layout/orgChart1"/>
    <dgm:cxn modelId="{A695AA17-2FC6-4000-8F21-05F937154358}" type="presParOf" srcId="{D2C9C20E-656E-4E02-9E38-33930581F796}" destId="{A48FE985-63C3-42F7-B5D5-BF9C34B209C9}" srcOrd="0" destOrd="0" presId="urn:microsoft.com/office/officeart/2005/8/layout/orgChart1"/>
    <dgm:cxn modelId="{9A8BBD6A-F9CB-475A-BED3-893118072B95}" type="presParOf" srcId="{D2C9C20E-656E-4E02-9E38-33930581F796}" destId="{1C68899C-E977-4BAC-8523-4603A0EEB575}" srcOrd="1" destOrd="0" presId="urn:microsoft.com/office/officeart/2005/8/layout/orgChart1"/>
    <dgm:cxn modelId="{C5E13D5C-F2EC-436F-82BF-FD47BEFD438F}" type="presParOf" srcId="{1C68899C-E977-4BAC-8523-4603A0EEB575}" destId="{1CCDBAA4-581A-43A4-BFD4-712852D380F1}" srcOrd="0" destOrd="0" presId="urn:microsoft.com/office/officeart/2005/8/layout/orgChart1"/>
    <dgm:cxn modelId="{033DF926-17AC-4256-9E4C-B20FA2667FDB}" type="presParOf" srcId="{1CCDBAA4-581A-43A4-BFD4-712852D380F1}" destId="{9B6006AD-E8D3-47BB-A7DA-DC7BAFD8B5C7}" srcOrd="0" destOrd="0" presId="urn:microsoft.com/office/officeart/2005/8/layout/orgChart1"/>
    <dgm:cxn modelId="{70B68D51-63A3-4FCC-A6C1-F1FDBEEB4F24}" type="presParOf" srcId="{1CCDBAA4-581A-43A4-BFD4-712852D380F1}" destId="{68E22AF9-8265-4B93-8C7A-C19460938AD0}" srcOrd="1" destOrd="0" presId="urn:microsoft.com/office/officeart/2005/8/layout/orgChart1"/>
    <dgm:cxn modelId="{DC358935-6537-4186-8B9A-A7C3E709F968}" type="presParOf" srcId="{1C68899C-E977-4BAC-8523-4603A0EEB575}" destId="{CD3A6F13-F38A-44F2-89DC-08A252F90ECE}" srcOrd="1" destOrd="0" presId="urn:microsoft.com/office/officeart/2005/8/layout/orgChart1"/>
    <dgm:cxn modelId="{1EC517D7-7EAF-43D6-84E6-0267DC40D5EA}" type="presParOf" srcId="{CD3A6F13-F38A-44F2-89DC-08A252F90ECE}" destId="{ADE67EF5-FE29-4927-942E-CB7B8D0BD88B}" srcOrd="0" destOrd="0" presId="urn:microsoft.com/office/officeart/2005/8/layout/orgChart1"/>
    <dgm:cxn modelId="{67FF852E-6A7E-434D-8F2F-219BED1A3356}" type="presParOf" srcId="{CD3A6F13-F38A-44F2-89DC-08A252F90ECE}" destId="{7392627B-1C85-4A5C-8730-241EA54BF2B4}" srcOrd="1" destOrd="0" presId="urn:microsoft.com/office/officeart/2005/8/layout/orgChart1"/>
    <dgm:cxn modelId="{CF6A4F33-90D3-4767-92D3-DE7F5E258F78}" type="presParOf" srcId="{7392627B-1C85-4A5C-8730-241EA54BF2B4}" destId="{A1B5FD0D-DF01-455B-B6B1-EE0611BC1C74}" srcOrd="0" destOrd="0" presId="urn:microsoft.com/office/officeart/2005/8/layout/orgChart1"/>
    <dgm:cxn modelId="{4FF87BD1-5F4D-447F-9E67-E816AB05B4BF}" type="presParOf" srcId="{A1B5FD0D-DF01-455B-B6B1-EE0611BC1C74}" destId="{A41AD80A-DF04-4ABE-86C4-0465A6804656}" srcOrd="0" destOrd="0" presId="urn:microsoft.com/office/officeart/2005/8/layout/orgChart1"/>
    <dgm:cxn modelId="{109B70E4-CBD6-474E-A68C-AAE79F6FFC83}" type="presParOf" srcId="{A1B5FD0D-DF01-455B-B6B1-EE0611BC1C74}" destId="{58673E05-3D02-4025-AA67-91997B85B0B0}" srcOrd="1" destOrd="0" presId="urn:microsoft.com/office/officeart/2005/8/layout/orgChart1"/>
    <dgm:cxn modelId="{A689BC21-7C7A-4B2C-8F3C-097E2D16B7D5}" type="presParOf" srcId="{7392627B-1C85-4A5C-8730-241EA54BF2B4}" destId="{1A5AE251-36D1-4726-AD58-B43459184927}" srcOrd="1" destOrd="0" presId="urn:microsoft.com/office/officeart/2005/8/layout/orgChart1"/>
    <dgm:cxn modelId="{C81C27CC-ECD2-427A-9E83-B7C8F86BF931}" type="presParOf" srcId="{1A5AE251-36D1-4726-AD58-B43459184927}" destId="{7AEF0AA6-E2B9-4828-AA6D-3FE795B08EA4}" srcOrd="0" destOrd="0" presId="urn:microsoft.com/office/officeart/2005/8/layout/orgChart1"/>
    <dgm:cxn modelId="{812E9F3A-5141-4917-B1B0-96B203A7C9EE}" type="presParOf" srcId="{1A5AE251-36D1-4726-AD58-B43459184927}" destId="{3FA964AA-50D5-4053-B2B3-87423D2C9288}" srcOrd="1" destOrd="0" presId="urn:microsoft.com/office/officeart/2005/8/layout/orgChart1"/>
    <dgm:cxn modelId="{F7D90AC1-5B54-4965-9B1E-7BD883658EE9}" type="presParOf" srcId="{3FA964AA-50D5-4053-B2B3-87423D2C9288}" destId="{C8E5ABFC-D048-41E7-93AE-2094EB27E5D5}" srcOrd="0" destOrd="0" presId="urn:microsoft.com/office/officeart/2005/8/layout/orgChart1"/>
    <dgm:cxn modelId="{A055AB1D-37D5-48FA-B06F-C50EE1E22AA1}" type="presParOf" srcId="{C8E5ABFC-D048-41E7-93AE-2094EB27E5D5}" destId="{F2920050-6F3A-45F2-BA8A-742074FC341D}" srcOrd="0" destOrd="0" presId="urn:microsoft.com/office/officeart/2005/8/layout/orgChart1"/>
    <dgm:cxn modelId="{AE50C6E5-EDA8-406F-A220-9ADF2847468F}" type="presParOf" srcId="{C8E5ABFC-D048-41E7-93AE-2094EB27E5D5}" destId="{33F58FB8-FBCB-4BA8-8282-5BB33B858395}" srcOrd="1" destOrd="0" presId="urn:microsoft.com/office/officeart/2005/8/layout/orgChart1"/>
    <dgm:cxn modelId="{E77A2A2E-9BFA-463C-9180-A6EC4A24A347}" type="presParOf" srcId="{3FA964AA-50D5-4053-B2B3-87423D2C9288}" destId="{D60E7DFA-EFE2-4149-950E-3823125DA6BF}" srcOrd="1" destOrd="0" presId="urn:microsoft.com/office/officeart/2005/8/layout/orgChart1"/>
    <dgm:cxn modelId="{A861F6A3-9E5B-46F9-B162-CC3DDF7F641D}" type="presParOf" srcId="{3FA964AA-50D5-4053-B2B3-87423D2C9288}" destId="{E95BDBD2-27F1-4934-9DEB-38A5D3876987}" srcOrd="2" destOrd="0" presId="urn:microsoft.com/office/officeart/2005/8/layout/orgChart1"/>
    <dgm:cxn modelId="{C0109F48-82E6-4851-9D0B-72495ADB40B8}" type="presParOf" srcId="{7392627B-1C85-4A5C-8730-241EA54BF2B4}" destId="{93CFDE97-C252-44D0-865D-16F03AA5B56C}" srcOrd="2" destOrd="0" presId="urn:microsoft.com/office/officeart/2005/8/layout/orgChart1"/>
    <dgm:cxn modelId="{21FE1B05-F048-4F2F-85B8-1AA9AECFDB38}" type="presParOf" srcId="{1C68899C-E977-4BAC-8523-4603A0EEB575}" destId="{A58CB3AA-DEAB-4109-9525-2AFB3863A55D}" srcOrd="2" destOrd="0" presId="urn:microsoft.com/office/officeart/2005/8/layout/orgChart1"/>
    <dgm:cxn modelId="{10FDB6A3-B359-4C62-9CD0-7E07D58C6C79}" type="presParOf" srcId="{EA279BBF-5D32-4C04-9F1F-21B0F50B0EA0}" destId="{49CB192C-5A8D-4715-88AE-7B1ED6561848}" srcOrd="2" destOrd="0" presId="urn:microsoft.com/office/officeart/2005/8/layout/orgChart1"/>
    <dgm:cxn modelId="{70472CA1-1940-4AE9-A4ED-A62EF8A47A7F}" type="presParOf" srcId="{75DD1925-9505-43ED-AD1E-D37A84674B6A}" destId="{46C0FF51-F9DD-4997-ADCC-42793D8527A1}" srcOrd="4" destOrd="0" presId="urn:microsoft.com/office/officeart/2005/8/layout/orgChart1"/>
    <dgm:cxn modelId="{6C07C5CF-12E1-46D9-8DAA-8B2A5702ECC2}" type="presParOf" srcId="{75DD1925-9505-43ED-AD1E-D37A84674B6A}" destId="{070D4AA9-0CD7-46CB-BCBE-34CD0289176E}" srcOrd="5" destOrd="0" presId="urn:microsoft.com/office/officeart/2005/8/layout/orgChart1"/>
    <dgm:cxn modelId="{D2D855D2-818C-4CDF-A593-6A518F53903B}" type="presParOf" srcId="{070D4AA9-0CD7-46CB-BCBE-34CD0289176E}" destId="{2538ED49-D7DB-4784-9CBB-A10A05D02181}" srcOrd="0" destOrd="0" presId="urn:microsoft.com/office/officeart/2005/8/layout/orgChart1"/>
    <dgm:cxn modelId="{434EA6C3-79B7-4EAB-A3E6-56FFECA53E9E}" type="presParOf" srcId="{2538ED49-D7DB-4784-9CBB-A10A05D02181}" destId="{3CC99B29-D4FF-420E-8960-4A5376AB11EE}" srcOrd="0" destOrd="0" presId="urn:microsoft.com/office/officeart/2005/8/layout/orgChart1"/>
    <dgm:cxn modelId="{6C789AB6-9358-4D65-B22A-2BB45CC49069}" type="presParOf" srcId="{2538ED49-D7DB-4784-9CBB-A10A05D02181}" destId="{5459563B-9FC1-4653-83C9-0160D1A71675}" srcOrd="1" destOrd="0" presId="urn:microsoft.com/office/officeart/2005/8/layout/orgChart1"/>
    <dgm:cxn modelId="{797BE147-8801-45CB-B8C1-DC3051AB3468}" type="presParOf" srcId="{070D4AA9-0CD7-46CB-BCBE-34CD0289176E}" destId="{FF5EDAF2-3AB7-4771-ACAD-0404B975C853}" srcOrd="1" destOrd="0" presId="urn:microsoft.com/office/officeart/2005/8/layout/orgChart1"/>
    <dgm:cxn modelId="{AC8CDA55-F61C-48A8-B0BD-325E4AAF140E}" type="presParOf" srcId="{FF5EDAF2-3AB7-4771-ACAD-0404B975C853}" destId="{CBBB54E4-9AC8-433F-8E66-EB0124A4A1E0}" srcOrd="0" destOrd="0" presId="urn:microsoft.com/office/officeart/2005/8/layout/orgChart1"/>
    <dgm:cxn modelId="{08138F62-2545-4E51-BF26-C4D18D1C94BF}" type="presParOf" srcId="{FF5EDAF2-3AB7-4771-ACAD-0404B975C853}" destId="{155369BE-E601-4D20-89EF-E469BC291013}" srcOrd="1" destOrd="0" presId="urn:microsoft.com/office/officeart/2005/8/layout/orgChart1"/>
    <dgm:cxn modelId="{527FEAC0-94FD-408B-93C2-7E159DCE7781}" type="presParOf" srcId="{155369BE-E601-4D20-89EF-E469BC291013}" destId="{3024F1F6-1823-4940-8DAD-5EF78FB2C2FD}" srcOrd="0" destOrd="0" presId="urn:microsoft.com/office/officeart/2005/8/layout/orgChart1"/>
    <dgm:cxn modelId="{808C355B-224D-455D-9103-6B10EE3F2A10}" type="presParOf" srcId="{3024F1F6-1823-4940-8DAD-5EF78FB2C2FD}" destId="{81271441-7621-4B97-85E3-B6ED888F3A64}" srcOrd="0" destOrd="0" presId="urn:microsoft.com/office/officeart/2005/8/layout/orgChart1"/>
    <dgm:cxn modelId="{677DF634-7231-4842-A111-07C4F5344727}" type="presParOf" srcId="{3024F1F6-1823-4940-8DAD-5EF78FB2C2FD}" destId="{63F57B31-755B-4C78-98D5-7FAF46364ECC}" srcOrd="1" destOrd="0" presId="urn:microsoft.com/office/officeart/2005/8/layout/orgChart1"/>
    <dgm:cxn modelId="{87324285-AA16-4CF4-84A8-B75A4CD9426F}" type="presParOf" srcId="{155369BE-E601-4D20-89EF-E469BC291013}" destId="{48208973-2DBE-45CF-BD7D-A4EB839E6290}" srcOrd="1" destOrd="0" presId="urn:microsoft.com/office/officeart/2005/8/layout/orgChart1"/>
    <dgm:cxn modelId="{1A65C4B8-35BD-4DA0-8B6E-90032442F5F4}" type="presParOf" srcId="{48208973-2DBE-45CF-BD7D-A4EB839E6290}" destId="{AD6234B2-9E33-4C7A-BCFE-68DDE148117F}" srcOrd="0" destOrd="0" presId="urn:microsoft.com/office/officeart/2005/8/layout/orgChart1"/>
    <dgm:cxn modelId="{3DB53890-0B5B-4780-920B-DC92A53AE8A9}" type="presParOf" srcId="{48208973-2DBE-45CF-BD7D-A4EB839E6290}" destId="{68BB0451-B6AD-47BE-A111-1C59276711BA}" srcOrd="1" destOrd="0" presId="urn:microsoft.com/office/officeart/2005/8/layout/orgChart1"/>
    <dgm:cxn modelId="{AB4CF3B3-C689-45EC-ABE4-932D66218E39}" type="presParOf" srcId="{68BB0451-B6AD-47BE-A111-1C59276711BA}" destId="{70EC724A-622C-4F60-8F1A-46BFE475E84B}" srcOrd="0" destOrd="0" presId="urn:microsoft.com/office/officeart/2005/8/layout/orgChart1"/>
    <dgm:cxn modelId="{B6AE1267-DDE3-46EF-9A1D-34E9B1AE7859}" type="presParOf" srcId="{70EC724A-622C-4F60-8F1A-46BFE475E84B}" destId="{BA78556F-9B98-4E1F-A82A-99E6D6CD03A8}" srcOrd="0" destOrd="0" presId="urn:microsoft.com/office/officeart/2005/8/layout/orgChart1"/>
    <dgm:cxn modelId="{0F7926AE-CEDC-46B8-BFFE-11EE4E43D394}" type="presParOf" srcId="{70EC724A-622C-4F60-8F1A-46BFE475E84B}" destId="{83B18104-D840-4C65-944A-70645D98488B}" srcOrd="1" destOrd="0" presId="urn:microsoft.com/office/officeart/2005/8/layout/orgChart1"/>
    <dgm:cxn modelId="{B6C65B6D-49F9-4EB6-9A9D-12011DD7E5DF}" type="presParOf" srcId="{68BB0451-B6AD-47BE-A111-1C59276711BA}" destId="{DFF059B4-1B09-4900-9CA6-1F58E467F47B}" srcOrd="1" destOrd="0" presId="urn:microsoft.com/office/officeart/2005/8/layout/orgChart1"/>
    <dgm:cxn modelId="{A679C300-12A1-45B4-80DE-CC614AD3A7C3}" type="presParOf" srcId="{DFF059B4-1B09-4900-9CA6-1F58E467F47B}" destId="{04B132BC-44E3-43E7-BFA6-5F5D66D95FE5}" srcOrd="0" destOrd="0" presId="urn:microsoft.com/office/officeart/2005/8/layout/orgChart1"/>
    <dgm:cxn modelId="{12E72E4B-2B65-443C-8C7E-BBDF08CD2921}" type="presParOf" srcId="{DFF059B4-1B09-4900-9CA6-1F58E467F47B}" destId="{F4035EF1-7FFC-41D6-B516-009D74EDC466}" srcOrd="1" destOrd="0" presId="urn:microsoft.com/office/officeart/2005/8/layout/orgChart1"/>
    <dgm:cxn modelId="{DC556D32-40B8-44FE-99E3-40F429AAB699}" type="presParOf" srcId="{F4035EF1-7FFC-41D6-B516-009D74EDC466}" destId="{508418FB-05D9-473F-8CBC-5124822D52C0}" srcOrd="0" destOrd="0" presId="urn:microsoft.com/office/officeart/2005/8/layout/orgChart1"/>
    <dgm:cxn modelId="{39CDD708-F389-42BB-AD03-DD8256AA73F6}" type="presParOf" srcId="{508418FB-05D9-473F-8CBC-5124822D52C0}" destId="{E0B097B2-C516-4096-9A3D-ED1B74AC75B0}" srcOrd="0" destOrd="0" presId="urn:microsoft.com/office/officeart/2005/8/layout/orgChart1"/>
    <dgm:cxn modelId="{F7BAFC57-8F70-4F64-ACB1-1D4B41826E5B}" type="presParOf" srcId="{508418FB-05D9-473F-8CBC-5124822D52C0}" destId="{CB1F5A76-1174-4BF2-AD0A-089349F57CE9}" srcOrd="1" destOrd="0" presId="urn:microsoft.com/office/officeart/2005/8/layout/orgChart1"/>
    <dgm:cxn modelId="{5EB84899-28D5-462B-BEE0-189A763FE1C0}" type="presParOf" srcId="{F4035EF1-7FFC-41D6-B516-009D74EDC466}" destId="{7BAE2789-D01A-4E8B-BA71-8B7B391B24C5}" srcOrd="1" destOrd="0" presId="urn:microsoft.com/office/officeart/2005/8/layout/orgChart1"/>
    <dgm:cxn modelId="{F6DD6C56-74EC-43B1-862A-5FD4BA547556}" type="presParOf" srcId="{F4035EF1-7FFC-41D6-B516-009D74EDC466}" destId="{5743BFF1-CA47-44CB-B2AC-7A19F5C43111}" srcOrd="2" destOrd="0" presId="urn:microsoft.com/office/officeart/2005/8/layout/orgChart1"/>
    <dgm:cxn modelId="{F76E617D-143A-4330-B7B1-B7E151838C54}" type="presParOf" srcId="{68BB0451-B6AD-47BE-A111-1C59276711BA}" destId="{A4397341-D646-4C04-A821-8D85FCA0E773}" srcOrd="2" destOrd="0" presId="urn:microsoft.com/office/officeart/2005/8/layout/orgChart1"/>
    <dgm:cxn modelId="{1B333374-11C3-4727-A933-DA855DD70A75}" type="presParOf" srcId="{155369BE-E601-4D20-89EF-E469BC291013}" destId="{68CC0C20-D813-4719-B7C6-27CCF8BA4F4B}" srcOrd="2" destOrd="0" presId="urn:microsoft.com/office/officeart/2005/8/layout/orgChart1"/>
    <dgm:cxn modelId="{C3D13DAD-0E1F-4EF6-80F5-D1F24783E6B6}" type="presParOf" srcId="{070D4AA9-0CD7-46CB-BCBE-34CD0289176E}" destId="{451987E4-7F07-4C51-AC96-A55B60D0DE44}" srcOrd="2" destOrd="0" presId="urn:microsoft.com/office/officeart/2005/8/layout/orgChart1"/>
    <dgm:cxn modelId="{295A05D0-8D6D-44DB-BD68-615B593E5D30}" type="presParOf" srcId="{75DD1925-9505-43ED-AD1E-D37A84674B6A}" destId="{AB271598-B49E-492D-BA9E-7563ED8B55E9}" srcOrd="6" destOrd="0" presId="urn:microsoft.com/office/officeart/2005/8/layout/orgChart1"/>
    <dgm:cxn modelId="{AEE3DA80-D63B-4548-97DA-B05CDC043E0F}" type="presParOf" srcId="{75DD1925-9505-43ED-AD1E-D37A84674B6A}" destId="{2B85FA69-F498-4AA3-AF21-C3D6D7129AC6}" srcOrd="7" destOrd="0" presId="urn:microsoft.com/office/officeart/2005/8/layout/orgChart1"/>
    <dgm:cxn modelId="{40A02837-4276-45AF-BFF2-C0AB60263D81}" type="presParOf" srcId="{2B85FA69-F498-4AA3-AF21-C3D6D7129AC6}" destId="{F75AEDB4-7EEB-4B64-A7B4-45EDE4CAADD7}" srcOrd="0" destOrd="0" presId="urn:microsoft.com/office/officeart/2005/8/layout/orgChart1"/>
    <dgm:cxn modelId="{6B83EC08-96D0-4AEB-B539-C7E5F2715406}" type="presParOf" srcId="{F75AEDB4-7EEB-4B64-A7B4-45EDE4CAADD7}" destId="{2375B676-C21B-43A9-B08F-6EAC230E3942}" srcOrd="0" destOrd="0" presId="urn:microsoft.com/office/officeart/2005/8/layout/orgChart1"/>
    <dgm:cxn modelId="{8F5DC4DF-8800-4415-8CA8-2B06BA937252}" type="presParOf" srcId="{F75AEDB4-7EEB-4B64-A7B4-45EDE4CAADD7}" destId="{9E3ADECD-8BD6-45A9-9DAD-913C0E69A374}" srcOrd="1" destOrd="0" presId="urn:microsoft.com/office/officeart/2005/8/layout/orgChart1"/>
    <dgm:cxn modelId="{CD38C360-99C6-4D75-903D-25BDF81B504C}" type="presParOf" srcId="{2B85FA69-F498-4AA3-AF21-C3D6D7129AC6}" destId="{7BE4EB50-E06E-41FF-B9BA-F75D3F787C0B}" srcOrd="1" destOrd="0" presId="urn:microsoft.com/office/officeart/2005/8/layout/orgChart1"/>
    <dgm:cxn modelId="{17143DF8-8B62-491E-AE6D-1E057BA0E48A}" type="presParOf" srcId="{7BE4EB50-E06E-41FF-B9BA-F75D3F787C0B}" destId="{FBF4466C-EE7A-4888-B0F0-7C8437D222C8}" srcOrd="0" destOrd="0" presId="urn:microsoft.com/office/officeart/2005/8/layout/orgChart1"/>
    <dgm:cxn modelId="{F819759C-77AB-41B8-9CFB-16A62924D570}" type="presParOf" srcId="{7BE4EB50-E06E-41FF-B9BA-F75D3F787C0B}" destId="{07A745FE-6023-4E2B-80C4-82DEEE0B59AE}" srcOrd="1" destOrd="0" presId="urn:microsoft.com/office/officeart/2005/8/layout/orgChart1"/>
    <dgm:cxn modelId="{DCCDFCE0-175E-4E88-93AD-97EC923C105A}" type="presParOf" srcId="{07A745FE-6023-4E2B-80C4-82DEEE0B59AE}" destId="{D5F869FD-FD2B-4718-8423-1522AA645206}" srcOrd="0" destOrd="0" presId="urn:microsoft.com/office/officeart/2005/8/layout/orgChart1"/>
    <dgm:cxn modelId="{8233354C-D92E-448B-921A-2017E47960F0}" type="presParOf" srcId="{D5F869FD-FD2B-4718-8423-1522AA645206}" destId="{B2037EFC-6633-4BF9-BA65-9BECB50F59F9}" srcOrd="0" destOrd="0" presId="urn:microsoft.com/office/officeart/2005/8/layout/orgChart1"/>
    <dgm:cxn modelId="{73635635-8C41-461F-9AC8-C11E606874EB}" type="presParOf" srcId="{D5F869FD-FD2B-4718-8423-1522AA645206}" destId="{E35ECF46-6EE0-4390-8CEA-FAA10E90C02B}" srcOrd="1" destOrd="0" presId="urn:microsoft.com/office/officeart/2005/8/layout/orgChart1"/>
    <dgm:cxn modelId="{2B7A4535-F0E1-4C6F-A666-DBFF449C0488}" type="presParOf" srcId="{07A745FE-6023-4E2B-80C4-82DEEE0B59AE}" destId="{3F041D39-9156-4736-B982-7243F3BFD6A5}" srcOrd="1" destOrd="0" presId="urn:microsoft.com/office/officeart/2005/8/layout/orgChart1"/>
    <dgm:cxn modelId="{B86F041F-52F2-4F6B-910F-CA85F40127D9}" type="presParOf" srcId="{3F041D39-9156-4736-B982-7243F3BFD6A5}" destId="{1292FEFC-B031-4323-9431-05D2C1E06174}" srcOrd="0" destOrd="0" presId="urn:microsoft.com/office/officeart/2005/8/layout/orgChart1"/>
    <dgm:cxn modelId="{52F4906F-9C4B-4A61-A902-586D1742A0C6}" type="presParOf" srcId="{3F041D39-9156-4736-B982-7243F3BFD6A5}" destId="{B89A8ACF-9ED3-4B28-817D-8C03B9091B7A}" srcOrd="1" destOrd="0" presId="urn:microsoft.com/office/officeart/2005/8/layout/orgChart1"/>
    <dgm:cxn modelId="{D52BE783-737B-46F1-B0CE-F64F300CD402}" type="presParOf" srcId="{B89A8ACF-9ED3-4B28-817D-8C03B9091B7A}" destId="{395E3739-A237-4EFB-B3BA-5B3E1FD5F6D0}" srcOrd="0" destOrd="0" presId="urn:microsoft.com/office/officeart/2005/8/layout/orgChart1"/>
    <dgm:cxn modelId="{2F949E25-9168-41FA-A13B-6F449579F5E9}" type="presParOf" srcId="{395E3739-A237-4EFB-B3BA-5B3E1FD5F6D0}" destId="{EB0FE3CC-C00B-4DBF-A184-3B39DEEC60F7}" srcOrd="0" destOrd="0" presId="urn:microsoft.com/office/officeart/2005/8/layout/orgChart1"/>
    <dgm:cxn modelId="{C744E86A-8F63-465E-86D5-25CE69A667E7}" type="presParOf" srcId="{395E3739-A237-4EFB-B3BA-5B3E1FD5F6D0}" destId="{D67CC6C4-9B1B-46D6-8D46-1B38FE15B4C1}" srcOrd="1" destOrd="0" presId="urn:microsoft.com/office/officeart/2005/8/layout/orgChart1"/>
    <dgm:cxn modelId="{B8EA3D54-6536-4D25-AF42-029EDCB84070}" type="presParOf" srcId="{B89A8ACF-9ED3-4B28-817D-8C03B9091B7A}" destId="{6B43D537-66B3-48B2-9079-DBB418EF7EB5}" srcOrd="1" destOrd="0" presId="urn:microsoft.com/office/officeart/2005/8/layout/orgChart1"/>
    <dgm:cxn modelId="{4E64C21C-FF00-4A1D-92F2-AA4452E68046}" type="presParOf" srcId="{6B43D537-66B3-48B2-9079-DBB418EF7EB5}" destId="{C1918766-0B4A-4124-B567-351A9071DC53}" srcOrd="0" destOrd="0" presId="urn:microsoft.com/office/officeart/2005/8/layout/orgChart1"/>
    <dgm:cxn modelId="{D6737B1B-AD90-422C-AC84-5B9E19C50131}" type="presParOf" srcId="{6B43D537-66B3-48B2-9079-DBB418EF7EB5}" destId="{BE599198-C9B2-44D3-B5EE-4ED300BD4C5D}" srcOrd="1" destOrd="0" presId="urn:microsoft.com/office/officeart/2005/8/layout/orgChart1"/>
    <dgm:cxn modelId="{7086C3B8-8B27-4854-B58A-87A3E755A7AB}" type="presParOf" srcId="{BE599198-C9B2-44D3-B5EE-4ED300BD4C5D}" destId="{CD45AE10-31B9-420A-93C3-6D514C593A78}" srcOrd="0" destOrd="0" presId="urn:microsoft.com/office/officeart/2005/8/layout/orgChart1"/>
    <dgm:cxn modelId="{EFA2C21E-04F6-47FC-B736-42DC7D160C78}" type="presParOf" srcId="{CD45AE10-31B9-420A-93C3-6D514C593A78}" destId="{BA3EDFE3-705F-4425-9F42-7F13E0B4FFEA}" srcOrd="0" destOrd="0" presId="urn:microsoft.com/office/officeart/2005/8/layout/orgChart1"/>
    <dgm:cxn modelId="{E35A04EF-0641-4186-9B77-42627A887230}" type="presParOf" srcId="{CD45AE10-31B9-420A-93C3-6D514C593A78}" destId="{0169142B-C6C9-4D03-AD2B-EF938BCE602A}" srcOrd="1" destOrd="0" presId="urn:microsoft.com/office/officeart/2005/8/layout/orgChart1"/>
    <dgm:cxn modelId="{96839941-6077-4061-8586-B9CCA5CDCD4E}" type="presParOf" srcId="{BE599198-C9B2-44D3-B5EE-4ED300BD4C5D}" destId="{35348405-5390-4B4A-BAD0-41E45510EEC7}" srcOrd="1" destOrd="0" presId="urn:microsoft.com/office/officeart/2005/8/layout/orgChart1"/>
    <dgm:cxn modelId="{67082377-2A31-468F-980B-44FBB88056E1}" type="presParOf" srcId="{BE599198-C9B2-44D3-B5EE-4ED300BD4C5D}" destId="{A0801F82-FE9E-4259-B3D0-482D38E5F263}" srcOrd="2" destOrd="0" presId="urn:microsoft.com/office/officeart/2005/8/layout/orgChart1"/>
    <dgm:cxn modelId="{CFDC5596-5FA5-4B2A-BA33-8A21479FBE55}" type="presParOf" srcId="{B89A8ACF-9ED3-4B28-817D-8C03B9091B7A}" destId="{7A9C2548-C907-4A08-8BDB-165EAA9500B5}" srcOrd="2" destOrd="0" presId="urn:microsoft.com/office/officeart/2005/8/layout/orgChart1"/>
    <dgm:cxn modelId="{EF7AE8C1-57DB-4373-A2CD-301FEC7F12D4}" type="presParOf" srcId="{07A745FE-6023-4E2B-80C4-82DEEE0B59AE}" destId="{3242DC25-A012-45C5-AB37-8B131CA84DDE}" srcOrd="2" destOrd="0" presId="urn:microsoft.com/office/officeart/2005/8/layout/orgChart1"/>
    <dgm:cxn modelId="{C372BE63-529C-4A5E-8483-509E84BAAF6D}" type="presParOf" srcId="{2B85FA69-F498-4AA3-AF21-C3D6D7129AC6}" destId="{EFF284B1-4754-4649-B092-EF833DA94B7A}" srcOrd="2" destOrd="0" presId="urn:microsoft.com/office/officeart/2005/8/layout/orgChart1"/>
    <dgm:cxn modelId="{CB68C580-6244-4333-95A9-ACD8D4DBCDC3}" type="presParOf" srcId="{75DD1925-9505-43ED-AD1E-D37A84674B6A}" destId="{0F7DC43D-AFE3-4CBC-BBE1-2D7B33D7B871}" srcOrd="8" destOrd="0" presId="urn:microsoft.com/office/officeart/2005/8/layout/orgChart1"/>
    <dgm:cxn modelId="{A72EBF6E-224D-4E44-AB6B-81EFB771502C}" type="presParOf" srcId="{75DD1925-9505-43ED-AD1E-D37A84674B6A}" destId="{6FEDE1CA-7B73-4881-A451-EF1F5384685B}" srcOrd="9" destOrd="0" presId="urn:microsoft.com/office/officeart/2005/8/layout/orgChart1"/>
    <dgm:cxn modelId="{429674BA-3589-4CE7-8834-8E236C129C73}" type="presParOf" srcId="{6FEDE1CA-7B73-4881-A451-EF1F5384685B}" destId="{27E8EF2D-D5B3-4494-A0A5-7A9BDE88BE4D}" srcOrd="0" destOrd="0" presId="urn:microsoft.com/office/officeart/2005/8/layout/orgChart1"/>
    <dgm:cxn modelId="{A6172BF2-4E2F-446B-AB9C-AC533B7A49D7}" type="presParOf" srcId="{27E8EF2D-D5B3-4494-A0A5-7A9BDE88BE4D}" destId="{28F540DE-BAF7-45C4-8F97-32604EF444C4}" srcOrd="0" destOrd="0" presId="urn:microsoft.com/office/officeart/2005/8/layout/orgChart1"/>
    <dgm:cxn modelId="{17FA74C5-C731-4965-9102-AD656530059D}" type="presParOf" srcId="{27E8EF2D-D5B3-4494-A0A5-7A9BDE88BE4D}" destId="{0F1E8AB5-5261-4AFD-AF93-D16B972F04AB}" srcOrd="1" destOrd="0" presId="urn:microsoft.com/office/officeart/2005/8/layout/orgChart1"/>
    <dgm:cxn modelId="{743E36DB-B482-4C6C-A91A-AEFA7673B137}" type="presParOf" srcId="{6FEDE1CA-7B73-4881-A451-EF1F5384685B}" destId="{97746F26-771D-4039-A52E-541731DD855D}" srcOrd="1" destOrd="0" presId="urn:microsoft.com/office/officeart/2005/8/layout/orgChart1"/>
    <dgm:cxn modelId="{76C58FF1-437D-45A8-B47B-93B5FE4BBDA6}" type="presParOf" srcId="{97746F26-771D-4039-A52E-541731DD855D}" destId="{1D746907-844E-431E-BE52-F6D25FABD6CC}" srcOrd="0" destOrd="0" presId="urn:microsoft.com/office/officeart/2005/8/layout/orgChart1"/>
    <dgm:cxn modelId="{F1A5CE0A-A97F-4B5D-B657-EB15EF347A40}" type="presParOf" srcId="{97746F26-771D-4039-A52E-541731DD855D}" destId="{DB3444BC-FDA2-45A0-8296-D84562D1EBA8}" srcOrd="1" destOrd="0" presId="urn:microsoft.com/office/officeart/2005/8/layout/orgChart1"/>
    <dgm:cxn modelId="{289A3ADF-EA3C-4235-AD0B-6550070B181C}" type="presParOf" srcId="{DB3444BC-FDA2-45A0-8296-D84562D1EBA8}" destId="{8B834BCE-509F-469F-B72C-4E7CD52F2707}" srcOrd="0" destOrd="0" presId="urn:microsoft.com/office/officeart/2005/8/layout/orgChart1"/>
    <dgm:cxn modelId="{3055F0F1-9A64-436E-A29C-01EC0194CAE1}" type="presParOf" srcId="{8B834BCE-509F-469F-B72C-4E7CD52F2707}" destId="{9B9523CA-EE42-44AB-AA23-E53CE60FC943}" srcOrd="0" destOrd="0" presId="urn:microsoft.com/office/officeart/2005/8/layout/orgChart1"/>
    <dgm:cxn modelId="{FC282C85-DFF2-40AD-B256-FDB347D3E493}" type="presParOf" srcId="{8B834BCE-509F-469F-B72C-4E7CD52F2707}" destId="{A0E9670E-14EF-46FC-B9B0-FE4250CC9F66}" srcOrd="1" destOrd="0" presId="urn:microsoft.com/office/officeart/2005/8/layout/orgChart1"/>
    <dgm:cxn modelId="{ECBE8949-6870-42FA-933D-E103D3E25B87}" type="presParOf" srcId="{DB3444BC-FDA2-45A0-8296-D84562D1EBA8}" destId="{669B53EA-3ACD-4397-A6EF-EFC7D0190B94}" srcOrd="1" destOrd="0" presId="urn:microsoft.com/office/officeart/2005/8/layout/orgChart1"/>
    <dgm:cxn modelId="{3F0B4CD5-56E8-4E38-914B-CD5A38A27E83}" type="presParOf" srcId="{669B53EA-3ACD-4397-A6EF-EFC7D0190B94}" destId="{E2573C89-9BC7-4FB0-9912-2FE74A107104}" srcOrd="0" destOrd="0" presId="urn:microsoft.com/office/officeart/2005/8/layout/orgChart1"/>
    <dgm:cxn modelId="{243EB6F6-B2B2-484E-888C-39BB24E444FD}" type="presParOf" srcId="{669B53EA-3ACD-4397-A6EF-EFC7D0190B94}" destId="{2A8666BE-6BA0-42AF-AB8D-5B090585E9A3}" srcOrd="1" destOrd="0" presId="urn:microsoft.com/office/officeart/2005/8/layout/orgChart1"/>
    <dgm:cxn modelId="{67E0FA9F-E7CA-45EA-8A3B-5A347EFAF8A5}" type="presParOf" srcId="{2A8666BE-6BA0-42AF-AB8D-5B090585E9A3}" destId="{6E279DA4-2423-445F-82B8-DA153E720B15}" srcOrd="0" destOrd="0" presId="urn:microsoft.com/office/officeart/2005/8/layout/orgChart1"/>
    <dgm:cxn modelId="{20F6A7C6-CD37-46D0-AC0E-ED65ECC693D5}" type="presParOf" srcId="{6E279DA4-2423-445F-82B8-DA153E720B15}" destId="{043F2AF3-3368-48C8-9199-860BD66FCEDB}" srcOrd="0" destOrd="0" presId="urn:microsoft.com/office/officeart/2005/8/layout/orgChart1"/>
    <dgm:cxn modelId="{21F9301E-3659-48BD-B837-73D6BE495343}" type="presParOf" srcId="{6E279DA4-2423-445F-82B8-DA153E720B15}" destId="{0E718ADA-1360-4D44-A513-AF4E68D2869F}" srcOrd="1" destOrd="0" presId="urn:microsoft.com/office/officeart/2005/8/layout/orgChart1"/>
    <dgm:cxn modelId="{79D6E982-FCCA-443A-A166-9B3D64821282}" type="presParOf" srcId="{2A8666BE-6BA0-42AF-AB8D-5B090585E9A3}" destId="{1B0A8B0C-2D75-4F7C-ACCF-0D13BFCB64B4}" srcOrd="1" destOrd="0" presId="urn:microsoft.com/office/officeart/2005/8/layout/orgChart1"/>
    <dgm:cxn modelId="{59A00A7B-410A-4B81-B5F0-44B87E28B566}" type="presParOf" srcId="{2A8666BE-6BA0-42AF-AB8D-5B090585E9A3}" destId="{A53E2CCA-9932-4D30-A4D2-A0FA6CC88A91}" srcOrd="2" destOrd="0" presId="urn:microsoft.com/office/officeart/2005/8/layout/orgChart1"/>
    <dgm:cxn modelId="{8CA63924-6509-4869-90CB-0061C09646A9}" type="presParOf" srcId="{DB3444BC-FDA2-45A0-8296-D84562D1EBA8}" destId="{9B0BFEBE-5712-441D-A768-2E104F50FD09}" srcOrd="2" destOrd="0" presId="urn:microsoft.com/office/officeart/2005/8/layout/orgChart1"/>
    <dgm:cxn modelId="{1FC57850-726E-4528-8632-4A765F5F6187}" type="presParOf" srcId="{6FEDE1CA-7B73-4881-A451-EF1F5384685B}" destId="{200947CE-0394-4971-B134-B9BDE9169DD2}" srcOrd="2" destOrd="0" presId="urn:microsoft.com/office/officeart/2005/8/layout/orgChart1"/>
    <dgm:cxn modelId="{227BB823-2AB2-4D5E-95A9-8009DAC6A582}" type="presParOf" srcId="{75DD1925-9505-43ED-AD1E-D37A84674B6A}" destId="{D3A1F1FC-A335-4DC7-9A53-0BD665E20F01}" srcOrd="10" destOrd="0" presId="urn:microsoft.com/office/officeart/2005/8/layout/orgChart1"/>
    <dgm:cxn modelId="{A1F0BAD4-FE93-4C2A-A0E2-BC308B71E70C}" type="presParOf" srcId="{75DD1925-9505-43ED-AD1E-D37A84674B6A}" destId="{47F8A868-4AD3-4D70-B5AA-05EA163717EF}" srcOrd="11" destOrd="0" presId="urn:microsoft.com/office/officeart/2005/8/layout/orgChart1"/>
    <dgm:cxn modelId="{7D501BD1-495B-4DFE-BAD2-07448788E5BF}" type="presParOf" srcId="{47F8A868-4AD3-4D70-B5AA-05EA163717EF}" destId="{66EFE8DB-AA64-429A-AE42-C4DC0A227E5E}" srcOrd="0" destOrd="0" presId="urn:microsoft.com/office/officeart/2005/8/layout/orgChart1"/>
    <dgm:cxn modelId="{168D0049-54B6-4AC8-98F9-D1B28AED761A}" type="presParOf" srcId="{66EFE8DB-AA64-429A-AE42-C4DC0A227E5E}" destId="{AD8F9B1E-9589-40B2-92C4-56885EFB8CAF}" srcOrd="0" destOrd="0" presId="urn:microsoft.com/office/officeart/2005/8/layout/orgChart1"/>
    <dgm:cxn modelId="{B5541987-02D9-458A-9C23-D585B5F66C81}" type="presParOf" srcId="{66EFE8DB-AA64-429A-AE42-C4DC0A227E5E}" destId="{2298B415-5E0C-4262-9C6D-A80C2CD1D320}" srcOrd="1" destOrd="0" presId="urn:microsoft.com/office/officeart/2005/8/layout/orgChart1"/>
    <dgm:cxn modelId="{F514A88D-3522-407D-9C8C-669BB349BA08}" type="presParOf" srcId="{47F8A868-4AD3-4D70-B5AA-05EA163717EF}" destId="{9F27BC90-5F0E-4CD9-82E5-1860A6A9DB69}" srcOrd="1" destOrd="0" presId="urn:microsoft.com/office/officeart/2005/8/layout/orgChart1"/>
    <dgm:cxn modelId="{E397F292-FB6A-4CE1-864E-8FF208958D3C}" type="presParOf" srcId="{9F27BC90-5F0E-4CD9-82E5-1860A6A9DB69}" destId="{BE5AD3DE-AFFD-4733-88E7-932CCBA88095}" srcOrd="0" destOrd="0" presId="urn:microsoft.com/office/officeart/2005/8/layout/orgChart1"/>
    <dgm:cxn modelId="{A43BBFA0-2BFA-42E1-AA7E-C762E553ABEF}" type="presParOf" srcId="{9F27BC90-5F0E-4CD9-82E5-1860A6A9DB69}" destId="{71E1F109-CDD1-428B-B239-AF1018017565}" srcOrd="1" destOrd="0" presId="urn:microsoft.com/office/officeart/2005/8/layout/orgChart1"/>
    <dgm:cxn modelId="{8ABA4F8B-3A21-4484-A715-F8B6E1D35159}" type="presParOf" srcId="{71E1F109-CDD1-428B-B239-AF1018017565}" destId="{0DD40297-385A-4054-B399-3CBB4A792F3C}" srcOrd="0" destOrd="0" presId="urn:microsoft.com/office/officeart/2005/8/layout/orgChart1"/>
    <dgm:cxn modelId="{E40A562B-A2A6-45EE-A5CE-073E1743BFBB}" type="presParOf" srcId="{0DD40297-385A-4054-B399-3CBB4A792F3C}" destId="{323FE155-97FE-41F6-80C6-6F3688651CED}" srcOrd="0" destOrd="0" presId="urn:microsoft.com/office/officeart/2005/8/layout/orgChart1"/>
    <dgm:cxn modelId="{B78F282B-B823-498C-903B-EB8051A4A89B}" type="presParOf" srcId="{0DD40297-385A-4054-B399-3CBB4A792F3C}" destId="{624A27A3-4DB1-4C5E-A881-76B5ACA68AD5}" srcOrd="1" destOrd="0" presId="urn:microsoft.com/office/officeart/2005/8/layout/orgChart1"/>
    <dgm:cxn modelId="{5158373D-82C6-405D-88E2-5B92A330DD0E}" type="presParOf" srcId="{71E1F109-CDD1-428B-B239-AF1018017565}" destId="{05AEECC1-D0D2-41FD-9480-BEE6E8056932}" srcOrd="1" destOrd="0" presId="urn:microsoft.com/office/officeart/2005/8/layout/orgChart1"/>
    <dgm:cxn modelId="{757AA0A7-A30A-4D4A-867C-A69A17FCB93D}" type="presParOf" srcId="{05AEECC1-D0D2-41FD-9480-BEE6E8056932}" destId="{B000BFD0-9E67-4280-9B09-56E2D6A9A623}" srcOrd="0" destOrd="0" presId="urn:microsoft.com/office/officeart/2005/8/layout/orgChart1"/>
    <dgm:cxn modelId="{7E675CE4-2A57-42A7-961C-AF7D86C28763}" type="presParOf" srcId="{05AEECC1-D0D2-41FD-9480-BEE6E8056932}" destId="{59F53347-EB67-4E28-84E0-78A9C5161344}" srcOrd="1" destOrd="0" presId="urn:microsoft.com/office/officeart/2005/8/layout/orgChart1"/>
    <dgm:cxn modelId="{399ABD41-94BD-44FD-A8E1-0DCB0E222C22}" type="presParOf" srcId="{59F53347-EB67-4E28-84E0-78A9C5161344}" destId="{EB3BF9C8-9DDD-41EA-A92A-C7876C938C65}" srcOrd="0" destOrd="0" presId="urn:microsoft.com/office/officeart/2005/8/layout/orgChart1"/>
    <dgm:cxn modelId="{FAE2D5A8-9A6C-4CEE-862F-4FE9F559B82D}" type="presParOf" srcId="{EB3BF9C8-9DDD-41EA-A92A-C7876C938C65}" destId="{F19E36E2-8076-428F-9DFA-B8C3AAE10364}" srcOrd="0" destOrd="0" presId="urn:microsoft.com/office/officeart/2005/8/layout/orgChart1"/>
    <dgm:cxn modelId="{FCD753F0-ED5A-423D-90F2-6C8B78E9780D}" type="presParOf" srcId="{EB3BF9C8-9DDD-41EA-A92A-C7876C938C65}" destId="{12323F38-2BE4-47DD-BAE4-4C19F22F0CB1}" srcOrd="1" destOrd="0" presId="urn:microsoft.com/office/officeart/2005/8/layout/orgChart1"/>
    <dgm:cxn modelId="{8998CDA3-C838-434F-95DF-D9AE1467026F}" type="presParOf" srcId="{59F53347-EB67-4E28-84E0-78A9C5161344}" destId="{183E86AF-1CD2-48DE-A571-F1E131A40DCC}" srcOrd="1" destOrd="0" presId="urn:microsoft.com/office/officeart/2005/8/layout/orgChart1"/>
    <dgm:cxn modelId="{9E5A013E-C169-4DC4-BB84-1EF136307502}" type="presParOf" srcId="{59F53347-EB67-4E28-84E0-78A9C5161344}" destId="{3FF7D59E-9117-417B-9D90-4818384B5290}" srcOrd="2" destOrd="0" presId="urn:microsoft.com/office/officeart/2005/8/layout/orgChart1"/>
    <dgm:cxn modelId="{BB4E17C1-6C6C-40B0-9DBB-FE0D03B9E80C}" type="presParOf" srcId="{71E1F109-CDD1-428B-B239-AF1018017565}" destId="{D3E0DA3A-7F02-4120-80D3-42A4626678D3}" srcOrd="2" destOrd="0" presId="urn:microsoft.com/office/officeart/2005/8/layout/orgChart1"/>
    <dgm:cxn modelId="{866207DE-D51A-42FD-9729-042EA112D7DA}" type="presParOf" srcId="{47F8A868-4AD3-4D70-B5AA-05EA163717EF}" destId="{F1869FBC-243C-40D4-AA89-B614B6C5BB19}" srcOrd="2" destOrd="0" presId="urn:microsoft.com/office/officeart/2005/8/layout/orgChart1"/>
    <dgm:cxn modelId="{F93D198D-8243-48F9-87FB-C2EB91CADAF6}" type="presParOf" srcId="{75DD1925-9505-43ED-AD1E-D37A84674B6A}" destId="{3085B439-FE9F-494D-8F82-79419DDE1F5E}" srcOrd="12" destOrd="0" presId="urn:microsoft.com/office/officeart/2005/8/layout/orgChart1"/>
    <dgm:cxn modelId="{D7E5F17F-6186-4789-8DBC-1870417FA2C8}" type="presParOf" srcId="{75DD1925-9505-43ED-AD1E-D37A84674B6A}" destId="{E8FDBD93-DCC2-4620-8C2A-5C9F3B32BC7C}" srcOrd="13" destOrd="0" presId="urn:microsoft.com/office/officeart/2005/8/layout/orgChart1"/>
    <dgm:cxn modelId="{6E9CCC9C-734A-4293-8D2A-1F2A30FA65C8}" type="presParOf" srcId="{E8FDBD93-DCC2-4620-8C2A-5C9F3B32BC7C}" destId="{BC75EE70-3D13-459B-B581-57D97D10AFCD}" srcOrd="0" destOrd="0" presId="urn:microsoft.com/office/officeart/2005/8/layout/orgChart1"/>
    <dgm:cxn modelId="{E715EAD7-4C15-4AC5-A08B-DFEFC2C85FD2}" type="presParOf" srcId="{BC75EE70-3D13-459B-B581-57D97D10AFCD}" destId="{B6C7959A-4BF1-4A10-9C85-79E517005111}" srcOrd="0" destOrd="0" presId="urn:microsoft.com/office/officeart/2005/8/layout/orgChart1"/>
    <dgm:cxn modelId="{35836F97-FCC8-4F24-8569-8C83E981F8CF}" type="presParOf" srcId="{BC75EE70-3D13-459B-B581-57D97D10AFCD}" destId="{2445C54A-3378-45A0-8699-7022E4D49CB8}" srcOrd="1" destOrd="0" presId="urn:microsoft.com/office/officeart/2005/8/layout/orgChart1"/>
    <dgm:cxn modelId="{4528E97A-5F13-4B83-A87C-7AA1CB5D6530}" type="presParOf" srcId="{E8FDBD93-DCC2-4620-8C2A-5C9F3B32BC7C}" destId="{3A3F7B79-85E0-4EF7-B68B-1099D42F4B40}" srcOrd="1" destOrd="0" presId="urn:microsoft.com/office/officeart/2005/8/layout/orgChart1"/>
    <dgm:cxn modelId="{5920B6B6-0EEA-44BB-BD2B-74CB62A205EC}" type="presParOf" srcId="{3A3F7B79-85E0-4EF7-B68B-1099D42F4B40}" destId="{E4BD66F8-B108-4052-A6DA-B1AF196DDE8B}" srcOrd="0" destOrd="0" presId="urn:microsoft.com/office/officeart/2005/8/layout/orgChart1"/>
    <dgm:cxn modelId="{992F8632-E0D8-4E33-B7FB-84867FC6EE1E}" type="presParOf" srcId="{3A3F7B79-85E0-4EF7-B68B-1099D42F4B40}" destId="{D5962E83-8BDE-40F5-A25A-A7BAD298F926}" srcOrd="1" destOrd="0" presId="urn:microsoft.com/office/officeart/2005/8/layout/orgChart1"/>
    <dgm:cxn modelId="{E9B0ADFA-605B-48BF-93EB-039D009C36EF}" type="presParOf" srcId="{D5962E83-8BDE-40F5-A25A-A7BAD298F926}" destId="{CD633101-3CD5-4F98-8527-36592F995428}" srcOrd="0" destOrd="0" presId="urn:microsoft.com/office/officeart/2005/8/layout/orgChart1"/>
    <dgm:cxn modelId="{560818FE-47C4-4216-9A55-AE5E69F8BE92}" type="presParOf" srcId="{CD633101-3CD5-4F98-8527-36592F995428}" destId="{2C244624-744C-4F8A-9D4E-FECC18F23A9B}" srcOrd="0" destOrd="0" presId="urn:microsoft.com/office/officeart/2005/8/layout/orgChart1"/>
    <dgm:cxn modelId="{E9813B76-092F-416C-A514-4AC1565D039E}" type="presParOf" srcId="{CD633101-3CD5-4F98-8527-36592F995428}" destId="{89E5EBE3-8BA3-4692-A1C6-0A62E4F74FCE}" srcOrd="1" destOrd="0" presId="urn:microsoft.com/office/officeart/2005/8/layout/orgChart1"/>
    <dgm:cxn modelId="{47C58CA3-E6BB-43BE-A383-F98BA9FEFC22}" type="presParOf" srcId="{D5962E83-8BDE-40F5-A25A-A7BAD298F926}" destId="{41F75A3E-4350-4194-8E4A-794602476226}" srcOrd="1" destOrd="0" presId="urn:microsoft.com/office/officeart/2005/8/layout/orgChart1"/>
    <dgm:cxn modelId="{FB528B18-D01F-45F2-8C51-5D4B405DF02F}" type="presParOf" srcId="{41F75A3E-4350-4194-8E4A-794602476226}" destId="{8F51BFF2-208E-4653-AEE1-3D013728EBBC}" srcOrd="0" destOrd="0" presId="urn:microsoft.com/office/officeart/2005/8/layout/orgChart1"/>
    <dgm:cxn modelId="{A41D3877-D9C9-4CE4-A9F7-1CD8433279E3}" type="presParOf" srcId="{41F75A3E-4350-4194-8E4A-794602476226}" destId="{22B04642-A6AE-4846-9A4C-EC7083D47DB1}" srcOrd="1" destOrd="0" presId="urn:microsoft.com/office/officeart/2005/8/layout/orgChart1"/>
    <dgm:cxn modelId="{86E32DF8-327E-43F4-8E8B-C500F20DED6D}" type="presParOf" srcId="{22B04642-A6AE-4846-9A4C-EC7083D47DB1}" destId="{FE713095-EE64-4FFE-B01C-81FC16DB63A0}" srcOrd="0" destOrd="0" presId="urn:microsoft.com/office/officeart/2005/8/layout/orgChart1"/>
    <dgm:cxn modelId="{F1811D5E-0C9F-4B73-8E77-CDDBCEC31355}" type="presParOf" srcId="{FE713095-EE64-4FFE-B01C-81FC16DB63A0}" destId="{D3845F3A-BB7A-4B2E-BD80-F336E7431F08}" srcOrd="0" destOrd="0" presId="urn:microsoft.com/office/officeart/2005/8/layout/orgChart1"/>
    <dgm:cxn modelId="{27179412-2DC1-4149-B027-EF5FF71A68C1}" type="presParOf" srcId="{FE713095-EE64-4FFE-B01C-81FC16DB63A0}" destId="{DC37DB8D-A486-4933-953C-A9D51F6E1BB3}" srcOrd="1" destOrd="0" presId="urn:microsoft.com/office/officeart/2005/8/layout/orgChart1"/>
    <dgm:cxn modelId="{D3A72052-0D9F-42E8-8DDE-F75AEB3631CD}" type="presParOf" srcId="{22B04642-A6AE-4846-9A4C-EC7083D47DB1}" destId="{5E6AC727-C736-4FA6-AC0B-33DD91093511}" srcOrd="1" destOrd="0" presId="urn:microsoft.com/office/officeart/2005/8/layout/orgChart1"/>
    <dgm:cxn modelId="{375D664C-4689-470C-8458-B8D40D629234}" type="presParOf" srcId="{5E6AC727-C736-4FA6-AC0B-33DD91093511}" destId="{FB9C7119-6976-4932-8CA5-9F8F2A1A0181}" srcOrd="0" destOrd="0" presId="urn:microsoft.com/office/officeart/2005/8/layout/orgChart1"/>
    <dgm:cxn modelId="{718E9411-6A01-4101-B041-CD60A0D927C1}" type="presParOf" srcId="{5E6AC727-C736-4FA6-AC0B-33DD91093511}" destId="{90D311E3-C15C-4839-BF5C-F7CFB8B85294}" srcOrd="1" destOrd="0" presId="urn:microsoft.com/office/officeart/2005/8/layout/orgChart1"/>
    <dgm:cxn modelId="{F80E8F82-8F9C-43EF-B0FA-3DAA91E00513}" type="presParOf" srcId="{90D311E3-C15C-4839-BF5C-F7CFB8B85294}" destId="{3FC3BA9F-2B1C-41A4-94E0-09F0BDA0CD5D}" srcOrd="0" destOrd="0" presId="urn:microsoft.com/office/officeart/2005/8/layout/orgChart1"/>
    <dgm:cxn modelId="{D9A19ACE-AC13-4C9B-8288-56CEC6DF848B}" type="presParOf" srcId="{3FC3BA9F-2B1C-41A4-94E0-09F0BDA0CD5D}" destId="{2DB46749-6E85-4D0C-ACA8-622B6C1F23C4}" srcOrd="0" destOrd="0" presId="urn:microsoft.com/office/officeart/2005/8/layout/orgChart1"/>
    <dgm:cxn modelId="{17298EFF-117B-4493-BA38-FCCD4151B129}" type="presParOf" srcId="{3FC3BA9F-2B1C-41A4-94E0-09F0BDA0CD5D}" destId="{EFF38E43-FF9D-44DB-A5F5-A5631EB8002C}" srcOrd="1" destOrd="0" presId="urn:microsoft.com/office/officeart/2005/8/layout/orgChart1"/>
    <dgm:cxn modelId="{42066D6F-FC74-4F1C-980C-CDB9CA9E8199}" type="presParOf" srcId="{90D311E3-C15C-4839-BF5C-F7CFB8B85294}" destId="{D047E119-CE41-45A3-AD5B-3FF55CB53CF0}" srcOrd="1" destOrd="0" presId="urn:microsoft.com/office/officeart/2005/8/layout/orgChart1"/>
    <dgm:cxn modelId="{60130435-F1ED-4660-B4A1-2A0ECE030AF0}" type="presParOf" srcId="{90D311E3-C15C-4839-BF5C-F7CFB8B85294}" destId="{28FF7FA7-CCE0-461E-B51D-59FAA8CFCFD7}" srcOrd="2" destOrd="0" presId="urn:microsoft.com/office/officeart/2005/8/layout/orgChart1"/>
    <dgm:cxn modelId="{3CE357E2-FE96-417A-B1CE-F7E37A52EEE1}" type="presParOf" srcId="{22B04642-A6AE-4846-9A4C-EC7083D47DB1}" destId="{5CA4B979-959A-4198-8906-6881ED5808BF}" srcOrd="2" destOrd="0" presId="urn:microsoft.com/office/officeart/2005/8/layout/orgChart1"/>
    <dgm:cxn modelId="{504E6581-C256-4015-B299-429314A906B3}" type="presParOf" srcId="{D5962E83-8BDE-40F5-A25A-A7BAD298F926}" destId="{5D925E27-3B18-4E6C-BF92-9224DD422AC7}" srcOrd="2" destOrd="0" presId="urn:microsoft.com/office/officeart/2005/8/layout/orgChart1"/>
    <dgm:cxn modelId="{31C253CD-1319-4579-A739-751A4FD9A04C}" type="presParOf" srcId="{E8FDBD93-DCC2-4620-8C2A-5C9F3B32BC7C}" destId="{31D2951D-0774-4229-8627-D3C9BAFEFF6C}" srcOrd="2" destOrd="0" presId="urn:microsoft.com/office/officeart/2005/8/layout/orgChart1"/>
    <dgm:cxn modelId="{A58228E9-5D10-4AAE-9014-8DCCAF578B68}" type="presParOf" srcId="{F6FF8B03-A417-438C-AC8E-10ADA30B3A53}" destId="{5E861799-6184-4462-83A2-2928933C9000}" srcOrd="2" destOrd="0" presId="urn:microsoft.com/office/officeart/2005/8/layout/orgChar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F4E3D5-3243-4767-A09D-DC97A1619653}">
      <dsp:nvSpPr>
        <dsp:cNvPr id="0" name=""/>
        <dsp:cNvSpPr/>
      </dsp:nvSpPr>
      <dsp:spPr>
        <a:xfrm>
          <a:off x="2282341" y="1264810"/>
          <a:ext cx="91440" cy="208085"/>
        </a:xfrm>
        <a:custGeom>
          <a:avLst/>
          <a:gdLst/>
          <a:ahLst/>
          <a:cxnLst/>
          <a:rect l="0" t="0" r="0" b="0"/>
          <a:pathLst>
            <a:path>
              <a:moveTo>
                <a:pt x="45720" y="0"/>
              </a:moveTo>
              <a:lnTo>
                <a:pt x="45720" y="208085"/>
              </a:lnTo>
              <a:lnTo>
                <a:pt x="79799" y="2080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18AC92-9E0B-4A79-A9A9-E85055F47B56}">
      <dsp:nvSpPr>
        <dsp:cNvPr id="0" name=""/>
        <dsp:cNvSpPr/>
      </dsp:nvSpPr>
      <dsp:spPr>
        <a:xfrm>
          <a:off x="2470835" y="930234"/>
          <a:ext cx="91440" cy="98959"/>
        </a:xfrm>
        <a:custGeom>
          <a:avLst/>
          <a:gdLst/>
          <a:ahLst/>
          <a:cxnLst/>
          <a:rect l="0" t="0" r="0" b="0"/>
          <a:pathLst>
            <a:path>
              <a:moveTo>
                <a:pt x="45720" y="0"/>
              </a:moveTo>
              <a:lnTo>
                <a:pt x="45720" y="989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E88E51-78D8-4F96-85FE-3BE76B6D91CE}">
      <dsp:nvSpPr>
        <dsp:cNvPr id="0" name=""/>
        <dsp:cNvSpPr/>
      </dsp:nvSpPr>
      <dsp:spPr>
        <a:xfrm>
          <a:off x="1406111" y="326192"/>
          <a:ext cx="1110443" cy="368424"/>
        </a:xfrm>
        <a:custGeom>
          <a:avLst/>
          <a:gdLst/>
          <a:ahLst/>
          <a:cxnLst/>
          <a:rect l="0" t="0" r="0" b="0"/>
          <a:pathLst>
            <a:path>
              <a:moveTo>
                <a:pt x="0" y="0"/>
              </a:moveTo>
              <a:lnTo>
                <a:pt x="0" y="318945"/>
              </a:lnTo>
              <a:lnTo>
                <a:pt x="1110443" y="318945"/>
              </a:lnTo>
              <a:lnTo>
                <a:pt x="1110443" y="368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A29DB9-5866-483A-A961-9546C3470F3F}">
      <dsp:nvSpPr>
        <dsp:cNvPr id="0" name=""/>
        <dsp:cNvSpPr/>
      </dsp:nvSpPr>
      <dsp:spPr>
        <a:xfrm>
          <a:off x="1712148" y="1264810"/>
          <a:ext cx="91440" cy="216767"/>
        </a:xfrm>
        <a:custGeom>
          <a:avLst/>
          <a:gdLst/>
          <a:ahLst/>
          <a:cxnLst/>
          <a:rect l="0" t="0" r="0" b="0"/>
          <a:pathLst>
            <a:path>
              <a:moveTo>
                <a:pt x="45720" y="0"/>
              </a:moveTo>
              <a:lnTo>
                <a:pt x="45720" y="216767"/>
              </a:lnTo>
              <a:lnTo>
                <a:pt x="116405" y="2167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D2EB58-106F-45C0-8F2C-026E7CEC64CA}">
      <dsp:nvSpPr>
        <dsp:cNvPr id="0" name=""/>
        <dsp:cNvSpPr/>
      </dsp:nvSpPr>
      <dsp:spPr>
        <a:xfrm>
          <a:off x="1900642" y="930234"/>
          <a:ext cx="91440" cy="98959"/>
        </a:xfrm>
        <a:custGeom>
          <a:avLst/>
          <a:gdLst/>
          <a:ahLst/>
          <a:cxnLst/>
          <a:rect l="0" t="0" r="0" b="0"/>
          <a:pathLst>
            <a:path>
              <a:moveTo>
                <a:pt x="45720" y="0"/>
              </a:moveTo>
              <a:lnTo>
                <a:pt x="45720" y="989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447DC-1D6D-44DB-9D1C-0E56ECBA83FB}">
      <dsp:nvSpPr>
        <dsp:cNvPr id="0" name=""/>
        <dsp:cNvSpPr/>
      </dsp:nvSpPr>
      <dsp:spPr>
        <a:xfrm>
          <a:off x="1406111" y="326192"/>
          <a:ext cx="540250" cy="368424"/>
        </a:xfrm>
        <a:custGeom>
          <a:avLst/>
          <a:gdLst/>
          <a:ahLst/>
          <a:cxnLst/>
          <a:rect l="0" t="0" r="0" b="0"/>
          <a:pathLst>
            <a:path>
              <a:moveTo>
                <a:pt x="0" y="0"/>
              </a:moveTo>
              <a:lnTo>
                <a:pt x="0" y="318945"/>
              </a:lnTo>
              <a:lnTo>
                <a:pt x="540250" y="318945"/>
              </a:lnTo>
              <a:lnTo>
                <a:pt x="540250" y="368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BA1156-7079-48C7-BCDC-8983AB759E91}">
      <dsp:nvSpPr>
        <dsp:cNvPr id="0" name=""/>
        <dsp:cNvSpPr/>
      </dsp:nvSpPr>
      <dsp:spPr>
        <a:xfrm>
          <a:off x="1151931" y="1263040"/>
          <a:ext cx="91440" cy="218537"/>
        </a:xfrm>
        <a:custGeom>
          <a:avLst/>
          <a:gdLst/>
          <a:ahLst/>
          <a:cxnLst/>
          <a:rect l="0" t="0" r="0" b="0"/>
          <a:pathLst>
            <a:path>
              <a:moveTo>
                <a:pt x="45720" y="0"/>
              </a:moveTo>
              <a:lnTo>
                <a:pt x="45720" y="218537"/>
              </a:lnTo>
              <a:lnTo>
                <a:pt x="106429" y="21853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A17B66-8A78-45F0-9033-4925D5DA10F1}">
      <dsp:nvSpPr>
        <dsp:cNvPr id="0" name=""/>
        <dsp:cNvSpPr/>
      </dsp:nvSpPr>
      <dsp:spPr>
        <a:xfrm>
          <a:off x="1330449" y="930234"/>
          <a:ext cx="91440" cy="97189"/>
        </a:xfrm>
        <a:custGeom>
          <a:avLst/>
          <a:gdLst/>
          <a:ahLst/>
          <a:cxnLst/>
          <a:rect l="0" t="0" r="0" b="0"/>
          <a:pathLst>
            <a:path>
              <a:moveTo>
                <a:pt x="45720" y="0"/>
              </a:moveTo>
              <a:lnTo>
                <a:pt x="45720" y="47710"/>
              </a:lnTo>
              <a:lnTo>
                <a:pt x="55696" y="47710"/>
              </a:lnTo>
              <a:lnTo>
                <a:pt x="55696" y="971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B38747-86D6-4A44-87D2-D7629C3C6D1B}">
      <dsp:nvSpPr>
        <dsp:cNvPr id="0" name=""/>
        <dsp:cNvSpPr/>
      </dsp:nvSpPr>
      <dsp:spPr>
        <a:xfrm>
          <a:off x="1330449" y="326192"/>
          <a:ext cx="91440" cy="368424"/>
        </a:xfrm>
        <a:custGeom>
          <a:avLst/>
          <a:gdLst/>
          <a:ahLst/>
          <a:cxnLst/>
          <a:rect l="0" t="0" r="0" b="0"/>
          <a:pathLst>
            <a:path>
              <a:moveTo>
                <a:pt x="75662" y="0"/>
              </a:moveTo>
              <a:lnTo>
                <a:pt x="75662" y="318945"/>
              </a:lnTo>
              <a:lnTo>
                <a:pt x="45720" y="318945"/>
              </a:lnTo>
              <a:lnTo>
                <a:pt x="45720" y="368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01C77B-F4C1-4478-A6B8-E9BDE42C218D}">
      <dsp:nvSpPr>
        <dsp:cNvPr id="0" name=""/>
        <dsp:cNvSpPr/>
      </dsp:nvSpPr>
      <dsp:spPr>
        <a:xfrm>
          <a:off x="571762" y="1264810"/>
          <a:ext cx="91440" cy="216767"/>
        </a:xfrm>
        <a:custGeom>
          <a:avLst/>
          <a:gdLst/>
          <a:ahLst/>
          <a:cxnLst/>
          <a:rect l="0" t="0" r="0" b="0"/>
          <a:pathLst>
            <a:path>
              <a:moveTo>
                <a:pt x="45720" y="0"/>
              </a:moveTo>
              <a:lnTo>
                <a:pt x="45720" y="216767"/>
              </a:lnTo>
              <a:lnTo>
                <a:pt x="116405" y="2167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F7D508-86EC-42CC-8B3A-85D113B25513}">
      <dsp:nvSpPr>
        <dsp:cNvPr id="0" name=""/>
        <dsp:cNvSpPr/>
      </dsp:nvSpPr>
      <dsp:spPr>
        <a:xfrm>
          <a:off x="760256" y="930234"/>
          <a:ext cx="91440" cy="98959"/>
        </a:xfrm>
        <a:custGeom>
          <a:avLst/>
          <a:gdLst/>
          <a:ahLst/>
          <a:cxnLst/>
          <a:rect l="0" t="0" r="0" b="0"/>
          <a:pathLst>
            <a:path>
              <a:moveTo>
                <a:pt x="45720" y="0"/>
              </a:moveTo>
              <a:lnTo>
                <a:pt x="45720" y="989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6C5034-6A59-424A-9F09-5A2A754D6EEC}">
      <dsp:nvSpPr>
        <dsp:cNvPr id="0" name=""/>
        <dsp:cNvSpPr/>
      </dsp:nvSpPr>
      <dsp:spPr>
        <a:xfrm>
          <a:off x="805976" y="326192"/>
          <a:ext cx="600135" cy="368424"/>
        </a:xfrm>
        <a:custGeom>
          <a:avLst/>
          <a:gdLst/>
          <a:ahLst/>
          <a:cxnLst/>
          <a:rect l="0" t="0" r="0" b="0"/>
          <a:pathLst>
            <a:path>
              <a:moveTo>
                <a:pt x="600135" y="0"/>
              </a:moveTo>
              <a:lnTo>
                <a:pt x="600135" y="318945"/>
              </a:lnTo>
              <a:lnTo>
                <a:pt x="0" y="318945"/>
              </a:lnTo>
              <a:lnTo>
                <a:pt x="0" y="368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119839-BC09-44A8-A889-8CF0322F1EAC}">
      <dsp:nvSpPr>
        <dsp:cNvPr id="0" name=""/>
        <dsp:cNvSpPr/>
      </dsp:nvSpPr>
      <dsp:spPr>
        <a:xfrm>
          <a:off x="1569" y="1264810"/>
          <a:ext cx="91440" cy="216767"/>
        </a:xfrm>
        <a:custGeom>
          <a:avLst/>
          <a:gdLst/>
          <a:ahLst/>
          <a:cxnLst/>
          <a:rect l="0" t="0" r="0" b="0"/>
          <a:pathLst>
            <a:path>
              <a:moveTo>
                <a:pt x="45720" y="0"/>
              </a:moveTo>
              <a:lnTo>
                <a:pt x="45720" y="216767"/>
              </a:lnTo>
              <a:lnTo>
                <a:pt x="116405" y="2167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F62021-CF08-4197-8788-3820A301D278}">
      <dsp:nvSpPr>
        <dsp:cNvPr id="0" name=""/>
        <dsp:cNvSpPr/>
      </dsp:nvSpPr>
      <dsp:spPr>
        <a:xfrm>
          <a:off x="190063" y="930234"/>
          <a:ext cx="91440" cy="98959"/>
        </a:xfrm>
        <a:custGeom>
          <a:avLst/>
          <a:gdLst/>
          <a:ahLst/>
          <a:cxnLst/>
          <a:rect l="0" t="0" r="0" b="0"/>
          <a:pathLst>
            <a:path>
              <a:moveTo>
                <a:pt x="45720" y="0"/>
              </a:moveTo>
              <a:lnTo>
                <a:pt x="45720" y="989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7DB491-81E0-48CD-93D9-FC4D01E5FDF5}">
      <dsp:nvSpPr>
        <dsp:cNvPr id="0" name=""/>
        <dsp:cNvSpPr/>
      </dsp:nvSpPr>
      <dsp:spPr>
        <a:xfrm>
          <a:off x="235783" y="326192"/>
          <a:ext cx="1170328" cy="368424"/>
        </a:xfrm>
        <a:custGeom>
          <a:avLst/>
          <a:gdLst/>
          <a:ahLst/>
          <a:cxnLst/>
          <a:rect l="0" t="0" r="0" b="0"/>
          <a:pathLst>
            <a:path>
              <a:moveTo>
                <a:pt x="1170328" y="0"/>
              </a:moveTo>
              <a:lnTo>
                <a:pt x="1170328" y="318945"/>
              </a:lnTo>
              <a:lnTo>
                <a:pt x="0" y="318945"/>
              </a:lnTo>
              <a:lnTo>
                <a:pt x="0" y="3684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BB0C5E-9A7F-42B3-B879-AF797A74183C}">
      <dsp:nvSpPr>
        <dsp:cNvPr id="0" name=""/>
        <dsp:cNvSpPr/>
      </dsp:nvSpPr>
      <dsp:spPr>
        <a:xfrm>
          <a:off x="1170494" y="90575"/>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solidFill>
                <a:schemeClr val="tx1"/>
              </a:solidFill>
              <a:latin typeface="Calibri" panose="020F0502020204030204" pitchFamily="34" charset="0"/>
              <a:ea typeface="Calibri" panose="020F0502020204030204" pitchFamily="34" charset="0"/>
              <a:cs typeface="Calibri" panose="020F0502020204030204" pitchFamily="34" charset="0"/>
            </a:rPr>
            <a:t>Community </a:t>
          </a: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recovery</a:t>
          </a:r>
          <a:r>
            <a:rPr lang="en-GB" sz="7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Project</a:t>
          </a:r>
        </a:p>
      </dsp:txBody>
      <dsp:txXfrm>
        <a:off x="1170494" y="90575"/>
        <a:ext cx="471233" cy="235616"/>
      </dsp:txXfrm>
    </dsp:sp>
    <dsp:sp modelId="{057DC8F1-B56B-4BD5-B83F-F7ACE8725D87}">
      <dsp:nvSpPr>
        <dsp:cNvPr id="0" name=""/>
        <dsp:cNvSpPr/>
      </dsp:nvSpPr>
      <dsp:spPr>
        <a:xfrm>
          <a:off x="166" y="694617"/>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Damage </a:t>
          </a: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Assessment</a:t>
          </a:r>
        </a:p>
      </dsp:txBody>
      <dsp:txXfrm>
        <a:off x="166" y="694617"/>
        <a:ext cx="471233" cy="235616"/>
      </dsp:txXfrm>
    </dsp:sp>
    <dsp:sp modelId="{6DD25AC8-1E64-4F30-9357-B3FBF6AFB916}">
      <dsp:nvSpPr>
        <dsp:cNvPr id="0" name=""/>
        <dsp:cNvSpPr/>
      </dsp:nvSpPr>
      <dsp:spPr>
        <a:xfrm>
          <a:off x="166" y="1029193"/>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Inspect</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Schools </a:t>
          </a:r>
        </a:p>
      </dsp:txBody>
      <dsp:txXfrm>
        <a:off x="166" y="1029193"/>
        <a:ext cx="471233" cy="235616"/>
      </dsp:txXfrm>
    </dsp:sp>
    <dsp:sp modelId="{71F961B3-4CBA-4365-AD77-3045490A1440}">
      <dsp:nvSpPr>
        <dsp:cNvPr id="0" name=""/>
        <dsp:cNvSpPr/>
      </dsp:nvSpPr>
      <dsp:spPr>
        <a:xfrm>
          <a:off x="117974" y="1363769"/>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Inspect</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Healthcare Facilities</a:t>
          </a:r>
        </a:p>
      </dsp:txBody>
      <dsp:txXfrm>
        <a:off x="117974" y="1363769"/>
        <a:ext cx="471233" cy="235616"/>
      </dsp:txXfrm>
    </dsp:sp>
    <dsp:sp modelId="{A181500E-643A-4988-9DAE-AA2CF4478EB2}">
      <dsp:nvSpPr>
        <dsp:cNvPr id="0" name=""/>
        <dsp:cNvSpPr/>
      </dsp:nvSpPr>
      <dsp:spPr>
        <a:xfrm>
          <a:off x="570359" y="694617"/>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Planning</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Phase</a:t>
          </a:r>
        </a:p>
      </dsp:txBody>
      <dsp:txXfrm>
        <a:off x="570359" y="694617"/>
        <a:ext cx="471233" cy="235616"/>
      </dsp:txXfrm>
    </dsp:sp>
    <dsp:sp modelId="{4E7434EC-3A27-45CB-993F-2DEA046B7967}">
      <dsp:nvSpPr>
        <dsp:cNvPr id="0" name=""/>
        <dsp:cNvSpPr/>
      </dsp:nvSpPr>
      <dsp:spPr>
        <a:xfrm>
          <a:off x="570359" y="1029193"/>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Reconstruction</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plan</a:t>
          </a:r>
        </a:p>
      </dsp:txBody>
      <dsp:txXfrm>
        <a:off x="570359" y="1029193"/>
        <a:ext cx="471233" cy="235616"/>
      </dsp:txXfrm>
    </dsp:sp>
    <dsp:sp modelId="{97BEFE60-F642-47B4-BF00-1A121368BFD6}">
      <dsp:nvSpPr>
        <dsp:cNvPr id="0" name=""/>
        <dsp:cNvSpPr/>
      </dsp:nvSpPr>
      <dsp:spPr>
        <a:xfrm>
          <a:off x="688167" y="1363769"/>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Budget</a:t>
          </a:r>
          <a:r>
            <a:rPr lang="en-GB" sz="800" kern="1200" dirty="0">
              <a:latin typeface="Calibri" panose="020F0502020204030204" pitchFamily="34" charset="0"/>
              <a:ea typeface="Calibri" panose="020F0502020204030204" pitchFamily="34" charset="0"/>
              <a:cs typeface="Calibri" panose="020F0502020204030204" pitchFamily="34" charset="0"/>
            </a:rPr>
            <a:t> </a:t>
          </a: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allocation</a:t>
          </a:r>
          <a:r>
            <a:rPr lang="en-GB" sz="800" kern="1200" dirty="0">
              <a:latin typeface="Calibri" panose="020F0502020204030204" pitchFamily="34" charset="0"/>
              <a:ea typeface="Calibri" panose="020F0502020204030204" pitchFamily="34" charset="0"/>
              <a:cs typeface="Calibri" panose="020F0502020204030204" pitchFamily="34" charset="0"/>
            </a:rPr>
            <a:t> </a:t>
          </a:r>
        </a:p>
      </dsp:txBody>
      <dsp:txXfrm>
        <a:off x="688167" y="1363769"/>
        <a:ext cx="471233" cy="235616"/>
      </dsp:txXfrm>
    </dsp:sp>
    <dsp:sp modelId="{0C8892FB-D67C-48EA-AA41-A6D9CE7CC4EC}">
      <dsp:nvSpPr>
        <dsp:cNvPr id="0" name=""/>
        <dsp:cNvSpPr/>
      </dsp:nvSpPr>
      <dsp:spPr>
        <a:xfrm>
          <a:off x="1140552" y="694617"/>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Reconstruction </a:t>
          </a: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Phase</a:t>
          </a:r>
        </a:p>
      </dsp:txBody>
      <dsp:txXfrm>
        <a:off x="1140552" y="694617"/>
        <a:ext cx="471233" cy="235616"/>
      </dsp:txXfrm>
    </dsp:sp>
    <dsp:sp modelId="{51C8312A-9C88-4633-946F-06B746AEFBDA}">
      <dsp:nvSpPr>
        <dsp:cNvPr id="0" name=""/>
        <dsp:cNvSpPr/>
      </dsp:nvSpPr>
      <dsp:spPr>
        <a:xfrm>
          <a:off x="1150528" y="1027424"/>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School Repair</a:t>
          </a:r>
        </a:p>
      </dsp:txBody>
      <dsp:txXfrm>
        <a:off x="1150528" y="1027424"/>
        <a:ext cx="471233" cy="235616"/>
      </dsp:txXfrm>
    </dsp:sp>
    <dsp:sp modelId="{5D806AF3-44EF-4AFE-818A-CBEFF601A629}">
      <dsp:nvSpPr>
        <dsp:cNvPr id="0" name=""/>
        <dsp:cNvSpPr/>
      </dsp:nvSpPr>
      <dsp:spPr>
        <a:xfrm>
          <a:off x="1258360" y="1363769"/>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Healthcare</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repair</a:t>
          </a:r>
        </a:p>
      </dsp:txBody>
      <dsp:txXfrm>
        <a:off x="1258360" y="1363769"/>
        <a:ext cx="471233" cy="235616"/>
      </dsp:txXfrm>
    </dsp:sp>
    <dsp:sp modelId="{6FEB4404-1BF4-4C40-B136-9BBAF72FE0CE}">
      <dsp:nvSpPr>
        <dsp:cNvPr id="0" name=""/>
        <dsp:cNvSpPr/>
      </dsp:nvSpPr>
      <dsp:spPr>
        <a:xfrm>
          <a:off x="1710745" y="694617"/>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Flood </a:t>
          </a: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Protection</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a:t>
          </a:r>
        </a:p>
      </dsp:txBody>
      <dsp:txXfrm>
        <a:off x="1710745" y="694617"/>
        <a:ext cx="471233" cy="235616"/>
      </dsp:txXfrm>
    </dsp:sp>
    <dsp:sp modelId="{902F2E5F-0F5C-49F6-95E2-1E716D10C9F3}">
      <dsp:nvSpPr>
        <dsp:cNvPr id="0" name=""/>
        <dsp:cNvSpPr/>
      </dsp:nvSpPr>
      <dsp:spPr>
        <a:xfrm>
          <a:off x="1710745" y="1029193"/>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Flood</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barriers</a:t>
          </a:r>
        </a:p>
      </dsp:txBody>
      <dsp:txXfrm>
        <a:off x="1710745" y="1029193"/>
        <a:ext cx="471233" cy="235616"/>
      </dsp:txXfrm>
    </dsp:sp>
    <dsp:sp modelId="{3D2146AB-6FF4-4BCF-AD0B-F0D355A4FDA7}">
      <dsp:nvSpPr>
        <dsp:cNvPr id="0" name=""/>
        <dsp:cNvSpPr/>
      </dsp:nvSpPr>
      <dsp:spPr>
        <a:xfrm>
          <a:off x="1828553" y="1363769"/>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Drainage</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a:t>
          </a:r>
          <a:r>
            <a:rPr lang="en-GB" sz="800" kern="1200" dirty="0" err="1">
              <a:solidFill>
                <a:schemeClr val="tx1"/>
              </a:solidFill>
              <a:latin typeface="Calibri" panose="020F0502020204030204" pitchFamily="34" charset="0"/>
              <a:ea typeface="Calibri" panose="020F0502020204030204" pitchFamily="34" charset="0"/>
              <a:cs typeface="Calibri" panose="020F0502020204030204" pitchFamily="34" charset="0"/>
            </a:rPr>
            <a:t>Improviments</a:t>
          </a:r>
          <a:endPar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endParaRPr>
        </a:p>
      </dsp:txBody>
      <dsp:txXfrm>
        <a:off x="1828553" y="1363769"/>
        <a:ext cx="471233" cy="235616"/>
      </dsp:txXfrm>
    </dsp:sp>
    <dsp:sp modelId="{A8B075B0-6489-45CF-9DAA-49AC1B3A82C3}">
      <dsp:nvSpPr>
        <dsp:cNvPr id="0" name=""/>
        <dsp:cNvSpPr/>
      </dsp:nvSpPr>
      <dsp:spPr>
        <a:xfrm>
          <a:off x="2280938" y="694617"/>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Project</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Completion</a:t>
          </a:r>
        </a:p>
      </dsp:txBody>
      <dsp:txXfrm>
        <a:off x="2280938" y="694617"/>
        <a:ext cx="471233" cy="235616"/>
      </dsp:txXfrm>
    </dsp:sp>
    <dsp:sp modelId="{53D78E5C-94F0-4834-A835-847564FF6729}">
      <dsp:nvSpPr>
        <dsp:cNvPr id="0" name=""/>
        <dsp:cNvSpPr/>
      </dsp:nvSpPr>
      <dsp:spPr>
        <a:xfrm>
          <a:off x="2280938" y="1029193"/>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Safety</a:t>
          </a:r>
          <a:r>
            <a:rPr lang="en-GB" sz="800" kern="1200" dirty="0">
              <a:solidFill>
                <a:schemeClr val="tx1"/>
              </a:solidFill>
              <a:latin typeface="Calibri" panose="020F0502020204030204" pitchFamily="34" charset="0"/>
              <a:ea typeface="Calibri" panose="020F0502020204030204" pitchFamily="34" charset="0"/>
              <a:cs typeface="Calibri" panose="020F0502020204030204" pitchFamily="34" charset="0"/>
            </a:rPr>
            <a:t> Inspection</a:t>
          </a:r>
        </a:p>
      </dsp:txBody>
      <dsp:txXfrm>
        <a:off x="2280938" y="1029193"/>
        <a:ext cx="471233" cy="235616"/>
      </dsp:txXfrm>
    </dsp:sp>
    <dsp:sp modelId="{25B19F95-B9DA-47AF-B455-6B072292D03A}">
      <dsp:nvSpPr>
        <dsp:cNvPr id="0" name=""/>
        <dsp:cNvSpPr/>
      </dsp:nvSpPr>
      <dsp:spPr>
        <a:xfrm>
          <a:off x="2362141" y="1355087"/>
          <a:ext cx="471233" cy="235616"/>
        </a:xfrm>
        <a:prstGeom prst="rect">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tx1"/>
              </a:solidFill>
              <a:latin typeface="Calibri" panose="020F0502020204030204" pitchFamily="34" charset="0"/>
              <a:ea typeface="Calibri" panose="020F0502020204030204" pitchFamily="34" charset="0"/>
              <a:cs typeface="Calibri" panose="020F0502020204030204" pitchFamily="34" charset="0"/>
            </a:rPr>
            <a:t>Reopening</a:t>
          </a:r>
        </a:p>
      </dsp:txBody>
      <dsp:txXfrm>
        <a:off x="2362141" y="1355087"/>
        <a:ext cx="471233" cy="2356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9C7119-6976-4932-8CA5-9F8F2A1A0181}">
      <dsp:nvSpPr>
        <dsp:cNvPr id="0" name=""/>
        <dsp:cNvSpPr/>
      </dsp:nvSpPr>
      <dsp:spPr>
        <a:xfrm>
          <a:off x="5316302" y="2046601"/>
          <a:ext cx="104778" cy="321321"/>
        </a:xfrm>
        <a:custGeom>
          <a:avLst/>
          <a:gdLst/>
          <a:ahLst/>
          <a:cxnLst/>
          <a:rect l="0" t="0" r="0" b="0"/>
          <a:pathLst>
            <a:path>
              <a:moveTo>
                <a:pt x="0" y="0"/>
              </a:moveTo>
              <a:lnTo>
                <a:pt x="0" y="321321"/>
              </a:lnTo>
              <a:lnTo>
                <a:pt x="104778" y="3213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51BFF2-208E-4653-AEE1-3D013728EBBC}">
      <dsp:nvSpPr>
        <dsp:cNvPr id="0" name=""/>
        <dsp:cNvSpPr/>
      </dsp:nvSpPr>
      <dsp:spPr>
        <a:xfrm>
          <a:off x="5549992" y="1550648"/>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BD66F8-B108-4052-A6DA-B1AF196DDE8B}">
      <dsp:nvSpPr>
        <dsp:cNvPr id="0" name=""/>
        <dsp:cNvSpPr/>
      </dsp:nvSpPr>
      <dsp:spPr>
        <a:xfrm>
          <a:off x="5549992" y="1054695"/>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85B439-FE9F-494D-8F82-79419DDE1F5E}">
      <dsp:nvSpPr>
        <dsp:cNvPr id="0" name=""/>
        <dsp:cNvSpPr/>
      </dsp:nvSpPr>
      <dsp:spPr>
        <a:xfrm>
          <a:off x="2972749" y="558742"/>
          <a:ext cx="2622963" cy="146690"/>
        </a:xfrm>
        <a:custGeom>
          <a:avLst/>
          <a:gdLst/>
          <a:ahLst/>
          <a:cxnLst/>
          <a:rect l="0" t="0" r="0" b="0"/>
          <a:pathLst>
            <a:path>
              <a:moveTo>
                <a:pt x="0" y="0"/>
              </a:moveTo>
              <a:lnTo>
                <a:pt x="0" y="73345"/>
              </a:lnTo>
              <a:lnTo>
                <a:pt x="2622963" y="73345"/>
              </a:lnTo>
              <a:lnTo>
                <a:pt x="2622963" y="146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00BFD0-9E67-4280-9B09-56E2D6A9A623}">
      <dsp:nvSpPr>
        <dsp:cNvPr id="0" name=""/>
        <dsp:cNvSpPr/>
      </dsp:nvSpPr>
      <dsp:spPr>
        <a:xfrm>
          <a:off x="4296455" y="1550648"/>
          <a:ext cx="104778" cy="321321"/>
        </a:xfrm>
        <a:custGeom>
          <a:avLst/>
          <a:gdLst/>
          <a:ahLst/>
          <a:cxnLst/>
          <a:rect l="0" t="0" r="0" b="0"/>
          <a:pathLst>
            <a:path>
              <a:moveTo>
                <a:pt x="0" y="0"/>
              </a:moveTo>
              <a:lnTo>
                <a:pt x="0" y="321321"/>
              </a:lnTo>
              <a:lnTo>
                <a:pt x="104778" y="3213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5AD3DE-AFFD-4733-88E7-932CCBA88095}">
      <dsp:nvSpPr>
        <dsp:cNvPr id="0" name=""/>
        <dsp:cNvSpPr/>
      </dsp:nvSpPr>
      <dsp:spPr>
        <a:xfrm>
          <a:off x="4530145" y="1054695"/>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A1F1FC-A335-4DC7-9A53-0BD665E20F01}">
      <dsp:nvSpPr>
        <dsp:cNvPr id="0" name=""/>
        <dsp:cNvSpPr/>
      </dsp:nvSpPr>
      <dsp:spPr>
        <a:xfrm>
          <a:off x="2972749" y="558742"/>
          <a:ext cx="1603116" cy="146690"/>
        </a:xfrm>
        <a:custGeom>
          <a:avLst/>
          <a:gdLst/>
          <a:ahLst/>
          <a:cxnLst/>
          <a:rect l="0" t="0" r="0" b="0"/>
          <a:pathLst>
            <a:path>
              <a:moveTo>
                <a:pt x="0" y="0"/>
              </a:moveTo>
              <a:lnTo>
                <a:pt x="0" y="73345"/>
              </a:lnTo>
              <a:lnTo>
                <a:pt x="1603116" y="73345"/>
              </a:lnTo>
              <a:lnTo>
                <a:pt x="1603116" y="146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573C89-9BC7-4FB0-9912-2FE74A107104}">
      <dsp:nvSpPr>
        <dsp:cNvPr id="0" name=""/>
        <dsp:cNvSpPr/>
      </dsp:nvSpPr>
      <dsp:spPr>
        <a:xfrm>
          <a:off x="3451239" y="1550648"/>
          <a:ext cx="104778" cy="321321"/>
        </a:xfrm>
        <a:custGeom>
          <a:avLst/>
          <a:gdLst/>
          <a:ahLst/>
          <a:cxnLst/>
          <a:rect l="0" t="0" r="0" b="0"/>
          <a:pathLst>
            <a:path>
              <a:moveTo>
                <a:pt x="0" y="0"/>
              </a:moveTo>
              <a:lnTo>
                <a:pt x="0" y="321321"/>
              </a:lnTo>
              <a:lnTo>
                <a:pt x="104778" y="3213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746907-844E-431E-BE52-F6D25FABD6CC}">
      <dsp:nvSpPr>
        <dsp:cNvPr id="0" name=""/>
        <dsp:cNvSpPr/>
      </dsp:nvSpPr>
      <dsp:spPr>
        <a:xfrm>
          <a:off x="3684929" y="1054695"/>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7DC43D-AFE3-4CBC-BBE1-2D7B33D7B871}">
      <dsp:nvSpPr>
        <dsp:cNvPr id="0" name=""/>
        <dsp:cNvSpPr/>
      </dsp:nvSpPr>
      <dsp:spPr>
        <a:xfrm>
          <a:off x="2972749" y="558742"/>
          <a:ext cx="757900" cy="146690"/>
        </a:xfrm>
        <a:custGeom>
          <a:avLst/>
          <a:gdLst/>
          <a:ahLst/>
          <a:cxnLst/>
          <a:rect l="0" t="0" r="0" b="0"/>
          <a:pathLst>
            <a:path>
              <a:moveTo>
                <a:pt x="0" y="0"/>
              </a:moveTo>
              <a:lnTo>
                <a:pt x="0" y="73345"/>
              </a:lnTo>
              <a:lnTo>
                <a:pt x="757900" y="73345"/>
              </a:lnTo>
              <a:lnTo>
                <a:pt x="757900" y="146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918766-0B4A-4124-B567-351A9071DC53}">
      <dsp:nvSpPr>
        <dsp:cNvPr id="0" name=""/>
        <dsp:cNvSpPr/>
      </dsp:nvSpPr>
      <dsp:spPr>
        <a:xfrm>
          <a:off x="2606023" y="2046601"/>
          <a:ext cx="104778" cy="321321"/>
        </a:xfrm>
        <a:custGeom>
          <a:avLst/>
          <a:gdLst/>
          <a:ahLst/>
          <a:cxnLst/>
          <a:rect l="0" t="0" r="0" b="0"/>
          <a:pathLst>
            <a:path>
              <a:moveTo>
                <a:pt x="0" y="0"/>
              </a:moveTo>
              <a:lnTo>
                <a:pt x="0" y="321321"/>
              </a:lnTo>
              <a:lnTo>
                <a:pt x="104778" y="3213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FEFC-B031-4323-9431-05D2C1E06174}">
      <dsp:nvSpPr>
        <dsp:cNvPr id="0" name=""/>
        <dsp:cNvSpPr/>
      </dsp:nvSpPr>
      <dsp:spPr>
        <a:xfrm>
          <a:off x="2839713" y="1550648"/>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F4466C-EE7A-4888-B0F0-7C8437D222C8}">
      <dsp:nvSpPr>
        <dsp:cNvPr id="0" name=""/>
        <dsp:cNvSpPr/>
      </dsp:nvSpPr>
      <dsp:spPr>
        <a:xfrm>
          <a:off x="2839713" y="1054695"/>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271598-B49E-492D-BA9E-7563ED8B55E9}">
      <dsp:nvSpPr>
        <dsp:cNvPr id="0" name=""/>
        <dsp:cNvSpPr/>
      </dsp:nvSpPr>
      <dsp:spPr>
        <a:xfrm>
          <a:off x="2839713" y="558742"/>
          <a:ext cx="91440" cy="146690"/>
        </a:xfrm>
        <a:custGeom>
          <a:avLst/>
          <a:gdLst/>
          <a:ahLst/>
          <a:cxnLst/>
          <a:rect l="0" t="0" r="0" b="0"/>
          <a:pathLst>
            <a:path>
              <a:moveTo>
                <a:pt x="133035" y="0"/>
              </a:moveTo>
              <a:lnTo>
                <a:pt x="133035" y="73345"/>
              </a:lnTo>
              <a:lnTo>
                <a:pt x="45720" y="73345"/>
              </a:lnTo>
              <a:lnTo>
                <a:pt x="45720" y="146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B132BC-44E3-43E7-BFA6-5F5D66D95FE5}">
      <dsp:nvSpPr>
        <dsp:cNvPr id="0" name=""/>
        <dsp:cNvSpPr/>
      </dsp:nvSpPr>
      <dsp:spPr>
        <a:xfrm>
          <a:off x="1760807" y="2046601"/>
          <a:ext cx="104778" cy="321321"/>
        </a:xfrm>
        <a:custGeom>
          <a:avLst/>
          <a:gdLst/>
          <a:ahLst/>
          <a:cxnLst/>
          <a:rect l="0" t="0" r="0" b="0"/>
          <a:pathLst>
            <a:path>
              <a:moveTo>
                <a:pt x="0" y="0"/>
              </a:moveTo>
              <a:lnTo>
                <a:pt x="0" y="321321"/>
              </a:lnTo>
              <a:lnTo>
                <a:pt x="104778" y="3213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6234B2-9E33-4C7A-BCFE-68DDE148117F}">
      <dsp:nvSpPr>
        <dsp:cNvPr id="0" name=""/>
        <dsp:cNvSpPr/>
      </dsp:nvSpPr>
      <dsp:spPr>
        <a:xfrm>
          <a:off x="1994497" y="1550648"/>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BB54E4-9AC8-433F-8E66-EB0124A4A1E0}">
      <dsp:nvSpPr>
        <dsp:cNvPr id="0" name=""/>
        <dsp:cNvSpPr/>
      </dsp:nvSpPr>
      <dsp:spPr>
        <a:xfrm>
          <a:off x="1994497" y="1054695"/>
          <a:ext cx="91440" cy="146690"/>
        </a:xfrm>
        <a:custGeom>
          <a:avLst/>
          <a:gdLst/>
          <a:ahLst/>
          <a:cxnLst/>
          <a:rect l="0" t="0" r="0" b="0"/>
          <a:pathLst>
            <a:path>
              <a:moveTo>
                <a:pt x="53340" y="0"/>
              </a:moveTo>
              <a:lnTo>
                <a:pt x="53340" y="73345"/>
              </a:lnTo>
              <a:lnTo>
                <a:pt x="45720" y="73345"/>
              </a:ln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C0FF51-F9DD-4997-ADCC-42793D8527A1}">
      <dsp:nvSpPr>
        <dsp:cNvPr id="0" name=""/>
        <dsp:cNvSpPr/>
      </dsp:nvSpPr>
      <dsp:spPr>
        <a:xfrm>
          <a:off x="2047838" y="558742"/>
          <a:ext cx="924910" cy="146690"/>
        </a:xfrm>
        <a:custGeom>
          <a:avLst/>
          <a:gdLst/>
          <a:ahLst/>
          <a:cxnLst/>
          <a:rect l="0" t="0" r="0" b="0"/>
          <a:pathLst>
            <a:path>
              <a:moveTo>
                <a:pt x="924910" y="0"/>
              </a:moveTo>
              <a:lnTo>
                <a:pt x="924910" y="73345"/>
              </a:lnTo>
              <a:lnTo>
                <a:pt x="0" y="73345"/>
              </a:lnTo>
              <a:lnTo>
                <a:pt x="0" y="146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EF0AA6-E2B9-4828-AA6D-3FE795B08EA4}">
      <dsp:nvSpPr>
        <dsp:cNvPr id="0" name=""/>
        <dsp:cNvSpPr/>
      </dsp:nvSpPr>
      <dsp:spPr>
        <a:xfrm>
          <a:off x="915591" y="2046601"/>
          <a:ext cx="104778" cy="321321"/>
        </a:xfrm>
        <a:custGeom>
          <a:avLst/>
          <a:gdLst/>
          <a:ahLst/>
          <a:cxnLst/>
          <a:rect l="0" t="0" r="0" b="0"/>
          <a:pathLst>
            <a:path>
              <a:moveTo>
                <a:pt x="0" y="0"/>
              </a:moveTo>
              <a:lnTo>
                <a:pt x="0" y="321321"/>
              </a:lnTo>
              <a:lnTo>
                <a:pt x="104778" y="3213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E67EF5-FE29-4927-942E-CB7B8D0BD88B}">
      <dsp:nvSpPr>
        <dsp:cNvPr id="0" name=""/>
        <dsp:cNvSpPr/>
      </dsp:nvSpPr>
      <dsp:spPr>
        <a:xfrm>
          <a:off x="1149281" y="1550648"/>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8FE985-63C3-42F7-B5D5-BF9C34B209C9}">
      <dsp:nvSpPr>
        <dsp:cNvPr id="0" name=""/>
        <dsp:cNvSpPr/>
      </dsp:nvSpPr>
      <dsp:spPr>
        <a:xfrm>
          <a:off x="1149281" y="1054695"/>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E0E009-ABF2-40B1-915D-AF79BAA83085}">
      <dsp:nvSpPr>
        <dsp:cNvPr id="0" name=""/>
        <dsp:cNvSpPr/>
      </dsp:nvSpPr>
      <dsp:spPr>
        <a:xfrm>
          <a:off x="1195001" y="558742"/>
          <a:ext cx="1777747" cy="146690"/>
        </a:xfrm>
        <a:custGeom>
          <a:avLst/>
          <a:gdLst/>
          <a:ahLst/>
          <a:cxnLst/>
          <a:rect l="0" t="0" r="0" b="0"/>
          <a:pathLst>
            <a:path>
              <a:moveTo>
                <a:pt x="1777747" y="0"/>
              </a:moveTo>
              <a:lnTo>
                <a:pt x="1777747" y="73345"/>
              </a:lnTo>
              <a:lnTo>
                <a:pt x="0" y="73345"/>
              </a:lnTo>
              <a:lnTo>
                <a:pt x="0" y="146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CDB208-C66B-4E68-B01E-9EC90F28B28B}">
      <dsp:nvSpPr>
        <dsp:cNvPr id="0" name=""/>
        <dsp:cNvSpPr/>
      </dsp:nvSpPr>
      <dsp:spPr>
        <a:xfrm>
          <a:off x="70375" y="2046601"/>
          <a:ext cx="104778" cy="321321"/>
        </a:xfrm>
        <a:custGeom>
          <a:avLst/>
          <a:gdLst/>
          <a:ahLst/>
          <a:cxnLst/>
          <a:rect l="0" t="0" r="0" b="0"/>
          <a:pathLst>
            <a:path>
              <a:moveTo>
                <a:pt x="0" y="0"/>
              </a:moveTo>
              <a:lnTo>
                <a:pt x="0" y="321321"/>
              </a:lnTo>
              <a:lnTo>
                <a:pt x="104778" y="32132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38E912-7242-43AF-96AA-45FB031BA8B6}">
      <dsp:nvSpPr>
        <dsp:cNvPr id="0" name=""/>
        <dsp:cNvSpPr/>
      </dsp:nvSpPr>
      <dsp:spPr>
        <a:xfrm>
          <a:off x="304065" y="1550648"/>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117FA5-D499-4FDB-93AB-8F71B220CB83}">
      <dsp:nvSpPr>
        <dsp:cNvPr id="0" name=""/>
        <dsp:cNvSpPr/>
      </dsp:nvSpPr>
      <dsp:spPr>
        <a:xfrm>
          <a:off x="304065" y="1054695"/>
          <a:ext cx="91440" cy="146690"/>
        </a:xfrm>
        <a:custGeom>
          <a:avLst/>
          <a:gdLst/>
          <a:ahLst/>
          <a:cxnLst/>
          <a:rect l="0" t="0" r="0" b="0"/>
          <a:pathLst>
            <a:path>
              <a:moveTo>
                <a:pt x="45720" y="0"/>
              </a:moveTo>
              <a:lnTo>
                <a:pt x="45720" y="146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5A8E3A-9BA0-4820-9C90-9E3B0E3E5895}">
      <dsp:nvSpPr>
        <dsp:cNvPr id="0" name=""/>
        <dsp:cNvSpPr/>
      </dsp:nvSpPr>
      <dsp:spPr>
        <a:xfrm>
          <a:off x="349785" y="558742"/>
          <a:ext cx="2622963" cy="146690"/>
        </a:xfrm>
        <a:custGeom>
          <a:avLst/>
          <a:gdLst/>
          <a:ahLst/>
          <a:cxnLst/>
          <a:rect l="0" t="0" r="0" b="0"/>
          <a:pathLst>
            <a:path>
              <a:moveTo>
                <a:pt x="2622963" y="0"/>
              </a:moveTo>
              <a:lnTo>
                <a:pt x="2622963" y="73345"/>
              </a:lnTo>
              <a:lnTo>
                <a:pt x="0" y="73345"/>
              </a:lnTo>
              <a:lnTo>
                <a:pt x="0" y="146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F312A5-CC9D-493B-BB44-339DF6CDBAE7}">
      <dsp:nvSpPr>
        <dsp:cNvPr id="0" name=""/>
        <dsp:cNvSpPr/>
      </dsp:nvSpPr>
      <dsp:spPr>
        <a:xfrm>
          <a:off x="1449635" y="121905"/>
          <a:ext cx="3046228" cy="4368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Flood Recovery of chools and healthcare facilities</a:t>
          </a:r>
        </a:p>
      </dsp:txBody>
      <dsp:txXfrm>
        <a:off x="1449635" y="121905"/>
        <a:ext cx="3046228" cy="436836"/>
      </dsp:txXfrm>
    </dsp:sp>
    <dsp:sp modelId="{0F230D97-1F11-477E-B11C-5D190D06098D}">
      <dsp:nvSpPr>
        <dsp:cNvPr id="0" name=""/>
        <dsp:cNvSpPr/>
      </dsp:nvSpPr>
      <dsp:spPr>
        <a:xfrm>
          <a:off x="522" y="70543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b="1" kern="1200"/>
            <a:t>Damage Assessment</a:t>
          </a:r>
        </a:p>
      </dsp:txBody>
      <dsp:txXfrm>
        <a:off x="522" y="705432"/>
        <a:ext cx="698525" cy="349262"/>
      </dsp:txXfrm>
    </dsp:sp>
    <dsp:sp modelId="{BF4F5DA9-7E46-4DDD-A768-CAAE180B4C57}">
      <dsp:nvSpPr>
        <dsp:cNvPr id="0" name=""/>
        <dsp:cNvSpPr/>
      </dsp:nvSpPr>
      <dsp:spPr>
        <a:xfrm>
          <a:off x="522" y="1201385"/>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Site Inspection </a:t>
          </a:r>
        </a:p>
      </dsp:txBody>
      <dsp:txXfrm>
        <a:off x="522" y="1201385"/>
        <a:ext cx="698525" cy="349262"/>
      </dsp:txXfrm>
    </dsp:sp>
    <dsp:sp modelId="{F8DE23FC-27BA-4EC3-BF88-69BBF17A73C2}">
      <dsp:nvSpPr>
        <dsp:cNvPr id="0" name=""/>
        <dsp:cNvSpPr/>
      </dsp:nvSpPr>
      <dsp:spPr>
        <a:xfrm>
          <a:off x="522" y="1697338"/>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Structure damage evaluation</a:t>
          </a:r>
        </a:p>
      </dsp:txBody>
      <dsp:txXfrm>
        <a:off x="522" y="1697338"/>
        <a:ext cx="698525" cy="349262"/>
      </dsp:txXfrm>
    </dsp:sp>
    <dsp:sp modelId="{D042FC90-84B1-4A86-AF64-C3CA5A58C7E2}">
      <dsp:nvSpPr>
        <dsp:cNvPr id="0" name=""/>
        <dsp:cNvSpPr/>
      </dsp:nvSpPr>
      <dsp:spPr>
        <a:xfrm>
          <a:off x="175154" y="219329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Safety risk assessment</a:t>
          </a:r>
        </a:p>
      </dsp:txBody>
      <dsp:txXfrm>
        <a:off x="175154" y="2193292"/>
        <a:ext cx="698525" cy="349262"/>
      </dsp:txXfrm>
    </dsp:sp>
    <dsp:sp modelId="{66489984-0B31-40DC-80B6-8FEA9BC0CA04}">
      <dsp:nvSpPr>
        <dsp:cNvPr id="0" name=""/>
        <dsp:cNvSpPr/>
      </dsp:nvSpPr>
      <dsp:spPr>
        <a:xfrm>
          <a:off x="845738" y="70543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b="1" kern="1200"/>
            <a:t>Project  planninf</a:t>
          </a:r>
        </a:p>
      </dsp:txBody>
      <dsp:txXfrm>
        <a:off x="845738" y="705432"/>
        <a:ext cx="698525" cy="349262"/>
      </dsp:txXfrm>
    </dsp:sp>
    <dsp:sp modelId="{9B6006AD-E8D3-47BB-A7DA-DC7BAFD8B5C7}">
      <dsp:nvSpPr>
        <dsp:cNvPr id="0" name=""/>
        <dsp:cNvSpPr/>
      </dsp:nvSpPr>
      <dsp:spPr>
        <a:xfrm>
          <a:off x="845738" y="1201385"/>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Define project Requirements</a:t>
          </a:r>
        </a:p>
      </dsp:txBody>
      <dsp:txXfrm>
        <a:off x="845738" y="1201385"/>
        <a:ext cx="698525" cy="349262"/>
      </dsp:txXfrm>
    </dsp:sp>
    <dsp:sp modelId="{A41AD80A-DF04-4ABE-86C4-0465A6804656}">
      <dsp:nvSpPr>
        <dsp:cNvPr id="0" name=""/>
        <dsp:cNvSpPr/>
      </dsp:nvSpPr>
      <dsp:spPr>
        <a:xfrm>
          <a:off x="845738" y="1697338"/>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Develop schedule and timeline</a:t>
          </a:r>
        </a:p>
      </dsp:txBody>
      <dsp:txXfrm>
        <a:off x="845738" y="1697338"/>
        <a:ext cx="698525" cy="349262"/>
      </dsp:txXfrm>
    </dsp:sp>
    <dsp:sp modelId="{F2920050-6F3A-45F2-BA8A-742074FC341D}">
      <dsp:nvSpPr>
        <dsp:cNvPr id="0" name=""/>
        <dsp:cNvSpPr/>
      </dsp:nvSpPr>
      <dsp:spPr>
        <a:xfrm>
          <a:off x="1020370" y="219329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Identify resources and materials</a:t>
          </a:r>
        </a:p>
      </dsp:txBody>
      <dsp:txXfrm>
        <a:off x="1020370" y="2193292"/>
        <a:ext cx="698525" cy="349262"/>
      </dsp:txXfrm>
    </dsp:sp>
    <dsp:sp modelId="{3CC99B29-D4FF-420E-8960-4A5376AB11EE}">
      <dsp:nvSpPr>
        <dsp:cNvPr id="0" name=""/>
        <dsp:cNvSpPr/>
      </dsp:nvSpPr>
      <dsp:spPr>
        <a:xfrm>
          <a:off x="1698575" y="70543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b="1" kern="1200"/>
            <a:t>Procurement</a:t>
          </a:r>
        </a:p>
      </dsp:txBody>
      <dsp:txXfrm>
        <a:off x="1698575" y="705432"/>
        <a:ext cx="698525" cy="349262"/>
      </dsp:txXfrm>
    </dsp:sp>
    <dsp:sp modelId="{81271441-7621-4B97-85E3-B6ED888F3A64}">
      <dsp:nvSpPr>
        <dsp:cNvPr id="0" name=""/>
        <dsp:cNvSpPr/>
      </dsp:nvSpPr>
      <dsp:spPr>
        <a:xfrm>
          <a:off x="1690954" y="1201385"/>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Select contractors</a:t>
          </a:r>
        </a:p>
      </dsp:txBody>
      <dsp:txXfrm>
        <a:off x="1690954" y="1201385"/>
        <a:ext cx="698525" cy="349262"/>
      </dsp:txXfrm>
    </dsp:sp>
    <dsp:sp modelId="{BA78556F-9B98-4E1F-A82A-99E6D6CD03A8}">
      <dsp:nvSpPr>
        <dsp:cNvPr id="0" name=""/>
        <dsp:cNvSpPr/>
      </dsp:nvSpPr>
      <dsp:spPr>
        <a:xfrm>
          <a:off x="1690954" y="1697338"/>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Purchase materials and equipment</a:t>
          </a:r>
        </a:p>
      </dsp:txBody>
      <dsp:txXfrm>
        <a:off x="1690954" y="1697338"/>
        <a:ext cx="698525" cy="349262"/>
      </dsp:txXfrm>
    </dsp:sp>
    <dsp:sp modelId="{E0B097B2-C516-4096-9A3D-ED1B74AC75B0}">
      <dsp:nvSpPr>
        <dsp:cNvPr id="0" name=""/>
        <dsp:cNvSpPr/>
      </dsp:nvSpPr>
      <dsp:spPr>
        <a:xfrm>
          <a:off x="1865586" y="219329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logistics and delivery</a:t>
          </a:r>
        </a:p>
      </dsp:txBody>
      <dsp:txXfrm>
        <a:off x="1865586" y="2193292"/>
        <a:ext cx="698525" cy="349262"/>
      </dsp:txXfrm>
    </dsp:sp>
    <dsp:sp modelId="{2375B676-C21B-43A9-B08F-6EAC230E3942}">
      <dsp:nvSpPr>
        <dsp:cNvPr id="0" name=""/>
        <dsp:cNvSpPr/>
      </dsp:nvSpPr>
      <dsp:spPr>
        <a:xfrm>
          <a:off x="2536170" y="70543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b="1" kern="1200"/>
            <a:t>Repair and recontruction</a:t>
          </a:r>
        </a:p>
      </dsp:txBody>
      <dsp:txXfrm>
        <a:off x="2536170" y="705432"/>
        <a:ext cx="698525" cy="349262"/>
      </dsp:txXfrm>
    </dsp:sp>
    <dsp:sp modelId="{B2037EFC-6633-4BF9-BA65-9BECB50F59F9}">
      <dsp:nvSpPr>
        <dsp:cNvPr id="0" name=""/>
        <dsp:cNvSpPr/>
      </dsp:nvSpPr>
      <dsp:spPr>
        <a:xfrm>
          <a:off x="2536170" y="1201385"/>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Structural repair </a:t>
          </a:r>
        </a:p>
      </dsp:txBody>
      <dsp:txXfrm>
        <a:off x="2536170" y="1201385"/>
        <a:ext cx="698525" cy="349262"/>
      </dsp:txXfrm>
    </dsp:sp>
    <dsp:sp modelId="{EB0FE3CC-C00B-4DBF-A184-3B39DEEC60F7}">
      <dsp:nvSpPr>
        <dsp:cNvPr id="0" name=""/>
        <dsp:cNvSpPr/>
      </dsp:nvSpPr>
      <dsp:spPr>
        <a:xfrm>
          <a:off x="2536170" y="1697338"/>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Replacement of medical equipment and furniture</a:t>
          </a:r>
        </a:p>
      </dsp:txBody>
      <dsp:txXfrm>
        <a:off x="2536170" y="1697338"/>
        <a:ext cx="698525" cy="349262"/>
      </dsp:txXfrm>
    </dsp:sp>
    <dsp:sp modelId="{BA3EDFE3-705F-4425-9F42-7F13E0B4FFEA}">
      <dsp:nvSpPr>
        <dsp:cNvPr id="0" name=""/>
        <dsp:cNvSpPr/>
      </dsp:nvSpPr>
      <dsp:spPr>
        <a:xfrm>
          <a:off x="2710802" y="219329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Restoration of utilities</a:t>
          </a:r>
        </a:p>
      </dsp:txBody>
      <dsp:txXfrm>
        <a:off x="2710802" y="2193292"/>
        <a:ext cx="698525" cy="349262"/>
      </dsp:txXfrm>
    </dsp:sp>
    <dsp:sp modelId="{28F540DE-BAF7-45C4-8F97-32604EF444C4}">
      <dsp:nvSpPr>
        <dsp:cNvPr id="0" name=""/>
        <dsp:cNvSpPr/>
      </dsp:nvSpPr>
      <dsp:spPr>
        <a:xfrm>
          <a:off x="3381386" y="70543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b="1" kern="1200"/>
            <a:t>Flood protection Measures</a:t>
          </a:r>
        </a:p>
      </dsp:txBody>
      <dsp:txXfrm>
        <a:off x="3381386" y="705432"/>
        <a:ext cx="698525" cy="349262"/>
      </dsp:txXfrm>
    </dsp:sp>
    <dsp:sp modelId="{9B9523CA-EE42-44AB-AA23-E53CE60FC943}">
      <dsp:nvSpPr>
        <dsp:cNvPr id="0" name=""/>
        <dsp:cNvSpPr/>
      </dsp:nvSpPr>
      <dsp:spPr>
        <a:xfrm>
          <a:off x="3381386" y="1201385"/>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Intallation of flood barriers</a:t>
          </a:r>
        </a:p>
      </dsp:txBody>
      <dsp:txXfrm>
        <a:off x="3381386" y="1201385"/>
        <a:ext cx="698525" cy="349262"/>
      </dsp:txXfrm>
    </dsp:sp>
    <dsp:sp modelId="{043F2AF3-3368-48C8-9199-860BD66FCEDB}">
      <dsp:nvSpPr>
        <dsp:cNvPr id="0" name=""/>
        <dsp:cNvSpPr/>
      </dsp:nvSpPr>
      <dsp:spPr>
        <a:xfrm>
          <a:off x="3556018" y="1697338"/>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Drainage and Protection System</a:t>
          </a:r>
        </a:p>
      </dsp:txBody>
      <dsp:txXfrm>
        <a:off x="3556018" y="1697338"/>
        <a:ext cx="698525" cy="349262"/>
      </dsp:txXfrm>
    </dsp:sp>
    <dsp:sp modelId="{AD8F9B1E-9589-40B2-92C4-56885EFB8CAF}">
      <dsp:nvSpPr>
        <dsp:cNvPr id="0" name=""/>
        <dsp:cNvSpPr/>
      </dsp:nvSpPr>
      <dsp:spPr>
        <a:xfrm>
          <a:off x="4226602" y="70543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b="1" kern="1200"/>
            <a:t>Testing and Inspection </a:t>
          </a:r>
        </a:p>
      </dsp:txBody>
      <dsp:txXfrm>
        <a:off x="4226602" y="705432"/>
        <a:ext cx="698525" cy="349262"/>
      </dsp:txXfrm>
    </dsp:sp>
    <dsp:sp modelId="{323FE155-97FE-41F6-80C6-6F3688651CED}">
      <dsp:nvSpPr>
        <dsp:cNvPr id="0" name=""/>
        <dsp:cNvSpPr/>
      </dsp:nvSpPr>
      <dsp:spPr>
        <a:xfrm>
          <a:off x="4226602" y="1201385"/>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Safety Inspections</a:t>
          </a:r>
        </a:p>
      </dsp:txBody>
      <dsp:txXfrm>
        <a:off x="4226602" y="1201385"/>
        <a:ext cx="698525" cy="349262"/>
      </dsp:txXfrm>
    </dsp:sp>
    <dsp:sp modelId="{F19E36E2-8076-428F-9DFA-B8C3AAE10364}">
      <dsp:nvSpPr>
        <dsp:cNvPr id="0" name=""/>
        <dsp:cNvSpPr/>
      </dsp:nvSpPr>
      <dsp:spPr>
        <a:xfrm>
          <a:off x="4401234" y="1697338"/>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Quality checks</a:t>
          </a:r>
        </a:p>
      </dsp:txBody>
      <dsp:txXfrm>
        <a:off x="4401234" y="1697338"/>
        <a:ext cx="698525" cy="349262"/>
      </dsp:txXfrm>
    </dsp:sp>
    <dsp:sp modelId="{B6C7959A-4BF1-4A10-9C85-79E517005111}">
      <dsp:nvSpPr>
        <dsp:cNvPr id="0" name=""/>
        <dsp:cNvSpPr/>
      </dsp:nvSpPr>
      <dsp:spPr>
        <a:xfrm>
          <a:off x="5246450" y="70543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b="1" kern="1200"/>
            <a:t>Project Closure</a:t>
          </a:r>
        </a:p>
      </dsp:txBody>
      <dsp:txXfrm>
        <a:off x="5246450" y="705432"/>
        <a:ext cx="698525" cy="349262"/>
      </dsp:txXfrm>
    </dsp:sp>
    <dsp:sp modelId="{2C244624-744C-4F8A-9D4E-FECC18F23A9B}">
      <dsp:nvSpPr>
        <dsp:cNvPr id="0" name=""/>
        <dsp:cNvSpPr/>
      </dsp:nvSpPr>
      <dsp:spPr>
        <a:xfrm>
          <a:off x="5246450" y="1201385"/>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Final approval</a:t>
          </a:r>
        </a:p>
      </dsp:txBody>
      <dsp:txXfrm>
        <a:off x="5246450" y="1201385"/>
        <a:ext cx="698525" cy="349262"/>
      </dsp:txXfrm>
    </dsp:sp>
    <dsp:sp modelId="{D3845F3A-BB7A-4B2E-BD80-F336E7431F08}">
      <dsp:nvSpPr>
        <dsp:cNvPr id="0" name=""/>
        <dsp:cNvSpPr/>
      </dsp:nvSpPr>
      <dsp:spPr>
        <a:xfrm>
          <a:off x="5246450" y="1697338"/>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Handcover of facilities</a:t>
          </a:r>
        </a:p>
      </dsp:txBody>
      <dsp:txXfrm>
        <a:off x="5246450" y="1697338"/>
        <a:ext cx="698525" cy="349262"/>
      </dsp:txXfrm>
    </dsp:sp>
    <dsp:sp modelId="{2DB46749-6E85-4D0C-ACA8-622B6C1F23C4}">
      <dsp:nvSpPr>
        <dsp:cNvPr id="0" name=""/>
        <dsp:cNvSpPr/>
      </dsp:nvSpPr>
      <dsp:spPr>
        <a:xfrm>
          <a:off x="5421081" y="2193292"/>
          <a:ext cx="698525" cy="3492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 Documentation</a:t>
          </a:r>
        </a:p>
      </dsp:txBody>
      <dsp:txXfrm>
        <a:off x="5421081" y="2193292"/>
        <a:ext cx="698525" cy="34926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E34CE-856F-44F1-BFEC-D43ECA805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3551</Words>
  <Characters>20242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48</cp:revision>
  <dcterms:created xsi:type="dcterms:W3CDTF">2026-04-07T20:09:00Z</dcterms:created>
  <dcterms:modified xsi:type="dcterms:W3CDTF">2026-04-27T13:02:00Z</dcterms:modified>
</cp:coreProperties>
</file>