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2F8F24" w14:textId="735D1220" w:rsidR="008B0914" w:rsidRDefault="008B0914" w:rsidP="007A4A7C">
      <w:pPr>
        <w:spacing w:after="30" w:line="360" w:lineRule="auto"/>
        <w:jc w:val="center"/>
        <w:rPr>
          <w:rFonts w:ascii="Arial" w:hAnsi="Arial" w:cs="Arial"/>
          <w:sz w:val="36"/>
          <w:szCs w:val="36"/>
          <w:u w:val="single"/>
        </w:rPr>
      </w:pPr>
      <w:r w:rsidRPr="008B0914">
        <w:rPr>
          <w:rFonts w:ascii="Arial" w:hAnsi="Arial" w:cs="Arial"/>
          <w:sz w:val="36"/>
          <w:szCs w:val="36"/>
          <w:u w:val="single"/>
        </w:rPr>
        <w:t>A critical evaluation and the identification of next</w:t>
      </w:r>
    </w:p>
    <w:p w14:paraId="00B5DB2A" w14:textId="681689B3" w:rsidR="008B0914" w:rsidRDefault="008B0914" w:rsidP="007A4A7C">
      <w:pPr>
        <w:spacing w:after="30" w:line="360" w:lineRule="auto"/>
        <w:jc w:val="center"/>
        <w:rPr>
          <w:rFonts w:ascii="Arial" w:hAnsi="Arial" w:cs="Arial"/>
          <w:sz w:val="36"/>
          <w:szCs w:val="36"/>
          <w:u w:val="single"/>
        </w:rPr>
      </w:pPr>
      <w:r w:rsidRPr="008B0914">
        <w:rPr>
          <w:rFonts w:ascii="Arial" w:hAnsi="Arial" w:cs="Arial"/>
          <w:sz w:val="36"/>
          <w:szCs w:val="36"/>
          <w:u w:val="single"/>
        </w:rPr>
        <w:t>teaching and learning steps focusing on a case study of</w:t>
      </w:r>
    </w:p>
    <w:p w14:paraId="782FE2FE" w14:textId="43AD9502" w:rsidR="008B0914" w:rsidRDefault="008B0914" w:rsidP="007A4A7C">
      <w:pPr>
        <w:spacing w:after="30" w:line="360" w:lineRule="auto"/>
        <w:jc w:val="center"/>
        <w:rPr>
          <w:rFonts w:ascii="Arial" w:hAnsi="Arial" w:cs="Arial"/>
          <w:sz w:val="36"/>
          <w:szCs w:val="36"/>
          <w:u w:val="single"/>
        </w:rPr>
      </w:pPr>
      <w:r w:rsidRPr="008B0914">
        <w:rPr>
          <w:rFonts w:ascii="Arial" w:hAnsi="Arial" w:cs="Arial"/>
          <w:sz w:val="36"/>
          <w:szCs w:val="36"/>
          <w:u w:val="single"/>
        </w:rPr>
        <w:t>an individual leaner or group of learners based on an</w:t>
      </w:r>
    </w:p>
    <w:p w14:paraId="40E44271" w14:textId="30F5D40C" w:rsidR="008B0914" w:rsidRDefault="008B0914" w:rsidP="007A4A7C">
      <w:pPr>
        <w:spacing w:after="30" w:line="360" w:lineRule="auto"/>
        <w:jc w:val="center"/>
        <w:rPr>
          <w:rFonts w:ascii="Arial" w:hAnsi="Arial" w:cs="Arial"/>
          <w:sz w:val="36"/>
          <w:szCs w:val="36"/>
          <w:u w:val="single"/>
        </w:rPr>
      </w:pPr>
      <w:r w:rsidRPr="008B0914">
        <w:rPr>
          <w:rFonts w:ascii="Arial" w:hAnsi="Arial" w:cs="Arial"/>
          <w:sz w:val="36"/>
          <w:szCs w:val="36"/>
          <w:u w:val="single"/>
        </w:rPr>
        <w:t>observed critical incident</w:t>
      </w:r>
    </w:p>
    <w:p w14:paraId="61D491FF" w14:textId="4BD84AD0" w:rsidR="007A4A7C" w:rsidRDefault="007A4A7C" w:rsidP="007A4A7C">
      <w:pPr>
        <w:spacing w:after="30" w:line="360" w:lineRule="auto"/>
        <w:jc w:val="center"/>
        <w:rPr>
          <w:rFonts w:ascii="Arial" w:hAnsi="Arial" w:cs="Arial"/>
          <w:sz w:val="36"/>
          <w:szCs w:val="36"/>
          <w:u w:val="single"/>
        </w:rPr>
      </w:pPr>
    </w:p>
    <w:p w14:paraId="43BAE168" w14:textId="7366366F" w:rsidR="007A4A7C" w:rsidRDefault="007A4A7C" w:rsidP="007A4A7C">
      <w:pPr>
        <w:spacing w:after="30" w:line="360" w:lineRule="auto"/>
        <w:jc w:val="center"/>
        <w:rPr>
          <w:rFonts w:ascii="Arial" w:hAnsi="Arial" w:cs="Arial"/>
          <w:sz w:val="36"/>
          <w:szCs w:val="36"/>
          <w:u w:val="single"/>
        </w:rPr>
      </w:pPr>
    </w:p>
    <w:p w14:paraId="3343307E" w14:textId="4D87134F" w:rsidR="007A4A7C" w:rsidRDefault="007A4A7C" w:rsidP="007A4A7C">
      <w:pPr>
        <w:spacing w:after="30" w:line="360" w:lineRule="auto"/>
        <w:jc w:val="center"/>
        <w:rPr>
          <w:rFonts w:ascii="Arial" w:hAnsi="Arial" w:cs="Arial"/>
          <w:sz w:val="36"/>
          <w:szCs w:val="36"/>
          <w:u w:val="single"/>
        </w:rPr>
      </w:pPr>
    </w:p>
    <w:p w14:paraId="51FCAE3E" w14:textId="65B5539E" w:rsidR="007A4A7C" w:rsidRDefault="007A4A7C" w:rsidP="007A4A7C">
      <w:pPr>
        <w:spacing w:after="30" w:line="360" w:lineRule="auto"/>
        <w:jc w:val="center"/>
        <w:rPr>
          <w:rFonts w:ascii="Arial" w:hAnsi="Arial" w:cs="Arial"/>
          <w:sz w:val="36"/>
          <w:szCs w:val="36"/>
          <w:u w:val="single"/>
        </w:rPr>
      </w:pPr>
    </w:p>
    <w:p w14:paraId="7855BF18" w14:textId="0C90EEBD" w:rsidR="007A4A7C" w:rsidRDefault="007A4A7C" w:rsidP="007A4A7C">
      <w:pPr>
        <w:spacing w:after="30" w:line="360" w:lineRule="auto"/>
        <w:jc w:val="center"/>
        <w:rPr>
          <w:rFonts w:ascii="Arial" w:hAnsi="Arial" w:cs="Arial"/>
          <w:sz w:val="36"/>
          <w:szCs w:val="36"/>
          <w:u w:val="single"/>
        </w:rPr>
      </w:pPr>
    </w:p>
    <w:p w14:paraId="2F23753E" w14:textId="77777777" w:rsidR="007A4A7C" w:rsidRDefault="007A4A7C" w:rsidP="007A4A7C">
      <w:pPr>
        <w:spacing w:after="30" w:line="360" w:lineRule="auto"/>
        <w:jc w:val="center"/>
        <w:rPr>
          <w:rFonts w:ascii="Arial" w:hAnsi="Arial" w:cs="Arial"/>
          <w:sz w:val="36"/>
          <w:szCs w:val="36"/>
          <w:u w:val="single"/>
        </w:rPr>
      </w:pPr>
    </w:p>
    <w:p w14:paraId="7052B049" w14:textId="02CBED7F" w:rsidR="007A4A7C" w:rsidRDefault="007A4A7C" w:rsidP="007A4A7C">
      <w:pPr>
        <w:spacing w:after="30" w:line="360" w:lineRule="auto"/>
        <w:jc w:val="center"/>
        <w:rPr>
          <w:rFonts w:ascii="Arial" w:hAnsi="Arial" w:cs="Arial"/>
          <w:sz w:val="36"/>
          <w:szCs w:val="36"/>
          <w:u w:val="single"/>
        </w:rPr>
      </w:pPr>
    </w:p>
    <w:p w14:paraId="6462DD27" w14:textId="3FCB0DF7" w:rsidR="007A4A7C" w:rsidRDefault="007A4A7C" w:rsidP="007A4A7C">
      <w:pPr>
        <w:spacing w:after="30" w:line="360" w:lineRule="auto"/>
        <w:jc w:val="center"/>
        <w:rPr>
          <w:rFonts w:ascii="Arial" w:hAnsi="Arial" w:cs="Arial"/>
          <w:sz w:val="36"/>
          <w:szCs w:val="36"/>
          <w:u w:val="single"/>
        </w:rPr>
      </w:pPr>
    </w:p>
    <w:p w14:paraId="6BE3A3AE" w14:textId="170B3A15" w:rsidR="007A4A7C" w:rsidRDefault="007A4A7C" w:rsidP="007A4A7C">
      <w:pPr>
        <w:spacing w:after="30" w:line="360" w:lineRule="auto"/>
        <w:jc w:val="center"/>
        <w:rPr>
          <w:rFonts w:ascii="Arial" w:hAnsi="Arial" w:cs="Arial"/>
          <w:sz w:val="36"/>
          <w:szCs w:val="36"/>
          <w:u w:val="single"/>
        </w:rPr>
      </w:pPr>
    </w:p>
    <w:p w14:paraId="24BFF273" w14:textId="72C4EFCE" w:rsidR="007A4A7C" w:rsidRDefault="007A4A7C" w:rsidP="007A4A7C">
      <w:pPr>
        <w:spacing w:after="30" w:line="360" w:lineRule="auto"/>
        <w:jc w:val="center"/>
        <w:rPr>
          <w:rFonts w:ascii="Arial" w:hAnsi="Arial" w:cs="Arial"/>
          <w:sz w:val="36"/>
          <w:szCs w:val="36"/>
          <w:u w:val="single"/>
        </w:rPr>
      </w:pPr>
    </w:p>
    <w:p w14:paraId="08309D5D" w14:textId="4C119F13" w:rsidR="007A4A7C" w:rsidRDefault="007A4A7C" w:rsidP="007A4A7C">
      <w:pPr>
        <w:spacing w:after="30" w:line="360" w:lineRule="auto"/>
        <w:jc w:val="center"/>
        <w:rPr>
          <w:rFonts w:ascii="Arial" w:hAnsi="Arial" w:cs="Arial"/>
          <w:sz w:val="36"/>
          <w:szCs w:val="36"/>
          <w:u w:val="single"/>
        </w:rPr>
      </w:pPr>
    </w:p>
    <w:p w14:paraId="5B106EC6" w14:textId="207677BA" w:rsidR="007A4A7C" w:rsidRDefault="007A4A7C" w:rsidP="007A4A7C">
      <w:pPr>
        <w:spacing w:after="30" w:line="360" w:lineRule="auto"/>
        <w:jc w:val="center"/>
        <w:rPr>
          <w:rFonts w:ascii="Arial" w:hAnsi="Arial" w:cs="Arial"/>
          <w:sz w:val="36"/>
          <w:szCs w:val="36"/>
          <w:u w:val="single"/>
        </w:rPr>
      </w:pPr>
    </w:p>
    <w:p w14:paraId="7BDBCD38" w14:textId="3A5CD574" w:rsidR="007A4A7C" w:rsidRDefault="007A4A7C" w:rsidP="007A4A7C">
      <w:pPr>
        <w:spacing w:after="30" w:line="360" w:lineRule="auto"/>
        <w:jc w:val="center"/>
        <w:rPr>
          <w:rFonts w:ascii="Arial" w:hAnsi="Arial" w:cs="Arial"/>
          <w:sz w:val="36"/>
          <w:szCs w:val="36"/>
          <w:u w:val="single"/>
        </w:rPr>
      </w:pPr>
    </w:p>
    <w:p w14:paraId="1675A394" w14:textId="3A110F7A" w:rsidR="007A4A7C" w:rsidRDefault="007A4A7C" w:rsidP="007A4A7C">
      <w:pPr>
        <w:spacing w:after="30" w:line="360" w:lineRule="auto"/>
        <w:jc w:val="center"/>
        <w:rPr>
          <w:rFonts w:ascii="Arial" w:hAnsi="Arial" w:cs="Arial"/>
          <w:sz w:val="36"/>
          <w:szCs w:val="36"/>
          <w:u w:val="single"/>
        </w:rPr>
      </w:pPr>
    </w:p>
    <w:p w14:paraId="3B8B8354" w14:textId="7239F658" w:rsidR="007A4A7C" w:rsidRDefault="007A4A7C" w:rsidP="007A4A7C">
      <w:pPr>
        <w:spacing w:after="30" w:line="360" w:lineRule="auto"/>
        <w:jc w:val="center"/>
        <w:rPr>
          <w:rFonts w:ascii="Arial" w:hAnsi="Arial" w:cs="Arial"/>
          <w:sz w:val="36"/>
          <w:szCs w:val="36"/>
          <w:u w:val="single"/>
        </w:rPr>
      </w:pPr>
    </w:p>
    <w:p w14:paraId="34AC7D17" w14:textId="77777777" w:rsidR="007A4A7C" w:rsidRDefault="007A4A7C" w:rsidP="007A4A7C">
      <w:pPr>
        <w:spacing w:after="30" w:line="360" w:lineRule="auto"/>
        <w:jc w:val="center"/>
        <w:rPr>
          <w:rFonts w:ascii="Arial" w:hAnsi="Arial" w:cs="Arial"/>
          <w:sz w:val="36"/>
          <w:szCs w:val="36"/>
          <w:u w:val="single"/>
        </w:rPr>
      </w:pPr>
    </w:p>
    <w:p w14:paraId="3509908D" w14:textId="31589921" w:rsidR="007A4A7C" w:rsidRPr="007A4A7C" w:rsidRDefault="007A4A7C" w:rsidP="007A4A7C">
      <w:pPr>
        <w:spacing w:after="30" w:line="360" w:lineRule="auto"/>
        <w:jc w:val="center"/>
        <w:rPr>
          <w:rFonts w:ascii="Arial" w:hAnsi="Arial" w:cs="Arial"/>
          <w:i/>
          <w:iCs/>
          <w:sz w:val="28"/>
          <w:szCs w:val="28"/>
          <w:u w:val="single"/>
        </w:rPr>
      </w:pPr>
      <w:r w:rsidRPr="007A4A7C">
        <w:rPr>
          <w:rFonts w:ascii="Arial" w:hAnsi="Arial" w:cs="Arial"/>
          <w:i/>
          <w:iCs/>
          <w:sz w:val="28"/>
          <w:szCs w:val="28"/>
          <w:u w:val="single"/>
        </w:rPr>
        <w:t>N</w:t>
      </w:r>
      <w:r>
        <w:rPr>
          <w:rFonts w:ascii="Arial" w:hAnsi="Arial" w:cs="Arial"/>
          <w:i/>
          <w:iCs/>
          <w:sz w:val="28"/>
          <w:szCs w:val="28"/>
          <w:u w:val="single"/>
        </w:rPr>
        <w:t>a</w:t>
      </w:r>
      <w:r w:rsidRPr="007A4A7C">
        <w:rPr>
          <w:rFonts w:ascii="Arial" w:hAnsi="Arial" w:cs="Arial"/>
          <w:i/>
          <w:iCs/>
          <w:sz w:val="28"/>
          <w:szCs w:val="28"/>
          <w:u w:val="single"/>
        </w:rPr>
        <w:t xml:space="preserve">me: Jonathan Davies </w:t>
      </w:r>
      <w:r w:rsidRPr="007A4A7C">
        <w:rPr>
          <w:rFonts w:ascii="Arial" w:hAnsi="Arial" w:cs="Arial"/>
          <w:i/>
          <w:iCs/>
          <w:sz w:val="28"/>
          <w:szCs w:val="28"/>
        </w:rPr>
        <w:t xml:space="preserve">                                  </w:t>
      </w:r>
      <w:r w:rsidRPr="007A4A7C">
        <w:rPr>
          <w:rFonts w:ascii="Arial" w:hAnsi="Arial" w:cs="Arial"/>
          <w:i/>
          <w:iCs/>
          <w:sz w:val="28"/>
          <w:szCs w:val="28"/>
          <w:u w:val="single"/>
        </w:rPr>
        <w:t>Student Number: 2204253</w:t>
      </w:r>
    </w:p>
    <w:p w14:paraId="4E673A38" w14:textId="77777777" w:rsidR="007A4A7C" w:rsidRDefault="007A4A7C" w:rsidP="007A4A7C">
      <w:pPr>
        <w:spacing w:after="30"/>
        <w:jc w:val="both"/>
        <w:rPr>
          <w:rFonts w:ascii="Arial" w:hAnsi="Arial" w:cs="Arial"/>
          <w:sz w:val="36"/>
          <w:szCs w:val="36"/>
          <w:u w:val="single"/>
        </w:rPr>
      </w:pPr>
    </w:p>
    <w:p w14:paraId="483FEF83" w14:textId="58479D37" w:rsidR="008B0914" w:rsidRDefault="008B0914" w:rsidP="007A4A7C">
      <w:pPr>
        <w:spacing w:after="30"/>
        <w:jc w:val="both"/>
        <w:rPr>
          <w:rFonts w:ascii="Arial" w:hAnsi="Arial" w:cs="Arial"/>
          <w:sz w:val="28"/>
          <w:szCs w:val="28"/>
          <w:u w:val="single"/>
        </w:rPr>
      </w:pPr>
      <w:r w:rsidRPr="008B0914">
        <w:rPr>
          <w:rFonts w:ascii="Arial" w:hAnsi="Arial" w:cs="Arial"/>
          <w:sz w:val="28"/>
          <w:szCs w:val="28"/>
          <w:u w:val="single"/>
        </w:rPr>
        <w:lastRenderedPageBreak/>
        <w:t>Introduction</w:t>
      </w:r>
    </w:p>
    <w:p w14:paraId="1068CD21" w14:textId="44A8506A" w:rsidR="008B0914" w:rsidRDefault="008B0914" w:rsidP="007A4A7C">
      <w:pPr>
        <w:spacing w:after="30" w:line="360" w:lineRule="auto"/>
        <w:jc w:val="both"/>
        <w:rPr>
          <w:rFonts w:ascii="Arial" w:hAnsi="Arial" w:cs="Arial"/>
          <w:sz w:val="22"/>
          <w:szCs w:val="22"/>
        </w:rPr>
      </w:pPr>
      <w:r>
        <w:rPr>
          <w:rFonts w:ascii="Arial" w:hAnsi="Arial" w:cs="Arial"/>
          <w:sz w:val="22"/>
          <w:szCs w:val="22"/>
        </w:rPr>
        <w:t xml:space="preserve">On the basis of a critical incident I have observed, I will be critically evaluating research that I have gathered to identify the next </w:t>
      </w:r>
      <w:r w:rsidR="00027F35">
        <w:rPr>
          <w:rFonts w:ascii="Arial" w:hAnsi="Arial" w:cs="Arial"/>
          <w:sz w:val="22"/>
          <w:szCs w:val="22"/>
        </w:rPr>
        <w:t xml:space="preserve">professional </w:t>
      </w:r>
      <w:r>
        <w:rPr>
          <w:rFonts w:ascii="Arial" w:hAnsi="Arial" w:cs="Arial"/>
          <w:sz w:val="22"/>
          <w:szCs w:val="22"/>
        </w:rPr>
        <w:t>teaching and learning steps for my own teaching practise.</w:t>
      </w:r>
      <w:r w:rsidR="00027F35">
        <w:rPr>
          <w:rFonts w:ascii="Arial" w:hAnsi="Arial" w:cs="Arial"/>
          <w:sz w:val="22"/>
          <w:szCs w:val="22"/>
        </w:rPr>
        <w:t xml:space="preserve"> </w:t>
      </w:r>
      <w:r w:rsidR="00AC6B73">
        <w:rPr>
          <w:rFonts w:ascii="Arial" w:hAnsi="Arial" w:cs="Arial"/>
          <w:sz w:val="22"/>
          <w:szCs w:val="22"/>
        </w:rPr>
        <w:t>“</w:t>
      </w:r>
      <w:r w:rsidR="00AC6B73" w:rsidRPr="00AC6B73">
        <w:rPr>
          <w:rFonts w:ascii="Arial" w:hAnsi="Arial" w:cs="Arial"/>
          <w:i/>
          <w:iCs/>
          <w:sz w:val="22"/>
          <w:szCs w:val="22"/>
        </w:rPr>
        <w:t>A critical incident is an interpretation of the significance of an event. To take something as a critical incident is a value judgment we make, and the basis of that judgment is a significance we attach to the meaning of the incident</w:t>
      </w:r>
      <w:r w:rsidR="00AC6B73">
        <w:rPr>
          <w:rFonts w:ascii="Arial" w:hAnsi="Arial" w:cs="Arial"/>
          <w:sz w:val="22"/>
          <w:szCs w:val="22"/>
        </w:rPr>
        <w:t xml:space="preserve">” (Tripp, 1993). </w:t>
      </w:r>
      <w:r w:rsidR="00027F35">
        <w:rPr>
          <w:rFonts w:ascii="Arial" w:hAnsi="Arial" w:cs="Arial"/>
          <w:sz w:val="22"/>
          <w:szCs w:val="22"/>
        </w:rPr>
        <w:t>When I come to critically evaluate there will be emphasis on the role of critical reflection</w:t>
      </w:r>
      <w:r w:rsidR="00577706">
        <w:rPr>
          <w:rFonts w:ascii="Arial" w:hAnsi="Arial" w:cs="Arial"/>
          <w:sz w:val="22"/>
          <w:szCs w:val="22"/>
        </w:rPr>
        <w:t xml:space="preserve">, which aims to develop my teaching practise </w:t>
      </w:r>
      <w:r w:rsidR="00AC6B73">
        <w:rPr>
          <w:rFonts w:ascii="Arial" w:hAnsi="Arial" w:cs="Arial"/>
          <w:sz w:val="22"/>
          <w:szCs w:val="22"/>
        </w:rPr>
        <w:t xml:space="preserve">and </w:t>
      </w:r>
      <w:r w:rsidR="00577706">
        <w:rPr>
          <w:rFonts w:ascii="Arial" w:hAnsi="Arial" w:cs="Arial"/>
          <w:sz w:val="22"/>
          <w:szCs w:val="22"/>
        </w:rPr>
        <w:t>I will be discussing areas</w:t>
      </w:r>
      <w:r w:rsidR="00AC6B73">
        <w:rPr>
          <w:rFonts w:ascii="Arial" w:hAnsi="Arial" w:cs="Arial"/>
          <w:sz w:val="22"/>
          <w:szCs w:val="22"/>
        </w:rPr>
        <w:t xml:space="preserve"> </w:t>
      </w:r>
      <w:r w:rsidR="00577706">
        <w:rPr>
          <w:rFonts w:ascii="Arial" w:hAnsi="Arial" w:cs="Arial"/>
          <w:sz w:val="22"/>
          <w:szCs w:val="22"/>
        </w:rPr>
        <w:t>such as</w:t>
      </w:r>
      <w:r w:rsidR="00AC6B73">
        <w:rPr>
          <w:rFonts w:ascii="Arial" w:hAnsi="Arial" w:cs="Arial"/>
          <w:sz w:val="22"/>
          <w:szCs w:val="22"/>
        </w:rPr>
        <w:t xml:space="preserve"> educational reforms in wales</w:t>
      </w:r>
      <w:r w:rsidR="00027F35">
        <w:rPr>
          <w:rFonts w:ascii="Arial" w:hAnsi="Arial" w:cs="Arial"/>
          <w:sz w:val="22"/>
          <w:szCs w:val="22"/>
        </w:rPr>
        <w:t xml:space="preserve"> </w:t>
      </w:r>
      <w:r w:rsidR="00577706">
        <w:rPr>
          <w:rFonts w:ascii="Arial" w:hAnsi="Arial" w:cs="Arial"/>
          <w:sz w:val="22"/>
          <w:szCs w:val="22"/>
        </w:rPr>
        <w:t>and roles of a teacher.</w:t>
      </w:r>
    </w:p>
    <w:p w14:paraId="2AA14F76" w14:textId="097239B0" w:rsidR="00577706" w:rsidRDefault="00577706" w:rsidP="007A4A7C">
      <w:pPr>
        <w:spacing w:after="30" w:line="360" w:lineRule="auto"/>
        <w:jc w:val="both"/>
        <w:rPr>
          <w:rFonts w:ascii="Arial" w:hAnsi="Arial" w:cs="Arial"/>
          <w:sz w:val="22"/>
          <w:szCs w:val="22"/>
        </w:rPr>
      </w:pPr>
    </w:p>
    <w:p w14:paraId="7E1BC3EA" w14:textId="106C698D" w:rsidR="00577706" w:rsidRDefault="00577706" w:rsidP="007A4A7C">
      <w:pPr>
        <w:spacing w:after="30" w:line="360" w:lineRule="auto"/>
        <w:jc w:val="both"/>
        <w:rPr>
          <w:rFonts w:ascii="Arial" w:hAnsi="Arial" w:cs="Arial"/>
          <w:sz w:val="22"/>
          <w:szCs w:val="22"/>
        </w:rPr>
      </w:pPr>
      <w:r>
        <w:rPr>
          <w:rFonts w:ascii="Arial" w:hAnsi="Arial" w:cs="Arial"/>
          <w:sz w:val="22"/>
          <w:szCs w:val="22"/>
        </w:rPr>
        <w:t>It is important I give cont</w:t>
      </w:r>
      <w:r w:rsidR="000A50C8">
        <w:rPr>
          <w:rFonts w:ascii="Arial" w:hAnsi="Arial" w:cs="Arial"/>
          <w:sz w:val="22"/>
          <w:szCs w:val="22"/>
        </w:rPr>
        <w:t>e</w:t>
      </w:r>
      <w:r>
        <w:rPr>
          <w:rFonts w:ascii="Arial" w:hAnsi="Arial" w:cs="Arial"/>
          <w:sz w:val="22"/>
          <w:szCs w:val="22"/>
        </w:rPr>
        <w:t xml:space="preserve">xt to my critical </w:t>
      </w:r>
      <w:r w:rsidR="000A50C8">
        <w:rPr>
          <w:rFonts w:ascii="Arial" w:hAnsi="Arial" w:cs="Arial"/>
          <w:sz w:val="22"/>
          <w:szCs w:val="22"/>
        </w:rPr>
        <w:t>incident which will be BERA (2018) compliant, this will form my next section. In order to have a greater understanding of Donaldson’s four purposes I will be making direct correlation to them in a real classroom context when describing my critical incident. My review into different literature will explore and develop understanding into specific areas such as behaviour management, an exploration into pedagogical approaches, with insights into to restorative and professional judgement and how to approach creating an empathetic classroom environment. I will be using reflective models in the final stages of my research to aid reflection and evaluation of the critical incident, before concluding my research with the role of the reflective practitioner in Wales and the new professional teach</w:t>
      </w:r>
      <w:r w:rsidR="000D3949">
        <w:rPr>
          <w:rFonts w:ascii="Arial" w:hAnsi="Arial" w:cs="Arial"/>
          <w:sz w:val="22"/>
          <w:szCs w:val="22"/>
        </w:rPr>
        <w:t>ing</w:t>
      </w:r>
      <w:r w:rsidR="000A50C8">
        <w:rPr>
          <w:rFonts w:ascii="Arial" w:hAnsi="Arial" w:cs="Arial"/>
          <w:sz w:val="22"/>
          <w:szCs w:val="22"/>
        </w:rPr>
        <w:t xml:space="preserve"> standards.</w:t>
      </w:r>
    </w:p>
    <w:p w14:paraId="133CA092" w14:textId="17E8BC29" w:rsidR="00C40B43" w:rsidRDefault="00C40B43" w:rsidP="007A4A7C">
      <w:pPr>
        <w:spacing w:after="30" w:line="360" w:lineRule="auto"/>
        <w:jc w:val="both"/>
        <w:rPr>
          <w:rFonts w:ascii="Arial" w:hAnsi="Arial" w:cs="Arial"/>
          <w:sz w:val="22"/>
          <w:szCs w:val="22"/>
        </w:rPr>
      </w:pPr>
    </w:p>
    <w:p w14:paraId="161977AD" w14:textId="77777777" w:rsidR="007A4A7C" w:rsidRDefault="007A4A7C" w:rsidP="007A4A7C">
      <w:pPr>
        <w:spacing w:after="30" w:line="360" w:lineRule="auto"/>
        <w:jc w:val="both"/>
        <w:rPr>
          <w:rFonts w:ascii="Arial" w:hAnsi="Arial" w:cs="Arial"/>
          <w:sz w:val="28"/>
          <w:szCs w:val="28"/>
          <w:u w:val="single"/>
        </w:rPr>
      </w:pPr>
    </w:p>
    <w:p w14:paraId="27278962" w14:textId="77777777" w:rsidR="007A4A7C" w:rsidRDefault="007A4A7C" w:rsidP="007A4A7C">
      <w:pPr>
        <w:spacing w:after="30" w:line="360" w:lineRule="auto"/>
        <w:jc w:val="both"/>
        <w:rPr>
          <w:rFonts w:ascii="Arial" w:hAnsi="Arial" w:cs="Arial"/>
          <w:sz w:val="28"/>
          <w:szCs w:val="28"/>
          <w:u w:val="single"/>
        </w:rPr>
      </w:pPr>
    </w:p>
    <w:p w14:paraId="2B2EEA11" w14:textId="77777777" w:rsidR="007A4A7C" w:rsidRDefault="007A4A7C" w:rsidP="007A4A7C">
      <w:pPr>
        <w:spacing w:after="30" w:line="360" w:lineRule="auto"/>
        <w:jc w:val="both"/>
        <w:rPr>
          <w:rFonts w:ascii="Arial" w:hAnsi="Arial" w:cs="Arial"/>
          <w:sz w:val="28"/>
          <w:szCs w:val="28"/>
          <w:u w:val="single"/>
        </w:rPr>
      </w:pPr>
    </w:p>
    <w:p w14:paraId="5747AB4F" w14:textId="77777777" w:rsidR="007A4A7C" w:rsidRDefault="007A4A7C" w:rsidP="007A4A7C">
      <w:pPr>
        <w:spacing w:after="30" w:line="360" w:lineRule="auto"/>
        <w:jc w:val="both"/>
        <w:rPr>
          <w:rFonts w:ascii="Arial" w:hAnsi="Arial" w:cs="Arial"/>
          <w:sz w:val="28"/>
          <w:szCs w:val="28"/>
          <w:u w:val="single"/>
        </w:rPr>
      </w:pPr>
    </w:p>
    <w:p w14:paraId="232DCDC3" w14:textId="77777777" w:rsidR="007A4A7C" w:rsidRDefault="007A4A7C" w:rsidP="007A4A7C">
      <w:pPr>
        <w:spacing w:after="30" w:line="360" w:lineRule="auto"/>
        <w:jc w:val="both"/>
        <w:rPr>
          <w:rFonts w:ascii="Arial" w:hAnsi="Arial" w:cs="Arial"/>
          <w:sz w:val="28"/>
          <w:szCs w:val="28"/>
          <w:u w:val="single"/>
        </w:rPr>
      </w:pPr>
    </w:p>
    <w:p w14:paraId="19453114" w14:textId="77777777" w:rsidR="007A4A7C" w:rsidRDefault="007A4A7C" w:rsidP="007A4A7C">
      <w:pPr>
        <w:spacing w:after="30" w:line="360" w:lineRule="auto"/>
        <w:jc w:val="both"/>
        <w:rPr>
          <w:rFonts w:ascii="Arial" w:hAnsi="Arial" w:cs="Arial"/>
          <w:sz w:val="28"/>
          <w:szCs w:val="28"/>
          <w:u w:val="single"/>
        </w:rPr>
      </w:pPr>
    </w:p>
    <w:p w14:paraId="3F78F151" w14:textId="77777777" w:rsidR="007A4A7C" w:rsidRDefault="007A4A7C" w:rsidP="007A4A7C">
      <w:pPr>
        <w:spacing w:after="30" w:line="360" w:lineRule="auto"/>
        <w:jc w:val="both"/>
        <w:rPr>
          <w:rFonts w:ascii="Arial" w:hAnsi="Arial" w:cs="Arial"/>
          <w:sz w:val="28"/>
          <w:szCs w:val="28"/>
          <w:u w:val="single"/>
        </w:rPr>
      </w:pPr>
    </w:p>
    <w:p w14:paraId="179564A3" w14:textId="77777777" w:rsidR="007A4A7C" w:rsidRDefault="007A4A7C" w:rsidP="007A4A7C">
      <w:pPr>
        <w:spacing w:after="30" w:line="360" w:lineRule="auto"/>
        <w:jc w:val="both"/>
        <w:rPr>
          <w:rFonts w:ascii="Arial" w:hAnsi="Arial" w:cs="Arial"/>
          <w:sz w:val="28"/>
          <w:szCs w:val="28"/>
          <w:u w:val="single"/>
        </w:rPr>
      </w:pPr>
    </w:p>
    <w:p w14:paraId="66AE6E85" w14:textId="77777777" w:rsidR="007A4A7C" w:rsidRDefault="007A4A7C" w:rsidP="007A4A7C">
      <w:pPr>
        <w:spacing w:after="30" w:line="360" w:lineRule="auto"/>
        <w:jc w:val="both"/>
        <w:rPr>
          <w:rFonts w:ascii="Arial" w:hAnsi="Arial" w:cs="Arial"/>
          <w:sz w:val="28"/>
          <w:szCs w:val="28"/>
          <w:u w:val="single"/>
        </w:rPr>
      </w:pPr>
    </w:p>
    <w:p w14:paraId="50876025" w14:textId="77777777" w:rsidR="007A4A7C" w:rsidRDefault="007A4A7C" w:rsidP="007A4A7C">
      <w:pPr>
        <w:spacing w:after="30" w:line="360" w:lineRule="auto"/>
        <w:jc w:val="both"/>
        <w:rPr>
          <w:rFonts w:ascii="Arial" w:hAnsi="Arial" w:cs="Arial"/>
          <w:sz w:val="28"/>
          <w:szCs w:val="28"/>
          <w:u w:val="single"/>
        </w:rPr>
      </w:pPr>
    </w:p>
    <w:p w14:paraId="786D2722" w14:textId="77777777" w:rsidR="007A4A7C" w:rsidRDefault="007A4A7C" w:rsidP="007A4A7C">
      <w:pPr>
        <w:spacing w:after="30" w:line="360" w:lineRule="auto"/>
        <w:jc w:val="both"/>
        <w:rPr>
          <w:rFonts w:ascii="Arial" w:hAnsi="Arial" w:cs="Arial"/>
          <w:sz w:val="28"/>
          <w:szCs w:val="28"/>
          <w:u w:val="single"/>
        </w:rPr>
      </w:pPr>
    </w:p>
    <w:p w14:paraId="4672BBA9" w14:textId="74804893" w:rsidR="00C40B43" w:rsidRDefault="00C40B43" w:rsidP="007A4A7C">
      <w:pPr>
        <w:spacing w:after="30" w:line="360" w:lineRule="auto"/>
        <w:jc w:val="both"/>
        <w:rPr>
          <w:rFonts w:ascii="Arial" w:hAnsi="Arial" w:cs="Arial"/>
          <w:sz w:val="28"/>
          <w:szCs w:val="28"/>
          <w:u w:val="single"/>
        </w:rPr>
      </w:pPr>
      <w:r>
        <w:rPr>
          <w:rFonts w:ascii="Arial" w:hAnsi="Arial" w:cs="Arial"/>
          <w:sz w:val="28"/>
          <w:szCs w:val="28"/>
          <w:u w:val="single"/>
        </w:rPr>
        <w:lastRenderedPageBreak/>
        <w:t>The role of critical reflection</w:t>
      </w:r>
    </w:p>
    <w:p w14:paraId="2486BDFC" w14:textId="77777777" w:rsidR="007A4A7C" w:rsidRDefault="00C40B43" w:rsidP="007A4A7C">
      <w:pPr>
        <w:spacing w:after="30" w:line="360" w:lineRule="auto"/>
        <w:jc w:val="both"/>
        <w:rPr>
          <w:rFonts w:ascii="Arial" w:hAnsi="Arial" w:cs="Arial"/>
          <w:sz w:val="22"/>
          <w:szCs w:val="22"/>
        </w:rPr>
      </w:pPr>
      <w:r>
        <w:rPr>
          <w:rFonts w:ascii="Arial" w:hAnsi="Arial" w:cs="Arial"/>
          <w:sz w:val="22"/>
          <w:szCs w:val="22"/>
        </w:rPr>
        <w:t xml:space="preserve">The role of critical reflection is to underpin my own strengths and weakness as a training teacher. The ability to critically reflect upon experiences such as the critical incident would be a positive direction to take my </w:t>
      </w:r>
      <w:r w:rsidR="00F047CC">
        <w:rPr>
          <w:rFonts w:ascii="Arial" w:hAnsi="Arial" w:cs="Arial"/>
          <w:sz w:val="22"/>
          <w:szCs w:val="22"/>
        </w:rPr>
        <w:t>findings from my areas of research</w:t>
      </w:r>
      <w:r>
        <w:rPr>
          <w:rFonts w:ascii="Arial" w:hAnsi="Arial" w:cs="Arial"/>
          <w:sz w:val="22"/>
          <w:szCs w:val="22"/>
        </w:rPr>
        <w:t xml:space="preserve"> and input that new knowledge into to my own teaching practise. </w:t>
      </w:r>
      <w:r w:rsidR="00490DD7">
        <w:rPr>
          <w:rFonts w:ascii="Arial" w:hAnsi="Arial" w:cs="Arial"/>
          <w:sz w:val="22"/>
          <w:szCs w:val="22"/>
        </w:rPr>
        <w:t>What I consider</w:t>
      </w:r>
      <w:r>
        <w:rPr>
          <w:rFonts w:ascii="Arial" w:hAnsi="Arial" w:cs="Arial"/>
          <w:sz w:val="22"/>
          <w:szCs w:val="22"/>
        </w:rPr>
        <w:t xml:space="preserve"> positive and negative teaching practise</w:t>
      </w:r>
      <w:r w:rsidR="00D52F8F">
        <w:rPr>
          <w:rFonts w:ascii="Arial" w:hAnsi="Arial" w:cs="Arial"/>
          <w:sz w:val="22"/>
          <w:szCs w:val="22"/>
        </w:rPr>
        <w:t xml:space="preserve"> will be considered through my literature review and my reflection towards the later part of my research.</w:t>
      </w:r>
      <w:r>
        <w:rPr>
          <w:rFonts w:ascii="Arial" w:hAnsi="Arial" w:cs="Arial"/>
          <w:sz w:val="22"/>
          <w:szCs w:val="22"/>
        </w:rPr>
        <w:t xml:space="preserve"> </w:t>
      </w:r>
      <w:r w:rsidR="00D52F8F">
        <w:rPr>
          <w:rFonts w:ascii="Arial" w:hAnsi="Arial" w:cs="Arial"/>
          <w:sz w:val="22"/>
          <w:szCs w:val="22"/>
        </w:rPr>
        <w:t>The reform in education in Wales has beckoned the importance of critical ref</w:t>
      </w:r>
      <w:r w:rsidR="00490DD7">
        <w:rPr>
          <w:rFonts w:ascii="Arial" w:hAnsi="Arial" w:cs="Arial"/>
          <w:sz w:val="22"/>
          <w:szCs w:val="22"/>
        </w:rPr>
        <w:t>l</w:t>
      </w:r>
      <w:r w:rsidR="00D52F8F">
        <w:rPr>
          <w:rFonts w:ascii="Arial" w:hAnsi="Arial" w:cs="Arial"/>
          <w:sz w:val="22"/>
          <w:szCs w:val="22"/>
        </w:rPr>
        <w:t>ection among teachers. Professor Graham Donaldson</w:t>
      </w:r>
      <w:r w:rsidR="002D229B">
        <w:rPr>
          <w:rFonts w:ascii="Arial" w:hAnsi="Arial" w:cs="Arial"/>
          <w:sz w:val="22"/>
          <w:szCs w:val="22"/>
        </w:rPr>
        <w:t xml:space="preserve">’s “successful futures” </w:t>
      </w:r>
      <w:r w:rsidR="00D52F8F">
        <w:rPr>
          <w:rFonts w:ascii="Arial" w:hAnsi="Arial" w:cs="Arial"/>
          <w:sz w:val="22"/>
          <w:szCs w:val="22"/>
        </w:rPr>
        <w:t>reported</w:t>
      </w:r>
      <w:r w:rsidR="002D229B">
        <w:rPr>
          <w:rFonts w:ascii="Arial" w:hAnsi="Arial" w:cs="Arial"/>
          <w:sz w:val="22"/>
          <w:szCs w:val="22"/>
        </w:rPr>
        <w:t xml:space="preserve"> </w:t>
      </w:r>
      <w:r w:rsidR="00F047CC">
        <w:rPr>
          <w:rFonts w:ascii="Arial" w:hAnsi="Arial" w:cs="Arial"/>
          <w:sz w:val="22"/>
          <w:szCs w:val="22"/>
        </w:rPr>
        <w:t>its main aim is to “promote the spiritual, moral, cultural, mental and physical development of pupils at the school and of society and prepares pupils at the school for the opportunities, responsibilities and experiences of later life” (Successful futures, 2014).</w:t>
      </w:r>
      <w:r w:rsidR="002D229B">
        <w:rPr>
          <w:rFonts w:ascii="Arial" w:hAnsi="Arial" w:cs="Arial"/>
          <w:sz w:val="22"/>
          <w:szCs w:val="22"/>
        </w:rPr>
        <w:t xml:space="preserve"> and accentuated th</w:t>
      </w:r>
      <w:r w:rsidR="00490DD7">
        <w:rPr>
          <w:rFonts w:ascii="Arial" w:hAnsi="Arial" w:cs="Arial"/>
          <w:sz w:val="22"/>
          <w:szCs w:val="22"/>
        </w:rPr>
        <w:t>is area of focus</w:t>
      </w:r>
      <w:r w:rsidR="002D229B">
        <w:rPr>
          <w:rFonts w:ascii="Arial" w:hAnsi="Arial" w:cs="Arial"/>
          <w:sz w:val="22"/>
          <w:szCs w:val="22"/>
        </w:rPr>
        <w:t xml:space="preserve"> by creating the Four purposes. </w:t>
      </w:r>
    </w:p>
    <w:p w14:paraId="797BCD1B" w14:textId="77777777" w:rsidR="007A4A7C" w:rsidRDefault="007A4A7C" w:rsidP="007A4A7C">
      <w:pPr>
        <w:spacing w:after="30" w:line="360" w:lineRule="auto"/>
        <w:jc w:val="both"/>
        <w:rPr>
          <w:rFonts w:ascii="Arial" w:hAnsi="Arial" w:cs="Arial"/>
          <w:sz w:val="22"/>
          <w:szCs w:val="22"/>
        </w:rPr>
      </w:pPr>
    </w:p>
    <w:p w14:paraId="40F85C09" w14:textId="1FC8E812" w:rsidR="00C40B43" w:rsidRDefault="002D229B" w:rsidP="007A4A7C">
      <w:pPr>
        <w:spacing w:after="30" w:line="360" w:lineRule="auto"/>
        <w:jc w:val="both"/>
        <w:rPr>
          <w:rFonts w:ascii="Arial" w:hAnsi="Arial" w:cs="Arial"/>
          <w:sz w:val="22"/>
          <w:szCs w:val="22"/>
        </w:rPr>
      </w:pPr>
      <w:r>
        <w:rPr>
          <w:rFonts w:ascii="Arial" w:hAnsi="Arial" w:cs="Arial"/>
          <w:sz w:val="22"/>
          <w:szCs w:val="22"/>
        </w:rPr>
        <w:t xml:space="preserve">The reform focuses on developing learners through being ambitious and capable learners, creative and enterprising contributors, ethical and informed citizens and healthy and confident </w:t>
      </w:r>
      <w:r w:rsidR="007B1FCE">
        <w:rPr>
          <w:rFonts w:ascii="Arial" w:hAnsi="Arial" w:cs="Arial"/>
          <w:sz w:val="22"/>
          <w:szCs w:val="22"/>
        </w:rPr>
        <w:t>individuals</w:t>
      </w:r>
      <w:r>
        <w:rPr>
          <w:rFonts w:ascii="Arial" w:hAnsi="Arial" w:cs="Arial"/>
          <w:sz w:val="22"/>
          <w:szCs w:val="22"/>
        </w:rPr>
        <w:t xml:space="preserve">. These areas are creating new developments for teachers to become </w:t>
      </w:r>
      <w:r w:rsidR="007B1FCE">
        <w:rPr>
          <w:rFonts w:ascii="Arial" w:hAnsi="Arial" w:cs="Arial"/>
          <w:sz w:val="22"/>
          <w:szCs w:val="22"/>
        </w:rPr>
        <w:t>adaptive in their roles. Donaldson emphasises that “fulfilment of the purposes of the curriculum requires approaches which are more directly relevant to emerging personal, social and economic needs” (Donaldson, 2014).</w:t>
      </w:r>
    </w:p>
    <w:p w14:paraId="464DF141" w14:textId="372D188A" w:rsidR="00490DD7" w:rsidRDefault="00490DD7" w:rsidP="007A4A7C">
      <w:pPr>
        <w:spacing w:after="30" w:line="360" w:lineRule="auto"/>
        <w:jc w:val="both"/>
        <w:rPr>
          <w:rFonts w:ascii="Arial" w:hAnsi="Arial" w:cs="Arial"/>
          <w:sz w:val="22"/>
          <w:szCs w:val="22"/>
        </w:rPr>
      </w:pPr>
    </w:p>
    <w:p w14:paraId="58133C60" w14:textId="693D6CB5" w:rsidR="00490DD7" w:rsidRDefault="00DA074F" w:rsidP="007A4A7C">
      <w:pPr>
        <w:spacing w:after="30" w:line="360" w:lineRule="auto"/>
        <w:jc w:val="both"/>
        <w:rPr>
          <w:rFonts w:ascii="Arial" w:hAnsi="Arial" w:cs="Arial"/>
          <w:sz w:val="22"/>
          <w:szCs w:val="22"/>
        </w:rPr>
      </w:pPr>
      <w:r>
        <w:rPr>
          <w:rFonts w:ascii="Arial" w:hAnsi="Arial" w:cs="Arial"/>
          <w:sz w:val="22"/>
          <w:szCs w:val="22"/>
        </w:rPr>
        <w:t xml:space="preserve">I </w:t>
      </w:r>
      <w:r w:rsidR="00F047CC">
        <w:rPr>
          <w:rFonts w:ascii="Arial" w:hAnsi="Arial" w:cs="Arial"/>
          <w:sz w:val="22"/>
          <w:szCs w:val="22"/>
        </w:rPr>
        <w:t xml:space="preserve">myself have viewed the role of a teacher </w:t>
      </w:r>
      <w:r w:rsidR="00490DD7">
        <w:rPr>
          <w:rFonts w:ascii="Arial" w:hAnsi="Arial" w:cs="Arial"/>
          <w:sz w:val="22"/>
          <w:szCs w:val="22"/>
        </w:rPr>
        <w:t xml:space="preserve">as a facilitator of knowledge. Perhaps this reform in Wales has changed this perception a little. Rather </w:t>
      </w:r>
      <w:r>
        <w:rPr>
          <w:rFonts w:ascii="Arial" w:hAnsi="Arial" w:cs="Arial"/>
          <w:sz w:val="22"/>
          <w:szCs w:val="22"/>
        </w:rPr>
        <w:t xml:space="preserve">than just being this alone, the role appears to have adapted to be a </w:t>
      </w:r>
      <w:r w:rsidR="006133C0">
        <w:rPr>
          <w:rFonts w:ascii="Arial" w:hAnsi="Arial" w:cs="Arial"/>
          <w:sz w:val="22"/>
          <w:szCs w:val="22"/>
        </w:rPr>
        <w:t>practitioner</w:t>
      </w:r>
      <w:r>
        <w:rPr>
          <w:rFonts w:ascii="Arial" w:hAnsi="Arial" w:cs="Arial"/>
          <w:sz w:val="22"/>
          <w:szCs w:val="22"/>
        </w:rPr>
        <w:t xml:space="preserve"> who can provide equal opportunity. Equal opportunity is a particular role in teaching which </w:t>
      </w:r>
      <w:r w:rsidR="00F047CC">
        <w:rPr>
          <w:rFonts w:ascii="Arial" w:hAnsi="Arial" w:cs="Arial"/>
          <w:sz w:val="22"/>
          <w:szCs w:val="22"/>
        </w:rPr>
        <w:t>seems</w:t>
      </w:r>
      <w:r>
        <w:rPr>
          <w:rFonts w:ascii="Arial" w:hAnsi="Arial" w:cs="Arial"/>
          <w:sz w:val="22"/>
          <w:szCs w:val="22"/>
        </w:rPr>
        <w:t xml:space="preserve"> </w:t>
      </w:r>
      <w:r w:rsidR="006133C0">
        <w:rPr>
          <w:rFonts w:ascii="Arial" w:hAnsi="Arial" w:cs="Arial"/>
          <w:sz w:val="22"/>
          <w:szCs w:val="22"/>
        </w:rPr>
        <w:t xml:space="preserve">to be </w:t>
      </w:r>
      <w:r>
        <w:rPr>
          <w:rFonts w:ascii="Arial" w:hAnsi="Arial" w:cs="Arial"/>
          <w:sz w:val="22"/>
          <w:szCs w:val="22"/>
        </w:rPr>
        <w:t>more prominent since the Covid pandemic in 2019. Inclusivity in the classroom and to be inclusive of all progression steps of students and provide a platform that all students can engage with</w:t>
      </w:r>
      <w:r w:rsidR="00A037FC">
        <w:rPr>
          <w:rFonts w:ascii="Arial" w:hAnsi="Arial" w:cs="Arial"/>
          <w:sz w:val="22"/>
          <w:szCs w:val="22"/>
        </w:rPr>
        <w:t>,</w:t>
      </w:r>
      <w:r>
        <w:rPr>
          <w:rFonts w:ascii="Arial" w:hAnsi="Arial" w:cs="Arial"/>
          <w:sz w:val="22"/>
          <w:szCs w:val="22"/>
        </w:rPr>
        <w:t xml:space="preserve"> gives students</w:t>
      </w:r>
      <w:r w:rsidR="00A037FC">
        <w:rPr>
          <w:rFonts w:ascii="Arial" w:hAnsi="Arial" w:cs="Arial"/>
          <w:sz w:val="22"/>
          <w:szCs w:val="22"/>
        </w:rPr>
        <w:t>, particularly</w:t>
      </w:r>
      <w:r>
        <w:rPr>
          <w:rFonts w:ascii="Arial" w:hAnsi="Arial" w:cs="Arial"/>
          <w:sz w:val="22"/>
          <w:szCs w:val="22"/>
        </w:rPr>
        <w:t xml:space="preserve"> </w:t>
      </w:r>
      <w:r w:rsidR="002B4B77">
        <w:rPr>
          <w:rFonts w:ascii="Arial" w:hAnsi="Arial" w:cs="Arial"/>
          <w:sz w:val="22"/>
          <w:szCs w:val="22"/>
        </w:rPr>
        <w:t>i</w:t>
      </w:r>
      <w:r>
        <w:rPr>
          <w:rFonts w:ascii="Arial" w:hAnsi="Arial" w:cs="Arial"/>
          <w:sz w:val="22"/>
          <w:szCs w:val="22"/>
        </w:rPr>
        <w:t>n poverty</w:t>
      </w:r>
      <w:r w:rsidR="00A037FC">
        <w:rPr>
          <w:rFonts w:ascii="Arial" w:hAnsi="Arial" w:cs="Arial"/>
          <w:sz w:val="22"/>
          <w:szCs w:val="22"/>
        </w:rPr>
        <w:t>, a chance to progress and engage</w:t>
      </w:r>
      <w:r>
        <w:rPr>
          <w:rFonts w:ascii="Arial" w:hAnsi="Arial" w:cs="Arial"/>
          <w:sz w:val="22"/>
          <w:szCs w:val="22"/>
        </w:rPr>
        <w:t xml:space="preserve">. Inclusion in the new curriculum creates “ethical and informed citizens”, this requires teachers to be well informed and </w:t>
      </w:r>
      <w:r w:rsidR="00A037FC">
        <w:rPr>
          <w:rFonts w:ascii="Arial" w:hAnsi="Arial" w:cs="Arial"/>
          <w:sz w:val="22"/>
          <w:szCs w:val="22"/>
        </w:rPr>
        <w:t xml:space="preserve">socially aware of a variety of diverse cultures within the school and the world. </w:t>
      </w:r>
      <w:r w:rsidR="002B4B77">
        <w:rPr>
          <w:rFonts w:ascii="Arial" w:hAnsi="Arial" w:cs="Arial"/>
          <w:sz w:val="22"/>
          <w:szCs w:val="22"/>
        </w:rPr>
        <w:t>This can derive from being critically reflective in practise and developing a deeper understanding of issues students may be facing.</w:t>
      </w:r>
    </w:p>
    <w:p w14:paraId="67BDEE81" w14:textId="7C73C691" w:rsidR="007B1FCE" w:rsidRDefault="007B1FCE" w:rsidP="007A4A7C">
      <w:pPr>
        <w:spacing w:after="30" w:line="360" w:lineRule="auto"/>
        <w:jc w:val="both"/>
        <w:rPr>
          <w:rFonts w:ascii="Arial" w:hAnsi="Arial" w:cs="Arial"/>
          <w:sz w:val="22"/>
          <w:szCs w:val="22"/>
        </w:rPr>
      </w:pPr>
    </w:p>
    <w:p w14:paraId="0095A49D" w14:textId="1FBE7FF2" w:rsidR="007B1FCE" w:rsidRDefault="007B1FCE" w:rsidP="007A4A7C">
      <w:pPr>
        <w:spacing w:after="30" w:line="360" w:lineRule="auto"/>
        <w:jc w:val="both"/>
        <w:rPr>
          <w:rFonts w:ascii="Arial" w:hAnsi="Arial" w:cs="Arial"/>
          <w:sz w:val="22"/>
          <w:szCs w:val="22"/>
        </w:rPr>
      </w:pPr>
    </w:p>
    <w:p w14:paraId="4D48A962" w14:textId="77777777" w:rsidR="002B4B77" w:rsidRDefault="002B4B77" w:rsidP="007A4A7C">
      <w:pPr>
        <w:spacing w:after="30" w:line="360" w:lineRule="auto"/>
        <w:jc w:val="both"/>
        <w:rPr>
          <w:rFonts w:ascii="Arial" w:hAnsi="Arial" w:cs="Arial"/>
          <w:sz w:val="22"/>
          <w:szCs w:val="22"/>
        </w:rPr>
      </w:pPr>
    </w:p>
    <w:p w14:paraId="6160225F" w14:textId="57BF7DF5" w:rsidR="00B67E83" w:rsidRDefault="00B67E83" w:rsidP="007A4A7C">
      <w:pPr>
        <w:spacing w:after="30" w:line="360" w:lineRule="auto"/>
        <w:jc w:val="both"/>
        <w:rPr>
          <w:rFonts w:ascii="Arial" w:hAnsi="Arial" w:cs="Arial"/>
          <w:sz w:val="28"/>
          <w:szCs w:val="28"/>
        </w:rPr>
      </w:pPr>
    </w:p>
    <w:p w14:paraId="7795D5F5" w14:textId="77777777" w:rsidR="006133C0" w:rsidRDefault="006133C0" w:rsidP="007A4A7C">
      <w:pPr>
        <w:spacing w:after="30" w:line="360" w:lineRule="auto"/>
        <w:jc w:val="both"/>
        <w:rPr>
          <w:rFonts w:ascii="Arial" w:hAnsi="Arial" w:cs="Arial"/>
          <w:sz w:val="28"/>
          <w:szCs w:val="28"/>
          <w:u w:val="single"/>
        </w:rPr>
      </w:pPr>
    </w:p>
    <w:p w14:paraId="7C754299" w14:textId="6DC3475E" w:rsidR="00FD1826" w:rsidRDefault="00FD1826" w:rsidP="007A4A7C">
      <w:pPr>
        <w:spacing w:after="30" w:line="360" w:lineRule="auto"/>
        <w:jc w:val="both"/>
        <w:rPr>
          <w:rFonts w:ascii="Arial" w:hAnsi="Arial" w:cs="Arial"/>
          <w:sz w:val="28"/>
          <w:szCs w:val="28"/>
          <w:u w:val="single"/>
        </w:rPr>
      </w:pPr>
      <w:r w:rsidRPr="00FD1826">
        <w:rPr>
          <w:rFonts w:ascii="Arial" w:hAnsi="Arial" w:cs="Arial"/>
          <w:sz w:val="28"/>
          <w:szCs w:val="28"/>
          <w:u w:val="single"/>
        </w:rPr>
        <w:lastRenderedPageBreak/>
        <w:t>Observation school and class context</w:t>
      </w:r>
    </w:p>
    <w:p w14:paraId="4F6CC1E8" w14:textId="45C35494" w:rsidR="00FD1826" w:rsidRDefault="00FD1826" w:rsidP="007A4A7C">
      <w:pPr>
        <w:spacing w:after="30" w:line="360" w:lineRule="auto"/>
        <w:jc w:val="both"/>
        <w:rPr>
          <w:rFonts w:ascii="Arial" w:hAnsi="Arial" w:cs="Arial"/>
          <w:sz w:val="22"/>
          <w:szCs w:val="22"/>
        </w:rPr>
      </w:pPr>
      <w:r w:rsidRPr="00FD1826">
        <w:rPr>
          <w:rFonts w:ascii="Arial" w:hAnsi="Arial" w:cs="Arial"/>
          <w:sz w:val="22"/>
          <w:szCs w:val="22"/>
        </w:rPr>
        <w:t xml:space="preserve">My Observations </w:t>
      </w:r>
      <w:r>
        <w:rPr>
          <w:rFonts w:ascii="Arial" w:hAnsi="Arial" w:cs="Arial"/>
          <w:sz w:val="22"/>
          <w:szCs w:val="22"/>
        </w:rPr>
        <w:t xml:space="preserve">derived from a Comprehensive school in South Wales and focused upon a progression stage </w:t>
      </w:r>
      <w:r w:rsidR="00AA4F18">
        <w:rPr>
          <w:rFonts w:ascii="Arial" w:hAnsi="Arial" w:cs="Arial"/>
          <w:sz w:val="22"/>
          <w:szCs w:val="22"/>
        </w:rPr>
        <w:t>three</w:t>
      </w:r>
      <w:r>
        <w:rPr>
          <w:rFonts w:ascii="Arial" w:hAnsi="Arial" w:cs="Arial"/>
          <w:sz w:val="22"/>
          <w:szCs w:val="22"/>
        </w:rPr>
        <w:t xml:space="preserve"> (year 7) </w:t>
      </w:r>
      <w:r w:rsidR="006133C0">
        <w:rPr>
          <w:rFonts w:ascii="Arial" w:hAnsi="Arial" w:cs="Arial"/>
          <w:sz w:val="22"/>
          <w:szCs w:val="22"/>
        </w:rPr>
        <w:t xml:space="preserve">Music </w:t>
      </w:r>
      <w:r>
        <w:rPr>
          <w:rFonts w:ascii="Arial" w:hAnsi="Arial" w:cs="Arial"/>
          <w:sz w:val="22"/>
          <w:szCs w:val="22"/>
        </w:rPr>
        <w:t xml:space="preserve">cover lesson. </w:t>
      </w:r>
      <w:r w:rsidR="00B4074C">
        <w:rPr>
          <w:rFonts w:ascii="Arial" w:hAnsi="Arial" w:cs="Arial"/>
          <w:sz w:val="22"/>
          <w:szCs w:val="22"/>
        </w:rPr>
        <w:t xml:space="preserve">It is an English medium school which has access to a lot of welsh language resources. </w:t>
      </w:r>
      <w:r w:rsidR="00B053CA">
        <w:rPr>
          <w:rFonts w:ascii="Arial" w:hAnsi="Arial" w:cs="Arial"/>
          <w:sz w:val="22"/>
          <w:szCs w:val="22"/>
        </w:rPr>
        <w:t xml:space="preserve">When reviewing literature this will filter my research into this age group and progression stage to allow the research to become relevant to the critical incident. </w:t>
      </w:r>
      <w:r>
        <w:rPr>
          <w:rFonts w:ascii="Arial" w:hAnsi="Arial" w:cs="Arial"/>
          <w:sz w:val="22"/>
          <w:szCs w:val="22"/>
        </w:rPr>
        <w:t xml:space="preserve">The school has </w:t>
      </w:r>
      <w:r w:rsidR="00B053CA">
        <w:rPr>
          <w:rFonts w:ascii="Arial" w:hAnsi="Arial" w:cs="Arial"/>
          <w:sz w:val="22"/>
          <w:szCs w:val="22"/>
        </w:rPr>
        <w:t>41% of pupils in 20% most deprived part of Wales. Due to this the school is able to offer free one – one tuition to all peripatetic music lessons. This important knowledge will aid my judgment in the conclusion with support of my research on how socio-economic factors can affect behaviours and how we manage it effectively in a school environment.</w:t>
      </w:r>
    </w:p>
    <w:p w14:paraId="6F186470" w14:textId="15D212B4" w:rsidR="00A037FC" w:rsidRDefault="00A037FC" w:rsidP="007A4A7C">
      <w:pPr>
        <w:spacing w:after="30" w:line="360" w:lineRule="auto"/>
        <w:jc w:val="both"/>
        <w:rPr>
          <w:rFonts w:ascii="Arial" w:hAnsi="Arial" w:cs="Arial"/>
          <w:sz w:val="22"/>
          <w:szCs w:val="22"/>
        </w:rPr>
      </w:pPr>
    </w:p>
    <w:p w14:paraId="03D82EA2" w14:textId="54C5E3C8" w:rsidR="00A037FC" w:rsidRDefault="00A037FC" w:rsidP="007A4A7C">
      <w:pPr>
        <w:spacing w:after="30" w:line="360" w:lineRule="auto"/>
        <w:jc w:val="both"/>
        <w:rPr>
          <w:rFonts w:ascii="Arial" w:hAnsi="Arial" w:cs="Arial"/>
          <w:sz w:val="22"/>
          <w:szCs w:val="22"/>
        </w:rPr>
      </w:pPr>
      <w:r>
        <w:rPr>
          <w:rFonts w:ascii="Arial" w:hAnsi="Arial" w:cs="Arial"/>
          <w:sz w:val="22"/>
          <w:szCs w:val="22"/>
        </w:rPr>
        <w:t>My observation school has ninety-eight per</w:t>
      </w:r>
      <w:r w:rsidR="002F60D7">
        <w:rPr>
          <w:rFonts w:ascii="Arial" w:hAnsi="Arial" w:cs="Arial"/>
          <w:sz w:val="22"/>
          <w:szCs w:val="22"/>
        </w:rPr>
        <w:t>-</w:t>
      </w:r>
      <w:r>
        <w:rPr>
          <w:rFonts w:ascii="Arial" w:hAnsi="Arial" w:cs="Arial"/>
          <w:sz w:val="22"/>
          <w:szCs w:val="22"/>
        </w:rPr>
        <w:t xml:space="preserve">cent of pupils from a white British background (Estyn, 2016). </w:t>
      </w:r>
      <w:r w:rsidR="00AA4F18">
        <w:rPr>
          <w:rFonts w:ascii="Arial" w:hAnsi="Arial" w:cs="Arial"/>
          <w:sz w:val="22"/>
          <w:szCs w:val="22"/>
        </w:rPr>
        <w:t>Ten per</w:t>
      </w:r>
      <w:r w:rsidR="002F60D7">
        <w:rPr>
          <w:rFonts w:ascii="Arial" w:hAnsi="Arial" w:cs="Arial"/>
          <w:sz w:val="22"/>
          <w:szCs w:val="22"/>
        </w:rPr>
        <w:t>-</w:t>
      </w:r>
      <w:r w:rsidR="00AA4F18">
        <w:rPr>
          <w:rFonts w:ascii="Arial" w:hAnsi="Arial" w:cs="Arial"/>
          <w:sz w:val="22"/>
          <w:szCs w:val="22"/>
        </w:rPr>
        <w:t xml:space="preserve">cent of pupils are fluent in Welsh and </w:t>
      </w:r>
      <w:r w:rsidR="002F60D7">
        <w:rPr>
          <w:rFonts w:ascii="Arial" w:hAnsi="Arial" w:cs="Arial"/>
          <w:sz w:val="22"/>
          <w:szCs w:val="22"/>
        </w:rPr>
        <w:t>thirty-nine per-cent</w:t>
      </w:r>
      <w:r w:rsidR="00AA4F18">
        <w:rPr>
          <w:rFonts w:ascii="Arial" w:hAnsi="Arial" w:cs="Arial"/>
          <w:sz w:val="22"/>
          <w:szCs w:val="22"/>
        </w:rPr>
        <w:t xml:space="preserve"> can speak welsh, not fluently. Less than </w:t>
      </w:r>
      <w:r w:rsidR="002F60D7">
        <w:rPr>
          <w:rFonts w:ascii="Arial" w:hAnsi="Arial" w:cs="Arial"/>
          <w:sz w:val="22"/>
          <w:szCs w:val="22"/>
        </w:rPr>
        <w:t>one per-cent</w:t>
      </w:r>
      <w:r w:rsidR="00AA4F18">
        <w:rPr>
          <w:rFonts w:ascii="Arial" w:hAnsi="Arial" w:cs="Arial"/>
          <w:sz w:val="22"/>
          <w:szCs w:val="22"/>
        </w:rPr>
        <w:t xml:space="preserve"> of pupils speak and additional language other than English as their first language. </w:t>
      </w:r>
      <w:r>
        <w:rPr>
          <w:rFonts w:ascii="Arial" w:hAnsi="Arial" w:cs="Arial"/>
          <w:sz w:val="22"/>
          <w:szCs w:val="22"/>
        </w:rPr>
        <w:t xml:space="preserve">I </w:t>
      </w:r>
      <w:r w:rsidR="00B4074C">
        <w:rPr>
          <w:rFonts w:ascii="Arial" w:hAnsi="Arial" w:cs="Arial"/>
          <w:sz w:val="22"/>
          <w:szCs w:val="22"/>
        </w:rPr>
        <w:t>emphasised</w:t>
      </w:r>
      <w:r>
        <w:rPr>
          <w:rFonts w:ascii="Arial" w:hAnsi="Arial" w:cs="Arial"/>
          <w:sz w:val="22"/>
          <w:szCs w:val="22"/>
        </w:rPr>
        <w:t xml:space="preserve"> how inclusivity </w:t>
      </w:r>
      <w:r w:rsidR="00B4074C">
        <w:rPr>
          <w:rFonts w:ascii="Arial" w:hAnsi="Arial" w:cs="Arial"/>
          <w:sz w:val="22"/>
          <w:szCs w:val="22"/>
        </w:rPr>
        <w:t>is prominent in the new curriculum</w:t>
      </w:r>
      <w:r>
        <w:rPr>
          <w:rFonts w:ascii="Arial" w:hAnsi="Arial" w:cs="Arial"/>
          <w:sz w:val="22"/>
          <w:szCs w:val="22"/>
        </w:rPr>
        <w:t>, even more so from a school where the</w:t>
      </w:r>
      <w:r w:rsidR="00B4074C">
        <w:rPr>
          <w:rFonts w:ascii="Arial" w:hAnsi="Arial" w:cs="Arial"/>
          <w:sz w:val="22"/>
          <w:szCs w:val="22"/>
        </w:rPr>
        <w:t>re</w:t>
      </w:r>
      <w:r>
        <w:rPr>
          <w:rFonts w:ascii="Arial" w:hAnsi="Arial" w:cs="Arial"/>
          <w:sz w:val="22"/>
          <w:szCs w:val="22"/>
        </w:rPr>
        <w:t xml:space="preserve"> is a very small percentage of students from an Ethnic minority background</w:t>
      </w:r>
      <w:r w:rsidR="00B4074C">
        <w:rPr>
          <w:rFonts w:ascii="Arial" w:hAnsi="Arial" w:cs="Arial"/>
          <w:sz w:val="22"/>
          <w:szCs w:val="22"/>
        </w:rPr>
        <w:t xml:space="preserve">. </w:t>
      </w:r>
      <w:r w:rsidR="00AA4F18">
        <w:rPr>
          <w:rFonts w:ascii="Arial" w:hAnsi="Arial" w:cs="Arial"/>
          <w:sz w:val="22"/>
          <w:szCs w:val="22"/>
        </w:rPr>
        <w:t>Twenty-three per cent</w:t>
      </w:r>
      <w:r w:rsidR="00B4074C">
        <w:rPr>
          <w:rFonts w:ascii="Arial" w:hAnsi="Arial" w:cs="Arial"/>
          <w:sz w:val="22"/>
          <w:szCs w:val="22"/>
        </w:rPr>
        <w:t xml:space="preserve"> of pupils are eligible for free school meals which is above the average of </w:t>
      </w:r>
      <w:r w:rsidR="00AA4F18">
        <w:rPr>
          <w:rFonts w:ascii="Arial" w:hAnsi="Arial" w:cs="Arial"/>
          <w:sz w:val="22"/>
          <w:szCs w:val="22"/>
        </w:rPr>
        <w:t>17.4%</w:t>
      </w:r>
      <w:r w:rsidR="00B4074C">
        <w:rPr>
          <w:rFonts w:ascii="Arial" w:hAnsi="Arial" w:cs="Arial"/>
          <w:sz w:val="22"/>
          <w:szCs w:val="22"/>
        </w:rPr>
        <w:t xml:space="preserve"> for Wales.</w:t>
      </w:r>
      <w:r w:rsidR="00AA4F18">
        <w:rPr>
          <w:rFonts w:ascii="Arial" w:hAnsi="Arial" w:cs="Arial"/>
          <w:sz w:val="22"/>
          <w:szCs w:val="22"/>
        </w:rPr>
        <w:t xml:space="preserve"> This percentage has been consistent for three years and is an important factor when referring to the Covid-19 pandemic.</w:t>
      </w:r>
    </w:p>
    <w:p w14:paraId="37243A2A" w14:textId="3B9046FE" w:rsidR="00A037FC" w:rsidRDefault="00A037FC" w:rsidP="007A4A7C">
      <w:pPr>
        <w:spacing w:after="30" w:line="360" w:lineRule="auto"/>
        <w:jc w:val="both"/>
        <w:rPr>
          <w:rFonts w:ascii="Arial" w:hAnsi="Arial" w:cs="Arial"/>
          <w:sz w:val="22"/>
          <w:szCs w:val="22"/>
        </w:rPr>
      </w:pPr>
    </w:p>
    <w:p w14:paraId="29004E60" w14:textId="0BCB7306" w:rsidR="00B67E83" w:rsidRDefault="00B67E83" w:rsidP="007A4A7C">
      <w:pPr>
        <w:spacing w:after="30" w:line="360" w:lineRule="auto"/>
        <w:jc w:val="both"/>
        <w:rPr>
          <w:rFonts w:ascii="Arial" w:hAnsi="Arial" w:cs="Arial"/>
          <w:sz w:val="22"/>
          <w:szCs w:val="22"/>
        </w:rPr>
      </w:pPr>
    </w:p>
    <w:p w14:paraId="17085EDC" w14:textId="372BE1CF" w:rsidR="00B67E83" w:rsidRDefault="00B67E83" w:rsidP="007A4A7C">
      <w:pPr>
        <w:spacing w:after="30" w:line="360" w:lineRule="auto"/>
        <w:jc w:val="both"/>
        <w:rPr>
          <w:rFonts w:ascii="Arial" w:hAnsi="Arial" w:cs="Arial"/>
          <w:sz w:val="22"/>
          <w:szCs w:val="22"/>
        </w:rPr>
      </w:pPr>
    </w:p>
    <w:p w14:paraId="29828B68" w14:textId="102ADA05" w:rsidR="00B67E83" w:rsidRDefault="00B67E83" w:rsidP="007A4A7C">
      <w:pPr>
        <w:spacing w:after="30" w:line="360" w:lineRule="auto"/>
        <w:jc w:val="both"/>
        <w:rPr>
          <w:rFonts w:ascii="Arial" w:hAnsi="Arial" w:cs="Arial"/>
          <w:sz w:val="22"/>
          <w:szCs w:val="22"/>
        </w:rPr>
      </w:pPr>
    </w:p>
    <w:p w14:paraId="56FA9EFF" w14:textId="67B28AC7" w:rsidR="00B67E83" w:rsidRDefault="00B67E83" w:rsidP="007A4A7C">
      <w:pPr>
        <w:spacing w:after="30" w:line="360" w:lineRule="auto"/>
        <w:jc w:val="both"/>
        <w:rPr>
          <w:rFonts w:ascii="Arial" w:hAnsi="Arial" w:cs="Arial"/>
          <w:sz w:val="22"/>
          <w:szCs w:val="22"/>
        </w:rPr>
      </w:pPr>
    </w:p>
    <w:p w14:paraId="4782F4F2" w14:textId="05FBBD09" w:rsidR="00B67E83" w:rsidRDefault="00B67E83" w:rsidP="007A4A7C">
      <w:pPr>
        <w:spacing w:after="30" w:line="360" w:lineRule="auto"/>
        <w:jc w:val="both"/>
        <w:rPr>
          <w:rFonts w:ascii="Arial" w:hAnsi="Arial" w:cs="Arial"/>
          <w:sz w:val="22"/>
          <w:szCs w:val="22"/>
        </w:rPr>
      </w:pPr>
    </w:p>
    <w:p w14:paraId="258FC2EF" w14:textId="17361B4D" w:rsidR="00B67E83" w:rsidRDefault="00B67E83" w:rsidP="007A4A7C">
      <w:pPr>
        <w:spacing w:after="30" w:line="360" w:lineRule="auto"/>
        <w:jc w:val="both"/>
        <w:rPr>
          <w:rFonts w:ascii="Arial" w:hAnsi="Arial" w:cs="Arial"/>
          <w:sz w:val="22"/>
          <w:szCs w:val="22"/>
        </w:rPr>
      </w:pPr>
    </w:p>
    <w:p w14:paraId="11C20F99" w14:textId="5CDD2404" w:rsidR="00B67E83" w:rsidRDefault="00B67E83" w:rsidP="007A4A7C">
      <w:pPr>
        <w:spacing w:after="30" w:line="360" w:lineRule="auto"/>
        <w:jc w:val="both"/>
        <w:rPr>
          <w:rFonts w:ascii="Arial" w:hAnsi="Arial" w:cs="Arial"/>
          <w:sz w:val="22"/>
          <w:szCs w:val="22"/>
        </w:rPr>
      </w:pPr>
    </w:p>
    <w:p w14:paraId="2ABB9994" w14:textId="79FF7A5C" w:rsidR="00B67E83" w:rsidRDefault="00B67E83" w:rsidP="007A4A7C">
      <w:pPr>
        <w:spacing w:after="30" w:line="360" w:lineRule="auto"/>
        <w:jc w:val="both"/>
        <w:rPr>
          <w:rFonts w:ascii="Arial" w:hAnsi="Arial" w:cs="Arial"/>
          <w:sz w:val="22"/>
          <w:szCs w:val="22"/>
        </w:rPr>
      </w:pPr>
    </w:p>
    <w:p w14:paraId="59061315" w14:textId="5916E99D" w:rsidR="00B67E83" w:rsidRDefault="00B67E83" w:rsidP="007A4A7C">
      <w:pPr>
        <w:spacing w:after="30" w:line="360" w:lineRule="auto"/>
        <w:jc w:val="both"/>
        <w:rPr>
          <w:rFonts w:ascii="Arial" w:hAnsi="Arial" w:cs="Arial"/>
          <w:sz w:val="22"/>
          <w:szCs w:val="22"/>
        </w:rPr>
      </w:pPr>
    </w:p>
    <w:p w14:paraId="5F0D15D5" w14:textId="140B7881" w:rsidR="00B67E83" w:rsidRDefault="00B67E83" w:rsidP="007A4A7C">
      <w:pPr>
        <w:spacing w:after="30" w:line="360" w:lineRule="auto"/>
        <w:jc w:val="both"/>
        <w:rPr>
          <w:rFonts w:ascii="Arial" w:hAnsi="Arial" w:cs="Arial"/>
          <w:sz w:val="22"/>
          <w:szCs w:val="22"/>
        </w:rPr>
      </w:pPr>
    </w:p>
    <w:p w14:paraId="171AA477" w14:textId="74241429" w:rsidR="00B67E83" w:rsidRDefault="00B67E83" w:rsidP="007A4A7C">
      <w:pPr>
        <w:spacing w:after="30" w:line="360" w:lineRule="auto"/>
        <w:jc w:val="both"/>
        <w:rPr>
          <w:rFonts w:ascii="Arial" w:hAnsi="Arial" w:cs="Arial"/>
          <w:sz w:val="22"/>
          <w:szCs w:val="22"/>
        </w:rPr>
      </w:pPr>
    </w:p>
    <w:p w14:paraId="27266C2C" w14:textId="08109075" w:rsidR="00B67E83" w:rsidRDefault="00B67E83" w:rsidP="007A4A7C">
      <w:pPr>
        <w:spacing w:after="30" w:line="360" w:lineRule="auto"/>
        <w:jc w:val="both"/>
        <w:rPr>
          <w:rFonts w:ascii="Arial" w:hAnsi="Arial" w:cs="Arial"/>
          <w:sz w:val="22"/>
          <w:szCs w:val="22"/>
        </w:rPr>
      </w:pPr>
    </w:p>
    <w:p w14:paraId="7E827C04" w14:textId="6EDCA966" w:rsidR="00B67E83" w:rsidRDefault="00B67E83" w:rsidP="007A4A7C">
      <w:pPr>
        <w:spacing w:after="30" w:line="360" w:lineRule="auto"/>
        <w:jc w:val="both"/>
        <w:rPr>
          <w:rFonts w:ascii="Arial" w:hAnsi="Arial" w:cs="Arial"/>
          <w:sz w:val="22"/>
          <w:szCs w:val="22"/>
        </w:rPr>
      </w:pPr>
    </w:p>
    <w:p w14:paraId="225BA950" w14:textId="317B3443" w:rsidR="00B67E83" w:rsidRDefault="00B67E83" w:rsidP="007A4A7C">
      <w:pPr>
        <w:spacing w:after="30" w:line="360" w:lineRule="auto"/>
        <w:jc w:val="both"/>
        <w:rPr>
          <w:rFonts w:ascii="Arial" w:hAnsi="Arial" w:cs="Arial"/>
          <w:sz w:val="22"/>
          <w:szCs w:val="22"/>
        </w:rPr>
      </w:pPr>
    </w:p>
    <w:p w14:paraId="5E90ABC8" w14:textId="6F1AEF65" w:rsidR="00B67E83" w:rsidRDefault="00B67E83" w:rsidP="007A4A7C">
      <w:pPr>
        <w:spacing w:after="30" w:line="360" w:lineRule="auto"/>
        <w:jc w:val="both"/>
        <w:rPr>
          <w:rFonts w:ascii="Arial" w:hAnsi="Arial" w:cs="Arial"/>
          <w:sz w:val="22"/>
          <w:szCs w:val="22"/>
        </w:rPr>
      </w:pPr>
    </w:p>
    <w:p w14:paraId="775EEA6D" w14:textId="0E8C12A9" w:rsidR="00B67E83" w:rsidRDefault="00B67E83" w:rsidP="007A4A7C">
      <w:pPr>
        <w:spacing w:after="30" w:line="360" w:lineRule="auto"/>
        <w:jc w:val="both"/>
        <w:rPr>
          <w:rFonts w:ascii="Arial" w:hAnsi="Arial" w:cs="Arial"/>
          <w:sz w:val="28"/>
          <w:szCs w:val="28"/>
          <w:u w:val="single"/>
        </w:rPr>
      </w:pPr>
      <w:r w:rsidRPr="00B67E83">
        <w:rPr>
          <w:rFonts w:ascii="Arial" w:hAnsi="Arial" w:cs="Arial"/>
          <w:sz w:val="28"/>
          <w:szCs w:val="28"/>
          <w:u w:val="single"/>
        </w:rPr>
        <w:lastRenderedPageBreak/>
        <w:t>Critical incident linked to Donaldson’s Four Purposes</w:t>
      </w:r>
    </w:p>
    <w:p w14:paraId="2EB4996A" w14:textId="5DB01231" w:rsidR="00B67E83" w:rsidRDefault="00B67E83" w:rsidP="007A4A7C">
      <w:pPr>
        <w:spacing w:after="30" w:line="360" w:lineRule="auto"/>
        <w:jc w:val="both"/>
        <w:rPr>
          <w:rFonts w:ascii="Arial" w:hAnsi="Arial" w:cs="Arial"/>
          <w:sz w:val="22"/>
          <w:szCs w:val="22"/>
        </w:rPr>
      </w:pPr>
      <w:r>
        <w:rPr>
          <w:rFonts w:ascii="Arial" w:hAnsi="Arial" w:cs="Arial"/>
          <w:sz w:val="22"/>
          <w:szCs w:val="22"/>
        </w:rPr>
        <w:t>My critical incident happened at around 9:25am on a Monday morning. I observed this incident after setting up my workspace for the lesson. I had been waiting in the classroom since 9am, as that is when lessons begin at my observed school. The pupils didn’t arrive until 9:25am due to an assembly which ran over time.</w:t>
      </w:r>
      <w:r w:rsidR="004D4B40">
        <w:rPr>
          <w:rFonts w:ascii="Arial" w:hAnsi="Arial" w:cs="Arial"/>
          <w:sz w:val="22"/>
          <w:szCs w:val="22"/>
        </w:rPr>
        <w:t xml:space="preserve"> The pupils were told to line-up outside by a teacher and wait for the cover teacher to arrive. This can be seen as an effective strategy to create formality and keep students focus</w:t>
      </w:r>
      <w:r w:rsidR="002F60D7">
        <w:rPr>
          <w:rFonts w:ascii="Arial" w:hAnsi="Arial" w:cs="Arial"/>
          <w:sz w:val="22"/>
          <w:szCs w:val="22"/>
        </w:rPr>
        <w:t>ed</w:t>
      </w:r>
      <w:r w:rsidR="004D4B40">
        <w:rPr>
          <w:rFonts w:ascii="Arial" w:hAnsi="Arial" w:cs="Arial"/>
          <w:sz w:val="22"/>
          <w:szCs w:val="22"/>
        </w:rPr>
        <w:t xml:space="preserve"> before entering the classroom. This could be made in comparison to “setting high standards” as part of the development of ambitious and capable learners’ framework. While waiting outside the classroom the </w:t>
      </w:r>
      <w:r w:rsidR="00664EB9">
        <w:rPr>
          <w:rFonts w:ascii="Arial" w:hAnsi="Arial" w:cs="Arial"/>
          <w:sz w:val="22"/>
          <w:szCs w:val="22"/>
        </w:rPr>
        <w:t>teacher asked a pupil at the front of the line “why haven’t you turned up to choir?”. The pupil responded, “I have”, in quick response the teacher replied, “no you haven’t”. The teacher asked a second time, “why haven’t you been turning up to choir?”, the response was “what is choir?” and the teacher replied</w:t>
      </w:r>
      <w:r w:rsidR="006133C0">
        <w:rPr>
          <w:rFonts w:ascii="Arial" w:hAnsi="Arial" w:cs="Arial"/>
          <w:sz w:val="22"/>
          <w:szCs w:val="22"/>
        </w:rPr>
        <w:t>, “</w:t>
      </w:r>
      <w:r w:rsidR="00664EB9">
        <w:rPr>
          <w:rFonts w:ascii="Arial" w:hAnsi="Arial" w:cs="Arial"/>
          <w:sz w:val="22"/>
          <w:szCs w:val="22"/>
        </w:rPr>
        <w:t>Why are you lying?”. At this point in the discussion, the vocal tone had raised slightly which made me consider how this was contrasting to “form positive relationships based upon trust and mutual respect”</w:t>
      </w:r>
      <w:r w:rsidR="009F154C">
        <w:rPr>
          <w:rFonts w:ascii="Arial" w:hAnsi="Arial" w:cs="Arial"/>
          <w:sz w:val="22"/>
          <w:szCs w:val="22"/>
        </w:rPr>
        <w:t>, based upon the framework for creating healthy and confident individuals.</w:t>
      </w:r>
    </w:p>
    <w:p w14:paraId="70FD8BC6" w14:textId="49E82417" w:rsidR="009F154C" w:rsidRDefault="009F154C" w:rsidP="007A4A7C">
      <w:pPr>
        <w:spacing w:after="30" w:line="360" w:lineRule="auto"/>
        <w:jc w:val="both"/>
        <w:rPr>
          <w:rFonts w:ascii="Arial" w:hAnsi="Arial" w:cs="Arial"/>
          <w:sz w:val="22"/>
          <w:szCs w:val="22"/>
        </w:rPr>
      </w:pPr>
    </w:p>
    <w:p w14:paraId="69BD5541" w14:textId="1B900E93" w:rsidR="009F154C" w:rsidRDefault="009F154C" w:rsidP="007A4A7C">
      <w:pPr>
        <w:spacing w:after="30" w:line="360" w:lineRule="auto"/>
        <w:jc w:val="both"/>
        <w:rPr>
          <w:rFonts w:ascii="Arial" w:hAnsi="Arial" w:cs="Arial"/>
          <w:sz w:val="22"/>
          <w:szCs w:val="22"/>
        </w:rPr>
      </w:pPr>
      <w:r>
        <w:rPr>
          <w:rFonts w:ascii="Arial" w:hAnsi="Arial" w:cs="Arial"/>
          <w:sz w:val="22"/>
          <w:szCs w:val="22"/>
        </w:rPr>
        <w:t>The teacher opened a question to the class, who were still waiting outside the classroom, to which the question was “anyone know what choir is?”. The pupil was the first to respond with “yes!”, the teacher laughed and replied, “you make me want to bang my head against the wall!”. The one-</w:t>
      </w:r>
      <w:r w:rsidR="006133C0">
        <w:rPr>
          <w:rFonts w:ascii="Arial" w:hAnsi="Arial" w:cs="Arial"/>
          <w:sz w:val="22"/>
          <w:szCs w:val="22"/>
        </w:rPr>
        <w:t>to-</w:t>
      </w:r>
      <w:r>
        <w:rPr>
          <w:rFonts w:ascii="Arial" w:hAnsi="Arial" w:cs="Arial"/>
          <w:sz w:val="22"/>
          <w:szCs w:val="22"/>
        </w:rPr>
        <w:t>one conversation developed by the teacher telling everyone “you’ve all got good voices”, upon trying t</w:t>
      </w:r>
      <w:r w:rsidR="002F60D7">
        <w:rPr>
          <w:rFonts w:ascii="Arial" w:hAnsi="Arial" w:cs="Arial"/>
          <w:sz w:val="22"/>
          <w:szCs w:val="22"/>
        </w:rPr>
        <w:t>o</w:t>
      </w:r>
      <w:r>
        <w:rPr>
          <w:rFonts w:ascii="Arial" w:hAnsi="Arial" w:cs="Arial"/>
          <w:sz w:val="22"/>
          <w:szCs w:val="22"/>
        </w:rPr>
        <w:t xml:space="preserve"> encourage </w:t>
      </w:r>
      <w:r w:rsidR="009F112C">
        <w:rPr>
          <w:rFonts w:ascii="Arial" w:hAnsi="Arial" w:cs="Arial"/>
          <w:sz w:val="22"/>
          <w:szCs w:val="22"/>
        </w:rPr>
        <w:t xml:space="preserve">recruitment for the junior choir. This conversation has led to being positive and has </w:t>
      </w:r>
      <w:r w:rsidR="002F60D7">
        <w:rPr>
          <w:rFonts w:ascii="Arial" w:hAnsi="Arial" w:cs="Arial"/>
          <w:sz w:val="22"/>
          <w:szCs w:val="22"/>
        </w:rPr>
        <w:t>developed</w:t>
      </w:r>
      <w:r w:rsidR="009F112C">
        <w:rPr>
          <w:rFonts w:ascii="Arial" w:hAnsi="Arial" w:cs="Arial"/>
          <w:sz w:val="22"/>
          <w:szCs w:val="22"/>
        </w:rPr>
        <w:t xml:space="preserve"> “positive behaviour through trust and mutual respect”. It is important to provide positive feedback to gain respect and trust from students. From this discussion, it has made me consider how Donaldson’s four purposes link with the incident. Not all points of conversation directly link, </w:t>
      </w:r>
      <w:r w:rsidR="00293E68">
        <w:rPr>
          <w:rFonts w:ascii="Arial" w:hAnsi="Arial" w:cs="Arial"/>
          <w:sz w:val="22"/>
          <w:szCs w:val="22"/>
        </w:rPr>
        <w:t xml:space="preserve">so </w:t>
      </w:r>
      <w:r w:rsidR="009F112C">
        <w:rPr>
          <w:rFonts w:ascii="Arial" w:hAnsi="Arial" w:cs="Arial"/>
          <w:sz w:val="22"/>
          <w:szCs w:val="22"/>
        </w:rPr>
        <w:t>it made me think how it might not have met the criteria of one of the four purposes.</w:t>
      </w:r>
      <w:r w:rsidR="00293E68">
        <w:rPr>
          <w:rFonts w:ascii="Arial" w:hAnsi="Arial" w:cs="Arial"/>
          <w:sz w:val="22"/>
          <w:szCs w:val="22"/>
        </w:rPr>
        <w:t xml:space="preserve"> One area that gained my focus was “building their mental and emotional well-being by developing confidence, resilience and empathy”. The critical incident may have impacted upon the well-being of the student and their participation in </w:t>
      </w:r>
      <w:r w:rsidR="00483971">
        <w:rPr>
          <w:rFonts w:ascii="Arial" w:hAnsi="Arial" w:cs="Arial"/>
          <w:sz w:val="22"/>
          <w:szCs w:val="22"/>
        </w:rPr>
        <w:t>extracurricular</w:t>
      </w:r>
      <w:r w:rsidR="00293E68">
        <w:rPr>
          <w:rFonts w:ascii="Arial" w:hAnsi="Arial" w:cs="Arial"/>
          <w:sz w:val="22"/>
          <w:szCs w:val="22"/>
        </w:rPr>
        <w:t xml:space="preserve"> projects</w:t>
      </w:r>
      <w:r w:rsidR="00483971">
        <w:rPr>
          <w:rFonts w:ascii="Arial" w:hAnsi="Arial" w:cs="Arial"/>
          <w:sz w:val="22"/>
          <w:szCs w:val="22"/>
        </w:rPr>
        <w:t xml:space="preserve"> rather than showing empathy</w:t>
      </w:r>
      <w:r w:rsidR="006133C0">
        <w:rPr>
          <w:rFonts w:ascii="Arial" w:hAnsi="Arial" w:cs="Arial"/>
          <w:sz w:val="22"/>
          <w:szCs w:val="22"/>
        </w:rPr>
        <w:t>,</w:t>
      </w:r>
      <w:r w:rsidR="00483971">
        <w:rPr>
          <w:rFonts w:ascii="Arial" w:hAnsi="Arial" w:cs="Arial"/>
          <w:sz w:val="22"/>
          <w:szCs w:val="22"/>
        </w:rPr>
        <w:t xml:space="preserve"> considering other potential factors as to why the student couldn’t make choir practise. In addition to this from a teaching point of view, commitment to a project with students only works when everyone commits, and the incident provides evidence to support the notion that it could be easy to deflect from being positive and empathetic.</w:t>
      </w:r>
      <w:r w:rsidR="0046294F">
        <w:rPr>
          <w:rFonts w:ascii="Arial" w:hAnsi="Arial" w:cs="Arial"/>
          <w:sz w:val="22"/>
          <w:szCs w:val="22"/>
        </w:rPr>
        <w:t xml:space="preserve"> The critical incident has given me plenty of thoughts to the areas of research when I come to the literature review.</w:t>
      </w:r>
    </w:p>
    <w:p w14:paraId="4B6D5657" w14:textId="3C961408" w:rsidR="00C27123" w:rsidRDefault="00C27123" w:rsidP="007A4A7C">
      <w:pPr>
        <w:spacing w:after="30" w:line="360" w:lineRule="auto"/>
        <w:jc w:val="both"/>
        <w:rPr>
          <w:rFonts w:ascii="Arial" w:hAnsi="Arial" w:cs="Arial"/>
          <w:sz w:val="22"/>
          <w:szCs w:val="22"/>
        </w:rPr>
      </w:pPr>
    </w:p>
    <w:p w14:paraId="2117A4D0" w14:textId="77777777" w:rsidR="006133C0" w:rsidRDefault="006133C0" w:rsidP="007A4A7C">
      <w:pPr>
        <w:spacing w:after="30" w:line="360" w:lineRule="auto"/>
        <w:jc w:val="both"/>
        <w:rPr>
          <w:rFonts w:ascii="Arial" w:hAnsi="Arial" w:cs="Arial"/>
          <w:sz w:val="28"/>
          <w:szCs w:val="28"/>
          <w:u w:val="single"/>
        </w:rPr>
      </w:pPr>
    </w:p>
    <w:p w14:paraId="648B5B3C" w14:textId="5F8C369A" w:rsidR="00C27123" w:rsidRDefault="002242E3" w:rsidP="007A4A7C">
      <w:pPr>
        <w:spacing w:after="30" w:line="360" w:lineRule="auto"/>
        <w:jc w:val="both"/>
        <w:rPr>
          <w:rFonts w:ascii="Arial" w:hAnsi="Arial" w:cs="Arial"/>
          <w:sz w:val="28"/>
          <w:szCs w:val="28"/>
          <w:u w:val="single"/>
        </w:rPr>
      </w:pPr>
      <w:r w:rsidRPr="002242E3">
        <w:rPr>
          <w:rFonts w:ascii="Arial" w:hAnsi="Arial" w:cs="Arial"/>
          <w:sz w:val="28"/>
          <w:szCs w:val="28"/>
          <w:u w:val="single"/>
        </w:rPr>
        <w:lastRenderedPageBreak/>
        <w:t>Literature Review</w:t>
      </w:r>
    </w:p>
    <w:p w14:paraId="4241D74A" w14:textId="3678E4A1" w:rsidR="002242E3" w:rsidRDefault="002242E3" w:rsidP="007A4A7C">
      <w:pPr>
        <w:spacing w:after="30" w:line="360" w:lineRule="auto"/>
        <w:jc w:val="both"/>
        <w:rPr>
          <w:rFonts w:ascii="Arial" w:hAnsi="Arial" w:cs="Arial"/>
          <w:sz w:val="22"/>
          <w:szCs w:val="22"/>
        </w:rPr>
      </w:pPr>
      <w:r>
        <w:rPr>
          <w:rFonts w:ascii="Arial" w:hAnsi="Arial" w:cs="Arial"/>
          <w:sz w:val="22"/>
          <w:szCs w:val="22"/>
        </w:rPr>
        <w:t>Based from an observed critical incident there has been consideration to how mutual respect and trust forms a positive engagement and relationship with Pupils</w:t>
      </w:r>
      <w:r w:rsidR="00EE2B85">
        <w:rPr>
          <w:rFonts w:ascii="Arial" w:hAnsi="Arial" w:cs="Arial"/>
          <w:sz w:val="22"/>
          <w:szCs w:val="22"/>
        </w:rPr>
        <w:t>,</w:t>
      </w:r>
      <w:r>
        <w:rPr>
          <w:rFonts w:ascii="Arial" w:hAnsi="Arial" w:cs="Arial"/>
          <w:sz w:val="22"/>
          <w:szCs w:val="22"/>
        </w:rPr>
        <w:t xml:space="preserve"> as</w:t>
      </w:r>
      <w:r w:rsidR="00EE2B85">
        <w:rPr>
          <w:rFonts w:ascii="Arial" w:hAnsi="Arial" w:cs="Arial"/>
          <w:sz w:val="22"/>
          <w:szCs w:val="22"/>
        </w:rPr>
        <w:t>-</w:t>
      </w:r>
      <w:r>
        <w:rPr>
          <w:rFonts w:ascii="Arial" w:hAnsi="Arial" w:cs="Arial"/>
          <w:sz w:val="22"/>
          <w:szCs w:val="22"/>
        </w:rPr>
        <w:t xml:space="preserve">well as how  professional judgement has a role in creating an empathetic and understanding classroom. The Student teacher observed an incident which queried mutual respect </w:t>
      </w:r>
      <w:r w:rsidR="00ED7ABF">
        <w:rPr>
          <w:rFonts w:ascii="Arial" w:hAnsi="Arial" w:cs="Arial"/>
          <w:sz w:val="22"/>
          <w:szCs w:val="22"/>
        </w:rPr>
        <w:t>and trust between the student and the teacher.</w:t>
      </w:r>
      <w:r w:rsidR="00431B76">
        <w:rPr>
          <w:rFonts w:ascii="Arial" w:hAnsi="Arial" w:cs="Arial"/>
          <w:sz w:val="22"/>
          <w:szCs w:val="22"/>
        </w:rPr>
        <w:t xml:space="preserve"> With a discussion that </w:t>
      </w:r>
      <w:proofErr w:type="gramStart"/>
      <w:r w:rsidR="00431B76">
        <w:rPr>
          <w:rFonts w:ascii="Arial" w:hAnsi="Arial" w:cs="Arial"/>
          <w:sz w:val="22"/>
          <w:szCs w:val="22"/>
        </w:rPr>
        <w:t>elongated</w:t>
      </w:r>
      <w:proofErr w:type="gramEnd"/>
      <w:r w:rsidR="00431B76">
        <w:rPr>
          <w:rFonts w:ascii="Arial" w:hAnsi="Arial" w:cs="Arial"/>
          <w:sz w:val="22"/>
          <w:szCs w:val="22"/>
        </w:rPr>
        <w:t xml:space="preserve"> and </w:t>
      </w:r>
      <w:r w:rsidR="00EE2B85">
        <w:rPr>
          <w:rFonts w:ascii="Arial" w:hAnsi="Arial" w:cs="Arial"/>
          <w:sz w:val="22"/>
          <w:szCs w:val="22"/>
        </w:rPr>
        <w:t xml:space="preserve">which seemed  </w:t>
      </w:r>
      <w:r w:rsidR="00431B76">
        <w:rPr>
          <w:rFonts w:ascii="Arial" w:hAnsi="Arial" w:cs="Arial"/>
          <w:sz w:val="22"/>
          <w:szCs w:val="22"/>
        </w:rPr>
        <w:t>disproportionate to the circumstances it gave the observer an idea that there perhaps wasn’t understanding on the situation from a mutual respect point of view. The first study which opens discussion is “</w:t>
      </w:r>
      <w:r w:rsidR="00431B76" w:rsidRPr="006B2E43">
        <w:rPr>
          <w:rFonts w:ascii="Arial" w:hAnsi="Arial" w:cs="Arial"/>
          <w:i/>
          <w:iCs/>
          <w:sz w:val="22"/>
          <w:szCs w:val="22"/>
        </w:rPr>
        <w:t>three empowering perceptions</w:t>
      </w:r>
      <w:r w:rsidR="00431B76">
        <w:rPr>
          <w:rFonts w:ascii="Arial" w:hAnsi="Arial" w:cs="Arial"/>
          <w:sz w:val="22"/>
          <w:szCs w:val="22"/>
        </w:rPr>
        <w:t xml:space="preserve">” </w:t>
      </w:r>
      <w:r w:rsidR="006B2E43">
        <w:rPr>
          <w:rFonts w:ascii="Arial" w:hAnsi="Arial" w:cs="Arial"/>
          <w:sz w:val="22"/>
          <w:szCs w:val="22"/>
        </w:rPr>
        <w:t xml:space="preserve">(Nelsen, Jane: Glenn, H Stephen. (2013). Positive discipline in the classroom. These can be viewed from either a student or teachers’ point of view. Firstly, </w:t>
      </w:r>
      <w:r w:rsidR="002F60D7">
        <w:rPr>
          <w:rFonts w:ascii="Arial" w:hAnsi="Arial" w:cs="Arial"/>
          <w:sz w:val="22"/>
          <w:szCs w:val="22"/>
        </w:rPr>
        <w:t>it</w:t>
      </w:r>
      <w:r w:rsidR="006B2E43">
        <w:rPr>
          <w:rFonts w:ascii="Arial" w:hAnsi="Arial" w:cs="Arial"/>
          <w:sz w:val="22"/>
          <w:szCs w:val="22"/>
        </w:rPr>
        <w:t xml:space="preserve"> focuses upon “perceptions of personal capabilities”, from the students view they might not see themselves as capable, hence the reason they ‘haven’t turned up to choir’. </w:t>
      </w:r>
      <w:r w:rsidR="00DE4B35">
        <w:rPr>
          <w:rFonts w:ascii="Arial" w:hAnsi="Arial" w:cs="Arial"/>
          <w:sz w:val="22"/>
          <w:szCs w:val="22"/>
        </w:rPr>
        <w:t>Nathan Maynard and Brad Weinstein create a plausible argument which contradicts the Critical incident</w:t>
      </w:r>
      <w:r w:rsidR="009D52A5">
        <w:rPr>
          <w:rFonts w:ascii="Arial" w:hAnsi="Arial" w:cs="Arial"/>
          <w:sz w:val="22"/>
          <w:szCs w:val="22"/>
        </w:rPr>
        <w:t xml:space="preserve"> as they “seek to understand behaviours” which moves in the direction of a restorative and empathetic approach, coinciding with the new welsh curriculum and ‘successful futures’, creating ethical and informed citizens and healthy and confident individuals. “</w:t>
      </w:r>
      <w:r w:rsidR="007F432D">
        <w:rPr>
          <w:rFonts w:ascii="Arial" w:hAnsi="Arial" w:cs="Arial"/>
          <w:sz w:val="22"/>
          <w:szCs w:val="22"/>
        </w:rPr>
        <w:t>R</w:t>
      </w:r>
      <w:r w:rsidR="009D52A5">
        <w:rPr>
          <w:rFonts w:ascii="Arial" w:hAnsi="Arial" w:cs="Arial"/>
          <w:sz w:val="22"/>
          <w:szCs w:val="22"/>
        </w:rPr>
        <w:t>estorative meditation</w:t>
      </w:r>
      <w:r w:rsidR="00F650CF">
        <w:rPr>
          <w:rFonts w:ascii="Arial" w:hAnsi="Arial" w:cs="Arial"/>
          <w:sz w:val="22"/>
          <w:szCs w:val="22"/>
        </w:rPr>
        <w:t>”</w:t>
      </w:r>
      <w:r w:rsidR="009D52A5">
        <w:rPr>
          <w:rFonts w:ascii="Arial" w:hAnsi="Arial" w:cs="Arial"/>
          <w:sz w:val="22"/>
          <w:szCs w:val="22"/>
        </w:rPr>
        <w:t xml:space="preserve"> is one way to deal with a conflict in a constructive, supportive forum, with the end goal of creating a resolution that addresses every aspect of the situation”</w:t>
      </w:r>
      <w:r w:rsidR="007D3D15">
        <w:rPr>
          <w:rFonts w:ascii="Arial" w:hAnsi="Arial" w:cs="Arial"/>
          <w:sz w:val="22"/>
          <w:szCs w:val="22"/>
        </w:rPr>
        <w:t>.</w:t>
      </w:r>
      <w:r w:rsidR="00F650CF">
        <w:rPr>
          <w:rFonts w:ascii="Arial" w:hAnsi="Arial" w:cs="Arial"/>
          <w:sz w:val="22"/>
          <w:szCs w:val="22"/>
        </w:rPr>
        <w:t xml:space="preserve"> </w:t>
      </w:r>
      <w:r w:rsidR="00640780">
        <w:rPr>
          <w:rFonts w:ascii="Arial" w:hAnsi="Arial" w:cs="Arial"/>
          <w:sz w:val="22"/>
          <w:szCs w:val="22"/>
        </w:rPr>
        <w:t>This perspective seems to protect the idea that mutual respect and trust can be gained through being restorative rather than rash in decision making</w:t>
      </w:r>
    </w:p>
    <w:p w14:paraId="32D2FF49" w14:textId="63986005" w:rsidR="00F650CF" w:rsidRDefault="00F650CF" w:rsidP="007A4A7C">
      <w:pPr>
        <w:spacing w:after="30" w:line="360" w:lineRule="auto"/>
        <w:jc w:val="both"/>
        <w:rPr>
          <w:rFonts w:ascii="Arial" w:hAnsi="Arial" w:cs="Arial"/>
          <w:sz w:val="22"/>
          <w:szCs w:val="22"/>
        </w:rPr>
      </w:pPr>
    </w:p>
    <w:p w14:paraId="67A88B1D" w14:textId="3725CD6A" w:rsidR="00F650CF" w:rsidRDefault="00F650CF" w:rsidP="007A4A7C">
      <w:pPr>
        <w:spacing w:after="30" w:line="360" w:lineRule="auto"/>
        <w:jc w:val="both"/>
        <w:rPr>
          <w:rFonts w:ascii="Arial" w:hAnsi="Arial" w:cs="Arial"/>
          <w:sz w:val="22"/>
          <w:szCs w:val="22"/>
        </w:rPr>
      </w:pPr>
      <w:r>
        <w:rPr>
          <w:rFonts w:ascii="Arial" w:hAnsi="Arial" w:cs="Arial"/>
          <w:sz w:val="22"/>
          <w:szCs w:val="22"/>
        </w:rPr>
        <w:t xml:space="preserve">On the other hand, </w:t>
      </w:r>
      <w:r w:rsidR="00983527">
        <w:rPr>
          <w:rFonts w:ascii="Arial" w:hAnsi="Arial" w:cs="Arial"/>
          <w:sz w:val="22"/>
          <w:szCs w:val="22"/>
        </w:rPr>
        <w:t xml:space="preserve">having greater discipline might suggest more formal approaches to be used in a more authoritative manner. In support Durkheim, 1956 said “Teachers were once thought of a moral authority who upheld cultural standards and societal norms”. To agree with the </w:t>
      </w:r>
      <w:r w:rsidR="00031065">
        <w:rPr>
          <w:rFonts w:ascii="Arial" w:hAnsi="Arial" w:cs="Arial"/>
          <w:sz w:val="22"/>
          <w:szCs w:val="22"/>
        </w:rPr>
        <w:t>statement,</w:t>
      </w:r>
      <w:r w:rsidR="00983527">
        <w:rPr>
          <w:rFonts w:ascii="Arial" w:hAnsi="Arial" w:cs="Arial"/>
          <w:sz w:val="22"/>
          <w:szCs w:val="22"/>
        </w:rPr>
        <w:t xml:space="preserve"> it seems obvious that teachers are an authoritative figure, especially in the classroom, whether that is because they apply the correct methods of management or have genuine qualities which warm to the pupils, either way the pupils are </w:t>
      </w:r>
      <w:r w:rsidR="00872B25">
        <w:rPr>
          <w:rFonts w:ascii="Arial" w:hAnsi="Arial" w:cs="Arial"/>
          <w:sz w:val="22"/>
          <w:szCs w:val="22"/>
        </w:rPr>
        <w:t>in school to learn from the teacher. How they learn can be provided in many different contexts, but weber, 1947 suggest</w:t>
      </w:r>
      <w:r w:rsidR="008D222C">
        <w:rPr>
          <w:rFonts w:ascii="Arial" w:hAnsi="Arial" w:cs="Arial"/>
          <w:sz w:val="22"/>
          <w:szCs w:val="22"/>
        </w:rPr>
        <w:t>s</w:t>
      </w:r>
      <w:r w:rsidR="00872B25">
        <w:rPr>
          <w:rFonts w:ascii="Arial" w:hAnsi="Arial" w:cs="Arial"/>
          <w:sz w:val="22"/>
          <w:szCs w:val="22"/>
        </w:rPr>
        <w:t xml:space="preserve"> “sociologists have long asserted that authority is negotiated in social relationships and within the context of legitimacy”. This actually makes reference back to the first study of using empathy and restorative approaches as the more effective way to gain mutual respect and trust with a pupil, rather than formal types of discipline. In the Critical incident having that idea of negotiating with the pupil to attend choir would have eased the the situation, as it gives a balance of a student lead learning but with the use of professional judgement from the teacher. The later was implemented effectively towards the end of the conversation, “you’ve all got good voices”, which </w:t>
      </w:r>
      <w:r w:rsidR="00031065">
        <w:rPr>
          <w:rFonts w:ascii="Arial" w:hAnsi="Arial" w:cs="Arial"/>
          <w:sz w:val="22"/>
          <w:szCs w:val="22"/>
        </w:rPr>
        <w:t xml:space="preserve">provides </w:t>
      </w:r>
      <w:r w:rsidR="00872B25">
        <w:rPr>
          <w:rFonts w:ascii="Arial" w:hAnsi="Arial" w:cs="Arial"/>
          <w:sz w:val="22"/>
          <w:szCs w:val="22"/>
        </w:rPr>
        <w:t xml:space="preserve">a </w:t>
      </w:r>
      <w:r w:rsidR="00031065">
        <w:rPr>
          <w:rFonts w:ascii="Arial" w:hAnsi="Arial" w:cs="Arial"/>
          <w:sz w:val="22"/>
          <w:szCs w:val="22"/>
        </w:rPr>
        <w:t xml:space="preserve">more positive approach to creating a better mutual </w:t>
      </w:r>
      <w:r w:rsidR="00031065">
        <w:rPr>
          <w:rFonts w:ascii="Arial" w:hAnsi="Arial" w:cs="Arial"/>
          <w:sz w:val="22"/>
          <w:szCs w:val="22"/>
        </w:rPr>
        <w:lastRenderedPageBreak/>
        <w:t>relationship between the teacher and student. The observer of the critical incident had experien</w:t>
      </w:r>
      <w:r w:rsidR="007C2AF0">
        <w:rPr>
          <w:rFonts w:ascii="Arial" w:hAnsi="Arial" w:cs="Arial"/>
          <w:sz w:val="22"/>
          <w:szCs w:val="22"/>
        </w:rPr>
        <w:t xml:space="preserve">ced a </w:t>
      </w:r>
      <w:r w:rsidR="00031065">
        <w:rPr>
          <w:rFonts w:ascii="Arial" w:hAnsi="Arial" w:cs="Arial"/>
          <w:sz w:val="22"/>
          <w:szCs w:val="22"/>
        </w:rPr>
        <w:t xml:space="preserve">similar situation </w:t>
      </w:r>
      <w:r w:rsidR="007C2AF0">
        <w:rPr>
          <w:rFonts w:ascii="Arial" w:hAnsi="Arial" w:cs="Arial"/>
          <w:sz w:val="22"/>
          <w:szCs w:val="22"/>
        </w:rPr>
        <w:t xml:space="preserve">to the pupil in this critical incident, </w:t>
      </w:r>
      <w:r w:rsidR="00031065">
        <w:rPr>
          <w:rFonts w:ascii="Arial" w:hAnsi="Arial" w:cs="Arial"/>
          <w:sz w:val="22"/>
          <w:szCs w:val="22"/>
        </w:rPr>
        <w:t>when in Secondary school</w:t>
      </w:r>
      <w:r w:rsidR="007C2AF0">
        <w:rPr>
          <w:rFonts w:ascii="Arial" w:hAnsi="Arial" w:cs="Arial"/>
          <w:sz w:val="22"/>
          <w:szCs w:val="22"/>
        </w:rPr>
        <w:t xml:space="preserve">. They can only consider how the approach of this conversation actually led to not turning up to rehearsals due of the feeling of being isolated and embarrassed in front of the whole class. The characteristics of a teacher has a big part to play in the manner of an action, this links to ‘likeability social power’ (evidence-based classroom Behaviours management strategies, 2012) suggested by Dr Barry S Parsonson. “This is based </w:t>
      </w:r>
      <w:r w:rsidR="00787DBB">
        <w:rPr>
          <w:rFonts w:ascii="Arial" w:hAnsi="Arial" w:cs="Arial"/>
          <w:sz w:val="22"/>
          <w:szCs w:val="22"/>
        </w:rPr>
        <w:t xml:space="preserve">on the teachers use of their own personal characteristics such as enthusiasm, interest, humour and warmth to encourage positive behaviour in pupils”. I strongly agree with this idea that personal characteristics can engage </w:t>
      </w:r>
      <w:r w:rsidR="00C108D0">
        <w:rPr>
          <w:rFonts w:ascii="Arial" w:hAnsi="Arial" w:cs="Arial"/>
          <w:sz w:val="22"/>
          <w:szCs w:val="22"/>
        </w:rPr>
        <w:t>students,</w:t>
      </w:r>
      <w:r w:rsidR="00787DBB">
        <w:rPr>
          <w:rFonts w:ascii="Arial" w:hAnsi="Arial" w:cs="Arial"/>
          <w:sz w:val="22"/>
          <w:szCs w:val="22"/>
        </w:rPr>
        <w:t xml:space="preserve"> or it can deter them from building a positive relationship with the teacher. Even though thus far </w:t>
      </w:r>
      <w:r w:rsidR="00C108D0">
        <w:rPr>
          <w:rFonts w:ascii="Arial" w:hAnsi="Arial" w:cs="Arial"/>
          <w:sz w:val="22"/>
          <w:szCs w:val="22"/>
        </w:rPr>
        <w:t xml:space="preserve">research shows </w:t>
      </w:r>
      <w:r w:rsidR="00787DBB">
        <w:rPr>
          <w:rFonts w:ascii="Arial" w:hAnsi="Arial" w:cs="Arial"/>
          <w:sz w:val="22"/>
          <w:szCs w:val="22"/>
        </w:rPr>
        <w:t xml:space="preserve">an overriding </w:t>
      </w:r>
      <w:r w:rsidR="00C108D0">
        <w:rPr>
          <w:rFonts w:ascii="Arial" w:hAnsi="Arial" w:cs="Arial"/>
          <w:sz w:val="22"/>
          <w:szCs w:val="22"/>
        </w:rPr>
        <w:t>favouring of creating a positive relationship to build student engagement with school life and well-being, there a number of factors in the incident which are from the point of view of the student could have led to absence of extra-curricular projects.</w:t>
      </w:r>
    </w:p>
    <w:p w14:paraId="57B64E57" w14:textId="07E85446" w:rsidR="007C2AF0" w:rsidRDefault="007C2AF0" w:rsidP="007A4A7C">
      <w:pPr>
        <w:spacing w:after="30" w:line="360" w:lineRule="auto"/>
        <w:jc w:val="both"/>
        <w:rPr>
          <w:rFonts w:ascii="Arial" w:hAnsi="Arial" w:cs="Arial"/>
          <w:sz w:val="22"/>
          <w:szCs w:val="22"/>
        </w:rPr>
      </w:pPr>
    </w:p>
    <w:p w14:paraId="76F5ADC9" w14:textId="5EE743DD" w:rsidR="007C2AF0" w:rsidRDefault="009E0456" w:rsidP="007A4A7C">
      <w:pPr>
        <w:spacing w:after="30" w:line="360" w:lineRule="auto"/>
        <w:jc w:val="both"/>
        <w:rPr>
          <w:rFonts w:ascii="Arial" w:hAnsi="Arial" w:cs="Arial"/>
          <w:sz w:val="22"/>
          <w:szCs w:val="22"/>
        </w:rPr>
      </w:pPr>
      <w:r>
        <w:rPr>
          <w:rFonts w:ascii="Arial" w:hAnsi="Arial" w:cs="Arial"/>
          <w:sz w:val="22"/>
          <w:szCs w:val="22"/>
        </w:rPr>
        <w:t>In addition to the studies shown on how a teacher could approach a situation similar to the Critical incident, there is underlying factors and research to confirm participants levels are low in music education. The Incorporated Society of musicians (ISM) found 40% reduction in musical provision in Wales</w:t>
      </w:r>
      <w:r w:rsidR="00134C21">
        <w:rPr>
          <w:rFonts w:ascii="Arial" w:hAnsi="Arial" w:cs="Arial"/>
          <w:sz w:val="22"/>
          <w:szCs w:val="22"/>
        </w:rPr>
        <w:t xml:space="preserve"> (Fig 1)</w:t>
      </w:r>
      <w:r>
        <w:rPr>
          <w:rFonts w:ascii="Arial" w:hAnsi="Arial" w:cs="Arial"/>
          <w:sz w:val="22"/>
          <w:szCs w:val="22"/>
        </w:rPr>
        <w:t>. Notably in the survey the findings suggest that singing was the smallest percentage drop in provision due to the pandemic. Which is interesting to discover, as</w:t>
      </w:r>
      <w:r w:rsidR="00B9380A">
        <w:rPr>
          <w:rFonts w:ascii="Arial" w:hAnsi="Arial" w:cs="Arial"/>
          <w:sz w:val="22"/>
          <w:szCs w:val="22"/>
        </w:rPr>
        <w:t xml:space="preserve"> this clearly states the pandemic hasn’t had an overriding drop in engagement despite thoughts of it doing so.</w:t>
      </w:r>
      <w:r>
        <w:rPr>
          <w:rFonts w:ascii="Arial" w:hAnsi="Arial" w:cs="Arial"/>
          <w:sz w:val="22"/>
          <w:szCs w:val="22"/>
        </w:rPr>
        <w:t xml:space="preserve"> </w:t>
      </w:r>
      <w:r w:rsidR="00B9380A">
        <w:rPr>
          <w:rFonts w:ascii="Arial" w:hAnsi="Arial" w:cs="Arial"/>
          <w:sz w:val="22"/>
          <w:szCs w:val="22"/>
        </w:rPr>
        <w:t>T</w:t>
      </w:r>
      <w:r>
        <w:rPr>
          <w:rFonts w:ascii="Arial" w:hAnsi="Arial" w:cs="Arial"/>
          <w:sz w:val="22"/>
          <w:szCs w:val="22"/>
        </w:rPr>
        <w:t>his could support that the ideas that a teacher could have an impact on engagement levels due to approaches of participation</w:t>
      </w:r>
      <w:r w:rsidR="00CC3C67">
        <w:rPr>
          <w:rFonts w:ascii="Arial" w:hAnsi="Arial" w:cs="Arial"/>
          <w:sz w:val="22"/>
          <w:szCs w:val="22"/>
        </w:rPr>
        <w:t>, as mentioned earlier.</w:t>
      </w:r>
      <w:r w:rsidR="00B9380A">
        <w:rPr>
          <w:rFonts w:ascii="Arial" w:hAnsi="Arial" w:cs="Arial"/>
          <w:sz w:val="22"/>
          <w:szCs w:val="22"/>
        </w:rPr>
        <w:t xml:space="preserve"> However, according to Erik Erikson’s social development model, between the approximate age of five to thirteen the virtue of competence is developed</w:t>
      </w:r>
      <w:r w:rsidR="00657104">
        <w:rPr>
          <w:rFonts w:ascii="Arial" w:hAnsi="Arial" w:cs="Arial"/>
          <w:sz w:val="22"/>
          <w:szCs w:val="22"/>
        </w:rPr>
        <w:t>, this takes away notions of teacher interference and focuses upon solely the students “ability of doing something well or effectively” (Collins).</w:t>
      </w:r>
      <w:r w:rsidR="008D222C">
        <w:rPr>
          <w:rFonts w:ascii="Arial" w:hAnsi="Arial" w:cs="Arial"/>
          <w:sz w:val="22"/>
          <w:szCs w:val="22"/>
        </w:rPr>
        <w:t xml:space="preserve"> If the pupil doubted </w:t>
      </w:r>
      <w:r w:rsidR="002F60D7">
        <w:rPr>
          <w:rFonts w:ascii="Arial" w:hAnsi="Arial" w:cs="Arial"/>
          <w:sz w:val="22"/>
          <w:szCs w:val="22"/>
        </w:rPr>
        <w:t>their</w:t>
      </w:r>
      <w:r w:rsidR="008D222C">
        <w:rPr>
          <w:rFonts w:ascii="Arial" w:hAnsi="Arial" w:cs="Arial"/>
          <w:sz w:val="22"/>
          <w:szCs w:val="22"/>
        </w:rPr>
        <w:t xml:space="preserve"> competence as a singer, it certainly wasn’t obvious in the incident, however it certainly could be a factor.</w:t>
      </w:r>
    </w:p>
    <w:p w14:paraId="60F9DFD6" w14:textId="6D0D0788" w:rsidR="007951E0" w:rsidRDefault="007951E0" w:rsidP="007A4A7C">
      <w:pPr>
        <w:spacing w:after="30" w:line="360" w:lineRule="auto"/>
        <w:jc w:val="both"/>
        <w:rPr>
          <w:rFonts w:ascii="Arial" w:hAnsi="Arial" w:cs="Arial"/>
          <w:sz w:val="22"/>
          <w:szCs w:val="22"/>
        </w:rPr>
      </w:pPr>
    </w:p>
    <w:p w14:paraId="27E6D0BD" w14:textId="162CBF72" w:rsidR="007951E0" w:rsidRDefault="007E0021" w:rsidP="007A4A7C">
      <w:pPr>
        <w:spacing w:after="30" w:line="360" w:lineRule="auto"/>
        <w:jc w:val="both"/>
        <w:rPr>
          <w:rFonts w:ascii="Arial" w:hAnsi="Arial" w:cs="Arial"/>
          <w:sz w:val="22"/>
          <w:szCs w:val="22"/>
        </w:rPr>
      </w:pPr>
      <w:r>
        <w:rPr>
          <w:rFonts w:ascii="Arial" w:hAnsi="Arial" w:cs="Arial"/>
          <w:sz w:val="22"/>
          <w:szCs w:val="22"/>
        </w:rPr>
        <w:t xml:space="preserve">Erikson’s stages of psychosocial development states clearly between the ages of five – </w:t>
      </w:r>
      <w:r w:rsidR="00134C21">
        <w:rPr>
          <w:rFonts w:ascii="Arial" w:hAnsi="Arial" w:cs="Arial"/>
          <w:sz w:val="22"/>
          <w:szCs w:val="22"/>
        </w:rPr>
        <w:t>Thirteen</w:t>
      </w:r>
      <w:r>
        <w:rPr>
          <w:rFonts w:ascii="Arial" w:hAnsi="Arial" w:cs="Arial"/>
          <w:sz w:val="22"/>
          <w:szCs w:val="22"/>
        </w:rPr>
        <w:t xml:space="preserve"> the development of competence. However</w:t>
      </w:r>
      <w:r w:rsidR="00134C21">
        <w:rPr>
          <w:rFonts w:ascii="Arial" w:hAnsi="Arial" w:cs="Arial"/>
          <w:sz w:val="22"/>
          <w:szCs w:val="22"/>
        </w:rPr>
        <w:t>,</w:t>
      </w:r>
      <w:r>
        <w:rPr>
          <w:rFonts w:ascii="Arial" w:hAnsi="Arial" w:cs="Arial"/>
          <w:sz w:val="22"/>
          <w:szCs w:val="22"/>
        </w:rPr>
        <w:t xml:space="preserve"> </w:t>
      </w:r>
      <w:r w:rsidR="00134C21">
        <w:rPr>
          <w:rFonts w:ascii="Arial" w:hAnsi="Arial" w:cs="Arial"/>
          <w:sz w:val="22"/>
          <w:szCs w:val="22"/>
        </w:rPr>
        <w:t xml:space="preserve">a more recent study provides the same development stage but as six – eleven. This change could be an error, or plainly </w:t>
      </w:r>
      <w:r w:rsidR="002F60D7">
        <w:rPr>
          <w:rFonts w:ascii="Arial" w:hAnsi="Arial" w:cs="Arial"/>
          <w:sz w:val="22"/>
          <w:szCs w:val="22"/>
        </w:rPr>
        <w:t>an</w:t>
      </w:r>
      <w:r w:rsidR="00134C21">
        <w:rPr>
          <w:rFonts w:ascii="Arial" w:hAnsi="Arial" w:cs="Arial"/>
          <w:sz w:val="22"/>
          <w:szCs w:val="22"/>
        </w:rPr>
        <w:t xml:space="preserve"> adaptation of the model. ‘Inside out and outside in” (Berzoff, Joan. Flanagan, Laura Melano. Hertz, Patricia. (2022) shows this (Fig ). It is difficult to argue Erikson’s ideas weren’t correct for the societal context he produced the model in, however the modern day has brought about new human developments at different stages</w:t>
      </w:r>
      <w:r w:rsidR="009747A3">
        <w:rPr>
          <w:rFonts w:ascii="Arial" w:hAnsi="Arial" w:cs="Arial"/>
          <w:sz w:val="22"/>
          <w:szCs w:val="22"/>
        </w:rPr>
        <w:t xml:space="preserve"> for different genders</w:t>
      </w:r>
      <w:r w:rsidR="00134C21">
        <w:rPr>
          <w:rFonts w:ascii="Arial" w:hAnsi="Arial" w:cs="Arial"/>
          <w:sz w:val="22"/>
          <w:szCs w:val="22"/>
        </w:rPr>
        <w:t xml:space="preserve">. One of his misconceptions was </w:t>
      </w:r>
      <w:r w:rsidR="00134C21">
        <w:rPr>
          <w:rFonts w:ascii="Arial" w:hAnsi="Arial" w:cs="Arial"/>
          <w:sz w:val="22"/>
          <w:szCs w:val="22"/>
        </w:rPr>
        <w:lastRenderedPageBreak/>
        <w:t>wom</w:t>
      </w:r>
      <w:r w:rsidR="009747A3">
        <w:rPr>
          <w:rFonts w:ascii="Arial" w:hAnsi="Arial" w:cs="Arial"/>
          <w:sz w:val="22"/>
          <w:szCs w:val="22"/>
        </w:rPr>
        <w:t>e</w:t>
      </w:r>
      <w:r w:rsidR="00134C21">
        <w:rPr>
          <w:rFonts w:ascii="Arial" w:hAnsi="Arial" w:cs="Arial"/>
          <w:sz w:val="22"/>
          <w:szCs w:val="22"/>
        </w:rPr>
        <w:t>n developed later than men</w:t>
      </w:r>
      <w:r w:rsidR="009747A3">
        <w:rPr>
          <w:rFonts w:ascii="Arial" w:hAnsi="Arial" w:cs="Arial"/>
          <w:sz w:val="22"/>
          <w:szCs w:val="22"/>
        </w:rPr>
        <w:t xml:space="preserve"> (Inside out and outside in, 2022). This was </w:t>
      </w:r>
      <w:r w:rsidR="00C219F2">
        <w:rPr>
          <w:rFonts w:ascii="Arial" w:hAnsi="Arial" w:cs="Arial"/>
          <w:sz w:val="22"/>
          <w:szCs w:val="22"/>
        </w:rPr>
        <w:t>the main critical views on his work.</w:t>
      </w:r>
    </w:p>
    <w:p w14:paraId="72D5C331" w14:textId="0DAE32FA" w:rsidR="00C219F2" w:rsidRDefault="00C219F2" w:rsidP="007A4A7C">
      <w:pPr>
        <w:spacing w:after="30" w:line="360" w:lineRule="auto"/>
        <w:jc w:val="both"/>
        <w:rPr>
          <w:rFonts w:ascii="Arial" w:hAnsi="Arial" w:cs="Arial"/>
          <w:sz w:val="22"/>
          <w:szCs w:val="22"/>
        </w:rPr>
      </w:pPr>
    </w:p>
    <w:p w14:paraId="6EE6642E" w14:textId="179E1DDE" w:rsidR="00C219F2" w:rsidRDefault="00C219F2" w:rsidP="007A4A7C">
      <w:pPr>
        <w:spacing w:after="30" w:line="360" w:lineRule="auto"/>
        <w:jc w:val="both"/>
        <w:rPr>
          <w:rFonts w:ascii="Arial" w:hAnsi="Arial" w:cs="Arial"/>
          <w:sz w:val="22"/>
          <w:szCs w:val="22"/>
        </w:rPr>
      </w:pPr>
    </w:p>
    <w:p w14:paraId="27EC8985" w14:textId="38646BD0" w:rsidR="00C219F2" w:rsidRDefault="00C219F2" w:rsidP="007A4A7C">
      <w:pPr>
        <w:spacing w:after="30" w:line="360" w:lineRule="auto"/>
        <w:jc w:val="both"/>
        <w:rPr>
          <w:rFonts w:ascii="Arial" w:hAnsi="Arial" w:cs="Arial"/>
          <w:sz w:val="22"/>
          <w:szCs w:val="22"/>
        </w:rPr>
      </w:pPr>
    </w:p>
    <w:p w14:paraId="7F88E2C0" w14:textId="416FD7EF" w:rsidR="00C219F2" w:rsidRDefault="00C219F2" w:rsidP="007A4A7C">
      <w:pPr>
        <w:spacing w:after="30" w:line="360" w:lineRule="auto"/>
        <w:jc w:val="both"/>
        <w:rPr>
          <w:rFonts w:ascii="Arial" w:hAnsi="Arial" w:cs="Arial"/>
          <w:sz w:val="22"/>
          <w:szCs w:val="22"/>
        </w:rPr>
      </w:pPr>
    </w:p>
    <w:p w14:paraId="7ABBD326" w14:textId="12A04527" w:rsidR="00C219F2" w:rsidRDefault="00C219F2" w:rsidP="007A4A7C">
      <w:pPr>
        <w:spacing w:after="30" w:line="360" w:lineRule="auto"/>
        <w:jc w:val="both"/>
        <w:rPr>
          <w:rFonts w:ascii="Arial" w:hAnsi="Arial" w:cs="Arial"/>
          <w:sz w:val="22"/>
          <w:szCs w:val="22"/>
        </w:rPr>
      </w:pPr>
    </w:p>
    <w:p w14:paraId="2989B5D2" w14:textId="23110C29" w:rsidR="00C219F2" w:rsidRDefault="00C219F2" w:rsidP="007A4A7C">
      <w:pPr>
        <w:spacing w:after="30" w:line="360" w:lineRule="auto"/>
        <w:jc w:val="both"/>
        <w:rPr>
          <w:rFonts w:ascii="Arial" w:hAnsi="Arial" w:cs="Arial"/>
          <w:sz w:val="22"/>
          <w:szCs w:val="22"/>
        </w:rPr>
      </w:pPr>
    </w:p>
    <w:p w14:paraId="600C56B0" w14:textId="546676F4" w:rsidR="00C219F2" w:rsidRDefault="00C219F2" w:rsidP="007A4A7C">
      <w:pPr>
        <w:spacing w:after="30" w:line="360" w:lineRule="auto"/>
        <w:jc w:val="both"/>
        <w:rPr>
          <w:rFonts w:ascii="Arial" w:hAnsi="Arial" w:cs="Arial"/>
          <w:sz w:val="22"/>
          <w:szCs w:val="22"/>
        </w:rPr>
      </w:pPr>
    </w:p>
    <w:p w14:paraId="79EE4062" w14:textId="4428F653" w:rsidR="00C219F2" w:rsidRDefault="00C219F2" w:rsidP="007A4A7C">
      <w:pPr>
        <w:spacing w:after="30" w:line="360" w:lineRule="auto"/>
        <w:jc w:val="both"/>
        <w:rPr>
          <w:rFonts w:ascii="Arial" w:hAnsi="Arial" w:cs="Arial"/>
          <w:sz w:val="22"/>
          <w:szCs w:val="22"/>
        </w:rPr>
      </w:pPr>
    </w:p>
    <w:p w14:paraId="727E9867" w14:textId="7DA9A7D7" w:rsidR="00C219F2" w:rsidRDefault="00C219F2" w:rsidP="007A4A7C">
      <w:pPr>
        <w:spacing w:after="30" w:line="360" w:lineRule="auto"/>
        <w:jc w:val="both"/>
        <w:rPr>
          <w:rFonts w:ascii="Arial" w:hAnsi="Arial" w:cs="Arial"/>
          <w:sz w:val="22"/>
          <w:szCs w:val="22"/>
        </w:rPr>
      </w:pPr>
    </w:p>
    <w:p w14:paraId="7098F031" w14:textId="36438934" w:rsidR="00C219F2" w:rsidRDefault="00C219F2" w:rsidP="007A4A7C">
      <w:pPr>
        <w:spacing w:after="30" w:line="360" w:lineRule="auto"/>
        <w:jc w:val="both"/>
        <w:rPr>
          <w:rFonts w:ascii="Arial" w:hAnsi="Arial" w:cs="Arial"/>
          <w:sz w:val="22"/>
          <w:szCs w:val="22"/>
        </w:rPr>
      </w:pPr>
    </w:p>
    <w:p w14:paraId="57F35E0A" w14:textId="2E6B90C8" w:rsidR="00C219F2" w:rsidRDefault="00C219F2" w:rsidP="007A4A7C">
      <w:pPr>
        <w:spacing w:after="30" w:line="360" w:lineRule="auto"/>
        <w:jc w:val="both"/>
        <w:rPr>
          <w:rFonts w:ascii="Arial" w:hAnsi="Arial" w:cs="Arial"/>
          <w:sz w:val="22"/>
          <w:szCs w:val="22"/>
        </w:rPr>
      </w:pPr>
    </w:p>
    <w:p w14:paraId="6F9E18C1" w14:textId="1F2884A0" w:rsidR="00C219F2" w:rsidRDefault="00C219F2" w:rsidP="007A4A7C">
      <w:pPr>
        <w:spacing w:after="30" w:line="360" w:lineRule="auto"/>
        <w:jc w:val="both"/>
        <w:rPr>
          <w:rFonts w:ascii="Arial" w:hAnsi="Arial" w:cs="Arial"/>
          <w:sz w:val="22"/>
          <w:szCs w:val="22"/>
        </w:rPr>
      </w:pPr>
    </w:p>
    <w:p w14:paraId="70749FCD" w14:textId="452365B9" w:rsidR="00C219F2" w:rsidRDefault="00C219F2" w:rsidP="007A4A7C">
      <w:pPr>
        <w:spacing w:after="30" w:line="360" w:lineRule="auto"/>
        <w:jc w:val="both"/>
        <w:rPr>
          <w:rFonts w:ascii="Arial" w:hAnsi="Arial" w:cs="Arial"/>
          <w:sz w:val="22"/>
          <w:szCs w:val="22"/>
        </w:rPr>
      </w:pPr>
    </w:p>
    <w:p w14:paraId="7A02338F" w14:textId="4180EE7C" w:rsidR="00C219F2" w:rsidRDefault="00C219F2" w:rsidP="007A4A7C">
      <w:pPr>
        <w:spacing w:after="30" w:line="360" w:lineRule="auto"/>
        <w:jc w:val="both"/>
        <w:rPr>
          <w:rFonts w:ascii="Arial" w:hAnsi="Arial" w:cs="Arial"/>
          <w:sz w:val="22"/>
          <w:szCs w:val="22"/>
        </w:rPr>
      </w:pPr>
    </w:p>
    <w:p w14:paraId="0A49D681" w14:textId="4DB6C2F7" w:rsidR="00C219F2" w:rsidRDefault="00C219F2" w:rsidP="007A4A7C">
      <w:pPr>
        <w:spacing w:after="30" w:line="360" w:lineRule="auto"/>
        <w:jc w:val="both"/>
        <w:rPr>
          <w:rFonts w:ascii="Arial" w:hAnsi="Arial" w:cs="Arial"/>
          <w:sz w:val="22"/>
          <w:szCs w:val="22"/>
        </w:rPr>
      </w:pPr>
    </w:p>
    <w:p w14:paraId="77626F18" w14:textId="164CE51B" w:rsidR="00C219F2" w:rsidRDefault="00C219F2" w:rsidP="007A4A7C">
      <w:pPr>
        <w:spacing w:after="30" w:line="360" w:lineRule="auto"/>
        <w:jc w:val="both"/>
        <w:rPr>
          <w:rFonts w:ascii="Arial" w:hAnsi="Arial" w:cs="Arial"/>
          <w:sz w:val="22"/>
          <w:szCs w:val="22"/>
        </w:rPr>
      </w:pPr>
    </w:p>
    <w:p w14:paraId="1EFDFA2D" w14:textId="10736120" w:rsidR="00C219F2" w:rsidRDefault="00C219F2" w:rsidP="007A4A7C">
      <w:pPr>
        <w:spacing w:after="30" w:line="360" w:lineRule="auto"/>
        <w:jc w:val="both"/>
        <w:rPr>
          <w:rFonts w:ascii="Arial" w:hAnsi="Arial" w:cs="Arial"/>
          <w:sz w:val="22"/>
          <w:szCs w:val="22"/>
        </w:rPr>
      </w:pPr>
    </w:p>
    <w:p w14:paraId="3561B4C2" w14:textId="00604FCC" w:rsidR="00C219F2" w:rsidRDefault="00C219F2" w:rsidP="007A4A7C">
      <w:pPr>
        <w:spacing w:after="30" w:line="360" w:lineRule="auto"/>
        <w:jc w:val="both"/>
        <w:rPr>
          <w:rFonts w:ascii="Arial" w:hAnsi="Arial" w:cs="Arial"/>
          <w:sz w:val="22"/>
          <w:szCs w:val="22"/>
        </w:rPr>
      </w:pPr>
    </w:p>
    <w:p w14:paraId="09E1E602" w14:textId="3A41843D" w:rsidR="00C219F2" w:rsidRDefault="00C219F2" w:rsidP="007A4A7C">
      <w:pPr>
        <w:spacing w:after="30" w:line="360" w:lineRule="auto"/>
        <w:jc w:val="both"/>
        <w:rPr>
          <w:rFonts w:ascii="Arial" w:hAnsi="Arial" w:cs="Arial"/>
          <w:sz w:val="22"/>
          <w:szCs w:val="22"/>
        </w:rPr>
      </w:pPr>
    </w:p>
    <w:p w14:paraId="7E7AF223" w14:textId="4DA81F67" w:rsidR="00C219F2" w:rsidRDefault="00C219F2" w:rsidP="007A4A7C">
      <w:pPr>
        <w:spacing w:after="30" w:line="360" w:lineRule="auto"/>
        <w:jc w:val="both"/>
        <w:rPr>
          <w:rFonts w:ascii="Arial" w:hAnsi="Arial" w:cs="Arial"/>
          <w:sz w:val="22"/>
          <w:szCs w:val="22"/>
        </w:rPr>
      </w:pPr>
    </w:p>
    <w:p w14:paraId="45C98178" w14:textId="5E78A445" w:rsidR="00C219F2" w:rsidRDefault="00C219F2" w:rsidP="007A4A7C">
      <w:pPr>
        <w:spacing w:after="30" w:line="360" w:lineRule="auto"/>
        <w:jc w:val="both"/>
        <w:rPr>
          <w:rFonts w:ascii="Arial" w:hAnsi="Arial" w:cs="Arial"/>
          <w:sz w:val="22"/>
          <w:szCs w:val="22"/>
        </w:rPr>
      </w:pPr>
    </w:p>
    <w:p w14:paraId="5542D670" w14:textId="00296BB2" w:rsidR="00C219F2" w:rsidRDefault="00C219F2" w:rsidP="007A4A7C">
      <w:pPr>
        <w:spacing w:after="30" w:line="360" w:lineRule="auto"/>
        <w:jc w:val="both"/>
        <w:rPr>
          <w:rFonts w:ascii="Arial" w:hAnsi="Arial" w:cs="Arial"/>
          <w:sz w:val="22"/>
          <w:szCs w:val="22"/>
        </w:rPr>
      </w:pPr>
    </w:p>
    <w:p w14:paraId="50153972" w14:textId="5949A394" w:rsidR="00C219F2" w:rsidRDefault="00C219F2" w:rsidP="007A4A7C">
      <w:pPr>
        <w:spacing w:after="30" w:line="360" w:lineRule="auto"/>
        <w:jc w:val="both"/>
        <w:rPr>
          <w:rFonts w:ascii="Arial" w:hAnsi="Arial" w:cs="Arial"/>
          <w:sz w:val="22"/>
          <w:szCs w:val="22"/>
        </w:rPr>
      </w:pPr>
    </w:p>
    <w:p w14:paraId="791552D5" w14:textId="4217AF10" w:rsidR="00C219F2" w:rsidRDefault="00C219F2" w:rsidP="007A4A7C">
      <w:pPr>
        <w:spacing w:after="30" w:line="360" w:lineRule="auto"/>
        <w:jc w:val="both"/>
        <w:rPr>
          <w:rFonts w:ascii="Arial" w:hAnsi="Arial" w:cs="Arial"/>
          <w:sz w:val="22"/>
          <w:szCs w:val="22"/>
        </w:rPr>
      </w:pPr>
    </w:p>
    <w:p w14:paraId="21A3D20E" w14:textId="24BE2360" w:rsidR="00C219F2" w:rsidRDefault="00C219F2" w:rsidP="007A4A7C">
      <w:pPr>
        <w:spacing w:after="30" w:line="360" w:lineRule="auto"/>
        <w:jc w:val="both"/>
        <w:rPr>
          <w:rFonts w:ascii="Arial" w:hAnsi="Arial" w:cs="Arial"/>
          <w:sz w:val="22"/>
          <w:szCs w:val="22"/>
        </w:rPr>
      </w:pPr>
    </w:p>
    <w:p w14:paraId="2D5FEDDF" w14:textId="54354F3D" w:rsidR="00C219F2" w:rsidRDefault="00C219F2" w:rsidP="007A4A7C">
      <w:pPr>
        <w:spacing w:after="30" w:line="360" w:lineRule="auto"/>
        <w:jc w:val="both"/>
        <w:rPr>
          <w:rFonts w:ascii="Arial" w:hAnsi="Arial" w:cs="Arial"/>
          <w:sz w:val="22"/>
          <w:szCs w:val="22"/>
        </w:rPr>
      </w:pPr>
    </w:p>
    <w:p w14:paraId="1C2DBF17" w14:textId="2208865C" w:rsidR="00C219F2" w:rsidRDefault="00C219F2" w:rsidP="007A4A7C">
      <w:pPr>
        <w:spacing w:after="30" w:line="360" w:lineRule="auto"/>
        <w:jc w:val="both"/>
        <w:rPr>
          <w:rFonts w:ascii="Arial" w:hAnsi="Arial" w:cs="Arial"/>
          <w:sz w:val="22"/>
          <w:szCs w:val="22"/>
        </w:rPr>
      </w:pPr>
    </w:p>
    <w:p w14:paraId="3C174952" w14:textId="646496B8" w:rsidR="00C219F2" w:rsidRDefault="00C219F2" w:rsidP="007A4A7C">
      <w:pPr>
        <w:spacing w:after="30" w:line="360" w:lineRule="auto"/>
        <w:jc w:val="both"/>
        <w:rPr>
          <w:rFonts w:ascii="Arial" w:hAnsi="Arial" w:cs="Arial"/>
          <w:sz w:val="22"/>
          <w:szCs w:val="22"/>
        </w:rPr>
      </w:pPr>
    </w:p>
    <w:p w14:paraId="01F6F913" w14:textId="7ABDF46A" w:rsidR="00C219F2" w:rsidRDefault="00C219F2" w:rsidP="007A4A7C">
      <w:pPr>
        <w:spacing w:after="30" w:line="360" w:lineRule="auto"/>
        <w:jc w:val="both"/>
        <w:rPr>
          <w:rFonts w:ascii="Arial" w:hAnsi="Arial" w:cs="Arial"/>
          <w:sz w:val="22"/>
          <w:szCs w:val="22"/>
        </w:rPr>
      </w:pPr>
    </w:p>
    <w:p w14:paraId="64566E49" w14:textId="62D1C6F3" w:rsidR="00C219F2" w:rsidRDefault="00C219F2" w:rsidP="007A4A7C">
      <w:pPr>
        <w:spacing w:after="30" w:line="360" w:lineRule="auto"/>
        <w:jc w:val="both"/>
        <w:rPr>
          <w:rFonts w:ascii="Arial" w:hAnsi="Arial" w:cs="Arial"/>
          <w:sz w:val="22"/>
          <w:szCs w:val="22"/>
        </w:rPr>
      </w:pPr>
    </w:p>
    <w:p w14:paraId="24CA4FB7" w14:textId="0060E77E" w:rsidR="00C219F2" w:rsidRDefault="00C219F2" w:rsidP="007A4A7C">
      <w:pPr>
        <w:spacing w:after="30" w:line="360" w:lineRule="auto"/>
        <w:jc w:val="both"/>
        <w:rPr>
          <w:rFonts w:ascii="Arial" w:hAnsi="Arial" w:cs="Arial"/>
          <w:sz w:val="22"/>
          <w:szCs w:val="22"/>
        </w:rPr>
      </w:pPr>
    </w:p>
    <w:p w14:paraId="209D6F3E" w14:textId="52C16648" w:rsidR="00C219F2" w:rsidRDefault="00C219F2" w:rsidP="007A4A7C">
      <w:pPr>
        <w:spacing w:after="30" w:line="360" w:lineRule="auto"/>
        <w:jc w:val="both"/>
        <w:rPr>
          <w:rFonts w:ascii="Arial" w:hAnsi="Arial" w:cs="Arial"/>
          <w:sz w:val="22"/>
          <w:szCs w:val="22"/>
        </w:rPr>
      </w:pPr>
    </w:p>
    <w:p w14:paraId="607DA854" w14:textId="3DA66DC4" w:rsidR="00C219F2" w:rsidRDefault="00C219F2" w:rsidP="007A4A7C">
      <w:pPr>
        <w:spacing w:after="30" w:line="360" w:lineRule="auto"/>
        <w:jc w:val="both"/>
        <w:rPr>
          <w:rFonts w:ascii="Arial" w:hAnsi="Arial" w:cs="Arial"/>
          <w:sz w:val="28"/>
          <w:szCs w:val="28"/>
          <w:u w:val="single"/>
        </w:rPr>
      </w:pPr>
      <w:r w:rsidRPr="00C219F2">
        <w:rPr>
          <w:rFonts w:ascii="Arial" w:hAnsi="Arial" w:cs="Arial"/>
          <w:sz w:val="28"/>
          <w:szCs w:val="28"/>
          <w:u w:val="single"/>
        </w:rPr>
        <w:lastRenderedPageBreak/>
        <w:t>Reflection / Evaluation and next steps</w:t>
      </w:r>
    </w:p>
    <w:p w14:paraId="7C9259A5" w14:textId="0B200D2D" w:rsidR="00EA2527" w:rsidRDefault="00FF6B7F" w:rsidP="007A4A7C">
      <w:pPr>
        <w:spacing w:after="30" w:line="360" w:lineRule="auto"/>
        <w:jc w:val="both"/>
        <w:rPr>
          <w:rFonts w:ascii="Arial" w:hAnsi="Arial" w:cs="Arial"/>
          <w:sz w:val="22"/>
          <w:szCs w:val="22"/>
        </w:rPr>
      </w:pPr>
      <w:r>
        <w:rPr>
          <w:rFonts w:ascii="Arial" w:hAnsi="Arial" w:cs="Arial"/>
          <w:sz w:val="22"/>
          <w:szCs w:val="22"/>
        </w:rPr>
        <w:t xml:space="preserve">Through my </w:t>
      </w:r>
      <w:r w:rsidR="00BD5ED8">
        <w:rPr>
          <w:rFonts w:ascii="Arial" w:hAnsi="Arial" w:cs="Arial"/>
          <w:sz w:val="22"/>
          <w:szCs w:val="22"/>
        </w:rPr>
        <w:t>evaluation</w:t>
      </w:r>
      <w:r>
        <w:rPr>
          <w:rFonts w:ascii="Arial" w:hAnsi="Arial" w:cs="Arial"/>
          <w:sz w:val="22"/>
          <w:szCs w:val="22"/>
        </w:rPr>
        <w:t xml:space="preserve"> and next </w:t>
      </w:r>
      <w:r w:rsidR="00BD5ED8">
        <w:rPr>
          <w:rFonts w:ascii="Arial" w:hAnsi="Arial" w:cs="Arial"/>
          <w:sz w:val="22"/>
          <w:szCs w:val="22"/>
        </w:rPr>
        <w:t>steps,</w:t>
      </w:r>
      <w:r>
        <w:rPr>
          <w:rFonts w:ascii="Arial" w:hAnsi="Arial" w:cs="Arial"/>
          <w:sz w:val="22"/>
          <w:szCs w:val="22"/>
        </w:rPr>
        <w:t xml:space="preserve"> I will use Gibb’s reflective model to aid my </w:t>
      </w:r>
      <w:r w:rsidR="00BD5ED8">
        <w:rPr>
          <w:rFonts w:ascii="Arial" w:hAnsi="Arial" w:cs="Arial"/>
          <w:sz w:val="22"/>
          <w:szCs w:val="22"/>
        </w:rPr>
        <w:t>reflection</w:t>
      </w:r>
      <w:r>
        <w:rPr>
          <w:rFonts w:ascii="Arial" w:hAnsi="Arial" w:cs="Arial"/>
          <w:sz w:val="22"/>
          <w:szCs w:val="22"/>
        </w:rPr>
        <w:t xml:space="preserve"> and </w:t>
      </w:r>
      <w:r w:rsidR="00BD5ED8">
        <w:rPr>
          <w:rFonts w:ascii="Arial" w:hAnsi="Arial" w:cs="Arial"/>
          <w:sz w:val="22"/>
          <w:szCs w:val="22"/>
        </w:rPr>
        <w:t>evaluation</w:t>
      </w:r>
      <w:r>
        <w:rPr>
          <w:rFonts w:ascii="Arial" w:hAnsi="Arial" w:cs="Arial"/>
          <w:sz w:val="22"/>
          <w:szCs w:val="22"/>
        </w:rPr>
        <w:t xml:space="preserve">. I wanted to use this model because it </w:t>
      </w:r>
      <w:r w:rsidR="00BD5ED8">
        <w:rPr>
          <w:rFonts w:ascii="Arial" w:hAnsi="Arial" w:cs="Arial"/>
          <w:sz w:val="22"/>
          <w:szCs w:val="22"/>
        </w:rPr>
        <w:t>breaks</w:t>
      </w:r>
      <w:r>
        <w:rPr>
          <w:rFonts w:ascii="Arial" w:hAnsi="Arial" w:cs="Arial"/>
          <w:sz w:val="22"/>
          <w:szCs w:val="22"/>
        </w:rPr>
        <w:t xml:space="preserve"> down the </w:t>
      </w:r>
      <w:r w:rsidR="00BD5ED8">
        <w:rPr>
          <w:rFonts w:ascii="Arial" w:hAnsi="Arial" w:cs="Arial"/>
          <w:sz w:val="22"/>
          <w:szCs w:val="22"/>
        </w:rPr>
        <w:t xml:space="preserve">reflection into smaller sections and focuses upon feelings of the experience, which ironically has been a major finding in my research. </w:t>
      </w:r>
      <w:r w:rsidR="00EA2527">
        <w:rPr>
          <w:rFonts w:ascii="Arial" w:hAnsi="Arial" w:cs="Arial"/>
          <w:sz w:val="22"/>
          <w:szCs w:val="22"/>
        </w:rPr>
        <w:t xml:space="preserve">I will be using Gibbs reflective model to find my next steps in my own teaching practise. </w:t>
      </w:r>
      <w:r w:rsidR="00BD5ED8">
        <w:rPr>
          <w:rFonts w:ascii="Arial" w:hAnsi="Arial" w:cs="Arial"/>
          <w:sz w:val="22"/>
          <w:szCs w:val="22"/>
        </w:rPr>
        <w:t>In</w:t>
      </w:r>
      <w:r w:rsidR="00C219F2">
        <w:rPr>
          <w:rFonts w:ascii="Arial" w:hAnsi="Arial" w:cs="Arial"/>
          <w:sz w:val="22"/>
          <w:szCs w:val="22"/>
        </w:rPr>
        <w:t xml:space="preserve"> the process of research my focus was to look at how a teacher can influence student engagement and participation in a school environment, in both positive and negative ways. </w:t>
      </w:r>
      <w:r w:rsidR="005975D9">
        <w:rPr>
          <w:rFonts w:ascii="Arial" w:hAnsi="Arial" w:cs="Arial"/>
          <w:sz w:val="22"/>
          <w:szCs w:val="22"/>
        </w:rPr>
        <w:t>Using the reflective model gives me critical reflection on how I can improve and add new techniques into my teaching practise.</w:t>
      </w:r>
    </w:p>
    <w:p w14:paraId="5161E2CF" w14:textId="77777777" w:rsidR="00EA2527" w:rsidRDefault="00EA2527" w:rsidP="007A4A7C">
      <w:pPr>
        <w:spacing w:after="30" w:line="360" w:lineRule="auto"/>
        <w:jc w:val="both"/>
        <w:rPr>
          <w:rFonts w:ascii="Arial" w:hAnsi="Arial" w:cs="Arial"/>
          <w:sz w:val="22"/>
          <w:szCs w:val="22"/>
        </w:rPr>
      </w:pPr>
    </w:p>
    <w:p w14:paraId="484A0B9B" w14:textId="7470BECD" w:rsidR="00EA2527" w:rsidRPr="00EA2527" w:rsidRDefault="00EA2527" w:rsidP="007A4A7C">
      <w:pPr>
        <w:spacing w:after="30" w:line="360" w:lineRule="auto"/>
        <w:jc w:val="both"/>
        <w:rPr>
          <w:rFonts w:ascii="Arial" w:hAnsi="Arial" w:cs="Arial"/>
          <w:sz w:val="28"/>
          <w:szCs w:val="28"/>
          <w:u w:val="single"/>
        </w:rPr>
      </w:pPr>
      <w:r w:rsidRPr="00EA2527">
        <w:rPr>
          <w:rFonts w:ascii="Arial" w:hAnsi="Arial" w:cs="Arial"/>
          <w:sz w:val="28"/>
          <w:szCs w:val="28"/>
          <w:u w:val="single"/>
        </w:rPr>
        <w:t>Step one</w:t>
      </w:r>
      <w:r w:rsidR="005975D9">
        <w:rPr>
          <w:rFonts w:ascii="Arial" w:hAnsi="Arial" w:cs="Arial"/>
          <w:sz w:val="28"/>
          <w:szCs w:val="28"/>
          <w:u w:val="single"/>
        </w:rPr>
        <w:t xml:space="preserve"> and two</w:t>
      </w:r>
      <w:r w:rsidRPr="00EA2527">
        <w:rPr>
          <w:rFonts w:ascii="Arial" w:hAnsi="Arial" w:cs="Arial"/>
          <w:sz w:val="28"/>
          <w:szCs w:val="28"/>
          <w:u w:val="single"/>
        </w:rPr>
        <w:t>: Description</w:t>
      </w:r>
      <w:r w:rsidR="005975D9">
        <w:rPr>
          <w:rFonts w:ascii="Arial" w:hAnsi="Arial" w:cs="Arial"/>
          <w:sz w:val="28"/>
          <w:szCs w:val="28"/>
          <w:u w:val="single"/>
        </w:rPr>
        <w:t xml:space="preserve"> / feelings</w:t>
      </w:r>
    </w:p>
    <w:p w14:paraId="799B8C36" w14:textId="17CCB899" w:rsidR="005975D9" w:rsidRDefault="005975D9" w:rsidP="007A4A7C">
      <w:pPr>
        <w:spacing w:after="30" w:line="360" w:lineRule="auto"/>
        <w:jc w:val="both"/>
        <w:rPr>
          <w:rFonts w:ascii="Arial" w:hAnsi="Arial" w:cs="Arial"/>
          <w:sz w:val="22"/>
          <w:szCs w:val="22"/>
        </w:rPr>
      </w:pPr>
      <w:r>
        <w:rPr>
          <w:rFonts w:ascii="Arial" w:hAnsi="Arial" w:cs="Arial"/>
          <w:sz w:val="22"/>
          <w:szCs w:val="22"/>
        </w:rPr>
        <w:t xml:space="preserve">My critical incident happened at around 9:25am on a Monday morning. I observed this incident after setting up my workspace for the lesson. I had been waiting in the classroom since 9am, as that is when lessons begin at my observed school. The pupils didn’t arrive until 9:25am due to an assembly which ran over time. The pupils were told to line-up outside by a teacher and wait for the cover teacher to arrive. A conflicted discussion from the teacher was had, to one pupil at the front of the line as to why he hadn’t turned up to choir practise. </w:t>
      </w:r>
      <w:r w:rsidRPr="005975D9">
        <w:rPr>
          <w:rFonts w:ascii="Arial" w:hAnsi="Arial" w:cs="Arial"/>
          <w:sz w:val="22"/>
          <w:szCs w:val="22"/>
        </w:rPr>
        <w:t xml:space="preserve">At the time of </w:t>
      </w:r>
      <w:r>
        <w:rPr>
          <w:rFonts w:ascii="Arial" w:hAnsi="Arial" w:cs="Arial"/>
          <w:sz w:val="22"/>
          <w:szCs w:val="22"/>
        </w:rPr>
        <w:t>the incident I was unpacking my work ready for the day ahead and wasn’t paying much notice as the class hadn’t entered the classroom. The raise in vocal tone caught my attention before noting down the incident. I remember the surprising feeling it gave me, as to how the conversation went on more than I felt was required. I thought it would be a good incident to look at, as to what else could have been done to approach a similar situation for myself.</w:t>
      </w:r>
    </w:p>
    <w:p w14:paraId="6D5B2B99" w14:textId="5DA475DB" w:rsidR="005975D9" w:rsidRDefault="005975D9" w:rsidP="007A4A7C">
      <w:pPr>
        <w:spacing w:after="30" w:line="360" w:lineRule="auto"/>
        <w:jc w:val="both"/>
        <w:rPr>
          <w:rFonts w:ascii="Arial" w:hAnsi="Arial" w:cs="Arial"/>
          <w:sz w:val="22"/>
          <w:szCs w:val="22"/>
        </w:rPr>
      </w:pPr>
    </w:p>
    <w:p w14:paraId="094A3458" w14:textId="73780DEF" w:rsidR="005975D9" w:rsidRDefault="005975D9" w:rsidP="007A4A7C">
      <w:pPr>
        <w:spacing w:after="30" w:line="360" w:lineRule="auto"/>
        <w:jc w:val="both"/>
        <w:rPr>
          <w:rFonts w:ascii="Arial" w:hAnsi="Arial" w:cs="Arial"/>
          <w:sz w:val="28"/>
          <w:szCs w:val="28"/>
          <w:u w:val="single"/>
        </w:rPr>
      </w:pPr>
      <w:r w:rsidRPr="005975D9">
        <w:rPr>
          <w:rFonts w:ascii="Arial" w:hAnsi="Arial" w:cs="Arial"/>
          <w:sz w:val="28"/>
          <w:szCs w:val="28"/>
          <w:u w:val="single"/>
        </w:rPr>
        <w:t>Step Three: Evaluation</w:t>
      </w:r>
      <w:r w:rsidR="002F6D50">
        <w:rPr>
          <w:rFonts w:ascii="Arial" w:hAnsi="Arial" w:cs="Arial"/>
          <w:sz w:val="28"/>
          <w:szCs w:val="28"/>
          <w:u w:val="single"/>
        </w:rPr>
        <w:t xml:space="preserve"> / Analysis</w:t>
      </w:r>
    </w:p>
    <w:p w14:paraId="4C696D34" w14:textId="77777777" w:rsidR="002F6D50" w:rsidRDefault="005975D9" w:rsidP="007A4A7C">
      <w:pPr>
        <w:spacing w:after="30" w:line="360" w:lineRule="auto"/>
        <w:jc w:val="both"/>
        <w:rPr>
          <w:rFonts w:ascii="Arial" w:hAnsi="Arial" w:cs="Arial"/>
          <w:sz w:val="22"/>
          <w:szCs w:val="22"/>
        </w:rPr>
      </w:pPr>
      <w:r w:rsidRPr="002F6D50">
        <w:rPr>
          <w:rFonts w:ascii="Arial" w:hAnsi="Arial" w:cs="Arial"/>
          <w:sz w:val="22"/>
          <w:szCs w:val="22"/>
        </w:rPr>
        <w:t xml:space="preserve">During the incident I found that the intention was to </w:t>
      </w:r>
      <w:r w:rsidR="002F6D50" w:rsidRPr="002F6D50">
        <w:rPr>
          <w:rFonts w:ascii="Arial" w:hAnsi="Arial" w:cs="Arial"/>
          <w:sz w:val="22"/>
          <w:szCs w:val="22"/>
        </w:rPr>
        <w:t>set a standard to pupils in a formal tone. Whether this was the way they were spoken to or to the methods that were used. This can be seen in a positive light</w:t>
      </w:r>
      <w:r w:rsidR="002F6D50">
        <w:rPr>
          <w:rFonts w:ascii="Arial" w:hAnsi="Arial" w:cs="Arial"/>
          <w:sz w:val="22"/>
          <w:szCs w:val="22"/>
        </w:rPr>
        <w:t xml:space="preserve"> to attain expectations of the school;</w:t>
      </w:r>
      <w:r w:rsidR="002F6D50" w:rsidRPr="002F6D50">
        <w:rPr>
          <w:rFonts w:ascii="Arial" w:hAnsi="Arial" w:cs="Arial"/>
          <w:sz w:val="22"/>
          <w:szCs w:val="22"/>
        </w:rPr>
        <w:t xml:space="preserve"> however</w:t>
      </w:r>
      <w:r w:rsidR="002F6D50">
        <w:rPr>
          <w:rFonts w:ascii="Arial" w:hAnsi="Arial" w:cs="Arial"/>
          <w:sz w:val="22"/>
          <w:szCs w:val="22"/>
        </w:rPr>
        <w:t>, my only thought was of the feelings of the pupil in front of the class. His future participation may be affected even more so as a result. I’ve been through the exact same situation when I was in school and understand the feelings behind it, which sets out why I’ve decided to look at this as a critical incident. I felt like a conversation such as this dis-engaged me more from music and from participating even more so, because of the feeling of wrong-doing and feeling the expectation of being there, when we don’t understand what other factors may have led to a missed class or missed rehearsal.</w:t>
      </w:r>
    </w:p>
    <w:p w14:paraId="47CB3C4C" w14:textId="1C454A5D" w:rsidR="00EA2527" w:rsidRDefault="00ED74BE" w:rsidP="007A4A7C">
      <w:pPr>
        <w:spacing w:after="30" w:line="360" w:lineRule="auto"/>
        <w:jc w:val="both"/>
        <w:rPr>
          <w:rFonts w:ascii="Arial" w:hAnsi="Arial" w:cs="Arial"/>
          <w:sz w:val="22"/>
          <w:szCs w:val="22"/>
        </w:rPr>
      </w:pPr>
      <w:r>
        <w:rPr>
          <w:rFonts w:ascii="Arial" w:hAnsi="Arial" w:cs="Arial"/>
          <w:sz w:val="22"/>
          <w:szCs w:val="22"/>
        </w:rPr>
        <w:lastRenderedPageBreak/>
        <w:t xml:space="preserve">One of my studies “Hacking school discipline” by Brad Weinstein and Nathan Maynard helped me </w:t>
      </w:r>
      <w:r w:rsidR="00135BC1">
        <w:rPr>
          <w:rFonts w:ascii="Arial" w:hAnsi="Arial" w:cs="Arial"/>
          <w:sz w:val="22"/>
          <w:szCs w:val="22"/>
        </w:rPr>
        <w:t>consider my next steps as a teacher. This next step is to simply talk to the pupil one to one in school to discover what problems they may be having with the issue of participating. It is then that as a teacher I’m checking in on well-being on the student and creating an empathetic culture around the school.</w:t>
      </w:r>
      <w:r w:rsidR="00EA2527">
        <w:rPr>
          <w:rFonts w:ascii="Arial" w:hAnsi="Arial" w:cs="Arial"/>
          <w:sz w:val="22"/>
          <w:szCs w:val="22"/>
        </w:rPr>
        <w:t xml:space="preserve"> This does have many benefits and qualities to keeping students on your side as a teacher, such as being seen as a warming character who has time to talk over issues and understand the pupils on a deeper level. The approach does focus upon an effective pedagogical idea which coincides with the welsh curriculum.</w:t>
      </w:r>
    </w:p>
    <w:p w14:paraId="294283C4" w14:textId="77C5AF98" w:rsidR="000F21A0" w:rsidRDefault="000F21A0" w:rsidP="007A4A7C">
      <w:pPr>
        <w:spacing w:after="30" w:line="360" w:lineRule="auto"/>
        <w:jc w:val="both"/>
        <w:rPr>
          <w:rFonts w:ascii="Arial" w:hAnsi="Arial" w:cs="Arial"/>
          <w:sz w:val="22"/>
          <w:szCs w:val="22"/>
        </w:rPr>
      </w:pPr>
    </w:p>
    <w:p w14:paraId="75EE5FAA" w14:textId="60CA7CDB" w:rsidR="000F21A0" w:rsidRDefault="000F21A0" w:rsidP="007A4A7C">
      <w:pPr>
        <w:spacing w:after="30" w:line="360" w:lineRule="auto"/>
        <w:jc w:val="both"/>
        <w:rPr>
          <w:rFonts w:ascii="Arial" w:hAnsi="Arial" w:cs="Arial"/>
          <w:sz w:val="22"/>
          <w:szCs w:val="22"/>
        </w:rPr>
      </w:pPr>
      <w:r>
        <w:rPr>
          <w:rFonts w:ascii="Arial" w:hAnsi="Arial" w:cs="Arial"/>
          <w:sz w:val="22"/>
          <w:szCs w:val="22"/>
        </w:rPr>
        <w:t>If this situation arose again, I would speak to the pupil one to one and ask about school and how everything is, this breaks the situation into a well-being meeting of understanding and this way the student can see there is more than just a teacher talking to them, but a person. I wouldn’t speak to a pupil in front of the class about an individual case like this, as it can actually cause more disruption to the class, as the incident did lead to a question which was opened to everyone waiting outside the classroom.</w:t>
      </w:r>
    </w:p>
    <w:p w14:paraId="3AF4E5A6" w14:textId="77777777" w:rsidR="00EA2527" w:rsidRDefault="00EA2527" w:rsidP="007A4A7C">
      <w:pPr>
        <w:spacing w:after="30" w:line="360" w:lineRule="auto"/>
        <w:jc w:val="both"/>
        <w:rPr>
          <w:rFonts w:ascii="Arial" w:hAnsi="Arial" w:cs="Arial"/>
          <w:sz w:val="22"/>
          <w:szCs w:val="22"/>
        </w:rPr>
      </w:pPr>
    </w:p>
    <w:p w14:paraId="733E97A0" w14:textId="5F543632" w:rsidR="00C219F2" w:rsidRDefault="000F21A0" w:rsidP="007A4A7C">
      <w:pPr>
        <w:spacing w:after="30" w:line="360" w:lineRule="auto"/>
        <w:jc w:val="both"/>
        <w:rPr>
          <w:rFonts w:ascii="Arial" w:hAnsi="Arial" w:cs="Arial"/>
          <w:sz w:val="22"/>
          <w:szCs w:val="22"/>
          <w:u w:val="single"/>
        </w:rPr>
      </w:pPr>
      <w:r w:rsidRPr="000F21A0">
        <w:rPr>
          <w:rFonts w:ascii="Arial" w:hAnsi="Arial" w:cs="Arial"/>
          <w:sz w:val="22"/>
          <w:szCs w:val="22"/>
          <w:u w:val="single"/>
        </w:rPr>
        <w:t>Conclusion:</w:t>
      </w:r>
    </w:p>
    <w:p w14:paraId="11FDFD7A" w14:textId="5E99F31E" w:rsidR="00B1747B" w:rsidRDefault="00B1747B" w:rsidP="007A4A7C">
      <w:pPr>
        <w:spacing w:after="30" w:line="360" w:lineRule="auto"/>
        <w:jc w:val="both"/>
        <w:rPr>
          <w:rFonts w:ascii="Arial" w:hAnsi="Arial" w:cs="Arial"/>
          <w:sz w:val="22"/>
          <w:szCs w:val="22"/>
        </w:rPr>
      </w:pPr>
      <w:r>
        <w:rPr>
          <w:rFonts w:ascii="Arial" w:hAnsi="Arial" w:cs="Arial"/>
          <w:sz w:val="22"/>
          <w:szCs w:val="22"/>
        </w:rPr>
        <w:t xml:space="preserve">In this assignment I have critically researched and understood theories about effective pedagogical approaches through empathetic and restorative </w:t>
      </w:r>
      <w:r w:rsidR="00623FDF">
        <w:rPr>
          <w:rFonts w:ascii="Arial" w:hAnsi="Arial" w:cs="Arial"/>
          <w:sz w:val="22"/>
          <w:szCs w:val="22"/>
        </w:rPr>
        <w:t xml:space="preserve">methods, these approaches have led to sub-categories of my research which have explored factors into why pupil </w:t>
      </w:r>
      <w:r w:rsidR="00222405">
        <w:rPr>
          <w:rFonts w:ascii="Arial" w:hAnsi="Arial" w:cs="Arial"/>
          <w:sz w:val="22"/>
          <w:szCs w:val="22"/>
        </w:rPr>
        <w:t>participation</w:t>
      </w:r>
      <w:r w:rsidR="00623FDF">
        <w:rPr>
          <w:rFonts w:ascii="Arial" w:hAnsi="Arial" w:cs="Arial"/>
          <w:sz w:val="22"/>
          <w:szCs w:val="22"/>
        </w:rPr>
        <w:t xml:space="preserve"> can be </w:t>
      </w:r>
      <w:r w:rsidR="00222405">
        <w:rPr>
          <w:rFonts w:ascii="Arial" w:hAnsi="Arial" w:cs="Arial"/>
          <w:sz w:val="22"/>
          <w:szCs w:val="22"/>
        </w:rPr>
        <w:t>affected</w:t>
      </w:r>
      <w:r w:rsidR="00623FDF">
        <w:rPr>
          <w:rFonts w:ascii="Arial" w:hAnsi="Arial" w:cs="Arial"/>
          <w:sz w:val="22"/>
          <w:szCs w:val="22"/>
        </w:rPr>
        <w:t xml:space="preserve"> through </w:t>
      </w:r>
      <w:r w:rsidR="00222405">
        <w:rPr>
          <w:rFonts w:ascii="Arial" w:hAnsi="Arial" w:cs="Arial"/>
          <w:sz w:val="22"/>
          <w:szCs w:val="22"/>
        </w:rPr>
        <w:t>the teacher and other social and psychological factors. The Welsh curriculum has made it clear that there are specific qualities and skills they would like the modern Welsh student to learn to be successful in the world. Through my research I have discovered that developing “healthy and confident individuals” could arguably be one of the most important in student engagement and well-being. In my own understanding of being a reflective practitioner in Wales, I understand the importance to adapt in my role to the new developments of how Professor Graham Donaldson wants learners to develop</w:t>
      </w:r>
      <w:r w:rsidR="0086006B">
        <w:rPr>
          <w:rFonts w:ascii="Arial" w:hAnsi="Arial" w:cs="Arial"/>
          <w:sz w:val="22"/>
          <w:szCs w:val="22"/>
        </w:rPr>
        <w:t xml:space="preserve">, but also understanding my own developments as a training teacher. </w:t>
      </w:r>
      <w:r w:rsidR="007A4A7C">
        <w:rPr>
          <w:rFonts w:ascii="Arial" w:hAnsi="Arial" w:cs="Arial"/>
          <w:sz w:val="22"/>
          <w:szCs w:val="22"/>
        </w:rPr>
        <w:t xml:space="preserve">Earlier I used the term, facilitator of Knowledge. I now have a better understanding of the role of the teacher. Rather than being just a knowledgeable practitioner, the teaching role has adapted into a role of well-being and support for students. </w:t>
      </w:r>
      <w:r w:rsidR="0086006B">
        <w:rPr>
          <w:rFonts w:ascii="Arial" w:hAnsi="Arial" w:cs="Arial"/>
          <w:sz w:val="22"/>
          <w:szCs w:val="22"/>
        </w:rPr>
        <w:t>Using the four professional standards; Pedagogy, Innovation, Leadership and Collaboration will aid this journey in my teaching practise. An important concept to have is to also be open-minded as a teacher and this be helpful to adapting to changing roles as a teacher in Wales.</w:t>
      </w:r>
    </w:p>
    <w:p w14:paraId="2BC79EA8" w14:textId="241E5917" w:rsidR="0077676C" w:rsidRDefault="0077676C" w:rsidP="00027F35">
      <w:pPr>
        <w:spacing w:after="30" w:line="360" w:lineRule="auto"/>
        <w:rPr>
          <w:rFonts w:ascii="Arial" w:hAnsi="Arial" w:cs="Arial"/>
          <w:sz w:val="22"/>
          <w:szCs w:val="22"/>
        </w:rPr>
      </w:pPr>
    </w:p>
    <w:p w14:paraId="3B4C9AD4" w14:textId="04DC77D5" w:rsidR="0077676C" w:rsidRDefault="0077676C" w:rsidP="00027F35">
      <w:pPr>
        <w:spacing w:after="30" w:line="360" w:lineRule="auto"/>
        <w:rPr>
          <w:rFonts w:ascii="Arial" w:hAnsi="Arial" w:cs="Arial"/>
          <w:sz w:val="22"/>
          <w:szCs w:val="22"/>
        </w:rPr>
      </w:pPr>
    </w:p>
    <w:p w14:paraId="3F9A80C1" w14:textId="0E834DBF" w:rsidR="000F5EBC" w:rsidRPr="0099089C" w:rsidRDefault="000F5EBC" w:rsidP="00027F35">
      <w:pPr>
        <w:spacing w:after="30" w:line="360" w:lineRule="auto"/>
        <w:rPr>
          <w:rFonts w:ascii="Arial" w:hAnsi="Arial" w:cs="Arial"/>
          <w:sz w:val="28"/>
          <w:szCs w:val="28"/>
          <w:u w:val="single"/>
        </w:rPr>
      </w:pPr>
      <w:r w:rsidRPr="0099089C">
        <w:rPr>
          <w:rFonts w:ascii="Arial" w:hAnsi="Arial" w:cs="Arial"/>
          <w:sz w:val="28"/>
          <w:szCs w:val="28"/>
          <w:u w:val="single"/>
        </w:rPr>
        <w:lastRenderedPageBreak/>
        <w:t>References:</w:t>
      </w:r>
    </w:p>
    <w:p w14:paraId="36DA4115" w14:textId="77777777" w:rsidR="000F5EBC" w:rsidRDefault="000F5EBC" w:rsidP="00027F35">
      <w:pPr>
        <w:spacing w:after="30" w:line="360" w:lineRule="auto"/>
        <w:rPr>
          <w:rFonts w:ascii="Arial" w:hAnsi="Arial" w:cs="Arial"/>
          <w:sz w:val="22"/>
          <w:szCs w:val="22"/>
          <w:u w:val="single"/>
        </w:rPr>
      </w:pPr>
    </w:p>
    <w:p w14:paraId="267D664A"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BATRA, S., 2013. The Psychosocial Development of Children: Implications for Education and Society — Erik Erikson in Context. </w:t>
      </w:r>
      <w:r w:rsidRPr="0099089C">
        <w:rPr>
          <w:rFonts w:ascii="Arial" w:hAnsi="Arial" w:cs="Arial"/>
          <w:i/>
          <w:iCs/>
          <w:color w:val="53565A"/>
          <w:sz w:val="22"/>
          <w:szCs w:val="22"/>
        </w:rPr>
        <w:t>Contemporary Education Dialogue, </w:t>
      </w:r>
      <w:r w:rsidRPr="0099089C">
        <w:rPr>
          <w:rFonts w:ascii="Arial" w:hAnsi="Arial" w:cs="Arial"/>
          <w:b/>
          <w:bCs/>
          <w:color w:val="53565A"/>
          <w:sz w:val="22"/>
          <w:szCs w:val="22"/>
        </w:rPr>
        <w:t>10</w:t>
      </w:r>
      <w:r w:rsidRPr="0099089C">
        <w:rPr>
          <w:rFonts w:ascii="Arial" w:hAnsi="Arial" w:cs="Arial"/>
          <w:color w:val="53565A"/>
          <w:sz w:val="22"/>
          <w:szCs w:val="22"/>
        </w:rPr>
        <w:t>(2), pp. 249-278.</w:t>
      </w:r>
    </w:p>
    <w:p w14:paraId="33C9FBE0"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BERZOFF, J., FLANAGAN, L.M. and HERTZ, P., 2022. </w:t>
      </w:r>
      <w:r w:rsidRPr="0099089C">
        <w:rPr>
          <w:rFonts w:ascii="Arial" w:hAnsi="Arial" w:cs="Arial"/>
          <w:i/>
          <w:iCs/>
          <w:color w:val="53565A"/>
          <w:sz w:val="22"/>
          <w:szCs w:val="22"/>
        </w:rPr>
        <w:t>Inside out and outside in. </w:t>
      </w:r>
      <w:r w:rsidRPr="0099089C">
        <w:rPr>
          <w:rFonts w:ascii="Arial" w:hAnsi="Arial" w:cs="Arial"/>
          <w:color w:val="53565A"/>
          <w:sz w:val="22"/>
          <w:szCs w:val="22"/>
        </w:rPr>
        <w:t>Fifth edition edn. Lanham ; Boulder ; New York ; London: Rowman &amp; Littlefield.</w:t>
      </w:r>
    </w:p>
    <w:p w14:paraId="66D095CB"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CHEMINAIS, R. and CHEMINAIS, R., 2009. </w:t>
      </w:r>
      <w:r w:rsidRPr="0099089C">
        <w:rPr>
          <w:rFonts w:ascii="Arial" w:hAnsi="Arial" w:cs="Arial"/>
          <w:i/>
          <w:iCs/>
          <w:color w:val="53565A"/>
          <w:sz w:val="22"/>
          <w:szCs w:val="22"/>
        </w:rPr>
        <w:t>Special educational needs for newly qualified teachers and teaching assistants a practical guide. </w:t>
      </w:r>
      <w:r w:rsidRPr="0099089C">
        <w:rPr>
          <w:rFonts w:ascii="Arial" w:hAnsi="Arial" w:cs="Arial"/>
          <w:color w:val="53565A"/>
          <w:sz w:val="22"/>
          <w:szCs w:val="22"/>
        </w:rPr>
        <w:t>2 edn. Milton Park, Abingdon, Oxon ;: Routledge.</w:t>
      </w:r>
    </w:p>
    <w:p w14:paraId="6B0F6948" w14:textId="2DDDEEDD" w:rsidR="003338C2"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DICTIONARY, C., , Competence Definition  [Homepage of Harpercollins Publisher], [Online]. Available: </w:t>
      </w:r>
      <w:hyperlink r:id="rId5" w:tgtFrame="_blank" w:history="1">
        <w:r w:rsidRPr="0099089C">
          <w:rPr>
            <w:rStyle w:val="Hyperlink"/>
            <w:rFonts w:ascii="Arial" w:hAnsi="Arial" w:cs="Arial"/>
            <w:color w:val="0066CC"/>
            <w:sz w:val="22"/>
            <w:szCs w:val="22"/>
          </w:rPr>
          <w:t>https://www.collinsdictionary.com/dictionary/english/competence</w:t>
        </w:r>
      </w:hyperlink>
      <w:r w:rsidRPr="0099089C">
        <w:rPr>
          <w:rFonts w:ascii="Arial" w:hAnsi="Arial" w:cs="Arial"/>
          <w:color w:val="53565A"/>
          <w:sz w:val="22"/>
          <w:szCs w:val="22"/>
        </w:rPr>
        <w:t> [3.11.21, .</w:t>
      </w:r>
    </w:p>
    <w:p w14:paraId="3723B638" w14:textId="701253A3" w:rsidR="00845E0F" w:rsidRPr="00845E0F" w:rsidRDefault="00845E0F" w:rsidP="00845E0F">
      <w:pPr>
        <w:rPr>
          <w:rFonts w:ascii="Roboto" w:eastAsia="Times New Roman" w:hAnsi="Roboto" w:cs="Times New Roman"/>
          <w:color w:val="53565A"/>
          <w:sz w:val="22"/>
          <w:szCs w:val="22"/>
          <w:shd w:val="clear" w:color="auto" w:fill="FFFFFF"/>
          <w:lang w:eastAsia="en-GB"/>
        </w:rPr>
      </w:pPr>
      <w:r w:rsidRPr="00845E0F">
        <w:rPr>
          <w:rFonts w:ascii="Roboto" w:eastAsia="Times New Roman" w:hAnsi="Roboto" w:cs="Times New Roman"/>
          <w:color w:val="53565A"/>
          <w:sz w:val="22"/>
          <w:szCs w:val="22"/>
          <w:shd w:val="clear" w:color="auto" w:fill="FFFFFF"/>
          <w:lang w:eastAsia="en-GB"/>
        </w:rPr>
        <w:t>DONALDSON CB, P.G., 2015. </w:t>
      </w:r>
      <w:r w:rsidRPr="00845E0F">
        <w:rPr>
          <w:rFonts w:ascii="Roboto" w:eastAsia="Times New Roman" w:hAnsi="Roboto" w:cs="Times New Roman"/>
          <w:i/>
          <w:iCs/>
          <w:color w:val="53565A"/>
          <w:sz w:val="22"/>
          <w:szCs w:val="22"/>
          <w:shd w:val="clear" w:color="auto" w:fill="FFFFFF"/>
          <w:lang w:eastAsia="en-GB"/>
        </w:rPr>
        <w:t>Successful Futures. </w:t>
      </w:r>
      <w:r w:rsidRPr="00845E0F">
        <w:rPr>
          <w:rFonts w:ascii="Roboto" w:eastAsia="Times New Roman" w:hAnsi="Roboto" w:cs="Times New Roman"/>
          <w:color w:val="53565A"/>
          <w:sz w:val="22"/>
          <w:szCs w:val="22"/>
          <w:shd w:val="clear" w:color="auto" w:fill="FFFFFF"/>
          <w:lang w:eastAsia="en-GB"/>
        </w:rPr>
        <w:t>OGL.</w:t>
      </w:r>
    </w:p>
    <w:p w14:paraId="0A1F977E" w14:textId="77777777" w:rsidR="00845E0F" w:rsidRPr="00845E0F" w:rsidRDefault="00845E0F" w:rsidP="00845E0F">
      <w:pPr>
        <w:rPr>
          <w:rFonts w:ascii="Times New Roman" w:eastAsia="Times New Roman" w:hAnsi="Times New Roman" w:cs="Times New Roman"/>
          <w:lang w:eastAsia="en-GB"/>
        </w:rPr>
      </w:pPr>
    </w:p>
    <w:p w14:paraId="20D7AD34" w14:textId="6E3E7B02" w:rsidR="00796BD4" w:rsidRPr="0099089C" w:rsidRDefault="00796BD4" w:rsidP="00796BD4">
      <w:pPr>
        <w:pStyle w:val="NormalWeb"/>
        <w:shd w:val="clear" w:color="auto" w:fill="FFFFFF"/>
        <w:spacing w:before="0" w:beforeAutospacing="0" w:after="173" w:afterAutospacing="0"/>
        <w:rPr>
          <w:rFonts w:ascii="Arial" w:hAnsi="Arial" w:cs="Arial"/>
          <w:i/>
          <w:iCs/>
          <w:color w:val="53565A"/>
          <w:sz w:val="22"/>
          <w:szCs w:val="22"/>
        </w:rPr>
      </w:pPr>
      <w:r w:rsidRPr="0099089C">
        <w:rPr>
          <w:rFonts w:ascii="Arial" w:hAnsi="Arial" w:cs="Arial"/>
          <w:color w:val="53565A"/>
          <w:sz w:val="22"/>
          <w:szCs w:val="22"/>
        </w:rPr>
        <w:t>Estyn, H</w:t>
      </w:r>
      <w:r w:rsidR="0028737A">
        <w:rPr>
          <w:rFonts w:ascii="Arial" w:hAnsi="Arial" w:cs="Arial"/>
          <w:color w:val="53565A"/>
          <w:sz w:val="22"/>
          <w:szCs w:val="22"/>
        </w:rPr>
        <w:t xml:space="preserve"> </w:t>
      </w:r>
      <w:r w:rsidRPr="0099089C">
        <w:rPr>
          <w:rFonts w:ascii="Arial" w:hAnsi="Arial" w:cs="Arial"/>
          <w:color w:val="53565A"/>
          <w:sz w:val="22"/>
          <w:szCs w:val="22"/>
        </w:rPr>
        <w:t xml:space="preserve">er Majesty’s Inspectorate for Education and Training in Wales, (2017), </w:t>
      </w:r>
      <w:r w:rsidRPr="0099089C">
        <w:rPr>
          <w:rFonts w:ascii="Arial" w:hAnsi="Arial" w:cs="Arial"/>
          <w:i/>
          <w:iCs/>
          <w:color w:val="53565A"/>
          <w:sz w:val="22"/>
          <w:szCs w:val="22"/>
        </w:rPr>
        <w:t xml:space="preserve">A Report on my PTE school, available at </w:t>
      </w:r>
      <w:hyperlink r:id="rId6" w:history="1">
        <w:r w:rsidRPr="0099089C">
          <w:rPr>
            <w:rStyle w:val="Hyperlink"/>
            <w:rFonts w:ascii="Arial" w:hAnsi="Arial" w:cs="Arial"/>
            <w:i/>
            <w:iCs/>
            <w:sz w:val="22"/>
            <w:szCs w:val="22"/>
          </w:rPr>
          <w:t>https://www.estyn.gov.wales/provider/6744081</w:t>
        </w:r>
      </w:hyperlink>
      <w:r w:rsidRPr="0099089C">
        <w:rPr>
          <w:rFonts w:ascii="Arial" w:hAnsi="Arial" w:cs="Arial"/>
          <w:i/>
          <w:iCs/>
          <w:color w:val="53565A"/>
          <w:sz w:val="22"/>
          <w:szCs w:val="22"/>
        </w:rPr>
        <w:t>, (accessed 21</w:t>
      </w:r>
      <w:r w:rsidRPr="0099089C">
        <w:rPr>
          <w:rFonts w:ascii="Arial" w:hAnsi="Arial" w:cs="Arial"/>
          <w:i/>
          <w:iCs/>
          <w:color w:val="53565A"/>
          <w:sz w:val="22"/>
          <w:szCs w:val="22"/>
          <w:vertAlign w:val="superscript"/>
        </w:rPr>
        <w:t>st</w:t>
      </w:r>
      <w:r w:rsidRPr="0099089C">
        <w:rPr>
          <w:rFonts w:ascii="Arial" w:hAnsi="Arial" w:cs="Arial"/>
          <w:i/>
          <w:iCs/>
          <w:color w:val="53565A"/>
          <w:sz w:val="22"/>
          <w:szCs w:val="22"/>
        </w:rPr>
        <w:t xml:space="preserve"> October 2022)</w:t>
      </w:r>
    </w:p>
    <w:p w14:paraId="4946D582"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FRIEDRICH WELCH, G., 2016. the benefits of singing for adolescents. </w:t>
      </w:r>
      <w:r w:rsidRPr="0099089C">
        <w:rPr>
          <w:rFonts w:ascii="Arial" w:hAnsi="Arial" w:cs="Arial"/>
          <w:i/>
          <w:iCs/>
          <w:color w:val="53565A"/>
          <w:sz w:val="22"/>
          <w:szCs w:val="22"/>
        </w:rPr>
        <w:t>ResearchGate, </w:t>
      </w:r>
      <w:r w:rsidRPr="0099089C">
        <w:rPr>
          <w:rFonts w:ascii="Arial" w:hAnsi="Arial" w:cs="Arial"/>
          <w:color w:val="53565A"/>
          <w:sz w:val="22"/>
          <w:szCs w:val="22"/>
        </w:rPr>
        <w:t>.</w:t>
      </w:r>
    </w:p>
    <w:p w14:paraId="3D79BADD"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GREGORY, A. and RIPSKI, M.B., 2008. Adolescent Trust in Teachers: Implications for Behavior in the High School Classroom. </w:t>
      </w:r>
      <w:r w:rsidRPr="0099089C">
        <w:rPr>
          <w:rFonts w:ascii="Arial" w:hAnsi="Arial" w:cs="Arial"/>
          <w:i/>
          <w:iCs/>
          <w:color w:val="53565A"/>
          <w:sz w:val="22"/>
          <w:szCs w:val="22"/>
        </w:rPr>
        <w:t>School Psychology Review, </w:t>
      </w:r>
      <w:r w:rsidRPr="0099089C">
        <w:rPr>
          <w:rFonts w:ascii="Arial" w:hAnsi="Arial" w:cs="Arial"/>
          <w:b/>
          <w:bCs/>
          <w:color w:val="53565A"/>
          <w:sz w:val="22"/>
          <w:szCs w:val="22"/>
        </w:rPr>
        <w:t>37</w:t>
      </w:r>
      <w:r w:rsidRPr="0099089C">
        <w:rPr>
          <w:rFonts w:ascii="Arial" w:hAnsi="Arial" w:cs="Arial"/>
          <w:color w:val="53565A"/>
          <w:sz w:val="22"/>
          <w:szCs w:val="22"/>
        </w:rPr>
        <w:t>(3), pp. 337-353.</w:t>
      </w:r>
    </w:p>
    <w:p w14:paraId="02027393"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MAYNARD, N. and WEINSTEIN, B., 2020. </w:t>
      </w:r>
      <w:r w:rsidRPr="0099089C">
        <w:rPr>
          <w:rFonts w:ascii="Arial" w:hAnsi="Arial" w:cs="Arial"/>
          <w:i/>
          <w:iCs/>
          <w:color w:val="53565A"/>
          <w:sz w:val="22"/>
          <w:szCs w:val="22"/>
        </w:rPr>
        <w:t>Hacking school discipline: 9 ways to Create a Culture &amp; responsibility using restorative justice. </w:t>
      </w:r>
      <w:r w:rsidRPr="0099089C">
        <w:rPr>
          <w:rFonts w:ascii="Arial" w:hAnsi="Arial" w:cs="Arial"/>
          <w:color w:val="53565A"/>
          <w:sz w:val="22"/>
          <w:szCs w:val="22"/>
        </w:rPr>
        <w:t>Highlands Heights, OH: Times 10.</w:t>
      </w:r>
    </w:p>
    <w:p w14:paraId="3318863A"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NELSEN, J. and GLENN, H.S., 2013. </w:t>
      </w:r>
      <w:r w:rsidRPr="0099089C">
        <w:rPr>
          <w:rFonts w:ascii="Arial" w:hAnsi="Arial" w:cs="Arial"/>
          <w:i/>
          <w:iCs/>
          <w:color w:val="53565A"/>
          <w:sz w:val="22"/>
          <w:szCs w:val="22"/>
        </w:rPr>
        <w:t>Positive discipline in the classroom. </w:t>
      </w:r>
      <w:r w:rsidRPr="0099089C">
        <w:rPr>
          <w:rFonts w:ascii="Arial" w:hAnsi="Arial" w:cs="Arial"/>
          <w:color w:val="53565A"/>
          <w:sz w:val="22"/>
          <w:szCs w:val="22"/>
        </w:rPr>
        <w:t>rev. 4. ed. edn. New York: Three Rivers Press.</w:t>
      </w:r>
    </w:p>
    <w:p w14:paraId="4EE21EE9"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PARSONSON, D.B., S, 2012. Evidence-based classroom behaviour management strategies. </w:t>
      </w:r>
      <w:r w:rsidRPr="0099089C">
        <w:rPr>
          <w:rFonts w:ascii="Arial" w:hAnsi="Arial" w:cs="Arial"/>
          <w:b/>
          <w:bCs/>
          <w:color w:val="53565A"/>
          <w:sz w:val="22"/>
          <w:szCs w:val="22"/>
        </w:rPr>
        <w:t>13</w:t>
      </w:r>
      <w:r w:rsidRPr="0099089C">
        <w:rPr>
          <w:rFonts w:ascii="Arial" w:hAnsi="Arial" w:cs="Arial"/>
          <w:color w:val="53565A"/>
          <w:sz w:val="22"/>
          <w:szCs w:val="22"/>
        </w:rPr>
        <w:t>(1), pp. 16-19.</w:t>
      </w:r>
    </w:p>
    <w:p w14:paraId="53C8B832"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TRIPP, D., 2012. </w:t>
      </w:r>
      <w:r w:rsidRPr="0099089C">
        <w:rPr>
          <w:rFonts w:ascii="Arial" w:hAnsi="Arial" w:cs="Arial"/>
          <w:i/>
          <w:iCs/>
          <w:color w:val="53565A"/>
          <w:sz w:val="22"/>
          <w:szCs w:val="22"/>
        </w:rPr>
        <w:t>Critical incidents in teaching : developing professional judgement. </w:t>
      </w:r>
      <w:r w:rsidRPr="0099089C">
        <w:rPr>
          <w:rFonts w:ascii="Arial" w:hAnsi="Arial" w:cs="Arial"/>
          <w:color w:val="53565A"/>
          <w:sz w:val="22"/>
          <w:szCs w:val="22"/>
        </w:rPr>
        <w:t>London: Routledge.</w:t>
      </w:r>
    </w:p>
    <w:p w14:paraId="564F310D" w14:textId="77777777" w:rsidR="003338C2" w:rsidRPr="0099089C" w:rsidRDefault="003338C2" w:rsidP="003338C2">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UNDERHILL, D.J., 2020. </w:t>
      </w:r>
      <w:r w:rsidRPr="0099089C">
        <w:rPr>
          <w:rFonts w:ascii="Arial" w:hAnsi="Arial" w:cs="Arial"/>
          <w:i/>
          <w:iCs/>
          <w:color w:val="53565A"/>
          <w:sz w:val="22"/>
          <w:szCs w:val="22"/>
        </w:rPr>
        <w:t>The heart of the school is missing: Music education in the Covid-19 crisis. </w:t>
      </w:r>
      <w:r w:rsidRPr="0099089C">
        <w:rPr>
          <w:rFonts w:ascii="Arial" w:hAnsi="Arial" w:cs="Arial"/>
          <w:color w:val="53565A"/>
          <w:sz w:val="22"/>
          <w:szCs w:val="22"/>
        </w:rPr>
        <w:t>ISM.org.</w:t>
      </w:r>
    </w:p>
    <w:p w14:paraId="2C95BCE2" w14:textId="77777777" w:rsidR="000F5EBC" w:rsidRDefault="000F5EBC" w:rsidP="00027F35">
      <w:pPr>
        <w:spacing w:after="30" w:line="360" w:lineRule="auto"/>
        <w:rPr>
          <w:rFonts w:ascii="Arial" w:hAnsi="Arial" w:cs="Arial"/>
          <w:sz w:val="22"/>
          <w:szCs w:val="22"/>
          <w:u w:val="single"/>
        </w:rPr>
      </w:pPr>
    </w:p>
    <w:p w14:paraId="3B540A5D" w14:textId="77777777" w:rsidR="000F5EBC" w:rsidRDefault="000F5EBC" w:rsidP="00027F35">
      <w:pPr>
        <w:spacing w:after="30" w:line="360" w:lineRule="auto"/>
        <w:rPr>
          <w:rFonts w:ascii="Arial" w:hAnsi="Arial" w:cs="Arial"/>
          <w:sz w:val="22"/>
          <w:szCs w:val="22"/>
          <w:u w:val="single"/>
        </w:rPr>
      </w:pPr>
    </w:p>
    <w:p w14:paraId="00C690D3" w14:textId="77777777" w:rsidR="000F5EBC" w:rsidRDefault="000F5EBC" w:rsidP="00027F35">
      <w:pPr>
        <w:spacing w:after="30" w:line="360" w:lineRule="auto"/>
        <w:rPr>
          <w:rFonts w:ascii="Arial" w:hAnsi="Arial" w:cs="Arial"/>
          <w:sz w:val="22"/>
          <w:szCs w:val="22"/>
          <w:u w:val="single"/>
        </w:rPr>
      </w:pPr>
    </w:p>
    <w:p w14:paraId="30163A1D" w14:textId="77777777" w:rsidR="000F5EBC" w:rsidRDefault="000F5EBC" w:rsidP="00027F35">
      <w:pPr>
        <w:spacing w:after="30" w:line="360" w:lineRule="auto"/>
        <w:rPr>
          <w:rFonts w:ascii="Arial" w:hAnsi="Arial" w:cs="Arial"/>
          <w:sz w:val="22"/>
          <w:szCs w:val="22"/>
          <w:u w:val="single"/>
        </w:rPr>
      </w:pPr>
    </w:p>
    <w:p w14:paraId="6D960DD9" w14:textId="77777777" w:rsidR="000F5EBC" w:rsidRDefault="000F5EBC" w:rsidP="00027F35">
      <w:pPr>
        <w:spacing w:after="30" w:line="360" w:lineRule="auto"/>
        <w:rPr>
          <w:rFonts w:ascii="Arial" w:hAnsi="Arial" w:cs="Arial"/>
          <w:sz w:val="22"/>
          <w:szCs w:val="22"/>
          <w:u w:val="single"/>
        </w:rPr>
      </w:pPr>
    </w:p>
    <w:p w14:paraId="3E40B92A" w14:textId="77777777" w:rsidR="000F5EBC" w:rsidRDefault="000F5EBC" w:rsidP="00027F35">
      <w:pPr>
        <w:spacing w:after="30" w:line="360" w:lineRule="auto"/>
        <w:rPr>
          <w:rFonts w:ascii="Arial" w:hAnsi="Arial" w:cs="Arial"/>
          <w:sz w:val="22"/>
          <w:szCs w:val="22"/>
          <w:u w:val="single"/>
        </w:rPr>
      </w:pPr>
    </w:p>
    <w:p w14:paraId="75710AB6" w14:textId="77777777" w:rsidR="000F5EBC" w:rsidRDefault="000F5EBC" w:rsidP="00027F35">
      <w:pPr>
        <w:spacing w:after="30" w:line="360" w:lineRule="auto"/>
        <w:rPr>
          <w:rFonts w:ascii="Arial" w:hAnsi="Arial" w:cs="Arial"/>
          <w:sz w:val="22"/>
          <w:szCs w:val="22"/>
          <w:u w:val="single"/>
        </w:rPr>
      </w:pPr>
    </w:p>
    <w:p w14:paraId="144CB770" w14:textId="77777777" w:rsidR="000F5EBC" w:rsidRDefault="000F5EBC" w:rsidP="00027F35">
      <w:pPr>
        <w:spacing w:after="30" w:line="360" w:lineRule="auto"/>
        <w:rPr>
          <w:rFonts w:ascii="Arial" w:hAnsi="Arial" w:cs="Arial"/>
          <w:sz w:val="22"/>
          <w:szCs w:val="22"/>
          <w:u w:val="single"/>
        </w:rPr>
      </w:pPr>
    </w:p>
    <w:p w14:paraId="7184F80E" w14:textId="77777777" w:rsidR="000F5EBC" w:rsidRDefault="000F5EBC" w:rsidP="00027F35">
      <w:pPr>
        <w:spacing w:after="30" w:line="360" w:lineRule="auto"/>
        <w:rPr>
          <w:rFonts w:ascii="Arial" w:hAnsi="Arial" w:cs="Arial"/>
          <w:sz w:val="22"/>
          <w:szCs w:val="22"/>
          <w:u w:val="single"/>
        </w:rPr>
      </w:pPr>
    </w:p>
    <w:p w14:paraId="6B994C7A" w14:textId="3719A63A" w:rsidR="0077676C" w:rsidRPr="0099089C" w:rsidRDefault="0093754F" w:rsidP="00027F35">
      <w:pPr>
        <w:spacing w:after="30" w:line="360" w:lineRule="auto"/>
        <w:rPr>
          <w:rFonts w:ascii="Arial" w:hAnsi="Arial" w:cs="Arial"/>
          <w:sz w:val="22"/>
          <w:szCs w:val="22"/>
          <w:u w:val="single"/>
        </w:rPr>
      </w:pPr>
      <w:r w:rsidRPr="0099089C">
        <w:rPr>
          <w:rFonts w:ascii="Arial" w:hAnsi="Arial" w:cs="Arial"/>
          <w:sz w:val="28"/>
          <w:szCs w:val="28"/>
          <w:u w:val="single"/>
        </w:rPr>
        <w:lastRenderedPageBreak/>
        <w:t>Bibliography:</w:t>
      </w:r>
    </w:p>
    <w:p w14:paraId="751B3113" w14:textId="2F368A75" w:rsidR="0093754F" w:rsidRDefault="0093754F" w:rsidP="00027F35">
      <w:pPr>
        <w:spacing w:after="30" w:line="360" w:lineRule="auto"/>
        <w:rPr>
          <w:rFonts w:ascii="Arial" w:hAnsi="Arial" w:cs="Arial"/>
          <w:sz w:val="22"/>
          <w:szCs w:val="22"/>
          <w:u w:val="single"/>
        </w:rPr>
      </w:pPr>
    </w:p>
    <w:p w14:paraId="0AF113BD"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BATRA, S., 2013. The Psychosocial Development of Children: Implications for Education and Society — Erik Erikson in Context. </w:t>
      </w:r>
      <w:r w:rsidRPr="0099089C">
        <w:rPr>
          <w:rFonts w:ascii="Arial" w:hAnsi="Arial" w:cs="Arial"/>
          <w:i/>
          <w:iCs/>
          <w:color w:val="53565A"/>
          <w:sz w:val="22"/>
          <w:szCs w:val="22"/>
        </w:rPr>
        <w:t>Contemporary Education Dialogue, </w:t>
      </w:r>
      <w:r w:rsidRPr="0099089C">
        <w:rPr>
          <w:rFonts w:ascii="Arial" w:hAnsi="Arial" w:cs="Arial"/>
          <w:b/>
          <w:bCs/>
          <w:color w:val="53565A"/>
          <w:sz w:val="22"/>
          <w:szCs w:val="22"/>
        </w:rPr>
        <w:t>10</w:t>
      </w:r>
      <w:r w:rsidRPr="0099089C">
        <w:rPr>
          <w:rFonts w:ascii="Arial" w:hAnsi="Arial" w:cs="Arial"/>
          <w:color w:val="53565A"/>
          <w:sz w:val="22"/>
          <w:szCs w:val="22"/>
        </w:rPr>
        <w:t>(2), pp. 249-278.</w:t>
      </w:r>
    </w:p>
    <w:p w14:paraId="5D8EE5F1"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BERZOFF, J., FLANAGAN, L.M. and HERTZ, P., 2022. </w:t>
      </w:r>
      <w:r w:rsidRPr="0099089C">
        <w:rPr>
          <w:rFonts w:ascii="Arial" w:hAnsi="Arial" w:cs="Arial"/>
          <w:i/>
          <w:iCs/>
          <w:color w:val="53565A"/>
          <w:sz w:val="22"/>
          <w:szCs w:val="22"/>
        </w:rPr>
        <w:t>Inside out and outside in. </w:t>
      </w:r>
      <w:r w:rsidRPr="0099089C">
        <w:rPr>
          <w:rFonts w:ascii="Arial" w:hAnsi="Arial" w:cs="Arial"/>
          <w:color w:val="53565A"/>
          <w:sz w:val="22"/>
          <w:szCs w:val="22"/>
        </w:rPr>
        <w:t>Fifth edition edn. Lanham ; Boulder ; New York ; London: Rowman &amp; Littlefield.</w:t>
      </w:r>
    </w:p>
    <w:p w14:paraId="4E1835CD"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CAMBRIDGE UNIVERSITY LIBRARIES, 2022-last update, Study Skills: models of reflection. Available: </w:t>
      </w:r>
      <w:hyperlink r:id="rId7" w:tgtFrame="_blank" w:history="1">
        <w:r w:rsidRPr="0099089C">
          <w:rPr>
            <w:rStyle w:val="Hyperlink"/>
            <w:rFonts w:ascii="Arial" w:hAnsi="Arial" w:cs="Arial"/>
            <w:color w:val="0066CC"/>
            <w:sz w:val="22"/>
            <w:szCs w:val="22"/>
          </w:rPr>
          <w:t>https://libguides.cam.ac.uk/reflectivepracticetoolkit/models.</w:t>
        </w:r>
      </w:hyperlink>
    </w:p>
    <w:p w14:paraId="11D4DEDB"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CHEMINAIS, R. and CHEMINAIS, R., 2009. </w:t>
      </w:r>
      <w:r w:rsidRPr="0099089C">
        <w:rPr>
          <w:rFonts w:ascii="Arial" w:hAnsi="Arial" w:cs="Arial"/>
          <w:i/>
          <w:iCs/>
          <w:color w:val="53565A"/>
          <w:sz w:val="22"/>
          <w:szCs w:val="22"/>
        </w:rPr>
        <w:t>Special educational needs for newly qualified teachers and teaching assistants a practical guide. </w:t>
      </w:r>
      <w:r w:rsidRPr="0099089C">
        <w:rPr>
          <w:rFonts w:ascii="Arial" w:hAnsi="Arial" w:cs="Arial"/>
          <w:color w:val="53565A"/>
          <w:sz w:val="22"/>
          <w:szCs w:val="22"/>
        </w:rPr>
        <w:t>2 edn. Milton Park, Abingdon, Oxon ;: Routledge.</w:t>
      </w:r>
    </w:p>
    <w:p w14:paraId="2E7621D2" w14:textId="55475BA6"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DICTIONARY, C., , Competence Definition  [Homepage of Harpercollins Publisher], [Online]. Available: </w:t>
      </w:r>
      <w:hyperlink r:id="rId8" w:tgtFrame="_blank" w:history="1">
        <w:r w:rsidRPr="0099089C">
          <w:rPr>
            <w:rStyle w:val="Hyperlink"/>
            <w:rFonts w:ascii="Arial" w:hAnsi="Arial" w:cs="Arial"/>
            <w:color w:val="0066CC"/>
            <w:sz w:val="22"/>
            <w:szCs w:val="22"/>
          </w:rPr>
          <w:t>https://www.collinsdictionary.com/dictionary/english/competence</w:t>
        </w:r>
      </w:hyperlink>
      <w:r w:rsidRPr="0099089C">
        <w:rPr>
          <w:rFonts w:ascii="Arial" w:hAnsi="Arial" w:cs="Arial"/>
          <w:color w:val="53565A"/>
          <w:sz w:val="22"/>
          <w:szCs w:val="22"/>
        </w:rPr>
        <w:t> [3.11.21, .</w:t>
      </w:r>
    </w:p>
    <w:p w14:paraId="2D93DC07" w14:textId="741D0B3C" w:rsidR="003338C2" w:rsidRPr="0099089C" w:rsidRDefault="003338C2" w:rsidP="0093754F">
      <w:pPr>
        <w:pStyle w:val="NormalWeb"/>
        <w:shd w:val="clear" w:color="auto" w:fill="FFFFFF"/>
        <w:spacing w:before="0" w:beforeAutospacing="0" w:after="173" w:afterAutospacing="0"/>
        <w:rPr>
          <w:rFonts w:ascii="Arial" w:hAnsi="Arial" w:cs="Arial"/>
          <w:i/>
          <w:iCs/>
          <w:color w:val="53565A"/>
          <w:sz w:val="22"/>
          <w:szCs w:val="22"/>
        </w:rPr>
      </w:pPr>
      <w:r w:rsidRPr="0099089C">
        <w:rPr>
          <w:rFonts w:ascii="Arial" w:hAnsi="Arial" w:cs="Arial"/>
          <w:color w:val="53565A"/>
          <w:sz w:val="22"/>
          <w:szCs w:val="22"/>
        </w:rPr>
        <w:t xml:space="preserve">Estyn, Her Majesty’s Inspectorate for Education and Training in Wales, (2017), </w:t>
      </w:r>
      <w:r w:rsidRPr="0099089C">
        <w:rPr>
          <w:rFonts w:ascii="Arial" w:hAnsi="Arial" w:cs="Arial"/>
          <w:i/>
          <w:iCs/>
          <w:color w:val="53565A"/>
          <w:sz w:val="22"/>
          <w:szCs w:val="22"/>
        </w:rPr>
        <w:t xml:space="preserve">A Report on my PTE school, available at </w:t>
      </w:r>
      <w:hyperlink r:id="rId9" w:history="1">
        <w:r w:rsidRPr="0099089C">
          <w:rPr>
            <w:rStyle w:val="Hyperlink"/>
            <w:rFonts w:ascii="Arial" w:hAnsi="Arial" w:cs="Arial"/>
            <w:i/>
            <w:iCs/>
            <w:sz w:val="22"/>
            <w:szCs w:val="22"/>
          </w:rPr>
          <w:t>https://www.estyn.gov.wales/provider/6744081</w:t>
        </w:r>
      </w:hyperlink>
      <w:r w:rsidRPr="0099089C">
        <w:rPr>
          <w:rFonts w:ascii="Arial" w:hAnsi="Arial" w:cs="Arial"/>
          <w:i/>
          <w:iCs/>
          <w:color w:val="53565A"/>
          <w:sz w:val="22"/>
          <w:szCs w:val="22"/>
        </w:rPr>
        <w:t>, (accessed 21</w:t>
      </w:r>
      <w:r w:rsidRPr="0099089C">
        <w:rPr>
          <w:rFonts w:ascii="Arial" w:hAnsi="Arial" w:cs="Arial"/>
          <w:i/>
          <w:iCs/>
          <w:color w:val="53565A"/>
          <w:sz w:val="22"/>
          <w:szCs w:val="22"/>
          <w:vertAlign w:val="superscript"/>
        </w:rPr>
        <w:t>st</w:t>
      </w:r>
      <w:r w:rsidRPr="0099089C">
        <w:rPr>
          <w:rFonts w:ascii="Arial" w:hAnsi="Arial" w:cs="Arial"/>
          <w:i/>
          <w:iCs/>
          <w:color w:val="53565A"/>
          <w:sz w:val="22"/>
          <w:szCs w:val="22"/>
        </w:rPr>
        <w:t xml:space="preserve"> October 2022</w:t>
      </w:r>
      <w:r w:rsidR="00796BD4" w:rsidRPr="0099089C">
        <w:rPr>
          <w:rFonts w:ascii="Arial" w:hAnsi="Arial" w:cs="Arial"/>
          <w:i/>
          <w:iCs/>
          <w:color w:val="53565A"/>
          <w:sz w:val="22"/>
          <w:szCs w:val="22"/>
        </w:rPr>
        <w:t>)</w:t>
      </w:r>
    </w:p>
    <w:p w14:paraId="04FC39DA"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FRIEDRICH WELCH, G., 2016. the benefits of singing for adolescents. </w:t>
      </w:r>
      <w:r w:rsidRPr="0099089C">
        <w:rPr>
          <w:rFonts w:ascii="Arial" w:hAnsi="Arial" w:cs="Arial"/>
          <w:i/>
          <w:iCs/>
          <w:color w:val="53565A"/>
          <w:sz w:val="22"/>
          <w:szCs w:val="22"/>
        </w:rPr>
        <w:t>ResearchGate, </w:t>
      </w:r>
      <w:r w:rsidRPr="0099089C">
        <w:rPr>
          <w:rFonts w:ascii="Arial" w:hAnsi="Arial" w:cs="Arial"/>
          <w:color w:val="53565A"/>
          <w:sz w:val="22"/>
          <w:szCs w:val="22"/>
        </w:rPr>
        <w:t>.</w:t>
      </w:r>
    </w:p>
    <w:p w14:paraId="5B441B63"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GREGORY, A. and RIPSKI, M.B., 2008. Adolescent Trust in Teachers: Implications for Behavior in the High School Classroom. </w:t>
      </w:r>
      <w:r w:rsidRPr="0099089C">
        <w:rPr>
          <w:rFonts w:ascii="Arial" w:hAnsi="Arial" w:cs="Arial"/>
          <w:i/>
          <w:iCs/>
          <w:color w:val="53565A"/>
          <w:sz w:val="22"/>
          <w:szCs w:val="22"/>
        </w:rPr>
        <w:t>School Psychology Review, </w:t>
      </w:r>
      <w:r w:rsidRPr="0099089C">
        <w:rPr>
          <w:rFonts w:ascii="Arial" w:hAnsi="Arial" w:cs="Arial"/>
          <w:b/>
          <w:bCs/>
          <w:color w:val="53565A"/>
          <w:sz w:val="22"/>
          <w:szCs w:val="22"/>
        </w:rPr>
        <w:t>37</w:t>
      </w:r>
      <w:r w:rsidRPr="0099089C">
        <w:rPr>
          <w:rFonts w:ascii="Arial" w:hAnsi="Arial" w:cs="Arial"/>
          <w:color w:val="53565A"/>
          <w:sz w:val="22"/>
          <w:szCs w:val="22"/>
        </w:rPr>
        <w:t>(3), pp. 337-353.</w:t>
      </w:r>
    </w:p>
    <w:p w14:paraId="5EDB91D6"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MAYNARD, N. and WEINSTEIN, B., 2020. </w:t>
      </w:r>
      <w:r w:rsidRPr="0099089C">
        <w:rPr>
          <w:rFonts w:ascii="Arial" w:hAnsi="Arial" w:cs="Arial"/>
          <w:i/>
          <w:iCs/>
          <w:color w:val="53565A"/>
          <w:sz w:val="22"/>
          <w:szCs w:val="22"/>
        </w:rPr>
        <w:t>Hacking school discipline: 9 ways to Create a Culture &amp; responsibility using restorative justice. </w:t>
      </w:r>
      <w:r w:rsidRPr="0099089C">
        <w:rPr>
          <w:rFonts w:ascii="Arial" w:hAnsi="Arial" w:cs="Arial"/>
          <w:color w:val="53565A"/>
          <w:sz w:val="22"/>
          <w:szCs w:val="22"/>
        </w:rPr>
        <w:t>Highlands Heights, OH: Times 10.</w:t>
      </w:r>
    </w:p>
    <w:p w14:paraId="287695A9"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NELSEN, J. and GLENN, H.S., 2013. </w:t>
      </w:r>
      <w:r w:rsidRPr="0099089C">
        <w:rPr>
          <w:rFonts w:ascii="Arial" w:hAnsi="Arial" w:cs="Arial"/>
          <w:i/>
          <w:iCs/>
          <w:color w:val="53565A"/>
          <w:sz w:val="22"/>
          <w:szCs w:val="22"/>
        </w:rPr>
        <w:t>Positive discipline in the</w:t>
      </w:r>
      <w:r w:rsidRPr="0099089C">
        <w:rPr>
          <w:rFonts w:ascii="Arial" w:hAnsi="Arial" w:cs="Arial"/>
          <w:i/>
          <w:iCs/>
          <w:color w:val="53565A"/>
          <w:sz w:val="28"/>
          <w:szCs w:val="28"/>
        </w:rPr>
        <w:t xml:space="preserve"> </w:t>
      </w:r>
      <w:r w:rsidRPr="0099089C">
        <w:rPr>
          <w:rFonts w:ascii="Arial" w:hAnsi="Arial" w:cs="Arial"/>
          <w:i/>
          <w:iCs/>
          <w:color w:val="53565A"/>
          <w:sz w:val="22"/>
          <w:szCs w:val="22"/>
        </w:rPr>
        <w:t>classroom. </w:t>
      </w:r>
      <w:r w:rsidRPr="0099089C">
        <w:rPr>
          <w:rFonts w:ascii="Arial" w:hAnsi="Arial" w:cs="Arial"/>
          <w:color w:val="53565A"/>
          <w:sz w:val="22"/>
          <w:szCs w:val="22"/>
        </w:rPr>
        <w:t>rev. 4. ed. edn. New York: Three Rivers Press.</w:t>
      </w:r>
    </w:p>
    <w:p w14:paraId="685842D8"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NIXON, V., 2013. Gibbs’ reflective model. </w:t>
      </w:r>
      <w:r w:rsidRPr="0099089C">
        <w:rPr>
          <w:rFonts w:ascii="Arial" w:hAnsi="Arial" w:cs="Arial"/>
          <w:i/>
          <w:iCs/>
          <w:color w:val="53565A"/>
          <w:sz w:val="22"/>
          <w:szCs w:val="22"/>
        </w:rPr>
        <w:t>Professional Practice in Paramedic, Emergency and Urgent Care. </w:t>
      </w:r>
      <w:r w:rsidRPr="0099089C">
        <w:rPr>
          <w:rFonts w:ascii="Arial" w:hAnsi="Arial" w:cs="Arial"/>
          <w:color w:val="53565A"/>
          <w:sz w:val="22"/>
          <w:szCs w:val="22"/>
        </w:rPr>
        <w:t>United Kingdom: John Wiley &amp; Sons, Incorporated, .</w:t>
      </w:r>
    </w:p>
    <w:p w14:paraId="1D093921"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PARSONSON, D.B., S, 2012. Evidence-based classroom behaviour management strategies. </w:t>
      </w:r>
      <w:r w:rsidRPr="0099089C">
        <w:rPr>
          <w:rFonts w:ascii="Arial" w:hAnsi="Arial" w:cs="Arial"/>
          <w:b/>
          <w:bCs/>
          <w:color w:val="53565A"/>
          <w:sz w:val="22"/>
          <w:szCs w:val="22"/>
        </w:rPr>
        <w:t>13</w:t>
      </w:r>
      <w:r w:rsidRPr="0099089C">
        <w:rPr>
          <w:rFonts w:ascii="Arial" w:hAnsi="Arial" w:cs="Arial"/>
          <w:color w:val="53565A"/>
          <w:sz w:val="22"/>
          <w:szCs w:val="22"/>
        </w:rPr>
        <w:t>(1), pp. 16-19.</w:t>
      </w:r>
    </w:p>
    <w:p w14:paraId="05E1669B"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TRIPP, D., 2012. </w:t>
      </w:r>
      <w:r w:rsidRPr="0099089C">
        <w:rPr>
          <w:rFonts w:ascii="Arial" w:hAnsi="Arial" w:cs="Arial"/>
          <w:i/>
          <w:iCs/>
          <w:color w:val="53565A"/>
          <w:sz w:val="22"/>
          <w:szCs w:val="22"/>
        </w:rPr>
        <w:t>Critical incidents in teaching : developing professional judgement. </w:t>
      </w:r>
      <w:r w:rsidRPr="0099089C">
        <w:rPr>
          <w:rFonts w:ascii="Arial" w:hAnsi="Arial" w:cs="Arial"/>
          <w:color w:val="53565A"/>
          <w:sz w:val="22"/>
          <w:szCs w:val="22"/>
        </w:rPr>
        <w:t>London: Routledge.</w:t>
      </w:r>
    </w:p>
    <w:p w14:paraId="332A03F4" w14:textId="77777777" w:rsidR="0093754F" w:rsidRPr="0099089C" w:rsidRDefault="0093754F" w:rsidP="0093754F">
      <w:pPr>
        <w:pStyle w:val="NormalWeb"/>
        <w:shd w:val="clear" w:color="auto" w:fill="FFFFFF"/>
        <w:spacing w:before="0" w:beforeAutospacing="0" w:after="173" w:afterAutospacing="0"/>
        <w:rPr>
          <w:rFonts w:ascii="Arial" w:hAnsi="Arial" w:cs="Arial"/>
          <w:color w:val="53565A"/>
          <w:sz w:val="22"/>
          <w:szCs w:val="22"/>
        </w:rPr>
      </w:pPr>
      <w:r w:rsidRPr="0099089C">
        <w:rPr>
          <w:rFonts w:ascii="Arial" w:hAnsi="Arial" w:cs="Arial"/>
          <w:color w:val="53565A"/>
          <w:sz w:val="22"/>
          <w:szCs w:val="22"/>
        </w:rPr>
        <w:t>UNDERHILL, D.J., 2020. </w:t>
      </w:r>
      <w:r w:rsidRPr="0099089C">
        <w:rPr>
          <w:rFonts w:ascii="Arial" w:hAnsi="Arial" w:cs="Arial"/>
          <w:i/>
          <w:iCs/>
          <w:color w:val="53565A"/>
          <w:sz w:val="22"/>
          <w:szCs w:val="22"/>
        </w:rPr>
        <w:t>The heart of the school is missing: Music education in the Covid-19 crisis. </w:t>
      </w:r>
      <w:r w:rsidRPr="0099089C">
        <w:rPr>
          <w:rFonts w:ascii="Arial" w:hAnsi="Arial" w:cs="Arial"/>
          <w:color w:val="53565A"/>
          <w:sz w:val="22"/>
          <w:szCs w:val="22"/>
        </w:rPr>
        <w:t>ISM.org.</w:t>
      </w:r>
    </w:p>
    <w:p w14:paraId="5A6A7B5A" w14:textId="2E395676" w:rsidR="0093754F" w:rsidRDefault="0093754F" w:rsidP="00027F35">
      <w:pPr>
        <w:spacing w:after="30" w:line="360" w:lineRule="auto"/>
        <w:rPr>
          <w:rFonts w:ascii="Arial" w:hAnsi="Arial" w:cs="Arial"/>
          <w:sz w:val="22"/>
          <w:szCs w:val="22"/>
        </w:rPr>
      </w:pPr>
    </w:p>
    <w:p w14:paraId="68B6ADD4" w14:textId="43378A5D" w:rsidR="003338C2" w:rsidRDefault="003338C2" w:rsidP="00027F35">
      <w:pPr>
        <w:spacing w:after="30" w:line="360" w:lineRule="auto"/>
        <w:rPr>
          <w:rFonts w:ascii="Arial" w:hAnsi="Arial" w:cs="Arial"/>
          <w:sz w:val="22"/>
          <w:szCs w:val="22"/>
        </w:rPr>
      </w:pPr>
    </w:p>
    <w:p w14:paraId="44C3DE49" w14:textId="293381D2" w:rsidR="003338C2" w:rsidRDefault="003338C2" w:rsidP="00027F35">
      <w:pPr>
        <w:spacing w:after="30" w:line="360" w:lineRule="auto"/>
        <w:rPr>
          <w:rFonts w:ascii="Arial" w:hAnsi="Arial" w:cs="Arial"/>
          <w:sz w:val="22"/>
          <w:szCs w:val="22"/>
        </w:rPr>
      </w:pPr>
    </w:p>
    <w:p w14:paraId="38080CF6" w14:textId="27E611A2" w:rsidR="003338C2" w:rsidRDefault="003338C2" w:rsidP="00027F35">
      <w:pPr>
        <w:spacing w:after="30" w:line="360" w:lineRule="auto"/>
        <w:rPr>
          <w:rFonts w:ascii="Arial" w:hAnsi="Arial" w:cs="Arial"/>
          <w:sz w:val="22"/>
          <w:szCs w:val="22"/>
        </w:rPr>
      </w:pPr>
    </w:p>
    <w:p w14:paraId="403F4CA4" w14:textId="576C12C8" w:rsidR="003338C2" w:rsidRDefault="003338C2" w:rsidP="00027F35">
      <w:pPr>
        <w:spacing w:after="30" w:line="360" w:lineRule="auto"/>
        <w:rPr>
          <w:rFonts w:ascii="Arial" w:hAnsi="Arial" w:cs="Arial"/>
          <w:sz w:val="22"/>
          <w:szCs w:val="22"/>
        </w:rPr>
      </w:pPr>
    </w:p>
    <w:p w14:paraId="68196F60" w14:textId="32D2A538" w:rsidR="003338C2" w:rsidRDefault="003338C2" w:rsidP="00027F35">
      <w:pPr>
        <w:spacing w:after="30" w:line="360" w:lineRule="auto"/>
        <w:rPr>
          <w:rFonts w:ascii="Arial" w:hAnsi="Arial" w:cs="Arial"/>
          <w:sz w:val="22"/>
          <w:szCs w:val="22"/>
        </w:rPr>
      </w:pPr>
    </w:p>
    <w:p w14:paraId="3F6E0B9A" w14:textId="77777777" w:rsidR="007A4A7C" w:rsidRDefault="007A4A7C" w:rsidP="00027F35">
      <w:pPr>
        <w:spacing w:after="30" w:line="360" w:lineRule="auto"/>
        <w:rPr>
          <w:rFonts w:ascii="Arial" w:hAnsi="Arial" w:cs="Arial"/>
          <w:sz w:val="22"/>
          <w:szCs w:val="22"/>
        </w:rPr>
      </w:pPr>
    </w:p>
    <w:sectPr w:rsidR="007A4A7C" w:rsidSect="00753E3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2403D"/>
    <w:multiLevelType w:val="hybridMultilevel"/>
    <w:tmpl w:val="A952577A"/>
    <w:lvl w:ilvl="0" w:tplc="DECE485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914"/>
    <w:rsid w:val="00027F35"/>
    <w:rsid w:val="00031065"/>
    <w:rsid w:val="000A50C8"/>
    <w:rsid w:val="000B0497"/>
    <w:rsid w:val="000D3949"/>
    <w:rsid w:val="000F21A0"/>
    <w:rsid w:val="000F5EBC"/>
    <w:rsid w:val="00117FA5"/>
    <w:rsid w:val="00134C21"/>
    <w:rsid w:val="00135BC1"/>
    <w:rsid w:val="001C6B8C"/>
    <w:rsid w:val="00222405"/>
    <w:rsid w:val="002242E3"/>
    <w:rsid w:val="0028737A"/>
    <w:rsid w:val="00293E68"/>
    <w:rsid w:val="002B4B77"/>
    <w:rsid w:val="002D229B"/>
    <w:rsid w:val="002F60D7"/>
    <w:rsid w:val="002F6D50"/>
    <w:rsid w:val="003338C2"/>
    <w:rsid w:val="00413C58"/>
    <w:rsid w:val="00431B76"/>
    <w:rsid w:val="0046294F"/>
    <w:rsid w:val="00483971"/>
    <w:rsid w:val="00490DD7"/>
    <w:rsid w:val="004A0975"/>
    <w:rsid w:val="004D4B40"/>
    <w:rsid w:val="00577706"/>
    <w:rsid w:val="005975D9"/>
    <w:rsid w:val="006133C0"/>
    <w:rsid w:val="00623FDF"/>
    <w:rsid w:val="00633596"/>
    <w:rsid w:val="00640780"/>
    <w:rsid w:val="00653476"/>
    <w:rsid w:val="00655CE5"/>
    <w:rsid w:val="00657104"/>
    <w:rsid w:val="00664EB9"/>
    <w:rsid w:val="006B2E43"/>
    <w:rsid w:val="00753E31"/>
    <w:rsid w:val="0077676C"/>
    <w:rsid w:val="00787DBB"/>
    <w:rsid w:val="007951E0"/>
    <w:rsid w:val="00796BD4"/>
    <w:rsid w:val="007A4A7C"/>
    <w:rsid w:val="007B1FCE"/>
    <w:rsid w:val="007C2AF0"/>
    <w:rsid w:val="007D3D15"/>
    <w:rsid w:val="007E0021"/>
    <w:rsid w:val="007F432D"/>
    <w:rsid w:val="00845E0F"/>
    <w:rsid w:val="0086006B"/>
    <w:rsid w:val="00872B25"/>
    <w:rsid w:val="008A60CC"/>
    <w:rsid w:val="008B0914"/>
    <w:rsid w:val="008D222C"/>
    <w:rsid w:val="008F2C2E"/>
    <w:rsid w:val="0093754F"/>
    <w:rsid w:val="009747A3"/>
    <w:rsid w:val="00983527"/>
    <w:rsid w:val="0099089C"/>
    <w:rsid w:val="009D52A5"/>
    <w:rsid w:val="009E0456"/>
    <w:rsid w:val="009F112C"/>
    <w:rsid w:val="009F154C"/>
    <w:rsid w:val="00A037FC"/>
    <w:rsid w:val="00AA4F18"/>
    <w:rsid w:val="00AC2CE4"/>
    <w:rsid w:val="00AC6B73"/>
    <w:rsid w:val="00B053CA"/>
    <w:rsid w:val="00B1747B"/>
    <w:rsid w:val="00B4074C"/>
    <w:rsid w:val="00B67E83"/>
    <w:rsid w:val="00B9380A"/>
    <w:rsid w:val="00BD5ED8"/>
    <w:rsid w:val="00C108D0"/>
    <w:rsid w:val="00C219F2"/>
    <w:rsid w:val="00C27123"/>
    <w:rsid w:val="00C40B43"/>
    <w:rsid w:val="00C7350A"/>
    <w:rsid w:val="00CC3C67"/>
    <w:rsid w:val="00D52F8F"/>
    <w:rsid w:val="00D7712D"/>
    <w:rsid w:val="00DA074F"/>
    <w:rsid w:val="00DC5209"/>
    <w:rsid w:val="00DE4B35"/>
    <w:rsid w:val="00EA2527"/>
    <w:rsid w:val="00ED74BE"/>
    <w:rsid w:val="00ED7ABF"/>
    <w:rsid w:val="00EE2B85"/>
    <w:rsid w:val="00EF7A4C"/>
    <w:rsid w:val="00F047CC"/>
    <w:rsid w:val="00F11AA0"/>
    <w:rsid w:val="00F650CF"/>
    <w:rsid w:val="00FD1826"/>
    <w:rsid w:val="00FF6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178836"/>
  <w15:chartTrackingRefBased/>
  <w15:docId w15:val="{B0A36005-0892-5647-BB1F-74ED147C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754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3754F"/>
    <w:rPr>
      <w:color w:val="0000FF"/>
      <w:u w:val="single"/>
    </w:rPr>
  </w:style>
  <w:style w:type="character" w:styleId="UnresolvedMention">
    <w:name w:val="Unresolved Mention"/>
    <w:basedOn w:val="DefaultParagraphFont"/>
    <w:uiPriority w:val="99"/>
    <w:semiHidden/>
    <w:unhideWhenUsed/>
    <w:rsid w:val="003338C2"/>
    <w:rPr>
      <w:color w:val="605E5C"/>
      <w:shd w:val="clear" w:color="auto" w:fill="E1DFDD"/>
    </w:rPr>
  </w:style>
  <w:style w:type="table" w:styleId="TableGrid">
    <w:name w:val="Table Grid"/>
    <w:basedOn w:val="TableNormal"/>
    <w:uiPriority w:val="39"/>
    <w:rsid w:val="0099089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89C"/>
    <w:pPr>
      <w:widowControl w:val="0"/>
      <w:autoSpaceDE w:val="0"/>
      <w:autoSpaceDN w:val="0"/>
      <w:adjustRightInd w:val="0"/>
      <w:ind w:left="720"/>
      <w:contextualSpacing/>
    </w:pPr>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528192">
      <w:bodyDiv w:val="1"/>
      <w:marLeft w:val="0"/>
      <w:marRight w:val="0"/>
      <w:marTop w:val="0"/>
      <w:marBottom w:val="0"/>
      <w:divBdr>
        <w:top w:val="none" w:sz="0" w:space="0" w:color="auto"/>
        <w:left w:val="none" w:sz="0" w:space="0" w:color="auto"/>
        <w:bottom w:val="none" w:sz="0" w:space="0" w:color="auto"/>
        <w:right w:val="none" w:sz="0" w:space="0" w:color="auto"/>
      </w:divBdr>
    </w:div>
    <w:div w:id="776364805">
      <w:bodyDiv w:val="1"/>
      <w:marLeft w:val="0"/>
      <w:marRight w:val="0"/>
      <w:marTop w:val="0"/>
      <w:marBottom w:val="0"/>
      <w:divBdr>
        <w:top w:val="none" w:sz="0" w:space="0" w:color="auto"/>
        <w:left w:val="none" w:sz="0" w:space="0" w:color="auto"/>
        <w:bottom w:val="none" w:sz="0" w:space="0" w:color="auto"/>
        <w:right w:val="none" w:sz="0" w:space="0" w:color="auto"/>
      </w:divBdr>
    </w:div>
    <w:div w:id="205364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competence" TargetMode="External"/><Relationship Id="rId3" Type="http://schemas.openxmlformats.org/officeDocument/2006/relationships/settings" Target="settings.xml"/><Relationship Id="rId7" Type="http://schemas.openxmlformats.org/officeDocument/2006/relationships/hyperlink" Target="https://libguides.cam.ac.uk/reflectivepracticetoolkit/mod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provider/6744081" TargetMode="External"/><Relationship Id="rId11" Type="http://schemas.openxmlformats.org/officeDocument/2006/relationships/theme" Target="theme/theme1.xml"/><Relationship Id="rId5" Type="http://schemas.openxmlformats.org/officeDocument/2006/relationships/hyperlink" Target="https://www.collinsdictionary.com/dictionary/english/competenc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gov.wales/provider/67440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3697</Words>
  <Characters>21078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dc:creator>
  <cp:keywords/>
  <dc:description/>
  <cp:lastModifiedBy>Jonathan Davies</cp:lastModifiedBy>
  <cp:revision>2</cp:revision>
  <dcterms:created xsi:type="dcterms:W3CDTF">2022-11-06T18:08:00Z</dcterms:created>
  <dcterms:modified xsi:type="dcterms:W3CDTF">2022-11-06T18:08:00Z</dcterms:modified>
</cp:coreProperties>
</file>