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margin" w:tblpX="-998" w:tblpY="1561"/>
        <w:tblW w:w="11194" w:type="dxa"/>
        <w:tblInd w:w="0" w:type="dxa"/>
        <w:tblLook w:val="04A0" w:firstRow="1" w:lastRow="0" w:firstColumn="1" w:lastColumn="0" w:noHBand="0" w:noVBand="1"/>
      </w:tblPr>
      <w:tblGrid>
        <w:gridCol w:w="5469"/>
        <w:gridCol w:w="5725"/>
      </w:tblGrid>
      <w:tr w:rsidR="00CC7D65" w14:paraId="66264FF6" w14:textId="77777777" w:rsidTr="00FC032C">
        <w:trPr>
          <w:trHeight w:val="4952"/>
        </w:trPr>
        <w:tc>
          <w:tcPr>
            <w:tcW w:w="5469" w:type="dxa"/>
            <w:tcBorders>
              <w:top w:val="single" w:sz="4" w:space="0" w:color="auto"/>
              <w:left w:val="single" w:sz="4" w:space="0" w:color="auto"/>
              <w:bottom w:val="single" w:sz="4" w:space="0" w:color="auto"/>
              <w:right w:val="single" w:sz="4" w:space="0" w:color="auto"/>
            </w:tcBorders>
          </w:tcPr>
          <w:p w14:paraId="02ECB323" w14:textId="3BF2EDE9" w:rsidR="00CC7D65" w:rsidRDefault="00CC7D65" w:rsidP="00CC7D65">
            <w:pPr>
              <w:rPr>
                <w:rFonts w:ascii="Arial" w:hAnsi="Arial" w:cs="Arial"/>
                <w:color w:val="0070C0"/>
              </w:rPr>
            </w:pPr>
            <w:r>
              <w:rPr>
                <w:rFonts w:ascii="Arial" w:hAnsi="Arial" w:cs="Arial"/>
                <w:color w:val="0070C0"/>
              </w:rPr>
              <w:t>What is reflection and reflective practi</w:t>
            </w:r>
            <w:r w:rsidR="00CA4BED">
              <w:rPr>
                <w:rFonts w:ascii="Arial" w:hAnsi="Arial" w:cs="Arial"/>
                <w:color w:val="0070C0"/>
              </w:rPr>
              <w:t>c</w:t>
            </w:r>
            <w:r>
              <w:rPr>
                <w:rFonts w:ascii="Arial" w:hAnsi="Arial" w:cs="Arial"/>
                <w:color w:val="0070C0"/>
              </w:rPr>
              <w:t>e?</w:t>
            </w:r>
          </w:p>
          <w:p w14:paraId="5BBC86D0" w14:textId="77777777" w:rsidR="0041447D" w:rsidRDefault="0041447D" w:rsidP="00CC7D65">
            <w:pPr>
              <w:rPr>
                <w:rFonts w:ascii="Arial" w:hAnsi="Arial" w:cs="Arial"/>
              </w:rPr>
            </w:pPr>
          </w:p>
          <w:p w14:paraId="53B3AFE1" w14:textId="3D4CEEB2" w:rsidR="001F289C" w:rsidRDefault="0041447D" w:rsidP="00F3710C">
            <w:pPr>
              <w:rPr>
                <w:rFonts w:ascii="Arial" w:hAnsi="Arial" w:cs="Arial"/>
              </w:rPr>
            </w:pPr>
            <w:r>
              <w:rPr>
                <w:rFonts w:ascii="Arial" w:hAnsi="Arial" w:cs="Arial"/>
              </w:rPr>
              <w:t>Reflection is a process</w:t>
            </w:r>
            <w:r w:rsidR="00F3710C">
              <w:rPr>
                <w:rFonts w:ascii="Arial" w:hAnsi="Arial" w:cs="Arial"/>
              </w:rPr>
              <w:t>.</w:t>
            </w:r>
            <w:r>
              <w:rPr>
                <w:rFonts w:ascii="Arial" w:hAnsi="Arial" w:cs="Arial"/>
              </w:rPr>
              <w:t xml:space="preserve"> </w:t>
            </w:r>
            <w:r w:rsidR="00F3710C">
              <w:rPr>
                <w:rFonts w:ascii="Arial" w:hAnsi="Arial" w:cs="Arial"/>
              </w:rPr>
              <w:t>It allows</w:t>
            </w:r>
            <w:r>
              <w:rPr>
                <w:rFonts w:ascii="Arial" w:hAnsi="Arial" w:cs="Arial"/>
              </w:rPr>
              <w:t xml:space="preserve"> </w:t>
            </w:r>
            <w:r w:rsidR="00F010E0">
              <w:rPr>
                <w:rFonts w:ascii="Arial" w:hAnsi="Arial" w:cs="Arial"/>
              </w:rPr>
              <w:t>individuals</w:t>
            </w:r>
            <w:r>
              <w:rPr>
                <w:rFonts w:ascii="Arial" w:hAnsi="Arial" w:cs="Arial"/>
              </w:rPr>
              <w:t xml:space="preserve"> to think deeply about previous experiences</w:t>
            </w:r>
            <w:r w:rsidR="003F242E">
              <w:rPr>
                <w:rFonts w:ascii="Arial" w:hAnsi="Arial" w:cs="Arial"/>
              </w:rPr>
              <w:t>, understand it</w:t>
            </w:r>
            <w:r w:rsidR="00442425">
              <w:rPr>
                <w:rFonts w:ascii="Arial" w:hAnsi="Arial" w:cs="Arial"/>
              </w:rPr>
              <w:t xml:space="preserve"> and</w:t>
            </w:r>
            <w:r w:rsidR="00F010E0">
              <w:rPr>
                <w:rFonts w:ascii="Arial" w:hAnsi="Arial" w:cs="Arial"/>
              </w:rPr>
              <w:t xml:space="preserve"> </w:t>
            </w:r>
            <w:r w:rsidR="003F242E">
              <w:rPr>
                <w:rFonts w:ascii="Arial" w:hAnsi="Arial" w:cs="Arial"/>
              </w:rPr>
              <w:t>be able to make improvements for the future</w:t>
            </w:r>
            <w:r>
              <w:rPr>
                <w:rFonts w:ascii="Arial" w:hAnsi="Arial" w:cs="Arial"/>
              </w:rPr>
              <w:t xml:space="preserve">. </w:t>
            </w:r>
            <w:r w:rsidR="00F3710C">
              <w:rPr>
                <w:rFonts w:ascii="Arial" w:hAnsi="Arial" w:cs="Arial"/>
              </w:rPr>
              <w:t xml:space="preserve">It is analysing what happened, why things happened and the role of the </w:t>
            </w:r>
            <w:r w:rsidR="00442425">
              <w:rPr>
                <w:rFonts w:ascii="Arial" w:hAnsi="Arial" w:cs="Arial"/>
              </w:rPr>
              <w:t>individual</w:t>
            </w:r>
            <w:r w:rsidR="00F3710C">
              <w:rPr>
                <w:rFonts w:ascii="Arial" w:hAnsi="Arial" w:cs="Arial"/>
              </w:rPr>
              <w:t xml:space="preserve">. </w:t>
            </w:r>
          </w:p>
          <w:p w14:paraId="547C6337" w14:textId="36380300" w:rsidR="001F289C" w:rsidRDefault="00F3710C" w:rsidP="00F3710C">
            <w:pPr>
              <w:rPr>
                <w:rFonts w:ascii="Arial" w:hAnsi="Arial" w:cs="Arial"/>
              </w:rPr>
            </w:pPr>
            <w:r>
              <w:rPr>
                <w:rFonts w:ascii="Arial" w:hAnsi="Arial" w:cs="Arial"/>
              </w:rPr>
              <w:t xml:space="preserve">Through reflection </w:t>
            </w:r>
            <w:r w:rsidR="00B6002D">
              <w:rPr>
                <w:rFonts w:ascii="Arial" w:hAnsi="Arial" w:cs="Arial"/>
              </w:rPr>
              <w:t>the individual</w:t>
            </w:r>
            <w:r>
              <w:rPr>
                <w:rFonts w:ascii="Arial" w:hAnsi="Arial" w:cs="Arial"/>
              </w:rPr>
              <w:t xml:space="preserve"> gain</w:t>
            </w:r>
            <w:r w:rsidR="001F289C">
              <w:rPr>
                <w:rFonts w:ascii="Arial" w:hAnsi="Arial" w:cs="Arial"/>
              </w:rPr>
              <w:t>s</w:t>
            </w:r>
            <w:r>
              <w:rPr>
                <w:rFonts w:ascii="Arial" w:hAnsi="Arial" w:cs="Arial"/>
              </w:rPr>
              <w:t xml:space="preserve"> </w:t>
            </w:r>
            <w:r w:rsidR="001F289C">
              <w:rPr>
                <w:rFonts w:ascii="Arial" w:hAnsi="Arial" w:cs="Arial"/>
              </w:rPr>
              <w:t xml:space="preserve">a deeper understanding of personal values, self-awareness and principles that could have previously driven the outcome. Once reflecting inwardly, the </w:t>
            </w:r>
            <w:r w:rsidR="00B6002D">
              <w:rPr>
                <w:rFonts w:ascii="Arial" w:hAnsi="Arial" w:cs="Arial"/>
              </w:rPr>
              <w:t>individual</w:t>
            </w:r>
            <w:r w:rsidR="001F289C">
              <w:rPr>
                <w:rFonts w:ascii="Arial" w:hAnsi="Arial" w:cs="Arial"/>
              </w:rPr>
              <w:t xml:space="preserve"> gains a better understanding of </w:t>
            </w:r>
            <w:r w:rsidR="00414ABE">
              <w:rPr>
                <w:rFonts w:ascii="Arial" w:hAnsi="Arial" w:cs="Arial"/>
              </w:rPr>
              <w:t xml:space="preserve">the </w:t>
            </w:r>
            <w:r w:rsidR="00804954">
              <w:rPr>
                <w:rFonts w:ascii="Arial" w:hAnsi="Arial" w:cs="Arial"/>
              </w:rPr>
              <w:t>way they work</w:t>
            </w:r>
            <w:r w:rsidR="001F289C">
              <w:rPr>
                <w:rFonts w:ascii="Arial" w:hAnsi="Arial" w:cs="Arial"/>
              </w:rPr>
              <w:t xml:space="preserve"> and</w:t>
            </w:r>
            <w:r w:rsidR="00414ABE">
              <w:rPr>
                <w:rFonts w:ascii="Arial" w:hAnsi="Arial" w:cs="Arial"/>
              </w:rPr>
              <w:t xml:space="preserve"> how to </w:t>
            </w:r>
            <w:r w:rsidR="003B22F8">
              <w:rPr>
                <w:rFonts w:ascii="Arial" w:hAnsi="Arial" w:cs="Arial"/>
              </w:rPr>
              <w:t xml:space="preserve">deal with </w:t>
            </w:r>
            <w:r w:rsidR="001F289C">
              <w:rPr>
                <w:rFonts w:ascii="Arial" w:hAnsi="Arial" w:cs="Arial"/>
              </w:rPr>
              <w:t>different situations</w:t>
            </w:r>
            <w:r w:rsidR="00021D68">
              <w:rPr>
                <w:rFonts w:ascii="Arial" w:hAnsi="Arial" w:cs="Arial"/>
              </w:rPr>
              <w:t xml:space="preserve"> and people</w:t>
            </w:r>
            <w:r w:rsidR="00804954">
              <w:rPr>
                <w:rFonts w:ascii="Arial" w:hAnsi="Arial" w:cs="Arial"/>
              </w:rPr>
              <w:t xml:space="preserve"> which </w:t>
            </w:r>
            <w:r w:rsidR="00021D68">
              <w:rPr>
                <w:rFonts w:ascii="Arial" w:hAnsi="Arial" w:cs="Arial"/>
              </w:rPr>
              <w:t>improv</w:t>
            </w:r>
            <w:r w:rsidR="00804954">
              <w:rPr>
                <w:rFonts w:ascii="Arial" w:hAnsi="Arial" w:cs="Arial"/>
              </w:rPr>
              <w:t>es</w:t>
            </w:r>
            <w:r w:rsidR="00021D68">
              <w:rPr>
                <w:rFonts w:ascii="Arial" w:hAnsi="Arial" w:cs="Arial"/>
              </w:rPr>
              <w:t xml:space="preserve"> future practice. </w:t>
            </w:r>
          </w:p>
          <w:p w14:paraId="3ADC2C2B" w14:textId="0833C9D5" w:rsidR="0041447D" w:rsidRDefault="00B81590" w:rsidP="00F3710C">
            <w:pPr>
              <w:rPr>
                <w:rFonts w:ascii="Arial" w:hAnsi="Arial" w:cs="Arial"/>
              </w:rPr>
            </w:pPr>
            <w:r>
              <w:rPr>
                <w:rFonts w:ascii="Arial" w:hAnsi="Arial" w:cs="Arial"/>
              </w:rPr>
              <w:t>Reflective practice is using reflection skills within a professional workplace. P</w:t>
            </w:r>
            <w:r w:rsidR="00021D68">
              <w:rPr>
                <w:rFonts w:ascii="Arial" w:hAnsi="Arial" w:cs="Arial"/>
              </w:rPr>
              <w:t xml:space="preserve">ractitioners will understand the core values that drive them and have the skills to critically analyse experiences effectively. Allowing practitioners to </w:t>
            </w:r>
            <w:proofErr w:type="gramStart"/>
            <w:r w:rsidR="00021D68">
              <w:rPr>
                <w:rFonts w:ascii="Arial" w:hAnsi="Arial" w:cs="Arial"/>
              </w:rPr>
              <w:t>think outside the box</w:t>
            </w:r>
            <w:proofErr w:type="gramEnd"/>
            <w:r w:rsidR="00021D68">
              <w:rPr>
                <w:rFonts w:ascii="Arial" w:hAnsi="Arial" w:cs="Arial"/>
              </w:rPr>
              <w:t>, change techniques and make the best decision to improve work and achieve goals</w:t>
            </w:r>
            <w:r>
              <w:rPr>
                <w:rFonts w:ascii="Arial" w:hAnsi="Arial" w:cs="Arial"/>
              </w:rPr>
              <w:t xml:space="preserve"> within the setting</w:t>
            </w:r>
            <w:r w:rsidR="00271D14">
              <w:rPr>
                <w:rFonts w:ascii="Arial" w:hAnsi="Arial" w:cs="Arial"/>
              </w:rPr>
              <w:t xml:space="preserve"> (</w:t>
            </w:r>
            <w:r w:rsidR="0041447D">
              <w:rPr>
                <w:rFonts w:ascii="Arial" w:hAnsi="Arial" w:cs="Arial"/>
              </w:rPr>
              <w:t>Lindon, J</w:t>
            </w:r>
            <w:r w:rsidR="00271D14">
              <w:rPr>
                <w:rFonts w:ascii="Arial" w:hAnsi="Arial" w:cs="Arial"/>
              </w:rPr>
              <w:t xml:space="preserve">, </w:t>
            </w:r>
            <w:r w:rsidR="0041447D">
              <w:rPr>
                <w:rFonts w:ascii="Arial" w:hAnsi="Arial" w:cs="Arial"/>
              </w:rPr>
              <w:t>2016, p</w:t>
            </w:r>
            <w:r w:rsidR="00271D14">
              <w:rPr>
                <w:rFonts w:ascii="Arial" w:hAnsi="Arial" w:cs="Arial"/>
              </w:rPr>
              <w:t>.</w:t>
            </w:r>
            <w:r w:rsidR="0041447D">
              <w:rPr>
                <w:rFonts w:ascii="Arial" w:hAnsi="Arial" w:cs="Arial"/>
              </w:rPr>
              <w:t xml:space="preserve"> 4-</w:t>
            </w:r>
            <w:r w:rsidR="00925628">
              <w:rPr>
                <w:rFonts w:ascii="Arial" w:hAnsi="Arial" w:cs="Arial"/>
              </w:rPr>
              <w:t>10</w:t>
            </w:r>
            <w:r w:rsidR="0041447D">
              <w:rPr>
                <w:rFonts w:ascii="Arial" w:hAnsi="Arial" w:cs="Arial"/>
              </w:rPr>
              <w:t>)</w:t>
            </w:r>
            <w:r w:rsidR="00271D14">
              <w:rPr>
                <w:rFonts w:ascii="Arial" w:hAnsi="Arial" w:cs="Arial"/>
              </w:rPr>
              <w:t>.</w:t>
            </w:r>
          </w:p>
          <w:p w14:paraId="241F291F" w14:textId="75212FFE" w:rsidR="009858CA" w:rsidRDefault="009858CA" w:rsidP="00CC7D65">
            <w:pPr>
              <w:rPr>
                <w:rFonts w:ascii="Arial" w:hAnsi="Arial" w:cs="Arial"/>
              </w:rPr>
            </w:pPr>
          </w:p>
          <w:p w14:paraId="1222B2D0" w14:textId="77777777" w:rsidR="00CC7D65" w:rsidRDefault="00CC7D65" w:rsidP="00CC7D65">
            <w:pPr>
              <w:rPr>
                <w:rFonts w:ascii="Arial" w:hAnsi="Arial" w:cs="Arial"/>
              </w:rPr>
            </w:pPr>
          </w:p>
        </w:tc>
        <w:tc>
          <w:tcPr>
            <w:tcW w:w="5725" w:type="dxa"/>
            <w:tcBorders>
              <w:top w:val="single" w:sz="4" w:space="0" w:color="auto"/>
              <w:left w:val="single" w:sz="4" w:space="0" w:color="auto"/>
              <w:bottom w:val="single" w:sz="4" w:space="0" w:color="auto"/>
              <w:right w:val="single" w:sz="4" w:space="0" w:color="auto"/>
            </w:tcBorders>
          </w:tcPr>
          <w:p w14:paraId="583287CD" w14:textId="385F2A23" w:rsidR="00CC7D65" w:rsidRDefault="00CC7D65" w:rsidP="00D72164">
            <w:pPr>
              <w:rPr>
                <w:rFonts w:ascii="Arial" w:hAnsi="Arial" w:cs="Arial"/>
                <w:color w:val="0070C0"/>
              </w:rPr>
            </w:pPr>
            <w:r>
              <w:rPr>
                <w:rFonts w:ascii="Arial" w:hAnsi="Arial" w:cs="Arial"/>
                <w:color w:val="0070C0"/>
              </w:rPr>
              <w:t>Why is reflective practi</w:t>
            </w:r>
            <w:r w:rsidR="00682276">
              <w:rPr>
                <w:rFonts w:ascii="Arial" w:hAnsi="Arial" w:cs="Arial"/>
                <w:color w:val="0070C0"/>
              </w:rPr>
              <w:t>c</w:t>
            </w:r>
            <w:r>
              <w:rPr>
                <w:rFonts w:ascii="Arial" w:hAnsi="Arial" w:cs="Arial"/>
                <w:color w:val="0070C0"/>
              </w:rPr>
              <w:t>e important to EY practi</w:t>
            </w:r>
            <w:r w:rsidR="00CA4BED">
              <w:rPr>
                <w:rFonts w:ascii="Arial" w:hAnsi="Arial" w:cs="Arial"/>
                <w:color w:val="0070C0"/>
              </w:rPr>
              <w:t>c</w:t>
            </w:r>
            <w:r>
              <w:rPr>
                <w:rFonts w:ascii="Arial" w:hAnsi="Arial" w:cs="Arial"/>
                <w:color w:val="0070C0"/>
              </w:rPr>
              <w:t>e?</w:t>
            </w:r>
          </w:p>
          <w:p w14:paraId="7F0B1D83" w14:textId="5A4E14B7" w:rsidR="00CC7D65" w:rsidRDefault="00CC7D65" w:rsidP="00D72164">
            <w:pPr>
              <w:rPr>
                <w:rFonts w:ascii="Arial" w:hAnsi="Arial" w:cs="Arial"/>
                <w:lang w:val="cy-GB"/>
              </w:rPr>
            </w:pPr>
          </w:p>
          <w:p w14:paraId="321C121D" w14:textId="7B1B89F6" w:rsidR="00FA70A8" w:rsidRDefault="00D72164" w:rsidP="0065254C">
            <w:pPr>
              <w:rPr>
                <w:rFonts w:ascii="Arial" w:hAnsi="Arial" w:cs="Arial"/>
              </w:rPr>
            </w:pPr>
            <w:r>
              <w:rPr>
                <w:rFonts w:ascii="Arial" w:hAnsi="Arial" w:cs="Arial"/>
              </w:rPr>
              <w:t>Reflective</w:t>
            </w:r>
            <w:r w:rsidR="00987D2F">
              <w:rPr>
                <w:rFonts w:ascii="Arial" w:hAnsi="Arial" w:cs="Arial"/>
              </w:rPr>
              <w:t xml:space="preserve"> </w:t>
            </w:r>
            <w:r>
              <w:rPr>
                <w:rFonts w:ascii="Arial" w:hAnsi="Arial" w:cs="Arial"/>
              </w:rPr>
              <w:t>practi</w:t>
            </w:r>
            <w:r w:rsidR="00682276">
              <w:rPr>
                <w:rFonts w:ascii="Arial" w:hAnsi="Arial" w:cs="Arial"/>
              </w:rPr>
              <w:t>c</w:t>
            </w:r>
            <w:r>
              <w:rPr>
                <w:rFonts w:ascii="Arial" w:hAnsi="Arial" w:cs="Arial"/>
              </w:rPr>
              <w:t>e i</w:t>
            </w:r>
            <w:r w:rsidR="00547409">
              <w:rPr>
                <w:rFonts w:ascii="Arial" w:hAnsi="Arial" w:cs="Arial"/>
              </w:rPr>
              <w:t>s</w:t>
            </w:r>
            <w:r>
              <w:rPr>
                <w:rFonts w:ascii="Arial" w:hAnsi="Arial" w:cs="Arial"/>
              </w:rPr>
              <w:t xml:space="preserve"> import</w:t>
            </w:r>
            <w:r w:rsidR="006D5073">
              <w:rPr>
                <w:rFonts w:ascii="Arial" w:hAnsi="Arial" w:cs="Arial"/>
              </w:rPr>
              <w:t xml:space="preserve">ant </w:t>
            </w:r>
            <w:r w:rsidR="007F5122">
              <w:rPr>
                <w:rFonts w:ascii="Arial" w:hAnsi="Arial" w:cs="Arial"/>
              </w:rPr>
              <w:t xml:space="preserve">in early years </w:t>
            </w:r>
            <w:r w:rsidR="006D5073">
              <w:rPr>
                <w:rFonts w:ascii="Arial" w:hAnsi="Arial" w:cs="Arial"/>
              </w:rPr>
              <w:t>as it</w:t>
            </w:r>
            <w:r w:rsidR="007C1FF1">
              <w:rPr>
                <w:rFonts w:ascii="Arial" w:hAnsi="Arial" w:cs="Arial"/>
              </w:rPr>
              <w:t xml:space="preserve"> </w:t>
            </w:r>
            <w:r w:rsidR="00F126A2">
              <w:rPr>
                <w:rFonts w:ascii="Arial" w:hAnsi="Arial" w:cs="Arial"/>
              </w:rPr>
              <w:t xml:space="preserve">helps </w:t>
            </w:r>
            <w:r w:rsidR="007C1FF1">
              <w:rPr>
                <w:rFonts w:ascii="Arial" w:hAnsi="Arial" w:cs="Arial"/>
              </w:rPr>
              <w:t xml:space="preserve">practitioners have a better understanding of the job. </w:t>
            </w:r>
            <w:r w:rsidR="00F126A2">
              <w:rPr>
                <w:rFonts w:ascii="Arial" w:hAnsi="Arial" w:cs="Arial"/>
              </w:rPr>
              <w:t xml:space="preserve">Using </w:t>
            </w:r>
            <w:r w:rsidR="00241E26">
              <w:rPr>
                <w:rFonts w:ascii="Arial" w:hAnsi="Arial" w:cs="Arial"/>
              </w:rPr>
              <w:t>existing knowledge and understanding</w:t>
            </w:r>
            <w:r w:rsidR="007C1FF1">
              <w:rPr>
                <w:rFonts w:ascii="Arial" w:hAnsi="Arial" w:cs="Arial"/>
              </w:rPr>
              <w:t xml:space="preserve"> what </w:t>
            </w:r>
            <w:r w:rsidR="00F67D09">
              <w:rPr>
                <w:rFonts w:ascii="Arial" w:hAnsi="Arial" w:cs="Arial"/>
              </w:rPr>
              <w:t>was</w:t>
            </w:r>
            <w:r w:rsidR="007C1FF1">
              <w:rPr>
                <w:rFonts w:ascii="Arial" w:hAnsi="Arial" w:cs="Arial"/>
              </w:rPr>
              <w:t xml:space="preserve"> successful </w:t>
            </w:r>
            <w:r w:rsidR="00241E26">
              <w:rPr>
                <w:rFonts w:ascii="Arial" w:hAnsi="Arial" w:cs="Arial"/>
              </w:rPr>
              <w:t xml:space="preserve">through reflection </w:t>
            </w:r>
            <w:r w:rsidR="007C1FF1">
              <w:rPr>
                <w:rFonts w:ascii="Arial" w:hAnsi="Arial" w:cs="Arial"/>
              </w:rPr>
              <w:t>will build confidence</w:t>
            </w:r>
            <w:r w:rsidR="0034056C">
              <w:rPr>
                <w:rFonts w:ascii="Arial" w:hAnsi="Arial" w:cs="Arial"/>
              </w:rPr>
              <w:t xml:space="preserve"> in the practitioner</w:t>
            </w:r>
            <w:r w:rsidR="00F67D09">
              <w:rPr>
                <w:rFonts w:ascii="Arial" w:hAnsi="Arial" w:cs="Arial"/>
              </w:rPr>
              <w:t xml:space="preserve"> which</w:t>
            </w:r>
            <w:r w:rsidR="006D5073">
              <w:rPr>
                <w:rFonts w:ascii="Arial" w:hAnsi="Arial" w:cs="Arial"/>
              </w:rPr>
              <w:t xml:space="preserve"> encourage</w:t>
            </w:r>
            <w:r w:rsidR="00E03CE3">
              <w:rPr>
                <w:rFonts w:ascii="Arial" w:hAnsi="Arial" w:cs="Arial"/>
              </w:rPr>
              <w:t>s</w:t>
            </w:r>
            <w:r w:rsidR="006D5073">
              <w:rPr>
                <w:rFonts w:ascii="Arial" w:hAnsi="Arial" w:cs="Arial"/>
              </w:rPr>
              <w:t xml:space="preserve"> </w:t>
            </w:r>
            <w:r w:rsidR="00F67D09">
              <w:rPr>
                <w:rFonts w:ascii="Arial" w:hAnsi="Arial" w:cs="Arial"/>
              </w:rPr>
              <w:t>practitioner</w:t>
            </w:r>
            <w:r w:rsidR="00D07DE3">
              <w:rPr>
                <w:rFonts w:ascii="Arial" w:hAnsi="Arial" w:cs="Arial"/>
              </w:rPr>
              <w:t xml:space="preserve">s </w:t>
            </w:r>
            <w:r w:rsidR="006D5073">
              <w:rPr>
                <w:rFonts w:ascii="Arial" w:hAnsi="Arial" w:cs="Arial"/>
              </w:rPr>
              <w:t>to challenge</w:t>
            </w:r>
            <w:r w:rsidR="00241E26">
              <w:rPr>
                <w:rFonts w:ascii="Arial" w:hAnsi="Arial" w:cs="Arial"/>
              </w:rPr>
              <w:t xml:space="preserve"> </w:t>
            </w:r>
            <w:r w:rsidR="00D07DE3">
              <w:rPr>
                <w:rFonts w:ascii="Arial" w:hAnsi="Arial" w:cs="Arial"/>
              </w:rPr>
              <w:t>things and</w:t>
            </w:r>
            <w:r w:rsidR="00836AA3">
              <w:rPr>
                <w:rFonts w:ascii="Arial" w:hAnsi="Arial" w:cs="Arial"/>
              </w:rPr>
              <w:t xml:space="preserve"> take risks to</w:t>
            </w:r>
            <w:r w:rsidR="006D5073">
              <w:rPr>
                <w:rFonts w:ascii="Arial" w:hAnsi="Arial" w:cs="Arial"/>
              </w:rPr>
              <w:t xml:space="preserve"> provide the most enriching learning e</w:t>
            </w:r>
            <w:r w:rsidR="00836AA3">
              <w:rPr>
                <w:rFonts w:ascii="Arial" w:hAnsi="Arial" w:cs="Arial"/>
              </w:rPr>
              <w:t>nvironment</w:t>
            </w:r>
            <w:r w:rsidR="006D5073">
              <w:rPr>
                <w:rFonts w:ascii="Arial" w:hAnsi="Arial" w:cs="Arial"/>
              </w:rPr>
              <w:t xml:space="preserve"> for</w:t>
            </w:r>
            <w:r w:rsidR="00F46390">
              <w:rPr>
                <w:rFonts w:ascii="Arial" w:hAnsi="Arial" w:cs="Arial"/>
              </w:rPr>
              <w:t xml:space="preserve"> the </w:t>
            </w:r>
            <w:r w:rsidR="006D5073">
              <w:rPr>
                <w:rFonts w:ascii="Arial" w:hAnsi="Arial" w:cs="Arial"/>
              </w:rPr>
              <w:t>children.</w:t>
            </w:r>
          </w:p>
          <w:p w14:paraId="6FC7D567" w14:textId="5C2BC2C5" w:rsidR="00D72164" w:rsidRDefault="00023DF3" w:rsidP="00D9403E">
            <w:pPr>
              <w:rPr>
                <w:rFonts w:ascii="Arial" w:hAnsi="Arial" w:cs="Arial"/>
              </w:rPr>
            </w:pPr>
            <w:r>
              <w:rPr>
                <w:rFonts w:ascii="Arial" w:hAnsi="Arial" w:cs="Arial"/>
              </w:rPr>
              <w:t>By</w:t>
            </w:r>
            <w:r w:rsidR="00B049B2">
              <w:rPr>
                <w:rFonts w:ascii="Arial" w:hAnsi="Arial" w:cs="Arial"/>
              </w:rPr>
              <w:t xml:space="preserve"> using</w:t>
            </w:r>
            <w:r w:rsidR="00E03CE3">
              <w:rPr>
                <w:rFonts w:ascii="Arial" w:hAnsi="Arial" w:cs="Arial"/>
              </w:rPr>
              <w:t xml:space="preserve"> different reflective models like Gibbs, </w:t>
            </w:r>
            <w:r w:rsidR="0006603F">
              <w:rPr>
                <w:rFonts w:ascii="Arial" w:hAnsi="Arial" w:cs="Arial"/>
              </w:rPr>
              <w:t>Kolb’s,</w:t>
            </w:r>
            <w:r w:rsidR="00E03CE3">
              <w:rPr>
                <w:rFonts w:ascii="Arial" w:hAnsi="Arial" w:cs="Arial"/>
              </w:rPr>
              <w:t xml:space="preserve"> and </w:t>
            </w:r>
            <w:r w:rsidR="006E3089">
              <w:rPr>
                <w:rFonts w:ascii="Arial" w:hAnsi="Arial" w:cs="Arial"/>
              </w:rPr>
              <w:t xml:space="preserve">Dewey </w:t>
            </w:r>
            <w:r w:rsidR="003D0F63">
              <w:rPr>
                <w:rFonts w:ascii="Arial" w:hAnsi="Arial" w:cs="Arial"/>
              </w:rPr>
              <w:t xml:space="preserve">it </w:t>
            </w:r>
            <w:r w:rsidR="00AE23FC">
              <w:rPr>
                <w:rFonts w:ascii="Arial" w:hAnsi="Arial" w:cs="Arial"/>
              </w:rPr>
              <w:t xml:space="preserve">helps </w:t>
            </w:r>
            <w:r w:rsidR="00264AE9">
              <w:rPr>
                <w:rFonts w:ascii="Arial" w:hAnsi="Arial" w:cs="Arial"/>
              </w:rPr>
              <w:t>practitioner</w:t>
            </w:r>
            <w:r w:rsidR="00836AA3">
              <w:rPr>
                <w:rFonts w:ascii="Arial" w:hAnsi="Arial" w:cs="Arial"/>
              </w:rPr>
              <w:t xml:space="preserve">s reflect effectively. The models guide and </w:t>
            </w:r>
            <w:r>
              <w:rPr>
                <w:rFonts w:ascii="Arial" w:hAnsi="Arial" w:cs="Arial"/>
              </w:rPr>
              <w:t>help practitioner</w:t>
            </w:r>
            <w:r w:rsidR="0006603F">
              <w:rPr>
                <w:rFonts w:ascii="Arial" w:hAnsi="Arial" w:cs="Arial"/>
              </w:rPr>
              <w:t xml:space="preserve">s </w:t>
            </w:r>
            <w:r w:rsidR="00793286">
              <w:rPr>
                <w:rFonts w:ascii="Arial" w:hAnsi="Arial" w:cs="Arial"/>
              </w:rPr>
              <w:t>gain a better understandin</w:t>
            </w:r>
            <w:r w:rsidR="00B0612F">
              <w:rPr>
                <w:rFonts w:ascii="Arial" w:hAnsi="Arial" w:cs="Arial"/>
              </w:rPr>
              <w:t xml:space="preserve">g </w:t>
            </w:r>
            <w:r w:rsidR="00793286">
              <w:rPr>
                <w:rFonts w:ascii="Arial" w:hAnsi="Arial" w:cs="Arial"/>
              </w:rPr>
              <w:t xml:space="preserve">of </w:t>
            </w:r>
            <w:r w:rsidR="00015B14">
              <w:rPr>
                <w:rFonts w:ascii="Arial" w:hAnsi="Arial" w:cs="Arial"/>
              </w:rPr>
              <w:t>what was successful</w:t>
            </w:r>
            <w:r w:rsidR="00F64F22">
              <w:rPr>
                <w:rFonts w:ascii="Arial" w:hAnsi="Arial" w:cs="Arial"/>
              </w:rPr>
              <w:t>,</w:t>
            </w:r>
            <w:r w:rsidR="00015B14">
              <w:rPr>
                <w:rFonts w:ascii="Arial" w:hAnsi="Arial" w:cs="Arial"/>
              </w:rPr>
              <w:t xml:space="preserve"> what </w:t>
            </w:r>
            <w:r w:rsidR="00A421A2">
              <w:rPr>
                <w:rFonts w:ascii="Arial" w:hAnsi="Arial" w:cs="Arial"/>
              </w:rPr>
              <w:t>was</w:t>
            </w:r>
            <w:r w:rsidR="00015B14">
              <w:rPr>
                <w:rFonts w:ascii="Arial" w:hAnsi="Arial" w:cs="Arial"/>
              </w:rPr>
              <w:t xml:space="preserve"> not</w:t>
            </w:r>
            <w:r w:rsidR="00F64F22">
              <w:rPr>
                <w:rFonts w:ascii="Arial" w:hAnsi="Arial" w:cs="Arial"/>
              </w:rPr>
              <w:t xml:space="preserve"> and how each child learns</w:t>
            </w:r>
            <w:r w:rsidR="007F1C98">
              <w:rPr>
                <w:rFonts w:ascii="Arial" w:hAnsi="Arial" w:cs="Arial"/>
              </w:rPr>
              <w:t>. This allows practitioner</w:t>
            </w:r>
            <w:r w:rsidR="00F64F22">
              <w:rPr>
                <w:rFonts w:ascii="Arial" w:hAnsi="Arial" w:cs="Arial"/>
              </w:rPr>
              <w:t>s</w:t>
            </w:r>
            <w:r w:rsidR="007F1C98">
              <w:rPr>
                <w:rFonts w:ascii="Arial" w:hAnsi="Arial" w:cs="Arial"/>
              </w:rPr>
              <w:t xml:space="preserve"> to change </w:t>
            </w:r>
            <w:r w:rsidR="00153D30">
              <w:rPr>
                <w:rFonts w:ascii="Arial" w:hAnsi="Arial" w:cs="Arial"/>
              </w:rPr>
              <w:t>the activities</w:t>
            </w:r>
            <w:r w:rsidR="00764880">
              <w:rPr>
                <w:rFonts w:ascii="Arial" w:hAnsi="Arial" w:cs="Arial"/>
              </w:rPr>
              <w:t xml:space="preserve"> </w:t>
            </w:r>
            <w:r w:rsidR="0070488F">
              <w:rPr>
                <w:rFonts w:ascii="Arial" w:hAnsi="Arial" w:cs="Arial"/>
              </w:rPr>
              <w:t>or strategy of learning</w:t>
            </w:r>
            <w:r w:rsidR="00A421A2">
              <w:rPr>
                <w:rFonts w:ascii="Arial" w:hAnsi="Arial" w:cs="Arial"/>
              </w:rPr>
              <w:t>,</w:t>
            </w:r>
            <w:r w:rsidR="0070488F">
              <w:rPr>
                <w:rFonts w:ascii="Arial" w:hAnsi="Arial" w:cs="Arial"/>
              </w:rPr>
              <w:t xml:space="preserve"> mak</w:t>
            </w:r>
            <w:r w:rsidR="00A421A2">
              <w:rPr>
                <w:rFonts w:ascii="Arial" w:hAnsi="Arial" w:cs="Arial"/>
              </w:rPr>
              <w:t>ing</w:t>
            </w:r>
            <w:r w:rsidR="00153D30">
              <w:rPr>
                <w:rFonts w:ascii="Arial" w:hAnsi="Arial" w:cs="Arial"/>
              </w:rPr>
              <w:t xml:space="preserve"> </w:t>
            </w:r>
            <w:r w:rsidR="0070488F">
              <w:rPr>
                <w:rFonts w:ascii="Arial" w:hAnsi="Arial" w:cs="Arial"/>
              </w:rPr>
              <w:t xml:space="preserve">it </w:t>
            </w:r>
            <w:r w:rsidR="00153D30">
              <w:rPr>
                <w:rFonts w:ascii="Arial" w:hAnsi="Arial" w:cs="Arial"/>
              </w:rPr>
              <w:t xml:space="preserve">more engaging and </w:t>
            </w:r>
            <w:r w:rsidR="00A421A2">
              <w:rPr>
                <w:rFonts w:ascii="Arial" w:hAnsi="Arial" w:cs="Arial"/>
              </w:rPr>
              <w:t>suitable</w:t>
            </w:r>
            <w:r w:rsidR="00153D30">
              <w:rPr>
                <w:rFonts w:ascii="Arial" w:hAnsi="Arial" w:cs="Arial"/>
              </w:rPr>
              <w:t xml:space="preserve"> to the children</w:t>
            </w:r>
            <w:r w:rsidR="00D26C57">
              <w:rPr>
                <w:rFonts w:ascii="Arial" w:hAnsi="Arial" w:cs="Arial"/>
              </w:rPr>
              <w:t>,</w:t>
            </w:r>
            <w:r w:rsidR="00523990">
              <w:rPr>
                <w:rFonts w:ascii="Arial" w:hAnsi="Arial" w:cs="Arial"/>
              </w:rPr>
              <w:t xml:space="preserve"> supporting the </w:t>
            </w:r>
            <w:r w:rsidR="00C25E72">
              <w:rPr>
                <w:rFonts w:ascii="Arial" w:hAnsi="Arial" w:cs="Arial"/>
              </w:rPr>
              <w:t>children’s learning and development</w:t>
            </w:r>
            <w:r w:rsidR="00271D14">
              <w:rPr>
                <w:rFonts w:ascii="Arial" w:hAnsi="Arial" w:cs="Arial"/>
              </w:rPr>
              <w:t xml:space="preserve"> (</w:t>
            </w:r>
            <w:r w:rsidR="005D09ED">
              <w:rPr>
                <w:rFonts w:ascii="Arial" w:hAnsi="Arial" w:cs="Arial"/>
              </w:rPr>
              <w:t>Hallet, E</w:t>
            </w:r>
            <w:r w:rsidR="00271D14">
              <w:rPr>
                <w:rFonts w:ascii="Arial" w:hAnsi="Arial" w:cs="Arial"/>
              </w:rPr>
              <w:t xml:space="preserve">, </w:t>
            </w:r>
            <w:r w:rsidR="005D09ED">
              <w:rPr>
                <w:rFonts w:ascii="Arial" w:hAnsi="Arial" w:cs="Arial"/>
              </w:rPr>
              <w:t>201</w:t>
            </w:r>
            <w:r w:rsidR="00D26C57">
              <w:rPr>
                <w:rFonts w:ascii="Arial" w:hAnsi="Arial" w:cs="Arial"/>
              </w:rPr>
              <w:t>2</w:t>
            </w:r>
            <w:r w:rsidR="005D09ED">
              <w:rPr>
                <w:rFonts w:ascii="Arial" w:hAnsi="Arial" w:cs="Arial"/>
              </w:rPr>
              <w:t xml:space="preserve">, </w:t>
            </w:r>
            <w:r w:rsidR="00271D14">
              <w:rPr>
                <w:rFonts w:ascii="Arial" w:hAnsi="Arial" w:cs="Arial"/>
              </w:rPr>
              <w:t>p.</w:t>
            </w:r>
            <w:r w:rsidR="00CB6322">
              <w:rPr>
                <w:rFonts w:ascii="Arial" w:hAnsi="Arial" w:cs="Arial"/>
              </w:rPr>
              <w:t xml:space="preserve"> 24-25)</w:t>
            </w:r>
            <w:r w:rsidR="00271D14">
              <w:rPr>
                <w:rFonts w:ascii="Arial" w:hAnsi="Arial" w:cs="Arial"/>
              </w:rPr>
              <w:t>.</w:t>
            </w:r>
          </w:p>
          <w:p w14:paraId="4C7C0802" w14:textId="1E060E6D" w:rsidR="005455BA" w:rsidRDefault="005455BA" w:rsidP="005455BA">
            <w:pPr>
              <w:rPr>
                <w:rFonts w:ascii="Arial" w:hAnsi="Arial" w:cs="Arial"/>
              </w:rPr>
            </w:pPr>
            <w:r>
              <w:rPr>
                <w:rFonts w:ascii="Arial" w:hAnsi="Arial" w:cs="Arial"/>
              </w:rPr>
              <w:t>Reflection in early years practice is important as it can increase the success of practitioners bonding with children and families. The practitioner has a deeper understanding of emotions and self-awareness, allowing practitioners to be professional yet empathetic with challenging situations. Having a professional bond with families helps children have a better learning experience as the practitioner will a deeper understanding of that child through discussions with parents, allowing practitioners to reflect on the information and plan for more unique and suitable activities that support that child’s learning and development</w:t>
            </w:r>
            <w:r w:rsidR="00145BD8">
              <w:rPr>
                <w:rFonts w:ascii="Arial" w:hAnsi="Arial" w:cs="Arial"/>
              </w:rPr>
              <w:t xml:space="preserve"> (</w:t>
            </w:r>
            <w:r w:rsidR="00145BD8" w:rsidRPr="00271D14">
              <w:rPr>
                <w:rFonts w:ascii="Arial" w:hAnsi="Arial" w:cs="Arial"/>
                <w:color w:val="000000"/>
                <w:shd w:val="clear" w:color="auto" w:fill="FFFFFF"/>
              </w:rPr>
              <w:t>Johnston, J</w:t>
            </w:r>
            <w:r w:rsidR="00271D14" w:rsidRPr="00271D14">
              <w:rPr>
                <w:rFonts w:ascii="Arial" w:hAnsi="Arial" w:cs="Arial"/>
                <w:color w:val="000000"/>
                <w:shd w:val="clear" w:color="auto" w:fill="FFFFFF"/>
              </w:rPr>
              <w:t xml:space="preserve">, </w:t>
            </w:r>
            <w:r w:rsidR="00271D14">
              <w:rPr>
                <w:rFonts w:ascii="Arial" w:hAnsi="Arial" w:cs="Arial"/>
              </w:rPr>
              <w:t>2018, p. 510-511).</w:t>
            </w:r>
          </w:p>
          <w:p w14:paraId="04D54AEF" w14:textId="69642DFB" w:rsidR="00C8284D" w:rsidRDefault="00C8284D" w:rsidP="00C8284D">
            <w:pPr>
              <w:rPr>
                <w:rFonts w:ascii="Arial" w:hAnsi="Arial" w:cs="Arial"/>
              </w:rPr>
            </w:pPr>
            <w:r>
              <w:rPr>
                <w:rFonts w:ascii="Arial" w:hAnsi="Arial" w:cs="Arial"/>
              </w:rPr>
              <w:t xml:space="preserve">Collaborating with other practitioners and reflecting on practice gives new perspectives on challenges. Through discussion and planning, practitioners can challenge other points of view and ways of thinking and work together to find creative solutions to the challenges. Thus, providing the children with better individualised learning experiences as well as enhancing the practitioner’s critical reflection skills </w:t>
            </w:r>
          </w:p>
          <w:p w14:paraId="05A868A0" w14:textId="74BE4BDF" w:rsidR="00C8284D" w:rsidRDefault="00C8284D" w:rsidP="00C8284D">
            <w:pPr>
              <w:rPr>
                <w:rFonts w:ascii="Arial" w:hAnsi="Arial" w:cs="Arial"/>
              </w:rPr>
            </w:pPr>
            <w:r>
              <w:rPr>
                <w:rFonts w:ascii="Arial" w:hAnsi="Arial" w:cs="Arial"/>
              </w:rPr>
              <w:t xml:space="preserve">(A. </w:t>
            </w:r>
            <w:r w:rsidRPr="006F48DE">
              <w:rPr>
                <w:rFonts w:ascii="Arial" w:hAnsi="Arial" w:cs="Arial"/>
              </w:rPr>
              <w:t>Brock</w:t>
            </w:r>
            <w:r w:rsidR="00271D14">
              <w:rPr>
                <w:rFonts w:ascii="Arial" w:hAnsi="Arial" w:cs="Arial"/>
              </w:rPr>
              <w:t xml:space="preserve"> (</w:t>
            </w:r>
            <w:r w:rsidRPr="006F48DE">
              <w:rPr>
                <w:rFonts w:ascii="Arial" w:hAnsi="Arial" w:cs="Arial"/>
              </w:rPr>
              <w:t>ed)</w:t>
            </w:r>
            <w:r w:rsidR="00271D14">
              <w:rPr>
                <w:rFonts w:ascii="Arial" w:hAnsi="Arial" w:cs="Arial"/>
              </w:rPr>
              <w:t>,</w:t>
            </w:r>
            <w:r w:rsidRPr="006F48DE">
              <w:rPr>
                <w:rFonts w:ascii="Arial" w:hAnsi="Arial" w:cs="Arial"/>
              </w:rPr>
              <w:t xml:space="preserve"> 2015</w:t>
            </w:r>
            <w:r w:rsidR="00271D14">
              <w:rPr>
                <w:rFonts w:ascii="Arial" w:hAnsi="Arial" w:cs="Arial"/>
              </w:rPr>
              <w:t>, p.</w:t>
            </w:r>
            <w:r w:rsidRPr="006F48DE">
              <w:rPr>
                <w:rFonts w:ascii="Arial" w:hAnsi="Arial" w:cs="Arial"/>
              </w:rPr>
              <w:t xml:space="preserve"> 51-52)</w:t>
            </w:r>
          </w:p>
          <w:p w14:paraId="6982FF74" w14:textId="77777777" w:rsidR="00C12641" w:rsidRDefault="00C12641" w:rsidP="00D72164">
            <w:pPr>
              <w:rPr>
                <w:rFonts w:ascii="Arial" w:hAnsi="Arial" w:cs="Arial"/>
              </w:rPr>
            </w:pPr>
          </w:p>
          <w:p w14:paraId="2A06E906" w14:textId="77777777" w:rsidR="00CC7D65" w:rsidRDefault="00CC7D65" w:rsidP="00D72164">
            <w:pPr>
              <w:rPr>
                <w:rFonts w:ascii="Arial" w:hAnsi="Arial" w:cs="Arial"/>
              </w:rPr>
            </w:pPr>
          </w:p>
        </w:tc>
      </w:tr>
      <w:tr w:rsidR="00CC7D65" w14:paraId="0D314762" w14:textId="77777777" w:rsidTr="00CC7D65">
        <w:trPr>
          <w:trHeight w:val="1778"/>
        </w:trPr>
        <w:tc>
          <w:tcPr>
            <w:tcW w:w="11194" w:type="dxa"/>
            <w:gridSpan w:val="2"/>
            <w:tcBorders>
              <w:top w:val="single" w:sz="4" w:space="0" w:color="auto"/>
              <w:left w:val="single" w:sz="4" w:space="0" w:color="auto"/>
              <w:bottom w:val="single" w:sz="4" w:space="0" w:color="auto"/>
              <w:right w:val="single" w:sz="4" w:space="0" w:color="auto"/>
            </w:tcBorders>
          </w:tcPr>
          <w:p w14:paraId="66D686D4" w14:textId="5380BF8A" w:rsidR="00CC7D65" w:rsidRDefault="00CC7D65" w:rsidP="00CC7D65">
            <w:pPr>
              <w:jc w:val="center"/>
              <w:rPr>
                <w:rFonts w:ascii="Arial" w:hAnsi="Arial" w:cs="Arial"/>
                <w:color w:val="0070C0"/>
              </w:rPr>
            </w:pPr>
            <w:r>
              <w:rPr>
                <w:rFonts w:ascii="Arial" w:hAnsi="Arial" w:cs="Arial"/>
                <w:color w:val="0070C0"/>
              </w:rPr>
              <w:lastRenderedPageBreak/>
              <w:t>The theory of reflective practi</w:t>
            </w:r>
            <w:r w:rsidR="00CA4BED">
              <w:rPr>
                <w:rFonts w:ascii="Arial" w:hAnsi="Arial" w:cs="Arial"/>
                <w:color w:val="0070C0"/>
              </w:rPr>
              <w:t>c</w:t>
            </w:r>
            <w:r>
              <w:rPr>
                <w:rFonts w:ascii="Arial" w:hAnsi="Arial" w:cs="Arial"/>
                <w:color w:val="0070C0"/>
              </w:rPr>
              <w:t>e:</w:t>
            </w:r>
          </w:p>
          <w:p w14:paraId="343413B9" w14:textId="38622F42" w:rsidR="00CC7D65" w:rsidRDefault="00CC7D65" w:rsidP="00CC7D65">
            <w:pPr>
              <w:rPr>
                <w:rFonts w:ascii="Arial" w:hAnsi="Arial" w:cs="Arial"/>
                <w:lang w:val="cy-GB"/>
              </w:rPr>
            </w:pPr>
          </w:p>
          <w:p w14:paraId="00054873" w14:textId="6753C41E" w:rsidR="00427862" w:rsidRPr="00271D14" w:rsidRDefault="00F276AB" w:rsidP="006906C0">
            <w:pPr>
              <w:rPr>
                <w:rFonts w:ascii="Arial" w:hAnsi="Arial" w:cs="Arial"/>
              </w:rPr>
            </w:pPr>
            <w:r>
              <w:rPr>
                <w:rFonts w:ascii="Arial" w:hAnsi="Arial" w:cs="Arial"/>
              </w:rPr>
              <w:t>John D</w:t>
            </w:r>
            <w:r w:rsidR="00206D03">
              <w:rPr>
                <w:rFonts w:ascii="Arial" w:hAnsi="Arial" w:cs="Arial"/>
              </w:rPr>
              <w:t xml:space="preserve">ewey was </w:t>
            </w:r>
            <w:r w:rsidR="00A5123D">
              <w:rPr>
                <w:rFonts w:ascii="Arial" w:hAnsi="Arial" w:cs="Arial"/>
              </w:rPr>
              <w:t>the first theorist that introduced reflect</w:t>
            </w:r>
            <w:r w:rsidR="007C072B">
              <w:rPr>
                <w:rFonts w:ascii="Arial" w:hAnsi="Arial" w:cs="Arial"/>
              </w:rPr>
              <w:t>ive learning</w:t>
            </w:r>
            <w:r w:rsidR="00144C5D">
              <w:rPr>
                <w:rFonts w:ascii="Arial" w:hAnsi="Arial" w:cs="Arial"/>
              </w:rPr>
              <w:t>. Dewey</w:t>
            </w:r>
            <w:r w:rsidR="00CC54A1">
              <w:rPr>
                <w:rFonts w:ascii="Arial" w:hAnsi="Arial" w:cs="Arial"/>
              </w:rPr>
              <w:t xml:space="preserve"> believed that </w:t>
            </w:r>
            <w:r w:rsidR="000E4FBC">
              <w:rPr>
                <w:rFonts w:ascii="Arial" w:hAnsi="Arial" w:cs="Arial"/>
              </w:rPr>
              <w:t>experiences</w:t>
            </w:r>
            <w:r w:rsidR="006D0059">
              <w:rPr>
                <w:rFonts w:ascii="Arial" w:hAnsi="Arial" w:cs="Arial"/>
              </w:rPr>
              <w:t xml:space="preserve"> </w:t>
            </w:r>
            <w:r w:rsidR="002741BF">
              <w:rPr>
                <w:rFonts w:ascii="Arial" w:hAnsi="Arial" w:cs="Arial"/>
              </w:rPr>
              <w:t>are what shape individuals</w:t>
            </w:r>
            <w:r w:rsidR="00042A45">
              <w:rPr>
                <w:rFonts w:ascii="Arial" w:hAnsi="Arial" w:cs="Arial"/>
              </w:rPr>
              <w:t xml:space="preserve"> and identified two types of action</w:t>
            </w:r>
            <w:r w:rsidR="004F626F">
              <w:rPr>
                <w:rFonts w:ascii="Arial" w:hAnsi="Arial" w:cs="Arial"/>
              </w:rPr>
              <w:t>.</w:t>
            </w:r>
            <w:r w:rsidR="006D0059">
              <w:rPr>
                <w:rFonts w:ascii="Arial" w:hAnsi="Arial" w:cs="Arial"/>
              </w:rPr>
              <w:t xml:space="preserve"> </w:t>
            </w:r>
            <w:r w:rsidR="00ED536B">
              <w:rPr>
                <w:rFonts w:ascii="Arial" w:hAnsi="Arial" w:cs="Arial"/>
              </w:rPr>
              <w:t>The first is routine action meaning that there are everyday experiences that</w:t>
            </w:r>
            <w:r w:rsidR="005E5B77">
              <w:rPr>
                <w:rFonts w:ascii="Arial" w:hAnsi="Arial" w:cs="Arial"/>
              </w:rPr>
              <w:t xml:space="preserve"> people</w:t>
            </w:r>
            <w:r w:rsidR="00ED536B">
              <w:rPr>
                <w:rFonts w:ascii="Arial" w:hAnsi="Arial" w:cs="Arial"/>
              </w:rPr>
              <w:t xml:space="preserve"> </w:t>
            </w:r>
            <w:r w:rsidR="0006603F">
              <w:rPr>
                <w:rFonts w:ascii="Arial" w:hAnsi="Arial" w:cs="Arial"/>
              </w:rPr>
              <w:t xml:space="preserve">do not </w:t>
            </w:r>
            <w:r w:rsidR="00ED536B">
              <w:rPr>
                <w:rFonts w:ascii="Arial" w:hAnsi="Arial" w:cs="Arial"/>
              </w:rPr>
              <w:t>learn from which involve no deeper thought</w:t>
            </w:r>
            <w:r w:rsidR="006D0059">
              <w:rPr>
                <w:rFonts w:ascii="Arial" w:hAnsi="Arial" w:cs="Arial"/>
              </w:rPr>
              <w:t xml:space="preserve"> processes. The second is reflective action</w:t>
            </w:r>
            <w:r w:rsidR="006906C0">
              <w:rPr>
                <w:rFonts w:ascii="Arial" w:hAnsi="Arial" w:cs="Arial"/>
              </w:rPr>
              <w:t xml:space="preserve"> meaning that </w:t>
            </w:r>
            <w:r w:rsidR="001439FB">
              <w:rPr>
                <w:rFonts w:ascii="Arial" w:hAnsi="Arial" w:cs="Arial"/>
              </w:rPr>
              <w:t>through</w:t>
            </w:r>
            <w:r w:rsidR="006906C0">
              <w:rPr>
                <w:rFonts w:ascii="Arial" w:hAnsi="Arial" w:cs="Arial"/>
              </w:rPr>
              <w:t xml:space="preserve"> </w:t>
            </w:r>
            <w:r w:rsidR="00E35C85">
              <w:rPr>
                <w:rFonts w:ascii="Arial" w:hAnsi="Arial" w:cs="Arial"/>
              </w:rPr>
              <w:t xml:space="preserve">analysing </w:t>
            </w:r>
            <w:r w:rsidR="0009420C">
              <w:rPr>
                <w:rFonts w:ascii="Arial" w:hAnsi="Arial" w:cs="Arial"/>
              </w:rPr>
              <w:t>firsthand experiences</w:t>
            </w:r>
            <w:r w:rsidR="0017487F">
              <w:rPr>
                <w:rFonts w:ascii="Arial" w:hAnsi="Arial" w:cs="Arial"/>
              </w:rPr>
              <w:t xml:space="preserve"> on a deeper level</w:t>
            </w:r>
            <w:r w:rsidR="00ED7F05">
              <w:rPr>
                <w:rFonts w:ascii="Arial" w:hAnsi="Arial" w:cs="Arial"/>
              </w:rPr>
              <w:t>, individuals can</w:t>
            </w:r>
            <w:r w:rsidR="00E35C85">
              <w:rPr>
                <w:rFonts w:ascii="Arial" w:hAnsi="Arial" w:cs="Arial"/>
              </w:rPr>
              <w:t xml:space="preserve"> us</w:t>
            </w:r>
            <w:r w:rsidR="00ED7F05">
              <w:rPr>
                <w:rFonts w:ascii="Arial" w:hAnsi="Arial" w:cs="Arial"/>
              </w:rPr>
              <w:t xml:space="preserve">e </w:t>
            </w:r>
            <w:r w:rsidR="00A810D2">
              <w:rPr>
                <w:rFonts w:ascii="Arial" w:hAnsi="Arial" w:cs="Arial"/>
              </w:rPr>
              <w:t>the experience</w:t>
            </w:r>
            <w:r w:rsidR="00E35C85">
              <w:rPr>
                <w:rFonts w:ascii="Arial" w:hAnsi="Arial" w:cs="Arial"/>
              </w:rPr>
              <w:t xml:space="preserve"> to learn and grow professionally</w:t>
            </w:r>
            <w:r w:rsidR="00271D14">
              <w:rPr>
                <w:rFonts w:ascii="Arial" w:hAnsi="Arial" w:cs="Arial"/>
              </w:rPr>
              <w:t xml:space="preserve"> </w:t>
            </w:r>
            <w:r w:rsidR="00271D14" w:rsidRPr="00271D14">
              <w:rPr>
                <w:rFonts w:ascii="Arial" w:hAnsi="Arial" w:cs="Arial"/>
              </w:rPr>
              <w:t>(</w:t>
            </w:r>
            <w:r w:rsidR="00C528C1" w:rsidRPr="00271D14">
              <w:rPr>
                <w:rFonts w:ascii="Arial" w:hAnsi="Arial" w:cs="Arial"/>
                <w:shd w:val="clear" w:color="auto" w:fill="FFFFFF"/>
              </w:rPr>
              <w:t>Schulz, T.S</w:t>
            </w:r>
            <w:r w:rsidR="00271D14">
              <w:rPr>
                <w:rFonts w:ascii="Arial" w:hAnsi="Arial" w:cs="Arial"/>
                <w:shd w:val="clear" w:color="auto" w:fill="FFFFFF"/>
              </w:rPr>
              <w:t xml:space="preserve">, </w:t>
            </w:r>
            <w:r w:rsidR="00C528C1" w:rsidRPr="00271D14">
              <w:rPr>
                <w:rFonts w:ascii="Arial" w:hAnsi="Arial" w:cs="Arial"/>
                <w:shd w:val="clear" w:color="auto" w:fill="FFFFFF"/>
              </w:rPr>
              <w:t>2025, p</w:t>
            </w:r>
            <w:r w:rsidR="00271D14">
              <w:rPr>
                <w:rFonts w:ascii="Arial" w:hAnsi="Arial" w:cs="Arial"/>
                <w:shd w:val="clear" w:color="auto" w:fill="FFFFFF"/>
              </w:rPr>
              <w:t>.</w:t>
            </w:r>
            <w:r w:rsidR="005E60C8" w:rsidRPr="00271D14">
              <w:rPr>
                <w:rFonts w:ascii="Arial" w:hAnsi="Arial" w:cs="Arial"/>
                <w:shd w:val="clear" w:color="auto" w:fill="FFFFFF"/>
              </w:rPr>
              <w:t xml:space="preserve"> 7</w:t>
            </w:r>
            <w:r w:rsidR="00C528C1" w:rsidRPr="00271D14">
              <w:rPr>
                <w:rFonts w:ascii="Arial" w:hAnsi="Arial" w:cs="Arial"/>
                <w:shd w:val="clear" w:color="auto" w:fill="FFFFFF"/>
              </w:rPr>
              <w:t>)</w:t>
            </w:r>
            <w:r w:rsidR="00271D14">
              <w:rPr>
                <w:rFonts w:ascii="Arial" w:hAnsi="Arial" w:cs="Arial"/>
                <w:shd w:val="clear" w:color="auto" w:fill="FFFFFF"/>
              </w:rPr>
              <w:t>.</w:t>
            </w:r>
          </w:p>
          <w:p w14:paraId="35790A55" w14:textId="55C29629" w:rsidR="00CC7D65" w:rsidRDefault="000723C5" w:rsidP="006906C0">
            <w:pPr>
              <w:rPr>
                <w:rFonts w:ascii="Arial" w:hAnsi="Arial" w:cs="Arial"/>
              </w:rPr>
            </w:pPr>
            <w:r>
              <w:rPr>
                <w:rFonts w:ascii="Arial" w:hAnsi="Arial" w:cs="Arial"/>
              </w:rPr>
              <w:t xml:space="preserve">A theorist </w:t>
            </w:r>
            <w:r w:rsidR="00075C2D">
              <w:rPr>
                <w:rFonts w:ascii="Arial" w:hAnsi="Arial" w:cs="Arial"/>
              </w:rPr>
              <w:t>called Donald Schon</w:t>
            </w:r>
            <w:r w:rsidR="00DA4129">
              <w:rPr>
                <w:rFonts w:ascii="Arial" w:hAnsi="Arial" w:cs="Arial"/>
              </w:rPr>
              <w:t xml:space="preserve"> built on Dewey’s </w:t>
            </w:r>
            <w:r w:rsidR="00415F45">
              <w:rPr>
                <w:rFonts w:ascii="Arial" w:hAnsi="Arial" w:cs="Arial"/>
              </w:rPr>
              <w:t>theory</w:t>
            </w:r>
            <w:r w:rsidR="00271D14">
              <w:rPr>
                <w:rFonts w:ascii="Arial" w:hAnsi="Arial" w:cs="Arial"/>
              </w:rPr>
              <w:t xml:space="preserve"> </w:t>
            </w:r>
            <w:r w:rsidR="001E2196">
              <w:rPr>
                <w:rFonts w:ascii="Arial" w:hAnsi="Arial" w:cs="Arial"/>
              </w:rPr>
              <w:t>but based</w:t>
            </w:r>
            <w:r w:rsidR="00F60472">
              <w:rPr>
                <w:rFonts w:ascii="Arial" w:hAnsi="Arial" w:cs="Arial"/>
              </w:rPr>
              <w:t xml:space="preserve"> </w:t>
            </w:r>
            <w:r w:rsidR="006413AB">
              <w:rPr>
                <w:rFonts w:ascii="Arial" w:hAnsi="Arial" w:cs="Arial"/>
              </w:rPr>
              <w:t>the theory</w:t>
            </w:r>
            <w:r w:rsidR="00F60472">
              <w:rPr>
                <w:rFonts w:ascii="Arial" w:hAnsi="Arial" w:cs="Arial"/>
              </w:rPr>
              <w:t xml:space="preserve"> on professional practice and development </w:t>
            </w:r>
            <w:r w:rsidR="006B093C">
              <w:rPr>
                <w:rFonts w:ascii="Arial" w:hAnsi="Arial" w:cs="Arial"/>
              </w:rPr>
              <w:t xml:space="preserve">and </w:t>
            </w:r>
            <w:r w:rsidR="00F80BE3">
              <w:rPr>
                <w:rFonts w:ascii="Arial" w:hAnsi="Arial" w:cs="Arial"/>
              </w:rPr>
              <w:t>found two</w:t>
            </w:r>
            <w:r w:rsidR="00304DEA">
              <w:rPr>
                <w:rFonts w:ascii="Arial" w:hAnsi="Arial" w:cs="Arial"/>
              </w:rPr>
              <w:t xml:space="preserve"> </w:t>
            </w:r>
            <w:r w:rsidR="0009420C">
              <w:rPr>
                <w:rFonts w:ascii="Arial" w:hAnsi="Arial" w:cs="Arial"/>
              </w:rPr>
              <w:t>distinct types</w:t>
            </w:r>
            <w:r w:rsidR="00963E4F">
              <w:rPr>
                <w:rFonts w:ascii="Arial" w:hAnsi="Arial" w:cs="Arial"/>
              </w:rPr>
              <w:t xml:space="preserve"> of reflectio</w:t>
            </w:r>
            <w:r w:rsidR="00F60472">
              <w:rPr>
                <w:rFonts w:ascii="Arial" w:hAnsi="Arial" w:cs="Arial"/>
              </w:rPr>
              <w:t>n. The first is reflection in action</w:t>
            </w:r>
            <w:r w:rsidR="00DB02C0">
              <w:rPr>
                <w:rFonts w:ascii="Arial" w:hAnsi="Arial" w:cs="Arial"/>
              </w:rPr>
              <w:t xml:space="preserve">, this is when a professional </w:t>
            </w:r>
            <w:r w:rsidR="00F30F1A">
              <w:rPr>
                <w:rFonts w:ascii="Arial" w:hAnsi="Arial" w:cs="Arial"/>
              </w:rPr>
              <w:t>uses</w:t>
            </w:r>
            <w:r w:rsidR="00205859">
              <w:rPr>
                <w:rFonts w:ascii="Arial" w:hAnsi="Arial" w:cs="Arial"/>
              </w:rPr>
              <w:t xml:space="preserve"> reflecti</w:t>
            </w:r>
            <w:r w:rsidR="00F30F1A">
              <w:rPr>
                <w:rFonts w:ascii="Arial" w:hAnsi="Arial" w:cs="Arial"/>
              </w:rPr>
              <w:t>on</w:t>
            </w:r>
            <w:r w:rsidR="00205859">
              <w:rPr>
                <w:rFonts w:ascii="Arial" w:hAnsi="Arial" w:cs="Arial"/>
              </w:rPr>
              <w:t xml:space="preserve"> skills to </w:t>
            </w:r>
            <w:r w:rsidR="00762D25">
              <w:rPr>
                <w:rFonts w:ascii="Arial" w:hAnsi="Arial" w:cs="Arial"/>
              </w:rPr>
              <w:t>overcome</w:t>
            </w:r>
            <w:r w:rsidR="00DB02C0">
              <w:rPr>
                <w:rFonts w:ascii="Arial" w:hAnsi="Arial" w:cs="Arial"/>
              </w:rPr>
              <w:t xml:space="preserve"> </w:t>
            </w:r>
            <w:r w:rsidR="00762D25">
              <w:rPr>
                <w:rFonts w:ascii="Arial" w:hAnsi="Arial" w:cs="Arial"/>
              </w:rPr>
              <w:t>the</w:t>
            </w:r>
            <w:r w:rsidR="00DB02C0">
              <w:rPr>
                <w:rFonts w:ascii="Arial" w:hAnsi="Arial" w:cs="Arial"/>
              </w:rPr>
              <w:t xml:space="preserve"> challen</w:t>
            </w:r>
            <w:r w:rsidR="00205859">
              <w:rPr>
                <w:rFonts w:ascii="Arial" w:hAnsi="Arial" w:cs="Arial"/>
              </w:rPr>
              <w:t>ge as it is happening</w:t>
            </w:r>
            <w:r w:rsidR="00762D25">
              <w:rPr>
                <w:rFonts w:ascii="Arial" w:hAnsi="Arial" w:cs="Arial"/>
              </w:rPr>
              <w:t xml:space="preserve">. The second </w:t>
            </w:r>
            <w:proofErr w:type="gramStart"/>
            <w:r w:rsidR="00762D25">
              <w:rPr>
                <w:rFonts w:ascii="Arial" w:hAnsi="Arial" w:cs="Arial"/>
              </w:rPr>
              <w:t>is called</w:t>
            </w:r>
            <w:proofErr w:type="gramEnd"/>
            <w:r w:rsidR="00762D25">
              <w:rPr>
                <w:rFonts w:ascii="Arial" w:hAnsi="Arial" w:cs="Arial"/>
              </w:rPr>
              <w:t xml:space="preserve"> reflection on action</w:t>
            </w:r>
            <w:r w:rsidR="00E71A65">
              <w:rPr>
                <w:rFonts w:ascii="Arial" w:hAnsi="Arial" w:cs="Arial"/>
              </w:rPr>
              <w:t xml:space="preserve">, this is when a professional </w:t>
            </w:r>
            <w:r w:rsidR="00953EAC">
              <w:rPr>
                <w:rFonts w:ascii="Arial" w:hAnsi="Arial" w:cs="Arial"/>
              </w:rPr>
              <w:t>reflects</w:t>
            </w:r>
            <w:r w:rsidR="00E71A65">
              <w:rPr>
                <w:rFonts w:ascii="Arial" w:hAnsi="Arial" w:cs="Arial"/>
              </w:rPr>
              <w:t xml:space="preserve"> after the event and can</w:t>
            </w:r>
            <w:r w:rsidR="00953EAC">
              <w:rPr>
                <w:rFonts w:ascii="Arial" w:hAnsi="Arial" w:cs="Arial"/>
              </w:rPr>
              <w:t xml:space="preserve"> put things in place to improve the event next time</w:t>
            </w:r>
            <w:r w:rsidR="00271D14">
              <w:rPr>
                <w:rFonts w:ascii="Arial" w:hAnsi="Arial" w:cs="Arial"/>
              </w:rPr>
              <w:t xml:space="preserve"> (</w:t>
            </w:r>
            <w:r w:rsidR="00C42723" w:rsidRPr="00271D14">
              <w:rPr>
                <w:rFonts w:ascii="Arial" w:hAnsi="Arial" w:cs="Arial"/>
                <w:shd w:val="clear" w:color="auto" w:fill="FFFFFF"/>
              </w:rPr>
              <w:t>Candy, L</w:t>
            </w:r>
            <w:r w:rsidR="00271D14">
              <w:rPr>
                <w:rFonts w:ascii="Arial" w:hAnsi="Arial" w:cs="Arial"/>
                <w:shd w:val="clear" w:color="auto" w:fill="FFFFFF"/>
              </w:rPr>
              <w:t xml:space="preserve">, </w:t>
            </w:r>
            <w:r w:rsidR="00C42723" w:rsidRPr="00271D14">
              <w:rPr>
                <w:rFonts w:ascii="Arial" w:hAnsi="Arial" w:cs="Arial"/>
                <w:shd w:val="clear" w:color="auto" w:fill="FFFFFF"/>
              </w:rPr>
              <w:t>2020,</w:t>
            </w:r>
            <w:r w:rsidR="00271D14">
              <w:rPr>
                <w:rFonts w:ascii="Arial" w:hAnsi="Arial" w:cs="Arial"/>
                <w:shd w:val="clear" w:color="auto" w:fill="FFFFFF"/>
              </w:rPr>
              <w:t xml:space="preserve"> p.</w:t>
            </w:r>
            <w:r w:rsidR="006C08E0" w:rsidRPr="00271D14">
              <w:rPr>
                <w:rFonts w:ascii="Arial" w:hAnsi="Arial" w:cs="Arial"/>
                <w:shd w:val="clear" w:color="auto" w:fill="FFFFFF"/>
              </w:rPr>
              <w:t xml:space="preserve"> 17-18)</w:t>
            </w:r>
            <w:r w:rsidR="00271D14">
              <w:rPr>
                <w:rFonts w:ascii="Arial" w:hAnsi="Arial" w:cs="Arial"/>
                <w:shd w:val="clear" w:color="auto" w:fill="FFFFFF"/>
              </w:rPr>
              <w:t>.</w:t>
            </w:r>
          </w:p>
          <w:p w14:paraId="595F616F" w14:textId="19A54EDB" w:rsidR="008B71D0" w:rsidRDefault="008B71D0" w:rsidP="006906C0">
            <w:pPr>
              <w:rPr>
                <w:rFonts w:ascii="Arial" w:hAnsi="Arial" w:cs="Arial"/>
              </w:rPr>
            </w:pPr>
            <w:r>
              <w:rPr>
                <w:rFonts w:ascii="Arial" w:hAnsi="Arial" w:cs="Arial"/>
              </w:rPr>
              <w:t xml:space="preserve">Both theories became the fundamentals of reflective practice that have </w:t>
            </w:r>
            <w:proofErr w:type="gramStart"/>
            <w:r>
              <w:rPr>
                <w:rFonts w:ascii="Arial" w:hAnsi="Arial" w:cs="Arial"/>
              </w:rPr>
              <w:t xml:space="preserve">been </w:t>
            </w:r>
            <w:r w:rsidR="00057E3A">
              <w:rPr>
                <w:rFonts w:ascii="Arial" w:hAnsi="Arial" w:cs="Arial"/>
              </w:rPr>
              <w:t>enhanced</w:t>
            </w:r>
            <w:proofErr w:type="gramEnd"/>
            <w:r w:rsidR="00057E3A">
              <w:rPr>
                <w:rFonts w:ascii="Arial" w:hAnsi="Arial" w:cs="Arial"/>
              </w:rPr>
              <w:t xml:space="preserve"> and developed by </w:t>
            </w:r>
            <w:r w:rsidR="00B01810">
              <w:rPr>
                <w:rFonts w:ascii="Arial" w:hAnsi="Arial" w:cs="Arial"/>
              </w:rPr>
              <w:t xml:space="preserve">more current theorists to </w:t>
            </w:r>
            <w:r w:rsidR="00BD512D">
              <w:rPr>
                <w:rFonts w:ascii="Arial" w:hAnsi="Arial" w:cs="Arial"/>
              </w:rPr>
              <w:t xml:space="preserve">suit current practices. </w:t>
            </w:r>
          </w:p>
          <w:p w14:paraId="7F8E326C" w14:textId="77777777" w:rsidR="00CC7D65" w:rsidRDefault="00CC7D65" w:rsidP="00CC7D65">
            <w:pPr>
              <w:rPr>
                <w:rFonts w:ascii="Arial" w:hAnsi="Arial" w:cs="Arial"/>
              </w:rPr>
            </w:pPr>
          </w:p>
        </w:tc>
      </w:tr>
      <w:tr w:rsidR="00CC7D65" w14:paraId="20DAA9B6" w14:textId="77777777" w:rsidTr="00CC7D65">
        <w:trPr>
          <w:trHeight w:val="3549"/>
        </w:trPr>
        <w:tc>
          <w:tcPr>
            <w:tcW w:w="5469" w:type="dxa"/>
            <w:tcBorders>
              <w:top w:val="single" w:sz="4" w:space="0" w:color="auto"/>
              <w:left w:val="single" w:sz="4" w:space="0" w:color="auto"/>
              <w:bottom w:val="single" w:sz="4" w:space="0" w:color="auto"/>
              <w:right w:val="single" w:sz="4" w:space="0" w:color="auto"/>
            </w:tcBorders>
          </w:tcPr>
          <w:p w14:paraId="368C2EAD" w14:textId="77777777" w:rsidR="00CC7D65" w:rsidRDefault="00CC7D65" w:rsidP="00CC7D65">
            <w:pPr>
              <w:jc w:val="center"/>
              <w:rPr>
                <w:rFonts w:ascii="Arial" w:hAnsi="Arial" w:cs="Arial"/>
              </w:rPr>
            </w:pPr>
            <w:r>
              <w:rPr>
                <w:rFonts w:ascii="Arial" w:hAnsi="Arial" w:cs="Arial"/>
              </w:rPr>
              <w:t>Gibbs’ model</w:t>
            </w:r>
          </w:p>
          <w:p w14:paraId="3AE785E7" w14:textId="77777777" w:rsidR="00CC7D65" w:rsidRDefault="00CC7D65" w:rsidP="00CC7D65">
            <w:pPr>
              <w:rPr>
                <w:rFonts w:ascii="Arial" w:hAnsi="Arial" w:cs="Arial"/>
              </w:rPr>
            </w:pPr>
          </w:p>
          <w:p w14:paraId="5F08CDB3" w14:textId="77777777" w:rsidR="00CC7D65" w:rsidRDefault="00CC7D65" w:rsidP="00CC7D65">
            <w:pPr>
              <w:rPr>
                <w:rFonts w:ascii="Arial" w:hAnsi="Arial" w:cs="Arial"/>
              </w:rPr>
            </w:pPr>
            <w:r>
              <w:rPr>
                <w:noProof/>
              </w:rPr>
              <w:drawing>
                <wp:anchor distT="0" distB="0" distL="114300" distR="114300" simplePos="0" relativeHeight="251659264" behindDoc="1" locked="0" layoutInCell="1" allowOverlap="1" wp14:anchorId="256D7FBC" wp14:editId="74CA1F8B">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267753449" name="Picture 2"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53449" name="Picture 2" descr="A diagram of a cyc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l="13551" t="12178" r="10883"/>
                          <a:stretch>
                            <a:fillRect/>
                          </a:stretch>
                        </pic:blipFill>
                        <pic:spPr bwMode="auto">
                          <a:xfrm>
                            <a:off x="0" y="0"/>
                            <a:ext cx="1787525" cy="1623695"/>
                          </a:xfrm>
                          <a:prstGeom prst="rect">
                            <a:avLst/>
                          </a:prstGeom>
                          <a:noFill/>
                        </pic:spPr>
                      </pic:pic>
                    </a:graphicData>
                  </a:graphic>
                  <wp14:sizeRelH relativeFrom="margin">
                    <wp14:pctWidth>0</wp14:pctWidth>
                  </wp14:sizeRelH>
                  <wp14:sizeRelV relativeFrom="margin">
                    <wp14:pctHeight>0</wp14:pctHeight>
                  </wp14:sizeRelV>
                </wp:anchor>
              </w:drawing>
            </w:r>
          </w:p>
          <w:p w14:paraId="6FC8439C" w14:textId="77777777" w:rsidR="00CC7D65" w:rsidRDefault="00CC7D65" w:rsidP="00CC7D65">
            <w:pPr>
              <w:rPr>
                <w:rFonts w:ascii="Arial" w:hAnsi="Arial" w:cs="Arial"/>
              </w:rPr>
            </w:pPr>
          </w:p>
          <w:p w14:paraId="70D6B3FA" w14:textId="77777777" w:rsidR="00CC7D65" w:rsidRDefault="00CC7D65" w:rsidP="00CC7D65">
            <w:pPr>
              <w:rPr>
                <w:rFonts w:ascii="Arial" w:hAnsi="Arial" w:cs="Arial"/>
              </w:rPr>
            </w:pPr>
          </w:p>
          <w:p w14:paraId="77C364D8" w14:textId="77777777" w:rsidR="00CC7D65" w:rsidRDefault="00CC7D65" w:rsidP="00CC7D65">
            <w:pPr>
              <w:rPr>
                <w:rFonts w:ascii="Arial" w:hAnsi="Arial" w:cs="Arial"/>
              </w:rPr>
            </w:pPr>
          </w:p>
          <w:p w14:paraId="1E00A962" w14:textId="77777777" w:rsidR="00CC7D65" w:rsidRDefault="00CC7D65" w:rsidP="00CC7D65">
            <w:pPr>
              <w:rPr>
                <w:rFonts w:ascii="Arial" w:hAnsi="Arial" w:cs="Arial"/>
              </w:rPr>
            </w:pPr>
          </w:p>
          <w:p w14:paraId="1A6ED245" w14:textId="77777777" w:rsidR="00CC7D65" w:rsidRDefault="00CC7D65" w:rsidP="00CC7D65">
            <w:pPr>
              <w:rPr>
                <w:rFonts w:ascii="Arial" w:hAnsi="Arial" w:cs="Arial"/>
              </w:rPr>
            </w:pPr>
          </w:p>
        </w:tc>
        <w:tc>
          <w:tcPr>
            <w:tcW w:w="5725" w:type="dxa"/>
            <w:tcBorders>
              <w:top w:val="single" w:sz="4" w:space="0" w:color="auto"/>
              <w:left w:val="single" w:sz="4" w:space="0" w:color="auto"/>
              <w:bottom w:val="single" w:sz="4" w:space="0" w:color="auto"/>
              <w:right w:val="single" w:sz="4" w:space="0" w:color="auto"/>
            </w:tcBorders>
            <w:hideMark/>
          </w:tcPr>
          <w:p w14:paraId="2885675A" w14:textId="77777777" w:rsidR="00CC7D65" w:rsidRDefault="00CC7D65" w:rsidP="00CC7D65">
            <w:pPr>
              <w:jc w:val="center"/>
              <w:rPr>
                <w:rFonts w:ascii="Arial" w:hAnsi="Arial" w:cs="Arial"/>
              </w:rPr>
            </w:pPr>
            <w:r>
              <w:rPr>
                <w:noProof/>
              </w:rPr>
              <w:drawing>
                <wp:anchor distT="0" distB="0" distL="114300" distR="114300" simplePos="0" relativeHeight="251660288" behindDoc="1" locked="0" layoutInCell="1" allowOverlap="1" wp14:anchorId="092905F2" wp14:editId="05D5BE81">
                  <wp:simplePos x="0" y="0"/>
                  <wp:positionH relativeFrom="column">
                    <wp:posOffset>678815</wp:posOffset>
                  </wp:positionH>
                  <wp:positionV relativeFrom="paragraph">
                    <wp:posOffset>205740</wp:posOffset>
                  </wp:positionV>
                  <wp:extent cx="2237740" cy="1971040"/>
                  <wp:effectExtent l="0" t="0" r="0" b="0"/>
                  <wp:wrapTight wrapText="bothSides">
                    <wp:wrapPolygon edited="0">
                      <wp:start x="0" y="0"/>
                      <wp:lineTo x="0" y="21294"/>
                      <wp:lineTo x="21330" y="21294"/>
                      <wp:lineTo x="21330" y="0"/>
                      <wp:lineTo x="0" y="0"/>
                    </wp:wrapPolygon>
                  </wp:wrapTight>
                  <wp:docPr id="420465890" name="Picture 1"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a:blip r:embed="rId8">
                            <a:extLst>
                              <a:ext uri="{28A0092B-C50C-407E-A947-70E740481C1C}">
                                <a14:useLocalDpi xmlns:a14="http://schemas.microsoft.com/office/drawing/2010/main" val="0"/>
                              </a:ext>
                            </a:extLst>
                          </a:blip>
                          <a:srcRect l="5461" r="13116"/>
                          <a:stretch>
                            <a:fillRect/>
                          </a:stretch>
                        </pic:blipFill>
                        <pic:spPr bwMode="auto">
                          <a:xfrm>
                            <a:off x="0" y="0"/>
                            <a:ext cx="2237740" cy="197104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Kolb’s model</w:t>
            </w:r>
          </w:p>
        </w:tc>
      </w:tr>
      <w:tr w:rsidR="00CC7D65" w14:paraId="0F8BE2DC" w14:textId="77777777" w:rsidTr="00CC7D65">
        <w:trPr>
          <w:trHeight w:val="1856"/>
        </w:trPr>
        <w:tc>
          <w:tcPr>
            <w:tcW w:w="11194" w:type="dxa"/>
            <w:gridSpan w:val="2"/>
            <w:tcBorders>
              <w:top w:val="single" w:sz="4" w:space="0" w:color="auto"/>
              <w:left w:val="single" w:sz="4" w:space="0" w:color="auto"/>
              <w:bottom w:val="single" w:sz="4" w:space="0" w:color="auto"/>
              <w:right w:val="single" w:sz="4" w:space="0" w:color="auto"/>
            </w:tcBorders>
          </w:tcPr>
          <w:p w14:paraId="7FAD5F90" w14:textId="774A8AD5" w:rsidR="00CC7D65" w:rsidRDefault="00CC7D65" w:rsidP="00CC7D65">
            <w:pPr>
              <w:jc w:val="center"/>
              <w:rPr>
                <w:rFonts w:ascii="Arial" w:hAnsi="Arial" w:cs="Arial"/>
                <w:color w:val="0070C0"/>
              </w:rPr>
            </w:pPr>
            <w:r>
              <w:rPr>
                <w:rFonts w:ascii="Arial" w:hAnsi="Arial" w:cs="Arial"/>
                <w:color w:val="0070C0"/>
              </w:rPr>
              <w:t>Analysis of models – compare/contrast/pros</w:t>
            </w:r>
            <w:r w:rsidR="00326138">
              <w:rPr>
                <w:rFonts w:ascii="Arial" w:hAnsi="Arial" w:cs="Arial"/>
                <w:color w:val="0070C0"/>
              </w:rPr>
              <w:t>/</w:t>
            </w:r>
            <w:r>
              <w:rPr>
                <w:rFonts w:ascii="Arial" w:hAnsi="Arial" w:cs="Arial"/>
                <w:color w:val="0070C0"/>
              </w:rPr>
              <w:t>cons:</w:t>
            </w:r>
          </w:p>
          <w:p w14:paraId="39381D36" w14:textId="77777777" w:rsidR="00CC7D65" w:rsidRDefault="00CC7D65" w:rsidP="00CC7D65">
            <w:pPr>
              <w:jc w:val="center"/>
              <w:rPr>
                <w:rFonts w:ascii="Arial" w:hAnsi="Arial" w:cs="Arial"/>
              </w:rPr>
            </w:pPr>
          </w:p>
          <w:p w14:paraId="4572E5EC" w14:textId="771A22FE" w:rsidR="00B017B2" w:rsidRDefault="00B017B2" w:rsidP="00B017B2">
            <w:pPr>
              <w:rPr>
                <w:rFonts w:ascii="Arial" w:hAnsi="Arial" w:cs="Arial"/>
                <w:shd w:val="clear" w:color="auto" w:fill="FFFFFF"/>
              </w:rPr>
            </w:pPr>
            <w:r w:rsidRPr="001463E1">
              <w:rPr>
                <w:rFonts w:ascii="Arial" w:hAnsi="Arial" w:cs="Arial"/>
                <w:color w:val="000000"/>
                <w:shd w:val="clear" w:color="auto" w:fill="FFFFFF"/>
              </w:rPr>
              <w:t>Thompson, C. (2021) </w:t>
            </w:r>
            <w:r>
              <w:rPr>
                <w:rFonts w:ascii="Arial" w:hAnsi="Arial" w:cs="Arial"/>
                <w:color w:val="000000"/>
                <w:shd w:val="clear" w:color="auto" w:fill="FFFFFF"/>
              </w:rPr>
              <w:t xml:space="preserve">suggests that Gibbs’ model is a good model to use as it links reflection to action. It encourages professionals to seek out new techniques and think out of the box enabling the professional to continuously adapt the work to find the most effective one. It is an easy model to use for daily reflection encourages professional development. However, </w:t>
            </w:r>
            <w:r w:rsidRPr="00B017B2">
              <w:rPr>
                <w:rFonts w:ascii="Arial" w:hAnsi="Arial" w:cs="Arial"/>
                <w:shd w:val="clear" w:color="auto" w:fill="FFFFFF"/>
              </w:rPr>
              <w:t>Sow, C.-F., Rasiah, S. and Er, H.M. (2025, p</w:t>
            </w:r>
            <w:r w:rsidR="00271D14">
              <w:rPr>
                <w:rFonts w:ascii="Arial" w:hAnsi="Arial" w:cs="Arial"/>
                <w:shd w:val="clear" w:color="auto" w:fill="FFFFFF"/>
              </w:rPr>
              <w:t>.</w:t>
            </w:r>
            <w:r w:rsidRPr="00B017B2">
              <w:rPr>
                <w:rFonts w:ascii="Arial" w:hAnsi="Arial" w:cs="Arial"/>
                <w:shd w:val="clear" w:color="auto" w:fill="FFFFFF"/>
              </w:rPr>
              <w:t xml:space="preserve"> 505) believe that Gibbs model could have a negative impact on individuals emotional state as the model could point out the flaws of the professional. When using it to review an experience the individual might only see the negative qualities and struggle to develop further. </w:t>
            </w:r>
          </w:p>
          <w:p w14:paraId="67E1FDF5" w14:textId="33E40A98" w:rsidR="006579EA" w:rsidRPr="006579EA" w:rsidRDefault="006579EA" w:rsidP="00B017B2">
            <w:pPr>
              <w:rPr>
                <w:rFonts w:ascii="Arial" w:hAnsi="Arial" w:cs="Arial"/>
              </w:rPr>
            </w:pPr>
            <w:r>
              <w:rPr>
                <w:rFonts w:ascii="Arial" w:hAnsi="Arial" w:cs="Arial"/>
              </w:rPr>
              <w:t xml:space="preserve">Gibbs’ six stage model </w:t>
            </w:r>
            <w:proofErr w:type="gramStart"/>
            <w:r>
              <w:rPr>
                <w:rFonts w:ascii="Arial" w:hAnsi="Arial" w:cs="Arial"/>
              </w:rPr>
              <w:t>is considered</w:t>
            </w:r>
            <w:proofErr w:type="gramEnd"/>
            <w:r>
              <w:rPr>
                <w:rFonts w:ascii="Arial" w:hAnsi="Arial" w:cs="Arial"/>
              </w:rPr>
              <w:t xml:space="preserve"> effective as it is easy to follow through being clearly labelled with what aspects need to be reflected on and how to begin. However,</w:t>
            </w:r>
            <w:r>
              <w:rPr>
                <w:rFonts w:ascii="Arial" w:hAnsi="Arial" w:cs="Arial"/>
                <w:color w:val="000000"/>
                <w:shd w:val="clear" w:color="auto" w:fill="FFFFFF"/>
              </w:rPr>
              <w:t xml:space="preserve"> </w:t>
            </w:r>
            <w:r w:rsidRPr="0037783B">
              <w:rPr>
                <w:rFonts w:ascii="Arial" w:hAnsi="Arial" w:cs="Arial"/>
                <w:color w:val="000000"/>
                <w:shd w:val="clear" w:color="auto" w:fill="FFFFFF"/>
              </w:rPr>
              <w:t>Johnston, J (2018</w:t>
            </w:r>
            <w:r>
              <w:rPr>
                <w:rFonts w:ascii="Arial" w:hAnsi="Arial" w:cs="Arial"/>
                <w:color w:val="000000"/>
                <w:shd w:val="clear" w:color="auto" w:fill="FFFFFF"/>
              </w:rPr>
              <w:t>, p</w:t>
            </w:r>
            <w:r w:rsidR="00271D14">
              <w:rPr>
                <w:rFonts w:ascii="Arial" w:hAnsi="Arial" w:cs="Arial"/>
                <w:color w:val="000000"/>
                <w:shd w:val="clear" w:color="auto" w:fill="FFFFFF"/>
              </w:rPr>
              <w:t>.</w:t>
            </w:r>
            <w:r>
              <w:rPr>
                <w:rFonts w:ascii="Arial" w:hAnsi="Arial" w:cs="Arial"/>
                <w:color w:val="000000"/>
                <w:shd w:val="clear" w:color="auto" w:fill="FFFFFF"/>
              </w:rPr>
              <w:t xml:space="preserve"> 471</w:t>
            </w:r>
            <w:r w:rsidRPr="0037783B">
              <w:rPr>
                <w:rFonts w:ascii="Arial" w:hAnsi="Arial" w:cs="Arial"/>
                <w:color w:val="000000"/>
                <w:shd w:val="clear" w:color="auto" w:fill="FFFFFF"/>
              </w:rPr>
              <w:t>) </w:t>
            </w:r>
            <w:r>
              <w:rPr>
                <w:rFonts w:ascii="Arial" w:hAnsi="Arial" w:cs="Arial"/>
                <w:color w:val="000000"/>
                <w:shd w:val="clear" w:color="auto" w:fill="FFFFFF"/>
              </w:rPr>
              <w:t xml:space="preserve">believes that Kolb’s model is a less effective model as it focuses on how learning and reflection work together and does not guide the user on what reflection is or how to use it effectively in work. </w:t>
            </w:r>
          </w:p>
          <w:p w14:paraId="68D6F32F" w14:textId="5928ED5C" w:rsidR="00C06D3F" w:rsidRPr="00D14F71" w:rsidRDefault="00DA0DE7" w:rsidP="00CC7D65">
            <w:pPr>
              <w:rPr>
                <w:rFonts w:ascii="Arial" w:hAnsi="Arial" w:cs="Arial"/>
                <w:sz w:val="28"/>
                <w:szCs w:val="28"/>
                <w:shd w:val="clear" w:color="auto" w:fill="FFFFFF"/>
              </w:rPr>
            </w:pPr>
            <w:r w:rsidRPr="00DA0DE7">
              <w:rPr>
                <w:rFonts w:ascii="Arial" w:hAnsi="Arial" w:cs="Arial"/>
                <w:shd w:val="clear" w:color="auto" w:fill="FFFFFF"/>
              </w:rPr>
              <w:t>Vince, R</w:t>
            </w:r>
            <w:r w:rsidR="00271D14">
              <w:rPr>
                <w:rFonts w:ascii="Arial" w:hAnsi="Arial" w:cs="Arial"/>
                <w:shd w:val="clear" w:color="auto" w:fill="FFFFFF"/>
              </w:rPr>
              <w:t xml:space="preserve"> (</w:t>
            </w:r>
            <w:r w:rsidRPr="00DA0DE7">
              <w:rPr>
                <w:rFonts w:ascii="Arial" w:hAnsi="Arial" w:cs="Arial"/>
                <w:shd w:val="clear" w:color="auto" w:fill="FFFFFF"/>
              </w:rPr>
              <w:t>2022</w:t>
            </w:r>
            <w:r w:rsidR="006B4636">
              <w:rPr>
                <w:rFonts w:ascii="Arial" w:hAnsi="Arial" w:cs="Arial"/>
                <w:shd w:val="clear" w:color="auto" w:fill="FFFFFF"/>
              </w:rPr>
              <w:t>, p</w:t>
            </w:r>
            <w:r w:rsidR="00C10461">
              <w:rPr>
                <w:rFonts w:ascii="Arial" w:hAnsi="Arial" w:cs="Arial"/>
                <w:shd w:val="clear" w:color="auto" w:fill="FFFFFF"/>
              </w:rPr>
              <w:t>.</w:t>
            </w:r>
            <w:r w:rsidR="006B4636">
              <w:rPr>
                <w:rFonts w:ascii="Arial" w:hAnsi="Arial" w:cs="Arial"/>
                <w:shd w:val="clear" w:color="auto" w:fill="FFFFFF"/>
              </w:rPr>
              <w:t xml:space="preserve"> 985</w:t>
            </w:r>
            <w:r w:rsidRPr="00DA0DE7">
              <w:rPr>
                <w:rFonts w:ascii="Arial" w:hAnsi="Arial" w:cs="Arial"/>
                <w:shd w:val="clear" w:color="auto" w:fill="FFFFFF"/>
              </w:rPr>
              <w:t>)</w:t>
            </w:r>
            <w:r w:rsidR="00FB3EA3">
              <w:rPr>
                <w:rFonts w:ascii="Arial" w:hAnsi="Arial" w:cs="Arial"/>
                <w:shd w:val="clear" w:color="auto" w:fill="FFFFFF"/>
              </w:rPr>
              <w:t xml:space="preserve"> </w:t>
            </w:r>
            <w:r w:rsidR="00935A9F">
              <w:rPr>
                <w:rFonts w:ascii="Arial" w:hAnsi="Arial" w:cs="Arial"/>
                <w:shd w:val="clear" w:color="auto" w:fill="FFFFFF"/>
              </w:rPr>
              <w:t xml:space="preserve">believes </w:t>
            </w:r>
            <w:r w:rsidR="00B114E0">
              <w:rPr>
                <w:rFonts w:ascii="Arial" w:hAnsi="Arial" w:cs="Arial"/>
                <w:shd w:val="clear" w:color="auto" w:fill="FFFFFF"/>
              </w:rPr>
              <w:t xml:space="preserve">using </w:t>
            </w:r>
            <w:r w:rsidR="006F0022">
              <w:rPr>
                <w:rFonts w:ascii="Arial" w:hAnsi="Arial" w:cs="Arial"/>
                <w:shd w:val="clear" w:color="auto" w:fill="FFFFFF"/>
              </w:rPr>
              <w:t>K</w:t>
            </w:r>
            <w:r w:rsidR="00662C13">
              <w:rPr>
                <w:rFonts w:ascii="Arial" w:hAnsi="Arial" w:cs="Arial"/>
                <w:shd w:val="clear" w:color="auto" w:fill="FFFFFF"/>
              </w:rPr>
              <w:t xml:space="preserve">olb’s model is </w:t>
            </w:r>
            <w:proofErr w:type="gramStart"/>
            <w:r w:rsidR="00662C13">
              <w:rPr>
                <w:rFonts w:ascii="Arial" w:hAnsi="Arial" w:cs="Arial"/>
                <w:shd w:val="clear" w:color="auto" w:fill="FFFFFF"/>
              </w:rPr>
              <w:t xml:space="preserve">very </w:t>
            </w:r>
            <w:r w:rsidR="00C717A8">
              <w:rPr>
                <w:rFonts w:ascii="Arial" w:hAnsi="Arial" w:cs="Arial"/>
                <w:shd w:val="clear" w:color="auto" w:fill="FFFFFF"/>
              </w:rPr>
              <w:t>effective</w:t>
            </w:r>
            <w:proofErr w:type="gramEnd"/>
            <w:r w:rsidR="00C717A8">
              <w:rPr>
                <w:rFonts w:ascii="Arial" w:hAnsi="Arial" w:cs="Arial"/>
                <w:shd w:val="clear" w:color="auto" w:fill="FFFFFF"/>
              </w:rPr>
              <w:t xml:space="preserve"> </w:t>
            </w:r>
            <w:r w:rsidR="00935A9F">
              <w:rPr>
                <w:rFonts w:ascii="Arial" w:hAnsi="Arial" w:cs="Arial"/>
                <w:shd w:val="clear" w:color="auto" w:fill="FFFFFF"/>
              </w:rPr>
              <w:t xml:space="preserve">in </w:t>
            </w:r>
            <w:r w:rsidR="006F0022">
              <w:rPr>
                <w:rFonts w:ascii="Arial" w:hAnsi="Arial" w:cs="Arial"/>
                <w:shd w:val="clear" w:color="auto" w:fill="FFFFFF"/>
              </w:rPr>
              <w:t>encouraging personal and professional deve</w:t>
            </w:r>
            <w:r w:rsidR="00271D14">
              <w:rPr>
                <w:rFonts w:ascii="Arial" w:hAnsi="Arial" w:cs="Arial"/>
                <w:shd w:val="clear" w:color="auto" w:fill="FFFFFF"/>
              </w:rPr>
              <w:t>l</w:t>
            </w:r>
            <w:r w:rsidR="006F0022">
              <w:rPr>
                <w:rFonts w:ascii="Arial" w:hAnsi="Arial" w:cs="Arial"/>
                <w:shd w:val="clear" w:color="auto" w:fill="FFFFFF"/>
              </w:rPr>
              <w:t>opment</w:t>
            </w:r>
            <w:r w:rsidR="00993956">
              <w:rPr>
                <w:rFonts w:ascii="Arial" w:hAnsi="Arial" w:cs="Arial"/>
                <w:shd w:val="clear" w:color="auto" w:fill="FFFFFF"/>
              </w:rPr>
              <w:t xml:space="preserve"> as it encourages </w:t>
            </w:r>
            <w:r w:rsidR="008B4693">
              <w:rPr>
                <w:rFonts w:ascii="Arial" w:hAnsi="Arial" w:cs="Arial"/>
                <w:shd w:val="clear" w:color="auto" w:fill="FFFFFF"/>
              </w:rPr>
              <w:t xml:space="preserve">active learning and problem solving. </w:t>
            </w:r>
            <w:r w:rsidR="00E865E5">
              <w:rPr>
                <w:rFonts w:ascii="Arial" w:hAnsi="Arial" w:cs="Arial"/>
                <w:shd w:val="clear" w:color="auto" w:fill="FFFFFF"/>
              </w:rPr>
              <w:t xml:space="preserve">Even though </w:t>
            </w:r>
            <w:r w:rsidR="00A9631D" w:rsidRPr="00B017B2">
              <w:rPr>
                <w:rFonts w:ascii="Arial" w:hAnsi="Arial" w:cs="Arial"/>
                <w:shd w:val="clear" w:color="auto" w:fill="FFFFFF"/>
              </w:rPr>
              <w:t>Sow, C.-F., Rasiah, S. and Er, H.M. (2025, p</w:t>
            </w:r>
            <w:r w:rsidR="00C10461">
              <w:rPr>
                <w:rFonts w:ascii="Arial" w:hAnsi="Arial" w:cs="Arial"/>
                <w:shd w:val="clear" w:color="auto" w:fill="FFFFFF"/>
              </w:rPr>
              <w:t xml:space="preserve">. </w:t>
            </w:r>
            <w:r w:rsidR="00A9631D" w:rsidRPr="00B017B2">
              <w:rPr>
                <w:rFonts w:ascii="Arial" w:hAnsi="Arial" w:cs="Arial"/>
                <w:shd w:val="clear" w:color="auto" w:fill="FFFFFF"/>
              </w:rPr>
              <w:t>505)</w:t>
            </w:r>
            <w:r w:rsidR="00A9631D">
              <w:rPr>
                <w:rFonts w:ascii="Arial" w:hAnsi="Arial" w:cs="Arial"/>
                <w:shd w:val="clear" w:color="auto" w:fill="FFFFFF"/>
              </w:rPr>
              <w:t xml:space="preserve"> </w:t>
            </w:r>
            <w:r w:rsidR="00E865E5">
              <w:rPr>
                <w:rFonts w:ascii="Arial" w:hAnsi="Arial" w:cs="Arial"/>
                <w:shd w:val="clear" w:color="auto" w:fill="FFFFFF"/>
              </w:rPr>
              <w:t xml:space="preserve">points out similar </w:t>
            </w:r>
            <w:r w:rsidR="000F12B9">
              <w:rPr>
                <w:rFonts w:ascii="Arial" w:hAnsi="Arial" w:cs="Arial"/>
                <w:shd w:val="clear" w:color="auto" w:fill="FFFFFF"/>
              </w:rPr>
              <w:t>positives</w:t>
            </w:r>
            <w:r w:rsidR="00E865E5">
              <w:rPr>
                <w:rFonts w:ascii="Arial" w:hAnsi="Arial" w:cs="Arial"/>
                <w:shd w:val="clear" w:color="auto" w:fill="FFFFFF"/>
              </w:rPr>
              <w:t xml:space="preserve"> of using the </w:t>
            </w:r>
            <w:proofErr w:type="spellStart"/>
            <w:r w:rsidR="00E865E5">
              <w:rPr>
                <w:rFonts w:ascii="Arial" w:hAnsi="Arial" w:cs="Arial"/>
                <w:shd w:val="clear" w:color="auto" w:fill="FFFFFF"/>
              </w:rPr>
              <w:t>Kolbs</w:t>
            </w:r>
            <w:proofErr w:type="spellEnd"/>
            <w:r w:rsidR="00E865E5">
              <w:rPr>
                <w:rFonts w:ascii="Arial" w:hAnsi="Arial" w:cs="Arial"/>
                <w:shd w:val="clear" w:color="auto" w:fill="FFFFFF"/>
              </w:rPr>
              <w:t xml:space="preserve"> model it </w:t>
            </w:r>
            <w:r w:rsidR="004127F2">
              <w:rPr>
                <w:rFonts w:ascii="Arial" w:hAnsi="Arial" w:cs="Arial"/>
                <w:shd w:val="clear" w:color="auto" w:fill="FFFFFF"/>
              </w:rPr>
              <w:t>does state that due to the lack of steps and clarity</w:t>
            </w:r>
            <w:r w:rsidR="00B75B11">
              <w:rPr>
                <w:rFonts w:ascii="Arial" w:hAnsi="Arial" w:cs="Arial"/>
                <w:shd w:val="clear" w:color="auto" w:fill="FFFFFF"/>
              </w:rPr>
              <w:t xml:space="preserve"> of the model</w:t>
            </w:r>
            <w:r w:rsidR="004127F2">
              <w:rPr>
                <w:rFonts w:ascii="Arial" w:hAnsi="Arial" w:cs="Arial"/>
                <w:shd w:val="clear" w:color="auto" w:fill="FFFFFF"/>
              </w:rPr>
              <w:t xml:space="preserve"> </w:t>
            </w:r>
            <w:r w:rsidR="000F12B9">
              <w:rPr>
                <w:rFonts w:ascii="Arial" w:hAnsi="Arial" w:cs="Arial"/>
                <w:shd w:val="clear" w:color="auto" w:fill="FFFFFF"/>
              </w:rPr>
              <w:t xml:space="preserve">it is difficult to </w:t>
            </w:r>
            <w:r w:rsidR="004545F5">
              <w:rPr>
                <w:rFonts w:ascii="Arial" w:hAnsi="Arial" w:cs="Arial"/>
                <w:shd w:val="clear" w:color="auto" w:fill="FFFFFF"/>
              </w:rPr>
              <w:t>apply this model of reflection to</w:t>
            </w:r>
            <w:r w:rsidR="00B75B11">
              <w:rPr>
                <w:rFonts w:ascii="Arial" w:hAnsi="Arial" w:cs="Arial"/>
                <w:shd w:val="clear" w:color="auto" w:fill="FFFFFF"/>
              </w:rPr>
              <w:t xml:space="preserve"> more complex</w:t>
            </w:r>
            <w:r w:rsidR="004545F5">
              <w:rPr>
                <w:rFonts w:ascii="Arial" w:hAnsi="Arial" w:cs="Arial"/>
                <w:shd w:val="clear" w:color="auto" w:fill="FFFFFF"/>
              </w:rPr>
              <w:t xml:space="preserve"> </w:t>
            </w:r>
            <w:r w:rsidR="00810E29">
              <w:rPr>
                <w:rFonts w:ascii="Arial" w:hAnsi="Arial" w:cs="Arial"/>
                <w:shd w:val="clear" w:color="auto" w:fill="FFFFFF"/>
              </w:rPr>
              <w:t>experiences</w:t>
            </w:r>
            <w:r w:rsidR="00F422B7">
              <w:rPr>
                <w:rFonts w:ascii="Arial" w:hAnsi="Arial" w:cs="Arial"/>
                <w:shd w:val="clear" w:color="auto" w:fill="FFFFFF"/>
              </w:rPr>
              <w:t xml:space="preserve">. </w:t>
            </w:r>
            <w:r w:rsidR="00DB0AC9">
              <w:rPr>
                <w:rFonts w:ascii="Arial" w:hAnsi="Arial" w:cs="Arial"/>
                <w:shd w:val="clear" w:color="auto" w:fill="FFFFFF"/>
              </w:rPr>
              <w:t>L</w:t>
            </w:r>
            <w:r w:rsidR="00B75B11">
              <w:rPr>
                <w:rFonts w:ascii="Arial" w:hAnsi="Arial" w:cs="Arial"/>
                <w:shd w:val="clear" w:color="auto" w:fill="FFFFFF"/>
              </w:rPr>
              <w:t xml:space="preserve">earners </w:t>
            </w:r>
            <w:r w:rsidR="007B0A3A">
              <w:rPr>
                <w:rFonts w:ascii="Arial" w:hAnsi="Arial" w:cs="Arial"/>
                <w:shd w:val="clear" w:color="auto" w:fill="FFFFFF"/>
              </w:rPr>
              <w:t>may not understand exactly what aspects of the experience they need to be reflecting o</w:t>
            </w:r>
            <w:r w:rsidR="00DB0AC9">
              <w:rPr>
                <w:rFonts w:ascii="Arial" w:hAnsi="Arial" w:cs="Arial"/>
                <w:shd w:val="clear" w:color="auto" w:fill="FFFFFF"/>
              </w:rPr>
              <w:t xml:space="preserve">n therefore not </w:t>
            </w:r>
            <w:r w:rsidR="006579EA">
              <w:rPr>
                <w:rFonts w:ascii="Arial" w:hAnsi="Arial" w:cs="Arial"/>
                <w:shd w:val="clear" w:color="auto" w:fill="FFFFFF"/>
              </w:rPr>
              <w:t xml:space="preserve">finding the right solution to the problem. </w:t>
            </w:r>
          </w:p>
          <w:p w14:paraId="0C435E78" w14:textId="77777777" w:rsidR="00CC7D65" w:rsidRDefault="00CC7D65" w:rsidP="00CC7D65">
            <w:pPr>
              <w:rPr>
                <w:rFonts w:ascii="Arial" w:hAnsi="Arial" w:cs="Arial"/>
              </w:rPr>
            </w:pPr>
          </w:p>
        </w:tc>
      </w:tr>
      <w:tr w:rsidR="00CC7D65" w14:paraId="4EDD936C" w14:textId="77777777" w:rsidTr="00CC7D65">
        <w:trPr>
          <w:trHeight w:val="1125"/>
        </w:trPr>
        <w:tc>
          <w:tcPr>
            <w:tcW w:w="11194" w:type="dxa"/>
            <w:gridSpan w:val="2"/>
            <w:tcBorders>
              <w:top w:val="single" w:sz="4" w:space="0" w:color="auto"/>
              <w:left w:val="single" w:sz="4" w:space="0" w:color="auto"/>
              <w:bottom w:val="single" w:sz="4" w:space="0" w:color="auto"/>
              <w:right w:val="single" w:sz="4" w:space="0" w:color="auto"/>
            </w:tcBorders>
          </w:tcPr>
          <w:p w14:paraId="048ACD6B" w14:textId="77777777" w:rsidR="00CC7D65" w:rsidRDefault="00CC7D65" w:rsidP="00CC7D65">
            <w:pPr>
              <w:jc w:val="center"/>
              <w:rPr>
                <w:rFonts w:ascii="Arial" w:hAnsi="Arial" w:cs="Arial"/>
                <w:color w:val="0070C0"/>
              </w:rPr>
            </w:pPr>
            <w:r>
              <w:rPr>
                <w:rFonts w:ascii="Arial" w:hAnsi="Arial" w:cs="Arial"/>
                <w:color w:val="0070C0"/>
              </w:rPr>
              <w:lastRenderedPageBreak/>
              <w:t xml:space="preserve">Conclusion </w:t>
            </w:r>
          </w:p>
          <w:p w14:paraId="5BF73DE3" w14:textId="0056CA63" w:rsidR="00CC7D65" w:rsidRDefault="006B4636" w:rsidP="00332EF1">
            <w:pPr>
              <w:rPr>
                <w:rFonts w:ascii="Arial" w:hAnsi="Arial" w:cs="Arial"/>
              </w:rPr>
            </w:pPr>
            <w:r>
              <w:rPr>
                <w:rFonts w:ascii="Arial" w:hAnsi="Arial" w:cs="Arial"/>
              </w:rPr>
              <w:t xml:space="preserve">In conclusion </w:t>
            </w:r>
            <w:r w:rsidR="00DF592E">
              <w:rPr>
                <w:rFonts w:ascii="Arial" w:hAnsi="Arial" w:cs="Arial"/>
              </w:rPr>
              <w:t xml:space="preserve">reflection is essential in learning and for professional development. </w:t>
            </w:r>
            <w:r w:rsidR="0037783B">
              <w:rPr>
                <w:rFonts w:ascii="Arial" w:hAnsi="Arial" w:cs="Arial"/>
              </w:rPr>
              <w:t>Reflection is about analysing experience</w:t>
            </w:r>
            <w:r w:rsidR="00E90D85">
              <w:rPr>
                <w:rFonts w:ascii="Arial" w:hAnsi="Arial" w:cs="Arial"/>
              </w:rPr>
              <w:t>s</w:t>
            </w:r>
            <w:r w:rsidR="0037783B">
              <w:rPr>
                <w:rFonts w:ascii="Arial" w:hAnsi="Arial" w:cs="Arial"/>
              </w:rPr>
              <w:t xml:space="preserve"> and improving on future practice. </w:t>
            </w:r>
            <w:r w:rsidR="00E90D85">
              <w:rPr>
                <w:rFonts w:ascii="Arial" w:hAnsi="Arial" w:cs="Arial"/>
              </w:rPr>
              <w:t xml:space="preserve">To analyse experience learners must begin with </w:t>
            </w:r>
            <w:r w:rsidR="00CE66D4">
              <w:rPr>
                <w:rFonts w:ascii="Arial" w:hAnsi="Arial" w:cs="Arial"/>
              </w:rPr>
              <w:t>reflective models to help understand what reflection is</w:t>
            </w:r>
            <w:r w:rsidR="00FD0235">
              <w:rPr>
                <w:rFonts w:ascii="Arial" w:hAnsi="Arial" w:cs="Arial"/>
              </w:rPr>
              <w:t>. The models then</w:t>
            </w:r>
            <w:r w:rsidR="00CE66D4">
              <w:rPr>
                <w:rFonts w:ascii="Arial" w:hAnsi="Arial" w:cs="Arial"/>
              </w:rPr>
              <w:t xml:space="preserve"> give guidance on how to </w:t>
            </w:r>
            <w:r w:rsidR="00A031AF">
              <w:rPr>
                <w:rFonts w:ascii="Arial" w:hAnsi="Arial" w:cs="Arial"/>
              </w:rPr>
              <w:t xml:space="preserve">think deeper and use reflection </w:t>
            </w:r>
            <w:r w:rsidR="00B66FD4">
              <w:rPr>
                <w:rFonts w:ascii="Arial" w:hAnsi="Arial" w:cs="Arial"/>
              </w:rPr>
              <w:t>in a positive way to</w:t>
            </w:r>
            <w:r w:rsidR="00A031AF">
              <w:rPr>
                <w:rFonts w:ascii="Arial" w:hAnsi="Arial" w:cs="Arial"/>
              </w:rPr>
              <w:t xml:space="preserve"> </w:t>
            </w:r>
            <w:r w:rsidR="003851CF">
              <w:rPr>
                <w:rFonts w:ascii="Arial" w:hAnsi="Arial" w:cs="Arial"/>
              </w:rPr>
              <w:t xml:space="preserve">develop skills and future practice. </w:t>
            </w:r>
          </w:p>
          <w:p w14:paraId="33124C4A" w14:textId="72BFCAD6" w:rsidR="00CC7D65" w:rsidRPr="00CC7D65" w:rsidRDefault="00CC7D65" w:rsidP="00CC7D65">
            <w:pPr>
              <w:rPr>
                <w:rFonts w:ascii="Arial" w:hAnsi="Arial" w:cs="Arial"/>
                <w:lang w:val="cy-GB"/>
              </w:rPr>
            </w:pPr>
          </w:p>
          <w:p w14:paraId="60058574" w14:textId="77777777" w:rsidR="00CC7D65" w:rsidRDefault="00CC7D65" w:rsidP="00CC7D65">
            <w:pPr>
              <w:rPr>
                <w:rFonts w:ascii="Arial" w:hAnsi="Arial" w:cs="Arial"/>
              </w:rPr>
            </w:pPr>
          </w:p>
        </w:tc>
      </w:tr>
    </w:tbl>
    <w:p w14:paraId="693A08BC" w14:textId="77777777" w:rsidR="00CC7D65" w:rsidRDefault="00CC7D65" w:rsidP="00CC7D65">
      <w:pPr>
        <w:rPr>
          <w:rFonts w:ascii="Arial" w:hAnsi="Arial" w:cs="Arial"/>
          <w:b/>
          <w:bCs/>
        </w:rPr>
      </w:pPr>
    </w:p>
    <w:p w14:paraId="63171C72" w14:textId="77777777" w:rsidR="00CD7A07" w:rsidRDefault="00CD7A07"/>
    <w:p w14:paraId="527A25F4" w14:textId="77777777" w:rsidR="006D28DB" w:rsidRDefault="006D28DB"/>
    <w:p w14:paraId="5F4B49B8" w14:textId="77777777" w:rsidR="006D28DB" w:rsidRDefault="006D28DB"/>
    <w:p w14:paraId="155EABE6" w14:textId="77777777" w:rsidR="00B66FD4" w:rsidRDefault="00B66FD4">
      <w:pPr>
        <w:rPr>
          <w:rFonts w:ascii="Arial" w:hAnsi="Arial" w:cs="Arial"/>
          <w:u w:val="single"/>
        </w:rPr>
      </w:pPr>
    </w:p>
    <w:p w14:paraId="3DE37288" w14:textId="77777777" w:rsidR="00B66FD4" w:rsidRDefault="00B66FD4">
      <w:pPr>
        <w:rPr>
          <w:rFonts w:ascii="Arial" w:hAnsi="Arial" w:cs="Arial"/>
          <w:u w:val="single"/>
        </w:rPr>
      </w:pPr>
    </w:p>
    <w:p w14:paraId="779D5D0E" w14:textId="77777777" w:rsidR="00B66FD4" w:rsidRDefault="00B66FD4">
      <w:pPr>
        <w:rPr>
          <w:rFonts w:ascii="Arial" w:hAnsi="Arial" w:cs="Arial"/>
          <w:u w:val="single"/>
        </w:rPr>
      </w:pPr>
    </w:p>
    <w:p w14:paraId="24763130" w14:textId="77777777" w:rsidR="00B66FD4" w:rsidRDefault="00B66FD4">
      <w:pPr>
        <w:rPr>
          <w:rFonts w:ascii="Arial" w:hAnsi="Arial" w:cs="Arial"/>
          <w:u w:val="single"/>
        </w:rPr>
      </w:pPr>
    </w:p>
    <w:p w14:paraId="7103FDAE" w14:textId="77777777" w:rsidR="006964DE" w:rsidRDefault="006964DE" w:rsidP="008E329C">
      <w:pPr>
        <w:rPr>
          <w:rFonts w:ascii="Arial" w:hAnsi="Arial" w:cs="Arial"/>
          <w:u w:val="single"/>
        </w:rPr>
      </w:pPr>
    </w:p>
    <w:p w14:paraId="36A39954" w14:textId="77777777" w:rsidR="006964DE" w:rsidRDefault="006964DE" w:rsidP="008E329C">
      <w:pPr>
        <w:rPr>
          <w:rFonts w:ascii="Arial" w:hAnsi="Arial" w:cs="Arial"/>
          <w:u w:val="single"/>
        </w:rPr>
      </w:pPr>
    </w:p>
    <w:p w14:paraId="0B52946C" w14:textId="77777777" w:rsidR="006964DE" w:rsidRDefault="006964DE" w:rsidP="008E329C">
      <w:pPr>
        <w:rPr>
          <w:rFonts w:ascii="Arial" w:hAnsi="Arial" w:cs="Arial"/>
          <w:u w:val="single"/>
        </w:rPr>
      </w:pPr>
    </w:p>
    <w:p w14:paraId="03F6552F" w14:textId="77777777" w:rsidR="006964DE" w:rsidRDefault="006964DE" w:rsidP="008E329C">
      <w:pPr>
        <w:rPr>
          <w:rFonts w:ascii="Arial" w:hAnsi="Arial" w:cs="Arial"/>
          <w:u w:val="single"/>
        </w:rPr>
      </w:pPr>
    </w:p>
    <w:p w14:paraId="425E44E5" w14:textId="77777777" w:rsidR="006964DE" w:rsidRDefault="006964DE" w:rsidP="008E329C">
      <w:pPr>
        <w:rPr>
          <w:rFonts w:ascii="Arial" w:hAnsi="Arial" w:cs="Arial"/>
          <w:u w:val="single"/>
        </w:rPr>
      </w:pPr>
    </w:p>
    <w:p w14:paraId="6E5F29D5" w14:textId="77777777" w:rsidR="006964DE" w:rsidRDefault="006964DE" w:rsidP="008E329C">
      <w:pPr>
        <w:rPr>
          <w:rFonts w:ascii="Arial" w:hAnsi="Arial" w:cs="Arial"/>
          <w:u w:val="single"/>
        </w:rPr>
      </w:pPr>
    </w:p>
    <w:p w14:paraId="2230E578" w14:textId="77777777" w:rsidR="006964DE" w:rsidRDefault="006964DE" w:rsidP="008E329C">
      <w:pPr>
        <w:rPr>
          <w:rFonts w:ascii="Arial" w:hAnsi="Arial" w:cs="Arial"/>
          <w:u w:val="single"/>
        </w:rPr>
      </w:pPr>
    </w:p>
    <w:p w14:paraId="53ABD5C8" w14:textId="77777777" w:rsidR="006964DE" w:rsidRDefault="006964DE" w:rsidP="008E329C">
      <w:pPr>
        <w:rPr>
          <w:rFonts w:ascii="Arial" w:hAnsi="Arial" w:cs="Arial"/>
          <w:u w:val="single"/>
        </w:rPr>
      </w:pPr>
    </w:p>
    <w:p w14:paraId="507524BF" w14:textId="77777777" w:rsidR="006964DE" w:rsidRDefault="006964DE" w:rsidP="008E329C">
      <w:pPr>
        <w:rPr>
          <w:rFonts w:ascii="Arial" w:hAnsi="Arial" w:cs="Arial"/>
          <w:u w:val="single"/>
        </w:rPr>
      </w:pPr>
    </w:p>
    <w:p w14:paraId="22CF8816" w14:textId="77777777" w:rsidR="006964DE" w:rsidRDefault="006964DE" w:rsidP="008E329C">
      <w:pPr>
        <w:rPr>
          <w:rFonts w:ascii="Arial" w:hAnsi="Arial" w:cs="Arial"/>
          <w:u w:val="single"/>
        </w:rPr>
      </w:pPr>
    </w:p>
    <w:p w14:paraId="56DF98B6" w14:textId="77777777" w:rsidR="006964DE" w:rsidRDefault="006964DE" w:rsidP="008E329C">
      <w:pPr>
        <w:rPr>
          <w:rFonts w:ascii="Arial" w:hAnsi="Arial" w:cs="Arial"/>
          <w:u w:val="single"/>
        </w:rPr>
      </w:pPr>
    </w:p>
    <w:p w14:paraId="1CDD726C" w14:textId="77777777" w:rsidR="006964DE" w:rsidRDefault="006964DE" w:rsidP="008E329C">
      <w:pPr>
        <w:rPr>
          <w:rFonts w:ascii="Arial" w:hAnsi="Arial" w:cs="Arial"/>
          <w:u w:val="single"/>
        </w:rPr>
      </w:pPr>
    </w:p>
    <w:p w14:paraId="7493A444" w14:textId="77777777" w:rsidR="006964DE" w:rsidRDefault="006964DE" w:rsidP="008E329C">
      <w:pPr>
        <w:rPr>
          <w:rFonts w:ascii="Arial" w:hAnsi="Arial" w:cs="Arial"/>
          <w:u w:val="single"/>
        </w:rPr>
      </w:pPr>
    </w:p>
    <w:p w14:paraId="4851434E" w14:textId="77777777" w:rsidR="006964DE" w:rsidRDefault="006964DE" w:rsidP="008E329C">
      <w:pPr>
        <w:rPr>
          <w:rFonts w:ascii="Arial" w:hAnsi="Arial" w:cs="Arial"/>
          <w:u w:val="single"/>
        </w:rPr>
      </w:pPr>
    </w:p>
    <w:p w14:paraId="585A0891" w14:textId="77777777" w:rsidR="006964DE" w:rsidRDefault="006964DE" w:rsidP="008E329C">
      <w:pPr>
        <w:rPr>
          <w:rFonts w:ascii="Arial" w:hAnsi="Arial" w:cs="Arial"/>
          <w:u w:val="single"/>
        </w:rPr>
      </w:pPr>
    </w:p>
    <w:p w14:paraId="6682EE29" w14:textId="77777777" w:rsidR="006964DE" w:rsidRDefault="006964DE" w:rsidP="008E329C">
      <w:pPr>
        <w:rPr>
          <w:rFonts w:ascii="Arial" w:hAnsi="Arial" w:cs="Arial"/>
          <w:u w:val="single"/>
        </w:rPr>
      </w:pPr>
    </w:p>
    <w:p w14:paraId="7BB91CCB" w14:textId="77777777" w:rsidR="006964DE" w:rsidRDefault="006964DE" w:rsidP="008E329C">
      <w:pPr>
        <w:rPr>
          <w:rFonts w:ascii="Arial" w:hAnsi="Arial" w:cs="Arial"/>
          <w:u w:val="single"/>
        </w:rPr>
      </w:pPr>
    </w:p>
    <w:p w14:paraId="1C15EB76" w14:textId="77777777" w:rsidR="006964DE" w:rsidRDefault="006964DE" w:rsidP="008E329C">
      <w:pPr>
        <w:rPr>
          <w:rFonts w:ascii="Arial" w:hAnsi="Arial" w:cs="Arial"/>
          <w:u w:val="single"/>
        </w:rPr>
      </w:pPr>
    </w:p>
    <w:p w14:paraId="0935F534" w14:textId="77777777" w:rsidR="006964DE" w:rsidRDefault="006964DE" w:rsidP="008E329C">
      <w:pPr>
        <w:rPr>
          <w:rFonts w:ascii="Arial" w:hAnsi="Arial" w:cs="Arial"/>
          <w:u w:val="single"/>
        </w:rPr>
      </w:pPr>
    </w:p>
    <w:p w14:paraId="5956A11F" w14:textId="77777777" w:rsidR="006964DE" w:rsidRDefault="006964DE" w:rsidP="008E329C">
      <w:pPr>
        <w:rPr>
          <w:rFonts w:ascii="Arial" w:hAnsi="Arial" w:cs="Arial"/>
          <w:u w:val="single"/>
        </w:rPr>
      </w:pPr>
    </w:p>
    <w:p w14:paraId="41C58784" w14:textId="77777777" w:rsidR="006964DE" w:rsidRDefault="006964DE" w:rsidP="008E329C">
      <w:pPr>
        <w:rPr>
          <w:rFonts w:ascii="Arial" w:hAnsi="Arial" w:cs="Arial"/>
          <w:u w:val="single"/>
        </w:rPr>
      </w:pPr>
    </w:p>
    <w:p w14:paraId="7D9CD136" w14:textId="77777777" w:rsidR="006964DE" w:rsidRDefault="006964DE" w:rsidP="008E329C">
      <w:pPr>
        <w:rPr>
          <w:rFonts w:ascii="Arial" w:hAnsi="Arial" w:cs="Arial"/>
          <w:u w:val="single"/>
        </w:rPr>
      </w:pPr>
    </w:p>
    <w:p w14:paraId="67428E54" w14:textId="77777777" w:rsidR="006964DE" w:rsidRDefault="006964DE" w:rsidP="008E329C">
      <w:pPr>
        <w:rPr>
          <w:rFonts w:ascii="Arial" w:hAnsi="Arial" w:cs="Arial"/>
          <w:u w:val="single"/>
        </w:rPr>
      </w:pPr>
    </w:p>
    <w:p w14:paraId="661D540B" w14:textId="77777777" w:rsidR="006964DE" w:rsidRDefault="006964DE" w:rsidP="008E329C">
      <w:pPr>
        <w:rPr>
          <w:rFonts w:ascii="Arial" w:hAnsi="Arial" w:cs="Arial"/>
          <w:u w:val="single"/>
        </w:rPr>
      </w:pPr>
    </w:p>
    <w:p w14:paraId="178C6C73" w14:textId="77777777" w:rsidR="006964DE" w:rsidRDefault="006964DE" w:rsidP="008E329C">
      <w:pPr>
        <w:rPr>
          <w:rFonts w:ascii="Arial" w:hAnsi="Arial" w:cs="Arial"/>
          <w:u w:val="single"/>
        </w:rPr>
      </w:pPr>
    </w:p>
    <w:p w14:paraId="25A654AE" w14:textId="77777777" w:rsidR="006964DE" w:rsidRDefault="006964DE" w:rsidP="008E329C">
      <w:pPr>
        <w:rPr>
          <w:rFonts w:ascii="Arial" w:hAnsi="Arial" w:cs="Arial"/>
          <w:u w:val="single"/>
        </w:rPr>
      </w:pPr>
    </w:p>
    <w:p w14:paraId="455EEF85" w14:textId="77777777" w:rsidR="006964DE" w:rsidRDefault="006964DE" w:rsidP="008E329C">
      <w:pPr>
        <w:rPr>
          <w:rFonts w:ascii="Arial" w:hAnsi="Arial" w:cs="Arial"/>
          <w:u w:val="single"/>
        </w:rPr>
      </w:pPr>
    </w:p>
    <w:p w14:paraId="31BC69CF" w14:textId="77777777" w:rsidR="006964DE" w:rsidRDefault="006964DE" w:rsidP="008E329C">
      <w:pPr>
        <w:rPr>
          <w:rFonts w:ascii="Arial" w:hAnsi="Arial" w:cs="Arial"/>
          <w:u w:val="single"/>
        </w:rPr>
      </w:pPr>
    </w:p>
    <w:p w14:paraId="7960D2C0" w14:textId="77777777" w:rsidR="006964DE" w:rsidRDefault="006964DE" w:rsidP="008E329C">
      <w:pPr>
        <w:rPr>
          <w:rFonts w:ascii="Arial" w:hAnsi="Arial" w:cs="Arial"/>
          <w:u w:val="single"/>
        </w:rPr>
      </w:pPr>
    </w:p>
    <w:p w14:paraId="23968AC9" w14:textId="77777777" w:rsidR="006964DE" w:rsidRDefault="006964DE" w:rsidP="008E329C">
      <w:pPr>
        <w:rPr>
          <w:rFonts w:ascii="Arial" w:hAnsi="Arial" w:cs="Arial"/>
          <w:u w:val="single"/>
        </w:rPr>
      </w:pPr>
    </w:p>
    <w:p w14:paraId="620245E2" w14:textId="77777777" w:rsidR="006964DE" w:rsidRDefault="006964DE" w:rsidP="008E329C">
      <w:pPr>
        <w:rPr>
          <w:rFonts w:ascii="Arial" w:hAnsi="Arial" w:cs="Arial"/>
          <w:u w:val="single"/>
        </w:rPr>
      </w:pPr>
    </w:p>
    <w:p w14:paraId="06B62F99" w14:textId="77777777" w:rsidR="006964DE" w:rsidRDefault="006964DE" w:rsidP="008E329C">
      <w:pPr>
        <w:rPr>
          <w:rFonts w:ascii="Arial" w:hAnsi="Arial" w:cs="Arial"/>
          <w:u w:val="single"/>
        </w:rPr>
      </w:pPr>
    </w:p>
    <w:p w14:paraId="15A1EC46" w14:textId="77777777" w:rsidR="006964DE" w:rsidRDefault="006964DE" w:rsidP="008E329C">
      <w:pPr>
        <w:rPr>
          <w:rFonts w:ascii="Arial" w:hAnsi="Arial" w:cs="Arial"/>
          <w:u w:val="single"/>
        </w:rPr>
      </w:pPr>
    </w:p>
    <w:p w14:paraId="0059639A" w14:textId="77777777" w:rsidR="006964DE" w:rsidRDefault="006964DE" w:rsidP="008E329C">
      <w:pPr>
        <w:rPr>
          <w:rFonts w:ascii="Arial" w:hAnsi="Arial" w:cs="Arial"/>
          <w:u w:val="single"/>
        </w:rPr>
      </w:pPr>
    </w:p>
    <w:p w14:paraId="684DC282" w14:textId="77777777" w:rsidR="006964DE" w:rsidRDefault="006964DE" w:rsidP="008E329C">
      <w:pPr>
        <w:rPr>
          <w:rFonts w:ascii="Arial" w:hAnsi="Arial" w:cs="Arial"/>
          <w:u w:val="single"/>
        </w:rPr>
      </w:pPr>
    </w:p>
    <w:p w14:paraId="51C96910" w14:textId="77777777" w:rsidR="006964DE" w:rsidRDefault="006964DE" w:rsidP="008E329C">
      <w:pPr>
        <w:rPr>
          <w:rFonts w:ascii="Arial" w:hAnsi="Arial" w:cs="Arial"/>
          <w:u w:val="single"/>
        </w:rPr>
      </w:pPr>
    </w:p>
    <w:p w14:paraId="29DDD80E" w14:textId="0A2BEA55" w:rsidR="00BE4C05" w:rsidRPr="00BE4C05" w:rsidRDefault="006D28DB" w:rsidP="008E329C">
      <w:pPr>
        <w:rPr>
          <w:rFonts w:ascii="Arial" w:hAnsi="Arial" w:cs="Arial"/>
          <w:u w:val="single"/>
        </w:rPr>
      </w:pPr>
      <w:r w:rsidRPr="006D28DB">
        <w:rPr>
          <w:rFonts w:ascii="Arial" w:hAnsi="Arial" w:cs="Arial"/>
          <w:u w:val="single"/>
        </w:rPr>
        <w:t xml:space="preserve">References </w:t>
      </w:r>
    </w:p>
    <w:p w14:paraId="3EB65C9D" w14:textId="77777777" w:rsidR="00BE4C05" w:rsidRPr="00203A8C" w:rsidRDefault="00BE4C05" w:rsidP="00203A8C">
      <w:pPr>
        <w:rPr>
          <w:rFonts w:ascii="Arial" w:hAnsi="Arial" w:cs="Arial"/>
        </w:rPr>
      </w:pPr>
    </w:p>
    <w:p w14:paraId="750BD078" w14:textId="77777777" w:rsidR="00BE4C05" w:rsidRPr="008E329C" w:rsidRDefault="00BE4C05" w:rsidP="008E329C">
      <w:pPr>
        <w:rPr>
          <w:rFonts w:ascii="Arial" w:hAnsi="Arial" w:cs="Arial"/>
          <w:color w:val="000000"/>
          <w:shd w:val="clear" w:color="auto" w:fill="FFFFFF"/>
        </w:rPr>
      </w:pPr>
      <w:r>
        <w:rPr>
          <w:rFonts w:ascii="Arial" w:hAnsi="Arial" w:cs="Arial"/>
          <w:color w:val="000000"/>
          <w:shd w:val="clear" w:color="auto" w:fill="FFFFFF"/>
        </w:rPr>
        <w:t xml:space="preserve">A, </w:t>
      </w:r>
      <w:r w:rsidRPr="008E329C">
        <w:rPr>
          <w:rFonts w:ascii="Arial" w:hAnsi="Arial" w:cs="Arial"/>
          <w:color w:val="000000"/>
          <w:shd w:val="clear" w:color="auto" w:fill="FFFFFF"/>
        </w:rPr>
        <w:t>Brock (ed.) (2015) </w:t>
      </w:r>
      <w:r w:rsidRPr="008E329C">
        <w:rPr>
          <w:rFonts w:ascii="Arial" w:hAnsi="Arial" w:cs="Arial"/>
          <w:i/>
          <w:iCs/>
          <w:color w:val="000000"/>
          <w:shd w:val="clear" w:color="auto" w:fill="FFFFFF"/>
        </w:rPr>
        <w:t xml:space="preserve">The early years reflective practice </w:t>
      </w:r>
      <w:proofErr w:type="gramStart"/>
      <w:r w:rsidRPr="008E329C">
        <w:rPr>
          <w:rFonts w:ascii="Arial" w:hAnsi="Arial" w:cs="Arial"/>
          <w:i/>
          <w:iCs/>
          <w:color w:val="000000"/>
          <w:shd w:val="clear" w:color="auto" w:fill="FFFFFF"/>
        </w:rPr>
        <w:t>handbook </w:t>
      </w:r>
      <w:r w:rsidRPr="008E329C">
        <w:rPr>
          <w:rFonts w:ascii="Arial" w:hAnsi="Arial" w:cs="Arial"/>
          <w:color w:val="000000"/>
          <w:shd w:val="clear" w:color="auto" w:fill="FFFFFF"/>
        </w:rPr>
        <w:t>.</w:t>
      </w:r>
      <w:proofErr w:type="gramEnd"/>
      <w:r w:rsidRPr="008E329C">
        <w:rPr>
          <w:rFonts w:ascii="Arial" w:hAnsi="Arial" w:cs="Arial"/>
          <w:color w:val="000000"/>
          <w:shd w:val="clear" w:color="auto" w:fill="FFFFFF"/>
        </w:rPr>
        <w:t xml:space="preserve"> </w:t>
      </w:r>
      <w:proofErr w:type="gramStart"/>
      <w:r w:rsidRPr="008E329C">
        <w:rPr>
          <w:rFonts w:ascii="Arial" w:hAnsi="Arial" w:cs="Arial"/>
          <w:color w:val="000000"/>
          <w:shd w:val="clear" w:color="auto" w:fill="FFFFFF"/>
        </w:rPr>
        <w:t>London ;</w:t>
      </w:r>
      <w:proofErr w:type="gramEnd"/>
      <w:r w:rsidRPr="008E329C">
        <w:rPr>
          <w:rFonts w:ascii="Arial" w:hAnsi="Arial" w:cs="Arial"/>
          <w:color w:val="000000"/>
          <w:shd w:val="clear" w:color="auto" w:fill="FFFFFF"/>
        </w:rPr>
        <w:t xml:space="preserve"> New York :; London ; New York :, </w:t>
      </w:r>
      <w:proofErr w:type="spellStart"/>
      <w:r w:rsidRPr="008E329C">
        <w:rPr>
          <w:rFonts w:ascii="Arial" w:hAnsi="Arial" w:cs="Arial"/>
          <w:color w:val="000000"/>
          <w:shd w:val="clear" w:color="auto" w:fill="FFFFFF"/>
        </w:rPr>
        <w:t>Routeldge</w:t>
      </w:r>
      <w:proofErr w:type="spellEnd"/>
      <w:r w:rsidRPr="008E329C">
        <w:rPr>
          <w:rFonts w:ascii="Arial" w:hAnsi="Arial" w:cs="Arial"/>
          <w:color w:val="000000"/>
          <w:shd w:val="clear" w:color="auto" w:fill="FFFFFF"/>
        </w:rPr>
        <w:t>.</w:t>
      </w:r>
    </w:p>
    <w:p w14:paraId="614D6E9A" w14:textId="77777777" w:rsidR="00BE4C05" w:rsidRDefault="00BE4C05" w:rsidP="008E329C">
      <w:pPr>
        <w:rPr>
          <w:rFonts w:ascii="Arial" w:hAnsi="Arial" w:cs="Arial"/>
          <w:shd w:val="clear" w:color="auto" w:fill="FFFFFF"/>
        </w:rPr>
      </w:pPr>
    </w:p>
    <w:p w14:paraId="614978D6" w14:textId="7B7C0EB7" w:rsidR="00BE4C05" w:rsidRPr="001463E1" w:rsidRDefault="00BE4C05" w:rsidP="008E329C">
      <w:pPr>
        <w:rPr>
          <w:rFonts w:ascii="Arial" w:hAnsi="Arial" w:cs="Arial"/>
          <w:shd w:val="clear" w:color="auto" w:fill="FFFFFF"/>
        </w:rPr>
      </w:pPr>
      <w:r w:rsidRPr="001463E1">
        <w:rPr>
          <w:rFonts w:ascii="Arial" w:hAnsi="Arial" w:cs="Arial"/>
          <w:shd w:val="clear" w:color="auto" w:fill="FFFFFF"/>
        </w:rPr>
        <w:t>Candy, L. (2020) </w:t>
      </w:r>
      <w:r w:rsidRPr="001463E1">
        <w:rPr>
          <w:rFonts w:ascii="Arial" w:hAnsi="Arial" w:cs="Arial"/>
          <w:i/>
          <w:iCs/>
          <w:shd w:val="clear" w:color="auto" w:fill="FFFFFF"/>
        </w:rPr>
        <w:t xml:space="preserve">The creative reflective </w:t>
      </w:r>
      <w:proofErr w:type="gramStart"/>
      <w:r w:rsidRPr="001463E1">
        <w:rPr>
          <w:rFonts w:ascii="Arial" w:hAnsi="Arial" w:cs="Arial"/>
          <w:i/>
          <w:iCs/>
          <w:shd w:val="clear" w:color="auto" w:fill="FFFFFF"/>
        </w:rPr>
        <w:t>practitioner :</w:t>
      </w:r>
      <w:proofErr w:type="gramEnd"/>
      <w:r w:rsidRPr="001463E1">
        <w:rPr>
          <w:rFonts w:ascii="Arial" w:hAnsi="Arial" w:cs="Arial"/>
          <w:i/>
          <w:iCs/>
          <w:shd w:val="clear" w:color="auto" w:fill="FFFFFF"/>
        </w:rPr>
        <w:t xml:space="preserve"> research through making and practice</w:t>
      </w:r>
      <w:r w:rsidRPr="001463E1">
        <w:rPr>
          <w:rFonts w:ascii="Arial" w:hAnsi="Arial" w:cs="Arial"/>
          <w:shd w:val="clear" w:color="auto" w:fill="FFFFFF"/>
        </w:rPr>
        <w:t xml:space="preserve">. 1st ed. Abingdon, </w:t>
      </w:r>
      <w:proofErr w:type="gramStart"/>
      <w:r w:rsidRPr="001463E1">
        <w:rPr>
          <w:rFonts w:ascii="Arial" w:hAnsi="Arial" w:cs="Arial"/>
          <w:shd w:val="clear" w:color="auto" w:fill="FFFFFF"/>
        </w:rPr>
        <w:t>Oxon ;</w:t>
      </w:r>
      <w:proofErr w:type="gramEnd"/>
      <w:r w:rsidRPr="001463E1">
        <w:rPr>
          <w:rFonts w:ascii="Arial" w:hAnsi="Arial" w:cs="Arial"/>
          <w:shd w:val="clear" w:color="auto" w:fill="FFFFFF"/>
        </w:rPr>
        <w:t xml:space="preserve"> Routledge.</w:t>
      </w:r>
    </w:p>
    <w:p w14:paraId="6F086072" w14:textId="77777777" w:rsidR="00BE4C05" w:rsidRDefault="00BE4C05" w:rsidP="008E329C">
      <w:pPr>
        <w:rPr>
          <w:rFonts w:ascii="Arial" w:hAnsi="Arial" w:cs="Arial"/>
          <w:color w:val="000000"/>
          <w:shd w:val="clear" w:color="auto" w:fill="FFFFFF"/>
        </w:rPr>
      </w:pPr>
    </w:p>
    <w:p w14:paraId="5AADA3A6" w14:textId="7298E7FA" w:rsidR="00BE4C05" w:rsidRDefault="00BE4C05" w:rsidP="008E329C">
      <w:pPr>
        <w:rPr>
          <w:rFonts w:ascii="Arial" w:hAnsi="Arial" w:cs="Arial"/>
          <w:color w:val="000000"/>
          <w:shd w:val="clear" w:color="auto" w:fill="FFFFFF"/>
        </w:rPr>
      </w:pPr>
      <w:r w:rsidRPr="003374C7">
        <w:rPr>
          <w:rFonts w:ascii="Arial" w:hAnsi="Arial" w:cs="Arial"/>
          <w:color w:val="000000"/>
          <w:shd w:val="clear" w:color="auto" w:fill="FFFFFF"/>
        </w:rPr>
        <w:t>Hallet, E. (2012) </w:t>
      </w:r>
      <w:r w:rsidRPr="003374C7">
        <w:rPr>
          <w:rFonts w:ascii="Arial" w:hAnsi="Arial" w:cs="Arial"/>
          <w:i/>
          <w:iCs/>
          <w:color w:val="000000"/>
          <w:shd w:val="clear" w:color="auto" w:fill="FFFFFF"/>
        </w:rPr>
        <w:t>The Reflective Early Years Practitioner</w:t>
      </w:r>
      <w:r w:rsidRPr="003374C7">
        <w:rPr>
          <w:rFonts w:ascii="Arial" w:hAnsi="Arial" w:cs="Arial"/>
          <w:color w:val="000000"/>
          <w:shd w:val="clear" w:color="auto" w:fill="FFFFFF"/>
        </w:rPr>
        <w:t>. London, SAGE Publications.</w:t>
      </w:r>
    </w:p>
    <w:p w14:paraId="688101B2" w14:textId="77777777" w:rsidR="00BE4C05" w:rsidRDefault="00BE4C05" w:rsidP="008E329C">
      <w:pPr>
        <w:rPr>
          <w:rFonts w:ascii="Arial" w:hAnsi="Arial" w:cs="Arial"/>
          <w:color w:val="000000"/>
          <w:shd w:val="clear" w:color="auto" w:fill="FFFFFF"/>
        </w:rPr>
      </w:pPr>
    </w:p>
    <w:p w14:paraId="526C0573" w14:textId="2F68F4B8" w:rsidR="00BE4C05" w:rsidRPr="0037783B" w:rsidRDefault="00BE4C05" w:rsidP="008E329C">
      <w:pPr>
        <w:rPr>
          <w:rFonts w:ascii="Arial" w:hAnsi="Arial" w:cs="Arial"/>
          <w:color w:val="000000"/>
          <w:sz w:val="32"/>
          <w:szCs w:val="32"/>
          <w:shd w:val="clear" w:color="auto" w:fill="FFFFFF"/>
        </w:rPr>
      </w:pPr>
      <w:r w:rsidRPr="0037783B">
        <w:rPr>
          <w:rFonts w:ascii="Arial" w:hAnsi="Arial" w:cs="Arial"/>
          <w:color w:val="000000"/>
          <w:shd w:val="clear" w:color="auto" w:fill="FFFFFF"/>
        </w:rPr>
        <w:t>Johnston, J. (2018) </w:t>
      </w:r>
      <w:r w:rsidRPr="0037783B">
        <w:rPr>
          <w:rFonts w:ascii="Arial" w:hAnsi="Arial" w:cs="Arial"/>
          <w:i/>
          <w:iCs/>
          <w:color w:val="000000"/>
          <w:shd w:val="clear" w:color="auto" w:fill="FFFFFF"/>
        </w:rPr>
        <w:t xml:space="preserve">Early childhood </w:t>
      </w:r>
      <w:proofErr w:type="gramStart"/>
      <w:r w:rsidRPr="0037783B">
        <w:rPr>
          <w:rFonts w:ascii="Arial" w:hAnsi="Arial" w:cs="Arial"/>
          <w:i/>
          <w:iCs/>
          <w:color w:val="000000"/>
          <w:shd w:val="clear" w:color="auto" w:fill="FFFFFF"/>
        </w:rPr>
        <w:t>studies :</w:t>
      </w:r>
      <w:proofErr w:type="gramEnd"/>
      <w:r w:rsidRPr="0037783B">
        <w:rPr>
          <w:rFonts w:ascii="Arial" w:hAnsi="Arial" w:cs="Arial"/>
          <w:i/>
          <w:iCs/>
          <w:color w:val="000000"/>
          <w:shd w:val="clear" w:color="auto" w:fill="FFFFFF"/>
        </w:rPr>
        <w:t xml:space="preserve"> principles and practice </w:t>
      </w:r>
      <w:r w:rsidRPr="0037783B">
        <w:rPr>
          <w:rFonts w:ascii="Arial" w:hAnsi="Arial" w:cs="Arial"/>
          <w:color w:val="000000"/>
          <w:shd w:val="clear" w:color="auto" w:fill="FFFFFF"/>
        </w:rPr>
        <w:t xml:space="preserve">. Second edition. </w:t>
      </w:r>
      <w:proofErr w:type="gramStart"/>
      <w:r w:rsidRPr="0037783B">
        <w:rPr>
          <w:rFonts w:ascii="Arial" w:hAnsi="Arial" w:cs="Arial"/>
          <w:color w:val="000000"/>
          <w:shd w:val="clear" w:color="auto" w:fill="FFFFFF"/>
        </w:rPr>
        <w:t>London :</w:t>
      </w:r>
      <w:proofErr w:type="gramEnd"/>
      <w:r w:rsidRPr="0037783B">
        <w:rPr>
          <w:rFonts w:ascii="Arial" w:hAnsi="Arial" w:cs="Arial"/>
          <w:color w:val="000000"/>
          <w:shd w:val="clear" w:color="auto" w:fill="FFFFFF"/>
        </w:rPr>
        <w:t>, Routledge.</w:t>
      </w:r>
    </w:p>
    <w:p w14:paraId="630A1F24" w14:textId="77777777" w:rsidR="00BE4C05" w:rsidRDefault="00BE4C05">
      <w:pPr>
        <w:rPr>
          <w:rFonts w:ascii="Arial" w:hAnsi="Arial" w:cs="Arial"/>
          <w:color w:val="000000"/>
          <w:shd w:val="clear" w:color="auto" w:fill="FFFFFF"/>
        </w:rPr>
      </w:pPr>
    </w:p>
    <w:p w14:paraId="1519E712" w14:textId="382AF51D" w:rsidR="00BE4C05" w:rsidRDefault="00BE4C05">
      <w:pPr>
        <w:rPr>
          <w:rFonts w:ascii="Arial" w:hAnsi="Arial" w:cs="Arial"/>
          <w:color w:val="000000"/>
          <w:shd w:val="clear" w:color="auto" w:fill="FFFFFF"/>
        </w:rPr>
      </w:pPr>
      <w:r w:rsidRPr="006D28DB">
        <w:rPr>
          <w:rFonts w:ascii="Arial" w:hAnsi="Arial" w:cs="Arial"/>
          <w:color w:val="000000"/>
          <w:shd w:val="clear" w:color="auto" w:fill="FFFFFF"/>
        </w:rPr>
        <w:t>Lindon, J. (2016) </w:t>
      </w:r>
      <w:r w:rsidRPr="006D28DB">
        <w:rPr>
          <w:rFonts w:ascii="Arial" w:hAnsi="Arial" w:cs="Arial"/>
          <w:i/>
          <w:iCs/>
          <w:color w:val="000000"/>
          <w:shd w:val="clear" w:color="auto" w:fill="FFFFFF"/>
        </w:rPr>
        <w:t xml:space="preserve">Reflective Practice and Early Years </w:t>
      </w:r>
      <w:proofErr w:type="gramStart"/>
      <w:r w:rsidRPr="006D28DB">
        <w:rPr>
          <w:rFonts w:ascii="Arial" w:hAnsi="Arial" w:cs="Arial"/>
          <w:i/>
          <w:iCs/>
          <w:color w:val="000000"/>
          <w:shd w:val="clear" w:color="auto" w:fill="FFFFFF"/>
        </w:rPr>
        <w:t>Professionalism </w:t>
      </w:r>
      <w:r w:rsidRPr="006D28DB">
        <w:rPr>
          <w:rFonts w:ascii="Arial" w:hAnsi="Arial" w:cs="Arial"/>
          <w:color w:val="000000"/>
          <w:shd w:val="clear" w:color="auto" w:fill="FFFFFF"/>
        </w:rPr>
        <w:t>.</w:t>
      </w:r>
      <w:proofErr w:type="gramEnd"/>
      <w:r w:rsidRPr="006D28DB">
        <w:rPr>
          <w:rFonts w:ascii="Arial" w:hAnsi="Arial" w:cs="Arial"/>
          <w:color w:val="000000"/>
          <w:shd w:val="clear" w:color="auto" w:fill="FFFFFF"/>
        </w:rPr>
        <w:t xml:space="preserve"> Third edition. London, </w:t>
      </w:r>
      <w:proofErr w:type="gramStart"/>
      <w:r w:rsidRPr="006D28DB">
        <w:rPr>
          <w:rFonts w:ascii="Arial" w:hAnsi="Arial" w:cs="Arial"/>
          <w:color w:val="000000"/>
          <w:shd w:val="clear" w:color="auto" w:fill="FFFFFF"/>
        </w:rPr>
        <w:t>England :</w:t>
      </w:r>
      <w:proofErr w:type="gramEnd"/>
      <w:r w:rsidRPr="006D28DB">
        <w:rPr>
          <w:rFonts w:ascii="Arial" w:hAnsi="Arial" w:cs="Arial"/>
          <w:color w:val="000000"/>
          <w:shd w:val="clear" w:color="auto" w:fill="FFFFFF"/>
        </w:rPr>
        <w:t>, Hodder Education.</w:t>
      </w:r>
    </w:p>
    <w:p w14:paraId="072114C6" w14:textId="77777777" w:rsidR="00BE4C05" w:rsidRDefault="00BE4C05" w:rsidP="008E329C">
      <w:pPr>
        <w:rPr>
          <w:rFonts w:ascii="Arial" w:hAnsi="Arial" w:cs="Arial"/>
          <w:shd w:val="clear" w:color="auto" w:fill="FFFFFF"/>
        </w:rPr>
      </w:pPr>
    </w:p>
    <w:p w14:paraId="1DC24C4C" w14:textId="6ED4F20A" w:rsidR="00BE4C05" w:rsidRDefault="00BE4C05" w:rsidP="008E329C">
      <w:pPr>
        <w:rPr>
          <w:rFonts w:ascii="Arial" w:hAnsi="Arial" w:cs="Arial"/>
          <w:color w:val="3A3A3A"/>
          <w:shd w:val="clear" w:color="auto" w:fill="FFFFFF"/>
        </w:rPr>
      </w:pPr>
      <w:r w:rsidRPr="001463E1">
        <w:rPr>
          <w:rFonts w:ascii="Arial" w:hAnsi="Arial" w:cs="Arial"/>
          <w:shd w:val="clear" w:color="auto" w:fill="FFFFFF"/>
        </w:rPr>
        <w:t>Schulz, T.S. (2025) ‘The concept of reflection in the work of John Dewey’, </w:t>
      </w:r>
      <w:r w:rsidRPr="001463E1">
        <w:rPr>
          <w:rFonts w:ascii="Arial" w:hAnsi="Arial" w:cs="Arial"/>
          <w:i/>
          <w:iCs/>
          <w:shd w:val="clear" w:color="auto" w:fill="FFFFFF"/>
        </w:rPr>
        <w:t>Journal of philosophy of education</w:t>
      </w:r>
      <w:r w:rsidRPr="001463E1">
        <w:rPr>
          <w:rFonts w:ascii="Arial" w:hAnsi="Arial" w:cs="Arial"/>
          <w:shd w:val="clear" w:color="auto" w:fill="FFFFFF"/>
        </w:rPr>
        <w:t> [Preprint]. Available at</w:t>
      </w:r>
      <w:r w:rsidRPr="00C528C1">
        <w:rPr>
          <w:rFonts w:ascii="Arial" w:hAnsi="Arial" w:cs="Arial"/>
          <w:color w:val="3A3A3A"/>
          <w:shd w:val="clear" w:color="auto" w:fill="FFFFFF"/>
        </w:rPr>
        <w:t xml:space="preserve">: </w:t>
      </w:r>
      <w:hyperlink r:id="rId9" w:history="1">
        <w:r w:rsidRPr="00F4290D">
          <w:rPr>
            <w:rStyle w:val="Hyperlink"/>
            <w:rFonts w:ascii="Arial" w:hAnsi="Arial" w:cs="Arial"/>
            <w:shd w:val="clear" w:color="auto" w:fill="FFFFFF"/>
          </w:rPr>
          <w:t>https://doi.org/10.1093/jopedu/qhaf073</w:t>
        </w:r>
      </w:hyperlink>
      <w:r w:rsidRPr="00C528C1">
        <w:rPr>
          <w:rFonts w:ascii="Arial" w:hAnsi="Arial" w:cs="Arial"/>
          <w:color w:val="3A3A3A"/>
          <w:shd w:val="clear" w:color="auto" w:fill="FFFFFF"/>
        </w:rPr>
        <w:t>.</w:t>
      </w:r>
      <w:r>
        <w:rPr>
          <w:rFonts w:ascii="Arial" w:hAnsi="Arial" w:cs="Arial"/>
          <w:color w:val="3A3A3A"/>
          <w:shd w:val="clear" w:color="auto" w:fill="FFFFFF"/>
        </w:rPr>
        <w:t xml:space="preserve"> (</w:t>
      </w:r>
      <w:r w:rsidRPr="00DA0DE7">
        <w:rPr>
          <w:rFonts w:ascii="Arial" w:hAnsi="Arial" w:cs="Arial"/>
          <w:shd w:val="clear" w:color="auto" w:fill="FFFFFF"/>
        </w:rPr>
        <w:t>Accessed:</w:t>
      </w:r>
      <w:r>
        <w:rPr>
          <w:rFonts w:ascii="Arial" w:hAnsi="Arial" w:cs="Arial"/>
          <w:shd w:val="clear" w:color="auto" w:fill="FFFFFF"/>
        </w:rPr>
        <w:t xml:space="preserve"> 19 October 2025)</w:t>
      </w:r>
    </w:p>
    <w:p w14:paraId="46BA1EA8" w14:textId="77777777" w:rsidR="00BE4C05" w:rsidRDefault="00BE4C05" w:rsidP="008E329C">
      <w:pPr>
        <w:rPr>
          <w:rFonts w:ascii="Arial" w:hAnsi="Arial" w:cs="Arial"/>
          <w:shd w:val="clear" w:color="auto" w:fill="FFFFFF"/>
        </w:rPr>
      </w:pPr>
    </w:p>
    <w:p w14:paraId="41F5C046" w14:textId="5EA5D9D1" w:rsidR="00BE4C05" w:rsidRPr="00DA0DE7" w:rsidRDefault="00BE4C05" w:rsidP="008E329C">
      <w:pPr>
        <w:rPr>
          <w:rFonts w:ascii="Arial" w:hAnsi="Arial" w:cs="Arial"/>
          <w:color w:val="3A3A3A"/>
          <w:shd w:val="clear" w:color="auto" w:fill="FFFFFF"/>
        </w:rPr>
      </w:pPr>
      <w:r w:rsidRPr="00DA0DE7">
        <w:rPr>
          <w:rFonts w:ascii="Arial" w:hAnsi="Arial" w:cs="Arial"/>
          <w:shd w:val="clear" w:color="auto" w:fill="FFFFFF"/>
        </w:rPr>
        <w:t>Sow, C.-F., Rasiah, S. and Er, H.M. (2025) ‘A critical Exploration of Theoretical Frameworks for Reflective Learning: Reflections from a Faculty Development Workshop’, </w:t>
      </w:r>
      <w:r w:rsidRPr="00DA0DE7">
        <w:rPr>
          <w:rFonts w:ascii="Arial" w:hAnsi="Arial" w:cs="Arial"/>
          <w:i/>
          <w:iCs/>
          <w:shd w:val="clear" w:color="auto" w:fill="FFFFFF"/>
        </w:rPr>
        <w:t>Medical science educator</w:t>
      </w:r>
      <w:r w:rsidRPr="00DA0DE7">
        <w:rPr>
          <w:rFonts w:ascii="Arial" w:hAnsi="Arial" w:cs="Arial"/>
          <w:shd w:val="clear" w:color="auto" w:fill="FFFFFF"/>
        </w:rPr>
        <w:t xml:space="preserve">, 35(1), pp. 503–507. Available at: </w:t>
      </w:r>
      <w:hyperlink r:id="rId10" w:history="1">
        <w:r w:rsidRPr="00DA0DE7">
          <w:rPr>
            <w:rStyle w:val="Hyperlink"/>
            <w:rFonts w:ascii="Arial" w:hAnsi="Arial" w:cs="Arial"/>
            <w:shd w:val="clear" w:color="auto" w:fill="FFFFFF"/>
          </w:rPr>
          <w:t>https://doi.org/10.1007/s40670-024-02173-y</w:t>
        </w:r>
      </w:hyperlink>
      <w:r w:rsidRPr="00DA0DE7">
        <w:rPr>
          <w:rFonts w:ascii="Arial" w:hAnsi="Arial" w:cs="Arial"/>
          <w:color w:val="3A3A3A"/>
          <w:shd w:val="clear" w:color="auto" w:fill="FFFFFF"/>
        </w:rPr>
        <w:t xml:space="preserve">. </w:t>
      </w:r>
      <w:r>
        <w:rPr>
          <w:rFonts w:ascii="Arial" w:hAnsi="Arial" w:cs="Arial"/>
          <w:color w:val="3A3A3A"/>
          <w:shd w:val="clear" w:color="auto" w:fill="FFFFFF"/>
        </w:rPr>
        <w:t>(</w:t>
      </w:r>
      <w:r w:rsidRPr="00DA0DE7">
        <w:rPr>
          <w:rFonts w:ascii="Arial" w:hAnsi="Arial" w:cs="Arial"/>
          <w:shd w:val="clear" w:color="auto" w:fill="FFFFFF"/>
        </w:rPr>
        <w:t>Accessed: 21 October 2025</w:t>
      </w:r>
      <w:r>
        <w:rPr>
          <w:rFonts w:ascii="Arial" w:hAnsi="Arial" w:cs="Arial"/>
          <w:shd w:val="clear" w:color="auto" w:fill="FFFFFF"/>
        </w:rPr>
        <w:t>)</w:t>
      </w:r>
    </w:p>
    <w:p w14:paraId="71FE5817" w14:textId="77777777" w:rsidR="00BE4C05" w:rsidRDefault="00BE4C05" w:rsidP="008E329C">
      <w:pPr>
        <w:rPr>
          <w:rFonts w:ascii="Arial" w:hAnsi="Arial" w:cs="Arial"/>
          <w:color w:val="000000"/>
          <w:shd w:val="clear" w:color="auto" w:fill="FFFFFF"/>
        </w:rPr>
      </w:pPr>
    </w:p>
    <w:p w14:paraId="0BDE0DE8" w14:textId="6D36FFC0" w:rsidR="00BE4C05" w:rsidRPr="001463E1" w:rsidRDefault="00BE4C05" w:rsidP="008E329C">
      <w:pPr>
        <w:rPr>
          <w:rFonts w:ascii="Arial" w:hAnsi="Arial" w:cs="Arial"/>
          <w:color w:val="3A3A3A"/>
          <w:sz w:val="32"/>
          <w:szCs w:val="32"/>
          <w:shd w:val="clear" w:color="auto" w:fill="FFFFFF"/>
        </w:rPr>
      </w:pPr>
      <w:r w:rsidRPr="001463E1">
        <w:rPr>
          <w:rFonts w:ascii="Arial" w:hAnsi="Arial" w:cs="Arial"/>
          <w:color w:val="000000"/>
          <w:shd w:val="clear" w:color="auto" w:fill="FFFFFF"/>
        </w:rPr>
        <w:t>Thompson, C. (2021) </w:t>
      </w:r>
      <w:r w:rsidRPr="001463E1">
        <w:rPr>
          <w:rFonts w:ascii="Arial" w:hAnsi="Arial" w:cs="Arial"/>
          <w:i/>
          <w:iCs/>
          <w:color w:val="000000"/>
          <w:shd w:val="clear" w:color="auto" w:fill="FFFFFF"/>
        </w:rPr>
        <w:t xml:space="preserve">Reflective practice for professional </w:t>
      </w:r>
      <w:proofErr w:type="gramStart"/>
      <w:r w:rsidRPr="001463E1">
        <w:rPr>
          <w:rFonts w:ascii="Arial" w:hAnsi="Arial" w:cs="Arial"/>
          <w:i/>
          <w:iCs/>
          <w:color w:val="000000"/>
          <w:shd w:val="clear" w:color="auto" w:fill="FFFFFF"/>
        </w:rPr>
        <w:t>development :</w:t>
      </w:r>
      <w:proofErr w:type="gramEnd"/>
      <w:r w:rsidRPr="001463E1">
        <w:rPr>
          <w:rFonts w:ascii="Arial" w:hAnsi="Arial" w:cs="Arial"/>
          <w:i/>
          <w:iCs/>
          <w:color w:val="000000"/>
          <w:shd w:val="clear" w:color="auto" w:fill="FFFFFF"/>
        </w:rPr>
        <w:t xml:space="preserve"> a guide for teachers </w:t>
      </w:r>
      <w:r w:rsidRPr="001463E1">
        <w:rPr>
          <w:rFonts w:ascii="Arial" w:hAnsi="Arial" w:cs="Arial"/>
          <w:color w:val="000000"/>
          <w:shd w:val="clear" w:color="auto" w:fill="FFFFFF"/>
        </w:rPr>
        <w:t xml:space="preserve">. 1st ed. Abingdon, </w:t>
      </w:r>
      <w:proofErr w:type="gramStart"/>
      <w:r w:rsidRPr="001463E1">
        <w:rPr>
          <w:rFonts w:ascii="Arial" w:hAnsi="Arial" w:cs="Arial"/>
          <w:color w:val="000000"/>
          <w:shd w:val="clear" w:color="auto" w:fill="FFFFFF"/>
        </w:rPr>
        <w:t>Oxon ;</w:t>
      </w:r>
      <w:proofErr w:type="gramEnd"/>
      <w:r w:rsidRPr="001463E1">
        <w:rPr>
          <w:rFonts w:ascii="Arial" w:hAnsi="Arial" w:cs="Arial"/>
          <w:color w:val="000000"/>
          <w:shd w:val="clear" w:color="auto" w:fill="FFFFFF"/>
        </w:rPr>
        <w:t xml:space="preserve"> New York :; Abingdon, Oxon ; New York :, Routledge. doi:10.4324/9781003056812.</w:t>
      </w:r>
    </w:p>
    <w:p w14:paraId="503FC6DE" w14:textId="77777777" w:rsidR="00BE4C05" w:rsidRDefault="00BE4C05" w:rsidP="008E329C">
      <w:pPr>
        <w:rPr>
          <w:rFonts w:ascii="Arial" w:hAnsi="Arial" w:cs="Arial"/>
          <w:shd w:val="clear" w:color="auto" w:fill="FFFFFF"/>
        </w:rPr>
      </w:pPr>
    </w:p>
    <w:p w14:paraId="60C833E7" w14:textId="3445CB5F" w:rsidR="00BE4C05" w:rsidRPr="00DA0DE7" w:rsidRDefault="00BE4C05" w:rsidP="008E329C">
      <w:pPr>
        <w:rPr>
          <w:rFonts w:ascii="Arial" w:hAnsi="Arial" w:cs="Arial"/>
          <w:color w:val="000000"/>
          <w:sz w:val="28"/>
          <w:szCs w:val="28"/>
          <w:shd w:val="clear" w:color="auto" w:fill="FFFFFF"/>
        </w:rPr>
      </w:pPr>
      <w:r w:rsidRPr="00DA0DE7">
        <w:rPr>
          <w:rFonts w:ascii="Arial" w:hAnsi="Arial" w:cs="Arial"/>
          <w:shd w:val="clear" w:color="auto" w:fill="FFFFFF"/>
        </w:rPr>
        <w:t>Vince, R. (2022) ‘Reflections on “Behind and Beyond Kolb’s Learning Cycle”’, </w:t>
      </w:r>
      <w:r w:rsidRPr="00DA0DE7">
        <w:rPr>
          <w:rFonts w:ascii="Arial" w:hAnsi="Arial" w:cs="Arial"/>
          <w:i/>
          <w:iCs/>
          <w:shd w:val="clear" w:color="auto" w:fill="FFFFFF"/>
        </w:rPr>
        <w:t>Journal of management education</w:t>
      </w:r>
      <w:r w:rsidRPr="00DA0DE7">
        <w:rPr>
          <w:rFonts w:ascii="Arial" w:hAnsi="Arial" w:cs="Arial"/>
          <w:shd w:val="clear" w:color="auto" w:fill="FFFFFF"/>
        </w:rPr>
        <w:t xml:space="preserve">, 46(6), pp. 983–989. Available at: </w:t>
      </w:r>
      <w:hyperlink r:id="rId11" w:history="1">
        <w:r w:rsidRPr="00DA0DE7">
          <w:rPr>
            <w:rStyle w:val="Hyperlink"/>
            <w:rFonts w:ascii="Arial" w:hAnsi="Arial" w:cs="Arial"/>
            <w:shd w:val="clear" w:color="auto" w:fill="FFFFFF"/>
          </w:rPr>
          <w:t>https://doi.org/10.1177/10525629221114040</w:t>
        </w:r>
      </w:hyperlink>
      <w:r w:rsidRPr="00DA0DE7">
        <w:rPr>
          <w:rFonts w:ascii="Arial" w:hAnsi="Arial" w:cs="Arial"/>
          <w:color w:val="3A3A3A"/>
          <w:shd w:val="clear" w:color="auto" w:fill="FFFFFF"/>
        </w:rPr>
        <w:t xml:space="preserve">. </w:t>
      </w:r>
      <w:r>
        <w:rPr>
          <w:rFonts w:ascii="Arial" w:hAnsi="Arial" w:cs="Arial"/>
          <w:color w:val="3A3A3A"/>
          <w:shd w:val="clear" w:color="auto" w:fill="FFFFFF"/>
        </w:rPr>
        <w:t>(</w:t>
      </w:r>
      <w:r w:rsidRPr="00DA0DE7">
        <w:rPr>
          <w:rFonts w:ascii="Arial" w:hAnsi="Arial" w:cs="Arial"/>
          <w:shd w:val="clear" w:color="auto" w:fill="FFFFFF"/>
        </w:rPr>
        <w:t>Accessed: 21 October 2025</w:t>
      </w:r>
      <w:r>
        <w:rPr>
          <w:rFonts w:ascii="Arial" w:hAnsi="Arial" w:cs="Arial"/>
          <w:shd w:val="clear" w:color="auto" w:fill="FFFFFF"/>
        </w:rPr>
        <w:t>)</w:t>
      </w:r>
    </w:p>
    <w:sectPr w:rsidR="00BE4C05" w:rsidRPr="00DA0DE7">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68C08C" w14:textId="77777777" w:rsidR="00A20844" w:rsidRDefault="00A20844" w:rsidP="00CC7D65">
      <w:r>
        <w:separator/>
      </w:r>
    </w:p>
  </w:endnote>
  <w:endnote w:type="continuationSeparator" w:id="0">
    <w:p w14:paraId="30D99DD2" w14:textId="77777777" w:rsidR="00A20844" w:rsidRDefault="00A20844" w:rsidP="00CC7D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7821477"/>
      <w:docPartObj>
        <w:docPartGallery w:val="Page Numbers (Bottom of Page)"/>
        <w:docPartUnique/>
      </w:docPartObj>
    </w:sdtPr>
    <w:sdtEndPr/>
    <w:sdtContent>
      <w:p w14:paraId="5D21C0B1" w14:textId="1BBA4CEC" w:rsidR="00CC7D65" w:rsidRDefault="00CC7D65">
        <w:pPr>
          <w:pStyle w:val="Footer"/>
          <w:jc w:val="center"/>
        </w:pPr>
        <w:r>
          <w:fldChar w:fldCharType="begin"/>
        </w:r>
        <w:r>
          <w:instrText>PAGE   \* MERGEFORMAT</w:instrText>
        </w:r>
        <w:r>
          <w:fldChar w:fldCharType="separate"/>
        </w:r>
        <w:r>
          <w:t>2</w:t>
        </w:r>
        <w:r>
          <w:fldChar w:fldCharType="end"/>
        </w:r>
      </w:p>
    </w:sdtContent>
  </w:sdt>
  <w:p w14:paraId="491215D3" w14:textId="77777777" w:rsidR="00CC7D65" w:rsidRDefault="00CC7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DCD8EB" w14:textId="77777777" w:rsidR="00A20844" w:rsidRDefault="00A20844" w:rsidP="00CC7D65">
      <w:r>
        <w:separator/>
      </w:r>
    </w:p>
  </w:footnote>
  <w:footnote w:type="continuationSeparator" w:id="0">
    <w:p w14:paraId="175069E5" w14:textId="77777777" w:rsidR="00A20844" w:rsidRDefault="00A20844" w:rsidP="00CC7D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DF40B4" w14:textId="493D645B" w:rsidR="00CC7D65" w:rsidRPr="00CC7D65" w:rsidRDefault="00CC7D65">
    <w:pPr>
      <w:pStyle w:val="Header"/>
      <w:rPr>
        <w:rFonts w:ascii="Arial" w:hAnsi="Arial" w:cs="Arial"/>
      </w:rPr>
    </w:pPr>
    <w:r>
      <w:rPr>
        <w:rFonts w:ascii="Arial" w:hAnsi="Arial" w:cs="Arial"/>
      </w:rPr>
      <w:t>2507924</w:t>
    </w:r>
    <w:r>
      <w:rPr>
        <w:rFonts w:ascii="Arial" w:hAnsi="Arial" w:cs="Arial"/>
      </w:rPr>
      <w:tab/>
      <w:t>ECEY4009</w:t>
    </w:r>
    <w:r>
      <w:rPr>
        <w:rFonts w:ascii="Arial" w:hAnsi="Arial" w:cs="Arial"/>
      </w:rPr>
      <w:tab/>
      <w:t>Word Count:</w:t>
    </w:r>
    <w:r w:rsidR="00B04E72">
      <w:rPr>
        <w:rFonts w:ascii="Arial" w:hAnsi="Arial" w:cs="Arial"/>
      </w:rPr>
      <w:t>968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124316"/>
    <w:multiLevelType w:val="hybridMultilevel"/>
    <w:tmpl w:val="53D47B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322D2A"/>
    <w:multiLevelType w:val="hybridMultilevel"/>
    <w:tmpl w:val="9B26816A"/>
    <w:lvl w:ilvl="0" w:tplc="1C0411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9160736">
    <w:abstractNumId w:val="1"/>
  </w:num>
  <w:num w:numId="2" w16cid:durableId="1821337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D65"/>
    <w:rsid w:val="000025B5"/>
    <w:rsid w:val="00007432"/>
    <w:rsid w:val="00015B14"/>
    <w:rsid w:val="00017B7E"/>
    <w:rsid w:val="00021D68"/>
    <w:rsid w:val="00022845"/>
    <w:rsid w:val="00022F4A"/>
    <w:rsid w:val="00023DF3"/>
    <w:rsid w:val="000274E5"/>
    <w:rsid w:val="00037B52"/>
    <w:rsid w:val="00042A45"/>
    <w:rsid w:val="000454E2"/>
    <w:rsid w:val="00057E3A"/>
    <w:rsid w:val="00061BB7"/>
    <w:rsid w:val="00065EEB"/>
    <w:rsid w:val="0006603F"/>
    <w:rsid w:val="000723C5"/>
    <w:rsid w:val="00075C2D"/>
    <w:rsid w:val="0009420C"/>
    <w:rsid w:val="000A77AE"/>
    <w:rsid w:val="000C5B46"/>
    <w:rsid w:val="000D4859"/>
    <w:rsid w:val="000E4FBC"/>
    <w:rsid w:val="000F1232"/>
    <w:rsid w:val="000F12B9"/>
    <w:rsid w:val="000F13B7"/>
    <w:rsid w:val="00101C97"/>
    <w:rsid w:val="0010552A"/>
    <w:rsid w:val="00117464"/>
    <w:rsid w:val="0012780B"/>
    <w:rsid w:val="00130BAE"/>
    <w:rsid w:val="0013283A"/>
    <w:rsid w:val="001350F1"/>
    <w:rsid w:val="00143397"/>
    <w:rsid w:val="001439FB"/>
    <w:rsid w:val="00144C5D"/>
    <w:rsid w:val="0014521C"/>
    <w:rsid w:val="001457D2"/>
    <w:rsid w:val="00145BD8"/>
    <w:rsid w:val="001463E1"/>
    <w:rsid w:val="001538D8"/>
    <w:rsid w:val="00153D30"/>
    <w:rsid w:val="00154A05"/>
    <w:rsid w:val="00160B4F"/>
    <w:rsid w:val="00165D29"/>
    <w:rsid w:val="00172DA3"/>
    <w:rsid w:val="0017487F"/>
    <w:rsid w:val="00180A8C"/>
    <w:rsid w:val="001820A0"/>
    <w:rsid w:val="0019436B"/>
    <w:rsid w:val="00195387"/>
    <w:rsid w:val="001A7BA9"/>
    <w:rsid w:val="001C0985"/>
    <w:rsid w:val="001C268E"/>
    <w:rsid w:val="001C7267"/>
    <w:rsid w:val="001D2B7C"/>
    <w:rsid w:val="001D525D"/>
    <w:rsid w:val="001E2196"/>
    <w:rsid w:val="001E3349"/>
    <w:rsid w:val="001E3DC7"/>
    <w:rsid w:val="001E56BC"/>
    <w:rsid w:val="001F0F23"/>
    <w:rsid w:val="001F289C"/>
    <w:rsid w:val="00203A8C"/>
    <w:rsid w:val="002043CB"/>
    <w:rsid w:val="00205859"/>
    <w:rsid w:val="00206D03"/>
    <w:rsid w:val="00241E26"/>
    <w:rsid w:val="00245394"/>
    <w:rsid w:val="00257850"/>
    <w:rsid w:val="00264AE9"/>
    <w:rsid w:val="00266D9B"/>
    <w:rsid w:val="002678CA"/>
    <w:rsid w:val="00271D14"/>
    <w:rsid w:val="002741BF"/>
    <w:rsid w:val="002753FB"/>
    <w:rsid w:val="002854F5"/>
    <w:rsid w:val="0029532F"/>
    <w:rsid w:val="00296EE6"/>
    <w:rsid w:val="002A4B7A"/>
    <w:rsid w:val="002A66D4"/>
    <w:rsid w:val="002B1354"/>
    <w:rsid w:val="002B3257"/>
    <w:rsid w:val="002B37B3"/>
    <w:rsid w:val="002B6348"/>
    <w:rsid w:val="002C385B"/>
    <w:rsid w:val="002C38E3"/>
    <w:rsid w:val="002D22FB"/>
    <w:rsid w:val="002F7EEB"/>
    <w:rsid w:val="00302610"/>
    <w:rsid w:val="00304DEA"/>
    <w:rsid w:val="00326138"/>
    <w:rsid w:val="003306E5"/>
    <w:rsid w:val="00332346"/>
    <w:rsid w:val="00332EF1"/>
    <w:rsid w:val="003374C7"/>
    <w:rsid w:val="0034056C"/>
    <w:rsid w:val="00352F76"/>
    <w:rsid w:val="003604E3"/>
    <w:rsid w:val="003700F5"/>
    <w:rsid w:val="00372DE6"/>
    <w:rsid w:val="00376A14"/>
    <w:rsid w:val="0037783B"/>
    <w:rsid w:val="00382006"/>
    <w:rsid w:val="003851CF"/>
    <w:rsid w:val="003A179B"/>
    <w:rsid w:val="003B22F8"/>
    <w:rsid w:val="003C65B0"/>
    <w:rsid w:val="003C763C"/>
    <w:rsid w:val="003D0F63"/>
    <w:rsid w:val="003D15D7"/>
    <w:rsid w:val="003D6039"/>
    <w:rsid w:val="003F242E"/>
    <w:rsid w:val="00410448"/>
    <w:rsid w:val="00412528"/>
    <w:rsid w:val="004127F2"/>
    <w:rsid w:val="0041447D"/>
    <w:rsid w:val="00414ABE"/>
    <w:rsid w:val="00415F45"/>
    <w:rsid w:val="00420270"/>
    <w:rsid w:val="00423CEB"/>
    <w:rsid w:val="00427862"/>
    <w:rsid w:val="0043250A"/>
    <w:rsid w:val="00437B2C"/>
    <w:rsid w:val="00442425"/>
    <w:rsid w:val="004545F5"/>
    <w:rsid w:val="00467087"/>
    <w:rsid w:val="004700D8"/>
    <w:rsid w:val="004725B9"/>
    <w:rsid w:val="00481C3B"/>
    <w:rsid w:val="004A421A"/>
    <w:rsid w:val="004A49B5"/>
    <w:rsid w:val="004B6605"/>
    <w:rsid w:val="004B71CE"/>
    <w:rsid w:val="004C2F32"/>
    <w:rsid w:val="004D3320"/>
    <w:rsid w:val="004D6152"/>
    <w:rsid w:val="004E011A"/>
    <w:rsid w:val="004F0AAB"/>
    <w:rsid w:val="004F15EB"/>
    <w:rsid w:val="004F626F"/>
    <w:rsid w:val="00502C1B"/>
    <w:rsid w:val="00523990"/>
    <w:rsid w:val="005319AE"/>
    <w:rsid w:val="005455BA"/>
    <w:rsid w:val="00547409"/>
    <w:rsid w:val="0055488B"/>
    <w:rsid w:val="00593BAC"/>
    <w:rsid w:val="005A3C5F"/>
    <w:rsid w:val="005A7EE0"/>
    <w:rsid w:val="005C3C65"/>
    <w:rsid w:val="005D09ED"/>
    <w:rsid w:val="005D34B2"/>
    <w:rsid w:val="005D6DEF"/>
    <w:rsid w:val="005E5B77"/>
    <w:rsid w:val="005E60C8"/>
    <w:rsid w:val="00601443"/>
    <w:rsid w:val="006178F4"/>
    <w:rsid w:val="00624DFC"/>
    <w:rsid w:val="006315A1"/>
    <w:rsid w:val="00631708"/>
    <w:rsid w:val="0063173F"/>
    <w:rsid w:val="00632C6E"/>
    <w:rsid w:val="00634BEE"/>
    <w:rsid w:val="006413AB"/>
    <w:rsid w:val="00641B44"/>
    <w:rsid w:val="0065254C"/>
    <w:rsid w:val="00655E44"/>
    <w:rsid w:val="006579EA"/>
    <w:rsid w:val="0066213E"/>
    <w:rsid w:val="00662C13"/>
    <w:rsid w:val="00664F85"/>
    <w:rsid w:val="00666449"/>
    <w:rsid w:val="00682276"/>
    <w:rsid w:val="006906C0"/>
    <w:rsid w:val="0069180A"/>
    <w:rsid w:val="006964DE"/>
    <w:rsid w:val="00697DD4"/>
    <w:rsid w:val="006A1F90"/>
    <w:rsid w:val="006B093C"/>
    <w:rsid w:val="006B09B2"/>
    <w:rsid w:val="006B43E4"/>
    <w:rsid w:val="006B4636"/>
    <w:rsid w:val="006B7B9C"/>
    <w:rsid w:val="006C08E0"/>
    <w:rsid w:val="006C4571"/>
    <w:rsid w:val="006D0059"/>
    <w:rsid w:val="006D28DB"/>
    <w:rsid w:val="006D5073"/>
    <w:rsid w:val="006D7B45"/>
    <w:rsid w:val="006E3089"/>
    <w:rsid w:val="006F0022"/>
    <w:rsid w:val="006F48DE"/>
    <w:rsid w:val="007040D7"/>
    <w:rsid w:val="0070488F"/>
    <w:rsid w:val="00716BF0"/>
    <w:rsid w:val="007236D4"/>
    <w:rsid w:val="0072594E"/>
    <w:rsid w:val="00733EF5"/>
    <w:rsid w:val="00733F0B"/>
    <w:rsid w:val="00746AA8"/>
    <w:rsid w:val="00760BD2"/>
    <w:rsid w:val="00760FBC"/>
    <w:rsid w:val="00762D25"/>
    <w:rsid w:val="007630A5"/>
    <w:rsid w:val="00764880"/>
    <w:rsid w:val="00774E98"/>
    <w:rsid w:val="00793286"/>
    <w:rsid w:val="00793C77"/>
    <w:rsid w:val="007946C2"/>
    <w:rsid w:val="007950B8"/>
    <w:rsid w:val="007957EC"/>
    <w:rsid w:val="00796225"/>
    <w:rsid w:val="007A17C2"/>
    <w:rsid w:val="007A1E30"/>
    <w:rsid w:val="007B0A3A"/>
    <w:rsid w:val="007B198D"/>
    <w:rsid w:val="007C072B"/>
    <w:rsid w:val="007C0AEC"/>
    <w:rsid w:val="007C1538"/>
    <w:rsid w:val="007C1FF1"/>
    <w:rsid w:val="007C75F1"/>
    <w:rsid w:val="007E3319"/>
    <w:rsid w:val="007E4293"/>
    <w:rsid w:val="007E54EA"/>
    <w:rsid w:val="007F1C98"/>
    <w:rsid w:val="007F1D7D"/>
    <w:rsid w:val="007F4513"/>
    <w:rsid w:val="007F463E"/>
    <w:rsid w:val="007F5122"/>
    <w:rsid w:val="00800C40"/>
    <w:rsid w:val="00804954"/>
    <w:rsid w:val="00805674"/>
    <w:rsid w:val="00806938"/>
    <w:rsid w:val="00810E29"/>
    <w:rsid w:val="00826E54"/>
    <w:rsid w:val="008301F0"/>
    <w:rsid w:val="008316B6"/>
    <w:rsid w:val="00836AA3"/>
    <w:rsid w:val="00840477"/>
    <w:rsid w:val="008421CB"/>
    <w:rsid w:val="008430AD"/>
    <w:rsid w:val="0084569F"/>
    <w:rsid w:val="008526F8"/>
    <w:rsid w:val="00856EDD"/>
    <w:rsid w:val="008643A8"/>
    <w:rsid w:val="008678C1"/>
    <w:rsid w:val="00883DF7"/>
    <w:rsid w:val="008A256D"/>
    <w:rsid w:val="008A46A6"/>
    <w:rsid w:val="008A4D36"/>
    <w:rsid w:val="008A5771"/>
    <w:rsid w:val="008B4269"/>
    <w:rsid w:val="008B4693"/>
    <w:rsid w:val="008B71D0"/>
    <w:rsid w:val="008D4C05"/>
    <w:rsid w:val="008D71DE"/>
    <w:rsid w:val="008E1752"/>
    <w:rsid w:val="008E1B54"/>
    <w:rsid w:val="008E25C2"/>
    <w:rsid w:val="008E329C"/>
    <w:rsid w:val="008E61D3"/>
    <w:rsid w:val="008F4807"/>
    <w:rsid w:val="008F6171"/>
    <w:rsid w:val="00907BA6"/>
    <w:rsid w:val="00911570"/>
    <w:rsid w:val="0091167B"/>
    <w:rsid w:val="00925628"/>
    <w:rsid w:val="00927410"/>
    <w:rsid w:val="00935A9F"/>
    <w:rsid w:val="00942333"/>
    <w:rsid w:val="009432E0"/>
    <w:rsid w:val="009510DB"/>
    <w:rsid w:val="00953EAC"/>
    <w:rsid w:val="00963E4F"/>
    <w:rsid w:val="00973BFB"/>
    <w:rsid w:val="009751F9"/>
    <w:rsid w:val="00980B7A"/>
    <w:rsid w:val="009818CB"/>
    <w:rsid w:val="00983972"/>
    <w:rsid w:val="009858CA"/>
    <w:rsid w:val="00987D22"/>
    <w:rsid w:val="00987D2F"/>
    <w:rsid w:val="00993956"/>
    <w:rsid w:val="009A38FB"/>
    <w:rsid w:val="009A6ABF"/>
    <w:rsid w:val="009B0A7D"/>
    <w:rsid w:val="009B3132"/>
    <w:rsid w:val="009B69FE"/>
    <w:rsid w:val="009B7D69"/>
    <w:rsid w:val="009C332A"/>
    <w:rsid w:val="009C658B"/>
    <w:rsid w:val="009D09D1"/>
    <w:rsid w:val="009D34B0"/>
    <w:rsid w:val="009D7DA2"/>
    <w:rsid w:val="009E5E49"/>
    <w:rsid w:val="00A031AF"/>
    <w:rsid w:val="00A036C9"/>
    <w:rsid w:val="00A12E13"/>
    <w:rsid w:val="00A20844"/>
    <w:rsid w:val="00A245F8"/>
    <w:rsid w:val="00A27650"/>
    <w:rsid w:val="00A32933"/>
    <w:rsid w:val="00A40BA9"/>
    <w:rsid w:val="00A421A2"/>
    <w:rsid w:val="00A5123D"/>
    <w:rsid w:val="00A5455A"/>
    <w:rsid w:val="00A57F62"/>
    <w:rsid w:val="00A73642"/>
    <w:rsid w:val="00A8008C"/>
    <w:rsid w:val="00A810D2"/>
    <w:rsid w:val="00A87AED"/>
    <w:rsid w:val="00A932C4"/>
    <w:rsid w:val="00A935B0"/>
    <w:rsid w:val="00A9631D"/>
    <w:rsid w:val="00AC2C54"/>
    <w:rsid w:val="00AE23FC"/>
    <w:rsid w:val="00AE3655"/>
    <w:rsid w:val="00AE45F3"/>
    <w:rsid w:val="00AF4459"/>
    <w:rsid w:val="00B017B2"/>
    <w:rsid w:val="00B01810"/>
    <w:rsid w:val="00B027CD"/>
    <w:rsid w:val="00B049B2"/>
    <w:rsid w:val="00B04E72"/>
    <w:rsid w:val="00B0612F"/>
    <w:rsid w:val="00B114E0"/>
    <w:rsid w:val="00B114E3"/>
    <w:rsid w:val="00B12CCE"/>
    <w:rsid w:val="00B16EBD"/>
    <w:rsid w:val="00B233C9"/>
    <w:rsid w:val="00B35190"/>
    <w:rsid w:val="00B36864"/>
    <w:rsid w:val="00B4033F"/>
    <w:rsid w:val="00B40D27"/>
    <w:rsid w:val="00B461B8"/>
    <w:rsid w:val="00B6002D"/>
    <w:rsid w:val="00B66FD4"/>
    <w:rsid w:val="00B67B1E"/>
    <w:rsid w:val="00B7228D"/>
    <w:rsid w:val="00B75AFF"/>
    <w:rsid w:val="00B75B11"/>
    <w:rsid w:val="00B81590"/>
    <w:rsid w:val="00B84F5F"/>
    <w:rsid w:val="00B86D8C"/>
    <w:rsid w:val="00B87C84"/>
    <w:rsid w:val="00B92BE1"/>
    <w:rsid w:val="00BA7B26"/>
    <w:rsid w:val="00BB24B5"/>
    <w:rsid w:val="00BB34D6"/>
    <w:rsid w:val="00BC55B6"/>
    <w:rsid w:val="00BD08E2"/>
    <w:rsid w:val="00BD512D"/>
    <w:rsid w:val="00BE1396"/>
    <w:rsid w:val="00BE1FB9"/>
    <w:rsid w:val="00BE4C05"/>
    <w:rsid w:val="00C01D9C"/>
    <w:rsid w:val="00C0332A"/>
    <w:rsid w:val="00C06D3F"/>
    <w:rsid w:val="00C07798"/>
    <w:rsid w:val="00C10461"/>
    <w:rsid w:val="00C10A5F"/>
    <w:rsid w:val="00C12641"/>
    <w:rsid w:val="00C21C8C"/>
    <w:rsid w:val="00C25E72"/>
    <w:rsid w:val="00C3039D"/>
    <w:rsid w:val="00C32EA1"/>
    <w:rsid w:val="00C40D7C"/>
    <w:rsid w:val="00C410EE"/>
    <w:rsid w:val="00C42723"/>
    <w:rsid w:val="00C4347E"/>
    <w:rsid w:val="00C50D2F"/>
    <w:rsid w:val="00C528C1"/>
    <w:rsid w:val="00C717A8"/>
    <w:rsid w:val="00C76AFD"/>
    <w:rsid w:val="00C81D0F"/>
    <w:rsid w:val="00C8284D"/>
    <w:rsid w:val="00C9096E"/>
    <w:rsid w:val="00CA4BED"/>
    <w:rsid w:val="00CA7035"/>
    <w:rsid w:val="00CB2341"/>
    <w:rsid w:val="00CB6322"/>
    <w:rsid w:val="00CC54A1"/>
    <w:rsid w:val="00CC7D65"/>
    <w:rsid w:val="00CD2E04"/>
    <w:rsid w:val="00CD7A07"/>
    <w:rsid w:val="00CE66D4"/>
    <w:rsid w:val="00CE763F"/>
    <w:rsid w:val="00CF488B"/>
    <w:rsid w:val="00D0162D"/>
    <w:rsid w:val="00D07DE3"/>
    <w:rsid w:val="00D14F71"/>
    <w:rsid w:val="00D2263D"/>
    <w:rsid w:val="00D26C57"/>
    <w:rsid w:val="00D30E4E"/>
    <w:rsid w:val="00D33110"/>
    <w:rsid w:val="00D370F7"/>
    <w:rsid w:val="00D44017"/>
    <w:rsid w:val="00D64B1D"/>
    <w:rsid w:val="00D67054"/>
    <w:rsid w:val="00D72164"/>
    <w:rsid w:val="00D82D44"/>
    <w:rsid w:val="00D87F13"/>
    <w:rsid w:val="00D9077E"/>
    <w:rsid w:val="00D9403E"/>
    <w:rsid w:val="00DA0DE7"/>
    <w:rsid w:val="00DA4129"/>
    <w:rsid w:val="00DA48B7"/>
    <w:rsid w:val="00DB02C0"/>
    <w:rsid w:val="00DB0AC9"/>
    <w:rsid w:val="00DC0F23"/>
    <w:rsid w:val="00DD01CE"/>
    <w:rsid w:val="00DD77A3"/>
    <w:rsid w:val="00DE30C8"/>
    <w:rsid w:val="00DF148A"/>
    <w:rsid w:val="00DF2F81"/>
    <w:rsid w:val="00DF592E"/>
    <w:rsid w:val="00E01D48"/>
    <w:rsid w:val="00E021E3"/>
    <w:rsid w:val="00E03CE3"/>
    <w:rsid w:val="00E0694E"/>
    <w:rsid w:val="00E0729B"/>
    <w:rsid w:val="00E35C85"/>
    <w:rsid w:val="00E50613"/>
    <w:rsid w:val="00E55A95"/>
    <w:rsid w:val="00E5716A"/>
    <w:rsid w:val="00E71A65"/>
    <w:rsid w:val="00E727D0"/>
    <w:rsid w:val="00E7639D"/>
    <w:rsid w:val="00E8176D"/>
    <w:rsid w:val="00E865E5"/>
    <w:rsid w:val="00E90D85"/>
    <w:rsid w:val="00E96C6F"/>
    <w:rsid w:val="00ED536B"/>
    <w:rsid w:val="00ED7F05"/>
    <w:rsid w:val="00EE3A51"/>
    <w:rsid w:val="00EF33B4"/>
    <w:rsid w:val="00EF66D6"/>
    <w:rsid w:val="00F010E0"/>
    <w:rsid w:val="00F05CDE"/>
    <w:rsid w:val="00F0740C"/>
    <w:rsid w:val="00F07CEC"/>
    <w:rsid w:val="00F12683"/>
    <w:rsid w:val="00F126A2"/>
    <w:rsid w:val="00F276AB"/>
    <w:rsid w:val="00F30F1A"/>
    <w:rsid w:val="00F3710C"/>
    <w:rsid w:val="00F40CF7"/>
    <w:rsid w:val="00F422B7"/>
    <w:rsid w:val="00F46390"/>
    <w:rsid w:val="00F554AA"/>
    <w:rsid w:val="00F57B0A"/>
    <w:rsid w:val="00F60472"/>
    <w:rsid w:val="00F64F22"/>
    <w:rsid w:val="00F67D09"/>
    <w:rsid w:val="00F80BE3"/>
    <w:rsid w:val="00F8123B"/>
    <w:rsid w:val="00F81C65"/>
    <w:rsid w:val="00F947AE"/>
    <w:rsid w:val="00FA2FBE"/>
    <w:rsid w:val="00FA70A8"/>
    <w:rsid w:val="00FA7CCF"/>
    <w:rsid w:val="00FB3EA3"/>
    <w:rsid w:val="00FB4D88"/>
    <w:rsid w:val="00FB6719"/>
    <w:rsid w:val="00FC032C"/>
    <w:rsid w:val="00FD0235"/>
    <w:rsid w:val="00FD162C"/>
    <w:rsid w:val="00FD42B2"/>
    <w:rsid w:val="00FD773A"/>
    <w:rsid w:val="00FF3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95D35"/>
  <w15:chartTrackingRefBased/>
  <w15:docId w15:val="{4E0E7367-760D-4DE5-8269-5830485EE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D65"/>
    <w:pPr>
      <w:spacing w:after="0" w:line="240" w:lineRule="auto"/>
    </w:pPr>
    <w:rPr>
      <w:rFonts w:ascii="Times New Roman" w:eastAsia="Times New Roman" w:hAnsi="Times New Roman" w:cs="Times New Roman"/>
      <w:kern w:val="0"/>
      <w:sz w:val="24"/>
      <w:szCs w:val="24"/>
      <w:lang w:eastAsia="zh-CN"/>
      <w14:ligatures w14:val="none"/>
    </w:rPr>
  </w:style>
  <w:style w:type="paragraph" w:styleId="Heading1">
    <w:name w:val="heading 1"/>
    <w:basedOn w:val="Normal"/>
    <w:next w:val="Normal"/>
    <w:link w:val="Heading1Char"/>
    <w:uiPriority w:val="9"/>
    <w:qFormat/>
    <w:rsid w:val="00CC7D65"/>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C7D65"/>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C7D65"/>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C7D65"/>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CC7D65"/>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CC7D65"/>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CC7D65"/>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CC7D65"/>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CC7D65"/>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D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7D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7D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7D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7D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7D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7D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7D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7D65"/>
    <w:rPr>
      <w:rFonts w:eastAsiaTheme="majorEastAsia" w:cstheme="majorBidi"/>
      <w:color w:val="272727" w:themeColor="text1" w:themeTint="D8"/>
    </w:rPr>
  </w:style>
  <w:style w:type="paragraph" w:styleId="Title">
    <w:name w:val="Title"/>
    <w:basedOn w:val="Normal"/>
    <w:next w:val="Normal"/>
    <w:link w:val="TitleChar"/>
    <w:uiPriority w:val="10"/>
    <w:qFormat/>
    <w:rsid w:val="00CC7D6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C7D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7D65"/>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C7D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7D65"/>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CC7D65"/>
    <w:rPr>
      <w:i/>
      <w:iCs/>
      <w:color w:val="404040" w:themeColor="text1" w:themeTint="BF"/>
    </w:rPr>
  </w:style>
  <w:style w:type="paragraph" w:styleId="ListParagraph">
    <w:name w:val="List Paragraph"/>
    <w:basedOn w:val="Normal"/>
    <w:uiPriority w:val="34"/>
    <w:qFormat/>
    <w:rsid w:val="00CC7D65"/>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CC7D65"/>
    <w:rPr>
      <w:i/>
      <w:iCs/>
      <w:color w:val="0F4761" w:themeColor="accent1" w:themeShade="BF"/>
    </w:rPr>
  </w:style>
  <w:style w:type="paragraph" w:styleId="IntenseQuote">
    <w:name w:val="Intense Quote"/>
    <w:basedOn w:val="Normal"/>
    <w:next w:val="Normal"/>
    <w:link w:val="IntenseQuoteChar"/>
    <w:uiPriority w:val="30"/>
    <w:qFormat/>
    <w:rsid w:val="00CC7D6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CC7D65"/>
    <w:rPr>
      <w:i/>
      <w:iCs/>
      <w:color w:val="0F4761" w:themeColor="accent1" w:themeShade="BF"/>
    </w:rPr>
  </w:style>
  <w:style w:type="character" w:styleId="IntenseReference">
    <w:name w:val="Intense Reference"/>
    <w:basedOn w:val="DefaultParagraphFont"/>
    <w:uiPriority w:val="32"/>
    <w:qFormat/>
    <w:rsid w:val="00CC7D65"/>
    <w:rPr>
      <w:b/>
      <w:bCs/>
      <w:smallCaps/>
      <w:color w:val="0F4761" w:themeColor="accent1" w:themeShade="BF"/>
      <w:spacing w:val="5"/>
    </w:rPr>
  </w:style>
  <w:style w:type="table" w:styleId="TableGrid">
    <w:name w:val="Table Grid"/>
    <w:basedOn w:val="TableNormal"/>
    <w:uiPriority w:val="39"/>
    <w:rsid w:val="00CC7D65"/>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7D65"/>
    <w:pPr>
      <w:tabs>
        <w:tab w:val="center" w:pos="4513"/>
        <w:tab w:val="right" w:pos="9026"/>
      </w:tabs>
    </w:pPr>
  </w:style>
  <w:style w:type="character" w:customStyle="1" w:styleId="HeaderChar">
    <w:name w:val="Header Char"/>
    <w:basedOn w:val="DefaultParagraphFont"/>
    <w:link w:val="Header"/>
    <w:uiPriority w:val="99"/>
    <w:rsid w:val="00CC7D65"/>
    <w:rPr>
      <w:rFonts w:ascii="Times New Roman" w:eastAsia="Times New Roman" w:hAnsi="Times New Roman" w:cs="Times New Roman"/>
      <w:kern w:val="0"/>
      <w:sz w:val="24"/>
      <w:szCs w:val="24"/>
      <w:lang w:eastAsia="zh-CN"/>
      <w14:ligatures w14:val="none"/>
    </w:rPr>
  </w:style>
  <w:style w:type="paragraph" w:styleId="Footer">
    <w:name w:val="footer"/>
    <w:basedOn w:val="Normal"/>
    <w:link w:val="FooterChar"/>
    <w:uiPriority w:val="99"/>
    <w:unhideWhenUsed/>
    <w:rsid w:val="00CC7D65"/>
    <w:pPr>
      <w:tabs>
        <w:tab w:val="center" w:pos="4513"/>
        <w:tab w:val="right" w:pos="9026"/>
      </w:tabs>
    </w:pPr>
  </w:style>
  <w:style w:type="character" w:customStyle="1" w:styleId="FooterChar">
    <w:name w:val="Footer Char"/>
    <w:basedOn w:val="DefaultParagraphFont"/>
    <w:link w:val="Footer"/>
    <w:uiPriority w:val="99"/>
    <w:rsid w:val="00CC7D65"/>
    <w:rPr>
      <w:rFonts w:ascii="Times New Roman" w:eastAsia="Times New Roman" w:hAnsi="Times New Roman" w:cs="Times New Roman"/>
      <w:kern w:val="0"/>
      <w:sz w:val="24"/>
      <w:szCs w:val="24"/>
      <w:lang w:eastAsia="zh-CN"/>
      <w14:ligatures w14:val="none"/>
    </w:rPr>
  </w:style>
  <w:style w:type="character" w:styleId="Hyperlink">
    <w:name w:val="Hyperlink"/>
    <w:basedOn w:val="DefaultParagraphFont"/>
    <w:uiPriority w:val="99"/>
    <w:unhideWhenUsed/>
    <w:rsid w:val="00800C40"/>
    <w:rPr>
      <w:color w:val="0000FF"/>
      <w:u w:val="single"/>
    </w:rPr>
  </w:style>
  <w:style w:type="character" w:styleId="UnresolvedMention">
    <w:name w:val="Unresolved Mention"/>
    <w:basedOn w:val="DefaultParagraphFont"/>
    <w:uiPriority w:val="99"/>
    <w:semiHidden/>
    <w:unhideWhenUsed/>
    <w:rsid w:val="000274E5"/>
    <w:rPr>
      <w:color w:val="605E5C"/>
      <w:shd w:val="clear" w:color="auto" w:fill="E1DFDD"/>
    </w:rPr>
  </w:style>
  <w:style w:type="character" w:customStyle="1" w:styleId="citationsource-journal">
    <w:name w:val="citation_source-journal"/>
    <w:basedOn w:val="DefaultParagraphFont"/>
    <w:rsid w:val="00B75A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383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052562922111404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07/s40670-024-02173-y" TargetMode="External"/><Relationship Id="rId4" Type="http://schemas.openxmlformats.org/officeDocument/2006/relationships/webSettings" Target="webSettings.xml"/><Relationship Id="rId9" Type="http://schemas.openxmlformats.org/officeDocument/2006/relationships/hyperlink" Target="https://doi.org/10.1093/jopedu/qhaf07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4</Pages>
  <Words>1206</Words>
  <Characters>6877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Nedin</dc:creator>
  <cp:keywords/>
  <dc:description/>
  <cp:lastModifiedBy>Georgia Nedin</cp:lastModifiedBy>
  <cp:revision>118</cp:revision>
  <dcterms:created xsi:type="dcterms:W3CDTF">2025-10-21T16:20:00Z</dcterms:created>
  <dcterms:modified xsi:type="dcterms:W3CDTF">2025-10-26T13:46:00Z</dcterms:modified>
</cp:coreProperties>
</file>