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21953210"/>
        <w:docPartObj>
          <w:docPartGallery w:val="Cover Pages"/>
          <w:docPartUnique/>
        </w:docPartObj>
      </w:sdtPr>
      <w:sdtEndPr>
        <w:rPr>
          <w:rFonts w:ascii="Times New Roman" w:hAnsi="Times New Roman" w:cs="Times New Roman"/>
        </w:rPr>
      </w:sdtEndPr>
      <w:sdtContent>
        <w:p w14:paraId="7F1B34C6" w14:textId="5AEDE4BE" w:rsidR="00D94D1E" w:rsidRDefault="00D94D1E">
          <w:r>
            <w:rPr>
              <w:noProof/>
            </w:rPr>
            <mc:AlternateContent>
              <mc:Choice Requires="wpg">
                <w:drawing>
                  <wp:anchor distT="0" distB="0" distL="114300" distR="114300" simplePos="0" relativeHeight="251659264" behindDoc="1" locked="0" layoutInCell="1" allowOverlap="1" wp14:anchorId="51C47E26" wp14:editId="7A285922">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08E9888" w14:textId="77777777" w:rsidR="00D94D1E" w:rsidRDefault="00D94D1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5654F0C" w14:textId="2294ACD2" w:rsidR="00D94D1E" w:rsidRDefault="00D94D1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jade brown 2319007</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A9657ED" w14:textId="66955538" w:rsidR="00D94D1E" w:rsidRDefault="00D94D1E">
                                      <w:pPr>
                                        <w:pStyle w:val="NoSpacing"/>
                                        <w:spacing w:before="120"/>
                                        <w:rPr>
                                          <w:color w:val="156082" w:themeColor="accent1"/>
                                          <w:sz w:val="36"/>
                                          <w:szCs w:val="36"/>
                                        </w:rPr>
                                      </w:pPr>
                                      <w:r>
                                        <w:rPr>
                                          <w:color w:val="156082" w:themeColor="accent1"/>
                                          <w:sz w:val="36"/>
                                          <w:szCs w:val="36"/>
                                        </w:rPr>
                                        <w:t>CIVIL LITIGATION</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C47E26"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508E9888" w14:textId="77777777" w:rsidR="00D94D1E" w:rsidRDefault="00D94D1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5654F0C" w14:textId="2294ACD2" w:rsidR="00D94D1E" w:rsidRDefault="00D94D1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jade brown 2319007</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A9657ED" w14:textId="66955538" w:rsidR="00D94D1E" w:rsidRDefault="00D94D1E">
                                <w:pPr>
                                  <w:pStyle w:val="NoSpacing"/>
                                  <w:spacing w:before="120"/>
                                  <w:rPr>
                                    <w:color w:val="156082" w:themeColor="accent1"/>
                                    <w:sz w:val="36"/>
                                    <w:szCs w:val="36"/>
                                  </w:rPr>
                                </w:pPr>
                                <w:r>
                                  <w:rPr>
                                    <w:color w:val="156082" w:themeColor="accent1"/>
                                    <w:sz w:val="36"/>
                                    <w:szCs w:val="36"/>
                                  </w:rPr>
                                  <w:t>CIVIL LITIGATION</w:t>
                                </w:r>
                              </w:p>
                            </w:sdtContent>
                          </w:sdt>
                        </w:txbxContent>
                      </v:textbox>
                    </v:shape>
                    <w10:wrap anchorx="page" anchory="page"/>
                  </v:group>
                </w:pict>
              </mc:Fallback>
            </mc:AlternateContent>
          </w:r>
        </w:p>
        <w:p w14:paraId="74935FBD" w14:textId="3A0396F9" w:rsidR="00D94D1E" w:rsidRDefault="00D94D1E">
          <w:pPr>
            <w:rPr>
              <w:rFonts w:ascii="Times New Roman" w:hAnsi="Times New Roman" w:cs="Times New Roman"/>
            </w:rPr>
          </w:pPr>
          <w:r>
            <w:rPr>
              <w:rFonts w:ascii="Times New Roman" w:hAnsi="Times New Roman" w:cs="Times New Roman"/>
            </w:rPr>
            <w:br w:type="page"/>
          </w:r>
        </w:p>
      </w:sdtContent>
    </w:sdt>
    <w:p w14:paraId="4FBCCD02" w14:textId="65B890AE" w:rsidR="00031793" w:rsidRPr="001B1D8B" w:rsidRDefault="006C1B42">
      <w:pPr>
        <w:rPr>
          <w:rFonts w:ascii="Times New Roman" w:hAnsi="Times New Roman" w:cs="Times New Roman"/>
          <w:noProof/>
        </w:rPr>
      </w:pPr>
      <w:r w:rsidRPr="001B1D8B">
        <w:rPr>
          <w:rFonts w:ascii="Times New Roman" w:hAnsi="Times New Roman" w:cs="Times New Roman"/>
          <w:noProof/>
        </w:rPr>
        <w:lastRenderedPageBreak/>
        <w:drawing>
          <wp:inline distT="0" distB="0" distL="0" distR="0" wp14:anchorId="1AC38C2C" wp14:editId="641E61F2">
            <wp:extent cx="1645920" cy="1424940"/>
            <wp:effectExtent l="0" t="0" r="0" b="3810"/>
            <wp:docPr id="259368121" name="Picture 3"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68121" name="Picture 3" descr="A white paper with black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45920" cy="1424940"/>
                    </a:xfrm>
                    <a:prstGeom prst="rect">
                      <a:avLst/>
                    </a:prstGeom>
                  </pic:spPr>
                </pic:pic>
              </a:graphicData>
            </a:graphic>
          </wp:inline>
        </w:drawing>
      </w:r>
      <w:r w:rsidR="00A358FD" w:rsidRPr="001B1D8B">
        <w:rPr>
          <w:rFonts w:ascii="Times New Roman" w:hAnsi="Times New Roman" w:cs="Times New Roman"/>
          <w:noProof/>
        </w:rPr>
        <w:t xml:space="preserve">  </w:t>
      </w:r>
      <w:r w:rsidRPr="001B1D8B">
        <w:rPr>
          <w:rFonts w:ascii="Times New Roman" w:hAnsi="Times New Roman" w:cs="Times New Roman"/>
          <w:noProof/>
        </w:rPr>
        <w:t xml:space="preserve">                                                                 </w:t>
      </w:r>
      <w:r w:rsidR="00A358FD" w:rsidRPr="001B1D8B">
        <w:rPr>
          <w:rFonts w:ascii="Times New Roman" w:hAnsi="Times New Roman" w:cs="Times New Roman"/>
          <w:noProof/>
        </w:rPr>
        <w:t>Our Ref:</w:t>
      </w:r>
      <w:r w:rsidR="00391102">
        <w:rPr>
          <w:rFonts w:ascii="Times New Roman" w:hAnsi="Times New Roman" w:cs="Times New Roman"/>
          <w:noProof/>
        </w:rPr>
        <w:t xml:space="preserve"> </w:t>
      </w:r>
      <w:r w:rsidR="00A358FD" w:rsidRPr="001B1D8B">
        <w:rPr>
          <w:rFonts w:ascii="Times New Roman" w:hAnsi="Times New Roman" w:cs="Times New Roman"/>
          <w:noProof/>
        </w:rPr>
        <w:t>JB/PI0001</w:t>
      </w:r>
    </w:p>
    <w:p w14:paraId="3C87FE95" w14:textId="22C9EBA6" w:rsidR="00A358FD" w:rsidRPr="001B1D8B" w:rsidRDefault="00A358FD">
      <w:pPr>
        <w:rPr>
          <w:rFonts w:ascii="Times New Roman" w:hAnsi="Times New Roman" w:cs="Times New Roman"/>
          <w:noProof/>
        </w:rPr>
      </w:pPr>
      <w:r w:rsidRPr="001B1D8B">
        <w:rPr>
          <w:rFonts w:ascii="Times New Roman" w:hAnsi="Times New Roman" w:cs="Times New Roman"/>
          <w:noProof/>
        </w:rPr>
        <w:t xml:space="preserve">                                               </w:t>
      </w:r>
      <w:r w:rsidR="006C1B42" w:rsidRPr="001B1D8B">
        <w:rPr>
          <w:rFonts w:ascii="Times New Roman" w:hAnsi="Times New Roman" w:cs="Times New Roman"/>
          <w:noProof/>
        </w:rPr>
        <w:t xml:space="preserve">                                                               </w:t>
      </w:r>
      <w:r w:rsidRPr="001B1D8B">
        <w:rPr>
          <w:rFonts w:ascii="Times New Roman" w:hAnsi="Times New Roman" w:cs="Times New Roman"/>
          <w:noProof/>
        </w:rPr>
        <w:t>Date: 08</w:t>
      </w:r>
      <w:r w:rsidRPr="001B1D8B">
        <w:rPr>
          <w:rFonts w:ascii="Times New Roman" w:hAnsi="Times New Roman" w:cs="Times New Roman"/>
          <w:noProof/>
          <w:vertAlign w:val="superscript"/>
        </w:rPr>
        <w:t>th</w:t>
      </w:r>
      <w:r w:rsidRPr="001B1D8B">
        <w:rPr>
          <w:rFonts w:ascii="Times New Roman" w:hAnsi="Times New Roman" w:cs="Times New Roman"/>
          <w:noProof/>
        </w:rPr>
        <w:t xml:space="preserve"> Febraury 2025</w:t>
      </w:r>
    </w:p>
    <w:p w14:paraId="76E9C42A" w14:textId="77777777" w:rsidR="006C1B42" w:rsidRPr="001B1D8B" w:rsidRDefault="006C1B42">
      <w:pPr>
        <w:rPr>
          <w:rFonts w:ascii="Times New Roman" w:hAnsi="Times New Roman" w:cs="Times New Roman"/>
          <w:noProof/>
        </w:rPr>
      </w:pPr>
    </w:p>
    <w:p w14:paraId="7AAD4433" w14:textId="2CDBDC07" w:rsidR="006C1B42" w:rsidRPr="001B1D8B" w:rsidRDefault="00276F1C">
      <w:pPr>
        <w:rPr>
          <w:rFonts w:ascii="Times New Roman" w:hAnsi="Times New Roman" w:cs="Times New Roman"/>
          <w:b/>
          <w:bCs/>
          <w:noProof/>
        </w:rPr>
      </w:pPr>
      <w:r w:rsidRPr="001B1D8B">
        <w:rPr>
          <w:rFonts w:ascii="Times New Roman" w:hAnsi="Times New Roman" w:cs="Times New Roman"/>
          <w:b/>
          <w:bCs/>
          <w:noProof/>
        </w:rPr>
        <w:t>Private And Confidential</w:t>
      </w:r>
    </w:p>
    <w:p w14:paraId="2A10710A" w14:textId="15B3AF26" w:rsidR="00276F1C" w:rsidRPr="001B1D8B" w:rsidRDefault="00276F1C" w:rsidP="00276F1C">
      <w:pPr>
        <w:spacing w:line="240" w:lineRule="auto"/>
        <w:rPr>
          <w:rFonts w:ascii="Times New Roman" w:hAnsi="Times New Roman" w:cs="Times New Roman"/>
          <w:noProof/>
        </w:rPr>
      </w:pPr>
      <w:r w:rsidRPr="001B1D8B">
        <w:rPr>
          <w:rFonts w:ascii="Times New Roman" w:hAnsi="Times New Roman" w:cs="Times New Roman"/>
          <w:noProof/>
        </w:rPr>
        <w:t>Ms. Michelle Wayne</w:t>
      </w:r>
    </w:p>
    <w:p w14:paraId="700458A4" w14:textId="227B86A8" w:rsidR="00276F1C" w:rsidRPr="001B1D8B" w:rsidRDefault="00276F1C" w:rsidP="00276F1C">
      <w:pPr>
        <w:spacing w:line="240" w:lineRule="auto"/>
        <w:rPr>
          <w:rFonts w:ascii="Times New Roman" w:hAnsi="Times New Roman" w:cs="Times New Roman"/>
          <w:noProof/>
        </w:rPr>
      </w:pPr>
      <w:r w:rsidRPr="001B1D8B">
        <w:rPr>
          <w:rFonts w:ascii="Times New Roman" w:hAnsi="Times New Roman" w:cs="Times New Roman"/>
          <w:noProof/>
        </w:rPr>
        <w:t>4 Clos Saron,</w:t>
      </w:r>
    </w:p>
    <w:p w14:paraId="598DBA8C" w14:textId="75C445A2" w:rsidR="00276F1C" w:rsidRPr="001B1D8B" w:rsidRDefault="00276F1C" w:rsidP="00276F1C">
      <w:pPr>
        <w:spacing w:line="240" w:lineRule="auto"/>
        <w:rPr>
          <w:rFonts w:ascii="Times New Roman" w:hAnsi="Times New Roman" w:cs="Times New Roman"/>
          <w:noProof/>
        </w:rPr>
      </w:pPr>
      <w:r w:rsidRPr="001B1D8B">
        <w:rPr>
          <w:rFonts w:ascii="Times New Roman" w:hAnsi="Times New Roman" w:cs="Times New Roman"/>
          <w:noProof/>
        </w:rPr>
        <w:t>Gendros,</w:t>
      </w:r>
    </w:p>
    <w:p w14:paraId="5706FBAA" w14:textId="207F48F9" w:rsidR="00276F1C" w:rsidRPr="001B1D8B" w:rsidRDefault="00276F1C" w:rsidP="00276F1C">
      <w:pPr>
        <w:spacing w:line="240" w:lineRule="auto"/>
        <w:rPr>
          <w:rFonts w:ascii="Times New Roman" w:hAnsi="Times New Roman" w:cs="Times New Roman"/>
          <w:noProof/>
        </w:rPr>
      </w:pPr>
      <w:r w:rsidRPr="001B1D8B">
        <w:rPr>
          <w:rFonts w:ascii="Times New Roman" w:hAnsi="Times New Roman" w:cs="Times New Roman"/>
          <w:noProof/>
        </w:rPr>
        <w:t>Swansea</w:t>
      </w:r>
    </w:p>
    <w:p w14:paraId="1D35BDE1" w14:textId="41438046" w:rsidR="00276F1C" w:rsidRPr="001B1D8B" w:rsidRDefault="00276F1C" w:rsidP="00276F1C">
      <w:pPr>
        <w:spacing w:line="240" w:lineRule="auto"/>
        <w:rPr>
          <w:rFonts w:ascii="Times New Roman" w:hAnsi="Times New Roman" w:cs="Times New Roman"/>
          <w:noProof/>
        </w:rPr>
      </w:pPr>
      <w:r w:rsidRPr="001B1D8B">
        <w:rPr>
          <w:rFonts w:ascii="Times New Roman" w:hAnsi="Times New Roman" w:cs="Times New Roman"/>
          <w:noProof/>
        </w:rPr>
        <w:t>SA5 8DG</w:t>
      </w:r>
    </w:p>
    <w:p w14:paraId="09C6A8A3" w14:textId="77777777" w:rsidR="00276F1C" w:rsidRPr="001B1D8B" w:rsidRDefault="00276F1C" w:rsidP="00276F1C">
      <w:pPr>
        <w:spacing w:line="240" w:lineRule="auto"/>
        <w:rPr>
          <w:rFonts w:ascii="Times New Roman" w:hAnsi="Times New Roman" w:cs="Times New Roman"/>
          <w:noProof/>
        </w:rPr>
      </w:pPr>
    </w:p>
    <w:p w14:paraId="2954A0C0" w14:textId="0520F8B1" w:rsidR="00276F1C" w:rsidRPr="00BB5D9F" w:rsidRDefault="00A1122A" w:rsidP="00276F1C">
      <w:pPr>
        <w:spacing w:line="240" w:lineRule="auto"/>
        <w:rPr>
          <w:rFonts w:ascii="Times New Roman" w:hAnsi="Times New Roman" w:cs="Times New Roman"/>
        </w:rPr>
      </w:pPr>
      <w:r w:rsidRPr="00BB5D9F">
        <w:rPr>
          <w:rFonts w:ascii="Times New Roman" w:hAnsi="Times New Roman" w:cs="Times New Roman"/>
        </w:rPr>
        <w:t xml:space="preserve">Dear Ms. Wayne </w:t>
      </w:r>
    </w:p>
    <w:p w14:paraId="3020395F" w14:textId="38CD524D" w:rsidR="00A1122A" w:rsidRPr="00BB5D9F" w:rsidRDefault="00A1122A" w:rsidP="00276F1C">
      <w:pPr>
        <w:spacing w:line="240" w:lineRule="auto"/>
        <w:rPr>
          <w:rFonts w:ascii="Times New Roman" w:hAnsi="Times New Roman" w:cs="Times New Roman"/>
          <w:b/>
          <w:bCs/>
        </w:rPr>
      </w:pPr>
      <w:r w:rsidRPr="00BB5D9F">
        <w:rPr>
          <w:rFonts w:ascii="Times New Roman" w:hAnsi="Times New Roman" w:cs="Times New Roman"/>
          <w:b/>
          <w:bCs/>
        </w:rPr>
        <w:t xml:space="preserve">RE: </w:t>
      </w:r>
      <w:r w:rsidR="005B546C" w:rsidRPr="00BB5D9F">
        <w:rPr>
          <w:rFonts w:ascii="Times New Roman" w:hAnsi="Times New Roman" w:cs="Times New Roman"/>
          <w:b/>
          <w:bCs/>
        </w:rPr>
        <w:t xml:space="preserve">Funding advice for Personal Injury Claim </w:t>
      </w:r>
    </w:p>
    <w:p w14:paraId="430AC3E9" w14:textId="57E68818" w:rsidR="00C822EB" w:rsidRPr="00BB5D9F" w:rsidRDefault="00C822EB" w:rsidP="00105C7F">
      <w:pPr>
        <w:spacing w:line="360" w:lineRule="auto"/>
        <w:rPr>
          <w:rFonts w:ascii="Times New Roman" w:hAnsi="Times New Roman" w:cs="Times New Roman"/>
        </w:rPr>
      </w:pPr>
      <w:r w:rsidRPr="00BB5D9F">
        <w:rPr>
          <w:rFonts w:ascii="Times New Roman" w:hAnsi="Times New Roman" w:cs="Times New Roman"/>
        </w:rPr>
        <w:t>Thank you for meeting with my colleague, Mr. Andrew Newman, recently. We are pleased to assist you with your personal injury claim.</w:t>
      </w:r>
      <w:r w:rsidR="00A60D2D" w:rsidRPr="00BB5D9F">
        <w:rPr>
          <w:rFonts w:ascii="Times New Roman" w:hAnsi="Times New Roman" w:cs="Times New Roman"/>
        </w:rPr>
        <w:t xml:space="preserve"> P</w:t>
      </w:r>
      <w:r w:rsidR="00A60D2D" w:rsidRPr="00BB5D9F">
        <w:rPr>
          <w:rFonts w:ascii="Times New Roman" w:hAnsi="Times New Roman" w:cs="Times New Roman"/>
        </w:rPr>
        <w:t>rivate funds are the conventional way to cover litigation costs, and a client's ability to pay privately largely depends on their available resources, including capital and income.</w:t>
      </w:r>
      <w:r w:rsidR="00A60D2D" w:rsidRPr="00BB5D9F">
        <w:rPr>
          <w:rFonts w:ascii="Times New Roman" w:hAnsi="Times New Roman" w:cs="Times New Roman"/>
        </w:rPr>
        <w:t xml:space="preserve"> </w:t>
      </w:r>
      <w:r w:rsidRPr="00BB5D9F">
        <w:rPr>
          <w:rFonts w:ascii="Times New Roman" w:hAnsi="Times New Roman" w:cs="Times New Roman"/>
        </w:rPr>
        <w:t>I am writing to outline the various funding options available for your case and to explain your potential responsibility for legal costs and disbursements under each option.</w:t>
      </w:r>
    </w:p>
    <w:p w14:paraId="0F0AA5FA" w14:textId="77777777" w:rsidR="00C822EB" w:rsidRPr="00BB5D9F" w:rsidRDefault="00C822EB" w:rsidP="00105C7F">
      <w:pPr>
        <w:spacing w:line="360" w:lineRule="auto"/>
        <w:rPr>
          <w:rFonts w:ascii="Times New Roman" w:hAnsi="Times New Roman" w:cs="Times New Roman"/>
        </w:rPr>
      </w:pPr>
      <w:r w:rsidRPr="00BB5D9F">
        <w:rPr>
          <w:rFonts w:ascii="Times New Roman" w:hAnsi="Times New Roman" w:cs="Times New Roman"/>
        </w:rPr>
        <w:t>For your case, there are several possible funding options to explore, including:</w:t>
      </w:r>
    </w:p>
    <w:p w14:paraId="1305EE5D" w14:textId="04EDFE45" w:rsidR="00AE3E76" w:rsidRPr="00C32588" w:rsidRDefault="00C32588" w:rsidP="00C32588">
      <w:pPr>
        <w:spacing w:line="360" w:lineRule="auto"/>
        <w:rPr>
          <w:rFonts w:ascii="Times New Roman" w:hAnsi="Times New Roman" w:cs="Times New Roman"/>
          <w:b/>
          <w:bCs/>
        </w:rPr>
      </w:pPr>
      <w:r>
        <w:rPr>
          <w:rFonts w:ascii="Times New Roman" w:hAnsi="Times New Roman" w:cs="Times New Roman"/>
          <w:b/>
          <w:bCs/>
        </w:rPr>
        <w:t>1-</w:t>
      </w:r>
      <w:r w:rsidR="00471CAB" w:rsidRPr="00C32588">
        <w:rPr>
          <w:rFonts w:ascii="Times New Roman" w:hAnsi="Times New Roman" w:cs="Times New Roman"/>
          <w:b/>
          <w:bCs/>
        </w:rPr>
        <w:t>Household/Motor Insurance</w:t>
      </w:r>
      <w:r w:rsidR="008056D0" w:rsidRPr="00C32588">
        <w:rPr>
          <w:rFonts w:ascii="Times New Roman" w:hAnsi="Times New Roman" w:cs="Times New Roman"/>
          <w:b/>
          <w:bCs/>
        </w:rPr>
        <w:t xml:space="preserve"> </w:t>
      </w:r>
      <w:r w:rsidR="00634E63" w:rsidRPr="00C32588">
        <w:rPr>
          <w:rFonts w:ascii="Times New Roman" w:hAnsi="Times New Roman" w:cs="Times New Roman"/>
          <w:b/>
          <w:bCs/>
        </w:rPr>
        <w:t>(</w:t>
      </w:r>
      <w:r w:rsidR="008056D0" w:rsidRPr="00C32588">
        <w:rPr>
          <w:rFonts w:ascii="Times New Roman" w:hAnsi="Times New Roman" w:cs="Times New Roman"/>
          <w:b/>
          <w:bCs/>
        </w:rPr>
        <w:t>BTE</w:t>
      </w:r>
      <w:r w:rsidR="00634E63" w:rsidRPr="00C32588">
        <w:rPr>
          <w:rFonts w:ascii="Times New Roman" w:hAnsi="Times New Roman" w:cs="Times New Roman"/>
          <w:b/>
          <w:bCs/>
        </w:rPr>
        <w:t xml:space="preserve">) Before the Event Insurance </w:t>
      </w:r>
      <w:r w:rsidR="008056D0" w:rsidRPr="00C32588">
        <w:rPr>
          <w:rFonts w:ascii="Times New Roman" w:hAnsi="Times New Roman" w:cs="Times New Roman"/>
          <w:b/>
          <w:bCs/>
        </w:rPr>
        <w:t xml:space="preserve"> </w:t>
      </w:r>
    </w:p>
    <w:p w14:paraId="1F50D708" w14:textId="1BDD6169" w:rsidR="00252601" w:rsidRPr="00BB5D9F" w:rsidRDefault="00252601" w:rsidP="001715FF">
      <w:pPr>
        <w:spacing w:line="360" w:lineRule="auto"/>
        <w:rPr>
          <w:rFonts w:ascii="Times New Roman" w:hAnsi="Times New Roman" w:cs="Times New Roman"/>
        </w:rPr>
      </w:pPr>
      <w:r w:rsidRPr="00BB5D9F">
        <w:rPr>
          <w:rFonts w:ascii="Times New Roman" w:hAnsi="Times New Roman" w:cs="Times New Roman"/>
        </w:rPr>
        <w:t>You mentioned during our initial meeting that you have household insurance. It may be possible to fund your claim through this policy</w:t>
      </w:r>
      <w:r w:rsidR="00672D9A" w:rsidRPr="00BB5D9F">
        <w:rPr>
          <w:rFonts w:ascii="Times New Roman" w:hAnsi="Times New Roman" w:cs="Times New Roman"/>
        </w:rPr>
        <w:t xml:space="preserve">, </w:t>
      </w:r>
      <w:r w:rsidR="00640409" w:rsidRPr="00BB5D9F">
        <w:rPr>
          <w:rFonts w:ascii="Times New Roman" w:hAnsi="Times New Roman" w:cs="Times New Roman"/>
        </w:rPr>
        <w:t>w</w:t>
      </w:r>
      <w:r w:rsidRPr="00BB5D9F">
        <w:rPr>
          <w:rFonts w:ascii="Times New Roman" w:hAnsi="Times New Roman" w:cs="Times New Roman"/>
        </w:rPr>
        <w:t>e recommend that you contact your insurance provider</w:t>
      </w:r>
      <w:r w:rsidR="00640409" w:rsidRPr="00BB5D9F">
        <w:rPr>
          <w:rFonts w:ascii="Times New Roman" w:hAnsi="Times New Roman" w:cs="Times New Roman"/>
        </w:rPr>
        <w:t xml:space="preserve">s </w:t>
      </w:r>
      <w:r w:rsidRPr="00BB5D9F">
        <w:rPr>
          <w:rFonts w:ascii="Times New Roman" w:hAnsi="Times New Roman" w:cs="Times New Roman"/>
        </w:rPr>
        <w:t xml:space="preserve">to confirm whether it includes legal expenses </w:t>
      </w:r>
      <w:r w:rsidR="00634E63" w:rsidRPr="00BB5D9F">
        <w:rPr>
          <w:rFonts w:ascii="Times New Roman" w:hAnsi="Times New Roman" w:cs="Times New Roman"/>
        </w:rPr>
        <w:t>coverage</w:t>
      </w:r>
      <w:r w:rsidR="00672D9A" w:rsidRPr="00BB5D9F">
        <w:rPr>
          <w:rFonts w:ascii="Times New Roman" w:hAnsi="Times New Roman" w:cs="Times New Roman"/>
        </w:rPr>
        <w:t xml:space="preserve">, </w:t>
      </w:r>
      <w:r w:rsidR="008F2D90" w:rsidRPr="00BB5D9F">
        <w:rPr>
          <w:rFonts w:ascii="Times New Roman" w:hAnsi="Times New Roman" w:cs="Times New Roman"/>
        </w:rPr>
        <w:t>p</w:t>
      </w:r>
      <w:r w:rsidR="00672D9A" w:rsidRPr="00BB5D9F">
        <w:rPr>
          <w:rFonts w:ascii="Times New Roman" w:hAnsi="Times New Roman" w:cs="Times New Roman"/>
        </w:rPr>
        <w:t xml:space="preserve">olicyholders are entitled to legal advice and representation, with legal costs and expenses covered by their insurance policy. This coverage may be included as a standard feature in primary insurance policies, such as motor or home insurance. Alternatively, it can be obtained as an optional </w:t>
      </w:r>
      <w:r w:rsidR="00672D9A" w:rsidRPr="00BB5D9F">
        <w:rPr>
          <w:rFonts w:ascii="Times New Roman" w:hAnsi="Times New Roman" w:cs="Times New Roman"/>
        </w:rPr>
        <w:lastRenderedPageBreak/>
        <w:t>add-on to these existing policies</w:t>
      </w:r>
      <w:r w:rsidRPr="00BB5D9F">
        <w:rPr>
          <w:rFonts w:ascii="Times New Roman" w:hAnsi="Times New Roman" w:cs="Times New Roman"/>
        </w:rPr>
        <w:t>.</w:t>
      </w:r>
      <w:r w:rsidR="008C09C3" w:rsidRPr="00BB5D9F">
        <w:rPr>
          <w:rFonts w:ascii="Times New Roman" w:hAnsi="Times New Roman" w:cs="Times New Roman"/>
        </w:rPr>
        <w:t xml:space="preserve"> You can also send any relevant paperwork over to myself if needed so we can check this. </w:t>
      </w:r>
    </w:p>
    <w:p w14:paraId="04E9D212" w14:textId="46985395" w:rsidR="00C479EB" w:rsidRPr="00C32588" w:rsidRDefault="00C32588" w:rsidP="00C32588">
      <w:pPr>
        <w:spacing w:line="360" w:lineRule="auto"/>
        <w:rPr>
          <w:rFonts w:ascii="Times New Roman" w:hAnsi="Times New Roman" w:cs="Times New Roman"/>
          <w:b/>
          <w:bCs/>
        </w:rPr>
      </w:pPr>
      <w:r>
        <w:rPr>
          <w:rFonts w:ascii="Times New Roman" w:hAnsi="Times New Roman" w:cs="Times New Roman"/>
          <w:b/>
          <w:bCs/>
        </w:rPr>
        <w:t>2-</w:t>
      </w:r>
      <w:r w:rsidR="00C479EB" w:rsidRPr="00C32588">
        <w:rPr>
          <w:rFonts w:ascii="Times New Roman" w:hAnsi="Times New Roman" w:cs="Times New Roman"/>
          <w:b/>
          <w:bCs/>
        </w:rPr>
        <w:t xml:space="preserve">Trade Union (UNISON) </w:t>
      </w:r>
    </w:p>
    <w:p w14:paraId="192CA753" w14:textId="46CBCF69" w:rsidR="00C479EB" w:rsidRPr="001B1D8B" w:rsidRDefault="00C479EB" w:rsidP="00105C7F">
      <w:pPr>
        <w:spacing w:line="360" w:lineRule="auto"/>
        <w:rPr>
          <w:rFonts w:ascii="Times New Roman" w:hAnsi="Times New Roman" w:cs="Times New Roman"/>
        </w:rPr>
      </w:pPr>
      <w:r w:rsidRPr="00BB5D9F">
        <w:rPr>
          <w:rFonts w:ascii="Times New Roman" w:hAnsi="Times New Roman" w:cs="Times New Roman"/>
        </w:rPr>
        <w:t>As you are already a member of a trade union, it would be worthwhile to contact them to see if they can offer you any legal assistance. UNISON</w:t>
      </w:r>
      <w:r w:rsidR="00A60D2D" w:rsidRPr="00BB5D9F">
        <w:rPr>
          <w:rFonts w:ascii="Times New Roman" w:hAnsi="Times New Roman" w:cs="Times New Roman"/>
        </w:rPr>
        <w:t xml:space="preserve"> will already collaborate with </w:t>
      </w:r>
      <w:r w:rsidRPr="00BB5D9F">
        <w:rPr>
          <w:rFonts w:ascii="Times New Roman" w:hAnsi="Times New Roman" w:cs="Times New Roman"/>
        </w:rPr>
        <w:t>a specialist legal services provider, to ensure members have access to high-quality advice on personal injury claims. Please note that under UNISON’s terms and conditions, you must have been a member for at least four weeks prior to the incident. Additionally, your membership must remain current, and your subscription payments must be up to date throughout the period you are receiving legal assistance or representation. It would be advisable to confirm your eligibility directly with UNISON at your earliest convenience</w:t>
      </w:r>
      <w:r w:rsidR="00BB5D9F">
        <w:rPr>
          <w:rFonts w:ascii="Times New Roman" w:hAnsi="Times New Roman" w:cs="Times New Roman"/>
        </w:rPr>
        <w:t>.</w:t>
      </w:r>
    </w:p>
    <w:p w14:paraId="2A371A3B" w14:textId="33EB9A71" w:rsidR="003C03ED" w:rsidRPr="00C32588" w:rsidRDefault="00C32588" w:rsidP="00C32588">
      <w:pPr>
        <w:spacing w:line="360" w:lineRule="auto"/>
        <w:rPr>
          <w:rFonts w:ascii="Times New Roman" w:hAnsi="Times New Roman" w:cs="Times New Roman"/>
          <w:b/>
          <w:bCs/>
        </w:rPr>
      </w:pPr>
      <w:r w:rsidRPr="00C32588">
        <w:rPr>
          <w:rFonts w:ascii="Times New Roman" w:hAnsi="Times New Roman" w:cs="Times New Roman"/>
          <w:b/>
          <w:bCs/>
        </w:rPr>
        <w:t>3-</w:t>
      </w:r>
      <w:r w:rsidR="003C03ED" w:rsidRPr="00C32588">
        <w:rPr>
          <w:rFonts w:ascii="Times New Roman" w:hAnsi="Times New Roman" w:cs="Times New Roman"/>
          <w:b/>
          <w:bCs/>
        </w:rPr>
        <w:t>Conditional Fee Agreement (CFA)</w:t>
      </w:r>
    </w:p>
    <w:p w14:paraId="1DEB0A6A" w14:textId="15A79145" w:rsidR="003024CD" w:rsidRPr="0033352B" w:rsidRDefault="003C03ED" w:rsidP="00105C7F">
      <w:pPr>
        <w:spacing w:line="360" w:lineRule="auto"/>
        <w:rPr>
          <w:rFonts w:ascii="Times New Roman" w:hAnsi="Times New Roman" w:cs="Times New Roman"/>
        </w:rPr>
      </w:pPr>
      <w:r w:rsidRPr="0033352B">
        <w:rPr>
          <w:rFonts w:ascii="Times New Roman" w:hAnsi="Times New Roman" w:cs="Times New Roman"/>
        </w:rPr>
        <w:t>Another funding option available to you is a Conditional Fee Agreement (CFA), commonly known as a "no win, no fee" arrangement. Under this agreement our success fee would be 100% and we will not recover base costs from any compensation. This success fee is an additional percentage calculated as an uplift on our standard costs and will not exceed 100% of our usual fees</w:t>
      </w:r>
      <w:r w:rsidR="00846E58" w:rsidRPr="0033352B">
        <w:rPr>
          <w:rFonts w:ascii="Times New Roman" w:hAnsi="Times New Roman" w:cs="Times New Roman"/>
        </w:rPr>
        <w:t>.</w:t>
      </w:r>
      <w:r w:rsidR="00797D0F" w:rsidRPr="0033352B">
        <w:rPr>
          <w:rFonts w:ascii="Times New Roman" w:hAnsi="Times New Roman" w:cs="Times New Roman"/>
        </w:rPr>
        <w:t xml:space="preserve"> Due to this being a Personal injury claim, </w:t>
      </w:r>
      <w:r w:rsidR="00570F3E" w:rsidRPr="0033352B">
        <w:rPr>
          <w:rFonts w:ascii="Times New Roman" w:hAnsi="Times New Roman" w:cs="Times New Roman"/>
        </w:rPr>
        <w:t xml:space="preserve">if you are </w:t>
      </w:r>
      <w:r w:rsidR="00127BFA" w:rsidRPr="0033352B">
        <w:rPr>
          <w:rFonts w:ascii="Times New Roman" w:hAnsi="Times New Roman" w:cs="Times New Roman"/>
        </w:rPr>
        <w:t>unsuccessful</w:t>
      </w:r>
      <w:r w:rsidR="00570F3E" w:rsidRPr="0033352B">
        <w:rPr>
          <w:rFonts w:ascii="Times New Roman" w:hAnsi="Times New Roman" w:cs="Times New Roman"/>
        </w:rPr>
        <w:t xml:space="preserve"> </w:t>
      </w:r>
      <w:r w:rsidR="000138BD" w:rsidRPr="0033352B">
        <w:rPr>
          <w:rFonts w:ascii="Times New Roman" w:hAnsi="Times New Roman" w:cs="Times New Roman"/>
        </w:rPr>
        <w:t xml:space="preserve">due to change in rules on 01.04.2013 you are no longer required to pay costs </w:t>
      </w:r>
      <w:r w:rsidR="001411A4" w:rsidRPr="0033352B">
        <w:rPr>
          <w:rFonts w:ascii="Times New Roman" w:hAnsi="Times New Roman" w:cs="Times New Roman"/>
        </w:rPr>
        <w:t xml:space="preserve">if your claim fails although </w:t>
      </w:r>
      <w:r w:rsidR="005C4B09" w:rsidRPr="0033352B">
        <w:rPr>
          <w:rFonts w:ascii="Times New Roman" w:hAnsi="Times New Roman" w:cs="Times New Roman"/>
        </w:rPr>
        <w:t xml:space="preserve">the defendant must pay your costs if the claim succeeds </w:t>
      </w:r>
      <w:r w:rsidR="00A31FCD" w:rsidRPr="0033352B">
        <w:rPr>
          <w:rFonts w:ascii="Times New Roman" w:hAnsi="Times New Roman" w:cs="Times New Roman"/>
        </w:rPr>
        <w:t>this is known as Qualified one-way costs shifting (QOCS)</w:t>
      </w:r>
      <w:r w:rsidR="005A37FC" w:rsidRPr="0033352B">
        <w:rPr>
          <w:rFonts w:ascii="Times New Roman" w:hAnsi="Times New Roman" w:cs="Times New Roman"/>
        </w:rPr>
        <w:t>. A</w:t>
      </w:r>
      <w:r w:rsidR="00A31FCD" w:rsidRPr="0033352B">
        <w:rPr>
          <w:rFonts w:ascii="Times New Roman" w:hAnsi="Times New Roman" w:cs="Times New Roman"/>
        </w:rPr>
        <w:t xml:space="preserve">n After the event (ATE) </w:t>
      </w:r>
      <w:r w:rsidR="00383B1A" w:rsidRPr="0033352B">
        <w:rPr>
          <w:rFonts w:ascii="Times New Roman" w:hAnsi="Times New Roman" w:cs="Times New Roman"/>
        </w:rPr>
        <w:t xml:space="preserve">insurance policy may be worth considering </w:t>
      </w:r>
      <w:r w:rsidR="005A37FC" w:rsidRPr="0033352B">
        <w:rPr>
          <w:rFonts w:ascii="Times New Roman" w:hAnsi="Times New Roman" w:cs="Times New Roman"/>
        </w:rPr>
        <w:t>protecting</w:t>
      </w:r>
      <w:r w:rsidR="00383B1A" w:rsidRPr="0033352B">
        <w:rPr>
          <w:rFonts w:ascii="Times New Roman" w:hAnsi="Times New Roman" w:cs="Times New Roman"/>
        </w:rPr>
        <w:t xml:space="preserve"> yourself against any unrecovered disbursements that may need to be claimed</w:t>
      </w:r>
      <w:r w:rsidRPr="0033352B">
        <w:rPr>
          <w:rFonts w:ascii="Times New Roman" w:hAnsi="Times New Roman" w:cs="Times New Roman"/>
        </w:rPr>
        <w:t>. In such cases, the success fee cannot exceed 25% of the compensation awarded for your pain, suffering, and loss of amenity, as well as any damages for past financial losses. This percentage is calculated after deducting any amounts recoverable by the Compensation Recovery Unit under the Social Security</w:t>
      </w:r>
      <w:r w:rsidR="00FA62DA">
        <w:rPr>
          <w:rFonts w:ascii="Times New Roman" w:hAnsi="Times New Roman" w:cs="Times New Roman"/>
        </w:rPr>
        <w:t xml:space="preserve"> (Recovery of Benefits)</w:t>
      </w:r>
      <w:r w:rsidRPr="0033352B">
        <w:rPr>
          <w:rFonts w:ascii="Times New Roman" w:hAnsi="Times New Roman" w:cs="Times New Roman"/>
        </w:rPr>
        <w:t xml:space="preserve"> Act 1997. We must also advise that our firm will not be recovering its base costs from the opposing party, meaning these costs would need to be deducted from your compensation in addition to the success </w:t>
      </w:r>
      <w:r w:rsidR="00877C36" w:rsidRPr="0033352B">
        <w:rPr>
          <w:rFonts w:ascii="Times New Roman" w:hAnsi="Times New Roman" w:cs="Times New Roman"/>
        </w:rPr>
        <w:t>fee</w:t>
      </w:r>
      <w:r w:rsidR="00A60D2D" w:rsidRPr="0033352B">
        <w:rPr>
          <w:rFonts w:ascii="Times New Roman" w:hAnsi="Times New Roman" w:cs="Times New Roman"/>
        </w:rPr>
        <w:t>.</w:t>
      </w:r>
      <w:r w:rsidR="003024CD" w:rsidRPr="0033352B">
        <w:rPr>
          <w:rFonts w:ascii="Times New Roman" w:hAnsi="Times New Roman" w:cs="Times New Roman"/>
        </w:rPr>
        <w:t xml:space="preserve"> I must also make you aware of possible cost implications and</w:t>
      </w:r>
      <w:r w:rsidR="00A60D2D" w:rsidRPr="0033352B">
        <w:rPr>
          <w:rFonts w:ascii="Times New Roman" w:hAnsi="Times New Roman" w:cs="Times New Roman"/>
        </w:rPr>
        <w:t xml:space="preserve"> </w:t>
      </w:r>
      <w:r w:rsidR="003024CD" w:rsidRPr="0033352B">
        <w:rPr>
          <w:rFonts w:ascii="Times New Roman" w:hAnsi="Times New Roman" w:cs="Times New Roman"/>
        </w:rPr>
        <w:t>u</w:t>
      </w:r>
      <w:r w:rsidR="00A60D2D" w:rsidRPr="0033352B">
        <w:rPr>
          <w:rFonts w:ascii="Times New Roman" w:hAnsi="Times New Roman" w:cs="Times New Roman"/>
        </w:rPr>
        <w:t xml:space="preserve">nder the </w:t>
      </w:r>
      <w:r w:rsidR="002B561F">
        <w:rPr>
          <w:rFonts w:ascii="Times New Roman" w:hAnsi="Times New Roman" w:cs="Times New Roman"/>
        </w:rPr>
        <w:t>C</w:t>
      </w:r>
      <w:r w:rsidR="00A60D2D" w:rsidRPr="0033352B">
        <w:rPr>
          <w:rFonts w:ascii="Times New Roman" w:hAnsi="Times New Roman" w:cs="Times New Roman"/>
        </w:rPr>
        <w:t xml:space="preserve">ivil </w:t>
      </w:r>
      <w:r w:rsidR="002B561F">
        <w:rPr>
          <w:rFonts w:ascii="Times New Roman" w:hAnsi="Times New Roman" w:cs="Times New Roman"/>
        </w:rPr>
        <w:t>P</w:t>
      </w:r>
      <w:r w:rsidR="00A60D2D" w:rsidRPr="0033352B">
        <w:rPr>
          <w:rFonts w:ascii="Times New Roman" w:hAnsi="Times New Roman" w:cs="Times New Roman"/>
        </w:rPr>
        <w:t xml:space="preserve">rocedure </w:t>
      </w:r>
      <w:r w:rsidR="00791148">
        <w:rPr>
          <w:rFonts w:ascii="Times New Roman" w:hAnsi="Times New Roman" w:cs="Times New Roman"/>
        </w:rPr>
        <w:t xml:space="preserve">Practice Direction </w:t>
      </w:r>
      <w:r w:rsidR="002B561F">
        <w:rPr>
          <w:rFonts w:ascii="Times New Roman" w:hAnsi="Times New Roman" w:cs="Times New Roman"/>
        </w:rPr>
        <w:t>R</w:t>
      </w:r>
      <w:r w:rsidR="00A60D2D" w:rsidRPr="0033352B">
        <w:rPr>
          <w:rFonts w:ascii="Times New Roman" w:hAnsi="Times New Roman" w:cs="Times New Roman"/>
        </w:rPr>
        <w:t>ules 44.2 it is the courts discretion as to</w:t>
      </w:r>
      <w:r w:rsidR="003024CD" w:rsidRPr="0033352B">
        <w:rPr>
          <w:rFonts w:ascii="Times New Roman" w:hAnsi="Times New Roman" w:cs="Times New Roman"/>
        </w:rPr>
        <w:t xml:space="preserve"> </w:t>
      </w:r>
      <w:r w:rsidR="003024CD" w:rsidRPr="0033352B">
        <w:rPr>
          <w:rFonts w:ascii="Times New Roman" w:hAnsi="Times New Roman" w:cs="Times New Roman"/>
        </w:rPr>
        <w:t xml:space="preserve">the payment of costs between parties, the amount to be paid, and </w:t>
      </w:r>
      <w:r w:rsidR="003024CD" w:rsidRPr="0033352B">
        <w:rPr>
          <w:rFonts w:ascii="Times New Roman" w:hAnsi="Times New Roman" w:cs="Times New Roman"/>
        </w:rPr>
        <w:t>when these costs are to be paid</w:t>
      </w:r>
      <w:r w:rsidR="003024CD" w:rsidRPr="0033352B">
        <w:rPr>
          <w:rFonts w:ascii="Times New Roman" w:hAnsi="Times New Roman" w:cs="Times New Roman"/>
        </w:rPr>
        <w:t>.</w:t>
      </w:r>
      <w:r w:rsidR="00A60D2D" w:rsidRPr="0033352B">
        <w:rPr>
          <w:rFonts w:ascii="Times New Roman" w:hAnsi="Times New Roman" w:cs="Times New Roman"/>
        </w:rPr>
        <w:t xml:space="preserve">     </w:t>
      </w:r>
      <w:r w:rsidR="00877C36" w:rsidRPr="0033352B">
        <w:rPr>
          <w:rFonts w:ascii="Times New Roman" w:hAnsi="Times New Roman" w:cs="Times New Roman"/>
        </w:rPr>
        <w:t xml:space="preserve"> </w:t>
      </w:r>
    </w:p>
    <w:p w14:paraId="6648FB96" w14:textId="5EA84FC7" w:rsidR="00B616BB" w:rsidRPr="00616D0E" w:rsidRDefault="00877C36" w:rsidP="00105C7F">
      <w:pPr>
        <w:spacing w:line="360" w:lineRule="auto"/>
        <w:rPr>
          <w:rFonts w:ascii="Times New Roman" w:hAnsi="Times New Roman" w:cs="Times New Roman"/>
        </w:rPr>
      </w:pPr>
      <w:r w:rsidRPr="00616D0E">
        <w:rPr>
          <w:rFonts w:ascii="Times New Roman" w:hAnsi="Times New Roman" w:cs="Times New Roman"/>
        </w:rPr>
        <w:t>It</w:t>
      </w:r>
      <w:r w:rsidR="00B616BB" w:rsidRPr="00616D0E">
        <w:rPr>
          <w:rFonts w:ascii="Times New Roman" w:hAnsi="Times New Roman" w:cs="Times New Roman"/>
        </w:rPr>
        <w:t xml:space="preserve"> is also crucial to consider the possibility of resolving this dispute on other reasonable terms, as this can often lead to a more efficient and cost-effective outcome. In this regard, we could </w:t>
      </w:r>
      <w:r w:rsidR="00B616BB" w:rsidRPr="00616D0E">
        <w:rPr>
          <w:rFonts w:ascii="Times New Roman" w:hAnsi="Times New Roman" w:cs="Times New Roman"/>
        </w:rPr>
        <w:lastRenderedPageBreak/>
        <w:t>also explore the option of making a Part 36 offer. A Part 36 offer</w:t>
      </w:r>
      <w:r w:rsidR="004921F3" w:rsidRPr="00616D0E">
        <w:rPr>
          <w:rFonts w:ascii="Times New Roman" w:hAnsi="Times New Roman" w:cs="Times New Roman"/>
        </w:rPr>
        <w:t xml:space="preserve"> under the Civil Procedure Rules 36.2(3)</w:t>
      </w:r>
      <w:r w:rsidR="00B616BB" w:rsidRPr="00616D0E">
        <w:rPr>
          <w:rFonts w:ascii="Times New Roman" w:hAnsi="Times New Roman" w:cs="Times New Roman"/>
        </w:rPr>
        <w:t xml:space="preserve"> is a formal proposal to settle </w:t>
      </w:r>
      <w:r w:rsidR="004921F3" w:rsidRPr="00616D0E">
        <w:rPr>
          <w:rFonts w:ascii="Times New Roman" w:hAnsi="Times New Roman" w:cs="Times New Roman"/>
        </w:rPr>
        <w:t xml:space="preserve">an action or part of an action, </w:t>
      </w:r>
      <w:r w:rsidR="00B616BB" w:rsidRPr="00616D0E">
        <w:rPr>
          <w:rFonts w:ascii="Times New Roman" w:hAnsi="Times New Roman" w:cs="Times New Roman"/>
        </w:rPr>
        <w:t>which provides the other party with a minimum of 21 days to accept. This can be an effective strategy with potential cost benefits should the offer not be accepted and the case proceeds to trial</w:t>
      </w:r>
      <w:r w:rsidR="00027CB0" w:rsidRPr="00616D0E">
        <w:rPr>
          <w:rFonts w:ascii="Times New Roman" w:hAnsi="Times New Roman" w:cs="Times New Roman"/>
        </w:rPr>
        <w:t>.</w:t>
      </w:r>
    </w:p>
    <w:p w14:paraId="62F7589A" w14:textId="5EB80555" w:rsidR="00027CB0" w:rsidRPr="00C32588" w:rsidRDefault="00C32588" w:rsidP="00C32588">
      <w:pPr>
        <w:spacing w:line="360" w:lineRule="auto"/>
        <w:rPr>
          <w:rFonts w:ascii="Times New Roman" w:hAnsi="Times New Roman" w:cs="Times New Roman"/>
          <w:b/>
          <w:bCs/>
        </w:rPr>
      </w:pPr>
      <w:r>
        <w:rPr>
          <w:rFonts w:ascii="Times New Roman" w:hAnsi="Times New Roman" w:cs="Times New Roman"/>
          <w:b/>
          <w:bCs/>
        </w:rPr>
        <w:t>4-</w:t>
      </w:r>
      <w:r w:rsidR="00027CB0" w:rsidRPr="00C32588">
        <w:rPr>
          <w:rFonts w:ascii="Times New Roman" w:hAnsi="Times New Roman" w:cs="Times New Roman"/>
          <w:b/>
          <w:bCs/>
        </w:rPr>
        <w:t xml:space="preserve">Estimated Costs </w:t>
      </w:r>
    </w:p>
    <w:p w14:paraId="4E15F6F0" w14:textId="77777777" w:rsidR="00C32588" w:rsidRPr="00C32588" w:rsidRDefault="00C32588" w:rsidP="000F2364">
      <w:pPr>
        <w:spacing w:before="100" w:beforeAutospacing="1" w:after="0" w:line="360" w:lineRule="auto"/>
        <w:rPr>
          <w:rFonts w:ascii="Times New Roman" w:eastAsia="Times New Roman" w:hAnsi="Times New Roman" w:cs="Times New Roman"/>
          <w:kern w:val="0"/>
          <w:lang w:eastAsia="en-GB"/>
          <w14:ligatures w14:val="none"/>
        </w:rPr>
      </w:pPr>
      <w:r w:rsidRPr="00C32588">
        <w:rPr>
          <w:rFonts w:ascii="Times New Roman" w:eastAsia="Times New Roman" w:hAnsi="Times New Roman" w:cs="Times New Roman"/>
          <w:kern w:val="0"/>
          <w:lang w:eastAsia="en-GB"/>
          <w14:ligatures w14:val="none"/>
        </w:rPr>
        <w:t>At this stage, I can only provide a general cost estimate for pursuing the claim. The total legal fees will largely depend on the defendant’s response. A settlement may be reached through negotiation, avoiding formal proceedings. My hourly rate is £140, and most letters and calls are charged per unit. I estimate the work will take around 8 hours, resulting in legal fees of £1,120 (excluding VAT) plus disbursements. You will be informed of any significant changes as the case progresses.</w:t>
      </w:r>
    </w:p>
    <w:p w14:paraId="3BAF249D" w14:textId="39A4648C" w:rsidR="00C32588" w:rsidRPr="00C32588" w:rsidRDefault="00C32588" w:rsidP="00C32588">
      <w:pPr>
        <w:pStyle w:val="ListParagraph"/>
        <w:spacing w:after="0" w:line="240" w:lineRule="auto"/>
        <w:rPr>
          <w:rFonts w:ascii="Times New Roman" w:eastAsia="Times New Roman" w:hAnsi="Times New Roman" w:cs="Times New Roman"/>
          <w:kern w:val="0"/>
          <w:lang w:eastAsia="en-GB"/>
          <w14:ligatures w14:val="none"/>
        </w:rPr>
      </w:pPr>
    </w:p>
    <w:p w14:paraId="2C0D64DE" w14:textId="486E180E" w:rsidR="00027CB0" w:rsidRPr="000F2364" w:rsidRDefault="00C32588" w:rsidP="00C32588">
      <w:pPr>
        <w:pStyle w:val="NormalWeb"/>
        <w:spacing w:line="360" w:lineRule="auto"/>
        <w:rPr>
          <w:b/>
          <w:bCs/>
        </w:rPr>
      </w:pPr>
      <w:r w:rsidRPr="000F2364">
        <w:rPr>
          <w:b/>
          <w:bCs/>
        </w:rPr>
        <w:t>5-</w:t>
      </w:r>
      <w:r w:rsidR="00027CB0" w:rsidRPr="000F2364">
        <w:rPr>
          <w:b/>
          <w:bCs/>
        </w:rPr>
        <w:t xml:space="preserve">Keeping me informed </w:t>
      </w:r>
    </w:p>
    <w:p w14:paraId="18E3689A" w14:textId="77777777" w:rsidR="00027CB0" w:rsidRPr="000F2364" w:rsidRDefault="00027CB0" w:rsidP="00027CB0">
      <w:pPr>
        <w:pStyle w:val="NormalWeb"/>
        <w:spacing w:line="360" w:lineRule="auto"/>
      </w:pPr>
      <w:r w:rsidRPr="000F2364">
        <w:t>Please contact me if:</w:t>
      </w:r>
    </w:p>
    <w:p w14:paraId="4BE42073" w14:textId="77777777" w:rsidR="00027CB0" w:rsidRPr="000F2364" w:rsidRDefault="00027CB0" w:rsidP="00027CB0">
      <w:pPr>
        <w:pStyle w:val="NormalWeb"/>
        <w:numPr>
          <w:ilvl w:val="0"/>
          <w:numId w:val="3"/>
        </w:numPr>
        <w:spacing w:line="360" w:lineRule="auto"/>
      </w:pPr>
      <w:r w:rsidRPr="000F2364">
        <w:t>Any insurance companies get in touch with information</w:t>
      </w:r>
    </w:p>
    <w:p w14:paraId="09BDC548" w14:textId="77777777" w:rsidR="00027CB0" w:rsidRPr="000F2364" w:rsidRDefault="00027CB0" w:rsidP="00027CB0">
      <w:pPr>
        <w:pStyle w:val="NormalWeb"/>
        <w:numPr>
          <w:ilvl w:val="0"/>
          <w:numId w:val="3"/>
        </w:numPr>
        <w:spacing w:line="360" w:lineRule="auto"/>
      </w:pPr>
      <w:r w:rsidRPr="000F2364">
        <w:t>You move to a different address</w:t>
      </w:r>
    </w:p>
    <w:p w14:paraId="5046050A" w14:textId="77777777" w:rsidR="00027CB0" w:rsidRPr="000F2364" w:rsidRDefault="00027CB0" w:rsidP="00027CB0">
      <w:pPr>
        <w:pStyle w:val="NormalWeb"/>
        <w:numPr>
          <w:ilvl w:val="0"/>
          <w:numId w:val="3"/>
        </w:numPr>
        <w:spacing w:line="360" w:lineRule="auto"/>
      </w:pPr>
      <w:r w:rsidRPr="000F2364">
        <w:t xml:space="preserve">You change your telephone number or email address </w:t>
      </w:r>
    </w:p>
    <w:p w14:paraId="293C3F14" w14:textId="77777777" w:rsidR="00027CB0" w:rsidRPr="000F2364" w:rsidRDefault="00027CB0" w:rsidP="00027CB0">
      <w:pPr>
        <w:pStyle w:val="NormalWeb"/>
        <w:numPr>
          <w:ilvl w:val="0"/>
          <w:numId w:val="3"/>
        </w:numPr>
        <w:spacing w:line="360" w:lineRule="auto"/>
      </w:pPr>
      <w:r w:rsidRPr="000F2364">
        <w:t xml:space="preserve">You get asked to sign any paperwork (please do not sign anything until you have consulted with us first) </w:t>
      </w:r>
    </w:p>
    <w:p w14:paraId="074CB211" w14:textId="77777777" w:rsidR="00027CB0" w:rsidRPr="000F2364" w:rsidRDefault="00027CB0" w:rsidP="00027CB0">
      <w:pPr>
        <w:pStyle w:val="NormalWeb"/>
        <w:spacing w:line="360" w:lineRule="auto"/>
      </w:pPr>
    </w:p>
    <w:p w14:paraId="2457FAD0" w14:textId="77777777" w:rsidR="00027CB0" w:rsidRPr="000F2364" w:rsidRDefault="00027CB0" w:rsidP="00027CB0">
      <w:pPr>
        <w:pStyle w:val="NormalWeb"/>
        <w:spacing w:line="360" w:lineRule="auto"/>
      </w:pPr>
      <w:r w:rsidRPr="000F2364">
        <w:t xml:space="preserve">Your sincerely </w:t>
      </w:r>
    </w:p>
    <w:p w14:paraId="5E3DBFB9" w14:textId="77777777" w:rsidR="00027CB0" w:rsidRPr="001B1D8B" w:rsidRDefault="00027CB0" w:rsidP="00027CB0">
      <w:pPr>
        <w:pStyle w:val="NormalWeb"/>
        <w:spacing w:line="360" w:lineRule="auto"/>
      </w:pPr>
      <w:r w:rsidRPr="000F2364">
        <w:t>Jade Brown</w:t>
      </w:r>
    </w:p>
    <w:p w14:paraId="01F104F6" w14:textId="77777777" w:rsidR="00027CB0" w:rsidRPr="001B1D8B" w:rsidRDefault="00027CB0" w:rsidP="00027CB0">
      <w:pPr>
        <w:spacing w:line="360" w:lineRule="auto"/>
        <w:ind w:left="360"/>
        <w:rPr>
          <w:rFonts w:ascii="Times New Roman" w:hAnsi="Times New Roman" w:cs="Times New Roman"/>
        </w:rPr>
      </w:pPr>
    </w:p>
    <w:p w14:paraId="4796102D" w14:textId="77777777" w:rsidR="00027CB0" w:rsidRPr="001B1D8B" w:rsidRDefault="00027CB0" w:rsidP="00105C7F">
      <w:pPr>
        <w:spacing w:line="360" w:lineRule="auto"/>
        <w:rPr>
          <w:rFonts w:ascii="Times New Roman" w:hAnsi="Times New Roman" w:cs="Times New Roman"/>
        </w:rPr>
      </w:pPr>
    </w:p>
    <w:p w14:paraId="2B01520B" w14:textId="0C9EE766" w:rsidR="00027CB0" w:rsidRPr="001B1D8B" w:rsidRDefault="00027CB0" w:rsidP="00105C7F">
      <w:pPr>
        <w:spacing w:line="360" w:lineRule="auto"/>
        <w:rPr>
          <w:rFonts w:ascii="Times New Roman" w:hAnsi="Times New Roman" w:cs="Times New Roman"/>
        </w:rPr>
      </w:pPr>
    </w:p>
    <w:p w14:paraId="662C429C" w14:textId="77777777" w:rsidR="000F2364" w:rsidRDefault="000F2364">
      <w:pPr>
        <w:rPr>
          <w:rFonts w:ascii="Times New Roman" w:hAnsi="Times New Roman" w:cs="Times New Roman"/>
          <w:u w:val="single"/>
        </w:rPr>
      </w:pPr>
    </w:p>
    <w:p w14:paraId="7BCC9258" w14:textId="77777777" w:rsidR="000F2364" w:rsidRDefault="000F2364">
      <w:pPr>
        <w:rPr>
          <w:rFonts w:ascii="Times New Roman" w:hAnsi="Times New Roman" w:cs="Times New Roman"/>
          <w:u w:val="single"/>
        </w:rPr>
      </w:pPr>
    </w:p>
    <w:p w14:paraId="15121C4D" w14:textId="4B04375C" w:rsidR="0090749F" w:rsidRPr="000F2364" w:rsidRDefault="009C3092" w:rsidP="000F2364">
      <w:pPr>
        <w:spacing w:line="360" w:lineRule="auto"/>
        <w:rPr>
          <w:rFonts w:ascii="Times New Roman" w:hAnsi="Times New Roman" w:cs="Times New Roman"/>
        </w:rPr>
      </w:pPr>
      <w:r w:rsidRPr="000F2364">
        <w:rPr>
          <w:rFonts w:ascii="Times New Roman" w:hAnsi="Times New Roman" w:cs="Times New Roman"/>
          <w:u w:val="single"/>
        </w:rPr>
        <w:lastRenderedPageBreak/>
        <w:t xml:space="preserve">Task 2 </w:t>
      </w:r>
    </w:p>
    <w:p w14:paraId="0445F4F8" w14:textId="77777777" w:rsidR="0090749F" w:rsidRPr="000F2364" w:rsidRDefault="00422C02" w:rsidP="000F2364">
      <w:pPr>
        <w:spacing w:line="360" w:lineRule="auto"/>
        <w:rPr>
          <w:rFonts w:ascii="Times New Roman" w:hAnsi="Times New Roman" w:cs="Times New Roman"/>
          <w:u w:val="single"/>
        </w:rPr>
      </w:pPr>
      <w:r w:rsidRPr="000F2364">
        <w:rPr>
          <w:rFonts w:ascii="Times New Roman" w:hAnsi="Times New Roman" w:cs="Times New Roman"/>
          <w:u w:val="single"/>
        </w:rPr>
        <w:t xml:space="preserve">Briefing Note </w:t>
      </w:r>
    </w:p>
    <w:p w14:paraId="1E35994E" w14:textId="77777777" w:rsidR="00304C29" w:rsidRPr="000F2364" w:rsidRDefault="00304C29" w:rsidP="000F2364">
      <w:pPr>
        <w:spacing w:line="360" w:lineRule="auto"/>
        <w:rPr>
          <w:rFonts w:ascii="Times New Roman" w:hAnsi="Times New Roman" w:cs="Times New Roman"/>
          <w:u w:val="single"/>
        </w:rPr>
      </w:pPr>
      <w:r w:rsidRPr="000F2364">
        <w:rPr>
          <w:rFonts w:ascii="Times New Roman" w:hAnsi="Times New Roman" w:cs="Times New Roman"/>
          <w:u w:val="single"/>
        </w:rPr>
        <w:t>RE: Ms. Michelle Wayne – Personal Injury Claim</w:t>
      </w:r>
    </w:p>
    <w:p w14:paraId="15DAC954" w14:textId="77777777" w:rsidR="00F24419" w:rsidRPr="000F2364" w:rsidRDefault="00F24419" w:rsidP="000F2364">
      <w:pPr>
        <w:spacing w:line="360" w:lineRule="auto"/>
        <w:rPr>
          <w:rFonts w:ascii="Times New Roman" w:hAnsi="Times New Roman" w:cs="Times New Roman"/>
        </w:rPr>
      </w:pPr>
      <w:r w:rsidRPr="000F2364">
        <w:rPr>
          <w:rFonts w:ascii="Times New Roman" w:hAnsi="Times New Roman" w:cs="Times New Roman"/>
        </w:rPr>
        <w:t xml:space="preserve">Prepared by: Jade Brown </w:t>
      </w:r>
    </w:p>
    <w:p w14:paraId="3E199C38" w14:textId="77777777" w:rsidR="00F24419" w:rsidRPr="000F2364" w:rsidRDefault="00F24419" w:rsidP="000F2364">
      <w:pPr>
        <w:spacing w:line="360" w:lineRule="auto"/>
        <w:rPr>
          <w:rFonts w:ascii="Times New Roman" w:hAnsi="Times New Roman" w:cs="Times New Roman"/>
        </w:rPr>
      </w:pPr>
      <w:r w:rsidRPr="000F2364">
        <w:rPr>
          <w:rFonts w:ascii="Times New Roman" w:hAnsi="Times New Roman" w:cs="Times New Roman"/>
        </w:rPr>
        <w:t>Date: 11.02.2025</w:t>
      </w:r>
    </w:p>
    <w:p w14:paraId="32809BDB" w14:textId="0984BE13" w:rsidR="006A5036" w:rsidRPr="000F2364" w:rsidRDefault="00A30689" w:rsidP="000F2364">
      <w:pPr>
        <w:spacing w:line="360" w:lineRule="auto"/>
        <w:rPr>
          <w:rFonts w:ascii="Times New Roman" w:hAnsi="Times New Roman" w:cs="Times New Roman"/>
        </w:rPr>
      </w:pPr>
      <w:r w:rsidRPr="000F2364">
        <w:rPr>
          <w:rFonts w:ascii="Times New Roman" w:hAnsi="Times New Roman" w:cs="Times New Roman"/>
        </w:rPr>
        <w:t>Ms. Wayne has confirmed her intention to proceed with her personal injury claim following a road traffic accident. This briefing note outlines the required steps under the Civil Procedure Rules</w:t>
      </w:r>
      <w:r w:rsidR="000F2364">
        <w:rPr>
          <w:rFonts w:ascii="Times New Roman" w:hAnsi="Times New Roman" w:cs="Times New Roman"/>
        </w:rPr>
        <w:t xml:space="preserve"> 1998</w:t>
      </w:r>
      <w:r w:rsidR="00481959" w:rsidRPr="000F2364">
        <w:rPr>
          <w:rFonts w:ascii="Times New Roman" w:hAnsi="Times New Roman" w:cs="Times New Roman"/>
        </w:rPr>
        <w:t xml:space="preserve"> (CPR)</w:t>
      </w:r>
      <w:r w:rsidR="000022DB" w:rsidRPr="000F2364">
        <w:rPr>
          <w:rFonts w:ascii="Times New Roman" w:hAnsi="Times New Roman" w:cs="Times New Roman"/>
        </w:rPr>
        <w:t xml:space="preserve"> </w:t>
      </w:r>
      <w:r w:rsidRPr="000F2364">
        <w:rPr>
          <w:rFonts w:ascii="Times New Roman" w:hAnsi="Times New Roman" w:cs="Times New Roman"/>
        </w:rPr>
        <w:t>and the Pre-Action Protocol for Personal Injury Claims, along with the process for commencing formal court proceedings if early settlement is not achieved.</w:t>
      </w:r>
      <w:r w:rsidR="006A5036" w:rsidRPr="000F2364">
        <w:rPr>
          <w:rFonts w:ascii="Times New Roman" w:hAnsi="Times New Roman" w:cs="Times New Roman"/>
        </w:rPr>
        <w:t xml:space="preserve"> Given Ms. Wayne’s financial situation, her options for funding the claim and securing protection against costs are critical considerations at this stage. It is also important to confirm whether the other driver is insured before commencing proceedings.</w:t>
      </w:r>
      <w:r w:rsidR="00013D85" w:rsidRPr="000F2364">
        <w:rPr>
          <w:rFonts w:ascii="Times New Roman" w:hAnsi="Times New Roman" w:cs="Times New Roman"/>
        </w:rPr>
        <w:t xml:space="preserve"> Please see outline of relevant </w:t>
      </w:r>
      <w:r w:rsidR="00064E3E" w:rsidRPr="000F2364">
        <w:rPr>
          <w:rFonts w:ascii="Times New Roman" w:hAnsi="Times New Roman" w:cs="Times New Roman"/>
        </w:rPr>
        <w:t xml:space="preserve">next steps that need to be taken. </w:t>
      </w:r>
    </w:p>
    <w:p w14:paraId="4114B0A6" w14:textId="65AE7606" w:rsidR="00767F84" w:rsidRPr="00450ECE" w:rsidRDefault="00450ECE" w:rsidP="00450ECE">
      <w:pPr>
        <w:spacing w:line="360" w:lineRule="auto"/>
        <w:rPr>
          <w:rFonts w:ascii="Times New Roman" w:hAnsi="Times New Roman" w:cs="Times New Roman"/>
          <w:b/>
          <w:bCs/>
        </w:rPr>
      </w:pPr>
      <w:r>
        <w:rPr>
          <w:rFonts w:ascii="Times New Roman" w:hAnsi="Times New Roman" w:cs="Times New Roman"/>
          <w:b/>
          <w:bCs/>
        </w:rPr>
        <w:t>1-</w:t>
      </w:r>
      <w:r w:rsidR="00767F84" w:rsidRPr="00450ECE">
        <w:rPr>
          <w:rFonts w:ascii="Times New Roman" w:hAnsi="Times New Roman" w:cs="Times New Roman"/>
          <w:b/>
          <w:bCs/>
        </w:rPr>
        <w:t>Pre Action-Steps</w:t>
      </w:r>
    </w:p>
    <w:p w14:paraId="30F40E81" w14:textId="7EA2AF08" w:rsidR="00B473F5" w:rsidRPr="000F2364" w:rsidRDefault="00A30689" w:rsidP="000F2364">
      <w:pPr>
        <w:spacing w:line="360" w:lineRule="auto"/>
        <w:rPr>
          <w:rFonts w:ascii="Times New Roman" w:hAnsi="Times New Roman" w:cs="Times New Roman"/>
        </w:rPr>
      </w:pPr>
      <w:r w:rsidRPr="000F2364">
        <w:rPr>
          <w:rFonts w:ascii="Times New Roman" w:hAnsi="Times New Roman" w:cs="Times New Roman"/>
        </w:rPr>
        <w:t xml:space="preserve">The purpose of the Pre-Action Protocol is to encourage the early exchange of information, promote settlement, and avoid unnecessary litigation. </w:t>
      </w:r>
      <w:r w:rsidR="00E846F0" w:rsidRPr="000F2364">
        <w:rPr>
          <w:rFonts w:ascii="Times New Roman" w:hAnsi="Times New Roman" w:cs="Times New Roman"/>
        </w:rPr>
        <w:t xml:space="preserve">The court may exercise </w:t>
      </w:r>
      <w:r w:rsidR="0063340C" w:rsidRPr="000F2364">
        <w:rPr>
          <w:rFonts w:ascii="Times New Roman" w:hAnsi="Times New Roman" w:cs="Times New Roman"/>
        </w:rPr>
        <w:t>its discretion to impose costs sanctions on the offending party</w:t>
      </w:r>
      <w:r w:rsidR="00E07196" w:rsidRPr="000F2364">
        <w:rPr>
          <w:rFonts w:ascii="Times New Roman" w:hAnsi="Times New Roman" w:cs="Times New Roman"/>
        </w:rPr>
        <w:t xml:space="preserve">. </w:t>
      </w:r>
      <w:r w:rsidR="00092B2A" w:rsidRPr="000F2364">
        <w:rPr>
          <w:rFonts w:ascii="Times New Roman" w:hAnsi="Times New Roman" w:cs="Times New Roman"/>
        </w:rPr>
        <w:t>The Practice Direction and protocols</w:t>
      </w:r>
      <w:r w:rsidR="00A271D9" w:rsidRPr="000F2364">
        <w:rPr>
          <w:rFonts w:ascii="Times New Roman" w:hAnsi="Times New Roman" w:cs="Times New Roman"/>
        </w:rPr>
        <w:t xml:space="preserve"> </w:t>
      </w:r>
      <w:r w:rsidR="00092B2A" w:rsidRPr="000F2364">
        <w:rPr>
          <w:rFonts w:ascii="Times New Roman" w:hAnsi="Times New Roman" w:cs="Times New Roman"/>
        </w:rPr>
        <w:t>address aspects such as promptly notifying the defendant of a potential claim, the format of the letter before action, the disclosure of relevant documents, and, where applicable, the appointment of experts.</w:t>
      </w:r>
      <w:r w:rsidR="002A7FA1" w:rsidRPr="000F2364">
        <w:rPr>
          <w:rFonts w:ascii="Times New Roman" w:hAnsi="Times New Roman" w:cs="Times New Roman"/>
        </w:rPr>
        <w:t xml:space="preserve"> The Practice Direction and pre-action protocols aim to ensure that, before proceedings, parties exchange enough information to understand each other’s position, consider </w:t>
      </w:r>
      <w:r w:rsidR="004921F3" w:rsidRPr="000F2364">
        <w:rPr>
          <w:rFonts w:ascii="Times New Roman" w:hAnsi="Times New Roman" w:cs="Times New Roman"/>
        </w:rPr>
        <w:t xml:space="preserve">alternative dispute resolution </w:t>
      </w:r>
      <w:r w:rsidR="002A7FA1" w:rsidRPr="000F2364">
        <w:rPr>
          <w:rFonts w:ascii="Times New Roman" w:hAnsi="Times New Roman" w:cs="Times New Roman"/>
        </w:rPr>
        <w:t>for settlement</w:t>
      </w:r>
      <w:r w:rsidR="004921F3" w:rsidRPr="000F2364">
        <w:rPr>
          <w:rFonts w:ascii="Times New Roman" w:hAnsi="Times New Roman" w:cs="Times New Roman"/>
        </w:rPr>
        <w:t xml:space="preserve"> which must be encouraged under the </w:t>
      </w:r>
      <w:r w:rsidR="004921F3" w:rsidRPr="007C27ED">
        <w:rPr>
          <w:rFonts w:ascii="Times New Roman" w:hAnsi="Times New Roman" w:cs="Times New Roman"/>
        </w:rPr>
        <w:t>CPR 1.4(2)(e)</w:t>
      </w:r>
      <w:r w:rsidR="007C27ED">
        <w:rPr>
          <w:rFonts w:ascii="Times New Roman" w:hAnsi="Times New Roman" w:cs="Times New Roman"/>
        </w:rPr>
        <w:t xml:space="preserve"> </w:t>
      </w:r>
      <w:r w:rsidR="002A7FA1" w:rsidRPr="007C27ED">
        <w:rPr>
          <w:rFonts w:ascii="Times New Roman" w:hAnsi="Times New Roman" w:cs="Times New Roman"/>
        </w:rPr>
        <w:t>and</w:t>
      </w:r>
      <w:r w:rsidR="002A7FA1" w:rsidRPr="000F2364">
        <w:rPr>
          <w:rFonts w:ascii="Times New Roman" w:hAnsi="Times New Roman" w:cs="Times New Roman"/>
        </w:rPr>
        <w:t xml:space="preserve"> reduce dispute resolution costs.</w:t>
      </w:r>
      <w:r w:rsidR="00B473F5" w:rsidRPr="000F2364">
        <w:rPr>
          <w:rFonts w:ascii="Times New Roman" w:hAnsi="Times New Roman" w:cs="Times New Roman"/>
        </w:rPr>
        <w:t xml:space="preserve"> If proceedings begin, the court expects parties to follow the </w:t>
      </w:r>
      <w:r w:rsidR="004921F3" w:rsidRPr="000F2364">
        <w:rPr>
          <w:rFonts w:ascii="Times New Roman" w:hAnsi="Times New Roman" w:cs="Times New Roman"/>
        </w:rPr>
        <w:t>p</w:t>
      </w:r>
      <w:r w:rsidR="00B473F5" w:rsidRPr="000F2364">
        <w:rPr>
          <w:rFonts w:ascii="Times New Roman" w:hAnsi="Times New Roman" w:cs="Times New Roman"/>
        </w:rPr>
        <w:t xml:space="preserve">ractice </w:t>
      </w:r>
      <w:r w:rsidR="004921F3" w:rsidRPr="000F2364">
        <w:rPr>
          <w:rFonts w:ascii="Times New Roman" w:hAnsi="Times New Roman" w:cs="Times New Roman"/>
        </w:rPr>
        <w:t>d</w:t>
      </w:r>
      <w:r w:rsidR="00B473F5" w:rsidRPr="000F2364">
        <w:rPr>
          <w:rFonts w:ascii="Times New Roman" w:hAnsi="Times New Roman" w:cs="Times New Roman"/>
        </w:rPr>
        <w:t xml:space="preserve">irection and relevant protocols. </w:t>
      </w:r>
      <w:r w:rsidR="004921F3" w:rsidRPr="000F2364">
        <w:rPr>
          <w:rFonts w:ascii="Times New Roman" w:hAnsi="Times New Roman" w:cs="Times New Roman"/>
        </w:rPr>
        <w:t>Non-compliance</w:t>
      </w:r>
      <w:r w:rsidR="00B473F5" w:rsidRPr="000F2364">
        <w:rPr>
          <w:rFonts w:ascii="Times New Roman" w:hAnsi="Times New Roman" w:cs="Times New Roman"/>
        </w:rPr>
        <w:t xml:space="preserve"> causing unnecessary proceedings or costs may result in court sanctions, including an order:</w:t>
      </w:r>
    </w:p>
    <w:p w14:paraId="5B031EF9" w14:textId="6D252DD7" w:rsidR="0045413E" w:rsidRPr="000F2364" w:rsidRDefault="00B6121D" w:rsidP="000F2364">
      <w:pPr>
        <w:spacing w:line="360" w:lineRule="auto"/>
        <w:rPr>
          <w:rFonts w:ascii="Times New Roman" w:hAnsi="Times New Roman" w:cs="Times New Roman"/>
        </w:rPr>
      </w:pPr>
      <w:r w:rsidRPr="000F2364">
        <w:rPr>
          <w:rFonts w:ascii="Times New Roman" w:hAnsi="Times New Roman" w:cs="Times New Roman"/>
        </w:rPr>
        <w:t xml:space="preserve">(a) ordering the responsible party to cover some or </w:t>
      </w:r>
      <w:r w:rsidR="0045413E" w:rsidRPr="000F2364">
        <w:rPr>
          <w:rFonts w:ascii="Times New Roman" w:hAnsi="Times New Roman" w:cs="Times New Roman"/>
        </w:rPr>
        <w:t>all</w:t>
      </w:r>
      <w:r w:rsidRPr="000F2364">
        <w:rPr>
          <w:rFonts w:ascii="Times New Roman" w:hAnsi="Times New Roman" w:cs="Times New Roman"/>
        </w:rPr>
        <w:t xml:space="preserve"> their opponent’s costs, potentially on an indemnity basis </w:t>
      </w:r>
    </w:p>
    <w:p w14:paraId="2F72C16C" w14:textId="77777777" w:rsidR="0045413E" w:rsidRPr="000F2364" w:rsidRDefault="00B6121D" w:rsidP="000F2364">
      <w:pPr>
        <w:spacing w:line="360" w:lineRule="auto"/>
        <w:rPr>
          <w:rFonts w:ascii="Times New Roman" w:hAnsi="Times New Roman" w:cs="Times New Roman"/>
        </w:rPr>
      </w:pPr>
      <w:r w:rsidRPr="000F2364">
        <w:rPr>
          <w:rFonts w:ascii="Times New Roman" w:hAnsi="Times New Roman" w:cs="Times New Roman"/>
        </w:rPr>
        <w:t>(b) reducing or removing interest on any damages awarded to a claimant at fault; or</w:t>
      </w:r>
      <w:r w:rsidRPr="000F2364">
        <w:rPr>
          <w:rFonts w:ascii="Times New Roman" w:hAnsi="Times New Roman" w:cs="Times New Roman"/>
        </w:rPr>
        <w:br/>
      </w:r>
    </w:p>
    <w:p w14:paraId="5CBE3D63" w14:textId="77777777" w:rsidR="009710DD" w:rsidRPr="000F2364" w:rsidRDefault="00B6121D" w:rsidP="000F2364">
      <w:pPr>
        <w:spacing w:line="360" w:lineRule="auto"/>
        <w:rPr>
          <w:rFonts w:ascii="Times New Roman" w:hAnsi="Times New Roman" w:cs="Times New Roman"/>
        </w:rPr>
      </w:pPr>
      <w:r w:rsidRPr="000F2364">
        <w:rPr>
          <w:rFonts w:ascii="Times New Roman" w:hAnsi="Times New Roman" w:cs="Times New Roman"/>
        </w:rPr>
        <w:lastRenderedPageBreak/>
        <w:t>(c) requiring a defendant at fault to pay interest on awarded damages at a rate of up to 10% per annum above the base rate.</w:t>
      </w:r>
      <w:r w:rsidR="00330C6B" w:rsidRPr="000F2364">
        <w:rPr>
          <w:rFonts w:ascii="Times New Roman" w:hAnsi="Times New Roman" w:cs="Times New Roman"/>
        </w:rPr>
        <w:t xml:space="preserve"> </w:t>
      </w:r>
    </w:p>
    <w:p w14:paraId="0B430B5B" w14:textId="7CF3397F" w:rsidR="00092B2A" w:rsidRPr="00D749BA" w:rsidRDefault="00CB42CC" w:rsidP="000F2364">
      <w:pPr>
        <w:spacing w:line="360" w:lineRule="auto"/>
        <w:rPr>
          <w:rFonts w:ascii="Times New Roman" w:hAnsi="Times New Roman" w:cs="Times New Roman"/>
        </w:rPr>
      </w:pPr>
      <w:r w:rsidRPr="000F2364">
        <w:rPr>
          <w:rFonts w:ascii="Times New Roman" w:hAnsi="Times New Roman" w:cs="Times New Roman"/>
        </w:rPr>
        <w:t xml:space="preserve">When using these powers, the court should ensure the innocent party is not </w:t>
      </w:r>
      <w:r w:rsidRPr="00CC1156">
        <w:rPr>
          <w:rFonts w:ascii="Times New Roman" w:hAnsi="Times New Roman" w:cs="Times New Roman"/>
        </w:rPr>
        <w:t xml:space="preserve">placed in a worse position than if the Practice Direction or relevant protocol had been followed </w:t>
      </w:r>
      <w:r w:rsidR="00CC1156">
        <w:rPr>
          <w:rFonts w:ascii="Times New Roman" w:hAnsi="Times New Roman" w:cs="Times New Roman"/>
        </w:rPr>
        <w:t>‘</w:t>
      </w:r>
      <w:r w:rsidRPr="00D749BA">
        <w:rPr>
          <w:rFonts w:ascii="Times New Roman" w:hAnsi="Times New Roman" w:cs="Times New Roman"/>
        </w:rPr>
        <w:t>Straker v Tudor Rose (a firm)</w:t>
      </w:r>
      <w:r w:rsidR="00CC1156" w:rsidRPr="00D749BA">
        <w:rPr>
          <w:rFonts w:ascii="Times New Roman" w:hAnsi="Times New Roman" w:cs="Times New Roman"/>
        </w:rPr>
        <w:t>’</w:t>
      </w:r>
      <w:r w:rsidRPr="00D749BA">
        <w:rPr>
          <w:rFonts w:ascii="Times New Roman" w:hAnsi="Times New Roman" w:cs="Times New Roman"/>
        </w:rPr>
        <w:t xml:space="preserve"> </w:t>
      </w:r>
      <w:r w:rsidR="00CC1156" w:rsidRPr="00D749BA">
        <w:rPr>
          <w:rFonts w:ascii="Times New Roman" w:hAnsi="Times New Roman" w:cs="Times New Roman"/>
        </w:rPr>
        <w:t>(</w:t>
      </w:r>
      <w:r w:rsidRPr="00D749BA">
        <w:rPr>
          <w:rFonts w:ascii="Times New Roman" w:hAnsi="Times New Roman" w:cs="Times New Roman"/>
        </w:rPr>
        <w:t>2007</w:t>
      </w:r>
      <w:r w:rsidR="00CC1156" w:rsidRPr="00D749BA">
        <w:rPr>
          <w:rFonts w:ascii="Times New Roman" w:hAnsi="Times New Roman" w:cs="Times New Roman"/>
        </w:rPr>
        <w:t>)</w:t>
      </w:r>
      <w:r w:rsidRPr="00D749BA">
        <w:rPr>
          <w:rFonts w:ascii="Times New Roman" w:hAnsi="Times New Roman" w:cs="Times New Roman"/>
        </w:rPr>
        <w:t>.</w:t>
      </w:r>
    </w:p>
    <w:p w14:paraId="471F30E4" w14:textId="0A7F4545" w:rsidR="00DB66BE" w:rsidRPr="00450ECE" w:rsidRDefault="00450ECE" w:rsidP="00450ECE">
      <w:pPr>
        <w:spacing w:line="360" w:lineRule="auto"/>
        <w:rPr>
          <w:rFonts w:ascii="Times New Roman" w:hAnsi="Times New Roman" w:cs="Times New Roman"/>
          <w:b/>
          <w:bCs/>
        </w:rPr>
      </w:pPr>
      <w:r>
        <w:rPr>
          <w:rFonts w:ascii="Times New Roman" w:hAnsi="Times New Roman" w:cs="Times New Roman"/>
          <w:b/>
          <w:bCs/>
        </w:rPr>
        <w:t>2-</w:t>
      </w:r>
      <w:r w:rsidR="00DB66BE" w:rsidRPr="00450ECE">
        <w:rPr>
          <w:rFonts w:ascii="Times New Roman" w:hAnsi="Times New Roman" w:cs="Times New Roman"/>
          <w:b/>
          <w:bCs/>
        </w:rPr>
        <w:t>Investigation and Evidence Collection</w:t>
      </w:r>
    </w:p>
    <w:p w14:paraId="4DBEC4A4" w14:textId="259BE726" w:rsidR="007B7C06" w:rsidRPr="000F2364" w:rsidRDefault="001831D3" w:rsidP="000F2364">
      <w:pPr>
        <w:spacing w:line="360" w:lineRule="auto"/>
        <w:rPr>
          <w:rFonts w:ascii="Times New Roman" w:hAnsi="Times New Roman" w:cs="Times New Roman"/>
        </w:rPr>
      </w:pPr>
      <w:r w:rsidRPr="000F2364">
        <w:rPr>
          <w:rFonts w:ascii="Times New Roman" w:hAnsi="Times New Roman" w:cs="Times New Roman"/>
        </w:rPr>
        <w:t xml:space="preserve">A) </w:t>
      </w:r>
      <w:r w:rsidR="00175085" w:rsidRPr="000F2364">
        <w:rPr>
          <w:rFonts w:ascii="Times New Roman" w:hAnsi="Times New Roman" w:cs="Times New Roman"/>
        </w:rPr>
        <w:t>W</w:t>
      </w:r>
      <w:r w:rsidR="00ED1778" w:rsidRPr="000F2364">
        <w:rPr>
          <w:rFonts w:ascii="Times New Roman" w:hAnsi="Times New Roman" w:cs="Times New Roman"/>
        </w:rPr>
        <w:t>e need to collect all relevant documentation</w:t>
      </w:r>
      <w:r w:rsidR="00A92839" w:rsidRPr="000F2364">
        <w:rPr>
          <w:rFonts w:ascii="Times New Roman" w:hAnsi="Times New Roman" w:cs="Times New Roman"/>
        </w:rPr>
        <w:t xml:space="preserve">, </w:t>
      </w:r>
      <w:r w:rsidR="003B7A9D" w:rsidRPr="000F2364">
        <w:rPr>
          <w:rFonts w:ascii="Times New Roman" w:hAnsi="Times New Roman" w:cs="Times New Roman"/>
        </w:rPr>
        <w:t>these incl</w:t>
      </w:r>
      <w:r w:rsidR="006500EA" w:rsidRPr="000F2364">
        <w:rPr>
          <w:rFonts w:ascii="Times New Roman" w:hAnsi="Times New Roman" w:cs="Times New Roman"/>
        </w:rPr>
        <w:t>ude the circumstances of the accident the time</w:t>
      </w:r>
      <w:r w:rsidR="00A92839" w:rsidRPr="000F2364">
        <w:rPr>
          <w:rFonts w:ascii="Times New Roman" w:hAnsi="Times New Roman" w:cs="Times New Roman"/>
        </w:rPr>
        <w:t xml:space="preserve">, </w:t>
      </w:r>
      <w:r w:rsidR="006500EA" w:rsidRPr="000F2364">
        <w:rPr>
          <w:rFonts w:ascii="Times New Roman" w:hAnsi="Times New Roman" w:cs="Times New Roman"/>
        </w:rPr>
        <w:t>date and location,</w:t>
      </w:r>
      <w:r w:rsidR="00ED1778" w:rsidRPr="000F2364">
        <w:rPr>
          <w:rFonts w:ascii="Times New Roman" w:hAnsi="Times New Roman" w:cs="Times New Roman"/>
        </w:rPr>
        <w:t xml:space="preserve"> including police reports if any available</w:t>
      </w:r>
      <w:r w:rsidR="004162FC" w:rsidRPr="000F2364">
        <w:rPr>
          <w:rFonts w:ascii="Times New Roman" w:hAnsi="Times New Roman" w:cs="Times New Roman"/>
        </w:rPr>
        <w:t xml:space="preserve"> or if any criminal proceedings were brought to the defendant</w:t>
      </w:r>
      <w:r w:rsidR="00ED1778" w:rsidRPr="000F2364">
        <w:rPr>
          <w:rFonts w:ascii="Times New Roman" w:hAnsi="Times New Roman" w:cs="Times New Roman"/>
        </w:rPr>
        <w:t>, photographs, and witness statements.</w:t>
      </w:r>
      <w:r w:rsidR="00CB6072" w:rsidRPr="000F2364">
        <w:rPr>
          <w:rFonts w:ascii="Times New Roman" w:hAnsi="Times New Roman" w:cs="Times New Roman"/>
        </w:rPr>
        <w:t xml:space="preserve"> Ms</w:t>
      </w:r>
      <w:r w:rsidR="004921F3" w:rsidRPr="000F2364">
        <w:rPr>
          <w:rFonts w:ascii="Times New Roman" w:hAnsi="Times New Roman" w:cs="Times New Roman"/>
        </w:rPr>
        <w:t xml:space="preserve">. </w:t>
      </w:r>
      <w:r w:rsidR="00CB6072" w:rsidRPr="000F2364">
        <w:rPr>
          <w:rFonts w:ascii="Times New Roman" w:hAnsi="Times New Roman" w:cs="Times New Roman"/>
        </w:rPr>
        <w:t>Wayne has advised she is unsure if the driver held motor insurance</w:t>
      </w:r>
      <w:r w:rsidR="00EC1695" w:rsidRPr="000F2364">
        <w:rPr>
          <w:rFonts w:ascii="Times New Roman" w:hAnsi="Times New Roman" w:cs="Times New Roman"/>
        </w:rPr>
        <w:t xml:space="preserve">, </w:t>
      </w:r>
      <w:r w:rsidR="00EC1695" w:rsidRPr="00B0579A">
        <w:rPr>
          <w:rFonts w:ascii="Times New Roman" w:hAnsi="Times New Roman" w:cs="Times New Roman"/>
        </w:rPr>
        <w:t xml:space="preserve">this </w:t>
      </w:r>
      <w:r w:rsidR="00101CFC" w:rsidRPr="00B0579A">
        <w:rPr>
          <w:rFonts w:ascii="Times New Roman" w:hAnsi="Times New Roman" w:cs="Times New Roman"/>
        </w:rPr>
        <w:t xml:space="preserve">is compulsory under S143 of the Road Traffic Act 1988, </w:t>
      </w:r>
      <w:r w:rsidR="006D2FF5" w:rsidRPr="00B0579A">
        <w:rPr>
          <w:rFonts w:ascii="Times New Roman" w:hAnsi="Times New Roman" w:cs="Times New Roman"/>
        </w:rPr>
        <w:t>we will</w:t>
      </w:r>
      <w:r w:rsidR="009A668E" w:rsidRPr="00B0579A">
        <w:rPr>
          <w:rFonts w:ascii="Times New Roman" w:hAnsi="Times New Roman" w:cs="Times New Roman"/>
        </w:rPr>
        <w:t xml:space="preserve"> also</w:t>
      </w:r>
      <w:r w:rsidR="006D2FF5" w:rsidRPr="00B0579A">
        <w:rPr>
          <w:rFonts w:ascii="Times New Roman" w:hAnsi="Times New Roman" w:cs="Times New Roman"/>
        </w:rPr>
        <w:t xml:space="preserve"> need to inform the Motor Insurance </w:t>
      </w:r>
      <w:r w:rsidR="002E531A" w:rsidRPr="00B0579A">
        <w:rPr>
          <w:rFonts w:ascii="Times New Roman" w:hAnsi="Times New Roman" w:cs="Times New Roman"/>
        </w:rPr>
        <w:t>Bureau</w:t>
      </w:r>
      <w:r w:rsidR="00986BB6" w:rsidRPr="00B0579A">
        <w:rPr>
          <w:rFonts w:ascii="Times New Roman" w:hAnsi="Times New Roman" w:cs="Times New Roman"/>
        </w:rPr>
        <w:t xml:space="preserve"> (MIB) as soon as possible </w:t>
      </w:r>
      <w:r w:rsidR="001A17A3" w:rsidRPr="00B0579A">
        <w:rPr>
          <w:rFonts w:ascii="Times New Roman" w:hAnsi="Times New Roman" w:cs="Times New Roman"/>
        </w:rPr>
        <w:t xml:space="preserve">as under the </w:t>
      </w:r>
      <w:r w:rsidR="00EC414D" w:rsidRPr="00B0579A">
        <w:rPr>
          <w:rFonts w:ascii="Times New Roman" w:hAnsi="Times New Roman" w:cs="Times New Roman"/>
        </w:rPr>
        <w:t xml:space="preserve">Motor </w:t>
      </w:r>
      <w:r w:rsidR="00483224" w:rsidRPr="00B0579A">
        <w:rPr>
          <w:rFonts w:ascii="Times New Roman" w:hAnsi="Times New Roman" w:cs="Times New Roman"/>
        </w:rPr>
        <w:t>I</w:t>
      </w:r>
      <w:r w:rsidR="006B64C3" w:rsidRPr="00B0579A">
        <w:rPr>
          <w:rFonts w:ascii="Times New Roman" w:hAnsi="Times New Roman" w:cs="Times New Roman"/>
        </w:rPr>
        <w:t>nsurers</w:t>
      </w:r>
      <w:r w:rsidR="00EC414D" w:rsidRPr="00B0579A">
        <w:rPr>
          <w:rFonts w:ascii="Times New Roman" w:hAnsi="Times New Roman" w:cs="Times New Roman"/>
        </w:rPr>
        <w:t xml:space="preserve"> </w:t>
      </w:r>
      <w:r w:rsidR="00483224" w:rsidRPr="00B0579A">
        <w:rPr>
          <w:rFonts w:ascii="Times New Roman" w:hAnsi="Times New Roman" w:cs="Times New Roman"/>
        </w:rPr>
        <w:t>B</w:t>
      </w:r>
      <w:r w:rsidR="006B64C3" w:rsidRPr="00B0579A">
        <w:rPr>
          <w:rFonts w:ascii="Times New Roman" w:hAnsi="Times New Roman" w:cs="Times New Roman"/>
        </w:rPr>
        <w:t>ureau</w:t>
      </w:r>
      <w:r w:rsidR="00EC414D" w:rsidRPr="00B0579A">
        <w:rPr>
          <w:rFonts w:ascii="Times New Roman" w:hAnsi="Times New Roman" w:cs="Times New Roman"/>
        </w:rPr>
        <w:t xml:space="preserve"> untraced</w:t>
      </w:r>
      <w:r w:rsidR="00EC414D" w:rsidRPr="000F2364">
        <w:rPr>
          <w:rFonts w:ascii="Times New Roman" w:hAnsi="Times New Roman" w:cs="Times New Roman"/>
        </w:rPr>
        <w:t xml:space="preserve"> drivers agreement 2017 this applie</w:t>
      </w:r>
      <w:r w:rsidR="009A668E" w:rsidRPr="000F2364">
        <w:rPr>
          <w:rFonts w:ascii="Times New Roman" w:hAnsi="Times New Roman" w:cs="Times New Roman"/>
        </w:rPr>
        <w:t>s</w:t>
      </w:r>
      <w:r w:rsidR="00EC414D" w:rsidRPr="000F2364">
        <w:rPr>
          <w:rFonts w:ascii="Times New Roman" w:hAnsi="Times New Roman" w:cs="Times New Roman"/>
        </w:rPr>
        <w:t xml:space="preserve"> to cases</w:t>
      </w:r>
      <w:r w:rsidR="008A4236" w:rsidRPr="000F2364">
        <w:rPr>
          <w:rFonts w:ascii="Times New Roman" w:hAnsi="Times New Roman" w:cs="Times New Roman"/>
        </w:rPr>
        <w:t xml:space="preserve"> where someone is injured and on the balance of probabilities the untraced driver would </w:t>
      </w:r>
      <w:r w:rsidR="005750B5" w:rsidRPr="000F2364">
        <w:rPr>
          <w:rFonts w:ascii="Times New Roman" w:hAnsi="Times New Roman" w:cs="Times New Roman"/>
        </w:rPr>
        <w:t>have been liable to the victim. An application to the MIB must be made within three years of the accident</w:t>
      </w:r>
      <w:r w:rsidR="003D3A27" w:rsidRPr="000F2364">
        <w:rPr>
          <w:rFonts w:ascii="Times New Roman" w:hAnsi="Times New Roman" w:cs="Times New Roman"/>
        </w:rPr>
        <w:t xml:space="preserve">, The MIB should be joined to any proceedings from the </w:t>
      </w:r>
      <w:r w:rsidR="003D3A27" w:rsidRPr="00B0579A">
        <w:rPr>
          <w:rFonts w:ascii="Times New Roman" w:hAnsi="Times New Roman" w:cs="Times New Roman"/>
        </w:rPr>
        <w:t>outset.</w:t>
      </w:r>
      <w:r w:rsidR="003D3A27" w:rsidRPr="000F2364">
        <w:rPr>
          <w:rFonts w:ascii="Times New Roman" w:hAnsi="Times New Roman" w:cs="Times New Roman"/>
        </w:rPr>
        <w:t xml:space="preserve"> </w:t>
      </w:r>
    </w:p>
    <w:p w14:paraId="753A8BA6" w14:textId="77777777" w:rsidR="00450ECE" w:rsidRDefault="001831D3" w:rsidP="000F2364">
      <w:pPr>
        <w:spacing w:line="360" w:lineRule="auto"/>
        <w:rPr>
          <w:rFonts w:ascii="Times New Roman" w:hAnsi="Times New Roman" w:cs="Times New Roman"/>
        </w:rPr>
      </w:pPr>
      <w:r w:rsidRPr="000F2364">
        <w:rPr>
          <w:rFonts w:ascii="Times New Roman" w:hAnsi="Times New Roman" w:cs="Times New Roman"/>
        </w:rPr>
        <w:t xml:space="preserve">B) </w:t>
      </w:r>
      <w:r w:rsidR="00EB596D" w:rsidRPr="000F2364">
        <w:rPr>
          <w:rFonts w:ascii="Times New Roman" w:hAnsi="Times New Roman" w:cs="Times New Roman"/>
        </w:rPr>
        <w:t xml:space="preserve">Ms. Wayne will need to obtain her full medical records from her GP or hospital through a Subject Access Request. The main advantage for her is that this is </w:t>
      </w:r>
      <w:r w:rsidR="00EB596D" w:rsidRPr="00321D3C">
        <w:rPr>
          <w:rFonts w:ascii="Times New Roman" w:hAnsi="Times New Roman" w:cs="Times New Roman"/>
        </w:rPr>
        <w:t xml:space="preserve">free under </w:t>
      </w:r>
      <w:r w:rsidR="00B314B4" w:rsidRPr="00321D3C">
        <w:rPr>
          <w:rFonts w:ascii="Times New Roman" w:hAnsi="Times New Roman" w:cs="Times New Roman"/>
        </w:rPr>
        <w:t>Chapter 3 -</w:t>
      </w:r>
      <w:r w:rsidR="0025651E" w:rsidRPr="00321D3C">
        <w:rPr>
          <w:rFonts w:ascii="Times New Roman" w:hAnsi="Times New Roman" w:cs="Times New Roman"/>
        </w:rPr>
        <w:t xml:space="preserve"> </w:t>
      </w:r>
      <w:r w:rsidR="00EB596D" w:rsidRPr="00321D3C">
        <w:rPr>
          <w:rFonts w:ascii="Times New Roman" w:hAnsi="Times New Roman" w:cs="Times New Roman"/>
        </w:rPr>
        <w:t xml:space="preserve">Article 15 of the </w:t>
      </w:r>
      <w:r w:rsidR="0025651E" w:rsidRPr="00321D3C">
        <w:rPr>
          <w:rFonts w:ascii="Times New Roman" w:hAnsi="Times New Roman" w:cs="Times New Roman"/>
        </w:rPr>
        <w:t xml:space="preserve">UK </w:t>
      </w:r>
      <w:r w:rsidR="00EB596D" w:rsidRPr="00321D3C">
        <w:rPr>
          <w:rFonts w:ascii="Times New Roman" w:hAnsi="Times New Roman" w:cs="Times New Roman"/>
        </w:rPr>
        <w:t>GDPR</w:t>
      </w:r>
      <w:r w:rsidR="0025651E" w:rsidRPr="00321D3C">
        <w:rPr>
          <w:rFonts w:ascii="Times New Roman" w:hAnsi="Times New Roman" w:cs="Times New Roman"/>
        </w:rPr>
        <w:t xml:space="preserve"> regulations</w:t>
      </w:r>
      <w:r w:rsidR="00EB596D" w:rsidRPr="00321D3C">
        <w:rPr>
          <w:rFonts w:ascii="Times New Roman" w:hAnsi="Times New Roman" w:cs="Times New Roman"/>
        </w:rPr>
        <w:t xml:space="preserve">. Additionally, we should arrange an </w:t>
      </w:r>
      <w:r w:rsidR="004921F3" w:rsidRPr="00321D3C">
        <w:rPr>
          <w:rFonts w:ascii="Times New Roman" w:hAnsi="Times New Roman" w:cs="Times New Roman"/>
        </w:rPr>
        <w:t>i</w:t>
      </w:r>
      <w:r w:rsidR="00EB596D" w:rsidRPr="00321D3C">
        <w:rPr>
          <w:rFonts w:ascii="Times New Roman" w:hAnsi="Times New Roman" w:cs="Times New Roman"/>
        </w:rPr>
        <w:t xml:space="preserve">ndependent </w:t>
      </w:r>
      <w:r w:rsidR="004921F3" w:rsidRPr="00321D3C">
        <w:rPr>
          <w:rFonts w:ascii="Times New Roman" w:hAnsi="Times New Roman" w:cs="Times New Roman"/>
        </w:rPr>
        <w:t>m</w:t>
      </w:r>
      <w:r w:rsidR="00EB596D" w:rsidRPr="00321D3C">
        <w:rPr>
          <w:rFonts w:ascii="Times New Roman" w:hAnsi="Times New Roman" w:cs="Times New Roman"/>
        </w:rPr>
        <w:t xml:space="preserve">edical </w:t>
      </w:r>
      <w:r w:rsidR="004921F3" w:rsidRPr="00321D3C">
        <w:rPr>
          <w:rFonts w:ascii="Times New Roman" w:hAnsi="Times New Roman" w:cs="Times New Roman"/>
        </w:rPr>
        <w:t>e</w:t>
      </w:r>
      <w:r w:rsidR="00EB596D" w:rsidRPr="00321D3C">
        <w:rPr>
          <w:rFonts w:ascii="Times New Roman" w:hAnsi="Times New Roman" w:cs="Times New Roman"/>
        </w:rPr>
        <w:t>xamination with a medical expert to assess her injuries, prognosis</w:t>
      </w:r>
      <w:r w:rsidR="00EB596D" w:rsidRPr="000F2364">
        <w:rPr>
          <w:rFonts w:ascii="Times New Roman" w:hAnsi="Times New Roman" w:cs="Times New Roman"/>
        </w:rPr>
        <w:t>, and any long-term effects. We will also require evidence of financial loss, including payslips and details of any social security benefits she is receiving.</w:t>
      </w:r>
    </w:p>
    <w:p w14:paraId="02494419" w14:textId="10EC6237" w:rsidR="00755E1D" w:rsidRPr="000F2364" w:rsidRDefault="00450ECE" w:rsidP="000F2364">
      <w:pPr>
        <w:spacing w:line="360" w:lineRule="auto"/>
        <w:rPr>
          <w:rFonts w:ascii="Times New Roman" w:hAnsi="Times New Roman" w:cs="Times New Roman"/>
        </w:rPr>
      </w:pPr>
      <w:r w:rsidRPr="00450ECE">
        <w:rPr>
          <w:rFonts w:ascii="Times New Roman" w:hAnsi="Times New Roman" w:cs="Times New Roman"/>
          <w:b/>
          <w:bCs/>
        </w:rPr>
        <w:t>3-</w:t>
      </w:r>
      <w:r w:rsidR="001B11BF" w:rsidRPr="00450ECE">
        <w:rPr>
          <w:rFonts w:ascii="Times New Roman" w:hAnsi="Times New Roman" w:cs="Times New Roman"/>
          <w:b/>
          <w:bCs/>
        </w:rPr>
        <w:t>Letter</w:t>
      </w:r>
      <w:r w:rsidR="001B11BF" w:rsidRPr="000F2364">
        <w:rPr>
          <w:rFonts w:ascii="Times New Roman" w:hAnsi="Times New Roman" w:cs="Times New Roman"/>
          <w:b/>
          <w:bCs/>
        </w:rPr>
        <w:t xml:space="preserve"> of claim</w:t>
      </w:r>
      <w:r w:rsidR="001B11BF" w:rsidRPr="000F2364">
        <w:rPr>
          <w:rFonts w:ascii="Times New Roman" w:hAnsi="Times New Roman" w:cs="Times New Roman"/>
        </w:rPr>
        <w:t xml:space="preserve"> </w:t>
      </w:r>
    </w:p>
    <w:p w14:paraId="4BF538AA" w14:textId="21EFA5C6" w:rsidR="00681CFE" w:rsidRPr="000F2364" w:rsidRDefault="00681CFE" w:rsidP="000F2364">
      <w:pPr>
        <w:spacing w:line="360" w:lineRule="auto"/>
        <w:rPr>
          <w:rFonts w:ascii="Times New Roman" w:hAnsi="Times New Roman" w:cs="Times New Roman"/>
        </w:rPr>
      </w:pPr>
      <w:r w:rsidRPr="000F2364">
        <w:rPr>
          <w:rFonts w:ascii="Times New Roman" w:hAnsi="Times New Roman" w:cs="Times New Roman"/>
        </w:rPr>
        <w:t xml:space="preserve">Once the necessary evidence and insurance details are gathered, we must draft a letter of claim (pre-action letter) to the potential defendant(s). This will outline the intention to pursue legal proceedings, provide a clear summary of the relevant facts, the basis of the claim, and the remedy sought if proceedings are issued. As this is a Road Traffic Accident (RTA), the claim must be submitted via the claim’s </w:t>
      </w:r>
      <w:r w:rsidRPr="00CA7CA6">
        <w:rPr>
          <w:rFonts w:ascii="Times New Roman" w:hAnsi="Times New Roman" w:cs="Times New Roman"/>
        </w:rPr>
        <w:t xml:space="preserve">portal at </w:t>
      </w:r>
      <w:hyperlink r:id="rId6" w:tgtFrame="_new" w:history="1">
        <w:r w:rsidRPr="00CA7CA6">
          <w:rPr>
            <w:rStyle w:val="Hyperlink"/>
            <w:rFonts w:ascii="Times New Roman" w:hAnsi="Times New Roman" w:cs="Times New Roman"/>
          </w:rPr>
          <w:t>www.claimsportal.org.uk</w:t>
        </w:r>
      </w:hyperlink>
      <w:r w:rsidRPr="00CA7CA6">
        <w:rPr>
          <w:rFonts w:ascii="Times New Roman" w:hAnsi="Times New Roman" w:cs="Times New Roman"/>
        </w:rPr>
        <w:t>. The claims notification form (CNF) must be sent to the defendant’s insurer, or if there is no insurer, th</w:t>
      </w:r>
      <w:r w:rsidRPr="000F2364">
        <w:rPr>
          <w:rFonts w:ascii="Times New Roman" w:hAnsi="Times New Roman" w:cs="Times New Roman"/>
        </w:rPr>
        <w:t xml:space="preserve">e CNF response must be completed within 30 days. The claim will exit this protocol if the defendant admits liability but alleges contributory negligence, denies liability, or submits a </w:t>
      </w:r>
      <w:r w:rsidRPr="000F2364">
        <w:rPr>
          <w:rFonts w:ascii="Times New Roman" w:hAnsi="Times New Roman" w:cs="Times New Roman"/>
        </w:rPr>
        <w:lastRenderedPageBreak/>
        <w:t xml:space="preserve">CNF </w:t>
      </w:r>
      <w:r w:rsidRPr="00493231">
        <w:rPr>
          <w:rFonts w:ascii="Times New Roman" w:hAnsi="Times New Roman" w:cs="Times New Roman"/>
        </w:rPr>
        <w:t>response.</w:t>
      </w:r>
      <w:r w:rsidR="00D550FF" w:rsidRPr="00493231">
        <w:rPr>
          <w:rFonts w:ascii="Times New Roman" w:hAnsi="Times New Roman" w:cs="Times New Roman"/>
        </w:rPr>
        <w:t xml:space="preserve"> Also to note that the Civil Liability Act 2018 has made significant changes to personal injury claims and makes provisions about whiplash claims.</w:t>
      </w:r>
      <w:r w:rsidR="00D550FF" w:rsidRPr="000F2364">
        <w:rPr>
          <w:rFonts w:ascii="Times New Roman" w:hAnsi="Times New Roman" w:cs="Times New Roman"/>
        </w:rPr>
        <w:t xml:space="preserve"> </w:t>
      </w:r>
    </w:p>
    <w:p w14:paraId="66D4F803" w14:textId="26554A2C" w:rsidR="00ED3998" w:rsidRPr="00450ECE" w:rsidRDefault="00450ECE" w:rsidP="00450ECE">
      <w:pPr>
        <w:spacing w:line="360" w:lineRule="auto"/>
        <w:rPr>
          <w:rFonts w:ascii="Times New Roman" w:hAnsi="Times New Roman" w:cs="Times New Roman"/>
          <w:b/>
          <w:bCs/>
        </w:rPr>
      </w:pPr>
      <w:r>
        <w:rPr>
          <w:rFonts w:ascii="Times New Roman" w:hAnsi="Times New Roman" w:cs="Times New Roman"/>
          <w:b/>
          <w:bCs/>
        </w:rPr>
        <w:t>4-</w:t>
      </w:r>
      <w:r w:rsidR="00F67C4B" w:rsidRPr="00450ECE">
        <w:rPr>
          <w:rFonts w:ascii="Times New Roman" w:hAnsi="Times New Roman" w:cs="Times New Roman"/>
          <w:b/>
          <w:bCs/>
        </w:rPr>
        <w:t>Settlement</w:t>
      </w:r>
      <w:r w:rsidR="00755E1D" w:rsidRPr="00450ECE">
        <w:rPr>
          <w:rFonts w:ascii="Times New Roman" w:hAnsi="Times New Roman" w:cs="Times New Roman"/>
          <w:b/>
          <w:bCs/>
        </w:rPr>
        <w:t>/</w:t>
      </w:r>
      <w:r w:rsidR="00F67C4B" w:rsidRPr="00450ECE">
        <w:rPr>
          <w:rFonts w:ascii="Times New Roman" w:hAnsi="Times New Roman" w:cs="Times New Roman"/>
          <w:b/>
          <w:bCs/>
        </w:rPr>
        <w:t xml:space="preserve">Part 36 </w:t>
      </w:r>
    </w:p>
    <w:p w14:paraId="409A0659" w14:textId="37066A69" w:rsidR="0012062E" w:rsidRPr="000F2364" w:rsidRDefault="006149EC" w:rsidP="000F2364">
      <w:pPr>
        <w:spacing w:line="360" w:lineRule="auto"/>
        <w:rPr>
          <w:rFonts w:ascii="Times New Roman" w:hAnsi="Times New Roman" w:cs="Times New Roman"/>
        </w:rPr>
      </w:pPr>
      <w:r w:rsidRPr="000F2364">
        <w:rPr>
          <w:rFonts w:ascii="Times New Roman" w:hAnsi="Times New Roman" w:cs="Times New Roman"/>
        </w:rPr>
        <w:t xml:space="preserve">Once defendant has responded, we can potentially engage in any </w:t>
      </w:r>
      <w:r w:rsidRPr="009878C9">
        <w:rPr>
          <w:rFonts w:ascii="Times New Roman" w:hAnsi="Times New Roman" w:cs="Times New Roman"/>
        </w:rPr>
        <w:t xml:space="preserve">early settlement discussions </w:t>
      </w:r>
      <w:r w:rsidR="005F4D32" w:rsidRPr="009878C9">
        <w:rPr>
          <w:rFonts w:ascii="Times New Roman" w:hAnsi="Times New Roman" w:cs="Times New Roman"/>
        </w:rPr>
        <w:t xml:space="preserve">by a Part 36 offer which will provide cost protection in the event of a trail CPR, </w:t>
      </w:r>
      <w:r w:rsidR="00EF5B38" w:rsidRPr="009878C9">
        <w:rPr>
          <w:rFonts w:ascii="Times New Roman" w:hAnsi="Times New Roman" w:cs="Times New Roman"/>
        </w:rPr>
        <w:t>36.17.</w:t>
      </w:r>
      <w:r w:rsidR="00EF5B38" w:rsidRPr="000F2364">
        <w:rPr>
          <w:rFonts w:ascii="Times New Roman" w:hAnsi="Times New Roman" w:cs="Times New Roman"/>
        </w:rPr>
        <w:t xml:space="preserve"> If settlement cannot be </w:t>
      </w:r>
      <w:r w:rsidR="0012062E" w:rsidRPr="000F2364">
        <w:rPr>
          <w:rFonts w:ascii="Times New Roman" w:hAnsi="Times New Roman" w:cs="Times New Roman"/>
        </w:rPr>
        <w:t>achieved through pre-action steps, it will be necessary to commence formal proceedings.</w:t>
      </w:r>
    </w:p>
    <w:p w14:paraId="28FE4817" w14:textId="77777777" w:rsidR="00450ECE" w:rsidRDefault="00450ECE" w:rsidP="00450ECE">
      <w:pPr>
        <w:spacing w:line="360" w:lineRule="auto"/>
        <w:rPr>
          <w:rFonts w:ascii="Times New Roman" w:hAnsi="Times New Roman" w:cs="Times New Roman"/>
          <w:b/>
          <w:bCs/>
        </w:rPr>
      </w:pPr>
      <w:r>
        <w:rPr>
          <w:rFonts w:ascii="Times New Roman" w:hAnsi="Times New Roman" w:cs="Times New Roman"/>
          <w:b/>
          <w:bCs/>
        </w:rPr>
        <w:t>5-</w:t>
      </w:r>
      <w:r w:rsidR="00ED3998" w:rsidRPr="00450ECE">
        <w:rPr>
          <w:rFonts w:ascii="Times New Roman" w:hAnsi="Times New Roman" w:cs="Times New Roman"/>
          <w:b/>
          <w:bCs/>
        </w:rPr>
        <w:t xml:space="preserve">Starting Court Proceedings </w:t>
      </w:r>
    </w:p>
    <w:p w14:paraId="1725138E" w14:textId="546C1143" w:rsidR="005A5641" w:rsidRPr="00450ECE" w:rsidRDefault="005A5641" w:rsidP="00450ECE">
      <w:pPr>
        <w:spacing w:line="360" w:lineRule="auto"/>
        <w:rPr>
          <w:rFonts w:ascii="Times New Roman" w:hAnsi="Times New Roman" w:cs="Times New Roman"/>
          <w:b/>
          <w:bCs/>
        </w:rPr>
      </w:pPr>
      <w:r w:rsidRPr="000F2364">
        <w:rPr>
          <w:rFonts w:ascii="Times New Roman" w:hAnsi="Times New Roman" w:cs="Times New Roman"/>
        </w:rPr>
        <w:t xml:space="preserve">If no resolution is reached, we will proceed with issuing court proceedings. Practice Direction 7A outlines the relevant restrictions. Personal injury claims under £50,000 must be issued in the County Court or the County Court Money Claims Centre (CCMCC). Ms. Wayne can initiate this process electronically via </w:t>
      </w:r>
      <w:hyperlink r:id="rId7" w:tgtFrame="_new" w:history="1">
        <w:r w:rsidRPr="000F2364">
          <w:rPr>
            <w:rStyle w:val="Hyperlink"/>
            <w:rFonts w:ascii="Times New Roman" w:hAnsi="Times New Roman" w:cs="Times New Roman"/>
          </w:rPr>
          <w:t>www</w:t>
        </w:r>
        <w:r w:rsidRPr="000F2364">
          <w:rPr>
            <w:rStyle w:val="Hyperlink"/>
            <w:rFonts w:ascii="Times New Roman" w:hAnsi="Times New Roman" w:cs="Times New Roman"/>
          </w:rPr>
          <w:t>.</w:t>
        </w:r>
        <w:r w:rsidRPr="000F2364">
          <w:rPr>
            <w:rStyle w:val="Hyperlink"/>
            <w:rFonts w:ascii="Times New Roman" w:hAnsi="Times New Roman" w:cs="Times New Roman"/>
          </w:rPr>
          <w:t>moneyclaim.gov.uk</w:t>
        </w:r>
      </w:hyperlink>
      <w:r w:rsidRPr="000F2364">
        <w:rPr>
          <w:rFonts w:ascii="Times New Roman" w:hAnsi="Times New Roman" w:cs="Times New Roman"/>
        </w:rPr>
        <w:t xml:space="preserve">, where she can also track the progress of her </w:t>
      </w:r>
      <w:r w:rsidRPr="000F2364">
        <w:rPr>
          <w:rFonts w:ascii="Times New Roman" w:hAnsi="Times New Roman" w:cs="Times New Roman"/>
        </w:rPr>
        <w:t>claim. We</w:t>
      </w:r>
      <w:r w:rsidRPr="000F2364">
        <w:rPr>
          <w:rFonts w:ascii="Times New Roman" w:hAnsi="Times New Roman" w:cs="Times New Roman"/>
        </w:rPr>
        <w:t xml:space="preserve"> will then draft a claim form (N1), which must include a concise statement outlining the nature of the claim and confirm whether the Practice Directions on Pre-Action Conduct and Protocols have been followed. The form must also specify the remedy sought </w:t>
      </w:r>
      <w:r w:rsidR="00006DB8">
        <w:rPr>
          <w:rFonts w:ascii="Times New Roman" w:hAnsi="Times New Roman" w:cs="Times New Roman"/>
        </w:rPr>
        <w:t xml:space="preserve">CPR </w:t>
      </w:r>
      <w:r w:rsidRPr="000F2364">
        <w:rPr>
          <w:rFonts w:ascii="Times New Roman" w:hAnsi="Times New Roman" w:cs="Times New Roman"/>
        </w:rPr>
        <w:t>16.2, a statement of value to assist with case management, and a statement of truth, which must be verified with a declaration.</w:t>
      </w:r>
      <w:r w:rsidRPr="000F2364">
        <w:rPr>
          <w:rFonts w:ascii="Times New Roman" w:hAnsi="Times New Roman" w:cs="Times New Roman"/>
        </w:rPr>
        <w:t xml:space="preserve"> </w:t>
      </w:r>
      <w:r w:rsidRPr="000F2364">
        <w:rPr>
          <w:rFonts w:ascii="Times New Roman" w:hAnsi="Times New Roman" w:cs="Times New Roman"/>
        </w:rPr>
        <w:t xml:space="preserve">Once the claim form is received, the client will be issued a Notice of Issue. Under the Limitation Act 1980, a claim is considered brought when the client submits the claim form, fees, and necessary documents to the court office, effectively stopping the limitation period from running. After issuance, the claim must be served on the defendant within four calendar months or six months if served outside the jurisdiction </w:t>
      </w:r>
      <w:r w:rsidR="00006DB8">
        <w:rPr>
          <w:rFonts w:ascii="Times New Roman" w:hAnsi="Times New Roman" w:cs="Times New Roman"/>
        </w:rPr>
        <w:t xml:space="preserve">Part </w:t>
      </w:r>
      <w:r w:rsidRPr="000F2364">
        <w:rPr>
          <w:rFonts w:ascii="Times New Roman" w:hAnsi="Times New Roman" w:cs="Times New Roman"/>
        </w:rPr>
        <w:t>7.5.</w:t>
      </w:r>
    </w:p>
    <w:p w14:paraId="793D3B14" w14:textId="77777777" w:rsidR="005A5641" w:rsidRPr="000F2364" w:rsidRDefault="005A5641" w:rsidP="000F2364">
      <w:pPr>
        <w:pStyle w:val="ListParagraph"/>
        <w:spacing w:line="360" w:lineRule="auto"/>
        <w:rPr>
          <w:rFonts w:ascii="Times New Roman" w:hAnsi="Times New Roman" w:cs="Times New Roman"/>
          <w:b/>
          <w:bCs/>
        </w:rPr>
      </w:pPr>
    </w:p>
    <w:p w14:paraId="10C407CB" w14:textId="76861249" w:rsidR="001815A0" w:rsidRPr="000F2364" w:rsidRDefault="001815A0" w:rsidP="000F2364">
      <w:pPr>
        <w:spacing w:line="360" w:lineRule="auto"/>
        <w:rPr>
          <w:rFonts w:ascii="Times New Roman" w:hAnsi="Times New Roman" w:cs="Times New Roman"/>
          <w:b/>
          <w:bCs/>
        </w:rPr>
      </w:pPr>
      <w:r w:rsidRPr="000F2364">
        <w:rPr>
          <w:rFonts w:ascii="Times New Roman" w:hAnsi="Times New Roman" w:cs="Times New Roman"/>
          <w:b/>
          <w:bCs/>
        </w:rPr>
        <w:t xml:space="preserve">Summary </w:t>
      </w:r>
    </w:p>
    <w:p w14:paraId="4FF36822" w14:textId="53F6AAC9" w:rsidR="001815A0" w:rsidRPr="000F2364" w:rsidRDefault="001815A0" w:rsidP="000F2364">
      <w:pPr>
        <w:spacing w:line="360" w:lineRule="auto"/>
        <w:rPr>
          <w:rFonts w:ascii="Times New Roman" w:hAnsi="Times New Roman" w:cs="Times New Roman"/>
        </w:rPr>
      </w:pPr>
      <w:r w:rsidRPr="000F2364">
        <w:rPr>
          <w:rFonts w:ascii="Times New Roman" w:hAnsi="Times New Roman" w:cs="Times New Roman"/>
        </w:rPr>
        <w:t xml:space="preserve">To summarise, our immediate priorities are to verify insurance coverage, draft and send letter of claim </w:t>
      </w:r>
      <w:r w:rsidR="00A453EB" w:rsidRPr="000F2364">
        <w:rPr>
          <w:rFonts w:ascii="Times New Roman" w:hAnsi="Times New Roman" w:cs="Times New Roman"/>
        </w:rPr>
        <w:t xml:space="preserve">with monitoring any response from the defendant. Confirm funding arrangement, gather all supporting evidence and arrange independent medical examination, and finally to explore any early settlement if this </w:t>
      </w:r>
      <w:r w:rsidR="0033563A" w:rsidRPr="000F2364">
        <w:rPr>
          <w:rFonts w:ascii="Times New Roman" w:hAnsi="Times New Roman" w:cs="Times New Roman"/>
        </w:rPr>
        <w:t>can’t</w:t>
      </w:r>
      <w:r w:rsidR="00A453EB" w:rsidRPr="000F2364">
        <w:rPr>
          <w:rFonts w:ascii="Times New Roman" w:hAnsi="Times New Roman" w:cs="Times New Roman"/>
        </w:rPr>
        <w:t xml:space="preserve"> be </w:t>
      </w:r>
      <w:r w:rsidR="00DF7AF7" w:rsidRPr="000F2364">
        <w:rPr>
          <w:rFonts w:ascii="Times New Roman" w:hAnsi="Times New Roman" w:cs="Times New Roman"/>
        </w:rPr>
        <w:t>reached,</w:t>
      </w:r>
      <w:r w:rsidR="00A453EB" w:rsidRPr="000F2364">
        <w:rPr>
          <w:rFonts w:ascii="Times New Roman" w:hAnsi="Times New Roman" w:cs="Times New Roman"/>
        </w:rPr>
        <w:t xml:space="preserve"> we will be ready to initiate formal proceedings </w:t>
      </w:r>
      <w:r w:rsidR="00B7183B" w:rsidRPr="000F2364">
        <w:rPr>
          <w:rFonts w:ascii="Times New Roman" w:hAnsi="Times New Roman" w:cs="Times New Roman"/>
        </w:rPr>
        <w:t>in compliance with the civil procedure rules</w:t>
      </w:r>
      <w:r w:rsidR="00D550FF" w:rsidRPr="000F2364">
        <w:rPr>
          <w:rFonts w:ascii="Times New Roman" w:hAnsi="Times New Roman" w:cs="Times New Roman"/>
        </w:rPr>
        <w:t>.</w:t>
      </w:r>
    </w:p>
    <w:p w14:paraId="0A9D3B1F" w14:textId="77777777" w:rsidR="00450ECE" w:rsidRDefault="00450ECE" w:rsidP="000F2364">
      <w:pPr>
        <w:spacing w:line="360" w:lineRule="auto"/>
        <w:rPr>
          <w:rFonts w:ascii="Times New Roman" w:hAnsi="Times New Roman" w:cs="Times New Roman"/>
        </w:rPr>
      </w:pPr>
    </w:p>
    <w:p w14:paraId="315B4C4B" w14:textId="6AD864BB" w:rsidR="009C3092" w:rsidRPr="00D94D1E" w:rsidRDefault="009C3092" w:rsidP="000F2364">
      <w:pPr>
        <w:spacing w:line="360" w:lineRule="auto"/>
        <w:rPr>
          <w:rFonts w:ascii="Times New Roman" w:hAnsi="Times New Roman" w:cs="Times New Roman"/>
          <w:b/>
          <w:bCs/>
        </w:rPr>
      </w:pPr>
      <w:r w:rsidRPr="00D94D1E">
        <w:rPr>
          <w:rFonts w:ascii="Times New Roman" w:hAnsi="Times New Roman" w:cs="Times New Roman"/>
          <w:b/>
          <w:bCs/>
          <w:u w:val="single"/>
        </w:rPr>
        <w:lastRenderedPageBreak/>
        <w:t>REFERENCES</w:t>
      </w:r>
    </w:p>
    <w:p w14:paraId="771B29A7" w14:textId="77777777" w:rsidR="00706B1C" w:rsidRDefault="00706B1C" w:rsidP="00706B1C">
      <w:pPr>
        <w:spacing w:line="360" w:lineRule="auto"/>
        <w:rPr>
          <w:rFonts w:ascii="Times New Roman" w:hAnsi="Times New Roman" w:cs="Times New Roman"/>
        </w:rPr>
      </w:pPr>
      <w:r>
        <w:rPr>
          <w:rFonts w:ascii="Times New Roman" w:hAnsi="Times New Roman" w:cs="Times New Roman"/>
        </w:rPr>
        <w:t xml:space="preserve">Ahmed, M. (2016) </w:t>
      </w:r>
      <w:r w:rsidRPr="008B2BFC">
        <w:rPr>
          <w:rFonts w:ascii="Times New Roman" w:hAnsi="Times New Roman" w:cs="Times New Roman"/>
          <w:i/>
          <w:iCs/>
        </w:rPr>
        <w:t>‘Civil Procedure – Party Conduct and Costs Sanctions’</w:t>
      </w:r>
      <w:r>
        <w:rPr>
          <w:rFonts w:ascii="Times New Roman" w:hAnsi="Times New Roman" w:cs="Times New Roman"/>
        </w:rPr>
        <w:t xml:space="preserve">  (5057993) Available at: </w:t>
      </w:r>
      <w:hyperlink r:id="rId8" w:history="1">
        <w:r w:rsidRPr="00427061">
          <w:rPr>
            <w:rStyle w:val="Hyperlink"/>
            <w:rFonts w:ascii="Times New Roman" w:hAnsi="Times New Roman" w:cs="Times New Roman"/>
          </w:rPr>
          <w:t>https://www.lawgazette.co.uk/legal-updates/civil-procedure-party-conduct-and-costs-sanctions/5057993.article</w:t>
        </w:r>
      </w:hyperlink>
      <w:r>
        <w:rPr>
          <w:rFonts w:ascii="Times New Roman" w:hAnsi="Times New Roman" w:cs="Times New Roman"/>
        </w:rPr>
        <w:t xml:space="preserve"> (Accessed: 28 Feb 2025).</w:t>
      </w:r>
    </w:p>
    <w:p w14:paraId="476CDE60" w14:textId="77777777" w:rsidR="00706B1C" w:rsidRDefault="00706B1C" w:rsidP="00706B1C">
      <w:pPr>
        <w:spacing w:line="360" w:lineRule="auto"/>
        <w:rPr>
          <w:rFonts w:ascii="Times New Roman" w:hAnsi="Times New Roman" w:cs="Times New Roman"/>
        </w:rPr>
      </w:pPr>
      <w:r w:rsidRPr="000F2364">
        <w:rPr>
          <w:rFonts w:ascii="Times New Roman" w:hAnsi="Times New Roman" w:cs="Times New Roman"/>
        </w:rPr>
        <w:t xml:space="preserve">Browne, K. (2024) </w:t>
      </w:r>
      <w:r w:rsidRPr="000F2364">
        <w:rPr>
          <w:rFonts w:ascii="Times New Roman" w:hAnsi="Times New Roman" w:cs="Times New Roman"/>
          <w:i/>
          <w:iCs/>
        </w:rPr>
        <w:t xml:space="preserve">Civil Litigation 2024/25. </w:t>
      </w:r>
      <w:r w:rsidRPr="000F2364">
        <w:rPr>
          <w:rFonts w:ascii="Times New Roman" w:hAnsi="Times New Roman" w:cs="Times New Roman"/>
        </w:rPr>
        <w:t>Guildford: College of Law Publishing.</w:t>
      </w:r>
    </w:p>
    <w:p w14:paraId="06B96C63" w14:textId="77777777" w:rsidR="00735C8A" w:rsidRDefault="00735C8A" w:rsidP="00735C8A">
      <w:pPr>
        <w:spacing w:line="360" w:lineRule="auto"/>
        <w:rPr>
          <w:rFonts w:ascii="Times New Roman" w:hAnsi="Times New Roman" w:cs="Times New Roman"/>
        </w:rPr>
      </w:pPr>
      <w:r w:rsidRPr="009021FB">
        <w:rPr>
          <w:rFonts w:ascii="Times New Roman" w:hAnsi="Times New Roman" w:cs="Times New Roman"/>
          <w:i/>
          <w:iCs/>
        </w:rPr>
        <w:t xml:space="preserve">Civil Liability Act 2018, </w:t>
      </w:r>
      <w:r>
        <w:rPr>
          <w:rFonts w:ascii="Times New Roman" w:hAnsi="Times New Roman" w:cs="Times New Roman"/>
        </w:rPr>
        <w:t xml:space="preserve">c .29. Available at: </w:t>
      </w:r>
      <w:hyperlink r:id="rId9" w:history="1">
        <w:r w:rsidRPr="00427061">
          <w:rPr>
            <w:rStyle w:val="Hyperlink"/>
            <w:rFonts w:ascii="Times New Roman" w:hAnsi="Times New Roman" w:cs="Times New Roman"/>
          </w:rPr>
          <w:t>https://www.legislation.gov.uk/ukpga/2018/29/contents</w:t>
        </w:r>
      </w:hyperlink>
      <w:r>
        <w:rPr>
          <w:rFonts w:ascii="Times New Roman" w:hAnsi="Times New Roman" w:cs="Times New Roman"/>
        </w:rPr>
        <w:t xml:space="preserve"> (Accessed: 02 March 2025).</w:t>
      </w:r>
    </w:p>
    <w:p w14:paraId="127FD40E" w14:textId="77777777" w:rsidR="00735C8A" w:rsidRPr="00950169" w:rsidRDefault="00735C8A" w:rsidP="00735C8A">
      <w:pPr>
        <w:spacing w:line="360" w:lineRule="auto"/>
        <w:rPr>
          <w:rFonts w:ascii="Times New Roman" w:hAnsi="Times New Roman" w:cs="Times New Roman"/>
        </w:rPr>
      </w:pPr>
      <w:r>
        <w:rPr>
          <w:rFonts w:ascii="Times New Roman" w:hAnsi="Times New Roman" w:cs="Times New Roman"/>
        </w:rPr>
        <w:t xml:space="preserve">Claims Portal. </w:t>
      </w:r>
      <w:r w:rsidRPr="000D68D9">
        <w:rPr>
          <w:rFonts w:ascii="Times New Roman" w:hAnsi="Times New Roman" w:cs="Times New Roman"/>
          <w:i/>
          <w:iCs/>
        </w:rPr>
        <w:t>A tool for processing personal injury claims up to the value of £25,000</w:t>
      </w:r>
      <w:r>
        <w:rPr>
          <w:rFonts w:ascii="Times New Roman" w:hAnsi="Times New Roman" w:cs="Times New Roman"/>
        </w:rPr>
        <w:t xml:space="preserve">. Available at: </w:t>
      </w:r>
      <w:hyperlink r:id="rId10" w:history="1">
        <w:r w:rsidRPr="00427061">
          <w:rPr>
            <w:rStyle w:val="Hyperlink"/>
            <w:rFonts w:ascii="Times New Roman" w:hAnsi="Times New Roman" w:cs="Times New Roman"/>
          </w:rPr>
          <w:t>https://www.claimsportal.org.uk</w:t>
        </w:r>
      </w:hyperlink>
      <w:r>
        <w:rPr>
          <w:rFonts w:ascii="Times New Roman" w:hAnsi="Times New Roman" w:cs="Times New Roman"/>
        </w:rPr>
        <w:t xml:space="preserve"> (Accessed: 27 Feb 2025).</w:t>
      </w:r>
    </w:p>
    <w:p w14:paraId="78A7F307" w14:textId="77777777" w:rsidR="00735C8A" w:rsidRDefault="00735C8A" w:rsidP="00735C8A">
      <w:pPr>
        <w:spacing w:line="360" w:lineRule="auto"/>
        <w:rPr>
          <w:rFonts w:ascii="Times New Roman" w:hAnsi="Times New Roman" w:cs="Times New Roman"/>
        </w:rPr>
      </w:pPr>
      <w:r w:rsidRPr="000F2364">
        <w:rPr>
          <w:rFonts w:ascii="Times New Roman" w:hAnsi="Times New Roman" w:cs="Times New Roman"/>
        </w:rPr>
        <w:t xml:space="preserve">Legal Services Board (LSB) (2021) </w:t>
      </w:r>
      <w:r w:rsidRPr="000F2364">
        <w:rPr>
          <w:rFonts w:ascii="Times New Roman" w:hAnsi="Times New Roman" w:cs="Times New Roman"/>
          <w:i/>
          <w:iCs/>
        </w:rPr>
        <w:t xml:space="preserve">Consumers missing out on insurance that could help cover unexpected legal costs, and much cheaper than expected. </w:t>
      </w:r>
      <w:r w:rsidRPr="000F2364">
        <w:rPr>
          <w:rFonts w:ascii="Times New Roman" w:hAnsi="Times New Roman" w:cs="Times New Roman"/>
        </w:rPr>
        <w:t xml:space="preserve">Available at: </w:t>
      </w:r>
      <w:hyperlink r:id="rId11" w:history="1">
        <w:r w:rsidRPr="000F2364">
          <w:rPr>
            <w:rStyle w:val="Hyperlink"/>
            <w:rFonts w:ascii="Times New Roman" w:hAnsi="Times New Roman" w:cs="Times New Roman"/>
          </w:rPr>
          <w:t>https://legalservicesboard.org.uk/news/consumers-missing-out-on-insurance-that-could-help-cover-unexpected-legal-costs-and-much-cheaper-than-expected</w:t>
        </w:r>
      </w:hyperlink>
      <w:r w:rsidRPr="000F2364">
        <w:rPr>
          <w:rFonts w:ascii="Times New Roman" w:hAnsi="Times New Roman" w:cs="Times New Roman"/>
        </w:rPr>
        <w:t xml:space="preserve"> (Accessed: 13 Feb 2025).</w:t>
      </w:r>
    </w:p>
    <w:p w14:paraId="5E409850" w14:textId="77777777" w:rsidR="00735C8A" w:rsidRPr="000F2364" w:rsidRDefault="00735C8A" w:rsidP="00735C8A">
      <w:pPr>
        <w:spacing w:line="360" w:lineRule="auto"/>
        <w:rPr>
          <w:rFonts w:ascii="Times New Roman" w:hAnsi="Times New Roman" w:cs="Times New Roman"/>
        </w:rPr>
      </w:pPr>
      <w:r w:rsidRPr="000F2364">
        <w:rPr>
          <w:rFonts w:ascii="Times New Roman" w:hAnsi="Times New Roman" w:cs="Times New Roman"/>
        </w:rPr>
        <w:t xml:space="preserve">Macgregor, L., Peacey, C., and Ridsdale, G. (2022) </w:t>
      </w:r>
      <w:r w:rsidRPr="000F2364">
        <w:rPr>
          <w:rFonts w:ascii="Times New Roman" w:hAnsi="Times New Roman" w:cs="Times New Roman"/>
          <w:i/>
          <w:iCs/>
        </w:rPr>
        <w:t>Civil Litigation.</w:t>
      </w:r>
      <w:r w:rsidRPr="000F2364">
        <w:rPr>
          <w:rFonts w:ascii="Times New Roman" w:hAnsi="Times New Roman" w:cs="Times New Roman"/>
        </w:rPr>
        <w:t xml:space="preserve"> 15</w:t>
      </w:r>
      <w:r w:rsidRPr="000F2364">
        <w:rPr>
          <w:rFonts w:ascii="Times New Roman" w:hAnsi="Times New Roman" w:cs="Times New Roman"/>
          <w:vertAlign w:val="superscript"/>
        </w:rPr>
        <w:t>th</w:t>
      </w:r>
      <w:r w:rsidRPr="000F2364">
        <w:rPr>
          <w:rFonts w:ascii="Times New Roman" w:hAnsi="Times New Roman" w:cs="Times New Roman"/>
        </w:rPr>
        <w:t xml:space="preserve"> </w:t>
      </w:r>
      <w:proofErr w:type="spellStart"/>
      <w:r w:rsidRPr="000F2364">
        <w:rPr>
          <w:rFonts w:ascii="Times New Roman" w:hAnsi="Times New Roman" w:cs="Times New Roman"/>
        </w:rPr>
        <w:t>edn</w:t>
      </w:r>
      <w:proofErr w:type="spellEnd"/>
      <w:r w:rsidRPr="000F2364">
        <w:rPr>
          <w:rFonts w:ascii="Times New Roman" w:hAnsi="Times New Roman" w:cs="Times New Roman"/>
        </w:rPr>
        <w:t>. Oxford: Oxford University Press.</w:t>
      </w:r>
    </w:p>
    <w:p w14:paraId="2885750B" w14:textId="77777777" w:rsidR="00735C8A" w:rsidRDefault="00735C8A" w:rsidP="00735C8A">
      <w:pPr>
        <w:spacing w:line="360" w:lineRule="auto"/>
        <w:rPr>
          <w:rFonts w:ascii="Times New Roman" w:hAnsi="Times New Roman" w:cs="Times New Roman"/>
        </w:rPr>
      </w:pPr>
      <w:r>
        <w:rPr>
          <w:rFonts w:ascii="Times New Roman" w:hAnsi="Times New Roman" w:cs="Times New Roman"/>
        </w:rPr>
        <w:t xml:space="preserve">Motor Insurance Bureau (MIB) (2025) Available at: </w:t>
      </w:r>
      <w:hyperlink r:id="rId12" w:history="1">
        <w:r w:rsidRPr="00427061">
          <w:rPr>
            <w:rStyle w:val="Hyperlink"/>
            <w:rFonts w:ascii="Times New Roman" w:hAnsi="Times New Roman" w:cs="Times New Roman"/>
          </w:rPr>
          <w:t>https://www.mib.org.uk</w:t>
        </w:r>
      </w:hyperlink>
      <w:r>
        <w:rPr>
          <w:rFonts w:ascii="Times New Roman" w:hAnsi="Times New Roman" w:cs="Times New Roman"/>
        </w:rPr>
        <w:t xml:space="preserve"> (Accessed: 01 March 2025). </w:t>
      </w:r>
    </w:p>
    <w:p w14:paraId="4B3BD2CB" w14:textId="77777777" w:rsidR="00735C8A" w:rsidRDefault="00735C8A" w:rsidP="00735C8A">
      <w:pPr>
        <w:spacing w:line="360" w:lineRule="auto"/>
        <w:rPr>
          <w:rFonts w:ascii="Times New Roman" w:hAnsi="Times New Roman" w:cs="Times New Roman"/>
        </w:rPr>
      </w:pPr>
      <w:r>
        <w:rPr>
          <w:rFonts w:ascii="Times New Roman" w:hAnsi="Times New Roman" w:cs="Times New Roman"/>
        </w:rPr>
        <w:t xml:space="preserve">Money Claim Online. Available at: </w:t>
      </w:r>
      <w:hyperlink r:id="rId13" w:history="1">
        <w:r w:rsidRPr="00427061">
          <w:rPr>
            <w:rStyle w:val="Hyperlink"/>
            <w:rFonts w:ascii="Times New Roman" w:hAnsi="Times New Roman" w:cs="Times New Roman"/>
          </w:rPr>
          <w:t>https://www.moneyclaim.gov.uk/web/mcol/welcome</w:t>
        </w:r>
      </w:hyperlink>
      <w:r>
        <w:rPr>
          <w:rFonts w:ascii="Times New Roman" w:hAnsi="Times New Roman" w:cs="Times New Roman"/>
        </w:rPr>
        <w:t xml:space="preserve"> (Accessed: 27 Feb 2025). </w:t>
      </w:r>
    </w:p>
    <w:p w14:paraId="16C8DE1A" w14:textId="77777777" w:rsidR="00735C8A" w:rsidRDefault="00735C8A" w:rsidP="00735C8A">
      <w:pPr>
        <w:spacing w:line="360" w:lineRule="auto"/>
        <w:rPr>
          <w:rFonts w:ascii="Times New Roman" w:hAnsi="Times New Roman" w:cs="Times New Roman"/>
        </w:rPr>
      </w:pPr>
      <w:r w:rsidRPr="000F2364">
        <w:rPr>
          <w:rFonts w:ascii="Times New Roman" w:hAnsi="Times New Roman" w:cs="Times New Roman"/>
          <w:i/>
          <w:iCs/>
        </w:rPr>
        <w:t>Road Traffic Act 1988, c, 52.</w:t>
      </w:r>
      <w:r w:rsidRPr="000F2364">
        <w:rPr>
          <w:rFonts w:ascii="Times New Roman" w:hAnsi="Times New Roman" w:cs="Times New Roman"/>
        </w:rPr>
        <w:t xml:space="preserve"> Available at: </w:t>
      </w:r>
      <w:hyperlink r:id="rId14" w:history="1">
        <w:r w:rsidRPr="000F2364">
          <w:rPr>
            <w:rStyle w:val="Hyperlink"/>
            <w:rFonts w:ascii="Times New Roman" w:hAnsi="Times New Roman" w:cs="Times New Roman"/>
          </w:rPr>
          <w:t>https://www.legislation.gov.uk/ukpga/1988/52/section/143</w:t>
        </w:r>
      </w:hyperlink>
      <w:r w:rsidRPr="000F2364">
        <w:rPr>
          <w:rFonts w:ascii="Times New Roman" w:hAnsi="Times New Roman" w:cs="Times New Roman"/>
        </w:rPr>
        <w:t xml:space="preserve"> (Accessed: 08 Feb 2025).</w:t>
      </w:r>
    </w:p>
    <w:p w14:paraId="14813778" w14:textId="77777777" w:rsidR="00735C8A" w:rsidRDefault="00735C8A" w:rsidP="00735C8A">
      <w:pPr>
        <w:spacing w:line="360" w:lineRule="auto"/>
        <w:rPr>
          <w:rFonts w:ascii="Times New Roman" w:hAnsi="Times New Roman" w:cs="Times New Roman"/>
        </w:rPr>
      </w:pPr>
      <w:r w:rsidRPr="00950169">
        <w:rPr>
          <w:rFonts w:ascii="Times New Roman" w:hAnsi="Times New Roman" w:cs="Times New Roman"/>
          <w:i/>
          <w:iCs/>
        </w:rPr>
        <w:t xml:space="preserve">Regulation (EU) 2016/679 Of the European Parliament and of the </w:t>
      </w:r>
      <w:r>
        <w:rPr>
          <w:rFonts w:ascii="Times New Roman" w:hAnsi="Times New Roman" w:cs="Times New Roman"/>
          <w:i/>
          <w:iCs/>
        </w:rPr>
        <w:t xml:space="preserve">council. </w:t>
      </w:r>
      <w:r w:rsidRPr="00950169">
        <w:rPr>
          <w:rFonts w:ascii="Times New Roman" w:hAnsi="Times New Roman" w:cs="Times New Roman"/>
        </w:rPr>
        <w:t xml:space="preserve">No. 679 Section 2 Article 15. </w:t>
      </w:r>
      <w:r>
        <w:rPr>
          <w:rFonts w:ascii="Times New Roman" w:hAnsi="Times New Roman" w:cs="Times New Roman"/>
        </w:rPr>
        <w:t xml:space="preserve">Available at: </w:t>
      </w:r>
      <w:hyperlink r:id="rId15" w:history="1">
        <w:r w:rsidRPr="00427061">
          <w:rPr>
            <w:rStyle w:val="Hyperlink"/>
            <w:rFonts w:ascii="Times New Roman" w:hAnsi="Times New Roman" w:cs="Times New Roman"/>
          </w:rPr>
          <w:t>https://www.legislation.gov.uk/eur/2016/679/article/15</w:t>
        </w:r>
      </w:hyperlink>
      <w:r>
        <w:rPr>
          <w:rFonts w:ascii="Times New Roman" w:hAnsi="Times New Roman" w:cs="Times New Roman"/>
        </w:rPr>
        <w:t xml:space="preserve"> (Accessed: 01 March 2025). </w:t>
      </w:r>
    </w:p>
    <w:p w14:paraId="25EE6C28" w14:textId="77777777" w:rsidR="00735C8A" w:rsidRPr="000F2364" w:rsidRDefault="00735C8A" w:rsidP="00735C8A">
      <w:pPr>
        <w:spacing w:line="360" w:lineRule="auto"/>
        <w:rPr>
          <w:rFonts w:ascii="Times New Roman" w:hAnsi="Times New Roman" w:cs="Times New Roman"/>
        </w:rPr>
      </w:pPr>
      <w:r w:rsidRPr="000F2364">
        <w:rPr>
          <w:rFonts w:ascii="Times New Roman" w:hAnsi="Times New Roman" w:cs="Times New Roman"/>
        </w:rPr>
        <w:t xml:space="preserve">Sime, S. (2021) </w:t>
      </w:r>
      <w:r w:rsidRPr="000F2364">
        <w:rPr>
          <w:rFonts w:ascii="Times New Roman" w:hAnsi="Times New Roman" w:cs="Times New Roman"/>
          <w:i/>
          <w:iCs/>
        </w:rPr>
        <w:t>A Practical Approach to Civil Procedure</w:t>
      </w:r>
      <w:r w:rsidRPr="000F2364">
        <w:rPr>
          <w:rFonts w:ascii="Times New Roman" w:hAnsi="Times New Roman" w:cs="Times New Roman"/>
        </w:rPr>
        <w:t>. 24</w:t>
      </w:r>
      <w:r w:rsidRPr="000F2364">
        <w:rPr>
          <w:rFonts w:ascii="Times New Roman" w:hAnsi="Times New Roman" w:cs="Times New Roman"/>
          <w:vertAlign w:val="superscript"/>
        </w:rPr>
        <w:t>th</w:t>
      </w:r>
      <w:r w:rsidRPr="000F2364">
        <w:rPr>
          <w:rFonts w:ascii="Times New Roman" w:hAnsi="Times New Roman" w:cs="Times New Roman"/>
        </w:rPr>
        <w:t xml:space="preserve"> </w:t>
      </w:r>
      <w:proofErr w:type="spellStart"/>
      <w:r w:rsidRPr="000F2364">
        <w:rPr>
          <w:rFonts w:ascii="Times New Roman" w:hAnsi="Times New Roman" w:cs="Times New Roman"/>
        </w:rPr>
        <w:t>edn</w:t>
      </w:r>
      <w:proofErr w:type="spellEnd"/>
      <w:r w:rsidRPr="000F2364">
        <w:rPr>
          <w:rFonts w:ascii="Times New Roman" w:hAnsi="Times New Roman" w:cs="Times New Roman"/>
        </w:rPr>
        <w:t>. Oxford: Oxford University Press.</w:t>
      </w:r>
    </w:p>
    <w:p w14:paraId="46B7F2F4" w14:textId="77777777" w:rsidR="00735C8A" w:rsidRDefault="00735C8A" w:rsidP="00735C8A">
      <w:pPr>
        <w:spacing w:line="360" w:lineRule="auto"/>
        <w:rPr>
          <w:rFonts w:ascii="Times New Roman" w:hAnsi="Times New Roman" w:cs="Times New Roman"/>
        </w:rPr>
      </w:pPr>
      <w:r w:rsidRPr="000F2364">
        <w:rPr>
          <w:rFonts w:ascii="Times New Roman" w:hAnsi="Times New Roman" w:cs="Times New Roman"/>
          <w:i/>
          <w:iCs/>
        </w:rPr>
        <w:t>‘Straker v Tudor Rose (a firm)’</w:t>
      </w:r>
      <w:r w:rsidRPr="000F2364">
        <w:rPr>
          <w:rFonts w:ascii="Times New Roman" w:hAnsi="Times New Roman" w:cs="Times New Roman"/>
        </w:rPr>
        <w:t xml:space="preserve"> (2007) </w:t>
      </w:r>
      <w:r w:rsidRPr="000F2364">
        <w:rPr>
          <w:rFonts w:ascii="Times New Roman" w:hAnsi="Times New Roman" w:cs="Times New Roman"/>
          <w:i/>
          <w:iCs/>
        </w:rPr>
        <w:t xml:space="preserve">EWCA </w:t>
      </w:r>
      <w:proofErr w:type="spellStart"/>
      <w:r w:rsidRPr="000F2364">
        <w:rPr>
          <w:rFonts w:ascii="Times New Roman" w:hAnsi="Times New Roman" w:cs="Times New Roman"/>
          <w:i/>
          <w:iCs/>
        </w:rPr>
        <w:t>Civ</w:t>
      </w:r>
      <w:proofErr w:type="spellEnd"/>
      <w:r w:rsidRPr="000F2364">
        <w:rPr>
          <w:rFonts w:ascii="Times New Roman" w:hAnsi="Times New Roman" w:cs="Times New Roman"/>
          <w:i/>
          <w:iCs/>
        </w:rPr>
        <w:t>, 368</w:t>
      </w:r>
      <w:r w:rsidRPr="000F2364">
        <w:rPr>
          <w:rFonts w:ascii="Times New Roman" w:hAnsi="Times New Roman" w:cs="Times New Roman"/>
        </w:rPr>
        <w:t xml:space="preserve">, </w:t>
      </w:r>
      <w:r w:rsidRPr="000F2364">
        <w:rPr>
          <w:rFonts w:ascii="Times New Roman" w:hAnsi="Times New Roman" w:cs="Times New Roman"/>
          <w:i/>
          <w:iCs/>
        </w:rPr>
        <w:t>Lexis Plus UK</w:t>
      </w:r>
      <w:r w:rsidRPr="000F2364">
        <w:rPr>
          <w:rFonts w:ascii="Times New Roman" w:hAnsi="Times New Roman" w:cs="Times New Roman"/>
        </w:rPr>
        <w:t xml:space="preserve">. Available at: </w:t>
      </w:r>
      <w:hyperlink r:id="rId16" w:history="1">
        <w:r w:rsidRPr="000F2364">
          <w:rPr>
            <w:rStyle w:val="Hyperlink"/>
            <w:rFonts w:ascii="Times New Roman" w:hAnsi="Times New Roman" w:cs="Times New Roman"/>
          </w:rPr>
          <w:t>https://plus-lexis-com.ezproxy.uwtsd.ac.uk/uk/cases-uk/straker-v-tudor-rose-a-</w:t>
        </w:r>
        <w:r w:rsidRPr="000F2364">
          <w:rPr>
            <w:rStyle w:val="Hyperlink"/>
            <w:rFonts w:ascii="Times New Roman" w:hAnsi="Times New Roman" w:cs="Times New Roman"/>
          </w:rPr>
          <w:lastRenderedPageBreak/>
          <w:t>firm/?crid=9c3b78a2-633c-433d-9151-169431f60c52&amp;pddocumentnumber=1</w:t>
        </w:r>
      </w:hyperlink>
      <w:r w:rsidRPr="000F2364">
        <w:rPr>
          <w:rFonts w:ascii="Times New Roman" w:hAnsi="Times New Roman" w:cs="Times New Roman"/>
        </w:rPr>
        <w:t xml:space="preserve"> (Accessed: 10 Feb 2025).</w:t>
      </w:r>
    </w:p>
    <w:p w14:paraId="578532C5" w14:textId="77777777" w:rsidR="00735C8A" w:rsidRDefault="00735C8A" w:rsidP="00735C8A">
      <w:pPr>
        <w:spacing w:line="360" w:lineRule="auto"/>
        <w:rPr>
          <w:rFonts w:ascii="Times New Roman" w:hAnsi="Times New Roman" w:cs="Times New Roman"/>
        </w:rPr>
      </w:pPr>
      <w:r w:rsidRPr="000F2364">
        <w:rPr>
          <w:rFonts w:ascii="Times New Roman" w:hAnsi="Times New Roman" w:cs="Times New Roman"/>
          <w:i/>
          <w:iCs/>
        </w:rPr>
        <w:t>Social Security (Recovery of Benefits) Act 1997</w:t>
      </w:r>
      <w:r w:rsidRPr="000F2364">
        <w:rPr>
          <w:rFonts w:ascii="Times New Roman" w:hAnsi="Times New Roman" w:cs="Times New Roman"/>
        </w:rPr>
        <w:t xml:space="preserve">, c, 27. Available at: </w:t>
      </w:r>
      <w:hyperlink r:id="rId17" w:history="1">
        <w:r w:rsidRPr="000F2364">
          <w:rPr>
            <w:rStyle w:val="Hyperlink"/>
            <w:rFonts w:ascii="Times New Roman" w:hAnsi="Times New Roman" w:cs="Times New Roman"/>
          </w:rPr>
          <w:t>https://www.legislation.gov.uk/ukpga/1997/27/contents</w:t>
        </w:r>
      </w:hyperlink>
      <w:r w:rsidRPr="000F2364">
        <w:rPr>
          <w:rFonts w:ascii="Times New Roman" w:hAnsi="Times New Roman" w:cs="Times New Roman"/>
        </w:rPr>
        <w:t xml:space="preserve"> (Accessed: 10 Feb 2025).</w:t>
      </w:r>
    </w:p>
    <w:p w14:paraId="4D7FF269" w14:textId="77777777" w:rsidR="00735C8A" w:rsidRDefault="00735C8A" w:rsidP="00735C8A">
      <w:pPr>
        <w:spacing w:line="360" w:lineRule="auto"/>
        <w:rPr>
          <w:rFonts w:ascii="Times New Roman" w:hAnsi="Times New Roman" w:cs="Times New Roman"/>
        </w:rPr>
      </w:pPr>
      <w:r w:rsidRPr="000F2364">
        <w:rPr>
          <w:rFonts w:ascii="Times New Roman" w:hAnsi="Times New Roman" w:cs="Times New Roman"/>
          <w:i/>
          <w:iCs/>
        </w:rPr>
        <w:t>The Civil Procedure Rules 1998</w:t>
      </w:r>
      <w:r w:rsidRPr="000F2364">
        <w:rPr>
          <w:rFonts w:ascii="Times New Roman" w:hAnsi="Times New Roman" w:cs="Times New Roman"/>
        </w:rPr>
        <w:t xml:space="preserve">. Available at: </w:t>
      </w:r>
      <w:hyperlink r:id="rId18" w:history="1">
        <w:r w:rsidRPr="000F2364">
          <w:rPr>
            <w:rStyle w:val="Hyperlink"/>
            <w:rFonts w:ascii="Times New Roman" w:hAnsi="Times New Roman" w:cs="Times New Roman"/>
          </w:rPr>
          <w:t>https://www.legislation.gov.uk/uksi/1998/3132/contents</w:t>
        </w:r>
      </w:hyperlink>
      <w:r w:rsidRPr="000F2364">
        <w:rPr>
          <w:rFonts w:ascii="Times New Roman" w:hAnsi="Times New Roman" w:cs="Times New Roman"/>
        </w:rPr>
        <w:t xml:space="preserve"> (Accessed: 11 Feb 2025).</w:t>
      </w:r>
    </w:p>
    <w:p w14:paraId="40837BF0" w14:textId="77777777" w:rsidR="00735C8A" w:rsidRPr="000F2364" w:rsidRDefault="00735C8A" w:rsidP="00735C8A">
      <w:pPr>
        <w:spacing w:line="360" w:lineRule="auto"/>
        <w:rPr>
          <w:rFonts w:ascii="Times New Roman" w:hAnsi="Times New Roman" w:cs="Times New Roman"/>
        </w:rPr>
      </w:pPr>
      <w:r>
        <w:rPr>
          <w:rFonts w:ascii="Times New Roman" w:hAnsi="Times New Roman" w:cs="Times New Roman"/>
          <w:i/>
          <w:iCs/>
        </w:rPr>
        <w:t xml:space="preserve">The </w:t>
      </w:r>
      <w:r w:rsidRPr="00950169">
        <w:rPr>
          <w:rFonts w:ascii="Times New Roman" w:hAnsi="Times New Roman" w:cs="Times New Roman"/>
          <w:i/>
          <w:iCs/>
        </w:rPr>
        <w:t>Civil Procedure Rules 1998</w:t>
      </w:r>
      <w:r w:rsidRPr="000F2364">
        <w:rPr>
          <w:rFonts w:ascii="Times New Roman" w:hAnsi="Times New Roman" w:cs="Times New Roman"/>
        </w:rPr>
        <w:t xml:space="preserve">. (SI 1998/3132) Part 44. Available at: </w:t>
      </w:r>
      <w:hyperlink r:id="rId19" w:history="1">
        <w:r w:rsidRPr="000F2364">
          <w:rPr>
            <w:rStyle w:val="Hyperlink"/>
            <w:rFonts w:ascii="Times New Roman" w:hAnsi="Times New Roman" w:cs="Times New Roman"/>
          </w:rPr>
          <w:t>https://www.legislation.gov.uk/uksi/1998/3132/part/44</w:t>
        </w:r>
      </w:hyperlink>
      <w:r w:rsidRPr="000F2364">
        <w:rPr>
          <w:rFonts w:ascii="Times New Roman" w:hAnsi="Times New Roman" w:cs="Times New Roman"/>
        </w:rPr>
        <w:t xml:space="preserve"> (Accessed: 12 Feb 2025).</w:t>
      </w:r>
    </w:p>
    <w:p w14:paraId="0F367F35" w14:textId="77777777" w:rsidR="00735C8A" w:rsidRDefault="00735C8A" w:rsidP="00735C8A">
      <w:pPr>
        <w:spacing w:line="360" w:lineRule="auto"/>
        <w:rPr>
          <w:rFonts w:ascii="Times New Roman" w:hAnsi="Times New Roman" w:cs="Times New Roman"/>
        </w:rPr>
      </w:pPr>
      <w:r>
        <w:rPr>
          <w:rFonts w:ascii="Times New Roman" w:hAnsi="Times New Roman" w:cs="Times New Roman"/>
          <w:i/>
          <w:iCs/>
        </w:rPr>
        <w:t xml:space="preserve">The </w:t>
      </w:r>
      <w:r w:rsidRPr="00950169">
        <w:rPr>
          <w:rFonts w:ascii="Times New Roman" w:hAnsi="Times New Roman" w:cs="Times New Roman"/>
          <w:i/>
          <w:iCs/>
        </w:rPr>
        <w:t>Civil Procedure Rules 1998.</w:t>
      </w:r>
      <w:r w:rsidRPr="000F2364">
        <w:rPr>
          <w:rFonts w:ascii="Times New Roman" w:hAnsi="Times New Roman" w:cs="Times New Roman"/>
        </w:rPr>
        <w:t xml:space="preserve"> (SI 1998/3132) (L.17) Part 36. Available at: </w:t>
      </w:r>
      <w:hyperlink r:id="rId20" w:history="1">
        <w:r w:rsidRPr="000F2364">
          <w:rPr>
            <w:rStyle w:val="Hyperlink"/>
            <w:rFonts w:ascii="Times New Roman" w:hAnsi="Times New Roman" w:cs="Times New Roman"/>
          </w:rPr>
          <w:t>https://www.legislation.gov.uk/uksi/1998/3132/part/36/made</w:t>
        </w:r>
      </w:hyperlink>
      <w:r w:rsidRPr="000F2364">
        <w:rPr>
          <w:rFonts w:ascii="Times New Roman" w:hAnsi="Times New Roman" w:cs="Times New Roman"/>
        </w:rPr>
        <w:t xml:space="preserve"> (Accessed: 12 Feb 2025).</w:t>
      </w:r>
    </w:p>
    <w:p w14:paraId="38BABFA3" w14:textId="77777777" w:rsidR="00735C8A" w:rsidRDefault="00735C8A" w:rsidP="00735C8A">
      <w:pPr>
        <w:spacing w:line="360" w:lineRule="auto"/>
        <w:rPr>
          <w:rFonts w:ascii="Times New Roman" w:hAnsi="Times New Roman" w:cs="Times New Roman"/>
        </w:rPr>
      </w:pPr>
      <w:r>
        <w:rPr>
          <w:rFonts w:ascii="Times New Roman" w:hAnsi="Times New Roman" w:cs="Times New Roman"/>
          <w:i/>
          <w:iCs/>
        </w:rPr>
        <w:t xml:space="preserve">The </w:t>
      </w:r>
      <w:r w:rsidRPr="00950169">
        <w:rPr>
          <w:rFonts w:ascii="Times New Roman" w:hAnsi="Times New Roman" w:cs="Times New Roman"/>
          <w:i/>
          <w:iCs/>
        </w:rPr>
        <w:t>Civil Procedure Rules 1998.</w:t>
      </w:r>
      <w:r>
        <w:rPr>
          <w:rFonts w:ascii="Times New Roman" w:hAnsi="Times New Roman" w:cs="Times New Roman"/>
        </w:rPr>
        <w:t xml:space="preserve"> (SI 1998/3131) (L.17) Part 1 Rule 1.4. Available at: </w:t>
      </w:r>
      <w:hyperlink r:id="rId21" w:history="1">
        <w:r w:rsidRPr="00427061">
          <w:rPr>
            <w:rStyle w:val="Hyperlink"/>
            <w:rFonts w:ascii="Times New Roman" w:hAnsi="Times New Roman" w:cs="Times New Roman"/>
          </w:rPr>
          <w:t>https://www.legislation.gov.uk/uksi/1998/3132/rule/1.4</w:t>
        </w:r>
      </w:hyperlink>
      <w:r>
        <w:rPr>
          <w:rFonts w:ascii="Times New Roman" w:hAnsi="Times New Roman" w:cs="Times New Roman"/>
        </w:rPr>
        <w:t xml:space="preserve"> (Accessed: 12 Feb 2025).</w:t>
      </w:r>
    </w:p>
    <w:p w14:paraId="6F56B092" w14:textId="77777777" w:rsidR="00735C8A" w:rsidRDefault="00735C8A" w:rsidP="00735C8A">
      <w:pPr>
        <w:spacing w:line="360" w:lineRule="auto"/>
        <w:rPr>
          <w:rFonts w:ascii="Times New Roman" w:hAnsi="Times New Roman" w:cs="Times New Roman"/>
        </w:rPr>
      </w:pPr>
      <w:r>
        <w:rPr>
          <w:rFonts w:ascii="Times New Roman" w:hAnsi="Times New Roman" w:cs="Times New Roman"/>
          <w:i/>
          <w:iCs/>
        </w:rPr>
        <w:t xml:space="preserve">The </w:t>
      </w:r>
      <w:r w:rsidRPr="00706B1C">
        <w:rPr>
          <w:rFonts w:ascii="Times New Roman" w:hAnsi="Times New Roman" w:cs="Times New Roman"/>
          <w:i/>
          <w:iCs/>
        </w:rPr>
        <w:t>Civil Procedure Rules 1998.</w:t>
      </w:r>
      <w:r>
        <w:rPr>
          <w:rFonts w:ascii="Times New Roman" w:hAnsi="Times New Roman" w:cs="Times New Roman"/>
        </w:rPr>
        <w:t xml:space="preserve"> (SI 1998/3131) (L.17) Part 16 Rule 16.2. Available at: </w:t>
      </w:r>
      <w:hyperlink r:id="rId22" w:history="1">
        <w:r w:rsidRPr="00427061">
          <w:rPr>
            <w:rStyle w:val="Hyperlink"/>
            <w:rFonts w:ascii="Times New Roman" w:hAnsi="Times New Roman" w:cs="Times New Roman"/>
          </w:rPr>
          <w:t>https://www.legislation.gov.uk/uksi/1998/3132/rule/16.2</w:t>
        </w:r>
      </w:hyperlink>
      <w:r>
        <w:rPr>
          <w:rFonts w:ascii="Times New Roman" w:hAnsi="Times New Roman" w:cs="Times New Roman"/>
        </w:rPr>
        <w:t xml:space="preserve"> (Accessed: 04 March 2025).</w:t>
      </w:r>
    </w:p>
    <w:p w14:paraId="6BC0C181" w14:textId="77777777" w:rsidR="00735C8A" w:rsidRDefault="00735C8A" w:rsidP="00735C8A">
      <w:pPr>
        <w:spacing w:line="360" w:lineRule="auto"/>
        <w:rPr>
          <w:rFonts w:ascii="Times New Roman" w:hAnsi="Times New Roman" w:cs="Times New Roman"/>
        </w:rPr>
      </w:pPr>
      <w:r>
        <w:rPr>
          <w:rFonts w:ascii="Times New Roman" w:hAnsi="Times New Roman" w:cs="Times New Roman"/>
          <w:i/>
          <w:iCs/>
        </w:rPr>
        <w:t xml:space="preserve">The </w:t>
      </w:r>
      <w:r w:rsidRPr="00706B1C">
        <w:rPr>
          <w:rFonts w:ascii="Times New Roman" w:hAnsi="Times New Roman" w:cs="Times New Roman"/>
          <w:i/>
          <w:iCs/>
        </w:rPr>
        <w:t>Civil Procedure Rules 1998.</w:t>
      </w:r>
      <w:r>
        <w:rPr>
          <w:rFonts w:ascii="Times New Roman" w:hAnsi="Times New Roman" w:cs="Times New Roman"/>
        </w:rPr>
        <w:t xml:space="preserve"> (SI 1998/3132) Part 7. Available at: </w:t>
      </w:r>
      <w:hyperlink r:id="rId23" w:history="1">
        <w:r w:rsidRPr="00427061">
          <w:rPr>
            <w:rStyle w:val="Hyperlink"/>
            <w:rFonts w:ascii="Times New Roman" w:hAnsi="Times New Roman" w:cs="Times New Roman"/>
          </w:rPr>
          <w:t>https://www.legislation.gov.uk/uksi/1998/3132/part/7/data.pdf</w:t>
        </w:r>
      </w:hyperlink>
      <w:r>
        <w:rPr>
          <w:rFonts w:ascii="Times New Roman" w:hAnsi="Times New Roman" w:cs="Times New Roman"/>
        </w:rPr>
        <w:t xml:space="preserve"> (Accessed: 04 March 2025). </w:t>
      </w:r>
    </w:p>
    <w:p w14:paraId="7178DB62" w14:textId="2A522ACB" w:rsidR="00241F2D" w:rsidRPr="000F2364" w:rsidRDefault="001D6251" w:rsidP="000F2364">
      <w:pPr>
        <w:spacing w:line="360" w:lineRule="auto"/>
        <w:rPr>
          <w:rFonts w:ascii="Times New Roman" w:hAnsi="Times New Roman" w:cs="Times New Roman"/>
        </w:rPr>
      </w:pPr>
      <w:r w:rsidRPr="000F2364">
        <w:rPr>
          <w:rFonts w:ascii="Times New Roman" w:hAnsi="Times New Roman" w:cs="Times New Roman"/>
        </w:rPr>
        <w:t xml:space="preserve">Unison </w:t>
      </w:r>
      <w:r w:rsidR="00C67B95" w:rsidRPr="000F2364">
        <w:rPr>
          <w:rFonts w:ascii="Times New Roman" w:hAnsi="Times New Roman" w:cs="Times New Roman"/>
        </w:rPr>
        <w:t>(2025)</w:t>
      </w:r>
      <w:r w:rsidR="00B300AD" w:rsidRPr="000F2364">
        <w:rPr>
          <w:rFonts w:ascii="Times New Roman" w:hAnsi="Times New Roman" w:cs="Times New Roman"/>
        </w:rPr>
        <w:t xml:space="preserve"> </w:t>
      </w:r>
      <w:r w:rsidR="00B300AD" w:rsidRPr="000F2364">
        <w:rPr>
          <w:rFonts w:ascii="Times New Roman" w:hAnsi="Times New Roman" w:cs="Times New Roman"/>
          <w:i/>
          <w:iCs/>
        </w:rPr>
        <w:t xml:space="preserve">Legal Services. </w:t>
      </w:r>
      <w:r w:rsidR="00B300AD" w:rsidRPr="000F2364">
        <w:rPr>
          <w:rFonts w:ascii="Times New Roman" w:hAnsi="Times New Roman" w:cs="Times New Roman"/>
        </w:rPr>
        <w:t xml:space="preserve">Available at: </w:t>
      </w:r>
      <w:hyperlink r:id="rId24" w:history="1">
        <w:r w:rsidR="00B300AD" w:rsidRPr="000F2364">
          <w:rPr>
            <w:rStyle w:val="Hyperlink"/>
            <w:rFonts w:ascii="Times New Roman" w:hAnsi="Times New Roman" w:cs="Times New Roman"/>
          </w:rPr>
          <w:t>https://www.unison.org.uk/get-help/services-support/legal-services/</w:t>
        </w:r>
      </w:hyperlink>
      <w:r w:rsidR="00B300AD" w:rsidRPr="000F2364">
        <w:rPr>
          <w:rFonts w:ascii="Times New Roman" w:hAnsi="Times New Roman" w:cs="Times New Roman"/>
        </w:rPr>
        <w:t xml:space="preserve"> (Acces</w:t>
      </w:r>
      <w:r w:rsidR="00104712" w:rsidRPr="000F2364">
        <w:rPr>
          <w:rFonts w:ascii="Times New Roman" w:hAnsi="Times New Roman" w:cs="Times New Roman"/>
        </w:rPr>
        <w:t>s</w:t>
      </w:r>
      <w:r w:rsidR="00B300AD" w:rsidRPr="000F2364">
        <w:rPr>
          <w:rFonts w:ascii="Times New Roman" w:hAnsi="Times New Roman" w:cs="Times New Roman"/>
        </w:rPr>
        <w:t xml:space="preserve">ed: </w:t>
      </w:r>
      <w:r w:rsidR="00104712" w:rsidRPr="000F2364">
        <w:rPr>
          <w:rFonts w:ascii="Times New Roman" w:hAnsi="Times New Roman" w:cs="Times New Roman"/>
        </w:rPr>
        <w:t>08 Feb 2025).</w:t>
      </w:r>
    </w:p>
    <w:p w14:paraId="527B950B" w14:textId="2510DAF9" w:rsidR="009710DD" w:rsidRPr="000F2364" w:rsidRDefault="00CC2542" w:rsidP="000F2364">
      <w:pPr>
        <w:spacing w:line="360" w:lineRule="auto"/>
        <w:rPr>
          <w:rFonts w:ascii="Times New Roman" w:hAnsi="Times New Roman" w:cs="Times New Roman"/>
        </w:rPr>
      </w:pPr>
      <w:r w:rsidRPr="000F2364">
        <w:rPr>
          <w:rFonts w:ascii="Times New Roman" w:hAnsi="Times New Roman" w:cs="Times New Roman"/>
        </w:rPr>
        <w:t xml:space="preserve">UK GDPR (2025) </w:t>
      </w:r>
      <w:r w:rsidR="0026075C" w:rsidRPr="000F2364">
        <w:rPr>
          <w:rFonts w:ascii="Times New Roman" w:hAnsi="Times New Roman" w:cs="Times New Roman"/>
          <w:i/>
          <w:iCs/>
        </w:rPr>
        <w:t>Chapter 3- Rights of Data Subject</w:t>
      </w:r>
      <w:r w:rsidRPr="000F2364">
        <w:rPr>
          <w:rFonts w:ascii="Times New Roman" w:hAnsi="Times New Roman" w:cs="Times New Roman"/>
          <w:i/>
          <w:iCs/>
        </w:rPr>
        <w:t xml:space="preserve">. </w:t>
      </w:r>
      <w:r w:rsidRPr="000F2364">
        <w:rPr>
          <w:rFonts w:ascii="Times New Roman" w:hAnsi="Times New Roman" w:cs="Times New Roman"/>
        </w:rPr>
        <w:t xml:space="preserve">Available at: </w:t>
      </w:r>
      <w:hyperlink r:id="rId25" w:history="1">
        <w:r w:rsidR="00972C0E" w:rsidRPr="000F2364">
          <w:rPr>
            <w:rStyle w:val="Hyperlink"/>
            <w:rFonts w:ascii="Times New Roman" w:hAnsi="Times New Roman" w:cs="Times New Roman"/>
          </w:rPr>
          <w:t>https://uk-gdpr.org/chapter-3-article-15/</w:t>
        </w:r>
      </w:hyperlink>
      <w:r w:rsidR="00972C0E" w:rsidRPr="000F2364">
        <w:rPr>
          <w:rFonts w:ascii="Times New Roman" w:hAnsi="Times New Roman" w:cs="Times New Roman"/>
        </w:rPr>
        <w:t xml:space="preserve"> (Accessed: 09 Feb 2025).</w:t>
      </w:r>
    </w:p>
    <w:p w14:paraId="10EAB95C" w14:textId="77777777" w:rsidR="0060077E" w:rsidRDefault="0060077E" w:rsidP="000F2364">
      <w:pPr>
        <w:spacing w:line="360" w:lineRule="auto"/>
        <w:rPr>
          <w:rFonts w:ascii="Times New Roman" w:hAnsi="Times New Roman" w:cs="Times New Roman"/>
        </w:rPr>
      </w:pPr>
    </w:p>
    <w:p w14:paraId="08C4A359" w14:textId="77777777" w:rsidR="008B2BFC" w:rsidRPr="000F2364" w:rsidRDefault="008B2BFC" w:rsidP="000F2364">
      <w:pPr>
        <w:spacing w:line="360" w:lineRule="auto"/>
        <w:rPr>
          <w:rFonts w:ascii="Times New Roman" w:hAnsi="Times New Roman" w:cs="Times New Roman"/>
        </w:rPr>
      </w:pPr>
    </w:p>
    <w:p w14:paraId="6849E4A3" w14:textId="77777777" w:rsidR="002A5071" w:rsidRDefault="002A5071" w:rsidP="009C3092"/>
    <w:p w14:paraId="1899F471" w14:textId="77777777" w:rsidR="00B1069F" w:rsidRPr="003A4FC1" w:rsidRDefault="00B1069F" w:rsidP="009C3092"/>
    <w:p w14:paraId="432F5FF8" w14:textId="77777777" w:rsidR="00241F2D" w:rsidRDefault="00241F2D" w:rsidP="009C3092"/>
    <w:p w14:paraId="00848EA2" w14:textId="77777777" w:rsidR="00241F2D" w:rsidRDefault="00241F2D" w:rsidP="009C3092"/>
    <w:p w14:paraId="168AA54D" w14:textId="4B0EF4F5" w:rsidR="009C3092" w:rsidRDefault="009C3092" w:rsidP="009C3092"/>
    <w:p w14:paraId="762A7457" w14:textId="5CC6BE8A" w:rsidR="003C52A9" w:rsidRDefault="003C52A9" w:rsidP="009C3092">
      <w:pPr>
        <w:spacing w:line="360" w:lineRule="auto"/>
        <w:ind w:left="360"/>
      </w:pPr>
    </w:p>
    <w:p w14:paraId="72A53451" w14:textId="2643D0D5" w:rsidR="00C32C3A" w:rsidRDefault="00C32C3A" w:rsidP="009C3092">
      <w:pPr>
        <w:spacing w:line="360" w:lineRule="auto"/>
        <w:ind w:left="360"/>
      </w:pPr>
    </w:p>
    <w:p w14:paraId="06C844AE" w14:textId="77777777" w:rsidR="009B209E" w:rsidRDefault="009B209E" w:rsidP="009C3092">
      <w:pPr>
        <w:spacing w:line="360" w:lineRule="auto"/>
        <w:ind w:left="360"/>
      </w:pPr>
    </w:p>
    <w:p w14:paraId="22C7C6F9" w14:textId="010F4955" w:rsidR="009B209E" w:rsidRPr="00893CD4" w:rsidRDefault="009B209E" w:rsidP="009C3092">
      <w:pPr>
        <w:spacing w:line="360" w:lineRule="auto"/>
        <w:ind w:left="360"/>
      </w:pPr>
    </w:p>
    <w:sectPr w:rsidR="009B209E" w:rsidRPr="00893CD4" w:rsidSect="00D94D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061C8"/>
    <w:multiLevelType w:val="multilevel"/>
    <w:tmpl w:val="F56E2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6D0DA9"/>
    <w:multiLevelType w:val="hybridMultilevel"/>
    <w:tmpl w:val="AEEE90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EF0845"/>
    <w:multiLevelType w:val="hybridMultilevel"/>
    <w:tmpl w:val="3B1CF182"/>
    <w:lvl w:ilvl="0" w:tplc="694CE5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7003CA"/>
    <w:multiLevelType w:val="hybridMultilevel"/>
    <w:tmpl w:val="23689C1E"/>
    <w:lvl w:ilvl="0" w:tplc="6F4074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FD0BB5"/>
    <w:multiLevelType w:val="hybridMultilevel"/>
    <w:tmpl w:val="0F0CB682"/>
    <w:lvl w:ilvl="0" w:tplc="3BC43F4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37155E7"/>
    <w:multiLevelType w:val="hybridMultilevel"/>
    <w:tmpl w:val="2D64C26C"/>
    <w:lvl w:ilvl="0" w:tplc="4DF0436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A41164"/>
    <w:multiLevelType w:val="multilevel"/>
    <w:tmpl w:val="DF2C1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B81332"/>
    <w:multiLevelType w:val="multilevel"/>
    <w:tmpl w:val="12C0B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637077"/>
    <w:multiLevelType w:val="hybridMultilevel"/>
    <w:tmpl w:val="A880BC1A"/>
    <w:lvl w:ilvl="0" w:tplc="5098587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3884E13"/>
    <w:multiLevelType w:val="hybridMultilevel"/>
    <w:tmpl w:val="3AB81626"/>
    <w:lvl w:ilvl="0" w:tplc="B4DAA0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BF492D"/>
    <w:multiLevelType w:val="hybridMultilevel"/>
    <w:tmpl w:val="22BE3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D0080A"/>
    <w:multiLevelType w:val="multilevel"/>
    <w:tmpl w:val="1A4C1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0E621E"/>
    <w:multiLevelType w:val="hybridMultilevel"/>
    <w:tmpl w:val="6680BD38"/>
    <w:lvl w:ilvl="0" w:tplc="53B0FD8C">
      <w:start w:val="7"/>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6E5C45"/>
    <w:multiLevelType w:val="hybridMultilevel"/>
    <w:tmpl w:val="EBA4BA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672240"/>
    <w:multiLevelType w:val="hybridMultilevel"/>
    <w:tmpl w:val="297E36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0267032">
    <w:abstractNumId w:val="9"/>
  </w:num>
  <w:num w:numId="2" w16cid:durableId="1314800891">
    <w:abstractNumId w:val="10"/>
  </w:num>
  <w:num w:numId="3" w16cid:durableId="991520068">
    <w:abstractNumId w:val="12"/>
  </w:num>
  <w:num w:numId="4" w16cid:durableId="525756125">
    <w:abstractNumId w:val="13"/>
  </w:num>
  <w:num w:numId="5" w16cid:durableId="976687142">
    <w:abstractNumId w:val="2"/>
  </w:num>
  <w:num w:numId="6" w16cid:durableId="476186945">
    <w:abstractNumId w:val="5"/>
  </w:num>
  <w:num w:numId="7" w16cid:durableId="1830247921">
    <w:abstractNumId w:val="6"/>
  </w:num>
  <w:num w:numId="8" w16cid:durableId="2086802358">
    <w:abstractNumId w:val="7"/>
  </w:num>
  <w:num w:numId="9" w16cid:durableId="652291478">
    <w:abstractNumId w:val="11"/>
  </w:num>
  <w:num w:numId="10" w16cid:durableId="382293846">
    <w:abstractNumId w:val="0"/>
  </w:num>
  <w:num w:numId="11" w16cid:durableId="1645310354">
    <w:abstractNumId w:val="3"/>
  </w:num>
  <w:num w:numId="12" w16cid:durableId="1060132483">
    <w:abstractNumId w:val="14"/>
  </w:num>
  <w:num w:numId="13" w16cid:durableId="2022009143">
    <w:abstractNumId w:val="8"/>
  </w:num>
  <w:num w:numId="14" w16cid:durableId="1600093886">
    <w:abstractNumId w:val="4"/>
  </w:num>
  <w:num w:numId="15" w16cid:durableId="2070497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793"/>
    <w:rsid w:val="000022DB"/>
    <w:rsid w:val="00003B70"/>
    <w:rsid w:val="00006DB8"/>
    <w:rsid w:val="000138BD"/>
    <w:rsid w:val="00013D85"/>
    <w:rsid w:val="00027CB0"/>
    <w:rsid w:val="00031793"/>
    <w:rsid w:val="00052459"/>
    <w:rsid w:val="00064E3E"/>
    <w:rsid w:val="000656D6"/>
    <w:rsid w:val="00092B2A"/>
    <w:rsid w:val="000B6B9B"/>
    <w:rsid w:val="000D299C"/>
    <w:rsid w:val="000D6744"/>
    <w:rsid w:val="000D68D9"/>
    <w:rsid w:val="000F07E9"/>
    <w:rsid w:val="000F0EAA"/>
    <w:rsid w:val="000F2364"/>
    <w:rsid w:val="00101CFC"/>
    <w:rsid w:val="001026CC"/>
    <w:rsid w:val="00104712"/>
    <w:rsid w:val="00105C7F"/>
    <w:rsid w:val="0012062E"/>
    <w:rsid w:val="00127BFA"/>
    <w:rsid w:val="001411A4"/>
    <w:rsid w:val="001429A8"/>
    <w:rsid w:val="00146276"/>
    <w:rsid w:val="00170473"/>
    <w:rsid w:val="001715FF"/>
    <w:rsid w:val="00175085"/>
    <w:rsid w:val="001815A0"/>
    <w:rsid w:val="001831D3"/>
    <w:rsid w:val="001A17A3"/>
    <w:rsid w:val="001B11BF"/>
    <w:rsid w:val="001B1D8B"/>
    <w:rsid w:val="001C290D"/>
    <w:rsid w:val="001C46C0"/>
    <w:rsid w:val="001C76E3"/>
    <w:rsid w:val="001D6251"/>
    <w:rsid w:val="00224481"/>
    <w:rsid w:val="002405E5"/>
    <w:rsid w:val="00241F2D"/>
    <w:rsid w:val="00252601"/>
    <w:rsid w:val="0025651E"/>
    <w:rsid w:val="0026075C"/>
    <w:rsid w:val="00262678"/>
    <w:rsid w:val="00262BFB"/>
    <w:rsid w:val="002745BE"/>
    <w:rsid w:val="00276F1C"/>
    <w:rsid w:val="002809B0"/>
    <w:rsid w:val="002A5071"/>
    <w:rsid w:val="002A7FA1"/>
    <w:rsid w:val="002B561F"/>
    <w:rsid w:val="002C088E"/>
    <w:rsid w:val="002C6C6E"/>
    <w:rsid w:val="002E4AC1"/>
    <w:rsid w:val="002E531A"/>
    <w:rsid w:val="002F6357"/>
    <w:rsid w:val="003024CD"/>
    <w:rsid w:val="00304820"/>
    <w:rsid w:val="00304C29"/>
    <w:rsid w:val="0031133B"/>
    <w:rsid w:val="00316922"/>
    <w:rsid w:val="00321D3C"/>
    <w:rsid w:val="00330C6B"/>
    <w:rsid w:val="0033352B"/>
    <w:rsid w:val="0033563A"/>
    <w:rsid w:val="00343161"/>
    <w:rsid w:val="00364BF2"/>
    <w:rsid w:val="00365D36"/>
    <w:rsid w:val="00371DCF"/>
    <w:rsid w:val="00383B1A"/>
    <w:rsid w:val="00384EED"/>
    <w:rsid w:val="00391102"/>
    <w:rsid w:val="00394A64"/>
    <w:rsid w:val="003A00EC"/>
    <w:rsid w:val="003A0138"/>
    <w:rsid w:val="003A3978"/>
    <w:rsid w:val="003A4FC1"/>
    <w:rsid w:val="003B7A9D"/>
    <w:rsid w:val="003C03ED"/>
    <w:rsid w:val="003C52A9"/>
    <w:rsid w:val="003C7BC0"/>
    <w:rsid w:val="003D3A27"/>
    <w:rsid w:val="003F0019"/>
    <w:rsid w:val="003F4831"/>
    <w:rsid w:val="00414798"/>
    <w:rsid w:val="00414E88"/>
    <w:rsid w:val="004162FC"/>
    <w:rsid w:val="00422C02"/>
    <w:rsid w:val="004417E6"/>
    <w:rsid w:val="004436A6"/>
    <w:rsid w:val="004504CC"/>
    <w:rsid w:val="00450ECE"/>
    <w:rsid w:val="00451D08"/>
    <w:rsid w:val="0045318E"/>
    <w:rsid w:val="0045413E"/>
    <w:rsid w:val="00457AA2"/>
    <w:rsid w:val="00465D29"/>
    <w:rsid w:val="00471CAB"/>
    <w:rsid w:val="00481959"/>
    <w:rsid w:val="00483224"/>
    <w:rsid w:val="004921F3"/>
    <w:rsid w:val="00493231"/>
    <w:rsid w:val="004950D2"/>
    <w:rsid w:val="004A2D9A"/>
    <w:rsid w:val="004E1C22"/>
    <w:rsid w:val="004E6824"/>
    <w:rsid w:val="004F5079"/>
    <w:rsid w:val="00504578"/>
    <w:rsid w:val="005060AF"/>
    <w:rsid w:val="0053653D"/>
    <w:rsid w:val="00537517"/>
    <w:rsid w:val="00550241"/>
    <w:rsid w:val="00551FCA"/>
    <w:rsid w:val="005526C2"/>
    <w:rsid w:val="005626F5"/>
    <w:rsid w:val="00564C94"/>
    <w:rsid w:val="00570F3E"/>
    <w:rsid w:val="005726E2"/>
    <w:rsid w:val="005750B5"/>
    <w:rsid w:val="0057655D"/>
    <w:rsid w:val="005842D9"/>
    <w:rsid w:val="005905F3"/>
    <w:rsid w:val="005A37FC"/>
    <w:rsid w:val="005A5641"/>
    <w:rsid w:val="005B546C"/>
    <w:rsid w:val="005C1E2B"/>
    <w:rsid w:val="005C37F1"/>
    <w:rsid w:val="005C4B09"/>
    <w:rsid w:val="005F34EB"/>
    <w:rsid w:val="005F4D32"/>
    <w:rsid w:val="0060077E"/>
    <w:rsid w:val="006149EC"/>
    <w:rsid w:val="00616D0E"/>
    <w:rsid w:val="006231E0"/>
    <w:rsid w:val="0063340C"/>
    <w:rsid w:val="00634E63"/>
    <w:rsid w:val="00640409"/>
    <w:rsid w:val="00640585"/>
    <w:rsid w:val="00642156"/>
    <w:rsid w:val="006500EA"/>
    <w:rsid w:val="00672D9A"/>
    <w:rsid w:val="00681CFE"/>
    <w:rsid w:val="00692D46"/>
    <w:rsid w:val="006A4CED"/>
    <w:rsid w:val="006A5036"/>
    <w:rsid w:val="006B4455"/>
    <w:rsid w:val="006B64C3"/>
    <w:rsid w:val="006C1B42"/>
    <w:rsid w:val="006D2FF5"/>
    <w:rsid w:val="00701AA0"/>
    <w:rsid w:val="00706B1C"/>
    <w:rsid w:val="007071FF"/>
    <w:rsid w:val="00734525"/>
    <w:rsid w:val="00735C8A"/>
    <w:rsid w:val="00755E1D"/>
    <w:rsid w:val="00767F84"/>
    <w:rsid w:val="00791148"/>
    <w:rsid w:val="007923AC"/>
    <w:rsid w:val="00797D0F"/>
    <w:rsid w:val="007A2BEA"/>
    <w:rsid w:val="007B2645"/>
    <w:rsid w:val="007B79F6"/>
    <w:rsid w:val="007B7C06"/>
    <w:rsid w:val="007C27ED"/>
    <w:rsid w:val="007C36C8"/>
    <w:rsid w:val="007D37EC"/>
    <w:rsid w:val="008056D0"/>
    <w:rsid w:val="00821798"/>
    <w:rsid w:val="00824E3E"/>
    <w:rsid w:val="00846E58"/>
    <w:rsid w:val="008545E1"/>
    <w:rsid w:val="00862884"/>
    <w:rsid w:val="008635BD"/>
    <w:rsid w:val="00866DDE"/>
    <w:rsid w:val="0086719A"/>
    <w:rsid w:val="00871435"/>
    <w:rsid w:val="0087325A"/>
    <w:rsid w:val="00877C36"/>
    <w:rsid w:val="008925CC"/>
    <w:rsid w:val="00893CD4"/>
    <w:rsid w:val="008A1B61"/>
    <w:rsid w:val="008A4236"/>
    <w:rsid w:val="008A4E0B"/>
    <w:rsid w:val="008B087E"/>
    <w:rsid w:val="008B2BFC"/>
    <w:rsid w:val="008B2E0F"/>
    <w:rsid w:val="008C09C3"/>
    <w:rsid w:val="008C1614"/>
    <w:rsid w:val="008C6C03"/>
    <w:rsid w:val="008E0885"/>
    <w:rsid w:val="008E3B95"/>
    <w:rsid w:val="008F2D90"/>
    <w:rsid w:val="008F3762"/>
    <w:rsid w:val="008F62CC"/>
    <w:rsid w:val="009021FB"/>
    <w:rsid w:val="0090749F"/>
    <w:rsid w:val="00927682"/>
    <w:rsid w:val="00936EFE"/>
    <w:rsid w:val="009441BA"/>
    <w:rsid w:val="00950169"/>
    <w:rsid w:val="00954149"/>
    <w:rsid w:val="00955DAF"/>
    <w:rsid w:val="0096421B"/>
    <w:rsid w:val="009710DD"/>
    <w:rsid w:val="00972C0E"/>
    <w:rsid w:val="00986BB6"/>
    <w:rsid w:val="009878C9"/>
    <w:rsid w:val="0099011B"/>
    <w:rsid w:val="00992448"/>
    <w:rsid w:val="00996415"/>
    <w:rsid w:val="009A668E"/>
    <w:rsid w:val="009B209E"/>
    <w:rsid w:val="009C0653"/>
    <w:rsid w:val="009C3092"/>
    <w:rsid w:val="009D3B4A"/>
    <w:rsid w:val="009E7F1A"/>
    <w:rsid w:val="009F06FC"/>
    <w:rsid w:val="009F7B16"/>
    <w:rsid w:val="00A1122A"/>
    <w:rsid w:val="00A16066"/>
    <w:rsid w:val="00A271D9"/>
    <w:rsid w:val="00A30689"/>
    <w:rsid w:val="00A31FCD"/>
    <w:rsid w:val="00A33AD4"/>
    <w:rsid w:val="00A358FD"/>
    <w:rsid w:val="00A41E9A"/>
    <w:rsid w:val="00A453EB"/>
    <w:rsid w:val="00A60D2D"/>
    <w:rsid w:val="00A75E3C"/>
    <w:rsid w:val="00A84CB0"/>
    <w:rsid w:val="00A87E1B"/>
    <w:rsid w:val="00A92839"/>
    <w:rsid w:val="00AB4ADD"/>
    <w:rsid w:val="00AC2927"/>
    <w:rsid w:val="00AD01F2"/>
    <w:rsid w:val="00AE3E76"/>
    <w:rsid w:val="00AE57E8"/>
    <w:rsid w:val="00AF39C7"/>
    <w:rsid w:val="00AF59D4"/>
    <w:rsid w:val="00AF72A8"/>
    <w:rsid w:val="00B0579A"/>
    <w:rsid w:val="00B06B84"/>
    <w:rsid w:val="00B1069F"/>
    <w:rsid w:val="00B14EB4"/>
    <w:rsid w:val="00B25146"/>
    <w:rsid w:val="00B300AD"/>
    <w:rsid w:val="00B314B4"/>
    <w:rsid w:val="00B33FFA"/>
    <w:rsid w:val="00B473F5"/>
    <w:rsid w:val="00B50519"/>
    <w:rsid w:val="00B6121D"/>
    <w:rsid w:val="00B616BB"/>
    <w:rsid w:val="00B7183B"/>
    <w:rsid w:val="00B9147B"/>
    <w:rsid w:val="00BA0C21"/>
    <w:rsid w:val="00BB2B4E"/>
    <w:rsid w:val="00BB5D9F"/>
    <w:rsid w:val="00BB6F88"/>
    <w:rsid w:val="00BE6DD4"/>
    <w:rsid w:val="00C01EAE"/>
    <w:rsid w:val="00C32588"/>
    <w:rsid w:val="00C32C3A"/>
    <w:rsid w:val="00C479EB"/>
    <w:rsid w:val="00C543F1"/>
    <w:rsid w:val="00C567B7"/>
    <w:rsid w:val="00C67B95"/>
    <w:rsid w:val="00C71183"/>
    <w:rsid w:val="00C73858"/>
    <w:rsid w:val="00C822EB"/>
    <w:rsid w:val="00CA7CA6"/>
    <w:rsid w:val="00CB42CC"/>
    <w:rsid w:val="00CB6072"/>
    <w:rsid w:val="00CC1156"/>
    <w:rsid w:val="00CC2542"/>
    <w:rsid w:val="00CD0138"/>
    <w:rsid w:val="00CD7334"/>
    <w:rsid w:val="00CF2A10"/>
    <w:rsid w:val="00D41514"/>
    <w:rsid w:val="00D54F7A"/>
    <w:rsid w:val="00D550FF"/>
    <w:rsid w:val="00D749BA"/>
    <w:rsid w:val="00D94D1E"/>
    <w:rsid w:val="00DA74A5"/>
    <w:rsid w:val="00DB66BE"/>
    <w:rsid w:val="00DF710A"/>
    <w:rsid w:val="00DF7AF7"/>
    <w:rsid w:val="00E07196"/>
    <w:rsid w:val="00E23781"/>
    <w:rsid w:val="00E44BDB"/>
    <w:rsid w:val="00E6270A"/>
    <w:rsid w:val="00E64B9A"/>
    <w:rsid w:val="00E7116C"/>
    <w:rsid w:val="00E721C3"/>
    <w:rsid w:val="00E72B23"/>
    <w:rsid w:val="00E846F0"/>
    <w:rsid w:val="00E92DD8"/>
    <w:rsid w:val="00EA6955"/>
    <w:rsid w:val="00EB596D"/>
    <w:rsid w:val="00EC1695"/>
    <w:rsid w:val="00EC233D"/>
    <w:rsid w:val="00EC414D"/>
    <w:rsid w:val="00ED1778"/>
    <w:rsid w:val="00ED3998"/>
    <w:rsid w:val="00EF5B38"/>
    <w:rsid w:val="00F24419"/>
    <w:rsid w:val="00F27BD8"/>
    <w:rsid w:val="00F4485E"/>
    <w:rsid w:val="00F65B7D"/>
    <w:rsid w:val="00F67C4B"/>
    <w:rsid w:val="00F87554"/>
    <w:rsid w:val="00F9208A"/>
    <w:rsid w:val="00FA62DA"/>
    <w:rsid w:val="00FB1469"/>
    <w:rsid w:val="00FD2ADE"/>
    <w:rsid w:val="00FD42EE"/>
    <w:rsid w:val="00FD5DDC"/>
    <w:rsid w:val="00FD6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9A8C0"/>
  <w15:chartTrackingRefBased/>
  <w15:docId w15:val="{8458CDCE-F3E2-4557-A382-853CA2641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7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17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17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17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17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17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17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17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17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7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17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17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17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17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17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17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17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1793"/>
    <w:rPr>
      <w:rFonts w:eastAsiaTheme="majorEastAsia" w:cstheme="majorBidi"/>
      <w:color w:val="272727" w:themeColor="text1" w:themeTint="D8"/>
    </w:rPr>
  </w:style>
  <w:style w:type="paragraph" w:styleId="Title">
    <w:name w:val="Title"/>
    <w:basedOn w:val="Normal"/>
    <w:next w:val="Normal"/>
    <w:link w:val="TitleChar"/>
    <w:uiPriority w:val="10"/>
    <w:qFormat/>
    <w:rsid w:val="000317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7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17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17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1793"/>
    <w:pPr>
      <w:spacing w:before="160"/>
      <w:jc w:val="center"/>
    </w:pPr>
    <w:rPr>
      <w:i/>
      <w:iCs/>
      <w:color w:val="404040" w:themeColor="text1" w:themeTint="BF"/>
    </w:rPr>
  </w:style>
  <w:style w:type="character" w:customStyle="1" w:styleId="QuoteChar">
    <w:name w:val="Quote Char"/>
    <w:basedOn w:val="DefaultParagraphFont"/>
    <w:link w:val="Quote"/>
    <w:uiPriority w:val="29"/>
    <w:rsid w:val="00031793"/>
    <w:rPr>
      <w:i/>
      <w:iCs/>
      <w:color w:val="404040" w:themeColor="text1" w:themeTint="BF"/>
    </w:rPr>
  </w:style>
  <w:style w:type="paragraph" w:styleId="ListParagraph">
    <w:name w:val="List Paragraph"/>
    <w:basedOn w:val="Normal"/>
    <w:uiPriority w:val="34"/>
    <w:qFormat/>
    <w:rsid w:val="00031793"/>
    <w:pPr>
      <w:ind w:left="720"/>
      <w:contextualSpacing/>
    </w:pPr>
  </w:style>
  <w:style w:type="character" w:styleId="IntenseEmphasis">
    <w:name w:val="Intense Emphasis"/>
    <w:basedOn w:val="DefaultParagraphFont"/>
    <w:uiPriority w:val="21"/>
    <w:qFormat/>
    <w:rsid w:val="00031793"/>
    <w:rPr>
      <w:i/>
      <w:iCs/>
      <w:color w:val="0F4761" w:themeColor="accent1" w:themeShade="BF"/>
    </w:rPr>
  </w:style>
  <w:style w:type="paragraph" w:styleId="IntenseQuote">
    <w:name w:val="Intense Quote"/>
    <w:basedOn w:val="Normal"/>
    <w:next w:val="Normal"/>
    <w:link w:val="IntenseQuoteChar"/>
    <w:uiPriority w:val="30"/>
    <w:qFormat/>
    <w:rsid w:val="000317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1793"/>
    <w:rPr>
      <w:i/>
      <w:iCs/>
      <w:color w:val="0F4761" w:themeColor="accent1" w:themeShade="BF"/>
    </w:rPr>
  </w:style>
  <w:style w:type="character" w:styleId="IntenseReference">
    <w:name w:val="Intense Reference"/>
    <w:basedOn w:val="DefaultParagraphFont"/>
    <w:uiPriority w:val="32"/>
    <w:qFormat/>
    <w:rsid w:val="00031793"/>
    <w:rPr>
      <w:b/>
      <w:bCs/>
      <w:smallCaps/>
      <w:color w:val="0F4761" w:themeColor="accent1" w:themeShade="BF"/>
      <w:spacing w:val="5"/>
    </w:rPr>
  </w:style>
  <w:style w:type="paragraph" w:styleId="NormalWeb">
    <w:name w:val="Normal (Web)"/>
    <w:basedOn w:val="Normal"/>
    <w:uiPriority w:val="99"/>
    <w:semiHidden/>
    <w:unhideWhenUsed/>
    <w:rsid w:val="00893CD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B6F88"/>
    <w:rPr>
      <w:color w:val="467886" w:themeColor="hyperlink"/>
      <w:u w:val="single"/>
    </w:rPr>
  </w:style>
  <w:style w:type="character" w:styleId="UnresolvedMention">
    <w:name w:val="Unresolved Mention"/>
    <w:basedOn w:val="DefaultParagraphFont"/>
    <w:uiPriority w:val="99"/>
    <w:semiHidden/>
    <w:unhideWhenUsed/>
    <w:rsid w:val="00BB6F88"/>
    <w:rPr>
      <w:color w:val="605E5C"/>
      <w:shd w:val="clear" w:color="auto" w:fill="E1DFDD"/>
    </w:rPr>
  </w:style>
  <w:style w:type="character" w:styleId="FollowedHyperlink">
    <w:name w:val="FollowedHyperlink"/>
    <w:basedOn w:val="DefaultParagraphFont"/>
    <w:uiPriority w:val="99"/>
    <w:semiHidden/>
    <w:unhideWhenUsed/>
    <w:rsid w:val="001D6251"/>
    <w:rPr>
      <w:color w:val="96607D" w:themeColor="followedHyperlink"/>
      <w:u w:val="single"/>
    </w:rPr>
  </w:style>
  <w:style w:type="character" w:customStyle="1" w:styleId="overflow-hidden">
    <w:name w:val="overflow-hidden"/>
    <w:basedOn w:val="DefaultParagraphFont"/>
    <w:rsid w:val="00C32588"/>
  </w:style>
  <w:style w:type="paragraph" w:styleId="NoSpacing">
    <w:name w:val="No Spacing"/>
    <w:link w:val="NoSpacingChar"/>
    <w:uiPriority w:val="1"/>
    <w:qFormat/>
    <w:rsid w:val="00D94D1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4D1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834102">
      <w:bodyDiv w:val="1"/>
      <w:marLeft w:val="0"/>
      <w:marRight w:val="0"/>
      <w:marTop w:val="0"/>
      <w:marBottom w:val="0"/>
      <w:divBdr>
        <w:top w:val="none" w:sz="0" w:space="0" w:color="auto"/>
        <w:left w:val="none" w:sz="0" w:space="0" w:color="auto"/>
        <w:bottom w:val="none" w:sz="0" w:space="0" w:color="auto"/>
        <w:right w:val="none" w:sz="0" w:space="0" w:color="auto"/>
      </w:divBdr>
    </w:div>
    <w:div w:id="80489896">
      <w:bodyDiv w:val="1"/>
      <w:marLeft w:val="0"/>
      <w:marRight w:val="0"/>
      <w:marTop w:val="0"/>
      <w:marBottom w:val="0"/>
      <w:divBdr>
        <w:top w:val="none" w:sz="0" w:space="0" w:color="auto"/>
        <w:left w:val="none" w:sz="0" w:space="0" w:color="auto"/>
        <w:bottom w:val="none" w:sz="0" w:space="0" w:color="auto"/>
        <w:right w:val="none" w:sz="0" w:space="0" w:color="auto"/>
      </w:divBdr>
    </w:div>
    <w:div w:id="105006146">
      <w:bodyDiv w:val="1"/>
      <w:marLeft w:val="0"/>
      <w:marRight w:val="0"/>
      <w:marTop w:val="0"/>
      <w:marBottom w:val="0"/>
      <w:divBdr>
        <w:top w:val="none" w:sz="0" w:space="0" w:color="auto"/>
        <w:left w:val="none" w:sz="0" w:space="0" w:color="auto"/>
        <w:bottom w:val="none" w:sz="0" w:space="0" w:color="auto"/>
        <w:right w:val="none" w:sz="0" w:space="0" w:color="auto"/>
      </w:divBdr>
      <w:divsChild>
        <w:div w:id="1462307626">
          <w:marLeft w:val="0"/>
          <w:marRight w:val="0"/>
          <w:marTop w:val="0"/>
          <w:marBottom w:val="0"/>
          <w:divBdr>
            <w:top w:val="none" w:sz="0" w:space="0" w:color="auto"/>
            <w:left w:val="none" w:sz="0" w:space="0" w:color="auto"/>
            <w:bottom w:val="none" w:sz="0" w:space="0" w:color="auto"/>
            <w:right w:val="none" w:sz="0" w:space="0" w:color="auto"/>
          </w:divBdr>
          <w:divsChild>
            <w:div w:id="941186110">
              <w:marLeft w:val="0"/>
              <w:marRight w:val="0"/>
              <w:marTop w:val="0"/>
              <w:marBottom w:val="0"/>
              <w:divBdr>
                <w:top w:val="none" w:sz="0" w:space="0" w:color="auto"/>
                <w:left w:val="none" w:sz="0" w:space="0" w:color="auto"/>
                <w:bottom w:val="none" w:sz="0" w:space="0" w:color="auto"/>
                <w:right w:val="none" w:sz="0" w:space="0" w:color="auto"/>
              </w:divBdr>
              <w:divsChild>
                <w:div w:id="843669555">
                  <w:marLeft w:val="0"/>
                  <w:marRight w:val="0"/>
                  <w:marTop w:val="0"/>
                  <w:marBottom w:val="0"/>
                  <w:divBdr>
                    <w:top w:val="none" w:sz="0" w:space="0" w:color="auto"/>
                    <w:left w:val="none" w:sz="0" w:space="0" w:color="auto"/>
                    <w:bottom w:val="none" w:sz="0" w:space="0" w:color="auto"/>
                    <w:right w:val="none" w:sz="0" w:space="0" w:color="auto"/>
                  </w:divBdr>
                  <w:divsChild>
                    <w:div w:id="146920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532417">
          <w:marLeft w:val="0"/>
          <w:marRight w:val="0"/>
          <w:marTop w:val="0"/>
          <w:marBottom w:val="0"/>
          <w:divBdr>
            <w:top w:val="none" w:sz="0" w:space="0" w:color="auto"/>
            <w:left w:val="none" w:sz="0" w:space="0" w:color="auto"/>
            <w:bottom w:val="none" w:sz="0" w:space="0" w:color="auto"/>
            <w:right w:val="none" w:sz="0" w:space="0" w:color="auto"/>
          </w:divBdr>
          <w:divsChild>
            <w:div w:id="196965395">
              <w:marLeft w:val="0"/>
              <w:marRight w:val="0"/>
              <w:marTop w:val="0"/>
              <w:marBottom w:val="0"/>
              <w:divBdr>
                <w:top w:val="none" w:sz="0" w:space="0" w:color="auto"/>
                <w:left w:val="none" w:sz="0" w:space="0" w:color="auto"/>
                <w:bottom w:val="none" w:sz="0" w:space="0" w:color="auto"/>
                <w:right w:val="none" w:sz="0" w:space="0" w:color="auto"/>
              </w:divBdr>
              <w:divsChild>
                <w:div w:id="1168208270">
                  <w:marLeft w:val="0"/>
                  <w:marRight w:val="0"/>
                  <w:marTop w:val="0"/>
                  <w:marBottom w:val="0"/>
                  <w:divBdr>
                    <w:top w:val="none" w:sz="0" w:space="0" w:color="auto"/>
                    <w:left w:val="none" w:sz="0" w:space="0" w:color="auto"/>
                    <w:bottom w:val="none" w:sz="0" w:space="0" w:color="auto"/>
                    <w:right w:val="none" w:sz="0" w:space="0" w:color="auto"/>
                  </w:divBdr>
                  <w:divsChild>
                    <w:div w:id="139081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8929608">
      <w:bodyDiv w:val="1"/>
      <w:marLeft w:val="0"/>
      <w:marRight w:val="0"/>
      <w:marTop w:val="0"/>
      <w:marBottom w:val="0"/>
      <w:divBdr>
        <w:top w:val="none" w:sz="0" w:space="0" w:color="auto"/>
        <w:left w:val="none" w:sz="0" w:space="0" w:color="auto"/>
        <w:bottom w:val="none" w:sz="0" w:space="0" w:color="auto"/>
        <w:right w:val="none" w:sz="0" w:space="0" w:color="auto"/>
      </w:divBdr>
    </w:div>
    <w:div w:id="296183568">
      <w:bodyDiv w:val="1"/>
      <w:marLeft w:val="0"/>
      <w:marRight w:val="0"/>
      <w:marTop w:val="0"/>
      <w:marBottom w:val="0"/>
      <w:divBdr>
        <w:top w:val="none" w:sz="0" w:space="0" w:color="auto"/>
        <w:left w:val="none" w:sz="0" w:space="0" w:color="auto"/>
        <w:bottom w:val="none" w:sz="0" w:space="0" w:color="auto"/>
        <w:right w:val="none" w:sz="0" w:space="0" w:color="auto"/>
      </w:divBdr>
    </w:div>
    <w:div w:id="429206389">
      <w:bodyDiv w:val="1"/>
      <w:marLeft w:val="0"/>
      <w:marRight w:val="0"/>
      <w:marTop w:val="0"/>
      <w:marBottom w:val="0"/>
      <w:divBdr>
        <w:top w:val="none" w:sz="0" w:space="0" w:color="auto"/>
        <w:left w:val="none" w:sz="0" w:space="0" w:color="auto"/>
        <w:bottom w:val="none" w:sz="0" w:space="0" w:color="auto"/>
        <w:right w:val="none" w:sz="0" w:space="0" w:color="auto"/>
      </w:divBdr>
      <w:divsChild>
        <w:div w:id="1804494243">
          <w:marLeft w:val="0"/>
          <w:marRight w:val="0"/>
          <w:marTop w:val="0"/>
          <w:marBottom w:val="0"/>
          <w:divBdr>
            <w:top w:val="none" w:sz="0" w:space="0" w:color="auto"/>
            <w:left w:val="none" w:sz="0" w:space="0" w:color="auto"/>
            <w:bottom w:val="none" w:sz="0" w:space="0" w:color="auto"/>
            <w:right w:val="none" w:sz="0" w:space="0" w:color="auto"/>
          </w:divBdr>
          <w:divsChild>
            <w:div w:id="192577444">
              <w:marLeft w:val="0"/>
              <w:marRight w:val="0"/>
              <w:marTop w:val="0"/>
              <w:marBottom w:val="0"/>
              <w:divBdr>
                <w:top w:val="none" w:sz="0" w:space="0" w:color="auto"/>
                <w:left w:val="none" w:sz="0" w:space="0" w:color="auto"/>
                <w:bottom w:val="none" w:sz="0" w:space="0" w:color="auto"/>
                <w:right w:val="none" w:sz="0" w:space="0" w:color="auto"/>
              </w:divBdr>
              <w:divsChild>
                <w:div w:id="1434785740">
                  <w:marLeft w:val="0"/>
                  <w:marRight w:val="0"/>
                  <w:marTop w:val="0"/>
                  <w:marBottom w:val="0"/>
                  <w:divBdr>
                    <w:top w:val="none" w:sz="0" w:space="0" w:color="auto"/>
                    <w:left w:val="none" w:sz="0" w:space="0" w:color="auto"/>
                    <w:bottom w:val="none" w:sz="0" w:space="0" w:color="auto"/>
                    <w:right w:val="none" w:sz="0" w:space="0" w:color="auto"/>
                  </w:divBdr>
                  <w:divsChild>
                    <w:div w:id="194395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973353">
          <w:marLeft w:val="0"/>
          <w:marRight w:val="0"/>
          <w:marTop w:val="0"/>
          <w:marBottom w:val="0"/>
          <w:divBdr>
            <w:top w:val="none" w:sz="0" w:space="0" w:color="auto"/>
            <w:left w:val="none" w:sz="0" w:space="0" w:color="auto"/>
            <w:bottom w:val="none" w:sz="0" w:space="0" w:color="auto"/>
            <w:right w:val="none" w:sz="0" w:space="0" w:color="auto"/>
          </w:divBdr>
          <w:divsChild>
            <w:div w:id="1980501021">
              <w:marLeft w:val="0"/>
              <w:marRight w:val="0"/>
              <w:marTop w:val="0"/>
              <w:marBottom w:val="0"/>
              <w:divBdr>
                <w:top w:val="none" w:sz="0" w:space="0" w:color="auto"/>
                <w:left w:val="none" w:sz="0" w:space="0" w:color="auto"/>
                <w:bottom w:val="none" w:sz="0" w:space="0" w:color="auto"/>
                <w:right w:val="none" w:sz="0" w:space="0" w:color="auto"/>
              </w:divBdr>
              <w:divsChild>
                <w:div w:id="2136287755">
                  <w:marLeft w:val="0"/>
                  <w:marRight w:val="0"/>
                  <w:marTop w:val="0"/>
                  <w:marBottom w:val="0"/>
                  <w:divBdr>
                    <w:top w:val="none" w:sz="0" w:space="0" w:color="auto"/>
                    <w:left w:val="none" w:sz="0" w:space="0" w:color="auto"/>
                    <w:bottom w:val="none" w:sz="0" w:space="0" w:color="auto"/>
                    <w:right w:val="none" w:sz="0" w:space="0" w:color="auto"/>
                  </w:divBdr>
                  <w:divsChild>
                    <w:div w:id="100100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211505">
      <w:bodyDiv w:val="1"/>
      <w:marLeft w:val="0"/>
      <w:marRight w:val="0"/>
      <w:marTop w:val="0"/>
      <w:marBottom w:val="0"/>
      <w:divBdr>
        <w:top w:val="none" w:sz="0" w:space="0" w:color="auto"/>
        <w:left w:val="none" w:sz="0" w:space="0" w:color="auto"/>
        <w:bottom w:val="none" w:sz="0" w:space="0" w:color="auto"/>
        <w:right w:val="none" w:sz="0" w:space="0" w:color="auto"/>
      </w:divBdr>
      <w:divsChild>
        <w:div w:id="1603685708">
          <w:marLeft w:val="0"/>
          <w:marRight w:val="0"/>
          <w:marTop w:val="0"/>
          <w:marBottom w:val="0"/>
          <w:divBdr>
            <w:top w:val="none" w:sz="0" w:space="0" w:color="auto"/>
            <w:left w:val="none" w:sz="0" w:space="0" w:color="auto"/>
            <w:bottom w:val="none" w:sz="0" w:space="0" w:color="auto"/>
            <w:right w:val="none" w:sz="0" w:space="0" w:color="auto"/>
          </w:divBdr>
          <w:divsChild>
            <w:div w:id="241644894">
              <w:marLeft w:val="0"/>
              <w:marRight w:val="0"/>
              <w:marTop w:val="0"/>
              <w:marBottom w:val="0"/>
              <w:divBdr>
                <w:top w:val="none" w:sz="0" w:space="0" w:color="auto"/>
                <w:left w:val="none" w:sz="0" w:space="0" w:color="auto"/>
                <w:bottom w:val="none" w:sz="0" w:space="0" w:color="auto"/>
                <w:right w:val="none" w:sz="0" w:space="0" w:color="auto"/>
              </w:divBdr>
              <w:divsChild>
                <w:div w:id="1296175973">
                  <w:marLeft w:val="0"/>
                  <w:marRight w:val="0"/>
                  <w:marTop w:val="0"/>
                  <w:marBottom w:val="0"/>
                  <w:divBdr>
                    <w:top w:val="none" w:sz="0" w:space="0" w:color="auto"/>
                    <w:left w:val="none" w:sz="0" w:space="0" w:color="auto"/>
                    <w:bottom w:val="none" w:sz="0" w:space="0" w:color="auto"/>
                    <w:right w:val="none" w:sz="0" w:space="0" w:color="auto"/>
                  </w:divBdr>
                  <w:divsChild>
                    <w:div w:id="37874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387482">
          <w:marLeft w:val="0"/>
          <w:marRight w:val="0"/>
          <w:marTop w:val="0"/>
          <w:marBottom w:val="0"/>
          <w:divBdr>
            <w:top w:val="none" w:sz="0" w:space="0" w:color="auto"/>
            <w:left w:val="none" w:sz="0" w:space="0" w:color="auto"/>
            <w:bottom w:val="none" w:sz="0" w:space="0" w:color="auto"/>
            <w:right w:val="none" w:sz="0" w:space="0" w:color="auto"/>
          </w:divBdr>
          <w:divsChild>
            <w:div w:id="209344261">
              <w:marLeft w:val="0"/>
              <w:marRight w:val="0"/>
              <w:marTop w:val="0"/>
              <w:marBottom w:val="0"/>
              <w:divBdr>
                <w:top w:val="none" w:sz="0" w:space="0" w:color="auto"/>
                <w:left w:val="none" w:sz="0" w:space="0" w:color="auto"/>
                <w:bottom w:val="none" w:sz="0" w:space="0" w:color="auto"/>
                <w:right w:val="none" w:sz="0" w:space="0" w:color="auto"/>
              </w:divBdr>
              <w:divsChild>
                <w:div w:id="1175148197">
                  <w:marLeft w:val="0"/>
                  <w:marRight w:val="0"/>
                  <w:marTop w:val="0"/>
                  <w:marBottom w:val="0"/>
                  <w:divBdr>
                    <w:top w:val="none" w:sz="0" w:space="0" w:color="auto"/>
                    <w:left w:val="none" w:sz="0" w:space="0" w:color="auto"/>
                    <w:bottom w:val="none" w:sz="0" w:space="0" w:color="auto"/>
                    <w:right w:val="none" w:sz="0" w:space="0" w:color="auto"/>
                  </w:divBdr>
                  <w:divsChild>
                    <w:div w:id="945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226762">
      <w:bodyDiv w:val="1"/>
      <w:marLeft w:val="0"/>
      <w:marRight w:val="0"/>
      <w:marTop w:val="0"/>
      <w:marBottom w:val="0"/>
      <w:divBdr>
        <w:top w:val="none" w:sz="0" w:space="0" w:color="auto"/>
        <w:left w:val="none" w:sz="0" w:space="0" w:color="auto"/>
        <w:bottom w:val="none" w:sz="0" w:space="0" w:color="auto"/>
        <w:right w:val="none" w:sz="0" w:space="0" w:color="auto"/>
      </w:divBdr>
    </w:div>
    <w:div w:id="610092798">
      <w:bodyDiv w:val="1"/>
      <w:marLeft w:val="0"/>
      <w:marRight w:val="0"/>
      <w:marTop w:val="0"/>
      <w:marBottom w:val="0"/>
      <w:divBdr>
        <w:top w:val="none" w:sz="0" w:space="0" w:color="auto"/>
        <w:left w:val="none" w:sz="0" w:space="0" w:color="auto"/>
        <w:bottom w:val="none" w:sz="0" w:space="0" w:color="auto"/>
        <w:right w:val="none" w:sz="0" w:space="0" w:color="auto"/>
      </w:divBdr>
      <w:divsChild>
        <w:div w:id="536503266">
          <w:marLeft w:val="0"/>
          <w:marRight w:val="0"/>
          <w:marTop w:val="0"/>
          <w:marBottom w:val="0"/>
          <w:divBdr>
            <w:top w:val="none" w:sz="0" w:space="0" w:color="auto"/>
            <w:left w:val="none" w:sz="0" w:space="0" w:color="auto"/>
            <w:bottom w:val="none" w:sz="0" w:space="0" w:color="auto"/>
            <w:right w:val="none" w:sz="0" w:space="0" w:color="auto"/>
          </w:divBdr>
          <w:divsChild>
            <w:div w:id="1481341187">
              <w:marLeft w:val="0"/>
              <w:marRight w:val="0"/>
              <w:marTop w:val="0"/>
              <w:marBottom w:val="0"/>
              <w:divBdr>
                <w:top w:val="none" w:sz="0" w:space="0" w:color="auto"/>
                <w:left w:val="none" w:sz="0" w:space="0" w:color="auto"/>
                <w:bottom w:val="none" w:sz="0" w:space="0" w:color="auto"/>
                <w:right w:val="none" w:sz="0" w:space="0" w:color="auto"/>
              </w:divBdr>
              <w:divsChild>
                <w:div w:id="1878928973">
                  <w:marLeft w:val="0"/>
                  <w:marRight w:val="0"/>
                  <w:marTop w:val="0"/>
                  <w:marBottom w:val="0"/>
                  <w:divBdr>
                    <w:top w:val="none" w:sz="0" w:space="0" w:color="auto"/>
                    <w:left w:val="none" w:sz="0" w:space="0" w:color="auto"/>
                    <w:bottom w:val="none" w:sz="0" w:space="0" w:color="auto"/>
                    <w:right w:val="none" w:sz="0" w:space="0" w:color="auto"/>
                  </w:divBdr>
                  <w:divsChild>
                    <w:div w:id="27113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090325">
          <w:marLeft w:val="0"/>
          <w:marRight w:val="0"/>
          <w:marTop w:val="0"/>
          <w:marBottom w:val="0"/>
          <w:divBdr>
            <w:top w:val="none" w:sz="0" w:space="0" w:color="auto"/>
            <w:left w:val="none" w:sz="0" w:space="0" w:color="auto"/>
            <w:bottom w:val="none" w:sz="0" w:space="0" w:color="auto"/>
            <w:right w:val="none" w:sz="0" w:space="0" w:color="auto"/>
          </w:divBdr>
          <w:divsChild>
            <w:div w:id="1240142364">
              <w:marLeft w:val="0"/>
              <w:marRight w:val="0"/>
              <w:marTop w:val="0"/>
              <w:marBottom w:val="0"/>
              <w:divBdr>
                <w:top w:val="none" w:sz="0" w:space="0" w:color="auto"/>
                <w:left w:val="none" w:sz="0" w:space="0" w:color="auto"/>
                <w:bottom w:val="none" w:sz="0" w:space="0" w:color="auto"/>
                <w:right w:val="none" w:sz="0" w:space="0" w:color="auto"/>
              </w:divBdr>
              <w:divsChild>
                <w:div w:id="1256281780">
                  <w:marLeft w:val="0"/>
                  <w:marRight w:val="0"/>
                  <w:marTop w:val="0"/>
                  <w:marBottom w:val="0"/>
                  <w:divBdr>
                    <w:top w:val="none" w:sz="0" w:space="0" w:color="auto"/>
                    <w:left w:val="none" w:sz="0" w:space="0" w:color="auto"/>
                    <w:bottom w:val="none" w:sz="0" w:space="0" w:color="auto"/>
                    <w:right w:val="none" w:sz="0" w:space="0" w:color="auto"/>
                  </w:divBdr>
                  <w:divsChild>
                    <w:div w:id="181097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019419">
      <w:bodyDiv w:val="1"/>
      <w:marLeft w:val="0"/>
      <w:marRight w:val="0"/>
      <w:marTop w:val="0"/>
      <w:marBottom w:val="0"/>
      <w:divBdr>
        <w:top w:val="none" w:sz="0" w:space="0" w:color="auto"/>
        <w:left w:val="none" w:sz="0" w:space="0" w:color="auto"/>
        <w:bottom w:val="none" w:sz="0" w:space="0" w:color="auto"/>
        <w:right w:val="none" w:sz="0" w:space="0" w:color="auto"/>
      </w:divBdr>
      <w:divsChild>
        <w:div w:id="333919007">
          <w:marLeft w:val="0"/>
          <w:marRight w:val="0"/>
          <w:marTop w:val="0"/>
          <w:marBottom w:val="0"/>
          <w:divBdr>
            <w:top w:val="none" w:sz="0" w:space="0" w:color="auto"/>
            <w:left w:val="none" w:sz="0" w:space="0" w:color="auto"/>
            <w:bottom w:val="none" w:sz="0" w:space="0" w:color="auto"/>
            <w:right w:val="none" w:sz="0" w:space="0" w:color="auto"/>
          </w:divBdr>
          <w:divsChild>
            <w:div w:id="546570487">
              <w:marLeft w:val="0"/>
              <w:marRight w:val="0"/>
              <w:marTop w:val="0"/>
              <w:marBottom w:val="0"/>
              <w:divBdr>
                <w:top w:val="none" w:sz="0" w:space="0" w:color="auto"/>
                <w:left w:val="none" w:sz="0" w:space="0" w:color="auto"/>
                <w:bottom w:val="none" w:sz="0" w:space="0" w:color="auto"/>
                <w:right w:val="none" w:sz="0" w:space="0" w:color="auto"/>
              </w:divBdr>
              <w:divsChild>
                <w:div w:id="1599168179">
                  <w:marLeft w:val="0"/>
                  <w:marRight w:val="0"/>
                  <w:marTop w:val="0"/>
                  <w:marBottom w:val="0"/>
                  <w:divBdr>
                    <w:top w:val="none" w:sz="0" w:space="0" w:color="auto"/>
                    <w:left w:val="none" w:sz="0" w:space="0" w:color="auto"/>
                    <w:bottom w:val="none" w:sz="0" w:space="0" w:color="auto"/>
                    <w:right w:val="none" w:sz="0" w:space="0" w:color="auto"/>
                  </w:divBdr>
                  <w:divsChild>
                    <w:div w:id="123254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439118">
          <w:marLeft w:val="0"/>
          <w:marRight w:val="0"/>
          <w:marTop w:val="0"/>
          <w:marBottom w:val="0"/>
          <w:divBdr>
            <w:top w:val="none" w:sz="0" w:space="0" w:color="auto"/>
            <w:left w:val="none" w:sz="0" w:space="0" w:color="auto"/>
            <w:bottom w:val="none" w:sz="0" w:space="0" w:color="auto"/>
            <w:right w:val="none" w:sz="0" w:space="0" w:color="auto"/>
          </w:divBdr>
          <w:divsChild>
            <w:div w:id="1133672108">
              <w:marLeft w:val="0"/>
              <w:marRight w:val="0"/>
              <w:marTop w:val="0"/>
              <w:marBottom w:val="0"/>
              <w:divBdr>
                <w:top w:val="none" w:sz="0" w:space="0" w:color="auto"/>
                <w:left w:val="none" w:sz="0" w:space="0" w:color="auto"/>
                <w:bottom w:val="none" w:sz="0" w:space="0" w:color="auto"/>
                <w:right w:val="none" w:sz="0" w:space="0" w:color="auto"/>
              </w:divBdr>
              <w:divsChild>
                <w:div w:id="2143421208">
                  <w:marLeft w:val="0"/>
                  <w:marRight w:val="0"/>
                  <w:marTop w:val="0"/>
                  <w:marBottom w:val="0"/>
                  <w:divBdr>
                    <w:top w:val="none" w:sz="0" w:space="0" w:color="auto"/>
                    <w:left w:val="none" w:sz="0" w:space="0" w:color="auto"/>
                    <w:bottom w:val="none" w:sz="0" w:space="0" w:color="auto"/>
                    <w:right w:val="none" w:sz="0" w:space="0" w:color="auto"/>
                  </w:divBdr>
                  <w:divsChild>
                    <w:div w:id="105041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1992060">
      <w:bodyDiv w:val="1"/>
      <w:marLeft w:val="0"/>
      <w:marRight w:val="0"/>
      <w:marTop w:val="0"/>
      <w:marBottom w:val="0"/>
      <w:divBdr>
        <w:top w:val="none" w:sz="0" w:space="0" w:color="auto"/>
        <w:left w:val="none" w:sz="0" w:space="0" w:color="auto"/>
        <w:bottom w:val="none" w:sz="0" w:space="0" w:color="auto"/>
        <w:right w:val="none" w:sz="0" w:space="0" w:color="auto"/>
      </w:divBdr>
    </w:div>
    <w:div w:id="826097734">
      <w:bodyDiv w:val="1"/>
      <w:marLeft w:val="0"/>
      <w:marRight w:val="0"/>
      <w:marTop w:val="0"/>
      <w:marBottom w:val="0"/>
      <w:divBdr>
        <w:top w:val="none" w:sz="0" w:space="0" w:color="auto"/>
        <w:left w:val="none" w:sz="0" w:space="0" w:color="auto"/>
        <w:bottom w:val="none" w:sz="0" w:space="0" w:color="auto"/>
        <w:right w:val="none" w:sz="0" w:space="0" w:color="auto"/>
      </w:divBdr>
    </w:div>
    <w:div w:id="837354821">
      <w:bodyDiv w:val="1"/>
      <w:marLeft w:val="0"/>
      <w:marRight w:val="0"/>
      <w:marTop w:val="0"/>
      <w:marBottom w:val="0"/>
      <w:divBdr>
        <w:top w:val="none" w:sz="0" w:space="0" w:color="auto"/>
        <w:left w:val="none" w:sz="0" w:space="0" w:color="auto"/>
        <w:bottom w:val="none" w:sz="0" w:space="0" w:color="auto"/>
        <w:right w:val="none" w:sz="0" w:space="0" w:color="auto"/>
      </w:divBdr>
      <w:divsChild>
        <w:div w:id="1817334959">
          <w:marLeft w:val="0"/>
          <w:marRight w:val="0"/>
          <w:marTop w:val="0"/>
          <w:marBottom w:val="0"/>
          <w:divBdr>
            <w:top w:val="none" w:sz="0" w:space="0" w:color="auto"/>
            <w:left w:val="none" w:sz="0" w:space="0" w:color="auto"/>
            <w:bottom w:val="none" w:sz="0" w:space="0" w:color="auto"/>
            <w:right w:val="none" w:sz="0" w:space="0" w:color="auto"/>
          </w:divBdr>
          <w:divsChild>
            <w:div w:id="677780635">
              <w:marLeft w:val="0"/>
              <w:marRight w:val="0"/>
              <w:marTop w:val="0"/>
              <w:marBottom w:val="0"/>
              <w:divBdr>
                <w:top w:val="none" w:sz="0" w:space="0" w:color="auto"/>
                <w:left w:val="none" w:sz="0" w:space="0" w:color="auto"/>
                <w:bottom w:val="none" w:sz="0" w:space="0" w:color="auto"/>
                <w:right w:val="none" w:sz="0" w:space="0" w:color="auto"/>
              </w:divBdr>
              <w:divsChild>
                <w:div w:id="1154297673">
                  <w:marLeft w:val="0"/>
                  <w:marRight w:val="0"/>
                  <w:marTop w:val="0"/>
                  <w:marBottom w:val="0"/>
                  <w:divBdr>
                    <w:top w:val="none" w:sz="0" w:space="0" w:color="auto"/>
                    <w:left w:val="none" w:sz="0" w:space="0" w:color="auto"/>
                    <w:bottom w:val="none" w:sz="0" w:space="0" w:color="auto"/>
                    <w:right w:val="none" w:sz="0" w:space="0" w:color="auto"/>
                  </w:divBdr>
                  <w:divsChild>
                    <w:div w:id="117935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855662">
          <w:marLeft w:val="0"/>
          <w:marRight w:val="0"/>
          <w:marTop w:val="0"/>
          <w:marBottom w:val="0"/>
          <w:divBdr>
            <w:top w:val="none" w:sz="0" w:space="0" w:color="auto"/>
            <w:left w:val="none" w:sz="0" w:space="0" w:color="auto"/>
            <w:bottom w:val="none" w:sz="0" w:space="0" w:color="auto"/>
            <w:right w:val="none" w:sz="0" w:space="0" w:color="auto"/>
          </w:divBdr>
          <w:divsChild>
            <w:div w:id="1079865476">
              <w:marLeft w:val="0"/>
              <w:marRight w:val="0"/>
              <w:marTop w:val="0"/>
              <w:marBottom w:val="0"/>
              <w:divBdr>
                <w:top w:val="none" w:sz="0" w:space="0" w:color="auto"/>
                <w:left w:val="none" w:sz="0" w:space="0" w:color="auto"/>
                <w:bottom w:val="none" w:sz="0" w:space="0" w:color="auto"/>
                <w:right w:val="none" w:sz="0" w:space="0" w:color="auto"/>
              </w:divBdr>
              <w:divsChild>
                <w:div w:id="1011105801">
                  <w:marLeft w:val="0"/>
                  <w:marRight w:val="0"/>
                  <w:marTop w:val="0"/>
                  <w:marBottom w:val="0"/>
                  <w:divBdr>
                    <w:top w:val="none" w:sz="0" w:space="0" w:color="auto"/>
                    <w:left w:val="none" w:sz="0" w:space="0" w:color="auto"/>
                    <w:bottom w:val="none" w:sz="0" w:space="0" w:color="auto"/>
                    <w:right w:val="none" w:sz="0" w:space="0" w:color="auto"/>
                  </w:divBdr>
                  <w:divsChild>
                    <w:div w:id="140070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977738">
      <w:bodyDiv w:val="1"/>
      <w:marLeft w:val="0"/>
      <w:marRight w:val="0"/>
      <w:marTop w:val="0"/>
      <w:marBottom w:val="0"/>
      <w:divBdr>
        <w:top w:val="none" w:sz="0" w:space="0" w:color="auto"/>
        <w:left w:val="none" w:sz="0" w:space="0" w:color="auto"/>
        <w:bottom w:val="none" w:sz="0" w:space="0" w:color="auto"/>
        <w:right w:val="none" w:sz="0" w:space="0" w:color="auto"/>
      </w:divBdr>
    </w:div>
    <w:div w:id="987244166">
      <w:bodyDiv w:val="1"/>
      <w:marLeft w:val="0"/>
      <w:marRight w:val="0"/>
      <w:marTop w:val="0"/>
      <w:marBottom w:val="0"/>
      <w:divBdr>
        <w:top w:val="none" w:sz="0" w:space="0" w:color="auto"/>
        <w:left w:val="none" w:sz="0" w:space="0" w:color="auto"/>
        <w:bottom w:val="none" w:sz="0" w:space="0" w:color="auto"/>
        <w:right w:val="none" w:sz="0" w:space="0" w:color="auto"/>
      </w:divBdr>
      <w:divsChild>
        <w:div w:id="1077047206">
          <w:marLeft w:val="0"/>
          <w:marRight w:val="0"/>
          <w:marTop w:val="0"/>
          <w:marBottom w:val="0"/>
          <w:divBdr>
            <w:top w:val="none" w:sz="0" w:space="0" w:color="auto"/>
            <w:left w:val="none" w:sz="0" w:space="0" w:color="auto"/>
            <w:bottom w:val="none" w:sz="0" w:space="0" w:color="auto"/>
            <w:right w:val="none" w:sz="0" w:space="0" w:color="auto"/>
          </w:divBdr>
          <w:divsChild>
            <w:div w:id="1093353451">
              <w:marLeft w:val="0"/>
              <w:marRight w:val="0"/>
              <w:marTop w:val="0"/>
              <w:marBottom w:val="0"/>
              <w:divBdr>
                <w:top w:val="none" w:sz="0" w:space="0" w:color="auto"/>
                <w:left w:val="none" w:sz="0" w:space="0" w:color="auto"/>
                <w:bottom w:val="none" w:sz="0" w:space="0" w:color="auto"/>
                <w:right w:val="none" w:sz="0" w:space="0" w:color="auto"/>
              </w:divBdr>
              <w:divsChild>
                <w:div w:id="1358462286">
                  <w:marLeft w:val="0"/>
                  <w:marRight w:val="0"/>
                  <w:marTop w:val="0"/>
                  <w:marBottom w:val="0"/>
                  <w:divBdr>
                    <w:top w:val="none" w:sz="0" w:space="0" w:color="auto"/>
                    <w:left w:val="none" w:sz="0" w:space="0" w:color="auto"/>
                    <w:bottom w:val="none" w:sz="0" w:space="0" w:color="auto"/>
                    <w:right w:val="none" w:sz="0" w:space="0" w:color="auto"/>
                  </w:divBdr>
                  <w:divsChild>
                    <w:div w:id="178330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240152">
          <w:marLeft w:val="0"/>
          <w:marRight w:val="0"/>
          <w:marTop w:val="0"/>
          <w:marBottom w:val="0"/>
          <w:divBdr>
            <w:top w:val="none" w:sz="0" w:space="0" w:color="auto"/>
            <w:left w:val="none" w:sz="0" w:space="0" w:color="auto"/>
            <w:bottom w:val="none" w:sz="0" w:space="0" w:color="auto"/>
            <w:right w:val="none" w:sz="0" w:space="0" w:color="auto"/>
          </w:divBdr>
          <w:divsChild>
            <w:div w:id="1216161906">
              <w:marLeft w:val="0"/>
              <w:marRight w:val="0"/>
              <w:marTop w:val="0"/>
              <w:marBottom w:val="0"/>
              <w:divBdr>
                <w:top w:val="none" w:sz="0" w:space="0" w:color="auto"/>
                <w:left w:val="none" w:sz="0" w:space="0" w:color="auto"/>
                <w:bottom w:val="none" w:sz="0" w:space="0" w:color="auto"/>
                <w:right w:val="none" w:sz="0" w:space="0" w:color="auto"/>
              </w:divBdr>
              <w:divsChild>
                <w:div w:id="1425762553">
                  <w:marLeft w:val="0"/>
                  <w:marRight w:val="0"/>
                  <w:marTop w:val="0"/>
                  <w:marBottom w:val="0"/>
                  <w:divBdr>
                    <w:top w:val="none" w:sz="0" w:space="0" w:color="auto"/>
                    <w:left w:val="none" w:sz="0" w:space="0" w:color="auto"/>
                    <w:bottom w:val="none" w:sz="0" w:space="0" w:color="auto"/>
                    <w:right w:val="none" w:sz="0" w:space="0" w:color="auto"/>
                  </w:divBdr>
                  <w:divsChild>
                    <w:div w:id="127174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736506">
      <w:bodyDiv w:val="1"/>
      <w:marLeft w:val="0"/>
      <w:marRight w:val="0"/>
      <w:marTop w:val="0"/>
      <w:marBottom w:val="0"/>
      <w:divBdr>
        <w:top w:val="none" w:sz="0" w:space="0" w:color="auto"/>
        <w:left w:val="none" w:sz="0" w:space="0" w:color="auto"/>
        <w:bottom w:val="none" w:sz="0" w:space="0" w:color="auto"/>
        <w:right w:val="none" w:sz="0" w:space="0" w:color="auto"/>
      </w:divBdr>
    </w:div>
    <w:div w:id="1297104232">
      <w:bodyDiv w:val="1"/>
      <w:marLeft w:val="0"/>
      <w:marRight w:val="0"/>
      <w:marTop w:val="0"/>
      <w:marBottom w:val="0"/>
      <w:divBdr>
        <w:top w:val="none" w:sz="0" w:space="0" w:color="auto"/>
        <w:left w:val="none" w:sz="0" w:space="0" w:color="auto"/>
        <w:bottom w:val="none" w:sz="0" w:space="0" w:color="auto"/>
        <w:right w:val="none" w:sz="0" w:space="0" w:color="auto"/>
      </w:divBdr>
    </w:div>
    <w:div w:id="1315526366">
      <w:bodyDiv w:val="1"/>
      <w:marLeft w:val="0"/>
      <w:marRight w:val="0"/>
      <w:marTop w:val="0"/>
      <w:marBottom w:val="0"/>
      <w:divBdr>
        <w:top w:val="none" w:sz="0" w:space="0" w:color="auto"/>
        <w:left w:val="none" w:sz="0" w:space="0" w:color="auto"/>
        <w:bottom w:val="none" w:sz="0" w:space="0" w:color="auto"/>
        <w:right w:val="none" w:sz="0" w:space="0" w:color="auto"/>
      </w:divBdr>
    </w:div>
    <w:div w:id="1344934363">
      <w:bodyDiv w:val="1"/>
      <w:marLeft w:val="0"/>
      <w:marRight w:val="0"/>
      <w:marTop w:val="0"/>
      <w:marBottom w:val="0"/>
      <w:divBdr>
        <w:top w:val="none" w:sz="0" w:space="0" w:color="auto"/>
        <w:left w:val="none" w:sz="0" w:space="0" w:color="auto"/>
        <w:bottom w:val="none" w:sz="0" w:space="0" w:color="auto"/>
        <w:right w:val="none" w:sz="0" w:space="0" w:color="auto"/>
      </w:divBdr>
    </w:div>
    <w:div w:id="1389647528">
      <w:bodyDiv w:val="1"/>
      <w:marLeft w:val="0"/>
      <w:marRight w:val="0"/>
      <w:marTop w:val="0"/>
      <w:marBottom w:val="0"/>
      <w:divBdr>
        <w:top w:val="none" w:sz="0" w:space="0" w:color="auto"/>
        <w:left w:val="none" w:sz="0" w:space="0" w:color="auto"/>
        <w:bottom w:val="none" w:sz="0" w:space="0" w:color="auto"/>
        <w:right w:val="none" w:sz="0" w:space="0" w:color="auto"/>
      </w:divBdr>
    </w:div>
    <w:div w:id="1425229871">
      <w:bodyDiv w:val="1"/>
      <w:marLeft w:val="0"/>
      <w:marRight w:val="0"/>
      <w:marTop w:val="0"/>
      <w:marBottom w:val="0"/>
      <w:divBdr>
        <w:top w:val="none" w:sz="0" w:space="0" w:color="auto"/>
        <w:left w:val="none" w:sz="0" w:space="0" w:color="auto"/>
        <w:bottom w:val="none" w:sz="0" w:space="0" w:color="auto"/>
        <w:right w:val="none" w:sz="0" w:space="0" w:color="auto"/>
      </w:divBdr>
    </w:div>
    <w:div w:id="1541162624">
      <w:bodyDiv w:val="1"/>
      <w:marLeft w:val="0"/>
      <w:marRight w:val="0"/>
      <w:marTop w:val="0"/>
      <w:marBottom w:val="0"/>
      <w:divBdr>
        <w:top w:val="none" w:sz="0" w:space="0" w:color="auto"/>
        <w:left w:val="none" w:sz="0" w:space="0" w:color="auto"/>
        <w:bottom w:val="none" w:sz="0" w:space="0" w:color="auto"/>
        <w:right w:val="none" w:sz="0" w:space="0" w:color="auto"/>
      </w:divBdr>
      <w:divsChild>
        <w:div w:id="241375970">
          <w:marLeft w:val="0"/>
          <w:marRight w:val="0"/>
          <w:marTop w:val="0"/>
          <w:marBottom w:val="0"/>
          <w:divBdr>
            <w:top w:val="none" w:sz="0" w:space="0" w:color="auto"/>
            <w:left w:val="none" w:sz="0" w:space="0" w:color="auto"/>
            <w:bottom w:val="none" w:sz="0" w:space="0" w:color="auto"/>
            <w:right w:val="none" w:sz="0" w:space="0" w:color="auto"/>
          </w:divBdr>
          <w:divsChild>
            <w:div w:id="563642197">
              <w:marLeft w:val="0"/>
              <w:marRight w:val="0"/>
              <w:marTop w:val="0"/>
              <w:marBottom w:val="0"/>
              <w:divBdr>
                <w:top w:val="none" w:sz="0" w:space="0" w:color="auto"/>
                <w:left w:val="none" w:sz="0" w:space="0" w:color="auto"/>
                <w:bottom w:val="none" w:sz="0" w:space="0" w:color="auto"/>
                <w:right w:val="none" w:sz="0" w:space="0" w:color="auto"/>
              </w:divBdr>
              <w:divsChild>
                <w:div w:id="1643734714">
                  <w:marLeft w:val="0"/>
                  <w:marRight w:val="0"/>
                  <w:marTop w:val="0"/>
                  <w:marBottom w:val="0"/>
                  <w:divBdr>
                    <w:top w:val="none" w:sz="0" w:space="0" w:color="auto"/>
                    <w:left w:val="none" w:sz="0" w:space="0" w:color="auto"/>
                    <w:bottom w:val="none" w:sz="0" w:space="0" w:color="auto"/>
                    <w:right w:val="none" w:sz="0" w:space="0" w:color="auto"/>
                  </w:divBdr>
                  <w:divsChild>
                    <w:div w:id="180581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303833">
          <w:marLeft w:val="0"/>
          <w:marRight w:val="0"/>
          <w:marTop w:val="0"/>
          <w:marBottom w:val="0"/>
          <w:divBdr>
            <w:top w:val="none" w:sz="0" w:space="0" w:color="auto"/>
            <w:left w:val="none" w:sz="0" w:space="0" w:color="auto"/>
            <w:bottom w:val="none" w:sz="0" w:space="0" w:color="auto"/>
            <w:right w:val="none" w:sz="0" w:space="0" w:color="auto"/>
          </w:divBdr>
          <w:divsChild>
            <w:div w:id="305746962">
              <w:marLeft w:val="0"/>
              <w:marRight w:val="0"/>
              <w:marTop w:val="0"/>
              <w:marBottom w:val="0"/>
              <w:divBdr>
                <w:top w:val="none" w:sz="0" w:space="0" w:color="auto"/>
                <w:left w:val="none" w:sz="0" w:space="0" w:color="auto"/>
                <w:bottom w:val="none" w:sz="0" w:space="0" w:color="auto"/>
                <w:right w:val="none" w:sz="0" w:space="0" w:color="auto"/>
              </w:divBdr>
              <w:divsChild>
                <w:div w:id="1764456096">
                  <w:marLeft w:val="0"/>
                  <w:marRight w:val="0"/>
                  <w:marTop w:val="0"/>
                  <w:marBottom w:val="0"/>
                  <w:divBdr>
                    <w:top w:val="none" w:sz="0" w:space="0" w:color="auto"/>
                    <w:left w:val="none" w:sz="0" w:space="0" w:color="auto"/>
                    <w:bottom w:val="none" w:sz="0" w:space="0" w:color="auto"/>
                    <w:right w:val="none" w:sz="0" w:space="0" w:color="auto"/>
                  </w:divBdr>
                  <w:divsChild>
                    <w:div w:id="174066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683201">
      <w:bodyDiv w:val="1"/>
      <w:marLeft w:val="0"/>
      <w:marRight w:val="0"/>
      <w:marTop w:val="0"/>
      <w:marBottom w:val="0"/>
      <w:divBdr>
        <w:top w:val="none" w:sz="0" w:space="0" w:color="auto"/>
        <w:left w:val="none" w:sz="0" w:space="0" w:color="auto"/>
        <w:bottom w:val="none" w:sz="0" w:space="0" w:color="auto"/>
        <w:right w:val="none" w:sz="0" w:space="0" w:color="auto"/>
      </w:divBdr>
      <w:divsChild>
        <w:div w:id="1214807150">
          <w:marLeft w:val="0"/>
          <w:marRight w:val="0"/>
          <w:marTop w:val="0"/>
          <w:marBottom w:val="0"/>
          <w:divBdr>
            <w:top w:val="none" w:sz="0" w:space="0" w:color="auto"/>
            <w:left w:val="none" w:sz="0" w:space="0" w:color="auto"/>
            <w:bottom w:val="none" w:sz="0" w:space="0" w:color="auto"/>
            <w:right w:val="none" w:sz="0" w:space="0" w:color="auto"/>
          </w:divBdr>
          <w:divsChild>
            <w:div w:id="60955575">
              <w:marLeft w:val="0"/>
              <w:marRight w:val="0"/>
              <w:marTop w:val="0"/>
              <w:marBottom w:val="0"/>
              <w:divBdr>
                <w:top w:val="none" w:sz="0" w:space="0" w:color="auto"/>
                <w:left w:val="none" w:sz="0" w:space="0" w:color="auto"/>
                <w:bottom w:val="none" w:sz="0" w:space="0" w:color="auto"/>
                <w:right w:val="none" w:sz="0" w:space="0" w:color="auto"/>
              </w:divBdr>
              <w:divsChild>
                <w:div w:id="1728916149">
                  <w:marLeft w:val="0"/>
                  <w:marRight w:val="0"/>
                  <w:marTop w:val="0"/>
                  <w:marBottom w:val="0"/>
                  <w:divBdr>
                    <w:top w:val="none" w:sz="0" w:space="0" w:color="auto"/>
                    <w:left w:val="none" w:sz="0" w:space="0" w:color="auto"/>
                    <w:bottom w:val="none" w:sz="0" w:space="0" w:color="auto"/>
                    <w:right w:val="none" w:sz="0" w:space="0" w:color="auto"/>
                  </w:divBdr>
                  <w:divsChild>
                    <w:div w:id="87696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77426">
          <w:marLeft w:val="0"/>
          <w:marRight w:val="0"/>
          <w:marTop w:val="0"/>
          <w:marBottom w:val="0"/>
          <w:divBdr>
            <w:top w:val="none" w:sz="0" w:space="0" w:color="auto"/>
            <w:left w:val="none" w:sz="0" w:space="0" w:color="auto"/>
            <w:bottom w:val="none" w:sz="0" w:space="0" w:color="auto"/>
            <w:right w:val="none" w:sz="0" w:space="0" w:color="auto"/>
          </w:divBdr>
          <w:divsChild>
            <w:div w:id="1934898390">
              <w:marLeft w:val="0"/>
              <w:marRight w:val="0"/>
              <w:marTop w:val="0"/>
              <w:marBottom w:val="0"/>
              <w:divBdr>
                <w:top w:val="none" w:sz="0" w:space="0" w:color="auto"/>
                <w:left w:val="none" w:sz="0" w:space="0" w:color="auto"/>
                <w:bottom w:val="none" w:sz="0" w:space="0" w:color="auto"/>
                <w:right w:val="none" w:sz="0" w:space="0" w:color="auto"/>
              </w:divBdr>
              <w:divsChild>
                <w:div w:id="1568882435">
                  <w:marLeft w:val="0"/>
                  <w:marRight w:val="0"/>
                  <w:marTop w:val="0"/>
                  <w:marBottom w:val="0"/>
                  <w:divBdr>
                    <w:top w:val="none" w:sz="0" w:space="0" w:color="auto"/>
                    <w:left w:val="none" w:sz="0" w:space="0" w:color="auto"/>
                    <w:bottom w:val="none" w:sz="0" w:space="0" w:color="auto"/>
                    <w:right w:val="none" w:sz="0" w:space="0" w:color="auto"/>
                  </w:divBdr>
                  <w:divsChild>
                    <w:div w:id="96404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113326">
      <w:bodyDiv w:val="1"/>
      <w:marLeft w:val="0"/>
      <w:marRight w:val="0"/>
      <w:marTop w:val="0"/>
      <w:marBottom w:val="0"/>
      <w:divBdr>
        <w:top w:val="none" w:sz="0" w:space="0" w:color="auto"/>
        <w:left w:val="none" w:sz="0" w:space="0" w:color="auto"/>
        <w:bottom w:val="none" w:sz="0" w:space="0" w:color="auto"/>
        <w:right w:val="none" w:sz="0" w:space="0" w:color="auto"/>
      </w:divBdr>
    </w:div>
    <w:div w:id="1795906024">
      <w:bodyDiv w:val="1"/>
      <w:marLeft w:val="0"/>
      <w:marRight w:val="0"/>
      <w:marTop w:val="0"/>
      <w:marBottom w:val="0"/>
      <w:divBdr>
        <w:top w:val="none" w:sz="0" w:space="0" w:color="auto"/>
        <w:left w:val="none" w:sz="0" w:space="0" w:color="auto"/>
        <w:bottom w:val="none" w:sz="0" w:space="0" w:color="auto"/>
        <w:right w:val="none" w:sz="0" w:space="0" w:color="auto"/>
      </w:divBdr>
    </w:div>
    <w:div w:id="1992640566">
      <w:bodyDiv w:val="1"/>
      <w:marLeft w:val="0"/>
      <w:marRight w:val="0"/>
      <w:marTop w:val="0"/>
      <w:marBottom w:val="0"/>
      <w:divBdr>
        <w:top w:val="none" w:sz="0" w:space="0" w:color="auto"/>
        <w:left w:val="none" w:sz="0" w:space="0" w:color="auto"/>
        <w:bottom w:val="none" w:sz="0" w:space="0" w:color="auto"/>
        <w:right w:val="none" w:sz="0" w:space="0" w:color="auto"/>
      </w:divBdr>
      <w:divsChild>
        <w:div w:id="2110345175">
          <w:marLeft w:val="0"/>
          <w:marRight w:val="0"/>
          <w:marTop w:val="0"/>
          <w:marBottom w:val="0"/>
          <w:divBdr>
            <w:top w:val="none" w:sz="0" w:space="0" w:color="auto"/>
            <w:left w:val="none" w:sz="0" w:space="0" w:color="auto"/>
            <w:bottom w:val="none" w:sz="0" w:space="0" w:color="auto"/>
            <w:right w:val="none" w:sz="0" w:space="0" w:color="auto"/>
          </w:divBdr>
          <w:divsChild>
            <w:div w:id="1509520405">
              <w:marLeft w:val="0"/>
              <w:marRight w:val="0"/>
              <w:marTop w:val="0"/>
              <w:marBottom w:val="0"/>
              <w:divBdr>
                <w:top w:val="none" w:sz="0" w:space="0" w:color="auto"/>
                <w:left w:val="none" w:sz="0" w:space="0" w:color="auto"/>
                <w:bottom w:val="none" w:sz="0" w:space="0" w:color="auto"/>
                <w:right w:val="none" w:sz="0" w:space="0" w:color="auto"/>
              </w:divBdr>
              <w:divsChild>
                <w:div w:id="1270120169">
                  <w:marLeft w:val="0"/>
                  <w:marRight w:val="0"/>
                  <w:marTop w:val="0"/>
                  <w:marBottom w:val="0"/>
                  <w:divBdr>
                    <w:top w:val="none" w:sz="0" w:space="0" w:color="auto"/>
                    <w:left w:val="none" w:sz="0" w:space="0" w:color="auto"/>
                    <w:bottom w:val="none" w:sz="0" w:space="0" w:color="auto"/>
                    <w:right w:val="none" w:sz="0" w:space="0" w:color="auto"/>
                  </w:divBdr>
                  <w:divsChild>
                    <w:div w:id="130338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627191">
          <w:marLeft w:val="0"/>
          <w:marRight w:val="0"/>
          <w:marTop w:val="0"/>
          <w:marBottom w:val="0"/>
          <w:divBdr>
            <w:top w:val="none" w:sz="0" w:space="0" w:color="auto"/>
            <w:left w:val="none" w:sz="0" w:space="0" w:color="auto"/>
            <w:bottom w:val="none" w:sz="0" w:space="0" w:color="auto"/>
            <w:right w:val="none" w:sz="0" w:space="0" w:color="auto"/>
          </w:divBdr>
          <w:divsChild>
            <w:div w:id="1639645627">
              <w:marLeft w:val="0"/>
              <w:marRight w:val="0"/>
              <w:marTop w:val="0"/>
              <w:marBottom w:val="0"/>
              <w:divBdr>
                <w:top w:val="none" w:sz="0" w:space="0" w:color="auto"/>
                <w:left w:val="none" w:sz="0" w:space="0" w:color="auto"/>
                <w:bottom w:val="none" w:sz="0" w:space="0" w:color="auto"/>
                <w:right w:val="none" w:sz="0" w:space="0" w:color="auto"/>
              </w:divBdr>
              <w:divsChild>
                <w:div w:id="223756765">
                  <w:marLeft w:val="0"/>
                  <w:marRight w:val="0"/>
                  <w:marTop w:val="0"/>
                  <w:marBottom w:val="0"/>
                  <w:divBdr>
                    <w:top w:val="none" w:sz="0" w:space="0" w:color="auto"/>
                    <w:left w:val="none" w:sz="0" w:space="0" w:color="auto"/>
                    <w:bottom w:val="none" w:sz="0" w:space="0" w:color="auto"/>
                    <w:right w:val="none" w:sz="0" w:space="0" w:color="auto"/>
                  </w:divBdr>
                  <w:divsChild>
                    <w:div w:id="26562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327348">
      <w:bodyDiv w:val="1"/>
      <w:marLeft w:val="0"/>
      <w:marRight w:val="0"/>
      <w:marTop w:val="0"/>
      <w:marBottom w:val="0"/>
      <w:divBdr>
        <w:top w:val="none" w:sz="0" w:space="0" w:color="auto"/>
        <w:left w:val="none" w:sz="0" w:space="0" w:color="auto"/>
        <w:bottom w:val="none" w:sz="0" w:space="0" w:color="auto"/>
        <w:right w:val="none" w:sz="0" w:space="0" w:color="auto"/>
      </w:divBdr>
      <w:divsChild>
        <w:div w:id="1517382082">
          <w:marLeft w:val="0"/>
          <w:marRight w:val="0"/>
          <w:marTop w:val="0"/>
          <w:marBottom w:val="0"/>
          <w:divBdr>
            <w:top w:val="none" w:sz="0" w:space="0" w:color="auto"/>
            <w:left w:val="none" w:sz="0" w:space="0" w:color="auto"/>
            <w:bottom w:val="none" w:sz="0" w:space="0" w:color="auto"/>
            <w:right w:val="none" w:sz="0" w:space="0" w:color="auto"/>
          </w:divBdr>
          <w:divsChild>
            <w:div w:id="67584160">
              <w:marLeft w:val="0"/>
              <w:marRight w:val="0"/>
              <w:marTop w:val="0"/>
              <w:marBottom w:val="0"/>
              <w:divBdr>
                <w:top w:val="none" w:sz="0" w:space="0" w:color="auto"/>
                <w:left w:val="none" w:sz="0" w:space="0" w:color="auto"/>
                <w:bottom w:val="none" w:sz="0" w:space="0" w:color="auto"/>
                <w:right w:val="none" w:sz="0" w:space="0" w:color="auto"/>
              </w:divBdr>
              <w:divsChild>
                <w:div w:id="485246364">
                  <w:marLeft w:val="0"/>
                  <w:marRight w:val="0"/>
                  <w:marTop w:val="0"/>
                  <w:marBottom w:val="0"/>
                  <w:divBdr>
                    <w:top w:val="none" w:sz="0" w:space="0" w:color="auto"/>
                    <w:left w:val="none" w:sz="0" w:space="0" w:color="auto"/>
                    <w:bottom w:val="none" w:sz="0" w:space="0" w:color="auto"/>
                    <w:right w:val="none" w:sz="0" w:space="0" w:color="auto"/>
                  </w:divBdr>
                  <w:divsChild>
                    <w:div w:id="17118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816446">
          <w:marLeft w:val="0"/>
          <w:marRight w:val="0"/>
          <w:marTop w:val="0"/>
          <w:marBottom w:val="0"/>
          <w:divBdr>
            <w:top w:val="none" w:sz="0" w:space="0" w:color="auto"/>
            <w:left w:val="none" w:sz="0" w:space="0" w:color="auto"/>
            <w:bottom w:val="none" w:sz="0" w:space="0" w:color="auto"/>
            <w:right w:val="none" w:sz="0" w:space="0" w:color="auto"/>
          </w:divBdr>
          <w:divsChild>
            <w:div w:id="93061409">
              <w:marLeft w:val="0"/>
              <w:marRight w:val="0"/>
              <w:marTop w:val="0"/>
              <w:marBottom w:val="0"/>
              <w:divBdr>
                <w:top w:val="none" w:sz="0" w:space="0" w:color="auto"/>
                <w:left w:val="none" w:sz="0" w:space="0" w:color="auto"/>
                <w:bottom w:val="none" w:sz="0" w:space="0" w:color="auto"/>
                <w:right w:val="none" w:sz="0" w:space="0" w:color="auto"/>
              </w:divBdr>
              <w:divsChild>
                <w:div w:id="1775006565">
                  <w:marLeft w:val="0"/>
                  <w:marRight w:val="0"/>
                  <w:marTop w:val="0"/>
                  <w:marBottom w:val="0"/>
                  <w:divBdr>
                    <w:top w:val="none" w:sz="0" w:space="0" w:color="auto"/>
                    <w:left w:val="none" w:sz="0" w:space="0" w:color="auto"/>
                    <w:bottom w:val="none" w:sz="0" w:space="0" w:color="auto"/>
                    <w:right w:val="none" w:sz="0" w:space="0" w:color="auto"/>
                  </w:divBdr>
                  <w:divsChild>
                    <w:div w:id="189419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531998">
      <w:bodyDiv w:val="1"/>
      <w:marLeft w:val="0"/>
      <w:marRight w:val="0"/>
      <w:marTop w:val="0"/>
      <w:marBottom w:val="0"/>
      <w:divBdr>
        <w:top w:val="none" w:sz="0" w:space="0" w:color="auto"/>
        <w:left w:val="none" w:sz="0" w:space="0" w:color="auto"/>
        <w:bottom w:val="none" w:sz="0" w:space="0" w:color="auto"/>
        <w:right w:val="none" w:sz="0" w:space="0" w:color="auto"/>
      </w:divBdr>
    </w:div>
    <w:div w:id="2133017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gazette.co.uk/legal-updates/civil-procedure-party-conduct-and-costs-sanctions/5057993.article" TargetMode="External"/><Relationship Id="rId13" Type="http://schemas.openxmlformats.org/officeDocument/2006/relationships/hyperlink" Target="https://www.moneyclaim.gov.uk/web/mcol/welcome" TargetMode="External"/><Relationship Id="rId18" Type="http://schemas.openxmlformats.org/officeDocument/2006/relationships/hyperlink" Target="https://www.legislation.gov.uk/uksi/1998/3132/content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legislation.gov.uk/uksi/1998/3132/rule/1.4" TargetMode="External"/><Relationship Id="rId7" Type="http://schemas.openxmlformats.org/officeDocument/2006/relationships/hyperlink" Target="http://www.moneyclaim.gov.uk" TargetMode="External"/><Relationship Id="rId12" Type="http://schemas.openxmlformats.org/officeDocument/2006/relationships/hyperlink" Target="https://www.mib.org.uk" TargetMode="External"/><Relationship Id="rId17" Type="http://schemas.openxmlformats.org/officeDocument/2006/relationships/hyperlink" Target="https://www.legislation.gov.uk/ukpga/1997/27/contents" TargetMode="External"/><Relationship Id="rId25" Type="http://schemas.openxmlformats.org/officeDocument/2006/relationships/hyperlink" Target="https://uk-gdpr.org/chapter-3-article-15/" TargetMode="External"/><Relationship Id="rId2" Type="http://schemas.openxmlformats.org/officeDocument/2006/relationships/styles" Target="styles.xml"/><Relationship Id="rId16" Type="http://schemas.openxmlformats.org/officeDocument/2006/relationships/hyperlink" Target="https://plus-lexis-com.ezproxy.uwtsd.ac.uk/uk/cases-uk/straker-v-tudor-rose-a-firm/?crid=9c3b78a2-633c-433d-9151-169431f60c52&amp;pddocumentnumber=1" TargetMode="External"/><Relationship Id="rId20" Type="http://schemas.openxmlformats.org/officeDocument/2006/relationships/hyperlink" Target="https://www.legislation.gov.uk/uksi/1998/3132/part/36/made" TargetMode="External"/><Relationship Id="rId1" Type="http://schemas.openxmlformats.org/officeDocument/2006/relationships/numbering" Target="numbering.xml"/><Relationship Id="rId6" Type="http://schemas.openxmlformats.org/officeDocument/2006/relationships/hyperlink" Target="http://www.claimsportal.org.uk" TargetMode="External"/><Relationship Id="rId11" Type="http://schemas.openxmlformats.org/officeDocument/2006/relationships/hyperlink" Target="https://legalservicesboard.org.uk/news/consumers-missing-out-on-insurance-that-could-help-cover-unexpected-legal-costs-and-much-cheaper-than-expected" TargetMode="External"/><Relationship Id="rId24" Type="http://schemas.openxmlformats.org/officeDocument/2006/relationships/hyperlink" Target="https://www.unison.org.uk/get-help/services-support/legal-services/" TargetMode="External"/><Relationship Id="rId5" Type="http://schemas.openxmlformats.org/officeDocument/2006/relationships/image" Target="media/image1.png"/><Relationship Id="rId15" Type="http://schemas.openxmlformats.org/officeDocument/2006/relationships/hyperlink" Target="https://www.legislation.gov.uk/eur/2016/679/article/15" TargetMode="External"/><Relationship Id="rId23" Type="http://schemas.openxmlformats.org/officeDocument/2006/relationships/hyperlink" Target="https://www.legislation.gov.uk/uksi/1998/3132/part/7/data.pdf" TargetMode="External"/><Relationship Id="rId10" Type="http://schemas.openxmlformats.org/officeDocument/2006/relationships/hyperlink" Target="https://www.claimsportal.org.uk" TargetMode="External"/><Relationship Id="rId19" Type="http://schemas.openxmlformats.org/officeDocument/2006/relationships/hyperlink" Target="https://www.legislation.gov.uk/uksi/1998/3132/part/44" TargetMode="External"/><Relationship Id="rId4" Type="http://schemas.openxmlformats.org/officeDocument/2006/relationships/webSettings" Target="webSettings.xml"/><Relationship Id="rId9" Type="http://schemas.openxmlformats.org/officeDocument/2006/relationships/hyperlink" Target="https://www.legislation.gov.uk/ukpga/2018/29/contents" TargetMode="External"/><Relationship Id="rId14" Type="http://schemas.openxmlformats.org/officeDocument/2006/relationships/hyperlink" Target="https://www.legislation.gov.uk/ukpga/1988/52/section/143" TargetMode="External"/><Relationship Id="rId22" Type="http://schemas.openxmlformats.org/officeDocument/2006/relationships/hyperlink" Target="https://www.legislation.gov.uk/uksi/1998/3132/rule/16.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149</TotalTime>
  <Pages>10</Pages>
  <Words>2519</Words>
  <Characters>14361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jade brown 2319007</dc:title>
  <dc:subject>CIVIL LITIGATION</dc:subject>
  <dc:creator>jade brown</dc:creator>
  <cp:keywords/>
  <dc:description/>
  <cp:lastModifiedBy>jade brown</cp:lastModifiedBy>
  <cp:revision>74</cp:revision>
  <dcterms:created xsi:type="dcterms:W3CDTF">2025-03-04T11:53:00Z</dcterms:created>
  <dcterms:modified xsi:type="dcterms:W3CDTF">2025-03-04T13:55:00Z</dcterms:modified>
</cp:coreProperties>
</file>