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B5D8EF" w14:textId="471102CA" w:rsidR="009F68B1" w:rsidRDefault="009F68B1" w:rsidP="00013F93">
      <w:pPr>
        <w:pStyle w:val="BodyText"/>
        <w:rPr>
          <w:sz w:val="20"/>
        </w:rPr>
      </w:pPr>
    </w:p>
    <w:p w14:paraId="434FEF0A" w14:textId="77777777" w:rsidR="009F68B1" w:rsidRDefault="009F68B1">
      <w:pPr>
        <w:pStyle w:val="BodyText"/>
        <w:ind w:left="0"/>
        <w:rPr>
          <w:sz w:val="20"/>
        </w:rPr>
      </w:pPr>
    </w:p>
    <w:p w14:paraId="6C921E88" w14:textId="77777777" w:rsidR="009F68B1" w:rsidRDefault="009F68B1">
      <w:pPr>
        <w:pStyle w:val="BodyText"/>
        <w:ind w:left="0"/>
        <w:rPr>
          <w:sz w:val="22"/>
        </w:rPr>
      </w:pPr>
    </w:p>
    <w:p w14:paraId="6B8CDD36" w14:textId="77777777" w:rsidR="009F68B1" w:rsidRDefault="009F68B1">
      <w:pPr>
        <w:pStyle w:val="BodyText"/>
        <w:spacing w:before="9"/>
        <w:ind w:left="0"/>
        <w:rPr>
          <w:b/>
          <w:sz w:val="43"/>
        </w:rPr>
      </w:pPr>
      <w:bookmarkStart w:id="0" w:name="LEVEL/_LEFEL_5"/>
      <w:bookmarkEnd w:id="0"/>
    </w:p>
    <w:p w14:paraId="160F5C40" w14:textId="26AC9D08" w:rsidR="009F68B1" w:rsidRDefault="00AB27CD">
      <w:pPr>
        <w:spacing w:before="1" w:line="362" w:lineRule="auto"/>
        <w:ind w:left="1281" w:right="1308" w:firstLine="4"/>
        <w:jc w:val="center"/>
        <w:rPr>
          <w:b/>
          <w:sz w:val="28"/>
        </w:rPr>
      </w:pPr>
      <w:r>
        <w:rPr>
          <w:b/>
          <w:sz w:val="28"/>
        </w:rPr>
        <w:t>BMHP</w:t>
      </w:r>
      <w:r>
        <w:rPr>
          <w:b/>
          <w:sz w:val="28"/>
        </w:rPr>
        <w:t xml:space="preserve">5004 </w:t>
      </w:r>
    </w:p>
    <w:p w14:paraId="6652D1FF" w14:textId="4AF85BA5" w:rsidR="009F68B1" w:rsidRDefault="00AB27CD">
      <w:pPr>
        <w:spacing w:line="320" w:lineRule="exact"/>
        <w:ind w:left="206" w:right="227"/>
        <w:jc w:val="center"/>
        <w:rPr>
          <w:b/>
          <w:sz w:val="24"/>
        </w:rPr>
      </w:pPr>
      <w:r>
        <w:rPr>
          <w:b/>
          <w:sz w:val="28"/>
        </w:rPr>
        <w:t>ASSESSMENT</w:t>
      </w:r>
      <w:r w:rsidR="00013F93">
        <w:rPr>
          <w:b/>
          <w:sz w:val="28"/>
        </w:rPr>
        <w:t xml:space="preserve"> </w:t>
      </w:r>
      <w:r>
        <w:rPr>
          <w:b/>
          <w:sz w:val="28"/>
        </w:rPr>
        <w:t xml:space="preserve">2 </w:t>
      </w:r>
      <w:r>
        <w:rPr>
          <w:b/>
          <w:sz w:val="24"/>
        </w:rPr>
        <w:t>(Written Coursework)</w:t>
      </w:r>
    </w:p>
    <w:p w14:paraId="124F202C" w14:textId="77777777" w:rsidR="009F68B1" w:rsidRDefault="00AB27CD">
      <w:pPr>
        <w:spacing w:before="156" w:line="362" w:lineRule="auto"/>
        <w:ind w:left="2826" w:right="2836"/>
        <w:jc w:val="center"/>
        <w:rPr>
          <w:b/>
          <w:sz w:val="32"/>
        </w:rPr>
      </w:pPr>
      <w:r>
        <w:rPr>
          <w:b/>
          <w:sz w:val="32"/>
        </w:rPr>
        <w:t>Children, Young People and Families</w:t>
      </w:r>
    </w:p>
    <w:p w14:paraId="77721046" w14:textId="77777777" w:rsidR="009F68B1" w:rsidRDefault="009F68B1">
      <w:pPr>
        <w:spacing w:line="362" w:lineRule="auto"/>
        <w:jc w:val="center"/>
        <w:rPr>
          <w:sz w:val="32"/>
        </w:rPr>
      </w:pPr>
    </w:p>
    <w:p w14:paraId="30342FB1" w14:textId="77777777" w:rsidR="00013F93" w:rsidRDefault="00013F93" w:rsidP="00013F93">
      <w:pPr>
        <w:spacing w:line="362" w:lineRule="auto"/>
        <w:rPr>
          <w:sz w:val="32"/>
        </w:rPr>
      </w:pPr>
    </w:p>
    <w:p w14:paraId="76BA4BB8" w14:textId="24868CC1" w:rsidR="00013F93" w:rsidRDefault="00013F93" w:rsidP="00013F93">
      <w:pPr>
        <w:spacing w:line="362" w:lineRule="auto"/>
        <w:rPr>
          <w:sz w:val="32"/>
        </w:rPr>
      </w:pPr>
      <w:r>
        <w:rPr>
          <w:sz w:val="32"/>
        </w:rPr>
        <w:t xml:space="preserve">                                          Huminatu Helen Deen</w:t>
      </w:r>
    </w:p>
    <w:p w14:paraId="2185375F" w14:textId="77777777" w:rsidR="00013F93" w:rsidRDefault="00013F93">
      <w:pPr>
        <w:spacing w:line="362" w:lineRule="auto"/>
        <w:jc w:val="center"/>
        <w:rPr>
          <w:sz w:val="32"/>
        </w:rPr>
      </w:pPr>
    </w:p>
    <w:p w14:paraId="342554D6" w14:textId="58D29404" w:rsidR="00013F93" w:rsidRDefault="00013F93">
      <w:pPr>
        <w:spacing w:line="362" w:lineRule="auto"/>
        <w:jc w:val="center"/>
        <w:rPr>
          <w:sz w:val="32"/>
        </w:rPr>
      </w:pPr>
      <w:r>
        <w:rPr>
          <w:sz w:val="32"/>
        </w:rPr>
        <w:t xml:space="preserve">STUDENT </w:t>
      </w:r>
      <w:proofErr w:type="gramStart"/>
      <w:r>
        <w:rPr>
          <w:sz w:val="32"/>
        </w:rPr>
        <w:t>ID;</w:t>
      </w:r>
      <w:proofErr w:type="gramEnd"/>
    </w:p>
    <w:p w14:paraId="46D24BDE" w14:textId="77777777" w:rsidR="00013F93" w:rsidRDefault="00013F93">
      <w:pPr>
        <w:spacing w:line="362" w:lineRule="auto"/>
        <w:jc w:val="center"/>
        <w:rPr>
          <w:sz w:val="32"/>
        </w:rPr>
      </w:pPr>
      <w:r>
        <w:rPr>
          <w:sz w:val="32"/>
        </w:rPr>
        <w:t>1905866</w:t>
      </w:r>
    </w:p>
    <w:p w14:paraId="24351D11" w14:textId="77777777" w:rsidR="00013F93" w:rsidRDefault="00013F93">
      <w:pPr>
        <w:spacing w:line="362" w:lineRule="auto"/>
        <w:jc w:val="center"/>
        <w:rPr>
          <w:sz w:val="32"/>
        </w:rPr>
      </w:pPr>
    </w:p>
    <w:p w14:paraId="7EAFCC17" w14:textId="44E352F2" w:rsidR="00013F93" w:rsidRDefault="00013F93">
      <w:pPr>
        <w:spacing w:line="362" w:lineRule="auto"/>
        <w:jc w:val="center"/>
        <w:rPr>
          <w:sz w:val="32"/>
        </w:rPr>
      </w:pPr>
      <w:proofErr w:type="gramStart"/>
      <w:r>
        <w:rPr>
          <w:sz w:val="32"/>
        </w:rPr>
        <w:t>LECTURER;</w:t>
      </w:r>
      <w:proofErr w:type="gramEnd"/>
    </w:p>
    <w:p w14:paraId="0091E71E" w14:textId="304DA64F" w:rsidR="00013F93" w:rsidRDefault="00013F93">
      <w:pPr>
        <w:spacing w:line="362" w:lineRule="auto"/>
        <w:jc w:val="center"/>
        <w:rPr>
          <w:sz w:val="32"/>
        </w:rPr>
        <w:sectPr w:rsidR="00013F93">
          <w:footerReference w:type="default" r:id="rId7"/>
          <w:type w:val="continuous"/>
          <w:pgSz w:w="12240" w:h="15840"/>
          <w:pgMar w:top="1440" w:right="1320" w:bottom="1240" w:left="1340" w:header="720" w:footer="1054" w:gutter="0"/>
          <w:pgNumType w:start="1"/>
          <w:cols w:space="720"/>
        </w:sectPr>
      </w:pPr>
      <w:r>
        <w:rPr>
          <w:sz w:val="32"/>
        </w:rPr>
        <w:t>DIYA GRANGULY</w:t>
      </w:r>
    </w:p>
    <w:p w14:paraId="785C2709" w14:textId="77777777" w:rsidR="009F68B1" w:rsidRDefault="00AB27CD">
      <w:pPr>
        <w:pStyle w:val="Heading1"/>
      </w:pPr>
      <w:r>
        <w:lastRenderedPageBreak/>
        <w:t>Table of Contents</w:t>
      </w:r>
    </w:p>
    <w:sdt>
      <w:sdtPr>
        <w:id w:val="-2064774306"/>
        <w:docPartObj>
          <w:docPartGallery w:val="Table of Contents"/>
          <w:docPartUnique/>
        </w:docPartObj>
      </w:sdtPr>
      <w:sdtEndPr/>
      <w:sdtContent>
        <w:p w14:paraId="02528CDE" w14:textId="77777777" w:rsidR="009F68B1" w:rsidRDefault="00AB27CD">
          <w:pPr>
            <w:pStyle w:val="TOC2"/>
            <w:tabs>
              <w:tab w:val="right" w:leader="dot" w:pos="9454"/>
            </w:tabs>
            <w:spacing w:before="160"/>
          </w:pPr>
          <w:hyperlink w:anchor="_bookmark0" w:history="1">
            <w:r>
              <w:t>Introduction</w:t>
            </w:r>
            <w:r>
              <w:tab/>
              <w:t>1</w:t>
            </w:r>
          </w:hyperlink>
        </w:p>
        <w:p w14:paraId="33F2E4C2" w14:textId="77777777" w:rsidR="009F68B1" w:rsidRDefault="00AB27CD">
          <w:pPr>
            <w:pStyle w:val="TOC3"/>
            <w:tabs>
              <w:tab w:val="right" w:leader="dot" w:pos="9454"/>
            </w:tabs>
            <w:spacing w:before="135"/>
          </w:pPr>
          <w:hyperlink w:anchor="_bookmark1" w:history="1">
            <w:r>
              <w:t>The Purpose and Characteristics</w:t>
            </w:r>
            <w:r>
              <w:rPr>
                <w:spacing w:val="-4"/>
              </w:rPr>
              <w:t xml:space="preserve"> </w:t>
            </w:r>
            <w:r>
              <w:t>of Childhood</w:t>
            </w:r>
            <w:r>
              <w:tab/>
              <w:t>1</w:t>
            </w:r>
          </w:hyperlink>
        </w:p>
        <w:p w14:paraId="083EC498" w14:textId="77777777" w:rsidR="009F68B1" w:rsidRDefault="00AB27CD">
          <w:pPr>
            <w:pStyle w:val="TOC3"/>
            <w:tabs>
              <w:tab w:val="right" w:leader="dot" w:pos="9454"/>
            </w:tabs>
          </w:pPr>
          <w:hyperlink w:anchor="_bookmark3" w:history="1">
            <w:r>
              <w:t>History of Childhood Development</w:t>
            </w:r>
            <w:r>
              <w:rPr>
                <w:spacing w:val="2"/>
              </w:rPr>
              <w:t xml:space="preserve"> </w:t>
            </w:r>
            <w:r>
              <w:t>in</w:t>
            </w:r>
            <w:r>
              <w:rPr>
                <w:spacing w:val="-1"/>
              </w:rPr>
              <w:t xml:space="preserve"> </w:t>
            </w:r>
            <w:r>
              <w:t>Societies</w:t>
            </w:r>
            <w:r>
              <w:tab/>
              <w:t>2</w:t>
            </w:r>
          </w:hyperlink>
        </w:p>
        <w:p w14:paraId="6B08A4BA" w14:textId="77777777" w:rsidR="009F68B1" w:rsidRDefault="00AB27CD">
          <w:pPr>
            <w:pStyle w:val="TOC3"/>
            <w:tabs>
              <w:tab w:val="right" w:leader="dot" w:pos="9454"/>
            </w:tabs>
          </w:pPr>
          <w:hyperlink w:anchor="_bookmark5" w:history="1">
            <w:r>
              <w:t>Changes in Legislation and Policy for Children</w:t>
            </w:r>
            <w:r>
              <w:rPr>
                <w:spacing w:val="-2"/>
              </w:rPr>
              <w:t xml:space="preserve"> </w:t>
            </w:r>
            <w:r>
              <w:t>and</w:t>
            </w:r>
            <w:r>
              <w:rPr>
                <w:spacing w:val="4"/>
              </w:rPr>
              <w:t xml:space="preserve"> </w:t>
            </w:r>
            <w:r>
              <w:t>Families</w:t>
            </w:r>
            <w:r>
              <w:tab/>
              <w:t>4</w:t>
            </w:r>
          </w:hyperlink>
        </w:p>
        <w:p w14:paraId="45A46589" w14:textId="77777777" w:rsidR="009F68B1" w:rsidRDefault="00AB27CD">
          <w:pPr>
            <w:pStyle w:val="TOC3"/>
            <w:tabs>
              <w:tab w:val="right" w:leader="dot" w:pos="9454"/>
            </w:tabs>
          </w:pPr>
          <w:hyperlink w:anchor="_bookmark7" w:history="1">
            <w:r>
              <w:t>Inequalities in the Society and the Impact of the Legislation in</w:t>
            </w:r>
            <w:r>
              <w:rPr>
                <w:spacing w:val="-6"/>
              </w:rPr>
              <w:t xml:space="preserve"> </w:t>
            </w:r>
            <w:r>
              <w:t>Reducing</w:t>
            </w:r>
            <w:r>
              <w:rPr>
                <w:spacing w:val="3"/>
              </w:rPr>
              <w:t xml:space="preserve"> </w:t>
            </w:r>
            <w:r>
              <w:t>Them</w:t>
            </w:r>
            <w:r>
              <w:tab/>
              <w:t>5</w:t>
            </w:r>
          </w:hyperlink>
        </w:p>
        <w:p w14:paraId="4ED81D3F" w14:textId="77777777" w:rsidR="009F68B1" w:rsidRDefault="00AB27CD">
          <w:pPr>
            <w:pStyle w:val="TOC3"/>
          </w:pPr>
          <w:hyperlink w:anchor="_bookmark10" w:history="1">
            <w:r>
              <w:t>Approaches</w:t>
            </w:r>
            <w:r>
              <w:rPr>
                <w:spacing w:val="-13"/>
              </w:rPr>
              <w:t xml:space="preserve"> </w:t>
            </w:r>
            <w:r>
              <w:t>from</w:t>
            </w:r>
            <w:r>
              <w:rPr>
                <w:spacing w:val="-16"/>
              </w:rPr>
              <w:t xml:space="preserve"> </w:t>
            </w:r>
            <w:r>
              <w:t>Government</w:t>
            </w:r>
            <w:r>
              <w:rPr>
                <w:spacing w:val="-15"/>
              </w:rPr>
              <w:t xml:space="preserve"> </w:t>
            </w:r>
            <w:r>
              <w:t>and</w:t>
            </w:r>
            <w:r>
              <w:rPr>
                <w:spacing w:val="-15"/>
              </w:rPr>
              <w:t xml:space="preserve"> </w:t>
            </w:r>
            <w:r>
              <w:t>Other</w:t>
            </w:r>
            <w:r>
              <w:rPr>
                <w:spacing w:val="-13"/>
              </w:rPr>
              <w:t xml:space="preserve"> </w:t>
            </w:r>
            <w:r>
              <w:t>Associations</w:t>
            </w:r>
            <w:r>
              <w:rPr>
                <w:spacing w:val="-13"/>
              </w:rPr>
              <w:t xml:space="preserve"> </w:t>
            </w:r>
            <w:r>
              <w:t>to</w:t>
            </w:r>
            <w:r>
              <w:rPr>
                <w:spacing w:val="-14"/>
              </w:rPr>
              <w:t xml:space="preserve"> </w:t>
            </w:r>
            <w:r>
              <w:t>help</w:t>
            </w:r>
            <w:r>
              <w:rPr>
                <w:spacing w:val="-15"/>
              </w:rPr>
              <w:t xml:space="preserve"> </w:t>
            </w:r>
            <w:r>
              <w:t>Vulnerable</w:t>
            </w:r>
            <w:r>
              <w:rPr>
                <w:spacing w:val="-15"/>
              </w:rPr>
              <w:t xml:space="preserve"> </w:t>
            </w:r>
            <w:r>
              <w:t>Children</w:t>
            </w:r>
            <w:r>
              <w:rPr>
                <w:spacing w:val="-15"/>
              </w:rPr>
              <w:t xml:space="preserve"> </w:t>
            </w:r>
            <w:r>
              <w:t>and</w:t>
            </w:r>
            <w:r>
              <w:rPr>
                <w:spacing w:val="-10"/>
              </w:rPr>
              <w:t xml:space="preserve"> </w:t>
            </w:r>
            <w:r>
              <w:t>Families</w:t>
            </w:r>
          </w:hyperlink>
        </w:p>
        <w:p w14:paraId="53E6E9FB" w14:textId="77777777" w:rsidR="009F68B1" w:rsidRDefault="00AB27CD">
          <w:pPr>
            <w:pStyle w:val="TOC3"/>
            <w:spacing w:before="134"/>
            <w:ind w:left="340"/>
          </w:pPr>
          <w:hyperlink w:anchor="_bookmark10" w:history="1">
            <w:r>
              <w:t>.....................................................................................................................................................</w:t>
            </w:r>
            <w:r>
              <w:rPr>
                <w:spacing w:val="-7"/>
              </w:rPr>
              <w:t xml:space="preserve"> </w:t>
            </w:r>
            <w:r>
              <w:t>7</w:t>
            </w:r>
          </w:hyperlink>
        </w:p>
        <w:p w14:paraId="5CAB11D5" w14:textId="77777777" w:rsidR="009F68B1" w:rsidRDefault="00AB27CD">
          <w:pPr>
            <w:pStyle w:val="TOC3"/>
            <w:tabs>
              <w:tab w:val="right" w:leader="dot" w:pos="9454"/>
            </w:tabs>
          </w:pPr>
          <w:hyperlink w:anchor="_bookmark12" w:history="1">
            <w:r>
              <w:t>Recommendation</w:t>
            </w:r>
            <w:r>
              <w:rPr>
                <w:spacing w:val="-1"/>
              </w:rPr>
              <w:t xml:space="preserve"> </w:t>
            </w:r>
            <w:r>
              <w:t>for Improvement</w:t>
            </w:r>
            <w:r>
              <w:tab/>
              <w:t>8</w:t>
            </w:r>
          </w:hyperlink>
        </w:p>
        <w:p w14:paraId="29D7F571" w14:textId="77777777" w:rsidR="009F68B1" w:rsidRDefault="00AB27CD">
          <w:pPr>
            <w:pStyle w:val="TOC2"/>
            <w:tabs>
              <w:tab w:val="right" w:leader="dot" w:pos="9454"/>
            </w:tabs>
          </w:pPr>
          <w:hyperlink w:anchor="_bookmark13" w:history="1">
            <w:r>
              <w:t>Conclusion</w:t>
            </w:r>
            <w:r>
              <w:tab/>
              <w:t>8</w:t>
            </w:r>
          </w:hyperlink>
        </w:p>
        <w:p w14:paraId="5CEFBA74" w14:textId="77777777" w:rsidR="009F68B1" w:rsidRDefault="00AB27CD">
          <w:pPr>
            <w:pStyle w:val="TOC2"/>
            <w:tabs>
              <w:tab w:val="right" w:leader="dot" w:pos="9454"/>
            </w:tabs>
            <w:spacing w:before="140"/>
          </w:pPr>
          <w:hyperlink w:anchor="_bookmark14" w:history="1">
            <w:r>
              <w:t>References</w:t>
            </w:r>
            <w:r>
              <w:tab/>
              <w:t>9</w:t>
            </w:r>
          </w:hyperlink>
        </w:p>
        <w:p w14:paraId="73D0DC23" w14:textId="77777777" w:rsidR="009F68B1" w:rsidRDefault="00AB27CD">
          <w:pPr>
            <w:pStyle w:val="TOC1"/>
          </w:pPr>
          <w:bookmarkStart w:id="1" w:name="List_of_Figures"/>
          <w:bookmarkEnd w:id="1"/>
          <w:r>
            <w:t>List of Figures</w:t>
          </w:r>
        </w:p>
        <w:p w14:paraId="2E9A2F6A" w14:textId="77777777" w:rsidR="009F68B1" w:rsidRDefault="00AB27CD">
          <w:pPr>
            <w:pStyle w:val="TOC2"/>
            <w:tabs>
              <w:tab w:val="right" w:leader="dot" w:pos="9454"/>
            </w:tabs>
            <w:spacing w:before="160"/>
          </w:pPr>
          <w:hyperlink w:anchor="_bookmark2" w:history="1">
            <w:r>
              <w:t>Figure 1: Key Elements of</w:t>
            </w:r>
            <w:r>
              <w:rPr>
                <w:spacing w:val="-4"/>
              </w:rPr>
              <w:t xml:space="preserve"> </w:t>
            </w:r>
            <w:r>
              <w:t>Family</w:t>
            </w:r>
            <w:r>
              <w:rPr>
                <w:spacing w:val="-1"/>
              </w:rPr>
              <w:t xml:space="preserve"> </w:t>
            </w:r>
            <w:r>
              <w:t>Relationship</w:t>
            </w:r>
            <w:r>
              <w:tab/>
              <w:t>1</w:t>
            </w:r>
          </w:hyperlink>
        </w:p>
        <w:p w14:paraId="6C19C35B" w14:textId="77777777" w:rsidR="009F68B1" w:rsidRDefault="00AB27CD">
          <w:pPr>
            <w:pStyle w:val="TOC2"/>
            <w:tabs>
              <w:tab w:val="right" w:leader="dot" w:pos="9454"/>
            </w:tabs>
          </w:pPr>
          <w:hyperlink w:anchor="_bookmark4" w:history="1">
            <w:r>
              <w:t>Figure 2: Statistics of</w:t>
            </w:r>
            <w:r>
              <w:rPr>
                <w:spacing w:val="-4"/>
              </w:rPr>
              <w:t xml:space="preserve"> </w:t>
            </w:r>
            <w:r>
              <w:t xml:space="preserve">Child </w:t>
            </w:r>
            <w:proofErr w:type="spellStart"/>
            <w:r>
              <w:t>Labour</w:t>
            </w:r>
            <w:proofErr w:type="spellEnd"/>
            <w:r>
              <w:tab/>
              <w:t>3</w:t>
            </w:r>
          </w:hyperlink>
        </w:p>
        <w:p w14:paraId="33686FB2" w14:textId="77777777" w:rsidR="009F68B1" w:rsidRDefault="00AB27CD">
          <w:pPr>
            <w:pStyle w:val="TOC2"/>
            <w:tabs>
              <w:tab w:val="right" w:leader="dot" w:pos="9454"/>
            </w:tabs>
            <w:spacing w:before="134"/>
          </w:pPr>
          <w:hyperlink w:anchor="_bookmark6" w:history="1">
            <w:r>
              <w:t>Figure 3: Child Victimization</w:t>
            </w:r>
            <w:r>
              <w:rPr>
                <w:spacing w:val="-5"/>
              </w:rPr>
              <w:t xml:space="preserve"> </w:t>
            </w:r>
            <w:r>
              <w:t>Rate</w:t>
            </w:r>
            <w:r>
              <w:rPr>
                <w:spacing w:val="-2"/>
              </w:rPr>
              <w:t xml:space="preserve"> </w:t>
            </w:r>
            <w:r>
              <w:t>Dropping</w:t>
            </w:r>
            <w:r>
              <w:tab/>
              <w:t>4</w:t>
            </w:r>
          </w:hyperlink>
        </w:p>
        <w:p w14:paraId="4891E065" w14:textId="77777777" w:rsidR="009F68B1" w:rsidRDefault="00AB27CD">
          <w:pPr>
            <w:pStyle w:val="TOC2"/>
            <w:tabs>
              <w:tab w:val="right" w:leader="dot" w:pos="9454"/>
            </w:tabs>
          </w:pPr>
          <w:hyperlink w:anchor="_bookmark8" w:history="1">
            <w:r>
              <w:t>Figure 4: Discrimination</w:t>
            </w:r>
            <w:r>
              <w:rPr>
                <w:spacing w:val="-5"/>
              </w:rPr>
              <w:t xml:space="preserve"> </w:t>
            </w:r>
            <w:r>
              <w:t>in Societies</w:t>
            </w:r>
            <w:r>
              <w:tab/>
              <w:t>5</w:t>
            </w:r>
          </w:hyperlink>
        </w:p>
        <w:p w14:paraId="1F5A6FA4" w14:textId="77777777" w:rsidR="009F68B1" w:rsidRDefault="00AB27CD">
          <w:pPr>
            <w:pStyle w:val="TOC2"/>
            <w:tabs>
              <w:tab w:val="right" w:leader="dot" w:pos="9454"/>
            </w:tabs>
            <w:spacing w:before="140"/>
          </w:pPr>
          <w:hyperlink w:anchor="_bookmark9" w:history="1">
            <w:r>
              <w:t>Figure 5: Inequalities in</w:t>
            </w:r>
            <w:r>
              <w:rPr>
                <w:spacing w:val="-4"/>
              </w:rPr>
              <w:t xml:space="preserve"> </w:t>
            </w:r>
            <w:r>
              <w:t>Health Care</w:t>
            </w:r>
            <w:r>
              <w:tab/>
              <w:t>6</w:t>
            </w:r>
          </w:hyperlink>
        </w:p>
        <w:p w14:paraId="6B799E19" w14:textId="77777777" w:rsidR="009F68B1" w:rsidRDefault="00AB27CD">
          <w:pPr>
            <w:pStyle w:val="TOC2"/>
            <w:tabs>
              <w:tab w:val="right" w:leader="dot" w:pos="9454"/>
            </w:tabs>
          </w:pPr>
          <w:hyperlink w:anchor="_bookmark11" w:history="1">
            <w:r>
              <w:t>Figure 6: Framework of</w:t>
            </w:r>
            <w:r>
              <w:rPr>
                <w:spacing w:val="-5"/>
              </w:rPr>
              <w:t xml:space="preserve"> </w:t>
            </w:r>
            <w:r>
              <w:t xml:space="preserve">Intervention </w:t>
            </w:r>
            <w:proofErr w:type="spellStart"/>
            <w:r>
              <w:t>Programme</w:t>
            </w:r>
            <w:proofErr w:type="spellEnd"/>
            <w:r>
              <w:tab/>
              <w:t>7</w:t>
            </w:r>
          </w:hyperlink>
        </w:p>
      </w:sdtContent>
    </w:sdt>
    <w:p w14:paraId="33B315C6" w14:textId="77777777" w:rsidR="009F68B1" w:rsidRDefault="009F68B1">
      <w:pPr>
        <w:sectPr w:rsidR="009F68B1">
          <w:pgSz w:w="12240" w:h="15840"/>
          <w:pgMar w:top="1380" w:right="1320" w:bottom="1240" w:left="1340" w:header="0" w:footer="1054" w:gutter="0"/>
          <w:cols w:space="720"/>
        </w:sectPr>
      </w:pPr>
    </w:p>
    <w:p w14:paraId="78572DF5" w14:textId="77777777" w:rsidR="009F68B1" w:rsidRDefault="00AB27CD">
      <w:pPr>
        <w:pStyle w:val="Heading1"/>
      </w:pPr>
      <w:bookmarkStart w:id="2" w:name="Introduction"/>
      <w:bookmarkStart w:id="3" w:name="_bookmark0"/>
      <w:bookmarkEnd w:id="2"/>
      <w:bookmarkEnd w:id="3"/>
      <w:r>
        <w:lastRenderedPageBreak/>
        <w:t>Introduction</w:t>
      </w:r>
    </w:p>
    <w:p w14:paraId="438B18D3" w14:textId="77777777" w:rsidR="009F68B1" w:rsidRDefault="00AB27CD">
      <w:pPr>
        <w:pStyle w:val="BodyText"/>
        <w:spacing w:before="160" w:line="360" w:lineRule="auto"/>
        <w:ind w:right="114"/>
        <w:jc w:val="both"/>
      </w:pPr>
      <w:r>
        <w:t>Childhood</w:t>
      </w:r>
      <w:r>
        <w:rPr>
          <w:spacing w:val="-8"/>
        </w:rPr>
        <w:t xml:space="preserve"> </w:t>
      </w:r>
      <w:r>
        <w:t>is</w:t>
      </w:r>
      <w:r>
        <w:rPr>
          <w:spacing w:val="-6"/>
        </w:rPr>
        <w:t xml:space="preserve"> </w:t>
      </w:r>
      <w:r>
        <w:t>the</w:t>
      </w:r>
      <w:r>
        <w:rPr>
          <w:spacing w:val="-9"/>
        </w:rPr>
        <w:t xml:space="preserve"> </w:t>
      </w:r>
      <w:r>
        <w:t>early</w:t>
      </w:r>
      <w:r>
        <w:rPr>
          <w:spacing w:val="-8"/>
        </w:rPr>
        <w:t xml:space="preserve"> </w:t>
      </w:r>
      <w:r>
        <w:t>part</w:t>
      </w:r>
      <w:r>
        <w:rPr>
          <w:spacing w:val="-4"/>
        </w:rPr>
        <w:t xml:space="preserve"> </w:t>
      </w:r>
      <w:r>
        <w:t>and</w:t>
      </w:r>
      <w:r>
        <w:rPr>
          <w:spacing w:val="-7"/>
        </w:rPr>
        <w:t xml:space="preserve"> </w:t>
      </w:r>
      <w:r>
        <w:t>the</w:t>
      </w:r>
      <w:r>
        <w:rPr>
          <w:spacing w:val="-9"/>
        </w:rPr>
        <w:t xml:space="preserve"> </w:t>
      </w:r>
      <w:r>
        <w:t>most</w:t>
      </w:r>
      <w:r>
        <w:rPr>
          <w:spacing w:val="-9"/>
        </w:rPr>
        <w:t xml:space="preserve"> </w:t>
      </w:r>
      <w:r>
        <w:t>important</w:t>
      </w:r>
      <w:r>
        <w:rPr>
          <w:spacing w:val="-9"/>
        </w:rPr>
        <w:t xml:space="preserve"> </w:t>
      </w:r>
      <w:r>
        <w:t>phase</w:t>
      </w:r>
      <w:r>
        <w:rPr>
          <w:spacing w:val="-8"/>
        </w:rPr>
        <w:t xml:space="preserve"> </w:t>
      </w:r>
      <w:r>
        <w:t>of</w:t>
      </w:r>
      <w:r>
        <w:rPr>
          <w:spacing w:val="-7"/>
        </w:rPr>
        <w:t xml:space="preserve"> </w:t>
      </w:r>
      <w:r>
        <w:t>human</w:t>
      </w:r>
      <w:r>
        <w:rPr>
          <w:spacing w:val="-8"/>
        </w:rPr>
        <w:t xml:space="preserve"> </w:t>
      </w:r>
      <w:r>
        <w:t>life.</w:t>
      </w:r>
      <w:r>
        <w:rPr>
          <w:spacing w:val="-8"/>
        </w:rPr>
        <w:t xml:space="preserve"> </w:t>
      </w:r>
      <w:r>
        <w:t>In</w:t>
      </w:r>
      <w:r>
        <w:rPr>
          <w:spacing w:val="-7"/>
        </w:rPr>
        <w:t xml:space="preserve"> </w:t>
      </w:r>
      <w:r>
        <w:t>general,</w:t>
      </w:r>
      <w:r>
        <w:rPr>
          <w:spacing w:val="-8"/>
        </w:rPr>
        <w:t xml:space="preserve"> </w:t>
      </w:r>
      <w:r>
        <w:t>people</w:t>
      </w:r>
      <w:r>
        <w:rPr>
          <w:spacing w:val="-8"/>
        </w:rPr>
        <w:t xml:space="preserve"> </w:t>
      </w:r>
      <w:r>
        <w:t>identify the</w:t>
      </w:r>
      <w:r>
        <w:rPr>
          <w:spacing w:val="-14"/>
        </w:rPr>
        <w:t xml:space="preserve"> </w:t>
      </w:r>
      <w:r>
        <w:t>time</w:t>
      </w:r>
      <w:r>
        <w:rPr>
          <w:spacing w:val="-8"/>
        </w:rPr>
        <w:t xml:space="preserve"> </w:t>
      </w:r>
      <w:r>
        <w:t>range</w:t>
      </w:r>
      <w:r>
        <w:rPr>
          <w:spacing w:val="-9"/>
        </w:rPr>
        <w:t xml:space="preserve"> </w:t>
      </w:r>
      <w:r>
        <w:t>from</w:t>
      </w:r>
      <w:r>
        <w:rPr>
          <w:spacing w:val="-8"/>
        </w:rPr>
        <w:t xml:space="preserve"> </w:t>
      </w:r>
      <w:r>
        <w:t>birth</w:t>
      </w:r>
      <w:r>
        <w:rPr>
          <w:spacing w:val="-8"/>
        </w:rPr>
        <w:t xml:space="preserve"> </w:t>
      </w:r>
      <w:r>
        <w:t>to</w:t>
      </w:r>
      <w:r>
        <w:rPr>
          <w:spacing w:val="-7"/>
        </w:rPr>
        <w:t xml:space="preserve"> </w:t>
      </w:r>
      <w:r>
        <w:t>puberty</w:t>
      </w:r>
      <w:r>
        <w:rPr>
          <w:spacing w:val="-8"/>
        </w:rPr>
        <w:t xml:space="preserve"> </w:t>
      </w:r>
      <w:r>
        <w:t>as</w:t>
      </w:r>
      <w:r>
        <w:rPr>
          <w:spacing w:val="-10"/>
        </w:rPr>
        <w:t xml:space="preserve"> </w:t>
      </w:r>
      <w:r>
        <w:t>childhood.</w:t>
      </w:r>
      <w:r>
        <w:rPr>
          <w:spacing w:val="-7"/>
        </w:rPr>
        <w:t xml:space="preserve"> </w:t>
      </w:r>
      <w:r>
        <w:t>Childhood</w:t>
      </w:r>
      <w:r>
        <w:rPr>
          <w:spacing w:val="-13"/>
        </w:rPr>
        <w:t xml:space="preserve"> </w:t>
      </w:r>
      <w:r>
        <w:t>is</w:t>
      </w:r>
      <w:r>
        <w:rPr>
          <w:spacing w:val="-5"/>
        </w:rPr>
        <w:t xml:space="preserve"> </w:t>
      </w:r>
      <w:r>
        <w:t>the</w:t>
      </w:r>
      <w:r>
        <w:rPr>
          <w:spacing w:val="-9"/>
        </w:rPr>
        <w:t xml:space="preserve"> </w:t>
      </w:r>
      <w:r>
        <w:t>phase</w:t>
      </w:r>
      <w:r>
        <w:rPr>
          <w:spacing w:val="-13"/>
        </w:rPr>
        <w:t xml:space="preserve"> </w:t>
      </w:r>
      <w:r>
        <w:t>with</w:t>
      </w:r>
      <w:r>
        <w:rPr>
          <w:spacing w:val="-8"/>
        </w:rPr>
        <w:t xml:space="preserve"> </w:t>
      </w:r>
      <w:r>
        <w:t>a</w:t>
      </w:r>
      <w:r>
        <w:rPr>
          <w:spacing w:val="-13"/>
        </w:rPr>
        <w:t xml:space="preserve"> </w:t>
      </w:r>
      <w:r>
        <w:t>gathering</w:t>
      </w:r>
      <w:r>
        <w:rPr>
          <w:spacing w:val="-7"/>
        </w:rPr>
        <w:t xml:space="preserve"> </w:t>
      </w:r>
      <w:r>
        <w:t>of</w:t>
      </w:r>
      <w:r>
        <w:rPr>
          <w:spacing w:val="-12"/>
        </w:rPr>
        <w:t xml:space="preserve"> </w:t>
      </w:r>
      <w:r>
        <w:t xml:space="preserve">skills which includes physical, </w:t>
      </w:r>
      <w:proofErr w:type="gramStart"/>
      <w:r>
        <w:t>emotional</w:t>
      </w:r>
      <w:proofErr w:type="gramEnd"/>
      <w:r>
        <w:t xml:space="preserve"> and social skills which help a child to develop in his/her later phases of life successfully (Burch, 2016). From the ancient time to this modern world, childhood is being considered as the stage for play and grow a</w:t>
      </w:r>
      <w:r>
        <w:t>s a mature personality and it always has been considered as the most vulnerable time for a child and his/her family. The writing will illuminate onto the childhood phase of human life span and it will discuss childhood is a social construction from</w:t>
      </w:r>
      <w:r>
        <w:rPr>
          <w:spacing w:val="-10"/>
        </w:rPr>
        <w:t xml:space="preserve"> </w:t>
      </w:r>
      <w:r>
        <w:t>a</w:t>
      </w:r>
      <w:r>
        <w:rPr>
          <w:spacing w:val="-10"/>
        </w:rPr>
        <w:t xml:space="preserve"> </w:t>
      </w:r>
      <w:r>
        <w:t>histo</w:t>
      </w:r>
      <w:r>
        <w:t>rical</w:t>
      </w:r>
      <w:r>
        <w:rPr>
          <w:spacing w:val="-9"/>
        </w:rPr>
        <w:t xml:space="preserve"> </w:t>
      </w:r>
      <w:r>
        <w:t>point</w:t>
      </w:r>
      <w:r>
        <w:rPr>
          <w:spacing w:val="-10"/>
        </w:rPr>
        <w:t xml:space="preserve"> </w:t>
      </w:r>
      <w:r>
        <w:t>of</w:t>
      </w:r>
      <w:r>
        <w:rPr>
          <w:spacing w:val="-8"/>
        </w:rPr>
        <w:t xml:space="preserve"> </w:t>
      </w:r>
      <w:r>
        <w:t>view.</w:t>
      </w:r>
      <w:r>
        <w:rPr>
          <w:spacing w:val="-9"/>
        </w:rPr>
        <w:t xml:space="preserve"> </w:t>
      </w:r>
      <w:r>
        <w:t>It</w:t>
      </w:r>
      <w:r>
        <w:rPr>
          <w:spacing w:val="-9"/>
        </w:rPr>
        <w:t xml:space="preserve"> </w:t>
      </w:r>
      <w:r>
        <w:t>will</w:t>
      </w:r>
      <w:r>
        <w:rPr>
          <w:spacing w:val="-10"/>
        </w:rPr>
        <w:t xml:space="preserve"> </w:t>
      </w:r>
      <w:r>
        <w:t>mention</w:t>
      </w:r>
      <w:r>
        <w:rPr>
          <w:spacing w:val="-9"/>
        </w:rPr>
        <w:t xml:space="preserve"> </w:t>
      </w:r>
      <w:r>
        <w:t>various</w:t>
      </w:r>
      <w:r>
        <w:rPr>
          <w:spacing w:val="-7"/>
        </w:rPr>
        <w:t xml:space="preserve"> </w:t>
      </w:r>
      <w:r>
        <w:t>legislations</w:t>
      </w:r>
      <w:r>
        <w:rPr>
          <w:spacing w:val="-6"/>
        </w:rPr>
        <w:t xml:space="preserve"> </w:t>
      </w:r>
      <w:r>
        <w:t>and</w:t>
      </w:r>
      <w:r>
        <w:rPr>
          <w:spacing w:val="-2"/>
        </w:rPr>
        <w:t xml:space="preserve"> </w:t>
      </w:r>
      <w:r>
        <w:t>policies</w:t>
      </w:r>
      <w:r>
        <w:rPr>
          <w:spacing w:val="-7"/>
        </w:rPr>
        <w:t xml:space="preserve"> </w:t>
      </w:r>
      <w:r>
        <w:t>and</w:t>
      </w:r>
      <w:r>
        <w:rPr>
          <w:spacing w:val="-9"/>
        </w:rPr>
        <w:t xml:space="preserve"> </w:t>
      </w:r>
      <w:r>
        <w:t>how</w:t>
      </w:r>
      <w:r>
        <w:rPr>
          <w:spacing w:val="-7"/>
        </w:rPr>
        <w:t xml:space="preserve"> </w:t>
      </w:r>
      <w:r>
        <w:t>they</w:t>
      </w:r>
      <w:r>
        <w:rPr>
          <w:spacing w:val="-8"/>
        </w:rPr>
        <w:t xml:space="preserve"> </w:t>
      </w:r>
      <w:r>
        <w:t>have influenced the social construction of childhood and how they are being applied to reduce the vulnerability of children and families as well as inequalities in health a</w:t>
      </w:r>
      <w:r>
        <w:t>nd social</w:t>
      </w:r>
      <w:r>
        <w:rPr>
          <w:spacing w:val="-8"/>
        </w:rPr>
        <w:t xml:space="preserve"> </w:t>
      </w:r>
      <w:r>
        <w:t>care.</w:t>
      </w:r>
    </w:p>
    <w:p w14:paraId="4A442434" w14:textId="77777777" w:rsidR="009F68B1" w:rsidRDefault="00AB27CD">
      <w:pPr>
        <w:pStyle w:val="Heading2"/>
        <w:spacing w:before="3"/>
      </w:pPr>
      <w:bookmarkStart w:id="4" w:name="The_Purpose_and_Characteristics_of_Child"/>
      <w:bookmarkStart w:id="5" w:name="_bookmark1"/>
      <w:bookmarkEnd w:id="4"/>
      <w:bookmarkEnd w:id="5"/>
      <w:r>
        <w:t>The Purpose and Characteristics of Childhood</w:t>
      </w:r>
    </w:p>
    <w:p w14:paraId="332DB8A8" w14:textId="77777777" w:rsidR="009F68B1" w:rsidRDefault="00AB27CD">
      <w:pPr>
        <w:pStyle w:val="BodyText"/>
        <w:spacing w:before="145" w:line="360" w:lineRule="auto"/>
        <w:ind w:right="119"/>
        <w:jc w:val="both"/>
      </w:pPr>
      <w:r>
        <w:pict w14:anchorId="731892F1">
          <v:group id="_x0000_s1034" style="position:absolute;left:0;text-align:left;margin-left:97.9pt;margin-top:195.85pt;width:416.45pt;height:123.35pt;z-index:-251654144;mso-wrap-distance-left:0;mso-wrap-distance-right:0;mso-position-horizontal-relative:page" coordorigin="1958,3917" coordsize="8329,24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42" type="#_x0000_t75" style="position:absolute;left:1957;top:3924;width:2459;height:2452">
              <v:imagedata r:id="rId8" o:title=""/>
            </v:shape>
            <v:shape id="_x0000_s1041" type="#_x0000_t75" style="position:absolute;left:3910;top:3917;width:2462;height:2467">
              <v:imagedata r:id="rId9" o:title=""/>
            </v:shape>
            <v:shape id="_x0000_s1040" type="#_x0000_t75" style="position:absolute;left:5865;top:3917;width:2462;height:2467">
              <v:imagedata r:id="rId10" o:title=""/>
            </v:shape>
            <v:shape id="_x0000_s1039" type="#_x0000_t75" style="position:absolute;left:7820;top:3917;width:2467;height:2467">
              <v:imagedata r:id="rId11" o:title=""/>
            </v:shape>
            <v:shapetype id="_x0000_t202" coordsize="21600,21600" o:spt="202" path="m,l,21600r21600,l21600,xe">
              <v:stroke joinstyle="miter"/>
              <v:path gradientshapeok="t" o:connecttype="rect"/>
            </v:shapetype>
            <v:shape id="_x0000_s1038" type="#_x0000_t202" style="position:absolute;left:2468;top:5054;width:1455;height:220" filled="f" stroked="f">
              <v:textbox inset="0,0,0,0">
                <w:txbxContent>
                  <w:p w14:paraId="7584F079" w14:textId="77777777" w:rsidR="009F68B1" w:rsidRDefault="00AB27CD">
                    <w:pPr>
                      <w:spacing w:line="220" w:lineRule="exact"/>
                      <w:rPr>
                        <w:rFonts w:ascii="Calibri"/>
                        <w:b/>
                      </w:rPr>
                    </w:pPr>
                    <w:r>
                      <w:rPr>
                        <w:rFonts w:ascii="Calibri"/>
                        <w:b/>
                      </w:rPr>
                      <w:t>Mutual Respect</w:t>
                    </w:r>
                  </w:p>
                </w:txbxContent>
              </v:textbox>
            </v:shape>
            <v:shape id="_x0000_s1037" type="#_x0000_t202" style="position:absolute;left:4529;top:4933;width:1251;height:461" filled="f" stroked="f">
              <v:textbox inset="0,0,0,0">
                <w:txbxContent>
                  <w:p w14:paraId="0D74F270" w14:textId="77777777" w:rsidR="009F68B1" w:rsidRDefault="00AB27CD">
                    <w:pPr>
                      <w:spacing w:line="210" w:lineRule="exact"/>
                      <w:ind w:left="367" w:right="390"/>
                      <w:jc w:val="center"/>
                      <w:rPr>
                        <w:rFonts w:ascii="Calibri"/>
                        <w:b/>
                      </w:rPr>
                    </w:pPr>
                    <w:r>
                      <w:rPr>
                        <w:rFonts w:ascii="Calibri"/>
                        <w:b/>
                      </w:rPr>
                      <w:t>Time</w:t>
                    </w:r>
                  </w:p>
                  <w:p w14:paraId="5A8568C9" w14:textId="77777777" w:rsidR="009F68B1" w:rsidRDefault="00AB27CD">
                    <w:pPr>
                      <w:spacing w:line="250" w:lineRule="exact"/>
                      <w:ind w:left="-1" w:right="18"/>
                      <w:jc w:val="center"/>
                      <w:rPr>
                        <w:rFonts w:ascii="Calibri"/>
                        <w:b/>
                      </w:rPr>
                    </w:pPr>
                    <w:r>
                      <w:rPr>
                        <w:rFonts w:ascii="Calibri"/>
                        <w:b/>
                        <w:spacing w:val="-1"/>
                      </w:rPr>
                      <w:t>Management</w:t>
                    </w:r>
                  </w:p>
                </w:txbxContent>
              </v:textbox>
            </v:shape>
            <v:shape id="_x0000_s1036" type="#_x0000_t202" style="position:absolute;left:6375;top:5054;width:1468;height:220" filled="f" stroked="f">
              <v:textbox inset="0,0,0,0">
                <w:txbxContent>
                  <w:p w14:paraId="03F54007" w14:textId="77777777" w:rsidR="009F68B1" w:rsidRDefault="00AB27CD">
                    <w:pPr>
                      <w:spacing w:line="220" w:lineRule="exact"/>
                      <w:rPr>
                        <w:rFonts w:ascii="Calibri"/>
                        <w:b/>
                      </w:rPr>
                    </w:pPr>
                    <w:r>
                      <w:rPr>
                        <w:rFonts w:ascii="Calibri"/>
                        <w:b/>
                      </w:rPr>
                      <w:t>Encouragement</w:t>
                    </w:r>
                  </w:p>
                </w:txbxContent>
              </v:textbox>
            </v:shape>
            <v:shape id="_x0000_s1035" type="#_x0000_t202" style="position:absolute;left:8327;top:5054;width:1476;height:220" filled="f" stroked="f">
              <v:textbox inset="0,0,0,0">
                <w:txbxContent>
                  <w:p w14:paraId="65950EE6" w14:textId="77777777" w:rsidR="009F68B1" w:rsidRDefault="00AB27CD">
                    <w:pPr>
                      <w:spacing w:line="220" w:lineRule="exact"/>
                      <w:rPr>
                        <w:rFonts w:ascii="Calibri"/>
                        <w:b/>
                      </w:rPr>
                    </w:pPr>
                    <w:r>
                      <w:rPr>
                        <w:rFonts w:ascii="Calibri"/>
                        <w:b/>
                      </w:rPr>
                      <w:t>Communication</w:t>
                    </w:r>
                  </w:p>
                </w:txbxContent>
              </v:textbox>
            </v:shape>
            <w10:wrap type="topAndBottom" anchorx="page"/>
          </v:group>
        </w:pict>
      </w:r>
      <w:r>
        <w:t>The</w:t>
      </w:r>
      <w:r>
        <w:rPr>
          <w:spacing w:val="-10"/>
        </w:rPr>
        <w:t xml:space="preserve"> </w:t>
      </w:r>
      <w:r>
        <w:t>Purpose</w:t>
      </w:r>
      <w:r>
        <w:rPr>
          <w:spacing w:val="-9"/>
        </w:rPr>
        <w:t xml:space="preserve"> </w:t>
      </w:r>
      <w:r>
        <w:t>of</w:t>
      </w:r>
      <w:r>
        <w:rPr>
          <w:spacing w:val="-8"/>
        </w:rPr>
        <w:t xml:space="preserve"> </w:t>
      </w:r>
      <w:r>
        <w:t>childhood</w:t>
      </w:r>
      <w:r>
        <w:rPr>
          <w:spacing w:val="-8"/>
        </w:rPr>
        <w:t xml:space="preserve"> </w:t>
      </w:r>
      <w:r>
        <w:t>is</w:t>
      </w:r>
      <w:r>
        <w:rPr>
          <w:spacing w:val="-7"/>
        </w:rPr>
        <w:t xml:space="preserve"> </w:t>
      </w:r>
      <w:r>
        <w:t>learning</w:t>
      </w:r>
      <w:r>
        <w:rPr>
          <w:spacing w:val="-8"/>
        </w:rPr>
        <w:t xml:space="preserve"> </w:t>
      </w:r>
      <w:r>
        <w:t>and</w:t>
      </w:r>
      <w:r>
        <w:rPr>
          <w:spacing w:val="-8"/>
        </w:rPr>
        <w:t xml:space="preserve"> </w:t>
      </w:r>
      <w:r>
        <w:t>getting</w:t>
      </w:r>
      <w:r>
        <w:rPr>
          <w:spacing w:val="-9"/>
        </w:rPr>
        <w:t xml:space="preserve"> </w:t>
      </w:r>
      <w:r>
        <w:t>ready</w:t>
      </w:r>
      <w:r>
        <w:rPr>
          <w:spacing w:val="-8"/>
        </w:rPr>
        <w:t xml:space="preserve"> </w:t>
      </w:r>
      <w:r>
        <w:t>for</w:t>
      </w:r>
      <w:r>
        <w:rPr>
          <w:spacing w:val="-8"/>
        </w:rPr>
        <w:t xml:space="preserve"> </w:t>
      </w:r>
      <w:r>
        <w:t>the</w:t>
      </w:r>
      <w:r>
        <w:rPr>
          <w:spacing w:val="-9"/>
        </w:rPr>
        <w:t xml:space="preserve"> </w:t>
      </w:r>
      <w:r>
        <w:t>independent</w:t>
      </w:r>
      <w:r>
        <w:rPr>
          <w:spacing w:val="-9"/>
        </w:rPr>
        <w:t xml:space="preserve"> </w:t>
      </w:r>
      <w:r>
        <w:t>life</w:t>
      </w:r>
      <w:r>
        <w:rPr>
          <w:spacing w:val="-10"/>
        </w:rPr>
        <w:t xml:space="preserve"> </w:t>
      </w:r>
      <w:r>
        <w:t>which</w:t>
      </w:r>
      <w:r>
        <w:rPr>
          <w:spacing w:val="-8"/>
        </w:rPr>
        <w:t xml:space="preserve"> </w:t>
      </w:r>
      <w:r>
        <w:t>is</w:t>
      </w:r>
      <w:r>
        <w:rPr>
          <w:spacing w:val="-6"/>
        </w:rPr>
        <w:t xml:space="preserve"> </w:t>
      </w:r>
      <w:r>
        <w:t xml:space="preserve">inevitable in later life. It is the time where a child wants to feel secure and attached with the family where he/she can practice the social interaction and he/she can prepare for his next phase of life. Three most important and common characteristics of </w:t>
      </w:r>
      <w:r>
        <w:t xml:space="preserve">childhood are dependency, </w:t>
      </w:r>
      <w:proofErr w:type="gramStart"/>
      <w:r>
        <w:t>vulnerability</w:t>
      </w:r>
      <w:proofErr w:type="gramEnd"/>
      <w:r>
        <w:t xml:space="preserve"> and resilience (</w:t>
      </w:r>
      <w:proofErr w:type="spellStart"/>
      <w:r>
        <w:t>Garvis</w:t>
      </w:r>
      <w:proofErr w:type="spellEnd"/>
      <w:r>
        <w:t xml:space="preserve"> and </w:t>
      </w:r>
      <w:proofErr w:type="spellStart"/>
      <w:r>
        <w:t>Pendergast</w:t>
      </w:r>
      <w:proofErr w:type="spellEnd"/>
      <w:r>
        <w:t>, 2017). Every child faces the vulnerable situation where he/she depends</w:t>
      </w:r>
      <w:r>
        <w:rPr>
          <w:spacing w:val="-16"/>
        </w:rPr>
        <w:t xml:space="preserve"> </w:t>
      </w:r>
      <w:r>
        <w:t>upon</w:t>
      </w:r>
      <w:r>
        <w:rPr>
          <w:spacing w:val="-17"/>
        </w:rPr>
        <w:t xml:space="preserve"> </w:t>
      </w:r>
      <w:r>
        <w:t>his/her</w:t>
      </w:r>
      <w:r>
        <w:rPr>
          <w:spacing w:val="-16"/>
        </w:rPr>
        <w:t xml:space="preserve"> </w:t>
      </w:r>
      <w:r>
        <w:t>family</w:t>
      </w:r>
      <w:r>
        <w:rPr>
          <w:spacing w:val="-17"/>
        </w:rPr>
        <w:t xml:space="preserve"> </w:t>
      </w:r>
      <w:r>
        <w:t>member</w:t>
      </w:r>
      <w:r>
        <w:rPr>
          <w:spacing w:val="-17"/>
        </w:rPr>
        <w:t xml:space="preserve"> </w:t>
      </w:r>
      <w:r>
        <w:t>and</w:t>
      </w:r>
      <w:r>
        <w:rPr>
          <w:spacing w:val="-17"/>
        </w:rPr>
        <w:t xml:space="preserve"> </w:t>
      </w:r>
      <w:r>
        <w:t>from</w:t>
      </w:r>
      <w:r>
        <w:rPr>
          <w:spacing w:val="-18"/>
        </w:rPr>
        <w:t xml:space="preserve"> </w:t>
      </w:r>
      <w:r>
        <w:t>these</w:t>
      </w:r>
      <w:r>
        <w:rPr>
          <w:spacing w:val="-8"/>
        </w:rPr>
        <w:t xml:space="preserve"> </w:t>
      </w:r>
      <w:r>
        <w:t>vulnerable</w:t>
      </w:r>
      <w:r>
        <w:rPr>
          <w:spacing w:val="-19"/>
        </w:rPr>
        <w:t xml:space="preserve"> </w:t>
      </w:r>
      <w:r>
        <w:t>situations</w:t>
      </w:r>
      <w:r>
        <w:rPr>
          <w:spacing w:val="-15"/>
        </w:rPr>
        <w:t xml:space="preserve"> </w:t>
      </w:r>
      <w:r>
        <w:t>like</w:t>
      </w:r>
      <w:r>
        <w:rPr>
          <w:spacing w:val="-18"/>
        </w:rPr>
        <w:t xml:space="preserve"> </w:t>
      </w:r>
      <w:r>
        <w:t>the</w:t>
      </w:r>
      <w:r>
        <w:rPr>
          <w:spacing w:val="-18"/>
        </w:rPr>
        <w:t xml:space="preserve"> </w:t>
      </w:r>
      <w:r>
        <w:t>death</w:t>
      </w:r>
      <w:r>
        <w:rPr>
          <w:spacing w:val="-17"/>
        </w:rPr>
        <w:t xml:space="preserve"> </w:t>
      </w:r>
      <w:r>
        <w:t>of</w:t>
      </w:r>
      <w:r>
        <w:rPr>
          <w:spacing w:val="-17"/>
        </w:rPr>
        <w:t xml:space="preserve"> </w:t>
      </w:r>
      <w:r>
        <w:t>a</w:t>
      </w:r>
      <w:r>
        <w:rPr>
          <w:spacing w:val="-18"/>
        </w:rPr>
        <w:t xml:space="preserve"> </w:t>
      </w:r>
      <w:r>
        <w:t>family member or any k</w:t>
      </w:r>
      <w:r>
        <w:t xml:space="preserve">ind of trauma, children develop resiliency. A bad childhood excludes emotional, </w:t>
      </w:r>
      <w:proofErr w:type="gramStart"/>
      <w:r>
        <w:t>physical</w:t>
      </w:r>
      <w:proofErr w:type="gramEnd"/>
      <w:r>
        <w:rPr>
          <w:spacing w:val="-15"/>
        </w:rPr>
        <w:t xml:space="preserve"> </w:t>
      </w:r>
      <w:r>
        <w:t>or</w:t>
      </w:r>
      <w:r>
        <w:rPr>
          <w:spacing w:val="-8"/>
        </w:rPr>
        <w:t xml:space="preserve"> </w:t>
      </w:r>
      <w:r>
        <w:t>sexual</w:t>
      </w:r>
      <w:r>
        <w:rPr>
          <w:spacing w:val="-9"/>
        </w:rPr>
        <w:t xml:space="preserve"> </w:t>
      </w:r>
      <w:r>
        <w:t>safety</w:t>
      </w:r>
      <w:r>
        <w:rPr>
          <w:spacing w:val="-9"/>
        </w:rPr>
        <w:t xml:space="preserve"> </w:t>
      </w:r>
      <w:r>
        <w:t>from</w:t>
      </w:r>
      <w:r>
        <w:rPr>
          <w:spacing w:val="-9"/>
        </w:rPr>
        <w:t xml:space="preserve"> </w:t>
      </w:r>
      <w:r>
        <w:t>the</w:t>
      </w:r>
      <w:r>
        <w:rPr>
          <w:spacing w:val="-9"/>
        </w:rPr>
        <w:t xml:space="preserve"> </w:t>
      </w:r>
      <w:r>
        <w:t>caretaker.</w:t>
      </w:r>
      <w:r>
        <w:rPr>
          <w:spacing w:val="-3"/>
        </w:rPr>
        <w:t xml:space="preserve"> </w:t>
      </w:r>
      <w:r>
        <w:t>Family</w:t>
      </w:r>
      <w:r>
        <w:rPr>
          <w:spacing w:val="-8"/>
        </w:rPr>
        <w:t xml:space="preserve"> </w:t>
      </w:r>
      <w:r>
        <w:t>is</w:t>
      </w:r>
      <w:r>
        <w:rPr>
          <w:spacing w:val="-11"/>
        </w:rPr>
        <w:t xml:space="preserve"> </w:t>
      </w:r>
      <w:r>
        <w:t>the</w:t>
      </w:r>
      <w:r>
        <w:rPr>
          <w:spacing w:val="-14"/>
        </w:rPr>
        <w:t xml:space="preserve"> </w:t>
      </w:r>
      <w:r>
        <w:t>most</w:t>
      </w:r>
      <w:r>
        <w:rPr>
          <w:spacing w:val="-10"/>
        </w:rPr>
        <w:t xml:space="preserve"> </w:t>
      </w:r>
      <w:r>
        <w:t>important</w:t>
      </w:r>
      <w:r>
        <w:rPr>
          <w:spacing w:val="-9"/>
        </w:rPr>
        <w:t xml:space="preserve"> </w:t>
      </w:r>
      <w:r>
        <w:t>factor</w:t>
      </w:r>
      <w:r>
        <w:rPr>
          <w:spacing w:val="-12"/>
        </w:rPr>
        <w:t xml:space="preserve"> </w:t>
      </w:r>
      <w:r>
        <w:t>in</w:t>
      </w:r>
      <w:r>
        <w:rPr>
          <w:spacing w:val="-8"/>
        </w:rPr>
        <w:t xml:space="preserve"> </w:t>
      </w:r>
      <w:r>
        <w:t>childhood.</w:t>
      </w:r>
      <w:r>
        <w:rPr>
          <w:spacing w:val="-12"/>
        </w:rPr>
        <w:t xml:space="preserve"> </w:t>
      </w:r>
      <w:r>
        <w:t>Key elements of family relationship are-</w:t>
      </w:r>
    </w:p>
    <w:p w14:paraId="7C11CFBB" w14:textId="77777777" w:rsidR="009F68B1" w:rsidRDefault="00AB27CD">
      <w:pPr>
        <w:spacing w:before="177"/>
        <w:ind w:left="2826" w:right="2838"/>
        <w:jc w:val="center"/>
        <w:rPr>
          <w:b/>
          <w:i/>
          <w:sz w:val="20"/>
        </w:rPr>
      </w:pPr>
      <w:bookmarkStart w:id="6" w:name="_bookmark2"/>
      <w:bookmarkEnd w:id="6"/>
      <w:r>
        <w:rPr>
          <w:b/>
          <w:i/>
          <w:sz w:val="20"/>
        </w:rPr>
        <w:t>Figure 1: Key Elements of Family Relationship Source: (Denzin, 2016)</w:t>
      </w:r>
    </w:p>
    <w:p w14:paraId="525B3CCE" w14:textId="77777777" w:rsidR="009F68B1" w:rsidRDefault="009F68B1">
      <w:pPr>
        <w:pStyle w:val="BodyText"/>
        <w:spacing w:before="7"/>
        <w:ind w:left="0"/>
        <w:rPr>
          <w:b/>
          <w:i/>
          <w:sz w:val="17"/>
        </w:rPr>
      </w:pPr>
    </w:p>
    <w:p w14:paraId="11389F0E" w14:textId="77777777" w:rsidR="009F68B1" w:rsidRDefault="00AB27CD">
      <w:pPr>
        <w:pStyle w:val="BodyText"/>
        <w:spacing w:line="360" w:lineRule="auto"/>
        <w:ind w:right="126" w:hanging="2"/>
        <w:jc w:val="center"/>
      </w:pPr>
      <w:r>
        <w:t>A</w:t>
      </w:r>
      <w:r>
        <w:rPr>
          <w:spacing w:val="-6"/>
        </w:rPr>
        <w:t xml:space="preserve"> </w:t>
      </w:r>
      <w:r>
        <w:t>lack</w:t>
      </w:r>
      <w:r>
        <w:rPr>
          <w:spacing w:val="-8"/>
        </w:rPr>
        <w:t xml:space="preserve"> </w:t>
      </w:r>
      <w:r>
        <w:t>of</w:t>
      </w:r>
      <w:r>
        <w:rPr>
          <w:spacing w:val="-7"/>
        </w:rPr>
        <w:t xml:space="preserve"> </w:t>
      </w:r>
      <w:r>
        <w:t>respect</w:t>
      </w:r>
      <w:r>
        <w:rPr>
          <w:spacing w:val="-4"/>
        </w:rPr>
        <w:t xml:space="preserve"> </w:t>
      </w:r>
      <w:r>
        <w:t>creates</w:t>
      </w:r>
      <w:r>
        <w:rPr>
          <w:spacing w:val="-6"/>
        </w:rPr>
        <w:t xml:space="preserve"> </w:t>
      </w:r>
      <w:r>
        <w:t>a</w:t>
      </w:r>
      <w:r>
        <w:rPr>
          <w:spacing w:val="-9"/>
        </w:rPr>
        <w:t xml:space="preserve"> </w:t>
      </w:r>
      <w:r>
        <w:t>problem</w:t>
      </w:r>
      <w:r>
        <w:rPr>
          <w:spacing w:val="-9"/>
        </w:rPr>
        <w:t xml:space="preserve"> </w:t>
      </w:r>
      <w:r>
        <w:t>in</w:t>
      </w:r>
      <w:r>
        <w:rPr>
          <w:spacing w:val="-8"/>
        </w:rPr>
        <w:t xml:space="preserve"> </w:t>
      </w:r>
      <w:r>
        <w:t>every</w:t>
      </w:r>
      <w:r>
        <w:rPr>
          <w:spacing w:val="-6"/>
        </w:rPr>
        <w:t xml:space="preserve"> </w:t>
      </w:r>
      <w:r>
        <w:t>family</w:t>
      </w:r>
      <w:r>
        <w:rPr>
          <w:spacing w:val="-8"/>
        </w:rPr>
        <w:t xml:space="preserve"> </w:t>
      </w:r>
      <w:proofErr w:type="gramStart"/>
      <w:r>
        <w:t>life</w:t>
      </w:r>
      <w:proofErr w:type="gramEnd"/>
      <w:r>
        <w:rPr>
          <w:spacing w:val="-9"/>
        </w:rPr>
        <w:t xml:space="preserve"> </w:t>
      </w:r>
      <w:r>
        <w:t>and</w:t>
      </w:r>
      <w:r>
        <w:rPr>
          <w:spacing w:val="-8"/>
        </w:rPr>
        <w:t xml:space="preserve"> </w:t>
      </w:r>
      <w:r>
        <w:t>it</w:t>
      </w:r>
      <w:r>
        <w:rPr>
          <w:spacing w:val="-9"/>
        </w:rPr>
        <w:t xml:space="preserve"> </w:t>
      </w:r>
      <w:r>
        <w:t>affects</w:t>
      </w:r>
      <w:r>
        <w:rPr>
          <w:spacing w:val="-6"/>
        </w:rPr>
        <w:t xml:space="preserve"> </w:t>
      </w:r>
      <w:r>
        <w:t>the</w:t>
      </w:r>
      <w:r>
        <w:rPr>
          <w:spacing w:val="-8"/>
        </w:rPr>
        <w:t xml:space="preserve"> </w:t>
      </w:r>
      <w:r>
        <w:t>development</w:t>
      </w:r>
      <w:r>
        <w:rPr>
          <w:spacing w:val="-9"/>
        </w:rPr>
        <w:t xml:space="preserve"> </w:t>
      </w:r>
      <w:r>
        <w:t>of</w:t>
      </w:r>
      <w:r>
        <w:rPr>
          <w:spacing w:val="-2"/>
        </w:rPr>
        <w:t xml:space="preserve"> </w:t>
      </w:r>
      <w:r>
        <w:t>the</w:t>
      </w:r>
      <w:r>
        <w:rPr>
          <w:spacing w:val="-9"/>
        </w:rPr>
        <w:t xml:space="preserve"> </w:t>
      </w:r>
      <w:r>
        <w:t>child. Spending</w:t>
      </w:r>
      <w:r>
        <w:rPr>
          <w:spacing w:val="-15"/>
        </w:rPr>
        <w:t xml:space="preserve"> </w:t>
      </w:r>
      <w:r>
        <w:t>quality</w:t>
      </w:r>
      <w:r>
        <w:rPr>
          <w:spacing w:val="-15"/>
        </w:rPr>
        <w:t xml:space="preserve"> </w:t>
      </w:r>
      <w:r>
        <w:t>time</w:t>
      </w:r>
      <w:r>
        <w:rPr>
          <w:spacing w:val="-15"/>
        </w:rPr>
        <w:t xml:space="preserve"> </w:t>
      </w:r>
      <w:r>
        <w:t>with</w:t>
      </w:r>
      <w:r>
        <w:rPr>
          <w:spacing w:val="-15"/>
        </w:rPr>
        <w:t xml:space="preserve"> </w:t>
      </w:r>
      <w:r>
        <w:t>children</w:t>
      </w:r>
      <w:r>
        <w:rPr>
          <w:spacing w:val="-15"/>
        </w:rPr>
        <w:t xml:space="preserve"> </w:t>
      </w:r>
      <w:r>
        <w:t>is</w:t>
      </w:r>
      <w:r>
        <w:rPr>
          <w:spacing w:val="-12"/>
        </w:rPr>
        <w:t xml:space="preserve"> </w:t>
      </w:r>
      <w:r>
        <w:t>another</w:t>
      </w:r>
      <w:r>
        <w:rPr>
          <w:spacing w:val="-14"/>
        </w:rPr>
        <w:t xml:space="preserve"> </w:t>
      </w:r>
      <w:r>
        <w:t>key</w:t>
      </w:r>
      <w:r>
        <w:rPr>
          <w:spacing w:val="-15"/>
        </w:rPr>
        <w:t xml:space="preserve"> </w:t>
      </w:r>
      <w:r>
        <w:t>element</w:t>
      </w:r>
      <w:r>
        <w:rPr>
          <w:spacing w:val="-15"/>
        </w:rPr>
        <w:t xml:space="preserve"> </w:t>
      </w:r>
      <w:r>
        <w:t>of</w:t>
      </w:r>
      <w:r>
        <w:rPr>
          <w:spacing w:val="-14"/>
        </w:rPr>
        <w:t xml:space="preserve"> </w:t>
      </w:r>
      <w:r>
        <w:t>the</w:t>
      </w:r>
      <w:r>
        <w:rPr>
          <w:spacing w:val="-15"/>
        </w:rPr>
        <w:t xml:space="preserve"> </w:t>
      </w:r>
      <w:r>
        <w:t>family</w:t>
      </w:r>
      <w:r>
        <w:rPr>
          <w:spacing w:val="-15"/>
        </w:rPr>
        <w:t xml:space="preserve"> </w:t>
      </w:r>
      <w:r>
        <w:t>relationship.</w:t>
      </w:r>
      <w:r>
        <w:rPr>
          <w:spacing w:val="-15"/>
        </w:rPr>
        <w:t xml:space="preserve"> </w:t>
      </w:r>
      <w:r>
        <w:t>Encouraging</w:t>
      </w:r>
    </w:p>
    <w:p w14:paraId="443A84FF" w14:textId="77777777" w:rsidR="009F68B1" w:rsidRDefault="009F68B1">
      <w:pPr>
        <w:spacing w:line="360" w:lineRule="auto"/>
        <w:jc w:val="center"/>
        <w:sectPr w:rsidR="009F68B1">
          <w:footerReference w:type="default" r:id="rId12"/>
          <w:pgSz w:w="12240" w:h="15840"/>
          <w:pgMar w:top="1380" w:right="1320" w:bottom="1240" w:left="1340" w:header="0" w:footer="1054" w:gutter="0"/>
          <w:pgNumType w:start="1"/>
          <w:cols w:space="720"/>
        </w:sectPr>
      </w:pPr>
    </w:p>
    <w:p w14:paraId="140D0B39" w14:textId="77777777" w:rsidR="009F68B1" w:rsidRDefault="00AB27CD">
      <w:pPr>
        <w:pStyle w:val="BodyText"/>
        <w:spacing w:before="61" w:line="360" w:lineRule="auto"/>
        <w:ind w:right="117"/>
        <w:jc w:val="both"/>
      </w:pPr>
      <w:r>
        <w:lastRenderedPageBreak/>
        <w:t xml:space="preserve">children </w:t>
      </w:r>
      <w:proofErr w:type="gramStart"/>
      <w:r>
        <w:t>is</w:t>
      </w:r>
      <w:proofErr w:type="gramEnd"/>
      <w:r>
        <w:t xml:space="preserve"> a moral duty for parents so that children can grow with balanced self-esteem which is helpful for the development of the personality. Communication is without any doubt the most im</w:t>
      </w:r>
      <w:r>
        <w:t>portant aspect among these. Social Construction of children begins in the early phase of childhood</w:t>
      </w:r>
      <w:r>
        <w:rPr>
          <w:spacing w:val="-4"/>
        </w:rPr>
        <w:t xml:space="preserve"> </w:t>
      </w:r>
      <w:r>
        <w:t>which</w:t>
      </w:r>
      <w:r>
        <w:rPr>
          <w:spacing w:val="-3"/>
        </w:rPr>
        <w:t xml:space="preserve"> </w:t>
      </w:r>
      <w:r>
        <w:t>always</w:t>
      </w:r>
      <w:r>
        <w:rPr>
          <w:spacing w:val="-3"/>
        </w:rPr>
        <w:t xml:space="preserve"> </w:t>
      </w:r>
      <w:r>
        <w:t>provides</w:t>
      </w:r>
      <w:r>
        <w:rPr>
          <w:spacing w:val="-2"/>
        </w:rPr>
        <w:t xml:space="preserve"> </w:t>
      </w:r>
      <w:r>
        <w:t>a</w:t>
      </w:r>
      <w:r>
        <w:rPr>
          <w:spacing w:val="-5"/>
        </w:rPr>
        <w:t xml:space="preserve"> </w:t>
      </w:r>
      <w:r>
        <w:t>much</w:t>
      </w:r>
      <w:r>
        <w:rPr>
          <w:spacing w:val="-4"/>
        </w:rPr>
        <w:t xml:space="preserve"> </w:t>
      </w:r>
      <w:r>
        <w:t>better</w:t>
      </w:r>
      <w:r>
        <w:rPr>
          <w:spacing w:val="-3"/>
        </w:rPr>
        <w:t xml:space="preserve"> </w:t>
      </w:r>
      <w:r>
        <w:t>understanding</w:t>
      </w:r>
      <w:r>
        <w:rPr>
          <w:spacing w:val="-4"/>
        </w:rPr>
        <w:t xml:space="preserve"> </w:t>
      </w:r>
      <w:r>
        <w:t>of</w:t>
      </w:r>
      <w:r>
        <w:rPr>
          <w:spacing w:val="-3"/>
        </w:rPr>
        <w:t xml:space="preserve"> </w:t>
      </w:r>
      <w:r>
        <w:t>childhood</w:t>
      </w:r>
      <w:r>
        <w:rPr>
          <w:spacing w:val="-3"/>
        </w:rPr>
        <w:t xml:space="preserve"> </w:t>
      </w:r>
      <w:r>
        <w:t>in</w:t>
      </w:r>
      <w:r>
        <w:rPr>
          <w:spacing w:val="-4"/>
        </w:rPr>
        <w:t xml:space="preserve"> </w:t>
      </w:r>
      <w:r>
        <w:t>society.</w:t>
      </w:r>
      <w:r>
        <w:rPr>
          <w:spacing w:val="-3"/>
        </w:rPr>
        <w:t xml:space="preserve"> </w:t>
      </w:r>
      <w:r>
        <w:t>The</w:t>
      </w:r>
      <w:r>
        <w:rPr>
          <w:spacing w:val="-5"/>
        </w:rPr>
        <w:t xml:space="preserve"> </w:t>
      </w:r>
      <w:r>
        <w:t>social construction of childhood refers to the concept where people understand</w:t>
      </w:r>
      <w:r>
        <w:t xml:space="preserve"> childhood as a social process rather than as a natural phase of life</w:t>
      </w:r>
      <w:r>
        <w:rPr>
          <w:spacing w:val="-4"/>
        </w:rPr>
        <w:t xml:space="preserve"> </w:t>
      </w:r>
      <w:r>
        <w:t>span.</w:t>
      </w:r>
    </w:p>
    <w:p w14:paraId="5374425A" w14:textId="77777777" w:rsidR="009F68B1" w:rsidRDefault="00AB27CD">
      <w:pPr>
        <w:pStyle w:val="Heading2"/>
        <w:spacing w:before="4"/>
      </w:pPr>
      <w:bookmarkStart w:id="7" w:name="History_of_Childhood_Development_in_Soci"/>
      <w:bookmarkStart w:id="8" w:name="_bookmark3"/>
      <w:bookmarkEnd w:id="7"/>
      <w:bookmarkEnd w:id="8"/>
      <w:r>
        <w:t>History of Childhood Development in Societies</w:t>
      </w:r>
    </w:p>
    <w:p w14:paraId="2E225CD3" w14:textId="77777777" w:rsidR="009F68B1" w:rsidRDefault="00AB27CD">
      <w:pPr>
        <w:pStyle w:val="BodyText"/>
        <w:spacing w:before="144" w:line="357" w:lineRule="auto"/>
        <w:ind w:right="117"/>
        <w:jc w:val="both"/>
      </w:pPr>
      <w:r>
        <w:t>From</w:t>
      </w:r>
      <w:r>
        <w:rPr>
          <w:spacing w:val="-9"/>
        </w:rPr>
        <w:t xml:space="preserve"> </w:t>
      </w:r>
      <w:r>
        <w:t>ancient</w:t>
      </w:r>
      <w:r>
        <w:rPr>
          <w:spacing w:val="-9"/>
        </w:rPr>
        <w:t xml:space="preserve"> </w:t>
      </w:r>
      <w:r>
        <w:t>history,</w:t>
      </w:r>
      <w:r>
        <w:rPr>
          <w:spacing w:val="-7"/>
        </w:rPr>
        <w:t xml:space="preserve"> </w:t>
      </w:r>
      <w:r>
        <w:t>childhood</w:t>
      </w:r>
      <w:r>
        <w:rPr>
          <w:spacing w:val="-8"/>
        </w:rPr>
        <w:t xml:space="preserve"> </w:t>
      </w:r>
      <w:r>
        <w:t>has</w:t>
      </w:r>
      <w:r>
        <w:rPr>
          <w:spacing w:val="-6"/>
        </w:rPr>
        <w:t xml:space="preserve"> </w:t>
      </w:r>
      <w:r>
        <w:t>been</w:t>
      </w:r>
      <w:r>
        <w:rPr>
          <w:spacing w:val="-2"/>
        </w:rPr>
        <w:t xml:space="preserve"> </w:t>
      </w:r>
      <w:r>
        <w:t>considered</w:t>
      </w:r>
      <w:r>
        <w:rPr>
          <w:spacing w:val="-2"/>
        </w:rPr>
        <w:t xml:space="preserve"> </w:t>
      </w:r>
      <w:r>
        <w:t>as</w:t>
      </w:r>
      <w:r>
        <w:rPr>
          <w:spacing w:val="-6"/>
        </w:rPr>
        <w:t xml:space="preserve"> </w:t>
      </w:r>
      <w:r>
        <w:t>a</w:t>
      </w:r>
      <w:r>
        <w:rPr>
          <w:spacing w:val="-9"/>
        </w:rPr>
        <w:t xml:space="preserve"> </w:t>
      </w:r>
      <w:r>
        <w:t>natural</w:t>
      </w:r>
      <w:r>
        <w:rPr>
          <w:spacing w:val="-9"/>
        </w:rPr>
        <w:t xml:space="preserve"> </w:t>
      </w:r>
      <w:r>
        <w:t>phase</w:t>
      </w:r>
      <w:r>
        <w:rPr>
          <w:spacing w:val="-9"/>
        </w:rPr>
        <w:t xml:space="preserve"> </w:t>
      </w:r>
      <w:r>
        <w:t>of</w:t>
      </w:r>
      <w:r>
        <w:rPr>
          <w:spacing w:val="-7"/>
        </w:rPr>
        <w:t xml:space="preserve"> </w:t>
      </w:r>
      <w:r>
        <w:t>human</w:t>
      </w:r>
      <w:r>
        <w:rPr>
          <w:spacing w:val="-2"/>
        </w:rPr>
        <w:t xml:space="preserve"> </w:t>
      </w:r>
      <w:proofErr w:type="gramStart"/>
      <w:r>
        <w:t>life-span</w:t>
      </w:r>
      <w:proofErr w:type="gramEnd"/>
      <w:r>
        <w:rPr>
          <w:spacing w:val="-8"/>
        </w:rPr>
        <w:t xml:space="preserve"> </w:t>
      </w:r>
      <w:r>
        <w:t>as</w:t>
      </w:r>
      <w:r>
        <w:rPr>
          <w:spacing w:val="-6"/>
        </w:rPr>
        <w:t xml:space="preserve"> </w:t>
      </w:r>
      <w:r>
        <w:t>well as a part of social construction. In the 15</w:t>
      </w:r>
      <w:proofErr w:type="spellStart"/>
      <w:r>
        <w:rPr>
          <w:position w:val="9"/>
          <w:sz w:val="16"/>
        </w:rPr>
        <w:t>th</w:t>
      </w:r>
      <w:proofErr w:type="spellEnd"/>
      <w:r>
        <w:rPr>
          <w:position w:val="9"/>
          <w:sz w:val="16"/>
        </w:rPr>
        <w:t xml:space="preserve"> </w:t>
      </w:r>
      <w:r>
        <w:t>century, childhood was considered as a miniature adult in Europe. As an example, in Victorian England, children who worked in the factories and the Child Soldier in the Congo were treated as an adult as th</w:t>
      </w:r>
      <w:r>
        <w:t xml:space="preserve">ey were assigned with adult tasks. Historical researchers like Aries, Heywood, James and </w:t>
      </w:r>
      <w:proofErr w:type="spellStart"/>
      <w:r>
        <w:t>Prout</w:t>
      </w:r>
      <w:proofErr w:type="spellEnd"/>
      <w:r>
        <w:t xml:space="preserve"> contributed to the study of child development of professional and academic activities. The "Tabula Rasa" model of Locke stated that children belong in a morally </w:t>
      </w:r>
      <w:r>
        <w:t>neutral state and they are the product of their parents. In the 19</w:t>
      </w:r>
      <w:proofErr w:type="spellStart"/>
      <w:r>
        <w:rPr>
          <w:position w:val="9"/>
          <w:sz w:val="16"/>
        </w:rPr>
        <w:t>th</w:t>
      </w:r>
      <w:proofErr w:type="spellEnd"/>
      <w:r>
        <w:rPr>
          <w:position w:val="9"/>
          <w:sz w:val="16"/>
        </w:rPr>
        <w:t xml:space="preserve"> </w:t>
      </w:r>
      <w:r>
        <w:t>century, it was established that it is the responsibility for parents to offer love and correction to bring</w:t>
      </w:r>
      <w:r>
        <w:rPr>
          <w:spacing w:val="-8"/>
        </w:rPr>
        <w:t xml:space="preserve"> </w:t>
      </w:r>
      <w:r>
        <w:t>out</w:t>
      </w:r>
      <w:r>
        <w:rPr>
          <w:spacing w:val="-9"/>
        </w:rPr>
        <w:t xml:space="preserve"> </w:t>
      </w:r>
      <w:r>
        <w:t>the</w:t>
      </w:r>
      <w:r>
        <w:rPr>
          <w:spacing w:val="-9"/>
        </w:rPr>
        <w:t xml:space="preserve"> </w:t>
      </w:r>
      <w:r>
        <w:t>best</w:t>
      </w:r>
      <w:r>
        <w:rPr>
          <w:spacing w:val="-9"/>
        </w:rPr>
        <w:t xml:space="preserve"> </w:t>
      </w:r>
      <w:r>
        <w:t>of</w:t>
      </w:r>
      <w:r>
        <w:rPr>
          <w:spacing w:val="-7"/>
        </w:rPr>
        <w:t xml:space="preserve"> </w:t>
      </w:r>
      <w:r>
        <w:t>their</w:t>
      </w:r>
      <w:r>
        <w:rPr>
          <w:spacing w:val="-8"/>
        </w:rPr>
        <w:t xml:space="preserve"> </w:t>
      </w:r>
      <w:r>
        <w:t>potential.</w:t>
      </w:r>
      <w:r>
        <w:rPr>
          <w:spacing w:val="-8"/>
        </w:rPr>
        <w:t xml:space="preserve"> </w:t>
      </w:r>
      <w:r>
        <w:t>In</w:t>
      </w:r>
      <w:r>
        <w:rPr>
          <w:spacing w:val="-7"/>
        </w:rPr>
        <w:t xml:space="preserve"> </w:t>
      </w:r>
      <w:r>
        <w:t>this</w:t>
      </w:r>
      <w:r>
        <w:rPr>
          <w:spacing w:val="-6"/>
        </w:rPr>
        <w:t xml:space="preserve"> </w:t>
      </w:r>
      <w:r>
        <w:t>case,</w:t>
      </w:r>
      <w:r>
        <w:rPr>
          <w:spacing w:val="-8"/>
        </w:rPr>
        <w:t xml:space="preserve"> </w:t>
      </w:r>
      <w:r>
        <w:t>society</w:t>
      </w:r>
      <w:r>
        <w:rPr>
          <w:spacing w:val="-8"/>
        </w:rPr>
        <w:t xml:space="preserve"> </w:t>
      </w:r>
      <w:r>
        <w:t>started</w:t>
      </w:r>
      <w:r>
        <w:rPr>
          <w:spacing w:val="-8"/>
        </w:rPr>
        <w:t xml:space="preserve"> </w:t>
      </w:r>
      <w:r>
        <w:t>to</w:t>
      </w:r>
      <w:r>
        <w:rPr>
          <w:spacing w:val="-8"/>
        </w:rPr>
        <w:t xml:space="preserve"> </w:t>
      </w:r>
      <w:r>
        <w:t>blame</w:t>
      </w:r>
      <w:r>
        <w:rPr>
          <w:spacing w:val="-4"/>
        </w:rPr>
        <w:t xml:space="preserve"> </w:t>
      </w:r>
      <w:r>
        <w:t>the</w:t>
      </w:r>
      <w:r>
        <w:rPr>
          <w:spacing w:val="-9"/>
        </w:rPr>
        <w:t xml:space="preserve"> </w:t>
      </w:r>
      <w:r>
        <w:t>par</w:t>
      </w:r>
      <w:r>
        <w:t>ents</w:t>
      </w:r>
      <w:r>
        <w:rPr>
          <w:spacing w:val="3"/>
        </w:rPr>
        <w:t xml:space="preserve"> </w:t>
      </w:r>
      <w:r>
        <w:t>because</w:t>
      </w:r>
      <w:r>
        <w:rPr>
          <w:spacing w:val="-9"/>
        </w:rPr>
        <w:t xml:space="preserve"> </w:t>
      </w:r>
      <w:r>
        <w:t>of</w:t>
      </w:r>
      <w:r>
        <w:rPr>
          <w:spacing w:val="-7"/>
        </w:rPr>
        <w:t xml:space="preserve"> </w:t>
      </w:r>
      <w:r>
        <w:t xml:space="preserve">the </w:t>
      </w:r>
      <w:proofErr w:type="spellStart"/>
      <w:r>
        <w:t>behaviour</w:t>
      </w:r>
      <w:proofErr w:type="spellEnd"/>
      <w:r>
        <w:t xml:space="preserve"> of the children as the children were not considered as a mature adult and morally dependent</w:t>
      </w:r>
      <w:r>
        <w:rPr>
          <w:spacing w:val="-14"/>
        </w:rPr>
        <w:t xml:space="preserve"> </w:t>
      </w:r>
      <w:r>
        <w:t>on</w:t>
      </w:r>
      <w:r>
        <w:rPr>
          <w:spacing w:val="-13"/>
        </w:rPr>
        <w:t xml:space="preserve"> </w:t>
      </w:r>
      <w:r>
        <w:t>the</w:t>
      </w:r>
      <w:r>
        <w:rPr>
          <w:spacing w:val="-14"/>
        </w:rPr>
        <w:t xml:space="preserve"> </w:t>
      </w:r>
      <w:r>
        <w:t>parents</w:t>
      </w:r>
      <w:r>
        <w:rPr>
          <w:spacing w:val="-8"/>
        </w:rPr>
        <w:t xml:space="preserve"> </w:t>
      </w:r>
      <w:r>
        <w:t>(Trimble,</w:t>
      </w:r>
      <w:r>
        <w:rPr>
          <w:spacing w:val="-13"/>
        </w:rPr>
        <w:t xml:space="preserve"> </w:t>
      </w:r>
      <w:proofErr w:type="gramStart"/>
      <w:r>
        <w:t>Hall</w:t>
      </w:r>
      <w:proofErr w:type="gramEnd"/>
      <w:r>
        <w:rPr>
          <w:spacing w:val="-14"/>
        </w:rPr>
        <w:t xml:space="preserve"> </w:t>
      </w:r>
      <w:r>
        <w:t>and</w:t>
      </w:r>
      <w:r>
        <w:rPr>
          <w:spacing w:val="-12"/>
        </w:rPr>
        <w:t xml:space="preserve"> </w:t>
      </w:r>
      <w:r>
        <w:t>Cunningham,</w:t>
      </w:r>
      <w:r>
        <w:rPr>
          <w:spacing w:val="-13"/>
        </w:rPr>
        <w:t xml:space="preserve"> </w:t>
      </w:r>
      <w:r>
        <w:t>2011).</w:t>
      </w:r>
      <w:r>
        <w:rPr>
          <w:spacing w:val="-12"/>
        </w:rPr>
        <w:t xml:space="preserve"> </w:t>
      </w:r>
      <w:r>
        <w:t>In</w:t>
      </w:r>
      <w:r>
        <w:rPr>
          <w:spacing w:val="-12"/>
        </w:rPr>
        <w:t xml:space="preserve"> </w:t>
      </w:r>
      <w:r>
        <w:t>the</w:t>
      </w:r>
      <w:r>
        <w:rPr>
          <w:spacing w:val="-13"/>
        </w:rPr>
        <w:t xml:space="preserve"> </w:t>
      </w:r>
      <w:r>
        <w:t>17</w:t>
      </w:r>
      <w:proofErr w:type="spellStart"/>
      <w:r>
        <w:rPr>
          <w:position w:val="9"/>
          <w:sz w:val="16"/>
        </w:rPr>
        <w:t>th</w:t>
      </w:r>
      <w:proofErr w:type="spellEnd"/>
      <w:r>
        <w:rPr>
          <w:spacing w:val="8"/>
          <w:position w:val="9"/>
          <w:sz w:val="16"/>
        </w:rPr>
        <w:t xml:space="preserve"> </w:t>
      </w:r>
      <w:r>
        <w:t>century,</w:t>
      </w:r>
      <w:r>
        <w:rPr>
          <w:spacing w:val="-7"/>
        </w:rPr>
        <w:t xml:space="preserve"> </w:t>
      </w:r>
      <w:r>
        <w:t>the</w:t>
      </w:r>
      <w:r>
        <w:rPr>
          <w:spacing w:val="-14"/>
        </w:rPr>
        <w:t xml:space="preserve"> </w:t>
      </w:r>
      <w:r>
        <w:t>economic condition of the family was a major factor deci</w:t>
      </w:r>
      <w:r>
        <w:t>ding the characteristics of children. Children from a</w:t>
      </w:r>
      <w:r>
        <w:rPr>
          <w:spacing w:val="-14"/>
        </w:rPr>
        <w:t xml:space="preserve"> </w:t>
      </w:r>
      <w:r>
        <w:t>poor</w:t>
      </w:r>
      <w:r>
        <w:rPr>
          <w:spacing w:val="-12"/>
        </w:rPr>
        <w:t xml:space="preserve"> </w:t>
      </w:r>
      <w:r>
        <w:t>society</w:t>
      </w:r>
      <w:r>
        <w:rPr>
          <w:spacing w:val="-13"/>
        </w:rPr>
        <w:t xml:space="preserve"> </w:t>
      </w:r>
      <w:r>
        <w:t>often</w:t>
      </w:r>
      <w:r>
        <w:rPr>
          <w:spacing w:val="-13"/>
        </w:rPr>
        <w:t xml:space="preserve"> </w:t>
      </w:r>
      <w:r>
        <w:t>started</w:t>
      </w:r>
      <w:r>
        <w:rPr>
          <w:spacing w:val="-13"/>
        </w:rPr>
        <w:t xml:space="preserve"> </w:t>
      </w:r>
      <w:r>
        <w:t>working</w:t>
      </w:r>
      <w:r>
        <w:rPr>
          <w:spacing w:val="-13"/>
        </w:rPr>
        <w:t xml:space="preserve"> </w:t>
      </w:r>
      <w:r>
        <w:t>from</w:t>
      </w:r>
      <w:r>
        <w:rPr>
          <w:spacing w:val="-9"/>
        </w:rPr>
        <w:t xml:space="preserve"> </w:t>
      </w:r>
      <w:r>
        <w:t>an</w:t>
      </w:r>
      <w:r>
        <w:rPr>
          <w:spacing w:val="-13"/>
        </w:rPr>
        <w:t xml:space="preserve"> </w:t>
      </w:r>
      <w:r>
        <w:t>early</w:t>
      </w:r>
      <w:r>
        <w:rPr>
          <w:spacing w:val="-13"/>
        </w:rPr>
        <w:t xml:space="preserve"> </w:t>
      </w:r>
      <w:r>
        <w:t>age</w:t>
      </w:r>
      <w:r>
        <w:rPr>
          <w:spacing w:val="-9"/>
        </w:rPr>
        <w:t xml:space="preserve"> </w:t>
      </w:r>
      <w:r>
        <w:t>and</w:t>
      </w:r>
      <w:r>
        <w:rPr>
          <w:spacing w:val="-13"/>
        </w:rPr>
        <w:t xml:space="preserve"> </w:t>
      </w:r>
      <w:r>
        <w:t>even</w:t>
      </w:r>
      <w:r>
        <w:rPr>
          <w:spacing w:val="-12"/>
        </w:rPr>
        <w:t xml:space="preserve"> </w:t>
      </w:r>
      <w:r>
        <w:t>in</w:t>
      </w:r>
      <w:r>
        <w:rPr>
          <w:spacing w:val="-8"/>
        </w:rPr>
        <w:t xml:space="preserve"> </w:t>
      </w:r>
      <w:r>
        <w:t>modern</w:t>
      </w:r>
      <w:r>
        <w:rPr>
          <w:spacing w:val="-12"/>
        </w:rPr>
        <w:t xml:space="preserve"> </w:t>
      </w:r>
      <w:r>
        <w:t>times,</w:t>
      </w:r>
      <w:r>
        <w:rPr>
          <w:spacing w:val="-13"/>
        </w:rPr>
        <w:t xml:space="preserve"> </w:t>
      </w:r>
      <w:r>
        <w:t>in</w:t>
      </w:r>
      <w:r>
        <w:rPr>
          <w:spacing w:val="-8"/>
        </w:rPr>
        <w:t xml:space="preserve"> </w:t>
      </w:r>
      <w:r>
        <w:t>the</w:t>
      </w:r>
      <w:r>
        <w:rPr>
          <w:spacing w:val="-14"/>
        </w:rPr>
        <w:t xml:space="preserve"> </w:t>
      </w:r>
      <w:r>
        <w:t>third</w:t>
      </w:r>
      <w:r>
        <w:rPr>
          <w:spacing w:val="-12"/>
        </w:rPr>
        <w:t xml:space="preserve"> </w:t>
      </w:r>
      <w:r>
        <w:t xml:space="preserve">world countries, there is plenty of child </w:t>
      </w:r>
      <w:proofErr w:type="spellStart"/>
      <w:r>
        <w:t>labourer</w:t>
      </w:r>
      <w:proofErr w:type="spellEnd"/>
      <w:r>
        <w:t xml:space="preserve"> who is active in serious adult tasks for maintaining a basic</w:t>
      </w:r>
      <w:r>
        <w:rPr>
          <w:spacing w:val="-3"/>
        </w:rPr>
        <w:t xml:space="preserve"> </w:t>
      </w:r>
      <w:r>
        <w:t>livelihood.</w:t>
      </w:r>
    </w:p>
    <w:p w14:paraId="774FD43B" w14:textId="77777777" w:rsidR="009F68B1" w:rsidRDefault="009F68B1">
      <w:pPr>
        <w:spacing w:line="357" w:lineRule="auto"/>
        <w:jc w:val="both"/>
        <w:sectPr w:rsidR="009F68B1">
          <w:pgSz w:w="12240" w:h="15840"/>
          <w:pgMar w:top="1380" w:right="1320" w:bottom="1240" w:left="1340" w:header="0" w:footer="1054" w:gutter="0"/>
          <w:cols w:space="720"/>
        </w:sectPr>
      </w:pPr>
    </w:p>
    <w:p w14:paraId="4C8DC382" w14:textId="77777777" w:rsidR="009F68B1" w:rsidRDefault="00AB27CD">
      <w:pPr>
        <w:pStyle w:val="BodyText"/>
        <w:ind w:left="1593"/>
        <w:rPr>
          <w:sz w:val="20"/>
        </w:rPr>
      </w:pPr>
      <w:r>
        <w:rPr>
          <w:sz w:val="20"/>
        </w:rPr>
      </w:r>
      <w:r>
        <w:rPr>
          <w:sz w:val="20"/>
        </w:rPr>
        <w:pict w14:anchorId="368F06FF">
          <v:group id="_x0000_s1030" style="width:325.5pt;height:215.8pt;mso-position-horizontal-relative:char;mso-position-vertical-relative:line" coordsize="6510,4316">
            <v:shape id="_x0000_s1033" type="#_x0000_t75" style="position:absolute;top:70;width:6437;height:4245">
              <v:imagedata r:id="rId13" o:title=""/>
            </v:shape>
            <v:rect id="_x0000_s1032" style="position:absolute;left:5916;top:7;width:585;height:360" stroked="f"/>
            <v:rect id="_x0000_s1031" style="position:absolute;left:5916;top:7;width:585;height:360" filled="f" strokecolor="#ddd"/>
            <w10:anchorlock/>
          </v:group>
        </w:pict>
      </w:r>
    </w:p>
    <w:p w14:paraId="7592379A" w14:textId="77777777" w:rsidR="009F68B1" w:rsidRDefault="009F68B1">
      <w:pPr>
        <w:pStyle w:val="BodyText"/>
        <w:spacing w:before="7"/>
        <w:ind w:left="0"/>
        <w:rPr>
          <w:sz w:val="11"/>
        </w:rPr>
      </w:pPr>
    </w:p>
    <w:p w14:paraId="056C05EF" w14:textId="77777777" w:rsidR="009F68B1" w:rsidRDefault="00AB27CD">
      <w:pPr>
        <w:spacing w:before="91"/>
        <w:ind w:left="3287" w:right="3303" w:hanging="1"/>
        <w:jc w:val="center"/>
        <w:rPr>
          <w:b/>
          <w:i/>
          <w:sz w:val="20"/>
        </w:rPr>
      </w:pPr>
      <w:bookmarkStart w:id="9" w:name="_bookmark4"/>
      <w:bookmarkEnd w:id="9"/>
      <w:r>
        <w:rPr>
          <w:b/>
          <w:i/>
          <w:sz w:val="20"/>
        </w:rPr>
        <w:t xml:space="preserve">Figure 2: Statistics of Child </w:t>
      </w:r>
      <w:proofErr w:type="spellStart"/>
      <w:r>
        <w:rPr>
          <w:b/>
          <w:i/>
          <w:sz w:val="20"/>
        </w:rPr>
        <w:t>Labour</w:t>
      </w:r>
      <w:proofErr w:type="spellEnd"/>
      <w:r>
        <w:rPr>
          <w:b/>
          <w:i/>
          <w:sz w:val="20"/>
        </w:rPr>
        <w:t xml:space="preserve"> Source: (</w:t>
      </w:r>
      <w:proofErr w:type="spellStart"/>
      <w:r>
        <w:rPr>
          <w:b/>
          <w:i/>
          <w:sz w:val="20"/>
        </w:rPr>
        <w:t>Foyster</w:t>
      </w:r>
      <w:proofErr w:type="spellEnd"/>
      <w:r>
        <w:rPr>
          <w:b/>
          <w:i/>
          <w:sz w:val="20"/>
        </w:rPr>
        <w:t xml:space="preserve"> and Harlow, 2014)</w:t>
      </w:r>
    </w:p>
    <w:p w14:paraId="1C2C6663" w14:textId="77777777" w:rsidR="009F68B1" w:rsidRDefault="00AB27CD">
      <w:pPr>
        <w:pStyle w:val="BodyText"/>
        <w:spacing w:line="360" w:lineRule="auto"/>
        <w:ind w:right="113"/>
        <w:jc w:val="both"/>
      </w:pPr>
      <w:r>
        <w:t>Until the 19</w:t>
      </w:r>
      <w:proofErr w:type="spellStart"/>
      <w:r>
        <w:rPr>
          <w:position w:val="9"/>
          <w:sz w:val="16"/>
        </w:rPr>
        <w:t>th</w:t>
      </w:r>
      <w:proofErr w:type="spellEnd"/>
      <w:r>
        <w:rPr>
          <w:position w:val="9"/>
          <w:sz w:val="16"/>
        </w:rPr>
        <w:t xml:space="preserve"> </w:t>
      </w:r>
      <w:r>
        <w:t>century, children of the upper class were considered as good and incapable of doing any</w:t>
      </w:r>
      <w:r>
        <w:rPr>
          <w:spacing w:val="-9"/>
        </w:rPr>
        <w:t xml:space="preserve"> </w:t>
      </w:r>
      <w:r>
        <w:t>wrong</w:t>
      </w:r>
      <w:r>
        <w:rPr>
          <w:spacing w:val="-6"/>
        </w:rPr>
        <w:t xml:space="preserve"> </w:t>
      </w:r>
      <w:r>
        <w:t>because</w:t>
      </w:r>
      <w:r>
        <w:rPr>
          <w:spacing w:val="-9"/>
        </w:rPr>
        <w:t xml:space="preserve"> </w:t>
      </w:r>
      <w:r>
        <w:t>of</w:t>
      </w:r>
      <w:r>
        <w:rPr>
          <w:spacing w:val="-7"/>
        </w:rPr>
        <w:t xml:space="preserve"> </w:t>
      </w:r>
      <w:r>
        <w:t>the</w:t>
      </w:r>
      <w:r>
        <w:rPr>
          <w:spacing w:val="-9"/>
        </w:rPr>
        <w:t xml:space="preserve"> </w:t>
      </w:r>
      <w:r>
        <w:t>financial</w:t>
      </w:r>
      <w:r>
        <w:rPr>
          <w:spacing w:val="-10"/>
        </w:rPr>
        <w:t xml:space="preserve"> </w:t>
      </w:r>
      <w:r>
        <w:t>legacy</w:t>
      </w:r>
      <w:r>
        <w:rPr>
          <w:spacing w:val="-4"/>
        </w:rPr>
        <w:t xml:space="preserve"> </w:t>
      </w:r>
      <w:r>
        <w:t>wherea</w:t>
      </w:r>
      <w:r>
        <w:t>s</w:t>
      </w:r>
      <w:r>
        <w:rPr>
          <w:spacing w:val="-6"/>
        </w:rPr>
        <w:t xml:space="preserve"> </w:t>
      </w:r>
      <w:r>
        <w:t>children</w:t>
      </w:r>
      <w:r>
        <w:rPr>
          <w:spacing w:val="-8"/>
        </w:rPr>
        <w:t xml:space="preserve"> </w:t>
      </w:r>
      <w:r>
        <w:t>of</w:t>
      </w:r>
      <w:r>
        <w:rPr>
          <w:spacing w:val="-8"/>
        </w:rPr>
        <w:t xml:space="preserve"> </w:t>
      </w:r>
      <w:r>
        <w:t>the</w:t>
      </w:r>
      <w:r>
        <w:rPr>
          <w:spacing w:val="-4"/>
        </w:rPr>
        <w:t xml:space="preserve"> </w:t>
      </w:r>
      <w:r>
        <w:t>lower</w:t>
      </w:r>
      <w:r>
        <w:rPr>
          <w:spacing w:val="-8"/>
        </w:rPr>
        <w:t xml:space="preserve"> </w:t>
      </w:r>
      <w:r>
        <w:t>class</w:t>
      </w:r>
      <w:r>
        <w:rPr>
          <w:spacing w:val="-7"/>
        </w:rPr>
        <w:t xml:space="preserve"> </w:t>
      </w:r>
      <w:r>
        <w:t>were</w:t>
      </w:r>
      <w:r>
        <w:rPr>
          <w:spacing w:val="-9"/>
        </w:rPr>
        <w:t xml:space="preserve"> </w:t>
      </w:r>
      <w:r>
        <w:t>seen</w:t>
      </w:r>
      <w:r>
        <w:rPr>
          <w:spacing w:val="-8"/>
        </w:rPr>
        <w:t xml:space="preserve"> </w:t>
      </w:r>
      <w:r>
        <w:t>as</w:t>
      </w:r>
      <w:r>
        <w:rPr>
          <w:spacing w:val="-6"/>
        </w:rPr>
        <w:t xml:space="preserve"> </w:t>
      </w:r>
      <w:r>
        <w:t>an</w:t>
      </w:r>
      <w:r>
        <w:rPr>
          <w:spacing w:val="-8"/>
        </w:rPr>
        <w:t xml:space="preserve"> </w:t>
      </w:r>
      <w:r>
        <w:t>evil child as there were incidents of criminal activities among lower-class children. As for the</w:t>
      </w:r>
      <w:r>
        <w:rPr>
          <w:spacing w:val="-35"/>
        </w:rPr>
        <w:t xml:space="preserve"> </w:t>
      </w:r>
      <w:r>
        <w:t xml:space="preserve">society, inequalities took to cover all over the community attitude and economic factor start affecting childhood in many dimensions including health, </w:t>
      </w:r>
      <w:proofErr w:type="gramStart"/>
      <w:r>
        <w:t>stability</w:t>
      </w:r>
      <w:proofErr w:type="gramEnd"/>
      <w:r>
        <w:t xml:space="preserve"> and attitude development. The environment</w:t>
      </w:r>
      <w:r>
        <w:rPr>
          <w:spacing w:val="-14"/>
        </w:rPr>
        <w:t xml:space="preserve"> </w:t>
      </w:r>
      <w:r>
        <w:t>condition</w:t>
      </w:r>
      <w:r>
        <w:rPr>
          <w:spacing w:val="-13"/>
        </w:rPr>
        <w:t xml:space="preserve"> </w:t>
      </w:r>
      <w:r>
        <w:t>and</w:t>
      </w:r>
      <w:r>
        <w:rPr>
          <w:spacing w:val="-13"/>
        </w:rPr>
        <w:t xml:space="preserve"> </w:t>
      </w:r>
      <w:r>
        <w:t>housing</w:t>
      </w:r>
      <w:r>
        <w:rPr>
          <w:spacing w:val="-13"/>
        </w:rPr>
        <w:t xml:space="preserve"> </w:t>
      </w:r>
      <w:r>
        <w:t>situation</w:t>
      </w:r>
      <w:r>
        <w:rPr>
          <w:spacing w:val="-13"/>
        </w:rPr>
        <w:t xml:space="preserve"> </w:t>
      </w:r>
      <w:r>
        <w:t>were</w:t>
      </w:r>
      <w:r>
        <w:rPr>
          <w:spacing w:val="-9"/>
        </w:rPr>
        <w:t xml:space="preserve"> </w:t>
      </w:r>
      <w:r>
        <w:t>major</w:t>
      </w:r>
      <w:r>
        <w:rPr>
          <w:spacing w:val="-12"/>
        </w:rPr>
        <w:t xml:space="preserve"> </w:t>
      </w:r>
      <w:r>
        <w:t>factors</w:t>
      </w:r>
      <w:r>
        <w:rPr>
          <w:spacing w:val="-11"/>
        </w:rPr>
        <w:t xml:space="preserve"> </w:t>
      </w:r>
      <w:r>
        <w:t>th</w:t>
      </w:r>
      <w:r>
        <w:t>at</w:t>
      </w:r>
      <w:r>
        <w:rPr>
          <w:spacing w:val="-14"/>
        </w:rPr>
        <w:t xml:space="preserve"> </w:t>
      </w:r>
      <w:r>
        <w:t>affect</w:t>
      </w:r>
      <w:r>
        <w:rPr>
          <w:spacing w:val="-14"/>
        </w:rPr>
        <w:t xml:space="preserve"> </w:t>
      </w:r>
      <w:r>
        <w:t>the</w:t>
      </w:r>
      <w:r>
        <w:rPr>
          <w:spacing w:val="-14"/>
        </w:rPr>
        <w:t xml:space="preserve"> </w:t>
      </w:r>
      <w:r>
        <w:t>social</w:t>
      </w:r>
      <w:r>
        <w:rPr>
          <w:spacing w:val="-14"/>
        </w:rPr>
        <w:t xml:space="preserve"> </w:t>
      </w:r>
      <w:r>
        <w:t>construct</w:t>
      </w:r>
      <w:r>
        <w:rPr>
          <w:spacing w:val="-14"/>
        </w:rPr>
        <w:t xml:space="preserve"> </w:t>
      </w:r>
      <w:r>
        <w:t>and child development as well as ethnicity and race. Black children were put into the workhouse in a larger proportion than white children. In modern times, the 21st century, educationalists are referring to as the toxic chil</w:t>
      </w:r>
      <w:r>
        <w:t xml:space="preserve">dhood as the society is </w:t>
      </w:r>
      <w:proofErr w:type="spellStart"/>
      <w:r>
        <w:t>pressurising</w:t>
      </w:r>
      <w:proofErr w:type="spellEnd"/>
      <w:r>
        <w:t xml:space="preserve"> the generation to lead the life in a more competitive and screen-based lifestyle. Even though proper education in society has been able to increase the positive attitude towards other race, racism is still a major facto</w:t>
      </w:r>
      <w:r>
        <w:t>r in creating inequalities in society. Evidence from media and internet shows growth in child violence along with the access of drugs and teenage habits like alcoholism and illicit drug consumption. Now</w:t>
      </w:r>
      <w:r>
        <w:rPr>
          <w:spacing w:val="-38"/>
        </w:rPr>
        <w:t xml:space="preserve"> </w:t>
      </w:r>
      <w:r>
        <w:t xml:space="preserve">the society tends to </w:t>
      </w:r>
      <w:proofErr w:type="spellStart"/>
      <w:r>
        <w:t>pressurise</w:t>
      </w:r>
      <w:proofErr w:type="spellEnd"/>
      <w:r>
        <w:t xml:space="preserve"> the children with the</w:t>
      </w:r>
      <w:r>
        <w:t xml:space="preserve"> overt adversity of consumer-driven lifestyle. In the Asian countries, parents in the communities often see the children as an investment for the future which is creating a barrier for their proper</w:t>
      </w:r>
      <w:r>
        <w:rPr>
          <w:spacing w:val="-6"/>
        </w:rPr>
        <w:t xml:space="preserve"> </w:t>
      </w:r>
      <w:r>
        <w:t>development.</w:t>
      </w:r>
    </w:p>
    <w:p w14:paraId="6E609F28" w14:textId="77777777" w:rsidR="009F68B1" w:rsidRDefault="009F68B1">
      <w:pPr>
        <w:spacing w:line="360" w:lineRule="auto"/>
        <w:jc w:val="both"/>
        <w:sectPr w:rsidR="009F68B1">
          <w:pgSz w:w="12240" w:h="15840"/>
          <w:pgMar w:top="1440" w:right="1320" w:bottom="1240" w:left="1340" w:header="0" w:footer="1054" w:gutter="0"/>
          <w:cols w:space="720"/>
        </w:sectPr>
      </w:pPr>
    </w:p>
    <w:p w14:paraId="0BC6AE68" w14:textId="77777777" w:rsidR="009F68B1" w:rsidRDefault="00AB27CD">
      <w:pPr>
        <w:pStyle w:val="Heading2"/>
      </w:pPr>
      <w:bookmarkStart w:id="10" w:name="Changes_in_Legislation_and_Policy_for_Ch"/>
      <w:bookmarkStart w:id="11" w:name="_bookmark5"/>
      <w:bookmarkEnd w:id="10"/>
      <w:bookmarkEnd w:id="11"/>
      <w:r>
        <w:lastRenderedPageBreak/>
        <w:t>Changes in Legislation and Policy</w:t>
      </w:r>
      <w:r>
        <w:t xml:space="preserve"> for Children and Families</w:t>
      </w:r>
    </w:p>
    <w:p w14:paraId="601D7C68" w14:textId="77777777" w:rsidR="009F68B1" w:rsidRDefault="00AB27CD">
      <w:pPr>
        <w:pStyle w:val="BodyText"/>
        <w:spacing w:before="134" w:after="13" w:line="360" w:lineRule="auto"/>
        <w:ind w:right="118"/>
        <w:jc w:val="both"/>
      </w:pPr>
      <w:r>
        <w:t>Legislations of the 19</w:t>
      </w:r>
      <w:proofErr w:type="spellStart"/>
      <w:r>
        <w:rPr>
          <w:position w:val="9"/>
          <w:sz w:val="16"/>
        </w:rPr>
        <w:t>th</w:t>
      </w:r>
      <w:proofErr w:type="spellEnd"/>
      <w:r>
        <w:rPr>
          <w:position w:val="9"/>
          <w:sz w:val="16"/>
        </w:rPr>
        <w:t xml:space="preserve"> </w:t>
      </w:r>
      <w:r>
        <w:t xml:space="preserve">century such as the Poor Law Reform Act 1963 supported the idea of Tabula Rasa model and it influenced the viewpoint against child </w:t>
      </w:r>
      <w:proofErr w:type="spellStart"/>
      <w:r>
        <w:t>labour</w:t>
      </w:r>
      <w:proofErr w:type="spellEnd"/>
      <w:r>
        <w:t>. It also influenced the government</w:t>
      </w:r>
      <w:r>
        <w:rPr>
          <w:spacing w:val="-14"/>
        </w:rPr>
        <w:t xml:space="preserve"> </w:t>
      </w:r>
      <w:r>
        <w:t>position</w:t>
      </w:r>
      <w:r>
        <w:rPr>
          <w:spacing w:val="-13"/>
        </w:rPr>
        <w:t xml:space="preserve"> </w:t>
      </w:r>
      <w:r>
        <w:t>and</w:t>
      </w:r>
      <w:r>
        <w:rPr>
          <w:spacing w:val="-13"/>
        </w:rPr>
        <w:t xml:space="preserve"> </w:t>
      </w:r>
      <w:r>
        <w:t>it</w:t>
      </w:r>
      <w:r>
        <w:rPr>
          <w:spacing w:val="-14"/>
        </w:rPr>
        <w:t xml:space="preserve"> </w:t>
      </w:r>
      <w:r>
        <w:t>implemented</w:t>
      </w:r>
      <w:r>
        <w:rPr>
          <w:spacing w:val="-13"/>
        </w:rPr>
        <w:t xml:space="preserve"> </w:t>
      </w:r>
      <w:r>
        <w:t>som</w:t>
      </w:r>
      <w:r>
        <w:t>e</w:t>
      </w:r>
      <w:r>
        <w:rPr>
          <w:spacing w:val="-14"/>
        </w:rPr>
        <w:t xml:space="preserve"> </w:t>
      </w:r>
      <w:r>
        <w:t>new</w:t>
      </w:r>
      <w:r>
        <w:rPr>
          <w:spacing w:val="-11"/>
        </w:rPr>
        <w:t xml:space="preserve"> </w:t>
      </w:r>
      <w:r>
        <w:t>rules</w:t>
      </w:r>
      <w:r>
        <w:rPr>
          <w:spacing w:val="-11"/>
        </w:rPr>
        <w:t xml:space="preserve"> </w:t>
      </w:r>
      <w:r>
        <w:t>for</w:t>
      </w:r>
      <w:r>
        <w:rPr>
          <w:spacing w:val="-12"/>
        </w:rPr>
        <w:t xml:space="preserve"> </w:t>
      </w:r>
      <w:r>
        <w:t>the</w:t>
      </w:r>
      <w:r>
        <w:rPr>
          <w:spacing w:val="-14"/>
        </w:rPr>
        <w:t xml:space="preserve"> </w:t>
      </w:r>
      <w:r>
        <w:t>workhouse</w:t>
      </w:r>
      <w:r>
        <w:rPr>
          <w:spacing w:val="-14"/>
        </w:rPr>
        <w:t xml:space="preserve"> </w:t>
      </w:r>
      <w:r>
        <w:t>policy</w:t>
      </w:r>
      <w:r>
        <w:rPr>
          <w:spacing w:val="-13"/>
        </w:rPr>
        <w:t xml:space="preserve"> </w:t>
      </w:r>
      <w:r>
        <w:t>along</w:t>
      </w:r>
      <w:r>
        <w:rPr>
          <w:spacing w:val="-13"/>
        </w:rPr>
        <w:t xml:space="preserve"> </w:t>
      </w:r>
      <w:r>
        <w:t>with</w:t>
      </w:r>
      <w:r>
        <w:rPr>
          <w:spacing w:val="-13"/>
        </w:rPr>
        <w:t xml:space="preserve"> </w:t>
      </w:r>
      <w:r>
        <w:t>rules for regular inspection in the workhouse. Ancient sociologists believed that childhood is an innocence</w:t>
      </w:r>
      <w:r>
        <w:rPr>
          <w:spacing w:val="-9"/>
        </w:rPr>
        <w:t xml:space="preserve"> </w:t>
      </w:r>
      <w:r>
        <w:t>period</w:t>
      </w:r>
      <w:r>
        <w:rPr>
          <w:spacing w:val="-8"/>
        </w:rPr>
        <w:t xml:space="preserve"> </w:t>
      </w:r>
      <w:r>
        <w:t>and</w:t>
      </w:r>
      <w:r>
        <w:rPr>
          <w:spacing w:val="-2"/>
        </w:rPr>
        <w:t xml:space="preserve"> </w:t>
      </w:r>
      <w:r>
        <w:t>every</w:t>
      </w:r>
      <w:r>
        <w:rPr>
          <w:spacing w:val="-3"/>
        </w:rPr>
        <w:t xml:space="preserve"> </w:t>
      </w:r>
      <w:r>
        <w:t>child</w:t>
      </w:r>
      <w:r>
        <w:rPr>
          <w:spacing w:val="-8"/>
        </w:rPr>
        <w:t xml:space="preserve"> </w:t>
      </w:r>
      <w:r>
        <w:t>was</w:t>
      </w:r>
      <w:r>
        <w:rPr>
          <w:spacing w:val="-1"/>
        </w:rPr>
        <w:t xml:space="preserve"> </w:t>
      </w:r>
      <w:r>
        <w:t>considered</w:t>
      </w:r>
      <w:r>
        <w:rPr>
          <w:spacing w:val="-2"/>
        </w:rPr>
        <w:t xml:space="preserve"> </w:t>
      </w:r>
      <w:r>
        <w:t>as</w:t>
      </w:r>
      <w:r>
        <w:rPr>
          <w:spacing w:val="-1"/>
        </w:rPr>
        <w:t xml:space="preserve"> </w:t>
      </w:r>
      <w:r>
        <w:t>an</w:t>
      </w:r>
      <w:r>
        <w:rPr>
          <w:spacing w:val="-8"/>
        </w:rPr>
        <w:t xml:space="preserve"> </w:t>
      </w:r>
      <w:r>
        <w:t>angel</w:t>
      </w:r>
      <w:r>
        <w:rPr>
          <w:spacing w:val="-8"/>
        </w:rPr>
        <w:t xml:space="preserve"> </w:t>
      </w:r>
      <w:r>
        <w:t>until</w:t>
      </w:r>
      <w:r>
        <w:rPr>
          <w:spacing w:val="-4"/>
        </w:rPr>
        <w:t xml:space="preserve"> </w:t>
      </w:r>
      <w:r>
        <w:t>the</w:t>
      </w:r>
      <w:r>
        <w:rPr>
          <w:spacing w:val="-4"/>
        </w:rPr>
        <w:t xml:space="preserve"> </w:t>
      </w:r>
      <w:proofErr w:type="spellStart"/>
      <w:r>
        <w:t>behaviour</w:t>
      </w:r>
      <w:proofErr w:type="spellEnd"/>
      <w:r>
        <w:rPr>
          <w:spacing w:val="-6"/>
        </w:rPr>
        <w:t xml:space="preserve"> </w:t>
      </w:r>
      <w:r>
        <w:t>of</w:t>
      </w:r>
      <w:r>
        <w:rPr>
          <w:spacing w:val="-7"/>
        </w:rPr>
        <w:t xml:space="preserve"> </w:t>
      </w:r>
      <w:r>
        <w:t>people</w:t>
      </w:r>
      <w:r>
        <w:rPr>
          <w:spacing w:val="-4"/>
        </w:rPr>
        <w:t xml:space="preserve"> </w:t>
      </w:r>
      <w:r>
        <w:t>around them</w:t>
      </w:r>
      <w:r>
        <w:rPr>
          <w:spacing w:val="-10"/>
        </w:rPr>
        <w:t xml:space="preserve"> </w:t>
      </w:r>
      <w:r>
        <w:t>influence</w:t>
      </w:r>
      <w:r>
        <w:rPr>
          <w:spacing w:val="-9"/>
        </w:rPr>
        <w:t xml:space="preserve"> </w:t>
      </w:r>
      <w:r>
        <w:t>their</w:t>
      </w:r>
      <w:r>
        <w:rPr>
          <w:spacing w:val="-8"/>
        </w:rPr>
        <w:t xml:space="preserve"> </w:t>
      </w:r>
      <w:proofErr w:type="spellStart"/>
      <w:r>
        <w:t>behaviour</w:t>
      </w:r>
      <w:proofErr w:type="spellEnd"/>
      <w:r>
        <w:t>.</w:t>
      </w:r>
      <w:r>
        <w:rPr>
          <w:spacing w:val="-7"/>
        </w:rPr>
        <w:t xml:space="preserve"> </w:t>
      </w:r>
      <w:r>
        <w:t>This</w:t>
      </w:r>
      <w:r>
        <w:rPr>
          <w:spacing w:val="-6"/>
        </w:rPr>
        <w:t xml:space="preserve"> </w:t>
      </w:r>
      <w:r>
        <w:t>belief</w:t>
      </w:r>
      <w:r>
        <w:rPr>
          <w:spacing w:val="-2"/>
        </w:rPr>
        <w:t xml:space="preserve"> </w:t>
      </w:r>
      <w:r>
        <w:t>influenced</w:t>
      </w:r>
      <w:r>
        <w:rPr>
          <w:spacing w:val="-9"/>
        </w:rPr>
        <w:t xml:space="preserve"> </w:t>
      </w:r>
      <w:r>
        <w:t>the</w:t>
      </w:r>
      <w:r>
        <w:rPr>
          <w:spacing w:val="-9"/>
        </w:rPr>
        <w:t xml:space="preserve"> </w:t>
      </w:r>
      <w:r>
        <w:t>later</w:t>
      </w:r>
      <w:r>
        <w:rPr>
          <w:spacing w:val="-8"/>
        </w:rPr>
        <w:t xml:space="preserve"> </w:t>
      </w:r>
      <w:r>
        <w:t>implementation</w:t>
      </w:r>
      <w:r>
        <w:rPr>
          <w:spacing w:val="-8"/>
        </w:rPr>
        <w:t xml:space="preserve"> </w:t>
      </w:r>
      <w:r>
        <w:t>of</w:t>
      </w:r>
      <w:r>
        <w:rPr>
          <w:spacing w:val="-2"/>
        </w:rPr>
        <w:t xml:space="preserve"> </w:t>
      </w:r>
      <w:r>
        <w:t>child</w:t>
      </w:r>
      <w:r>
        <w:rPr>
          <w:spacing w:val="-8"/>
        </w:rPr>
        <w:t xml:space="preserve"> </w:t>
      </w:r>
      <w:r>
        <w:t>protection law. The Children and Young Person Law 1933 was introduced to protect the children from any person with an intention or possibility to cause any kind</w:t>
      </w:r>
      <w:r>
        <w:t xml:space="preserve"> of harm. Although, physical punishment and</w:t>
      </w:r>
      <w:r>
        <w:rPr>
          <w:spacing w:val="-8"/>
        </w:rPr>
        <w:t xml:space="preserve"> </w:t>
      </w:r>
      <w:r>
        <w:t>abuse</w:t>
      </w:r>
      <w:r>
        <w:rPr>
          <w:spacing w:val="-9"/>
        </w:rPr>
        <w:t xml:space="preserve"> </w:t>
      </w:r>
      <w:r>
        <w:t>in</w:t>
      </w:r>
      <w:r>
        <w:rPr>
          <w:spacing w:val="-8"/>
        </w:rPr>
        <w:t xml:space="preserve"> </w:t>
      </w:r>
      <w:r>
        <w:t>the</w:t>
      </w:r>
      <w:r>
        <w:rPr>
          <w:spacing w:val="-9"/>
        </w:rPr>
        <w:t xml:space="preserve"> </w:t>
      </w:r>
      <w:r>
        <w:t>name</w:t>
      </w:r>
      <w:r>
        <w:rPr>
          <w:spacing w:val="-9"/>
        </w:rPr>
        <w:t xml:space="preserve"> </w:t>
      </w:r>
      <w:r>
        <w:t>of</w:t>
      </w:r>
      <w:r>
        <w:rPr>
          <w:spacing w:val="-7"/>
        </w:rPr>
        <w:t xml:space="preserve"> </w:t>
      </w:r>
      <w:r>
        <w:t>care</w:t>
      </w:r>
      <w:r>
        <w:rPr>
          <w:spacing w:val="-7"/>
        </w:rPr>
        <w:t xml:space="preserve"> </w:t>
      </w:r>
      <w:r>
        <w:t>in</w:t>
      </w:r>
      <w:r>
        <w:rPr>
          <w:spacing w:val="-8"/>
        </w:rPr>
        <w:t xml:space="preserve"> </w:t>
      </w:r>
      <w:r>
        <w:t>schools</w:t>
      </w:r>
      <w:r>
        <w:rPr>
          <w:spacing w:val="-6"/>
        </w:rPr>
        <w:t xml:space="preserve"> </w:t>
      </w:r>
      <w:r>
        <w:t>were</w:t>
      </w:r>
      <w:r>
        <w:rPr>
          <w:spacing w:val="-9"/>
        </w:rPr>
        <w:t xml:space="preserve"> </w:t>
      </w:r>
      <w:r>
        <w:t>left</w:t>
      </w:r>
      <w:r>
        <w:rPr>
          <w:spacing w:val="-9"/>
        </w:rPr>
        <w:t xml:space="preserve"> </w:t>
      </w:r>
      <w:r>
        <w:t>out</w:t>
      </w:r>
      <w:r>
        <w:rPr>
          <w:spacing w:val="-4"/>
        </w:rPr>
        <w:t xml:space="preserve"> </w:t>
      </w:r>
      <w:r>
        <w:t>from</w:t>
      </w:r>
      <w:r>
        <w:rPr>
          <w:spacing w:val="-9"/>
        </w:rPr>
        <w:t xml:space="preserve"> </w:t>
      </w:r>
      <w:r>
        <w:t>the</w:t>
      </w:r>
      <w:r>
        <w:rPr>
          <w:spacing w:val="-9"/>
        </w:rPr>
        <w:t xml:space="preserve"> </w:t>
      </w:r>
      <w:r>
        <w:t>criteria</w:t>
      </w:r>
      <w:r>
        <w:rPr>
          <w:spacing w:val="-6"/>
        </w:rPr>
        <w:t xml:space="preserve"> </w:t>
      </w:r>
      <w:r>
        <w:t>of</w:t>
      </w:r>
      <w:r>
        <w:rPr>
          <w:spacing w:val="-8"/>
        </w:rPr>
        <w:t xml:space="preserve"> </w:t>
      </w:r>
      <w:r>
        <w:t>harms</w:t>
      </w:r>
      <w:r>
        <w:rPr>
          <w:spacing w:val="-6"/>
        </w:rPr>
        <w:t xml:space="preserve"> </w:t>
      </w:r>
      <w:r>
        <w:t>in</w:t>
      </w:r>
      <w:r>
        <w:rPr>
          <w:spacing w:val="-8"/>
        </w:rPr>
        <w:t xml:space="preserve"> </w:t>
      </w:r>
      <w:r>
        <w:t>that</w:t>
      </w:r>
      <w:r>
        <w:rPr>
          <w:spacing w:val="-9"/>
        </w:rPr>
        <w:t xml:space="preserve"> </w:t>
      </w:r>
      <w:r>
        <w:t>act</w:t>
      </w:r>
      <w:r>
        <w:rPr>
          <w:spacing w:val="-8"/>
        </w:rPr>
        <w:t xml:space="preserve"> </w:t>
      </w:r>
      <w:r>
        <w:t>as</w:t>
      </w:r>
      <w:r>
        <w:rPr>
          <w:spacing w:val="-6"/>
        </w:rPr>
        <w:t xml:space="preserve"> </w:t>
      </w:r>
      <w:r>
        <w:t>these punishments were considered as a common scenario in schools since 1990 (Mooney, 2012). In the 20</w:t>
      </w:r>
      <w:proofErr w:type="spellStart"/>
      <w:r>
        <w:rPr>
          <w:position w:val="9"/>
          <w:sz w:val="16"/>
        </w:rPr>
        <w:t>th</w:t>
      </w:r>
      <w:proofErr w:type="spellEnd"/>
      <w:r>
        <w:rPr>
          <w:position w:val="9"/>
          <w:sz w:val="16"/>
        </w:rPr>
        <w:t xml:space="preserve"> </w:t>
      </w:r>
      <w:r>
        <w:t>century, childhood become the key notion of the state paternalism. Child Protection practice was introduced to protect children from poor parenting style. In 1989, The Children Act was introduced where parents right have been replaced with the responsibili</w:t>
      </w:r>
      <w:r>
        <w:t>ty to help children grow into a mature adult and an ideal citizen of the</w:t>
      </w:r>
      <w:r>
        <w:rPr>
          <w:spacing w:val="-3"/>
        </w:rPr>
        <w:t xml:space="preserve"> </w:t>
      </w:r>
      <w:r>
        <w:t>community.</w:t>
      </w:r>
    </w:p>
    <w:p w14:paraId="663A9D90" w14:textId="77777777" w:rsidR="009F68B1" w:rsidRDefault="00AB27CD">
      <w:pPr>
        <w:pStyle w:val="BodyText"/>
        <w:ind w:left="2237"/>
        <w:rPr>
          <w:sz w:val="20"/>
        </w:rPr>
      </w:pPr>
      <w:r>
        <w:rPr>
          <w:noProof/>
          <w:sz w:val="20"/>
        </w:rPr>
        <w:drawing>
          <wp:inline distT="0" distB="0" distL="0" distR="0" wp14:anchorId="280C3483" wp14:editId="77475130">
            <wp:extent cx="3264976" cy="2300287"/>
            <wp:effectExtent l="0" t="0" r="0" b="0"/>
            <wp:docPr id="3" name="image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7.jpeg"/>
                    <pic:cNvPicPr/>
                  </pic:nvPicPr>
                  <pic:blipFill>
                    <a:blip r:embed="rId14" cstate="print"/>
                    <a:stretch>
                      <a:fillRect/>
                    </a:stretch>
                  </pic:blipFill>
                  <pic:spPr>
                    <a:xfrm>
                      <a:off x="0" y="0"/>
                      <a:ext cx="3264976" cy="2300287"/>
                    </a:xfrm>
                    <a:prstGeom prst="rect">
                      <a:avLst/>
                    </a:prstGeom>
                  </pic:spPr>
                </pic:pic>
              </a:graphicData>
            </a:graphic>
          </wp:inline>
        </w:drawing>
      </w:r>
    </w:p>
    <w:p w14:paraId="71BB79D9" w14:textId="77777777" w:rsidR="009F68B1" w:rsidRDefault="00AB27CD">
      <w:pPr>
        <w:spacing w:before="98"/>
        <w:ind w:left="3702" w:right="2927" w:hanging="776"/>
        <w:rPr>
          <w:b/>
          <w:i/>
          <w:sz w:val="20"/>
        </w:rPr>
      </w:pPr>
      <w:bookmarkStart w:id="12" w:name="_bookmark6"/>
      <w:bookmarkEnd w:id="12"/>
      <w:r>
        <w:rPr>
          <w:b/>
          <w:i/>
          <w:sz w:val="20"/>
        </w:rPr>
        <w:t>Figure 3: Child Victimization Rate Dropping Source: (Loughran, 2016)</w:t>
      </w:r>
    </w:p>
    <w:p w14:paraId="403E602F" w14:textId="77777777" w:rsidR="009F68B1" w:rsidRDefault="00AB27CD">
      <w:pPr>
        <w:pStyle w:val="BodyText"/>
        <w:spacing w:before="4" w:line="360" w:lineRule="auto"/>
        <w:ind w:right="113"/>
        <w:jc w:val="both"/>
      </w:pPr>
      <w:r>
        <w:t>Currently,</w:t>
      </w:r>
      <w:r>
        <w:rPr>
          <w:spacing w:val="-13"/>
        </w:rPr>
        <w:t xml:space="preserve"> </w:t>
      </w:r>
      <w:r>
        <w:t>in</w:t>
      </w:r>
      <w:r>
        <w:rPr>
          <w:spacing w:val="-11"/>
        </w:rPr>
        <w:t xml:space="preserve"> </w:t>
      </w:r>
      <w:r>
        <w:t>the</w:t>
      </w:r>
      <w:r>
        <w:rPr>
          <w:spacing w:val="-18"/>
        </w:rPr>
        <w:t xml:space="preserve"> </w:t>
      </w:r>
      <w:r>
        <w:t>United</w:t>
      </w:r>
      <w:r>
        <w:rPr>
          <w:spacing w:val="-12"/>
        </w:rPr>
        <w:t xml:space="preserve"> </w:t>
      </w:r>
      <w:r>
        <w:t>Kingdom,</w:t>
      </w:r>
      <w:r>
        <w:rPr>
          <w:spacing w:val="-11"/>
        </w:rPr>
        <w:t xml:space="preserve"> </w:t>
      </w:r>
      <w:r>
        <w:t>the</w:t>
      </w:r>
      <w:r>
        <w:rPr>
          <w:spacing w:val="-18"/>
        </w:rPr>
        <w:t xml:space="preserve"> </w:t>
      </w:r>
      <w:r>
        <w:t>Children's</w:t>
      </w:r>
      <w:r>
        <w:rPr>
          <w:spacing w:val="-15"/>
        </w:rPr>
        <w:t xml:space="preserve"> </w:t>
      </w:r>
      <w:r>
        <w:t>Act</w:t>
      </w:r>
      <w:r>
        <w:rPr>
          <w:spacing w:val="-13"/>
        </w:rPr>
        <w:t xml:space="preserve"> </w:t>
      </w:r>
      <w:r>
        <w:t>2004</w:t>
      </w:r>
      <w:r>
        <w:rPr>
          <w:spacing w:val="-17"/>
        </w:rPr>
        <w:t xml:space="preserve"> </w:t>
      </w:r>
      <w:r>
        <w:t>has</w:t>
      </w:r>
      <w:r>
        <w:rPr>
          <w:spacing w:val="-15"/>
        </w:rPr>
        <w:t xml:space="preserve"> </w:t>
      </w:r>
      <w:r>
        <w:t>replaced</w:t>
      </w:r>
      <w:r>
        <w:rPr>
          <w:spacing w:val="-12"/>
        </w:rPr>
        <w:t xml:space="preserve"> </w:t>
      </w:r>
      <w:r>
        <w:t>the</w:t>
      </w:r>
      <w:r>
        <w:rPr>
          <w:spacing w:val="-18"/>
        </w:rPr>
        <w:t xml:space="preserve"> </w:t>
      </w:r>
      <w:r>
        <w:t>1989</w:t>
      </w:r>
      <w:r>
        <w:rPr>
          <w:spacing w:val="-12"/>
        </w:rPr>
        <w:t xml:space="preserve"> </w:t>
      </w:r>
      <w:r>
        <w:t>act</w:t>
      </w:r>
      <w:r>
        <w:rPr>
          <w:spacing w:val="-18"/>
        </w:rPr>
        <w:t xml:space="preserve"> </w:t>
      </w:r>
      <w:r>
        <w:t>and</w:t>
      </w:r>
      <w:r>
        <w:rPr>
          <w:spacing w:val="-12"/>
        </w:rPr>
        <w:t xml:space="preserve"> </w:t>
      </w:r>
      <w:r>
        <w:t>it</w:t>
      </w:r>
      <w:r>
        <w:rPr>
          <w:spacing w:val="-18"/>
        </w:rPr>
        <w:t xml:space="preserve"> </w:t>
      </w:r>
      <w:r>
        <w:t>allowed th</w:t>
      </w:r>
      <w:r>
        <w:t>e government to put an electronic record for every child of the UK which came as a benefit as the government can now trace the local authorities and active government services for children.</w:t>
      </w:r>
      <w:r>
        <w:rPr>
          <w:spacing w:val="-43"/>
        </w:rPr>
        <w:t xml:space="preserve"> </w:t>
      </w:r>
      <w:r>
        <w:t>It also</w:t>
      </w:r>
      <w:r>
        <w:rPr>
          <w:spacing w:val="-13"/>
        </w:rPr>
        <w:t xml:space="preserve"> </w:t>
      </w:r>
      <w:r>
        <w:t>provides</w:t>
      </w:r>
      <w:r>
        <w:rPr>
          <w:spacing w:val="-11"/>
        </w:rPr>
        <w:t xml:space="preserve"> </w:t>
      </w:r>
      <w:r>
        <w:t>a</w:t>
      </w:r>
      <w:r>
        <w:rPr>
          <w:spacing w:val="-14"/>
        </w:rPr>
        <w:t xml:space="preserve"> </w:t>
      </w:r>
      <w:r>
        <w:t>framework</w:t>
      </w:r>
      <w:r>
        <w:rPr>
          <w:spacing w:val="-12"/>
        </w:rPr>
        <w:t xml:space="preserve"> </w:t>
      </w:r>
      <w:r>
        <w:t>for</w:t>
      </w:r>
      <w:r>
        <w:rPr>
          <w:spacing w:val="-12"/>
        </w:rPr>
        <w:t xml:space="preserve"> </w:t>
      </w:r>
      <w:r>
        <w:t>protection</w:t>
      </w:r>
      <w:r>
        <w:rPr>
          <w:spacing w:val="-12"/>
        </w:rPr>
        <w:t xml:space="preserve"> </w:t>
      </w:r>
      <w:r>
        <w:t>for</w:t>
      </w:r>
      <w:r>
        <w:rPr>
          <w:spacing w:val="-12"/>
        </w:rPr>
        <w:t xml:space="preserve"> </w:t>
      </w:r>
      <w:r>
        <w:t>children</w:t>
      </w:r>
      <w:r>
        <w:rPr>
          <w:spacing w:val="3"/>
        </w:rPr>
        <w:t xml:space="preserve"> </w:t>
      </w:r>
      <w:r>
        <w:t>from</w:t>
      </w:r>
      <w:r>
        <w:rPr>
          <w:spacing w:val="-14"/>
        </w:rPr>
        <w:t xml:space="preserve"> </w:t>
      </w:r>
      <w:r>
        <w:t>phys</w:t>
      </w:r>
      <w:r>
        <w:t>ical</w:t>
      </w:r>
      <w:r>
        <w:rPr>
          <w:spacing w:val="-9"/>
        </w:rPr>
        <w:t xml:space="preserve"> </w:t>
      </w:r>
      <w:r>
        <w:t>punishment.</w:t>
      </w:r>
      <w:r>
        <w:rPr>
          <w:spacing w:val="-13"/>
        </w:rPr>
        <w:t xml:space="preserve"> </w:t>
      </w:r>
      <w:r>
        <w:t>Introducing</w:t>
      </w:r>
      <w:r>
        <w:rPr>
          <w:spacing w:val="-13"/>
        </w:rPr>
        <w:t xml:space="preserve"> </w:t>
      </w:r>
      <w:r>
        <w:t>these laws has turned the statistics of crimes and violence-related with a child in this decade which is a major</w:t>
      </w:r>
      <w:r>
        <w:rPr>
          <w:spacing w:val="46"/>
        </w:rPr>
        <w:t xml:space="preserve"> </w:t>
      </w:r>
      <w:r>
        <w:t>change</w:t>
      </w:r>
      <w:r>
        <w:rPr>
          <w:spacing w:val="46"/>
        </w:rPr>
        <w:t xml:space="preserve"> </w:t>
      </w:r>
      <w:r>
        <w:t>comparing</w:t>
      </w:r>
      <w:r>
        <w:rPr>
          <w:spacing w:val="47"/>
        </w:rPr>
        <w:t xml:space="preserve"> </w:t>
      </w:r>
      <w:r>
        <w:t>with</w:t>
      </w:r>
      <w:r>
        <w:rPr>
          <w:spacing w:val="52"/>
        </w:rPr>
        <w:t xml:space="preserve"> </w:t>
      </w:r>
      <w:r>
        <w:t>the</w:t>
      </w:r>
      <w:r>
        <w:rPr>
          <w:spacing w:val="45"/>
        </w:rPr>
        <w:t xml:space="preserve"> </w:t>
      </w:r>
      <w:r>
        <w:t>statistics</w:t>
      </w:r>
      <w:r>
        <w:rPr>
          <w:spacing w:val="49"/>
        </w:rPr>
        <w:t xml:space="preserve"> </w:t>
      </w:r>
      <w:r>
        <w:t>before</w:t>
      </w:r>
      <w:r>
        <w:rPr>
          <w:spacing w:val="50"/>
        </w:rPr>
        <w:t xml:space="preserve"> </w:t>
      </w:r>
      <w:r>
        <w:t>2000</w:t>
      </w:r>
      <w:r>
        <w:rPr>
          <w:spacing w:val="56"/>
        </w:rPr>
        <w:t xml:space="preserve"> </w:t>
      </w:r>
      <w:r>
        <w:t>(</w:t>
      </w:r>
      <w:proofErr w:type="spellStart"/>
      <w:r>
        <w:t>Luker</w:t>
      </w:r>
      <w:proofErr w:type="spellEnd"/>
      <w:r>
        <w:t>,</w:t>
      </w:r>
      <w:r>
        <w:rPr>
          <w:spacing w:val="46"/>
        </w:rPr>
        <w:t xml:space="preserve"> </w:t>
      </w:r>
      <w:r>
        <w:t>McHugh</w:t>
      </w:r>
      <w:r>
        <w:rPr>
          <w:spacing w:val="49"/>
        </w:rPr>
        <w:t xml:space="preserve"> </w:t>
      </w:r>
      <w:r>
        <w:t>and</w:t>
      </w:r>
      <w:r>
        <w:rPr>
          <w:spacing w:val="47"/>
        </w:rPr>
        <w:t xml:space="preserve"> </w:t>
      </w:r>
      <w:proofErr w:type="spellStart"/>
      <w:r>
        <w:t>Bryar</w:t>
      </w:r>
      <w:proofErr w:type="spellEnd"/>
      <w:r>
        <w:t>,</w:t>
      </w:r>
      <w:r>
        <w:rPr>
          <w:spacing w:val="47"/>
        </w:rPr>
        <w:t xml:space="preserve"> </w:t>
      </w:r>
      <w:r>
        <w:t>2016).</w:t>
      </w:r>
    </w:p>
    <w:p w14:paraId="33FCC9B6" w14:textId="77777777" w:rsidR="009F68B1" w:rsidRDefault="009F68B1">
      <w:pPr>
        <w:spacing w:line="360" w:lineRule="auto"/>
        <w:jc w:val="both"/>
        <w:sectPr w:rsidR="009F68B1">
          <w:pgSz w:w="12240" w:h="15840"/>
          <w:pgMar w:top="1380" w:right="1320" w:bottom="1240" w:left="1340" w:header="0" w:footer="1054" w:gutter="0"/>
          <w:cols w:space="720"/>
        </w:sectPr>
      </w:pPr>
    </w:p>
    <w:p w14:paraId="03D30E68" w14:textId="77777777" w:rsidR="009F68B1" w:rsidRDefault="00AB27CD">
      <w:pPr>
        <w:pStyle w:val="BodyText"/>
        <w:spacing w:before="61" w:line="360" w:lineRule="auto"/>
        <w:ind w:right="127"/>
        <w:jc w:val="both"/>
      </w:pPr>
      <w:r>
        <w:lastRenderedPageBreak/>
        <w:t>Equality Act 2010 also has its impact on improving the life status of citizens of the UK as it was introduced to protect equal rights for everyone without concerning the factors like financial stability</w:t>
      </w:r>
      <w:r>
        <w:rPr>
          <w:spacing w:val="-15"/>
        </w:rPr>
        <w:t xml:space="preserve"> </w:t>
      </w:r>
      <w:r>
        <w:t>or</w:t>
      </w:r>
      <w:r>
        <w:rPr>
          <w:spacing w:val="-13"/>
        </w:rPr>
        <w:t xml:space="preserve"> </w:t>
      </w:r>
      <w:r>
        <w:t>ethnicity.</w:t>
      </w:r>
      <w:r>
        <w:rPr>
          <w:spacing w:val="-14"/>
        </w:rPr>
        <w:t xml:space="preserve"> </w:t>
      </w:r>
      <w:r>
        <w:t>Due</w:t>
      </w:r>
      <w:r>
        <w:rPr>
          <w:spacing w:val="-15"/>
        </w:rPr>
        <w:t xml:space="preserve"> </w:t>
      </w:r>
      <w:r>
        <w:t>to</w:t>
      </w:r>
      <w:r>
        <w:rPr>
          <w:spacing w:val="-14"/>
        </w:rPr>
        <w:t xml:space="preserve"> </w:t>
      </w:r>
      <w:r>
        <w:t>Equality</w:t>
      </w:r>
      <w:r>
        <w:rPr>
          <w:spacing w:val="-14"/>
        </w:rPr>
        <w:t xml:space="preserve"> </w:t>
      </w:r>
      <w:r>
        <w:t>Act,</w:t>
      </w:r>
      <w:r>
        <w:rPr>
          <w:spacing w:val="-15"/>
        </w:rPr>
        <w:t xml:space="preserve"> </w:t>
      </w:r>
      <w:r>
        <w:t>anyone</w:t>
      </w:r>
      <w:r>
        <w:rPr>
          <w:spacing w:val="-15"/>
        </w:rPr>
        <w:t xml:space="preserve"> </w:t>
      </w:r>
      <w:r>
        <w:t>can</w:t>
      </w:r>
      <w:r>
        <w:rPr>
          <w:spacing w:val="-9"/>
        </w:rPr>
        <w:t xml:space="preserve"> </w:t>
      </w:r>
      <w:r>
        <w:t>experie</w:t>
      </w:r>
      <w:r>
        <w:t>nce</w:t>
      </w:r>
      <w:r>
        <w:rPr>
          <w:spacing w:val="-15"/>
        </w:rPr>
        <w:t xml:space="preserve"> </w:t>
      </w:r>
      <w:r>
        <w:t>the</w:t>
      </w:r>
      <w:r>
        <w:rPr>
          <w:spacing w:val="-15"/>
        </w:rPr>
        <w:t xml:space="preserve"> </w:t>
      </w:r>
      <w:r>
        <w:t>same</w:t>
      </w:r>
      <w:r>
        <w:rPr>
          <w:spacing w:val="-15"/>
        </w:rPr>
        <w:t xml:space="preserve"> </w:t>
      </w:r>
      <w:r>
        <w:t>quality</w:t>
      </w:r>
      <w:r>
        <w:rPr>
          <w:spacing w:val="-15"/>
        </w:rPr>
        <w:t xml:space="preserve"> </w:t>
      </w:r>
      <w:r>
        <w:t>of</w:t>
      </w:r>
      <w:r>
        <w:rPr>
          <w:spacing w:val="-13"/>
        </w:rPr>
        <w:t xml:space="preserve"> </w:t>
      </w:r>
      <w:r>
        <w:t>services</w:t>
      </w:r>
      <w:r>
        <w:rPr>
          <w:spacing w:val="-12"/>
        </w:rPr>
        <w:t xml:space="preserve"> </w:t>
      </w:r>
      <w:r>
        <w:t>from service providers in sectors like health care or education and people are being provided with the equal opportunities to improve their lifestyle in the</w:t>
      </w:r>
      <w:r>
        <w:rPr>
          <w:spacing w:val="-6"/>
        </w:rPr>
        <w:t xml:space="preserve"> </w:t>
      </w:r>
      <w:r>
        <w:t>society.</w:t>
      </w:r>
    </w:p>
    <w:p w14:paraId="52DC639A" w14:textId="77777777" w:rsidR="009F68B1" w:rsidRDefault="00AB27CD">
      <w:pPr>
        <w:pStyle w:val="BodyText"/>
        <w:spacing w:before="2" w:line="360" w:lineRule="auto"/>
      </w:pPr>
      <w:bookmarkStart w:id="13" w:name="Inequalities_in_the_Society_and_the_Impa"/>
      <w:bookmarkStart w:id="14" w:name="_bookmark7"/>
      <w:bookmarkEnd w:id="13"/>
      <w:bookmarkEnd w:id="14"/>
      <w:r>
        <w:rPr>
          <w:b/>
          <w:sz w:val="26"/>
        </w:rPr>
        <w:t xml:space="preserve">Inequalities in the Society and the Impact of the Legislation in Reducing Them </w:t>
      </w:r>
      <w:r>
        <w:t>Inequalities</w:t>
      </w:r>
      <w:r>
        <w:rPr>
          <w:spacing w:val="-11"/>
        </w:rPr>
        <w:t xml:space="preserve"> </w:t>
      </w:r>
      <w:r>
        <w:t>in</w:t>
      </w:r>
      <w:r>
        <w:rPr>
          <w:spacing w:val="-13"/>
        </w:rPr>
        <w:t xml:space="preserve"> </w:t>
      </w:r>
      <w:r>
        <w:t>society</w:t>
      </w:r>
      <w:r>
        <w:rPr>
          <w:spacing w:val="-13"/>
        </w:rPr>
        <w:t xml:space="preserve"> </w:t>
      </w:r>
      <w:r>
        <w:t>affect</w:t>
      </w:r>
      <w:r>
        <w:rPr>
          <w:spacing w:val="-13"/>
        </w:rPr>
        <w:t xml:space="preserve"> </w:t>
      </w:r>
      <w:r>
        <w:t>the</w:t>
      </w:r>
      <w:r>
        <w:rPr>
          <w:spacing w:val="-14"/>
        </w:rPr>
        <w:t xml:space="preserve"> </w:t>
      </w:r>
      <w:r>
        <w:t>developmental</w:t>
      </w:r>
      <w:r>
        <w:rPr>
          <w:spacing w:val="-14"/>
        </w:rPr>
        <w:t xml:space="preserve"> </w:t>
      </w:r>
      <w:r>
        <w:t>stage</w:t>
      </w:r>
      <w:r>
        <w:rPr>
          <w:spacing w:val="-9"/>
        </w:rPr>
        <w:t xml:space="preserve"> </w:t>
      </w:r>
      <w:r>
        <w:t>of</w:t>
      </w:r>
      <w:r>
        <w:rPr>
          <w:spacing w:val="-11"/>
        </w:rPr>
        <w:t xml:space="preserve"> </w:t>
      </w:r>
      <w:r>
        <w:t>an</w:t>
      </w:r>
      <w:r>
        <w:rPr>
          <w:spacing w:val="-13"/>
        </w:rPr>
        <w:t xml:space="preserve"> </w:t>
      </w:r>
      <w:r>
        <w:t>individual</w:t>
      </w:r>
      <w:r>
        <w:rPr>
          <w:spacing w:val="-14"/>
        </w:rPr>
        <w:t xml:space="preserve"> </w:t>
      </w:r>
      <w:r>
        <w:t>from</w:t>
      </w:r>
      <w:r>
        <w:rPr>
          <w:spacing w:val="-14"/>
        </w:rPr>
        <w:t xml:space="preserve"> </w:t>
      </w:r>
      <w:r>
        <w:t>the</w:t>
      </w:r>
      <w:r>
        <w:rPr>
          <w:spacing w:val="-13"/>
        </w:rPr>
        <w:t xml:space="preserve"> </w:t>
      </w:r>
      <w:r>
        <w:t>moment</w:t>
      </w:r>
      <w:r>
        <w:rPr>
          <w:spacing w:val="-14"/>
        </w:rPr>
        <w:t xml:space="preserve"> </w:t>
      </w:r>
      <w:r>
        <w:t>that</w:t>
      </w:r>
      <w:r>
        <w:rPr>
          <w:spacing w:val="-14"/>
        </w:rPr>
        <w:t xml:space="preserve"> </w:t>
      </w:r>
      <w:r>
        <w:t>person born.</w:t>
      </w:r>
      <w:r>
        <w:rPr>
          <w:spacing w:val="-7"/>
        </w:rPr>
        <w:t xml:space="preserve"> </w:t>
      </w:r>
      <w:r>
        <w:t>Due</w:t>
      </w:r>
      <w:r>
        <w:rPr>
          <w:spacing w:val="-9"/>
        </w:rPr>
        <w:t xml:space="preserve"> </w:t>
      </w:r>
      <w:r>
        <w:t>to</w:t>
      </w:r>
      <w:r>
        <w:rPr>
          <w:spacing w:val="-3"/>
        </w:rPr>
        <w:t xml:space="preserve"> </w:t>
      </w:r>
      <w:r>
        <w:t>inequality,</w:t>
      </w:r>
      <w:r>
        <w:rPr>
          <w:spacing w:val="-7"/>
        </w:rPr>
        <w:t xml:space="preserve"> </w:t>
      </w:r>
      <w:r>
        <w:t>people</w:t>
      </w:r>
      <w:r>
        <w:rPr>
          <w:spacing w:val="-4"/>
        </w:rPr>
        <w:t xml:space="preserve"> </w:t>
      </w:r>
      <w:r>
        <w:t>with</w:t>
      </w:r>
      <w:r>
        <w:rPr>
          <w:spacing w:val="-2"/>
        </w:rPr>
        <w:t xml:space="preserve"> </w:t>
      </w:r>
      <w:r>
        <w:t>low</w:t>
      </w:r>
      <w:r>
        <w:rPr>
          <w:spacing w:val="-6"/>
        </w:rPr>
        <w:t xml:space="preserve"> </w:t>
      </w:r>
      <w:r>
        <w:t>income</w:t>
      </w:r>
      <w:r>
        <w:rPr>
          <w:spacing w:val="-4"/>
        </w:rPr>
        <w:t xml:space="preserve"> </w:t>
      </w:r>
      <w:r>
        <w:t>or</w:t>
      </w:r>
      <w:r>
        <w:rPr>
          <w:spacing w:val="-2"/>
        </w:rPr>
        <w:t xml:space="preserve"> </w:t>
      </w:r>
      <w:r>
        <w:t>with</w:t>
      </w:r>
      <w:r>
        <w:rPr>
          <w:spacing w:val="-7"/>
        </w:rPr>
        <w:t xml:space="preserve"> </w:t>
      </w:r>
      <w:r>
        <w:t>disadvantage</w:t>
      </w:r>
      <w:r>
        <w:rPr>
          <w:spacing w:val="3"/>
        </w:rPr>
        <w:t xml:space="preserve"> </w:t>
      </w:r>
      <w:r>
        <w:t>cannot</w:t>
      </w:r>
      <w:r>
        <w:rPr>
          <w:spacing w:val="-4"/>
        </w:rPr>
        <w:t xml:space="preserve"> </w:t>
      </w:r>
      <w:r>
        <w:t>afford</w:t>
      </w:r>
      <w:r>
        <w:rPr>
          <w:spacing w:val="-7"/>
        </w:rPr>
        <w:t xml:space="preserve"> </w:t>
      </w:r>
      <w:r>
        <w:t>proper</w:t>
      </w:r>
      <w:r>
        <w:rPr>
          <w:spacing w:val="-3"/>
        </w:rPr>
        <w:t xml:space="preserve"> </w:t>
      </w:r>
      <w:r>
        <w:t>health care policy and nutritious food in times of pregnancy. Miscarriage and low-weight baby are common</w:t>
      </w:r>
      <w:r>
        <w:rPr>
          <w:spacing w:val="-18"/>
        </w:rPr>
        <w:t xml:space="preserve"> </w:t>
      </w:r>
      <w:r>
        <w:t>scenarios</w:t>
      </w:r>
      <w:r>
        <w:rPr>
          <w:spacing w:val="-16"/>
        </w:rPr>
        <w:t xml:space="preserve"> </w:t>
      </w:r>
      <w:proofErr w:type="gramStart"/>
      <w:r>
        <w:t>as</w:t>
      </w:r>
      <w:r>
        <w:rPr>
          <w:spacing w:val="-11"/>
        </w:rPr>
        <w:t xml:space="preserve"> </w:t>
      </w:r>
      <w:r>
        <w:t>a</w:t>
      </w:r>
      <w:r>
        <w:rPr>
          <w:spacing w:val="-19"/>
        </w:rPr>
        <w:t xml:space="preserve"> </w:t>
      </w:r>
      <w:r>
        <w:t>result</w:t>
      </w:r>
      <w:r>
        <w:rPr>
          <w:spacing w:val="-19"/>
        </w:rPr>
        <w:t xml:space="preserve"> </w:t>
      </w:r>
      <w:r>
        <w:t>of</w:t>
      </w:r>
      <w:proofErr w:type="gramEnd"/>
      <w:r>
        <w:rPr>
          <w:spacing w:val="-12"/>
        </w:rPr>
        <w:t xml:space="preserve"> </w:t>
      </w:r>
      <w:r>
        <w:t>inequality</w:t>
      </w:r>
      <w:r>
        <w:rPr>
          <w:spacing w:val="-13"/>
        </w:rPr>
        <w:t xml:space="preserve"> </w:t>
      </w:r>
      <w:r>
        <w:t>in</w:t>
      </w:r>
      <w:r>
        <w:rPr>
          <w:spacing w:val="-18"/>
        </w:rPr>
        <w:t xml:space="preserve"> </w:t>
      </w:r>
      <w:r>
        <w:t>healthcare.</w:t>
      </w:r>
      <w:r>
        <w:rPr>
          <w:spacing w:val="-18"/>
        </w:rPr>
        <w:t xml:space="preserve"> </w:t>
      </w:r>
      <w:r>
        <w:t>In</w:t>
      </w:r>
      <w:r>
        <w:rPr>
          <w:spacing w:val="-17"/>
        </w:rPr>
        <w:t xml:space="preserve"> </w:t>
      </w:r>
      <w:r>
        <w:t>countries</w:t>
      </w:r>
      <w:r>
        <w:rPr>
          <w:spacing w:val="-15"/>
        </w:rPr>
        <w:t xml:space="preserve"> </w:t>
      </w:r>
      <w:r>
        <w:t>where</w:t>
      </w:r>
      <w:r>
        <w:rPr>
          <w:spacing w:val="-14"/>
        </w:rPr>
        <w:t xml:space="preserve"> </w:t>
      </w:r>
      <w:r>
        <w:t>inequalities</w:t>
      </w:r>
      <w:r>
        <w:rPr>
          <w:spacing w:val="-16"/>
        </w:rPr>
        <w:t xml:space="preserve"> </w:t>
      </w:r>
      <w:r>
        <w:t>have</w:t>
      </w:r>
      <w:r>
        <w:rPr>
          <w:spacing w:val="-19"/>
        </w:rPr>
        <w:t xml:space="preserve"> </w:t>
      </w:r>
      <w:r>
        <w:t>taken control all over the he</w:t>
      </w:r>
      <w:r>
        <w:t>alth care system, the child mortality rate is higher than usual. In developed countries ethnicity, economic status plays a major role in health and social care facilities people receive. In society, a child, or a young person and most families can experien</w:t>
      </w:r>
      <w:r>
        <w:t>ce racism in many forms. As a child, it is harmful to development when children see their parents or family is being treated</w:t>
      </w:r>
      <w:r>
        <w:rPr>
          <w:spacing w:val="-14"/>
        </w:rPr>
        <w:t xml:space="preserve"> </w:t>
      </w:r>
      <w:r>
        <w:t>with</w:t>
      </w:r>
      <w:r>
        <w:rPr>
          <w:spacing w:val="-13"/>
        </w:rPr>
        <w:t xml:space="preserve"> </w:t>
      </w:r>
      <w:r>
        <w:t>disrespect</w:t>
      </w:r>
      <w:r>
        <w:rPr>
          <w:spacing w:val="-10"/>
        </w:rPr>
        <w:t xml:space="preserve"> </w:t>
      </w:r>
      <w:r>
        <w:t>and</w:t>
      </w:r>
      <w:r>
        <w:rPr>
          <w:spacing w:val="-14"/>
        </w:rPr>
        <w:t xml:space="preserve"> </w:t>
      </w:r>
      <w:r>
        <w:t>inequality</w:t>
      </w:r>
      <w:r>
        <w:rPr>
          <w:spacing w:val="-13"/>
        </w:rPr>
        <w:t xml:space="preserve"> </w:t>
      </w:r>
      <w:r>
        <w:t>due</w:t>
      </w:r>
      <w:r>
        <w:rPr>
          <w:spacing w:val="-15"/>
        </w:rPr>
        <w:t xml:space="preserve"> </w:t>
      </w:r>
      <w:r>
        <w:t>to</w:t>
      </w:r>
      <w:r>
        <w:rPr>
          <w:spacing w:val="-13"/>
        </w:rPr>
        <w:t xml:space="preserve"> </w:t>
      </w:r>
      <w:r>
        <w:t>race.</w:t>
      </w:r>
      <w:r>
        <w:rPr>
          <w:spacing w:val="-14"/>
        </w:rPr>
        <w:t xml:space="preserve"> </w:t>
      </w:r>
      <w:r>
        <w:t>Racism</w:t>
      </w:r>
      <w:r>
        <w:rPr>
          <w:spacing w:val="-14"/>
        </w:rPr>
        <w:t xml:space="preserve"> </w:t>
      </w:r>
      <w:r>
        <w:t>affects</w:t>
      </w:r>
      <w:r>
        <w:rPr>
          <w:spacing w:val="-12"/>
        </w:rPr>
        <w:t xml:space="preserve"> </w:t>
      </w:r>
      <w:r>
        <w:t>the</w:t>
      </w:r>
      <w:r>
        <w:rPr>
          <w:spacing w:val="-14"/>
        </w:rPr>
        <w:t xml:space="preserve"> </w:t>
      </w:r>
      <w:r>
        <w:t>health</w:t>
      </w:r>
      <w:r>
        <w:rPr>
          <w:spacing w:val="-14"/>
        </w:rPr>
        <w:t xml:space="preserve"> </w:t>
      </w:r>
      <w:r>
        <w:t>of</w:t>
      </w:r>
      <w:r>
        <w:rPr>
          <w:spacing w:val="-12"/>
        </w:rPr>
        <w:t xml:space="preserve"> </w:t>
      </w:r>
      <w:r>
        <w:t>the</w:t>
      </w:r>
      <w:r>
        <w:rPr>
          <w:spacing w:val="-15"/>
        </w:rPr>
        <w:t xml:space="preserve"> </w:t>
      </w:r>
      <w:r>
        <w:t>children</w:t>
      </w:r>
      <w:r>
        <w:rPr>
          <w:spacing w:val="-13"/>
        </w:rPr>
        <w:t xml:space="preserve"> </w:t>
      </w:r>
      <w:r>
        <w:t>in</w:t>
      </w:r>
      <w:r>
        <w:rPr>
          <w:spacing w:val="-14"/>
        </w:rPr>
        <w:t xml:space="preserve"> </w:t>
      </w:r>
      <w:r>
        <w:t xml:space="preserve">many ways including developing mental problems like anxiety and depressive disorder along with the severe </w:t>
      </w:r>
      <w:proofErr w:type="spellStart"/>
      <w:r>
        <w:t>behavioural</w:t>
      </w:r>
      <w:proofErr w:type="spellEnd"/>
      <w:r>
        <w:t xml:space="preserve"> problem. Lack of access to the health care system is one of the major reasons ethnic children are a lot less likely to survive in deadly</w:t>
      </w:r>
      <w:r>
        <w:rPr>
          <w:spacing w:val="1"/>
        </w:rPr>
        <w:t xml:space="preserve"> </w:t>
      </w:r>
      <w:r>
        <w:t>d</w:t>
      </w:r>
      <w:r>
        <w:t>iseases.</w:t>
      </w:r>
    </w:p>
    <w:p w14:paraId="6BE5F125" w14:textId="77777777" w:rsidR="009F68B1" w:rsidRDefault="00AB27CD">
      <w:pPr>
        <w:pStyle w:val="BodyText"/>
        <w:spacing w:before="2"/>
        <w:ind w:left="0"/>
        <w:rPr>
          <w:sz w:val="13"/>
        </w:rPr>
      </w:pPr>
      <w:r>
        <w:rPr>
          <w:noProof/>
        </w:rPr>
        <w:drawing>
          <wp:anchor distT="0" distB="0" distL="0" distR="0" simplePos="0" relativeHeight="6" behindDoc="0" locked="0" layoutInCell="1" allowOverlap="1" wp14:anchorId="0602A935" wp14:editId="2F221904">
            <wp:simplePos x="0" y="0"/>
            <wp:positionH relativeFrom="page">
              <wp:posOffset>2718543</wp:posOffset>
            </wp:positionH>
            <wp:positionV relativeFrom="paragraph">
              <wp:posOffset>121056</wp:posOffset>
            </wp:positionV>
            <wp:extent cx="2409135" cy="2637663"/>
            <wp:effectExtent l="0" t="0" r="0" b="0"/>
            <wp:wrapTopAndBottom/>
            <wp:docPr id="5"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8.png"/>
                    <pic:cNvPicPr/>
                  </pic:nvPicPr>
                  <pic:blipFill>
                    <a:blip r:embed="rId15" cstate="print"/>
                    <a:stretch>
                      <a:fillRect/>
                    </a:stretch>
                  </pic:blipFill>
                  <pic:spPr>
                    <a:xfrm>
                      <a:off x="0" y="0"/>
                      <a:ext cx="2409135" cy="2637663"/>
                    </a:xfrm>
                    <a:prstGeom prst="rect">
                      <a:avLst/>
                    </a:prstGeom>
                  </pic:spPr>
                </pic:pic>
              </a:graphicData>
            </a:graphic>
          </wp:anchor>
        </w:drawing>
      </w:r>
    </w:p>
    <w:p w14:paraId="6F610F5A" w14:textId="77777777" w:rsidR="009F68B1" w:rsidRDefault="00AB27CD">
      <w:pPr>
        <w:spacing w:before="190"/>
        <w:ind w:left="3246" w:right="3264"/>
        <w:jc w:val="center"/>
        <w:rPr>
          <w:b/>
          <w:i/>
          <w:sz w:val="20"/>
        </w:rPr>
      </w:pPr>
      <w:bookmarkStart w:id="15" w:name="_bookmark8"/>
      <w:bookmarkEnd w:id="15"/>
      <w:r>
        <w:rPr>
          <w:b/>
          <w:i/>
          <w:sz w:val="20"/>
        </w:rPr>
        <w:t>Figure 4: Discrimination in Societies Source: (Brodeur, 2017)</w:t>
      </w:r>
    </w:p>
    <w:p w14:paraId="7996D3B9" w14:textId="77777777" w:rsidR="009F68B1" w:rsidRDefault="009F68B1">
      <w:pPr>
        <w:jc w:val="center"/>
        <w:rPr>
          <w:sz w:val="20"/>
        </w:rPr>
        <w:sectPr w:rsidR="009F68B1">
          <w:pgSz w:w="12240" w:h="15840"/>
          <w:pgMar w:top="1380" w:right="1320" w:bottom="1240" w:left="1340" w:header="0" w:footer="1054" w:gutter="0"/>
          <w:cols w:space="720"/>
        </w:sectPr>
      </w:pPr>
    </w:p>
    <w:p w14:paraId="2A454CEE" w14:textId="77777777" w:rsidR="009F68B1" w:rsidRDefault="00AB27CD">
      <w:pPr>
        <w:pStyle w:val="BodyText"/>
        <w:spacing w:before="61" w:line="360" w:lineRule="auto"/>
        <w:ind w:right="119"/>
        <w:jc w:val="both"/>
      </w:pPr>
      <w:r>
        <w:lastRenderedPageBreak/>
        <w:pict w14:anchorId="4A268239">
          <v:group id="_x0000_s1026" style="position:absolute;left:0;text-align:left;margin-left:124.9pt;margin-top:164.6pt;width:355.4pt;height:211.8pt;z-index:-251901952;mso-position-horizontal-relative:page" coordorigin="2498,3292" coordsize="7108,4236">
            <v:shape id="_x0000_s1029" type="#_x0000_t75" style="position:absolute;left:2515;top:3378;width:7090;height:4149">
              <v:imagedata r:id="rId16" o:title=""/>
            </v:shape>
            <v:rect id="_x0000_s1028" style="position:absolute;left:2505;top:3299;width:630;height:345" stroked="f"/>
            <v:rect id="_x0000_s1027" style="position:absolute;left:2505;top:3299;width:630;height:345" filled="f" strokecolor="#ddd"/>
            <w10:wrap anchorx="page"/>
          </v:group>
        </w:pict>
      </w:r>
      <w:r>
        <w:t>People</w:t>
      </w:r>
      <w:r>
        <w:rPr>
          <w:spacing w:val="-10"/>
        </w:rPr>
        <w:t xml:space="preserve"> </w:t>
      </w:r>
      <w:r>
        <w:t>associated</w:t>
      </w:r>
      <w:r>
        <w:rPr>
          <w:spacing w:val="-9"/>
        </w:rPr>
        <w:t xml:space="preserve"> </w:t>
      </w:r>
      <w:r>
        <w:t>with</w:t>
      </w:r>
      <w:r>
        <w:rPr>
          <w:spacing w:val="-9"/>
        </w:rPr>
        <w:t xml:space="preserve"> </w:t>
      </w:r>
      <w:r>
        <w:t>Human</w:t>
      </w:r>
      <w:r>
        <w:rPr>
          <w:spacing w:val="-9"/>
        </w:rPr>
        <w:t xml:space="preserve"> </w:t>
      </w:r>
      <w:r>
        <w:t>Rights</w:t>
      </w:r>
      <w:r>
        <w:rPr>
          <w:spacing w:val="-3"/>
        </w:rPr>
        <w:t xml:space="preserve"> </w:t>
      </w:r>
      <w:r>
        <w:t>Activity</w:t>
      </w:r>
      <w:r>
        <w:rPr>
          <w:spacing w:val="-9"/>
        </w:rPr>
        <w:t xml:space="preserve"> </w:t>
      </w:r>
      <w:r>
        <w:t>promote</w:t>
      </w:r>
      <w:r>
        <w:rPr>
          <w:spacing w:val="-10"/>
        </w:rPr>
        <w:t xml:space="preserve"> </w:t>
      </w:r>
      <w:r>
        <w:t>equality</w:t>
      </w:r>
      <w:r>
        <w:rPr>
          <w:spacing w:val="-9"/>
        </w:rPr>
        <w:t xml:space="preserve"> </w:t>
      </w:r>
      <w:r>
        <w:t>in</w:t>
      </w:r>
      <w:r>
        <w:rPr>
          <w:spacing w:val="-9"/>
        </w:rPr>
        <w:t xml:space="preserve"> </w:t>
      </w:r>
      <w:r>
        <w:t>society,</w:t>
      </w:r>
      <w:r>
        <w:rPr>
          <w:spacing w:val="-9"/>
        </w:rPr>
        <w:t xml:space="preserve"> </w:t>
      </w:r>
      <w:r>
        <w:t>especially</w:t>
      </w:r>
      <w:r>
        <w:rPr>
          <w:spacing w:val="-9"/>
        </w:rPr>
        <w:t xml:space="preserve"> </w:t>
      </w:r>
      <w:r>
        <w:t>for</w:t>
      </w:r>
      <w:r>
        <w:rPr>
          <w:spacing w:val="-8"/>
        </w:rPr>
        <w:t xml:space="preserve"> </w:t>
      </w:r>
      <w:r>
        <w:t>children and families. The United Kingdom Government introduced the Equality</w:t>
      </w:r>
      <w:r>
        <w:t xml:space="preserve"> Act 2010 and provided a major</w:t>
      </w:r>
      <w:r>
        <w:rPr>
          <w:spacing w:val="-13"/>
        </w:rPr>
        <w:t xml:space="preserve"> </w:t>
      </w:r>
      <w:r>
        <w:t>law</w:t>
      </w:r>
      <w:r>
        <w:rPr>
          <w:spacing w:val="-12"/>
        </w:rPr>
        <w:t xml:space="preserve"> </w:t>
      </w:r>
      <w:r>
        <w:t>framework</w:t>
      </w:r>
      <w:r>
        <w:rPr>
          <w:spacing w:val="-13"/>
        </w:rPr>
        <w:t xml:space="preserve"> </w:t>
      </w:r>
      <w:r>
        <w:t>which</w:t>
      </w:r>
      <w:r>
        <w:rPr>
          <w:spacing w:val="-14"/>
        </w:rPr>
        <w:t xml:space="preserve"> </w:t>
      </w:r>
      <w:r>
        <w:t>ensures</w:t>
      </w:r>
      <w:r>
        <w:rPr>
          <w:spacing w:val="-12"/>
        </w:rPr>
        <w:t xml:space="preserve"> </w:t>
      </w:r>
      <w:r>
        <w:t>the</w:t>
      </w:r>
      <w:r>
        <w:rPr>
          <w:spacing w:val="-15"/>
        </w:rPr>
        <w:t xml:space="preserve"> </w:t>
      </w:r>
      <w:r>
        <w:t>equality</w:t>
      </w:r>
      <w:r>
        <w:rPr>
          <w:spacing w:val="-14"/>
        </w:rPr>
        <w:t xml:space="preserve"> </w:t>
      </w:r>
      <w:r>
        <w:t>of</w:t>
      </w:r>
      <w:r>
        <w:rPr>
          <w:spacing w:val="-13"/>
        </w:rPr>
        <w:t xml:space="preserve"> </w:t>
      </w:r>
      <w:r>
        <w:t>children</w:t>
      </w:r>
      <w:r>
        <w:rPr>
          <w:spacing w:val="-14"/>
        </w:rPr>
        <w:t xml:space="preserve"> </w:t>
      </w:r>
      <w:r>
        <w:t>and</w:t>
      </w:r>
      <w:r>
        <w:rPr>
          <w:spacing w:val="-14"/>
        </w:rPr>
        <w:t xml:space="preserve"> </w:t>
      </w:r>
      <w:r>
        <w:t>families</w:t>
      </w:r>
      <w:r>
        <w:rPr>
          <w:spacing w:val="-12"/>
        </w:rPr>
        <w:t xml:space="preserve"> </w:t>
      </w:r>
      <w:r>
        <w:t>of</w:t>
      </w:r>
      <w:r>
        <w:rPr>
          <w:spacing w:val="-13"/>
        </w:rPr>
        <w:t xml:space="preserve"> </w:t>
      </w:r>
      <w:r>
        <w:t>any</w:t>
      </w:r>
      <w:r>
        <w:rPr>
          <w:spacing w:val="-14"/>
        </w:rPr>
        <w:t xml:space="preserve"> </w:t>
      </w:r>
      <w:r>
        <w:t>race</w:t>
      </w:r>
      <w:r>
        <w:rPr>
          <w:spacing w:val="-15"/>
        </w:rPr>
        <w:t xml:space="preserve"> </w:t>
      </w:r>
      <w:r>
        <w:t>and</w:t>
      </w:r>
      <w:r>
        <w:rPr>
          <w:spacing w:val="-14"/>
        </w:rPr>
        <w:t xml:space="preserve"> </w:t>
      </w:r>
      <w:r>
        <w:t xml:space="preserve">ethnicity. This law especially tackled with discrimination and disadvantages towards the ethnic population, </w:t>
      </w:r>
      <w:proofErr w:type="gramStart"/>
      <w:r>
        <w:t>immigrants</w:t>
      </w:r>
      <w:proofErr w:type="gramEnd"/>
      <w:r>
        <w:t xml:space="preserve"> and low-class families in the UK. Due to these laws and activity, now people are getting equal services from health care facilities. Beca</w:t>
      </w:r>
      <w:r>
        <w:t>use of the implementation of the Equality Act, the child mortality rate has reduced in a major range which was an eye-opener case in health and social care</w:t>
      </w:r>
      <w:r>
        <w:rPr>
          <w:spacing w:val="2"/>
        </w:rPr>
        <w:t xml:space="preserve"> </w:t>
      </w:r>
      <w:r>
        <w:t>sector.</w:t>
      </w:r>
    </w:p>
    <w:p w14:paraId="3FA50F84" w14:textId="77777777" w:rsidR="009F68B1" w:rsidRDefault="009F68B1">
      <w:pPr>
        <w:pStyle w:val="BodyText"/>
        <w:ind w:left="0"/>
        <w:rPr>
          <w:sz w:val="26"/>
        </w:rPr>
      </w:pPr>
    </w:p>
    <w:p w14:paraId="3A51189D" w14:textId="77777777" w:rsidR="009F68B1" w:rsidRDefault="009F68B1">
      <w:pPr>
        <w:pStyle w:val="BodyText"/>
        <w:ind w:left="0"/>
        <w:rPr>
          <w:sz w:val="26"/>
        </w:rPr>
      </w:pPr>
    </w:p>
    <w:p w14:paraId="542A1AD2" w14:textId="77777777" w:rsidR="009F68B1" w:rsidRDefault="009F68B1">
      <w:pPr>
        <w:pStyle w:val="BodyText"/>
        <w:ind w:left="0"/>
        <w:rPr>
          <w:sz w:val="26"/>
        </w:rPr>
      </w:pPr>
    </w:p>
    <w:p w14:paraId="6E53D7AF" w14:textId="77777777" w:rsidR="009F68B1" w:rsidRDefault="009F68B1">
      <w:pPr>
        <w:pStyle w:val="BodyText"/>
        <w:ind w:left="0"/>
        <w:rPr>
          <w:sz w:val="26"/>
        </w:rPr>
      </w:pPr>
    </w:p>
    <w:p w14:paraId="218635E9" w14:textId="77777777" w:rsidR="009F68B1" w:rsidRDefault="009F68B1">
      <w:pPr>
        <w:pStyle w:val="BodyText"/>
        <w:ind w:left="0"/>
        <w:rPr>
          <w:sz w:val="26"/>
        </w:rPr>
      </w:pPr>
    </w:p>
    <w:p w14:paraId="34CEDD53" w14:textId="77777777" w:rsidR="009F68B1" w:rsidRDefault="009F68B1">
      <w:pPr>
        <w:pStyle w:val="BodyText"/>
        <w:ind w:left="0"/>
        <w:rPr>
          <w:sz w:val="26"/>
        </w:rPr>
      </w:pPr>
    </w:p>
    <w:p w14:paraId="7F0D7D09" w14:textId="77777777" w:rsidR="009F68B1" w:rsidRDefault="009F68B1">
      <w:pPr>
        <w:pStyle w:val="BodyText"/>
        <w:ind w:left="0"/>
        <w:rPr>
          <w:sz w:val="26"/>
        </w:rPr>
      </w:pPr>
    </w:p>
    <w:p w14:paraId="4382B1D6" w14:textId="77777777" w:rsidR="009F68B1" w:rsidRDefault="009F68B1">
      <w:pPr>
        <w:pStyle w:val="BodyText"/>
        <w:ind w:left="0"/>
        <w:rPr>
          <w:sz w:val="26"/>
        </w:rPr>
      </w:pPr>
    </w:p>
    <w:p w14:paraId="07ED4A6B" w14:textId="77777777" w:rsidR="009F68B1" w:rsidRDefault="009F68B1">
      <w:pPr>
        <w:pStyle w:val="BodyText"/>
        <w:ind w:left="0"/>
        <w:rPr>
          <w:sz w:val="26"/>
        </w:rPr>
      </w:pPr>
    </w:p>
    <w:p w14:paraId="354C9F06" w14:textId="77777777" w:rsidR="009F68B1" w:rsidRDefault="009F68B1">
      <w:pPr>
        <w:pStyle w:val="BodyText"/>
        <w:ind w:left="0"/>
        <w:rPr>
          <w:sz w:val="26"/>
        </w:rPr>
      </w:pPr>
    </w:p>
    <w:p w14:paraId="577D6CD7" w14:textId="77777777" w:rsidR="009F68B1" w:rsidRDefault="009F68B1">
      <w:pPr>
        <w:pStyle w:val="BodyText"/>
        <w:ind w:left="0"/>
        <w:rPr>
          <w:sz w:val="26"/>
        </w:rPr>
      </w:pPr>
    </w:p>
    <w:p w14:paraId="01C54EC6" w14:textId="77777777" w:rsidR="009F68B1" w:rsidRDefault="009F68B1">
      <w:pPr>
        <w:pStyle w:val="BodyText"/>
        <w:ind w:left="0"/>
        <w:rPr>
          <w:sz w:val="26"/>
        </w:rPr>
      </w:pPr>
    </w:p>
    <w:p w14:paraId="096BAD2B" w14:textId="77777777" w:rsidR="009F68B1" w:rsidRDefault="009F68B1">
      <w:pPr>
        <w:pStyle w:val="BodyText"/>
        <w:ind w:left="0"/>
        <w:rPr>
          <w:sz w:val="26"/>
        </w:rPr>
      </w:pPr>
    </w:p>
    <w:p w14:paraId="02DEF6AF" w14:textId="77777777" w:rsidR="009F68B1" w:rsidRDefault="009F68B1">
      <w:pPr>
        <w:pStyle w:val="BodyText"/>
        <w:ind w:left="0"/>
        <w:rPr>
          <w:sz w:val="26"/>
        </w:rPr>
      </w:pPr>
    </w:p>
    <w:p w14:paraId="3EAA5A8D" w14:textId="77777777" w:rsidR="009F68B1" w:rsidRDefault="00AB27CD">
      <w:pPr>
        <w:spacing w:before="178"/>
        <w:ind w:left="3732" w:right="3248" w:hanging="500"/>
        <w:jc w:val="both"/>
        <w:rPr>
          <w:b/>
          <w:i/>
          <w:sz w:val="20"/>
        </w:rPr>
      </w:pPr>
      <w:bookmarkStart w:id="16" w:name="_bookmark9"/>
      <w:bookmarkEnd w:id="16"/>
      <w:r>
        <w:rPr>
          <w:b/>
          <w:i/>
          <w:sz w:val="20"/>
        </w:rPr>
        <w:t>Figure 5: Inequalities in Health Care Source: (</w:t>
      </w:r>
      <w:proofErr w:type="spellStart"/>
      <w:r>
        <w:rPr>
          <w:b/>
          <w:i/>
          <w:sz w:val="20"/>
        </w:rPr>
        <w:t>Fredman</w:t>
      </w:r>
      <w:proofErr w:type="spellEnd"/>
      <w:r>
        <w:rPr>
          <w:b/>
          <w:i/>
          <w:sz w:val="20"/>
        </w:rPr>
        <w:t>, 2012)</w:t>
      </w:r>
    </w:p>
    <w:p w14:paraId="2860ACA5" w14:textId="77777777" w:rsidR="009F68B1" w:rsidRDefault="00AB27CD">
      <w:pPr>
        <w:pStyle w:val="BodyText"/>
        <w:spacing w:before="2" w:line="360" w:lineRule="auto"/>
        <w:ind w:right="119"/>
        <w:jc w:val="both"/>
      </w:pPr>
      <w:r>
        <w:t xml:space="preserve">The previous anti-discrimination law has been replaced by this new law and it has been working to protect the equal rights for everyone from any gender, ethnicity, </w:t>
      </w:r>
      <w:proofErr w:type="gramStart"/>
      <w:r>
        <w:t>religion</w:t>
      </w:r>
      <w:proofErr w:type="gramEnd"/>
      <w:r>
        <w:t xml:space="preserve"> and age. As an example, in Leeds, the new Children's Home Regulation and Quality St</w:t>
      </w:r>
      <w:r>
        <w:t>andard act regulate the importance of providing care for homeless children and young people as well as diverse families. The act has improved the condition of equality and reduced inequalities in various sectors. The council</w:t>
      </w:r>
      <w:r>
        <w:rPr>
          <w:spacing w:val="-9"/>
        </w:rPr>
        <w:t xml:space="preserve"> </w:t>
      </w:r>
      <w:r>
        <w:t>committee</w:t>
      </w:r>
      <w:r>
        <w:rPr>
          <w:spacing w:val="-9"/>
        </w:rPr>
        <w:t xml:space="preserve"> </w:t>
      </w:r>
      <w:r>
        <w:t>and</w:t>
      </w:r>
      <w:r>
        <w:rPr>
          <w:spacing w:val="-8"/>
        </w:rPr>
        <w:t xml:space="preserve"> </w:t>
      </w:r>
      <w:r>
        <w:t>its</w:t>
      </w:r>
      <w:r>
        <w:rPr>
          <w:spacing w:val="-6"/>
        </w:rPr>
        <w:t xml:space="preserve"> </w:t>
      </w:r>
      <w:r>
        <w:t>staffs</w:t>
      </w:r>
      <w:r>
        <w:rPr>
          <w:spacing w:val="-6"/>
        </w:rPr>
        <w:t xml:space="preserve"> </w:t>
      </w:r>
      <w:r>
        <w:t>are</w:t>
      </w:r>
      <w:r>
        <w:rPr>
          <w:spacing w:val="-9"/>
        </w:rPr>
        <w:t xml:space="preserve"> </w:t>
      </w:r>
      <w:r>
        <w:t>ma</w:t>
      </w:r>
      <w:r>
        <w:t>king</w:t>
      </w:r>
      <w:r>
        <w:rPr>
          <w:spacing w:val="-8"/>
        </w:rPr>
        <w:t xml:space="preserve"> </w:t>
      </w:r>
      <w:r>
        <w:t>sure</w:t>
      </w:r>
      <w:r>
        <w:rPr>
          <w:spacing w:val="-9"/>
        </w:rPr>
        <w:t xml:space="preserve"> </w:t>
      </w:r>
      <w:r>
        <w:t>that</w:t>
      </w:r>
      <w:r>
        <w:rPr>
          <w:spacing w:val="-9"/>
        </w:rPr>
        <w:t xml:space="preserve"> </w:t>
      </w:r>
      <w:r>
        <w:t>they</w:t>
      </w:r>
      <w:r>
        <w:rPr>
          <w:spacing w:val="-7"/>
        </w:rPr>
        <w:t xml:space="preserve"> </w:t>
      </w:r>
      <w:r>
        <w:t>are</w:t>
      </w:r>
      <w:r>
        <w:rPr>
          <w:spacing w:val="-9"/>
        </w:rPr>
        <w:t xml:space="preserve"> </w:t>
      </w:r>
      <w:r>
        <w:t>not</w:t>
      </w:r>
      <w:r>
        <w:rPr>
          <w:spacing w:val="-9"/>
        </w:rPr>
        <w:t xml:space="preserve"> </w:t>
      </w:r>
      <w:r>
        <w:t>doing</w:t>
      </w:r>
      <w:r>
        <w:rPr>
          <w:spacing w:val="-8"/>
        </w:rPr>
        <w:t xml:space="preserve"> </w:t>
      </w:r>
      <w:r>
        <w:t>any</w:t>
      </w:r>
      <w:r>
        <w:rPr>
          <w:spacing w:val="-8"/>
        </w:rPr>
        <w:t xml:space="preserve"> </w:t>
      </w:r>
      <w:r>
        <w:t>kind</w:t>
      </w:r>
      <w:r>
        <w:rPr>
          <w:spacing w:val="-8"/>
        </w:rPr>
        <w:t xml:space="preserve"> </w:t>
      </w:r>
      <w:r>
        <w:t>of</w:t>
      </w:r>
      <w:r>
        <w:rPr>
          <w:spacing w:val="-7"/>
        </w:rPr>
        <w:t xml:space="preserve"> </w:t>
      </w:r>
      <w:r>
        <w:t>discrimination against</w:t>
      </w:r>
      <w:r>
        <w:rPr>
          <w:spacing w:val="-9"/>
        </w:rPr>
        <w:t xml:space="preserve"> </w:t>
      </w:r>
      <w:r>
        <w:t>people</w:t>
      </w:r>
      <w:r>
        <w:rPr>
          <w:spacing w:val="-8"/>
        </w:rPr>
        <w:t xml:space="preserve"> </w:t>
      </w:r>
      <w:r>
        <w:t>while</w:t>
      </w:r>
      <w:r>
        <w:rPr>
          <w:spacing w:val="-8"/>
        </w:rPr>
        <w:t xml:space="preserve"> </w:t>
      </w:r>
      <w:r>
        <w:t>judging</w:t>
      </w:r>
      <w:r>
        <w:rPr>
          <w:spacing w:val="-7"/>
        </w:rPr>
        <w:t xml:space="preserve"> </w:t>
      </w:r>
      <w:r>
        <w:t>by</w:t>
      </w:r>
      <w:r>
        <w:rPr>
          <w:spacing w:val="-8"/>
        </w:rPr>
        <w:t xml:space="preserve"> </w:t>
      </w:r>
      <w:r>
        <w:t>their</w:t>
      </w:r>
      <w:r>
        <w:rPr>
          <w:spacing w:val="-7"/>
        </w:rPr>
        <w:t xml:space="preserve"> </w:t>
      </w:r>
      <w:proofErr w:type="spellStart"/>
      <w:r>
        <w:t>colour</w:t>
      </w:r>
      <w:proofErr w:type="spellEnd"/>
      <w:r>
        <w:rPr>
          <w:spacing w:val="-2"/>
        </w:rPr>
        <w:t xml:space="preserve"> </w:t>
      </w:r>
      <w:r>
        <w:t>or</w:t>
      </w:r>
      <w:r>
        <w:rPr>
          <w:spacing w:val="-7"/>
        </w:rPr>
        <w:t xml:space="preserve"> </w:t>
      </w:r>
      <w:r>
        <w:t>economic</w:t>
      </w:r>
      <w:r>
        <w:rPr>
          <w:spacing w:val="-8"/>
        </w:rPr>
        <w:t xml:space="preserve"> </w:t>
      </w:r>
      <w:r>
        <w:t>status. This</w:t>
      </w:r>
      <w:r>
        <w:rPr>
          <w:spacing w:val="-6"/>
        </w:rPr>
        <w:t xml:space="preserve"> </w:t>
      </w:r>
      <w:r>
        <w:t>is</w:t>
      </w:r>
      <w:r>
        <w:rPr>
          <w:spacing w:val="-5"/>
        </w:rPr>
        <w:t xml:space="preserve"> </w:t>
      </w:r>
      <w:r>
        <w:t>a</w:t>
      </w:r>
      <w:r>
        <w:rPr>
          <w:spacing w:val="-3"/>
        </w:rPr>
        <w:t xml:space="preserve"> </w:t>
      </w:r>
      <w:proofErr w:type="gramStart"/>
      <w:r>
        <w:t>pivotal</w:t>
      </w:r>
      <w:r>
        <w:rPr>
          <w:spacing w:val="-9"/>
        </w:rPr>
        <w:t xml:space="preserve"> </w:t>
      </w:r>
      <w:r>
        <w:t>facts</w:t>
      </w:r>
      <w:proofErr w:type="gramEnd"/>
      <w:r>
        <w:rPr>
          <w:spacing w:val="-5"/>
        </w:rPr>
        <w:t xml:space="preserve"> </w:t>
      </w:r>
      <w:r>
        <w:t>of</w:t>
      </w:r>
      <w:r>
        <w:rPr>
          <w:spacing w:val="-6"/>
        </w:rPr>
        <w:t xml:space="preserve"> </w:t>
      </w:r>
      <w:r>
        <w:t>avoiding discrimination and ensure equality in the</w:t>
      </w:r>
      <w:r>
        <w:rPr>
          <w:spacing w:val="2"/>
        </w:rPr>
        <w:t xml:space="preserve"> </w:t>
      </w:r>
      <w:r>
        <w:t>society.</w:t>
      </w:r>
    </w:p>
    <w:p w14:paraId="1FCBFC3A" w14:textId="77777777" w:rsidR="009F68B1" w:rsidRDefault="009F68B1">
      <w:pPr>
        <w:spacing w:line="360" w:lineRule="auto"/>
        <w:jc w:val="both"/>
        <w:sectPr w:rsidR="009F68B1">
          <w:pgSz w:w="12240" w:h="15840"/>
          <w:pgMar w:top="1380" w:right="1320" w:bottom="1240" w:left="1340" w:header="0" w:footer="1054" w:gutter="0"/>
          <w:cols w:space="720"/>
        </w:sectPr>
      </w:pPr>
    </w:p>
    <w:p w14:paraId="6F97FF14" w14:textId="77777777" w:rsidR="009F68B1" w:rsidRDefault="00AB27CD">
      <w:pPr>
        <w:pStyle w:val="Heading2"/>
        <w:spacing w:line="362" w:lineRule="auto"/>
        <w:ind w:right="129"/>
      </w:pPr>
      <w:bookmarkStart w:id="17" w:name="Approaches_from_Government_and_Other_Ass"/>
      <w:bookmarkStart w:id="18" w:name="_bookmark10"/>
      <w:bookmarkEnd w:id="17"/>
      <w:bookmarkEnd w:id="18"/>
      <w:r>
        <w:lastRenderedPageBreak/>
        <w:t>Approaches from Government an</w:t>
      </w:r>
      <w:r>
        <w:t>d Other Associations to help Vulnerable Children and Families</w:t>
      </w:r>
    </w:p>
    <w:p w14:paraId="3521A371" w14:textId="77777777" w:rsidR="009F68B1" w:rsidRDefault="00AB27CD">
      <w:pPr>
        <w:pStyle w:val="BodyText"/>
        <w:spacing w:line="360" w:lineRule="auto"/>
        <w:ind w:right="113"/>
        <w:jc w:val="both"/>
      </w:pPr>
      <w:r>
        <w:t xml:space="preserve">In the United Kingdom, the national government trends to focus on the national policy for the children and family with especial need named “Every Child Matters” Policy which focuses on children </w:t>
      </w:r>
      <w:r>
        <w:t>with troubled families. The troubled Family Program included 120,000 families and provided</w:t>
      </w:r>
      <w:r>
        <w:rPr>
          <w:spacing w:val="-13"/>
        </w:rPr>
        <w:t xml:space="preserve"> </w:t>
      </w:r>
      <w:r>
        <w:t>with</w:t>
      </w:r>
      <w:r>
        <w:rPr>
          <w:spacing w:val="-8"/>
        </w:rPr>
        <w:t xml:space="preserve"> </w:t>
      </w:r>
      <w:r>
        <w:t>an</w:t>
      </w:r>
      <w:r>
        <w:rPr>
          <w:spacing w:val="-8"/>
        </w:rPr>
        <w:t xml:space="preserve"> </w:t>
      </w:r>
      <w:r>
        <w:t>amount</w:t>
      </w:r>
      <w:r>
        <w:rPr>
          <w:spacing w:val="-8"/>
        </w:rPr>
        <w:t xml:space="preserve"> </w:t>
      </w:r>
      <w:r>
        <w:t>of</w:t>
      </w:r>
      <w:r>
        <w:rPr>
          <w:spacing w:val="-12"/>
        </w:rPr>
        <w:t xml:space="preserve"> </w:t>
      </w:r>
      <w:r>
        <w:t>448</w:t>
      </w:r>
      <w:r>
        <w:rPr>
          <w:spacing w:val="-8"/>
        </w:rPr>
        <w:t xml:space="preserve"> </w:t>
      </w:r>
      <w:r>
        <w:t>million</w:t>
      </w:r>
      <w:r>
        <w:rPr>
          <w:spacing w:val="-12"/>
        </w:rPr>
        <w:t xml:space="preserve"> </w:t>
      </w:r>
      <w:r>
        <w:t>pounds.</w:t>
      </w:r>
      <w:r>
        <w:rPr>
          <w:spacing w:val="-12"/>
        </w:rPr>
        <w:t xml:space="preserve"> </w:t>
      </w:r>
      <w:r>
        <w:t>In</w:t>
      </w:r>
      <w:r>
        <w:rPr>
          <w:spacing w:val="-8"/>
        </w:rPr>
        <w:t xml:space="preserve"> </w:t>
      </w:r>
      <w:r>
        <w:t>the</w:t>
      </w:r>
      <w:r>
        <w:rPr>
          <w:spacing w:val="-13"/>
        </w:rPr>
        <w:t xml:space="preserve"> </w:t>
      </w:r>
      <w:r>
        <w:t>supervision</w:t>
      </w:r>
      <w:r>
        <w:rPr>
          <w:spacing w:val="-13"/>
        </w:rPr>
        <w:t xml:space="preserve"> </w:t>
      </w:r>
      <w:r>
        <w:t>of</w:t>
      </w:r>
      <w:r>
        <w:rPr>
          <w:spacing w:val="-7"/>
        </w:rPr>
        <w:t xml:space="preserve"> </w:t>
      </w:r>
      <w:r>
        <w:t>local</w:t>
      </w:r>
      <w:r>
        <w:rPr>
          <w:spacing w:val="-9"/>
        </w:rPr>
        <w:t xml:space="preserve"> </w:t>
      </w:r>
      <w:r>
        <w:t>authority,</w:t>
      </w:r>
      <w:r>
        <w:rPr>
          <w:spacing w:val="-13"/>
        </w:rPr>
        <w:t xml:space="preserve"> </w:t>
      </w:r>
      <w:r>
        <w:t>every</w:t>
      </w:r>
      <w:r>
        <w:rPr>
          <w:spacing w:val="-8"/>
        </w:rPr>
        <w:t xml:space="preserve"> </w:t>
      </w:r>
      <w:r>
        <w:t>family got 4000 pounds claiming the families were in trouble and causing problems for the community. The</w:t>
      </w:r>
      <w:r>
        <w:rPr>
          <w:spacing w:val="-14"/>
        </w:rPr>
        <w:t xml:space="preserve"> </w:t>
      </w:r>
      <w:r>
        <w:t>program</w:t>
      </w:r>
      <w:r>
        <w:rPr>
          <w:spacing w:val="-14"/>
        </w:rPr>
        <w:t xml:space="preserve"> </w:t>
      </w:r>
      <w:r>
        <w:t>has</w:t>
      </w:r>
      <w:r>
        <w:rPr>
          <w:spacing w:val="-11"/>
        </w:rPr>
        <w:t xml:space="preserve"> </w:t>
      </w:r>
      <w:r>
        <w:t>helped</w:t>
      </w:r>
      <w:r>
        <w:rPr>
          <w:spacing w:val="-13"/>
        </w:rPr>
        <w:t xml:space="preserve"> </w:t>
      </w:r>
      <w:r>
        <w:t>400,000</w:t>
      </w:r>
      <w:r>
        <w:rPr>
          <w:spacing w:val="-13"/>
        </w:rPr>
        <w:t xml:space="preserve"> </w:t>
      </w:r>
      <w:r>
        <w:t>families</w:t>
      </w:r>
      <w:r>
        <w:rPr>
          <w:spacing w:val="-11"/>
        </w:rPr>
        <w:t xml:space="preserve"> </w:t>
      </w:r>
      <w:r>
        <w:t>in</w:t>
      </w:r>
      <w:r>
        <w:rPr>
          <w:spacing w:val="-9"/>
        </w:rPr>
        <w:t xml:space="preserve"> </w:t>
      </w:r>
      <w:r>
        <w:t>total</w:t>
      </w:r>
      <w:r>
        <w:rPr>
          <w:spacing w:val="-9"/>
        </w:rPr>
        <w:t xml:space="preserve"> </w:t>
      </w:r>
      <w:r>
        <w:t>and</w:t>
      </w:r>
      <w:r>
        <w:rPr>
          <w:spacing w:val="-8"/>
        </w:rPr>
        <w:t xml:space="preserve"> </w:t>
      </w:r>
      <w:r>
        <w:t>the</w:t>
      </w:r>
      <w:r>
        <w:rPr>
          <w:spacing w:val="-14"/>
        </w:rPr>
        <w:t xml:space="preserve"> </w:t>
      </w:r>
      <w:r>
        <w:t>program</w:t>
      </w:r>
      <w:r>
        <w:rPr>
          <w:spacing w:val="-14"/>
        </w:rPr>
        <w:t xml:space="preserve"> </w:t>
      </w:r>
      <w:r>
        <w:t>was</w:t>
      </w:r>
      <w:r>
        <w:rPr>
          <w:spacing w:val="-11"/>
        </w:rPr>
        <w:t xml:space="preserve"> </w:t>
      </w:r>
      <w:r>
        <w:t>extended</w:t>
      </w:r>
      <w:r>
        <w:rPr>
          <w:spacing w:val="-9"/>
        </w:rPr>
        <w:t xml:space="preserve"> </w:t>
      </w:r>
      <w:r>
        <w:t>to</w:t>
      </w:r>
      <w:r>
        <w:rPr>
          <w:spacing w:val="-13"/>
        </w:rPr>
        <w:t xml:space="preserve"> </w:t>
      </w:r>
      <w:r>
        <w:t>2020.</w:t>
      </w:r>
      <w:r>
        <w:rPr>
          <w:spacing w:val="-13"/>
        </w:rPr>
        <w:t xml:space="preserve"> </w:t>
      </w:r>
      <w:r>
        <w:t>In</w:t>
      </w:r>
      <w:r>
        <w:rPr>
          <w:spacing w:val="-12"/>
        </w:rPr>
        <w:t xml:space="preserve"> </w:t>
      </w:r>
      <w:r>
        <w:t xml:space="preserve">North- West England, “The Families </w:t>
      </w:r>
      <w:proofErr w:type="spellStart"/>
      <w:r>
        <w:t>Programme</w:t>
      </w:r>
      <w:proofErr w:type="spellEnd"/>
      <w:r>
        <w:t>” was a 4 staged stra</w:t>
      </w:r>
      <w:r>
        <w:t>tegic approach to redesign the services</w:t>
      </w:r>
      <w:r>
        <w:rPr>
          <w:spacing w:val="-8"/>
        </w:rPr>
        <w:t xml:space="preserve"> </w:t>
      </w:r>
      <w:r>
        <w:t>towards</w:t>
      </w:r>
      <w:r>
        <w:rPr>
          <w:spacing w:val="-7"/>
        </w:rPr>
        <w:t xml:space="preserve"> </w:t>
      </w:r>
      <w:r>
        <w:t>the</w:t>
      </w:r>
      <w:r>
        <w:rPr>
          <w:spacing w:val="-10"/>
        </w:rPr>
        <w:t xml:space="preserve"> </w:t>
      </w:r>
      <w:r>
        <w:t>families.</w:t>
      </w:r>
      <w:r>
        <w:rPr>
          <w:spacing w:val="-6"/>
        </w:rPr>
        <w:t xml:space="preserve"> </w:t>
      </w:r>
      <w:r>
        <w:t>These</w:t>
      </w:r>
      <w:r>
        <w:rPr>
          <w:spacing w:val="-10"/>
        </w:rPr>
        <w:t xml:space="preserve"> </w:t>
      </w:r>
      <w:r>
        <w:t>levels</w:t>
      </w:r>
      <w:r>
        <w:rPr>
          <w:spacing w:val="-7"/>
        </w:rPr>
        <w:t xml:space="preserve"> </w:t>
      </w:r>
      <w:r>
        <w:t>comprise</w:t>
      </w:r>
      <w:r>
        <w:rPr>
          <w:spacing w:val="-6"/>
        </w:rPr>
        <w:t xml:space="preserve"> </w:t>
      </w:r>
      <w:r>
        <w:t>of</w:t>
      </w:r>
      <w:r>
        <w:rPr>
          <w:spacing w:val="-8"/>
        </w:rPr>
        <w:t xml:space="preserve"> </w:t>
      </w:r>
      <w:r>
        <w:t>Universal</w:t>
      </w:r>
      <w:r>
        <w:rPr>
          <w:spacing w:val="-10"/>
        </w:rPr>
        <w:t xml:space="preserve"> </w:t>
      </w:r>
      <w:r>
        <w:t>services</w:t>
      </w:r>
      <w:r>
        <w:rPr>
          <w:spacing w:val="-7"/>
        </w:rPr>
        <w:t xml:space="preserve"> </w:t>
      </w:r>
      <w:r>
        <w:t>followed</w:t>
      </w:r>
      <w:r>
        <w:rPr>
          <w:spacing w:val="-9"/>
        </w:rPr>
        <w:t xml:space="preserve"> </w:t>
      </w:r>
      <w:r>
        <w:t>by</w:t>
      </w:r>
      <w:r>
        <w:rPr>
          <w:spacing w:val="-10"/>
        </w:rPr>
        <w:t xml:space="preserve"> </w:t>
      </w:r>
      <w:r>
        <w:t>Early</w:t>
      </w:r>
      <w:r>
        <w:rPr>
          <w:spacing w:val="-9"/>
        </w:rPr>
        <w:t xml:space="preserve"> </w:t>
      </w:r>
      <w:r>
        <w:t>Help for</w:t>
      </w:r>
      <w:r>
        <w:rPr>
          <w:spacing w:val="-8"/>
        </w:rPr>
        <w:t xml:space="preserve"> </w:t>
      </w:r>
      <w:r>
        <w:t>Families</w:t>
      </w:r>
      <w:r>
        <w:rPr>
          <w:spacing w:val="-6"/>
        </w:rPr>
        <w:t xml:space="preserve"> </w:t>
      </w:r>
      <w:r>
        <w:t>with</w:t>
      </w:r>
      <w:r>
        <w:rPr>
          <w:spacing w:val="-9"/>
        </w:rPr>
        <w:t xml:space="preserve"> </w:t>
      </w:r>
      <w:r>
        <w:t>Additional</w:t>
      </w:r>
      <w:r>
        <w:rPr>
          <w:spacing w:val="-9"/>
        </w:rPr>
        <w:t xml:space="preserve"> </w:t>
      </w:r>
      <w:r>
        <w:t>Needs,</w:t>
      </w:r>
      <w:r>
        <w:rPr>
          <w:spacing w:val="-9"/>
        </w:rPr>
        <w:t xml:space="preserve"> </w:t>
      </w:r>
      <w:r>
        <w:t>Targeted</w:t>
      </w:r>
      <w:r>
        <w:rPr>
          <w:spacing w:val="-8"/>
        </w:rPr>
        <w:t xml:space="preserve"> </w:t>
      </w:r>
      <w:r>
        <w:t>Services</w:t>
      </w:r>
      <w:r>
        <w:rPr>
          <w:spacing w:val="-6"/>
        </w:rPr>
        <w:t xml:space="preserve"> </w:t>
      </w:r>
      <w:r>
        <w:t>for</w:t>
      </w:r>
      <w:r>
        <w:rPr>
          <w:spacing w:val="-8"/>
        </w:rPr>
        <w:t xml:space="preserve"> </w:t>
      </w:r>
      <w:r>
        <w:t>Families</w:t>
      </w:r>
      <w:r>
        <w:rPr>
          <w:spacing w:val="-6"/>
        </w:rPr>
        <w:t xml:space="preserve"> </w:t>
      </w:r>
      <w:r>
        <w:t>at</w:t>
      </w:r>
      <w:r>
        <w:rPr>
          <w:spacing w:val="-10"/>
        </w:rPr>
        <w:t xml:space="preserve"> </w:t>
      </w:r>
      <w:r>
        <w:t>Risk</w:t>
      </w:r>
      <w:r>
        <w:rPr>
          <w:spacing w:val="-8"/>
        </w:rPr>
        <w:t xml:space="preserve"> </w:t>
      </w:r>
      <w:r>
        <w:t>and</w:t>
      </w:r>
      <w:r>
        <w:rPr>
          <w:spacing w:val="-9"/>
        </w:rPr>
        <w:t xml:space="preserve"> </w:t>
      </w:r>
      <w:r>
        <w:t>Statutory</w:t>
      </w:r>
      <w:r>
        <w:rPr>
          <w:spacing w:val="-7"/>
        </w:rPr>
        <w:t xml:space="preserve"> </w:t>
      </w:r>
      <w:r>
        <w:t>Services in the last stage and this has been depicted in following</w:t>
      </w:r>
      <w:r>
        <w:rPr>
          <w:spacing w:val="-3"/>
        </w:rPr>
        <w:t xml:space="preserve"> </w:t>
      </w:r>
      <w:r>
        <w:t>figure:</w:t>
      </w:r>
    </w:p>
    <w:p w14:paraId="66880595" w14:textId="77777777" w:rsidR="009F68B1" w:rsidRDefault="00AB27CD">
      <w:pPr>
        <w:pStyle w:val="BodyText"/>
        <w:ind w:left="2077"/>
        <w:rPr>
          <w:sz w:val="20"/>
        </w:rPr>
      </w:pPr>
      <w:r>
        <w:rPr>
          <w:noProof/>
          <w:sz w:val="20"/>
        </w:rPr>
        <w:drawing>
          <wp:inline distT="0" distB="0" distL="0" distR="0" wp14:anchorId="425EA165" wp14:editId="43626D9E">
            <wp:extent cx="3447813" cy="2569749"/>
            <wp:effectExtent l="0" t="0" r="0" b="0"/>
            <wp:docPr id="7" name="image1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0.jpeg"/>
                    <pic:cNvPicPr/>
                  </pic:nvPicPr>
                  <pic:blipFill>
                    <a:blip r:embed="rId17" cstate="print"/>
                    <a:stretch>
                      <a:fillRect/>
                    </a:stretch>
                  </pic:blipFill>
                  <pic:spPr>
                    <a:xfrm>
                      <a:off x="0" y="0"/>
                      <a:ext cx="3447813" cy="2569749"/>
                    </a:xfrm>
                    <a:prstGeom prst="rect">
                      <a:avLst/>
                    </a:prstGeom>
                  </pic:spPr>
                </pic:pic>
              </a:graphicData>
            </a:graphic>
          </wp:inline>
        </w:drawing>
      </w:r>
    </w:p>
    <w:p w14:paraId="0B4B15AD" w14:textId="77777777" w:rsidR="009F68B1" w:rsidRDefault="00AB27CD">
      <w:pPr>
        <w:spacing w:before="134"/>
        <w:ind w:left="3407" w:right="2739" w:hanging="686"/>
        <w:jc w:val="both"/>
        <w:rPr>
          <w:b/>
          <w:i/>
          <w:sz w:val="20"/>
        </w:rPr>
      </w:pPr>
      <w:bookmarkStart w:id="19" w:name="_bookmark11"/>
      <w:bookmarkEnd w:id="19"/>
      <w:r>
        <w:rPr>
          <w:b/>
          <w:i/>
          <w:sz w:val="20"/>
        </w:rPr>
        <w:t xml:space="preserve">Figure 6: Framework of Intervention </w:t>
      </w:r>
      <w:proofErr w:type="spellStart"/>
      <w:r>
        <w:rPr>
          <w:b/>
          <w:i/>
          <w:sz w:val="20"/>
        </w:rPr>
        <w:t>Programme</w:t>
      </w:r>
      <w:proofErr w:type="spellEnd"/>
      <w:r>
        <w:rPr>
          <w:b/>
          <w:i/>
          <w:sz w:val="20"/>
        </w:rPr>
        <w:t xml:space="preserve"> Source: (Unwin and Hogg, 2012)</w:t>
      </w:r>
    </w:p>
    <w:p w14:paraId="5A8B3A94" w14:textId="77777777" w:rsidR="009F68B1" w:rsidRDefault="00AB27CD">
      <w:pPr>
        <w:pStyle w:val="BodyText"/>
        <w:spacing w:before="3" w:line="360" w:lineRule="auto"/>
        <w:ind w:right="117"/>
        <w:jc w:val="both"/>
      </w:pPr>
      <w:r>
        <w:t xml:space="preserve">The report on Troubled Families </w:t>
      </w:r>
      <w:proofErr w:type="spellStart"/>
      <w:r>
        <w:t>Programme</w:t>
      </w:r>
      <w:proofErr w:type="spellEnd"/>
      <w:r>
        <w:t xml:space="preserve"> showed that families with financial imbalance also have pers</w:t>
      </w:r>
      <w:r>
        <w:t xml:space="preserve">onal failing which can be improved through moralized intervention </w:t>
      </w:r>
      <w:proofErr w:type="spellStart"/>
      <w:r>
        <w:t>programme</w:t>
      </w:r>
      <w:proofErr w:type="spellEnd"/>
      <w:r>
        <w:t xml:space="preserve"> with a focus on domestic violence, crimes and anti-social </w:t>
      </w:r>
      <w:proofErr w:type="spellStart"/>
      <w:r>
        <w:t>behaviour</w:t>
      </w:r>
      <w:proofErr w:type="spellEnd"/>
      <w:r>
        <w:t xml:space="preserve">. The intervention </w:t>
      </w:r>
      <w:proofErr w:type="spellStart"/>
      <w:r>
        <w:t>programme</w:t>
      </w:r>
      <w:proofErr w:type="spellEnd"/>
      <w:r>
        <w:t xml:space="preserve"> for children named The Children's Social Care Innovation </w:t>
      </w:r>
      <w:proofErr w:type="spellStart"/>
      <w:r>
        <w:t>Programme</w:t>
      </w:r>
      <w:proofErr w:type="spellEnd"/>
      <w:r>
        <w:t xml:space="preserve"> under the supervi</w:t>
      </w:r>
      <w:r>
        <w:t xml:space="preserve">sion of the Department of Education was launched in 2014 to support vulnerable families and young people. They have introduced facilities like residential care, social </w:t>
      </w:r>
      <w:proofErr w:type="gramStart"/>
      <w:r>
        <w:t>investment</w:t>
      </w:r>
      <w:proofErr w:type="gramEnd"/>
      <w:r>
        <w:t xml:space="preserve"> and delivery model for children social care.</w:t>
      </w:r>
    </w:p>
    <w:p w14:paraId="2A532A77" w14:textId="77777777" w:rsidR="009F68B1" w:rsidRDefault="009F68B1">
      <w:pPr>
        <w:spacing w:line="360" w:lineRule="auto"/>
        <w:jc w:val="both"/>
        <w:sectPr w:rsidR="009F68B1">
          <w:pgSz w:w="12240" w:h="15840"/>
          <w:pgMar w:top="1380" w:right="1320" w:bottom="1240" w:left="1340" w:header="0" w:footer="1054" w:gutter="0"/>
          <w:cols w:space="720"/>
        </w:sectPr>
      </w:pPr>
    </w:p>
    <w:p w14:paraId="5390E3E2" w14:textId="77777777" w:rsidR="009F68B1" w:rsidRDefault="00AB27CD">
      <w:pPr>
        <w:pStyle w:val="Heading2"/>
      </w:pPr>
      <w:bookmarkStart w:id="20" w:name="Recommendation_for_Improvement"/>
      <w:bookmarkStart w:id="21" w:name="_bookmark12"/>
      <w:bookmarkEnd w:id="20"/>
      <w:bookmarkEnd w:id="21"/>
      <w:r>
        <w:lastRenderedPageBreak/>
        <w:t>Recommendation for</w:t>
      </w:r>
      <w:r>
        <w:t xml:space="preserve"> Improvement</w:t>
      </w:r>
    </w:p>
    <w:p w14:paraId="788327F8" w14:textId="77777777" w:rsidR="009F68B1" w:rsidRDefault="00AB27CD">
      <w:pPr>
        <w:pStyle w:val="BodyText"/>
        <w:spacing w:before="149"/>
        <w:jc w:val="both"/>
      </w:pPr>
      <w:r>
        <w:t>After all these approaches, there is still room for improvement. Such as-</w:t>
      </w:r>
    </w:p>
    <w:p w14:paraId="5AA15140" w14:textId="77777777" w:rsidR="009F68B1" w:rsidRDefault="00AB27CD">
      <w:pPr>
        <w:pStyle w:val="ListParagraph"/>
        <w:numPr>
          <w:ilvl w:val="0"/>
          <w:numId w:val="1"/>
        </w:numPr>
        <w:tabs>
          <w:tab w:val="left" w:pos="821"/>
        </w:tabs>
        <w:spacing w:before="132" w:line="357" w:lineRule="auto"/>
        <w:ind w:right="125"/>
        <w:rPr>
          <w:sz w:val="24"/>
        </w:rPr>
      </w:pPr>
      <w:r>
        <w:rPr>
          <w:sz w:val="24"/>
        </w:rPr>
        <w:t>The risk assessment strategy should be improved along with an arrangement of a</w:t>
      </w:r>
      <w:r>
        <w:rPr>
          <w:spacing w:val="-29"/>
          <w:sz w:val="24"/>
        </w:rPr>
        <w:t xml:space="preserve"> </w:t>
      </w:r>
      <w:r>
        <w:rPr>
          <w:sz w:val="24"/>
        </w:rPr>
        <w:t>practical model for state</w:t>
      </w:r>
      <w:r>
        <w:rPr>
          <w:spacing w:val="-5"/>
          <w:sz w:val="24"/>
        </w:rPr>
        <w:t xml:space="preserve"> </w:t>
      </w:r>
      <w:r>
        <w:rPr>
          <w:sz w:val="24"/>
        </w:rPr>
        <w:t>intervention.</w:t>
      </w:r>
    </w:p>
    <w:p w14:paraId="79B6DD56" w14:textId="77777777" w:rsidR="009F68B1" w:rsidRDefault="00AB27CD">
      <w:pPr>
        <w:pStyle w:val="ListParagraph"/>
        <w:numPr>
          <w:ilvl w:val="0"/>
          <w:numId w:val="1"/>
        </w:numPr>
        <w:tabs>
          <w:tab w:val="left" w:pos="821"/>
        </w:tabs>
        <w:spacing w:before="1" w:line="352" w:lineRule="auto"/>
        <w:ind w:right="132"/>
        <w:rPr>
          <w:sz w:val="24"/>
        </w:rPr>
      </w:pPr>
      <w:r>
        <w:rPr>
          <w:sz w:val="24"/>
        </w:rPr>
        <w:t>A sense of awareness needs to be developed regardi</w:t>
      </w:r>
      <w:r>
        <w:rPr>
          <w:sz w:val="24"/>
        </w:rPr>
        <w:t>ng the state of intervention and providing strengths to vulnerable</w:t>
      </w:r>
      <w:r>
        <w:rPr>
          <w:spacing w:val="-2"/>
          <w:sz w:val="24"/>
        </w:rPr>
        <w:t xml:space="preserve"> </w:t>
      </w:r>
      <w:r>
        <w:rPr>
          <w:sz w:val="24"/>
        </w:rPr>
        <w:t>children.</w:t>
      </w:r>
    </w:p>
    <w:p w14:paraId="77562B51" w14:textId="77777777" w:rsidR="009F68B1" w:rsidRDefault="00AB27CD">
      <w:pPr>
        <w:pStyle w:val="ListParagraph"/>
        <w:numPr>
          <w:ilvl w:val="0"/>
          <w:numId w:val="1"/>
        </w:numPr>
        <w:tabs>
          <w:tab w:val="left" w:pos="821"/>
        </w:tabs>
        <w:spacing w:before="8" w:line="352" w:lineRule="auto"/>
        <w:ind w:right="123"/>
        <w:rPr>
          <w:sz w:val="24"/>
        </w:rPr>
      </w:pPr>
      <w:r>
        <w:rPr>
          <w:sz w:val="24"/>
        </w:rPr>
        <w:t>The</w:t>
      </w:r>
      <w:r>
        <w:rPr>
          <w:spacing w:val="-5"/>
          <w:sz w:val="24"/>
        </w:rPr>
        <w:t xml:space="preserve"> </w:t>
      </w:r>
      <w:r>
        <w:rPr>
          <w:sz w:val="24"/>
        </w:rPr>
        <w:t>national</w:t>
      </w:r>
      <w:r>
        <w:rPr>
          <w:spacing w:val="-5"/>
          <w:sz w:val="24"/>
        </w:rPr>
        <w:t xml:space="preserve"> </w:t>
      </w:r>
      <w:r>
        <w:rPr>
          <w:sz w:val="24"/>
        </w:rPr>
        <w:t>government</w:t>
      </w:r>
      <w:r>
        <w:rPr>
          <w:spacing w:val="-5"/>
          <w:sz w:val="24"/>
        </w:rPr>
        <w:t xml:space="preserve"> </w:t>
      </w:r>
      <w:r>
        <w:rPr>
          <w:sz w:val="24"/>
        </w:rPr>
        <w:t>needs</w:t>
      </w:r>
      <w:r>
        <w:rPr>
          <w:spacing w:val="-2"/>
          <w:sz w:val="24"/>
        </w:rPr>
        <w:t xml:space="preserve"> </w:t>
      </w:r>
      <w:r>
        <w:rPr>
          <w:sz w:val="24"/>
        </w:rPr>
        <w:t>to</w:t>
      </w:r>
      <w:r>
        <w:rPr>
          <w:spacing w:val="-3"/>
          <w:sz w:val="24"/>
        </w:rPr>
        <w:t xml:space="preserve"> </w:t>
      </w:r>
      <w:r>
        <w:rPr>
          <w:sz w:val="24"/>
        </w:rPr>
        <w:t>play</w:t>
      </w:r>
      <w:r>
        <w:rPr>
          <w:spacing w:val="-3"/>
          <w:sz w:val="24"/>
        </w:rPr>
        <w:t xml:space="preserve"> </w:t>
      </w:r>
      <w:r>
        <w:rPr>
          <w:sz w:val="24"/>
        </w:rPr>
        <w:t>a</w:t>
      </w:r>
      <w:r>
        <w:rPr>
          <w:spacing w:val="-5"/>
          <w:sz w:val="24"/>
        </w:rPr>
        <w:t xml:space="preserve"> </w:t>
      </w:r>
      <w:r>
        <w:rPr>
          <w:sz w:val="24"/>
        </w:rPr>
        <w:t>pivotal</w:t>
      </w:r>
      <w:r>
        <w:rPr>
          <w:spacing w:val="-5"/>
          <w:sz w:val="24"/>
        </w:rPr>
        <w:t xml:space="preserve"> </w:t>
      </w:r>
      <w:r>
        <w:rPr>
          <w:sz w:val="24"/>
        </w:rPr>
        <w:t>role in</w:t>
      </w:r>
      <w:r>
        <w:rPr>
          <w:spacing w:val="-4"/>
          <w:sz w:val="24"/>
        </w:rPr>
        <w:t xml:space="preserve"> </w:t>
      </w:r>
      <w:r>
        <w:rPr>
          <w:sz w:val="24"/>
        </w:rPr>
        <w:t>reforming</w:t>
      </w:r>
      <w:r>
        <w:rPr>
          <w:spacing w:val="-3"/>
          <w:sz w:val="24"/>
        </w:rPr>
        <w:t xml:space="preserve"> </w:t>
      </w:r>
      <w:r>
        <w:rPr>
          <w:sz w:val="24"/>
        </w:rPr>
        <w:t>existing</w:t>
      </w:r>
      <w:r>
        <w:rPr>
          <w:spacing w:val="-3"/>
          <w:sz w:val="24"/>
        </w:rPr>
        <w:t xml:space="preserve"> </w:t>
      </w:r>
      <w:r>
        <w:rPr>
          <w:sz w:val="24"/>
        </w:rPr>
        <w:t>acts</w:t>
      </w:r>
      <w:r>
        <w:rPr>
          <w:spacing w:val="-2"/>
          <w:sz w:val="24"/>
        </w:rPr>
        <w:t xml:space="preserve"> </w:t>
      </w:r>
      <w:r>
        <w:rPr>
          <w:sz w:val="24"/>
        </w:rPr>
        <w:t>which</w:t>
      </w:r>
      <w:r>
        <w:rPr>
          <w:spacing w:val="-3"/>
          <w:sz w:val="24"/>
        </w:rPr>
        <w:t xml:space="preserve"> </w:t>
      </w:r>
      <w:r>
        <w:rPr>
          <w:sz w:val="24"/>
        </w:rPr>
        <w:t>will allow the government to improve the care service for vulnerable</w:t>
      </w:r>
      <w:r>
        <w:rPr>
          <w:spacing w:val="-9"/>
          <w:sz w:val="24"/>
        </w:rPr>
        <w:t xml:space="preserve"> </w:t>
      </w:r>
      <w:r>
        <w:rPr>
          <w:sz w:val="24"/>
        </w:rPr>
        <w:t>children.</w:t>
      </w:r>
    </w:p>
    <w:p w14:paraId="3FC8C507" w14:textId="77777777" w:rsidR="009F68B1" w:rsidRDefault="00AB27CD">
      <w:pPr>
        <w:pStyle w:val="ListParagraph"/>
        <w:numPr>
          <w:ilvl w:val="0"/>
          <w:numId w:val="1"/>
        </w:numPr>
        <w:tabs>
          <w:tab w:val="left" w:pos="821"/>
        </w:tabs>
        <w:spacing w:line="352" w:lineRule="auto"/>
        <w:ind w:right="124"/>
        <w:rPr>
          <w:sz w:val="24"/>
        </w:rPr>
      </w:pPr>
      <w:r>
        <w:rPr>
          <w:sz w:val="24"/>
        </w:rPr>
        <w:t>More</w:t>
      </w:r>
      <w:r>
        <w:rPr>
          <w:spacing w:val="-15"/>
          <w:sz w:val="24"/>
        </w:rPr>
        <w:t xml:space="preserve"> </w:t>
      </w:r>
      <w:r>
        <w:rPr>
          <w:sz w:val="24"/>
        </w:rPr>
        <w:t>and</w:t>
      </w:r>
      <w:r>
        <w:rPr>
          <w:spacing w:val="-14"/>
          <w:sz w:val="24"/>
        </w:rPr>
        <w:t xml:space="preserve"> </w:t>
      </w:r>
      <w:r>
        <w:rPr>
          <w:sz w:val="24"/>
        </w:rPr>
        <w:t>more</w:t>
      </w:r>
      <w:r>
        <w:rPr>
          <w:spacing w:val="-15"/>
          <w:sz w:val="24"/>
        </w:rPr>
        <w:t xml:space="preserve"> </w:t>
      </w:r>
      <w:r>
        <w:rPr>
          <w:sz w:val="24"/>
        </w:rPr>
        <w:t>relevant</w:t>
      </w:r>
      <w:r>
        <w:rPr>
          <w:spacing w:val="-15"/>
          <w:sz w:val="24"/>
        </w:rPr>
        <w:t xml:space="preserve"> </w:t>
      </w:r>
      <w:r>
        <w:rPr>
          <w:sz w:val="24"/>
        </w:rPr>
        <w:t>parties</w:t>
      </w:r>
      <w:r>
        <w:rPr>
          <w:spacing w:val="-12"/>
          <w:sz w:val="24"/>
        </w:rPr>
        <w:t xml:space="preserve"> </w:t>
      </w:r>
      <w:r>
        <w:rPr>
          <w:sz w:val="24"/>
        </w:rPr>
        <w:t>need</w:t>
      </w:r>
      <w:r>
        <w:rPr>
          <w:spacing w:val="-14"/>
          <w:sz w:val="24"/>
        </w:rPr>
        <w:t xml:space="preserve"> </w:t>
      </w:r>
      <w:r>
        <w:rPr>
          <w:sz w:val="24"/>
        </w:rPr>
        <w:t>to</w:t>
      </w:r>
      <w:r>
        <w:rPr>
          <w:spacing w:val="-14"/>
          <w:sz w:val="24"/>
        </w:rPr>
        <w:t xml:space="preserve"> </w:t>
      </w:r>
      <w:r>
        <w:rPr>
          <w:sz w:val="24"/>
        </w:rPr>
        <w:t>be</w:t>
      </w:r>
      <w:r>
        <w:rPr>
          <w:spacing w:val="-15"/>
          <w:sz w:val="24"/>
        </w:rPr>
        <w:t xml:space="preserve"> </w:t>
      </w:r>
      <w:r>
        <w:rPr>
          <w:sz w:val="24"/>
        </w:rPr>
        <w:t>involved</w:t>
      </w:r>
      <w:r>
        <w:rPr>
          <w:spacing w:val="-14"/>
          <w:sz w:val="24"/>
        </w:rPr>
        <w:t xml:space="preserve"> </w:t>
      </w:r>
      <w:r>
        <w:rPr>
          <w:sz w:val="24"/>
        </w:rPr>
        <w:t>while</w:t>
      </w:r>
      <w:r>
        <w:rPr>
          <w:spacing w:val="-15"/>
          <w:sz w:val="24"/>
        </w:rPr>
        <w:t xml:space="preserve"> </w:t>
      </w:r>
      <w:r>
        <w:rPr>
          <w:sz w:val="24"/>
        </w:rPr>
        <w:t>improving</w:t>
      </w:r>
      <w:r>
        <w:rPr>
          <w:spacing w:val="-13"/>
          <w:sz w:val="24"/>
        </w:rPr>
        <w:t xml:space="preserve"> </w:t>
      </w:r>
      <w:r>
        <w:rPr>
          <w:sz w:val="24"/>
        </w:rPr>
        <w:t>the</w:t>
      </w:r>
      <w:r>
        <w:rPr>
          <w:spacing w:val="-15"/>
          <w:sz w:val="24"/>
        </w:rPr>
        <w:t xml:space="preserve"> </w:t>
      </w:r>
      <w:r>
        <w:rPr>
          <w:sz w:val="24"/>
        </w:rPr>
        <w:t>lives</w:t>
      </w:r>
      <w:r>
        <w:rPr>
          <w:spacing w:val="-12"/>
          <w:sz w:val="24"/>
        </w:rPr>
        <w:t xml:space="preserve"> </w:t>
      </w:r>
      <w:r>
        <w:rPr>
          <w:sz w:val="24"/>
        </w:rPr>
        <w:t>of</w:t>
      </w:r>
      <w:r>
        <w:rPr>
          <w:spacing w:val="-13"/>
          <w:sz w:val="24"/>
        </w:rPr>
        <w:t xml:space="preserve"> </w:t>
      </w:r>
      <w:r>
        <w:rPr>
          <w:sz w:val="24"/>
        </w:rPr>
        <w:t>vulnerable children and reduce the incremental rates close to ‘zero’</w:t>
      </w:r>
    </w:p>
    <w:p w14:paraId="143B681A" w14:textId="77777777" w:rsidR="009F68B1" w:rsidRDefault="00AB27CD">
      <w:pPr>
        <w:pStyle w:val="ListParagraph"/>
        <w:numPr>
          <w:ilvl w:val="0"/>
          <w:numId w:val="1"/>
        </w:numPr>
        <w:tabs>
          <w:tab w:val="left" w:pos="821"/>
        </w:tabs>
        <w:spacing w:line="357" w:lineRule="auto"/>
        <w:rPr>
          <w:sz w:val="24"/>
        </w:rPr>
      </w:pPr>
      <w:r>
        <w:rPr>
          <w:sz w:val="24"/>
        </w:rPr>
        <w:t xml:space="preserve">The National Health Service </w:t>
      </w:r>
      <w:r>
        <w:rPr>
          <w:sz w:val="24"/>
        </w:rPr>
        <w:t xml:space="preserve">and international agencies like Ford Foundation, Colombo Plan and United Nations Development </w:t>
      </w:r>
      <w:proofErr w:type="spellStart"/>
      <w:r>
        <w:rPr>
          <w:sz w:val="24"/>
        </w:rPr>
        <w:t>Programmes</w:t>
      </w:r>
      <w:proofErr w:type="spellEnd"/>
      <w:r>
        <w:rPr>
          <w:sz w:val="24"/>
        </w:rPr>
        <w:t xml:space="preserve"> should revisit their policies for improvement in cases of abuse towards vulnerable child and families.</w:t>
      </w:r>
    </w:p>
    <w:p w14:paraId="461556A8" w14:textId="77777777" w:rsidR="009F68B1" w:rsidRDefault="00AB27CD">
      <w:pPr>
        <w:pStyle w:val="Heading1"/>
        <w:spacing w:before="0" w:line="322" w:lineRule="exact"/>
      </w:pPr>
      <w:bookmarkStart w:id="22" w:name="Conclusion"/>
      <w:bookmarkStart w:id="23" w:name="_bookmark13"/>
      <w:bookmarkEnd w:id="22"/>
      <w:bookmarkEnd w:id="23"/>
      <w:r>
        <w:t>Conclusion</w:t>
      </w:r>
    </w:p>
    <w:p w14:paraId="3BAA4120" w14:textId="77777777" w:rsidR="009F68B1" w:rsidRDefault="00AB27CD">
      <w:pPr>
        <w:pStyle w:val="BodyText"/>
        <w:spacing w:before="161" w:line="360" w:lineRule="auto"/>
        <w:ind w:right="117"/>
        <w:jc w:val="both"/>
      </w:pPr>
      <w:r>
        <w:t>Childhood is the time to grow as a mat</w:t>
      </w:r>
      <w:r>
        <w:t xml:space="preserve">ure adult and it is the development stage for every person. Our physiological, </w:t>
      </w:r>
      <w:proofErr w:type="gramStart"/>
      <w:r>
        <w:t>psychological</w:t>
      </w:r>
      <w:proofErr w:type="gramEnd"/>
      <w:r>
        <w:t xml:space="preserve"> and social construction of life gets affected by the shape of childhood.</w:t>
      </w:r>
      <w:r>
        <w:rPr>
          <w:spacing w:val="-8"/>
        </w:rPr>
        <w:t xml:space="preserve"> </w:t>
      </w:r>
      <w:r>
        <w:t>From</w:t>
      </w:r>
      <w:r>
        <w:rPr>
          <w:spacing w:val="-8"/>
        </w:rPr>
        <w:t xml:space="preserve"> </w:t>
      </w:r>
      <w:r>
        <w:t>the</w:t>
      </w:r>
      <w:r>
        <w:rPr>
          <w:spacing w:val="-14"/>
        </w:rPr>
        <w:t xml:space="preserve"> </w:t>
      </w:r>
      <w:r>
        <w:t>ancient</w:t>
      </w:r>
      <w:r>
        <w:rPr>
          <w:spacing w:val="-14"/>
        </w:rPr>
        <w:t xml:space="preserve"> </w:t>
      </w:r>
      <w:r>
        <w:t>time</w:t>
      </w:r>
      <w:r>
        <w:rPr>
          <w:spacing w:val="-9"/>
        </w:rPr>
        <w:t xml:space="preserve"> </w:t>
      </w:r>
      <w:r>
        <w:t>to</w:t>
      </w:r>
      <w:r>
        <w:rPr>
          <w:spacing w:val="-13"/>
        </w:rPr>
        <w:t xml:space="preserve"> </w:t>
      </w:r>
      <w:r>
        <w:t>modern</w:t>
      </w:r>
      <w:r>
        <w:rPr>
          <w:spacing w:val="-12"/>
        </w:rPr>
        <w:t xml:space="preserve"> </w:t>
      </w:r>
      <w:r>
        <w:t>times,</w:t>
      </w:r>
      <w:r>
        <w:rPr>
          <w:spacing w:val="-12"/>
        </w:rPr>
        <w:t xml:space="preserve"> </w:t>
      </w:r>
      <w:r>
        <w:t>there</w:t>
      </w:r>
      <w:r>
        <w:rPr>
          <w:spacing w:val="-14"/>
        </w:rPr>
        <w:t xml:space="preserve"> </w:t>
      </w:r>
      <w:r>
        <w:t>have</w:t>
      </w:r>
      <w:r>
        <w:rPr>
          <w:spacing w:val="-9"/>
        </w:rPr>
        <w:t xml:space="preserve"> </w:t>
      </w:r>
      <w:r>
        <w:t>been</w:t>
      </w:r>
      <w:r>
        <w:rPr>
          <w:spacing w:val="-8"/>
        </w:rPr>
        <w:t xml:space="preserve"> </w:t>
      </w:r>
      <w:r>
        <w:t>many</w:t>
      </w:r>
      <w:r>
        <w:rPr>
          <w:spacing w:val="-13"/>
        </w:rPr>
        <w:t xml:space="preserve"> </w:t>
      </w:r>
      <w:r>
        <w:t>changes</w:t>
      </w:r>
      <w:r>
        <w:rPr>
          <w:spacing w:val="-11"/>
        </w:rPr>
        <w:t xml:space="preserve"> </w:t>
      </w:r>
      <w:r>
        <w:t>into</w:t>
      </w:r>
      <w:r>
        <w:rPr>
          <w:spacing w:val="-12"/>
        </w:rPr>
        <w:t xml:space="preserve"> </w:t>
      </w:r>
      <w:r>
        <w:t>service</w:t>
      </w:r>
      <w:r>
        <w:rPr>
          <w:spacing w:val="-14"/>
        </w:rPr>
        <w:t xml:space="preserve"> </w:t>
      </w:r>
      <w:r>
        <w:t>care poli</w:t>
      </w:r>
      <w:r>
        <w:t>cies</w:t>
      </w:r>
      <w:r>
        <w:rPr>
          <w:spacing w:val="-7"/>
        </w:rPr>
        <w:t xml:space="preserve"> </w:t>
      </w:r>
      <w:r>
        <w:t>and</w:t>
      </w:r>
      <w:r>
        <w:rPr>
          <w:spacing w:val="-9"/>
        </w:rPr>
        <w:t xml:space="preserve"> </w:t>
      </w:r>
      <w:r>
        <w:t>legislation</w:t>
      </w:r>
      <w:r>
        <w:rPr>
          <w:spacing w:val="-9"/>
        </w:rPr>
        <w:t xml:space="preserve"> </w:t>
      </w:r>
      <w:r>
        <w:t>which</w:t>
      </w:r>
      <w:r>
        <w:rPr>
          <w:spacing w:val="-9"/>
        </w:rPr>
        <w:t xml:space="preserve"> </w:t>
      </w:r>
      <w:r>
        <w:t>has</w:t>
      </w:r>
      <w:r>
        <w:rPr>
          <w:spacing w:val="-6"/>
        </w:rPr>
        <w:t xml:space="preserve"> </w:t>
      </w:r>
      <w:r>
        <w:t>influenced</w:t>
      </w:r>
      <w:r>
        <w:rPr>
          <w:spacing w:val="-9"/>
        </w:rPr>
        <w:t xml:space="preserve"> </w:t>
      </w:r>
      <w:r>
        <w:t>the</w:t>
      </w:r>
      <w:r>
        <w:rPr>
          <w:spacing w:val="-5"/>
        </w:rPr>
        <w:t xml:space="preserve"> </w:t>
      </w:r>
      <w:r>
        <w:t>social</w:t>
      </w:r>
      <w:r>
        <w:rPr>
          <w:spacing w:val="-10"/>
        </w:rPr>
        <w:t xml:space="preserve"> </w:t>
      </w:r>
      <w:r>
        <w:t>construction</w:t>
      </w:r>
      <w:r>
        <w:rPr>
          <w:spacing w:val="-9"/>
        </w:rPr>
        <w:t xml:space="preserve"> </w:t>
      </w:r>
      <w:r>
        <w:t>and</w:t>
      </w:r>
      <w:r>
        <w:rPr>
          <w:spacing w:val="-8"/>
        </w:rPr>
        <w:t xml:space="preserve"> </w:t>
      </w:r>
      <w:r>
        <w:t>the</w:t>
      </w:r>
      <w:r>
        <w:rPr>
          <w:spacing w:val="-10"/>
        </w:rPr>
        <w:t xml:space="preserve"> </w:t>
      </w:r>
      <w:r>
        <w:t>idea</w:t>
      </w:r>
      <w:r>
        <w:rPr>
          <w:spacing w:val="-10"/>
        </w:rPr>
        <w:t xml:space="preserve"> </w:t>
      </w:r>
      <w:r>
        <w:t>of</w:t>
      </w:r>
      <w:r>
        <w:rPr>
          <w:spacing w:val="-7"/>
        </w:rPr>
        <w:t xml:space="preserve"> </w:t>
      </w:r>
      <w:r>
        <w:t>childhood</w:t>
      </w:r>
      <w:r>
        <w:rPr>
          <w:spacing w:val="-5"/>
        </w:rPr>
        <w:t xml:space="preserve"> </w:t>
      </w:r>
      <w:r>
        <w:t>that society had seen in time to time. It has also discussed the factors that affect the development of childhood such as financial stability and ethnicity. And finally, it has discussed some approaches taken by the government and society for supporting vu</w:t>
      </w:r>
      <w:r>
        <w:t>lnerable children and their family which helped them to reduce inequalities in their social</w:t>
      </w:r>
      <w:r>
        <w:rPr>
          <w:spacing w:val="-6"/>
        </w:rPr>
        <w:t xml:space="preserve"> </w:t>
      </w:r>
      <w:r>
        <w:t>life.</w:t>
      </w:r>
    </w:p>
    <w:p w14:paraId="0D913727" w14:textId="77777777" w:rsidR="009F68B1" w:rsidRDefault="009F68B1">
      <w:pPr>
        <w:spacing w:line="360" w:lineRule="auto"/>
        <w:jc w:val="both"/>
        <w:sectPr w:rsidR="009F68B1">
          <w:pgSz w:w="12240" w:h="15840"/>
          <w:pgMar w:top="1380" w:right="1320" w:bottom="1240" w:left="1340" w:header="0" w:footer="1054" w:gutter="0"/>
          <w:cols w:space="720"/>
        </w:sectPr>
      </w:pPr>
    </w:p>
    <w:p w14:paraId="16FD946F" w14:textId="77777777" w:rsidR="009F68B1" w:rsidRDefault="00AB27CD">
      <w:pPr>
        <w:pStyle w:val="Heading1"/>
      </w:pPr>
      <w:bookmarkStart w:id="24" w:name="References"/>
      <w:bookmarkStart w:id="25" w:name="_bookmark14"/>
      <w:bookmarkEnd w:id="24"/>
      <w:bookmarkEnd w:id="25"/>
      <w:r>
        <w:lastRenderedPageBreak/>
        <w:t>References</w:t>
      </w:r>
    </w:p>
    <w:p w14:paraId="193421D2" w14:textId="77777777" w:rsidR="009F68B1" w:rsidRDefault="00AB27CD">
      <w:pPr>
        <w:pStyle w:val="BodyText"/>
        <w:spacing w:before="160" w:line="357" w:lineRule="auto"/>
      </w:pPr>
      <w:r>
        <w:t>Brodeur,</w:t>
      </w:r>
      <w:r>
        <w:rPr>
          <w:spacing w:val="-8"/>
        </w:rPr>
        <w:t xml:space="preserve"> </w:t>
      </w:r>
      <w:r>
        <w:t>J.,</w:t>
      </w:r>
      <w:r>
        <w:rPr>
          <w:spacing w:val="-9"/>
        </w:rPr>
        <w:t xml:space="preserve"> </w:t>
      </w:r>
      <w:r>
        <w:t>2017.</w:t>
      </w:r>
      <w:r>
        <w:rPr>
          <w:spacing w:val="-9"/>
        </w:rPr>
        <w:t xml:space="preserve"> </w:t>
      </w:r>
      <w:r>
        <w:t>To</w:t>
      </w:r>
      <w:r>
        <w:rPr>
          <w:spacing w:val="-14"/>
        </w:rPr>
        <w:t xml:space="preserve"> </w:t>
      </w:r>
      <w:r>
        <w:t>Protect</w:t>
      </w:r>
      <w:r>
        <w:rPr>
          <w:spacing w:val="-10"/>
        </w:rPr>
        <w:t xml:space="preserve"> </w:t>
      </w:r>
      <w:r>
        <w:t>Children</w:t>
      </w:r>
      <w:r>
        <w:rPr>
          <w:spacing w:val="-9"/>
        </w:rPr>
        <w:t xml:space="preserve"> </w:t>
      </w:r>
      <w:r>
        <w:t>from</w:t>
      </w:r>
      <w:r>
        <w:rPr>
          <w:spacing w:val="-10"/>
        </w:rPr>
        <w:t xml:space="preserve"> </w:t>
      </w:r>
      <w:r>
        <w:t>a</w:t>
      </w:r>
      <w:r>
        <w:rPr>
          <w:spacing w:val="-9"/>
        </w:rPr>
        <w:t xml:space="preserve"> </w:t>
      </w:r>
      <w:r>
        <w:t>Child</w:t>
      </w:r>
      <w:r>
        <w:rPr>
          <w:spacing w:val="-4"/>
        </w:rPr>
        <w:t xml:space="preserve"> </w:t>
      </w:r>
      <w:r>
        <w:t>Abusive</w:t>
      </w:r>
      <w:r>
        <w:rPr>
          <w:spacing w:val="-9"/>
        </w:rPr>
        <w:t xml:space="preserve"> </w:t>
      </w:r>
      <w:r>
        <w:t>Industry,</w:t>
      </w:r>
      <w:r>
        <w:rPr>
          <w:spacing w:val="-4"/>
        </w:rPr>
        <w:t xml:space="preserve"> </w:t>
      </w:r>
      <w:r>
        <w:t>Legislation,</w:t>
      </w:r>
      <w:r>
        <w:rPr>
          <w:spacing w:val="-9"/>
        </w:rPr>
        <w:t xml:space="preserve"> </w:t>
      </w:r>
      <w:r>
        <w:t>Education,</w:t>
      </w:r>
      <w:r>
        <w:rPr>
          <w:spacing w:val="-9"/>
        </w:rPr>
        <w:t xml:space="preserve"> </w:t>
      </w:r>
      <w:r>
        <w:t xml:space="preserve">and Public </w:t>
      </w:r>
      <w:proofErr w:type="spellStart"/>
      <w:r>
        <w:t>Mobilisation</w:t>
      </w:r>
      <w:proofErr w:type="spellEnd"/>
      <w:r>
        <w:t xml:space="preserve"> Required. Taboo</w:t>
      </w:r>
      <w:r>
        <w:t>: The Journal of Culture and Education,</w:t>
      </w:r>
      <w:r>
        <w:rPr>
          <w:spacing w:val="-8"/>
        </w:rPr>
        <w:t xml:space="preserve"> </w:t>
      </w:r>
      <w:r>
        <w:t>12(1).</w:t>
      </w:r>
    </w:p>
    <w:p w14:paraId="00023150" w14:textId="77777777" w:rsidR="009F68B1" w:rsidRDefault="00AB27CD">
      <w:pPr>
        <w:pStyle w:val="BodyText"/>
        <w:spacing w:before="3" w:line="360" w:lineRule="auto"/>
      </w:pPr>
      <w:r>
        <w:t>Burch, L., 2016. Tackling disability discrimination and disability hate crime: a multidisciplinary guide. Disability &amp; Society, 31(10).</w:t>
      </w:r>
    </w:p>
    <w:p w14:paraId="6F2A6A21" w14:textId="77777777" w:rsidR="009F68B1" w:rsidRDefault="00AB27CD">
      <w:pPr>
        <w:pStyle w:val="BodyText"/>
        <w:spacing w:before="2"/>
      </w:pPr>
      <w:r>
        <w:t>Denzin, N., 2016. Childhood Socialization.</w:t>
      </w:r>
    </w:p>
    <w:p w14:paraId="49366A4D" w14:textId="77777777" w:rsidR="009F68B1" w:rsidRDefault="00AB27CD">
      <w:pPr>
        <w:pStyle w:val="BodyText"/>
        <w:spacing w:before="140" w:line="357" w:lineRule="auto"/>
      </w:pPr>
      <w:proofErr w:type="spellStart"/>
      <w:r>
        <w:t>Foyster</w:t>
      </w:r>
      <w:proofErr w:type="spellEnd"/>
      <w:r>
        <w:t>, E. and Harlow, M., 20</w:t>
      </w:r>
      <w:r>
        <w:t xml:space="preserve">14. A Cultural History </w:t>
      </w:r>
      <w:proofErr w:type="gramStart"/>
      <w:r>
        <w:t>Of</w:t>
      </w:r>
      <w:proofErr w:type="gramEnd"/>
      <w:r>
        <w:t xml:space="preserve"> Childhood And Family. London: Bloomsbury.</w:t>
      </w:r>
    </w:p>
    <w:p w14:paraId="4798EC68" w14:textId="77777777" w:rsidR="009F68B1" w:rsidRDefault="00AB27CD">
      <w:pPr>
        <w:pStyle w:val="BodyText"/>
        <w:spacing w:before="3"/>
      </w:pPr>
      <w:proofErr w:type="spellStart"/>
      <w:r>
        <w:t>Fredman</w:t>
      </w:r>
      <w:proofErr w:type="spellEnd"/>
      <w:r>
        <w:t>, S., 2012. Discrimination Law. Oxford: Oxford University Press.</w:t>
      </w:r>
    </w:p>
    <w:p w14:paraId="50B222DA" w14:textId="77777777" w:rsidR="009F68B1" w:rsidRDefault="00AB27CD">
      <w:pPr>
        <w:pStyle w:val="BodyText"/>
        <w:spacing w:before="139" w:line="362" w:lineRule="auto"/>
        <w:ind w:right="108"/>
      </w:pPr>
      <w:proofErr w:type="spellStart"/>
      <w:r>
        <w:t>Garvis</w:t>
      </w:r>
      <w:proofErr w:type="spellEnd"/>
      <w:r>
        <w:t xml:space="preserve">, S. and </w:t>
      </w:r>
      <w:proofErr w:type="spellStart"/>
      <w:r>
        <w:t>Pendergast</w:t>
      </w:r>
      <w:proofErr w:type="spellEnd"/>
      <w:r>
        <w:t>, D., 2017. Health and Wellbeing in Childhood. Cambridge: Cambridge University Press.</w:t>
      </w:r>
    </w:p>
    <w:p w14:paraId="5CEFF390" w14:textId="77777777" w:rsidR="009F68B1" w:rsidRDefault="00AB27CD">
      <w:pPr>
        <w:pStyle w:val="BodyText"/>
        <w:spacing w:line="357" w:lineRule="auto"/>
      </w:pPr>
      <w:r>
        <w:t>LOUGH</w:t>
      </w:r>
      <w:r>
        <w:t>RAN,</w:t>
      </w:r>
      <w:r>
        <w:rPr>
          <w:spacing w:val="-8"/>
        </w:rPr>
        <w:t xml:space="preserve"> </w:t>
      </w:r>
      <w:r>
        <w:t>G.,</w:t>
      </w:r>
      <w:r>
        <w:rPr>
          <w:spacing w:val="-8"/>
        </w:rPr>
        <w:t xml:space="preserve"> </w:t>
      </w:r>
      <w:r>
        <w:t>2016.</w:t>
      </w:r>
      <w:r>
        <w:rPr>
          <w:spacing w:val="-13"/>
        </w:rPr>
        <w:t xml:space="preserve"> </w:t>
      </w:r>
      <w:r>
        <w:t>Learning</w:t>
      </w:r>
      <w:r>
        <w:rPr>
          <w:spacing w:val="-8"/>
        </w:rPr>
        <w:t xml:space="preserve"> </w:t>
      </w:r>
      <w:r>
        <w:t>to</w:t>
      </w:r>
      <w:r>
        <w:rPr>
          <w:spacing w:val="-8"/>
        </w:rPr>
        <w:t xml:space="preserve"> </w:t>
      </w:r>
      <w:r>
        <w:t>act:</w:t>
      </w:r>
      <w:r>
        <w:rPr>
          <w:spacing w:val="-8"/>
        </w:rPr>
        <w:t xml:space="preserve"> </w:t>
      </w:r>
      <w:r>
        <w:t>The</w:t>
      </w:r>
      <w:r>
        <w:rPr>
          <w:spacing w:val="-9"/>
        </w:rPr>
        <w:t xml:space="preserve"> </w:t>
      </w:r>
      <w:r>
        <w:t>Children</w:t>
      </w:r>
      <w:r>
        <w:rPr>
          <w:spacing w:val="-8"/>
        </w:rPr>
        <w:t xml:space="preserve"> </w:t>
      </w:r>
      <w:r>
        <w:t>Act</w:t>
      </w:r>
      <w:r>
        <w:rPr>
          <w:spacing w:val="-9"/>
        </w:rPr>
        <w:t xml:space="preserve"> </w:t>
      </w:r>
      <w:r>
        <w:t>1989.</w:t>
      </w:r>
      <w:r>
        <w:rPr>
          <w:spacing w:val="-8"/>
        </w:rPr>
        <w:t xml:space="preserve"> </w:t>
      </w:r>
      <w:r>
        <w:t>Children</w:t>
      </w:r>
      <w:r>
        <w:rPr>
          <w:spacing w:val="-7"/>
        </w:rPr>
        <w:t xml:space="preserve"> </w:t>
      </w:r>
      <w:r>
        <w:t>&amp;</w:t>
      </w:r>
      <w:r>
        <w:rPr>
          <w:spacing w:val="-9"/>
        </w:rPr>
        <w:t xml:space="preserve"> </w:t>
      </w:r>
      <w:r>
        <w:t>Society,</w:t>
      </w:r>
      <w:r>
        <w:rPr>
          <w:spacing w:val="-8"/>
        </w:rPr>
        <w:t xml:space="preserve"> </w:t>
      </w:r>
      <w:r>
        <w:t>5(1),</w:t>
      </w:r>
      <w:r>
        <w:rPr>
          <w:spacing w:val="-7"/>
        </w:rPr>
        <w:t xml:space="preserve"> </w:t>
      </w:r>
      <w:r>
        <w:t>pp.11- 20.</w:t>
      </w:r>
    </w:p>
    <w:p w14:paraId="7C5FCA81" w14:textId="77777777" w:rsidR="009F68B1" w:rsidRDefault="00AB27CD">
      <w:pPr>
        <w:pStyle w:val="BodyText"/>
        <w:spacing w:line="362" w:lineRule="auto"/>
        <w:ind w:right="1188"/>
      </w:pPr>
      <w:proofErr w:type="spellStart"/>
      <w:r>
        <w:t>Luker</w:t>
      </w:r>
      <w:proofErr w:type="spellEnd"/>
      <w:r>
        <w:t xml:space="preserve">, K., McHugh, G. and </w:t>
      </w:r>
      <w:proofErr w:type="spellStart"/>
      <w:r>
        <w:t>Bryar</w:t>
      </w:r>
      <w:proofErr w:type="spellEnd"/>
      <w:r>
        <w:t>, R., 2016. Health Visiting. Newark: Wiley. Mooney, G., 2012. The Health of Nations. London: Zed Books.</w:t>
      </w:r>
    </w:p>
    <w:p w14:paraId="01E8A5FC" w14:textId="77777777" w:rsidR="009F68B1" w:rsidRDefault="00AB27CD">
      <w:pPr>
        <w:pStyle w:val="BodyText"/>
        <w:spacing w:line="357" w:lineRule="auto"/>
      </w:pPr>
      <w:r>
        <w:t>Trimble, R., Hall, D. and Cunningham, L., 2011. Childhood. Reston, Va.: American Alliance for Health, Physical Education,</w:t>
      </w:r>
      <w:r>
        <w:t xml:space="preserve"> Recreation and Dance.</w:t>
      </w:r>
    </w:p>
    <w:p w14:paraId="55347668" w14:textId="77777777" w:rsidR="009F68B1" w:rsidRDefault="00AB27CD">
      <w:pPr>
        <w:pStyle w:val="BodyText"/>
        <w:spacing w:line="360" w:lineRule="auto"/>
        <w:ind w:right="101"/>
      </w:pPr>
      <w:r>
        <w:t xml:space="preserve">Unwin, P. and Hogg, R., 2012. Effective Social Work </w:t>
      </w:r>
      <w:proofErr w:type="gramStart"/>
      <w:r>
        <w:t>With</w:t>
      </w:r>
      <w:proofErr w:type="gramEnd"/>
      <w:r>
        <w:t xml:space="preserve"> Children And Families. Los Angeles, Calif.: Sage.</w:t>
      </w:r>
    </w:p>
    <w:sectPr w:rsidR="009F68B1">
      <w:pgSz w:w="12240" w:h="15840"/>
      <w:pgMar w:top="1380" w:right="1320" w:bottom="1240" w:left="1340" w:header="0" w:footer="10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654383" w14:textId="77777777" w:rsidR="00AB27CD" w:rsidRDefault="00AB27CD">
      <w:r>
        <w:separator/>
      </w:r>
    </w:p>
  </w:endnote>
  <w:endnote w:type="continuationSeparator" w:id="0">
    <w:p w14:paraId="295C3A3D" w14:textId="77777777" w:rsidR="00AB27CD" w:rsidRDefault="00AB27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B06C7D" w14:textId="77777777" w:rsidR="009F68B1" w:rsidRDefault="00AB27CD">
    <w:pPr>
      <w:pStyle w:val="BodyText"/>
      <w:spacing w:line="14" w:lineRule="auto"/>
      <w:ind w:left="0"/>
      <w:rPr>
        <w:sz w:val="20"/>
      </w:rPr>
    </w:pPr>
    <w:r>
      <w:pict w14:anchorId="20D4FE1B">
        <v:shapetype id="_x0000_t202" coordsize="21600,21600" o:spt="202" path="m,l,21600r21600,l21600,xe">
          <v:stroke joinstyle="miter"/>
          <v:path gradientshapeok="t" o:connecttype="rect"/>
        </v:shapetype>
        <v:shape id="_x0000_s2050" type="#_x0000_t202" style="position:absolute;margin-left:531.5pt;margin-top:728.3pt;width:10.85pt;height:15.3pt;z-index:-251909120;mso-position-horizontal-relative:page;mso-position-vertical-relative:page" filled="f" stroked="f">
          <v:textbox inset="0,0,0,0">
            <w:txbxContent>
              <w:p w14:paraId="6019FCF1" w14:textId="77777777" w:rsidR="009F68B1" w:rsidRDefault="00AB27CD">
                <w:pPr>
                  <w:pStyle w:val="BodyText"/>
                  <w:spacing w:before="10"/>
                  <w:ind w:left="40"/>
                </w:pPr>
                <w:r>
                  <w:fldChar w:fldCharType="begin"/>
                </w:r>
                <w:r>
                  <w:instrText xml:space="preserve"> PAGE  \* roman </w:instrText>
                </w:r>
                <w:r>
                  <w:fldChar w:fldCharType="separate"/>
                </w:r>
                <w:r>
                  <w:t>i</w:t>
                </w:r>
                <w:proofErr w:type="spellStart"/>
                <w:r>
                  <w:t>i</w:t>
                </w:r>
                <w:proofErr w:type="spellEnd"/>
                <w: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189A81" w14:textId="77777777" w:rsidR="009F68B1" w:rsidRDefault="00AB27CD">
    <w:pPr>
      <w:pStyle w:val="BodyText"/>
      <w:spacing w:line="14" w:lineRule="auto"/>
      <w:ind w:left="0"/>
      <w:rPr>
        <w:sz w:val="20"/>
      </w:rPr>
    </w:pPr>
    <w:r>
      <w:pict w14:anchorId="262506DC">
        <v:shapetype id="_x0000_t202" coordsize="21600,21600" o:spt="202" path="m,l,21600r21600,l21600,xe">
          <v:stroke joinstyle="miter"/>
          <v:path gradientshapeok="t" o:connecttype="rect"/>
        </v:shapetype>
        <v:shape id="_x0000_s2049" type="#_x0000_t202" style="position:absolute;margin-left:532.2pt;margin-top:728.3pt;width:10pt;height:15.3pt;z-index:-251908096;mso-position-horizontal-relative:page;mso-position-vertical-relative:page" filled="f" stroked="f">
          <v:textbox inset="0,0,0,0">
            <w:txbxContent>
              <w:p w14:paraId="6786CA8F" w14:textId="77777777" w:rsidR="009F68B1" w:rsidRDefault="00AB27CD">
                <w:pPr>
                  <w:pStyle w:val="BodyText"/>
                  <w:spacing w:before="10"/>
                  <w:ind w:left="40"/>
                </w:pPr>
                <w:r>
                  <w:fldChar w:fldCharType="begin"/>
                </w:r>
                <w:r>
                  <w:instrText xml:space="preserve"> PAGE </w:instrText>
                </w:r>
                <w:r>
                  <w:fldChar w:fldCharType="separate"/>
                </w:r>
                <w:r>
                  <w:t>1</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7D887C" w14:textId="77777777" w:rsidR="00AB27CD" w:rsidRDefault="00AB27CD">
      <w:r>
        <w:separator/>
      </w:r>
    </w:p>
  </w:footnote>
  <w:footnote w:type="continuationSeparator" w:id="0">
    <w:p w14:paraId="5453A8C5" w14:textId="77777777" w:rsidR="00AB27CD" w:rsidRDefault="00AB27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35317E"/>
    <w:multiLevelType w:val="hybridMultilevel"/>
    <w:tmpl w:val="FDD6843C"/>
    <w:lvl w:ilvl="0" w:tplc="7EDC2494">
      <w:numFmt w:val="bullet"/>
      <w:lvlText w:val=""/>
      <w:lvlJc w:val="left"/>
      <w:pPr>
        <w:ind w:left="821" w:hanging="361"/>
      </w:pPr>
      <w:rPr>
        <w:rFonts w:ascii="Symbol" w:eastAsia="Symbol" w:hAnsi="Symbol" w:cs="Symbol" w:hint="default"/>
        <w:w w:val="100"/>
        <w:sz w:val="24"/>
        <w:szCs w:val="24"/>
        <w:lang w:val="en-US" w:eastAsia="en-US" w:bidi="en-US"/>
      </w:rPr>
    </w:lvl>
    <w:lvl w:ilvl="1" w:tplc="887EAA4A">
      <w:numFmt w:val="bullet"/>
      <w:lvlText w:val="•"/>
      <w:lvlJc w:val="left"/>
      <w:pPr>
        <w:ind w:left="1696" w:hanging="361"/>
      </w:pPr>
      <w:rPr>
        <w:rFonts w:hint="default"/>
        <w:lang w:val="en-US" w:eastAsia="en-US" w:bidi="en-US"/>
      </w:rPr>
    </w:lvl>
    <w:lvl w:ilvl="2" w:tplc="6E288442">
      <w:numFmt w:val="bullet"/>
      <w:lvlText w:val="•"/>
      <w:lvlJc w:val="left"/>
      <w:pPr>
        <w:ind w:left="2572" w:hanging="361"/>
      </w:pPr>
      <w:rPr>
        <w:rFonts w:hint="default"/>
        <w:lang w:val="en-US" w:eastAsia="en-US" w:bidi="en-US"/>
      </w:rPr>
    </w:lvl>
    <w:lvl w:ilvl="3" w:tplc="4948AE82">
      <w:numFmt w:val="bullet"/>
      <w:lvlText w:val="•"/>
      <w:lvlJc w:val="left"/>
      <w:pPr>
        <w:ind w:left="3448" w:hanging="361"/>
      </w:pPr>
      <w:rPr>
        <w:rFonts w:hint="default"/>
        <w:lang w:val="en-US" w:eastAsia="en-US" w:bidi="en-US"/>
      </w:rPr>
    </w:lvl>
    <w:lvl w:ilvl="4" w:tplc="3B20C4EA">
      <w:numFmt w:val="bullet"/>
      <w:lvlText w:val="•"/>
      <w:lvlJc w:val="left"/>
      <w:pPr>
        <w:ind w:left="4324" w:hanging="361"/>
      </w:pPr>
      <w:rPr>
        <w:rFonts w:hint="default"/>
        <w:lang w:val="en-US" w:eastAsia="en-US" w:bidi="en-US"/>
      </w:rPr>
    </w:lvl>
    <w:lvl w:ilvl="5" w:tplc="E9D2AD48">
      <w:numFmt w:val="bullet"/>
      <w:lvlText w:val="•"/>
      <w:lvlJc w:val="left"/>
      <w:pPr>
        <w:ind w:left="5200" w:hanging="361"/>
      </w:pPr>
      <w:rPr>
        <w:rFonts w:hint="default"/>
        <w:lang w:val="en-US" w:eastAsia="en-US" w:bidi="en-US"/>
      </w:rPr>
    </w:lvl>
    <w:lvl w:ilvl="6" w:tplc="26D2B170">
      <w:numFmt w:val="bullet"/>
      <w:lvlText w:val="•"/>
      <w:lvlJc w:val="left"/>
      <w:pPr>
        <w:ind w:left="6076" w:hanging="361"/>
      </w:pPr>
      <w:rPr>
        <w:rFonts w:hint="default"/>
        <w:lang w:val="en-US" w:eastAsia="en-US" w:bidi="en-US"/>
      </w:rPr>
    </w:lvl>
    <w:lvl w:ilvl="7" w:tplc="8466E2DC">
      <w:numFmt w:val="bullet"/>
      <w:lvlText w:val="•"/>
      <w:lvlJc w:val="left"/>
      <w:pPr>
        <w:ind w:left="6952" w:hanging="361"/>
      </w:pPr>
      <w:rPr>
        <w:rFonts w:hint="default"/>
        <w:lang w:val="en-US" w:eastAsia="en-US" w:bidi="en-US"/>
      </w:rPr>
    </w:lvl>
    <w:lvl w:ilvl="8" w:tplc="AAD2E240">
      <w:numFmt w:val="bullet"/>
      <w:lvlText w:val="•"/>
      <w:lvlJc w:val="left"/>
      <w:pPr>
        <w:ind w:left="7828" w:hanging="361"/>
      </w:pPr>
      <w:rPr>
        <w:rFonts w:hint="default"/>
        <w:lang w:val="en-US" w:eastAsia="en-US" w:bidi="en-U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9F68B1"/>
    <w:rsid w:val="00013F93"/>
    <w:rsid w:val="009F68B1"/>
    <w:rsid w:val="00AB2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4B72CB9B"/>
  <w15:docId w15:val="{2C47FA57-F342-4D2E-8D6C-B5A1F8B54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lang w:bidi="en-US"/>
    </w:rPr>
  </w:style>
  <w:style w:type="paragraph" w:styleId="Heading1">
    <w:name w:val="heading 1"/>
    <w:basedOn w:val="Normal"/>
    <w:uiPriority w:val="9"/>
    <w:qFormat/>
    <w:pPr>
      <w:spacing w:before="64"/>
      <w:ind w:left="100"/>
      <w:outlineLvl w:val="0"/>
    </w:pPr>
    <w:rPr>
      <w:b/>
      <w:bCs/>
      <w:sz w:val="28"/>
      <w:szCs w:val="28"/>
    </w:rPr>
  </w:style>
  <w:style w:type="paragraph" w:styleId="Heading2">
    <w:name w:val="heading 2"/>
    <w:basedOn w:val="Normal"/>
    <w:uiPriority w:val="9"/>
    <w:unhideWhenUsed/>
    <w:qFormat/>
    <w:pPr>
      <w:spacing w:before="63"/>
      <w:ind w:left="100"/>
      <w:jc w:val="both"/>
      <w:outlineLvl w:val="1"/>
    </w:pPr>
    <w:rPr>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552"/>
      <w:ind w:left="100"/>
    </w:pPr>
    <w:rPr>
      <w:b/>
      <w:bCs/>
      <w:sz w:val="28"/>
      <w:szCs w:val="28"/>
    </w:rPr>
  </w:style>
  <w:style w:type="paragraph" w:styleId="TOC2">
    <w:name w:val="toc 2"/>
    <w:basedOn w:val="Normal"/>
    <w:uiPriority w:val="1"/>
    <w:qFormat/>
    <w:pPr>
      <w:spacing w:before="139"/>
      <w:ind w:left="100"/>
    </w:pPr>
    <w:rPr>
      <w:sz w:val="24"/>
      <w:szCs w:val="24"/>
    </w:rPr>
  </w:style>
  <w:style w:type="paragraph" w:styleId="TOC3">
    <w:name w:val="toc 3"/>
    <w:basedOn w:val="Normal"/>
    <w:uiPriority w:val="1"/>
    <w:qFormat/>
    <w:pPr>
      <w:spacing w:before="139"/>
      <w:ind w:left="320"/>
    </w:pPr>
    <w:rPr>
      <w:sz w:val="24"/>
      <w:szCs w:val="24"/>
    </w:rPr>
  </w:style>
  <w:style w:type="paragraph" w:styleId="BodyText">
    <w:name w:val="Body Text"/>
    <w:basedOn w:val="Normal"/>
    <w:uiPriority w:val="1"/>
    <w:qFormat/>
    <w:pPr>
      <w:ind w:left="100"/>
    </w:pPr>
    <w:rPr>
      <w:sz w:val="24"/>
      <w:szCs w:val="24"/>
    </w:rPr>
  </w:style>
  <w:style w:type="paragraph" w:styleId="ListParagraph">
    <w:name w:val="List Paragraph"/>
    <w:basedOn w:val="Normal"/>
    <w:uiPriority w:val="1"/>
    <w:qFormat/>
    <w:pPr>
      <w:spacing w:before="7"/>
      <w:ind w:left="821" w:right="119" w:hanging="361"/>
      <w:jc w:val="both"/>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2.xml"/><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2532</Words>
  <Characters>14433</Characters>
  <Application>Microsoft Office Word</Application>
  <DocSecurity>0</DocSecurity>
  <Lines>120</Lines>
  <Paragraphs>33</Paragraphs>
  <ScaleCrop>false</ScaleCrop>
  <Company/>
  <LinksUpToDate>false</LinksUpToDate>
  <CharactersWithSpaces>16932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 Helen Deen (1905866)</cp:lastModifiedBy>
  <cp:revision>2</cp:revision>
  <dcterms:created xsi:type="dcterms:W3CDTF">2021-01-04T15:19:00Z</dcterms:created>
  <dcterms:modified xsi:type="dcterms:W3CDTF">2021-01-04T15:21:00Z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2021-01-02T00:00:00Z</vt:filetime>
  </property>
  <property fmtid="{D5CDD505-2E9C-101B-9397-08002B2CF9AE}" pid="3" name="LastSaved">
    <vt:filetime>2021-01-04T00:00:00Z</vt:filetime>
  </property>
</Properties>
</file>