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F5E8449" w14:textId="5055F807" w:rsidR="00C6554A" w:rsidRPr="008B5277" w:rsidRDefault="00C6554A" w:rsidP="00C6554A">
      <w:pPr>
        <w:pStyle w:val="Photo"/>
      </w:pPr>
      <w:bookmarkStart w:id="0" w:name="_Toc321147149"/>
      <w:bookmarkStart w:id="1" w:name="_Toc318188227"/>
      <w:bookmarkStart w:id="2" w:name="_Toc318188327"/>
      <w:bookmarkStart w:id="3" w:name="_Toc318189312"/>
      <w:bookmarkStart w:id="4" w:name="_Toc321147011"/>
    </w:p>
    <w:bookmarkEnd w:id="0"/>
    <w:bookmarkEnd w:id="1"/>
    <w:bookmarkEnd w:id="2"/>
    <w:bookmarkEnd w:id="3"/>
    <w:bookmarkEnd w:id="4"/>
    <w:p w14:paraId="75AC57E9" w14:textId="77777777" w:rsidR="006B0076" w:rsidRDefault="006B0076" w:rsidP="00C6554A">
      <w:pPr>
        <w:pStyle w:val="Title"/>
      </w:pPr>
    </w:p>
    <w:p w14:paraId="22FC1AA6" w14:textId="77777777" w:rsidR="006B0076" w:rsidRDefault="006B0076" w:rsidP="00C6554A">
      <w:pPr>
        <w:pStyle w:val="Title"/>
      </w:pPr>
    </w:p>
    <w:p w14:paraId="0B3DFEE1" w14:textId="77777777" w:rsidR="006B0076" w:rsidRDefault="006B0076" w:rsidP="00C6554A">
      <w:pPr>
        <w:pStyle w:val="Title"/>
      </w:pPr>
    </w:p>
    <w:p w14:paraId="0805947A" w14:textId="5B2EBB26" w:rsidR="00C6554A" w:rsidRDefault="00F15CF8" w:rsidP="00C6554A">
      <w:pPr>
        <w:pStyle w:val="Title"/>
      </w:pPr>
      <w:r>
        <w:t>Ceramics for High Temperature Applications</w:t>
      </w:r>
      <w:r w:rsidR="008C4CA7">
        <w:t xml:space="preserve"> </w:t>
      </w:r>
    </w:p>
    <w:p w14:paraId="591DC963" w14:textId="3F31FEF2" w:rsidR="00C6554A" w:rsidRPr="00D5413C" w:rsidRDefault="00F15CF8" w:rsidP="00C6554A">
      <w:pPr>
        <w:pStyle w:val="Subtitle"/>
      </w:pPr>
      <w:r>
        <w:t>Advanced materials and process’</w:t>
      </w:r>
    </w:p>
    <w:p w14:paraId="66C3B63A" w14:textId="31A1B6FB" w:rsidR="00C6554A" w:rsidRDefault="00F15CF8" w:rsidP="00C6554A">
      <w:pPr>
        <w:pStyle w:val="ContactInfo"/>
      </w:pPr>
      <w:r>
        <w:t>Josef Ahmed</w:t>
      </w:r>
      <w:r w:rsidR="00C6554A">
        <w:t xml:space="preserve"> |</w:t>
      </w:r>
      <w:r>
        <w:t xml:space="preserve"> P152238</w:t>
      </w:r>
      <w:r w:rsidR="00C6554A">
        <w:br w:type="page"/>
      </w:r>
    </w:p>
    <w:p w14:paraId="7D32B20C" w14:textId="3DBB3777" w:rsidR="00E54B75" w:rsidRDefault="00E54B75" w:rsidP="00067964">
      <w:pPr>
        <w:pStyle w:val="Heading1"/>
      </w:pPr>
      <w:bookmarkStart w:id="5" w:name="_Toc44353043"/>
      <w:r>
        <w:lastRenderedPageBreak/>
        <w:t>Abstract</w:t>
      </w:r>
      <w:bookmarkEnd w:id="5"/>
    </w:p>
    <w:p w14:paraId="524B9B28" w14:textId="1DFCE91B" w:rsidR="00E54B75" w:rsidRDefault="003F75F9" w:rsidP="006979E1">
      <w:pPr>
        <w:spacing w:line="480" w:lineRule="auto"/>
        <w:rPr>
          <w:rFonts w:asciiTheme="majorHAnsi" w:eastAsiaTheme="majorEastAsia" w:hAnsiTheme="majorHAnsi" w:cstheme="majorBidi"/>
          <w:color w:val="007789" w:themeColor="accent1" w:themeShade="BF"/>
          <w:sz w:val="32"/>
        </w:rPr>
      </w:pPr>
      <w:r>
        <w:t xml:space="preserve">In this report Ultra-high Temperature </w:t>
      </w:r>
      <w:r w:rsidR="006979E1">
        <w:t>C</w:t>
      </w:r>
      <w:r>
        <w:t>eramics have been analysed</w:t>
      </w:r>
      <w:r w:rsidR="00EA42FF">
        <w:t xml:space="preserve"> to achieve a better understanding of what they do and what they are used for. It was found that they have a complex </w:t>
      </w:r>
      <w:r w:rsidR="00662968">
        <w:t>and sensitive manufacturing process that is affected by pressure and temperature.</w:t>
      </w:r>
      <w:r w:rsidR="00825F62">
        <w:t xml:space="preserve"> Whilst the</w:t>
      </w:r>
      <w:r w:rsidR="00700F22">
        <w:t>re is</w:t>
      </w:r>
      <w:r w:rsidR="00DD7CC5">
        <w:t xml:space="preserve"> a wide variety of ceramic materials that can withstand high temperatures. There is still </w:t>
      </w:r>
      <w:r w:rsidR="001C7236">
        <w:t xml:space="preserve">a real difficulty with finding the correct </w:t>
      </w:r>
      <w:r w:rsidR="00AA1F33">
        <w:t xml:space="preserve">material </w:t>
      </w:r>
      <w:r w:rsidR="005E26AC">
        <w:t>for the applications required with</w:t>
      </w:r>
      <w:r w:rsidR="00CE5C91">
        <w:t>in</w:t>
      </w:r>
      <w:r w:rsidR="005E26AC">
        <w:t xml:space="preserve"> the aerospace industry. </w:t>
      </w:r>
      <w:r w:rsidR="00DD7CC5">
        <w:t xml:space="preserve"> </w:t>
      </w:r>
      <w:r w:rsidR="006979E1">
        <w:t>Although, it is heading in the right direction.</w:t>
      </w:r>
      <w:r w:rsidR="00E54B75">
        <w:br w:type="page"/>
      </w:r>
    </w:p>
    <w:sdt>
      <w:sdtPr>
        <w:rPr>
          <w:rFonts w:asciiTheme="minorHAnsi" w:eastAsiaTheme="minorHAnsi" w:hAnsiTheme="minorHAnsi" w:cstheme="minorBidi"/>
          <w:color w:val="595959" w:themeColor="text1" w:themeTint="A6"/>
          <w:sz w:val="22"/>
          <w:szCs w:val="22"/>
        </w:rPr>
        <w:id w:val="-89091165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6DCC1CA2" w14:textId="2974B536" w:rsidR="00E54B75" w:rsidRDefault="00E54B75">
          <w:pPr>
            <w:pStyle w:val="TOCHeading"/>
          </w:pPr>
          <w:r>
            <w:t>Contents</w:t>
          </w:r>
        </w:p>
        <w:p w14:paraId="7C818AF8" w14:textId="3BD64ABC" w:rsidR="004C395A" w:rsidRDefault="00E54B75">
          <w:pPr>
            <w:pStyle w:val="TOC1"/>
            <w:tabs>
              <w:tab w:val="left" w:pos="440"/>
              <w:tab w:val="right" w:leader="dot" w:pos="9350"/>
            </w:tabs>
            <w:rPr>
              <w:rFonts w:eastAsiaTheme="minorEastAsia"/>
              <w:noProof/>
              <w:color w:val="auto"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4353043" w:history="1">
            <w:r w:rsidR="004C395A" w:rsidRPr="00C01CB5">
              <w:rPr>
                <w:rStyle w:val="Hyperlink"/>
                <w:noProof/>
              </w:rPr>
              <w:t>1</w:t>
            </w:r>
            <w:r w:rsidR="004C395A">
              <w:rPr>
                <w:rFonts w:eastAsiaTheme="minorEastAsia"/>
                <w:noProof/>
                <w:color w:val="auto"/>
                <w:lang w:eastAsia="en-GB"/>
              </w:rPr>
              <w:tab/>
            </w:r>
            <w:r w:rsidR="004C395A" w:rsidRPr="00C01CB5">
              <w:rPr>
                <w:rStyle w:val="Hyperlink"/>
                <w:noProof/>
              </w:rPr>
              <w:t>Abstract</w:t>
            </w:r>
            <w:r w:rsidR="004C395A">
              <w:rPr>
                <w:noProof/>
                <w:webHidden/>
              </w:rPr>
              <w:tab/>
            </w:r>
            <w:r w:rsidR="004C395A">
              <w:rPr>
                <w:noProof/>
                <w:webHidden/>
              </w:rPr>
              <w:fldChar w:fldCharType="begin"/>
            </w:r>
            <w:r w:rsidR="004C395A">
              <w:rPr>
                <w:noProof/>
                <w:webHidden/>
              </w:rPr>
              <w:instrText xml:space="preserve"> PAGEREF _Toc44353043 \h </w:instrText>
            </w:r>
            <w:r w:rsidR="004C395A">
              <w:rPr>
                <w:noProof/>
                <w:webHidden/>
              </w:rPr>
            </w:r>
            <w:r w:rsidR="004C395A">
              <w:rPr>
                <w:noProof/>
                <w:webHidden/>
              </w:rPr>
              <w:fldChar w:fldCharType="separate"/>
            </w:r>
            <w:r w:rsidR="004C395A">
              <w:rPr>
                <w:noProof/>
                <w:webHidden/>
              </w:rPr>
              <w:t>1</w:t>
            </w:r>
            <w:r w:rsidR="004C395A">
              <w:rPr>
                <w:noProof/>
                <w:webHidden/>
              </w:rPr>
              <w:fldChar w:fldCharType="end"/>
            </w:r>
          </w:hyperlink>
        </w:p>
        <w:p w14:paraId="10BD3B5E" w14:textId="14A7F804" w:rsidR="004C395A" w:rsidRDefault="004C395A">
          <w:pPr>
            <w:pStyle w:val="TOC1"/>
            <w:tabs>
              <w:tab w:val="left" w:pos="440"/>
              <w:tab w:val="right" w:leader="dot" w:pos="9350"/>
            </w:tabs>
            <w:rPr>
              <w:rFonts w:eastAsiaTheme="minorEastAsia"/>
              <w:noProof/>
              <w:color w:val="auto"/>
              <w:lang w:eastAsia="en-GB"/>
            </w:rPr>
          </w:pPr>
          <w:hyperlink w:anchor="_Toc44353044" w:history="1">
            <w:r w:rsidRPr="00C01CB5">
              <w:rPr>
                <w:rStyle w:val="Hyperlink"/>
                <w:noProof/>
              </w:rPr>
              <w:t>3</w:t>
            </w:r>
            <w:r>
              <w:rPr>
                <w:rFonts w:eastAsiaTheme="minorEastAsia"/>
                <w:noProof/>
                <w:color w:val="auto"/>
                <w:lang w:eastAsia="en-GB"/>
              </w:rPr>
              <w:tab/>
            </w:r>
            <w:r w:rsidRPr="00C01CB5">
              <w:rPr>
                <w:rStyle w:val="Hyperlink"/>
                <w:noProof/>
              </w:rPr>
              <w:t>Glossary of Acronyms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_Toc44353044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69B2E95" w14:textId="64011986" w:rsidR="004C395A" w:rsidRDefault="004C395A">
          <w:pPr>
            <w:pStyle w:val="TOC1"/>
            <w:tabs>
              <w:tab w:val="left" w:pos="440"/>
              <w:tab w:val="right" w:leader="dot" w:pos="9350"/>
            </w:tabs>
            <w:rPr>
              <w:rFonts w:eastAsiaTheme="minorEastAsia"/>
              <w:noProof/>
              <w:color w:val="auto"/>
              <w:lang w:eastAsia="en-GB"/>
            </w:rPr>
          </w:pPr>
          <w:hyperlink w:anchor="_Toc44353045" w:history="1">
            <w:r w:rsidRPr="00C01CB5">
              <w:rPr>
                <w:rStyle w:val="Hyperlink"/>
                <w:noProof/>
              </w:rPr>
              <w:t>4</w:t>
            </w:r>
            <w:r>
              <w:rPr>
                <w:rFonts w:eastAsiaTheme="minorEastAsia"/>
                <w:noProof/>
                <w:color w:val="auto"/>
                <w:lang w:eastAsia="en-GB"/>
              </w:rPr>
              <w:tab/>
            </w:r>
            <w:r w:rsidRPr="00C01CB5">
              <w:rPr>
                <w:rStyle w:val="Hyperlink"/>
                <w:noProof/>
              </w:rPr>
              <w:t>Introduction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_Toc44353045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A56F520" w14:textId="61E1BAFC" w:rsidR="004C395A" w:rsidRDefault="004C395A">
          <w:pPr>
            <w:pStyle w:val="TOC1"/>
            <w:tabs>
              <w:tab w:val="left" w:pos="440"/>
              <w:tab w:val="right" w:leader="dot" w:pos="9350"/>
            </w:tabs>
            <w:rPr>
              <w:rFonts w:eastAsiaTheme="minorEastAsia"/>
              <w:noProof/>
              <w:color w:val="auto"/>
              <w:lang w:eastAsia="en-GB"/>
            </w:rPr>
          </w:pPr>
          <w:hyperlink w:anchor="_Toc44353046" w:history="1">
            <w:r w:rsidRPr="00C01CB5">
              <w:rPr>
                <w:rStyle w:val="Hyperlink"/>
                <w:noProof/>
              </w:rPr>
              <w:t>5</w:t>
            </w:r>
            <w:r>
              <w:rPr>
                <w:rFonts w:eastAsiaTheme="minorEastAsia"/>
                <w:noProof/>
                <w:color w:val="auto"/>
                <w:lang w:eastAsia="en-GB"/>
              </w:rPr>
              <w:tab/>
            </w:r>
            <w:r w:rsidRPr="00C01CB5">
              <w:rPr>
                <w:rStyle w:val="Hyperlink"/>
                <w:noProof/>
              </w:rPr>
              <w:t>Ceramics for High Temperature Applications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_Toc44353046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506B527" w14:textId="1579E85C" w:rsidR="004C395A" w:rsidRDefault="004C395A">
          <w:pPr>
            <w:pStyle w:val="TOC2"/>
            <w:tabs>
              <w:tab w:val="left" w:pos="880"/>
              <w:tab w:val="right" w:leader="dot" w:pos="9350"/>
            </w:tabs>
            <w:rPr>
              <w:rFonts w:eastAsiaTheme="minorEastAsia"/>
              <w:noProof/>
              <w:color w:val="auto"/>
              <w:lang w:eastAsia="en-GB"/>
            </w:rPr>
          </w:pPr>
          <w:hyperlink w:anchor="_Toc44353047" w:history="1">
            <w:r w:rsidRPr="00C01CB5">
              <w:rPr>
                <w:rStyle w:val="Hyperlink"/>
                <w:noProof/>
              </w:rPr>
              <w:t>5.1</w:t>
            </w:r>
            <w:r>
              <w:rPr>
                <w:rFonts w:eastAsiaTheme="minorEastAsia"/>
                <w:noProof/>
                <w:color w:val="auto"/>
                <w:lang w:eastAsia="en-GB"/>
              </w:rPr>
              <w:tab/>
            </w:r>
            <w:r w:rsidRPr="00C01CB5">
              <w:rPr>
                <w:rStyle w:val="Hyperlink"/>
                <w:noProof/>
              </w:rPr>
              <w:t>Material Properties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_Toc44353047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D605B8D" w14:textId="78C67E2C" w:rsidR="004C395A" w:rsidRDefault="004C395A">
          <w:pPr>
            <w:pStyle w:val="TOC2"/>
            <w:tabs>
              <w:tab w:val="left" w:pos="880"/>
              <w:tab w:val="right" w:leader="dot" w:pos="9350"/>
            </w:tabs>
            <w:rPr>
              <w:rFonts w:eastAsiaTheme="minorEastAsia"/>
              <w:noProof/>
              <w:color w:val="auto"/>
              <w:lang w:eastAsia="en-GB"/>
            </w:rPr>
          </w:pPr>
          <w:hyperlink w:anchor="_Toc44353048" w:history="1">
            <w:r w:rsidRPr="00C01CB5">
              <w:rPr>
                <w:rStyle w:val="Hyperlink"/>
                <w:noProof/>
              </w:rPr>
              <w:t>5.2</w:t>
            </w:r>
            <w:r>
              <w:rPr>
                <w:rFonts w:eastAsiaTheme="minorEastAsia"/>
                <w:noProof/>
                <w:color w:val="auto"/>
                <w:lang w:eastAsia="en-GB"/>
              </w:rPr>
              <w:tab/>
            </w:r>
            <w:r w:rsidRPr="00C01CB5">
              <w:rPr>
                <w:rStyle w:val="Hyperlink"/>
                <w:noProof/>
              </w:rPr>
              <w:t>Manufacturing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_Toc44353048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4A52DE1" w14:textId="6B8E6B11" w:rsidR="004C395A" w:rsidRDefault="004C395A">
          <w:pPr>
            <w:pStyle w:val="TOC3"/>
            <w:tabs>
              <w:tab w:val="left" w:pos="1320"/>
              <w:tab w:val="right" w:leader="dot" w:pos="9350"/>
            </w:tabs>
            <w:rPr>
              <w:rFonts w:eastAsiaTheme="minorEastAsia"/>
              <w:noProof/>
              <w:color w:val="auto"/>
              <w:lang w:eastAsia="en-GB"/>
            </w:rPr>
          </w:pPr>
          <w:hyperlink w:anchor="_Toc44353049" w:history="1">
            <w:r w:rsidRPr="00C01CB5">
              <w:rPr>
                <w:rStyle w:val="Hyperlink"/>
                <w:noProof/>
              </w:rPr>
              <w:t>5.2.1</w:t>
            </w:r>
            <w:r>
              <w:rPr>
                <w:rFonts w:eastAsiaTheme="minorEastAsia"/>
                <w:noProof/>
                <w:color w:val="auto"/>
                <w:lang w:eastAsia="en-GB"/>
              </w:rPr>
              <w:tab/>
            </w:r>
            <w:r w:rsidRPr="00C01CB5">
              <w:rPr>
                <w:rStyle w:val="Hyperlink"/>
                <w:noProof/>
              </w:rPr>
              <w:t>Boron Carbide Reduction of Metal Oxide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_Toc44353049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FDDDBBD" w14:textId="7E6B1CF1" w:rsidR="004C395A" w:rsidRDefault="004C395A">
          <w:pPr>
            <w:pStyle w:val="TOC3"/>
            <w:tabs>
              <w:tab w:val="left" w:pos="1320"/>
              <w:tab w:val="right" w:leader="dot" w:pos="9350"/>
            </w:tabs>
            <w:rPr>
              <w:rFonts w:eastAsiaTheme="minorEastAsia"/>
              <w:noProof/>
              <w:color w:val="auto"/>
              <w:lang w:eastAsia="en-GB"/>
            </w:rPr>
          </w:pPr>
          <w:hyperlink w:anchor="_Toc44353050" w:history="1">
            <w:r w:rsidRPr="00C01CB5">
              <w:rPr>
                <w:rStyle w:val="Hyperlink"/>
                <w:noProof/>
              </w:rPr>
              <w:t>5.2.2</w:t>
            </w:r>
            <w:r>
              <w:rPr>
                <w:rFonts w:eastAsiaTheme="minorEastAsia"/>
                <w:noProof/>
                <w:color w:val="auto"/>
                <w:lang w:eastAsia="en-GB"/>
              </w:rPr>
              <w:tab/>
            </w:r>
            <w:r w:rsidRPr="00C01CB5">
              <w:rPr>
                <w:rStyle w:val="Hyperlink"/>
                <w:noProof/>
              </w:rPr>
              <w:t>Hot Pressing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_Toc44353050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D43DB0C" w14:textId="4CEC9463" w:rsidR="004C395A" w:rsidRDefault="004C395A">
          <w:pPr>
            <w:pStyle w:val="TOC3"/>
            <w:tabs>
              <w:tab w:val="left" w:pos="1320"/>
              <w:tab w:val="right" w:leader="dot" w:pos="9350"/>
            </w:tabs>
            <w:rPr>
              <w:rFonts w:eastAsiaTheme="minorEastAsia"/>
              <w:noProof/>
              <w:color w:val="auto"/>
              <w:lang w:eastAsia="en-GB"/>
            </w:rPr>
          </w:pPr>
          <w:hyperlink w:anchor="_Toc44353051" w:history="1">
            <w:r w:rsidRPr="00C01CB5">
              <w:rPr>
                <w:rStyle w:val="Hyperlink"/>
                <w:noProof/>
              </w:rPr>
              <w:t>5.2.3</w:t>
            </w:r>
            <w:r>
              <w:rPr>
                <w:rFonts w:eastAsiaTheme="minorEastAsia"/>
                <w:noProof/>
                <w:color w:val="auto"/>
                <w:lang w:eastAsia="en-GB"/>
              </w:rPr>
              <w:tab/>
            </w:r>
            <w:r w:rsidRPr="00C01CB5">
              <w:rPr>
                <w:rStyle w:val="Hyperlink"/>
                <w:noProof/>
              </w:rPr>
              <w:t>Chemical Vapor Deposition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_Toc44353051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F3718BA" w14:textId="181C7E51" w:rsidR="004C395A" w:rsidRDefault="004C395A">
          <w:pPr>
            <w:pStyle w:val="TOC2"/>
            <w:tabs>
              <w:tab w:val="left" w:pos="880"/>
              <w:tab w:val="right" w:leader="dot" w:pos="9350"/>
            </w:tabs>
            <w:rPr>
              <w:rFonts w:eastAsiaTheme="minorEastAsia"/>
              <w:noProof/>
              <w:color w:val="auto"/>
              <w:lang w:eastAsia="en-GB"/>
            </w:rPr>
          </w:pPr>
          <w:hyperlink w:anchor="_Toc44353052" w:history="1">
            <w:r w:rsidRPr="00C01CB5">
              <w:rPr>
                <w:rStyle w:val="Hyperlink"/>
                <w:noProof/>
              </w:rPr>
              <w:t>5.3</w:t>
            </w:r>
            <w:r>
              <w:rPr>
                <w:rFonts w:eastAsiaTheme="minorEastAsia"/>
                <w:noProof/>
                <w:color w:val="auto"/>
                <w:lang w:eastAsia="en-GB"/>
              </w:rPr>
              <w:tab/>
            </w:r>
            <w:r w:rsidRPr="00C01CB5">
              <w:rPr>
                <w:rStyle w:val="Hyperlink"/>
                <w:noProof/>
              </w:rPr>
              <w:t>Environmental impact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_Toc44353052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FBC6858" w14:textId="44F39619" w:rsidR="004C395A" w:rsidRDefault="004C395A">
          <w:pPr>
            <w:pStyle w:val="TOC2"/>
            <w:tabs>
              <w:tab w:val="left" w:pos="880"/>
              <w:tab w:val="right" w:leader="dot" w:pos="9350"/>
            </w:tabs>
            <w:rPr>
              <w:rFonts w:eastAsiaTheme="minorEastAsia"/>
              <w:noProof/>
              <w:color w:val="auto"/>
              <w:lang w:eastAsia="en-GB"/>
            </w:rPr>
          </w:pPr>
          <w:hyperlink w:anchor="_Toc44353053" w:history="1">
            <w:r w:rsidRPr="00C01CB5">
              <w:rPr>
                <w:rStyle w:val="Hyperlink"/>
                <w:noProof/>
              </w:rPr>
              <w:t>5.4</w:t>
            </w:r>
            <w:r>
              <w:rPr>
                <w:rFonts w:eastAsiaTheme="minorEastAsia"/>
                <w:noProof/>
                <w:color w:val="auto"/>
                <w:lang w:eastAsia="en-GB"/>
              </w:rPr>
              <w:tab/>
            </w:r>
            <w:r w:rsidRPr="00C01CB5">
              <w:rPr>
                <w:rStyle w:val="Hyperlink"/>
                <w:noProof/>
              </w:rPr>
              <w:t>Health and Safety Implications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_Toc44353053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9FBCA78" w14:textId="7A98B452" w:rsidR="004C395A" w:rsidRDefault="004C395A">
          <w:pPr>
            <w:pStyle w:val="TOC1"/>
            <w:tabs>
              <w:tab w:val="left" w:pos="440"/>
              <w:tab w:val="right" w:leader="dot" w:pos="9350"/>
            </w:tabs>
            <w:rPr>
              <w:rFonts w:eastAsiaTheme="minorEastAsia"/>
              <w:noProof/>
              <w:color w:val="auto"/>
              <w:lang w:eastAsia="en-GB"/>
            </w:rPr>
          </w:pPr>
          <w:hyperlink w:anchor="_Toc44353054" w:history="1">
            <w:r w:rsidRPr="00C01CB5">
              <w:rPr>
                <w:rStyle w:val="Hyperlink"/>
                <w:noProof/>
              </w:rPr>
              <w:t>6</w:t>
            </w:r>
            <w:r>
              <w:rPr>
                <w:rFonts w:eastAsiaTheme="minorEastAsia"/>
                <w:noProof/>
                <w:color w:val="auto"/>
                <w:lang w:eastAsia="en-GB"/>
              </w:rPr>
              <w:tab/>
            </w:r>
            <w:r w:rsidRPr="00C01CB5">
              <w:rPr>
                <w:rStyle w:val="Hyperlink"/>
                <w:noProof/>
              </w:rPr>
              <w:t>UHTCs for Sharp Leading Edges within the Aerospace Industry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_Toc44353054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B93108B" w14:textId="43F069DC" w:rsidR="004C395A" w:rsidRDefault="004C395A">
          <w:pPr>
            <w:pStyle w:val="TOC1"/>
            <w:tabs>
              <w:tab w:val="left" w:pos="440"/>
              <w:tab w:val="right" w:leader="dot" w:pos="9350"/>
            </w:tabs>
            <w:rPr>
              <w:rFonts w:eastAsiaTheme="minorEastAsia"/>
              <w:noProof/>
              <w:color w:val="auto"/>
              <w:lang w:eastAsia="en-GB"/>
            </w:rPr>
          </w:pPr>
          <w:hyperlink w:anchor="_Toc44353055" w:history="1">
            <w:r w:rsidRPr="00C01CB5">
              <w:rPr>
                <w:rStyle w:val="Hyperlink"/>
                <w:noProof/>
              </w:rPr>
              <w:t>7</w:t>
            </w:r>
            <w:r>
              <w:rPr>
                <w:rFonts w:eastAsiaTheme="minorEastAsia"/>
                <w:noProof/>
                <w:color w:val="auto"/>
                <w:lang w:eastAsia="en-GB"/>
              </w:rPr>
              <w:tab/>
            </w:r>
            <w:r w:rsidRPr="00C01CB5">
              <w:rPr>
                <w:rStyle w:val="Hyperlink"/>
                <w:noProof/>
              </w:rPr>
              <w:t>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_Toc44353055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3EE921F" w14:textId="35DC1943" w:rsidR="004C395A" w:rsidRDefault="004C395A">
          <w:pPr>
            <w:pStyle w:val="TOC1"/>
            <w:tabs>
              <w:tab w:val="left" w:pos="440"/>
              <w:tab w:val="right" w:leader="dot" w:pos="9350"/>
            </w:tabs>
            <w:rPr>
              <w:rFonts w:eastAsiaTheme="minorEastAsia"/>
              <w:noProof/>
              <w:color w:val="auto"/>
              <w:lang w:eastAsia="en-GB"/>
            </w:rPr>
          </w:pPr>
          <w:hyperlink w:anchor="_Toc44353056" w:history="1">
            <w:r w:rsidRPr="00C01CB5">
              <w:rPr>
                <w:rStyle w:val="Hyperlink"/>
                <w:noProof/>
              </w:rPr>
              <w:t>8</w:t>
            </w:r>
            <w:r>
              <w:rPr>
                <w:rFonts w:eastAsiaTheme="minorEastAsia"/>
                <w:noProof/>
                <w:color w:val="auto"/>
                <w:lang w:eastAsia="en-GB"/>
              </w:rPr>
              <w:tab/>
            </w:r>
            <w:r w:rsidRPr="00C01CB5">
              <w:rPr>
                <w:rStyle w:val="Hyperlink"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_Toc44353056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494061D" w14:textId="726858D8" w:rsidR="00E54B75" w:rsidRDefault="00E54B75" w:rsidP="004C395A">
          <w:r>
            <w:rPr>
              <w:b/>
              <w:bCs/>
              <w:noProof/>
            </w:rPr>
            <w:fldChar w:fldCharType="end"/>
          </w:r>
        </w:p>
      </w:sdtContent>
    </w:sdt>
    <w:p w14:paraId="22E2B8F8" w14:textId="77777777" w:rsidR="00E54B75" w:rsidRDefault="00E54B75">
      <w:pPr>
        <w:rPr>
          <w:rFonts w:asciiTheme="majorHAnsi" w:eastAsiaTheme="majorEastAsia" w:hAnsiTheme="majorHAnsi" w:cstheme="majorBidi"/>
          <w:color w:val="007789" w:themeColor="accent1" w:themeShade="BF"/>
          <w:sz w:val="32"/>
        </w:rPr>
      </w:pPr>
      <w:r>
        <w:br w:type="page"/>
      </w:r>
    </w:p>
    <w:p w14:paraId="7B9F0668" w14:textId="53D0F55B" w:rsidR="00E54B75" w:rsidRDefault="00E54B75" w:rsidP="00067964">
      <w:pPr>
        <w:pStyle w:val="Heading1"/>
      </w:pPr>
      <w:bookmarkStart w:id="6" w:name="_Toc44353044"/>
      <w:r>
        <w:lastRenderedPageBreak/>
        <w:t>Glossary of Acronyms</w:t>
      </w:r>
      <w:bookmarkEnd w:id="6"/>
    </w:p>
    <w:p w14:paraId="5F622602" w14:textId="19EFAAB7" w:rsidR="0059750E" w:rsidRDefault="001672F1">
      <w:r>
        <w:t xml:space="preserve">Ultra-High Temperature Ceramic </w:t>
      </w:r>
      <w:r w:rsidR="0059750E">
        <w:t>–</w:t>
      </w:r>
      <w:r>
        <w:t xml:space="preserve"> UHTC</w:t>
      </w:r>
    </w:p>
    <w:p w14:paraId="4A4A538D" w14:textId="20B909FC" w:rsidR="0059750E" w:rsidRDefault="0059750E">
      <w:r>
        <w:t xml:space="preserve">Zirconium diboride </w:t>
      </w:r>
      <w:r>
        <w:t>– ZrB2</w:t>
      </w:r>
    </w:p>
    <w:p w14:paraId="75C0D4E5" w14:textId="7AC6B8DF" w:rsidR="0059750E" w:rsidRDefault="0059750E">
      <w:r>
        <w:t xml:space="preserve">Hafnium diboride </w:t>
      </w:r>
      <w:r w:rsidR="00407C82">
        <w:t xml:space="preserve">- </w:t>
      </w:r>
      <w:r>
        <w:t>HFB2</w:t>
      </w:r>
    </w:p>
    <w:p w14:paraId="3FC4288E" w14:textId="44309289" w:rsidR="00407C82" w:rsidRDefault="00407C82" w:rsidP="00407C82">
      <w:r>
        <w:t>Ultra-High Temperature Ceramic – UHTC</w:t>
      </w:r>
    </w:p>
    <w:p w14:paraId="16725CB3" w14:textId="0DA5FDB2" w:rsidR="00407C82" w:rsidRDefault="00407C82" w:rsidP="00407C82">
      <w:r>
        <w:t>C</w:t>
      </w:r>
      <w:r>
        <w:t>hemical vapor deposition</w:t>
      </w:r>
      <w:r>
        <w:t xml:space="preserve"> </w:t>
      </w:r>
      <w:r w:rsidR="00E101A6">
        <w:t>–</w:t>
      </w:r>
      <w:r>
        <w:t xml:space="preserve"> CVD</w:t>
      </w:r>
    </w:p>
    <w:p w14:paraId="7F1D5DC1" w14:textId="28F5B5E0" w:rsidR="00E101A6" w:rsidRDefault="00E101A6" w:rsidP="00407C82">
      <w:r>
        <w:t xml:space="preserve">Silicon Carbide </w:t>
      </w:r>
      <w:r>
        <w:t xml:space="preserve">- </w:t>
      </w:r>
      <w:proofErr w:type="spellStart"/>
      <w:r>
        <w:t>SiC</w:t>
      </w:r>
      <w:proofErr w:type="spellEnd"/>
    </w:p>
    <w:p w14:paraId="34AF2FA9" w14:textId="42EF3706" w:rsidR="00407C82" w:rsidRDefault="00E101A6">
      <w:r>
        <w:t>R</w:t>
      </w:r>
      <w:r>
        <w:t xml:space="preserve">efractory ceramic fibre </w:t>
      </w:r>
      <w:r>
        <w:t>– R</w:t>
      </w:r>
      <w:r>
        <w:t>CF</w:t>
      </w:r>
    </w:p>
    <w:p w14:paraId="6E1EC0F0" w14:textId="622E18EE" w:rsidR="00A7199D" w:rsidRDefault="00A7199D">
      <w:r w:rsidRPr="00274410">
        <w:t>The European Ceramic Fibres Industry Association</w:t>
      </w:r>
      <w:r>
        <w:t xml:space="preserve"> </w:t>
      </w:r>
      <w:r w:rsidR="00A67804">
        <w:t>–</w:t>
      </w:r>
      <w:r>
        <w:t xml:space="preserve"> ECFIA</w:t>
      </w:r>
    </w:p>
    <w:p w14:paraId="7694C7A1" w14:textId="333B01C0" w:rsidR="00A67804" w:rsidRDefault="00A67804">
      <w:r>
        <w:t xml:space="preserve">Ultra-High-Temperature Ceramic Matrix Composites </w:t>
      </w:r>
      <w:r>
        <w:t xml:space="preserve">- </w:t>
      </w:r>
      <w:r>
        <w:t>UHTCMC</w:t>
      </w:r>
    </w:p>
    <w:p w14:paraId="7B10DAFF" w14:textId="77777777" w:rsidR="00E101A6" w:rsidRDefault="00E101A6"/>
    <w:p w14:paraId="60B1887E" w14:textId="77777777" w:rsidR="00407C82" w:rsidRDefault="00407C82"/>
    <w:p w14:paraId="12617416" w14:textId="0BE77A45" w:rsidR="00E54B75" w:rsidRDefault="00E54B75">
      <w:pPr>
        <w:rPr>
          <w:rFonts w:asciiTheme="majorHAnsi" w:eastAsiaTheme="majorEastAsia" w:hAnsiTheme="majorHAnsi" w:cstheme="majorBidi"/>
          <w:color w:val="007789" w:themeColor="accent1" w:themeShade="BF"/>
          <w:sz w:val="32"/>
        </w:rPr>
      </w:pPr>
      <w:r>
        <w:br w:type="page"/>
      </w:r>
    </w:p>
    <w:p w14:paraId="14D894CB" w14:textId="7008C015" w:rsidR="00E54B75" w:rsidRDefault="00E54B75" w:rsidP="00067964">
      <w:pPr>
        <w:pStyle w:val="Heading1"/>
      </w:pPr>
      <w:bookmarkStart w:id="7" w:name="_Toc44353045"/>
      <w:r>
        <w:lastRenderedPageBreak/>
        <w:t>Introduction</w:t>
      </w:r>
      <w:bookmarkEnd w:id="7"/>
    </w:p>
    <w:p w14:paraId="1ABDD32D" w14:textId="634D7036" w:rsidR="00E54B75" w:rsidRDefault="00536D71" w:rsidP="00536D71">
      <w:pPr>
        <w:spacing w:line="480" w:lineRule="auto"/>
        <w:rPr>
          <w:rFonts w:asciiTheme="majorHAnsi" w:eastAsiaTheme="majorEastAsia" w:hAnsiTheme="majorHAnsi" w:cstheme="majorBidi"/>
          <w:color w:val="007789" w:themeColor="accent1" w:themeShade="BF"/>
          <w:sz w:val="32"/>
        </w:rPr>
      </w:pPr>
      <w:r>
        <w:t xml:space="preserve">This report will analyse ceramics that are used for high temperature applications. It will discuss </w:t>
      </w:r>
      <w:r w:rsidR="0043288E">
        <w:t xml:space="preserve">material properties, </w:t>
      </w:r>
      <w:r>
        <w:t>manufacturing methods, environmental impacts</w:t>
      </w:r>
      <w:r w:rsidR="00722887">
        <w:t xml:space="preserve"> and any health and safety considerations.</w:t>
      </w:r>
      <w:r>
        <w:t xml:space="preserve"> </w:t>
      </w:r>
      <w:r w:rsidR="00415FF8">
        <w:t xml:space="preserve">The report will comment on </w:t>
      </w:r>
      <w:r w:rsidR="00713CED">
        <w:t>ceramics used in the aerospace industry and what is currently being done with regards to ceramics used in extreme environ</w:t>
      </w:r>
      <w:r w:rsidR="0062412C">
        <w:t>ments</w:t>
      </w:r>
      <w:r w:rsidR="00DB2F0B">
        <w:t>. A</w:t>
      </w:r>
      <w:r w:rsidR="0032277F">
        <w:t xml:space="preserve"> conclusion will then be drawn on the findings made throughout the report.</w:t>
      </w:r>
      <w:r w:rsidR="00E54B75">
        <w:br w:type="page"/>
      </w:r>
    </w:p>
    <w:p w14:paraId="75B4FA2A" w14:textId="150D6061" w:rsidR="00593725" w:rsidRDefault="00E54B75" w:rsidP="00067964">
      <w:pPr>
        <w:pStyle w:val="Heading1"/>
      </w:pPr>
      <w:bookmarkStart w:id="8" w:name="_Toc44353046"/>
      <w:r>
        <w:lastRenderedPageBreak/>
        <w:t>Ceramics for High Temperature Applications</w:t>
      </w:r>
      <w:bookmarkEnd w:id="8"/>
    </w:p>
    <w:p w14:paraId="3D37319F" w14:textId="6FC4D994" w:rsidR="005F2B9E" w:rsidRDefault="00EA47AB" w:rsidP="00A711EC">
      <w:pPr>
        <w:spacing w:line="480" w:lineRule="auto"/>
      </w:pPr>
      <w:r>
        <w:t xml:space="preserve">Ceramics used for high temperature </w:t>
      </w:r>
      <w:r w:rsidR="00092A0F">
        <w:t>a</w:t>
      </w:r>
      <w:r w:rsidR="00341388">
        <w:t xml:space="preserve">pplications, also known as </w:t>
      </w:r>
      <w:r w:rsidR="00DA5A10">
        <w:t>ultra-high temperature ceramics</w:t>
      </w:r>
      <w:r w:rsidR="00D3647D">
        <w:t xml:space="preserve"> (UHTC) </w:t>
      </w:r>
      <w:r w:rsidR="000C256D">
        <w:t xml:space="preserve">are materials that are manufactured </w:t>
      </w:r>
      <w:r w:rsidR="00EE306D">
        <w:t xml:space="preserve">for </w:t>
      </w:r>
      <w:r w:rsidR="007215A4">
        <w:t xml:space="preserve">environments that present </w:t>
      </w:r>
      <w:r w:rsidR="00F31D60">
        <w:t>excess in temperature, chemical reac</w:t>
      </w:r>
      <w:r w:rsidR="00AF3380">
        <w:t>tiv</w:t>
      </w:r>
      <w:r w:rsidR="00422A8C">
        <w:t>ity, erosive attack</w:t>
      </w:r>
      <w:r w:rsidR="00DA5A10">
        <w:t xml:space="preserve"> </w:t>
      </w:r>
      <w:sdt>
        <w:sdtPr>
          <w:id w:val="-1640027183"/>
          <w:citation/>
        </w:sdtPr>
        <w:sdtEndPr/>
        <w:sdtContent>
          <w:r w:rsidR="00B324B9">
            <w:fldChar w:fldCharType="begin"/>
          </w:r>
          <w:r w:rsidR="00B324B9">
            <w:instrText xml:space="preserve"> CITATION AZo10 \l 2057 </w:instrText>
          </w:r>
          <w:r w:rsidR="00B324B9">
            <w:fldChar w:fldCharType="separate"/>
          </w:r>
          <w:r w:rsidR="002F1CDD">
            <w:rPr>
              <w:noProof/>
            </w:rPr>
            <w:t>(AZoM, 2010)</w:t>
          </w:r>
          <w:r w:rsidR="00B324B9">
            <w:fldChar w:fldCharType="end"/>
          </w:r>
        </w:sdtContent>
      </w:sdt>
      <w:r w:rsidR="00422A8C">
        <w:t>.</w:t>
      </w:r>
      <w:r w:rsidR="00BA35E7">
        <w:t xml:space="preserve"> UHTC’s were researched extensively</w:t>
      </w:r>
      <w:r w:rsidR="00294F32">
        <w:t xml:space="preserve">, firstly during the 1960’s – 1970’s, secondly during the late 1990’s and early 2000’s. </w:t>
      </w:r>
      <w:r w:rsidR="003F368B">
        <w:t>The research during these years</w:t>
      </w:r>
      <w:r w:rsidR="00F57551">
        <w:t xml:space="preserve">, </w:t>
      </w:r>
      <w:r w:rsidR="003F368B">
        <w:t xml:space="preserve">was </w:t>
      </w:r>
      <w:r w:rsidR="003C6B2B">
        <w:t xml:space="preserve">carried out by the US and </w:t>
      </w:r>
      <w:r w:rsidR="00DD7C54">
        <w:t>Soviet Union</w:t>
      </w:r>
      <w:r w:rsidR="003C6B2B">
        <w:t xml:space="preserve"> for applications within the aerospace </w:t>
      </w:r>
      <w:r w:rsidR="004E2212">
        <w:t>industry</w:t>
      </w:r>
      <w:r w:rsidR="00DE0985">
        <w:t>,</w:t>
      </w:r>
      <w:r w:rsidR="004E2212">
        <w:t xml:space="preserve"> as well as the space industry</w:t>
      </w:r>
      <w:r w:rsidR="00DE0985">
        <w:t>. This research focused on boride and carbi</w:t>
      </w:r>
      <w:r w:rsidR="00203CD7">
        <w:t xml:space="preserve">de ceramics. </w:t>
      </w:r>
      <w:sdt>
        <w:sdtPr>
          <w:id w:val="-54393857"/>
          <w:citation/>
        </w:sdtPr>
        <w:sdtEndPr/>
        <w:sdtContent>
          <w:r w:rsidR="00203CD7">
            <w:fldChar w:fldCharType="begin"/>
          </w:r>
          <w:r w:rsidR="00203CD7">
            <w:instrText xml:space="preserve"> CITATION Wil14 \l 2057 </w:instrText>
          </w:r>
          <w:r w:rsidR="00203CD7">
            <w:fldChar w:fldCharType="separate"/>
          </w:r>
          <w:r w:rsidR="002F1CDD">
            <w:rPr>
              <w:noProof/>
            </w:rPr>
            <w:t>(Fahrenholtz, 2014)</w:t>
          </w:r>
          <w:r w:rsidR="00203CD7">
            <w:fldChar w:fldCharType="end"/>
          </w:r>
        </w:sdtContent>
      </w:sdt>
      <w:r w:rsidR="00307F6A">
        <w:t>.</w:t>
      </w:r>
      <w:r w:rsidR="00AC766A">
        <w:t xml:space="preserve"> When </w:t>
      </w:r>
      <w:r w:rsidR="009D1039">
        <w:t xml:space="preserve">choosing a UHTC for a </w:t>
      </w:r>
      <w:r w:rsidR="00D27A8D">
        <w:t>high temperature application</w:t>
      </w:r>
      <w:r w:rsidR="009D1039">
        <w:t>, melting point i</w:t>
      </w:r>
      <w:r w:rsidR="00653DE4">
        <w:t xml:space="preserve">s </w:t>
      </w:r>
      <w:r w:rsidR="00B1728B">
        <w:t>a</w:t>
      </w:r>
      <w:r w:rsidR="002A1D78">
        <w:t xml:space="preserve"> critical</w:t>
      </w:r>
      <w:r w:rsidR="00B1728B">
        <w:t xml:space="preserve"> property that needs to be considered. There are over 300 </w:t>
      </w:r>
      <w:r w:rsidR="00564E67">
        <w:t xml:space="preserve">materials with a melting point over </w:t>
      </w:r>
      <w:r w:rsidR="0075232A">
        <w:t>2000</w:t>
      </w:r>
      <w:r w:rsidR="00B964F9">
        <w:t>°C</w:t>
      </w:r>
      <w:r w:rsidR="00360BA8">
        <w:t xml:space="preserve">, </w:t>
      </w:r>
      <w:r w:rsidR="000B5DB4">
        <w:t>whereas</w:t>
      </w:r>
      <w:r w:rsidR="00360BA8">
        <w:t xml:space="preserve"> there are only 15</w:t>
      </w:r>
      <w:r w:rsidR="001866B4">
        <w:t xml:space="preserve"> with a melting point over 3000</w:t>
      </w:r>
      <w:r w:rsidR="008360D9">
        <w:t>°C</w:t>
      </w:r>
      <w:r w:rsidR="005045DB">
        <w:t xml:space="preserve"> </w:t>
      </w:r>
      <w:sdt>
        <w:sdtPr>
          <w:id w:val="-1676032333"/>
          <w:citation/>
        </w:sdtPr>
        <w:sdtContent>
          <w:r w:rsidR="005045DB">
            <w:fldChar w:fldCharType="begin"/>
          </w:r>
          <w:r w:rsidR="005045DB">
            <w:instrText xml:space="preserve"> CITATION Rie19 \l 2057 </w:instrText>
          </w:r>
          <w:r w:rsidR="005045DB">
            <w:fldChar w:fldCharType="separate"/>
          </w:r>
          <w:r w:rsidR="002F1CDD">
            <w:rPr>
              <w:noProof/>
            </w:rPr>
            <w:t>(Riedel, 2019)</w:t>
          </w:r>
          <w:r w:rsidR="005045DB">
            <w:fldChar w:fldCharType="end"/>
          </w:r>
        </w:sdtContent>
      </w:sdt>
      <w:r w:rsidR="008360D9">
        <w:t xml:space="preserve">. </w:t>
      </w:r>
      <w:r w:rsidR="006D204B">
        <w:t xml:space="preserve">As well as temperature, </w:t>
      </w:r>
      <w:r w:rsidR="00E3788A">
        <w:t>thermal and mechanical stress also need to be considered for longevity as well as avoiding any serious failures</w:t>
      </w:r>
      <w:sdt>
        <w:sdtPr>
          <w:id w:val="93214182"/>
          <w:citation/>
        </w:sdtPr>
        <w:sdtContent>
          <w:r w:rsidR="00E3788A">
            <w:fldChar w:fldCharType="begin"/>
          </w:r>
          <w:r w:rsidR="00E3788A">
            <w:instrText xml:space="preserve"> CITATION Ema19 \l 2057 </w:instrText>
          </w:r>
          <w:r w:rsidR="00E3788A">
            <w:fldChar w:fldCharType="separate"/>
          </w:r>
          <w:r w:rsidR="002F1CDD">
            <w:rPr>
              <w:noProof/>
            </w:rPr>
            <w:t xml:space="preserve"> (Emanuel Ionescu, 2019)</w:t>
          </w:r>
          <w:r w:rsidR="00E3788A">
            <w:fldChar w:fldCharType="end"/>
          </w:r>
        </w:sdtContent>
      </w:sdt>
      <w:r w:rsidR="00861D8B">
        <w:t>.</w:t>
      </w:r>
      <w:r w:rsidR="00E3788A">
        <w:t xml:space="preserve"> </w:t>
      </w:r>
      <w:r w:rsidR="002F3F8E">
        <w:t xml:space="preserve">An example of </w:t>
      </w:r>
      <w:r w:rsidR="00192BB4">
        <w:t>some com</w:t>
      </w:r>
      <w:r w:rsidR="009F05DA">
        <w:t xml:space="preserve">monly </w:t>
      </w:r>
      <w:r w:rsidR="00553F59">
        <w:t xml:space="preserve">used </w:t>
      </w:r>
      <w:r w:rsidR="005F0298">
        <w:t xml:space="preserve">materials </w:t>
      </w:r>
      <w:r w:rsidR="00D27A8D">
        <w:t xml:space="preserve">can be seen in </w:t>
      </w:r>
      <w:r w:rsidR="00D27A8D">
        <w:fldChar w:fldCharType="begin"/>
      </w:r>
      <w:r w:rsidR="00D27A8D">
        <w:instrText xml:space="preserve"> REF _Ref44274101 \h </w:instrText>
      </w:r>
      <w:r w:rsidR="00D27A8D">
        <w:fldChar w:fldCharType="separate"/>
      </w:r>
      <w:r w:rsidR="00D27A8D">
        <w:t xml:space="preserve">Table </w:t>
      </w:r>
      <w:r w:rsidR="00D27A8D">
        <w:rPr>
          <w:noProof/>
        </w:rPr>
        <w:t>1</w:t>
      </w:r>
      <w:r w:rsidR="00D27A8D">
        <w:fldChar w:fldCharType="end"/>
      </w:r>
      <w:r w:rsidR="00D27A8D">
        <w:t xml:space="preserve"> </w:t>
      </w:r>
      <w:r w:rsidR="000B5DB4">
        <w:t>.</w:t>
      </w:r>
      <w:r w:rsidR="00764E9E">
        <w:t xml:space="preserve"> </w:t>
      </w:r>
    </w:p>
    <w:p w14:paraId="591CD117" w14:textId="5EB57EB9" w:rsidR="008360D9" w:rsidRDefault="000B5DB4" w:rsidP="00315E79">
      <w:pPr>
        <w:pStyle w:val="Caption"/>
        <w:keepNext/>
      </w:pPr>
      <w:bookmarkStart w:id="9" w:name="_Ref44274101"/>
      <w:r>
        <w:lastRenderedPageBreak/>
        <w:t xml:space="preserve">Table </w:t>
      </w:r>
      <w:r>
        <w:fldChar w:fldCharType="begin"/>
      </w:r>
      <w:r>
        <w:instrText xml:space="preserve"> SEQ Table \* ARABIC </w:instrText>
      </w:r>
      <w:r>
        <w:fldChar w:fldCharType="separate"/>
      </w:r>
      <w:r w:rsidR="004F0464">
        <w:rPr>
          <w:noProof/>
        </w:rPr>
        <w:t>1</w:t>
      </w:r>
      <w:r>
        <w:fldChar w:fldCharType="end"/>
      </w:r>
      <w:bookmarkEnd w:id="9"/>
    </w:p>
    <w:p w14:paraId="0CC5257C" w14:textId="6DDBFBC6" w:rsidR="00315E79" w:rsidRDefault="00102539" w:rsidP="00315E79">
      <w:r>
        <w:rPr>
          <w:noProof/>
        </w:rPr>
        <w:drawing>
          <wp:inline distT="0" distB="0" distL="0" distR="0" wp14:anchorId="71D5C121" wp14:editId="77245DA9">
            <wp:extent cx="5196840" cy="4625520"/>
            <wp:effectExtent l="0" t="0" r="3810" b="381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196840" cy="4625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B56C242" w14:textId="666679D6" w:rsidR="008D113C" w:rsidRPr="00315E79" w:rsidRDefault="008D113C" w:rsidP="00315E79">
      <w:sdt>
        <w:sdtPr>
          <w:id w:val="-269392121"/>
          <w:citation/>
        </w:sdtPr>
        <w:sdtContent>
          <w:r>
            <w:fldChar w:fldCharType="begin"/>
          </w:r>
          <w:r>
            <w:instrText xml:space="preserve"> CITATION Ipe15 \l 2057 </w:instrText>
          </w:r>
          <w:r>
            <w:fldChar w:fldCharType="separate"/>
          </w:r>
          <w:r>
            <w:rPr>
              <w:noProof/>
            </w:rPr>
            <w:t>(Ipek Akin, 2015)</w:t>
          </w:r>
          <w:r>
            <w:fldChar w:fldCharType="end"/>
          </w:r>
        </w:sdtContent>
      </w:sdt>
    </w:p>
    <w:p w14:paraId="7C1824D4" w14:textId="0414FF88" w:rsidR="00447095" w:rsidRDefault="00447095" w:rsidP="00067964">
      <w:pPr>
        <w:pStyle w:val="Heading2"/>
      </w:pPr>
      <w:bookmarkStart w:id="10" w:name="_Toc44353047"/>
      <w:r>
        <w:t>Material Properties</w:t>
      </w:r>
      <w:bookmarkEnd w:id="10"/>
      <w:r>
        <w:t xml:space="preserve"> </w:t>
      </w:r>
    </w:p>
    <w:p w14:paraId="349BC4EC" w14:textId="6A6DC882" w:rsidR="000E1C62" w:rsidRDefault="001C4B3A" w:rsidP="009A6E16">
      <w:pPr>
        <w:spacing w:line="480" w:lineRule="auto"/>
      </w:pPr>
      <w:r>
        <w:t>The two materials that will be discuss</w:t>
      </w:r>
      <w:r w:rsidR="001E2C02">
        <w:t>ed</w:t>
      </w:r>
      <w:r>
        <w:t xml:space="preserve"> are</w:t>
      </w:r>
      <w:r w:rsidR="000E7B00">
        <w:t xml:space="preserve"> </w:t>
      </w:r>
      <w:r w:rsidR="000E7B00">
        <w:t>Zirconium diboride</w:t>
      </w:r>
      <w:r w:rsidR="00C71672">
        <w:t xml:space="preserve"> (ZRB2)</w:t>
      </w:r>
      <w:r w:rsidR="000E7B00">
        <w:t xml:space="preserve"> and Hafnium diboride</w:t>
      </w:r>
      <w:r w:rsidR="00C71672">
        <w:t xml:space="preserve"> (HFB2)</w:t>
      </w:r>
      <w:r w:rsidR="00635DCB">
        <w:t xml:space="preserve">, due to their popularity </w:t>
      </w:r>
      <w:r w:rsidR="00251339">
        <w:t>within the UHTC world.</w:t>
      </w:r>
      <w:r w:rsidR="00EA2BD8">
        <w:t xml:space="preserve"> Both materials </w:t>
      </w:r>
      <w:r w:rsidR="00CC6B8B">
        <w:t xml:space="preserve">are improved with the use of additives, </w:t>
      </w:r>
      <w:r w:rsidR="004C79A6">
        <w:t>such as ca</w:t>
      </w:r>
      <w:r w:rsidR="00DC1012">
        <w:t>rbon.</w:t>
      </w:r>
      <w:sdt>
        <w:sdtPr>
          <w:id w:val="1412970998"/>
          <w:citation/>
        </w:sdtPr>
        <w:sdtContent>
          <w:r w:rsidR="00491A21">
            <w:fldChar w:fldCharType="begin"/>
          </w:r>
          <w:r w:rsidR="00491A21">
            <w:instrText xml:space="preserve"> CITATION Syl09 \l 2057 </w:instrText>
          </w:r>
          <w:r w:rsidR="00491A21">
            <w:fldChar w:fldCharType="separate"/>
          </w:r>
          <w:r w:rsidR="002F1CDD">
            <w:rPr>
              <w:noProof/>
            </w:rPr>
            <w:t xml:space="preserve"> (Sylvia M. Johnson, 2009)</w:t>
          </w:r>
          <w:r w:rsidR="00491A21">
            <w:fldChar w:fldCharType="end"/>
          </w:r>
        </w:sdtContent>
      </w:sdt>
      <w:r w:rsidR="00251339">
        <w:t xml:space="preserve"> </w:t>
      </w:r>
      <w:r w:rsidR="000E7B00">
        <w:t xml:space="preserve"> </w:t>
      </w:r>
      <w:r w:rsidR="005F537A">
        <w:t>The properties of UHTCs include the following:</w:t>
      </w:r>
      <w:r w:rsidR="001D0E66">
        <w:t xml:space="preserve"> </w:t>
      </w:r>
      <w:sdt>
        <w:sdtPr>
          <w:id w:val="-670568138"/>
          <w:citation/>
        </w:sdtPr>
        <w:sdtContent>
          <w:r w:rsidR="00A54A80">
            <w:fldChar w:fldCharType="begin"/>
          </w:r>
          <w:r w:rsidR="00A54A80">
            <w:instrText xml:space="preserve"> CITATION Ipe15 \l 2057 </w:instrText>
          </w:r>
          <w:r w:rsidR="00A54A80">
            <w:fldChar w:fldCharType="separate"/>
          </w:r>
          <w:r w:rsidR="002F1CDD">
            <w:rPr>
              <w:noProof/>
            </w:rPr>
            <w:t>(Ipek Akin, 2015)</w:t>
          </w:r>
          <w:r w:rsidR="00A54A80">
            <w:fldChar w:fldCharType="end"/>
          </w:r>
        </w:sdtContent>
      </w:sdt>
    </w:p>
    <w:p w14:paraId="24A52D69" w14:textId="068917CE" w:rsidR="005F537A" w:rsidRDefault="00CC319A" w:rsidP="001A62F1">
      <w:pPr>
        <w:pStyle w:val="ListParagraph"/>
        <w:numPr>
          <w:ilvl w:val="0"/>
          <w:numId w:val="23"/>
        </w:numPr>
        <w:spacing w:line="480" w:lineRule="auto"/>
      </w:pPr>
      <w:r>
        <w:t>Extremely high</w:t>
      </w:r>
      <w:r w:rsidR="001A62F1">
        <w:t xml:space="preserve"> melting point </w:t>
      </w:r>
      <w:r w:rsidR="00BF53DA">
        <w:t>(&gt;3000°C)</w:t>
      </w:r>
    </w:p>
    <w:p w14:paraId="3656C3D2" w14:textId="3657B21D" w:rsidR="00BF53DA" w:rsidRDefault="008D53F5" w:rsidP="001A62F1">
      <w:pPr>
        <w:pStyle w:val="ListParagraph"/>
        <w:numPr>
          <w:ilvl w:val="0"/>
          <w:numId w:val="23"/>
        </w:numPr>
        <w:spacing w:line="480" w:lineRule="auto"/>
      </w:pPr>
      <w:r>
        <w:t>High Hardness (≥GPA)</w:t>
      </w:r>
    </w:p>
    <w:p w14:paraId="5D58DEC5" w14:textId="06A86499" w:rsidR="008D53F5" w:rsidRDefault="00052168" w:rsidP="001A62F1">
      <w:pPr>
        <w:pStyle w:val="ListParagraph"/>
        <w:numPr>
          <w:ilvl w:val="0"/>
          <w:numId w:val="23"/>
        </w:numPr>
        <w:spacing w:line="480" w:lineRule="auto"/>
      </w:pPr>
      <w:r>
        <w:t xml:space="preserve">High Thermal Conductivity </w:t>
      </w:r>
    </w:p>
    <w:p w14:paraId="0528077E" w14:textId="5FD80EF9" w:rsidR="00052168" w:rsidRDefault="00052168" w:rsidP="001A62F1">
      <w:pPr>
        <w:pStyle w:val="ListParagraph"/>
        <w:numPr>
          <w:ilvl w:val="0"/>
          <w:numId w:val="23"/>
        </w:numPr>
        <w:spacing w:line="480" w:lineRule="auto"/>
      </w:pPr>
      <w:r>
        <w:lastRenderedPageBreak/>
        <w:t>Good thermal shock</w:t>
      </w:r>
      <w:r w:rsidR="001D0E66">
        <w:t xml:space="preserve"> resistance</w:t>
      </w:r>
    </w:p>
    <w:p w14:paraId="45A7191E" w14:textId="083258D6" w:rsidR="00491A21" w:rsidRDefault="001D0E66" w:rsidP="00491A21">
      <w:pPr>
        <w:pStyle w:val="ListParagraph"/>
        <w:numPr>
          <w:ilvl w:val="0"/>
          <w:numId w:val="23"/>
        </w:numPr>
        <w:spacing w:line="480" w:lineRule="auto"/>
      </w:pPr>
      <w:r>
        <w:t>Good chemical inertness</w:t>
      </w:r>
    </w:p>
    <w:p w14:paraId="07DB5B40" w14:textId="3C0F1DF4" w:rsidR="00CD65D4" w:rsidRPr="000E1C62" w:rsidRDefault="008612AE" w:rsidP="00B81B5B">
      <w:pPr>
        <w:spacing w:line="480" w:lineRule="auto"/>
      </w:pPr>
      <w:r>
        <w:t xml:space="preserve">It has been found that sintering (a manufacturing process) can be difficult to carry out for </w:t>
      </w:r>
      <w:r w:rsidR="004012DA">
        <w:t xml:space="preserve">borides </w:t>
      </w:r>
      <w:r>
        <w:t>boride. Using sinter</w:t>
      </w:r>
      <w:r w:rsidR="0083239C">
        <w:t xml:space="preserve"> additives can help improve the densification process (discussed under the Manufacturing section of the report)</w:t>
      </w:r>
      <w:r w:rsidR="00230FC0">
        <w:t>. In doing so this can affect the high temperature properties</w:t>
      </w:r>
      <w:r w:rsidR="007C0AB0">
        <w:t xml:space="preserve"> in</w:t>
      </w:r>
      <w:r w:rsidR="00230FC0">
        <w:t xml:space="preserve"> a negative manor.</w:t>
      </w:r>
      <w:sdt>
        <w:sdtPr>
          <w:id w:val="-922178948"/>
          <w:citation/>
        </w:sdtPr>
        <w:sdtContent>
          <w:r w:rsidR="00B81B5B">
            <w:fldChar w:fldCharType="begin"/>
          </w:r>
          <w:r w:rsidR="00B81B5B">
            <w:instrText xml:space="preserve"> CITATION AKS13 \l 2057 </w:instrText>
          </w:r>
          <w:r w:rsidR="00B81B5B">
            <w:fldChar w:fldCharType="separate"/>
          </w:r>
          <w:r w:rsidR="002F1CDD">
            <w:rPr>
              <w:noProof/>
            </w:rPr>
            <w:t xml:space="preserve"> (A K Suri, 2013)</w:t>
          </w:r>
          <w:r w:rsidR="00B81B5B">
            <w:fldChar w:fldCharType="end"/>
          </w:r>
        </w:sdtContent>
      </w:sdt>
      <w:r w:rsidR="004012DA">
        <w:t xml:space="preserve">. </w:t>
      </w:r>
      <w:r w:rsidR="00934041">
        <w:t xml:space="preserve">Material properties of UHTC’s vary </w:t>
      </w:r>
      <w:r w:rsidR="00535A2B">
        <w:t xml:space="preserve">based on the manufacturing process used as well as the matrix composition used. This </w:t>
      </w:r>
      <w:r w:rsidR="0001721C">
        <w:t xml:space="preserve">involves the addition of sinter additives as previously discussed, as well as </w:t>
      </w:r>
      <w:r w:rsidR="00732FB4">
        <w:t>a reinforcing, oxidization resistance phase.</w:t>
      </w:r>
      <w:r w:rsidR="00EB640E">
        <w:t xml:space="preserve"> </w:t>
      </w:r>
      <w:sdt>
        <w:sdtPr>
          <w:id w:val="-775863311"/>
          <w:citation/>
        </w:sdtPr>
        <w:sdtContent>
          <w:r w:rsidR="00B321CB">
            <w:fldChar w:fldCharType="begin"/>
          </w:r>
          <w:r w:rsidR="00B321CB">
            <w:instrText xml:space="preserve"> CITATION Luc18 \l 2057 </w:instrText>
          </w:r>
          <w:r w:rsidR="00B321CB">
            <w:fldChar w:fldCharType="separate"/>
          </w:r>
          <w:r w:rsidR="002F1CDD">
            <w:rPr>
              <w:noProof/>
            </w:rPr>
            <w:t>(Luca Zoli, 2018)</w:t>
          </w:r>
          <w:r w:rsidR="00B321CB">
            <w:fldChar w:fldCharType="end"/>
          </w:r>
        </w:sdtContent>
      </w:sdt>
    </w:p>
    <w:p w14:paraId="6409176B" w14:textId="51CB375F" w:rsidR="00780B9C" w:rsidRDefault="00593725" w:rsidP="00067964">
      <w:pPr>
        <w:pStyle w:val="Heading2"/>
      </w:pPr>
      <w:bookmarkStart w:id="11" w:name="_Toc44353048"/>
      <w:r>
        <w:t>Manufacturing</w:t>
      </w:r>
      <w:bookmarkEnd w:id="11"/>
    </w:p>
    <w:p w14:paraId="68FF168F" w14:textId="44D8F14F" w:rsidR="00DC61E5" w:rsidRPr="00EB5930" w:rsidRDefault="003B0D62" w:rsidP="00F95C9A">
      <w:pPr>
        <w:spacing w:line="480" w:lineRule="auto"/>
      </w:pPr>
      <w:r>
        <w:t xml:space="preserve">The manufacturing of UHTC’s is known to be a difficult process, mainly due to </w:t>
      </w:r>
      <w:r w:rsidR="008E34F9">
        <w:t>the material’s</w:t>
      </w:r>
      <w:r>
        <w:t xml:space="preserve"> high melting </w:t>
      </w:r>
      <w:r w:rsidR="009A7E85">
        <w:t>point.</w:t>
      </w:r>
      <w:r w:rsidR="006041B4">
        <w:t xml:space="preserve"> </w:t>
      </w:r>
      <w:r w:rsidR="00B135C3">
        <w:t>Powder synthesis is the f</w:t>
      </w:r>
      <w:r w:rsidR="00A11B45">
        <w:t xml:space="preserve">irst process to be carried out during the manufacturing of UHTC’s. </w:t>
      </w:r>
      <w:r w:rsidR="00A2259E">
        <w:t xml:space="preserve">It is used to acquire the desired properties and microstructure in the final product. </w:t>
      </w:r>
      <w:sdt>
        <w:sdtPr>
          <w:id w:val="1509788831"/>
          <w:citation/>
        </w:sdtPr>
        <w:sdtContent>
          <w:r w:rsidR="00A2259E">
            <w:fldChar w:fldCharType="begin"/>
          </w:r>
          <w:r w:rsidR="00A2259E">
            <w:instrText xml:space="preserve"> CITATION IML13 \l 2057 </w:instrText>
          </w:r>
          <w:r w:rsidR="00A2259E">
            <w:fldChar w:fldCharType="separate"/>
          </w:r>
          <w:r w:rsidR="002F1CDD">
            <w:rPr>
              <w:noProof/>
            </w:rPr>
            <w:t>(I. M. Low, 2013)</w:t>
          </w:r>
          <w:r w:rsidR="00A2259E">
            <w:fldChar w:fldCharType="end"/>
          </w:r>
        </w:sdtContent>
      </w:sdt>
      <w:r w:rsidR="00A2259E">
        <w:t xml:space="preserve"> </w:t>
      </w:r>
      <w:r w:rsidR="00EA263C">
        <w:t>The next process would be densification</w:t>
      </w:r>
      <w:r w:rsidR="00543ECD">
        <w:t xml:space="preserve"> of the material.</w:t>
      </w:r>
      <w:r w:rsidR="00E2183E">
        <w:t xml:space="preserve"> A traditional method for this is </w:t>
      </w:r>
      <w:r w:rsidR="00FC35EF">
        <w:t xml:space="preserve">hot pressing </w:t>
      </w:r>
      <w:sdt>
        <w:sdtPr>
          <w:id w:val="-1199692710"/>
          <w:citation/>
        </w:sdtPr>
        <w:sdtContent>
          <w:r w:rsidR="00FC35EF">
            <w:fldChar w:fldCharType="begin"/>
          </w:r>
          <w:r w:rsidR="00FC35EF">
            <w:instrText xml:space="preserve"> CITATION JFJ15 \l 2057 </w:instrText>
          </w:r>
          <w:r w:rsidR="00FC35EF">
            <w:fldChar w:fldCharType="separate"/>
          </w:r>
          <w:r w:rsidR="002F1CDD">
            <w:rPr>
              <w:noProof/>
            </w:rPr>
            <w:t>(J.F. Justin, 2015)</w:t>
          </w:r>
          <w:r w:rsidR="00FC35EF">
            <w:fldChar w:fldCharType="end"/>
          </w:r>
        </w:sdtContent>
      </w:sdt>
      <w:r w:rsidR="006D13E1">
        <w:t>.</w:t>
      </w:r>
      <w:r w:rsidR="00176D36">
        <w:t xml:space="preserve"> </w:t>
      </w:r>
      <w:r w:rsidR="00B02D70">
        <w:t xml:space="preserve">The final process is then coating, which </w:t>
      </w:r>
      <w:r w:rsidR="004B005C">
        <w:t xml:space="preserve">can be done by chemical </w:t>
      </w:r>
      <w:r w:rsidR="00FF2FA2">
        <w:t>vapor deposition</w:t>
      </w:r>
      <w:r w:rsidR="00FF3EDB">
        <w:t xml:space="preserve"> (CVD) </w:t>
      </w:r>
      <w:r w:rsidR="006F688F">
        <w:t>, this process is known to give</w:t>
      </w:r>
      <w:r w:rsidR="00EB5930">
        <w:t xml:space="preserve"> good oxidization resistance</w:t>
      </w:r>
      <w:r w:rsidR="00FF3EDB">
        <w:t>.</w:t>
      </w:r>
      <w:sdt>
        <w:sdtPr>
          <w:id w:val="-1453861710"/>
          <w:citation/>
        </w:sdtPr>
        <w:sdtContent>
          <w:r w:rsidR="00FF3EDB">
            <w:fldChar w:fldCharType="begin"/>
          </w:r>
          <w:r w:rsidR="00FF3EDB">
            <w:instrText xml:space="preserve"> CITATION Ope18 \l 2057 </w:instrText>
          </w:r>
          <w:r w:rsidR="00FF3EDB">
            <w:fldChar w:fldCharType="separate"/>
          </w:r>
          <w:r w:rsidR="002F1CDD">
            <w:rPr>
              <w:noProof/>
            </w:rPr>
            <w:t xml:space="preserve"> (Open Learn, 2018)</w:t>
          </w:r>
          <w:r w:rsidR="00FF3EDB">
            <w:fldChar w:fldCharType="end"/>
          </w:r>
        </w:sdtContent>
      </w:sdt>
      <w:r w:rsidR="0084320F">
        <w:t>.</w:t>
      </w:r>
      <w:r w:rsidR="00E767F8">
        <w:t xml:space="preserve"> </w:t>
      </w:r>
      <w:r w:rsidR="00413F30">
        <w:t xml:space="preserve">Although, the methods discussed are not the only process’ that can be used for the manufacture </w:t>
      </w:r>
      <w:r w:rsidR="00E51120">
        <w:t xml:space="preserve">of UHTC. </w:t>
      </w:r>
      <w:r w:rsidR="00BC43EB">
        <w:fldChar w:fldCharType="begin"/>
      </w:r>
      <w:r w:rsidR="00BC43EB">
        <w:instrText xml:space="preserve"> REF _Ref44274101 \h </w:instrText>
      </w:r>
      <w:r w:rsidR="00BC43EB">
        <w:fldChar w:fldCharType="separate"/>
      </w:r>
      <w:r w:rsidR="00BC43EB">
        <w:t xml:space="preserve">Table </w:t>
      </w:r>
      <w:r w:rsidR="00BC43EB">
        <w:rPr>
          <w:noProof/>
        </w:rPr>
        <w:t>1</w:t>
      </w:r>
      <w:r w:rsidR="00BC43EB">
        <w:fldChar w:fldCharType="end"/>
      </w:r>
      <w:r w:rsidR="00BC43EB">
        <w:t xml:space="preserve"> shows</w:t>
      </w:r>
      <w:r w:rsidR="00360C7D">
        <w:t xml:space="preserve"> other processing types and parameters that can be used, and</w:t>
      </w:r>
      <w:r w:rsidR="00E616DE">
        <w:t xml:space="preserve"> gives a clear comparison of how varying the processing types and parameters can affect the </w:t>
      </w:r>
      <w:r w:rsidR="00A572EE">
        <w:t xml:space="preserve">materials final properties </w:t>
      </w:r>
      <w:sdt>
        <w:sdtPr>
          <w:id w:val="-1550834892"/>
          <w:citation/>
        </w:sdtPr>
        <w:sdtContent>
          <w:r w:rsidR="000D390F">
            <w:fldChar w:fldCharType="begin"/>
          </w:r>
          <w:r w:rsidR="000D390F">
            <w:instrText xml:space="preserve"> CITATION Ipe15 \l 2057 </w:instrText>
          </w:r>
          <w:r w:rsidR="000D390F">
            <w:fldChar w:fldCharType="separate"/>
          </w:r>
          <w:r w:rsidR="002F1CDD">
            <w:rPr>
              <w:noProof/>
            </w:rPr>
            <w:t>(Ipek Akin, 2015)</w:t>
          </w:r>
          <w:r w:rsidR="000D390F">
            <w:fldChar w:fldCharType="end"/>
          </w:r>
        </w:sdtContent>
      </w:sdt>
      <w:r w:rsidR="000D390F">
        <w:t>.</w:t>
      </w:r>
    </w:p>
    <w:p w14:paraId="4732212F" w14:textId="3E2A8114" w:rsidR="002C58B2" w:rsidRDefault="002C58B2" w:rsidP="00F95C9A">
      <w:pPr>
        <w:pStyle w:val="Heading3"/>
        <w:spacing w:line="480" w:lineRule="auto"/>
      </w:pPr>
      <w:bookmarkStart w:id="12" w:name="_Toc44353049"/>
      <w:r>
        <w:t>Boron Carbide Reduction of Metal Oxide</w:t>
      </w:r>
      <w:bookmarkEnd w:id="12"/>
    </w:p>
    <w:p w14:paraId="50E594CB" w14:textId="01BEC88F" w:rsidR="00F95C9A" w:rsidRDefault="002C58B2" w:rsidP="00F95C9A">
      <w:pPr>
        <w:spacing w:line="480" w:lineRule="auto"/>
      </w:pPr>
      <w:r>
        <w:t xml:space="preserve">This is the most </w:t>
      </w:r>
      <w:r w:rsidR="005A63A8">
        <w:t>preferred process for synthesis</w:t>
      </w:r>
      <w:r w:rsidR="008411ED">
        <w:t xml:space="preserve"> for UHTC’s such as </w:t>
      </w:r>
      <w:r w:rsidR="008411ED">
        <w:t>Z</w:t>
      </w:r>
      <w:r w:rsidR="00814518">
        <w:t>rB</w:t>
      </w:r>
      <w:r w:rsidR="00F236D3">
        <w:t>2</w:t>
      </w:r>
      <w:r w:rsidR="008411ED">
        <w:t xml:space="preserve"> and H</w:t>
      </w:r>
      <w:r w:rsidR="00F236D3">
        <w:t>fB2</w:t>
      </w:r>
      <w:r w:rsidR="008411ED">
        <w:t xml:space="preserve">. </w:t>
      </w:r>
      <w:r w:rsidR="00267BBC">
        <w:t>This method uses a cheaper charge material.</w:t>
      </w:r>
      <w:r w:rsidR="00AF671E">
        <w:t xml:space="preserve"> The reaction used for this process can be seen in </w:t>
      </w:r>
      <w:r w:rsidR="00F84BAC">
        <w:fldChar w:fldCharType="begin"/>
      </w:r>
      <w:r w:rsidR="00F84BAC">
        <w:instrText xml:space="preserve"> REF _Ref44280914 \h </w:instrText>
      </w:r>
      <w:r w:rsidR="00F95C9A">
        <w:instrText xml:space="preserve"> \* MERGEFORMAT </w:instrText>
      </w:r>
      <w:r w:rsidR="00F84BAC">
        <w:fldChar w:fldCharType="separate"/>
      </w:r>
      <w:r w:rsidR="00F84BAC">
        <w:t xml:space="preserve">Figure </w:t>
      </w:r>
      <w:r w:rsidR="00F84BAC">
        <w:rPr>
          <w:noProof/>
        </w:rPr>
        <w:t>1</w:t>
      </w:r>
      <w:r w:rsidR="00F84BAC">
        <w:fldChar w:fldCharType="end"/>
      </w:r>
      <w:r w:rsidR="00CD6DBF">
        <w:t xml:space="preserve">. </w:t>
      </w:r>
      <w:r w:rsidR="006F6F6A">
        <w:t xml:space="preserve">The </w:t>
      </w:r>
      <w:r w:rsidR="006F6F6A">
        <w:lastRenderedPageBreak/>
        <w:t>reaction is carried out at a temperature of approximately 1800</w:t>
      </w:r>
      <w:r w:rsidR="006F6F6A">
        <w:t>°C</w:t>
      </w:r>
      <w:r w:rsidR="006F6F6A">
        <w:t xml:space="preserve"> </w:t>
      </w:r>
      <w:sdt>
        <w:sdtPr>
          <w:id w:val="-2045279075"/>
          <w:citation/>
        </w:sdtPr>
        <w:sdtContent>
          <w:r w:rsidR="00B57FAC">
            <w:fldChar w:fldCharType="begin"/>
          </w:r>
          <w:r w:rsidR="00B57FAC">
            <w:instrText xml:space="preserve"> CITATION IML13 \l 2057 </w:instrText>
          </w:r>
          <w:r w:rsidR="00B57FAC">
            <w:fldChar w:fldCharType="separate"/>
          </w:r>
          <w:r w:rsidR="002F1CDD">
            <w:rPr>
              <w:noProof/>
            </w:rPr>
            <w:t>(I. M. Low, 2013)</w:t>
          </w:r>
          <w:r w:rsidR="00B57FAC">
            <w:fldChar w:fldCharType="end"/>
          </w:r>
        </w:sdtContent>
      </w:sdt>
      <w:r w:rsidR="00B57FAC">
        <w:t xml:space="preserve">. </w:t>
      </w:r>
      <w:r w:rsidR="00C450E0">
        <w:t xml:space="preserve">The temperature used for synthesis will </w:t>
      </w:r>
      <w:r w:rsidR="00EC1FD6">
        <w:t>determine</w:t>
      </w:r>
      <w:r w:rsidR="00C450E0">
        <w:t xml:space="preserve"> the </w:t>
      </w:r>
      <w:r w:rsidR="009D2116">
        <w:t>particle</w:t>
      </w:r>
      <w:r w:rsidR="00EC1FD6">
        <w:t xml:space="preserve"> size of the powder, this can later affect</w:t>
      </w:r>
      <w:r w:rsidR="009D2116">
        <w:t xml:space="preserve"> the densification process.</w:t>
      </w:r>
      <w:r w:rsidR="003F3C10">
        <w:t xml:space="preserve"> Other synthesis methods are available and can be seen in </w:t>
      </w:r>
      <w:r w:rsidR="003F3C10">
        <w:fldChar w:fldCharType="begin"/>
      </w:r>
      <w:r w:rsidR="003F3C10">
        <w:instrText xml:space="preserve"> REF _Ref44330591 \h </w:instrText>
      </w:r>
      <w:r w:rsidR="003F3C10">
        <w:fldChar w:fldCharType="separate"/>
      </w:r>
      <w:r w:rsidR="003F3C10">
        <w:t xml:space="preserve">Table </w:t>
      </w:r>
      <w:r w:rsidR="003F3C10">
        <w:rPr>
          <w:noProof/>
        </w:rPr>
        <w:t>2</w:t>
      </w:r>
      <w:r w:rsidR="003F3C10">
        <w:fldChar w:fldCharType="end"/>
      </w:r>
      <w:r w:rsidR="003F3C10">
        <w:t>. The advantage and disadvantage of each method can be seen.</w:t>
      </w:r>
      <w:r w:rsidR="00ED067D">
        <w:t xml:space="preserve"> </w:t>
      </w:r>
      <w:r w:rsidR="00540845">
        <w:t xml:space="preserve">Some techniques such as </w:t>
      </w:r>
      <w:r w:rsidR="00BD5631">
        <w:t>solution-based</w:t>
      </w:r>
      <w:r w:rsidR="00540845">
        <w:t xml:space="preserve"> techniques and synthesis from polymer precursors are only suitable for lab use only.</w:t>
      </w:r>
    </w:p>
    <w:p w14:paraId="594453FE" w14:textId="77777777" w:rsidR="00985402" w:rsidRDefault="00985402" w:rsidP="00985402">
      <w:pPr>
        <w:pStyle w:val="Caption"/>
      </w:pPr>
      <w:bookmarkStart w:id="13" w:name="_Ref44280914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>
        <w:rPr>
          <w:noProof/>
        </w:rPr>
        <w:t>1</w:t>
      </w:r>
      <w:r>
        <w:fldChar w:fldCharType="end"/>
      </w:r>
      <w:bookmarkEnd w:id="13"/>
    </w:p>
    <w:p w14:paraId="42A4B452" w14:textId="2BA415D0" w:rsidR="00F84BAC" w:rsidRDefault="00F84BAC" w:rsidP="00F84BAC">
      <w:pPr>
        <w:keepNext/>
      </w:pPr>
      <w:r>
        <w:rPr>
          <w:noProof/>
        </w:rPr>
        <w:drawing>
          <wp:inline distT="0" distB="0" distL="0" distR="0" wp14:anchorId="21EB29E4" wp14:editId="11B6C4AF">
            <wp:extent cx="4324350" cy="573405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t="12754"/>
                    <a:stretch/>
                  </pic:blipFill>
                  <pic:spPr bwMode="auto">
                    <a:xfrm>
                      <a:off x="0" y="0"/>
                      <a:ext cx="4324350" cy="5734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3BD217F" w14:textId="3AC89D71" w:rsidR="00985402" w:rsidRDefault="00985402" w:rsidP="00985402">
      <w:pPr>
        <w:pStyle w:val="Caption"/>
        <w:keepNext/>
      </w:pPr>
      <w:bookmarkStart w:id="14" w:name="_Ref44330591"/>
      <w:r>
        <w:t xml:space="preserve">Table </w:t>
      </w:r>
      <w:r>
        <w:fldChar w:fldCharType="begin"/>
      </w:r>
      <w:r>
        <w:instrText xml:space="preserve"> SEQ Table \* ARABIC </w:instrText>
      </w:r>
      <w:r>
        <w:fldChar w:fldCharType="separate"/>
      </w:r>
      <w:r w:rsidR="004F0464">
        <w:rPr>
          <w:noProof/>
        </w:rPr>
        <w:t>2</w:t>
      </w:r>
      <w:r>
        <w:fldChar w:fldCharType="end"/>
      </w:r>
      <w:bookmarkEnd w:id="14"/>
    </w:p>
    <w:p w14:paraId="7D88DBE5" w14:textId="4A0D7225" w:rsidR="00985402" w:rsidRDefault="00985402" w:rsidP="00985402">
      <w:r>
        <w:rPr>
          <w:noProof/>
        </w:rPr>
        <w:drawing>
          <wp:inline distT="0" distB="0" distL="0" distR="0" wp14:anchorId="4C76D991" wp14:editId="6851A1FB">
            <wp:extent cx="5943600" cy="3700145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700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E0C971" w14:textId="1FD6D961" w:rsidR="003367AE" w:rsidRPr="00985402" w:rsidRDefault="003367AE" w:rsidP="00985402">
      <w:sdt>
        <w:sdtPr>
          <w:id w:val="1731275251"/>
          <w:citation/>
        </w:sdtPr>
        <w:sdtContent>
          <w:r>
            <w:fldChar w:fldCharType="begin"/>
          </w:r>
          <w:r>
            <w:instrText xml:space="preserve"> CITATION IML13 \l 2057 </w:instrText>
          </w:r>
          <w:r>
            <w:fldChar w:fldCharType="separate"/>
          </w:r>
          <w:r w:rsidR="002F1CDD">
            <w:rPr>
              <w:noProof/>
            </w:rPr>
            <w:t>(I. M. Low, 2013)</w:t>
          </w:r>
          <w:r>
            <w:fldChar w:fldCharType="end"/>
          </w:r>
        </w:sdtContent>
      </w:sdt>
    </w:p>
    <w:p w14:paraId="2B83A22F" w14:textId="17E2BB5D" w:rsidR="0081264E" w:rsidRDefault="006D13E1" w:rsidP="006D13E1">
      <w:pPr>
        <w:pStyle w:val="Heading3"/>
      </w:pPr>
      <w:bookmarkStart w:id="15" w:name="_Toc44353050"/>
      <w:r>
        <w:t>Hot Pressing</w:t>
      </w:r>
      <w:bookmarkEnd w:id="15"/>
    </w:p>
    <w:p w14:paraId="703A9A47" w14:textId="4F526625" w:rsidR="009D2116" w:rsidRDefault="00CC4C00" w:rsidP="009752F5">
      <w:pPr>
        <w:spacing w:line="480" w:lineRule="auto"/>
      </w:pPr>
      <w:r>
        <w:t xml:space="preserve">Hot pressing is a </w:t>
      </w:r>
      <w:r w:rsidR="0018055F">
        <w:t xml:space="preserve">traditional </w:t>
      </w:r>
      <w:r>
        <w:t>method used for densification</w:t>
      </w:r>
      <w:r w:rsidR="0018055F">
        <w:t xml:space="preserve">. It involves using </w:t>
      </w:r>
      <w:r w:rsidR="00FB19E4">
        <w:t xml:space="preserve">pressures between 60-100Mpa and temperatures </w:t>
      </w:r>
      <w:r w:rsidR="00473729">
        <w:t>between 1900-2100</w:t>
      </w:r>
      <w:r w:rsidR="00473729">
        <w:t>°C</w:t>
      </w:r>
      <w:r w:rsidR="00473729">
        <w:t xml:space="preserve">. </w:t>
      </w:r>
      <w:r w:rsidR="009872E6">
        <w:t>The process use</w:t>
      </w:r>
      <w:r w:rsidR="00010680">
        <w:t>s</w:t>
      </w:r>
      <w:r w:rsidR="009872E6">
        <w:t xml:space="preserve"> heat furnaces and graphite </w:t>
      </w:r>
      <w:r w:rsidR="009872E6">
        <w:lastRenderedPageBreak/>
        <w:t>dies</w:t>
      </w:r>
      <w:r w:rsidR="00010680">
        <w:t xml:space="preserve"> to densify the </w:t>
      </w:r>
      <w:r w:rsidR="00D33F8D">
        <w:t xml:space="preserve">diboride. This process has been around for </w:t>
      </w:r>
      <w:r w:rsidR="009752F5">
        <w:t>approximately 60 years</w:t>
      </w:r>
      <w:r w:rsidR="00D33F8D">
        <w:t xml:space="preserve"> and</w:t>
      </w:r>
      <w:r w:rsidR="0041673C">
        <w:t xml:space="preserve"> has been </w:t>
      </w:r>
      <w:r w:rsidR="00C72D89">
        <w:t>developed</w:t>
      </w:r>
      <w:r w:rsidR="00B636D3">
        <w:t xml:space="preserve"> to improve final material properties in various ways</w:t>
      </w:r>
      <w:r w:rsidR="00340874">
        <w:t>. One being the use of</w:t>
      </w:r>
      <w:r w:rsidR="0041673C">
        <w:t xml:space="preserve"> additives such as</w:t>
      </w:r>
      <w:r w:rsidR="00AD5B70">
        <w:t xml:space="preserve"> Silicon Carbide (SiC) to improve densification</w:t>
      </w:r>
      <w:r w:rsidR="00705618">
        <w:t xml:space="preserve">, along with fracture </w:t>
      </w:r>
      <w:r w:rsidR="00415C05">
        <w:t>toughness and oxidization resistance</w:t>
      </w:r>
      <w:r w:rsidR="00AD5B70">
        <w:t xml:space="preserve">. </w:t>
      </w:r>
      <w:sdt>
        <w:sdtPr>
          <w:id w:val="-2130694057"/>
          <w:citation/>
        </w:sdtPr>
        <w:sdtContent>
          <w:r w:rsidR="00AD5B70">
            <w:fldChar w:fldCharType="begin"/>
          </w:r>
          <w:r w:rsidR="00AD5B70">
            <w:instrText xml:space="preserve"> CITATION Syl09 \l 2057 </w:instrText>
          </w:r>
          <w:r w:rsidR="00AD5B70">
            <w:fldChar w:fldCharType="separate"/>
          </w:r>
          <w:r w:rsidR="002F1CDD">
            <w:rPr>
              <w:noProof/>
            </w:rPr>
            <w:t>(Sylvia M. Johnson, 2009)</w:t>
          </w:r>
          <w:r w:rsidR="00AD5B70">
            <w:fldChar w:fldCharType="end"/>
          </w:r>
        </w:sdtContent>
      </w:sdt>
      <w:r w:rsidR="00AD5B70">
        <w:t xml:space="preserve">. </w:t>
      </w:r>
      <w:r w:rsidR="00D660DA">
        <w:t>It was found</w:t>
      </w:r>
      <w:r w:rsidR="005E2100">
        <w:t>,</w:t>
      </w:r>
      <w:r w:rsidR="00D660DA">
        <w:t xml:space="preserve"> that to achieve complete densification, the process can </w:t>
      </w:r>
      <w:r w:rsidR="00F75AAB">
        <w:t>be</w:t>
      </w:r>
      <w:r w:rsidR="005E2100">
        <w:t>come</w:t>
      </w:r>
      <w:r w:rsidR="00F75AAB">
        <w:t xml:space="preserve"> costly due to the </w:t>
      </w:r>
      <w:r w:rsidR="005E2100">
        <w:t xml:space="preserve">high </w:t>
      </w:r>
      <w:r w:rsidR="00F75AAB">
        <w:t xml:space="preserve">temperatures and pressures required. </w:t>
      </w:r>
      <w:sdt>
        <w:sdtPr>
          <w:id w:val="2121418128"/>
          <w:citation/>
        </w:sdtPr>
        <w:sdtContent>
          <w:r w:rsidR="00354DA3">
            <w:fldChar w:fldCharType="begin"/>
          </w:r>
          <w:r w:rsidR="00354DA3">
            <w:instrText xml:space="preserve"> CITATION JFJ15 \l 2057 </w:instrText>
          </w:r>
          <w:r w:rsidR="00354DA3">
            <w:fldChar w:fldCharType="separate"/>
          </w:r>
          <w:r w:rsidR="002F1CDD">
            <w:rPr>
              <w:noProof/>
            </w:rPr>
            <w:t>(J.F. Justin, 2015)</w:t>
          </w:r>
          <w:r w:rsidR="00354DA3">
            <w:fldChar w:fldCharType="end"/>
          </w:r>
        </w:sdtContent>
      </w:sdt>
      <w:r w:rsidR="00F84CD5">
        <w:t xml:space="preserve">. </w:t>
      </w:r>
      <w:r w:rsidR="00F84CD5">
        <w:fldChar w:fldCharType="begin"/>
      </w:r>
      <w:r w:rsidR="00F84CD5">
        <w:instrText xml:space="preserve"> REF _Ref44331749 \h </w:instrText>
      </w:r>
      <w:r w:rsidR="00F84CD5">
        <w:fldChar w:fldCharType="separate"/>
      </w:r>
      <w:r w:rsidR="00F84CD5">
        <w:t xml:space="preserve">Table </w:t>
      </w:r>
      <w:r w:rsidR="00F84CD5">
        <w:rPr>
          <w:noProof/>
        </w:rPr>
        <w:t>3</w:t>
      </w:r>
      <w:r w:rsidR="00F84CD5">
        <w:fldChar w:fldCharType="end"/>
      </w:r>
      <w:r w:rsidR="00F84CD5">
        <w:t xml:space="preserve"> shows a comparison between other densification methods. </w:t>
      </w:r>
      <w:r w:rsidR="00200E84">
        <w:t xml:space="preserve">Although Hot pressing </w:t>
      </w:r>
      <w:r w:rsidR="0018034E">
        <w:t xml:space="preserve">is not the only method, due to the age of this process there is more knowledge of it, whereas the like of spark plasma sintering </w:t>
      </w:r>
      <w:r w:rsidR="005A5C23">
        <w:t>has been around for approximately the same amount of time but was only</w:t>
      </w:r>
      <w:r w:rsidR="00D443B9">
        <w:t xml:space="preserve"> researched from the mid 90’s </w:t>
      </w:r>
      <w:sdt>
        <w:sdtPr>
          <w:id w:val="1186874530"/>
          <w:citation/>
        </w:sdtPr>
        <w:sdtContent>
          <w:r w:rsidR="00D443B9">
            <w:fldChar w:fldCharType="begin"/>
          </w:r>
          <w:r w:rsidR="00D443B9">
            <w:instrText xml:space="preserve"> CITATION Umb19 \l 2057 </w:instrText>
          </w:r>
          <w:r w:rsidR="00D443B9">
            <w:fldChar w:fldCharType="separate"/>
          </w:r>
          <w:r w:rsidR="002F1CDD">
            <w:rPr>
              <w:noProof/>
            </w:rPr>
            <w:t>(Anselmi-Tamburin, 2019)</w:t>
          </w:r>
          <w:r w:rsidR="00D443B9">
            <w:fldChar w:fldCharType="end"/>
          </w:r>
        </w:sdtContent>
      </w:sdt>
      <w:r w:rsidR="009C74CE">
        <w:t>.</w:t>
      </w:r>
    </w:p>
    <w:p w14:paraId="73A428F7" w14:textId="265DEB5C" w:rsidR="00F84CD5" w:rsidRDefault="00F84CD5" w:rsidP="00F84CD5">
      <w:pPr>
        <w:pStyle w:val="Caption"/>
        <w:keepNext/>
      </w:pPr>
      <w:bookmarkStart w:id="16" w:name="_Ref44331749"/>
      <w:r>
        <w:t xml:space="preserve">Table </w:t>
      </w:r>
      <w:r>
        <w:fldChar w:fldCharType="begin"/>
      </w:r>
      <w:r>
        <w:instrText xml:space="preserve"> SEQ Table \* ARABIC </w:instrText>
      </w:r>
      <w:r>
        <w:fldChar w:fldCharType="separate"/>
      </w:r>
      <w:r w:rsidR="004F0464">
        <w:rPr>
          <w:noProof/>
        </w:rPr>
        <w:t>3</w:t>
      </w:r>
      <w:r>
        <w:fldChar w:fldCharType="end"/>
      </w:r>
      <w:bookmarkEnd w:id="16"/>
    </w:p>
    <w:p w14:paraId="7EB483B4" w14:textId="4E43F3B5" w:rsidR="00D120A5" w:rsidRDefault="00195BC9" w:rsidP="009752F5">
      <w:pPr>
        <w:spacing w:line="480" w:lineRule="auto"/>
      </w:pPr>
      <w:r>
        <w:rPr>
          <w:noProof/>
        </w:rPr>
        <w:drawing>
          <wp:inline distT="0" distB="0" distL="0" distR="0" wp14:anchorId="6208ACAD" wp14:editId="2151146E">
            <wp:extent cx="5943600" cy="4045585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045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E935BB" w14:textId="2777DBC8" w:rsidR="009C74CE" w:rsidRDefault="009C74CE" w:rsidP="009752F5">
      <w:pPr>
        <w:spacing w:line="480" w:lineRule="auto"/>
      </w:pPr>
      <w:sdt>
        <w:sdtPr>
          <w:id w:val="1585563977"/>
          <w:citation/>
        </w:sdtPr>
        <w:sdtContent>
          <w:r>
            <w:fldChar w:fldCharType="begin"/>
          </w:r>
          <w:r>
            <w:instrText xml:space="preserve"> CITATION IML13 \l 2057 </w:instrText>
          </w:r>
          <w:r>
            <w:fldChar w:fldCharType="separate"/>
          </w:r>
          <w:r w:rsidR="002F1CDD">
            <w:rPr>
              <w:noProof/>
            </w:rPr>
            <w:t>(I. M. Low, 2013)</w:t>
          </w:r>
          <w:r>
            <w:fldChar w:fldCharType="end"/>
          </w:r>
        </w:sdtContent>
      </w:sdt>
    </w:p>
    <w:p w14:paraId="15598D50" w14:textId="2AA65257" w:rsidR="00C10B33" w:rsidRDefault="0084320F" w:rsidP="00C10B33">
      <w:pPr>
        <w:pStyle w:val="Heading3"/>
      </w:pPr>
      <w:bookmarkStart w:id="17" w:name="_Toc44353051"/>
      <w:r>
        <w:lastRenderedPageBreak/>
        <w:t>Chemical Vapor Deposition</w:t>
      </w:r>
      <w:bookmarkEnd w:id="17"/>
    </w:p>
    <w:p w14:paraId="49B1A461" w14:textId="4BEB037D" w:rsidR="0084320F" w:rsidRDefault="0084320F" w:rsidP="005144A6">
      <w:pPr>
        <w:spacing w:line="480" w:lineRule="auto"/>
      </w:pPr>
      <w:r>
        <w:t xml:space="preserve">CVD </w:t>
      </w:r>
      <w:r w:rsidR="00E8289C">
        <w:t>is a process used throughout the engineering industry and has</w:t>
      </w:r>
      <w:r w:rsidR="00006661">
        <w:t xml:space="preserve"> some</w:t>
      </w:r>
      <w:r w:rsidR="00E8289C">
        <w:t xml:space="preserve"> fundamental steps</w:t>
      </w:r>
      <w:r w:rsidR="0023132A">
        <w:t>. These are as follows:</w:t>
      </w:r>
    </w:p>
    <w:p w14:paraId="3CA4210F" w14:textId="73778306" w:rsidR="0023132A" w:rsidRDefault="002B0B25" w:rsidP="005144A6">
      <w:pPr>
        <w:pStyle w:val="ListParagraph"/>
        <w:numPr>
          <w:ilvl w:val="0"/>
          <w:numId w:val="22"/>
        </w:numPr>
        <w:spacing w:line="480" w:lineRule="auto"/>
      </w:pPr>
      <w:r>
        <w:t>Vacuum chamber with material to be coated inside</w:t>
      </w:r>
    </w:p>
    <w:p w14:paraId="4AEA7930" w14:textId="003EBCC9" w:rsidR="002B0B25" w:rsidRDefault="002B0B25" w:rsidP="005144A6">
      <w:pPr>
        <w:pStyle w:val="ListParagraph"/>
        <w:numPr>
          <w:ilvl w:val="0"/>
          <w:numId w:val="22"/>
        </w:numPr>
        <w:spacing w:line="480" w:lineRule="auto"/>
      </w:pPr>
      <w:r>
        <w:t>Material is heated</w:t>
      </w:r>
    </w:p>
    <w:p w14:paraId="01DD2ACA" w14:textId="4B6FF360" w:rsidR="002B0B25" w:rsidRDefault="003738AF" w:rsidP="005144A6">
      <w:pPr>
        <w:pStyle w:val="ListParagraph"/>
        <w:numPr>
          <w:ilvl w:val="0"/>
          <w:numId w:val="22"/>
        </w:numPr>
        <w:spacing w:line="480" w:lineRule="auto"/>
      </w:pPr>
      <w:r>
        <w:t>Material is either heated or pressure reduced until material vaporized</w:t>
      </w:r>
    </w:p>
    <w:p w14:paraId="20D89061" w14:textId="413F985F" w:rsidR="003738AF" w:rsidRDefault="00A532F0" w:rsidP="005144A6">
      <w:pPr>
        <w:pStyle w:val="ListParagraph"/>
        <w:numPr>
          <w:ilvl w:val="0"/>
          <w:numId w:val="22"/>
        </w:numPr>
        <w:spacing w:line="480" w:lineRule="auto"/>
      </w:pPr>
      <w:r>
        <w:t>The</w:t>
      </w:r>
      <w:r w:rsidR="002438C2">
        <w:t xml:space="preserve"> suspended material (UHTC)</w:t>
      </w:r>
      <w:r>
        <w:t xml:space="preserve"> can then be added</w:t>
      </w:r>
      <w:r w:rsidR="002438C2">
        <w:t xml:space="preserve"> and will begin to set on the </w:t>
      </w:r>
      <w:r w:rsidR="00E95A47">
        <w:t>substrate</w:t>
      </w:r>
      <w:r w:rsidR="00050CE8">
        <w:t xml:space="preserve"> material. </w:t>
      </w:r>
    </w:p>
    <w:p w14:paraId="76CE6FC0" w14:textId="487C78D3" w:rsidR="00050CE8" w:rsidRDefault="00050CE8" w:rsidP="005144A6">
      <w:pPr>
        <w:pStyle w:val="ListParagraph"/>
        <w:numPr>
          <w:ilvl w:val="0"/>
          <w:numId w:val="22"/>
        </w:numPr>
        <w:spacing w:line="480" w:lineRule="auto"/>
      </w:pPr>
      <w:r>
        <w:t xml:space="preserve">Thickness of coating can be </w:t>
      </w:r>
      <w:r w:rsidR="009E350A">
        <w:t>varied by adjusting duration and temperature of process.</w:t>
      </w:r>
    </w:p>
    <w:p w14:paraId="6A341609" w14:textId="5127DB55" w:rsidR="009E350A" w:rsidRPr="0084320F" w:rsidRDefault="009E350A" w:rsidP="005144A6">
      <w:pPr>
        <w:spacing w:line="480" w:lineRule="auto"/>
      </w:pPr>
      <w:r>
        <w:t>These are the fundamental steps of the CVD process.</w:t>
      </w:r>
      <w:sdt>
        <w:sdtPr>
          <w:id w:val="442657149"/>
          <w:citation/>
        </w:sdtPr>
        <w:sdtContent>
          <w:r w:rsidR="004D1DFD">
            <w:fldChar w:fldCharType="begin"/>
          </w:r>
          <w:r w:rsidR="004D1DFD">
            <w:instrText xml:space="preserve"> CITATION Dav15 \l 2057 </w:instrText>
          </w:r>
          <w:r w:rsidR="004D1DFD">
            <w:fldChar w:fldCharType="separate"/>
          </w:r>
          <w:r w:rsidR="002F1CDD">
            <w:rPr>
              <w:noProof/>
            </w:rPr>
            <w:t xml:space="preserve"> (Chandler, 2015)</w:t>
          </w:r>
          <w:r w:rsidR="004D1DFD">
            <w:fldChar w:fldCharType="end"/>
          </w:r>
        </w:sdtContent>
      </w:sdt>
      <w:r w:rsidR="002A41F6">
        <w:t xml:space="preserve">. </w:t>
      </w:r>
      <w:r w:rsidR="00B13353">
        <w:t>The process will vary slightly depending on the materials used for coating, or material being coated</w:t>
      </w:r>
      <w:r w:rsidR="009565B4">
        <w:t xml:space="preserve">. It is usually carried out at temperatures between 500-1200°C </w:t>
      </w:r>
      <w:sdt>
        <w:sdtPr>
          <w:id w:val="-1796587200"/>
          <w:citation/>
        </w:sdtPr>
        <w:sdtContent>
          <w:r w:rsidR="002A41F6">
            <w:fldChar w:fldCharType="begin"/>
          </w:r>
          <w:r w:rsidR="002A41F6">
            <w:instrText xml:space="preserve"> CITATION IML13 \l 2057 </w:instrText>
          </w:r>
          <w:r w:rsidR="002A41F6">
            <w:fldChar w:fldCharType="separate"/>
          </w:r>
          <w:r w:rsidR="002F1CDD">
            <w:rPr>
              <w:noProof/>
            </w:rPr>
            <w:t>(I. M. Low, 2013)</w:t>
          </w:r>
          <w:r w:rsidR="002A41F6">
            <w:fldChar w:fldCharType="end"/>
          </w:r>
        </w:sdtContent>
      </w:sdt>
      <w:r w:rsidR="002A41F6">
        <w:t>.</w:t>
      </w:r>
    </w:p>
    <w:p w14:paraId="562443C6" w14:textId="59FC3B6F" w:rsidR="00593725" w:rsidRDefault="00593725" w:rsidP="00067964">
      <w:pPr>
        <w:pStyle w:val="Heading2"/>
      </w:pPr>
      <w:bookmarkStart w:id="18" w:name="_Toc44353052"/>
      <w:r>
        <w:t>E</w:t>
      </w:r>
      <w:r w:rsidR="005E0F74">
        <w:t>n</w:t>
      </w:r>
      <w:r>
        <w:t>vironmental impact</w:t>
      </w:r>
      <w:bookmarkEnd w:id="18"/>
    </w:p>
    <w:p w14:paraId="3C8100BE" w14:textId="61B6CD3C" w:rsidR="007878FA" w:rsidRDefault="007878FA" w:rsidP="00C25D44">
      <w:pPr>
        <w:spacing w:line="480" w:lineRule="auto"/>
      </w:pPr>
      <w:r>
        <w:t>The</w:t>
      </w:r>
      <w:r w:rsidR="00A750E6">
        <w:t xml:space="preserve"> main waste product of manufacturing UHTC</w:t>
      </w:r>
      <w:r w:rsidR="001B1388">
        <w:t xml:space="preserve">’s </w:t>
      </w:r>
      <w:r w:rsidR="005E6CBB">
        <w:t xml:space="preserve">are gaseous products such as silica fume. The benefit of silica fume is it is used as an additive </w:t>
      </w:r>
      <w:r w:rsidR="00A962BA">
        <w:t xml:space="preserve">to </w:t>
      </w:r>
      <w:r w:rsidR="00246813">
        <w:t>increase</w:t>
      </w:r>
      <w:r w:rsidR="00A962BA">
        <w:t xml:space="preserve"> the hardness of cement. </w:t>
      </w:r>
      <w:r w:rsidR="006E0AFE">
        <w:t xml:space="preserve">It is a </w:t>
      </w:r>
      <w:r w:rsidR="00246813">
        <w:t>by-product</w:t>
      </w:r>
      <w:r w:rsidR="006E0AFE">
        <w:t xml:space="preserve"> of the production of products containing silicon in an electric arc furnace.</w:t>
      </w:r>
      <w:sdt>
        <w:sdtPr>
          <w:id w:val="1449124346"/>
          <w:citation/>
        </w:sdtPr>
        <w:sdtContent>
          <w:r w:rsidR="000022E9">
            <w:fldChar w:fldCharType="begin"/>
          </w:r>
          <w:r w:rsidR="000022E9">
            <w:instrText xml:space="preserve"> CITATION Dam19 \l 2057 </w:instrText>
          </w:r>
          <w:r w:rsidR="000022E9">
            <w:fldChar w:fldCharType="separate"/>
          </w:r>
          <w:r w:rsidR="002F1CDD">
            <w:rPr>
              <w:noProof/>
            </w:rPr>
            <w:t xml:space="preserve"> (Panesar, 2019)</w:t>
          </w:r>
          <w:r w:rsidR="000022E9">
            <w:fldChar w:fldCharType="end"/>
          </w:r>
        </w:sdtContent>
      </w:sdt>
      <w:r w:rsidR="00754454">
        <w:t>. Research was c</w:t>
      </w:r>
      <w:r w:rsidR="00E564FA">
        <w:t>arried out do find other uses for silica fume</w:t>
      </w:r>
      <w:r w:rsidR="004F0464">
        <w:t xml:space="preserve">. This can be seen in </w:t>
      </w:r>
      <w:r w:rsidR="004F0464">
        <w:fldChar w:fldCharType="begin"/>
      </w:r>
      <w:r w:rsidR="004F0464">
        <w:instrText xml:space="preserve"> REF _Ref44335624 \h </w:instrText>
      </w:r>
      <w:r w:rsidR="004F0464">
        <w:fldChar w:fldCharType="separate"/>
      </w:r>
      <w:r w:rsidR="004F0464">
        <w:t xml:space="preserve">Table </w:t>
      </w:r>
      <w:r w:rsidR="004F0464">
        <w:rPr>
          <w:noProof/>
        </w:rPr>
        <w:t>4</w:t>
      </w:r>
      <w:r w:rsidR="004F0464">
        <w:fldChar w:fldCharType="end"/>
      </w:r>
      <w:r w:rsidR="00265E69">
        <w:t xml:space="preserve"> where silica fume is recycled and used in various process’ </w:t>
      </w:r>
      <w:sdt>
        <w:sdtPr>
          <w:id w:val="370965266"/>
          <w:citation/>
        </w:sdtPr>
        <w:sdtContent>
          <w:r w:rsidR="0038435D">
            <w:fldChar w:fldCharType="begin"/>
          </w:r>
          <w:r w:rsidR="0038435D">
            <w:instrText xml:space="preserve"> CITATION ByS17 \l 2057 </w:instrText>
          </w:r>
          <w:r w:rsidR="0038435D">
            <w:fldChar w:fldCharType="separate"/>
          </w:r>
          <w:r w:rsidR="002F1CDD">
            <w:rPr>
              <w:noProof/>
            </w:rPr>
            <w:t>(By Sehliselo Ndlovu, 2017)</w:t>
          </w:r>
          <w:r w:rsidR="0038435D">
            <w:fldChar w:fldCharType="end"/>
          </w:r>
        </w:sdtContent>
      </w:sdt>
      <w:r w:rsidR="0038435D">
        <w:t>.</w:t>
      </w:r>
    </w:p>
    <w:p w14:paraId="420DE885" w14:textId="4CBF0EA6" w:rsidR="004F0464" w:rsidRDefault="004F0464" w:rsidP="004F0464">
      <w:pPr>
        <w:pStyle w:val="Caption"/>
        <w:keepNext/>
      </w:pPr>
      <w:bookmarkStart w:id="19" w:name="_Ref44335624"/>
      <w:r>
        <w:lastRenderedPageBreak/>
        <w:t xml:space="preserve">Table </w:t>
      </w:r>
      <w:r>
        <w:fldChar w:fldCharType="begin"/>
      </w:r>
      <w:r>
        <w:instrText xml:space="preserve"> SEQ Table \* ARABIC </w:instrText>
      </w:r>
      <w:r>
        <w:fldChar w:fldCharType="separate"/>
      </w:r>
      <w:r>
        <w:rPr>
          <w:noProof/>
        </w:rPr>
        <w:t>4</w:t>
      </w:r>
      <w:r>
        <w:fldChar w:fldCharType="end"/>
      </w:r>
      <w:bookmarkEnd w:id="19"/>
    </w:p>
    <w:p w14:paraId="6EABA24D" w14:textId="158D5486" w:rsidR="004F0464" w:rsidRPr="007878FA" w:rsidRDefault="004F0464" w:rsidP="00C25D44">
      <w:pPr>
        <w:spacing w:line="480" w:lineRule="auto"/>
      </w:pPr>
      <w:r>
        <w:rPr>
          <w:noProof/>
        </w:rPr>
        <w:drawing>
          <wp:inline distT="0" distB="0" distL="0" distR="0" wp14:anchorId="69F049AE" wp14:editId="5546330E">
            <wp:extent cx="5943600" cy="4105275"/>
            <wp:effectExtent l="0" t="0" r="0" b="952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105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76834D" w14:textId="0C2FFCB6" w:rsidR="00593725" w:rsidRDefault="00593725" w:rsidP="00067964">
      <w:pPr>
        <w:pStyle w:val="Heading2"/>
      </w:pPr>
      <w:bookmarkStart w:id="20" w:name="_Toc44353053"/>
      <w:r>
        <w:t>Health and Safety Implications</w:t>
      </w:r>
      <w:bookmarkEnd w:id="20"/>
    </w:p>
    <w:p w14:paraId="0A6A1D06" w14:textId="632DF337" w:rsidR="00593725" w:rsidRDefault="004243E1" w:rsidP="007150D7">
      <w:pPr>
        <w:spacing w:line="480" w:lineRule="auto"/>
      </w:pPr>
      <w:r>
        <w:t xml:space="preserve">There are some </w:t>
      </w:r>
      <w:r w:rsidR="003A20ED">
        <w:t>health and safety implications when dealing with the use and manufacture of UHTC</w:t>
      </w:r>
      <w:r w:rsidR="00087CDD">
        <w:t>s.</w:t>
      </w:r>
      <w:r w:rsidR="00345A57">
        <w:t xml:space="preserve"> </w:t>
      </w:r>
      <w:r w:rsidR="004C6F17">
        <w:t xml:space="preserve">It was found that </w:t>
      </w:r>
      <w:r w:rsidR="00FE29A9">
        <w:t>r</w:t>
      </w:r>
      <w:r w:rsidR="004C6F17">
        <w:t>efractory ceramic fibre</w:t>
      </w:r>
      <w:r w:rsidR="00FE29A9">
        <w:t xml:space="preserve"> (RCF) </w:t>
      </w:r>
      <w:r w:rsidR="005409A2">
        <w:t xml:space="preserve">is used for high temperature applications such as a lining </w:t>
      </w:r>
      <w:r w:rsidR="00351E17">
        <w:t xml:space="preserve">for kilns and furnaces. </w:t>
      </w:r>
      <w:r w:rsidR="00D6420E">
        <w:t>The fibres can</w:t>
      </w:r>
      <w:r w:rsidR="004E6419">
        <w:t xml:space="preserve"> cause skin irritation to skin, eyes and upper respiratory tract. There were also concerns of the fibres being carcinogenic</w:t>
      </w:r>
      <w:r w:rsidR="00F35533">
        <w:t>, studies</w:t>
      </w:r>
      <w:r w:rsidR="00274410">
        <w:t xml:space="preserve"> were carried out by </w:t>
      </w:r>
      <w:r w:rsidR="00274410" w:rsidRPr="00274410">
        <w:t>The European Ceramic Fibres Industry Association</w:t>
      </w:r>
      <w:r w:rsidR="00274410">
        <w:t xml:space="preserve"> (ECFIA)</w:t>
      </w:r>
      <w:r w:rsidR="00547ECC">
        <w:t xml:space="preserve"> an</w:t>
      </w:r>
      <w:r w:rsidR="00B679D0">
        <w:t>d</w:t>
      </w:r>
      <w:r w:rsidR="00547ECC">
        <w:t xml:space="preserve"> there was no evidence found to show </w:t>
      </w:r>
      <w:r w:rsidR="006B35E4">
        <w:t>cause of disease in humans.</w:t>
      </w:r>
      <w:r w:rsidR="0071454C">
        <w:t xml:space="preserve"> It is advised that </w:t>
      </w:r>
      <w:r w:rsidR="004100E0">
        <w:t xml:space="preserve">respiratory protective equipment is used when </w:t>
      </w:r>
      <w:r w:rsidR="00684D2B">
        <w:t xml:space="preserve">jobs involving the cause of high dust levels are used. </w:t>
      </w:r>
      <w:sdt>
        <w:sdtPr>
          <w:id w:val="-346568713"/>
          <w:citation/>
        </w:sdtPr>
        <w:sdtContent>
          <w:r w:rsidR="00684D2B">
            <w:fldChar w:fldCharType="begin"/>
          </w:r>
          <w:r w:rsidR="00684D2B">
            <w:instrText xml:space="preserve"> CITATION HSE20 \l 2057 </w:instrText>
          </w:r>
          <w:r w:rsidR="00684D2B">
            <w:fldChar w:fldCharType="separate"/>
          </w:r>
          <w:r w:rsidR="002F1CDD">
            <w:rPr>
              <w:noProof/>
            </w:rPr>
            <w:t>(HSE, 2020)</w:t>
          </w:r>
          <w:r w:rsidR="00684D2B">
            <w:fldChar w:fldCharType="end"/>
          </w:r>
        </w:sdtContent>
      </w:sdt>
      <w:r w:rsidR="00422859">
        <w:t xml:space="preserve"> This is also backed up by</w:t>
      </w:r>
      <w:r w:rsidR="007B6F21">
        <w:t xml:space="preserve"> </w:t>
      </w:r>
      <w:sdt>
        <w:sdtPr>
          <w:id w:val="2113704813"/>
          <w:citation/>
        </w:sdtPr>
        <w:sdtContent>
          <w:r w:rsidR="00FF3F8C">
            <w:fldChar w:fldCharType="begin"/>
          </w:r>
          <w:r w:rsidR="00FF3F8C">
            <w:instrText xml:space="preserve"> CITATION NSh19 \l 2057 </w:instrText>
          </w:r>
          <w:r w:rsidR="00FF3F8C">
            <w:fldChar w:fldCharType="separate"/>
          </w:r>
          <w:r w:rsidR="002F1CDD">
            <w:rPr>
              <w:noProof/>
            </w:rPr>
            <w:t>(Shipley, 2019)</w:t>
          </w:r>
          <w:r w:rsidR="00FF3F8C">
            <w:fldChar w:fldCharType="end"/>
          </w:r>
        </w:sdtContent>
      </w:sdt>
      <w:r w:rsidR="00692483">
        <w:t xml:space="preserve"> who also states that ZrB2 can be </w:t>
      </w:r>
      <w:r w:rsidR="00204FCB">
        <w:t>flammable in its powder form.</w:t>
      </w:r>
    </w:p>
    <w:p w14:paraId="0853E2AF" w14:textId="6F5E3EFB" w:rsidR="003019C1" w:rsidRDefault="00593725" w:rsidP="00067964">
      <w:pPr>
        <w:pStyle w:val="Heading1"/>
      </w:pPr>
      <w:r>
        <w:br w:type="page"/>
      </w:r>
      <w:bookmarkStart w:id="21" w:name="_Toc44353054"/>
      <w:r w:rsidR="00A44CC0">
        <w:lastRenderedPageBreak/>
        <w:t xml:space="preserve">UHTCs for Sharp Leading Edges </w:t>
      </w:r>
      <w:r w:rsidR="006034A4">
        <w:t>within the Aerospace Industry</w:t>
      </w:r>
      <w:bookmarkEnd w:id="21"/>
    </w:p>
    <w:p w14:paraId="62AF803C" w14:textId="03BDDF57" w:rsidR="00260F0D" w:rsidRDefault="00512389" w:rsidP="007B1AB5">
      <w:pPr>
        <w:spacing w:line="480" w:lineRule="auto"/>
      </w:pPr>
      <w:r>
        <w:t>In recent years</w:t>
      </w:r>
      <w:r w:rsidR="00E4392B">
        <w:t xml:space="preserve">, </w:t>
      </w:r>
      <w:r w:rsidR="00435B82">
        <w:t xml:space="preserve">research has been carried out </w:t>
      </w:r>
      <w:r w:rsidR="00D50E77">
        <w:t>on the use of UHTCs on sharp leading edges on parts for</w:t>
      </w:r>
      <w:r w:rsidR="0038557F">
        <w:t xml:space="preserve"> re-entry vehicles, propulsion applications and</w:t>
      </w:r>
      <w:r w:rsidR="00D50E77">
        <w:t xml:space="preserve"> </w:t>
      </w:r>
      <w:r w:rsidR="006628B7">
        <w:t>hypersonic flights</w:t>
      </w:r>
      <w:r w:rsidR="00AB7E85">
        <w:t>.</w:t>
      </w:r>
      <w:r w:rsidR="006628B7">
        <w:t xml:space="preserve"> </w:t>
      </w:r>
      <w:r w:rsidR="00AB7E85">
        <w:t xml:space="preserve">This could mean </w:t>
      </w:r>
      <w:r w:rsidR="006628B7">
        <w:t xml:space="preserve">shorter flight times on long haul </w:t>
      </w:r>
      <w:r w:rsidR="00AB7E85">
        <w:t xml:space="preserve">civil </w:t>
      </w:r>
      <w:r w:rsidR="006628B7">
        <w:t>flights</w:t>
      </w:r>
      <w:r w:rsidR="001845C4">
        <w:t>, or even jus</w:t>
      </w:r>
      <w:r w:rsidR="00AB7E85">
        <w:t>t an</w:t>
      </w:r>
      <w:r w:rsidR="001845C4">
        <w:t xml:space="preserve"> increase</w:t>
      </w:r>
      <w:r w:rsidR="00AB7E85">
        <w:t xml:space="preserve"> in</w:t>
      </w:r>
      <w:r w:rsidR="001845C4">
        <w:t xml:space="preserve"> the life span of the parts. </w:t>
      </w:r>
      <w:sdt>
        <w:sdtPr>
          <w:id w:val="-389963808"/>
          <w:citation/>
        </w:sdtPr>
        <w:sdtContent>
          <w:r w:rsidR="00B502A4">
            <w:fldChar w:fldCharType="begin"/>
          </w:r>
          <w:r w:rsidR="00B502A4">
            <w:instrText xml:space="preserve"> CITATION AJa14 \l 2057 </w:instrText>
          </w:r>
          <w:r w:rsidR="00B502A4">
            <w:fldChar w:fldCharType="separate"/>
          </w:r>
          <w:r w:rsidR="002F1CDD">
            <w:rPr>
              <w:noProof/>
            </w:rPr>
            <w:t>(A. Jankowiak, 2014)</w:t>
          </w:r>
          <w:r w:rsidR="00B502A4">
            <w:fldChar w:fldCharType="end"/>
          </w:r>
        </w:sdtContent>
      </w:sdt>
      <w:r w:rsidR="00B015DD">
        <w:t xml:space="preserve">. </w:t>
      </w:r>
    </w:p>
    <w:p w14:paraId="22925A5C" w14:textId="35FAE54D" w:rsidR="00260F0D" w:rsidRDefault="000C377C" w:rsidP="00CF6D0F">
      <w:pPr>
        <w:spacing w:line="480" w:lineRule="auto"/>
      </w:pPr>
      <w:r>
        <w:t>UHTCs for use with rockets is said to be beneficial due to the</w:t>
      </w:r>
      <w:r w:rsidR="00A74F27">
        <w:t xml:space="preserve"> </w:t>
      </w:r>
      <w:r w:rsidR="00DC3CD5">
        <w:t xml:space="preserve">ablation, </w:t>
      </w:r>
      <w:r w:rsidR="00A74F27">
        <w:t>widening it causes to the</w:t>
      </w:r>
      <w:r w:rsidR="0082233C">
        <w:t xml:space="preserve"> throat. This causes the rocket to decrease in power. To overcome this, more fuel is used. This is </w:t>
      </w:r>
      <w:r w:rsidR="0074260F">
        <w:t xml:space="preserve">not cost effective and in addition, payload </w:t>
      </w:r>
      <w:r w:rsidR="00DC3CD5">
        <w:t>must</w:t>
      </w:r>
      <w:r w:rsidR="0074260F">
        <w:t xml:space="preserve"> be reduced to account for the extra fuel. </w:t>
      </w:r>
      <w:r w:rsidR="00DC3CD5">
        <w:t xml:space="preserve">By using </w:t>
      </w:r>
      <w:r w:rsidR="00C70D9D">
        <w:t>UHTCs</w:t>
      </w:r>
      <w:r w:rsidR="00D332FF">
        <w:t xml:space="preserve"> as</w:t>
      </w:r>
      <w:r w:rsidR="00C70D9D">
        <w:t xml:space="preserve"> a lining </w:t>
      </w:r>
      <w:r w:rsidR="001267D0">
        <w:t>it can</w:t>
      </w:r>
      <w:r w:rsidR="00C70D9D">
        <w:t xml:space="preserve"> prevent ablation which in turn will reduce the amount of fuel required. </w:t>
      </w:r>
      <w:sdt>
        <w:sdtPr>
          <w:id w:val="-2081810872"/>
          <w:citation/>
        </w:sdtPr>
        <w:sdtContent>
          <w:r w:rsidR="0082712B">
            <w:fldChar w:fldCharType="begin"/>
          </w:r>
          <w:r w:rsidR="0082712B">
            <w:instrText xml:space="preserve"> CITATION Jon20 \l 2057 </w:instrText>
          </w:r>
          <w:r w:rsidR="0082712B">
            <w:fldChar w:fldCharType="separate"/>
          </w:r>
          <w:r w:rsidR="002F1CDD">
            <w:rPr>
              <w:noProof/>
            </w:rPr>
            <w:t>(Binner, 2020)</w:t>
          </w:r>
          <w:r w:rsidR="0082712B">
            <w:fldChar w:fldCharType="end"/>
          </w:r>
        </w:sdtContent>
      </w:sdt>
      <w:r w:rsidR="00B0252F">
        <w:t xml:space="preserve">. Research for </w:t>
      </w:r>
      <w:r w:rsidR="00E33BBB">
        <w:t>ne</w:t>
      </w:r>
      <w:r w:rsidR="00CC19D6">
        <w:t xml:space="preserve">ar zero-erosion rocket nozzles and </w:t>
      </w:r>
      <w:r w:rsidR="007B39C5">
        <w:t>near zero-ablation thermal protection is being carried out by the Aerospace Propulsion Lab</w:t>
      </w:r>
      <w:r w:rsidR="0043791D">
        <w:t xml:space="preserve">oratory using Ultra-High-Temperature Ceramic </w:t>
      </w:r>
      <w:r w:rsidR="00AD5AF6">
        <w:t>Matrix Composites</w:t>
      </w:r>
      <w:r w:rsidR="00E23645">
        <w:t xml:space="preserve"> (UHTCMC)</w:t>
      </w:r>
      <w:r w:rsidR="006448CF">
        <w:t>, specifically C3HARME</w:t>
      </w:r>
      <w:r w:rsidR="000A737B">
        <w:t xml:space="preserve">. </w:t>
      </w:r>
      <w:sdt>
        <w:sdtPr>
          <w:id w:val="1868408017"/>
          <w:citation/>
        </w:sdtPr>
        <w:sdtContent>
          <w:r w:rsidR="00FE7BF3">
            <w:fldChar w:fldCharType="begin"/>
          </w:r>
          <w:r w:rsidR="00FE7BF3">
            <w:instrText xml:space="preserve"> CITATION Raf18 \l 2057 </w:instrText>
          </w:r>
          <w:r w:rsidR="00FE7BF3">
            <w:fldChar w:fldCharType="separate"/>
          </w:r>
          <w:r w:rsidR="002F1CDD">
            <w:rPr>
              <w:noProof/>
            </w:rPr>
            <w:t>(Raffaele Savino, 2018)</w:t>
          </w:r>
          <w:r w:rsidR="00FE7BF3">
            <w:fldChar w:fldCharType="end"/>
          </w:r>
        </w:sdtContent>
      </w:sdt>
      <w:r w:rsidR="006E6609">
        <w:t xml:space="preserve"> C3HARME</w:t>
      </w:r>
      <w:r w:rsidR="002C274F">
        <w:t xml:space="preserve"> is a</w:t>
      </w:r>
      <w:r w:rsidR="00025E53">
        <w:t xml:space="preserve"> consortium </w:t>
      </w:r>
      <w:r w:rsidR="00981454">
        <w:t>involving 12 parties, for the design development, manufacturing and testing of a new group of UT</w:t>
      </w:r>
      <w:r w:rsidR="00C7106C">
        <w:t xml:space="preserve">HCMCs </w:t>
      </w:r>
      <w:r w:rsidR="002D5AD7">
        <w:t>that is reinforce</w:t>
      </w:r>
      <w:r w:rsidR="00D250FD">
        <w:t>d with carbon fibres.</w:t>
      </w:r>
      <w:r w:rsidR="00F840B9">
        <w:t xml:space="preserve"> </w:t>
      </w:r>
      <w:sdt>
        <w:sdtPr>
          <w:id w:val="608705068"/>
          <w:citation/>
        </w:sdtPr>
        <w:sdtContent>
          <w:r w:rsidR="00F840B9">
            <w:fldChar w:fldCharType="begin"/>
          </w:r>
          <w:r w:rsidR="00F840B9">
            <w:instrText xml:space="preserve"> CITATION Jon20 \l 2057 </w:instrText>
          </w:r>
          <w:r w:rsidR="00F840B9">
            <w:fldChar w:fldCharType="separate"/>
          </w:r>
          <w:r w:rsidR="002F1CDD">
            <w:rPr>
              <w:noProof/>
            </w:rPr>
            <w:t>(Binner, 2020)</w:t>
          </w:r>
          <w:r w:rsidR="00F840B9">
            <w:fldChar w:fldCharType="end"/>
          </w:r>
        </w:sdtContent>
      </w:sdt>
      <w:r w:rsidR="002A783C">
        <w:t>.</w:t>
      </w:r>
    </w:p>
    <w:p w14:paraId="13B90179" w14:textId="77777777" w:rsidR="00C20B39" w:rsidRPr="00C20B39" w:rsidRDefault="00C20B39" w:rsidP="00C20B39"/>
    <w:p w14:paraId="61D12459" w14:textId="77777777" w:rsidR="00B00796" w:rsidRPr="00260F0D" w:rsidRDefault="00B00796" w:rsidP="00CF6D0F">
      <w:pPr>
        <w:spacing w:line="480" w:lineRule="auto"/>
      </w:pPr>
    </w:p>
    <w:p w14:paraId="11802CE0" w14:textId="41C5D02B" w:rsidR="00593725" w:rsidRPr="008335CA" w:rsidRDefault="00593725" w:rsidP="00DD1609">
      <w:pPr>
        <w:pStyle w:val="Heading2"/>
        <w:numPr>
          <w:ilvl w:val="0"/>
          <w:numId w:val="0"/>
        </w:numPr>
      </w:pPr>
      <w:r w:rsidRPr="001437C6">
        <w:br w:type="page"/>
      </w:r>
    </w:p>
    <w:p w14:paraId="312D0C98" w14:textId="61C3AD2D" w:rsidR="003019C1" w:rsidRDefault="003019C1" w:rsidP="00067964">
      <w:pPr>
        <w:pStyle w:val="Heading1"/>
      </w:pPr>
      <w:bookmarkStart w:id="22" w:name="_Toc44353055"/>
      <w:r>
        <w:lastRenderedPageBreak/>
        <w:t>Conclusion</w:t>
      </w:r>
      <w:bookmarkEnd w:id="22"/>
    </w:p>
    <w:p w14:paraId="4BDC96B2" w14:textId="2CB39836" w:rsidR="00AF5F0F" w:rsidRDefault="00D2350F" w:rsidP="00B44B74">
      <w:pPr>
        <w:spacing w:line="480" w:lineRule="auto"/>
      </w:pPr>
      <w:r>
        <w:t>UHTC</w:t>
      </w:r>
      <w:r w:rsidR="000A5308">
        <w:t xml:space="preserve">s appear to be used massively within the aerospace industry. </w:t>
      </w:r>
      <w:r w:rsidR="00521C38">
        <w:t xml:space="preserve">It is clear they </w:t>
      </w:r>
      <w:r w:rsidR="00B25A26">
        <w:t>have their pros, but with them</w:t>
      </w:r>
      <w:r w:rsidR="006C1C13">
        <w:t>,</w:t>
      </w:r>
      <w:r w:rsidR="00B25A26">
        <w:t xml:space="preserve"> come their cons. Due to the harsh environments specific parts in the </w:t>
      </w:r>
      <w:r w:rsidR="00881CCF">
        <w:t xml:space="preserve">aerospace industry have to </w:t>
      </w:r>
      <w:r w:rsidR="005C709A">
        <w:t>cope</w:t>
      </w:r>
      <w:r w:rsidR="00881CCF">
        <w:t xml:space="preserve"> with, it </w:t>
      </w:r>
      <w:r w:rsidR="005C709A">
        <w:t>causes a lot of problems when trying to develop a UHTC tha</w:t>
      </w:r>
      <w:r w:rsidR="00FA715F">
        <w:t xml:space="preserve">t will cope at each extreme. Thermal shock and oxidisation </w:t>
      </w:r>
      <w:r w:rsidR="00AF5F0F">
        <w:t>have stood out as the main causes to making it difficult in creating the ideal ceramic.</w:t>
      </w:r>
    </w:p>
    <w:p w14:paraId="4C27A9A5" w14:textId="2FF0793E" w:rsidR="00DE309A" w:rsidRDefault="00AF5F0F" w:rsidP="00B44B74">
      <w:pPr>
        <w:spacing w:line="480" w:lineRule="auto"/>
      </w:pPr>
      <w:r>
        <w:t xml:space="preserve">The manufacturing process of the UHTC </w:t>
      </w:r>
      <w:r w:rsidR="007E5229">
        <w:t xml:space="preserve">is a complex process which </w:t>
      </w:r>
      <w:r w:rsidR="003D08CF">
        <w:t xml:space="preserve">can make it difficult to achieve the correct properties. There appears to be a lot of experimenting </w:t>
      </w:r>
      <w:r w:rsidR="00D41EF7">
        <w:t>that achieve results which only differ very slightly.</w:t>
      </w:r>
      <w:r w:rsidR="00657552">
        <w:t xml:space="preserve"> The </w:t>
      </w:r>
      <w:r w:rsidR="009B33DD">
        <w:t>hot-pressing</w:t>
      </w:r>
      <w:r w:rsidR="00657552">
        <w:t xml:space="preserve"> process appears to be the </w:t>
      </w:r>
      <w:r w:rsidR="00193F0D">
        <w:t xml:space="preserve">most popular </w:t>
      </w:r>
      <w:r w:rsidR="009B33DD">
        <w:t>process used</w:t>
      </w:r>
      <w:r w:rsidR="00193F0D">
        <w:t xml:space="preserve"> for densification</w:t>
      </w:r>
      <w:r w:rsidR="00BD6592">
        <w:t xml:space="preserve">. </w:t>
      </w:r>
      <w:r w:rsidR="009B33DD">
        <w:t xml:space="preserve">Although, </w:t>
      </w:r>
      <w:r w:rsidR="00BD6592">
        <w:t xml:space="preserve">there are process’ such as spark plasma sintering which appear to </w:t>
      </w:r>
      <w:r w:rsidR="002841F7">
        <w:t>be becoming</w:t>
      </w:r>
      <w:r w:rsidR="00BD6592">
        <w:t xml:space="preserve"> more and more common</w:t>
      </w:r>
      <w:r w:rsidR="002841F7">
        <w:t xml:space="preserve"> and share </w:t>
      </w:r>
      <w:r w:rsidR="00246813">
        <w:t>similar</w:t>
      </w:r>
      <w:r w:rsidR="002841F7">
        <w:t xml:space="preserve"> advantages with </w:t>
      </w:r>
      <w:r w:rsidR="00DE309A">
        <w:t xml:space="preserve">hot pressing. This has the potential to be the next development in the UTHC world, providing the R&amp;D returns with positive results. </w:t>
      </w:r>
    </w:p>
    <w:p w14:paraId="376805CF" w14:textId="4598551B" w:rsidR="006C1C13" w:rsidRDefault="002A3755" w:rsidP="00B44B74">
      <w:pPr>
        <w:spacing w:line="480" w:lineRule="auto"/>
      </w:pPr>
      <w:r>
        <w:t xml:space="preserve">Ceramics are proving to be a beneficial material for high temperature </w:t>
      </w:r>
      <w:r w:rsidR="00330A2F">
        <w:t>applications</w:t>
      </w:r>
      <w:r w:rsidR="00CE5896">
        <w:t>. With the development of C3HARME</w:t>
      </w:r>
      <w:r w:rsidR="006316D9">
        <w:t xml:space="preserve">, it shows that the industry is heading in the right direction </w:t>
      </w:r>
      <w:r w:rsidR="00B453FB">
        <w:t>for taking the next step in aerospace travel. It has the potential to</w:t>
      </w:r>
      <w:r w:rsidR="00BB7397">
        <w:t xml:space="preserve"> make drastic changes if it can withstand extremely high temperature</w:t>
      </w:r>
      <w:r w:rsidR="003D0915">
        <w:t>s for prolonged periods of time</w:t>
      </w:r>
      <w:r w:rsidR="002A5EC7">
        <w:t>.</w:t>
      </w:r>
      <w:r w:rsidR="00330A2F">
        <w:t xml:space="preserve"> </w:t>
      </w:r>
    </w:p>
    <w:p w14:paraId="2AD77F0D" w14:textId="7E7E3E44" w:rsidR="003019C1" w:rsidRDefault="003019C1" w:rsidP="00B44B74">
      <w:pPr>
        <w:spacing w:line="480" w:lineRule="auto"/>
        <w:rPr>
          <w:rFonts w:asciiTheme="majorHAnsi" w:eastAsiaTheme="majorEastAsia" w:hAnsiTheme="majorHAnsi" w:cstheme="majorBidi"/>
          <w:color w:val="007789" w:themeColor="accent1" w:themeShade="BF"/>
          <w:sz w:val="32"/>
        </w:rPr>
      </w:pPr>
      <w:r>
        <w:br w:type="page"/>
      </w:r>
    </w:p>
    <w:bookmarkStart w:id="23" w:name="_Toc44353056" w:displacedByCustomXml="next"/>
    <w:sdt>
      <w:sdtPr>
        <w:rPr>
          <w:rFonts w:asciiTheme="minorHAnsi" w:eastAsiaTheme="minorHAnsi" w:hAnsiTheme="minorHAnsi" w:cstheme="minorBidi"/>
          <w:color w:val="595959" w:themeColor="text1" w:themeTint="A6"/>
          <w:sz w:val="22"/>
        </w:rPr>
        <w:id w:val="-34585561"/>
        <w:docPartObj>
          <w:docPartGallery w:val="Bibliographies"/>
          <w:docPartUnique/>
        </w:docPartObj>
      </w:sdtPr>
      <w:sdtEndPr/>
      <w:sdtContent>
        <w:p w14:paraId="041961C8" w14:textId="0AC33C9A" w:rsidR="003019C1" w:rsidRDefault="003019C1" w:rsidP="00067964">
          <w:pPr>
            <w:pStyle w:val="Heading1"/>
          </w:pPr>
          <w:r>
            <w:t>References</w:t>
          </w:r>
          <w:bookmarkEnd w:id="23"/>
        </w:p>
        <w:sdt>
          <w:sdtPr>
            <w:id w:val="-573587230"/>
            <w:bibliography/>
          </w:sdtPr>
          <w:sdtEndPr/>
          <w:sdtContent>
            <w:p w14:paraId="345019B3" w14:textId="77777777" w:rsidR="002F1CDD" w:rsidRDefault="003019C1" w:rsidP="002F1CDD">
              <w:pPr>
                <w:pStyle w:val="Bibliography"/>
                <w:ind w:left="720" w:hanging="720"/>
                <w:rPr>
                  <w:noProof/>
                  <w:sz w:val="24"/>
                  <w:szCs w:val="24"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  <w:r w:rsidR="002F1CDD">
                <w:rPr>
                  <w:noProof/>
                </w:rPr>
                <w:t>A K Suri, J. K. (2013). Synthesis and consolidation of zirconium diboride.</w:t>
              </w:r>
            </w:p>
            <w:p w14:paraId="7FF6ABE9" w14:textId="77777777" w:rsidR="002F1CDD" w:rsidRDefault="002F1CDD" w:rsidP="002F1CDD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A. Jankowiak, J. J. (2014). </w:t>
              </w:r>
              <w:r>
                <w:rPr>
                  <w:i/>
                  <w:iCs/>
                  <w:noProof/>
                </w:rPr>
                <w:t>Ultra High Temperature Ceramics for aerospace.</w:t>
              </w:r>
              <w:r>
                <w:rPr>
                  <w:noProof/>
                </w:rPr>
                <w:t xml:space="preserve"> HAL Archives.</w:t>
              </w:r>
            </w:p>
            <w:p w14:paraId="352DF937" w14:textId="77777777" w:rsidR="002F1CDD" w:rsidRDefault="002F1CDD" w:rsidP="002F1CDD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Anselmi-Tamburin, U. (2019). </w:t>
              </w:r>
              <w:r>
                <w:rPr>
                  <w:i/>
                  <w:iCs/>
                  <w:noProof/>
                </w:rPr>
                <w:t>Spark Plasma Sintering</w:t>
              </w:r>
              <w:r>
                <w:rPr>
                  <w:noProof/>
                </w:rPr>
                <w:t>. Retrieved from www.sciencedirect.com: https://www.sciencedirect.com/topics/materials-science/spark-plasma-sintering</w:t>
              </w:r>
            </w:p>
            <w:p w14:paraId="3FBE784A" w14:textId="77777777" w:rsidR="002F1CDD" w:rsidRDefault="002F1CDD" w:rsidP="002F1CDD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AZoM. (2010, February 21). </w:t>
              </w:r>
              <w:r>
                <w:rPr>
                  <w:i/>
                  <w:iCs/>
                  <w:noProof/>
                </w:rPr>
                <w:t>An Introduction to Ultra-High Temperature Ceramics.</w:t>
              </w:r>
              <w:r>
                <w:rPr>
                  <w:noProof/>
                </w:rPr>
                <w:t xml:space="preserve"> Retrieved from www.azom.com: https://www.azom.com/article.aspx?ArticleID=5127</w:t>
              </w:r>
            </w:p>
            <w:p w14:paraId="09198966" w14:textId="77777777" w:rsidR="002F1CDD" w:rsidRDefault="002F1CDD" w:rsidP="002F1CDD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Binner, J. (2020). HIGH-TEMPERATURE COMPOSITES FOR AEROSPACE. </w:t>
              </w:r>
              <w:r>
                <w:rPr>
                  <w:i/>
                  <w:iCs/>
                  <w:noProof/>
                </w:rPr>
                <w:t>Materials World Magazine</w:t>
              </w:r>
              <w:r>
                <w:rPr>
                  <w:noProof/>
                </w:rPr>
                <w:t>.</w:t>
              </w:r>
            </w:p>
            <w:p w14:paraId="33B8D1B7" w14:textId="77777777" w:rsidR="002F1CDD" w:rsidRDefault="002F1CDD" w:rsidP="002F1CDD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By Sehliselo Ndlovu, G. S. (2017). </w:t>
              </w:r>
              <w:r>
                <w:rPr>
                  <w:i/>
                  <w:iCs/>
                  <w:noProof/>
                </w:rPr>
                <w:t>Waste Production and Utilization in the Metal Extraction Industry.</w:t>
              </w:r>
              <w:r>
                <w:rPr>
                  <w:noProof/>
                </w:rPr>
                <w:t xml:space="preserve"> CRC Press.</w:t>
              </w:r>
            </w:p>
            <w:p w14:paraId="54523425" w14:textId="77777777" w:rsidR="002F1CDD" w:rsidRDefault="002F1CDD" w:rsidP="002F1CDD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Chandler, D. L. (2015). Explained: chemical vapor deposition. </w:t>
              </w:r>
              <w:r>
                <w:rPr>
                  <w:i/>
                  <w:iCs/>
                  <w:noProof/>
                </w:rPr>
                <w:t>Massachusetts Institute of Technology</w:t>
              </w:r>
              <w:r>
                <w:rPr>
                  <w:noProof/>
                </w:rPr>
                <w:t>.</w:t>
              </w:r>
            </w:p>
            <w:p w14:paraId="70A74109" w14:textId="77777777" w:rsidR="002F1CDD" w:rsidRDefault="002F1CDD" w:rsidP="002F1CDD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E. Wuchina, E. O. (2007). UHTCs: Ultra-High Temperature Ceramic Materials for. </w:t>
              </w:r>
              <w:r>
                <w:rPr>
                  <w:i/>
                  <w:iCs/>
                  <w:noProof/>
                </w:rPr>
                <w:t>Electrochem</w:t>
              </w:r>
              <w:r>
                <w:rPr>
                  <w:noProof/>
                </w:rPr>
                <w:t>.</w:t>
              </w:r>
            </w:p>
            <w:p w14:paraId="5B76EF0D" w14:textId="77777777" w:rsidR="002F1CDD" w:rsidRDefault="002F1CDD" w:rsidP="002F1CDD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Emanuel Ionescu, S. B. (2019). Polymer‐Derived Ultra‐High Temperature Ceramics (UHTCs) and Related Materials. </w:t>
              </w:r>
              <w:r>
                <w:rPr>
                  <w:i/>
                  <w:iCs/>
                  <w:noProof/>
                </w:rPr>
                <w:t>Advanced Engineering Materials Hall of Fame</w:t>
              </w:r>
              <w:r>
                <w:rPr>
                  <w:noProof/>
                </w:rPr>
                <w:t>.</w:t>
              </w:r>
            </w:p>
            <w:p w14:paraId="7CBDBE6E" w14:textId="77777777" w:rsidR="002F1CDD" w:rsidRDefault="002F1CDD" w:rsidP="002F1CDD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>Fahrenholtz, W. G. (2014). A Historical Perspective on Research Related to Ultra‐High Temperature Ceramics. In W. G. Fahrenholtz, E. J. Wuchina, W. E. Lee, &amp; Y. Zhou.</w:t>
              </w:r>
            </w:p>
            <w:p w14:paraId="163F73B4" w14:textId="77777777" w:rsidR="002F1CDD" w:rsidRDefault="002F1CDD" w:rsidP="002F1CDD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HSE. (2020). </w:t>
              </w:r>
              <w:r>
                <w:rPr>
                  <w:i/>
                  <w:iCs/>
                  <w:noProof/>
                </w:rPr>
                <w:t>Hazards from the use of Refractory Ceramic Fibre</w:t>
              </w:r>
              <w:r>
                <w:rPr>
                  <w:noProof/>
                </w:rPr>
                <w:t>. Retrieved from ww.Hse.gov.uk: https://www.hse.gov.uk/foi/internalops/ocs/200-299/267_3v2.htm</w:t>
              </w:r>
            </w:p>
            <w:p w14:paraId="1B46900B" w14:textId="77777777" w:rsidR="002F1CDD" w:rsidRDefault="002F1CDD" w:rsidP="002F1CDD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I. M. Low, Y. S. (2013). </w:t>
              </w:r>
              <w:r>
                <w:rPr>
                  <w:i/>
                  <w:iCs/>
                  <w:noProof/>
                </w:rPr>
                <w:t>MAX Phases and Ultra-High Temperature Ceramics for Extreme Environments.</w:t>
              </w:r>
              <w:r>
                <w:rPr>
                  <w:noProof/>
                </w:rPr>
                <w:t xml:space="preserve"> Hershey PA: Engineering Science Reference.</w:t>
              </w:r>
            </w:p>
            <w:p w14:paraId="7D10ACB1" w14:textId="77777777" w:rsidR="002F1CDD" w:rsidRDefault="002F1CDD" w:rsidP="002F1CDD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>Ipek Akin, G. G. (2015). Spark Plasma Sintering of Zirconia-Toughened Alumina Composites and Ultra-High Temperature Ceramics Reinforced with Carbon Nanotubes. In G. G. Ipek Akin. Istanbul: Department of Metallurgical and Materials Engineering, Istanbul Technical University.</w:t>
              </w:r>
            </w:p>
            <w:p w14:paraId="03BDF312" w14:textId="77777777" w:rsidR="002F1CDD" w:rsidRDefault="002F1CDD" w:rsidP="002F1CDD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J.F. Justin, A. J. (2015). </w:t>
              </w:r>
              <w:r>
                <w:rPr>
                  <w:i/>
                  <w:iCs/>
                  <w:noProof/>
                </w:rPr>
                <w:t>Ultra High Temperature Ceramics : Densification,.</w:t>
              </w:r>
              <w:r>
                <w:rPr>
                  <w:noProof/>
                </w:rPr>
                <w:t xml:space="preserve"> hal.archives-ouverte.</w:t>
              </w:r>
            </w:p>
            <w:p w14:paraId="2922BB41" w14:textId="77777777" w:rsidR="002F1CDD" w:rsidRDefault="002F1CDD" w:rsidP="002F1CDD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Luca Zoli, A. V. (2018). On the thermal shock resistance and mechanical properties of novel unidirectional UHTCMCs for extreme environments. </w:t>
              </w:r>
              <w:r>
                <w:rPr>
                  <w:i/>
                  <w:iCs/>
                  <w:noProof/>
                </w:rPr>
                <w:t>US National Library of Medicine</w:t>
              </w:r>
              <w:r>
                <w:rPr>
                  <w:noProof/>
                </w:rPr>
                <w:t>.</w:t>
              </w:r>
            </w:p>
            <w:p w14:paraId="34766B8E" w14:textId="77777777" w:rsidR="002F1CDD" w:rsidRDefault="002F1CDD" w:rsidP="002F1CDD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Open Learn. (2018, March). </w:t>
              </w:r>
              <w:r>
                <w:rPr>
                  <w:i/>
                  <w:iCs/>
                  <w:noProof/>
                </w:rPr>
                <w:t>Chemical vapour deposition (CVD)</w:t>
              </w:r>
              <w:r>
                <w:rPr>
                  <w:noProof/>
                </w:rPr>
                <w:t>. Retrieved from www.open.edu: https://www.open.edu/openlearn/science-maths-technology/engineering-technology/manupedia/chemical-vapour-deposition-cvd</w:t>
              </w:r>
            </w:p>
            <w:p w14:paraId="3E08F03E" w14:textId="77777777" w:rsidR="002F1CDD" w:rsidRDefault="002F1CDD" w:rsidP="002F1CDD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lastRenderedPageBreak/>
                <w:t xml:space="preserve">Panesar, D. K. (2019). </w:t>
              </w:r>
              <w:r>
                <w:rPr>
                  <w:i/>
                  <w:iCs/>
                  <w:noProof/>
                </w:rPr>
                <w:t>Developments in the Formulation and Reinforcement of Concrete (Second Edition).</w:t>
              </w:r>
              <w:r>
                <w:rPr>
                  <w:noProof/>
                </w:rPr>
                <w:t xml:space="preserve"> </w:t>
              </w:r>
            </w:p>
            <w:p w14:paraId="77F54333" w14:textId="77777777" w:rsidR="002F1CDD" w:rsidRDefault="002F1CDD" w:rsidP="002F1CDD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Raffaele Savino, L. C. (2018). Aero-thermo-chemical characterization of ultra-high-temperature ceramics for aerospace applications. </w:t>
              </w:r>
              <w:r>
                <w:rPr>
                  <w:i/>
                  <w:iCs/>
                  <w:noProof/>
                </w:rPr>
                <w:t>Journal of the European Ceramic Society</w:t>
              </w:r>
              <w:r>
                <w:rPr>
                  <w:noProof/>
                </w:rPr>
                <w:t>.</w:t>
              </w:r>
            </w:p>
            <w:p w14:paraId="17200313" w14:textId="77777777" w:rsidR="002F1CDD" w:rsidRDefault="002F1CDD" w:rsidP="002F1CDD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Riedel, E. I. (2019). </w:t>
              </w:r>
              <w:r>
                <w:rPr>
                  <w:i/>
                  <w:iCs/>
                  <w:noProof/>
                </w:rPr>
                <w:t>Polymer‐Derived Ultra‐High Temperature Ceramics (UHTCs) and Related Materials.</w:t>
              </w:r>
              <w:r>
                <w:rPr>
                  <w:noProof/>
                </w:rPr>
                <w:t xml:space="preserve"> WILEY-VCH Verlag GmbH.</w:t>
              </w:r>
            </w:p>
            <w:p w14:paraId="4222BA02" w14:textId="77777777" w:rsidR="002F1CDD" w:rsidRDefault="002F1CDD" w:rsidP="002F1CDD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>Shipley, N. (2019). Ultra-high Temperature Ceramics.</w:t>
              </w:r>
            </w:p>
            <w:p w14:paraId="4946AADA" w14:textId="77777777" w:rsidR="002F1CDD" w:rsidRDefault="002F1CDD" w:rsidP="002F1CDD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Sylvia M. Johnson. (2009). </w:t>
              </w:r>
              <w:r>
                <w:rPr>
                  <w:i/>
                  <w:iCs/>
                  <w:noProof/>
                </w:rPr>
                <w:t>Recent Developments in Ultra High Temperature Ceramics.</w:t>
              </w:r>
              <w:r>
                <w:rPr>
                  <w:noProof/>
                </w:rPr>
                <w:t xml:space="preserve"> Nasa.</w:t>
              </w:r>
            </w:p>
            <w:p w14:paraId="042A31C3" w14:textId="4307840C" w:rsidR="002C74C0" w:rsidRDefault="003019C1" w:rsidP="002F1CDD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sectPr w:rsidR="002C74C0" w:rsidSect="00E54B75">
      <w:headerReference w:type="default" r:id="rId13"/>
      <w:footerReference w:type="default" r:id="rId14"/>
      <w:pgSz w:w="12240" w:h="15840"/>
      <w:pgMar w:top="1440" w:right="1440" w:bottom="1440" w:left="1440" w:header="720" w:footer="720" w:gutter="0"/>
      <w:pgNumType w:start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A6F9984" w14:textId="77777777" w:rsidR="00E704B5" w:rsidRDefault="00E704B5" w:rsidP="00C6554A">
      <w:pPr>
        <w:spacing w:before="0" w:after="0" w:line="240" w:lineRule="auto"/>
      </w:pPr>
      <w:r>
        <w:separator/>
      </w:r>
    </w:p>
  </w:endnote>
  <w:endnote w:type="continuationSeparator" w:id="0">
    <w:p w14:paraId="7DDB54E5" w14:textId="77777777" w:rsidR="00E704B5" w:rsidRDefault="00E704B5" w:rsidP="00C6554A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entury Gothic">
    <w:altName w:val="Century Gothic"/>
    <w:charset w:val="00"/>
    <w:family w:val="swiss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nstantia">
    <w:panose1 w:val="02030602050306030303"/>
    <w:charset w:val="00"/>
    <w:family w:val="roman"/>
    <w:pitch w:val="variable"/>
    <w:sig w:usb0="A00002EF" w:usb1="4000204B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9DABC62" w14:textId="77777777" w:rsidR="002163EE" w:rsidRDefault="00ED7C44">
    <w:pPr>
      <w:pStyle w:val="Footer"/>
    </w:pPr>
    <w:r>
      <w:t xml:space="preserve">Page </w:t>
    </w:r>
    <w:r>
      <w:fldChar w:fldCharType="begin"/>
    </w:r>
    <w:r>
      <w:instrText xml:space="preserve"> PAGE  \* Arabic  \* MERGEFORMAT </w:instrText>
    </w:r>
    <w:r>
      <w:fldChar w:fldCharType="separate"/>
    </w:r>
    <w:r w:rsidR="002B4294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64D95C1" w14:textId="77777777" w:rsidR="00E704B5" w:rsidRDefault="00E704B5" w:rsidP="00C6554A">
      <w:pPr>
        <w:spacing w:before="0" w:after="0" w:line="240" w:lineRule="auto"/>
      </w:pPr>
      <w:r>
        <w:separator/>
      </w:r>
    </w:p>
  </w:footnote>
  <w:footnote w:type="continuationSeparator" w:id="0">
    <w:p w14:paraId="42250933" w14:textId="77777777" w:rsidR="00E704B5" w:rsidRDefault="00E704B5" w:rsidP="00C6554A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0395A69" w14:textId="1DE2C28F" w:rsidR="008D113C" w:rsidRDefault="008D113C">
    <w:pPr>
      <w:pStyle w:val="Header"/>
    </w:pPr>
    <w:r>
      <w:t>J Ahmed</w:t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  <w:t xml:space="preserve">            P152238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7C"/>
    <w:multiLevelType w:val="singleLevel"/>
    <w:tmpl w:val="61E62248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DADA94F2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A0E4E5B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B4188A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1E0C080A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B9E1936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13A06938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93C8D0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B87E3E76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BAA6FCB4"/>
    <w:lvl w:ilvl="0">
      <w:start w:val="1"/>
      <w:numFmt w:val="bullet"/>
      <w:pStyle w:val="ListBullet"/>
      <w:lvlText w:val="−"/>
      <w:lvlJc w:val="left"/>
      <w:pPr>
        <w:ind w:left="720" w:hanging="360"/>
      </w:pPr>
      <w:rPr>
        <w:rFonts w:ascii="Century Gothic" w:hAnsi="Century Gothic" w:hint="default"/>
        <w:color w:val="0D0D0D" w:themeColor="text1" w:themeTint="F2"/>
      </w:rPr>
    </w:lvl>
  </w:abstractNum>
  <w:abstractNum w:abstractNumId="10" w15:restartNumberingAfterBreak="0">
    <w:nsid w:val="01122BF4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1" w15:restartNumberingAfterBreak="0">
    <w:nsid w:val="03017F34"/>
    <w:multiLevelType w:val="hybridMultilevel"/>
    <w:tmpl w:val="AABED42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D483622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3" w15:restartNumberingAfterBreak="0">
    <w:nsid w:val="2ECD1EB3"/>
    <w:multiLevelType w:val="hybridMultilevel"/>
    <w:tmpl w:val="EF065A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3310FCE"/>
    <w:multiLevelType w:val="hybridMultilevel"/>
    <w:tmpl w:val="03AA0FE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74E6E2A"/>
    <w:multiLevelType w:val="hybridMultilevel"/>
    <w:tmpl w:val="1B0C11C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5B026DF"/>
    <w:multiLevelType w:val="hybridMultilevel"/>
    <w:tmpl w:val="F1365AC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7164D09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564F6CEF"/>
    <w:multiLevelType w:val="multilevel"/>
    <w:tmpl w:val="BB286334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9" w15:restartNumberingAfterBreak="0">
    <w:nsid w:val="65EC57A3"/>
    <w:multiLevelType w:val="multilevel"/>
    <w:tmpl w:val="08090025"/>
    <w:lvl w:ilvl="0">
      <w:start w:val="1"/>
      <w:numFmt w:val="decimal"/>
      <w:pStyle w:val="Heading1"/>
      <w:lvlText w:val="%1"/>
      <w:lvlJc w:val="left"/>
      <w:pPr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ind w:left="576" w:hanging="576"/>
      </w:p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abstractNum w:abstractNumId="20" w15:restartNumberingAfterBreak="0">
    <w:nsid w:val="7930011D"/>
    <w:multiLevelType w:val="hybridMultilevel"/>
    <w:tmpl w:val="2BBAE1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8"/>
  </w:num>
  <w:num w:numId="3">
    <w:abstractNumId w:val="8"/>
  </w:num>
  <w:num w:numId="4">
    <w:abstractNumId w:val="9"/>
  </w:num>
  <w:num w:numId="5">
    <w:abstractNumId w:val="17"/>
  </w:num>
  <w:num w:numId="6">
    <w:abstractNumId w:val="10"/>
  </w:num>
  <w:num w:numId="7">
    <w:abstractNumId w:val="12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6"/>
  </w:num>
  <w:num w:numId="17">
    <w:abstractNumId w:val="15"/>
  </w:num>
  <w:num w:numId="18">
    <w:abstractNumId w:val="14"/>
  </w:num>
  <w:num w:numId="19">
    <w:abstractNumId w:val="11"/>
  </w:num>
  <w:num w:numId="20">
    <w:abstractNumId w:val="18"/>
  </w:num>
  <w:num w:numId="21">
    <w:abstractNumId w:val="19"/>
  </w:num>
  <w:num w:numId="22">
    <w:abstractNumId w:val="20"/>
  </w:num>
  <w:num w:numId="23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0"/>
  <w:proofState w:spelling="clean"/>
  <w:attachedTemplate r:id="rId1"/>
  <w:stylePaneFormatFilter w:val="5424" w:allStyles="0" w:customStyles="0" w:latentStyles="1" w:stylesInUse="0" w:headingStyles="1" w:numberingStyles="0" w:tableStyles="0" w:directFormattingOnRuns="0" w:directFormattingOnParagraphs="0" w:directFormattingOnNumbering="1" w:directFormattingOnTables="0" w:clearFormatting="1" w:top3HeadingStyles="0" w:visibleStyles="1" w:alternateStyleNames="0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5CF8"/>
    <w:rsid w:val="000022E9"/>
    <w:rsid w:val="00006661"/>
    <w:rsid w:val="00010680"/>
    <w:rsid w:val="0001721C"/>
    <w:rsid w:val="000233D5"/>
    <w:rsid w:val="00025E53"/>
    <w:rsid w:val="0003553B"/>
    <w:rsid w:val="000448DA"/>
    <w:rsid w:val="00050CE8"/>
    <w:rsid w:val="00052168"/>
    <w:rsid w:val="00067964"/>
    <w:rsid w:val="00080450"/>
    <w:rsid w:val="00087CDD"/>
    <w:rsid w:val="00092A0F"/>
    <w:rsid w:val="000A0BDE"/>
    <w:rsid w:val="000A5308"/>
    <w:rsid w:val="000A737B"/>
    <w:rsid w:val="000B5DB4"/>
    <w:rsid w:val="000B72E4"/>
    <w:rsid w:val="000C256D"/>
    <w:rsid w:val="000C377C"/>
    <w:rsid w:val="000D390F"/>
    <w:rsid w:val="000E1C62"/>
    <w:rsid w:val="000E7B00"/>
    <w:rsid w:val="00102539"/>
    <w:rsid w:val="001267D0"/>
    <w:rsid w:val="001437C6"/>
    <w:rsid w:val="001672F1"/>
    <w:rsid w:val="00172D1C"/>
    <w:rsid w:val="00176D36"/>
    <w:rsid w:val="0018034E"/>
    <w:rsid w:val="0018055F"/>
    <w:rsid w:val="001845C4"/>
    <w:rsid w:val="001866B4"/>
    <w:rsid w:val="00192BB4"/>
    <w:rsid w:val="00193F0D"/>
    <w:rsid w:val="001950EC"/>
    <w:rsid w:val="00195BC9"/>
    <w:rsid w:val="001A62F1"/>
    <w:rsid w:val="001B1388"/>
    <w:rsid w:val="001B4FD7"/>
    <w:rsid w:val="001C4B3A"/>
    <w:rsid w:val="001C7236"/>
    <w:rsid w:val="001D0E66"/>
    <w:rsid w:val="001E2C02"/>
    <w:rsid w:val="00200E84"/>
    <w:rsid w:val="00203CD7"/>
    <w:rsid w:val="00204FCB"/>
    <w:rsid w:val="00230FC0"/>
    <w:rsid w:val="0023132A"/>
    <w:rsid w:val="00242A2E"/>
    <w:rsid w:val="002438C2"/>
    <w:rsid w:val="002448C3"/>
    <w:rsid w:val="002453CC"/>
    <w:rsid w:val="00246813"/>
    <w:rsid w:val="00251339"/>
    <w:rsid w:val="002554CD"/>
    <w:rsid w:val="00260F0D"/>
    <w:rsid w:val="00261504"/>
    <w:rsid w:val="00265E69"/>
    <w:rsid w:val="00267BBC"/>
    <w:rsid w:val="00274410"/>
    <w:rsid w:val="002841F7"/>
    <w:rsid w:val="00293B83"/>
    <w:rsid w:val="00294F32"/>
    <w:rsid w:val="002A1D78"/>
    <w:rsid w:val="002A3755"/>
    <w:rsid w:val="002A41F6"/>
    <w:rsid w:val="002A5EC7"/>
    <w:rsid w:val="002A783C"/>
    <w:rsid w:val="002B0B25"/>
    <w:rsid w:val="002B4294"/>
    <w:rsid w:val="002C274F"/>
    <w:rsid w:val="002C58B2"/>
    <w:rsid w:val="002D5AD7"/>
    <w:rsid w:val="002F1CDD"/>
    <w:rsid w:val="002F3F8E"/>
    <w:rsid w:val="003019C1"/>
    <w:rsid w:val="00307F6A"/>
    <w:rsid w:val="00315E79"/>
    <w:rsid w:val="0032277F"/>
    <w:rsid w:val="00330A2F"/>
    <w:rsid w:val="00331837"/>
    <w:rsid w:val="00333D0D"/>
    <w:rsid w:val="00335928"/>
    <w:rsid w:val="003367AE"/>
    <w:rsid w:val="00340874"/>
    <w:rsid w:val="00340B40"/>
    <w:rsid w:val="00341388"/>
    <w:rsid w:val="00345A57"/>
    <w:rsid w:val="00351E17"/>
    <w:rsid w:val="00354DA3"/>
    <w:rsid w:val="00360BA8"/>
    <w:rsid w:val="00360C7D"/>
    <w:rsid w:val="0036104C"/>
    <w:rsid w:val="003738AF"/>
    <w:rsid w:val="0038435D"/>
    <w:rsid w:val="0038557F"/>
    <w:rsid w:val="003A20ED"/>
    <w:rsid w:val="003B0D62"/>
    <w:rsid w:val="003C6B2B"/>
    <w:rsid w:val="003C7223"/>
    <w:rsid w:val="003D08CF"/>
    <w:rsid w:val="003D0915"/>
    <w:rsid w:val="003D65A1"/>
    <w:rsid w:val="003F368B"/>
    <w:rsid w:val="003F3C10"/>
    <w:rsid w:val="003F75F9"/>
    <w:rsid w:val="004012DA"/>
    <w:rsid w:val="00407C82"/>
    <w:rsid w:val="004100E0"/>
    <w:rsid w:val="00413F30"/>
    <w:rsid w:val="00415C05"/>
    <w:rsid w:val="00415FF8"/>
    <w:rsid w:val="0041673C"/>
    <w:rsid w:val="00422859"/>
    <w:rsid w:val="00422A8C"/>
    <w:rsid w:val="004243E1"/>
    <w:rsid w:val="0043288E"/>
    <w:rsid w:val="00435B82"/>
    <w:rsid w:val="0043791D"/>
    <w:rsid w:val="004429B4"/>
    <w:rsid w:val="00447095"/>
    <w:rsid w:val="00473729"/>
    <w:rsid w:val="004866B8"/>
    <w:rsid w:val="00491A21"/>
    <w:rsid w:val="0049765D"/>
    <w:rsid w:val="004B005C"/>
    <w:rsid w:val="004C049F"/>
    <w:rsid w:val="004C395A"/>
    <w:rsid w:val="004C6F17"/>
    <w:rsid w:val="004C79A6"/>
    <w:rsid w:val="004D1DFD"/>
    <w:rsid w:val="004E2212"/>
    <w:rsid w:val="004E6419"/>
    <w:rsid w:val="004F0464"/>
    <w:rsid w:val="005000E2"/>
    <w:rsid w:val="005045DB"/>
    <w:rsid w:val="00505690"/>
    <w:rsid w:val="00512389"/>
    <w:rsid w:val="005144A6"/>
    <w:rsid w:val="00521C38"/>
    <w:rsid w:val="00535A2B"/>
    <w:rsid w:val="00536D71"/>
    <w:rsid w:val="00540845"/>
    <w:rsid w:val="005409A2"/>
    <w:rsid w:val="00543ECD"/>
    <w:rsid w:val="00547ECC"/>
    <w:rsid w:val="0055286E"/>
    <w:rsid w:val="00553F59"/>
    <w:rsid w:val="00564E67"/>
    <w:rsid w:val="00593725"/>
    <w:rsid w:val="0059750E"/>
    <w:rsid w:val="005A5C23"/>
    <w:rsid w:val="005A63A8"/>
    <w:rsid w:val="005B459C"/>
    <w:rsid w:val="005C709A"/>
    <w:rsid w:val="005E0F74"/>
    <w:rsid w:val="005E2100"/>
    <w:rsid w:val="005E26AC"/>
    <w:rsid w:val="005E6CBB"/>
    <w:rsid w:val="005F0298"/>
    <w:rsid w:val="005F2B9E"/>
    <w:rsid w:val="005F537A"/>
    <w:rsid w:val="005F67DD"/>
    <w:rsid w:val="0060027C"/>
    <w:rsid w:val="006034A4"/>
    <w:rsid w:val="006041B4"/>
    <w:rsid w:val="0062412C"/>
    <w:rsid w:val="006316D9"/>
    <w:rsid w:val="00635DCB"/>
    <w:rsid w:val="006448CF"/>
    <w:rsid w:val="0065073E"/>
    <w:rsid w:val="00653DE4"/>
    <w:rsid w:val="00657552"/>
    <w:rsid w:val="006628B7"/>
    <w:rsid w:val="00662968"/>
    <w:rsid w:val="00671E5C"/>
    <w:rsid w:val="00684D2B"/>
    <w:rsid w:val="00692483"/>
    <w:rsid w:val="00696B23"/>
    <w:rsid w:val="006979E1"/>
    <w:rsid w:val="006A3CE7"/>
    <w:rsid w:val="006B0076"/>
    <w:rsid w:val="006B35E4"/>
    <w:rsid w:val="006C1C13"/>
    <w:rsid w:val="006D13E1"/>
    <w:rsid w:val="006D204B"/>
    <w:rsid w:val="006D3D55"/>
    <w:rsid w:val="006E0AFE"/>
    <w:rsid w:val="006E6609"/>
    <w:rsid w:val="006F3ACC"/>
    <w:rsid w:val="006F688F"/>
    <w:rsid w:val="006F6F6A"/>
    <w:rsid w:val="00700F22"/>
    <w:rsid w:val="00705618"/>
    <w:rsid w:val="0070618F"/>
    <w:rsid w:val="00713CED"/>
    <w:rsid w:val="0071454C"/>
    <w:rsid w:val="007150D7"/>
    <w:rsid w:val="007215A4"/>
    <w:rsid w:val="00722887"/>
    <w:rsid w:val="0073128E"/>
    <w:rsid w:val="00732FB4"/>
    <w:rsid w:val="0074260F"/>
    <w:rsid w:val="0075232A"/>
    <w:rsid w:val="00754454"/>
    <w:rsid w:val="00764E9E"/>
    <w:rsid w:val="00780B9C"/>
    <w:rsid w:val="007878FA"/>
    <w:rsid w:val="007B1AB5"/>
    <w:rsid w:val="007B39C5"/>
    <w:rsid w:val="007B6F21"/>
    <w:rsid w:val="007C0AB0"/>
    <w:rsid w:val="007D647E"/>
    <w:rsid w:val="007E5229"/>
    <w:rsid w:val="0081264E"/>
    <w:rsid w:val="00814518"/>
    <w:rsid w:val="0082233C"/>
    <w:rsid w:val="00825F62"/>
    <w:rsid w:val="0082712B"/>
    <w:rsid w:val="0083239C"/>
    <w:rsid w:val="008335CA"/>
    <w:rsid w:val="008360D9"/>
    <w:rsid w:val="008411ED"/>
    <w:rsid w:val="0084320F"/>
    <w:rsid w:val="00852E57"/>
    <w:rsid w:val="008612AE"/>
    <w:rsid w:val="00861D8B"/>
    <w:rsid w:val="00864023"/>
    <w:rsid w:val="00875AF2"/>
    <w:rsid w:val="00881CCF"/>
    <w:rsid w:val="008C1A4E"/>
    <w:rsid w:val="008C4CA7"/>
    <w:rsid w:val="008D113C"/>
    <w:rsid w:val="008D1E6B"/>
    <w:rsid w:val="008D53F5"/>
    <w:rsid w:val="008E34F9"/>
    <w:rsid w:val="00910A60"/>
    <w:rsid w:val="00934041"/>
    <w:rsid w:val="009517D1"/>
    <w:rsid w:val="009565B4"/>
    <w:rsid w:val="009752F5"/>
    <w:rsid w:val="00981454"/>
    <w:rsid w:val="00985402"/>
    <w:rsid w:val="009872E6"/>
    <w:rsid w:val="009A6E16"/>
    <w:rsid w:val="009A7E85"/>
    <w:rsid w:val="009B33DD"/>
    <w:rsid w:val="009C74CE"/>
    <w:rsid w:val="009D1039"/>
    <w:rsid w:val="009D2116"/>
    <w:rsid w:val="009E350A"/>
    <w:rsid w:val="009E402A"/>
    <w:rsid w:val="009F05DA"/>
    <w:rsid w:val="00A11B45"/>
    <w:rsid w:val="00A2259E"/>
    <w:rsid w:val="00A34598"/>
    <w:rsid w:val="00A44CC0"/>
    <w:rsid w:val="00A532F0"/>
    <w:rsid w:val="00A54A80"/>
    <w:rsid w:val="00A572EE"/>
    <w:rsid w:val="00A67804"/>
    <w:rsid w:val="00A711EC"/>
    <w:rsid w:val="00A7199D"/>
    <w:rsid w:val="00A74F27"/>
    <w:rsid w:val="00A750E6"/>
    <w:rsid w:val="00A962BA"/>
    <w:rsid w:val="00AA1F33"/>
    <w:rsid w:val="00AA6ADA"/>
    <w:rsid w:val="00AB7E85"/>
    <w:rsid w:val="00AC766A"/>
    <w:rsid w:val="00AD5AF6"/>
    <w:rsid w:val="00AD5B70"/>
    <w:rsid w:val="00AF3380"/>
    <w:rsid w:val="00AF5F0F"/>
    <w:rsid w:val="00AF671E"/>
    <w:rsid w:val="00B00796"/>
    <w:rsid w:val="00B015DD"/>
    <w:rsid w:val="00B0252F"/>
    <w:rsid w:val="00B02D70"/>
    <w:rsid w:val="00B132CE"/>
    <w:rsid w:val="00B13353"/>
    <w:rsid w:val="00B135C3"/>
    <w:rsid w:val="00B1728B"/>
    <w:rsid w:val="00B25A26"/>
    <w:rsid w:val="00B321CB"/>
    <w:rsid w:val="00B324B9"/>
    <w:rsid w:val="00B44B74"/>
    <w:rsid w:val="00B453FB"/>
    <w:rsid w:val="00B50172"/>
    <w:rsid w:val="00B502A4"/>
    <w:rsid w:val="00B546EF"/>
    <w:rsid w:val="00B57FAC"/>
    <w:rsid w:val="00B636D3"/>
    <w:rsid w:val="00B679D0"/>
    <w:rsid w:val="00B81B5B"/>
    <w:rsid w:val="00B964F9"/>
    <w:rsid w:val="00BA35E7"/>
    <w:rsid w:val="00BB7397"/>
    <w:rsid w:val="00BC43EB"/>
    <w:rsid w:val="00BD5631"/>
    <w:rsid w:val="00BD6592"/>
    <w:rsid w:val="00BF53DA"/>
    <w:rsid w:val="00C10B33"/>
    <w:rsid w:val="00C20B39"/>
    <w:rsid w:val="00C2273F"/>
    <w:rsid w:val="00C25D44"/>
    <w:rsid w:val="00C3363D"/>
    <w:rsid w:val="00C450E0"/>
    <w:rsid w:val="00C606B3"/>
    <w:rsid w:val="00C63246"/>
    <w:rsid w:val="00C6554A"/>
    <w:rsid w:val="00C70D9D"/>
    <w:rsid w:val="00C7106C"/>
    <w:rsid w:val="00C71672"/>
    <w:rsid w:val="00C72D89"/>
    <w:rsid w:val="00CC0540"/>
    <w:rsid w:val="00CC19D6"/>
    <w:rsid w:val="00CC319A"/>
    <w:rsid w:val="00CC4C00"/>
    <w:rsid w:val="00CC6B8B"/>
    <w:rsid w:val="00CD65D4"/>
    <w:rsid w:val="00CD6DBF"/>
    <w:rsid w:val="00CE5896"/>
    <w:rsid w:val="00CE5C91"/>
    <w:rsid w:val="00CF6D0F"/>
    <w:rsid w:val="00D01E5C"/>
    <w:rsid w:val="00D06696"/>
    <w:rsid w:val="00D120A5"/>
    <w:rsid w:val="00D2350F"/>
    <w:rsid w:val="00D250FD"/>
    <w:rsid w:val="00D27A8D"/>
    <w:rsid w:val="00D332FF"/>
    <w:rsid w:val="00D33F8D"/>
    <w:rsid w:val="00D3647D"/>
    <w:rsid w:val="00D41EF7"/>
    <w:rsid w:val="00D443B9"/>
    <w:rsid w:val="00D50E77"/>
    <w:rsid w:val="00D56525"/>
    <w:rsid w:val="00D6420E"/>
    <w:rsid w:val="00D660DA"/>
    <w:rsid w:val="00D808CF"/>
    <w:rsid w:val="00DA5A10"/>
    <w:rsid w:val="00DB2B68"/>
    <w:rsid w:val="00DB2EF4"/>
    <w:rsid w:val="00DB2F0B"/>
    <w:rsid w:val="00DC1012"/>
    <w:rsid w:val="00DC3CD5"/>
    <w:rsid w:val="00DC61E5"/>
    <w:rsid w:val="00DD1609"/>
    <w:rsid w:val="00DD7C54"/>
    <w:rsid w:val="00DD7CC5"/>
    <w:rsid w:val="00DE0985"/>
    <w:rsid w:val="00DE309A"/>
    <w:rsid w:val="00E101A6"/>
    <w:rsid w:val="00E2183E"/>
    <w:rsid w:val="00E23645"/>
    <w:rsid w:val="00E33BBB"/>
    <w:rsid w:val="00E3788A"/>
    <w:rsid w:val="00E4392B"/>
    <w:rsid w:val="00E51120"/>
    <w:rsid w:val="00E54B75"/>
    <w:rsid w:val="00E553ED"/>
    <w:rsid w:val="00E564FA"/>
    <w:rsid w:val="00E616DE"/>
    <w:rsid w:val="00E704B5"/>
    <w:rsid w:val="00E767F8"/>
    <w:rsid w:val="00E8289C"/>
    <w:rsid w:val="00E95A47"/>
    <w:rsid w:val="00EA0AC4"/>
    <w:rsid w:val="00EA263C"/>
    <w:rsid w:val="00EA2BD8"/>
    <w:rsid w:val="00EA42FF"/>
    <w:rsid w:val="00EA47AB"/>
    <w:rsid w:val="00EB5930"/>
    <w:rsid w:val="00EB640E"/>
    <w:rsid w:val="00EC1FD6"/>
    <w:rsid w:val="00ED067D"/>
    <w:rsid w:val="00ED7C44"/>
    <w:rsid w:val="00EE306D"/>
    <w:rsid w:val="00F15CF8"/>
    <w:rsid w:val="00F236D3"/>
    <w:rsid w:val="00F31D60"/>
    <w:rsid w:val="00F35533"/>
    <w:rsid w:val="00F57551"/>
    <w:rsid w:val="00F75AAB"/>
    <w:rsid w:val="00F840B9"/>
    <w:rsid w:val="00F84BAC"/>
    <w:rsid w:val="00F84CD5"/>
    <w:rsid w:val="00F95C9A"/>
    <w:rsid w:val="00FA715F"/>
    <w:rsid w:val="00FB19E4"/>
    <w:rsid w:val="00FC27B5"/>
    <w:rsid w:val="00FC35EF"/>
    <w:rsid w:val="00FE29A9"/>
    <w:rsid w:val="00FE7BF3"/>
    <w:rsid w:val="00FF2FA2"/>
    <w:rsid w:val="00FF3EDB"/>
    <w:rsid w:val="00FF3F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77CDF85F"/>
  <w15:chartTrackingRefBased/>
  <w15:docId w15:val="{FE04E8B4-402C-4E26-886A-3EBE2F37E6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color w:val="595959" w:themeColor="text1" w:themeTint="A6"/>
        <w:sz w:val="22"/>
        <w:szCs w:val="22"/>
        <w:lang w:val="en-US" w:eastAsia="en-US" w:bidi="ar-SA"/>
      </w:rPr>
    </w:rPrDefault>
    <w:pPrDefault>
      <w:pPr>
        <w:spacing w:before="120" w:after="200" w:line="264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10" w:unhideWhenUsed="1" w:qFormat="1"/>
    <w:lsdException w:name="List Number" w:semiHidden="1" w:uiPriority="11" w:unhideWhenUsed="1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2" w:unhideWhenUsed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3" w:unhideWhenUs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unhideWhenUsed="1" w:qFormat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273F"/>
    <w:rPr>
      <w:lang w:val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333D0D"/>
    <w:pPr>
      <w:keepNext/>
      <w:keepLines/>
      <w:numPr>
        <w:numId w:val="21"/>
      </w:numPr>
      <w:spacing w:before="600" w:after="60"/>
      <w:contextualSpacing/>
      <w:outlineLvl w:val="0"/>
    </w:pPr>
    <w:rPr>
      <w:rFonts w:asciiTheme="majorHAnsi" w:eastAsiaTheme="majorEastAsia" w:hAnsiTheme="majorHAnsi" w:cstheme="majorBidi"/>
      <w:color w:val="007789" w:themeColor="accent1" w:themeShade="BF"/>
      <w:sz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33D0D"/>
    <w:pPr>
      <w:keepNext/>
      <w:keepLines/>
      <w:numPr>
        <w:ilvl w:val="1"/>
        <w:numId w:val="21"/>
      </w:numPr>
      <w:spacing w:before="240" w:after="0"/>
      <w:contextualSpacing/>
      <w:outlineLvl w:val="1"/>
    </w:pPr>
    <w:rPr>
      <w:rFonts w:asciiTheme="majorHAnsi" w:eastAsiaTheme="majorEastAsia" w:hAnsiTheme="majorHAnsi" w:cstheme="majorBidi"/>
      <w:caps/>
      <w:color w:val="007789" w:themeColor="accent1" w:themeShade="BF"/>
      <w:sz w:val="24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554CD"/>
    <w:pPr>
      <w:keepNext/>
      <w:keepLines/>
      <w:numPr>
        <w:ilvl w:val="2"/>
        <w:numId w:val="21"/>
      </w:numPr>
      <w:spacing w:before="40" w:after="0"/>
      <w:outlineLvl w:val="2"/>
    </w:pPr>
    <w:rPr>
      <w:rFonts w:asciiTheme="majorHAnsi" w:eastAsiaTheme="majorEastAsia" w:hAnsiTheme="majorHAnsi" w:cstheme="majorBidi"/>
      <w:color w:val="004F5B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67964"/>
    <w:pPr>
      <w:keepNext/>
      <w:keepLines/>
      <w:numPr>
        <w:ilvl w:val="3"/>
        <w:numId w:val="2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007789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67964"/>
    <w:pPr>
      <w:keepNext/>
      <w:keepLines/>
      <w:numPr>
        <w:ilvl w:val="4"/>
        <w:numId w:val="21"/>
      </w:numPr>
      <w:spacing w:before="40" w:after="0"/>
      <w:outlineLvl w:val="4"/>
    </w:pPr>
    <w:rPr>
      <w:rFonts w:asciiTheme="majorHAnsi" w:eastAsiaTheme="majorEastAsia" w:hAnsiTheme="majorHAnsi" w:cstheme="majorBidi"/>
      <w:color w:val="007789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554CD"/>
    <w:pPr>
      <w:keepNext/>
      <w:keepLines/>
      <w:numPr>
        <w:ilvl w:val="5"/>
        <w:numId w:val="21"/>
      </w:numPr>
      <w:spacing w:before="40" w:after="0"/>
      <w:outlineLvl w:val="5"/>
    </w:pPr>
    <w:rPr>
      <w:rFonts w:asciiTheme="majorHAnsi" w:eastAsiaTheme="majorEastAsia" w:hAnsiTheme="majorHAnsi" w:cstheme="majorBidi"/>
      <w:color w:val="004F5B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554CD"/>
    <w:pPr>
      <w:keepNext/>
      <w:keepLines/>
      <w:numPr>
        <w:ilvl w:val="6"/>
        <w:numId w:val="2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004F5B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554CD"/>
    <w:pPr>
      <w:keepNext/>
      <w:keepLines/>
      <w:numPr>
        <w:ilvl w:val="7"/>
        <w:numId w:val="2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554CD"/>
    <w:pPr>
      <w:keepNext/>
      <w:keepLines/>
      <w:numPr>
        <w:ilvl w:val="8"/>
        <w:numId w:val="2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33D0D"/>
    <w:rPr>
      <w:rFonts w:asciiTheme="majorHAnsi" w:eastAsiaTheme="majorEastAsia" w:hAnsiTheme="majorHAnsi" w:cstheme="majorBidi"/>
      <w:color w:val="007789" w:themeColor="accent1" w:themeShade="BF"/>
      <w:sz w:val="32"/>
    </w:rPr>
  </w:style>
  <w:style w:type="character" w:customStyle="1" w:styleId="Heading2Char">
    <w:name w:val="Heading 2 Char"/>
    <w:basedOn w:val="DefaultParagraphFont"/>
    <w:link w:val="Heading2"/>
    <w:uiPriority w:val="9"/>
    <w:rsid w:val="00333D0D"/>
    <w:rPr>
      <w:rFonts w:asciiTheme="majorHAnsi" w:eastAsiaTheme="majorEastAsia" w:hAnsiTheme="majorHAnsi" w:cstheme="majorBidi"/>
      <w:caps/>
      <w:color w:val="007789" w:themeColor="accent1" w:themeShade="BF"/>
      <w:sz w:val="24"/>
    </w:rPr>
  </w:style>
  <w:style w:type="paragraph" w:customStyle="1" w:styleId="ContactInfo">
    <w:name w:val="Contact Info"/>
    <w:basedOn w:val="Normal"/>
    <w:uiPriority w:val="4"/>
    <w:qFormat/>
    <w:rsid w:val="00C6554A"/>
    <w:pPr>
      <w:spacing w:before="0" w:after="0"/>
      <w:jc w:val="center"/>
    </w:pPr>
  </w:style>
  <w:style w:type="paragraph" w:styleId="ListBullet">
    <w:name w:val="List Bullet"/>
    <w:basedOn w:val="Normal"/>
    <w:uiPriority w:val="10"/>
    <w:unhideWhenUsed/>
    <w:qFormat/>
    <w:rsid w:val="00C6554A"/>
    <w:pPr>
      <w:numPr>
        <w:numId w:val="4"/>
      </w:numPr>
    </w:pPr>
  </w:style>
  <w:style w:type="paragraph" w:styleId="Title">
    <w:name w:val="Title"/>
    <w:basedOn w:val="Normal"/>
    <w:link w:val="TitleChar"/>
    <w:uiPriority w:val="2"/>
    <w:unhideWhenUsed/>
    <w:qFormat/>
    <w:rsid w:val="00333D0D"/>
    <w:pPr>
      <w:spacing w:before="480" w:after="40" w:line="240" w:lineRule="auto"/>
      <w:contextualSpacing/>
      <w:jc w:val="center"/>
    </w:pPr>
    <w:rPr>
      <w:rFonts w:asciiTheme="majorHAnsi" w:eastAsiaTheme="majorEastAsia" w:hAnsiTheme="majorHAnsi" w:cstheme="majorBidi"/>
      <w:color w:val="007789" w:themeColor="accent1" w:themeShade="BF"/>
      <w:kern w:val="28"/>
      <w:sz w:val="60"/>
    </w:rPr>
  </w:style>
  <w:style w:type="character" w:customStyle="1" w:styleId="TitleChar">
    <w:name w:val="Title Char"/>
    <w:basedOn w:val="DefaultParagraphFont"/>
    <w:link w:val="Title"/>
    <w:uiPriority w:val="2"/>
    <w:rsid w:val="00333D0D"/>
    <w:rPr>
      <w:rFonts w:asciiTheme="majorHAnsi" w:eastAsiaTheme="majorEastAsia" w:hAnsiTheme="majorHAnsi" w:cstheme="majorBidi"/>
      <w:color w:val="007789" w:themeColor="accent1" w:themeShade="BF"/>
      <w:kern w:val="28"/>
      <w:sz w:val="60"/>
    </w:rPr>
  </w:style>
  <w:style w:type="paragraph" w:styleId="Subtitle">
    <w:name w:val="Subtitle"/>
    <w:basedOn w:val="Normal"/>
    <w:link w:val="SubtitleChar"/>
    <w:uiPriority w:val="3"/>
    <w:unhideWhenUsed/>
    <w:qFormat/>
    <w:rsid w:val="00333D0D"/>
    <w:pPr>
      <w:numPr>
        <w:ilvl w:val="1"/>
      </w:numPr>
      <w:spacing w:before="0" w:after="480"/>
      <w:contextualSpacing/>
      <w:jc w:val="center"/>
    </w:pPr>
    <w:rPr>
      <w:rFonts w:asciiTheme="majorHAnsi" w:eastAsiaTheme="majorEastAsia" w:hAnsiTheme="majorHAnsi" w:cstheme="majorBidi"/>
      <w:caps/>
      <w:sz w:val="26"/>
    </w:rPr>
  </w:style>
  <w:style w:type="character" w:customStyle="1" w:styleId="SubtitleChar">
    <w:name w:val="Subtitle Char"/>
    <w:basedOn w:val="DefaultParagraphFont"/>
    <w:link w:val="Subtitle"/>
    <w:uiPriority w:val="3"/>
    <w:rsid w:val="00333D0D"/>
    <w:rPr>
      <w:rFonts w:asciiTheme="majorHAnsi" w:eastAsiaTheme="majorEastAsia" w:hAnsiTheme="majorHAnsi" w:cstheme="majorBidi"/>
      <w:caps/>
      <w:sz w:val="26"/>
    </w:rPr>
  </w:style>
  <w:style w:type="paragraph" w:styleId="Footer">
    <w:name w:val="footer"/>
    <w:basedOn w:val="Normal"/>
    <w:link w:val="FooterChar"/>
    <w:uiPriority w:val="99"/>
    <w:unhideWhenUsed/>
    <w:rsid w:val="00C6554A"/>
    <w:pPr>
      <w:spacing w:before="0" w:after="0" w:line="240" w:lineRule="auto"/>
      <w:jc w:val="right"/>
    </w:pPr>
    <w:rPr>
      <w:caps/>
    </w:rPr>
  </w:style>
  <w:style w:type="character" w:customStyle="1" w:styleId="FooterChar">
    <w:name w:val="Footer Char"/>
    <w:basedOn w:val="DefaultParagraphFont"/>
    <w:link w:val="Footer"/>
    <w:uiPriority w:val="99"/>
    <w:rsid w:val="00C6554A"/>
    <w:rPr>
      <w:caps/>
    </w:rPr>
  </w:style>
  <w:style w:type="paragraph" w:customStyle="1" w:styleId="Photo">
    <w:name w:val="Photo"/>
    <w:basedOn w:val="Normal"/>
    <w:uiPriority w:val="1"/>
    <w:qFormat/>
    <w:rsid w:val="00C6554A"/>
    <w:pPr>
      <w:spacing w:before="0" w:after="0" w:line="240" w:lineRule="auto"/>
      <w:jc w:val="center"/>
    </w:pPr>
  </w:style>
  <w:style w:type="paragraph" w:styleId="Header">
    <w:name w:val="header"/>
    <w:basedOn w:val="Normal"/>
    <w:link w:val="HeaderChar"/>
    <w:uiPriority w:val="99"/>
    <w:unhideWhenUsed/>
    <w:rsid w:val="00C6554A"/>
    <w:pPr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6554A"/>
    <w:rPr>
      <w:color w:val="595959" w:themeColor="text1" w:themeTint="A6"/>
      <w:sz w:val="20"/>
      <w:szCs w:val="20"/>
      <w:lang w:eastAsia="ja-JP"/>
    </w:rPr>
  </w:style>
  <w:style w:type="paragraph" w:styleId="ListNumber">
    <w:name w:val="List Number"/>
    <w:basedOn w:val="Normal"/>
    <w:uiPriority w:val="11"/>
    <w:unhideWhenUsed/>
    <w:qFormat/>
    <w:rsid w:val="00C6554A"/>
    <w:pPr>
      <w:numPr>
        <w:numId w:val="3"/>
      </w:numPr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rsid w:val="00C6554A"/>
    <w:rPr>
      <w:rFonts w:asciiTheme="majorHAnsi" w:eastAsiaTheme="majorEastAsia" w:hAnsiTheme="majorHAnsi" w:cstheme="majorBidi"/>
      <w:color w:val="004F5B" w:themeColor="accent1" w:themeShade="7F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6554A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6554A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styleId="IntenseEmphasis">
    <w:name w:val="Intense Emphasis"/>
    <w:basedOn w:val="DefaultParagraphFont"/>
    <w:uiPriority w:val="21"/>
    <w:semiHidden/>
    <w:unhideWhenUsed/>
    <w:qFormat/>
    <w:rsid w:val="00C6554A"/>
    <w:rPr>
      <w:i/>
      <w:iCs/>
      <w:color w:val="007789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semiHidden/>
    <w:unhideWhenUsed/>
    <w:qFormat/>
    <w:rsid w:val="00C6554A"/>
    <w:pPr>
      <w:pBdr>
        <w:top w:val="single" w:sz="4" w:space="10" w:color="007789" w:themeColor="accent1" w:themeShade="BF"/>
        <w:bottom w:val="single" w:sz="4" w:space="10" w:color="007789" w:themeColor="accent1" w:themeShade="BF"/>
      </w:pBdr>
      <w:spacing w:before="360" w:after="360"/>
      <w:ind w:left="864" w:right="864"/>
      <w:jc w:val="center"/>
    </w:pPr>
    <w:rPr>
      <w:i/>
      <w:iCs/>
      <w:color w:val="007789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semiHidden/>
    <w:rsid w:val="00C6554A"/>
    <w:rPr>
      <w:i/>
      <w:iCs/>
      <w:color w:val="007789" w:themeColor="accent1" w:themeShade="BF"/>
    </w:rPr>
  </w:style>
  <w:style w:type="character" w:styleId="IntenseReference">
    <w:name w:val="Intense Reference"/>
    <w:basedOn w:val="DefaultParagraphFont"/>
    <w:uiPriority w:val="32"/>
    <w:semiHidden/>
    <w:unhideWhenUsed/>
    <w:qFormat/>
    <w:rsid w:val="00C6554A"/>
    <w:rPr>
      <w:b/>
      <w:bCs/>
      <w:caps w:val="0"/>
      <w:smallCaps/>
      <w:color w:val="007789" w:themeColor="accent1" w:themeShade="BF"/>
      <w:spacing w:val="5"/>
    </w:rPr>
  </w:style>
  <w:style w:type="paragraph" w:styleId="Caption">
    <w:name w:val="caption"/>
    <w:basedOn w:val="Normal"/>
    <w:next w:val="Normal"/>
    <w:uiPriority w:val="35"/>
    <w:unhideWhenUsed/>
    <w:qFormat/>
    <w:rsid w:val="00C6554A"/>
    <w:pPr>
      <w:spacing w:before="0" w:line="240" w:lineRule="auto"/>
    </w:pPr>
    <w:rPr>
      <w:i/>
      <w:iCs/>
      <w:color w:val="4E5B6F" w:themeColor="text2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6554A"/>
    <w:pPr>
      <w:spacing w:before="0" w:after="0" w:line="240" w:lineRule="auto"/>
    </w:pPr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6554A"/>
    <w:rPr>
      <w:rFonts w:ascii="Segoe UI" w:hAnsi="Segoe UI" w:cs="Segoe UI"/>
      <w:szCs w:val="18"/>
    </w:rPr>
  </w:style>
  <w:style w:type="paragraph" w:styleId="BlockText">
    <w:name w:val="Block Text"/>
    <w:basedOn w:val="Normal"/>
    <w:uiPriority w:val="99"/>
    <w:semiHidden/>
    <w:unhideWhenUsed/>
    <w:rsid w:val="00C6554A"/>
    <w:pPr>
      <w:pBdr>
        <w:top w:val="single" w:sz="2" w:space="10" w:color="007789" w:themeColor="accent1" w:themeShade="BF"/>
        <w:left w:val="single" w:sz="2" w:space="10" w:color="007789" w:themeColor="accent1" w:themeShade="BF"/>
        <w:bottom w:val="single" w:sz="2" w:space="10" w:color="007789" w:themeColor="accent1" w:themeShade="BF"/>
        <w:right w:val="single" w:sz="2" w:space="10" w:color="007789" w:themeColor="accent1" w:themeShade="BF"/>
      </w:pBdr>
      <w:ind w:left="1152" w:right="1152"/>
    </w:pPr>
    <w:rPr>
      <w:rFonts w:eastAsiaTheme="minorEastAsia"/>
      <w:i/>
      <w:iCs/>
      <w:color w:val="007789" w:themeColor="accent1" w:themeShade="BF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C6554A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C6554A"/>
    <w:rPr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C6554A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C6554A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C6554A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6554A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6554A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6554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6554A"/>
    <w:rPr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C6554A"/>
    <w:pPr>
      <w:spacing w:before="0" w:after="0" w:line="240" w:lineRule="auto"/>
    </w:pPr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C6554A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C6554A"/>
    <w:pPr>
      <w:spacing w:before="0" w:after="0" w:line="240" w:lineRule="auto"/>
    </w:pPr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C6554A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C6554A"/>
    <w:pPr>
      <w:spacing w:before="0" w:after="0" w:line="240" w:lineRule="auto"/>
    </w:pPr>
    <w:rPr>
      <w:rFonts w:asciiTheme="majorHAnsi" w:eastAsiaTheme="majorEastAsia" w:hAnsiTheme="majorHAnsi" w:cstheme="majorBidi"/>
      <w:szCs w:val="20"/>
    </w:rPr>
  </w:style>
  <w:style w:type="character" w:styleId="FollowedHyperlink">
    <w:name w:val="FollowedHyperlink"/>
    <w:basedOn w:val="DefaultParagraphFont"/>
    <w:uiPriority w:val="99"/>
    <w:semiHidden/>
    <w:unhideWhenUsed/>
    <w:rsid w:val="00C6554A"/>
    <w:rPr>
      <w:color w:val="007789" w:themeColor="accent1" w:themeShade="BF"/>
      <w:u w:val="single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C6554A"/>
    <w:pPr>
      <w:spacing w:before="0" w:after="0" w:line="240" w:lineRule="auto"/>
    </w:pPr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C6554A"/>
    <w:rPr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C6554A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C6554A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C6554A"/>
    <w:pPr>
      <w:spacing w:before="0" w:after="0" w:line="240" w:lineRule="auto"/>
    </w:pPr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C6554A"/>
    <w:rPr>
      <w:rFonts w:ascii="Consolas" w:hAnsi="Consolas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C6554A"/>
    <w:rPr>
      <w:rFonts w:ascii="Consolas" w:hAnsi="Consolas"/>
      <w:sz w:val="22"/>
      <w:szCs w:val="20"/>
    </w:rPr>
  </w:style>
  <w:style w:type="character" w:styleId="Hyperlink">
    <w:name w:val="Hyperlink"/>
    <w:basedOn w:val="DefaultParagraphFont"/>
    <w:uiPriority w:val="99"/>
    <w:unhideWhenUsed/>
    <w:rsid w:val="00C6554A"/>
    <w:rPr>
      <w:color w:val="835D00" w:themeColor="accent3" w:themeShade="80"/>
      <w:u w:val="single"/>
    </w:rPr>
  </w:style>
  <w:style w:type="paragraph" w:styleId="MacroText">
    <w:name w:val="macro"/>
    <w:link w:val="MacroTextChar"/>
    <w:uiPriority w:val="99"/>
    <w:semiHidden/>
    <w:unhideWhenUsed/>
    <w:rsid w:val="00C6554A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/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C6554A"/>
    <w:rPr>
      <w:rFonts w:ascii="Consolas" w:hAnsi="Consolas"/>
      <w:szCs w:val="20"/>
    </w:rPr>
  </w:style>
  <w:style w:type="character" w:styleId="PlaceholderText">
    <w:name w:val="Placeholder Text"/>
    <w:basedOn w:val="DefaultParagraphFont"/>
    <w:uiPriority w:val="99"/>
    <w:semiHidden/>
    <w:rsid w:val="00C6554A"/>
    <w:rPr>
      <w:color w:val="595959" w:themeColor="text1" w:themeTint="A6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C6554A"/>
    <w:pPr>
      <w:spacing w:before="0" w:after="0" w:line="240" w:lineRule="auto"/>
    </w:pPr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C6554A"/>
    <w:rPr>
      <w:rFonts w:ascii="Consolas" w:hAnsi="Consolas"/>
      <w:szCs w:val="21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554CD"/>
    <w:rPr>
      <w:rFonts w:asciiTheme="majorHAnsi" w:eastAsiaTheme="majorEastAsia" w:hAnsiTheme="majorHAnsi" w:cstheme="majorBidi"/>
      <w:i/>
      <w:iCs/>
      <w:color w:val="004F5B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554CD"/>
    <w:rPr>
      <w:rFonts w:asciiTheme="majorHAnsi" w:eastAsiaTheme="majorEastAsia" w:hAnsiTheme="majorHAnsi" w:cstheme="majorBidi"/>
      <w:color w:val="004F5B" w:themeColor="accent1" w:themeShade="7F"/>
    </w:rPr>
  </w:style>
  <w:style w:type="paragraph" w:styleId="TOCHeading">
    <w:name w:val="TOC Heading"/>
    <w:basedOn w:val="Heading1"/>
    <w:next w:val="Normal"/>
    <w:uiPriority w:val="39"/>
    <w:unhideWhenUsed/>
    <w:qFormat/>
    <w:rsid w:val="00E54B75"/>
    <w:pPr>
      <w:spacing w:before="240" w:after="0" w:line="259" w:lineRule="auto"/>
      <w:contextualSpacing w:val="0"/>
      <w:outlineLvl w:val="9"/>
    </w:pPr>
    <w:rPr>
      <w:szCs w:val="32"/>
    </w:rPr>
  </w:style>
  <w:style w:type="paragraph" w:styleId="TOC1">
    <w:name w:val="toc 1"/>
    <w:basedOn w:val="Normal"/>
    <w:next w:val="Normal"/>
    <w:autoRedefine/>
    <w:uiPriority w:val="39"/>
    <w:unhideWhenUsed/>
    <w:rsid w:val="00E54B75"/>
    <w:pPr>
      <w:spacing w:after="100"/>
    </w:pPr>
  </w:style>
  <w:style w:type="table" w:styleId="TableGrid">
    <w:name w:val="Table Grid"/>
    <w:basedOn w:val="TableNormal"/>
    <w:uiPriority w:val="39"/>
    <w:rsid w:val="00DB2B68"/>
    <w:pPr>
      <w:spacing w:before="0"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4Char">
    <w:name w:val="Heading 4 Char"/>
    <w:basedOn w:val="DefaultParagraphFont"/>
    <w:link w:val="Heading4"/>
    <w:uiPriority w:val="9"/>
    <w:semiHidden/>
    <w:rsid w:val="00067964"/>
    <w:rPr>
      <w:rFonts w:asciiTheme="majorHAnsi" w:eastAsiaTheme="majorEastAsia" w:hAnsiTheme="majorHAnsi" w:cstheme="majorBidi"/>
      <w:i/>
      <w:iCs/>
      <w:color w:val="007789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67964"/>
    <w:rPr>
      <w:rFonts w:asciiTheme="majorHAnsi" w:eastAsiaTheme="majorEastAsia" w:hAnsiTheme="majorHAnsi" w:cstheme="majorBidi"/>
      <w:color w:val="007789" w:themeColor="accent1" w:themeShade="BF"/>
    </w:rPr>
  </w:style>
  <w:style w:type="paragraph" w:styleId="ListParagraph">
    <w:name w:val="List Paragraph"/>
    <w:basedOn w:val="Normal"/>
    <w:uiPriority w:val="34"/>
    <w:unhideWhenUsed/>
    <w:qFormat/>
    <w:rsid w:val="005F67DD"/>
    <w:pPr>
      <w:ind w:left="720"/>
      <w:contextualSpacing/>
    </w:pPr>
  </w:style>
  <w:style w:type="paragraph" w:styleId="Bibliography">
    <w:name w:val="Bibliography"/>
    <w:basedOn w:val="Normal"/>
    <w:next w:val="Normal"/>
    <w:uiPriority w:val="37"/>
    <w:unhideWhenUsed/>
    <w:rsid w:val="00505690"/>
  </w:style>
  <w:style w:type="paragraph" w:styleId="TOC2">
    <w:name w:val="toc 2"/>
    <w:basedOn w:val="Normal"/>
    <w:next w:val="Normal"/>
    <w:autoRedefine/>
    <w:uiPriority w:val="39"/>
    <w:unhideWhenUsed/>
    <w:rsid w:val="003C7223"/>
    <w:pPr>
      <w:spacing w:after="100"/>
      <w:ind w:left="220"/>
    </w:pPr>
  </w:style>
  <w:style w:type="paragraph" w:styleId="TOC3">
    <w:name w:val="toc 3"/>
    <w:basedOn w:val="Normal"/>
    <w:next w:val="Normal"/>
    <w:autoRedefine/>
    <w:uiPriority w:val="39"/>
    <w:unhideWhenUsed/>
    <w:rsid w:val="003C7223"/>
    <w:pPr>
      <w:spacing w:after="100"/>
      <w:ind w:left="4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617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7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0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7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2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2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2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88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39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5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9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067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99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30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91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98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906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20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2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96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814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93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63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86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269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26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51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73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5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35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16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82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70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45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836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89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73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9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76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15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55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57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74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22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35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69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965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390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86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45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33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57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11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871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53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65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107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54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38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55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73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0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0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66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128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49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07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30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24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76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29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eah\AppData\Local\Packages\Microsoft.Office.Desktop_8wekyb3d8bbwe\LocalCache\Roaming\Microsoft\Templates\Student%20report%20with%20photo.dotx" TargetMode="External"/></Relationships>
</file>

<file path=word/theme/theme1.xml><?xml version="1.0" encoding="utf-8"?>
<a:theme xmlns:a="http://schemas.openxmlformats.org/drawingml/2006/main" name="Theme1">
  <a:themeElements>
    <a:clrScheme name="Report">
      <a:dk1>
        <a:sysClr val="windowText" lastClr="000000"/>
      </a:dk1>
      <a:lt1>
        <a:sysClr val="window" lastClr="FFFFFF"/>
      </a:lt1>
      <a:dk2>
        <a:srgbClr val="4E5B6F"/>
      </a:dk2>
      <a:lt2>
        <a:srgbClr val="D6ECFF"/>
      </a:lt2>
      <a:accent1>
        <a:srgbClr val="00A0B8"/>
      </a:accent1>
      <a:accent2>
        <a:srgbClr val="EA157A"/>
      </a:accent2>
      <a:accent3>
        <a:srgbClr val="FEB80A"/>
      </a:accent3>
      <a:accent4>
        <a:srgbClr val="00ADDC"/>
      </a:accent4>
      <a:accent5>
        <a:srgbClr val="738AC8"/>
      </a:accent5>
      <a:accent6>
        <a:srgbClr val="1AB39F"/>
      </a:accent6>
      <a:hlink>
        <a:srgbClr val="EB8803"/>
      </a:hlink>
      <a:folHlink>
        <a:srgbClr val="5F7791"/>
      </a:folHlink>
    </a:clrScheme>
    <a:fontScheme name="Paper">
      <a:majorFont>
        <a:latin typeface="Constantia"/>
        <a:ea typeface=""/>
        <a:cs typeface=""/>
        <a:font script="Jpan" typeface="HG明朝E"/>
        <a:font script="Hang" typeface="궁서"/>
        <a:font script="Hans" typeface="华文新魏"/>
        <a:font script="Hant" typeface="標楷體"/>
        <a:font script="Arab" typeface="Times New Roman"/>
        <a:font script="Hebr" typeface="Times New Roman"/>
        <a:font script="Thai" typeface="Browalli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onstantia"/>
        <a:ea typeface=""/>
        <a:cs typeface=""/>
        <a:font script="Jpan" typeface="HG明朝E"/>
        <a:font script="Hang" typeface="궁서"/>
        <a:font script="Hans" typeface="华文新魏"/>
        <a:font script="Hant" typeface="標楷體"/>
        <a:font script="Arab" typeface="Times New Roman"/>
        <a:font script="Hebr" typeface="Times New Roman"/>
        <a:font script="Thai" typeface="Browalli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>
    <b:Tag>AZo10</b:Tag>
    <b:SourceType>DocumentFromInternetSite</b:SourceType>
    <b:Guid>{F47FF9C5-7858-4F57-B47F-E789D50A85F6}</b:Guid>
    <b:Title>An Introduction to Ultra-High Temperature Ceramics</b:Title>
    <b:Year>2010</b:Year>
    <b:Author>
      <b:Author>
        <b:NameList>
          <b:Person>
            <b:Last>AZoM</b:Last>
          </b:Person>
        </b:NameList>
      </b:Author>
    </b:Author>
    <b:Month>February</b:Month>
    <b:Day>21</b:Day>
    <b:InternetSiteTitle>www.azom.com</b:InternetSiteTitle>
    <b:URL>https://www.azom.com/article.aspx?ArticleID=5127</b:URL>
    <b:RefOrder>1</b:RefOrder>
  </b:Source>
  <b:Source>
    <b:Tag>Wil14</b:Tag>
    <b:SourceType>BookSection</b:SourceType>
    <b:Guid>{014CDC0E-9C86-4855-8BEA-4A1F79706728}</b:Guid>
    <b:Title>A Historical Perspective on Research Related to Ultra‐High Temperature Ceramics</b:Title>
    <b:Year>2014</b:Year>
    <b:Author>
      <b:Author>
        <b:NameList>
          <b:Person>
            <b:Last>Fahrenholtz</b:Last>
            <b:First>William</b:First>
            <b:Middle>G.</b:Middle>
          </b:Person>
        </b:NameList>
      </b:Author>
      <b:BookAuthor>
        <b:NameList>
          <b:Person>
            <b:Last>Fahrenholtz</b:Last>
            <b:First>William</b:First>
            <b:Middle>G.</b:Middle>
          </b:Person>
          <b:Person>
            <b:Last>Wuchina</b:Last>
            <b:First>Eric</b:First>
            <b:Middle>J.</b:Middle>
          </b:Person>
          <b:Person>
            <b:Last>Lee</b:Last>
            <b:First>William</b:First>
            <b:Middle>E.</b:Middle>
          </b:Person>
          <b:Person>
            <b:Last>Zhou</b:Last>
            <b:First>Yanchun</b:First>
          </b:Person>
        </b:NameList>
      </b:BookAuthor>
    </b:Author>
    <b:Pages>Chapter 2</b:Pages>
    <b:RefOrder>2</b:RefOrder>
  </b:Source>
  <b:Source>
    <b:Tag>EWu07</b:Tag>
    <b:SourceType>JournalArticle</b:SourceType>
    <b:Guid>{A3CFA212-982C-413E-9967-F4D97D299217}</b:Guid>
    <b:Title>UHTCs: Ultra-High Temperature Ceramic Materials for</b:Title>
    <b:Year>2007</b:Year>
    <b:Author>
      <b:Author>
        <b:NameList>
          <b:Person>
            <b:Last>E. Wuchina</b:Last>
            <b:First>E.</b:First>
            <b:Middle>Opila, M. Opeka, W. Fahrenholtz, and I. Talmy</b:Middle>
          </b:Person>
        </b:NameList>
      </b:Author>
    </b:Author>
    <b:JournalName>Electrochem</b:JournalName>
    <b:RefOrder>21</b:RefOrder>
  </b:Source>
  <b:Source>
    <b:Tag>Rie19</b:Tag>
    <b:SourceType>Book</b:SourceType>
    <b:Guid>{4DFB7DCB-93DC-4E9B-A6B1-1A8BA4950051}</b:Guid>
    <b:Author>
      <b:Author>
        <b:NameList>
          <b:Person>
            <b:Last>Riedel</b:Last>
            <b:First>Emanuel</b:First>
            <b:Middle>Ionescu Samuel Bernard Romain Lucas Peter Kroll Sergey Ushakov Alexandra Navrotsky Ralf</b:Middle>
          </b:Person>
        </b:NameList>
      </b:Author>
    </b:Author>
    <b:Title>Polymer‐Derived Ultra‐High Temperature Ceramics (UHTCs) and Related Materials</b:Title>
    <b:Year>2019</b:Year>
    <b:Publisher>WILEY-VCH Verlag GmbH</b:Publisher>
    <b:RefOrder>3</b:RefOrder>
  </b:Source>
  <b:Source>
    <b:Tag>IML13</b:Tag>
    <b:SourceType>Book</b:SourceType>
    <b:Guid>{ECCE3829-09EC-4DA8-8786-FDA59174E49F}</b:Guid>
    <b:Author>
      <b:Author>
        <b:NameList>
          <b:Person>
            <b:Last>I. M. Low</b:Last>
            <b:First>Y.</b:First>
            <b:Middle>Sakka, C. F. Hu</b:Middle>
          </b:Person>
        </b:NameList>
      </b:Author>
    </b:Author>
    <b:Title>MAX Phases and  Ultra-High Temperature Ceramics for Extreme Environments</b:Title>
    <b:Year>2013</b:Year>
    <b:City>Hershey PA</b:City>
    <b:Publisher>Engineering Science Reference</b:Publisher>
    <b:RefOrder>9</b:RefOrder>
  </b:Source>
  <b:Source>
    <b:Tag>JFJ15</b:Tag>
    <b:SourceType>Book</b:SourceType>
    <b:Guid>{F38799A1-3048-4E8B-A7D8-7F0BBBE2C8A8}</b:Guid>
    <b:Author>
      <b:Author>
        <b:NameList>
          <b:Person>
            <b:Last>J.F. Justin</b:Last>
            <b:First>A.</b:First>
            <b:Middle>Jankowiak</b:Middle>
          </b:Person>
        </b:NameList>
      </b:Author>
    </b:Author>
    <b:Title>Ultra High Temperature Ceramics : Densification,</b:Title>
    <b:Year>2015</b:Year>
    <b:Publisher>hal.archives-ouverte</b:Publisher>
    <b:RefOrder>10</b:RefOrder>
  </b:Source>
  <b:Source>
    <b:Tag>Syl09</b:Tag>
    <b:SourceType>Book</b:SourceType>
    <b:Guid>{41922730-1927-4691-B0F2-987B72011E86}</b:Guid>
    <b:Author>
      <b:Author>
        <b:NameList>
          <b:Person>
            <b:Last>Sylvia M. Johnson</b:Last>
          </b:Person>
        </b:NameList>
      </b:Author>
    </b:Author>
    <b:Title>Recent Developments in Ultra High Temperature Ceramics</b:Title>
    <b:Year>2009</b:Year>
    <b:Publisher>Nasa</b:Publisher>
    <b:RefOrder>6</b:RefOrder>
  </b:Source>
  <b:Source>
    <b:Tag>Ope18</b:Tag>
    <b:SourceType>InternetSite</b:SourceType>
    <b:Guid>{C8276F01-FE21-4109-BC1A-8ED32B5FA0C6}</b:Guid>
    <b:Title>Chemical vapour deposition (CVD)</b:Title>
    <b:Year>2018</b:Year>
    <b:Author>
      <b:Author>
        <b:Corporate>Open Learn</b:Corporate>
      </b:Author>
    </b:Author>
    <b:InternetSiteTitle>www.open.edu</b:InternetSiteTitle>
    <b:Month>March</b:Month>
    <b:URL>https://www.open.edu/openlearn/science-maths-technology/engineering-technology/manupedia/chemical-vapour-deposition-cvd</b:URL>
    <b:RefOrder>11</b:RefOrder>
  </b:Source>
  <b:Source>
    <b:Tag>Dav15</b:Tag>
    <b:SourceType>JournalArticle</b:SourceType>
    <b:Guid>{907FFC5F-A565-4BDE-B950-C5D37303FE96}</b:Guid>
    <b:Title>Explained: chemical vapor deposition</b:Title>
    <b:Year>2015</b:Year>
    <b:Author>
      <b:Author>
        <b:NameList>
          <b:Person>
            <b:Last>Chandler</b:Last>
            <b:First>David</b:First>
            <b:Middle>L.</b:Middle>
          </b:Person>
        </b:NameList>
      </b:Author>
    </b:Author>
    <b:JournalName>Massachusetts Institute of Technology</b:JournalName>
    <b:RefOrder>13</b:RefOrder>
  </b:Source>
  <b:Source>
    <b:Tag>Ema19</b:Tag>
    <b:SourceType>JournalArticle</b:SourceType>
    <b:Guid>{D3FBF35D-200C-453A-B879-AA7293F735C3}</b:Guid>
    <b:Author>
      <b:Author>
        <b:NameList>
          <b:Person>
            <b:Last>Emanuel Ionescu</b:Last>
            <b:First>Samuel</b:First>
            <b:Middle>Bernard, Romain Lucas, Peter Kroll, Sergey Ushakov, Alexandra Navrotsky, Ralf Riedel</b:Middle>
          </b:Person>
        </b:NameList>
      </b:Author>
    </b:Author>
    <b:Title>Polymer‐Derived Ultra‐High Temperature Ceramics (UHTCs) and Related Materials</b:Title>
    <b:JournalName>Advanced Engineering Materials Hall of Fame</b:JournalName>
    <b:Year>2019</b:Year>
    <b:RefOrder>4</b:RefOrder>
  </b:Source>
  <b:Source>
    <b:Tag>Ipe15</b:Tag>
    <b:SourceType>BookSection</b:SourceType>
    <b:Guid>{AA9C3866-1C96-4EE7-8D09-E9FD1A9D5EFF}</b:Guid>
    <b:Author>
      <b:Author>
        <b:NameList>
          <b:Person>
            <b:Last>Ipek Akin</b:Last>
            <b:First>Gultekin</b:First>
            <b:Middle>Goller</b:Middle>
          </b:Person>
        </b:NameList>
      </b:Author>
      <b:BookAuthor>
        <b:NameList>
          <b:Person>
            <b:Last>Ipek Akin</b:Last>
            <b:First>Gultekin</b:First>
            <b:Middle>Goller</b:Middle>
          </b:Person>
        </b:NameList>
      </b:BookAuthor>
    </b:Author>
    <b:Title>Spark Plasma Sintering of Zirconia-Toughened Alumina Composites and Ultra-High Temperature Ceramics Reinforced with Carbon Nanotubes</b:Title>
    <b:Year>2015</b:Year>
    <b:City>Istanbul</b:City>
    <b:Publisher>Department of Metallurgical and Materials Engineering, Istanbul Technical University</b:Publisher>
    <b:RefOrder>5</b:RefOrder>
  </b:Source>
  <b:Source>
    <b:Tag>AKS13</b:Tag>
    <b:SourceType>BookSection</b:SourceType>
    <b:Guid>{E5AB785D-A802-4473-91C0-583B4091A04D}</b:Guid>
    <b:Author>
      <b:Author>
        <b:NameList>
          <b:Person>
            <b:Last>A K Suri</b:Last>
            <b:First>J</b:First>
            <b:Middle>K Sonber</b:Middle>
          </b:Person>
        </b:NameList>
      </b:Author>
    </b:Author>
    <b:Title>Synthesis and consolidation of zirconium diboride</b:Title>
    <b:Year>2013</b:Year>
    <b:Pages>321-334</b:Pages>
    <b:RefOrder>7</b:RefOrder>
  </b:Source>
  <b:Source>
    <b:Tag>Luc18</b:Tag>
    <b:SourceType>JournalArticle</b:SourceType>
    <b:Guid>{AED59A0D-8521-42EA-811B-0CAE928BC0BF}</b:Guid>
    <b:Title>On the thermal shock resistance and mechanical properties of novel unidirectional UHTCMCs for extreme environments</b:Title>
    <b:Year>2018</b:Year>
    <b:Author>
      <b:Author>
        <b:NameList>
          <b:Person>
            <b:Last>Luca Zoli</b:Last>
            <b:First>Antonio</b:First>
            <b:Middle>Vinci, Pietro Galizia,corresponding author Cesare Melandri, Diletta Sciti</b:Middle>
          </b:Person>
        </b:NameList>
      </b:Author>
    </b:Author>
    <b:JournalName>US National Library of Medicine</b:JournalName>
    <b:RefOrder>8</b:RefOrder>
  </b:Source>
  <b:Source>
    <b:Tag>HSE20</b:Tag>
    <b:SourceType>InternetSite</b:SourceType>
    <b:Guid>{FF06D9C8-576A-4EFC-B5D6-2169FF34A650}</b:Guid>
    <b:Title>Hazards from the use of Refractory Ceramic Fibre</b:Title>
    <b:Year>2020</b:Year>
    <b:Author>
      <b:Author>
        <b:NameList>
          <b:Person>
            <b:Last>HSE</b:Last>
          </b:Person>
        </b:NameList>
      </b:Author>
    </b:Author>
    <b:InternetSiteTitle>ww.Hse.gov.uk</b:InternetSiteTitle>
    <b:URL>https://www.hse.gov.uk/foi/internalops/ocs/200-299/267_3v2.htm</b:URL>
    <b:RefOrder>16</b:RefOrder>
  </b:Source>
  <b:Source>
    <b:Tag>NSh19</b:Tag>
    <b:SourceType>JournalArticle</b:SourceType>
    <b:Guid>{93CB781B-404A-42CD-B94F-DCDC2F77BD1E}</b:Guid>
    <b:Title>Ultra-high Temperature Ceramics</b:Title>
    <b:Year>2019</b:Year>
    <b:Author>
      <b:Author>
        <b:NameList>
          <b:Person>
            <b:Last>Shipley</b:Last>
            <b:First>N.</b:First>
          </b:Person>
        </b:NameList>
      </b:Author>
    </b:Author>
    <b:RefOrder>17</b:RefOrder>
  </b:Source>
  <b:Source>
    <b:Tag>Umb19</b:Tag>
    <b:SourceType>InternetSite</b:SourceType>
    <b:Guid>{B7056C8D-D63B-45EC-AC70-4E4043401450}</b:Guid>
    <b:Title>Spark Plasma Sintering</b:Title>
    <b:Year>2019</b:Year>
    <b:Author>
      <b:Author>
        <b:NameList>
          <b:Person>
            <b:Last>Anselmi-Tamburin</b:Last>
            <b:First>Umberto</b:First>
          </b:Person>
        </b:NameList>
      </b:Author>
    </b:Author>
    <b:InternetSiteTitle>www.sciencedirect.com</b:InternetSiteTitle>
    <b:URL>https://www.sciencedirect.com/topics/materials-science/spark-plasma-sintering</b:URL>
    <b:RefOrder>12</b:RefOrder>
  </b:Source>
  <b:Source>
    <b:Tag>Dam19</b:Tag>
    <b:SourceType>Book</b:SourceType>
    <b:Guid>{04813E60-CB39-4933-AA19-7F232146EB0F}</b:Guid>
    <b:Title>Developments in the Formulation and Reinforcement of Concrete (Second Edition)</b:Title>
    <b:Year>2019</b:Year>
    <b:Author>
      <b:Author>
        <b:NameList>
          <b:Person>
            <b:Last>Panesar</b:Last>
            <b:First>Daman</b:First>
            <b:Middle>K.</b:Middle>
          </b:Person>
        </b:NameList>
      </b:Author>
    </b:Author>
    <b:RefOrder>14</b:RefOrder>
  </b:Source>
  <b:Source>
    <b:Tag>ByS17</b:Tag>
    <b:SourceType>Book</b:SourceType>
    <b:Guid>{0B81A563-C1A1-42F7-9936-891FA9954E26}</b:Guid>
    <b:Author>
      <b:Author>
        <b:NameList>
          <b:Person>
            <b:Last>By Sehliselo Ndlovu</b:Last>
            <b:First>Geoffrey</b:First>
            <b:Middle>S. Simate, Elias Matinde</b:Middle>
          </b:Person>
        </b:NameList>
      </b:Author>
    </b:Author>
    <b:Title>Waste Production and Utilization in the Metal Extraction Industry</b:Title>
    <b:Year>2017</b:Year>
    <b:Publisher>CRC Press</b:Publisher>
    <b:RefOrder>15</b:RefOrder>
  </b:Source>
  <b:Source>
    <b:Tag>AJa14</b:Tag>
    <b:SourceType>Book</b:SourceType>
    <b:Guid>{A2D28A40-97C0-4A32-B601-7C821D08CCBA}</b:Guid>
    <b:Author>
      <b:Author>
        <b:NameList>
          <b:Person>
            <b:Last>A. Jankowiak</b:Last>
            <b:First>J.F.</b:First>
            <b:Middle>Justin</b:Middle>
          </b:Person>
        </b:NameList>
      </b:Author>
    </b:Author>
    <b:Title>Ultra High Temperature Ceramics for aerospace</b:Title>
    <b:Year>2014</b:Year>
    <b:Publisher>HAL Archives</b:Publisher>
    <b:RefOrder>18</b:RefOrder>
  </b:Source>
  <b:Source>
    <b:Tag>Jon20</b:Tag>
    <b:SourceType>JournalArticle</b:SourceType>
    <b:Guid>{453AB320-8C97-4A8B-A073-6CF836164017}</b:Guid>
    <b:Title>HIGH-TEMPERATURE COMPOSITES FOR AEROSPACE</b:Title>
    <b:Year>2020</b:Year>
    <b:Author>
      <b:Author>
        <b:NameList>
          <b:Person>
            <b:Last>Binner</b:Last>
            <b:First>Jon</b:First>
          </b:Person>
        </b:NameList>
      </b:Author>
    </b:Author>
    <b:JournalName>Materials World Magazine</b:JournalName>
    <b:RefOrder>19</b:RefOrder>
  </b:Source>
  <b:Source>
    <b:Tag>Raf18</b:Tag>
    <b:SourceType>JournalArticle</b:SourceType>
    <b:Guid>{33588F45-C4D1-4F16-B05A-E9CFEFF6A894}</b:Guid>
    <b:Title>Aero-thermo-chemical characterization of ultra-high-temperature ceramics for aerospace applications</b:Title>
    <b:JournalName>Journal of the European Ceramic Society</b:JournalName>
    <b:Year>2018</b:Year>
    <b:Author>
      <b:Author>
        <b:NameList>
          <b:Person>
            <b:Last>Raffaele Savino</b:Last>
            <b:First>Luigi</b:First>
            <b:Middle>Criscuolo, Giuseppe Daniele, Di Martino, Stefano Mungiguerra</b:Middle>
          </b:Person>
        </b:NameList>
      </b:Author>
    </b:Author>
    <b:RefOrder>20</b:RefOrder>
  </b:Source>
</b:Sources>
</file>

<file path=customXml/itemProps1.xml><?xml version="1.0" encoding="utf-8"?>
<ds:datastoreItem xmlns:ds="http://schemas.openxmlformats.org/officeDocument/2006/customXml" ds:itemID="{63763C3F-7BC4-4409-AC14-67F2FA3F97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Student report with photo</Template>
  <TotalTime>2831</TotalTime>
  <Pages>16</Pages>
  <Words>2431</Words>
  <Characters>13860</Characters>
  <Application>Microsoft Office Word</Application>
  <DocSecurity>0</DocSecurity>
  <Lines>115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Joe Ahmed</dc:creator>
  <cp:keywords/>
  <dc:description/>
  <cp:lastModifiedBy>Joe Ahmed</cp:lastModifiedBy>
  <cp:revision>403</cp:revision>
  <dcterms:created xsi:type="dcterms:W3CDTF">2020-06-25T10:51:00Z</dcterms:created>
  <dcterms:modified xsi:type="dcterms:W3CDTF">2020-06-29T19:06:00Z</dcterms:modified>
</cp:coreProperties>
</file>