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955CB" w14:textId="75372984" w:rsidR="005F63D9" w:rsidRPr="00E260DF" w:rsidRDefault="005F63D9" w:rsidP="005F63D9">
      <w:pPr>
        <w:pStyle w:val="Heading1"/>
        <w:rPr>
          <w:rStyle w:val="normaltextrun"/>
          <w:sz w:val="24"/>
          <w:szCs w:val="24"/>
        </w:rPr>
      </w:pPr>
      <w:r w:rsidRPr="00E260DF">
        <w:rPr>
          <w:rStyle w:val="normaltextrun"/>
          <w:sz w:val="24"/>
          <w:szCs w:val="24"/>
        </w:rPr>
        <w:t>Professional Skills and Health &amp; Safety in Construction</w:t>
      </w:r>
      <w:r w:rsidRPr="00E260DF">
        <w:rPr>
          <w:rStyle w:val="eop"/>
          <w:sz w:val="24"/>
          <w:szCs w:val="24"/>
        </w:rPr>
        <w:t> </w:t>
      </w:r>
    </w:p>
    <w:p w14:paraId="7EDB7C15" w14:textId="45342EAF" w:rsidR="005F63D9" w:rsidRDefault="005F63D9" w:rsidP="005F63D9">
      <w:pPr>
        <w:pStyle w:val="paragraph"/>
        <w:spacing w:before="0" w:beforeAutospacing="0" w:after="0" w:afterAutospacing="0"/>
        <w:jc w:val="both"/>
        <w:textAlignment w:val="baseline"/>
        <w:rPr>
          <w:rStyle w:val="normaltextrun"/>
          <w:b/>
          <w:bCs/>
        </w:rPr>
      </w:pPr>
    </w:p>
    <w:p w14:paraId="7DEFCF8E" w14:textId="73FA6E92" w:rsidR="005F63D9" w:rsidRDefault="005F63D9" w:rsidP="005F63D9">
      <w:pPr>
        <w:pStyle w:val="paragraph"/>
        <w:spacing w:before="0" w:beforeAutospacing="0" w:after="0" w:afterAutospacing="0"/>
        <w:jc w:val="both"/>
        <w:textAlignment w:val="baseline"/>
        <w:rPr>
          <w:rStyle w:val="normaltextrun"/>
          <w:b/>
          <w:bCs/>
        </w:rPr>
      </w:pPr>
    </w:p>
    <w:p w14:paraId="6970DE22" w14:textId="2A06AB60" w:rsidR="005F63D9" w:rsidRDefault="005F63D9" w:rsidP="005F63D9">
      <w:pPr>
        <w:pStyle w:val="paragraph"/>
        <w:spacing w:before="0" w:beforeAutospacing="0" w:after="0" w:afterAutospacing="0"/>
        <w:jc w:val="both"/>
        <w:textAlignment w:val="baseline"/>
        <w:rPr>
          <w:rStyle w:val="normaltextrun"/>
          <w:b/>
          <w:bCs/>
        </w:rPr>
      </w:pPr>
    </w:p>
    <w:p w14:paraId="5CE9405D" w14:textId="7B571C5A" w:rsidR="005F63D9" w:rsidRDefault="005F63D9" w:rsidP="005F63D9">
      <w:pPr>
        <w:pStyle w:val="paragraph"/>
        <w:spacing w:before="0" w:beforeAutospacing="0" w:after="0" w:afterAutospacing="0"/>
        <w:jc w:val="both"/>
        <w:textAlignment w:val="baseline"/>
        <w:rPr>
          <w:rStyle w:val="normaltextrun"/>
          <w:b/>
          <w:bCs/>
        </w:rPr>
      </w:pPr>
    </w:p>
    <w:p w14:paraId="65CBBE6A" w14:textId="5454DCB8" w:rsidR="005F63D9" w:rsidRDefault="005F63D9" w:rsidP="005F63D9">
      <w:pPr>
        <w:pStyle w:val="paragraph"/>
        <w:spacing w:before="0" w:beforeAutospacing="0" w:after="0" w:afterAutospacing="0"/>
        <w:jc w:val="both"/>
        <w:textAlignment w:val="baseline"/>
        <w:rPr>
          <w:rStyle w:val="normaltextrun"/>
          <w:b/>
          <w:bCs/>
        </w:rPr>
      </w:pPr>
    </w:p>
    <w:p w14:paraId="56A4747B" w14:textId="1F83A205" w:rsidR="005F63D9" w:rsidRDefault="005F63D9" w:rsidP="005F63D9">
      <w:pPr>
        <w:pStyle w:val="paragraph"/>
        <w:spacing w:before="0" w:beforeAutospacing="0" w:after="0" w:afterAutospacing="0"/>
        <w:jc w:val="both"/>
        <w:textAlignment w:val="baseline"/>
        <w:rPr>
          <w:rStyle w:val="normaltextrun"/>
          <w:b/>
          <w:bCs/>
        </w:rPr>
      </w:pPr>
    </w:p>
    <w:p w14:paraId="17EB52FD" w14:textId="39DB7E17" w:rsidR="005A0C54" w:rsidRDefault="005A0C54" w:rsidP="005F63D9">
      <w:pPr>
        <w:pStyle w:val="paragraph"/>
        <w:spacing w:before="0" w:beforeAutospacing="0" w:after="0" w:afterAutospacing="0"/>
        <w:jc w:val="both"/>
        <w:textAlignment w:val="baseline"/>
        <w:rPr>
          <w:rStyle w:val="normaltextrun"/>
          <w:b/>
          <w:bCs/>
        </w:rPr>
      </w:pPr>
    </w:p>
    <w:p w14:paraId="34810B74" w14:textId="77777777" w:rsidR="005A0C54" w:rsidRDefault="005A0C54" w:rsidP="005F63D9">
      <w:pPr>
        <w:pStyle w:val="paragraph"/>
        <w:spacing w:before="0" w:beforeAutospacing="0" w:after="0" w:afterAutospacing="0"/>
        <w:jc w:val="both"/>
        <w:textAlignment w:val="baseline"/>
        <w:rPr>
          <w:rStyle w:val="normaltextrun"/>
          <w:b/>
          <w:bCs/>
        </w:rPr>
      </w:pPr>
    </w:p>
    <w:p w14:paraId="5062BD8A" w14:textId="770E48B9" w:rsidR="009F6DB7" w:rsidRDefault="009F6DB7" w:rsidP="005F63D9">
      <w:pPr>
        <w:pStyle w:val="paragraph"/>
        <w:spacing w:before="0" w:beforeAutospacing="0" w:after="0" w:afterAutospacing="0"/>
        <w:jc w:val="both"/>
        <w:textAlignment w:val="baseline"/>
        <w:rPr>
          <w:rStyle w:val="normaltextrun"/>
          <w:b/>
          <w:bCs/>
        </w:rPr>
      </w:pPr>
    </w:p>
    <w:p w14:paraId="7A08C921" w14:textId="77777777" w:rsidR="009F6DB7" w:rsidRDefault="009F6DB7" w:rsidP="005F63D9">
      <w:pPr>
        <w:pStyle w:val="paragraph"/>
        <w:spacing w:before="0" w:beforeAutospacing="0" w:after="0" w:afterAutospacing="0"/>
        <w:jc w:val="both"/>
        <w:textAlignment w:val="baseline"/>
        <w:rPr>
          <w:rStyle w:val="normaltextrun"/>
          <w:b/>
          <w:bCs/>
        </w:rPr>
      </w:pPr>
    </w:p>
    <w:p w14:paraId="17F3D6B7" w14:textId="044983CE" w:rsidR="005F63D9" w:rsidRPr="005A0C54" w:rsidRDefault="005F63D9" w:rsidP="005A0C54">
      <w:pPr>
        <w:pStyle w:val="Heading2"/>
        <w:rPr>
          <w:rStyle w:val="Emphasis"/>
          <w:sz w:val="24"/>
          <w:szCs w:val="24"/>
        </w:rPr>
      </w:pPr>
      <w:r w:rsidRPr="005A0C54">
        <w:rPr>
          <w:rStyle w:val="Emphasis"/>
          <w:sz w:val="24"/>
          <w:szCs w:val="24"/>
        </w:rPr>
        <w:t>KERRI FARMER 2100037 ACBA4003</w:t>
      </w:r>
    </w:p>
    <w:p w14:paraId="71C25C3A" w14:textId="48591747" w:rsidR="005F63D9" w:rsidRDefault="005F63D9" w:rsidP="005A0C54">
      <w:pPr>
        <w:jc w:val="both"/>
      </w:pPr>
    </w:p>
    <w:p w14:paraId="1CDEE286" w14:textId="3E18F4CB" w:rsidR="005F63D9" w:rsidRDefault="005F63D9" w:rsidP="005F63D9"/>
    <w:p w14:paraId="5E73E8AF" w14:textId="1FB272B8" w:rsidR="009F6DB7" w:rsidRDefault="009F6DB7" w:rsidP="005F63D9"/>
    <w:p w14:paraId="1BE7BAF6" w14:textId="77777777" w:rsidR="009F6DB7" w:rsidRDefault="009F6DB7" w:rsidP="005F63D9"/>
    <w:p w14:paraId="2DE8D7A3" w14:textId="58A56187" w:rsidR="005F63D9" w:rsidRDefault="005F63D9" w:rsidP="005F63D9"/>
    <w:p w14:paraId="5B9B65A9" w14:textId="3D44D04C" w:rsidR="005F63D9" w:rsidRPr="005A0C54" w:rsidRDefault="005F63D9" w:rsidP="005F63D9">
      <w:pPr>
        <w:pStyle w:val="Title"/>
        <w:rPr>
          <w:rStyle w:val="Emphasis"/>
          <w:caps/>
          <w:color w:val="4472C4" w:themeColor="accent1"/>
          <w:spacing w:val="10"/>
          <w:sz w:val="48"/>
          <w:szCs w:val="48"/>
        </w:rPr>
      </w:pPr>
      <w:r w:rsidRPr="005A0C54">
        <w:rPr>
          <w:rStyle w:val="normaltextrun"/>
          <w:sz w:val="48"/>
          <w:szCs w:val="48"/>
        </w:rPr>
        <w:t xml:space="preserve">Investigating Health and Safety Records of </w:t>
      </w:r>
      <w:r w:rsidR="009B716B" w:rsidRPr="005A0C54">
        <w:rPr>
          <w:rStyle w:val="normaltextrun"/>
          <w:sz w:val="48"/>
          <w:szCs w:val="48"/>
        </w:rPr>
        <w:t>UWTSD</w:t>
      </w:r>
      <w:r w:rsidR="005A0C54" w:rsidRPr="005A0C54">
        <w:rPr>
          <w:rStyle w:val="normaltextrun"/>
          <w:sz w:val="48"/>
          <w:szCs w:val="48"/>
        </w:rPr>
        <w:t xml:space="preserve"> CONSTRUCTION</w:t>
      </w:r>
      <w:r w:rsidR="009B716B" w:rsidRPr="005A0C54">
        <w:rPr>
          <w:rStyle w:val="normaltextrun"/>
          <w:sz w:val="48"/>
          <w:szCs w:val="48"/>
        </w:rPr>
        <w:t xml:space="preserve"> LTD</w:t>
      </w:r>
      <w:r w:rsidRPr="005A0C54">
        <w:rPr>
          <w:rStyle w:val="eop"/>
          <w:sz w:val="48"/>
          <w:szCs w:val="48"/>
        </w:rPr>
        <w:t> </w:t>
      </w:r>
    </w:p>
    <w:p w14:paraId="0267C664"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49A087BC"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1DE5429E"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5AB2C341"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7DB27FE8"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4D8885A3"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65EF7DF9"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09F3BB61"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46BDAD81"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6343F6B5"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11A150FA" w14:textId="725361A6" w:rsidR="005F63D9" w:rsidRDefault="005F63D9" w:rsidP="005F63D9">
      <w:pPr>
        <w:pStyle w:val="paragraph"/>
        <w:spacing w:before="0" w:beforeAutospacing="0" w:after="0" w:afterAutospacing="0"/>
        <w:ind w:left="720"/>
        <w:jc w:val="both"/>
        <w:textAlignment w:val="baseline"/>
        <w:rPr>
          <w:rStyle w:val="normaltextrun"/>
          <w:b/>
          <w:bCs/>
        </w:rPr>
      </w:pPr>
    </w:p>
    <w:p w14:paraId="03D622E8" w14:textId="4905CCA9" w:rsidR="00DE710B" w:rsidRDefault="00DE710B" w:rsidP="005F63D9">
      <w:pPr>
        <w:pStyle w:val="paragraph"/>
        <w:spacing w:before="0" w:beforeAutospacing="0" w:after="0" w:afterAutospacing="0"/>
        <w:ind w:left="720"/>
        <w:jc w:val="both"/>
        <w:textAlignment w:val="baseline"/>
        <w:rPr>
          <w:rStyle w:val="normaltextrun"/>
          <w:b/>
          <w:bCs/>
        </w:rPr>
      </w:pPr>
    </w:p>
    <w:p w14:paraId="7E8959F0" w14:textId="77777777" w:rsidR="00DE710B" w:rsidRDefault="00DE710B" w:rsidP="005F63D9">
      <w:pPr>
        <w:pStyle w:val="paragraph"/>
        <w:spacing w:before="0" w:beforeAutospacing="0" w:after="0" w:afterAutospacing="0"/>
        <w:ind w:left="720"/>
        <w:jc w:val="both"/>
        <w:textAlignment w:val="baseline"/>
        <w:rPr>
          <w:rStyle w:val="normaltextrun"/>
          <w:b/>
          <w:bCs/>
        </w:rPr>
      </w:pPr>
    </w:p>
    <w:p w14:paraId="0E2E4852"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2D5CFD35"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0AAC4686"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1C5D8812"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0658E1D5"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04D1F8BD" w14:textId="3DF30223" w:rsidR="005F63D9" w:rsidRDefault="005F63D9" w:rsidP="005A0C54">
      <w:pPr>
        <w:pStyle w:val="paragraph"/>
        <w:spacing w:before="0" w:beforeAutospacing="0" w:after="0" w:afterAutospacing="0"/>
        <w:jc w:val="both"/>
        <w:textAlignment w:val="baseline"/>
        <w:rPr>
          <w:rStyle w:val="normaltextrun"/>
          <w:b/>
          <w:bCs/>
        </w:rPr>
      </w:pPr>
    </w:p>
    <w:p w14:paraId="2EA5E0CB" w14:textId="77777777" w:rsidR="00E260DF" w:rsidRDefault="00E260DF" w:rsidP="005A0C54">
      <w:pPr>
        <w:pStyle w:val="paragraph"/>
        <w:spacing w:before="0" w:beforeAutospacing="0" w:after="0" w:afterAutospacing="0"/>
        <w:jc w:val="both"/>
        <w:textAlignment w:val="baseline"/>
        <w:rPr>
          <w:rStyle w:val="normaltextrun"/>
          <w:b/>
          <w:bCs/>
        </w:rPr>
      </w:pPr>
    </w:p>
    <w:p w14:paraId="66B9A066"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387F6CC1" w14:textId="0753127F" w:rsidR="005F63D9" w:rsidRDefault="005D30E3" w:rsidP="005D30E3">
      <w:pPr>
        <w:pStyle w:val="Heading2"/>
        <w:rPr>
          <w:rStyle w:val="normaltextrun"/>
          <w:b/>
          <w:bCs/>
        </w:rPr>
      </w:pPr>
      <w:r>
        <w:rPr>
          <w:rStyle w:val="normaltextrun"/>
          <w:b/>
          <w:bCs/>
        </w:rPr>
        <w:lastRenderedPageBreak/>
        <w:t>CONTENTS</w:t>
      </w:r>
    </w:p>
    <w:p w14:paraId="2F91BD3F" w14:textId="2CAD8AB0" w:rsidR="005F63D9" w:rsidRDefault="005F63D9" w:rsidP="00F206DF">
      <w:pPr>
        <w:pStyle w:val="paragraph"/>
        <w:spacing w:before="0" w:beforeAutospacing="0" w:after="0" w:afterAutospacing="0"/>
        <w:jc w:val="both"/>
        <w:textAlignment w:val="baseline"/>
        <w:rPr>
          <w:rStyle w:val="normaltextrun"/>
          <w:b/>
          <w:bCs/>
        </w:rPr>
      </w:pPr>
    </w:p>
    <w:p w14:paraId="18AE4B98" w14:textId="77777777" w:rsidR="00E260DF" w:rsidRDefault="00E260DF" w:rsidP="00F206DF">
      <w:pPr>
        <w:pStyle w:val="paragraph"/>
        <w:spacing w:before="0" w:beforeAutospacing="0" w:after="0" w:afterAutospacing="0"/>
        <w:jc w:val="both"/>
        <w:textAlignment w:val="baseline"/>
        <w:rPr>
          <w:rStyle w:val="normaltextrun"/>
          <w:b/>
          <w:bCs/>
        </w:rPr>
      </w:pPr>
    </w:p>
    <w:p w14:paraId="2C0F2E87" w14:textId="1B5A7F98" w:rsidR="00F206DF" w:rsidRDefault="00F206DF" w:rsidP="00FA1F05">
      <w:pPr>
        <w:pStyle w:val="paragraph"/>
        <w:spacing w:before="0" w:beforeAutospacing="0" w:after="0" w:afterAutospacing="0" w:line="360" w:lineRule="auto"/>
        <w:textAlignment w:val="baseline"/>
        <w:rPr>
          <w:rStyle w:val="normaltextrun"/>
          <w:rFonts w:ascii="Arial" w:hAnsi="Arial" w:cs="Arial"/>
        </w:rPr>
      </w:pPr>
      <w:r w:rsidRPr="00F206DF">
        <w:rPr>
          <w:rStyle w:val="normaltextrun"/>
          <w:rFonts w:ascii="Arial" w:hAnsi="Arial" w:cs="Arial"/>
        </w:rPr>
        <w:t>1.</w:t>
      </w:r>
      <w:r>
        <w:rPr>
          <w:rStyle w:val="normaltextrun"/>
          <w:rFonts w:ascii="Arial" w:hAnsi="Arial" w:cs="Arial"/>
        </w:rPr>
        <w:t xml:space="preserve"> </w:t>
      </w:r>
      <w:r w:rsidRPr="00F206DF">
        <w:rPr>
          <w:rStyle w:val="normaltextrun"/>
          <w:rFonts w:ascii="Arial" w:hAnsi="Arial" w:cs="Arial"/>
        </w:rPr>
        <w:t>Introduction</w:t>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r>
      <w:r w:rsidR="000A67BE">
        <w:rPr>
          <w:rStyle w:val="normaltextrun"/>
          <w:rFonts w:ascii="Arial" w:hAnsi="Arial" w:cs="Arial"/>
        </w:rPr>
        <w:tab/>
        <w:t>Pg. 3</w:t>
      </w:r>
    </w:p>
    <w:p w14:paraId="418C2EBD" w14:textId="77777777" w:rsidR="00E260DF" w:rsidRPr="00F206DF" w:rsidRDefault="00E260DF" w:rsidP="00FA1F05">
      <w:pPr>
        <w:pStyle w:val="paragraph"/>
        <w:spacing w:before="0" w:beforeAutospacing="0" w:after="0" w:afterAutospacing="0" w:line="360" w:lineRule="auto"/>
        <w:textAlignment w:val="baseline"/>
        <w:rPr>
          <w:rFonts w:ascii="Arial" w:hAnsi="Arial" w:cs="Arial"/>
          <w:sz w:val="18"/>
          <w:szCs w:val="18"/>
        </w:rPr>
      </w:pPr>
    </w:p>
    <w:p w14:paraId="38BC7432" w14:textId="77777777" w:rsidR="00FA1F05" w:rsidRDefault="00F206DF"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2. </w:t>
      </w:r>
      <w:r w:rsidRPr="00F206DF">
        <w:rPr>
          <w:rStyle w:val="normaltextrun"/>
          <w:rFonts w:ascii="Arial" w:hAnsi="Arial" w:cs="Arial"/>
        </w:rPr>
        <w:t xml:space="preserve">Review of </w:t>
      </w:r>
      <w:r w:rsidR="00C34712">
        <w:rPr>
          <w:rStyle w:val="normaltextrun"/>
          <w:rFonts w:ascii="Arial" w:hAnsi="Arial" w:cs="Arial"/>
        </w:rPr>
        <w:t>Incidents</w:t>
      </w:r>
    </w:p>
    <w:p w14:paraId="2091550F" w14:textId="11FA69F5" w:rsidR="009E4B4F" w:rsidRDefault="00FA1F05"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ab/>
      </w:r>
      <w:r w:rsidRPr="00D04D46">
        <w:rPr>
          <w:rStyle w:val="normaltextrun"/>
          <w:rFonts w:asciiTheme="minorHAnsi" w:hAnsiTheme="minorHAnsi" w:cstheme="minorHAnsi"/>
          <w:b/>
          <w:bCs/>
          <w:i/>
          <w:iCs/>
          <w:color w:val="000000"/>
        </w:rPr>
        <w:t>Incident 1: Working on contaminated ground</w:t>
      </w:r>
      <w:r w:rsidR="00A45403" w:rsidRPr="00FA1F05">
        <w:rPr>
          <w:rStyle w:val="normaltextrun"/>
          <w:rFonts w:asciiTheme="minorHAnsi" w:hAnsiTheme="minorHAnsi" w:cstheme="minorHAnsi"/>
          <w:i/>
          <w:iCs/>
        </w:rPr>
        <w:tab/>
      </w:r>
      <w:r w:rsidR="00A45403">
        <w:rPr>
          <w:rStyle w:val="normaltextrun"/>
          <w:rFonts w:ascii="Arial" w:hAnsi="Arial" w:cs="Arial"/>
        </w:rPr>
        <w:tab/>
        <w:t>Pg. 3</w:t>
      </w:r>
    </w:p>
    <w:p w14:paraId="4E0B4166" w14:textId="39D2DCFF" w:rsidR="009E4B4F" w:rsidRDefault="009E4B4F" w:rsidP="00FA1F05">
      <w:pPr>
        <w:pStyle w:val="paragraph"/>
        <w:spacing w:before="0" w:beforeAutospacing="0" w:after="0" w:afterAutospacing="0" w:line="360" w:lineRule="auto"/>
        <w:ind w:left="720"/>
        <w:textAlignment w:val="baseline"/>
        <w:rPr>
          <w:rStyle w:val="normaltextrun"/>
          <w:rFonts w:ascii="Arial" w:hAnsi="Arial" w:cs="Arial"/>
        </w:rPr>
      </w:pPr>
      <w:r>
        <w:rPr>
          <w:rStyle w:val="normaltextrun"/>
          <w:rFonts w:ascii="Arial" w:hAnsi="Arial" w:cs="Arial"/>
        </w:rPr>
        <w:t>I</w:t>
      </w:r>
      <w:r w:rsidR="00F206DF" w:rsidRPr="00F206DF">
        <w:rPr>
          <w:rStyle w:val="normaltextrun"/>
          <w:rFonts w:ascii="Arial" w:hAnsi="Arial" w:cs="Arial"/>
        </w:rPr>
        <w:t xml:space="preserve">dentifying the root causes, legislations violated and </w:t>
      </w:r>
    </w:p>
    <w:p w14:paraId="5D78AE08" w14:textId="74B587F0" w:rsidR="00F206DF" w:rsidRDefault="00F206DF" w:rsidP="00FA1F05">
      <w:pPr>
        <w:pStyle w:val="paragraph"/>
        <w:spacing w:before="0" w:beforeAutospacing="0" w:after="0" w:afterAutospacing="0" w:line="360" w:lineRule="auto"/>
        <w:ind w:left="720"/>
        <w:textAlignment w:val="baseline"/>
        <w:rPr>
          <w:rStyle w:val="normaltextrun"/>
          <w:rFonts w:ascii="Arial" w:hAnsi="Arial" w:cs="Arial"/>
        </w:rPr>
      </w:pPr>
      <w:r w:rsidRPr="00F206DF">
        <w:rPr>
          <w:rStyle w:val="normaltextrun"/>
          <w:rFonts w:ascii="Arial" w:hAnsi="Arial" w:cs="Arial"/>
        </w:rPr>
        <w:t>consequences of each incident.</w:t>
      </w:r>
    </w:p>
    <w:p w14:paraId="1ED31E52" w14:textId="4EBF9BC4" w:rsidR="00FA1F05" w:rsidRDefault="00FA1F05"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Theme="minorHAnsi" w:hAnsiTheme="minorHAnsi" w:cstheme="minorHAnsi"/>
          <w:color w:val="000000"/>
        </w:rPr>
        <w:t xml:space="preserve">           </w:t>
      </w:r>
      <w:r w:rsidRPr="00D04D46">
        <w:rPr>
          <w:rStyle w:val="normaltextrun"/>
          <w:rFonts w:asciiTheme="minorHAnsi" w:hAnsiTheme="minorHAnsi" w:cstheme="minorHAnsi"/>
          <w:b/>
          <w:bCs/>
          <w:i/>
          <w:iCs/>
          <w:color w:val="000000"/>
        </w:rPr>
        <w:t>Incident 2: Working on demolition site</w:t>
      </w:r>
      <w:r w:rsidRPr="00D04D46">
        <w:rPr>
          <w:rStyle w:val="normaltextrun"/>
          <w:rFonts w:asciiTheme="minorHAnsi" w:hAnsiTheme="minorHAnsi" w:cstheme="minorHAnsi"/>
          <w:b/>
          <w:bCs/>
          <w:color w:val="000000"/>
        </w:rPr>
        <w:tab/>
      </w:r>
      <w:r w:rsidRPr="00FA1F05">
        <w:rPr>
          <w:rStyle w:val="normaltextrun"/>
          <w:rFonts w:asciiTheme="minorHAnsi" w:hAnsiTheme="minorHAnsi" w:cstheme="minorHAnsi"/>
        </w:rPr>
        <w:tab/>
      </w:r>
      <w:r>
        <w:rPr>
          <w:rStyle w:val="normaltextrun"/>
          <w:rFonts w:ascii="Arial" w:hAnsi="Arial" w:cs="Arial"/>
        </w:rPr>
        <w:tab/>
        <w:t xml:space="preserve">Pg. </w:t>
      </w:r>
      <w:r w:rsidR="006B70E8">
        <w:rPr>
          <w:rStyle w:val="normaltextrun"/>
          <w:rFonts w:ascii="Arial" w:hAnsi="Arial" w:cs="Arial"/>
        </w:rPr>
        <w:t>5</w:t>
      </w:r>
    </w:p>
    <w:p w14:paraId="243EFC25" w14:textId="77777777" w:rsidR="00FA1F05"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Pr>
          <w:rStyle w:val="normaltextrun"/>
          <w:rFonts w:ascii="Arial" w:hAnsi="Arial" w:cs="Arial"/>
        </w:rPr>
        <w:t>I</w:t>
      </w:r>
      <w:r w:rsidRPr="00F206DF">
        <w:rPr>
          <w:rStyle w:val="normaltextrun"/>
          <w:rFonts w:ascii="Arial" w:hAnsi="Arial" w:cs="Arial"/>
        </w:rPr>
        <w:t xml:space="preserve">dentifying the root causes, legislations violated and </w:t>
      </w:r>
    </w:p>
    <w:p w14:paraId="1F5BCE71" w14:textId="2B73F454" w:rsidR="00FA1F05"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sidRPr="00F206DF">
        <w:rPr>
          <w:rStyle w:val="normaltextrun"/>
          <w:rFonts w:ascii="Arial" w:hAnsi="Arial" w:cs="Arial"/>
        </w:rPr>
        <w:t>consequences of each incident.</w:t>
      </w:r>
    </w:p>
    <w:p w14:paraId="7EE32BC4" w14:textId="1F1CF8AD" w:rsidR="00FA1F05" w:rsidRDefault="00FA1F05" w:rsidP="00FA1F05">
      <w:pPr>
        <w:pStyle w:val="paragraph"/>
        <w:spacing w:before="0" w:beforeAutospacing="0" w:after="0" w:afterAutospacing="0" w:line="360" w:lineRule="auto"/>
        <w:textAlignment w:val="baseline"/>
        <w:rPr>
          <w:rStyle w:val="normaltextrun"/>
          <w:rFonts w:ascii="Arial" w:hAnsi="Arial" w:cs="Arial"/>
        </w:rPr>
      </w:pPr>
      <w:r w:rsidRPr="00D04D46">
        <w:rPr>
          <w:rStyle w:val="normaltextrun"/>
          <w:rFonts w:asciiTheme="minorHAnsi" w:hAnsiTheme="minorHAnsi" w:cstheme="minorHAnsi"/>
          <w:b/>
          <w:bCs/>
          <w:i/>
          <w:iCs/>
          <w:color w:val="000000"/>
        </w:rPr>
        <w:t xml:space="preserve">          Incident 3: </w:t>
      </w:r>
      <w:r w:rsidR="00EC142A" w:rsidRPr="00D04D46">
        <w:rPr>
          <w:rStyle w:val="normaltextrun"/>
          <w:rFonts w:asciiTheme="minorHAnsi" w:hAnsiTheme="minorHAnsi" w:cstheme="minorHAnsi"/>
          <w:b/>
          <w:bCs/>
          <w:i/>
          <w:iCs/>
          <w:color w:val="000000"/>
        </w:rPr>
        <w:t>Scaffolding collapse</w:t>
      </w:r>
      <w:r w:rsidR="00EC142A" w:rsidRPr="00D04D46">
        <w:rPr>
          <w:rStyle w:val="normaltextrun"/>
          <w:rFonts w:asciiTheme="minorHAnsi" w:hAnsiTheme="minorHAnsi" w:cstheme="minorHAnsi"/>
          <w:b/>
          <w:bCs/>
          <w:i/>
          <w:iCs/>
          <w:color w:val="000000"/>
        </w:rPr>
        <w:tab/>
      </w:r>
      <w:r w:rsidR="00EC142A">
        <w:rPr>
          <w:rStyle w:val="normaltextrun"/>
          <w:rFonts w:asciiTheme="minorHAnsi" w:hAnsiTheme="minorHAnsi" w:cstheme="minorHAnsi"/>
          <w:color w:val="000000"/>
        </w:rPr>
        <w:tab/>
      </w:r>
      <w:r w:rsidRPr="00FA1F05">
        <w:rPr>
          <w:rStyle w:val="normaltextrun"/>
          <w:rFonts w:asciiTheme="minorHAnsi" w:hAnsiTheme="minorHAnsi" w:cstheme="minorHAnsi"/>
        </w:rPr>
        <w:tab/>
      </w:r>
      <w:r>
        <w:rPr>
          <w:rStyle w:val="normaltextrun"/>
          <w:rFonts w:ascii="Arial" w:hAnsi="Arial" w:cs="Arial"/>
        </w:rPr>
        <w:tab/>
      </w:r>
      <w:r>
        <w:rPr>
          <w:rStyle w:val="normaltextrun"/>
          <w:rFonts w:ascii="Arial" w:hAnsi="Arial" w:cs="Arial"/>
        </w:rPr>
        <w:tab/>
        <w:t xml:space="preserve">Pg. </w:t>
      </w:r>
      <w:r w:rsidR="00112A4E">
        <w:rPr>
          <w:rStyle w:val="normaltextrun"/>
          <w:rFonts w:ascii="Arial" w:hAnsi="Arial" w:cs="Arial"/>
        </w:rPr>
        <w:t>7</w:t>
      </w:r>
    </w:p>
    <w:p w14:paraId="6C12FEE4" w14:textId="77777777" w:rsidR="00FA1F05"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Pr>
          <w:rStyle w:val="normaltextrun"/>
          <w:rFonts w:ascii="Arial" w:hAnsi="Arial" w:cs="Arial"/>
        </w:rPr>
        <w:t>I</w:t>
      </w:r>
      <w:r w:rsidRPr="00F206DF">
        <w:rPr>
          <w:rStyle w:val="normaltextrun"/>
          <w:rFonts w:ascii="Arial" w:hAnsi="Arial" w:cs="Arial"/>
        </w:rPr>
        <w:t xml:space="preserve">dentifying the root causes, legislations violated and </w:t>
      </w:r>
    </w:p>
    <w:p w14:paraId="2FC95CA7" w14:textId="0D099A36" w:rsidR="00FA1F05"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sidRPr="00F206DF">
        <w:rPr>
          <w:rStyle w:val="normaltextrun"/>
          <w:rFonts w:ascii="Arial" w:hAnsi="Arial" w:cs="Arial"/>
        </w:rPr>
        <w:t>consequences of each incident.</w:t>
      </w:r>
    </w:p>
    <w:p w14:paraId="40C295FA" w14:textId="2B478242" w:rsidR="00FA1F05" w:rsidRDefault="00FA1F05"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Theme="minorHAnsi" w:hAnsiTheme="minorHAnsi" w:cstheme="minorHAnsi"/>
          <w:color w:val="000000"/>
        </w:rPr>
        <w:t xml:space="preserve">           </w:t>
      </w:r>
      <w:r w:rsidRPr="00D04D46">
        <w:rPr>
          <w:rStyle w:val="normaltextrun"/>
          <w:rFonts w:asciiTheme="minorHAnsi" w:hAnsiTheme="minorHAnsi" w:cstheme="minorHAnsi"/>
          <w:b/>
          <w:bCs/>
          <w:i/>
          <w:iCs/>
          <w:color w:val="000000"/>
        </w:rPr>
        <w:t>Incident 4: Work</w:t>
      </w:r>
      <w:r w:rsidR="00EC142A" w:rsidRPr="00D04D46">
        <w:rPr>
          <w:rStyle w:val="normaltextrun"/>
          <w:rFonts w:asciiTheme="minorHAnsi" w:hAnsiTheme="minorHAnsi" w:cstheme="minorHAnsi"/>
          <w:b/>
          <w:bCs/>
          <w:i/>
          <w:iCs/>
          <w:color w:val="000000"/>
        </w:rPr>
        <w:t>ers hit by falling objects</w:t>
      </w:r>
      <w:r w:rsidR="00EC142A" w:rsidRPr="00D04D46">
        <w:rPr>
          <w:rStyle w:val="normaltextrun"/>
          <w:rFonts w:asciiTheme="minorHAnsi" w:hAnsiTheme="minorHAnsi" w:cstheme="minorHAnsi"/>
          <w:b/>
          <w:bCs/>
          <w:i/>
          <w:iCs/>
          <w:color w:val="000000"/>
        </w:rPr>
        <w:tab/>
      </w:r>
      <w:r w:rsidRPr="00EC142A">
        <w:rPr>
          <w:rStyle w:val="normaltextrun"/>
          <w:rFonts w:asciiTheme="minorHAnsi" w:hAnsiTheme="minorHAnsi" w:cstheme="minorHAnsi"/>
          <w:i/>
          <w:iCs/>
        </w:rPr>
        <w:tab/>
      </w:r>
      <w:r>
        <w:rPr>
          <w:rStyle w:val="normaltextrun"/>
          <w:rFonts w:ascii="Arial" w:hAnsi="Arial" w:cs="Arial"/>
        </w:rPr>
        <w:tab/>
        <w:t xml:space="preserve">Pg. </w:t>
      </w:r>
      <w:r w:rsidR="00D04D46">
        <w:rPr>
          <w:rStyle w:val="normaltextrun"/>
          <w:rFonts w:ascii="Arial" w:hAnsi="Arial" w:cs="Arial"/>
        </w:rPr>
        <w:t>9</w:t>
      </w:r>
    </w:p>
    <w:p w14:paraId="040076E9" w14:textId="77777777" w:rsidR="00FA1F05"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Pr>
          <w:rStyle w:val="normaltextrun"/>
          <w:rFonts w:ascii="Arial" w:hAnsi="Arial" w:cs="Arial"/>
        </w:rPr>
        <w:t>I</w:t>
      </w:r>
      <w:r w:rsidRPr="00F206DF">
        <w:rPr>
          <w:rStyle w:val="normaltextrun"/>
          <w:rFonts w:ascii="Arial" w:hAnsi="Arial" w:cs="Arial"/>
        </w:rPr>
        <w:t xml:space="preserve">dentifying the root causes, legislations violated and </w:t>
      </w:r>
    </w:p>
    <w:p w14:paraId="7C728785" w14:textId="092FBFB0" w:rsidR="00E260DF" w:rsidRDefault="00FA1F05" w:rsidP="00FA1F05">
      <w:pPr>
        <w:pStyle w:val="paragraph"/>
        <w:spacing w:before="0" w:beforeAutospacing="0" w:after="0" w:afterAutospacing="0" w:line="360" w:lineRule="auto"/>
        <w:ind w:left="720"/>
        <w:textAlignment w:val="baseline"/>
        <w:rPr>
          <w:rStyle w:val="normaltextrun"/>
          <w:rFonts w:ascii="Arial" w:hAnsi="Arial" w:cs="Arial"/>
        </w:rPr>
      </w:pPr>
      <w:r w:rsidRPr="00F206DF">
        <w:rPr>
          <w:rStyle w:val="normaltextrun"/>
          <w:rFonts w:ascii="Arial" w:hAnsi="Arial" w:cs="Arial"/>
        </w:rPr>
        <w:t>consequences of each incident.</w:t>
      </w:r>
    </w:p>
    <w:p w14:paraId="07D97C69" w14:textId="77777777" w:rsidR="00C24E5A" w:rsidRPr="00F206DF" w:rsidRDefault="00C24E5A" w:rsidP="00FA1F05">
      <w:pPr>
        <w:pStyle w:val="paragraph"/>
        <w:spacing w:before="0" w:beforeAutospacing="0" w:after="0" w:afterAutospacing="0" w:line="360" w:lineRule="auto"/>
        <w:ind w:left="720"/>
        <w:textAlignment w:val="baseline"/>
        <w:rPr>
          <w:rFonts w:ascii="Arial" w:hAnsi="Arial" w:cs="Arial"/>
          <w:sz w:val="18"/>
          <w:szCs w:val="18"/>
        </w:rPr>
      </w:pPr>
    </w:p>
    <w:p w14:paraId="79B96390" w14:textId="77A234BA" w:rsidR="00F206DF" w:rsidRDefault="00F206DF"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3. </w:t>
      </w:r>
      <w:r w:rsidRPr="00F206DF">
        <w:rPr>
          <w:rStyle w:val="normaltextrun"/>
          <w:rFonts w:ascii="Arial" w:hAnsi="Arial" w:cs="Arial"/>
        </w:rPr>
        <w:t xml:space="preserve">Review of the </w:t>
      </w:r>
      <w:r w:rsidR="00A45403">
        <w:rPr>
          <w:rStyle w:val="normaltextrun"/>
          <w:rFonts w:ascii="Arial" w:hAnsi="Arial" w:cs="Arial"/>
        </w:rPr>
        <w:t>C</w:t>
      </w:r>
      <w:r w:rsidRPr="00F206DF">
        <w:rPr>
          <w:rStyle w:val="normaltextrun"/>
          <w:rFonts w:ascii="Arial" w:hAnsi="Arial" w:cs="Arial"/>
        </w:rPr>
        <w:t xml:space="preserve">ompany </w:t>
      </w:r>
      <w:r w:rsidR="00A45403">
        <w:rPr>
          <w:rStyle w:val="normaltextrun"/>
          <w:rFonts w:ascii="Arial" w:hAnsi="Arial" w:cs="Arial"/>
        </w:rPr>
        <w:t>H</w:t>
      </w:r>
      <w:r w:rsidRPr="00F206DF">
        <w:rPr>
          <w:rStyle w:val="normaltextrun"/>
          <w:rFonts w:ascii="Arial" w:hAnsi="Arial" w:cs="Arial"/>
        </w:rPr>
        <w:t xml:space="preserve">ealth and </w:t>
      </w:r>
      <w:r w:rsidR="00A45403">
        <w:rPr>
          <w:rStyle w:val="normaltextrun"/>
          <w:rFonts w:ascii="Arial" w:hAnsi="Arial" w:cs="Arial"/>
        </w:rPr>
        <w:t>S</w:t>
      </w:r>
      <w:r w:rsidRPr="00F206DF">
        <w:rPr>
          <w:rStyle w:val="normaltextrun"/>
          <w:rFonts w:ascii="Arial" w:hAnsi="Arial" w:cs="Arial"/>
        </w:rPr>
        <w:t xml:space="preserve">afety </w:t>
      </w:r>
      <w:r w:rsidR="00A45403">
        <w:rPr>
          <w:rStyle w:val="normaltextrun"/>
          <w:rFonts w:ascii="Arial" w:hAnsi="Arial" w:cs="Arial"/>
        </w:rPr>
        <w:t>M</w:t>
      </w:r>
      <w:r w:rsidRPr="00F206DF">
        <w:rPr>
          <w:rStyle w:val="normaltextrun"/>
          <w:rFonts w:ascii="Arial" w:hAnsi="Arial" w:cs="Arial"/>
        </w:rPr>
        <w:t xml:space="preserve">anagement </w:t>
      </w:r>
      <w:r w:rsidR="00B9065D">
        <w:rPr>
          <w:rStyle w:val="normaltextrun"/>
          <w:rFonts w:ascii="Arial" w:hAnsi="Arial" w:cs="Arial"/>
        </w:rPr>
        <w:tab/>
      </w:r>
      <w:r w:rsidR="00B9065D">
        <w:rPr>
          <w:rStyle w:val="normaltextrun"/>
          <w:rFonts w:ascii="Arial" w:hAnsi="Arial" w:cs="Arial"/>
        </w:rPr>
        <w:tab/>
        <w:t xml:space="preserve">Pg. </w:t>
      </w:r>
      <w:r w:rsidR="00355EFA">
        <w:rPr>
          <w:rStyle w:val="normaltextrun"/>
          <w:rFonts w:ascii="Arial" w:hAnsi="Arial" w:cs="Arial"/>
        </w:rPr>
        <w:t>10</w:t>
      </w:r>
    </w:p>
    <w:p w14:paraId="5580DAF5" w14:textId="77777777" w:rsidR="00E260DF" w:rsidRPr="00F206DF" w:rsidRDefault="00E260DF" w:rsidP="00FA1F05">
      <w:pPr>
        <w:pStyle w:val="paragraph"/>
        <w:spacing w:before="0" w:beforeAutospacing="0" w:after="0" w:afterAutospacing="0" w:line="360" w:lineRule="auto"/>
        <w:textAlignment w:val="baseline"/>
        <w:rPr>
          <w:rFonts w:ascii="Arial" w:hAnsi="Arial" w:cs="Arial"/>
          <w:sz w:val="18"/>
          <w:szCs w:val="18"/>
        </w:rPr>
      </w:pPr>
    </w:p>
    <w:p w14:paraId="5FCF3ACA" w14:textId="0543D006" w:rsidR="00F206DF" w:rsidRDefault="00F206DF"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4. </w:t>
      </w:r>
      <w:r w:rsidRPr="00F206DF">
        <w:rPr>
          <w:rStyle w:val="normaltextrun"/>
          <w:rFonts w:ascii="Arial" w:hAnsi="Arial" w:cs="Arial"/>
        </w:rPr>
        <w:t xml:space="preserve">Conclusion and </w:t>
      </w:r>
      <w:r w:rsidR="00B9065D">
        <w:rPr>
          <w:rStyle w:val="normaltextrun"/>
          <w:rFonts w:ascii="Arial" w:hAnsi="Arial" w:cs="Arial"/>
        </w:rPr>
        <w:t>R</w:t>
      </w:r>
      <w:r w:rsidRPr="00F206DF">
        <w:rPr>
          <w:rStyle w:val="normaltextrun"/>
          <w:rFonts w:ascii="Arial" w:hAnsi="Arial" w:cs="Arial"/>
        </w:rPr>
        <w:t>ecommendation</w:t>
      </w:r>
      <w:r w:rsidR="00B9065D">
        <w:rPr>
          <w:rStyle w:val="normaltextrun"/>
          <w:rFonts w:ascii="Arial" w:hAnsi="Arial" w:cs="Arial"/>
        </w:rPr>
        <w:t>s</w:t>
      </w:r>
      <w:r w:rsidR="00B9065D">
        <w:rPr>
          <w:rStyle w:val="normaltextrun"/>
          <w:rFonts w:ascii="Arial" w:hAnsi="Arial" w:cs="Arial"/>
        </w:rPr>
        <w:tab/>
      </w:r>
      <w:r w:rsidR="00B9065D">
        <w:rPr>
          <w:rStyle w:val="normaltextrun"/>
          <w:rFonts w:ascii="Arial" w:hAnsi="Arial" w:cs="Arial"/>
        </w:rPr>
        <w:tab/>
      </w:r>
      <w:r w:rsidR="00B9065D">
        <w:rPr>
          <w:rStyle w:val="normaltextrun"/>
          <w:rFonts w:ascii="Arial" w:hAnsi="Arial" w:cs="Arial"/>
        </w:rPr>
        <w:tab/>
      </w:r>
      <w:r w:rsidR="00B9065D">
        <w:rPr>
          <w:rStyle w:val="normaltextrun"/>
          <w:rFonts w:ascii="Arial" w:hAnsi="Arial" w:cs="Arial"/>
        </w:rPr>
        <w:tab/>
      </w:r>
      <w:r w:rsidR="00B9065D">
        <w:rPr>
          <w:rStyle w:val="normaltextrun"/>
          <w:rFonts w:ascii="Arial" w:hAnsi="Arial" w:cs="Arial"/>
        </w:rPr>
        <w:tab/>
        <w:t xml:space="preserve">Pg. </w:t>
      </w:r>
      <w:r w:rsidR="00355EFA">
        <w:rPr>
          <w:rStyle w:val="normaltextrun"/>
          <w:rFonts w:ascii="Arial" w:hAnsi="Arial" w:cs="Arial"/>
        </w:rPr>
        <w:t>10</w:t>
      </w:r>
      <w:r w:rsidR="00D04D46">
        <w:rPr>
          <w:rStyle w:val="normaltextrun"/>
          <w:rFonts w:ascii="Arial" w:hAnsi="Arial" w:cs="Arial"/>
        </w:rPr>
        <w:br/>
      </w:r>
    </w:p>
    <w:p w14:paraId="2F1B3844" w14:textId="4777A9BF" w:rsidR="00D04D46" w:rsidRDefault="00D04D46" w:rsidP="00FA1F05">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5. </w:t>
      </w:r>
      <w:r w:rsidR="00355EFA">
        <w:rPr>
          <w:rStyle w:val="normaltextrun"/>
          <w:rFonts w:ascii="Arial" w:hAnsi="Arial" w:cs="Arial"/>
        </w:rPr>
        <w:t>Statistics</w:t>
      </w:r>
      <w:r w:rsidR="00355EFA">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t>Pg.</w:t>
      </w:r>
      <w:r w:rsidR="00661301">
        <w:rPr>
          <w:rStyle w:val="normaltextrun"/>
          <w:rFonts w:ascii="Arial" w:hAnsi="Arial" w:cs="Arial"/>
        </w:rPr>
        <w:t xml:space="preserve"> </w:t>
      </w:r>
      <w:r w:rsidR="00355EFA">
        <w:rPr>
          <w:rStyle w:val="normaltextrun"/>
          <w:rFonts w:ascii="Arial" w:hAnsi="Arial" w:cs="Arial"/>
        </w:rPr>
        <w:t>1</w:t>
      </w:r>
      <w:r w:rsidR="00C96154">
        <w:rPr>
          <w:rStyle w:val="normaltextrun"/>
          <w:rFonts w:ascii="Arial" w:hAnsi="Arial" w:cs="Arial"/>
        </w:rPr>
        <w:t>2</w:t>
      </w:r>
    </w:p>
    <w:p w14:paraId="4FDC5003" w14:textId="51F6737B" w:rsidR="00355EFA" w:rsidRDefault="00355EFA" w:rsidP="00FA1F05">
      <w:pPr>
        <w:pStyle w:val="paragraph"/>
        <w:spacing w:before="0" w:beforeAutospacing="0" w:after="0" w:afterAutospacing="0" w:line="360" w:lineRule="auto"/>
        <w:textAlignment w:val="baseline"/>
        <w:rPr>
          <w:rStyle w:val="normaltextrun"/>
          <w:rFonts w:ascii="Arial" w:hAnsi="Arial" w:cs="Arial"/>
        </w:rPr>
      </w:pPr>
    </w:p>
    <w:p w14:paraId="76B92134" w14:textId="54B7ED36" w:rsidR="00355EFA" w:rsidRPr="00F206DF" w:rsidRDefault="00355EFA" w:rsidP="00FA1F05">
      <w:pPr>
        <w:pStyle w:val="paragraph"/>
        <w:spacing w:before="0" w:beforeAutospacing="0" w:after="0" w:afterAutospacing="0" w:line="360" w:lineRule="auto"/>
        <w:textAlignment w:val="baseline"/>
        <w:rPr>
          <w:rStyle w:val="normaltextrun"/>
          <w:rFonts w:ascii="Arial" w:hAnsi="Arial" w:cs="Arial"/>
          <w:b/>
          <w:bCs/>
        </w:rPr>
      </w:pPr>
      <w:r>
        <w:rPr>
          <w:rStyle w:val="normaltextrun"/>
          <w:rFonts w:ascii="Arial" w:hAnsi="Arial" w:cs="Arial"/>
        </w:rPr>
        <w:t>6. References</w:t>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t>Pg.</w:t>
      </w:r>
      <w:r w:rsidR="00661301">
        <w:rPr>
          <w:rStyle w:val="normaltextrun"/>
          <w:rFonts w:ascii="Arial" w:hAnsi="Arial" w:cs="Arial"/>
        </w:rPr>
        <w:t xml:space="preserve"> </w:t>
      </w:r>
      <w:r>
        <w:rPr>
          <w:rStyle w:val="normaltextrun"/>
          <w:rFonts w:ascii="Arial" w:hAnsi="Arial" w:cs="Arial"/>
        </w:rPr>
        <w:t>1</w:t>
      </w:r>
      <w:r w:rsidR="00C96154">
        <w:rPr>
          <w:rStyle w:val="normaltextrun"/>
          <w:rFonts w:ascii="Arial" w:hAnsi="Arial" w:cs="Arial"/>
        </w:rPr>
        <w:t>4</w:t>
      </w:r>
    </w:p>
    <w:p w14:paraId="3200E89C" w14:textId="4F69D022" w:rsidR="005F63D9" w:rsidRDefault="005F63D9" w:rsidP="00FA1F05">
      <w:pPr>
        <w:pStyle w:val="paragraph"/>
        <w:spacing w:before="0" w:beforeAutospacing="0" w:after="0" w:afterAutospacing="0" w:line="360" w:lineRule="auto"/>
        <w:jc w:val="both"/>
        <w:textAlignment w:val="baseline"/>
        <w:rPr>
          <w:rStyle w:val="normaltextrun"/>
          <w:b/>
          <w:bCs/>
        </w:rPr>
      </w:pPr>
    </w:p>
    <w:p w14:paraId="296294C6" w14:textId="77777777" w:rsidR="005D30E3" w:rsidRDefault="005D30E3" w:rsidP="00FA1F05">
      <w:pPr>
        <w:pStyle w:val="paragraph"/>
        <w:spacing w:before="0" w:beforeAutospacing="0" w:after="0" w:afterAutospacing="0" w:line="360" w:lineRule="auto"/>
        <w:jc w:val="both"/>
        <w:textAlignment w:val="baseline"/>
        <w:rPr>
          <w:rStyle w:val="normaltextrun"/>
          <w:b/>
          <w:bCs/>
        </w:rPr>
      </w:pPr>
    </w:p>
    <w:p w14:paraId="5ED52266" w14:textId="77777777" w:rsidR="005F63D9" w:rsidRDefault="005F63D9" w:rsidP="00FA1F05">
      <w:pPr>
        <w:pStyle w:val="paragraph"/>
        <w:spacing w:before="0" w:beforeAutospacing="0" w:after="0" w:afterAutospacing="0" w:line="360" w:lineRule="auto"/>
        <w:ind w:left="720"/>
        <w:jc w:val="both"/>
        <w:textAlignment w:val="baseline"/>
        <w:rPr>
          <w:rStyle w:val="normaltextrun"/>
          <w:b/>
          <w:bCs/>
        </w:rPr>
      </w:pPr>
    </w:p>
    <w:p w14:paraId="4EB17131"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090CF06D"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7DEE0CB0" w14:textId="77777777" w:rsidR="005F63D9" w:rsidRDefault="005F63D9" w:rsidP="005F63D9">
      <w:pPr>
        <w:pStyle w:val="paragraph"/>
        <w:spacing w:before="0" w:beforeAutospacing="0" w:after="0" w:afterAutospacing="0"/>
        <w:ind w:left="720"/>
        <w:jc w:val="both"/>
        <w:textAlignment w:val="baseline"/>
        <w:rPr>
          <w:rStyle w:val="normaltextrun"/>
          <w:b/>
          <w:bCs/>
        </w:rPr>
      </w:pPr>
    </w:p>
    <w:p w14:paraId="4E139F44" w14:textId="2FCA5E4C" w:rsidR="00F206DF" w:rsidRDefault="00F206DF" w:rsidP="005471FC">
      <w:pPr>
        <w:pStyle w:val="paragraph"/>
        <w:spacing w:before="0" w:beforeAutospacing="0" w:after="0" w:afterAutospacing="0"/>
        <w:jc w:val="both"/>
        <w:textAlignment w:val="baseline"/>
        <w:rPr>
          <w:rStyle w:val="normaltextrun"/>
          <w:b/>
          <w:bCs/>
        </w:rPr>
      </w:pPr>
    </w:p>
    <w:p w14:paraId="019046FB" w14:textId="77777777" w:rsidR="005471FC" w:rsidRDefault="005471FC" w:rsidP="005471FC">
      <w:pPr>
        <w:pStyle w:val="paragraph"/>
        <w:spacing w:before="0" w:beforeAutospacing="0" w:after="0" w:afterAutospacing="0"/>
        <w:jc w:val="both"/>
        <w:textAlignment w:val="baseline"/>
        <w:rPr>
          <w:rStyle w:val="normaltextrun"/>
          <w:b/>
          <w:bCs/>
        </w:rPr>
      </w:pPr>
    </w:p>
    <w:p w14:paraId="484E6499" w14:textId="287524AA" w:rsidR="00F206DF" w:rsidRDefault="00F206DF" w:rsidP="005F63D9">
      <w:pPr>
        <w:pStyle w:val="paragraph"/>
        <w:spacing w:before="0" w:beforeAutospacing="0" w:after="0" w:afterAutospacing="0"/>
        <w:ind w:left="720"/>
        <w:jc w:val="both"/>
        <w:textAlignment w:val="baseline"/>
        <w:rPr>
          <w:rStyle w:val="normaltextrun"/>
          <w:b/>
          <w:bCs/>
        </w:rPr>
      </w:pPr>
    </w:p>
    <w:p w14:paraId="310C49ED" w14:textId="3F7CDD78" w:rsidR="003223D8" w:rsidRDefault="003223D8" w:rsidP="005F63D9">
      <w:pPr>
        <w:pStyle w:val="paragraph"/>
        <w:spacing w:before="0" w:beforeAutospacing="0" w:after="0" w:afterAutospacing="0"/>
        <w:ind w:left="720"/>
        <w:jc w:val="both"/>
        <w:textAlignment w:val="baseline"/>
        <w:rPr>
          <w:rStyle w:val="normaltextrun"/>
          <w:b/>
          <w:bCs/>
        </w:rPr>
      </w:pPr>
    </w:p>
    <w:p w14:paraId="70A622FD" w14:textId="77777777" w:rsidR="000A67BE" w:rsidRDefault="000A67BE" w:rsidP="00E260DF">
      <w:pPr>
        <w:pStyle w:val="paragraph"/>
        <w:spacing w:before="0" w:beforeAutospacing="0" w:after="0" w:afterAutospacing="0"/>
        <w:jc w:val="both"/>
        <w:textAlignment w:val="baseline"/>
        <w:rPr>
          <w:rStyle w:val="normaltextrun"/>
          <w:b/>
          <w:bCs/>
        </w:rPr>
      </w:pPr>
    </w:p>
    <w:p w14:paraId="4FC6BB50" w14:textId="79C9E662" w:rsidR="005F63D9" w:rsidRDefault="005F63D9" w:rsidP="003D4A09">
      <w:pPr>
        <w:pStyle w:val="paragraph"/>
        <w:spacing w:before="0" w:beforeAutospacing="0" w:after="0" w:afterAutospacing="0"/>
        <w:jc w:val="both"/>
        <w:textAlignment w:val="baseline"/>
        <w:rPr>
          <w:rStyle w:val="normaltextrun"/>
          <w:b/>
          <w:bCs/>
        </w:rPr>
      </w:pPr>
    </w:p>
    <w:p w14:paraId="5198496B" w14:textId="79E1BDCE" w:rsidR="003D4A09" w:rsidRPr="00355077" w:rsidRDefault="003D4A09" w:rsidP="003D4A09">
      <w:pPr>
        <w:pStyle w:val="Heading1"/>
        <w:rPr>
          <w:rStyle w:val="normaltextrun"/>
          <w:rFonts w:cstheme="minorHAnsi"/>
          <w:b/>
          <w:bCs/>
          <w:sz w:val="24"/>
          <w:szCs w:val="24"/>
        </w:rPr>
      </w:pPr>
      <w:r w:rsidRPr="00355077">
        <w:rPr>
          <w:rStyle w:val="normaltextrun"/>
          <w:rFonts w:cstheme="minorHAnsi"/>
          <w:b/>
          <w:bCs/>
          <w:sz w:val="24"/>
          <w:szCs w:val="24"/>
        </w:rPr>
        <w:lastRenderedPageBreak/>
        <w:t>INTRODUCTION</w:t>
      </w:r>
    </w:p>
    <w:p w14:paraId="03A0BA21" w14:textId="161FC205" w:rsidR="005F63D9" w:rsidRPr="00355077" w:rsidRDefault="005F63D9" w:rsidP="0078087F">
      <w:pPr>
        <w:pStyle w:val="paragraph"/>
        <w:spacing w:before="0" w:beforeAutospacing="0" w:after="0" w:afterAutospacing="0"/>
        <w:jc w:val="both"/>
        <w:textAlignment w:val="baseline"/>
        <w:rPr>
          <w:rStyle w:val="normaltextrun"/>
          <w:rFonts w:asciiTheme="minorHAnsi" w:hAnsiTheme="minorHAnsi" w:cstheme="minorHAnsi"/>
          <w:b/>
          <w:bCs/>
        </w:rPr>
      </w:pPr>
    </w:p>
    <w:p w14:paraId="5B62E9F5" w14:textId="49520211" w:rsidR="0078087F" w:rsidRPr="00355077" w:rsidRDefault="002429C2" w:rsidP="00A577A4">
      <w:pPr>
        <w:pStyle w:val="paragraph"/>
        <w:spacing w:before="0" w:beforeAutospacing="0" w:after="0" w:afterAutospacing="0" w:line="360" w:lineRule="auto"/>
        <w:jc w:val="both"/>
        <w:textAlignment w:val="baseline"/>
        <w:rPr>
          <w:rStyle w:val="normaltextrun"/>
          <w:rFonts w:asciiTheme="minorHAnsi" w:hAnsiTheme="minorHAnsi" w:cstheme="minorHAnsi"/>
        </w:rPr>
      </w:pPr>
      <w:r w:rsidRPr="00355077">
        <w:rPr>
          <w:rStyle w:val="normaltextrun"/>
          <w:rFonts w:asciiTheme="minorHAnsi" w:hAnsiTheme="minorHAnsi" w:cstheme="minorHAnsi"/>
        </w:rPr>
        <w:t xml:space="preserve">This report is </w:t>
      </w:r>
      <w:r w:rsidR="004E6A56" w:rsidRPr="00355077">
        <w:rPr>
          <w:rStyle w:val="normaltextrun"/>
          <w:rFonts w:asciiTheme="minorHAnsi" w:hAnsiTheme="minorHAnsi" w:cstheme="minorHAnsi"/>
        </w:rPr>
        <w:t xml:space="preserve">on the health and safety </w:t>
      </w:r>
      <w:r w:rsidR="00125126" w:rsidRPr="00355077">
        <w:rPr>
          <w:rStyle w:val="normaltextrun"/>
          <w:rFonts w:asciiTheme="minorHAnsi" w:hAnsiTheme="minorHAnsi" w:cstheme="minorHAnsi"/>
        </w:rPr>
        <w:t>investigation</w:t>
      </w:r>
      <w:r w:rsidR="004E6A56" w:rsidRPr="00355077">
        <w:rPr>
          <w:rStyle w:val="normaltextrun"/>
          <w:rFonts w:asciiTheme="minorHAnsi" w:hAnsiTheme="minorHAnsi" w:cstheme="minorHAnsi"/>
        </w:rPr>
        <w:t xml:space="preserve"> of UWTSD Construction Limited (UCL)</w:t>
      </w:r>
      <w:r w:rsidR="00125126" w:rsidRPr="00355077">
        <w:rPr>
          <w:rStyle w:val="normaltextrun"/>
          <w:rFonts w:asciiTheme="minorHAnsi" w:hAnsiTheme="minorHAnsi" w:cstheme="minorHAnsi"/>
        </w:rPr>
        <w:t xml:space="preserve"> sets out to </w:t>
      </w:r>
      <w:r w:rsidR="00DF4C0F" w:rsidRPr="00355077">
        <w:rPr>
          <w:rStyle w:val="normaltextrun"/>
          <w:rFonts w:asciiTheme="minorHAnsi" w:hAnsiTheme="minorHAnsi" w:cstheme="minorHAnsi"/>
        </w:rPr>
        <w:t>pinpoint</w:t>
      </w:r>
      <w:r w:rsidR="00125126" w:rsidRPr="00355077">
        <w:rPr>
          <w:rStyle w:val="normaltextrun"/>
          <w:rFonts w:asciiTheme="minorHAnsi" w:hAnsiTheme="minorHAnsi" w:cstheme="minorHAnsi"/>
        </w:rPr>
        <w:t xml:space="preserve"> the weak points</w:t>
      </w:r>
      <w:r w:rsidR="00E747B7" w:rsidRPr="00355077">
        <w:rPr>
          <w:rStyle w:val="normaltextrun"/>
          <w:rFonts w:asciiTheme="minorHAnsi" w:hAnsiTheme="minorHAnsi" w:cstheme="minorHAnsi"/>
        </w:rPr>
        <w:t xml:space="preserve">, reasons and </w:t>
      </w:r>
      <w:r w:rsidR="00B66301" w:rsidRPr="00355077">
        <w:rPr>
          <w:rStyle w:val="normaltextrun"/>
          <w:rFonts w:asciiTheme="minorHAnsi" w:hAnsiTheme="minorHAnsi" w:cstheme="minorHAnsi"/>
        </w:rPr>
        <w:t>legislations violated</w:t>
      </w:r>
      <w:r w:rsidR="00125126" w:rsidRPr="00355077">
        <w:rPr>
          <w:rStyle w:val="normaltextrun"/>
          <w:rFonts w:asciiTheme="minorHAnsi" w:hAnsiTheme="minorHAnsi" w:cstheme="minorHAnsi"/>
        </w:rPr>
        <w:t xml:space="preserve"> in the </w:t>
      </w:r>
      <w:r w:rsidR="001563F8" w:rsidRPr="00355077">
        <w:rPr>
          <w:rStyle w:val="normaltextrun"/>
          <w:rFonts w:asciiTheme="minorHAnsi" w:hAnsiTheme="minorHAnsi" w:cstheme="minorHAnsi"/>
        </w:rPr>
        <w:t>company’s</w:t>
      </w:r>
      <w:r w:rsidR="00125126" w:rsidRPr="00355077">
        <w:rPr>
          <w:rStyle w:val="normaltextrun"/>
          <w:rFonts w:asciiTheme="minorHAnsi" w:hAnsiTheme="minorHAnsi" w:cstheme="minorHAnsi"/>
        </w:rPr>
        <w:t xml:space="preserve"> health and safety management and policy, to ensure there is</w:t>
      </w:r>
      <w:r w:rsidR="00B66301" w:rsidRPr="00355077">
        <w:rPr>
          <w:rStyle w:val="normaltextrun"/>
          <w:rFonts w:asciiTheme="minorHAnsi" w:hAnsiTheme="minorHAnsi" w:cstheme="minorHAnsi"/>
        </w:rPr>
        <w:t xml:space="preserve"> </w:t>
      </w:r>
      <w:r w:rsidR="006F18D8" w:rsidRPr="00355077">
        <w:rPr>
          <w:rStyle w:val="normaltextrun"/>
          <w:rFonts w:asciiTheme="minorHAnsi" w:hAnsiTheme="minorHAnsi" w:cstheme="minorHAnsi"/>
        </w:rPr>
        <w:t xml:space="preserve">clear </w:t>
      </w:r>
      <w:r w:rsidR="00E747B7" w:rsidRPr="00355077">
        <w:rPr>
          <w:rStyle w:val="normaltextrun"/>
          <w:rFonts w:asciiTheme="minorHAnsi" w:hAnsiTheme="minorHAnsi" w:cstheme="minorHAnsi"/>
        </w:rPr>
        <w:t>guidance to help improve the safety of the company and their employees</w:t>
      </w:r>
      <w:r w:rsidR="00B66301" w:rsidRPr="00355077">
        <w:rPr>
          <w:rStyle w:val="normaltextrun"/>
          <w:rFonts w:asciiTheme="minorHAnsi" w:hAnsiTheme="minorHAnsi" w:cstheme="minorHAnsi"/>
        </w:rPr>
        <w:t xml:space="preserve"> for the future.</w:t>
      </w:r>
    </w:p>
    <w:p w14:paraId="538E94B5" w14:textId="1FEBD187" w:rsidR="002B667E" w:rsidRPr="00355077" w:rsidRDefault="002B667E" w:rsidP="00A577A4">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29B64024" w14:textId="0B07BEFB" w:rsidR="00903756" w:rsidRPr="00355077" w:rsidRDefault="00382EB1" w:rsidP="00A577A4">
      <w:pPr>
        <w:pStyle w:val="paragraph"/>
        <w:spacing w:before="0" w:beforeAutospacing="0" w:after="0" w:afterAutospacing="0" w:line="360" w:lineRule="auto"/>
        <w:ind w:left="720"/>
        <w:jc w:val="both"/>
        <w:textAlignment w:val="baseline"/>
        <w:rPr>
          <w:rFonts w:asciiTheme="minorHAnsi" w:hAnsiTheme="minorHAnsi" w:cstheme="minorHAnsi"/>
          <w:noProof/>
          <w:color w:val="111111"/>
        </w:rPr>
      </w:pPr>
      <w:r w:rsidRPr="00355077">
        <w:rPr>
          <w:rFonts w:asciiTheme="minorHAnsi" w:hAnsiTheme="minorHAnsi" w:cstheme="minorHAnsi"/>
          <w:color w:val="111111"/>
        </w:rPr>
        <w:t>“</w:t>
      </w:r>
      <w:r w:rsidR="000A0E04" w:rsidRPr="00355077">
        <w:rPr>
          <w:rFonts w:asciiTheme="minorHAnsi" w:hAnsiTheme="minorHAnsi" w:cstheme="minorHAnsi"/>
          <w:color w:val="111111"/>
        </w:rPr>
        <w:t xml:space="preserve">Health and safety is relevant to all businesses. So, if you are an employer – or are </w:t>
      </w:r>
      <w:r w:rsidR="00903756" w:rsidRPr="00355077">
        <w:rPr>
          <w:rFonts w:asciiTheme="minorHAnsi" w:hAnsiTheme="minorHAnsi" w:cstheme="minorHAnsi"/>
          <w:color w:val="111111"/>
        </w:rPr>
        <w:t>self-employed</w:t>
      </w:r>
      <w:r w:rsidR="000A0E04" w:rsidRPr="00355077">
        <w:rPr>
          <w:rFonts w:asciiTheme="minorHAnsi" w:hAnsiTheme="minorHAnsi" w:cstheme="minorHAnsi"/>
          <w:color w:val="111111"/>
        </w:rPr>
        <w:t xml:space="preserve"> – you are responsible for the health, safety and welfare of employees and any others who may be affected by what you do. This includes employees, casual or part time workers, trainees, customers, neighbours, </w:t>
      </w:r>
      <w:r w:rsidR="00903756" w:rsidRPr="00355077">
        <w:rPr>
          <w:rFonts w:asciiTheme="minorHAnsi" w:hAnsiTheme="minorHAnsi" w:cstheme="minorHAnsi"/>
          <w:color w:val="111111"/>
        </w:rPr>
        <w:t>salespeople,</w:t>
      </w:r>
      <w:r w:rsidR="000A0E04" w:rsidRPr="00355077">
        <w:rPr>
          <w:rFonts w:asciiTheme="minorHAnsi" w:hAnsiTheme="minorHAnsi" w:cstheme="minorHAnsi"/>
          <w:color w:val="111111"/>
        </w:rPr>
        <w:t xml:space="preserve"> and members of the public.</w:t>
      </w:r>
      <w:r w:rsidRPr="00355077">
        <w:rPr>
          <w:rFonts w:asciiTheme="minorHAnsi" w:hAnsiTheme="minorHAnsi" w:cstheme="minorHAnsi"/>
          <w:color w:val="111111"/>
        </w:rPr>
        <w:t xml:space="preserve">” </w:t>
      </w:r>
      <w:sdt>
        <w:sdtPr>
          <w:rPr>
            <w:rFonts w:asciiTheme="minorHAnsi" w:hAnsiTheme="minorHAnsi" w:cstheme="minorHAnsi"/>
            <w:noProof/>
            <w:color w:val="111111"/>
          </w:rPr>
          <w:id w:val="1480655027"/>
          <w:citation/>
        </w:sdtPr>
        <w:sdtEndPr/>
        <w:sdtContent>
          <w:r w:rsidR="00A375BF">
            <w:rPr>
              <w:rFonts w:asciiTheme="minorHAnsi" w:hAnsiTheme="minorHAnsi" w:cstheme="minorHAnsi"/>
              <w:noProof/>
              <w:color w:val="111111"/>
            </w:rPr>
            <w:fldChar w:fldCharType="begin"/>
          </w:r>
          <w:r w:rsidR="00A375BF">
            <w:rPr>
              <w:rFonts w:asciiTheme="minorHAnsi" w:hAnsiTheme="minorHAnsi" w:cstheme="minorHAnsi"/>
              <w:noProof/>
              <w:color w:val="111111"/>
            </w:rPr>
            <w:instrText xml:space="preserve"> CITATION HSEna \l 2057 </w:instrText>
          </w:r>
          <w:r w:rsidR="00A375BF">
            <w:rPr>
              <w:rFonts w:asciiTheme="minorHAnsi" w:hAnsiTheme="minorHAnsi" w:cstheme="minorHAnsi"/>
              <w:noProof/>
              <w:color w:val="111111"/>
            </w:rPr>
            <w:fldChar w:fldCharType="separate"/>
          </w:r>
          <w:r w:rsidR="00DB0B84" w:rsidRPr="00DB0B84">
            <w:rPr>
              <w:rFonts w:asciiTheme="minorHAnsi" w:hAnsiTheme="minorHAnsi" w:cstheme="minorHAnsi"/>
              <w:noProof/>
              <w:color w:val="111111"/>
            </w:rPr>
            <w:t>(HSE , n.a)</w:t>
          </w:r>
          <w:r w:rsidR="00A375BF">
            <w:rPr>
              <w:rFonts w:asciiTheme="minorHAnsi" w:hAnsiTheme="minorHAnsi" w:cstheme="minorHAnsi"/>
              <w:noProof/>
              <w:color w:val="111111"/>
            </w:rPr>
            <w:fldChar w:fldCharType="end"/>
          </w:r>
        </w:sdtContent>
      </w:sdt>
    </w:p>
    <w:p w14:paraId="1789718E" w14:textId="0ED6079E" w:rsidR="00780049" w:rsidRPr="00355077" w:rsidRDefault="00780049" w:rsidP="00A577A4">
      <w:pPr>
        <w:pStyle w:val="paragraph"/>
        <w:spacing w:before="0" w:beforeAutospacing="0" w:after="0" w:afterAutospacing="0" w:line="360" w:lineRule="auto"/>
        <w:jc w:val="both"/>
        <w:textAlignment w:val="baseline"/>
        <w:rPr>
          <w:rFonts w:asciiTheme="minorHAnsi" w:hAnsiTheme="minorHAnsi" w:cstheme="minorHAnsi"/>
          <w:noProof/>
          <w:color w:val="111111"/>
        </w:rPr>
      </w:pPr>
    </w:p>
    <w:p w14:paraId="43EEE043" w14:textId="676D9815" w:rsidR="00780049" w:rsidRPr="00355077" w:rsidRDefault="00780049" w:rsidP="00780049">
      <w:pPr>
        <w:pStyle w:val="paragraph"/>
        <w:spacing w:before="0" w:beforeAutospacing="0" w:after="0" w:afterAutospacing="0"/>
        <w:jc w:val="both"/>
        <w:textAlignment w:val="baseline"/>
        <w:rPr>
          <w:rFonts w:asciiTheme="minorHAnsi" w:hAnsiTheme="minorHAnsi" w:cstheme="minorHAnsi"/>
          <w:color w:val="111111"/>
        </w:rPr>
      </w:pPr>
      <w:r w:rsidRPr="00355077">
        <w:rPr>
          <w:rFonts w:asciiTheme="minorHAnsi" w:hAnsiTheme="minorHAnsi" w:cstheme="minorHAnsi"/>
          <w:noProof/>
        </w:rPr>
        <w:drawing>
          <wp:inline distT="0" distB="0" distL="0" distR="0" wp14:anchorId="280E02B3" wp14:editId="1B8414D0">
            <wp:extent cx="4183041" cy="3615070"/>
            <wp:effectExtent l="0" t="0" r="8255" b="4445"/>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98520" cy="3628447"/>
                    </a:xfrm>
                    <a:prstGeom prst="rect">
                      <a:avLst/>
                    </a:prstGeom>
                  </pic:spPr>
                </pic:pic>
              </a:graphicData>
            </a:graphic>
          </wp:inline>
        </w:drawing>
      </w:r>
    </w:p>
    <w:p w14:paraId="4473956A" w14:textId="78C3202A" w:rsidR="00903756" w:rsidRDefault="001105D3" w:rsidP="0078087F">
      <w:pPr>
        <w:pStyle w:val="paragraph"/>
        <w:spacing w:before="0" w:beforeAutospacing="0" w:after="0" w:afterAutospacing="0"/>
        <w:jc w:val="both"/>
        <w:textAlignment w:val="baseline"/>
        <w:rPr>
          <w:rFonts w:asciiTheme="minorHAnsi" w:hAnsiTheme="minorHAnsi" w:cstheme="minorHAnsi"/>
          <w:color w:val="111111"/>
        </w:rPr>
      </w:pPr>
      <w:sdt>
        <w:sdtPr>
          <w:rPr>
            <w:rFonts w:asciiTheme="minorHAnsi" w:hAnsiTheme="minorHAnsi" w:cstheme="minorHAnsi"/>
            <w:color w:val="111111"/>
          </w:rPr>
          <w:id w:val="452214826"/>
          <w:citation/>
        </w:sdtPr>
        <w:sdtEndPr/>
        <w:sdtContent>
          <w:r w:rsidR="004C54A6">
            <w:rPr>
              <w:rFonts w:asciiTheme="minorHAnsi" w:hAnsiTheme="minorHAnsi" w:cstheme="minorHAnsi"/>
              <w:color w:val="111111"/>
            </w:rPr>
            <w:fldChar w:fldCharType="begin"/>
          </w:r>
          <w:r w:rsidR="004C54A6">
            <w:rPr>
              <w:rFonts w:asciiTheme="minorHAnsi" w:hAnsiTheme="minorHAnsi" w:cstheme="minorHAnsi"/>
              <w:color w:val="111111"/>
            </w:rPr>
            <w:instrText xml:space="preserve"> CITATION HSE21 \l 2057 </w:instrText>
          </w:r>
          <w:r w:rsidR="004C54A6">
            <w:rPr>
              <w:rFonts w:asciiTheme="minorHAnsi" w:hAnsiTheme="minorHAnsi" w:cstheme="minorHAnsi"/>
              <w:color w:val="111111"/>
            </w:rPr>
            <w:fldChar w:fldCharType="separate"/>
          </w:r>
          <w:r w:rsidR="00DB0B84" w:rsidRPr="00DB0B84">
            <w:rPr>
              <w:rFonts w:asciiTheme="minorHAnsi" w:hAnsiTheme="minorHAnsi" w:cstheme="minorHAnsi"/>
              <w:noProof/>
              <w:color w:val="111111"/>
            </w:rPr>
            <w:t>(HSE, 2021)</w:t>
          </w:r>
          <w:r w:rsidR="004C54A6">
            <w:rPr>
              <w:rFonts w:asciiTheme="minorHAnsi" w:hAnsiTheme="minorHAnsi" w:cstheme="minorHAnsi"/>
              <w:color w:val="111111"/>
            </w:rPr>
            <w:fldChar w:fldCharType="end"/>
          </w:r>
        </w:sdtContent>
      </w:sdt>
    </w:p>
    <w:p w14:paraId="612581E6" w14:textId="76F53CED"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392F5146" w14:textId="674DC9F6"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2E49D2E9" w14:textId="612D07BD"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178EC85C" w14:textId="5BA93E12"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06BF31C7" w14:textId="6FE54EB8"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4B09E839" w14:textId="561EA474"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7097D67F" w14:textId="0C0CB69C"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5EC62482" w14:textId="72738503" w:rsidR="00424778"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54C2B29C" w14:textId="77777777" w:rsidR="00424778" w:rsidRPr="00355077" w:rsidRDefault="00424778" w:rsidP="0078087F">
      <w:pPr>
        <w:pStyle w:val="paragraph"/>
        <w:spacing w:before="0" w:beforeAutospacing="0" w:after="0" w:afterAutospacing="0"/>
        <w:jc w:val="both"/>
        <w:textAlignment w:val="baseline"/>
        <w:rPr>
          <w:rFonts w:asciiTheme="minorHAnsi" w:hAnsiTheme="minorHAnsi" w:cstheme="minorHAnsi"/>
          <w:color w:val="111111"/>
        </w:rPr>
      </w:pPr>
    </w:p>
    <w:p w14:paraId="7921DAC2" w14:textId="0504E235" w:rsidR="00903756" w:rsidRPr="00355077" w:rsidRDefault="00E13265" w:rsidP="00E13265">
      <w:pPr>
        <w:pStyle w:val="Heading1"/>
        <w:rPr>
          <w:rFonts w:cstheme="minorHAnsi"/>
          <w:sz w:val="24"/>
          <w:szCs w:val="24"/>
        </w:rPr>
      </w:pPr>
      <w:r w:rsidRPr="00355077">
        <w:rPr>
          <w:rFonts w:cstheme="minorHAnsi"/>
          <w:sz w:val="24"/>
          <w:szCs w:val="24"/>
        </w:rPr>
        <w:lastRenderedPageBreak/>
        <w:t>review of incidents</w:t>
      </w:r>
    </w:p>
    <w:p w14:paraId="44AD86C9" w14:textId="77777777" w:rsidR="00726B76" w:rsidRPr="00355077" w:rsidRDefault="00726B76" w:rsidP="0078087F">
      <w:pPr>
        <w:pStyle w:val="paragraph"/>
        <w:spacing w:before="0" w:beforeAutospacing="0" w:after="0" w:afterAutospacing="0"/>
        <w:jc w:val="both"/>
        <w:textAlignment w:val="baseline"/>
        <w:rPr>
          <w:rFonts w:asciiTheme="minorHAnsi" w:hAnsiTheme="minorHAnsi" w:cstheme="minorHAnsi"/>
          <w:color w:val="111111"/>
        </w:rPr>
      </w:pPr>
    </w:p>
    <w:p w14:paraId="39C1976A" w14:textId="1EDBFCB4" w:rsidR="00482DA5" w:rsidRPr="00EC093D" w:rsidRDefault="00482DA5" w:rsidP="006B70E8">
      <w:pPr>
        <w:pStyle w:val="Heading3"/>
        <w:rPr>
          <w:rFonts w:cstheme="minorHAnsi"/>
          <w:b/>
          <w:bCs/>
          <w:color w:val="2F5496" w:themeColor="accent1" w:themeShade="BF"/>
          <w:sz w:val="24"/>
          <w:szCs w:val="24"/>
        </w:rPr>
      </w:pPr>
      <w:r w:rsidRPr="00EC093D">
        <w:rPr>
          <w:rStyle w:val="normaltextrun"/>
          <w:rFonts w:cstheme="minorHAnsi"/>
          <w:b/>
          <w:bCs/>
          <w:color w:val="2F5496" w:themeColor="accent1" w:themeShade="BF"/>
          <w:sz w:val="24"/>
          <w:szCs w:val="24"/>
        </w:rPr>
        <w:t>Incident 1: working on contaminated ground (improvement notice – may 2021)</w:t>
      </w:r>
    </w:p>
    <w:p w14:paraId="74081018" w14:textId="5557B293" w:rsidR="00D40881" w:rsidRPr="00355077" w:rsidRDefault="00D40881" w:rsidP="00A577A4">
      <w:pPr>
        <w:pStyle w:val="Heading2"/>
        <w:spacing w:line="360" w:lineRule="auto"/>
        <w:rPr>
          <w:rFonts w:cstheme="minorHAnsi"/>
          <w:sz w:val="24"/>
          <w:szCs w:val="24"/>
        </w:rPr>
      </w:pPr>
      <w:r w:rsidRPr="00355077">
        <w:rPr>
          <w:rFonts w:cstheme="minorHAnsi"/>
          <w:sz w:val="24"/>
          <w:szCs w:val="24"/>
        </w:rPr>
        <w:t>Causes</w:t>
      </w:r>
    </w:p>
    <w:p w14:paraId="5913231A" w14:textId="23FE4CCB" w:rsidR="00424778" w:rsidRDefault="00DC76C7" w:rsidP="00A577A4">
      <w:pPr>
        <w:spacing w:line="360" w:lineRule="auto"/>
        <w:rPr>
          <w:rFonts w:cstheme="minorHAnsi"/>
          <w:sz w:val="24"/>
          <w:szCs w:val="24"/>
        </w:rPr>
      </w:pPr>
      <w:r w:rsidRPr="00355077">
        <w:rPr>
          <w:rFonts w:cstheme="minorHAnsi"/>
          <w:sz w:val="24"/>
          <w:szCs w:val="24"/>
        </w:rPr>
        <w:t xml:space="preserve">The main cause for working on contaminated land that was previously used for a landfill site, </w:t>
      </w:r>
      <w:r w:rsidR="00760E91" w:rsidRPr="00355077">
        <w:rPr>
          <w:rFonts w:cstheme="minorHAnsi"/>
          <w:sz w:val="24"/>
          <w:szCs w:val="24"/>
        </w:rPr>
        <w:t>was due to no desktop study</w:t>
      </w:r>
      <w:r w:rsidR="006335CD" w:rsidRPr="00355077">
        <w:rPr>
          <w:rFonts w:cstheme="minorHAnsi"/>
          <w:sz w:val="24"/>
          <w:szCs w:val="24"/>
        </w:rPr>
        <w:t>,</w:t>
      </w:r>
      <w:r w:rsidR="00760E91" w:rsidRPr="00355077">
        <w:rPr>
          <w:rFonts w:cstheme="minorHAnsi"/>
          <w:sz w:val="24"/>
          <w:szCs w:val="24"/>
        </w:rPr>
        <w:t xml:space="preserve"> ground investigation report </w:t>
      </w:r>
      <w:r w:rsidR="00504788">
        <w:rPr>
          <w:rFonts w:cstheme="minorHAnsi"/>
          <w:sz w:val="24"/>
          <w:szCs w:val="24"/>
        </w:rPr>
        <w:t>completed</w:t>
      </w:r>
      <w:r w:rsidR="00760E91" w:rsidRPr="00355077">
        <w:rPr>
          <w:rFonts w:cstheme="minorHAnsi"/>
          <w:sz w:val="24"/>
          <w:szCs w:val="24"/>
        </w:rPr>
        <w:t xml:space="preserve"> </w:t>
      </w:r>
      <w:r w:rsidR="006335CD" w:rsidRPr="00355077">
        <w:rPr>
          <w:rFonts w:cstheme="minorHAnsi"/>
          <w:sz w:val="24"/>
          <w:szCs w:val="24"/>
        </w:rPr>
        <w:t>as well as an Environment Impact Assessment none of these were</w:t>
      </w:r>
      <w:r w:rsidR="00760E91" w:rsidRPr="00355077">
        <w:rPr>
          <w:rFonts w:cstheme="minorHAnsi"/>
          <w:sz w:val="24"/>
          <w:szCs w:val="24"/>
        </w:rPr>
        <w:t xml:space="preserve"> submitted by the client and</w:t>
      </w:r>
      <w:r w:rsidR="002A0896" w:rsidRPr="00355077">
        <w:rPr>
          <w:rFonts w:cstheme="minorHAnsi"/>
          <w:sz w:val="24"/>
          <w:szCs w:val="24"/>
        </w:rPr>
        <w:t xml:space="preserve"> or</w:t>
      </w:r>
      <w:r w:rsidR="00760E91" w:rsidRPr="00355077">
        <w:rPr>
          <w:rFonts w:cstheme="minorHAnsi"/>
          <w:sz w:val="24"/>
          <w:szCs w:val="24"/>
        </w:rPr>
        <w:t xml:space="preserve"> the main contractors.</w:t>
      </w:r>
    </w:p>
    <w:p w14:paraId="206A901D" w14:textId="5BCADD65" w:rsidR="004E3E78" w:rsidRPr="00355077" w:rsidRDefault="00424778" w:rsidP="00A577A4">
      <w:pPr>
        <w:spacing w:line="360" w:lineRule="auto"/>
        <w:rPr>
          <w:rFonts w:cstheme="minorHAnsi"/>
          <w:sz w:val="24"/>
          <w:szCs w:val="24"/>
        </w:rPr>
      </w:pPr>
      <w:r>
        <w:rPr>
          <w:rFonts w:cstheme="minorHAnsi"/>
          <w:sz w:val="24"/>
          <w:szCs w:val="24"/>
        </w:rPr>
        <w:t>A</w:t>
      </w:r>
      <w:r w:rsidR="0045390E" w:rsidRPr="00355077">
        <w:rPr>
          <w:rFonts w:cstheme="minorHAnsi"/>
          <w:sz w:val="24"/>
          <w:szCs w:val="24"/>
        </w:rPr>
        <w:t>dequate person</w:t>
      </w:r>
      <w:r w:rsidR="005023FB" w:rsidRPr="00355077">
        <w:rPr>
          <w:rFonts w:cstheme="minorHAnsi"/>
          <w:sz w:val="24"/>
          <w:szCs w:val="24"/>
        </w:rPr>
        <w:t>al</w:t>
      </w:r>
      <w:r w:rsidR="0045390E" w:rsidRPr="00355077">
        <w:rPr>
          <w:rFonts w:cstheme="minorHAnsi"/>
          <w:sz w:val="24"/>
          <w:szCs w:val="24"/>
        </w:rPr>
        <w:t xml:space="preserve"> protective equipment not </w:t>
      </w:r>
      <w:r w:rsidR="00F64FF1" w:rsidRPr="00355077">
        <w:rPr>
          <w:rFonts w:cstheme="minorHAnsi"/>
          <w:sz w:val="24"/>
          <w:szCs w:val="24"/>
        </w:rPr>
        <w:t xml:space="preserve">supplied to the employees, thus leading to </w:t>
      </w:r>
      <w:r w:rsidR="00677EBC" w:rsidRPr="00355077">
        <w:rPr>
          <w:rFonts w:cstheme="minorHAnsi"/>
          <w:sz w:val="24"/>
          <w:szCs w:val="24"/>
        </w:rPr>
        <w:t>the illness of two employees.</w:t>
      </w:r>
      <w:r w:rsidR="00435EAD" w:rsidRPr="00355077">
        <w:rPr>
          <w:rFonts w:cstheme="minorHAnsi"/>
          <w:sz w:val="24"/>
          <w:szCs w:val="24"/>
        </w:rPr>
        <w:t xml:space="preserve"> If the correct personal protective equipment </w:t>
      </w:r>
      <w:r w:rsidR="00647097" w:rsidRPr="00355077">
        <w:rPr>
          <w:rFonts w:cstheme="minorHAnsi"/>
          <w:sz w:val="24"/>
          <w:szCs w:val="24"/>
        </w:rPr>
        <w:t>were</w:t>
      </w:r>
      <w:r w:rsidR="00435EAD" w:rsidRPr="00355077">
        <w:rPr>
          <w:rFonts w:cstheme="minorHAnsi"/>
          <w:sz w:val="24"/>
          <w:szCs w:val="24"/>
        </w:rPr>
        <w:t xml:space="preserve"> supplied the risk would have been minimised as well as prevented.</w:t>
      </w:r>
    </w:p>
    <w:p w14:paraId="007B8C92" w14:textId="3962B041" w:rsidR="004F38D8" w:rsidRPr="00355077" w:rsidRDefault="00CD1E36" w:rsidP="00A577A4">
      <w:pPr>
        <w:spacing w:line="360" w:lineRule="auto"/>
        <w:rPr>
          <w:rFonts w:cstheme="minorHAnsi"/>
          <w:sz w:val="24"/>
          <w:szCs w:val="24"/>
        </w:rPr>
      </w:pPr>
      <w:r>
        <w:rPr>
          <w:rFonts w:cstheme="minorHAnsi"/>
          <w:sz w:val="24"/>
          <w:szCs w:val="24"/>
        </w:rPr>
        <w:t>Risk Assessments not completed</w:t>
      </w:r>
      <w:r w:rsidR="0027253D" w:rsidRPr="00355077">
        <w:rPr>
          <w:rFonts w:cstheme="minorHAnsi"/>
          <w:sz w:val="24"/>
          <w:szCs w:val="24"/>
        </w:rPr>
        <w:t>,</w:t>
      </w:r>
      <w:r>
        <w:rPr>
          <w:rFonts w:cstheme="minorHAnsi"/>
          <w:sz w:val="24"/>
          <w:szCs w:val="24"/>
        </w:rPr>
        <w:t xml:space="preserve"> if they had been</w:t>
      </w:r>
      <w:r w:rsidR="0027253D" w:rsidRPr="00355077">
        <w:rPr>
          <w:rFonts w:cstheme="minorHAnsi"/>
          <w:sz w:val="24"/>
          <w:szCs w:val="24"/>
        </w:rPr>
        <w:t xml:space="preserve"> the risks would have been identified prior to employees falling ill</w:t>
      </w:r>
      <w:r>
        <w:rPr>
          <w:rFonts w:cstheme="minorHAnsi"/>
          <w:sz w:val="24"/>
          <w:szCs w:val="24"/>
        </w:rPr>
        <w:t xml:space="preserve"> and preventative, or remedial measures could have been implemented</w:t>
      </w:r>
      <w:r w:rsidR="0027253D" w:rsidRPr="00355077">
        <w:rPr>
          <w:rFonts w:cstheme="minorHAnsi"/>
          <w:sz w:val="24"/>
          <w:szCs w:val="24"/>
        </w:rPr>
        <w:t>.</w:t>
      </w:r>
    </w:p>
    <w:p w14:paraId="203CCE62" w14:textId="18FF2A95" w:rsidR="00A577A4" w:rsidRPr="00355077" w:rsidRDefault="00BB7615" w:rsidP="006A6BDC">
      <w:pPr>
        <w:pStyle w:val="Heading2"/>
        <w:spacing w:line="360" w:lineRule="auto"/>
        <w:rPr>
          <w:rFonts w:cstheme="minorHAnsi"/>
          <w:sz w:val="24"/>
          <w:szCs w:val="24"/>
        </w:rPr>
      </w:pPr>
      <w:r w:rsidRPr="00355077">
        <w:rPr>
          <w:rFonts w:cstheme="minorHAnsi"/>
          <w:sz w:val="24"/>
          <w:szCs w:val="24"/>
        </w:rPr>
        <w:t>legislation violation</w:t>
      </w:r>
    </w:p>
    <w:p w14:paraId="40AEAE6A" w14:textId="51511A6C" w:rsidR="000A35B2" w:rsidRPr="00355077" w:rsidRDefault="00092533" w:rsidP="00A577A4">
      <w:pPr>
        <w:spacing w:line="360" w:lineRule="auto"/>
        <w:rPr>
          <w:rFonts w:cstheme="minorHAnsi"/>
          <w:sz w:val="24"/>
          <w:szCs w:val="24"/>
        </w:rPr>
      </w:pPr>
      <w:r w:rsidRPr="00355077">
        <w:rPr>
          <w:rFonts w:cstheme="minorHAnsi"/>
          <w:b/>
          <w:bCs/>
          <w:sz w:val="24"/>
          <w:szCs w:val="24"/>
        </w:rPr>
        <w:t>Environmental Protection Act 1990</w:t>
      </w:r>
      <w:r w:rsidRPr="00355077">
        <w:rPr>
          <w:rFonts w:cstheme="minorHAnsi"/>
          <w:sz w:val="24"/>
          <w:szCs w:val="24"/>
        </w:rPr>
        <w:t xml:space="preserve"> Part 2A Contaminated Land Statutory Guidance, DEFRA</w:t>
      </w:r>
      <w:r w:rsidR="00F35A7F" w:rsidRPr="00355077">
        <w:rPr>
          <w:rFonts w:cstheme="minorHAnsi"/>
          <w:sz w:val="24"/>
          <w:szCs w:val="24"/>
        </w:rPr>
        <w:t xml:space="preserve"> </w:t>
      </w:r>
      <w:r w:rsidR="003E01E0" w:rsidRPr="00355077">
        <w:rPr>
          <w:rFonts w:cstheme="minorHAnsi"/>
          <w:sz w:val="24"/>
          <w:szCs w:val="24"/>
        </w:rPr>
        <w:t>2012</w:t>
      </w:r>
      <w:r w:rsidR="007C2C24" w:rsidRPr="00355077">
        <w:rPr>
          <w:rFonts w:cstheme="minorHAnsi"/>
          <w:sz w:val="24"/>
          <w:szCs w:val="24"/>
        </w:rPr>
        <w:t xml:space="preserve">. </w:t>
      </w:r>
      <w:sdt>
        <w:sdtPr>
          <w:rPr>
            <w:rFonts w:cstheme="minorHAnsi"/>
            <w:sz w:val="24"/>
            <w:szCs w:val="24"/>
          </w:rPr>
          <w:id w:val="271526493"/>
          <w:citation/>
        </w:sdtPr>
        <w:sdtEndPr/>
        <w:sdtContent>
          <w:r w:rsidR="007844FC" w:rsidRPr="00355077">
            <w:rPr>
              <w:rFonts w:cstheme="minorHAnsi"/>
              <w:sz w:val="24"/>
              <w:szCs w:val="24"/>
            </w:rPr>
            <w:fldChar w:fldCharType="begin"/>
          </w:r>
          <w:r w:rsidR="00B66C96">
            <w:rPr>
              <w:rFonts w:cstheme="minorHAnsi"/>
              <w:sz w:val="24"/>
              <w:szCs w:val="24"/>
            </w:rPr>
            <w:instrText xml:space="preserve">CITATION Leg21 \l 2057 </w:instrText>
          </w:r>
          <w:r w:rsidR="007844FC" w:rsidRPr="00355077">
            <w:rPr>
              <w:rFonts w:cstheme="minorHAnsi"/>
              <w:sz w:val="24"/>
              <w:szCs w:val="24"/>
            </w:rPr>
            <w:fldChar w:fldCharType="separate"/>
          </w:r>
          <w:r w:rsidR="00DB0B84" w:rsidRPr="00DB0B84">
            <w:rPr>
              <w:rFonts w:cstheme="minorHAnsi"/>
              <w:noProof/>
              <w:sz w:val="24"/>
              <w:szCs w:val="24"/>
            </w:rPr>
            <w:t>(Legislation Government United Kingdom, 1990)</w:t>
          </w:r>
          <w:r w:rsidR="007844FC" w:rsidRPr="00355077">
            <w:rPr>
              <w:rFonts w:cstheme="minorHAnsi"/>
              <w:sz w:val="24"/>
              <w:szCs w:val="24"/>
            </w:rPr>
            <w:fldChar w:fldCharType="end"/>
          </w:r>
        </w:sdtContent>
      </w:sdt>
    </w:p>
    <w:p w14:paraId="20E99182" w14:textId="64698735" w:rsidR="00AF5DC8" w:rsidRPr="00D3430F" w:rsidRDefault="00AF5DC8" w:rsidP="00A577A4">
      <w:pPr>
        <w:spacing w:line="360" w:lineRule="auto"/>
        <w:rPr>
          <w:rFonts w:cstheme="minorHAnsi"/>
          <w:b/>
          <w:bCs/>
          <w:sz w:val="24"/>
          <w:szCs w:val="24"/>
        </w:rPr>
      </w:pPr>
      <w:r w:rsidRPr="00355077">
        <w:rPr>
          <w:rFonts w:cstheme="minorHAnsi"/>
          <w:b/>
          <w:bCs/>
          <w:sz w:val="24"/>
          <w:szCs w:val="24"/>
        </w:rPr>
        <w:t>The CDM Regulations 2015</w:t>
      </w:r>
      <w:r w:rsidR="00905390" w:rsidRPr="00355077">
        <w:rPr>
          <w:rFonts w:cstheme="minorHAnsi"/>
          <w:b/>
          <w:bCs/>
          <w:sz w:val="24"/>
          <w:szCs w:val="24"/>
        </w:rPr>
        <w:t xml:space="preserve"> No. 51 Part 4 regulation 17</w:t>
      </w:r>
      <w:r w:rsidR="00D3430F">
        <w:rPr>
          <w:rFonts w:cstheme="minorHAnsi"/>
          <w:b/>
          <w:bCs/>
          <w:sz w:val="24"/>
          <w:szCs w:val="24"/>
        </w:rPr>
        <w:t xml:space="preserve"> </w:t>
      </w:r>
      <w:r w:rsidR="00833DF8" w:rsidRPr="00355077">
        <w:rPr>
          <w:rFonts w:cstheme="minorHAnsi"/>
          <w:sz w:val="24"/>
          <w:szCs w:val="24"/>
        </w:rPr>
        <w:t>2</w:t>
      </w:r>
      <w:r w:rsidR="007C2C24" w:rsidRPr="00355077">
        <w:rPr>
          <w:rFonts w:cstheme="minorHAnsi"/>
          <w:sz w:val="24"/>
          <w:szCs w:val="24"/>
        </w:rPr>
        <w:t xml:space="preserve">. </w:t>
      </w:r>
      <w:r w:rsidR="00833DF8" w:rsidRPr="00355077">
        <w:rPr>
          <w:rFonts w:cstheme="minorHAnsi"/>
          <w:sz w:val="24"/>
          <w:szCs w:val="24"/>
          <w:shd w:val="clear" w:color="auto" w:fill="FFFFFF"/>
        </w:rPr>
        <w:t xml:space="preserve">A construction site must be, so far as is reasonably practicable, made and kept safe for, and without risks to, the health of a person at work </w:t>
      </w:r>
      <w:r w:rsidR="00175721" w:rsidRPr="00355077">
        <w:rPr>
          <w:rFonts w:cstheme="minorHAnsi"/>
          <w:sz w:val="24"/>
          <w:szCs w:val="24"/>
          <w:shd w:val="clear" w:color="auto" w:fill="FFFFFF"/>
        </w:rPr>
        <w:t>there.</w:t>
      </w:r>
      <w:r w:rsidR="00175721" w:rsidRPr="00355077">
        <w:rPr>
          <w:rFonts w:cstheme="minorHAnsi"/>
          <w:noProof/>
          <w:sz w:val="24"/>
          <w:szCs w:val="24"/>
          <w:shd w:val="clear" w:color="auto" w:fill="FFFFFF"/>
        </w:rPr>
        <w:t xml:space="preserve"> </w:t>
      </w:r>
      <w:sdt>
        <w:sdtPr>
          <w:rPr>
            <w:rFonts w:cstheme="minorHAnsi"/>
            <w:noProof/>
            <w:sz w:val="24"/>
            <w:szCs w:val="24"/>
            <w:shd w:val="clear" w:color="auto" w:fill="FFFFFF"/>
          </w:rPr>
          <w:id w:val="-930502997"/>
          <w:citation/>
        </w:sdtPr>
        <w:sdtEndPr/>
        <w:sdtContent>
          <w:r w:rsidR="007844FC" w:rsidRPr="00355077">
            <w:rPr>
              <w:rFonts w:cstheme="minorHAnsi"/>
              <w:noProof/>
              <w:sz w:val="24"/>
              <w:szCs w:val="24"/>
              <w:shd w:val="clear" w:color="auto" w:fill="FFFFFF"/>
            </w:rPr>
            <w:fldChar w:fldCharType="begin"/>
          </w:r>
          <w:r w:rsidR="00B66C96">
            <w:rPr>
              <w:rFonts w:cstheme="minorHAnsi"/>
              <w:noProof/>
              <w:sz w:val="24"/>
              <w:szCs w:val="24"/>
              <w:shd w:val="clear" w:color="auto" w:fill="FFFFFF"/>
            </w:rPr>
            <w:instrText xml:space="preserve">CITATION Gov15 \l 2057 </w:instrText>
          </w:r>
          <w:r w:rsidR="007844FC" w:rsidRPr="00355077">
            <w:rPr>
              <w:rFonts w:cstheme="minorHAnsi"/>
              <w:noProof/>
              <w:sz w:val="24"/>
              <w:szCs w:val="24"/>
              <w:shd w:val="clear" w:color="auto" w:fill="FFFFFF"/>
            </w:rPr>
            <w:fldChar w:fldCharType="separate"/>
          </w:r>
          <w:r w:rsidR="00DB0B84" w:rsidRPr="00DB0B84">
            <w:rPr>
              <w:rFonts w:cstheme="minorHAnsi"/>
              <w:noProof/>
              <w:sz w:val="24"/>
              <w:szCs w:val="24"/>
              <w:shd w:val="clear" w:color="auto" w:fill="FFFFFF"/>
            </w:rPr>
            <w:t>(Legislation Government United Kingdom, 2015)</w:t>
          </w:r>
          <w:r w:rsidR="007844FC" w:rsidRPr="00355077">
            <w:rPr>
              <w:rFonts w:cstheme="minorHAnsi"/>
              <w:noProof/>
              <w:sz w:val="24"/>
              <w:szCs w:val="24"/>
              <w:shd w:val="clear" w:color="auto" w:fill="FFFFFF"/>
            </w:rPr>
            <w:fldChar w:fldCharType="end"/>
          </w:r>
        </w:sdtContent>
      </w:sdt>
    </w:p>
    <w:p w14:paraId="7A341871" w14:textId="4249ED0D" w:rsidR="00034E50" w:rsidRPr="00355077" w:rsidRDefault="00100515" w:rsidP="00A577A4">
      <w:pPr>
        <w:spacing w:line="360" w:lineRule="auto"/>
        <w:rPr>
          <w:rFonts w:cstheme="minorHAnsi"/>
          <w:sz w:val="24"/>
          <w:szCs w:val="24"/>
        </w:rPr>
      </w:pPr>
      <w:r w:rsidRPr="00355077">
        <w:rPr>
          <w:rFonts w:cstheme="minorHAnsi"/>
          <w:b/>
          <w:bCs/>
          <w:sz w:val="24"/>
          <w:szCs w:val="24"/>
        </w:rPr>
        <w:t xml:space="preserve">The Building Act (1984) BA 1984 supported by the Buildings Regulation 2000 and their Approved Documents, particularly Document </w:t>
      </w:r>
      <w:r w:rsidR="00504788" w:rsidRPr="00355077">
        <w:rPr>
          <w:rFonts w:cstheme="minorHAnsi"/>
          <w:b/>
          <w:bCs/>
          <w:sz w:val="24"/>
          <w:szCs w:val="24"/>
        </w:rPr>
        <w:t>C1</w:t>
      </w:r>
      <w:r w:rsidR="00504788" w:rsidRPr="00355077">
        <w:rPr>
          <w:rFonts w:cstheme="minorHAnsi"/>
          <w:sz w:val="24"/>
          <w:szCs w:val="24"/>
        </w:rPr>
        <w:t>,</w:t>
      </w:r>
      <w:r w:rsidRPr="00355077">
        <w:rPr>
          <w:rFonts w:cstheme="minorHAnsi"/>
          <w:sz w:val="24"/>
          <w:szCs w:val="24"/>
        </w:rPr>
        <w:t xml:space="preserve"> Site Preparation and Resistance to contaminants.</w:t>
      </w:r>
      <w:r w:rsidR="000C1940" w:rsidRPr="00355077">
        <w:rPr>
          <w:rFonts w:cstheme="minorHAnsi"/>
          <w:sz w:val="24"/>
          <w:szCs w:val="24"/>
        </w:rPr>
        <w:t xml:space="preserve"> </w:t>
      </w:r>
      <w:sdt>
        <w:sdtPr>
          <w:rPr>
            <w:rFonts w:cstheme="minorHAnsi"/>
            <w:sz w:val="24"/>
            <w:szCs w:val="24"/>
          </w:rPr>
          <w:id w:val="1207376995"/>
          <w:citation/>
        </w:sdtPr>
        <w:sdtEndPr/>
        <w:sdtContent>
          <w:r w:rsidR="005471FC">
            <w:rPr>
              <w:rFonts w:cstheme="minorHAnsi"/>
              <w:sz w:val="24"/>
              <w:szCs w:val="24"/>
            </w:rPr>
            <w:fldChar w:fldCharType="begin"/>
          </w:r>
          <w:r w:rsidR="00B66C96">
            <w:rPr>
              <w:rFonts w:cstheme="minorHAnsi"/>
              <w:sz w:val="24"/>
              <w:szCs w:val="24"/>
            </w:rPr>
            <w:instrText xml:space="preserve">CITATION Leg84 \l 2057 </w:instrText>
          </w:r>
          <w:r w:rsidR="005471FC">
            <w:rPr>
              <w:rFonts w:cstheme="minorHAnsi"/>
              <w:sz w:val="24"/>
              <w:szCs w:val="24"/>
            </w:rPr>
            <w:fldChar w:fldCharType="separate"/>
          </w:r>
          <w:r w:rsidR="00DB0B84" w:rsidRPr="00DB0B84">
            <w:rPr>
              <w:rFonts w:cstheme="minorHAnsi"/>
              <w:noProof/>
              <w:sz w:val="24"/>
              <w:szCs w:val="24"/>
            </w:rPr>
            <w:t>(Legislation Government United Kingdom, 1984)</w:t>
          </w:r>
          <w:r w:rsidR="005471FC">
            <w:rPr>
              <w:rFonts w:cstheme="minorHAnsi"/>
              <w:sz w:val="24"/>
              <w:szCs w:val="24"/>
            </w:rPr>
            <w:fldChar w:fldCharType="end"/>
          </w:r>
        </w:sdtContent>
      </w:sdt>
    </w:p>
    <w:p w14:paraId="65725D06" w14:textId="367C867E" w:rsidR="004E720D" w:rsidRPr="00355077" w:rsidRDefault="00885298" w:rsidP="00A577A4">
      <w:pPr>
        <w:pStyle w:val="first"/>
        <w:shd w:val="clear" w:color="auto" w:fill="FFFFFF"/>
        <w:spacing w:before="0" w:beforeAutospacing="0" w:after="0" w:afterAutospacing="0" w:line="360" w:lineRule="auto"/>
        <w:rPr>
          <w:rFonts w:asciiTheme="minorHAnsi" w:hAnsiTheme="minorHAnsi" w:cstheme="minorHAnsi"/>
          <w:noProof/>
        </w:rPr>
      </w:pPr>
      <w:r w:rsidRPr="00355077">
        <w:rPr>
          <w:rFonts w:asciiTheme="minorHAnsi" w:hAnsiTheme="minorHAnsi" w:cstheme="minorHAnsi"/>
          <w:b/>
          <w:bCs/>
        </w:rPr>
        <w:t xml:space="preserve">The Personal Protective Equipment at </w:t>
      </w:r>
      <w:r w:rsidR="001915ED" w:rsidRPr="00355077">
        <w:rPr>
          <w:rFonts w:asciiTheme="minorHAnsi" w:hAnsiTheme="minorHAnsi" w:cstheme="minorHAnsi"/>
          <w:b/>
          <w:bCs/>
        </w:rPr>
        <w:t>W</w:t>
      </w:r>
      <w:r w:rsidRPr="00355077">
        <w:rPr>
          <w:rFonts w:asciiTheme="minorHAnsi" w:hAnsiTheme="minorHAnsi" w:cstheme="minorHAnsi"/>
          <w:b/>
          <w:bCs/>
        </w:rPr>
        <w:t>ork Regulations 1992 (PPER 1992),</w:t>
      </w:r>
      <w:r w:rsidR="00604488" w:rsidRPr="00355077">
        <w:rPr>
          <w:rFonts w:asciiTheme="minorHAnsi" w:hAnsiTheme="minorHAnsi" w:cstheme="minorHAnsi"/>
          <w:b/>
          <w:bCs/>
        </w:rPr>
        <w:t xml:space="preserve"> UK Statutory Instruments 1992 No. 2966 Regulation 6,</w:t>
      </w:r>
      <w:r w:rsidR="00DA2FB4">
        <w:rPr>
          <w:rFonts w:asciiTheme="minorHAnsi" w:hAnsiTheme="minorHAnsi" w:cstheme="minorHAnsi"/>
          <w:b/>
          <w:bCs/>
        </w:rPr>
        <w:t xml:space="preserve"> </w:t>
      </w:r>
      <w:r w:rsidR="00DA2FB4">
        <w:rPr>
          <w:rFonts w:asciiTheme="minorHAnsi" w:hAnsiTheme="minorHAnsi" w:cstheme="minorHAnsi"/>
        </w:rPr>
        <w:t>Assessment of personal protective equipment</w:t>
      </w:r>
      <w:r w:rsidR="00604488" w:rsidRPr="00355077">
        <w:rPr>
          <w:rFonts w:asciiTheme="minorHAnsi" w:hAnsiTheme="minorHAnsi" w:cstheme="minorHAnsi"/>
          <w:b/>
          <w:bCs/>
        </w:rPr>
        <w:t xml:space="preserve"> </w:t>
      </w:r>
      <w:sdt>
        <w:sdtPr>
          <w:rPr>
            <w:rFonts w:asciiTheme="minorHAnsi" w:hAnsiTheme="minorHAnsi" w:cstheme="minorHAnsi"/>
            <w:b/>
            <w:bCs/>
          </w:rPr>
          <w:id w:val="224960900"/>
          <w:citation/>
        </w:sdtPr>
        <w:sdtEndPr/>
        <w:sdtContent>
          <w:r w:rsidR="007844FC" w:rsidRPr="00355077">
            <w:rPr>
              <w:rFonts w:asciiTheme="minorHAnsi" w:hAnsiTheme="minorHAnsi" w:cstheme="minorHAnsi"/>
              <w:b/>
              <w:bCs/>
            </w:rPr>
            <w:fldChar w:fldCharType="begin"/>
          </w:r>
          <w:r w:rsidR="00B66C96">
            <w:rPr>
              <w:rFonts w:asciiTheme="minorHAnsi" w:hAnsiTheme="minorHAnsi" w:cstheme="minorHAnsi"/>
              <w:b/>
              <w:bCs/>
            </w:rPr>
            <w:instrText xml:space="preserve">CITATION Leg92 \l 2057 </w:instrText>
          </w:r>
          <w:r w:rsidR="007844FC" w:rsidRPr="00355077">
            <w:rPr>
              <w:rFonts w:asciiTheme="minorHAnsi" w:hAnsiTheme="minorHAnsi" w:cstheme="minorHAnsi"/>
              <w:b/>
              <w:bCs/>
            </w:rPr>
            <w:fldChar w:fldCharType="separate"/>
          </w:r>
          <w:r w:rsidR="00DB0B84" w:rsidRPr="00DB0B84">
            <w:rPr>
              <w:rFonts w:asciiTheme="minorHAnsi" w:hAnsiTheme="minorHAnsi" w:cstheme="minorHAnsi"/>
              <w:noProof/>
            </w:rPr>
            <w:t>(Legislation Government United Kingdom, 1992)</w:t>
          </w:r>
          <w:r w:rsidR="007844FC" w:rsidRPr="00355077">
            <w:rPr>
              <w:rFonts w:asciiTheme="minorHAnsi" w:hAnsiTheme="minorHAnsi" w:cstheme="minorHAnsi"/>
              <w:b/>
              <w:bCs/>
            </w:rPr>
            <w:fldChar w:fldCharType="end"/>
          </w:r>
        </w:sdtContent>
      </w:sdt>
    </w:p>
    <w:p w14:paraId="5C2CA515" w14:textId="37C5F9E9" w:rsidR="002A0896" w:rsidRPr="00355077" w:rsidRDefault="002A0896" w:rsidP="00A577A4">
      <w:pPr>
        <w:pStyle w:val="first"/>
        <w:shd w:val="clear" w:color="auto" w:fill="FFFFFF"/>
        <w:spacing w:before="0" w:beforeAutospacing="0" w:after="0" w:afterAutospacing="0" w:line="360" w:lineRule="auto"/>
        <w:rPr>
          <w:rFonts w:asciiTheme="minorHAnsi" w:hAnsiTheme="minorHAnsi" w:cstheme="minorHAnsi"/>
          <w:b/>
          <w:bCs/>
          <w:noProof/>
        </w:rPr>
      </w:pPr>
    </w:p>
    <w:p w14:paraId="3AB17612" w14:textId="24A32639" w:rsidR="000B142A" w:rsidRPr="006113AA" w:rsidRDefault="002A0896" w:rsidP="006113AA">
      <w:pPr>
        <w:pStyle w:val="NormalWeb"/>
        <w:spacing w:before="0" w:beforeAutospacing="0" w:after="240" w:afterAutospacing="0" w:line="360" w:lineRule="auto"/>
        <w:textAlignment w:val="baseline"/>
        <w:rPr>
          <w:rFonts w:asciiTheme="minorHAnsi" w:hAnsiTheme="minorHAnsi" w:cstheme="minorHAnsi"/>
          <w:color w:val="111111"/>
        </w:rPr>
      </w:pPr>
      <w:r w:rsidRPr="00355077">
        <w:rPr>
          <w:rFonts w:asciiTheme="minorHAnsi" w:hAnsiTheme="minorHAnsi" w:cstheme="minorHAnsi"/>
          <w:b/>
          <w:bCs/>
          <w:color w:val="111111"/>
        </w:rPr>
        <w:lastRenderedPageBreak/>
        <w:t xml:space="preserve">Health and Safety at Work Regulations 1999, </w:t>
      </w:r>
      <w:r w:rsidRPr="002A0896">
        <w:rPr>
          <w:rFonts w:asciiTheme="minorHAnsi" w:hAnsiTheme="minorHAnsi" w:cstheme="minorHAnsi"/>
          <w:color w:val="111111"/>
        </w:rPr>
        <w:t>identify what could cause injury or illness in your business (hazards)</w:t>
      </w:r>
      <w:r w:rsidRPr="00355077">
        <w:rPr>
          <w:rFonts w:asciiTheme="minorHAnsi" w:hAnsiTheme="minorHAnsi" w:cstheme="minorHAnsi"/>
          <w:color w:val="111111"/>
        </w:rPr>
        <w:t xml:space="preserve">, </w:t>
      </w:r>
      <w:r w:rsidRPr="002A0896">
        <w:rPr>
          <w:rFonts w:asciiTheme="minorHAnsi" w:hAnsiTheme="minorHAnsi" w:cstheme="minorHAnsi"/>
          <w:color w:val="111111"/>
        </w:rPr>
        <w:t>decide how likely it is that someone could be harmed and how seriously (the risk)</w:t>
      </w:r>
      <w:r w:rsidRPr="00355077">
        <w:rPr>
          <w:rFonts w:asciiTheme="minorHAnsi" w:hAnsiTheme="minorHAnsi" w:cstheme="minorHAnsi"/>
          <w:color w:val="111111"/>
        </w:rPr>
        <w:t xml:space="preserve">, </w:t>
      </w:r>
      <w:r w:rsidRPr="002A0896">
        <w:rPr>
          <w:rFonts w:asciiTheme="minorHAnsi" w:hAnsiTheme="minorHAnsi" w:cstheme="minorHAnsi"/>
          <w:color w:val="111111"/>
        </w:rPr>
        <w:t xml:space="preserve">take action to eliminate the hazard, or if this </w:t>
      </w:r>
      <w:r w:rsidR="00647097" w:rsidRPr="002A0896">
        <w:rPr>
          <w:rFonts w:asciiTheme="minorHAnsi" w:hAnsiTheme="minorHAnsi" w:cstheme="minorHAnsi"/>
          <w:color w:val="111111"/>
        </w:rPr>
        <w:t>is not</w:t>
      </w:r>
      <w:r w:rsidRPr="002A0896">
        <w:rPr>
          <w:rFonts w:asciiTheme="minorHAnsi" w:hAnsiTheme="minorHAnsi" w:cstheme="minorHAnsi"/>
          <w:color w:val="111111"/>
        </w:rPr>
        <w:t xml:space="preserve"> possible, control the risk</w:t>
      </w:r>
      <w:r w:rsidRPr="00355077">
        <w:rPr>
          <w:rFonts w:asciiTheme="minorHAnsi" w:hAnsiTheme="minorHAnsi" w:cstheme="minorHAnsi"/>
          <w:color w:val="111111"/>
        </w:rPr>
        <w:t xml:space="preserve">. </w:t>
      </w:r>
      <w:sdt>
        <w:sdtPr>
          <w:rPr>
            <w:rFonts w:asciiTheme="minorHAnsi" w:hAnsiTheme="minorHAnsi" w:cstheme="minorHAnsi"/>
            <w:color w:val="111111"/>
          </w:rPr>
          <w:id w:val="33554893"/>
          <w:citation/>
        </w:sdtPr>
        <w:sdtEndPr/>
        <w:sdtContent>
          <w:r w:rsidR="007844FC" w:rsidRPr="00355077">
            <w:rPr>
              <w:rFonts w:asciiTheme="minorHAnsi" w:hAnsiTheme="minorHAnsi" w:cstheme="minorHAnsi"/>
              <w:color w:val="111111"/>
            </w:rPr>
            <w:fldChar w:fldCharType="begin"/>
          </w:r>
          <w:r w:rsidR="00B66C96">
            <w:rPr>
              <w:rFonts w:asciiTheme="minorHAnsi" w:hAnsiTheme="minorHAnsi" w:cstheme="minorHAnsi"/>
              <w:color w:val="111111"/>
            </w:rPr>
            <w:instrText xml:space="preserve">CITATION Leg21 \l 2057 </w:instrText>
          </w:r>
          <w:r w:rsidR="007844FC" w:rsidRPr="00355077">
            <w:rPr>
              <w:rFonts w:asciiTheme="minorHAnsi" w:hAnsiTheme="minorHAnsi" w:cstheme="minorHAnsi"/>
              <w:color w:val="111111"/>
            </w:rPr>
            <w:fldChar w:fldCharType="separate"/>
          </w:r>
          <w:r w:rsidR="00DB0B84" w:rsidRPr="00DB0B84">
            <w:rPr>
              <w:rFonts w:asciiTheme="minorHAnsi" w:hAnsiTheme="minorHAnsi" w:cstheme="minorHAnsi"/>
              <w:noProof/>
              <w:color w:val="111111"/>
            </w:rPr>
            <w:t>(Legislation Government United Kingdom, 1990)</w:t>
          </w:r>
          <w:r w:rsidR="007844FC" w:rsidRPr="00355077">
            <w:rPr>
              <w:rFonts w:asciiTheme="minorHAnsi" w:hAnsiTheme="minorHAnsi" w:cstheme="minorHAnsi"/>
              <w:color w:val="111111"/>
            </w:rPr>
            <w:fldChar w:fldCharType="end"/>
          </w:r>
        </w:sdtContent>
      </w:sdt>
    </w:p>
    <w:p w14:paraId="02ECD6A6" w14:textId="43706322" w:rsidR="00BB7615" w:rsidRPr="00355077" w:rsidRDefault="00BB7615" w:rsidP="00A577A4">
      <w:pPr>
        <w:pStyle w:val="Heading2"/>
        <w:spacing w:line="360" w:lineRule="auto"/>
        <w:rPr>
          <w:rFonts w:cstheme="minorHAnsi"/>
          <w:sz w:val="24"/>
          <w:szCs w:val="24"/>
        </w:rPr>
      </w:pPr>
      <w:r w:rsidRPr="00355077">
        <w:rPr>
          <w:rFonts w:cstheme="minorHAnsi"/>
          <w:sz w:val="24"/>
          <w:szCs w:val="24"/>
        </w:rPr>
        <w:t>Consequences</w:t>
      </w:r>
    </w:p>
    <w:p w14:paraId="08C7A66A" w14:textId="6381D0C7" w:rsidR="009633DD" w:rsidRDefault="008B73AA"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355077">
        <w:rPr>
          <w:rStyle w:val="normaltextrun"/>
          <w:rFonts w:asciiTheme="minorHAnsi" w:hAnsiTheme="minorHAnsi" w:cstheme="minorHAnsi"/>
          <w:color w:val="000000"/>
        </w:rPr>
        <w:t xml:space="preserve">The major consequences of the above improvement notice 2021 issued on UCL, would be the loss of </w:t>
      </w:r>
      <w:r w:rsidRPr="006B70E8">
        <w:rPr>
          <w:rStyle w:val="normaltextrun"/>
          <w:rFonts w:asciiTheme="minorHAnsi" w:hAnsiTheme="minorHAnsi" w:cstheme="minorHAnsi"/>
          <w:color w:val="000000"/>
        </w:rPr>
        <w:t xml:space="preserve">time and </w:t>
      </w:r>
      <w:r w:rsidR="006641D6" w:rsidRPr="006B70E8">
        <w:rPr>
          <w:rStyle w:val="normaltextrun"/>
          <w:rFonts w:asciiTheme="minorHAnsi" w:hAnsiTheme="minorHAnsi" w:cstheme="minorHAnsi"/>
          <w:color w:val="000000"/>
        </w:rPr>
        <w:t>the cost</w:t>
      </w:r>
      <w:r w:rsidR="006641D6" w:rsidRPr="00355077">
        <w:rPr>
          <w:rStyle w:val="normaltextrun"/>
          <w:rFonts w:asciiTheme="minorHAnsi" w:hAnsiTheme="minorHAnsi" w:cstheme="minorHAnsi"/>
          <w:color w:val="000000"/>
        </w:rPr>
        <w:t xml:space="preserve"> to the company.</w:t>
      </w:r>
      <w:r w:rsidR="009633DD">
        <w:rPr>
          <w:rStyle w:val="normaltextrun"/>
          <w:rFonts w:asciiTheme="minorHAnsi" w:hAnsiTheme="minorHAnsi" w:cstheme="minorHAnsi"/>
          <w:color w:val="000000"/>
        </w:rPr>
        <w:t xml:space="preserve"> </w:t>
      </w:r>
    </w:p>
    <w:p w14:paraId="06335BD5" w14:textId="77777777" w:rsidR="009633DD" w:rsidRDefault="009633DD"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06576436" w14:textId="7D6D0C25" w:rsidR="0066139D" w:rsidRDefault="0066139D" w:rsidP="006A6BDC">
      <w:pPr>
        <w:pStyle w:val="paragraph"/>
        <w:spacing w:before="0" w:beforeAutospacing="0" w:after="0" w:afterAutospacing="0" w:line="360" w:lineRule="auto"/>
        <w:textAlignment w:val="baseline"/>
        <w:rPr>
          <w:rStyle w:val="normaltextrun"/>
          <w:rFonts w:asciiTheme="minorHAnsi" w:hAnsiTheme="minorHAnsi" w:cstheme="minorHAnsi"/>
        </w:rPr>
      </w:pPr>
      <w:r w:rsidRPr="00355077">
        <w:rPr>
          <w:rStyle w:val="normaltextrun"/>
          <w:rFonts w:asciiTheme="minorHAnsi" w:hAnsiTheme="minorHAnsi" w:cstheme="minorHAnsi"/>
          <w:color w:val="000000"/>
        </w:rPr>
        <w:t>The cost to the company for the loss of the injured employee and the subsequent employment of new personal to complete the work. There is a major cost implication on the investigations that are needed to take place and the falling behind the program of work, deadlines will not be met.</w:t>
      </w:r>
    </w:p>
    <w:p w14:paraId="452AD552" w14:textId="77777777" w:rsidR="009633DD" w:rsidRPr="00CD1E36" w:rsidRDefault="009633DD" w:rsidP="006A6BDC">
      <w:pPr>
        <w:pStyle w:val="paragraph"/>
        <w:spacing w:before="0" w:beforeAutospacing="0" w:after="0" w:afterAutospacing="0" w:line="360" w:lineRule="auto"/>
        <w:textAlignment w:val="baseline"/>
        <w:rPr>
          <w:rStyle w:val="normaltextrun"/>
          <w:rFonts w:asciiTheme="minorHAnsi" w:hAnsiTheme="minorHAnsi" w:cstheme="minorHAnsi"/>
        </w:rPr>
      </w:pPr>
    </w:p>
    <w:p w14:paraId="2B3EAF68" w14:textId="15F3E49C" w:rsidR="006B70E8" w:rsidRDefault="006641D6" w:rsidP="006B70E8">
      <w:pPr>
        <w:pStyle w:val="paragraph"/>
        <w:spacing w:before="0" w:beforeAutospacing="0" w:after="0" w:afterAutospacing="0" w:line="360" w:lineRule="auto"/>
        <w:textAlignment w:val="baseline"/>
        <w:rPr>
          <w:rStyle w:val="normaltextrun"/>
          <w:rFonts w:asciiTheme="minorHAnsi" w:hAnsiTheme="minorHAnsi" w:cstheme="minorHAnsi"/>
          <w:color w:val="000000"/>
        </w:rPr>
      </w:pPr>
      <w:r w:rsidRPr="00355077">
        <w:rPr>
          <w:rStyle w:val="normaltextrun"/>
          <w:rFonts w:asciiTheme="minorHAnsi" w:hAnsiTheme="minorHAnsi" w:cstheme="minorHAnsi"/>
          <w:color w:val="000000"/>
        </w:rPr>
        <w:t xml:space="preserve">This includes a loss of income </w:t>
      </w:r>
      <w:r w:rsidR="006335CD" w:rsidRPr="00355077">
        <w:rPr>
          <w:rStyle w:val="normaltextrun"/>
          <w:rFonts w:asciiTheme="minorHAnsi" w:hAnsiTheme="minorHAnsi" w:cstheme="minorHAnsi"/>
          <w:color w:val="000000"/>
        </w:rPr>
        <w:t>for the injured</w:t>
      </w:r>
      <w:r w:rsidRPr="00355077">
        <w:rPr>
          <w:rStyle w:val="normaltextrun"/>
          <w:rFonts w:asciiTheme="minorHAnsi" w:hAnsiTheme="minorHAnsi" w:cstheme="minorHAnsi"/>
          <w:color w:val="000000"/>
        </w:rPr>
        <w:t xml:space="preserve"> employees </w:t>
      </w:r>
      <w:r w:rsidR="006335CD" w:rsidRPr="00355077">
        <w:rPr>
          <w:rStyle w:val="normaltextrun"/>
          <w:rFonts w:asciiTheme="minorHAnsi" w:hAnsiTheme="minorHAnsi" w:cstheme="minorHAnsi"/>
          <w:color w:val="000000"/>
        </w:rPr>
        <w:t>who</w:t>
      </w:r>
      <w:r w:rsidRPr="00355077">
        <w:rPr>
          <w:rStyle w:val="normaltextrun"/>
          <w:rFonts w:asciiTheme="minorHAnsi" w:hAnsiTheme="minorHAnsi" w:cstheme="minorHAnsi"/>
          <w:color w:val="000000"/>
        </w:rPr>
        <w:t xml:space="preserve"> are off work due to the injuries, long term health issues can arise for instance COPD due to the exposure to harsh gases from the</w:t>
      </w:r>
      <w:r w:rsidR="006335CD" w:rsidRPr="00355077">
        <w:rPr>
          <w:rStyle w:val="normaltextrun"/>
          <w:rFonts w:asciiTheme="minorHAnsi" w:hAnsiTheme="minorHAnsi" w:cstheme="minorHAnsi"/>
          <w:color w:val="000000"/>
        </w:rPr>
        <w:t xml:space="preserve"> exposure to the</w:t>
      </w:r>
      <w:r w:rsidR="0066139D" w:rsidRPr="00355077">
        <w:rPr>
          <w:rStyle w:val="normaltextrun"/>
          <w:rFonts w:asciiTheme="minorHAnsi" w:hAnsiTheme="minorHAnsi" w:cstheme="minorHAnsi"/>
          <w:color w:val="000000"/>
        </w:rPr>
        <w:t xml:space="preserve"> construction site that was previously a landfill site</w:t>
      </w:r>
      <w:r w:rsidR="007C2C24" w:rsidRPr="00355077">
        <w:rPr>
          <w:rStyle w:val="normaltextrun"/>
          <w:rFonts w:asciiTheme="minorHAnsi" w:hAnsiTheme="minorHAnsi" w:cstheme="minorHAnsi"/>
          <w:color w:val="000000"/>
        </w:rPr>
        <w:t xml:space="preserve">. </w:t>
      </w:r>
    </w:p>
    <w:p w14:paraId="0D428DB9" w14:textId="77777777" w:rsidR="006B70E8" w:rsidRPr="006B70E8" w:rsidRDefault="006B70E8" w:rsidP="006B70E8">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03E030A8" w14:textId="6B05C0D6" w:rsidR="00482DA5" w:rsidRPr="00EC093D" w:rsidRDefault="00482DA5" w:rsidP="00482DA5">
      <w:pPr>
        <w:pStyle w:val="Heading3"/>
        <w:rPr>
          <w:rStyle w:val="normaltextrun"/>
          <w:rFonts w:cstheme="minorHAnsi"/>
          <w:b/>
          <w:bCs/>
          <w:color w:val="2F5496" w:themeColor="accent1" w:themeShade="BF"/>
          <w:sz w:val="24"/>
          <w:szCs w:val="24"/>
        </w:rPr>
      </w:pPr>
      <w:r w:rsidRPr="00EC093D">
        <w:rPr>
          <w:rStyle w:val="normaltextrun"/>
          <w:rFonts w:cstheme="minorHAnsi"/>
          <w:b/>
          <w:bCs/>
          <w:color w:val="2F5496" w:themeColor="accent1" w:themeShade="BF"/>
          <w:sz w:val="24"/>
          <w:szCs w:val="24"/>
        </w:rPr>
        <w:t>incident 2: working on demolition site (improvement notice – july 2020</w:t>
      </w:r>
    </w:p>
    <w:p w14:paraId="41823936" w14:textId="77777777" w:rsidR="00D3430F" w:rsidRPr="00355077" w:rsidRDefault="00D3430F" w:rsidP="006A6BDC">
      <w:pPr>
        <w:pStyle w:val="paragraph"/>
        <w:spacing w:before="0" w:beforeAutospacing="0" w:after="0" w:afterAutospacing="0" w:line="360" w:lineRule="auto"/>
        <w:textAlignment w:val="baseline"/>
        <w:rPr>
          <w:rStyle w:val="normaltextrun"/>
          <w:rFonts w:asciiTheme="minorHAnsi" w:hAnsiTheme="minorHAnsi" w:cstheme="minorHAnsi"/>
          <w:b/>
          <w:bCs/>
          <w:i/>
          <w:iCs/>
          <w:color w:val="000000"/>
        </w:rPr>
      </w:pPr>
    </w:p>
    <w:p w14:paraId="716D5A9A" w14:textId="63BEF2A4" w:rsidR="00F0407A" w:rsidRPr="00355077" w:rsidRDefault="00F0407A" w:rsidP="006A6BDC">
      <w:pPr>
        <w:pStyle w:val="Heading2"/>
        <w:spacing w:line="360" w:lineRule="auto"/>
        <w:rPr>
          <w:rFonts w:cstheme="minorHAnsi"/>
          <w:sz w:val="24"/>
          <w:szCs w:val="24"/>
        </w:rPr>
      </w:pPr>
      <w:r w:rsidRPr="00355077">
        <w:rPr>
          <w:rFonts w:cstheme="minorHAnsi"/>
          <w:sz w:val="24"/>
          <w:szCs w:val="24"/>
        </w:rPr>
        <w:t>Causes</w:t>
      </w:r>
    </w:p>
    <w:p w14:paraId="6F04121F" w14:textId="266A49CE" w:rsidR="00E91D79" w:rsidRDefault="006113AA"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The main cause on this UCL demolition stie was not all the employees on the demolition site were wearing the correct personal protective equipment</w:t>
      </w:r>
      <w:r w:rsidR="00E91D79">
        <w:rPr>
          <w:rStyle w:val="normaltextrun"/>
          <w:rFonts w:asciiTheme="minorHAnsi" w:hAnsiTheme="minorHAnsi" w:cstheme="minorHAnsi"/>
          <w:color w:val="000000"/>
        </w:rPr>
        <w:t>, the workers exposed to air and noise pollution</w:t>
      </w:r>
      <w:r>
        <w:rPr>
          <w:rStyle w:val="normaltextrun"/>
          <w:rFonts w:asciiTheme="minorHAnsi" w:hAnsiTheme="minorHAnsi" w:cstheme="minorHAnsi"/>
          <w:color w:val="000000"/>
        </w:rPr>
        <w:t xml:space="preserve">. </w:t>
      </w:r>
    </w:p>
    <w:p w14:paraId="422782DE" w14:textId="79915F4A" w:rsidR="006938A4" w:rsidRDefault="006113AA"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It was discovered that there was a huge breakdown in communication from management down the chain to employees. There was also no </w:t>
      </w:r>
      <w:r w:rsidR="00A729EF">
        <w:rPr>
          <w:rStyle w:val="normaltextrun"/>
          <w:rFonts w:asciiTheme="minorHAnsi" w:hAnsiTheme="minorHAnsi" w:cstheme="minorHAnsi"/>
          <w:color w:val="000000"/>
        </w:rPr>
        <w:t xml:space="preserve">risk assessment done with regards to the noise assessment and disturbances and possible risks to employees on the site. </w:t>
      </w:r>
    </w:p>
    <w:p w14:paraId="590195AA" w14:textId="77777777" w:rsidR="006C212D" w:rsidRDefault="006C212D"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61085E99" w14:textId="51725CC1" w:rsidR="006C212D" w:rsidRDefault="00971707"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 xml:space="preserve">The method statement was not adequate, and neither was the method statement communicated to the employees correctly to ensure the methods </w:t>
      </w:r>
      <w:r w:rsidR="0062411C">
        <w:rPr>
          <w:rStyle w:val="normaltextrun"/>
          <w:rFonts w:asciiTheme="minorHAnsi" w:hAnsiTheme="minorHAnsi" w:cstheme="minorHAnsi"/>
          <w:color w:val="000000"/>
        </w:rPr>
        <w:t>are</w:t>
      </w:r>
      <w:r>
        <w:rPr>
          <w:rStyle w:val="normaltextrun"/>
          <w:rFonts w:asciiTheme="minorHAnsi" w:hAnsiTheme="minorHAnsi" w:cstheme="minorHAnsi"/>
          <w:color w:val="000000"/>
        </w:rPr>
        <w:t xml:space="preserve"> understood and the sequence of works, prior to the commencement of work. </w:t>
      </w:r>
    </w:p>
    <w:p w14:paraId="465051E3" w14:textId="77777777" w:rsidR="006C212D" w:rsidRDefault="006C212D"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55CDE3CC" w14:textId="7B8C1088" w:rsidR="00A729EF" w:rsidRDefault="006938A4"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There were no inductions completed on the UCL demolition site,</w:t>
      </w:r>
      <w:r w:rsidR="00B45B93">
        <w:rPr>
          <w:rStyle w:val="normaltextrun"/>
          <w:rFonts w:asciiTheme="minorHAnsi" w:hAnsiTheme="minorHAnsi" w:cstheme="minorHAnsi"/>
          <w:color w:val="000000"/>
        </w:rPr>
        <w:t xml:space="preserve"> f</w:t>
      </w:r>
      <w:r w:rsidR="00A729EF">
        <w:rPr>
          <w:rStyle w:val="normaltextrun"/>
          <w:rFonts w:asciiTheme="minorHAnsi" w:hAnsiTheme="minorHAnsi" w:cstheme="minorHAnsi"/>
          <w:color w:val="000000"/>
        </w:rPr>
        <w:t>urther investigation revealed the complete lack of supervision on the UCL demolition site</w:t>
      </w:r>
      <w:r>
        <w:rPr>
          <w:rStyle w:val="normaltextrun"/>
          <w:rFonts w:asciiTheme="minorHAnsi" w:hAnsiTheme="minorHAnsi" w:cstheme="minorHAnsi"/>
          <w:color w:val="000000"/>
        </w:rPr>
        <w:t xml:space="preserve"> and an overall lack of management.</w:t>
      </w:r>
    </w:p>
    <w:p w14:paraId="4763380D" w14:textId="77777777" w:rsidR="00B45B93" w:rsidRDefault="00B45B93"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2AA5605A" w14:textId="4D56D156" w:rsidR="00F0407A" w:rsidRPr="00A10F96" w:rsidRDefault="00B45B93"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Compounding the issues stated, </w:t>
      </w:r>
      <w:r w:rsidR="002F3092">
        <w:rPr>
          <w:rStyle w:val="normaltextrun"/>
          <w:rFonts w:asciiTheme="minorHAnsi" w:hAnsiTheme="minorHAnsi" w:cstheme="minorHAnsi"/>
          <w:color w:val="000000"/>
        </w:rPr>
        <w:t>it</w:t>
      </w:r>
      <w:r w:rsidR="006938A4">
        <w:rPr>
          <w:rStyle w:val="normaltextrun"/>
          <w:rFonts w:asciiTheme="minorHAnsi" w:hAnsiTheme="minorHAnsi" w:cstheme="minorHAnsi"/>
          <w:color w:val="000000"/>
        </w:rPr>
        <w:t xml:space="preserve"> was</w:t>
      </w:r>
      <w:r w:rsidR="00F85391">
        <w:rPr>
          <w:rStyle w:val="normaltextrun"/>
          <w:rFonts w:asciiTheme="minorHAnsi" w:hAnsiTheme="minorHAnsi" w:cstheme="minorHAnsi"/>
          <w:color w:val="000000"/>
        </w:rPr>
        <w:t xml:space="preserve"> </w:t>
      </w:r>
      <w:r w:rsidR="006938A4">
        <w:rPr>
          <w:rStyle w:val="normaltextrun"/>
          <w:rFonts w:asciiTheme="minorHAnsi" w:hAnsiTheme="minorHAnsi" w:cstheme="minorHAnsi"/>
          <w:color w:val="000000"/>
        </w:rPr>
        <w:t>discovered there was no license in place for the disposal of waste on the UCL demolition site.</w:t>
      </w:r>
    </w:p>
    <w:p w14:paraId="0DD91258" w14:textId="77777777" w:rsidR="00F0407A" w:rsidRPr="00355077" w:rsidRDefault="00F0407A" w:rsidP="006A6BDC">
      <w:pPr>
        <w:pStyle w:val="paragraph"/>
        <w:spacing w:before="0" w:beforeAutospacing="0" w:after="0" w:afterAutospacing="0" w:line="360" w:lineRule="auto"/>
        <w:textAlignment w:val="baseline"/>
        <w:rPr>
          <w:rStyle w:val="normaltextrun"/>
          <w:rFonts w:asciiTheme="minorHAnsi" w:hAnsiTheme="minorHAnsi" w:cstheme="minorHAnsi"/>
          <w:b/>
          <w:bCs/>
          <w:i/>
          <w:iCs/>
          <w:color w:val="000000"/>
        </w:rPr>
      </w:pPr>
    </w:p>
    <w:p w14:paraId="6CF19124" w14:textId="77777777" w:rsidR="00F0407A" w:rsidRPr="00355077" w:rsidRDefault="00F0407A" w:rsidP="006A6BDC">
      <w:pPr>
        <w:pStyle w:val="Heading2"/>
        <w:spacing w:line="360" w:lineRule="auto"/>
        <w:rPr>
          <w:rFonts w:cstheme="minorHAnsi"/>
          <w:sz w:val="24"/>
          <w:szCs w:val="24"/>
        </w:rPr>
      </w:pPr>
      <w:r w:rsidRPr="00355077">
        <w:rPr>
          <w:rFonts w:cstheme="minorHAnsi"/>
          <w:sz w:val="24"/>
          <w:szCs w:val="24"/>
        </w:rPr>
        <w:t>legislation violation</w:t>
      </w:r>
    </w:p>
    <w:p w14:paraId="4C98A53C" w14:textId="1B553AFA" w:rsidR="00A10F96" w:rsidRDefault="00A10F96" w:rsidP="006A6BDC">
      <w:pPr>
        <w:pStyle w:val="paragraph"/>
        <w:spacing w:before="0" w:beforeAutospacing="0" w:after="0" w:afterAutospacing="0" w:line="360" w:lineRule="auto"/>
        <w:textAlignment w:val="baseline"/>
        <w:rPr>
          <w:rFonts w:asciiTheme="minorHAnsi" w:hAnsiTheme="minorHAnsi" w:cstheme="minorHAnsi"/>
        </w:rPr>
      </w:pPr>
      <w:r w:rsidRPr="00A10F96">
        <w:rPr>
          <w:rFonts w:asciiTheme="minorHAnsi" w:hAnsiTheme="minorHAnsi" w:cstheme="minorHAnsi"/>
          <w:b/>
          <w:bCs/>
        </w:rPr>
        <w:t>The Control of Noise at Work Regulations 2005, UK Statutory Instruments 2005 no. 1643</w:t>
      </w:r>
      <w:r>
        <w:rPr>
          <w:rFonts w:asciiTheme="minorHAnsi" w:hAnsiTheme="minorHAnsi" w:cstheme="minorHAnsi"/>
          <w:b/>
          <w:bCs/>
        </w:rPr>
        <w:t xml:space="preserve"> Regulation 5. (1) </w:t>
      </w:r>
      <w:r>
        <w:rPr>
          <w:rFonts w:asciiTheme="minorHAnsi" w:hAnsiTheme="minorHAnsi" w:cstheme="minorHAnsi"/>
        </w:rPr>
        <w:t xml:space="preserve">Assessment of the risk to health and safety created by exposure to noise at the workplace. </w:t>
      </w:r>
      <w:sdt>
        <w:sdtPr>
          <w:rPr>
            <w:rFonts w:asciiTheme="minorHAnsi" w:hAnsiTheme="minorHAnsi" w:cstheme="minorHAnsi"/>
          </w:rPr>
          <w:id w:val="-1481999999"/>
          <w:citation/>
        </w:sdtPr>
        <w:sdtEndPr/>
        <w:sdtContent>
          <w:r w:rsidR="00D3430F">
            <w:rPr>
              <w:rFonts w:asciiTheme="minorHAnsi" w:hAnsiTheme="minorHAnsi" w:cstheme="minorHAnsi"/>
            </w:rPr>
            <w:fldChar w:fldCharType="begin"/>
          </w:r>
          <w:r w:rsidR="00B66C96">
            <w:rPr>
              <w:rFonts w:asciiTheme="minorHAnsi" w:hAnsiTheme="minorHAnsi" w:cstheme="minorHAnsi"/>
            </w:rPr>
            <w:instrText xml:space="preserve">CITATION Leg05 \l 2057 </w:instrText>
          </w:r>
          <w:r w:rsidR="00D3430F">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D3430F">
            <w:rPr>
              <w:rFonts w:asciiTheme="minorHAnsi" w:hAnsiTheme="minorHAnsi" w:cstheme="minorHAnsi"/>
            </w:rPr>
            <w:fldChar w:fldCharType="end"/>
          </w:r>
        </w:sdtContent>
      </w:sdt>
    </w:p>
    <w:p w14:paraId="27867E34" w14:textId="69594846" w:rsidR="004C54A6" w:rsidRDefault="004C54A6" w:rsidP="006A6BDC">
      <w:pPr>
        <w:pStyle w:val="paragraph"/>
        <w:spacing w:before="0" w:beforeAutospacing="0" w:after="0" w:afterAutospacing="0" w:line="360" w:lineRule="auto"/>
        <w:textAlignment w:val="baseline"/>
        <w:rPr>
          <w:rFonts w:asciiTheme="minorHAnsi" w:hAnsiTheme="minorHAnsi" w:cstheme="minorHAnsi"/>
        </w:rPr>
      </w:pPr>
    </w:p>
    <w:p w14:paraId="7A211B7B" w14:textId="77777777" w:rsidR="00666BE2" w:rsidRDefault="006938A4" w:rsidP="006A6BDC">
      <w:pPr>
        <w:pStyle w:val="paragraph"/>
        <w:spacing w:before="0" w:beforeAutospacing="0" w:after="0" w:afterAutospacing="0" w:line="360" w:lineRule="auto"/>
        <w:textAlignment w:val="baseline"/>
        <w:rPr>
          <w:rStyle w:val="legaddition"/>
          <w:rFonts w:asciiTheme="minorHAnsi" w:hAnsiTheme="minorHAnsi" w:cstheme="minorHAnsi"/>
          <w:color w:val="000000"/>
        </w:rPr>
      </w:pPr>
      <w:r w:rsidRPr="00E639A0">
        <w:rPr>
          <w:rFonts w:asciiTheme="minorHAnsi" w:hAnsiTheme="minorHAnsi" w:cstheme="minorHAnsi"/>
          <w:b/>
          <w:bCs/>
        </w:rPr>
        <w:t>Control of Pollution Act 1974, UK Public General Acts 1974 c. 40</w:t>
      </w:r>
      <w:r w:rsidR="00E639A0" w:rsidRPr="00E639A0">
        <w:rPr>
          <w:rFonts w:asciiTheme="minorHAnsi" w:hAnsiTheme="minorHAnsi" w:cstheme="minorHAnsi"/>
          <w:b/>
          <w:bCs/>
        </w:rPr>
        <w:t xml:space="preserve"> F7 5 Licences to dispose of waste. </w:t>
      </w:r>
      <w:r w:rsidR="00E639A0" w:rsidRPr="00E639A0">
        <w:rPr>
          <w:rStyle w:val="legaddition"/>
          <w:rFonts w:asciiTheme="minorHAnsi" w:hAnsiTheme="minorHAnsi" w:cstheme="minorHAnsi"/>
          <w:color w:val="000000"/>
        </w:rPr>
        <w:t xml:space="preserve">(1) An application for a disposal licence in respect of any land </w:t>
      </w:r>
      <w:proofErr w:type="gramStart"/>
      <w:r w:rsidR="00E639A0" w:rsidRPr="00E639A0">
        <w:rPr>
          <w:rStyle w:val="legaddition"/>
          <w:rFonts w:asciiTheme="minorHAnsi" w:hAnsiTheme="minorHAnsi" w:cstheme="minorHAnsi"/>
          <w:color w:val="000000"/>
        </w:rPr>
        <w:t>in the area of</w:t>
      </w:r>
      <w:proofErr w:type="gramEnd"/>
      <w:r w:rsidR="00E639A0" w:rsidRPr="00E639A0">
        <w:rPr>
          <w:rStyle w:val="legaddition"/>
          <w:rFonts w:asciiTheme="minorHAnsi" w:hAnsiTheme="minorHAnsi" w:cstheme="minorHAnsi"/>
          <w:color w:val="000000"/>
        </w:rPr>
        <w:t xml:space="preserve"> a disposal authority must be made in writing to the authority</w:t>
      </w:r>
      <w:r w:rsidR="00E91D79">
        <w:rPr>
          <w:rStyle w:val="legaddition"/>
          <w:rFonts w:asciiTheme="minorHAnsi" w:hAnsiTheme="minorHAnsi" w:cstheme="minorHAnsi"/>
          <w:color w:val="000000"/>
        </w:rPr>
        <w:t xml:space="preserve">. </w:t>
      </w:r>
    </w:p>
    <w:p w14:paraId="19A7418B" w14:textId="77777777" w:rsidR="00666BE2" w:rsidRDefault="00666BE2" w:rsidP="006A6BDC">
      <w:pPr>
        <w:pStyle w:val="paragraph"/>
        <w:spacing w:before="0" w:beforeAutospacing="0" w:after="0" w:afterAutospacing="0" w:line="360" w:lineRule="auto"/>
        <w:textAlignment w:val="baseline"/>
        <w:rPr>
          <w:rStyle w:val="legaddition"/>
          <w:rFonts w:asciiTheme="minorHAnsi" w:hAnsiTheme="minorHAnsi" w:cstheme="minorHAnsi"/>
          <w:color w:val="000000"/>
        </w:rPr>
      </w:pPr>
    </w:p>
    <w:p w14:paraId="21368A10" w14:textId="0425C0BE" w:rsidR="006938A4" w:rsidRDefault="00587CC6" w:rsidP="006A6BDC">
      <w:pPr>
        <w:pStyle w:val="paragraph"/>
        <w:spacing w:before="0" w:beforeAutospacing="0" w:after="0" w:afterAutospacing="0" w:line="360" w:lineRule="auto"/>
        <w:textAlignment w:val="baseline"/>
        <w:rPr>
          <w:rStyle w:val="legaddition"/>
          <w:rFonts w:asciiTheme="minorHAnsi" w:hAnsiTheme="minorHAnsi" w:cstheme="minorHAnsi"/>
          <w:color w:val="000000"/>
        </w:rPr>
      </w:pPr>
      <w:r w:rsidRPr="00355077">
        <w:rPr>
          <w:rFonts w:asciiTheme="minorHAnsi" w:hAnsiTheme="minorHAnsi" w:cstheme="minorHAnsi"/>
          <w:b/>
          <w:bCs/>
        </w:rPr>
        <w:t>Environmental Protection Act 1990</w:t>
      </w:r>
      <w:r>
        <w:rPr>
          <w:rFonts w:asciiTheme="minorHAnsi" w:hAnsiTheme="minorHAnsi" w:cstheme="minorHAnsi"/>
        </w:rPr>
        <w:t xml:space="preserve"> </w:t>
      </w:r>
      <w:sdt>
        <w:sdtPr>
          <w:rPr>
            <w:rStyle w:val="legaddition"/>
            <w:rFonts w:asciiTheme="minorHAnsi" w:hAnsiTheme="minorHAnsi" w:cstheme="minorHAnsi"/>
            <w:color w:val="000000"/>
          </w:rPr>
          <w:id w:val="74480459"/>
          <w:citation/>
        </w:sdtPr>
        <w:sdtEndPr>
          <w:rPr>
            <w:rStyle w:val="legaddition"/>
          </w:rPr>
        </w:sdtEndPr>
        <w:sdtContent>
          <w:r w:rsidR="00E91D79">
            <w:rPr>
              <w:rStyle w:val="legaddition"/>
              <w:rFonts w:asciiTheme="minorHAnsi" w:hAnsiTheme="minorHAnsi" w:cstheme="minorHAnsi"/>
              <w:color w:val="000000"/>
            </w:rPr>
            <w:fldChar w:fldCharType="begin"/>
          </w:r>
          <w:r w:rsidR="00B66C96">
            <w:rPr>
              <w:rStyle w:val="legaddition"/>
              <w:rFonts w:asciiTheme="minorHAnsi" w:hAnsiTheme="minorHAnsi" w:cstheme="minorHAnsi"/>
              <w:color w:val="000000"/>
            </w:rPr>
            <w:instrText xml:space="preserve">CITATION Leg74 \l 2057 </w:instrText>
          </w:r>
          <w:r w:rsidR="00E91D79">
            <w:rPr>
              <w:rStyle w:val="legaddition"/>
              <w:rFonts w:asciiTheme="minorHAnsi" w:hAnsiTheme="minorHAnsi" w:cstheme="minorHAnsi"/>
              <w:color w:val="000000"/>
            </w:rPr>
            <w:fldChar w:fldCharType="separate"/>
          </w:r>
          <w:r w:rsidR="00DB0B84" w:rsidRPr="00DB0B84">
            <w:rPr>
              <w:rFonts w:asciiTheme="minorHAnsi" w:hAnsiTheme="minorHAnsi" w:cstheme="minorHAnsi"/>
              <w:noProof/>
              <w:color w:val="000000"/>
            </w:rPr>
            <w:t>(Legislation Government United Kingdom, 1974)</w:t>
          </w:r>
          <w:r w:rsidR="00E91D79">
            <w:rPr>
              <w:rStyle w:val="legaddition"/>
              <w:rFonts w:asciiTheme="minorHAnsi" w:hAnsiTheme="minorHAnsi" w:cstheme="minorHAnsi"/>
              <w:color w:val="000000"/>
            </w:rPr>
            <w:fldChar w:fldCharType="end"/>
          </w:r>
        </w:sdtContent>
      </w:sdt>
    </w:p>
    <w:p w14:paraId="0F518F47" w14:textId="77777777" w:rsidR="00666BE2" w:rsidRPr="00587CC6" w:rsidRDefault="00666BE2" w:rsidP="006A6BDC">
      <w:pPr>
        <w:pStyle w:val="paragraph"/>
        <w:spacing w:before="0" w:beforeAutospacing="0" w:after="0" w:afterAutospacing="0" w:line="360" w:lineRule="auto"/>
        <w:textAlignment w:val="baseline"/>
        <w:rPr>
          <w:rStyle w:val="legaddition"/>
          <w:rFonts w:asciiTheme="minorHAnsi" w:hAnsiTheme="minorHAnsi" w:cstheme="minorHAnsi"/>
        </w:rPr>
      </w:pPr>
    </w:p>
    <w:p w14:paraId="0EC1025D" w14:textId="01E9281A" w:rsidR="00AC6188" w:rsidRDefault="006C658D" w:rsidP="00617CA1">
      <w:pPr>
        <w:pStyle w:val="legp1paratext"/>
        <w:shd w:val="clear" w:color="auto" w:fill="FFFFFF"/>
        <w:spacing w:before="0" w:beforeAutospacing="0" w:after="120" w:afterAutospacing="0" w:line="360" w:lineRule="atLeast"/>
        <w:jc w:val="both"/>
        <w:rPr>
          <w:rStyle w:val="legds"/>
          <w:rFonts w:asciiTheme="minorHAnsi" w:hAnsiTheme="minorHAnsi" w:cstheme="minorHAnsi"/>
        </w:rPr>
      </w:pPr>
      <w:r w:rsidRPr="006C658D">
        <w:rPr>
          <w:rStyle w:val="legaddition"/>
          <w:rFonts w:asciiTheme="minorHAnsi" w:hAnsiTheme="minorHAnsi" w:cstheme="minorHAnsi"/>
          <w:b/>
          <w:bCs/>
          <w:color w:val="000000"/>
        </w:rPr>
        <w:t>The Management of Health and Safety at Work Regulations 1999, UK Statutory Instruments 199 No. 3242</w:t>
      </w:r>
      <w:r>
        <w:rPr>
          <w:rStyle w:val="legaddition"/>
          <w:rFonts w:asciiTheme="minorHAnsi" w:hAnsiTheme="minorHAnsi" w:cstheme="minorHAnsi"/>
          <w:b/>
          <w:bCs/>
          <w:color w:val="000000"/>
        </w:rPr>
        <w:t xml:space="preserve"> Regulation 4 </w:t>
      </w:r>
      <w:r>
        <w:rPr>
          <w:rStyle w:val="legaddition"/>
          <w:rFonts w:asciiTheme="minorHAnsi" w:hAnsiTheme="minorHAnsi" w:cstheme="minorHAnsi"/>
          <w:color w:val="000000"/>
        </w:rPr>
        <w:t xml:space="preserve">Principles of prevention to be applied </w:t>
      </w:r>
      <w:r w:rsidRPr="006C658D">
        <w:rPr>
          <w:rFonts w:asciiTheme="minorHAnsi" w:hAnsiTheme="minorHAnsi" w:cstheme="minorHAnsi"/>
        </w:rPr>
        <w:t xml:space="preserve">Where an employer implements any preventive and protective measures, he shall do so </w:t>
      </w:r>
      <w:proofErr w:type="gramStart"/>
      <w:r w:rsidRPr="006C658D">
        <w:rPr>
          <w:rFonts w:asciiTheme="minorHAnsi" w:hAnsiTheme="minorHAnsi" w:cstheme="minorHAnsi"/>
        </w:rPr>
        <w:t>on the basis of</w:t>
      </w:r>
      <w:proofErr w:type="gramEnd"/>
      <w:r w:rsidRPr="006C658D">
        <w:rPr>
          <w:rFonts w:asciiTheme="minorHAnsi" w:hAnsiTheme="minorHAnsi" w:cstheme="minorHAnsi"/>
        </w:rPr>
        <w:t xml:space="preserve"> the principles specified in Schedule 1 to these Regulations.</w:t>
      </w:r>
      <w:r w:rsidR="0059555D">
        <w:rPr>
          <w:rFonts w:asciiTheme="minorHAnsi" w:hAnsiTheme="minorHAnsi" w:cstheme="minorHAnsi"/>
        </w:rPr>
        <w:t xml:space="preserve"> </w:t>
      </w:r>
      <w:r w:rsidR="0059555D" w:rsidRPr="0059555D">
        <w:rPr>
          <w:rFonts w:asciiTheme="minorHAnsi" w:hAnsiTheme="minorHAnsi" w:cstheme="minorHAnsi"/>
          <w:b/>
          <w:bCs/>
        </w:rPr>
        <w:t>Regulation 10</w:t>
      </w:r>
      <w:r w:rsidR="0059555D">
        <w:rPr>
          <w:rFonts w:asciiTheme="minorHAnsi" w:hAnsiTheme="minorHAnsi" w:cstheme="minorHAnsi"/>
          <w:b/>
          <w:bCs/>
        </w:rPr>
        <w:t xml:space="preserve"> Information for employees</w:t>
      </w:r>
      <w:r w:rsidR="00F31B7A">
        <w:rPr>
          <w:rFonts w:asciiTheme="minorHAnsi" w:hAnsiTheme="minorHAnsi" w:cstheme="minorHAnsi"/>
          <w:b/>
          <w:bCs/>
        </w:rPr>
        <w:t xml:space="preserve"> </w:t>
      </w:r>
      <w:r w:rsidR="00F31B7A">
        <w:rPr>
          <w:rFonts w:ascii="Arial" w:hAnsi="Arial" w:cs="Arial"/>
          <w:color w:val="494949"/>
          <w:sz w:val="19"/>
          <w:szCs w:val="19"/>
        </w:rPr>
        <w:t>(</w:t>
      </w:r>
      <w:r w:rsidR="00F31B7A" w:rsidRPr="00F31B7A">
        <w:rPr>
          <w:rFonts w:asciiTheme="minorHAnsi" w:hAnsiTheme="minorHAnsi" w:cstheme="minorHAnsi"/>
        </w:rPr>
        <w:t>1) Every employer shall provide his employees with comprehensible and relevant information</w:t>
      </w:r>
      <w:r w:rsidR="006B70E8">
        <w:rPr>
          <w:rFonts w:asciiTheme="minorHAnsi" w:hAnsiTheme="minorHAnsi" w:cstheme="minorHAnsi"/>
        </w:rPr>
        <w:t xml:space="preserve">. </w:t>
      </w:r>
      <w:sdt>
        <w:sdtPr>
          <w:rPr>
            <w:rStyle w:val="legds"/>
            <w:rFonts w:asciiTheme="minorHAnsi" w:hAnsiTheme="minorHAnsi" w:cstheme="minorHAnsi"/>
          </w:rPr>
          <w:id w:val="-626933268"/>
          <w:citation/>
        </w:sdtPr>
        <w:sdtEndPr>
          <w:rPr>
            <w:rStyle w:val="legds"/>
          </w:rPr>
        </w:sdtEndPr>
        <w:sdtContent>
          <w:r w:rsidR="00587CC6">
            <w:rPr>
              <w:rStyle w:val="legds"/>
              <w:rFonts w:asciiTheme="minorHAnsi" w:hAnsiTheme="minorHAnsi" w:cstheme="minorHAnsi"/>
            </w:rPr>
            <w:fldChar w:fldCharType="begin"/>
          </w:r>
          <w:r w:rsidR="00B66C96">
            <w:rPr>
              <w:rStyle w:val="legds"/>
              <w:rFonts w:asciiTheme="minorHAnsi" w:hAnsiTheme="minorHAnsi" w:cstheme="minorHAnsi"/>
            </w:rPr>
            <w:instrText xml:space="preserve">CITATION Leg99 \l 2057 </w:instrText>
          </w:r>
          <w:r w:rsidR="00587CC6">
            <w:rPr>
              <w:rStyle w:val="legds"/>
              <w:rFonts w:asciiTheme="minorHAnsi" w:hAnsiTheme="minorHAnsi" w:cstheme="minorHAnsi"/>
            </w:rPr>
            <w:fldChar w:fldCharType="separate"/>
          </w:r>
          <w:r w:rsidR="00DB0B84" w:rsidRPr="00DB0B84">
            <w:rPr>
              <w:rFonts w:asciiTheme="minorHAnsi" w:hAnsiTheme="minorHAnsi" w:cstheme="minorHAnsi"/>
              <w:noProof/>
            </w:rPr>
            <w:t>(Legislation Government United Kingdom, 1999)</w:t>
          </w:r>
          <w:r w:rsidR="00587CC6">
            <w:rPr>
              <w:rStyle w:val="legds"/>
              <w:rFonts w:asciiTheme="minorHAnsi" w:hAnsiTheme="minorHAnsi" w:cstheme="minorHAnsi"/>
            </w:rPr>
            <w:fldChar w:fldCharType="end"/>
          </w:r>
        </w:sdtContent>
      </w:sdt>
    </w:p>
    <w:p w14:paraId="0F9A5E70" w14:textId="77777777" w:rsidR="00617CA1" w:rsidRDefault="00617CA1" w:rsidP="00617CA1">
      <w:pPr>
        <w:pStyle w:val="legp1paratext"/>
        <w:shd w:val="clear" w:color="auto" w:fill="FFFFFF"/>
        <w:spacing w:before="0" w:beforeAutospacing="0" w:after="120" w:afterAutospacing="0" w:line="360" w:lineRule="atLeast"/>
        <w:jc w:val="both"/>
        <w:rPr>
          <w:rStyle w:val="legds"/>
          <w:rFonts w:asciiTheme="minorHAnsi" w:hAnsiTheme="minorHAnsi" w:cstheme="minorHAnsi"/>
        </w:rPr>
      </w:pPr>
    </w:p>
    <w:p w14:paraId="5C297EA5" w14:textId="2CC51B30" w:rsidR="00AC6188" w:rsidRDefault="00371A6B" w:rsidP="00AC6188">
      <w:pPr>
        <w:pStyle w:val="first"/>
        <w:shd w:val="clear" w:color="auto" w:fill="FFFFFF"/>
        <w:spacing w:before="0" w:beforeAutospacing="0" w:after="0" w:afterAutospacing="0" w:line="360" w:lineRule="auto"/>
        <w:rPr>
          <w:rFonts w:asciiTheme="minorHAnsi" w:hAnsiTheme="minorHAnsi" w:cstheme="minorHAnsi"/>
          <w:b/>
          <w:bCs/>
        </w:rPr>
      </w:pPr>
      <w:r w:rsidRPr="00355077">
        <w:rPr>
          <w:rFonts w:asciiTheme="minorHAnsi" w:hAnsiTheme="minorHAnsi" w:cstheme="minorHAnsi"/>
          <w:b/>
          <w:bCs/>
        </w:rPr>
        <w:lastRenderedPageBreak/>
        <w:t>The Personal Protective Equipment at Work Regulations 1992 (PPER 1992)</w:t>
      </w:r>
      <w:r>
        <w:rPr>
          <w:rFonts w:asciiTheme="minorHAnsi" w:hAnsiTheme="minorHAnsi" w:cstheme="minorHAnsi"/>
          <w:b/>
          <w:bCs/>
        </w:rPr>
        <w:t xml:space="preserve"> </w:t>
      </w:r>
      <w:r w:rsidR="006C66EA">
        <w:rPr>
          <w:rFonts w:asciiTheme="minorHAnsi" w:hAnsiTheme="minorHAnsi" w:cstheme="minorHAnsi"/>
          <w:b/>
          <w:bCs/>
        </w:rPr>
        <w:t xml:space="preserve">4 (1) </w:t>
      </w:r>
      <w:r w:rsidR="006C66EA" w:rsidRPr="006C66EA">
        <w:rPr>
          <w:rFonts w:asciiTheme="minorHAnsi" w:hAnsiTheme="minorHAnsi" w:cstheme="minorHAnsi"/>
        </w:rPr>
        <w:t>Every employer shall ensure that all employees are supplied with suitable personal protective equipment.</w:t>
      </w:r>
      <w:r w:rsidR="006C66EA" w:rsidRPr="006C66EA">
        <w:rPr>
          <w:rFonts w:asciiTheme="minorHAnsi" w:hAnsiTheme="minorHAnsi" w:cstheme="minorHAnsi"/>
          <w:b/>
          <w:bCs/>
        </w:rPr>
        <w:t xml:space="preserve"> </w:t>
      </w:r>
      <w:sdt>
        <w:sdtPr>
          <w:rPr>
            <w:rFonts w:asciiTheme="minorHAnsi" w:hAnsiTheme="minorHAnsi" w:cstheme="minorHAnsi"/>
            <w:b/>
            <w:bCs/>
          </w:rPr>
          <w:id w:val="853071511"/>
          <w:citation/>
        </w:sdtPr>
        <w:sdtEndPr/>
        <w:sdtContent>
          <w:r w:rsidR="006C66EA" w:rsidRPr="00355077">
            <w:rPr>
              <w:rFonts w:asciiTheme="minorHAnsi" w:hAnsiTheme="minorHAnsi" w:cstheme="minorHAnsi"/>
              <w:b/>
              <w:bCs/>
            </w:rPr>
            <w:fldChar w:fldCharType="begin"/>
          </w:r>
          <w:r w:rsidR="00B66C96">
            <w:rPr>
              <w:rFonts w:asciiTheme="minorHAnsi" w:hAnsiTheme="minorHAnsi" w:cstheme="minorHAnsi"/>
              <w:b/>
              <w:bCs/>
            </w:rPr>
            <w:instrText xml:space="preserve">CITATION Leg92 \l 2057 </w:instrText>
          </w:r>
          <w:r w:rsidR="006C66EA" w:rsidRPr="00355077">
            <w:rPr>
              <w:rFonts w:asciiTheme="minorHAnsi" w:hAnsiTheme="minorHAnsi" w:cstheme="minorHAnsi"/>
              <w:b/>
              <w:bCs/>
            </w:rPr>
            <w:fldChar w:fldCharType="separate"/>
          </w:r>
          <w:r w:rsidR="00DB0B84" w:rsidRPr="00DB0B84">
            <w:rPr>
              <w:rFonts w:asciiTheme="minorHAnsi" w:hAnsiTheme="minorHAnsi" w:cstheme="minorHAnsi"/>
              <w:noProof/>
            </w:rPr>
            <w:t>(Legislation Government United Kingdom, 1992)</w:t>
          </w:r>
          <w:r w:rsidR="006C66EA" w:rsidRPr="00355077">
            <w:rPr>
              <w:rFonts w:asciiTheme="minorHAnsi" w:hAnsiTheme="minorHAnsi" w:cstheme="minorHAnsi"/>
              <w:b/>
              <w:bCs/>
            </w:rPr>
            <w:fldChar w:fldCharType="end"/>
          </w:r>
        </w:sdtContent>
      </w:sdt>
    </w:p>
    <w:p w14:paraId="2BDFE054" w14:textId="46ADBA1A" w:rsidR="003A7484" w:rsidRDefault="003A7484" w:rsidP="00AC6188">
      <w:pPr>
        <w:pStyle w:val="first"/>
        <w:shd w:val="clear" w:color="auto" w:fill="FFFFFF"/>
        <w:spacing w:before="0" w:beforeAutospacing="0" w:after="0" w:afterAutospacing="0" w:line="360" w:lineRule="auto"/>
        <w:rPr>
          <w:rFonts w:asciiTheme="minorHAnsi" w:hAnsiTheme="minorHAnsi" w:cstheme="minorHAnsi"/>
          <w:b/>
          <w:bCs/>
        </w:rPr>
      </w:pPr>
    </w:p>
    <w:p w14:paraId="11C94B25" w14:textId="2FD1D770" w:rsidR="003A7484" w:rsidRPr="003A7484" w:rsidRDefault="003A7484" w:rsidP="00AC6188">
      <w:pPr>
        <w:pStyle w:val="first"/>
        <w:shd w:val="clear" w:color="auto" w:fill="FFFFFF"/>
        <w:spacing w:before="0" w:beforeAutospacing="0" w:after="0" w:afterAutospacing="0" w:line="360" w:lineRule="auto"/>
        <w:rPr>
          <w:rFonts w:asciiTheme="minorHAnsi" w:hAnsiTheme="minorHAnsi" w:cstheme="minorHAnsi"/>
          <w:noProof/>
        </w:rPr>
      </w:pPr>
      <w:r>
        <w:rPr>
          <w:rFonts w:asciiTheme="minorHAnsi" w:hAnsiTheme="minorHAnsi" w:cstheme="minorHAnsi"/>
          <w:b/>
          <w:bCs/>
        </w:rPr>
        <w:t xml:space="preserve">CDM Regulations 2015 </w:t>
      </w:r>
      <w:r>
        <w:rPr>
          <w:rFonts w:asciiTheme="minorHAnsi" w:hAnsiTheme="minorHAnsi" w:cstheme="minorHAnsi"/>
        </w:rPr>
        <w:t xml:space="preserve">require that site inductions </w:t>
      </w:r>
      <w:r w:rsidR="00647097">
        <w:rPr>
          <w:rFonts w:asciiTheme="minorHAnsi" w:hAnsiTheme="minorHAnsi" w:cstheme="minorHAnsi"/>
        </w:rPr>
        <w:t>be</w:t>
      </w:r>
      <w:r>
        <w:rPr>
          <w:rFonts w:asciiTheme="minorHAnsi" w:hAnsiTheme="minorHAnsi" w:cstheme="minorHAnsi"/>
        </w:rPr>
        <w:t xml:space="preserve"> done for all sites, </w:t>
      </w:r>
      <w:r w:rsidRPr="003A7484">
        <w:rPr>
          <w:rFonts w:asciiTheme="minorHAnsi" w:hAnsiTheme="minorHAnsi" w:cstheme="minorHAnsi"/>
        </w:rPr>
        <w:t>(including those listed in Schedule 3 of the CDM 2015 Regulations)</w:t>
      </w:r>
      <w:r>
        <w:rPr>
          <w:rFonts w:asciiTheme="minorHAnsi" w:hAnsiTheme="minorHAnsi" w:cstheme="minorHAnsi"/>
        </w:rPr>
        <w:t xml:space="preserve"> site inductions need to be proportionate to the reason for the site visit, either working </w:t>
      </w:r>
      <w:r w:rsidR="005F71E0">
        <w:rPr>
          <w:rFonts w:asciiTheme="minorHAnsi" w:hAnsiTheme="minorHAnsi" w:cstheme="minorHAnsi"/>
        </w:rPr>
        <w:t>full-time, part-time</w:t>
      </w:r>
      <w:r>
        <w:rPr>
          <w:rFonts w:asciiTheme="minorHAnsi" w:hAnsiTheme="minorHAnsi" w:cstheme="minorHAnsi"/>
        </w:rPr>
        <w:t xml:space="preserve"> contractors, occasional visits such as HSE inspectors.</w:t>
      </w:r>
      <w:r w:rsidR="00A1745E">
        <w:rPr>
          <w:rFonts w:asciiTheme="minorHAnsi" w:hAnsiTheme="minorHAnsi" w:cstheme="minorHAnsi"/>
        </w:rPr>
        <w:t xml:space="preserve"> </w:t>
      </w:r>
      <w:sdt>
        <w:sdtPr>
          <w:rPr>
            <w:rFonts w:asciiTheme="minorHAnsi" w:hAnsiTheme="minorHAnsi" w:cstheme="minorHAnsi"/>
          </w:rPr>
          <w:id w:val="-525024582"/>
          <w:citation/>
        </w:sdtPr>
        <w:sdtEndPr/>
        <w:sdtContent>
          <w:r w:rsidR="00A1745E">
            <w:rPr>
              <w:rFonts w:asciiTheme="minorHAnsi" w:hAnsiTheme="minorHAnsi" w:cstheme="minorHAnsi"/>
            </w:rPr>
            <w:fldChar w:fldCharType="begin"/>
          </w:r>
          <w:r w:rsidR="00A1745E">
            <w:rPr>
              <w:rFonts w:asciiTheme="minorHAnsi" w:hAnsiTheme="minorHAnsi" w:cstheme="minorHAnsi"/>
            </w:rPr>
            <w:instrText xml:space="preserve"> CITATION HSEna1 \l 2057 </w:instrText>
          </w:r>
          <w:r w:rsidR="00A1745E">
            <w:rPr>
              <w:rFonts w:asciiTheme="minorHAnsi" w:hAnsiTheme="minorHAnsi" w:cstheme="minorHAnsi"/>
            </w:rPr>
            <w:fldChar w:fldCharType="separate"/>
          </w:r>
          <w:r w:rsidR="00DB0B84" w:rsidRPr="00DB0B84">
            <w:rPr>
              <w:rFonts w:asciiTheme="minorHAnsi" w:hAnsiTheme="minorHAnsi" w:cstheme="minorHAnsi"/>
              <w:noProof/>
            </w:rPr>
            <w:t>(HSE, n.a)</w:t>
          </w:r>
          <w:r w:rsidR="00A1745E">
            <w:rPr>
              <w:rFonts w:asciiTheme="minorHAnsi" w:hAnsiTheme="minorHAnsi" w:cstheme="minorHAnsi"/>
            </w:rPr>
            <w:fldChar w:fldCharType="end"/>
          </w:r>
        </w:sdtContent>
      </w:sdt>
    </w:p>
    <w:p w14:paraId="44A00FCF" w14:textId="4B8B49CC" w:rsidR="00EB4478" w:rsidRPr="00355077" w:rsidRDefault="00EB4478"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p>
    <w:p w14:paraId="7B78B14B" w14:textId="77777777" w:rsidR="00F0407A" w:rsidRPr="00355077" w:rsidRDefault="00F0407A" w:rsidP="006A6BDC">
      <w:pPr>
        <w:pStyle w:val="Heading2"/>
        <w:spacing w:line="360" w:lineRule="auto"/>
        <w:rPr>
          <w:rFonts w:cstheme="minorHAnsi"/>
          <w:sz w:val="24"/>
          <w:szCs w:val="24"/>
        </w:rPr>
      </w:pPr>
      <w:r w:rsidRPr="00355077">
        <w:rPr>
          <w:rFonts w:cstheme="minorHAnsi"/>
          <w:sz w:val="24"/>
          <w:szCs w:val="24"/>
        </w:rPr>
        <w:t>Consequences</w:t>
      </w:r>
    </w:p>
    <w:p w14:paraId="1230F6CC" w14:textId="2042B390" w:rsidR="00F0407A" w:rsidRDefault="005F71E0"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The consequences due to the improvement notice issued to the UCL demolition site on July 2020 are quite severe, the safety records </w:t>
      </w:r>
      <w:r w:rsidR="00FA1F05">
        <w:rPr>
          <w:rStyle w:val="normaltextrun"/>
          <w:rFonts w:asciiTheme="minorHAnsi" w:hAnsiTheme="minorHAnsi" w:cstheme="minorHAnsi"/>
          <w:color w:val="000000"/>
        </w:rPr>
        <w:t xml:space="preserve">with HSE </w:t>
      </w:r>
      <w:r w:rsidR="00F85391">
        <w:rPr>
          <w:rStyle w:val="normaltextrun"/>
          <w:rFonts w:asciiTheme="minorHAnsi" w:hAnsiTheme="minorHAnsi" w:cstheme="minorHAnsi"/>
          <w:color w:val="000000"/>
        </w:rPr>
        <w:t xml:space="preserve">are </w:t>
      </w:r>
      <w:r>
        <w:rPr>
          <w:rStyle w:val="normaltextrun"/>
          <w:rFonts w:asciiTheme="minorHAnsi" w:hAnsiTheme="minorHAnsi" w:cstheme="minorHAnsi"/>
          <w:color w:val="000000"/>
        </w:rPr>
        <w:t>updated</w:t>
      </w:r>
      <w:r w:rsidR="00FA1F05">
        <w:rPr>
          <w:rStyle w:val="normaltextrun"/>
          <w:rFonts w:asciiTheme="minorHAnsi" w:hAnsiTheme="minorHAnsi" w:cstheme="minorHAnsi"/>
          <w:color w:val="000000"/>
        </w:rPr>
        <w:t xml:space="preserve"> </w:t>
      </w:r>
      <w:r>
        <w:rPr>
          <w:rStyle w:val="normaltextrun"/>
          <w:rFonts w:asciiTheme="minorHAnsi" w:hAnsiTheme="minorHAnsi" w:cstheme="minorHAnsi"/>
          <w:color w:val="000000"/>
        </w:rPr>
        <w:t>and this impacts the reputation of the company.</w:t>
      </w:r>
    </w:p>
    <w:p w14:paraId="6F6DB804" w14:textId="0C0C8C63" w:rsidR="007C7545" w:rsidRDefault="005F71E0"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Dust inhalation is a serious matter and can lead to endless and dire health issues in the future for the affected employees and any public that may have </w:t>
      </w:r>
      <w:proofErr w:type="gramStart"/>
      <w:r>
        <w:rPr>
          <w:rStyle w:val="normaltextrun"/>
          <w:rFonts w:asciiTheme="minorHAnsi" w:hAnsiTheme="minorHAnsi" w:cstheme="minorHAnsi"/>
          <w:color w:val="000000"/>
        </w:rPr>
        <w:t>be</w:t>
      </w:r>
      <w:proofErr w:type="gramEnd"/>
      <w:r w:rsidR="00F85391">
        <w:rPr>
          <w:rStyle w:val="normaltextrun"/>
          <w:rFonts w:asciiTheme="minorHAnsi" w:hAnsiTheme="minorHAnsi" w:cstheme="minorHAnsi"/>
          <w:color w:val="000000"/>
        </w:rPr>
        <w:t xml:space="preserve"> </w:t>
      </w:r>
      <w:r>
        <w:rPr>
          <w:rStyle w:val="normaltextrun"/>
          <w:rFonts w:asciiTheme="minorHAnsi" w:hAnsiTheme="minorHAnsi" w:cstheme="minorHAnsi"/>
          <w:color w:val="000000"/>
        </w:rPr>
        <w:t xml:space="preserve">exposed near the site. Due to the exposure of the noise pollution on the site to employees they were at </w:t>
      </w:r>
      <w:r w:rsidR="00F85391">
        <w:rPr>
          <w:rStyle w:val="normaltextrun"/>
          <w:rFonts w:asciiTheme="minorHAnsi" w:hAnsiTheme="minorHAnsi" w:cstheme="minorHAnsi"/>
          <w:color w:val="000000"/>
        </w:rPr>
        <w:t>significant risk</w:t>
      </w:r>
      <w:r>
        <w:rPr>
          <w:rStyle w:val="normaltextrun"/>
          <w:rFonts w:asciiTheme="minorHAnsi" w:hAnsiTheme="minorHAnsi" w:cstheme="minorHAnsi"/>
          <w:color w:val="000000"/>
        </w:rPr>
        <w:t xml:space="preserve"> of experienc</w:t>
      </w:r>
      <w:r w:rsidR="00F85391">
        <w:rPr>
          <w:rStyle w:val="normaltextrun"/>
          <w:rFonts w:asciiTheme="minorHAnsi" w:hAnsiTheme="minorHAnsi" w:cstheme="minorHAnsi"/>
          <w:color w:val="000000"/>
        </w:rPr>
        <w:t>ing</w:t>
      </w:r>
      <w:r>
        <w:rPr>
          <w:rStyle w:val="normaltextrun"/>
          <w:rFonts w:asciiTheme="minorHAnsi" w:hAnsiTheme="minorHAnsi" w:cstheme="minorHAnsi"/>
          <w:color w:val="000000"/>
        </w:rPr>
        <w:t xml:space="preserve"> tinnitus</w:t>
      </w:r>
      <w:r w:rsidR="00CE2775">
        <w:rPr>
          <w:rStyle w:val="normaltextrun"/>
          <w:rFonts w:asciiTheme="minorHAnsi" w:hAnsiTheme="minorHAnsi" w:cstheme="minorHAnsi"/>
          <w:color w:val="000000"/>
        </w:rPr>
        <w:t xml:space="preserve">. </w:t>
      </w:r>
    </w:p>
    <w:p w14:paraId="411538B4" w14:textId="77777777" w:rsidR="007C7545" w:rsidRDefault="00CE2775"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The environmental nuisance the demolition site has caused to the nearby neighbouring businesses could have a drastic affect on the business during the time of construction works, leading to loss of income for surround businesses. </w:t>
      </w:r>
    </w:p>
    <w:p w14:paraId="2A330CB3" w14:textId="21AD009C" w:rsidR="00CE2775" w:rsidRDefault="007C7545"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Should </w:t>
      </w:r>
      <w:r w:rsidR="00CE2775">
        <w:rPr>
          <w:rStyle w:val="normaltextrun"/>
          <w:rFonts w:asciiTheme="minorHAnsi" w:hAnsiTheme="minorHAnsi" w:cstheme="minorHAnsi"/>
          <w:color w:val="000000"/>
        </w:rPr>
        <w:t xml:space="preserve">the improvement notice </w:t>
      </w:r>
      <w:r w:rsidR="00A375BF">
        <w:rPr>
          <w:rStyle w:val="normaltextrun"/>
          <w:rFonts w:asciiTheme="minorHAnsi" w:hAnsiTheme="minorHAnsi" w:cstheme="minorHAnsi"/>
          <w:color w:val="000000"/>
        </w:rPr>
        <w:t>be</w:t>
      </w:r>
      <w:r w:rsidR="00CE2775">
        <w:rPr>
          <w:rStyle w:val="normaltextrun"/>
          <w:rFonts w:asciiTheme="minorHAnsi" w:hAnsiTheme="minorHAnsi" w:cstheme="minorHAnsi"/>
          <w:color w:val="000000"/>
        </w:rPr>
        <w:t xml:space="preserve"> not adhered to and followed</w:t>
      </w:r>
      <w:r w:rsidR="00ED1D6A">
        <w:rPr>
          <w:rStyle w:val="normaltextrun"/>
          <w:rFonts w:asciiTheme="minorHAnsi" w:hAnsiTheme="minorHAnsi" w:cstheme="minorHAnsi"/>
          <w:color w:val="000000"/>
        </w:rPr>
        <w:t>,</w:t>
      </w:r>
      <w:r w:rsidR="00CE2775">
        <w:rPr>
          <w:rStyle w:val="normaltextrun"/>
          <w:rFonts w:asciiTheme="minorHAnsi" w:hAnsiTheme="minorHAnsi" w:cstheme="minorHAnsi"/>
          <w:color w:val="000000"/>
        </w:rPr>
        <w:t xml:space="preserve"> a following prohibition notice could be issued, this would lead to a huge loss of income and time on the programme of works for the demolition, in turn this would have an affect on other contractors to begin the construction works after demolition has taken place. </w:t>
      </w:r>
    </w:p>
    <w:p w14:paraId="38ED6474" w14:textId="214E168F" w:rsidR="00B360C8" w:rsidRDefault="007C7545"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Extra costs incurred due to investigations needed to be </w:t>
      </w:r>
      <w:r w:rsidR="00647097">
        <w:rPr>
          <w:rStyle w:val="normaltextrun"/>
          <w:rFonts w:asciiTheme="minorHAnsi" w:hAnsiTheme="minorHAnsi" w:cstheme="minorHAnsi"/>
          <w:color w:val="000000"/>
        </w:rPr>
        <w:t>conducted</w:t>
      </w:r>
      <w:r>
        <w:rPr>
          <w:rStyle w:val="normaltextrun"/>
          <w:rFonts w:asciiTheme="minorHAnsi" w:hAnsiTheme="minorHAnsi" w:cstheme="minorHAnsi"/>
          <w:color w:val="000000"/>
        </w:rPr>
        <w:t xml:space="preserve"> on the site.</w:t>
      </w:r>
    </w:p>
    <w:p w14:paraId="7C8C1609" w14:textId="6B9FFD1D" w:rsidR="005F71E0" w:rsidRDefault="005F71E0" w:rsidP="006A6BDC">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52D7DF92" w14:textId="42408521" w:rsidR="00496B7D" w:rsidRPr="00EC093D" w:rsidRDefault="00482DA5" w:rsidP="004531AC">
      <w:pPr>
        <w:pStyle w:val="Heading3"/>
        <w:rPr>
          <w:rStyle w:val="eop"/>
          <w:rFonts w:cstheme="minorHAnsi"/>
          <w:b/>
          <w:bCs/>
          <w:color w:val="2F5496" w:themeColor="accent1" w:themeShade="BF"/>
          <w:sz w:val="24"/>
          <w:szCs w:val="24"/>
        </w:rPr>
      </w:pPr>
      <w:r w:rsidRPr="00EC093D">
        <w:rPr>
          <w:rStyle w:val="normaltextrun"/>
          <w:rFonts w:cstheme="minorHAnsi"/>
          <w:b/>
          <w:bCs/>
          <w:color w:val="2F5496" w:themeColor="accent1" w:themeShade="BF"/>
          <w:sz w:val="24"/>
          <w:szCs w:val="24"/>
        </w:rPr>
        <w:t>incident 3: scaffolding collapse on site (prohibition notice – january 2020)</w:t>
      </w:r>
    </w:p>
    <w:p w14:paraId="1A48D21B" w14:textId="77777777" w:rsidR="00496B7D" w:rsidRPr="00355077" w:rsidRDefault="00496B7D" w:rsidP="00496B7D">
      <w:pPr>
        <w:pStyle w:val="Heading2"/>
        <w:spacing w:line="360" w:lineRule="auto"/>
        <w:rPr>
          <w:rFonts w:cstheme="minorHAnsi"/>
          <w:sz w:val="24"/>
          <w:szCs w:val="24"/>
        </w:rPr>
      </w:pPr>
      <w:r w:rsidRPr="00355077">
        <w:rPr>
          <w:rFonts w:cstheme="minorHAnsi"/>
          <w:sz w:val="24"/>
          <w:szCs w:val="24"/>
        </w:rPr>
        <w:t>Causes</w:t>
      </w:r>
    </w:p>
    <w:p w14:paraId="6CBC990F" w14:textId="5C3B99E3" w:rsidR="00496B7D" w:rsidRDefault="004531AC" w:rsidP="00496B7D">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There was a failure to do an investigation on the ground before erecting the scaffolding, the need for base plates was of utmost importance, and due to lack of supervision by a competent person the correction of the scaffolding was missed. Had </w:t>
      </w:r>
      <w:r>
        <w:rPr>
          <w:rFonts w:asciiTheme="minorHAnsi" w:hAnsiTheme="minorHAnsi" w:cstheme="minorHAnsi"/>
        </w:rPr>
        <w:lastRenderedPageBreak/>
        <w:t xml:space="preserve">there been a competent person on site, doing regular inspections this accident may be prevented. </w:t>
      </w:r>
    </w:p>
    <w:p w14:paraId="08B16B46" w14:textId="2989D35E" w:rsidR="004531AC" w:rsidRDefault="004531AC" w:rsidP="00496B7D">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There was negligence on the scaffolder who climbed through the bracing of the scaffolding, this is due to lack of training, communication barrier due to differing cultural background and lack of supervision on site, which could </w:t>
      </w:r>
      <w:r w:rsidR="00B360C8">
        <w:rPr>
          <w:rFonts w:asciiTheme="minorHAnsi" w:hAnsiTheme="minorHAnsi" w:cstheme="minorHAnsi"/>
        </w:rPr>
        <w:t>have</w:t>
      </w:r>
      <w:r>
        <w:rPr>
          <w:rFonts w:asciiTheme="minorHAnsi" w:hAnsiTheme="minorHAnsi" w:cstheme="minorHAnsi"/>
        </w:rPr>
        <w:t xml:space="preserve"> prevented the employee from climbing the scaffolding.</w:t>
      </w:r>
    </w:p>
    <w:p w14:paraId="7903FC76" w14:textId="49E26A4A" w:rsidR="00B360C8" w:rsidRDefault="00B360C8" w:rsidP="00496B7D">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These incidents were not recorded or reported as discovered when the HSE inspector visited site. </w:t>
      </w:r>
    </w:p>
    <w:p w14:paraId="57849DDB" w14:textId="15A8D1B3" w:rsidR="00496B7D" w:rsidRDefault="00496B7D" w:rsidP="00496B7D">
      <w:pPr>
        <w:pStyle w:val="paragraph"/>
        <w:spacing w:before="0" w:beforeAutospacing="0" w:after="0" w:afterAutospacing="0" w:line="360" w:lineRule="auto"/>
        <w:textAlignment w:val="baseline"/>
        <w:rPr>
          <w:rFonts w:asciiTheme="minorHAnsi" w:hAnsiTheme="minorHAnsi" w:cstheme="minorHAnsi"/>
        </w:rPr>
      </w:pPr>
    </w:p>
    <w:p w14:paraId="681F3A35" w14:textId="77777777" w:rsidR="00496B7D" w:rsidRPr="00355077" w:rsidRDefault="00496B7D" w:rsidP="00496B7D">
      <w:pPr>
        <w:pStyle w:val="Heading2"/>
        <w:spacing w:line="360" w:lineRule="auto"/>
        <w:rPr>
          <w:rFonts w:cstheme="minorHAnsi"/>
          <w:sz w:val="24"/>
          <w:szCs w:val="24"/>
        </w:rPr>
      </w:pPr>
      <w:r w:rsidRPr="00355077">
        <w:rPr>
          <w:rFonts w:cstheme="minorHAnsi"/>
          <w:sz w:val="24"/>
          <w:szCs w:val="24"/>
        </w:rPr>
        <w:t>legislation violation</w:t>
      </w:r>
    </w:p>
    <w:p w14:paraId="08816C2A" w14:textId="0CD52AF4" w:rsidR="00496B7D" w:rsidRDefault="00507B65" w:rsidP="00496B7D">
      <w:pPr>
        <w:pStyle w:val="paragraph"/>
        <w:spacing w:before="0" w:beforeAutospacing="0" w:after="0" w:afterAutospacing="0" w:line="360" w:lineRule="auto"/>
        <w:textAlignment w:val="baseline"/>
        <w:rPr>
          <w:rFonts w:asciiTheme="minorHAnsi" w:hAnsiTheme="minorHAnsi" w:cstheme="minorHAnsi"/>
        </w:rPr>
      </w:pPr>
      <w:r w:rsidRPr="00507B65">
        <w:rPr>
          <w:rFonts w:asciiTheme="minorHAnsi" w:hAnsiTheme="minorHAnsi" w:cstheme="minorHAnsi"/>
          <w:b/>
          <w:bCs/>
        </w:rPr>
        <w:t>The reporting of Injuries Diseases and Dangerous Occurrences Regulations 2013 UK Statutory Instruments 2013 No. 1471</w:t>
      </w:r>
      <w:r>
        <w:rPr>
          <w:rFonts w:asciiTheme="minorHAnsi" w:hAnsiTheme="minorHAnsi" w:cstheme="minorHAnsi"/>
          <w:b/>
          <w:bCs/>
        </w:rPr>
        <w:t xml:space="preserve"> Regulation 7 </w:t>
      </w:r>
      <w:r>
        <w:rPr>
          <w:rFonts w:asciiTheme="minorHAnsi" w:hAnsiTheme="minorHAnsi" w:cstheme="minorHAnsi"/>
        </w:rPr>
        <w:t>Dangerous occurrences.</w:t>
      </w:r>
      <w:r w:rsidR="00AC31C2">
        <w:rPr>
          <w:rFonts w:asciiTheme="minorHAnsi" w:hAnsiTheme="minorHAnsi" w:cstheme="minorHAnsi"/>
        </w:rPr>
        <w:t xml:space="preserve"> </w:t>
      </w:r>
      <w:sdt>
        <w:sdtPr>
          <w:rPr>
            <w:rFonts w:asciiTheme="minorHAnsi" w:hAnsiTheme="minorHAnsi" w:cstheme="minorHAnsi"/>
          </w:rPr>
          <w:id w:val="-893575165"/>
          <w:citation/>
        </w:sdtPr>
        <w:sdtEndPr/>
        <w:sdtContent>
          <w:r w:rsidR="00AC31C2">
            <w:rPr>
              <w:rFonts w:asciiTheme="minorHAnsi" w:hAnsiTheme="minorHAnsi" w:cstheme="minorHAnsi"/>
            </w:rPr>
            <w:fldChar w:fldCharType="begin"/>
          </w:r>
          <w:r w:rsidR="00B66C96">
            <w:rPr>
              <w:rFonts w:asciiTheme="minorHAnsi" w:hAnsiTheme="minorHAnsi" w:cstheme="minorHAnsi"/>
            </w:rPr>
            <w:instrText xml:space="preserve">CITATION Leg13 \l 2057 </w:instrText>
          </w:r>
          <w:r w:rsidR="00AC31C2">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2013)</w:t>
          </w:r>
          <w:r w:rsidR="00AC31C2">
            <w:rPr>
              <w:rFonts w:asciiTheme="minorHAnsi" w:hAnsiTheme="minorHAnsi" w:cstheme="minorHAnsi"/>
            </w:rPr>
            <w:fldChar w:fldCharType="end"/>
          </w:r>
        </w:sdtContent>
      </w:sdt>
    </w:p>
    <w:p w14:paraId="2091DAD1" w14:textId="5ED7B765" w:rsidR="00AD5FF5" w:rsidRPr="00AD5FF5" w:rsidRDefault="00AD5FF5" w:rsidP="00496B7D">
      <w:pPr>
        <w:pStyle w:val="paragraph"/>
        <w:spacing w:before="0" w:beforeAutospacing="0" w:after="0" w:afterAutospacing="0" w:line="360" w:lineRule="auto"/>
        <w:textAlignment w:val="baseline"/>
        <w:rPr>
          <w:rFonts w:asciiTheme="minorHAnsi" w:hAnsiTheme="minorHAnsi" w:cstheme="minorHAnsi"/>
          <w:b/>
          <w:bCs/>
        </w:rPr>
      </w:pPr>
    </w:p>
    <w:p w14:paraId="14A37E6D" w14:textId="7A703A83" w:rsidR="00AD5FF5" w:rsidRDefault="00AD5FF5" w:rsidP="00496B7D">
      <w:pPr>
        <w:pStyle w:val="paragraph"/>
        <w:spacing w:before="0" w:beforeAutospacing="0" w:after="0" w:afterAutospacing="0" w:line="360" w:lineRule="auto"/>
        <w:textAlignment w:val="baseline"/>
        <w:rPr>
          <w:rFonts w:asciiTheme="minorHAnsi" w:hAnsiTheme="minorHAnsi" w:cstheme="minorHAnsi"/>
          <w:b/>
          <w:bCs/>
        </w:rPr>
      </w:pPr>
      <w:r w:rsidRPr="00AD5FF5">
        <w:rPr>
          <w:rFonts w:asciiTheme="minorHAnsi" w:hAnsiTheme="minorHAnsi" w:cstheme="minorHAnsi"/>
          <w:b/>
          <w:bCs/>
        </w:rPr>
        <w:t>Health and Safety at Work Etc Act 1974 UK Public General Acts 1974 c 37 Part I General Duties Section 6 (3)</w:t>
      </w:r>
      <w:r>
        <w:rPr>
          <w:rFonts w:asciiTheme="minorHAnsi" w:hAnsiTheme="minorHAnsi" w:cstheme="minorHAnsi"/>
          <w:b/>
          <w:bCs/>
        </w:rPr>
        <w:t>.</w:t>
      </w:r>
      <w:r w:rsidR="00AC31C2">
        <w:rPr>
          <w:rFonts w:asciiTheme="minorHAnsi" w:hAnsiTheme="minorHAnsi" w:cstheme="minorHAnsi"/>
          <w:b/>
          <w:bCs/>
        </w:rPr>
        <w:t xml:space="preserve"> </w:t>
      </w:r>
      <w:sdt>
        <w:sdtPr>
          <w:rPr>
            <w:rFonts w:asciiTheme="minorHAnsi" w:hAnsiTheme="minorHAnsi" w:cstheme="minorHAnsi"/>
            <w:b/>
            <w:bCs/>
          </w:rPr>
          <w:id w:val="-1015232370"/>
          <w:citation/>
        </w:sdtPr>
        <w:sdtEndPr/>
        <w:sdtContent>
          <w:r w:rsidR="00AC31C2">
            <w:rPr>
              <w:rFonts w:asciiTheme="minorHAnsi" w:hAnsiTheme="minorHAnsi" w:cstheme="minorHAnsi"/>
              <w:b/>
              <w:bCs/>
            </w:rPr>
            <w:fldChar w:fldCharType="begin"/>
          </w:r>
          <w:r w:rsidR="00B66C96">
            <w:rPr>
              <w:rFonts w:asciiTheme="minorHAnsi" w:hAnsiTheme="minorHAnsi" w:cstheme="minorHAnsi"/>
              <w:b/>
              <w:bCs/>
            </w:rPr>
            <w:instrText xml:space="preserve">CITATION Leg741 \l 2057 </w:instrText>
          </w:r>
          <w:r w:rsidR="00AC31C2">
            <w:rPr>
              <w:rFonts w:asciiTheme="minorHAnsi" w:hAnsiTheme="minorHAnsi" w:cstheme="minorHAnsi"/>
              <w:b/>
              <w:bCs/>
            </w:rPr>
            <w:fldChar w:fldCharType="separate"/>
          </w:r>
          <w:r w:rsidR="00DB0B84" w:rsidRPr="00DB0B84">
            <w:rPr>
              <w:rFonts w:asciiTheme="minorHAnsi" w:hAnsiTheme="minorHAnsi" w:cstheme="minorHAnsi"/>
              <w:noProof/>
            </w:rPr>
            <w:t>(Legislation Government United Kingdom, 1974)</w:t>
          </w:r>
          <w:r w:rsidR="00AC31C2">
            <w:rPr>
              <w:rFonts w:asciiTheme="minorHAnsi" w:hAnsiTheme="minorHAnsi" w:cstheme="minorHAnsi"/>
              <w:b/>
              <w:bCs/>
            </w:rPr>
            <w:fldChar w:fldCharType="end"/>
          </w:r>
        </w:sdtContent>
      </w:sdt>
    </w:p>
    <w:p w14:paraId="32B5C3CF" w14:textId="0225B66B" w:rsidR="00AD5FF5" w:rsidRDefault="00AD5FF5" w:rsidP="00496B7D">
      <w:pPr>
        <w:pStyle w:val="paragraph"/>
        <w:spacing w:before="0" w:beforeAutospacing="0" w:after="0" w:afterAutospacing="0" w:line="360" w:lineRule="auto"/>
        <w:textAlignment w:val="baseline"/>
        <w:rPr>
          <w:rFonts w:asciiTheme="minorHAnsi" w:hAnsiTheme="minorHAnsi" w:cstheme="minorHAnsi"/>
          <w:b/>
          <w:bCs/>
        </w:rPr>
      </w:pPr>
    </w:p>
    <w:p w14:paraId="1F0D9140" w14:textId="708FFF58" w:rsidR="00496B7D" w:rsidRDefault="00AD5FF5" w:rsidP="00496B7D">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b/>
          <w:bCs/>
        </w:rPr>
        <w:t>The Construction (Design and M</w:t>
      </w:r>
      <w:r w:rsidR="00CD2363">
        <w:rPr>
          <w:rFonts w:asciiTheme="minorHAnsi" w:hAnsiTheme="minorHAnsi" w:cstheme="minorHAnsi"/>
          <w:b/>
          <w:bCs/>
        </w:rPr>
        <w:t xml:space="preserve">anagement) Regulations 2015 UK Statutory Instruments 2015 No. 51 Part 4 Regulation 19 </w:t>
      </w:r>
      <w:r w:rsidR="00CD2363">
        <w:rPr>
          <w:rFonts w:asciiTheme="minorHAnsi" w:hAnsiTheme="minorHAnsi" w:cstheme="minorHAnsi"/>
        </w:rPr>
        <w:t>Stability of structures.</w:t>
      </w:r>
      <w:r w:rsidR="00AC31C2">
        <w:rPr>
          <w:rFonts w:asciiTheme="minorHAnsi" w:hAnsiTheme="minorHAnsi" w:cstheme="minorHAnsi"/>
        </w:rPr>
        <w:t xml:space="preserve"> </w:t>
      </w:r>
      <w:sdt>
        <w:sdtPr>
          <w:rPr>
            <w:rFonts w:asciiTheme="minorHAnsi" w:hAnsiTheme="minorHAnsi" w:cstheme="minorHAnsi"/>
          </w:rPr>
          <w:id w:val="1415745451"/>
          <w:citation/>
        </w:sdtPr>
        <w:sdtEndPr/>
        <w:sdtContent>
          <w:r w:rsidR="00AC31C2">
            <w:rPr>
              <w:rFonts w:asciiTheme="minorHAnsi" w:hAnsiTheme="minorHAnsi" w:cstheme="minorHAnsi"/>
            </w:rPr>
            <w:fldChar w:fldCharType="begin"/>
          </w:r>
          <w:r w:rsidR="00B66C96">
            <w:rPr>
              <w:rFonts w:asciiTheme="minorHAnsi" w:hAnsiTheme="minorHAnsi" w:cstheme="minorHAnsi"/>
            </w:rPr>
            <w:instrText xml:space="preserve">CITATION Leg15 \l 2057 </w:instrText>
          </w:r>
          <w:r w:rsidR="00AC31C2">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2015)</w:t>
          </w:r>
          <w:r w:rsidR="00AC31C2">
            <w:rPr>
              <w:rFonts w:asciiTheme="minorHAnsi" w:hAnsiTheme="minorHAnsi" w:cstheme="minorHAnsi"/>
            </w:rPr>
            <w:fldChar w:fldCharType="end"/>
          </w:r>
        </w:sdtContent>
      </w:sdt>
    </w:p>
    <w:p w14:paraId="5029E1A9" w14:textId="16EE0F69" w:rsidR="001B10E7" w:rsidRDefault="001B10E7" w:rsidP="00496B7D">
      <w:pPr>
        <w:pStyle w:val="paragraph"/>
        <w:spacing w:before="0" w:beforeAutospacing="0" w:after="0" w:afterAutospacing="0" w:line="360" w:lineRule="auto"/>
        <w:textAlignment w:val="baseline"/>
        <w:rPr>
          <w:rFonts w:asciiTheme="minorHAnsi" w:hAnsiTheme="minorHAnsi" w:cstheme="minorHAnsi"/>
        </w:rPr>
      </w:pPr>
    </w:p>
    <w:p w14:paraId="6BC14B51" w14:textId="25D416AC" w:rsidR="00CD2363" w:rsidRDefault="001B10E7" w:rsidP="00496B7D">
      <w:pPr>
        <w:pStyle w:val="paragraph"/>
        <w:spacing w:before="0" w:beforeAutospacing="0" w:after="0" w:afterAutospacing="0" w:line="360" w:lineRule="auto"/>
        <w:textAlignment w:val="baseline"/>
        <w:rPr>
          <w:rFonts w:asciiTheme="minorHAnsi" w:hAnsiTheme="minorHAnsi" w:cstheme="minorHAnsi"/>
        </w:rPr>
      </w:pPr>
      <w:r w:rsidRPr="00EF0457">
        <w:rPr>
          <w:rFonts w:asciiTheme="minorHAnsi" w:hAnsiTheme="minorHAnsi" w:cstheme="minorHAnsi"/>
          <w:b/>
          <w:bCs/>
        </w:rPr>
        <w:t>The Work at Height</w:t>
      </w:r>
      <w:r w:rsidR="00EF0457" w:rsidRPr="00EF0457">
        <w:rPr>
          <w:rFonts w:asciiTheme="minorHAnsi" w:hAnsiTheme="minorHAnsi" w:cstheme="minorHAnsi"/>
          <w:b/>
          <w:bCs/>
        </w:rPr>
        <w:t xml:space="preserve"> Regulations 2005 UK Statutory Instruments 2005 No. 735 Regulation 5</w:t>
      </w:r>
      <w:r w:rsidR="00EF0457">
        <w:rPr>
          <w:rFonts w:asciiTheme="minorHAnsi" w:hAnsiTheme="minorHAnsi" w:cstheme="minorHAnsi"/>
          <w:b/>
          <w:bCs/>
        </w:rPr>
        <w:t xml:space="preserve"> </w:t>
      </w:r>
      <w:r w:rsidR="00EF0457">
        <w:rPr>
          <w:rFonts w:asciiTheme="minorHAnsi" w:hAnsiTheme="minorHAnsi" w:cstheme="minorHAnsi"/>
        </w:rPr>
        <w:t>Competence.</w:t>
      </w:r>
      <w:r w:rsidR="001D01C5">
        <w:rPr>
          <w:rFonts w:asciiTheme="minorHAnsi" w:hAnsiTheme="minorHAnsi" w:cstheme="minorHAnsi"/>
        </w:rPr>
        <w:t xml:space="preserve"> </w:t>
      </w:r>
      <w:sdt>
        <w:sdtPr>
          <w:rPr>
            <w:rFonts w:asciiTheme="minorHAnsi" w:hAnsiTheme="minorHAnsi" w:cstheme="minorHAnsi"/>
          </w:rPr>
          <w:id w:val="2141907685"/>
          <w:citation/>
        </w:sdtPr>
        <w:sdtEndPr/>
        <w:sdtContent>
          <w:r w:rsidR="001D01C5">
            <w:rPr>
              <w:rFonts w:asciiTheme="minorHAnsi" w:hAnsiTheme="minorHAnsi" w:cstheme="minorHAnsi"/>
            </w:rPr>
            <w:fldChar w:fldCharType="begin"/>
          </w:r>
          <w:r w:rsidR="00B66C96">
            <w:rPr>
              <w:rFonts w:asciiTheme="minorHAnsi" w:hAnsiTheme="minorHAnsi" w:cstheme="minorHAnsi"/>
            </w:rPr>
            <w:instrText xml:space="preserve">CITATION Leg053 \l 2057 </w:instrText>
          </w:r>
          <w:r w:rsidR="001D01C5">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1D01C5">
            <w:rPr>
              <w:rFonts w:asciiTheme="minorHAnsi" w:hAnsiTheme="minorHAnsi" w:cstheme="minorHAnsi"/>
            </w:rPr>
            <w:fldChar w:fldCharType="end"/>
          </w:r>
        </w:sdtContent>
      </w:sdt>
    </w:p>
    <w:p w14:paraId="2DEF0990" w14:textId="77777777" w:rsidR="00075A25" w:rsidRDefault="00075A25" w:rsidP="00496B7D">
      <w:pPr>
        <w:pStyle w:val="paragraph"/>
        <w:spacing w:before="0" w:beforeAutospacing="0" w:after="0" w:afterAutospacing="0" w:line="360" w:lineRule="auto"/>
        <w:textAlignment w:val="baseline"/>
        <w:rPr>
          <w:rFonts w:asciiTheme="minorHAnsi" w:hAnsiTheme="minorHAnsi" w:cstheme="minorHAnsi"/>
        </w:rPr>
      </w:pPr>
    </w:p>
    <w:p w14:paraId="2CB34386" w14:textId="77777777" w:rsidR="00496B7D" w:rsidRPr="00355077" w:rsidRDefault="00496B7D" w:rsidP="00496B7D">
      <w:pPr>
        <w:pStyle w:val="Heading2"/>
        <w:spacing w:line="360" w:lineRule="auto"/>
        <w:rPr>
          <w:rFonts w:cstheme="minorHAnsi"/>
          <w:sz w:val="24"/>
          <w:szCs w:val="24"/>
        </w:rPr>
      </w:pPr>
      <w:r w:rsidRPr="00355077">
        <w:rPr>
          <w:rFonts w:cstheme="minorHAnsi"/>
          <w:sz w:val="24"/>
          <w:szCs w:val="24"/>
        </w:rPr>
        <w:t>Consequences</w:t>
      </w:r>
    </w:p>
    <w:p w14:paraId="598F0299" w14:textId="4476C9B4" w:rsidR="00496B7D" w:rsidRDefault="00075A25" w:rsidP="00496B7D">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This is a serious offence and can cause </w:t>
      </w:r>
      <w:r w:rsidR="00B10143">
        <w:rPr>
          <w:rFonts w:asciiTheme="minorHAnsi" w:hAnsiTheme="minorHAnsi" w:cstheme="minorHAnsi"/>
        </w:rPr>
        <w:t>significant injury</w:t>
      </w:r>
      <w:r>
        <w:rPr>
          <w:rFonts w:asciiTheme="minorHAnsi" w:hAnsiTheme="minorHAnsi" w:cstheme="minorHAnsi"/>
        </w:rPr>
        <w:t xml:space="preserve"> or death, the reputation on UCL due to an incident like this is irreparable, loss of working time as well as employing new workers to complete the job once all regulations were adhered to. There is a huge knock-on effect on the program of works with the trades to follow and deadlines will be missed this in the end incurs a huge </w:t>
      </w:r>
      <w:r w:rsidR="00B10143">
        <w:rPr>
          <w:rFonts w:asciiTheme="minorHAnsi" w:hAnsiTheme="minorHAnsi" w:cstheme="minorHAnsi"/>
        </w:rPr>
        <w:t>monetary loss</w:t>
      </w:r>
      <w:r>
        <w:rPr>
          <w:rFonts w:asciiTheme="minorHAnsi" w:hAnsiTheme="minorHAnsi" w:cstheme="minorHAnsi"/>
        </w:rPr>
        <w:t xml:space="preserve">. </w:t>
      </w:r>
    </w:p>
    <w:p w14:paraId="68F2B0AF" w14:textId="4F1D435C" w:rsidR="00EB4478" w:rsidRPr="00395626" w:rsidRDefault="00075A25" w:rsidP="00395626">
      <w:pPr>
        <w:pStyle w:val="paragraph"/>
        <w:spacing w:before="0" w:beforeAutospacing="0" w:after="0" w:afterAutospacing="0" w:line="360" w:lineRule="auto"/>
        <w:textAlignment w:val="baseline"/>
        <w:rPr>
          <w:rStyle w:val="normaltextrun"/>
          <w:rFonts w:asciiTheme="minorHAnsi" w:hAnsiTheme="minorHAnsi" w:cstheme="minorHAnsi"/>
        </w:rPr>
      </w:pPr>
      <w:r>
        <w:rPr>
          <w:rFonts w:asciiTheme="minorHAnsi" w:hAnsiTheme="minorHAnsi" w:cstheme="minorHAnsi"/>
        </w:rPr>
        <w:t xml:space="preserve">The </w:t>
      </w:r>
      <w:r w:rsidR="00B10143">
        <w:rPr>
          <w:rFonts w:asciiTheme="minorHAnsi" w:hAnsiTheme="minorHAnsi" w:cstheme="minorHAnsi"/>
        </w:rPr>
        <w:t>monetary loss</w:t>
      </w:r>
      <w:r>
        <w:rPr>
          <w:rFonts w:asciiTheme="minorHAnsi" w:hAnsiTheme="minorHAnsi" w:cstheme="minorHAnsi"/>
        </w:rPr>
        <w:t xml:space="preserve"> due to investigations, penalties and fines that would need to be paid. </w:t>
      </w:r>
    </w:p>
    <w:p w14:paraId="766F78DB" w14:textId="31ABE9F9" w:rsidR="003A60DF" w:rsidRPr="00EC093D" w:rsidRDefault="003A60DF" w:rsidP="003A60DF">
      <w:pPr>
        <w:pStyle w:val="Heading3"/>
        <w:rPr>
          <w:rStyle w:val="normaltextrun"/>
          <w:rFonts w:cstheme="minorHAnsi"/>
          <w:b/>
          <w:bCs/>
          <w:color w:val="2F5496" w:themeColor="accent1" w:themeShade="BF"/>
          <w:sz w:val="24"/>
          <w:szCs w:val="24"/>
        </w:rPr>
      </w:pPr>
      <w:r w:rsidRPr="00EC093D">
        <w:rPr>
          <w:rStyle w:val="normaltextrun"/>
          <w:rFonts w:cstheme="minorHAnsi"/>
          <w:b/>
          <w:bCs/>
          <w:color w:val="2F5496" w:themeColor="accent1" w:themeShade="BF"/>
          <w:sz w:val="24"/>
          <w:szCs w:val="24"/>
        </w:rPr>
        <w:lastRenderedPageBreak/>
        <w:t>incident 4: workers being hit by falling objects (prohibition notice – March 2019)</w:t>
      </w:r>
    </w:p>
    <w:p w14:paraId="068D15F0" w14:textId="77777777" w:rsidR="003A60DF" w:rsidRPr="00355077" w:rsidRDefault="003A60DF" w:rsidP="003A60DF">
      <w:pPr>
        <w:pStyle w:val="Heading2"/>
        <w:spacing w:line="360" w:lineRule="auto"/>
        <w:rPr>
          <w:rFonts w:cstheme="minorHAnsi"/>
          <w:sz w:val="24"/>
          <w:szCs w:val="24"/>
        </w:rPr>
      </w:pPr>
      <w:r w:rsidRPr="00355077">
        <w:rPr>
          <w:rFonts w:cstheme="minorHAnsi"/>
          <w:sz w:val="24"/>
          <w:szCs w:val="24"/>
        </w:rPr>
        <w:t>Causes</w:t>
      </w:r>
    </w:p>
    <w:p w14:paraId="6D8F3C13" w14:textId="093DE6FF" w:rsidR="003A60DF" w:rsidRDefault="00DC16ED" w:rsidP="003A60DF">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The main cause for the acro-pole falling from height was a prop screw that was not tightened and put into the lock position by an employee who has no relevant training on the erection of acro-poles this was aggravated by the lack of supervision at the point of erecting the acro-poles.</w:t>
      </w:r>
    </w:p>
    <w:p w14:paraId="26D38886" w14:textId="1C2945E3" w:rsidR="00DC16ED" w:rsidRDefault="00DC16ED" w:rsidP="003A60DF">
      <w:pPr>
        <w:pStyle w:val="paragraph"/>
        <w:spacing w:before="0" w:beforeAutospacing="0" w:after="0" w:afterAutospacing="0" w:line="360" w:lineRule="auto"/>
        <w:textAlignment w:val="baseline"/>
        <w:rPr>
          <w:rFonts w:asciiTheme="minorHAnsi" w:hAnsiTheme="minorHAnsi" w:cstheme="minorHAnsi"/>
        </w:rPr>
      </w:pPr>
    </w:p>
    <w:p w14:paraId="766ADAB2" w14:textId="6E1F85AD" w:rsidR="00DC16ED" w:rsidRDefault="00DC16ED" w:rsidP="003A60DF">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The premature collapse of the door was due to the method statement not completed correctly with the sequence of works to be followed</w:t>
      </w:r>
      <w:r w:rsidR="00B8551B">
        <w:rPr>
          <w:rFonts w:asciiTheme="minorHAnsi" w:hAnsiTheme="minorHAnsi" w:cstheme="minorHAnsi"/>
        </w:rPr>
        <w:t xml:space="preserve"> clearly defined</w:t>
      </w:r>
      <w:r>
        <w:rPr>
          <w:rFonts w:asciiTheme="minorHAnsi" w:hAnsiTheme="minorHAnsi" w:cstheme="minorHAnsi"/>
        </w:rPr>
        <w:t xml:space="preserve">. </w:t>
      </w:r>
    </w:p>
    <w:p w14:paraId="28C0360F" w14:textId="70E69A5D" w:rsidR="00DC16ED" w:rsidRDefault="00DC16ED" w:rsidP="003A60DF">
      <w:pPr>
        <w:pStyle w:val="paragraph"/>
        <w:spacing w:before="0" w:beforeAutospacing="0" w:after="0" w:afterAutospacing="0" w:line="360" w:lineRule="auto"/>
        <w:textAlignment w:val="baseline"/>
        <w:rPr>
          <w:rFonts w:asciiTheme="minorHAnsi" w:hAnsiTheme="minorHAnsi" w:cstheme="minorHAnsi"/>
        </w:rPr>
      </w:pPr>
    </w:p>
    <w:p w14:paraId="2B00A555" w14:textId="6D57F4B7" w:rsidR="003A60DF" w:rsidRDefault="00DC16ED" w:rsidP="003A60DF">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In both incidents there were no designated exclusion or mark off zones as well as no control of site access and security.</w:t>
      </w:r>
    </w:p>
    <w:p w14:paraId="52D36E3E" w14:textId="77777777" w:rsidR="003A60DF" w:rsidRPr="00355077" w:rsidRDefault="003A60DF" w:rsidP="003A60DF">
      <w:pPr>
        <w:pStyle w:val="Heading2"/>
        <w:spacing w:line="360" w:lineRule="auto"/>
        <w:rPr>
          <w:rFonts w:cstheme="minorHAnsi"/>
          <w:sz w:val="24"/>
          <w:szCs w:val="24"/>
        </w:rPr>
      </w:pPr>
      <w:r w:rsidRPr="00355077">
        <w:rPr>
          <w:rFonts w:cstheme="minorHAnsi"/>
          <w:sz w:val="24"/>
          <w:szCs w:val="24"/>
        </w:rPr>
        <w:t>legislation violation</w:t>
      </w:r>
    </w:p>
    <w:p w14:paraId="14391B7D" w14:textId="505492E4" w:rsidR="003A60DF" w:rsidRPr="00D87B2B" w:rsidRDefault="00D87B2B" w:rsidP="00D87B2B">
      <w:pPr>
        <w:pStyle w:val="paragraph"/>
        <w:spacing w:before="0" w:beforeAutospacing="0" w:after="0" w:afterAutospacing="0" w:line="360" w:lineRule="auto"/>
        <w:textAlignment w:val="baseline"/>
        <w:rPr>
          <w:rFonts w:asciiTheme="minorHAnsi" w:hAnsiTheme="minorHAnsi" w:cstheme="minorHAnsi"/>
        </w:rPr>
      </w:pPr>
      <w:r w:rsidRPr="00EF0457">
        <w:rPr>
          <w:rFonts w:asciiTheme="minorHAnsi" w:hAnsiTheme="minorHAnsi" w:cstheme="minorHAnsi"/>
          <w:b/>
          <w:bCs/>
        </w:rPr>
        <w:t>The Work at Height Regulations 2005 UK Statutory Instruments 2005 No. 735 Regulation</w:t>
      </w:r>
      <w:r>
        <w:rPr>
          <w:rFonts w:asciiTheme="minorHAnsi" w:hAnsiTheme="minorHAnsi" w:cstheme="minorHAnsi"/>
          <w:b/>
          <w:bCs/>
        </w:rPr>
        <w:t xml:space="preserve"> 4 </w:t>
      </w:r>
      <w:r>
        <w:rPr>
          <w:rFonts w:asciiTheme="minorHAnsi" w:hAnsiTheme="minorHAnsi" w:cstheme="minorHAnsi"/>
        </w:rPr>
        <w:t>Organisation and planning.</w:t>
      </w:r>
      <w:r w:rsidR="00D66F94">
        <w:rPr>
          <w:rFonts w:asciiTheme="minorHAnsi" w:hAnsiTheme="minorHAnsi" w:cstheme="minorHAnsi"/>
        </w:rPr>
        <w:t xml:space="preserve"> </w:t>
      </w:r>
      <w:sdt>
        <w:sdtPr>
          <w:rPr>
            <w:rFonts w:asciiTheme="minorHAnsi" w:hAnsiTheme="minorHAnsi" w:cstheme="minorHAnsi"/>
          </w:rPr>
          <w:id w:val="-2000184151"/>
          <w:citation/>
        </w:sdtPr>
        <w:sdtEndPr/>
        <w:sdtContent>
          <w:r w:rsidR="00D66F94">
            <w:rPr>
              <w:rFonts w:asciiTheme="minorHAnsi" w:hAnsiTheme="minorHAnsi" w:cstheme="minorHAnsi"/>
            </w:rPr>
            <w:fldChar w:fldCharType="begin"/>
          </w:r>
          <w:r w:rsidR="00B66C96">
            <w:rPr>
              <w:rFonts w:asciiTheme="minorHAnsi" w:hAnsiTheme="minorHAnsi" w:cstheme="minorHAnsi"/>
            </w:rPr>
            <w:instrText xml:space="preserve">CITATION Leg054 \l 2057 </w:instrText>
          </w:r>
          <w:r w:rsidR="00D66F94">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D66F94">
            <w:rPr>
              <w:rFonts w:asciiTheme="minorHAnsi" w:hAnsiTheme="minorHAnsi" w:cstheme="minorHAnsi"/>
            </w:rPr>
            <w:fldChar w:fldCharType="end"/>
          </w:r>
        </w:sdtContent>
      </w:sdt>
    </w:p>
    <w:p w14:paraId="626E32AD" w14:textId="07881138" w:rsidR="00D87B2B" w:rsidRDefault="00D87B2B" w:rsidP="003A60DF">
      <w:pPr>
        <w:pStyle w:val="paragraph"/>
        <w:spacing w:before="0" w:beforeAutospacing="0" w:after="0" w:afterAutospacing="0" w:line="360" w:lineRule="auto"/>
        <w:textAlignment w:val="baseline"/>
        <w:rPr>
          <w:rFonts w:asciiTheme="minorHAnsi" w:hAnsiTheme="minorHAnsi" w:cstheme="minorHAnsi"/>
        </w:rPr>
      </w:pPr>
    </w:p>
    <w:p w14:paraId="1DB8A7C7" w14:textId="10205EA3" w:rsidR="00D87B2B" w:rsidRDefault="00D87B2B" w:rsidP="00D87B2B">
      <w:pPr>
        <w:pStyle w:val="paragraph"/>
        <w:spacing w:before="0" w:beforeAutospacing="0" w:after="0" w:afterAutospacing="0" w:line="360" w:lineRule="auto"/>
        <w:textAlignment w:val="baseline"/>
        <w:rPr>
          <w:rFonts w:asciiTheme="minorHAnsi" w:hAnsiTheme="minorHAnsi" w:cstheme="minorHAnsi"/>
        </w:rPr>
      </w:pPr>
      <w:r w:rsidRPr="00EF0457">
        <w:rPr>
          <w:rFonts w:asciiTheme="minorHAnsi" w:hAnsiTheme="minorHAnsi" w:cstheme="minorHAnsi"/>
          <w:b/>
          <w:bCs/>
        </w:rPr>
        <w:t>The Work at Height Regulations 2005 UK Statutory Instruments 2005 No. 735 Regulation 5</w:t>
      </w:r>
      <w:r>
        <w:rPr>
          <w:rFonts w:asciiTheme="minorHAnsi" w:hAnsiTheme="minorHAnsi" w:cstheme="minorHAnsi"/>
          <w:b/>
          <w:bCs/>
        </w:rPr>
        <w:t xml:space="preserve"> </w:t>
      </w:r>
      <w:r>
        <w:rPr>
          <w:rFonts w:asciiTheme="minorHAnsi" w:hAnsiTheme="minorHAnsi" w:cstheme="minorHAnsi"/>
        </w:rPr>
        <w:t>Competence.</w:t>
      </w:r>
      <w:r w:rsidR="000105B4">
        <w:rPr>
          <w:rFonts w:asciiTheme="minorHAnsi" w:hAnsiTheme="minorHAnsi" w:cstheme="minorHAnsi"/>
        </w:rPr>
        <w:t xml:space="preserve"> </w:t>
      </w:r>
      <w:sdt>
        <w:sdtPr>
          <w:rPr>
            <w:rFonts w:asciiTheme="minorHAnsi" w:hAnsiTheme="minorHAnsi" w:cstheme="minorHAnsi"/>
          </w:rPr>
          <w:id w:val="847381750"/>
          <w:citation/>
        </w:sdtPr>
        <w:sdtEndPr/>
        <w:sdtContent>
          <w:r w:rsidR="000105B4">
            <w:rPr>
              <w:rFonts w:asciiTheme="minorHAnsi" w:hAnsiTheme="minorHAnsi" w:cstheme="minorHAnsi"/>
            </w:rPr>
            <w:fldChar w:fldCharType="begin"/>
          </w:r>
          <w:r w:rsidR="00B66C96">
            <w:rPr>
              <w:rFonts w:asciiTheme="minorHAnsi" w:hAnsiTheme="minorHAnsi" w:cstheme="minorHAnsi"/>
            </w:rPr>
            <w:instrText xml:space="preserve">CITATION Leg053 \l 2057 </w:instrText>
          </w:r>
          <w:r w:rsidR="000105B4">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0105B4">
            <w:rPr>
              <w:rFonts w:asciiTheme="minorHAnsi" w:hAnsiTheme="minorHAnsi" w:cstheme="minorHAnsi"/>
            </w:rPr>
            <w:fldChar w:fldCharType="end"/>
          </w:r>
        </w:sdtContent>
      </w:sdt>
    </w:p>
    <w:p w14:paraId="0A094C3E" w14:textId="26D392EF" w:rsidR="00D87B2B" w:rsidRDefault="00D87B2B" w:rsidP="003A60DF">
      <w:pPr>
        <w:pStyle w:val="paragraph"/>
        <w:spacing w:before="0" w:beforeAutospacing="0" w:after="0" w:afterAutospacing="0" w:line="360" w:lineRule="auto"/>
        <w:textAlignment w:val="baseline"/>
        <w:rPr>
          <w:rFonts w:asciiTheme="minorHAnsi" w:hAnsiTheme="minorHAnsi" w:cstheme="minorHAnsi"/>
        </w:rPr>
      </w:pPr>
    </w:p>
    <w:p w14:paraId="2FADCC75" w14:textId="3A344AE0" w:rsidR="00D87B2B" w:rsidRDefault="00D87B2B" w:rsidP="003A60DF">
      <w:pPr>
        <w:pStyle w:val="paragraph"/>
        <w:spacing w:before="0" w:beforeAutospacing="0" w:after="0" w:afterAutospacing="0" w:line="360" w:lineRule="auto"/>
        <w:textAlignment w:val="baseline"/>
        <w:rPr>
          <w:rFonts w:asciiTheme="minorHAnsi" w:hAnsiTheme="minorHAnsi" w:cstheme="minorHAnsi"/>
        </w:rPr>
      </w:pPr>
      <w:r w:rsidRPr="00EF0457">
        <w:rPr>
          <w:rFonts w:asciiTheme="minorHAnsi" w:hAnsiTheme="minorHAnsi" w:cstheme="minorHAnsi"/>
          <w:b/>
          <w:bCs/>
        </w:rPr>
        <w:t>The Work at Height Regulations 2005 UK Statutory Instruments 2005 No. 735 Regulation</w:t>
      </w:r>
      <w:r>
        <w:rPr>
          <w:rFonts w:asciiTheme="minorHAnsi" w:hAnsiTheme="minorHAnsi" w:cstheme="minorHAnsi"/>
          <w:b/>
          <w:bCs/>
        </w:rPr>
        <w:t xml:space="preserve"> 10 </w:t>
      </w:r>
      <w:r>
        <w:rPr>
          <w:rFonts w:asciiTheme="minorHAnsi" w:hAnsiTheme="minorHAnsi" w:cstheme="minorHAnsi"/>
        </w:rPr>
        <w:t>Falling objects.</w:t>
      </w:r>
      <w:r w:rsidR="000105B4">
        <w:rPr>
          <w:rFonts w:asciiTheme="minorHAnsi" w:hAnsiTheme="minorHAnsi" w:cstheme="minorHAnsi"/>
        </w:rPr>
        <w:t xml:space="preserve"> </w:t>
      </w:r>
      <w:sdt>
        <w:sdtPr>
          <w:rPr>
            <w:rFonts w:asciiTheme="minorHAnsi" w:hAnsiTheme="minorHAnsi" w:cstheme="minorHAnsi"/>
          </w:rPr>
          <w:id w:val="-1224756399"/>
          <w:citation/>
        </w:sdtPr>
        <w:sdtEndPr/>
        <w:sdtContent>
          <w:r w:rsidR="000105B4">
            <w:rPr>
              <w:rFonts w:asciiTheme="minorHAnsi" w:hAnsiTheme="minorHAnsi" w:cstheme="minorHAnsi"/>
            </w:rPr>
            <w:fldChar w:fldCharType="begin"/>
          </w:r>
          <w:r w:rsidR="00B66C96">
            <w:rPr>
              <w:rFonts w:asciiTheme="minorHAnsi" w:hAnsiTheme="minorHAnsi" w:cstheme="minorHAnsi"/>
            </w:rPr>
            <w:instrText xml:space="preserve">CITATION Leg055 \l 2057 </w:instrText>
          </w:r>
          <w:r w:rsidR="000105B4">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0105B4">
            <w:rPr>
              <w:rFonts w:asciiTheme="minorHAnsi" w:hAnsiTheme="minorHAnsi" w:cstheme="minorHAnsi"/>
            </w:rPr>
            <w:fldChar w:fldCharType="end"/>
          </w:r>
        </w:sdtContent>
      </w:sdt>
    </w:p>
    <w:p w14:paraId="1CF854DD" w14:textId="77777777" w:rsidR="00374063" w:rsidRDefault="00374063" w:rsidP="003A60DF">
      <w:pPr>
        <w:pStyle w:val="paragraph"/>
        <w:spacing w:before="0" w:beforeAutospacing="0" w:after="0" w:afterAutospacing="0" w:line="360" w:lineRule="auto"/>
        <w:textAlignment w:val="baseline"/>
        <w:rPr>
          <w:rFonts w:asciiTheme="minorHAnsi" w:hAnsiTheme="minorHAnsi" w:cstheme="minorHAnsi"/>
        </w:rPr>
      </w:pPr>
    </w:p>
    <w:p w14:paraId="6AD6BA00" w14:textId="29CAF1E0" w:rsidR="00374063" w:rsidRDefault="00374063" w:rsidP="003A60DF">
      <w:pPr>
        <w:pStyle w:val="paragraph"/>
        <w:spacing w:before="0" w:beforeAutospacing="0" w:after="0" w:afterAutospacing="0" w:line="360" w:lineRule="auto"/>
        <w:textAlignment w:val="baseline"/>
        <w:rPr>
          <w:rFonts w:asciiTheme="minorHAnsi" w:hAnsiTheme="minorHAnsi" w:cstheme="minorHAnsi"/>
        </w:rPr>
      </w:pPr>
      <w:r w:rsidRPr="00EF0457">
        <w:rPr>
          <w:rFonts w:asciiTheme="minorHAnsi" w:hAnsiTheme="minorHAnsi" w:cstheme="minorHAnsi"/>
          <w:b/>
          <w:bCs/>
        </w:rPr>
        <w:t>The Work at Height Regulations 2005 UK Statutory Instruments 2005 No. 735 Regulation</w:t>
      </w:r>
      <w:r>
        <w:rPr>
          <w:rFonts w:asciiTheme="minorHAnsi" w:hAnsiTheme="minorHAnsi" w:cstheme="minorHAnsi"/>
          <w:b/>
          <w:bCs/>
        </w:rPr>
        <w:t xml:space="preserve"> 11 </w:t>
      </w:r>
      <w:r>
        <w:rPr>
          <w:rFonts w:asciiTheme="minorHAnsi" w:hAnsiTheme="minorHAnsi" w:cstheme="minorHAnsi"/>
        </w:rPr>
        <w:t>Danger area.</w:t>
      </w:r>
      <w:r w:rsidR="002142CD">
        <w:rPr>
          <w:rFonts w:asciiTheme="minorHAnsi" w:hAnsiTheme="minorHAnsi" w:cstheme="minorHAnsi"/>
        </w:rPr>
        <w:t xml:space="preserve"> </w:t>
      </w:r>
      <w:sdt>
        <w:sdtPr>
          <w:rPr>
            <w:rFonts w:asciiTheme="minorHAnsi" w:hAnsiTheme="minorHAnsi" w:cstheme="minorHAnsi"/>
          </w:rPr>
          <w:id w:val="-1976835324"/>
          <w:citation/>
        </w:sdtPr>
        <w:sdtEndPr/>
        <w:sdtContent>
          <w:r w:rsidR="002142CD">
            <w:rPr>
              <w:rFonts w:asciiTheme="minorHAnsi" w:hAnsiTheme="minorHAnsi" w:cstheme="minorHAnsi"/>
            </w:rPr>
            <w:fldChar w:fldCharType="begin"/>
          </w:r>
          <w:r w:rsidR="00B66C96">
            <w:rPr>
              <w:rFonts w:asciiTheme="minorHAnsi" w:hAnsiTheme="minorHAnsi" w:cstheme="minorHAnsi"/>
            </w:rPr>
            <w:instrText xml:space="preserve">CITATION Leg056 \l 2057 </w:instrText>
          </w:r>
          <w:r w:rsidR="002142CD">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2005)</w:t>
          </w:r>
          <w:r w:rsidR="002142CD">
            <w:rPr>
              <w:rFonts w:asciiTheme="minorHAnsi" w:hAnsiTheme="minorHAnsi" w:cstheme="minorHAnsi"/>
            </w:rPr>
            <w:fldChar w:fldCharType="end"/>
          </w:r>
        </w:sdtContent>
      </w:sdt>
    </w:p>
    <w:p w14:paraId="1634F484" w14:textId="08952653" w:rsidR="00AC31C2" w:rsidRDefault="00AC31C2" w:rsidP="003A60DF">
      <w:pPr>
        <w:pStyle w:val="paragraph"/>
        <w:spacing w:before="0" w:beforeAutospacing="0" w:after="0" w:afterAutospacing="0" w:line="360" w:lineRule="auto"/>
        <w:textAlignment w:val="baseline"/>
        <w:rPr>
          <w:rFonts w:asciiTheme="minorHAnsi" w:hAnsiTheme="minorHAnsi" w:cstheme="minorHAnsi"/>
        </w:rPr>
      </w:pPr>
    </w:p>
    <w:p w14:paraId="5CEC04BC" w14:textId="5E6D8F84" w:rsidR="00AC31C2" w:rsidRPr="00AC31C2" w:rsidRDefault="00AC31C2" w:rsidP="003A60DF">
      <w:pPr>
        <w:pStyle w:val="paragraph"/>
        <w:spacing w:before="0" w:beforeAutospacing="0" w:after="0" w:afterAutospacing="0" w:line="360" w:lineRule="auto"/>
        <w:textAlignment w:val="baseline"/>
        <w:rPr>
          <w:rFonts w:asciiTheme="minorHAnsi" w:hAnsiTheme="minorHAnsi" w:cstheme="minorHAnsi"/>
        </w:rPr>
      </w:pPr>
      <w:r w:rsidRPr="00AC31C2">
        <w:rPr>
          <w:rFonts w:asciiTheme="minorHAnsi" w:hAnsiTheme="minorHAnsi" w:cstheme="minorHAnsi"/>
          <w:b/>
          <w:bCs/>
        </w:rPr>
        <w:t>The construction (Design and Management) Regulations 2015 UK Statutory Instruments</w:t>
      </w:r>
      <w:r>
        <w:rPr>
          <w:rFonts w:asciiTheme="minorHAnsi" w:hAnsiTheme="minorHAnsi" w:cstheme="minorHAnsi"/>
          <w:b/>
          <w:bCs/>
        </w:rPr>
        <w:t xml:space="preserve"> 2015 No. 51 Part 4 Regulation 17 </w:t>
      </w:r>
      <w:r>
        <w:rPr>
          <w:rFonts w:asciiTheme="minorHAnsi" w:hAnsiTheme="minorHAnsi" w:cstheme="minorHAnsi"/>
        </w:rPr>
        <w:t>Safe Places of work.</w:t>
      </w:r>
      <w:r w:rsidR="002142CD">
        <w:rPr>
          <w:rFonts w:asciiTheme="minorHAnsi" w:hAnsiTheme="minorHAnsi" w:cstheme="minorHAnsi"/>
        </w:rPr>
        <w:t xml:space="preserve"> </w:t>
      </w:r>
      <w:sdt>
        <w:sdtPr>
          <w:rPr>
            <w:rFonts w:asciiTheme="minorHAnsi" w:hAnsiTheme="minorHAnsi" w:cstheme="minorHAnsi"/>
          </w:rPr>
          <w:id w:val="-1745333351"/>
          <w:citation/>
        </w:sdtPr>
        <w:sdtEndPr/>
        <w:sdtContent>
          <w:r w:rsidR="002142CD">
            <w:rPr>
              <w:rFonts w:asciiTheme="minorHAnsi" w:hAnsiTheme="minorHAnsi" w:cstheme="minorHAnsi"/>
            </w:rPr>
            <w:fldChar w:fldCharType="begin"/>
          </w:r>
          <w:r w:rsidR="00B66C96">
            <w:rPr>
              <w:rFonts w:asciiTheme="minorHAnsi" w:hAnsiTheme="minorHAnsi" w:cstheme="minorHAnsi"/>
            </w:rPr>
            <w:instrText xml:space="preserve">CITATION Leg151 \l 2057 </w:instrText>
          </w:r>
          <w:r w:rsidR="002142CD">
            <w:rPr>
              <w:rFonts w:asciiTheme="minorHAnsi" w:hAnsiTheme="minorHAnsi" w:cstheme="minorHAnsi"/>
            </w:rPr>
            <w:fldChar w:fldCharType="separate"/>
          </w:r>
          <w:r w:rsidR="00DB0B84" w:rsidRPr="00DB0B84">
            <w:rPr>
              <w:rFonts w:asciiTheme="minorHAnsi" w:hAnsiTheme="minorHAnsi" w:cstheme="minorHAnsi"/>
              <w:noProof/>
            </w:rPr>
            <w:t>(Legislation Government United Kingdom, 2015)</w:t>
          </w:r>
          <w:r w:rsidR="002142CD">
            <w:rPr>
              <w:rFonts w:asciiTheme="minorHAnsi" w:hAnsiTheme="minorHAnsi" w:cstheme="minorHAnsi"/>
            </w:rPr>
            <w:fldChar w:fldCharType="end"/>
          </w:r>
        </w:sdtContent>
      </w:sdt>
    </w:p>
    <w:p w14:paraId="0430EC51" w14:textId="77777777" w:rsidR="00AC31C2" w:rsidRPr="00374063" w:rsidRDefault="00AC31C2" w:rsidP="003A60DF">
      <w:pPr>
        <w:pStyle w:val="paragraph"/>
        <w:spacing w:before="0" w:beforeAutospacing="0" w:after="0" w:afterAutospacing="0" w:line="360" w:lineRule="auto"/>
        <w:textAlignment w:val="baseline"/>
        <w:rPr>
          <w:rFonts w:asciiTheme="minorHAnsi" w:hAnsiTheme="minorHAnsi" w:cstheme="minorHAnsi"/>
        </w:rPr>
      </w:pPr>
    </w:p>
    <w:p w14:paraId="6DE05184" w14:textId="77777777" w:rsidR="003A60DF" w:rsidRDefault="003A60DF" w:rsidP="003A60DF">
      <w:pPr>
        <w:pStyle w:val="paragraph"/>
        <w:spacing w:before="0" w:beforeAutospacing="0" w:after="0" w:afterAutospacing="0" w:line="360" w:lineRule="auto"/>
        <w:textAlignment w:val="baseline"/>
        <w:rPr>
          <w:rFonts w:asciiTheme="minorHAnsi" w:hAnsiTheme="minorHAnsi" w:cstheme="minorHAnsi"/>
        </w:rPr>
      </w:pPr>
    </w:p>
    <w:p w14:paraId="51A41D41" w14:textId="77777777" w:rsidR="003A60DF" w:rsidRPr="00355077" w:rsidRDefault="003A60DF" w:rsidP="003A60DF">
      <w:pPr>
        <w:pStyle w:val="Heading2"/>
        <w:spacing w:line="360" w:lineRule="auto"/>
        <w:rPr>
          <w:rFonts w:cstheme="minorHAnsi"/>
          <w:sz w:val="24"/>
          <w:szCs w:val="24"/>
        </w:rPr>
      </w:pPr>
      <w:r w:rsidRPr="00355077">
        <w:rPr>
          <w:rFonts w:cstheme="minorHAnsi"/>
          <w:sz w:val="24"/>
          <w:szCs w:val="24"/>
        </w:rPr>
        <w:lastRenderedPageBreak/>
        <w:t>Consequences</w:t>
      </w:r>
    </w:p>
    <w:p w14:paraId="20031A76" w14:textId="1F049B64" w:rsidR="003A60DF" w:rsidRDefault="007E0A07" w:rsidP="003A60DF">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Reputation of the company and its health and safety record will have a major mark against the UCL on the HSE website. </w:t>
      </w:r>
      <w:r w:rsidR="00B10143">
        <w:rPr>
          <w:rFonts w:asciiTheme="minorHAnsi" w:hAnsiTheme="minorHAnsi" w:cstheme="minorHAnsi"/>
        </w:rPr>
        <w:t>Severe injury</w:t>
      </w:r>
      <w:r>
        <w:rPr>
          <w:rFonts w:asciiTheme="minorHAnsi" w:hAnsiTheme="minorHAnsi" w:cstheme="minorHAnsi"/>
        </w:rPr>
        <w:t xml:space="preserve"> and death due to the incorrect methods of work being followed. Cost to the company while site is shut down and investigations take place as well as fines and penalties paid. </w:t>
      </w:r>
    </w:p>
    <w:p w14:paraId="259C01AA" w14:textId="1E6A748D" w:rsidR="007E0A07" w:rsidRPr="00496B7D" w:rsidRDefault="007E0A07" w:rsidP="003A60DF">
      <w:pPr>
        <w:pStyle w:val="paragraph"/>
        <w:spacing w:before="0" w:beforeAutospacing="0" w:after="0" w:afterAutospacing="0" w:line="360" w:lineRule="auto"/>
        <w:textAlignment w:val="baseline"/>
        <w:rPr>
          <w:rFonts w:asciiTheme="minorHAnsi" w:hAnsiTheme="minorHAnsi" w:cstheme="minorHAnsi"/>
        </w:rPr>
      </w:pPr>
      <w:r>
        <w:rPr>
          <w:rFonts w:asciiTheme="minorHAnsi" w:hAnsiTheme="minorHAnsi" w:cstheme="minorHAnsi"/>
        </w:rPr>
        <w:t xml:space="preserve">No security and control to site access could lead to </w:t>
      </w:r>
      <w:r w:rsidR="00603EE3">
        <w:rPr>
          <w:rFonts w:asciiTheme="minorHAnsi" w:hAnsiTheme="minorHAnsi" w:cstheme="minorHAnsi"/>
        </w:rPr>
        <w:t>severe injury</w:t>
      </w:r>
      <w:r>
        <w:rPr>
          <w:rFonts w:asciiTheme="minorHAnsi" w:hAnsiTheme="minorHAnsi" w:cstheme="minorHAnsi"/>
        </w:rPr>
        <w:t xml:space="preserve"> or fatalities to public, or kids entering the site.</w:t>
      </w:r>
    </w:p>
    <w:p w14:paraId="321ADE29" w14:textId="77777777" w:rsidR="003A60DF" w:rsidRPr="00496B7D" w:rsidRDefault="003A60DF" w:rsidP="003A60DF">
      <w:pPr>
        <w:pStyle w:val="paragraph"/>
        <w:spacing w:before="0" w:beforeAutospacing="0" w:after="0" w:afterAutospacing="0" w:line="360" w:lineRule="auto"/>
        <w:textAlignment w:val="baseline"/>
        <w:rPr>
          <w:rStyle w:val="normaltextrun"/>
          <w:rFonts w:asciiTheme="minorHAnsi" w:hAnsiTheme="minorHAnsi" w:cstheme="minorHAnsi"/>
          <w:b/>
          <w:bCs/>
          <w:i/>
          <w:iCs/>
          <w:color w:val="000000"/>
        </w:rPr>
      </w:pPr>
    </w:p>
    <w:p w14:paraId="4BC994B3" w14:textId="77777777" w:rsidR="003A60DF" w:rsidRPr="00355077" w:rsidRDefault="003A60DF" w:rsidP="003A60DF">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p>
    <w:p w14:paraId="0F5A6DA6" w14:textId="39A5D87C" w:rsidR="003A60DF" w:rsidRPr="00DA7002" w:rsidRDefault="00114CC4" w:rsidP="00114CC4">
      <w:pPr>
        <w:pStyle w:val="Heading1"/>
        <w:rPr>
          <w:rStyle w:val="normaltextrun"/>
          <w:rFonts w:cstheme="minorHAnsi"/>
          <w:b/>
          <w:bCs/>
          <w:i/>
          <w:iCs/>
          <w:color w:val="000000"/>
          <w:sz w:val="24"/>
          <w:szCs w:val="24"/>
        </w:rPr>
      </w:pPr>
      <w:r w:rsidRPr="00DA7002">
        <w:rPr>
          <w:rStyle w:val="normaltextrun"/>
          <w:sz w:val="24"/>
          <w:szCs w:val="24"/>
        </w:rPr>
        <w:t>3. Review of the company health and safety management practise</w:t>
      </w:r>
    </w:p>
    <w:p w14:paraId="21448741" w14:textId="3FB6EE44" w:rsidR="0091580E" w:rsidRDefault="0091580E" w:rsidP="003A60DF">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UCL has a lack of safety records, no traceability</w:t>
      </w:r>
      <w:r w:rsidR="00D75A8A">
        <w:rPr>
          <w:rStyle w:val="normaltextrun"/>
          <w:rFonts w:asciiTheme="minorHAnsi" w:hAnsiTheme="minorHAnsi" w:cstheme="minorHAnsi"/>
          <w:color w:val="000000"/>
        </w:rPr>
        <w:t xml:space="preserve"> within the current records</w:t>
      </w:r>
      <w:r>
        <w:rPr>
          <w:rStyle w:val="normaltextrun"/>
          <w:rFonts w:asciiTheme="minorHAnsi" w:hAnsiTheme="minorHAnsi" w:cstheme="minorHAnsi"/>
          <w:color w:val="000000"/>
        </w:rPr>
        <w:t xml:space="preserve">, </w:t>
      </w:r>
      <w:r w:rsidR="006B38B3">
        <w:rPr>
          <w:rStyle w:val="normaltextrun"/>
          <w:rFonts w:asciiTheme="minorHAnsi" w:hAnsiTheme="minorHAnsi" w:cstheme="minorHAnsi"/>
          <w:color w:val="000000"/>
        </w:rPr>
        <w:t xml:space="preserve">and </w:t>
      </w:r>
      <w:r>
        <w:rPr>
          <w:rStyle w:val="normaltextrun"/>
          <w:rFonts w:asciiTheme="minorHAnsi" w:hAnsiTheme="minorHAnsi" w:cstheme="minorHAnsi"/>
          <w:color w:val="000000"/>
        </w:rPr>
        <w:t xml:space="preserve">there are missing method statements and risk assessments, off all works in progress or already completed. The health and safety management system is non-existent, and no training matrix record for any employees. </w:t>
      </w:r>
      <w:r w:rsidR="00B562FD">
        <w:rPr>
          <w:rStyle w:val="normaltextrun"/>
          <w:rFonts w:asciiTheme="minorHAnsi" w:hAnsiTheme="minorHAnsi" w:cstheme="minorHAnsi"/>
          <w:color w:val="000000"/>
        </w:rPr>
        <w:t>The company policy on health and safety is present but needs to be reviewed</w:t>
      </w:r>
      <w:r w:rsidR="00380E38">
        <w:rPr>
          <w:rStyle w:val="normaltextrun"/>
          <w:rFonts w:asciiTheme="minorHAnsi" w:hAnsiTheme="minorHAnsi" w:cstheme="minorHAnsi"/>
          <w:color w:val="000000"/>
        </w:rPr>
        <w:t>,</w:t>
      </w:r>
      <w:r w:rsidR="00B562FD">
        <w:rPr>
          <w:rStyle w:val="normaltextrun"/>
          <w:rFonts w:asciiTheme="minorHAnsi" w:hAnsiTheme="minorHAnsi" w:cstheme="minorHAnsi"/>
          <w:color w:val="000000"/>
        </w:rPr>
        <w:t xml:space="preserve"> </w:t>
      </w:r>
      <w:r w:rsidR="00380E38">
        <w:rPr>
          <w:rStyle w:val="normaltextrun"/>
          <w:rFonts w:asciiTheme="minorHAnsi" w:hAnsiTheme="minorHAnsi" w:cstheme="minorHAnsi"/>
          <w:color w:val="000000"/>
        </w:rPr>
        <w:t>updated,</w:t>
      </w:r>
      <w:r w:rsidR="00B562FD">
        <w:rPr>
          <w:rStyle w:val="normaltextrun"/>
          <w:rFonts w:asciiTheme="minorHAnsi" w:hAnsiTheme="minorHAnsi" w:cstheme="minorHAnsi"/>
          <w:color w:val="000000"/>
        </w:rPr>
        <w:t xml:space="preserve"> and followed.</w:t>
      </w:r>
      <w:r w:rsidR="00D75A8A">
        <w:rPr>
          <w:rStyle w:val="normaltextrun"/>
          <w:rFonts w:asciiTheme="minorHAnsi" w:hAnsiTheme="minorHAnsi" w:cstheme="minorHAnsi"/>
          <w:color w:val="000000"/>
        </w:rPr>
        <w:t xml:space="preserve"> </w:t>
      </w:r>
    </w:p>
    <w:p w14:paraId="17B6B2FC" w14:textId="56EF4BB5" w:rsidR="001A3213" w:rsidRDefault="00D75A8A" w:rsidP="003A60DF">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The culture within the company is not one focused on health and safety</w:t>
      </w:r>
      <w:r w:rsidR="00516B78">
        <w:rPr>
          <w:rStyle w:val="normaltextrun"/>
          <w:rFonts w:asciiTheme="minorHAnsi" w:hAnsiTheme="minorHAnsi" w:cstheme="minorHAnsi"/>
          <w:color w:val="000000"/>
        </w:rPr>
        <w:t>, this has consequence on the approach to health and safety within UCL these influences begin with mana</w:t>
      </w:r>
      <w:r w:rsidR="00BF6557">
        <w:rPr>
          <w:rStyle w:val="normaltextrun"/>
          <w:rFonts w:asciiTheme="minorHAnsi" w:hAnsiTheme="minorHAnsi" w:cstheme="minorHAnsi"/>
          <w:color w:val="000000"/>
        </w:rPr>
        <w:t>gement.</w:t>
      </w:r>
      <w:r w:rsidR="00D215EC">
        <w:rPr>
          <w:rStyle w:val="normaltextrun"/>
          <w:rFonts w:asciiTheme="minorHAnsi" w:hAnsiTheme="minorHAnsi" w:cstheme="minorHAnsi"/>
          <w:color w:val="000000"/>
        </w:rPr>
        <w:t xml:space="preserve"> </w:t>
      </w:r>
      <w:r w:rsidR="00A46456">
        <w:rPr>
          <w:rStyle w:val="normaltextrun"/>
          <w:rFonts w:asciiTheme="minorHAnsi" w:hAnsiTheme="minorHAnsi" w:cstheme="minorHAnsi"/>
          <w:color w:val="000000"/>
        </w:rPr>
        <w:t>UCL has no checks in place for equipment and inspection of equipment</w:t>
      </w:r>
      <w:r w:rsidR="00BF6557">
        <w:rPr>
          <w:rStyle w:val="normaltextrun"/>
          <w:rFonts w:asciiTheme="minorHAnsi" w:hAnsiTheme="minorHAnsi" w:cstheme="minorHAnsi"/>
          <w:color w:val="000000"/>
        </w:rPr>
        <w:t xml:space="preserve"> very minimal records kept on toolbox talks. </w:t>
      </w:r>
    </w:p>
    <w:p w14:paraId="4730BD21" w14:textId="77777777" w:rsidR="001A3213" w:rsidRPr="003A60DF" w:rsidRDefault="001A3213" w:rsidP="003A60DF">
      <w:pPr>
        <w:pStyle w:val="paragraph"/>
        <w:spacing w:before="0" w:beforeAutospacing="0" w:after="0" w:afterAutospacing="0" w:line="360" w:lineRule="auto"/>
        <w:textAlignment w:val="baseline"/>
        <w:rPr>
          <w:rStyle w:val="normaltextrun"/>
          <w:rFonts w:asciiTheme="minorHAnsi" w:hAnsiTheme="minorHAnsi" w:cstheme="minorHAnsi"/>
          <w:color w:val="000000"/>
        </w:rPr>
      </w:pPr>
    </w:p>
    <w:p w14:paraId="32EBFC4E" w14:textId="26262FCB" w:rsidR="00EB4478" w:rsidRPr="00DA7002" w:rsidRDefault="001A3213" w:rsidP="001A3213">
      <w:pPr>
        <w:pStyle w:val="Heading1"/>
        <w:rPr>
          <w:rStyle w:val="normaltextrun"/>
          <w:rFonts w:cstheme="minorHAnsi"/>
          <w:color w:val="000000"/>
          <w:sz w:val="24"/>
          <w:szCs w:val="24"/>
        </w:rPr>
      </w:pPr>
      <w:r w:rsidRPr="00DA7002">
        <w:rPr>
          <w:rStyle w:val="normaltextrun"/>
          <w:sz w:val="24"/>
          <w:szCs w:val="24"/>
        </w:rPr>
        <w:t>4. Conclusion and recommendations</w:t>
      </w:r>
    </w:p>
    <w:p w14:paraId="04D08B1C" w14:textId="1CB970CD" w:rsidR="00EB4478" w:rsidRDefault="004F4CFF" w:rsidP="00CE219E">
      <w:pPr>
        <w:pStyle w:val="paragraph"/>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In conclusion the following recommendations put forward.</w:t>
      </w:r>
    </w:p>
    <w:p w14:paraId="440A8307" w14:textId="3D1B8030" w:rsidR="004F4CFF" w:rsidRDefault="004F4CFF" w:rsidP="004F4CFF">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Complete restructure of company hierarchy with clarification on job descriptions.</w:t>
      </w:r>
    </w:p>
    <w:p w14:paraId="6B221BAA" w14:textId="04DFFC6C" w:rsidR="004F4CFF" w:rsidRDefault="004F4CFF" w:rsidP="004F4CFF">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Rewrite the policies and procedures in the health and safety file.</w:t>
      </w:r>
    </w:p>
    <w:p w14:paraId="0AA7DDEB" w14:textId="711E44AD" w:rsidR="004F4CFF" w:rsidRDefault="004F4CFF" w:rsidP="004F4CFF">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Training matrix set up with proper training provided for all employees.</w:t>
      </w:r>
    </w:p>
    <w:p w14:paraId="60CF4FC0" w14:textId="315E4862" w:rsidR="004F4CFF" w:rsidRDefault="004F4CFF" w:rsidP="004F4CFF">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Incentive scheme implemented.</w:t>
      </w:r>
    </w:p>
    <w:p w14:paraId="7D0812F1" w14:textId="13F420D1" w:rsidR="004F4CFF" w:rsidRDefault="004F4CFF" w:rsidP="004F4CFF">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HR to implement a safe place for employees to come to with concerns being emotional, </w:t>
      </w:r>
      <w:r w:rsidR="007745A8">
        <w:rPr>
          <w:rStyle w:val="normaltextrun"/>
          <w:rFonts w:asciiTheme="minorHAnsi" w:hAnsiTheme="minorHAnsi" w:cstheme="minorHAnsi"/>
          <w:color w:val="000000"/>
        </w:rPr>
        <w:t>personal,</w:t>
      </w:r>
      <w:r w:rsidR="004E31B0">
        <w:rPr>
          <w:rStyle w:val="normaltextrun"/>
          <w:rFonts w:asciiTheme="minorHAnsi" w:hAnsiTheme="minorHAnsi" w:cstheme="minorHAnsi"/>
          <w:color w:val="000000"/>
        </w:rPr>
        <w:t xml:space="preserve"> and</w:t>
      </w:r>
      <w:r>
        <w:rPr>
          <w:rStyle w:val="normaltextrun"/>
          <w:rFonts w:asciiTheme="minorHAnsi" w:hAnsiTheme="minorHAnsi" w:cstheme="minorHAnsi"/>
          <w:color w:val="000000"/>
        </w:rPr>
        <w:t xml:space="preserve"> or physical to improve the mental </w:t>
      </w:r>
      <w:r w:rsidR="00504788">
        <w:rPr>
          <w:rStyle w:val="normaltextrun"/>
          <w:rFonts w:asciiTheme="minorHAnsi" w:hAnsiTheme="minorHAnsi" w:cstheme="minorHAnsi"/>
          <w:color w:val="000000"/>
        </w:rPr>
        <w:t>wellbeing</w:t>
      </w:r>
      <w:r>
        <w:rPr>
          <w:rStyle w:val="normaltextrun"/>
          <w:rFonts w:asciiTheme="minorHAnsi" w:hAnsiTheme="minorHAnsi" w:cstheme="minorHAnsi"/>
          <w:color w:val="000000"/>
        </w:rPr>
        <w:t xml:space="preserve"> of all employees </w:t>
      </w:r>
    </w:p>
    <w:p w14:paraId="65528998" w14:textId="35B6B564" w:rsidR="00EB4478" w:rsidRPr="004E31B0" w:rsidRDefault="007745A8" w:rsidP="00F67231">
      <w:pPr>
        <w:pStyle w:val="paragraph"/>
        <w:numPr>
          <w:ilvl w:val="0"/>
          <w:numId w:val="17"/>
        </w:numPr>
        <w:spacing w:before="0" w:beforeAutospacing="0" w:after="0" w:afterAutospacing="0" w:line="360" w:lineRule="auto"/>
        <w:textAlignment w:val="baseline"/>
        <w:rPr>
          <w:rStyle w:val="normaltextrun"/>
          <w:rFonts w:asciiTheme="minorHAnsi" w:hAnsiTheme="minorHAnsi" w:cstheme="minorHAnsi"/>
          <w:color w:val="000000"/>
        </w:rPr>
      </w:pPr>
      <w:r w:rsidRPr="004E31B0">
        <w:rPr>
          <w:rStyle w:val="normaltextrun"/>
          <w:rFonts w:asciiTheme="minorHAnsi" w:hAnsiTheme="minorHAnsi" w:cstheme="minorHAnsi"/>
          <w:color w:val="000000"/>
        </w:rPr>
        <w:t xml:space="preserve">Regular internal and external auditing of all policies, </w:t>
      </w:r>
      <w:r w:rsidR="004E31B0" w:rsidRPr="004E31B0">
        <w:rPr>
          <w:rStyle w:val="normaltextrun"/>
          <w:rFonts w:asciiTheme="minorHAnsi" w:hAnsiTheme="minorHAnsi" w:cstheme="minorHAnsi"/>
          <w:color w:val="000000"/>
        </w:rPr>
        <w:t>procedures,</w:t>
      </w:r>
      <w:r w:rsidRPr="004E31B0">
        <w:rPr>
          <w:rStyle w:val="normaltextrun"/>
          <w:rFonts w:asciiTheme="minorHAnsi" w:hAnsiTheme="minorHAnsi" w:cstheme="minorHAnsi"/>
          <w:color w:val="000000"/>
        </w:rPr>
        <w:t xml:space="preserve"> and</w:t>
      </w:r>
      <w:r w:rsidR="00E266E1" w:rsidRPr="004E31B0">
        <w:rPr>
          <w:rStyle w:val="normaltextrun"/>
          <w:rFonts w:asciiTheme="minorHAnsi" w:hAnsiTheme="minorHAnsi" w:cstheme="minorHAnsi"/>
          <w:color w:val="000000"/>
        </w:rPr>
        <w:t xml:space="preserve"> </w:t>
      </w:r>
      <w:r w:rsidRPr="004E31B0">
        <w:rPr>
          <w:rStyle w:val="normaltextrun"/>
          <w:rFonts w:asciiTheme="minorHAnsi" w:hAnsiTheme="minorHAnsi" w:cstheme="minorHAnsi"/>
          <w:color w:val="000000"/>
        </w:rPr>
        <w:t>documentation throughout the company</w:t>
      </w:r>
      <w:r w:rsidR="00B10143" w:rsidRPr="004E31B0">
        <w:rPr>
          <w:rStyle w:val="normaltextrun"/>
          <w:rFonts w:asciiTheme="minorHAnsi" w:hAnsiTheme="minorHAnsi" w:cstheme="minorHAnsi"/>
          <w:color w:val="000000"/>
        </w:rPr>
        <w:t xml:space="preserve">. </w:t>
      </w:r>
    </w:p>
    <w:p w14:paraId="7A931D29" w14:textId="171CD190" w:rsidR="00EB4478" w:rsidRPr="00CB2897" w:rsidRDefault="00CB2897" w:rsidP="00CB2897">
      <w:pPr>
        <w:pStyle w:val="Heading4"/>
        <w:rPr>
          <w:rStyle w:val="normaltextrun"/>
          <w:rFonts w:cstheme="minorHAnsi"/>
          <w:b/>
          <w:bCs/>
          <w:i/>
          <w:iCs/>
        </w:rPr>
      </w:pPr>
      <w:r w:rsidRPr="00CB2897">
        <w:rPr>
          <w:rStyle w:val="normaltextrun"/>
          <w:rFonts w:cstheme="minorHAnsi"/>
          <w:b/>
          <w:bCs/>
          <w:i/>
          <w:iCs/>
        </w:rPr>
        <w:lastRenderedPageBreak/>
        <w:t>FIGURE 1 KEY ELEMENTS OF A MANAGEMENT SUBSYSTEM</w:t>
      </w:r>
    </w:p>
    <w:p w14:paraId="4698B961" w14:textId="6EBFD345" w:rsidR="00EB4478" w:rsidRPr="00355077" w:rsidRDefault="00EB4478"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p>
    <w:p w14:paraId="3A3308F0" w14:textId="5652A43E" w:rsidR="00EB4478" w:rsidRDefault="00CB2897"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r>
        <w:rPr>
          <w:rFonts w:asciiTheme="minorHAnsi" w:hAnsiTheme="minorHAnsi" w:cstheme="minorHAnsi"/>
          <w:noProof/>
        </w:rPr>
        <mc:AlternateContent>
          <mc:Choice Requires="wps">
            <w:drawing>
              <wp:anchor distT="0" distB="0" distL="114300" distR="114300" simplePos="0" relativeHeight="251680768" behindDoc="0" locked="0" layoutInCell="1" allowOverlap="1" wp14:anchorId="3D6185DB" wp14:editId="72848A0B">
                <wp:simplePos x="0" y="0"/>
                <wp:positionH relativeFrom="column">
                  <wp:posOffset>1605516</wp:posOffset>
                </wp:positionH>
                <wp:positionV relativeFrom="paragraph">
                  <wp:posOffset>213713</wp:posOffset>
                </wp:positionV>
                <wp:extent cx="233296" cy="4305817"/>
                <wp:effectExtent l="590550" t="76200" r="14605" b="19050"/>
                <wp:wrapNone/>
                <wp:docPr id="17" name="Connector: Elbow 17"/>
                <wp:cNvGraphicFramePr/>
                <a:graphic xmlns:a="http://schemas.openxmlformats.org/drawingml/2006/main">
                  <a:graphicData uri="http://schemas.microsoft.com/office/word/2010/wordprocessingShape">
                    <wps:wsp>
                      <wps:cNvCnPr/>
                      <wps:spPr>
                        <a:xfrm flipH="1" flipV="1">
                          <a:off x="0" y="0"/>
                          <a:ext cx="233296" cy="4305817"/>
                        </a:xfrm>
                        <a:prstGeom prst="bentConnector3">
                          <a:avLst>
                            <a:gd name="adj1" fmla="val 351966"/>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0DA2F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126.4pt;margin-top:16.85pt;width:18.35pt;height:339.0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" adj="76025" strokecolor="#70ad47 [3209]" strokeweight=".5pt">
                <v:stroke endarrow="block"/>
              </v:shape>
            </w:pict>
          </mc:Fallback>
        </mc:AlternateContent>
      </w:r>
      <w:r w:rsidR="00E266E1">
        <w:rPr>
          <w:rFonts w:asciiTheme="minorHAnsi" w:hAnsiTheme="minorHAnsi" w:cstheme="minorHAnsi"/>
          <w:noProof/>
          <w:color w:val="000000"/>
        </w:rPr>
        <mc:AlternateContent>
          <mc:Choice Requires="wps">
            <w:drawing>
              <wp:anchor distT="0" distB="0" distL="114300" distR="114300" simplePos="0" relativeHeight="251660288" behindDoc="1" locked="0" layoutInCell="1" allowOverlap="1" wp14:anchorId="38F67AC9" wp14:editId="7456A20C">
                <wp:simplePos x="0" y="0"/>
                <wp:positionH relativeFrom="column">
                  <wp:posOffset>1837217</wp:posOffset>
                </wp:positionH>
                <wp:positionV relativeFrom="paragraph">
                  <wp:posOffset>30746</wp:posOffset>
                </wp:positionV>
                <wp:extent cx="1063256" cy="361507"/>
                <wp:effectExtent l="19050" t="19050" r="22860" b="19685"/>
                <wp:wrapTight wrapText="bothSides">
                  <wp:wrapPolygon edited="0">
                    <wp:start x="-387" y="-1139"/>
                    <wp:lineTo x="-387" y="21638"/>
                    <wp:lineTo x="21677" y="21638"/>
                    <wp:lineTo x="21677" y="-1139"/>
                    <wp:lineTo x="-387" y="-1139"/>
                  </wp:wrapPolygon>
                </wp:wrapTight>
                <wp:docPr id="5" name="Text Box 5"/>
                <wp:cNvGraphicFramePr/>
                <a:graphic xmlns:a="http://schemas.openxmlformats.org/drawingml/2006/main">
                  <a:graphicData uri="http://schemas.microsoft.com/office/word/2010/wordprocessingShape">
                    <wps:wsp>
                      <wps:cNvSpPr txBox="1"/>
                      <wps:spPr>
                        <a:xfrm>
                          <a:off x="0" y="0"/>
                          <a:ext cx="1063256" cy="361507"/>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6681F3E7" w14:textId="69F93C9E" w:rsidR="00E266E1" w:rsidRDefault="00E266E1" w:rsidP="00E266E1">
                            <w:pPr>
                              <w:jc w:val="center"/>
                            </w:pPr>
                            <w: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67AC9" id="_x0000_t202" coordsize="21600,21600" o:spt="202" path="m,l,21600r21600,l21600,xe">
                <v:stroke joinstyle="miter"/>
                <v:path gradientshapeok="t" o:connecttype="rect"/>
              </v:shapetype>
              <v:shape id="Text Box 5" o:spid="_x0000_s1026" type="#_x0000_t202" style="position:absolute;left:0;text-align:left;margin-left:144.65pt;margin-top:2.4pt;width:83.7pt;height:28.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" fillcolor="white [3201]" strokecolor="#70ad47 [3209]" strokeweight="3pt">
                <v:textbox>
                  <w:txbxContent>
                    <w:p w14:paraId="6681F3E7" w14:textId="69F93C9E" w:rsidR="00E266E1" w:rsidRDefault="00E266E1" w:rsidP="00E266E1">
                      <w:pPr>
                        <w:jc w:val="center"/>
                      </w:pPr>
                      <w:r>
                        <w:t>POLICY</w:t>
                      </w:r>
                    </w:p>
                  </w:txbxContent>
                </v:textbox>
                <w10:wrap type="tight"/>
              </v:shape>
            </w:pict>
          </mc:Fallback>
        </mc:AlternateContent>
      </w:r>
    </w:p>
    <w:p w14:paraId="1EF1EA7A" w14:textId="7E48523E" w:rsidR="00E266E1" w:rsidRDefault="00CB2897"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r>
        <w:rPr>
          <w:rFonts w:asciiTheme="minorHAnsi" w:hAnsiTheme="minorHAnsi" w:cstheme="minorHAnsi"/>
          <w:b/>
          <w:bCs/>
          <w:i/>
          <w:iCs/>
          <w:noProof/>
          <w:color w:val="000000"/>
        </w:rPr>
        <mc:AlternateContent>
          <mc:Choice Requires="wps">
            <w:drawing>
              <wp:anchor distT="0" distB="0" distL="114300" distR="114300" simplePos="0" relativeHeight="251671552" behindDoc="0" locked="0" layoutInCell="1" allowOverlap="1" wp14:anchorId="380CFC33" wp14:editId="2A789150">
                <wp:simplePos x="0" y="0"/>
                <wp:positionH relativeFrom="column">
                  <wp:posOffset>2307265</wp:posOffset>
                </wp:positionH>
                <wp:positionV relativeFrom="paragraph">
                  <wp:posOffset>216638</wp:posOffset>
                </wp:positionV>
                <wp:extent cx="45719" cy="542261"/>
                <wp:effectExtent l="38100" t="0" r="69215" b="48895"/>
                <wp:wrapNone/>
                <wp:docPr id="12" name="Straight Arrow Connector 12"/>
                <wp:cNvGraphicFramePr/>
                <a:graphic xmlns:a="http://schemas.openxmlformats.org/drawingml/2006/main">
                  <a:graphicData uri="http://schemas.microsoft.com/office/word/2010/wordprocessingShape">
                    <wps:wsp>
                      <wps:cNvCnPr/>
                      <wps:spPr>
                        <a:xfrm>
                          <a:off x="0" y="0"/>
                          <a:ext cx="45719" cy="542261"/>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DF4962" id="_x0000_t32" coordsize="21600,21600" o:spt="32" o:oned="t" path="m,l21600,21600e" filled="f">
                <v:path arrowok="t" fillok="f" o:connecttype="none"/>
                <o:lock v:ext="edit" shapetype="t"/>
              </v:shapetype>
              <v:shape id="Straight Arrow Connector 12" o:spid="_x0000_s1026" type="#_x0000_t32" style="position:absolute;margin-left:181.65pt;margin-top:17.05pt;width:3.6pt;height:4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" strokecolor="#70ad47 [3209]" strokeweight=".5pt">
                <v:stroke endarrow="block" joinstyle="miter"/>
              </v:shape>
            </w:pict>
          </mc:Fallback>
        </mc:AlternateContent>
      </w:r>
    </w:p>
    <w:p w14:paraId="0A58AD2C" w14:textId="2F14EA65" w:rsidR="00E266E1" w:rsidRDefault="00E266E1"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p>
    <w:p w14:paraId="7A649FF9" w14:textId="09DFA342" w:rsidR="00E266E1" w:rsidRDefault="00E266E1"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p>
    <w:p w14:paraId="7729F224" w14:textId="0934C477" w:rsidR="00E266E1" w:rsidRPr="00355077" w:rsidRDefault="00E266E1"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r>
        <w:rPr>
          <w:rFonts w:asciiTheme="minorHAnsi" w:hAnsiTheme="minorHAnsi" w:cstheme="minorHAnsi"/>
          <w:noProof/>
          <w:color w:val="000000"/>
        </w:rPr>
        <mc:AlternateContent>
          <mc:Choice Requires="wps">
            <w:drawing>
              <wp:anchor distT="0" distB="0" distL="114300" distR="114300" simplePos="0" relativeHeight="251662336" behindDoc="1" locked="0" layoutInCell="1" allowOverlap="1" wp14:anchorId="0E0C1355" wp14:editId="380F3128">
                <wp:simplePos x="0" y="0"/>
                <wp:positionH relativeFrom="column">
                  <wp:posOffset>1741495</wp:posOffset>
                </wp:positionH>
                <wp:positionV relativeFrom="paragraph">
                  <wp:posOffset>31499</wp:posOffset>
                </wp:positionV>
                <wp:extent cx="1299210" cy="361315"/>
                <wp:effectExtent l="19050" t="19050" r="15240" b="19685"/>
                <wp:wrapTight wrapText="bothSides">
                  <wp:wrapPolygon edited="0">
                    <wp:start x="-317" y="-1139"/>
                    <wp:lineTo x="-317" y="21638"/>
                    <wp:lineTo x="21537" y="21638"/>
                    <wp:lineTo x="21537" y="-1139"/>
                    <wp:lineTo x="-317" y="-1139"/>
                  </wp:wrapPolygon>
                </wp:wrapTight>
                <wp:docPr id="6" name="Text Box 6"/>
                <wp:cNvGraphicFramePr/>
                <a:graphic xmlns:a="http://schemas.openxmlformats.org/drawingml/2006/main">
                  <a:graphicData uri="http://schemas.microsoft.com/office/word/2010/wordprocessingShape">
                    <wps:wsp>
                      <wps:cNvSpPr txBox="1"/>
                      <wps:spPr>
                        <a:xfrm>
                          <a:off x="0" y="0"/>
                          <a:ext cx="1299210" cy="361315"/>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36B4EC59" w14:textId="39453A46" w:rsidR="00E266E1" w:rsidRDefault="00E266E1" w:rsidP="00E266E1">
                            <w:pPr>
                              <w:jc w:val="center"/>
                            </w:pPr>
                            <w:r>
                              <w:t>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C1355" id="Text Box 6" o:spid="_x0000_s1027" type="#_x0000_t202" style="position:absolute;left:0;text-align:left;margin-left:137.15pt;margin-top:2.5pt;width:102.3pt;height:28.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" fillcolor="white [3201]" strokecolor="#70ad47 [3209]" strokeweight="3pt">
                <v:textbox>
                  <w:txbxContent>
                    <w:p w14:paraId="36B4EC59" w14:textId="39453A46" w:rsidR="00E266E1" w:rsidRDefault="00E266E1" w:rsidP="00E266E1">
                      <w:pPr>
                        <w:jc w:val="center"/>
                      </w:pPr>
                      <w:r>
                        <w:t>ORGANISATION</w:t>
                      </w:r>
                    </w:p>
                  </w:txbxContent>
                </v:textbox>
                <w10:wrap type="tight"/>
              </v:shape>
            </w:pict>
          </mc:Fallback>
        </mc:AlternateContent>
      </w:r>
    </w:p>
    <w:p w14:paraId="11BD93BC" w14:textId="43304744" w:rsidR="00EB4478" w:rsidRPr="00355077" w:rsidRDefault="00CB2897" w:rsidP="006A6BDC">
      <w:pPr>
        <w:pStyle w:val="paragraph"/>
        <w:spacing w:before="0" w:beforeAutospacing="0" w:after="0" w:afterAutospacing="0" w:line="360" w:lineRule="auto"/>
        <w:ind w:left="1140"/>
        <w:textAlignment w:val="baseline"/>
        <w:rPr>
          <w:rStyle w:val="normaltextrun"/>
          <w:rFonts w:asciiTheme="minorHAnsi" w:hAnsiTheme="minorHAnsi" w:cstheme="minorHAnsi"/>
          <w:b/>
          <w:bCs/>
          <w:i/>
          <w:iCs/>
          <w:color w:val="000000"/>
        </w:rPr>
      </w:pPr>
      <w:r>
        <w:rPr>
          <w:rFonts w:asciiTheme="minorHAnsi" w:hAnsiTheme="minorHAnsi" w:cstheme="minorHAnsi"/>
          <w:b/>
          <w:bCs/>
          <w:i/>
          <w:iCs/>
          <w:noProof/>
          <w:color w:val="000000"/>
        </w:rPr>
        <mc:AlternateContent>
          <mc:Choice Requires="wps">
            <w:drawing>
              <wp:anchor distT="0" distB="0" distL="114300" distR="114300" simplePos="0" relativeHeight="251673600" behindDoc="0" locked="0" layoutInCell="1" allowOverlap="1" wp14:anchorId="37FFD030" wp14:editId="3B942F93">
                <wp:simplePos x="0" y="0"/>
                <wp:positionH relativeFrom="column">
                  <wp:posOffset>2369849</wp:posOffset>
                </wp:positionH>
                <wp:positionV relativeFrom="paragraph">
                  <wp:posOffset>210510</wp:posOffset>
                </wp:positionV>
                <wp:extent cx="45719" cy="542261"/>
                <wp:effectExtent l="38100" t="0" r="69215" b="48895"/>
                <wp:wrapNone/>
                <wp:docPr id="13" name="Straight Arrow Connector 13"/>
                <wp:cNvGraphicFramePr/>
                <a:graphic xmlns:a="http://schemas.openxmlformats.org/drawingml/2006/main">
                  <a:graphicData uri="http://schemas.microsoft.com/office/word/2010/wordprocessingShape">
                    <wps:wsp>
                      <wps:cNvCnPr/>
                      <wps:spPr>
                        <a:xfrm>
                          <a:off x="0" y="0"/>
                          <a:ext cx="45719" cy="542261"/>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DCD6B" id="Straight Arrow Connector 13" o:spid="_x0000_s1026" type="#_x0000_t32" style="position:absolute;margin-left:186.6pt;margin-top:16.6pt;width:3.6pt;height:4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" strokecolor="#70ad47 [3209]" strokeweight=".5pt">
                <v:stroke endarrow="block" joinstyle="miter"/>
              </v:shape>
            </w:pict>
          </mc:Fallback>
        </mc:AlternateContent>
      </w:r>
    </w:p>
    <w:p w14:paraId="62BC9C6E" w14:textId="38D4C9E8"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color w:val="000000"/>
        </w:rPr>
        <mc:AlternateContent>
          <mc:Choice Requires="wps">
            <w:drawing>
              <wp:anchor distT="0" distB="0" distL="114300" distR="114300" simplePos="0" relativeHeight="251670528" behindDoc="1" locked="0" layoutInCell="1" allowOverlap="1" wp14:anchorId="6EC90943" wp14:editId="53F1C8AB">
                <wp:simplePos x="0" y="0"/>
                <wp:positionH relativeFrom="column">
                  <wp:posOffset>4079063</wp:posOffset>
                </wp:positionH>
                <wp:positionV relativeFrom="paragraph">
                  <wp:posOffset>35398</wp:posOffset>
                </wp:positionV>
                <wp:extent cx="1299210" cy="586740"/>
                <wp:effectExtent l="19050" t="19050" r="15240" b="22860"/>
                <wp:wrapTight wrapText="bothSides">
                  <wp:wrapPolygon edited="0">
                    <wp:start x="-317" y="-701"/>
                    <wp:lineTo x="-317" y="21740"/>
                    <wp:lineTo x="21537" y="21740"/>
                    <wp:lineTo x="21537" y="-701"/>
                    <wp:lineTo x="-317" y="-701"/>
                  </wp:wrapPolygon>
                </wp:wrapTight>
                <wp:docPr id="10" name="Text Box 10"/>
                <wp:cNvGraphicFramePr/>
                <a:graphic xmlns:a="http://schemas.openxmlformats.org/drawingml/2006/main">
                  <a:graphicData uri="http://schemas.microsoft.com/office/word/2010/wordprocessingShape">
                    <wps:wsp>
                      <wps:cNvSpPr txBox="1"/>
                      <wps:spPr>
                        <a:xfrm>
                          <a:off x="0" y="0"/>
                          <a:ext cx="1299210" cy="58674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6AB5FA69" w14:textId="7BBE0BE2" w:rsidR="00E266E1" w:rsidRDefault="00E266E1" w:rsidP="00E266E1">
                            <w:pPr>
                              <w:jc w:val="center"/>
                            </w:pPr>
                            <w:r>
                              <w:t>RISK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90943" id="Text Box 10" o:spid="_x0000_s1028" type="#_x0000_t202" style="position:absolute;left:0;text-align:left;margin-left:321.2pt;margin-top:2.8pt;width:102.3pt;height:46.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" fillcolor="white [3201]" strokecolor="#70ad47 [3209]" strokeweight="3pt">
                <v:textbox>
                  <w:txbxContent>
                    <w:p w14:paraId="6AB5FA69" w14:textId="7BBE0BE2" w:rsidR="00E266E1" w:rsidRDefault="00E266E1" w:rsidP="00E266E1">
                      <w:pPr>
                        <w:jc w:val="center"/>
                      </w:pPr>
                      <w:r>
                        <w:t>RISK ASSESSMENT</w:t>
                      </w:r>
                    </w:p>
                  </w:txbxContent>
                </v:textbox>
                <w10:wrap type="tight"/>
              </v:shape>
            </w:pict>
          </mc:Fallback>
        </mc:AlternateContent>
      </w:r>
    </w:p>
    <w:p w14:paraId="793B0110" w14:textId="1FE14C0B"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b/>
          <w:bCs/>
          <w:i/>
          <w:iCs/>
          <w:noProof/>
          <w:color w:val="000000"/>
        </w:rPr>
        <mc:AlternateContent>
          <mc:Choice Requires="wps">
            <w:drawing>
              <wp:anchor distT="0" distB="0" distL="114300" distR="114300" simplePos="0" relativeHeight="251679744" behindDoc="0" locked="0" layoutInCell="1" allowOverlap="1" wp14:anchorId="299B55A8" wp14:editId="296760F4">
                <wp:simplePos x="0" y="0"/>
                <wp:positionH relativeFrom="column">
                  <wp:posOffset>2579280</wp:posOffset>
                </wp:positionH>
                <wp:positionV relativeFrom="paragraph">
                  <wp:posOffset>55599</wp:posOffset>
                </wp:positionV>
                <wp:extent cx="1344133" cy="45719"/>
                <wp:effectExtent l="19050" t="76200" r="27940" b="50165"/>
                <wp:wrapNone/>
                <wp:docPr id="16" name="Straight Arrow Connector 16"/>
                <wp:cNvGraphicFramePr/>
                <a:graphic xmlns:a="http://schemas.openxmlformats.org/drawingml/2006/main">
                  <a:graphicData uri="http://schemas.microsoft.com/office/word/2010/wordprocessingShape">
                    <wps:wsp>
                      <wps:cNvCnPr/>
                      <wps:spPr>
                        <a:xfrm flipH="1" flipV="1">
                          <a:off x="0" y="0"/>
                          <a:ext cx="1344133" cy="45719"/>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6426E5" id="Straight Arrow Connector 16" o:spid="_x0000_s1026" type="#_x0000_t32" style="position:absolute;margin-left:203.1pt;margin-top:4.4pt;width:105.85pt;height:3.6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" strokecolor="#70ad47 [3209]" strokeweight=".5pt">
                <v:stroke endarrow="block" joinstyle="miter"/>
              </v:shape>
            </w:pict>
          </mc:Fallback>
        </mc:AlternateContent>
      </w:r>
    </w:p>
    <w:p w14:paraId="36840615" w14:textId="571F598C"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0C612E7D" w14:textId="038D8592"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color w:val="000000"/>
        </w:rPr>
        <mc:AlternateContent>
          <mc:Choice Requires="wps">
            <w:drawing>
              <wp:anchor distT="0" distB="0" distL="114300" distR="114300" simplePos="0" relativeHeight="251664384" behindDoc="1" locked="0" layoutInCell="1" allowOverlap="1" wp14:anchorId="432DD7C3" wp14:editId="54518B0F">
                <wp:simplePos x="0" y="0"/>
                <wp:positionH relativeFrom="column">
                  <wp:posOffset>1750695</wp:posOffset>
                </wp:positionH>
                <wp:positionV relativeFrom="paragraph">
                  <wp:posOffset>20320</wp:posOffset>
                </wp:positionV>
                <wp:extent cx="1299210" cy="361315"/>
                <wp:effectExtent l="19050" t="19050" r="15240" b="19685"/>
                <wp:wrapTight wrapText="bothSides">
                  <wp:wrapPolygon edited="0">
                    <wp:start x="-317" y="-1139"/>
                    <wp:lineTo x="-317" y="21638"/>
                    <wp:lineTo x="21537" y="21638"/>
                    <wp:lineTo x="21537" y="-1139"/>
                    <wp:lineTo x="-317" y="-1139"/>
                  </wp:wrapPolygon>
                </wp:wrapTight>
                <wp:docPr id="7" name="Text Box 7"/>
                <wp:cNvGraphicFramePr/>
                <a:graphic xmlns:a="http://schemas.openxmlformats.org/drawingml/2006/main">
                  <a:graphicData uri="http://schemas.microsoft.com/office/word/2010/wordprocessingShape">
                    <wps:wsp>
                      <wps:cNvSpPr txBox="1"/>
                      <wps:spPr>
                        <a:xfrm>
                          <a:off x="0" y="0"/>
                          <a:ext cx="1299210" cy="361315"/>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1CEBCA51" w14:textId="242B8555" w:rsidR="00E266E1" w:rsidRDefault="00E266E1" w:rsidP="00E266E1">
                            <w:pPr>
                              <w:jc w:val="center"/>
                            </w:pPr>
                            <w: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DD7C3" id="Text Box 7" o:spid="_x0000_s1029" type="#_x0000_t202" style="position:absolute;left:0;text-align:left;margin-left:137.85pt;margin-top:1.6pt;width:102.3pt;height:28.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" fillcolor="white [3201]" strokecolor="#70ad47 [3209]" strokeweight="3pt">
                <v:textbox>
                  <w:txbxContent>
                    <w:p w14:paraId="1CEBCA51" w14:textId="242B8555" w:rsidR="00E266E1" w:rsidRDefault="00E266E1" w:rsidP="00E266E1">
                      <w:pPr>
                        <w:jc w:val="center"/>
                      </w:pPr>
                      <w:r>
                        <w:t>PLANNING</w:t>
                      </w:r>
                    </w:p>
                  </w:txbxContent>
                </v:textbox>
                <w10:wrap type="tight"/>
              </v:shape>
            </w:pict>
          </mc:Fallback>
        </mc:AlternateContent>
      </w:r>
    </w:p>
    <w:p w14:paraId="6B7886E0" w14:textId="230DAAD1"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7FED5246" w14:textId="7929E2DA"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b/>
          <w:bCs/>
          <w:i/>
          <w:iCs/>
          <w:noProof/>
          <w:color w:val="000000"/>
        </w:rPr>
        <mc:AlternateContent>
          <mc:Choice Requires="wps">
            <w:drawing>
              <wp:anchor distT="0" distB="0" distL="114300" distR="114300" simplePos="0" relativeHeight="251675648" behindDoc="0" locked="0" layoutInCell="1" allowOverlap="1" wp14:anchorId="37681EA0" wp14:editId="0745E00A">
                <wp:simplePos x="0" y="0"/>
                <wp:positionH relativeFrom="column">
                  <wp:posOffset>2394275</wp:posOffset>
                </wp:positionH>
                <wp:positionV relativeFrom="paragraph">
                  <wp:posOffset>159075</wp:posOffset>
                </wp:positionV>
                <wp:extent cx="45719" cy="542261"/>
                <wp:effectExtent l="38100" t="0" r="69215" b="48895"/>
                <wp:wrapNone/>
                <wp:docPr id="14" name="Straight Arrow Connector 14"/>
                <wp:cNvGraphicFramePr/>
                <a:graphic xmlns:a="http://schemas.openxmlformats.org/drawingml/2006/main">
                  <a:graphicData uri="http://schemas.microsoft.com/office/word/2010/wordprocessingShape">
                    <wps:wsp>
                      <wps:cNvCnPr/>
                      <wps:spPr>
                        <a:xfrm>
                          <a:off x="0" y="0"/>
                          <a:ext cx="45719" cy="542261"/>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0B4D2" id="Straight Arrow Connector 14" o:spid="_x0000_s1026" type="#_x0000_t32" style="position:absolute;margin-left:188.55pt;margin-top:12.55pt;width:3.6pt;height:4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" strokecolor="#70ad47 [3209]" strokeweight=".5pt">
                <v:stroke endarrow="block" joinstyle="miter"/>
              </v:shape>
            </w:pict>
          </mc:Fallback>
        </mc:AlternateContent>
      </w:r>
    </w:p>
    <w:p w14:paraId="466B08F5" w14:textId="10660F0F"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1EBC256D" w14:textId="17283C5C"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6C31EC13" w14:textId="434895C6"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2AC4F203" w14:textId="51B522A7"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color w:val="000000"/>
        </w:rPr>
        <mc:AlternateContent>
          <mc:Choice Requires="wps">
            <w:drawing>
              <wp:anchor distT="0" distB="0" distL="114300" distR="114300" simplePos="0" relativeHeight="251668480" behindDoc="1" locked="0" layoutInCell="1" allowOverlap="1" wp14:anchorId="4B6E3EA5" wp14:editId="439644A0">
                <wp:simplePos x="0" y="0"/>
                <wp:positionH relativeFrom="column">
                  <wp:posOffset>1794525</wp:posOffset>
                </wp:positionH>
                <wp:positionV relativeFrom="paragraph">
                  <wp:posOffset>49855</wp:posOffset>
                </wp:positionV>
                <wp:extent cx="1405255" cy="361315"/>
                <wp:effectExtent l="19050" t="19050" r="23495" b="19685"/>
                <wp:wrapTight wrapText="bothSides">
                  <wp:wrapPolygon edited="0">
                    <wp:start x="-293" y="-1139"/>
                    <wp:lineTo x="-293" y="21638"/>
                    <wp:lineTo x="21668" y="21638"/>
                    <wp:lineTo x="21668" y="-1139"/>
                    <wp:lineTo x="-293" y="-1139"/>
                  </wp:wrapPolygon>
                </wp:wrapTight>
                <wp:docPr id="9" name="Text Box 9"/>
                <wp:cNvGraphicFramePr/>
                <a:graphic xmlns:a="http://schemas.openxmlformats.org/drawingml/2006/main">
                  <a:graphicData uri="http://schemas.microsoft.com/office/word/2010/wordprocessingShape">
                    <wps:wsp>
                      <wps:cNvSpPr txBox="1"/>
                      <wps:spPr>
                        <a:xfrm>
                          <a:off x="0" y="0"/>
                          <a:ext cx="1405255" cy="361315"/>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79E192F6" w14:textId="462AC43C" w:rsidR="00E266E1" w:rsidRDefault="00E266E1" w:rsidP="00E266E1">
                            <w:pPr>
                              <w:jc w:val="center"/>
                            </w:pPr>
                            <w:r>
                              <w:t>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E3EA5" id="Text Box 9" o:spid="_x0000_s1030" type="#_x0000_t202" style="position:absolute;left:0;text-align:left;margin-left:141.3pt;margin-top:3.95pt;width:110.65pt;height:28.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" fillcolor="white [3201]" strokecolor="#70ad47 [3209]" strokeweight="3pt">
                <v:textbox>
                  <w:txbxContent>
                    <w:p w14:paraId="79E192F6" w14:textId="462AC43C" w:rsidR="00E266E1" w:rsidRDefault="00E266E1" w:rsidP="00E266E1">
                      <w:pPr>
                        <w:jc w:val="center"/>
                      </w:pPr>
                      <w:r>
                        <w:t>IMPLEMENTATION</w:t>
                      </w:r>
                    </w:p>
                  </w:txbxContent>
                </v:textbox>
                <w10:wrap type="tight"/>
              </v:shape>
            </w:pict>
          </mc:Fallback>
        </mc:AlternateContent>
      </w:r>
    </w:p>
    <w:p w14:paraId="6E477C92" w14:textId="140C7A3D"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0156547F" w14:textId="00FA8DC8"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22304514" w14:textId="08A54EE3"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b/>
          <w:bCs/>
          <w:i/>
          <w:iCs/>
          <w:noProof/>
          <w:color w:val="000000"/>
        </w:rPr>
        <mc:AlternateContent>
          <mc:Choice Requires="wps">
            <w:drawing>
              <wp:anchor distT="0" distB="0" distL="114300" distR="114300" simplePos="0" relativeHeight="251677696" behindDoc="0" locked="0" layoutInCell="1" allowOverlap="1" wp14:anchorId="4EDD8E9A" wp14:editId="40BF3026">
                <wp:simplePos x="0" y="0"/>
                <wp:positionH relativeFrom="column">
                  <wp:posOffset>2416145</wp:posOffset>
                </wp:positionH>
                <wp:positionV relativeFrom="paragraph">
                  <wp:posOffset>6202</wp:posOffset>
                </wp:positionV>
                <wp:extent cx="45719" cy="542261"/>
                <wp:effectExtent l="38100" t="0" r="69215" b="48895"/>
                <wp:wrapNone/>
                <wp:docPr id="15" name="Straight Arrow Connector 15"/>
                <wp:cNvGraphicFramePr/>
                <a:graphic xmlns:a="http://schemas.openxmlformats.org/drawingml/2006/main">
                  <a:graphicData uri="http://schemas.microsoft.com/office/word/2010/wordprocessingShape">
                    <wps:wsp>
                      <wps:cNvCnPr/>
                      <wps:spPr>
                        <a:xfrm>
                          <a:off x="0" y="0"/>
                          <a:ext cx="45719" cy="542261"/>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CCB017" id="Straight Arrow Connector 15" o:spid="_x0000_s1026" type="#_x0000_t32" style="position:absolute;margin-left:190.25pt;margin-top:.5pt;width:3.6pt;height:4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" strokecolor="#70ad47 [3209]" strokeweight=".5pt">
                <v:stroke endarrow="block" joinstyle="miter"/>
              </v:shape>
            </w:pict>
          </mc:Fallback>
        </mc:AlternateContent>
      </w:r>
    </w:p>
    <w:p w14:paraId="3CEEC15D" w14:textId="003E0D47"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31AF2D59" w14:textId="422133A1"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3E6F0632" w14:textId="7B718884" w:rsidR="00E266E1"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color w:val="000000"/>
        </w:rPr>
        <mc:AlternateContent>
          <mc:Choice Requires="wps">
            <w:drawing>
              <wp:anchor distT="0" distB="0" distL="114300" distR="114300" simplePos="0" relativeHeight="251666432" behindDoc="1" locked="0" layoutInCell="1" allowOverlap="1" wp14:anchorId="02205C22" wp14:editId="54A19F7E">
                <wp:simplePos x="0" y="0"/>
                <wp:positionH relativeFrom="column">
                  <wp:posOffset>1835962</wp:posOffset>
                </wp:positionH>
                <wp:positionV relativeFrom="paragraph">
                  <wp:posOffset>129244</wp:posOffset>
                </wp:positionV>
                <wp:extent cx="1299210" cy="361315"/>
                <wp:effectExtent l="19050" t="19050" r="15240" b="19685"/>
                <wp:wrapTight wrapText="bothSides">
                  <wp:wrapPolygon edited="0">
                    <wp:start x="-317" y="-1139"/>
                    <wp:lineTo x="-317" y="21638"/>
                    <wp:lineTo x="21537" y="21638"/>
                    <wp:lineTo x="21537" y="-1139"/>
                    <wp:lineTo x="-317" y="-1139"/>
                  </wp:wrapPolygon>
                </wp:wrapTight>
                <wp:docPr id="8" name="Text Box 8"/>
                <wp:cNvGraphicFramePr/>
                <a:graphic xmlns:a="http://schemas.openxmlformats.org/drawingml/2006/main">
                  <a:graphicData uri="http://schemas.microsoft.com/office/word/2010/wordprocessingShape">
                    <wps:wsp>
                      <wps:cNvSpPr txBox="1"/>
                      <wps:spPr>
                        <a:xfrm>
                          <a:off x="0" y="0"/>
                          <a:ext cx="1299210" cy="361315"/>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60851895" w14:textId="0F2FFA70" w:rsidR="00E266E1" w:rsidRDefault="00E266E1" w:rsidP="00E266E1">
                            <w:pPr>
                              <w:jc w:val="center"/>
                            </w:pPr>
                            <w:r>
                              <w:t>AUDITING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05C22" id="Text Box 8" o:spid="_x0000_s1031" type="#_x0000_t202" style="position:absolute;left:0;text-align:left;margin-left:144.55pt;margin-top:10.2pt;width:102.3pt;height:28.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" fillcolor="white [3201]" strokecolor="#70ad47 [3209]" strokeweight="3pt">
                <v:textbox>
                  <w:txbxContent>
                    <w:p w14:paraId="60851895" w14:textId="0F2FFA70" w:rsidR="00E266E1" w:rsidRDefault="00E266E1" w:rsidP="00E266E1">
                      <w:pPr>
                        <w:jc w:val="center"/>
                      </w:pPr>
                      <w:r>
                        <w:t>AUDITING</w:t>
                      </w:r>
                    </w:p>
                  </w:txbxContent>
                </v:textbox>
                <w10:wrap type="tight"/>
              </v:shape>
            </w:pict>
          </mc:Fallback>
        </mc:AlternateContent>
      </w:r>
    </w:p>
    <w:p w14:paraId="6A74448E" w14:textId="121CE260"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30DAB1C5" w14:textId="7792E3C8"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59396E49" w14:textId="0B48BF77" w:rsidR="00CB2897" w:rsidRDefault="00CB2897" w:rsidP="00395626">
      <w:pPr>
        <w:pStyle w:val="paragraph"/>
        <w:spacing w:before="0" w:beforeAutospacing="0" w:after="0" w:afterAutospacing="0"/>
        <w:jc w:val="both"/>
        <w:textAlignment w:val="baseline"/>
        <w:rPr>
          <w:rStyle w:val="normaltextrun"/>
          <w:rFonts w:asciiTheme="minorHAnsi" w:hAnsiTheme="minorHAnsi" w:cstheme="minorHAnsi"/>
        </w:rPr>
      </w:pPr>
    </w:p>
    <w:p w14:paraId="00E5DCA6" w14:textId="2296655A" w:rsidR="00CB2897" w:rsidRDefault="001105D3" w:rsidP="00395626">
      <w:pPr>
        <w:pStyle w:val="paragraph"/>
        <w:spacing w:before="0" w:beforeAutospacing="0" w:after="0" w:afterAutospacing="0"/>
        <w:jc w:val="both"/>
        <w:textAlignment w:val="baseline"/>
        <w:rPr>
          <w:rStyle w:val="normaltextrun"/>
          <w:rFonts w:asciiTheme="minorHAnsi" w:hAnsiTheme="minorHAnsi" w:cstheme="minorHAnsi"/>
        </w:rPr>
      </w:pPr>
      <w:sdt>
        <w:sdtPr>
          <w:rPr>
            <w:rStyle w:val="normaltextrun"/>
            <w:rFonts w:asciiTheme="minorHAnsi" w:hAnsiTheme="minorHAnsi" w:cstheme="minorHAnsi"/>
          </w:rPr>
          <w:id w:val="-388040569"/>
          <w:citation/>
        </w:sdtPr>
        <w:sdtEndPr>
          <w:rPr>
            <w:rStyle w:val="normaltextrun"/>
          </w:rPr>
        </w:sdtEndPr>
        <w:sdtContent>
          <w:r w:rsidR="00CB2897">
            <w:rPr>
              <w:rStyle w:val="normaltextrun"/>
              <w:rFonts w:asciiTheme="minorHAnsi" w:hAnsiTheme="minorHAnsi" w:cstheme="minorHAnsi"/>
            </w:rPr>
            <w:fldChar w:fldCharType="begin"/>
          </w:r>
          <w:r w:rsidR="00CF6B95">
            <w:rPr>
              <w:rStyle w:val="normaltextrun"/>
              <w:rFonts w:asciiTheme="minorHAnsi" w:hAnsiTheme="minorHAnsi" w:cstheme="minorHAnsi"/>
            </w:rPr>
            <w:instrText xml:space="preserve">CITATION Ala01 \l 2057 </w:instrText>
          </w:r>
          <w:r w:rsidR="00CB2897">
            <w:rPr>
              <w:rStyle w:val="normaltextrun"/>
              <w:rFonts w:asciiTheme="minorHAnsi" w:hAnsiTheme="minorHAnsi" w:cstheme="minorHAnsi"/>
            </w:rPr>
            <w:fldChar w:fldCharType="separate"/>
          </w:r>
          <w:r w:rsidR="00DB0B84" w:rsidRPr="00DB0B84">
            <w:rPr>
              <w:rFonts w:asciiTheme="minorHAnsi" w:hAnsiTheme="minorHAnsi" w:cstheme="minorHAnsi"/>
              <w:noProof/>
            </w:rPr>
            <w:t>(Griffith &amp; Howarth, 2001)</w:t>
          </w:r>
          <w:r w:rsidR="00CB2897">
            <w:rPr>
              <w:rStyle w:val="normaltextrun"/>
              <w:rFonts w:asciiTheme="minorHAnsi" w:hAnsiTheme="minorHAnsi" w:cstheme="minorHAnsi"/>
            </w:rPr>
            <w:fldChar w:fldCharType="end"/>
          </w:r>
        </w:sdtContent>
      </w:sdt>
    </w:p>
    <w:p w14:paraId="1EF21203" w14:textId="77777777"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57B310A2" w14:textId="77777777" w:rsidR="00E266E1" w:rsidRDefault="00E266E1" w:rsidP="00395626">
      <w:pPr>
        <w:pStyle w:val="paragraph"/>
        <w:spacing w:before="0" w:beforeAutospacing="0" w:after="0" w:afterAutospacing="0"/>
        <w:jc w:val="both"/>
        <w:textAlignment w:val="baseline"/>
        <w:rPr>
          <w:rStyle w:val="normaltextrun"/>
          <w:rFonts w:asciiTheme="minorHAnsi" w:hAnsiTheme="minorHAnsi" w:cstheme="minorHAnsi"/>
        </w:rPr>
      </w:pPr>
    </w:p>
    <w:p w14:paraId="68B358DB" w14:textId="65ED904E" w:rsidR="00EB4478" w:rsidRDefault="00395626" w:rsidP="00910E36">
      <w:pPr>
        <w:pStyle w:val="paragraph"/>
        <w:spacing w:before="0" w:beforeAutospacing="0" w:after="0" w:afterAutospacing="0" w:line="360" w:lineRule="auto"/>
        <w:jc w:val="both"/>
        <w:textAlignment w:val="baseline"/>
        <w:rPr>
          <w:rStyle w:val="normaltextrun"/>
          <w:rFonts w:asciiTheme="minorHAnsi" w:hAnsiTheme="minorHAnsi" w:cstheme="minorHAnsi"/>
        </w:rPr>
      </w:pPr>
      <w:r w:rsidRPr="00355077">
        <w:rPr>
          <w:rStyle w:val="normaltextrun"/>
          <w:rFonts w:asciiTheme="minorHAnsi" w:hAnsiTheme="minorHAnsi" w:cstheme="minorHAnsi"/>
        </w:rPr>
        <w:t>T</w:t>
      </w:r>
      <w:r w:rsidR="00910E36">
        <w:rPr>
          <w:rStyle w:val="normaltextrun"/>
          <w:rFonts w:asciiTheme="minorHAnsi" w:hAnsiTheme="minorHAnsi" w:cstheme="minorHAnsi"/>
        </w:rPr>
        <w:t>he end goal is to</w:t>
      </w:r>
      <w:r w:rsidRPr="00355077">
        <w:rPr>
          <w:rStyle w:val="normaltextrun"/>
          <w:rFonts w:asciiTheme="minorHAnsi" w:hAnsiTheme="minorHAnsi" w:cstheme="minorHAnsi"/>
        </w:rPr>
        <w:t xml:space="preserve"> improve the management of the health and safety policy and prevent any future injuries and time loss within the company. In return the improvement of all health and safety policies will lead to less or no employees being injured or killed at or during work, this will lead to a better reputation for the company, minimise penalties, fines, and prosecution</w:t>
      </w:r>
      <w:r w:rsidR="00682023">
        <w:rPr>
          <w:rStyle w:val="normaltextrun"/>
          <w:rFonts w:asciiTheme="minorHAnsi" w:hAnsiTheme="minorHAnsi" w:cstheme="minorHAnsi"/>
        </w:rPr>
        <w:t xml:space="preserve"> and greater success for the </w:t>
      </w:r>
      <w:r w:rsidR="00910E36">
        <w:rPr>
          <w:rStyle w:val="normaltextrun"/>
          <w:rFonts w:asciiTheme="minorHAnsi" w:hAnsiTheme="minorHAnsi" w:cstheme="minorHAnsi"/>
        </w:rPr>
        <w:t>company.</w:t>
      </w:r>
    </w:p>
    <w:p w14:paraId="70372C95" w14:textId="7B8B667E" w:rsidR="004E31B0" w:rsidRDefault="004E31B0" w:rsidP="00395626">
      <w:pPr>
        <w:pStyle w:val="paragraph"/>
        <w:spacing w:before="0" w:beforeAutospacing="0" w:after="0" w:afterAutospacing="0"/>
        <w:jc w:val="both"/>
        <w:textAlignment w:val="baseline"/>
        <w:rPr>
          <w:rStyle w:val="normaltextrun"/>
          <w:rFonts w:asciiTheme="minorHAnsi" w:hAnsiTheme="minorHAnsi" w:cstheme="minorHAnsi"/>
        </w:rPr>
      </w:pPr>
    </w:p>
    <w:p w14:paraId="2DE7EE41" w14:textId="35AC0CDB"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2475EDD9" w14:textId="46435155"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1F93FC01" w14:textId="0B3768D7" w:rsidR="00661301" w:rsidRDefault="00661301" w:rsidP="00395626">
      <w:pPr>
        <w:pStyle w:val="paragraph"/>
        <w:spacing w:before="0" w:beforeAutospacing="0" w:after="0" w:afterAutospacing="0"/>
        <w:jc w:val="both"/>
        <w:textAlignment w:val="baseline"/>
        <w:rPr>
          <w:rStyle w:val="normaltextrun"/>
          <w:rFonts w:asciiTheme="minorHAnsi" w:hAnsiTheme="minorHAnsi" w:cstheme="minorHAnsi"/>
        </w:rPr>
      </w:pPr>
    </w:p>
    <w:p w14:paraId="67BDB59A" w14:textId="73ECC94E" w:rsidR="00661301" w:rsidRDefault="00661301" w:rsidP="00395626">
      <w:pPr>
        <w:pStyle w:val="paragraph"/>
        <w:spacing w:before="0" w:beforeAutospacing="0" w:after="0" w:afterAutospacing="0"/>
        <w:jc w:val="both"/>
        <w:textAlignment w:val="baseline"/>
        <w:rPr>
          <w:rStyle w:val="normaltextrun"/>
          <w:rFonts w:asciiTheme="minorHAnsi" w:hAnsiTheme="minorHAnsi" w:cstheme="minorHAnsi"/>
        </w:rPr>
      </w:pPr>
    </w:p>
    <w:p w14:paraId="5DF3B8E9" w14:textId="6A099AFC" w:rsidR="00661301" w:rsidRDefault="00661301" w:rsidP="00395626">
      <w:pPr>
        <w:pStyle w:val="paragraph"/>
        <w:spacing w:before="0" w:beforeAutospacing="0" w:after="0" w:afterAutospacing="0"/>
        <w:jc w:val="both"/>
        <w:textAlignment w:val="baseline"/>
        <w:rPr>
          <w:rStyle w:val="normaltextrun"/>
          <w:rFonts w:asciiTheme="minorHAnsi" w:hAnsiTheme="minorHAnsi" w:cstheme="minorHAnsi"/>
        </w:rPr>
      </w:pPr>
    </w:p>
    <w:p w14:paraId="0D8B954F" w14:textId="77777777" w:rsidR="00661301" w:rsidRDefault="00661301" w:rsidP="00395626">
      <w:pPr>
        <w:pStyle w:val="paragraph"/>
        <w:spacing w:before="0" w:beforeAutospacing="0" w:after="0" w:afterAutospacing="0"/>
        <w:jc w:val="both"/>
        <w:textAlignment w:val="baseline"/>
        <w:rPr>
          <w:rStyle w:val="normaltextrun"/>
          <w:rFonts w:asciiTheme="minorHAnsi" w:hAnsiTheme="minorHAnsi" w:cstheme="minorHAnsi"/>
        </w:rPr>
      </w:pPr>
    </w:p>
    <w:p w14:paraId="39459D3F" w14:textId="3EAE3B73"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3D2B8225" w14:textId="492C9756"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4EB6AC89" w14:textId="5105EBFE"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6B3B6283" w14:textId="77777777"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05103CDD" w14:textId="3C6C65C7" w:rsidR="00355EFA" w:rsidRDefault="00860048" w:rsidP="00355EFA">
      <w:pPr>
        <w:pStyle w:val="Heading1"/>
        <w:rPr>
          <w:rStyle w:val="normaltextrun"/>
          <w:rFonts w:cstheme="minorHAnsi"/>
        </w:rPr>
      </w:pPr>
      <w:r>
        <w:rPr>
          <w:rStyle w:val="normaltextrun"/>
          <w:rFonts w:cstheme="minorHAnsi"/>
        </w:rPr>
        <w:t xml:space="preserve">5. </w:t>
      </w:r>
      <w:r w:rsidR="00355EFA">
        <w:rPr>
          <w:rStyle w:val="normaltextrun"/>
          <w:rFonts w:cstheme="minorHAnsi"/>
        </w:rPr>
        <w:t>Statistics</w:t>
      </w:r>
    </w:p>
    <w:p w14:paraId="4AB0CB55" w14:textId="7B75624D" w:rsidR="00355EFA" w:rsidRDefault="00355EFA" w:rsidP="00395626">
      <w:pPr>
        <w:pStyle w:val="paragraph"/>
        <w:spacing w:before="0" w:beforeAutospacing="0" w:after="0" w:afterAutospacing="0"/>
        <w:jc w:val="both"/>
        <w:textAlignment w:val="baseline"/>
        <w:rPr>
          <w:rStyle w:val="normaltextrun"/>
          <w:rFonts w:asciiTheme="minorHAnsi" w:hAnsiTheme="minorHAnsi" w:cstheme="minorHAnsi"/>
        </w:rPr>
      </w:pPr>
    </w:p>
    <w:p w14:paraId="61492FCA" w14:textId="2589465B" w:rsidR="00355EFA" w:rsidRDefault="00355EFA" w:rsidP="00395626">
      <w:pPr>
        <w:pStyle w:val="paragraph"/>
        <w:spacing w:before="0" w:beforeAutospacing="0" w:after="0" w:afterAutospacing="0"/>
        <w:jc w:val="both"/>
        <w:textAlignment w:val="baseline"/>
        <w:rPr>
          <w:rStyle w:val="normaltextrun"/>
          <w:rFonts w:asciiTheme="minorHAnsi" w:hAnsiTheme="minorHAnsi" w:cstheme="minorHAnsi"/>
        </w:rPr>
      </w:pPr>
    </w:p>
    <w:p w14:paraId="1E5CDA57" w14:textId="53055F9F"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rPr>
        <w:drawing>
          <wp:inline distT="0" distB="0" distL="0" distR="0" wp14:anchorId="10324549" wp14:editId="35E4621F">
            <wp:extent cx="5731510" cy="3343275"/>
            <wp:effectExtent l="0" t="0" r="2540" b="9525"/>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343275"/>
                    </a:xfrm>
                    <a:prstGeom prst="rect">
                      <a:avLst/>
                    </a:prstGeom>
                  </pic:spPr>
                </pic:pic>
              </a:graphicData>
            </a:graphic>
          </wp:inline>
        </w:drawing>
      </w:r>
    </w:p>
    <w:p w14:paraId="3AE3EA7F" w14:textId="14AE4B68" w:rsidR="00860048" w:rsidRDefault="00355EFA" w:rsidP="00395626">
      <w:pPr>
        <w:pStyle w:val="paragraph"/>
        <w:spacing w:before="0" w:beforeAutospacing="0" w:after="0" w:afterAutospacing="0"/>
        <w:jc w:val="both"/>
        <w:textAlignment w:val="baseline"/>
        <w:rPr>
          <w:rStyle w:val="normaltextrun"/>
          <w:rFonts w:asciiTheme="minorHAnsi" w:hAnsiTheme="minorHAnsi" w:cstheme="minorHAnsi"/>
        </w:rPr>
      </w:pPr>
      <w:r w:rsidRPr="00355EFA">
        <w:rPr>
          <w:rStyle w:val="normaltextrun"/>
          <w:rFonts w:asciiTheme="minorHAnsi" w:hAnsiTheme="minorHAnsi" w:cstheme="minorHAnsi"/>
        </w:rPr>
        <w:t>Fatal injuries There were 39 fatal injuries to workers in 2020/21p. This is in comparison with the annual average number of 36 fatalities for 2016/17-2020/21p</w:t>
      </w:r>
      <w:r w:rsidR="00860048">
        <w:rPr>
          <w:rStyle w:val="normaltextrun"/>
          <w:rFonts w:asciiTheme="minorHAnsi" w:hAnsiTheme="minorHAnsi" w:cstheme="minorHAnsi"/>
        </w:rPr>
        <w:t xml:space="preserve"> </w:t>
      </w:r>
      <w:sdt>
        <w:sdtPr>
          <w:rPr>
            <w:rStyle w:val="normaltextrun"/>
            <w:rFonts w:asciiTheme="minorHAnsi" w:hAnsiTheme="minorHAnsi" w:cstheme="minorHAnsi"/>
          </w:rPr>
          <w:id w:val="1000702847"/>
          <w:citation/>
        </w:sdtPr>
        <w:sdtEndPr>
          <w:rPr>
            <w:rStyle w:val="normaltextrun"/>
          </w:rPr>
        </w:sdtEndPr>
        <w:sdtContent>
          <w:r w:rsidR="00860048">
            <w:rPr>
              <w:rStyle w:val="normaltextrun"/>
              <w:rFonts w:asciiTheme="minorHAnsi" w:hAnsiTheme="minorHAnsi" w:cstheme="minorHAnsi"/>
            </w:rPr>
            <w:fldChar w:fldCharType="begin"/>
          </w:r>
          <w:r w:rsidR="00860048">
            <w:rPr>
              <w:rStyle w:val="normaltextrun"/>
              <w:rFonts w:asciiTheme="minorHAnsi" w:hAnsiTheme="minorHAnsi" w:cstheme="minorHAnsi"/>
            </w:rPr>
            <w:instrText xml:space="preserve"> CITATION HSE211 \l 2057 </w:instrText>
          </w:r>
          <w:r w:rsidR="00860048">
            <w:rPr>
              <w:rStyle w:val="normaltextrun"/>
              <w:rFonts w:asciiTheme="minorHAnsi" w:hAnsiTheme="minorHAnsi" w:cstheme="minorHAnsi"/>
            </w:rPr>
            <w:fldChar w:fldCharType="separate"/>
          </w:r>
          <w:r w:rsidR="00DB0B84" w:rsidRPr="00DB0B84">
            <w:rPr>
              <w:rFonts w:asciiTheme="minorHAnsi" w:hAnsiTheme="minorHAnsi" w:cstheme="minorHAnsi"/>
              <w:noProof/>
            </w:rPr>
            <w:t>(HSE, 2021)</w:t>
          </w:r>
          <w:r w:rsidR="00860048">
            <w:rPr>
              <w:rStyle w:val="normaltextrun"/>
              <w:rFonts w:asciiTheme="minorHAnsi" w:hAnsiTheme="minorHAnsi" w:cstheme="minorHAnsi"/>
            </w:rPr>
            <w:fldChar w:fldCharType="end"/>
          </w:r>
        </w:sdtContent>
      </w:sdt>
    </w:p>
    <w:p w14:paraId="26ABDEAC" w14:textId="2A8A33F8"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12F86F83" w14:textId="6431B18B"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noProof/>
        </w:rPr>
        <w:drawing>
          <wp:inline distT="0" distB="0" distL="0" distR="0" wp14:anchorId="6175000E" wp14:editId="223EBD60">
            <wp:extent cx="5731510" cy="3710940"/>
            <wp:effectExtent l="0" t="0" r="2540" b="3810"/>
            <wp:docPr id="19" name="Picture 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710940"/>
                    </a:xfrm>
                    <a:prstGeom prst="rect">
                      <a:avLst/>
                    </a:prstGeom>
                  </pic:spPr>
                </pic:pic>
              </a:graphicData>
            </a:graphic>
          </wp:inline>
        </w:drawing>
      </w:r>
    </w:p>
    <w:p w14:paraId="261CF426" w14:textId="3FCF0B01"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p>
    <w:p w14:paraId="04E5FDDC" w14:textId="10F6B690" w:rsidR="00860048" w:rsidRDefault="00860048" w:rsidP="00395626">
      <w:pPr>
        <w:pStyle w:val="paragraph"/>
        <w:spacing w:before="0" w:beforeAutospacing="0" w:after="0" w:afterAutospacing="0"/>
        <w:jc w:val="both"/>
        <w:textAlignment w:val="baseline"/>
        <w:rPr>
          <w:rStyle w:val="normaltextrun"/>
          <w:rFonts w:asciiTheme="minorHAnsi" w:hAnsiTheme="minorHAnsi" w:cstheme="minorHAnsi"/>
        </w:rPr>
      </w:pPr>
      <w:r w:rsidRPr="00860048">
        <w:rPr>
          <w:rStyle w:val="normaltextrun"/>
          <w:rFonts w:asciiTheme="minorHAnsi" w:hAnsiTheme="minorHAnsi" w:cstheme="minorHAnsi"/>
        </w:rPr>
        <w:lastRenderedPageBreak/>
        <w:t>61,000 non-fatal injuries to workers each year averaged over the three-year period 2018/19-2020/21. Prior to the coronavirus pandemic, the rate of self-reported nonfatal injury to workers showed a downward trend. The rate for the latest period, which includes years affected by the coronavirus pandemic, is not statistically significantly different from the previous period.</w:t>
      </w:r>
      <w:r w:rsidR="00726CF2">
        <w:rPr>
          <w:rStyle w:val="normaltextrun"/>
          <w:rFonts w:asciiTheme="minorHAnsi" w:hAnsiTheme="minorHAnsi" w:cstheme="minorHAnsi"/>
        </w:rPr>
        <w:t xml:space="preserve"> </w:t>
      </w:r>
      <w:sdt>
        <w:sdtPr>
          <w:rPr>
            <w:rStyle w:val="normaltextrun"/>
            <w:rFonts w:asciiTheme="minorHAnsi" w:hAnsiTheme="minorHAnsi" w:cstheme="minorHAnsi"/>
          </w:rPr>
          <w:id w:val="-899978407"/>
          <w:citation/>
        </w:sdtPr>
        <w:sdtEndPr>
          <w:rPr>
            <w:rStyle w:val="normaltextrun"/>
          </w:rPr>
        </w:sdtEndPr>
        <w:sdtContent>
          <w:r w:rsidR="00726CF2">
            <w:rPr>
              <w:rStyle w:val="normaltextrun"/>
              <w:rFonts w:asciiTheme="minorHAnsi" w:hAnsiTheme="minorHAnsi" w:cstheme="minorHAnsi"/>
            </w:rPr>
            <w:fldChar w:fldCharType="begin"/>
          </w:r>
          <w:r w:rsidR="00726CF2">
            <w:rPr>
              <w:rStyle w:val="normaltextrun"/>
              <w:rFonts w:asciiTheme="minorHAnsi" w:hAnsiTheme="minorHAnsi" w:cstheme="minorHAnsi"/>
            </w:rPr>
            <w:instrText xml:space="preserve"> CITATION HSE21 \l 2057 </w:instrText>
          </w:r>
          <w:r w:rsidR="00726CF2">
            <w:rPr>
              <w:rStyle w:val="normaltextrun"/>
              <w:rFonts w:asciiTheme="minorHAnsi" w:hAnsiTheme="minorHAnsi" w:cstheme="minorHAnsi"/>
            </w:rPr>
            <w:fldChar w:fldCharType="separate"/>
          </w:r>
          <w:r w:rsidR="00DB0B84" w:rsidRPr="00DB0B84">
            <w:rPr>
              <w:rFonts w:asciiTheme="minorHAnsi" w:hAnsiTheme="minorHAnsi" w:cstheme="minorHAnsi"/>
              <w:noProof/>
            </w:rPr>
            <w:t>(HSE, 2021)</w:t>
          </w:r>
          <w:r w:rsidR="00726CF2">
            <w:rPr>
              <w:rStyle w:val="normaltextrun"/>
              <w:rFonts w:asciiTheme="minorHAnsi" w:hAnsiTheme="minorHAnsi" w:cstheme="minorHAnsi"/>
            </w:rPr>
            <w:fldChar w:fldCharType="end"/>
          </w:r>
        </w:sdtContent>
      </w:sdt>
    </w:p>
    <w:p w14:paraId="5B88D46D" w14:textId="77777777" w:rsidR="004E31B0" w:rsidRPr="00355077" w:rsidRDefault="004E31B0" w:rsidP="00395626">
      <w:pPr>
        <w:pStyle w:val="paragraph"/>
        <w:spacing w:before="0" w:beforeAutospacing="0" w:after="0" w:afterAutospacing="0"/>
        <w:jc w:val="both"/>
        <w:textAlignment w:val="baseline"/>
        <w:rPr>
          <w:rStyle w:val="normaltextrun"/>
          <w:rFonts w:asciiTheme="minorHAnsi" w:hAnsiTheme="minorHAnsi" w:cstheme="minorHAnsi"/>
          <w:b/>
          <w:bCs/>
          <w:i/>
          <w:iCs/>
          <w:color w:val="000000"/>
        </w:rPr>
      </w:pPr>
    </w:p>
    <w:p w14:paraId="24840FC9" w14:textId="795E4EEF" w:rsidR="00EB4478" w:rsidRPr="004F4CFF" w:rsidRDefault="00EB4478" w:rsidP="004F4CFF">
      <w:pPr>
        <w:pStyle w:val="paragraph"/>
        <w:spacing w:before="0" w:beforeAutospacing="0" w:after="0" w:afterAutospacing="0"/>
        <w:jc w:val="both"/>
        <w:textAlignment w:val="baseline"/>
        <w:rPr>
          <w:rStyle w:val="normaltextrun"/>
          <w:color w:val="000000"/>
        </w:rPr>
      </w:pPr>
    </w:p>
    <w:p w14:paraId="32071A84" w14:textId="5590FED0"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368C48A1" w14:textId="3ECB24E0"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12527DCB" w14:textId="01B0951D"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6E552E22" w14:textId="54D7BBD3"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734D6697" w14:textId="7B659FFE"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04B7DE45" w14:textId="1CD6AE72"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72EF19C9" w14:textId="59BD3412"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3C0B5343" w14:textId="77777777"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28152E9D" w14:textId="77777777" w:rsidR="00EB4478" w:rsidRDefault="00EB4478" w:rsidP="00EB4478">
      <w:pPr>
        <w:pStyle w:val="paragraph"/>
        <w:spacing w:before="0" w:beforeAutospacing="0" w:after="0" w:afterAutospacing="0"/>
        <w:ind w:left="1140"/>
        <w:jc w:val="both"/>
        <w:textAlignment w:val="baseline"/>
        <w:rPr>
          <w:rStyle w:val="normaltextrun"/>
          <w:b/>
          <w:bCs/>
          <w:i/>
          <w:iCs/>
          <w:color w:val="000000"/>
        </w:rPr>
      </w:pPr>
    </w:p>
    <w:p w14:paraId="37105595" w14:textId="77C983BD" w:rsidR="005F63D9" w:rsidRDefault="005F63D9" w:rsidP="005F63D9">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08B0120B" w14:textId="77777777" w:rsidR="005F63D9" w:rsidRDefault="005F63D9" w:rsidP="005F63D9">
      <w:pPr>
        <w:pStyle w:val="paragraph"/>
        <w:spacing w:before="0" w:beforeAutospacing="0" w:after="0" w:afterAutospacing="0"/>
        <w:jc w:val="center"/>
        <w:textAlignment w:val="baseline"/>
        <w:rPr>
          <w:rFonts w:ascii="Segoe UI" w:hAnsi="Segoe UI" w:cs="Segoe UI"/>
          <w:sz w:val="18"/>
          <w:szCs w:val="18"/>
        </w:rPr>
      </w:pPr>
      <w:r>
        <w:rPr>
          <w:rStyle w:val="eop"/>
        </w:rPr>
        <w:t> </w:t>
      </w:r>
    </w:p>
    <w:p w14:paraId="65B0EC76" w14:textId="7B558655" w:rsidR="005F63D9" w:rsidRDefault="005F63D9" w:rsidP="005F63D9">
      <w:pPr>
        <w:pStyle w:val="paragraph"/>
        <w:spacing w:before="0" w:beforeAutospacing="0" w:after="0" w:afterAutospacing="0"/>
        <w:jc w:val="center"/>
        <w:textAlignment w:val="baseline"/>
        <w:rPr>
          <w:rFonts w:ascii="Segoe UI" w:hAnsi="Segoe UI" w:cs="Segoe UI"/>
          <w:sz w:val="18"/>
          <w:szCs w:val="18"/>
        </w:rPr>
      </w:pPr>
    </w:p>
    <w:p w14:paraId="4F6C5B1C" w14:textId="026F3A34" w:rsidR="0096576C" w:rsidRDefault="0096576C"/>
    <w:p w14:paraId="00189863" w14:textId="4A9AC9FC" w:rsidR="00D26348" w:rsidRDefault="00D26348"/>
    <w:p w14:paraId="2F43A5FA" w14:textId="51434422" w:rsidR="00D26348" w:rsidRDefault="00D26348"/>
    <w:p w14:paraId="1C999DCD" w14:textId="4C4785F5" w:rsidR="00D26348" w:rsidRDefault="00D26348"/>
    <w:p w14:paraId="6EEAE297" w14:textId="4403ABD9" w:rsidR="00D26348" w:rsidRDefault="00D26348"/>
    <w:p w14:paraId="5BE47A5F" w14:textId="673786D8" w:rsidR="00D26348" w:rsidRDefault="00D26348"/>
    <w:p w14:paraId="583D01BB" w14:textId="3778470A" w:rsidR="00D26348" w:rsidRDefault="00D26348"/>
    <w:p w14:paraId="1C4A17E3" w14:textId="61831D5B" w:rsidR="00D26348" w:rsidRDefault="00D26348"/>
    <w:p w14:paraId="7E0A073E" w14:textId="61C4D7E6" w:rsidR="00D26348" w:rsidRDefault="00D26348"/>
    <w:p w14:paraId="579B6E7E" w14:textId="00EAACBF" w:rsidR="00D26348" w:rsidRDefault="00D26348"/>
    <w:p w14:paraId="45F1CE1D" w14:textId="687D0740" w:rsidR="00D26348" w:rsidRDefault="00D26348"/>
    <w:p w14:paraId="1F8C09F4" w14:textId="5A66981A" w:rsidR="00D26348" w:rsidRDefault="00D26348"/>
    <w:p w14:paraId="2CE5FBB5" w14:textId="0DF61591" w:rsidR="00D26348" w:rsidRDefault="00D26348"/>
    <w:p w14:paraId="34A601BE" w14:textId="5F9D93FD" w:rsidR="00D26348" w:rsidRDefault="00D26348"/>
    <w:p w14:paraId="3B433311" w14:textId="1C0AEB12" w:rsidR="00D26348" w:rsidRDefault="00D26348"/>
    <w:p w14:paraId="69E8C77C" w14:textId="2239D7DC" w:rsidR="00D26348" w:rsidRDefault="00D26348"/>
    <w:p w14:paraId="0C624ABD" w14:textId="7161A14E" w:rsidR="00D26348" w:rsidRDefault="00D26348"/>
    <w:p w14:paraId="49760F1E" w14:textId="77777777" w:rsidR="008713D3" w:rsidRDefault="008713D3"/>
    <w:sdt>
      <w:sdtPr>
        <w:rPr>
          <w:caps w:val="0"/>
          <w:color w:val="auto"/>
          <w:spacing w:val="0"/>
          <w:sz w:val="20"/>
          <w:szCs w:val="20"/>
        </w:rPr>
        <w:id w:val="369890707"/>
        <w:docPartObj>
          <w:docPartGallery w:val="Bibliographies"/>
          <w:docPartUnique/>
        </w:docPartObj>
      </w:sdtPr>
      <w:sdtEndPr>
        <w:rPr>
          <w:rFonts w:cstheme="minorHAnsi"/>
          <w:sz w:val="24"/>
          <w:szCs w:val="24"/>
        </w:rPr>
      </w:sdtEndPr>
      <w:sdtContent>
        <w:p w14:paraId="53E7C894" w14:textId="4C87A65E" w:rsidR="00D26348" w:rsidRPr="00D26348" w:rsidRDefault="00D26348">
          <w:pPr>
            <w:pStyle w:val="Heading1"/>
            <w:rPr>
              <w:sz w:val="24"/>
              <w:szCs w:val="24"/>
            </w:rPr>
          </w:pPr>
          <w:r w:rsidRPr="00D26348">
            <w:rPr>
              <w:sz w:val="24"/>
              <w:szCs w:val="24"/>
            </w:rPr>
            <w:t>References</w:t>
          </w:r>
        </w:p>
        <w:sdt>
          <w:sdtPr>
            <w:id w:val="-573587230"/>
            <w:bibliography/>
          </w:sdtPr>
          <w:sdtEndPr>
            <w:rPr>
              <w:rFonts w:cstheme="minorHAnsi"/>
              <w:sz w:val="24"/>
              <w:szCs w:val="24"/>
            </w:rPr>
          </w:sdtEndPr>
          <w:sdtContent>
            <w:p w14:paraId="5E13755C" w14:textId="77777777" w:rsidR="00DB0B84" w:rsidRPr="001105D3" w:rsidRDefault="00D26348" w:rsidP="001105D3">
              <w:pPr>
                <w:pStyle w:val="Bibliography"/>
                <w:spacing w:line="360" w:lineRule="auto"/>
                <w:rPr>
                  <w:rFonts w:cstheme="minorHAnsi"/>
                  <w:sz w:val="24"/>
                  <w:szCs w:val="24"/>
                </w:rPr>
              </w:pPr>
              <w:r w:rsidRPr="001105D3">
                <w:rPr>
                  <w:rFonts w:cstheme="minorHAnsi"/>
                  <w:sz w:val="24"/>
                  <w:szCs w:val="24"/>
                </w:rPr>
                <w:fldChar w:fldCharType="begin"/>
              </w:r>
              <w:r w:rsidRPr="001105D3">
                <w:rPr>
                  <w:rFonts w:cstheme="minorHAnsi"/>
                  <w:sz w:val="24"/>
                  <w:szCs w:val="24"/>
                </w:rPr>
                <w:instrText xml:space="preserve"> BIBLIOGRAPHY </w:instrText>
              </w:r>
              <w:r w:rsidRPr="001105D3">
                <w:rPr>
                  <w:rFonts w:cstheme="minorHAnsi"/>
                  <w:sz w:val="24"/>
                  <w:szCs w:val="24"/>
                </w:rPr>
                <w:fldChar w:fldCharType="separate"/>
              </w:r>
              <w:r w:rsidR="00DB0B84" w:rsidRPr="001105D3">
                <w:rPr>
                  <w:rFonts w:cstheme="minorHAnsi"/>
                  <w:sz w:val="24"/>
                  <w:szCs w:val="24"/>
                </w:rPr>
                <w:t>Griffith, A. &amp; Howarth</w:t>
              </w:r>
              <w:proofErr w:type="gramStart"/>
              <w:r w:rsidR="00DB0B84" w:rsidRPr="001105D3">
                <w:rPr>
                  <w:rFonts w:cstheme="minorHAnsi"/>
                  <w:sz w:val="24"/>
                  <w:szCs w:val="24"/>
                </w:rPr>
                <w:t>, .</w:t>
              </w:r>
              <w:proofErr w:type="gramEnd"/>
              <w:r w:rsidR="00DB0B84" w:rsidRPr="001105D3">
                <w:rPr>
                  <w:rFonts w:cstheme="minorHAnsi"/>
                  <w:sz w:val="24"/>
                  <w:szCs w:val="24"/>
                </w:rPr>
                <w:t xml:space="preserve"> a. T., 2001. Construction Health and Safety Management. In: Construction Health and Safety Management. </w:t>
              </w:r>
              <w:proofErr w:type="spellStart"/>
              <w:proofErr w:type="gramStart"/>
              <w:r w:rsidR="00DB0B84" w:rsidRPr="001105D3">
                <w:rPr>
                  <w:rFonts w:cstheme="minorHAnsi"/>
                  <w:sz w:val="24"/>
                  <w:szCs w:val="24"/>
                </w:rPr>
                <w:t>s.l.:Routledge</w:t>
              </w:r>
              <w:proofErr w:type="spellEnd"/>
              <w:proofErr w:type="gramEnd"/>
              <w:r w:rsidR="00DB0B84" w:rsidRPr="001105D3">
                <w:rPr>
                  <w:rFonts w:cstheme="minorHAnsi"/>
                  <w:sz w:val="24"/>
                  <w:szCs w:val="24"/>
                </w:rPr>
                <w:t>, p. 122.</w:t>
              </w:r>
            </w:p>
            <w:p w14:paraId="2B8A204B" w14:textId="77777777" w:rsidR="00DB0B84" w:rsidRPr="001105D3" w:rsidRDefault="00DB0B84" w:rsidP="001105D3">
              <w:pPr>
                <w:pStyle w:val="Bibliography"/>
                <w:spacing w:line="360" w:lineRule="auto"/>
                <w:rPr>
                  <w:rFonts w:cstheme="minorHAnsi"/>
                  <w:sz w:val="24"/>
                  <w:szCs w:val="24"/>
                </w:rPr>
              </w:pPr>
              <w:proofErr w:type="gramStart"/>
              <w:r w:rsidRPr="001105D3">
                <w:rPr>
                  <w:rFonts w:cstheme="minorHAnsi"/>
                  <w:sz w:val="24"/>
                  <w:szCs w:val="24"/>
                </w:rPr>
                <w:t>HSE ,</w:t>
              </w:r>
              <w:proofErr w:type="gramEnd"/>
              <w:r w:rsidRPr="001105D3">
                <w:rPr>
                  <w:rFonts w:cstheme="minorHAnsi"/>
                  <w:sz w:val="24"/>
                  <w:szCs w:val="24"/>
                </w:rPr>
                <w:t xml:space="preserve"> </w:t>
              </w:r>
              <w:proofErr w:type="spellStart"/>
              <w:r w:rsidRPr="001105D3">
                <w:rPr>
                  <w:rFonts w:cstheme="minorHAnsi"/>
                  <w:sz w:val="24"/>
                  <w:szCs w:val="24"/>
                </w:rPr>
                <w:t>n.a.</w:t>
              </w:r>
              <w:proofErr w:type="spellEnd"/>
              <w:r w:rsidRPr="001105D3">
                <w:rPr>
                  <w:rFonts w:cstheme="minorHAnsi"/>
                  <w:sz w:val="24"/>
                  <w:szCs w:val="24"/>
                </w:rPr>
                <w:t xml:space="preserve"> HSE Government Site. [Online] </w:t>
              </w:r>
              <w:r w:rsidRPr="001105D3">
                <w:rPr>
                  <w:rFonts w:cstheme="minorHAnsi"/>
                  <w:sz w:val="24"/>
                  <w:szCs w:val="24"/>
                </w:rPr>
                <w:br/>
                <w:t>Available at: https://www.hse.gov.uk/construction/new-health-safety.htm</w:t>
              </w:r>
              <w:r w:rsidRPr="001105D3">
                <w:rPr>
                  <w:rFonts w:cstheme="minorHAnsi"/>
                  <w:sz w:val="24"/>
                  <w:szCs w:val="24"/>
                </w:rPr>
                <w:br/>
                <w:t>[Accessed 15 April 2022].</w:t>
              </w:r>
            </w:p>
            <w:p w14:paraId="6D0596DD"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HSE, 2021. Construction statistics in Great Britain, 2021, United Kingdom: HSE.</w:t>
              </w:r>
            </w:p>
            <w:p w14:paraId="0A799047"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HSE, 2021. Construction statistics in Great Britain, 2021, </w:t>
              </w:r>
              <w:proofErr w:type="spellStart"/>
              <w:r w:rsidRPr="001105D3">
                <w:rPr>
                  <w:rFonts w:cstheme="minorHAnsi"/>
                  <w:sz w:val="24"/>
                  <w:szCs w:val="24"/>
                </w:rPr>
                <w:t>s.l.</w:t>
              </w:r>
              <w:proofErr w:type="spellEnd"/>
              <w:r w:rsidRPr="001105D3">
                <w:rPr>
                  <w:rFonts w:cstheme="minorHAnsi"/>
                  <w:sz w:val="24"/>
                  <w:szCs w:val="24"/>
                </w:rPr>
                <w:t xml:space="preserve">: </w:t>
              </w:r>
              <w:proofErr w:type="spellStart"/>
              <w:r w:rsidRPr="001105D3">
                <w:rPr>
                  <w:rFonts w:cstheme="minorHAnsi"/>
                  <w:sz w:val="24"/>
                  <w:szCs w:val="24"/>
                </w:rPr>
                <w:t>s.n</w:t>
              </w:r>
              <w:proofErr w:type="spellEnd"/>
              <w:r w:rsidRPr="001105D3">
                <w:rPr>
                  <w:rFonts w:cstheme="minorHAnsi"/>
                  <w:sz w:val="24"/>
                  <w:szCs w:val="24"/>
                </w:rPr>
                <w:t>.</w:t>
              </w:r>
            </w:p>
            <w:p w14:paraId="74A0AE29"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HSE, </w:t>
              </w:r>
              <w:proofErr w:type="spellStart"/>
              <w:r w:rsidRPr="001105D3">
                <w:rPr>
                  <w:rFonts w:cstheme="minorHAnsi"/>
                  <w:sz w:val="24"/>
                  <w:szCs w:val="24"/>
                </w:rPr>
                <w:t>n.a.</w:t>
              </w:r>
              <w:proofErr w:type="spellEnd"/>
              <w:r w:rsidRPr="001105D3">
                <w:rPr>
                  <w:rFonts w:cstheme="minorHAnsi"/>
                  <w:sz w:val="24"/>
                  <w:szCs w:val="24"/>
                </w:rPr>
                <w:t xml:space="preserve"> HSE. [Online] </w:t>
              </w:r>
              <w:r w:rsidRPr="001105D3">
                <w:rPr>
                  <w:rFonts w:cstheme="minorHAnsi"/>
                  <w:sz w:val="24"/>
                  <w:szCs w:val="24"/>
                </w:rPr>
                <w:br/>
                <w:t>Available at: https://www.hse.gov.uk/construction/safetytopics/site-rules-induction.htm#:~:text=The%20inductions%20should%20be%20proportionate,to%20and%20the%20control%20measures.</w:t>
              </w:r>
              <w:r w:rsidRPr="001105D3">
                <w:rPr>
                  <w:rFonts w:cstheme="minorHAnsi"/>
                  <w:sz w:val="24"/>
                  <w:szCs w:val="24"/>
                </w:rPr>
                <w:br/>
                <w:t>[Accessed 22 April 2022].</w:t>
              </w:r>
            </w:p>
            <w:p w14:paraId="534647D7"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1974. Control of Pollution Act 1974. [Online] </w:t>
              </w:r>
              <w:r w:rsidRPr="001105D3">
                <w:rPr>
                  <w:rFonts w:cstheme="minorHAnsi"/>
                  <w:sz w:val="24"/>
                  <w:szCs w:val="24"/>
                </w:rPr>
                <w:br/>
                <w:t>Available at: https://www.legislation.gov.uk/ukpga/1974/40</w:t>
              </w:r>
              <w:r w:rsidRPr="001105D3">
                <w:rPr>
                  <w:rFonts w:cstheme="minorHAnsi"/>
                  <w:sz w:val="24"/>
                  <w:szCs w:val="24"/>
                </w:rPr>
                <w:br/>
                <w:t>[Accessed 21 April 2022].</w:t>
              </w:r>
            </w:p>
            <w:p w14:paraId="4A3EE124"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1974. Health and Safety at Work etc. Act 1974. [Online] </w:t>
              </w:r>
              <w:r w:rsidRPr="001105D3">
                <w:rPr>
                  <w:rFonts w:cstheme="minorHAnsi"/>
                  <w:sz w:val="24"/>
                  <w:szCs w:val="24"/>
                </w:rPr>
                <w:br/>
                <w:t>Available at: https://www.legislation.gov.uk/ukpga/1974/37/section/6</w:t>
              </w:r>
              <w:r w:rsidRPr="001105D3">
                <w:rPr>
                  <w:rFonts w:cstheme="minorHAnsi"/>
                  <w:sz w:val="24"/>
                  <w:szCs w:val="24"/>
                </w:rPr>
                <w:br/>
                <w:t>[Accessed 22 April 2022].</w:t>
              </w:r>
            </w:p>
            <w:p w14:paraId="694FFA57"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1984. Building Act 1984. [Online] </w:t>
              </w:r>
              <w:r w:rsidRPr="001105D3">
                <w:rPr>
                  <w:rFonts w:cstheme="minorHAnsi"/>
                  <w:sz w:val="24"/>
                  <w:szCs w:val="24"/>
                </w:rPr>
                <w:br/>
                <w:t>Available at: https://www.legislation.gov.uk/ukpga/1984/55</w:t>
              </w:r>
              <w:r w:rsidRPr="001105D3">
                <w:rPr>
                  <w:rFonts w:cstheme="minorHAnsi"/>
                  <w:sz w:val="24"/>
                  <w:szCs w:val="24"/>
                </w:rPr>
                <w:br/>
                <w:t>[Accessed 22 April 2022].</w:t>
              </w:r>
            </w:p>
            <w:p w14:paraId="3C43DAC2"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1990. Environmental Protection Act 1990. [Online] </w:t>
              </w:r>
              <w:r w:rsidRPr="001105D3">
                <w:rPr>
                  <w:rFonts w:cstheme="minorHAnsi"/>
                  <w:sz w:val="24"/>
                  <w:szCs w:val="24"/>
                </w:rPr>
                <w:br/>
                <w:t>Available at: https://www.legislation.gov.uk/ukpga/1990/43/part/IIA</w:t>
              </w:r>
              <w:r w:rsidRPr="001105D3">
                <w:rPr>
                  <w:rFonts w:cstheme="minorHAnsi"/>
                  <w:sz w:val="24"/>
                  <w:szCs w:val="24"/>
                </w:rPr>
                <w:br/>
                <w:t>[Accessed 15 April 2022].</w:t>
              </w:r>
            </w:p>
            <w:p w14:paraId="122C27AF"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lastRenderedPageBreak/>
                <w:t xml:space="preserve">Legislation Government United Kingdom, 1992. The Personal Protective Equipment at Work Regulations 1992. [Online] </w:t>
              </w:r>
              <w:r w:rsidRPr="001105D3">
                <w:rPr>
                  <w:rFonts w:cstheme="minorHAnsi"/>
                  <w:sz w:val="24"/>
                  <w:szCs w:val="24"/>
                </w:rPr>
                <w:br/>
                <w:t>Available at: https://www.legislation.gov.uk/uksi/1992/2966/regulation/4/made</w:t>
              </w:r>
              <w:r w:rsidRPr="001105D3">
                <w:rPr>
                  <w:rFonts w:cstheme="minorHAnsi"/>
                  <w:sz w:val="24"/>
                  <w:szCs w:val="24"/>
                </w:rPr>
                <w:br/>
                <w:t>[Accessed 21 April 2022].</w:t>
              </w:r>
            </w:p>
            <w:p w14:paraId="42FB2AEF"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1999. The Management of Health and Safety at Work Regulations 1999. [Online] </w:t>
              </w:r>
              <w:r w:rsidRPr="001105D3">
                <w:rPr>
                  <w:rFonts w:cstheme="minorHAnsi"/>
                  <w:sz w:val="24"/>
                  <w:szCs w:val="24"/>
                </w:rPr>
                <w:br/>
                <w:t>Available at: https://www.legislation.gov.uk/uksi/1999/3242/regulation/10</w:t>
              </w:r>
              <w:r w:rsidRPr="001105D3">
                <w:rPr>
                  <w:rFonts w:cstheme="minorHAnsi"/>
                  <w:sz w:val="24"/>
                  <w:szCs w:val="24"/>
                </w:rPr>
                <w:br/>
                <w:t>[Accessed 21 April 2022].</w:t>
              </w:r>
            </w:p>
            <w:p w14:paraId="38AADBCE"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2005. The Control of Noise at Work Regulations 2005. [Online] </w:t>
              </w:r>
              <w:r w:rsidRPr="001105D3">
                <w:rPr>
                  <w:rFonts w:cstheme="minorHAnsi"/>
                  <w:sz w:val="24"/>
                  <w:szCs w:val="24"/>
                </w:rPr>
                <w:br/>
                <w:t>Available at: https://www.legislation.gov.uk/uksi/2005/1643/regulation/5/made</w:t>
              </w:r>
              <w:r w:rsidRPr="001105D3">
                <w:rPr>
                  <w:rFonts w:cstheme="minorHAnsi"/>
                  <w:sz w:val="24"/>
                  <w:szCs w:val="24"/>
                </w:rPr>
                <w:br/>
                <w:t>[Accessed 21 April 2022].</w:t>
              </w:r>
            </w:p>
            <w:p w14:paraId="0DBF4488"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2005. The Work at Height Regulations 2005. [Online] </w:t>
              </w:r>
              <w:r w:rsidRPr="001105D3">
                <w:rPr>
                  <w:rFonts w:cstheme="minorHAnsi"/>
                  <w:sz w:val="24"/>
                  <w:szCs w:val="24"/>
                </w:rPr>
                <w:br/>
                <w:t>Available at: https://www.legislation.gov.uk/uksi/2005/735/contents/made</w:t>
              </w:r>
              <w:r w:rsidRPr="001105D3">
                <w:rPr>
                  <w:rFonts w:cstheme="minorHAnsi"/>
                  <w:sz w:val="24"/>
                  <w:szCs w:val="24"/>
                </w:rPr>
                <w:br/>
                <w:t>[Accessed 22 April 2022].</w:t>
              </w:r>
            </w:p>
            <w:p w14:paraId="7DB4CEF3"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2005. The Work at Height Regulations 2005. [Online] </w:t>
              </w:r>
              <w:r w:rsidRPr="001105D3">
                <w:rPr>
                  <w:rFonts w:cstheme="minorHAnsi"/>
                  <w:sz w:val="24"/>
                  <w:szCs w:val="24"/>
                </w:rPr>
                <w:br/>
                <w:t>Available at: https://www.legislation.gov.uk/uksi/2005/735/regulation/4/made</w:t>
              </w:r>
              <w:r w:rsidRPr="001105D3">
                <w:rPr>
                  <w:rFonts w:cstheme="minorHAnsi"/>
                  <w:sz w:val="24"/>
                  <w:szCs w:val="24"/>
                </w:rPr>
                <w:br/>
                <w:t>[Accessed 22 April 2022].</w:t>
              </w:r>
            </w:p>
            <w:p w14:paraId="1C742D4D"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2005. The Work at Height Regulations 2005. [Online] </w:t>
              </w:r>
              <w:r w:rsidRPr="001105D3">
                <w:rPr>
                  <w:rFonts w:cstheme="minorHAnsi"/>
                  <w:sz w:val="24"/>
                  <w:szCs w:val="24"/>
                </w:rPr>
                <w:br/>
                <w:t>Available at: https://www.legislation.gov.uk/uksi/2005/735/regulation/10/made</w:t>
              </w:r>
              <w:r w:rsidRPr="001105D3">
                <w:rPr>
                  <w:rFonts w:cstheme="minorHAnsi"/>
                  <w:sz w:val="24"/>
                  <w:szCs w:val="24"/>
                </w:rPr>
                <w:br/>
                <w:t>[Accessed 22 April 2022].</w:t>
              </w:r>
            </w:p>
            <w:p w14:paraId="2FFAA18A"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2005. The Work at Height Regulations 2005. [Online] </w:t>
              </w:r>
              <w:r w:rsidRPr="001105D3">
                <w:rPr>
                  <w:rFonts w:cstheme="minorHAnsi"/>
                  <w:sz w:val="24"/>
                  <w:szCs w:val="24"/>
                </w:rPr>
                <w:br/>
                <w:t>Available at: https://www.legislation.gov.uk/uksi/2005/735/regulation/11/made</w:t>
              </w:r>
              <w:r w:rsidRPr="001105D3">
                <w:rPr>
                  <w:rFonts w:cstheme="minorHAnsi"/>
                  <w:sz w:val="24"/>
                  <w:szCs w:val="24"/>
                </w:rPr>
                <w:br/>
                <w:t>[Accessed 22 April 2022].</w:t>
              </w:r>
            </w:p>
            <w:p w14:paraId="3D13F84F"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2013. The Reporting of Injuries, Diseases and Dangerous Occurrences Regulations 2013. [Online] </w:t>
              </w:r>
              <w:r w:rsidRPr="001105D3">
                <w:rPr>
                  <w:rFonts w:cstheme="minorHAnsi"/>
                  <w:sz w:val="24"/>
                  <w:szCs w:val="24"/>
                </w:rPr>
                <w:br/>
              </w:r>
              <w:r w:rsidRPr="001105D3">
                <w:rPr>
                  <w:rFonts w:cstheme="minorHAnsi"/>
                  <w:sz w:val="24"/>
                  <w:szCs w:val="24"/>
                </w:rPr>
                <w:lastRenderedPageBreak/>
                <w:t>Available at: https://www.legislation.gov.uk/uksi/2013/1471/contents/made</w:t>
              </w:r>
              <w:r w:rsidRPr="001105D3">
                <w:rPr>
                  <w:rFonts w:cstheme="minorHAnsi"/>
                  <w:sz w:val="24"/>
                  <w:szCs w:val="24"/>
                </w:rPr>
                <w:br/>
                <w:t>[Accessed 2022 April 2022].</w:t>
              </w:r>
            </w:p>
            <w:p w14:paraId="4229CBFC"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2015. The Construction (Design and Management) Regulations 2015. [Online] </w:t>
              </w:r>
              <w:r w:rsidRPr="001105D3">
                <w:rPr>
                  <w:rFonts w:cstheme="minorHAnsi"/>
                  <w:sz w:val="24"/>
                  <w:szCs w:val="24"/>
                </w:rPr>
                <w:br/>
                <w:t>Available at: https://www.legislation.gov.uk/uksi/2015/51/regulation/17/made</w:t>
              </w:r>
              <w:r w:rsidRPr="001105D3">
                <w:rPr>
                  <w:rFonts w:cstheme="minorHAnsi"/>
                  <w:sz w:val="24"/>
                  <w:szCs w:val="24"/>
                </w:rPr>
                <w:br/>
                <w:t>[Accessed 22 April 2022].</w:t>
              </w:r>
            </w:p>
            <w:p w14:paraId="588361DB"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2015. The Construction (Design and Management) Regulations 2015. [Online] </w:t>
              </w:r>
              <w:r w:rsidRPr="001105D3">
                <w:rPr>
                  <w:rFonts w:cstheme="minorHAnsi"/>
                  <w:sz w:val="24"/>
                  <w:szCs w:val="24"/>
                </w:rPr>
                <w:br/>
                <w:t>Available at: https://www.legislation.gov.uk/uksi/2015/51/regulation/19/made</w:t>
              </w:r>
              <w:r w:rsidRPr="001105D3">
                <w:rPr>
                  <w:rFonts w:cstheme="minorHAnsi"/>
                  <w:sz w:val="24"/>
                  <w:szCs w:val="24"/>
                </w:rPr>
                <w:br/>
                <w:t>[Accessed 22 April 2022].</w:t>
              </w:r>
            </w:p>
            <w:p w14:paraId="434DEA32" w14:textId="77777777" w:rsidR="00DB0B84" w:rsidRPr="001105D3" w:rsidRDefault="00DB0B84" w:rsidP="001105D3">
              <w:pPr>
                <w:pStyle w:val="Bibliography"/>
                <w:spacing w:line="360" w:lineRule="auto"/>
                <w:rPr>
                  <w:rFonts w:cstheme="minorHAnsi"/>
                  <w:sz w:val="24"/>
                  <w:szCs w:val="24"/>
                </w:rPr>
              </w:pPr>
              <w:r w:rsidRPr="001105D3">
                <w:rPr>
                  <w:rFonts w:cstheme="minorHAnsi"/>
                  <w:sz w:val="24"/>
                  <w:szCs w:val="24"/>
                </w:rPr>
                <w:t xml:space="preserve">Legislation Government United Kingdom, 2015. The Construction (Design and Management) Regulations 2015. [Online] </w:t>
              </w:r>
              <w:r w:rsidRPr="001105D3">
                <w:rPr>
                  <w:rFonts w:cstheme="minorHAnsi"/>
                  <w:sz w:val="24"/>
                  <w:szCs w:val="24"/>
                </w:rPr>
                <w:br/>
                <w:t>Available at: https://www.legislation.gov.uk/uksi/2015/51/regulation/17/made</w:t>
              </w:r>
              <w:r w:rsidRPr="001105D3">
                <w:rPr>
                  <w:rFonts w:cstheme="minorHAnsi"/>
                  <w:sz w:val="24"/>
                  <w:szCs w:val="24"/>
                </w:rPr>
                <w:br/>
                <w:t>[Accessed 15 April 2022].</w:t>
              </w:r>
            </w:p>
            <w:p w14:paraId="6B096910" w14:textId="6A0C1F94" w:rsidR="00D26348" w:rsidRPr="001105D3" w:rsidRDefault="00D26348" w:rsidP="001105D3">
              <w:pPr>
                <w:spacing w:line="360" w:lineRule="auto"/>
                <w:rPr>
                  <w:rFonts w:cstheme="minorHAnsi"/>
                  <w:sz w:val="24"/>
                  <w:szCs w:val="24"/>
                </w:rPr>
              </w:pPr>
              <w:r w:rsidRPr="001105D3">
                <w:rPr>
                  <w:rFonts w:cstheme="minorHAnsi"/>
                  <w:sz w:val="24"/>
                  <w:szCs w:val="24"/>
                </w:rPr>
                <w:fldChar w:fldCharType="end"/>
              </w:r>
            </w:p>
          </w:sdtContent>
        </w:sdt>
      </w:sdtContent>
    </w:sdt>
    <w:sectPr w:rsidR="00D26348" w:rsidRPr="001105D3" w:rsidSect="005F63D9">
      <w:footerReference w:type="default" r:id="rId11"/>
      <w:pgSz w:w="11906" w:h="16838"/>
      <w:pgMar w:top="1440" w:right="1440" w:bottom="1440" w:left="1440" w:header="708" w:footer="708" w:gutter="0"/>
      <w:pgBorders w:offsetFrom="page">
        <w:top w:val="single" w:sz="18" w:space="24" w:color="92D050"/>
        <w:left w:val="single" w:sz="18" w:space="24" w:color="92D050"/>
        <w:bottom w:val="single" w:sz="18" w:space="24" w:color="92D050"/>
        <w:right w:val="single" w:sz="18"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71A39" w14:textId="77777777" w:rsidR="00577FBB" w:rsidRDefault="00577FBB" w:rsidP="005F63D9">
      <w:pPr>
        <w:spacing w:before="0" w:after="0" w:line="240" w:lineRule="auto"/>
      </w:pPr>
      <w:r>
        <w:separator/>
      </w:r>
    </w:p>
  </w:endnote>
  <w:endnote w:type="continuationSeparator" w:id="0">
    <w:p w14:paraId="64E108EC" w14:textId="77777777" w:rsidR="00577FBB" w:rsidRDefault="00577FBB" w:rsidP="005F63D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743139"/>
      <w:docPartObj>
        <w:docPartGallery w:val="Page Numbers (Bottom of Page)"/>
        <w:docPartUnique/>
      </w:docPartObj>
    </w:sdtPr>
    <w:sdtEndPr>
      <w:rPr>
        <w:noProof/>
      </w:rPr>
    </w:sdtEndPr>
    <w:sdtContent>
      <w:p w14:paraId="196FAE4C" w14:textId="46B5FBC4" w:rsidR="005F63D9" w:rsidRDefault="005F63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DAC64" w14:textId="77777777" w:rsidR="005F63D9" w:rsidRDefault="005F6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D16C8" w14:textId="77777777" w:rsidR="00577FBB" w:rsidRDefault="00577FBB" w:rsidP="005F63D9">
      <w:pPr>
        <w:spacing w:before="0" w:after="0" w:line="240" w:lineRule="auto"/>
      </w:pPr>
      <w:r>
        <w:separator/>
      </w:r>
    </w:p>
  </w:footnote>
  <w:footnote w:type="continuationSeparator" w:id="0">
    <w:p w14:paraId="6620A61D" w14:textId="77777777" w:rsidR="00577FBB" w:rsidRDefault="00577FBB" w:rsidP="005F63D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43B7"/>
    <w:multiLevelType w:val="hybridMultilevel"/>
    <w:tmpl w:val="10D63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183A0F"/>
    <w:multiLevelType w:val="multilevel"/>
    <w:tmpl w:val="FEA471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B51FF"/>
    <w:multiLevelType w:val="multilevel"/>
    <w:tmpl w:val="DD9E94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850A9"/>
    <w:multiLevelType w:val="multilevel"/>
    <w:tmpl w:val="34D679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6512168"/>
    <w:multiLevelType w:val="multilevel"/>
    <w:tmpl w:val="830021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D7AD0"/>
    <w:multiLevelType w:val="multilevel"/>
    <w:tmpl w:val="8DF2E4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B7317"/>
    <w:multiLevelType w:val="multilevel"/>
    <w:tmpl w:val="0422C70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FE2115B"/>
    <w:multiLevelType w:val="multilevel"/>
    <w:tmpl w:val="F886B2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65DFC"/>
    <w:multiLevelType w:val="multilevel"/>
    <w:tmpl w:val="8A36BA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F52F25"/>
    <w:multiLevelType w:val="multilevel"/>
    <w:tmpl w:val="DBDE899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6A725B11"/>
    <w:multiLevelType w:val="multilevel"/>
    <w:tmpl w:val="C3FABF4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7046766D"/>
    <w:multiLevelType w:val="multilevel"/>
    <w:tmpl w:val="F4340E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2E143C"/>
    <w:multiLevelType w:val="multilevel"/>
    <w:tmpl w:val="E484175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483E84"/>
    <w:multiLevelType w:val="multilevel"/>
    <w:tmpl w:val="1694A7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A0FA6"/>
    <w:multiLevelType w:val="multilevel"/>
    <w:tmpl w:val="1DDCEB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1F1714"/>
    <w:multiLevelType w:val="multilevel"/>
    <w:tmpl w:val="1AC2D9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3C0DC1"/>
    <w:multiLevelType w:val="multilevel"/>
    <w:tmpl w:val="B270F4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885533472">
    <w:abstractNumId w:val="9"/>
  </w:num>
  <w:num w:numId="2" w16cid:durableId="478305024">
    <w:abstractNumId w:val="6"/>
  </w:num>
  <w:num w:numId="3" w16cid:durableId="41173213">
    <w:abstractNumId w:val="10"/>
  </w:num>
  <w:num w:numId="4" w16cid:durableId="1807703087">
    <w:abstractNumId w:val="3"/>
  </w:num>
  <w:num w:numId="5" w16cid:durableId="1309936200">
    <w:abstractNumId w:val="8"/>
  </w:num>
  <w:num w:numId="6" w16cid:durableId="1217427459">
    <w:abstractNumId w:val="13"/>
  </w:num>
  <w:num w:numId="7" w16cid:durableId="98573950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8" w16cid:durableId="1838956299">
    <w:abstractNumId w:val="16"/>
  </w:num>
  <w:num w:numId="9" w16cid:durableId="702638088">
    <w:abstractNumId w:val="11"/>
  </w:num>
  <w:num w:numId="10" w16cid:durableId="1658192499">
    <w:abstractNumId w:val="1"/>
  </w:num>
  <w:num w:numId="11" w16cid:durableId="914633532">
    <w:abstractNumId w:val="15"/>
  </w:num>
  <w:num w:numId="12" w16cid:durableId="1506624539">
    <w:abstractNumId w:val="12"/>
  </w:num>
  <w:num w:numId="13" w16cid:durableId="33041282">
    <w:abstractNumId w:val="5"/>
  </w:num>
  <w:num w:numId="14" w16cid:durableId="2089962665">
    <w:abstractNumId w:val="14"/>
  </w:num>
  <w:num w:numId="15" w16cid:durableId="758604521">
    <w:abstractNumId w:val="7"/>
  </w:num>
  <w:num w:numId="16" w16cid:durableId="1307122263">
    <w:abstractNumId w:val="2"/>
  </w:num>
  <w:num w:numId="17" w16cid:durableId="610013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3D9"/>
    <w:rsid w:val="000105B4"/>
    <w:rsid w:val="00014C4C"/>
    <w:rsid w:val="00034E50"/>
    <w:rsid w:val="00075A25"/>
    <w:rsid w:val="00092533"/>
    <w:rsid w:val="000A0E04"/>
    <w:rsid w:val="000A35B2"/>
    <w:rsid w:val="000A67BE"/>
    <w:rsid w:val="000A7539"/>
    <w:rsid w:val="000B142A"/>
    <w:rsid w:val="000C1940"/>
    <w:rsid w:val="000E4190"/>
    <w:rsid w:val="00100515"/>
    <w:rsid w:val="00102BC0"/>
    <w:rsid w:val="001105D3"/>
    <w:rsid w:val="00112A4E"/>
    <w:rsid w:val="00114CC4"/>
    <w:rsid w:val="00125126"/>
    <w:rsid w:val="001459B9"/>
    <w:rsid w:val="001563F8"/>
    <w:rsid w:val="00170115"/>
    <w:rsid w:val="00175721"/>
    <w:rsid w:val="001915ED"/>
    <w:rsid w:val="001A0C92"/>
    <w:rsid w:val="001A3213"/>
    <w:rsid w:val="001B10E7"/>
    <w:rsid w:val="001D01C5"/>
    <w:rsid w:val="001E1CBC"/>
    <w:rsid w:val="00202DA1"/>
    <w:rsid w:val="002142CD"/>
    <w:rsid w:val="0021792C"/>
    <w:rsid w:val="00221299"/>
    <w:rsid w:val="00233700"/>
    <w:rsid w:val="002429C2"/>
    <w:rsid w:val="00244FDF"/>
    <w:rsid w:val="002620C8"/>
    <w:rsid w:val="0027253D"/>
    <w:rsid w:val="002A0896"/>
    <w:rsid w:val="002A5E2F"/>
    <w:rsid w:val="002B667E"/>
    <w:rsid w:val="002C7463"/>
    <w:rsid w:val="002F3092"/>
    <w:rsid w:val="003223D8"/>
    <w:rsid w:val="00333192"/>
    <w:rsid w:val="00355077"/>
    <w:rsid w:val="00355EFA"/>
    <w:rsid w:val="00364B5E"/>
    <w:rsid w:val="00365A0C"/>
    <w:rsid w:val="00371A6B"/>
    <w:rsid w:val="00374063"/>
    <w:rsid w:val="00380E38"/>
    <w:rsid w:val="00382EB1"/>
    <w:rsid w:val="00382F76"/>
    <w:rsid w:val="00395626"/>
    <w:rsid w:val="003A60DF"/>
    <w:rsid w:val="003A7484"/>
    <w:rsid w:val="003C3BC5"/>
    <w:rsid w:val="003D2D6A"/>
    <w:rsid w:val="003D4A09"/>
    <w:rsid w:val="003D66BC"/>
    <w:rsid w:val="003D7F6A"/>
    <w:rsid w:val="003E01E0"/>
    <w:rsid w:val="00424778"/>
    <w:rsid w:val="00432926"/>
    <w:rsid w:val="00435EAD"/>
    <w:rsid w:val="004531AC"/>
    <w:rsid w:val="0045390E"/>
    <w:rsid w:val="00482DA5"/>
    <w:rsid w:val="004968F1"/>
    <w:rsid w:val="00496B7D"/>
    <w:rsid w:val="004A6F8F"/>
    <w:rsid w:val="004C54A6"/>
    <w:rsid w:val="004D0436"/>
    <w:rsid w:val="004E31B0"/>
    <w:rsid w:val="004E3E78"/>
    <w:rsid w:val="004E6A56"/>
    <w:rsid w:val="004E720D"/>
    <w:rsid w:val="004F38D8"/>
    <w:rsid w:val="004F4CFF"/>
    <w:rsid w:val="00500070"/>
    <w:rsid w:val="005023FB"/>
    <w:rsid w:val="00504788"/>
    <w:rsid w:val="005060BB"/>
    <w:rsid w:val="00507B65"/>
    <w:rsid w:val="00516B78"/>
    <w:rsid w:val="00520A9A"/>
    <w:rsid w:val="005471FC"/>
    <w:rsid w:val="0057724B"/>
    <w:rsid w:val="00577FBB"/>
    <w:rsid w:val="00580905"/>
    <w:rsid w:val="00587CC6"/>
    <w:rsid w:val="0059555D"/>
    <w:rsid w:val="005A0C54"/>
    <w:rsid w:val="005A5AAB"/>
    <w:rsid w:val="005C254A"/>
    <w:rsid w:val="005C5DCD"/>
    <w:rsid w:val="005D1C6D"/>
    <w:rsid w:val="005D30E3"/>
    <w:rsid w:val="005E3756"/>
    <w:rsid w:val="005F63D9"/>
    <w:rsid w:val="005F71E0"/>
    <w:rsid w:val="00603EE3"/>
    <w:rsid w:val="00604488"/>
    <w:rsid w:val="006113AA"/>
    <w:rsid w:val="00617CA1"/>
    <w:rsid w:val="0062411C"/>
    <w:rsid w:val="006335CD"/>
    <w:rsid w:val="006462A3"/>
    <w:rsid w:val="00647097"/>
    <w:rsid w:val="00656110"/>
    <w:rsid w:val="006576F8"/>
    <w:rsid w:val="00661301"/>
    <w:rsid w:val="0066139D"/>
    <w:rsid w:val="006641D6"/>
    <w:rsid w:val="00666BE2"/>
    <w:rsid w:val="0067232D"/>
    <w:rsid w:val="00677EBC"/>
    <w:rsid w:val="00682023"/>
    <w:rsid w:val="006938A4"/>
    <w:rsid w:val="006955F9"/>
    <w:rsid w:val="006A6BDC"/>
    <w:rsid w:val="006B38B3"/>
    <w:rsid w:val="006B70E8"/>
    <w:rsid w:val="006C212D"/>
    <w:rsid w:val="006C658D"/>
    <w:rsid w:val="006C66EA"/>
    <w:rsid w:val="006C6A72"/>
    <w:rsid w:val="006F18D8"/>
    <w:rsid w:val="00704E79"/>
    <w:rsid w:val="0071117F"/>
    <w:rsid w:val="00711C96"/>
    <w:rsid w:val="00722E7E"/>
    <w:rsid w:val="00726B76"/>
    <w:rsid w:val="00726CF2"/>
    <w:rsid w:val="0075178B"/>
    <w:rsid w:val="00760E91"/>
    <w:rsid w:val="00765D12"/>
    <w:rsid w:val="007745A8"/>
    <w:rsid w:val="00776BC1"/>
    <w:rsid w:val="00780049"/>
    <w:rsid w:val="0078087F"/>
    <w:rsid w:val="007844FC"/>
    <w:rsid w:val="007A3F3F"/>
    <w:rsid w:val="007C2C24"/>
    <w:rsid w:val="007C7545"/>
    <w:rsid w:val="007E0A07"/>
    <w:rsid w:val="00833998"/>
    <w:rsid w:val="00833DF8"/>
    <w:rsid w:val="00852C80"/>
    <w:rsid w:val="00860048"/>
    <w:rsid w:val="008713D3"/>
    <w:rsid w:val="00877033"/>
    <w:rsid w:val="00884785"/>
    <w:rsid w:val="00885298"/>
    <w:rsid w:val="008B73AA"/>
    <w:rsid w:val="008C7458"/>
    <w:rsid w:val="00903756"/>
    <w:rsid w:val="00905390"/>
    <w:rsid w:val="00910E36"/>
    <w:rsid w:val="0091580E"/>
    <w:rsid w:val="0094405B"/>
    <w:rsid w:val="009633DD"/>
    <w:rsid w:val="0096576C"/>
    <w:rsid w:val="009657D0"/>
    <w:rsid w:val="00971707"/>
    <w:rsid w:val="009A5FB3"/>
    <w:rsid w:val="009B716B"/>
    <w:rsid w:val="009E0F00"/>
    <w:rsid w:val="009E4B4F"/>
    <w:rsid w:val="009F6DB7"/>
    <w:rsid w:val="00A10F96"/>
    <w:rsid w:val="00A1745E"/>
    <w:rsid w:val="00A23EA7"/>
    <w:rsid w:val="00A375BF"/>
    <w:rsid w:val="00A45403"/>
    <w:rsid w:val="00A46456"/>
    <w:rsid w:val="00A577A4"/>
    <w:rsid w:val="00A729EF"/>
    <w:rsid w:val="00A75166"/>
    <w:rsid w:val="00AC31C2"/>
    <w:rsid w:val="00AC6188"/>
    <w:rsid w:val="00AD5FF5"/>
    <w:rsid w:val="00AF0DA7"/>
    <w:rsid w:val="00AF5DC8"/>
    <w:rsid w:val="00B10143"/>
    <w:rsid w:val="00B360C8"/>
    <w:rsid w:val="00B45B93"/>
    <w:rsid w:val="00B562FD"/>
    <w:rsid w:val="00B60E0C"/>
    <w:rsid w:val="00B66301"/>
    <w:rsid w:val="00B66C96"/>
    <w:rsid w:val="00B8551B"/>
    <w:rsid w:val="00B9065D"/>
    <w:rsid w:val="00BB7615"/>
    <w:rsid w:val="00BF6557"/>
    <w:rsid w:val="00C15EEE"/>
    <w:rsid w:val="00C24E5A"/>
    <w:rsid w:val="00C34712"/>
    <w:rsid w:val="00C96154"/>
    <w:rsid w:val="00CA5764"/>
    <w:rsid w:val="00CB2897"/>
    <w:rsid w:val="00CD1E36"/>
    <w:rsid w:val="00CD2363"/>
    <w:rsid w:val="00CE219E"/>
    <w:rsid w:val="00CE2775"/>
    <w:rsid w:val="00CF6B95"/>
    <w:rsid w:val="00D04D46"/>
    <w:rsid w:val="00D13979"/>
    <w:rsid w:val="00D215EC"/>
    <w:rsid w:val="00D26348"/>
    <w:rsid w:val="00D3430F"/>
    <w:rsid w:val="00D40881"/>
    <w:rsid w:val="00D44420"/>
    <w:rsid w:val="00D52C45"/>
    <w:rsid w:val="00D66F94"/>
    <w:rsid w:val="00D75A8A"/>
    <w:rsid w:val="00D86A48"/>
    <w:rsid w:val="00D87B2B"/>
    <w:rsid w:val="00DA2FB4"/>
    <w:rsid w:val="00DA7002"/>
    <w:rsid w:val="00DB0B84"/>
    <w:rsid w:val="00DB115D"/>
    <w:rsid w:val="00DC16ED"/>
    <w:rsid w:val="00DC76C7"/>
    <w:rsid w:val="00DE710B"/>
    <w:rsid w:val="00DF4C0F"/>
    <w:rsid w:val="00E045BA"/>
    <w:rsid w:val="00E13265"/>
    <w:rsid w:val="00E260DF"/>
    <w:rsid w:val="00E266E1"/>
    <w:rsid w:val="00E639A0"/>
    <w:rsid w:val="00E747B7"/>
    <w:rsid w:val="00E91D79"/>
    <w:rsid w:val="00EA5F61"/>
    <w:rsid w:val="00EB4478"/>
    <w:rsid w:val="00EC093D"/>
    <w:rsid w:val="00EC142A"/>
    <w:rsid w:val="00ED1D6A"/>
    <w:rsid w:val="00EF0457"/>
    <w:rsid w:val="00EF47C1"/>
    <w:rsid w:val="00F0407A"/>
    <w:rsid w:val="00F1368D"/>
    <w:rsid w:val="00F206DF"/>
    <w:rsid w:val="00F31B7A"/>
    <w:rsid w:val="00F35A7F"/>
    <w:rsid w:val="00F64FF1"/>
    <w:rsid w:val="00F85391"/>
    <w:rsid w:val="00F85956"/>
    <w:rsid w:val="00FA1F05"/>
    <w:rsid w:val="00FC516A"/>
    <w:rsid w:val="00FE4545"/>
    <w:rsid w:val="00FF2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9F4F0"/>
  <w15:chartTrackingRefBased/>
  <w15:docId w15:val="{8B4C5AB6-6919-4028-BA9F-9F47E82D1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0DF"/>
  </w:style>
  <w:style w:type="paragraph" w:styleId="Heading1">
    <w:name w:val="heading 1"/>
    <w:basedOn w:val="Normal"/>
    <w:next w:val="Normal"/>
    <w:link w:val="Heading1Char"/>
    <w:uiPriority w:val="9"/>
    <w:qFormat/>
    <w:rsid w:val="00E260D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260D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260D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E260D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E260D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E260D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E260D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E260D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260DF"/>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F63D9"/>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63D9"/>
  </w:style>
  <w:style w:type="character" w:customStyle="1" w:styleId="eop">
    <w:name w:val="eop"/>
    <w:basedOn w:val="DefaultParagraphFont"/>
    <w:rsid w:val="005F63D9"/>
  </w:style>
  <w:style w:type="character" w:customStyle="1" w:styleId="tabchar">
    <w:name w:val="tabchar"/>
    <w:basedOn w:val="DefaultParagraphFont"/>
    <w:rsid w:val="005F63D9"/>
  </w:style>
  <w:style w:type="character" w:customStyle="1" w:styleId="Heading1Char">
    <w:name w:val="Heading 1 Char"/>
    <w:basedOn w:val="DefaultParagraphFont"/>
    <w:link w:val="Heading1"/>
    <w:uiPriority w:val="9"/>
    <w:rsid w:val="00E260D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E260DF"/>
    <w:rPr>
      <w:caps/>
      <w:spacing w:val="15"/>
      <w:shd w:val="clear" w:color="auto" w:fill="D9E2F3" w:themeFill="accent1" w:themeFillTint="33"/>
    </w:rPr>
  </w:style>
  <w:style w:type="character" w:customStyle="1" w:styleId="Heading3Char">
    <w:name w:val="Heading 3 Char"/>
    <w:basedOn w:val="DefaultParagraphFont"/>
    <w:link w:val="Heading3"/>
    <w:uiPriority w:val="9"/>
    <w:rsid w:val="00E260DF"/>
    <w:rPr>
      <w:caps/>
      <w:color w:val="1F3763" w:themeColor="accent1" w:themeShade="7F"/>
      <w:spacing w:val="15"/>
    </w:rPr>
  </w:style>
  <w:style w:type="character" w:customStyle="1" w:styleId="Heading4Char">
    <w:name w:val="Heading 4 Char"/>
    <w:basedOn w:val="DefaultParagraphFont"/>
    <w:link w:val="Heading4"/>
    <w:uiPriority w:val="9"/>
    <w:rsid w:val="00E260DF"/>
    <w:rPr>
      <w:caps/>
      <w:color w:val="2F5496" w:themeColor="accent1" w:themeShade="BF"/>
      <w:spacing w:val="10"/>
    </w:rPr>
  </w:style>
  <w:style w:type="character" w:customStyle="1" w:styleId="Heading5Char">
    <w:name w:val="Heading 5 Char"/>
    <w:basedOn w:val="DefaultParagraphFont"/>
    <w:link w:val="Heading5"/>
    <w:uiPriority w:val="9"/>
    <w:semiHidden/>
    <w:rsid w:val="00E260DF"/>
    <w:rPr>
      <w:caps/>
      <w:color w:val="2F5496" w:themeColor="accent1" w:themeShade="BF"/>
      <w:spacing w:val="10"/>
    </w:rPr>
  </w:style>
  <w:style w:type="character" w:customStyle="1" w:styleId="Heading6Char">
    <w:name w:val="Heading 6 Char"/>
    <w:basedOn w:val="DefaultParagraphFont"/>
    <w:link w:val="Heading6"/>
    <w:uiPriority w:val="9"/>
    <w:semiHidden/>
    <w:rsid w:val="00E260DF"/>
    <w:rPr>
      <w:caps/>
      <w:color w:val="2F5496" w:themeColor="accent1" w:themeShade="BF"/>
      <w:spacing w:val="10"/>
    </w:rPr>
  </w:style>
  <w:style w:type="character" w:customStyle="1" w:styleId="Heading7Char">
    <w:name w:val="Heading 7 Char"/>
    <w:basedOn w:val="DefaultParagraphFont"/>
    <w:link w:val="Heading7"/>
    <w:uiPriority w:val="9"/>
    <w:semiHidden/>
    <w:rsid w:val="00E260DF"/>
    <w:rPr>
      <w:caps/>
      <w:color w:val="2F5496" w:themeColor="accent1" w:themeShade="BF"/>
      <w:spacing w:val="10"/>
    </w:rPr>
  </w:style>
  <w:style w:type="character" w:customStyle="1" w:styleId="Heading8Char">
    <w:name w:val="Heading 8 Char"/>
    <w:basedOn w:val="DefaultParagraphFont"/>
    <w:link w:val="Heading8"/>
    <w:uiPriority w:val="9"/>
    <w:semiHidden/>
    <w:rsid w:val="00E260DF"/>
    <w:rPr>
      <w:caps/>
      <w:spacing w:val="10"/>
      <w:sz w:val="18"/>
      <w:szCs w:val="18"/>
    </w:rPr>
  </w:style>
  <w:style w:type="character" w:customStyle="1" w:styleId="Heading9Char">
    <w:name w:val="Heading 9 Char"/>
    <w:basedOn w:val="DefaultParagraphFont"/>
    <w:link w:val="Heading9"/>
    <w:uiPriority w:val="9"/>
    <w:semiHidden/>
    <w:rsid w:val="00E260DF"/>
    <w:rPr>
      <w:i/>
      <w:iCs/>
      <w:caps/>
      <w:spacing w:val="10"/>
      <w:sz w:val="18"/>
      <w:szCs w:val="18"/>
    </w:rPr>
  </w:style>
  <w:style w:type="paragraph" w:styleId="Caption">
    <w:name w:val="caption"/>
    <w:basedOn w:val="Normal"/>
    <w:next w:val="Normal"/>
    <w:uiPriority w:val="35"/>
    <w:semiHidden/>
    <w:unhideWhenUsed/>
    <w:qFormat/>
    <w:rsid w:val="00E260DF"/>
    <w:rPr>
      <w:b/>
      <w:bCs/>
      <w:color w:val="2F5496" w:themeColor="accent1" w:themeShade="BF"/>
      <w:sz w:val="16"/>
      <w:szCs w:val="16"/>
    </w:rPr>
  </w:style>
  <w:style w:type="paragraph" w:styleId="Title">
    <w:name w:val="Title"/>
    <w:basedOn w:val="Normal"/>
    <w:next w:val="Normal"/>
    <w:link w:val="TitleChar"/>
    <w:uiPriority w:val="10"/>
    <w:qFormat/>
    <w:rsid w:val="00E260D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E260D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E260D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260DF"/>
    <w:rPr>
      <w:caps/>
      <w:color w:val="595959" w:themeColor="text1" w:themeTint="A6"/>
      <w:spacing w:val="10"/>
      <w:sz w:val="21"/>
      <w:szCs w:val="21"/>
    </w:rPr>
  </w:style>
  <w:style w:type="character" w:styleId="Strong">
    <w:name w:val="Strong"/>
    <w:uiPriority w:val="22"/>
    <w:qFormat/>
    <w:rsid w:val="00E260DF"/>
    <w:rPr>
      <w:b/>
      <w:bCs/>
    </w:rPr>
  </w:style>
  <w:style w:type="character" w:styleId="Emphasis">
    <w:name w:val="Emphasis"/>
    <w:uiPriority w:val="20"/>
    <w:qFormat/>
    <w:rsid w:val="00E260DF"/>
    <w:rPr>
      <w:caps/>
      <w:color w:val="1F3763" w:themeColor="accent1" w:themeShade="7F"/>
      <w:spacing w:val="5"/>
    </w:rPr>
  </w:style>
  <w:style w:type="paragraph" w:styleId="NoSpacing">
    <w:name w:val="No Spacing"/>
    <w:uiPriority w:val="1"/>
    <w:qFormat/>
    <w:rsid w:val="00E260DF"/>
    <w:pPr>
      <w:spacing w:after="0" w:line="240" w:lineRule="auto"/>
    </w:pPr>
  </w:style>
  <w:style w:type="paragraph" w:styleId="Quote">
    <w:name w:val="Quote"/>
    <w:basedOn w:val="Normal"/>
    <w:next w:val="Normal"/>
    <w:link w:val="QuoteChar"/>
    <w:uiPriority w:val="29"/>
    <w:qFormat/>
    <w:rsid w:val="00E260DF"/>
    <w:rPr>
      <w:i/>
      <w:iCs/>
      <w:sz w:val="24"/>
      <w:szCs w:val="24"/>
    </w:rPr>
  </w:style>
  <w:style w:type="character" w:customStyle="1" w:styleId="QuoteChar">
    <w:name w:val="Quote Char"/>
    <w:basedOn w:val="DefaultParagraphFont"/>
    <w:link w:val="Quote"/>
    <w:uiPriority w:val="29"/>
    <w:rsid w:val="00E260DF"/>
    <w:rPr>
      <w:i/>
      <w:iCs/>
      <w:sz w:val="24"/>
      <w:szCs w:val="24"/>
    </w:rPr>
  </w:style>
  <w:style w:type="paragraph" w:styleId="IntenseQuote">
    <w:name w:val="Intense Quote"/>
    <w:basedOn w:val="Normal"/>
    <w:next w:val="Normal"/>
    <w:link w:val="IntenseQuoteChar"/>
    <w:uiPriority w:val="30"/>
    <w:qFormat/>
    <w:rsid w:val="00E260D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E260DF"/>
    <w:rPr>
      <w:color w:val="4472C4" w:themeColor="accent1"/>
      <w:sz w:val="24"/>
      <w:szCs w:val="24"/>
    </w:rPr>
  </w:style>
  <w:style w:type="character" w:styleId="SubtleEmphasis">
    <w:name w:val="Subtle Emphasis"/>
    <w:uiPriority w:val="19"/>
    <w:qFormat/>
    <w:rsid w:val="00E260DF"/>
    <w:rPr>
      <w:i/>
      <w:iCs/>
      <w:color w:val="1F3763" w:themeColor="accent1" w:themeShade="7F"/>
    </w:rPr>
  </w:style>
  <w:style w:type="character" w:styleId="IntenseEmphasis">
    <w:name w:val="Intense Emphasis"/>
    <w:uiPriority w:val="21"/>
    <w:qFormat/>
    <w:rsid w:val="00E260DF"/>
    <w:rPr>
      <w:b/>
      <w:bCs/>
      <w:caps/>
      <w:color w:val="1F3763" w:themeColor="accent1" w:themeShade="7F"/>
      <w:spacing w:val="10"/>
    </w:rPr>
  </w:style>
  <w:style w:type="character" w:styleId="SubtleReference">
    <w:name w:val="Subtle Reference"/>
    <w:uiPriority w:val="31"/>
    <w:qFormat/>
    <w:rsid w:val="00E260DF"/>
    <w:rPr>
      <w:b/>
      <w:bCs/>
      <w:color w:val="4472C4" w:themeColor="accent1"/>
    </w:rPr>
  </w:style>
  <w:style w:type="character" w:styleId="IntenseReference">
    <w:name w:val="Intense Reference"/>
    <w:uiPriority w:val="32"/>
    <w:qFormat/>
    <w:rsid w:val="00E260DF"/>
    <w:rPr>
      <w:b/>
      <w:bCs/>
      <w:i/>
      <w:iCs/>
      <w:caps/>
      <w:color w:val="4472C4" w:themeColor="accent1"/>
    </w:rPr>
  </w:style>
  <w:style w:type="character" w:styleId="BookTitle">
    <w:name w:val="Book Title"/>
    <w:uiPriority w:val="33"/>
    <w:qFormat/>
    <w:rsid w:val="00E260DF"/>
    <w:rPr>
      <w:b/>
      <w:bCs/>
      <w:i/>
      <w:iCs/>
      <w:spacing w:val="0"/>
    </w:rPr>
  </w:style>
  <w:style w:type="paragraph" w:styleId="TOCHeading">
    <w:name w:val="TOC Heading"/>
    <w:basedOn w:val="Heading1"/>
    <w:next w:val="Normal"/>
    <w:uiPriority w:val="39"/>
    <w:semiHidden/>
    <w:unhideWhenUsed/>
    <w:qFormat/>
    <w:rsid w:val="00E260DF"/>
    <w:pPr>
      <w:outlineLvl w:val="9"/>
    </w:pPr>
  </w:style>
  <w:style w:type="paragraph" w:styleId="Header">
    <w:name w:val="header"/>
    <w:basedOn w:val="Normal"/>
    <w:link w:val="HeaderChar"/>
    <w:uiPriority w:val="99"/>
    <w:unhideWhenUsed/>
    <w:rsid w:val="005F63D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F63D9"/>
  </w:style>
  <w:style w:type="paragraph" w:styleId="Footer">
    <w:name w:val="footer"/>
    <w:basedOn w:val="Normal"/>
    <w:link w:val="FooterChar"/>
    <w:uiPriority w:val="99"/>
    <w:unhideWhenUsed/>
    <w:rsid w:val="005F63D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F63D9"/>
  </w:style>
  <w:style w:type="paragraph" w:customStyle="1" w:styleId="first">
    <w:name w:val="first"/>
    <w:basedOn w:val="Normal"/>
    <w:rsid w:val="00AF5DC8"/>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F5DC8"/>
    <w:rPr>
      <w:color w:val="0000FF"/>
      <w:u w:val="single"/>
    </w:rPr>
  </w:style>
  <w:style w:type="paragraph" w:customStyle="1" w:styleId="active">
    <w:name w:val="active"/>
    <w:basedOn w:val="Normal"/>
    <w:rsid w:val="00AF5DC8"/>
    <w:pPr>
      <w:spacing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A0896"/>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p1paratext">
    <w:name w:val="legp1paratext"/>
    <w:basedOn w:val="Normal"/>
    <w:rsid w:val="00A10F96"/>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A10F96"/>
  </w:style>
  <w:style w:type="character" w:customStyle="1" w:styleId="legds">
    <w:name w:val="legds"/>
    <w:basedOn w:val="DefaultParagraphFont"/>
    <w:rsid w:val="00E639A0"/>
  </w:style>
  <w:style w:type="character" w:customStyle="1" w:styleId="legchangedelimiter">
    <w:name w:val="legchangedelimiter"/>
    <w:basedOn w:val="DefaultParagraphFont"/>
    <w:rsid w:val="00E639A0"/>
  </w:style>
  <w:style w:type="character" w:customStyle="1" w:styleId="legaddition">
    <w:name w:val="legaddition"/>
    <w:basedOn w:val="DefaultParagraphFont"/>
    <w:rsid w:val="00E639A0"/>
  </w:style>
  <w:style w:type="paragraph" w:customStyle="1" w:styleId="legclearfix">
    <w:name w:val="legclearfix"/>
    <w:basedOn w:val="Normal"/>
    <w:rsid w:val="00E639A0"/>
    <w:pPr>
      <w:spacing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D26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7917">
      <w:bodyDiv w:val="1"/>
      <w:marLeft w:val="0"/>
      <w:marRight w:val="0"/>
      <w:marTop w:val="0"/>
      <w:marBottom w:val="0"/>
      <w:divBdr>
        <w:top w:val="none" w:sz="0" w:space="0" w:color="auto"/>
        <w:left w:val="none" w:sz="0" w:space="0" w:color="auto"/>
        <w:bottom w:val="none" w:sz="0" w:space="0" w:color="auto"/>
        <w:right w:val="none" w:sz="0" w:space="0" w:color="auto"/>
      </w:divBdr>
    </w:div>
    <w:div w:id="24258266">
      <w:bodyDiv w:val="1"/>
      <w:marLeft w:val="0"/>
      <w:marRight w:val="0"/>
      <w:marTop w:val="0"/>
      <w:marBottom w:val="0"/>
      <w:divBdr>
        <w:top w:val="none" w:sz="0" w:space="0" w:color="auto"/>
        <w:left w:val="none" w:sz="0" w:space="0" w:color="auto"/>
        <w:bottom w:val="none" w:sz="0" w:space="0" w:color="auto"/>
        <w:right w:val="none" w:sz="0" w:space="0" w:color="auto"/>
      </w:divBdr>
      <w:divsChild>
        <w:div w:id="847869358">
          <w:marLeft w:val="0"/>
          <w:marRight w:val="0"/>
          <w:marTop w:val="0"/>
          <w:marBottom w:val="0"/>
          <w:divBdr>
            <w:top w:val="none" w:sz="0" w:space="0" w:color="auto"/>
            <w:left w:val="none" w:sz="0" w:space="0" w:color="auto"/>
            <w:bottom w:val="none" w:sz="0" w:space="0" w:color="auto"/>
            <w:right w:val="none" w:sz="0" w:space="0" w:color="auto"/>
          </w:divBdr>
        </w:div>
        <w:div w:id="1269436218">
          <w:marLeft w:val="0"/>
          <w:marRight w:val="0"/>
          <w:marTop w:val="0"/>
          <w:marBottom w:val="0"/>
          <w:divBdr>
            <w:top w:val="none" w:sz="0" w:space="0" w:color="auto"/>
            <w:left w:val="none" w:sz="0" w:space="0" w:color="auto"/>
            <w:bottom w:val="none" w:sz="0" w:space="0" w:color="auto"/>
            <w:right w:val="none" w:sz="0" w:space="0" w:color="auto"/>
          </w:divBdr>
        </w:div>
        <w:div w:id="723025625">
          <w:marLeft w:val="0"/>
          <w:marRight w:val="0"/>
          <w:marTop w:val="0"/>
          <w:marBottom w:val="0"/>
          <w:divBdr>
            <w:top w:val="none" w:sz="0" w:space="0" w:color="auto"/>
            <w:left w:val="none" w:sz="0" w:space="0" w:color="auto"/>
            <w:bottom w:val="none" w:sz="0" w:space="0" w:color="auto"/>
            <w:right w:val="none" w:sz="0" w:space="0" w:color="auto"/>
          </w:divBdr>
        </w:div>
        <w:div w:id="1826823025">
          <w:marLeft w:val="0"/>
          <w:marRight w:val="0"/>
          <w:marTop w:val="0"/>
          <w:marBottom w:val="0"/>
          <w:divBdr>
            <w:top w:val="none" w:sz="0" w:space="0" w:color="auto"/>
            <w:left w:val="none" w:sz="0" w:space="0" w:color="auto"/>
            <w:bottom w:val="none" w:sz="0" w:space="0" w:color="auto"/>
            <w:right w:val="none" w:sz="0" w:space="0" w:color="auto"/>
          </w:divBdr>
        </w:div>
        <w:div w:id="1971788486">
          <w:marLeft w:val="0"/>
          <w:marRight w:val="0"/>
          <w:marTop w:val="0"/>
          <w:marBottom w:val="0"/>
          <w:divBdr>
            <w:top w:val="none" w:sz="0" w:space="0" w:color="auto"/>
            <w:left w:val="none" w:sz="0" w:space="0" w:color="auto"/>
            <w:bottom w:val="none" w:sz="0" w:space="0" w:color="auto"/>
            <w:right w:val="none" w:sz="0" w:space="0" w:color="auto"/>
          </w:divBdr>
          <w:divsChild>
            <w:div w:id="1951665339">
              <w:marLeft w:val="0"/>
              <w:marRight w:val="0"/>
              <w:marTop w:val="0"/>
              <w:marBottom w:val="0"/>
              <w:divBdr>
                <w:top w:val="none" w:sz="0" w:space="0" w:color="auto"/>
                <w:left w:val="none" w:sz="0" w:space="0" w:color="auto"/>
                <w:bottom w:val="none" w:sz="0" w:space="0" w:color="auto"/>
                <w:right w:val="none" w:sz="0" w:space="0" w:color="auto"/>
              </w:divBdr>
            </w:div>
            <w:div w:id="1885750765">
              <w:marLeft w:val="0"/>
              <w:marRight w:val="0"/>
              <w:marTop w:val="0"/>
              <w:marBottom w:val="0"/>
              <w:divBdr>
                <w:top w:val="none" w:sz="0" w:space="0" w:color="auto"/>
                <w:left w:val="none" w:sz="0" w:space="0" w:color="auto"/>
                <w:bottom w:val="none" w:sz="0" w:space="0" w:color="auto"/>
                <w:right w:val="none" w:sz="0" w:space="0" w:color="auto"/>
              </w:divBdr>
            </w:div>
            <w:div w:id="287901712">
              <w:marLeft w:val="0"/>
              <w:marRight w:val="0"/>
              <w:marTop w:val="0"/>
              <w:marBottom w:val="0"/>
              <w:divBdr>
                <w:top w:val="none" w:sz="0" w:space="0" w:color="auto"/>
                <w:left w:val="none" w:sz="0" w:space="0" w:color="auto"/>
                <w:bottom w:val="none" w:sz="0" w:space="0" w:color="auto"/>
                <w:right w:val="none" w:sz="0" w:space="0" w:color="auto"/>
              </w:divBdr>
            </w:div>
            <w:div w:id="1578049961">
              <w:marLeft w:val="0"/>
              <w:marRight w:val="0"/>
              <w:marTop w:val="0"/>
              <w:marBottom w:val="0"/>
              <w:divBdr>
                <w:top w:val="none" w:sz="0" w:space="0" w:color="auto"/>
                <w:left w:val="none" w:sz="0" w:space="0" w:color="auto"/>
                <w:bottom w:val="none" w:sz="0" w:space="0" w:color="auto"/>
                <w:right w:val="none" w:sz="0" w:space="0" w:color="auto"/>
              </w:divBdr>
            </w:div>
            <w:div w:id="319119036">
              <w:marLeft w:val="0"/>
              <w:marRight w:val="0"/>
              <w:marTop w:val="0"/>
              <w:marBottom w:val="0"/>
              <w:divBdr>
                <w:top w:val="none" w:sz="0" w:space="0" w:color="auto"/>
                <w:left w:val="none" w:sz="0" w:space="0" w:color="auto"/>
                <w:bottom w:val="none" w:sz="0" w:space="0" w:color="auto"/>
                <w:right w:val="none" w:sz="0" w:space="0" w:color="auto"/>
              </w:divBdr>
            </w:div>
          </w:divsChild>
        </w:div>
        <w:div w:id="81411583">
          <w:marLeft w:val="0"/>
          <w:marRight w:val="0"/>
          <w:marTop w:val="0"/>
          <w:marBottom w:val="0"/>
          <w:divBdr>
            <w:top w:val="none" w:sz="0" w:space="0" w:color="auto"/>
            <w:left w:val="none" w:sz="0" w:space="0" w:color="auto"/>
            <w:bottom w:val="none" w:sz="0" w:space="0" w:color="auto"/>
            <w:right w:val="none" w:sz="0" w:space="0" w:color="auto"/>
          </w:divBdr>
          <w:divsChild>
            <w:div w:id="1009797219">
              <w:marLeft w:val="0"/>
              <w:marRight w:val="0"/>
              <w:marTop w:val="0"/>
              <w:marBottom w:val="0"/>
              <w:divBdr>
                <w:top w:val="none" w:sz="0" w:space="0" w:color="auto"/>
                <w:left w:val="none" w:sz="0" w:space="0" w:color="auto"/>
                <w:bottom w:val="none" w:sz="0" w:space="0" w:color="auto"/>
                <w:right w:val="none" w:sz="0" w:space="0" w:color="auto"/>
              </w:divBdr>
            </w:div>
            <w:div w:id="1013653794">
              <w:marLeft w:val="0"/>
              <w:marRight w:val="0"/>
              <w:marTop w:val="0"/>
              <w:marBottom w:val="0"/>
              <w:divBdr>
                <w:top w:val="none" w:sz="0" w:space="0" w:color="auto"/>
                <w:left w:val="none" w:sz="0" w:space="0" w:color="auto"/>
                <w:bottom w:val="none" w:sz="0" w:space="0" w:color="auto"/>
                <w:right w:val="none" w:sz="0" w:space="0" w:color="auto"/>
              </w:divBdr>
            </w:div>
            <w:div w:id="974136492">
              <w:marLeft w:val="0"/>
              <w:marRight w:val="0"/>
              <w:marTop w:val="0"/>
              <w:marBottom w:val="0"/>
              <w:divBdr>
                <w:top w:val="none" w:sz="0" w:space="0" w:color="auto"/>
                <w:left w:val="none" w:sz="0" w:space="0" w:color="auto"/>
                <w:bottom w:val="none" w:sz="0" w:space="0" w:color="auto"/>
                <w:right w:val="none" w:sz="0" w:space="0" w:color="auto"/>
              </w:divBdr>
            </w:div>
            <w:div w:id="1923753793">
              <w:marLeft w:val="0"/>
              <w:marRight w:val="0"/>
              <w:marTop w:val="0"/>
              <w:marBottom w:val="0"/>
              <w:divBdr>
                <w:top w:val="none" w:sz="0" w:space="0" w:color="auto"/>
                <w:left w:val="none" w:sz="0" w:space="0" w:color="auto"/>
                <w:bottom w:val="none" w:sz="0" w:space="0" w:color="auto"/>
                <w:right w:val="none" w:sz="0" w:space="0" w:color="auto"/>
              </w:divBdr>
            </w:div>
            <w:div w:id="1983534523">
              <w:marLeft w:val="0"/>
              <w:marRight w:val="0"/>
              <w:marTop w:val="0"/>
              <w:marBottom w:val="0"/>
              <w:divBdr>
                <w:top w:val="none" w:sz="0" w:space="0" w:color="auto"/>
                <w:left w:val="none" w:sz="0" w:space="0" w:color="auto"/>
                <w:bottom w:val="none" w:sz="0" w:space="0" w:color="auto"/>
                <w:right w:val="none" w:sz="0" w:space="0" w:color="auto"/>
              </w:divBdr>
            </w:div>
          </w:divsChild>
        </w:div>
        <w:div w:id="2099210618">
          <w:marLeft w:val="0"/>
          <w:marRight w:val="0"/>
          <w:marTop w:val="0"/>
          <w:marBottom w:val="0"/>
          <w:divBdr>
            <w:top w:val="none" w:sz="0" w:space="0" w:color="auto"/>
            <w:left w:val="none" w:sz="0" w:space="0" w:color="auto"/>
            <w:bottom w:val="none" w:sz="0" w:space="0" w:color="auto"/>
            <w:right w:val="none" w:sz="0" w:space="0" w:color="auto"/>
          </w:divBdr>
        </w:div>
        <w:div w:id="578640686">
          <w:marLeft w:val="0"/>
          <w:marRight w:val="0"/>
          <w:marTop w:val="0"/>
          <w:marBottom w:val="0"/>
          <w:divBdr>
            <w:top w:val="none" w:sz="0" w:space="0" w:color="auto"/>
            <w:left w:val="none" w:sz="0" w:space="0" w:color="auto"/>
            <w:bottom w:val="none" w:sz="0" w:space="0" w:color="auto"/>
            <w:right w:val="none" w:sz="0" w:space="0" w:color="auto"/>
          </w:divBdr>
        </w:div>
        <w:div w:id="689257345">
          <w:marLeft w:val="0"/>
          <w:marRight w:val="0"/>
          <w:marTop w:val="0"/>
          <w:marBottom w:val="0"/>
          <w:divBdr>
            <w:top w:val="none" w:sz="0" w:space="0" w:color="auto"/>
            <w:left w:val="none" w:sz="0" w:space="0" w:color="auto"/>
            <w:bottom w:val="none" w:sz="0" w:space="0" w:color="auto"/>
            <w:right w:val="none" w:sz="0" w:space="0" w:color="auto"/>
          </w:divBdr>
        </w:div>
        <w:div w:id="1350721490">
          <w:marLeft w:val="0"/>
          <w:marRight w:val="0"/>
          <w:marTop w:val="0"/>
          <w:marBottom w:val="0"/>
          <w:divBdr>
            <w:top w:val="none" w:sz="0" w:space="0" w:color="auto"/>
            <w:left w:val="none" w:sz="0" w:space="0" w:color="auto"/>
            <w:bottom w:val="none" w:sz="0" w:space="0" w:color="auto"/>
            <w:right w:val="none" w:sz="0" w:space="0" w:color="auto"/>
          </w:divBdr>
        </w:div>
        <w:div w:id="371350524">
          <w:marLeft w:val="0"/>
          <w:marRight w:val="0"/>
          <w:marTop w:val="0"/>
          <w:marBottom w:val="0"/>
          <w:divBdr>
            <w:top w:val="none" w:sz="0" w:space="0" w:color="auto"/>
            <w:left w:val="none" w:sz="0" w:space="0" w:color="auto"/>
            <w:bottom w:val="none" w:sz="0" w:space="0" w:color="auto"/>
            <w:right w:val="none" w:sz="0" w:space="0" w:color="auto"/>
          </w:divBdr>
        </w:div>
        <w:div w:id="2112047349">
          <w:marLeft w:val="0"/>
          <w:marRight w:val="0"/>
          <w:marTop w:val="0"/>
          <w:marBottom w:val="0"/>
          <w:divBdr>
            <w:top w:val="none" w:sz="0" w:space="0" w:color="auto"/>
            <w:left w:val="none" w:sz="0" w:space="0" w:color="auto"/>
            <w:bottom w:val="none" w:sz="0" w:space="0" w:color="auto"/>
            <w:right w:val="none" w:sz="0" w:space="0" w:color="auto"/>
          </w:divBdr>
        </w:div>
        <w:div w:id="101733232">
          <w:marLeft w:val="0"/>
          <w:marRight w:val="0"/>
          <w:marTop w:val="0"/>
          <w:marBottom w:val="0"/>
          <w:divBdr>
            <w:top w:val="none" w:sz="0" w:space="0" w:color="auto"/>
            <w:left w:val="none" w:sz="0" w:space="0" w:color="auto"/>
            <w:bottom w:val="none" w:sz="0" w:space="0" w:color="auto"/>
            <w:right w:val="none" w:sz="0" w:space="0" w:color="auto"/>
          </w:divBdr>
        </w:div>
      </w:divsChild>
    </w:div>
    <w:div w:id="24521953">
      <w:bodyDiv w:val="1"/>
      <w:marLeft w:val="0"/>
      <w:marRight w:val="0"/>
      <w:marTop w:val="0"/>
      <w:marBottom w:val="0"/>
      <w:divBdr>
        <w:top w:val="none" w:sz="0" w:space="0" w:color="auto"/>
        <w:left w:val="none" w:sz="0" w:space="0" w:color="auto"/>
        <w:bottom w:val="none" w:sz="0" w:space="0" w:color="auto"/>
        <w:right w:val="none" w:sz="0" w:space="0" w:color="auto"/>
      </w:divBdr>
    </w:div>
    <w:div w:id="35392338">
      <w:bodyDiv w:val="1"/>
      <w:marLeft w:val="0"/>
      <w:marRight w:val="0"/>
      <w:marTop w:val="0"/>
      <w:marBottom w:val="0"/>
      <w:divBdr>
        <w:top w:val="none" w:sz="0" w:space="0" w:color="auto"/>
        <w:left w:val="none" w:sz="0" w:space="0" w:color="auto"/>
        <w:bottom w:val="none" w:sz="0" w:space="0" w:color="auto"/>
        <w:right w:val="none" w:sz="0" w:space="0" w:color="auto"/>
      </w:divBdr>
    </w:div>
    <w:div w:id="37244621">
      <w:bodyDiv w:val="1"/>
      <w:marLeft w:val="0"/>
      <w:marRight w:val="0"/>
      <w:marTop w:val="0"/>
      <w:marBottom w:val="0"/>
      <w:divBdr>
        <w:top w:val="none" w:sz="0" w:space="0" w:color="auto"/>
        <w:left w:val="none" w:sz="0" w:space="0" w:color="auto"/>
        <w:bottom w:val="none" w:sz="0" w:space="0" w:color="auto"/>
        <w:right w:val="none" w:sz="0" w:space="0" w:color="auto"/>
      </w:divBdr>
    </w:div>
    <w:div w:id="37557840">
      <w:bodyDiv w:val="1"/>
      <w:marLeft w:val="0"/>
      <w:marRight w:val="0"/>
      <w:marTop w:val="0"/>
      <w:marBottom w:val="0"/>
      <w:divBdr>
        <w:top w:val="none" w:sz="0" w:space="0" w:color="auto"/>
        <w:left w:val="none" w:sz="0" w:space="0" w:color="auto"/>
        <w:bottom w:val="none" w:sz="0" w:space="0" w:color="auto"/>
        <w:right w:val="none" w:sz="0" w:space="0" w:color="auto"/>
      </w:divBdr>
    </w:div>
    <w:div w:id="47652893">
      <w:bodyDiv w:val="1"/>
      <w:marLeft w:val="0"/>
      <w:marRight w:val="0"/>
      <w:marTop w:val="0"/>
      <w:marBottom w:val="0"/>
      <w:divBdr>
        <w:top w:val="none" w:sz="0" w:space="0" w:color="auto"/>
        <w:left w:val="none" w:sz="0" w:space="0" w:color="auto"/>
        <w:bottom w:val="none" w:sz="0" w:space="0" w:color="auto"/>
        <w:right w:val="none" w:sz="0" w:space="0" w:color="auto"/>
      </w:divBdr>
    </w:div>
    <w:div w:id="58409686">
      <w:bodyDiv w:val="1"/>
      <w:marLeft w:val="0"/>
      <w:marRight w:val="0"/>
      <w:marTop w:val="0"/>
      <w:marBottom w:val="0"/>
      <w:divBdr>
        <w:top w:val="none" w:sz="0" w:space="0" w:color="auto"/>
        <w:left w:val="none" w:sz="0" w:space="0" w:color="auto"/>
        <w:bottom w:val="none" w:sz="0" w:space="0" w:color="auto"/>
        <w:right w:val="none" w:sz="0" w:space="0" w:color="auto"/>
      </w:divBdr>
    </w:div>
    <w:div w:id="67197271">
      <w:bodyDiv w:val="1"/>
      <w:marLeft w:val="0"/>
      <w:marRight w:val="0"/>
      <w:marTop w:val="0"/>
      <w:marBottom w:val="0"/>
      <w:divBdr>
        <w:top w:val="none" w:sz="0" w:space="0" w:color="auto"/>
        <w:left w:val="none" w:sz="0" w:space="0" w:color="auto"/>
        <w:bottom w:val="none" w:sz="0" w:space="0" w:color="auto"/>
        <w:right w:val="none" w:sz="0" w:space="0" w:color="auto"/>
      </w:divBdr>
    </w:div>
    <w:div w:id="69696222">
      <w:bodyDiv w:val="1"/>
      <w:marLeft w:val="0"/>
      <w:marRight w:val="0"/>
      <w:marTop w:val="0"/>
      <w:marBottom w:val="0"/>
      <w:divBdr>
        <w:top w:val="none" w:sz="0" w:space="0" w:color="auto"/>
        <w:left w:val="none" w:sz="0" w:space="0" w:color="auto"/>
        <w:bottom w:val="none" w:sz="0" w:space="0" w:color="auto"/>
        <w:right w:val="none" w:sz="0" w:space="0" w:color="auto"/>
      </w:divBdr>
    </w:div>
    <w:div w:id="77795694">
      <w:bodyDiv w:val="1"/>
      <w:marLeft w:val="0"/>
      <w:marRight w:val="0"/>
      <w:marTop w:val="0"/>
      <w:marBottom w:val="0"/>
      <w:divBdr>
        <w:top w:val="none" w:sz="0" w:space="0" w:color="auto"/>
        <w:left w:val="none" w:sz="0" w:space="0" w:color="auto"/>
        <w:bottom w:val="none" w:sz="0" w:space="0" w:color="auto"/>
        <w:right w:val="none" w:sz="0" w:space="0" w:color="auto"/>
      </w:divBdr>
    </w:div>
    <w:div w:id="80028387">
      <w:bodyDiv w:val="1"/>
      <w:marLeft w:val="0"/>
      <w:marRight w:val="0"/>
      <w:marTop w:val="0"/>
      <w:marBottom w:val="0"/>
      <w:divBdr>
        <w:top w:val="none" w:sz="0" w:space="0" w:color="auto"/>
        <w:left w:val="none" w:sz="0" w:space="0" w:color="auto"/>
        <w:bottom w:val="none" w:sz="0" w:space="0" w:color="auto"/>
        <w:right w:val="none" w:sz="0" w:space="0" w:color="auto"/>
      </w:divBdr>
      <w:divsChild>
        <w:div w:id="758454240">
          <w:marLeft w:val="0"/>
          <w:marRight w:val="0"/>
          <w:marTop w:val="0"/>
          <w:marBottom w:val="0"/>
          <w:divBdr>
            <w:top w:val="none" w:sz="0" w:space="0" w:color="auto"/>
            <w:left w:val="none" w:sz="0" w:space="0" w:color="auto"/>
            <w:bottom w:val="none" w:sz="0" w:space="0" w:color="auto"/>
            <w:right w:val="none" w:sz="0" w:space="0" w:color="auto"/>
          </w:divBdr>
        </w:div>
      </w:divsChild>
    </w:div>
    <w:div w:id="90470781">
      <w:bodyDiv w:val="1"/>
      <w:marLeft w:val="0"/>
      <w:marRight w:val="0"/>
      <w:marTop w:val="0"/>
      <w:marBottom w:val="0"/>
      <w:divBdr>
        <w:top w:val="none" w:sz="0" w:space="0" w:color="auto"/>
        <w:left w:val="none" w:sz="0" w:space="0" w:color="auto"/>
        <w:bottom w:val="none" w:sz="0" w:space="0" w:color="auto"/>
        <w:right w:val="none" w:sz="0" w:space="0" w:color="auto"/>
      </w:divBdr>
    </w:div>
    <w:div w:id="103306286">
      <w:bodyDiv w:val="1"/>
      <w:marLeft w:val="0"/>
      <w:marRight w:val="0"/>
      <w:marTop w:val="0"/>
      <w:marBottom w:val="0"/>
      <w:divBdr>
        <w:top w:val="none" w:sz="0" w:space="0" w:color="auto"/>
        <w:left w:val="none" w:sz="0" w:space="0" w:color="auto"/>
        <w:bottom w:val="none" w:sz="0" w:space="0" w:color="auto"/>
        <w:right w:val="none" w:sz="0" w:space="0" w:color="auto"/>
      </w:divBdr>
    </w:div>
    <w:div w:id="103503506">
      <w:bodyDiv w:val="1"/>
      <w:marLeft w:val="0"/>
      <w:marRight w:val="0"/>
      <w:marTop w:val="0"/>
      <w:marBottom w:val="0"/>
      <w:divBdr>
        <w:top w:val="none" w:sz="0" w:space="0" w:color="auto"/>
        <w:left w:val="none" w:sz="0" w:space="0" w:color="auto"/>
        <w:bottom w:val="none" w:sz="0" w:space="0" w:color="auto"/>
        <w:right w:val="none" w:sz="0" w:space="0" w:color="auto"/>
      </w:divBdr>
    </w:div>
    <w:div w:id="119810386">
      <w:bodyDiv w:val="1"/>
      <w:marLeft w:val="0"/>
      <w:marRight w:val="0"/>
      <w:marTop w:val="0"/>
      <w:marBottom w:val="0"/>
      <w:divBdr>
        <w:top w:val="none" w:sz="0" w:space="0" w:color="auto"/>
        <w:left w:val="none" w:sz="0" w:space="0" w:color="auto"/>
        <w:bottom w:val="none" w:sz="0" w:space="0" w:color="auto"/>
        <w:right w:val="none" w:sz="0" w:space="0" w:color="auto"/>
      </w:divBdr>
    </w:div>
    <w:div w:id="145898344">
      <w:bodyDiv w:val="1"/>
      <w:marLeft w:val="0"/>
      <w:marRight w:val="0"/>
      <w:marTop w:val="0"/>
      <w:marBottom w:val="0"/>
      <w:divBdr>
        <w:top w:val="none" w:sz="0" w:space="0" w:color="auto"/>
        <w:left w:val="none" w:sz="0" w:space="0" w:color="auto"/>
        <w:bottom w:val="none" w:sz="0" w:space="0" w:color="auto"/>
        <w:right w:val="none" w:sz="0" w:space="0" w:color="auto"/>
      </w:divBdr>
    </w:div>
    <w:div w:id="146868279">
      <w:bodyDiv w:val="1"/>
      <w:marLeft w:val="0"/>
      <w:marRight w:val="0"/>
      <w:marTop w:val="0"/>
      <w:marBottom w:val="0"/>
      <w:divBdr>
        <w:top w:val="none" w:sz="0" w:space="0" w:color="auto"/>
        <w:left w:val="none" w:sz="0" w:space="0" w:color="auto"/>
        <w:bottom w:val="none" w:sz="0" w:space="0" w:color="auto"/>
        <w:right w:val="none" w:sz="0" w:space="0" w:color="auto"/>
      </w:divBdr>
      <w:divsChild>
        <w:div w:id="1999772254">
          <w:marLeft w:val="0"/>
          <w:marRight w:val="0"/>
          <w:marTop w:val="0"/>
          <w:marBottom w:val="0"/>
          <w:divBdr>
            <w:top w:val="none" w:sz="0" w:space="0" w:color="auto"/>
            <w:left w:val="none" w:sz="0" w:space="0" w:color="auto"/>
            <w:bottom w:val="none" w:sz="0" w:space="0" w:color="auto"/>
            <w:right w:val="none" w:sz="0" w:space="0" w:color="auto"/>
          </w:divBdr>
        </w:div>
      </w:divsChild>
    </w:div>
    <w:div w:id="157038924">
      <w:bodyDiv w:val="1"/>
      <w:marLeft w:val="0"/>
      <w:marRight w:val="0"/>
      <w:marTop w:val="0"/>
      <w:marBottom w:val="0"/>
      <w:divBdr>
        <w:top w:val="none" w:sz="0" w:space="0" w:color="auto"/>
        <w:left w:val="none" w:sz="0" w:space="0" w:color="auto"/>
        <w:bottom w:val="none" w:sz="0" w:space="0" w:color="auto"/>
        <w:right w:val="none" w:sz="0" w:space="0" w:color="auto"/>
      </w:divBdr>
    </w:div>
    <w:div w:id="168104235">
      <w:bodyDiv w:val="1"/>
      <w:marLeft w:val="0"/>
      <w:marRight w:val="0"/>
      <w:marTop w:val="0"/>
      <w:marBottom w:val="0"/>
      <w:divBdr>
        <w:top w:val="none" w:sz="0" w:space="0" w:color="auto"/>
        <w:left w:val="none" w:sz="0" w:space="0" w:color="auto"/>
        <w:bottom w:val="none" w:sz="0" w:space="0" w:color="auto"/>
        <w:right w:val="none" w:sz="0" w:space="0" w:color="auto"/>
      </w:divBdr>
    </w:div>
    <w:div w:id="190916768">
      <w:bodyDiv w:val="1"/>
      <w:marLeft w:val="0"/>
      <w:marRight w:val="0"/>
      <w:marTop w:val="0"/>
      <w:marBottom w:val="0"/>
      <w:divBdr>
        <w:top w:val="none" w:sz="0" w:space="0" w:color="auto"/>
        <w:left w:val="none" w:sz="0" w:space="0" w:color="auto"/>
        <w:bottom w:val="none" w:sz="0" w:space="0" w:color="auto"/>
        <w:right w:val="none" w:sz="0" w:space="0" w:color="auto"/>
      </w:divBdr>
    </w:div>
    <w:div w:id="195237213">
      <w:bodyDiv w:val="1"/>
      <w:marLeft w:val="0"/>
      <w:marRight w:val="0"/>
      <w:marTop w:val="0"/>
      <w:marBottom w:val="0"/>
      <w:divBdr>
        <w:top w:val="none" w:sz="0" w:space="0" w:color="auto"/>
        <w:left w:val="none" w:sz="0" w:space="0" w:color="auto"/>
        <w:bottom w:val="none" w:sz="0" w:space="0" w:color="auto"/>
        <w:right w:val="none" w:sz="0" w:space="0" w:color="auto"/>
      </w:divBdr>
    </w:div>
    <w:div w:id="227040970">
      <w:bodyDiv w:val="1"/>
      <w:marLeft w:val="0"/>
      <w:marRight w:val="0"/>
      <w:marTop w:val="0"/>
      <w:marBottom w:val="0"/>
      <w:divBdr>
        <w:top w:val="none" w:sz="0" w:space="0" w:color="auto"/>
        <w:left w:val="none" w:sz="0" w:space="0" w:color="auto"/>
        <w:bottom w:val="none" w:sz="0" w:space="0" w:color="auto"/>
        <w:right w:val="none" w:sz="0" w:space="0" w:color="auto"/>
      </w:divBdr>
    </w:div>
    <w:div w:id="232206875">
      <w:bodyDiv w:val="1"/>
      <w:marLeft w:val="0"/>
      <w:marRight w:val="0"/>
      <w:marTop w:val="0"/>
      <w:marBottom w:val="0"/>
      <w:divBdr>
        <w:top w:val="none" w:sz="0" w:space="0" w:color="auto"/>
        <w:left w:val="none" w:sz="0" w:space="0" w:color="auto"/>
        <w:bottom w:val="none" w:sz="0" w:space="0" w:color="auto"/>
        <w:right w:val="none" w:sz="0" w:space="0" w:color="auto"/>
      </w:divBdr>
    </w:div>
    <w:div w:id="236867226">
      <w:bodyDiv w:val="1"/>
      <w:marLeft w:val="0"/>
      <w:marRight w:val="0"/>
      <w:marTop w:val="0"/>
      <w:marBottom w:val="0"/>
      <w:divBdr>
        <w:top w:val="none" w:sz="0" w:space="0" w:color="auto"/>
        <w:left w:val="none" w:sz="0" w:space="0" w:color="auto"/>
        <w:bottom w:val="none" w:sz="0" w:space="0" w:color="auto"/>
        <w:right w:val="none" w:sz="0" w:space="0" w:color="auto"/>
      </w:divBdr>
    </w:div>
    <w:div w:id="238489439">
      <w:bodyDiv w:val="1"/>
      <w:marLeft w:val="0"/>
      <w:marRight w:val="0"/>
      <w:marTop w:val="0"/>
      <w:marBottom w:val="0"/>
      <w:divBdr>
        <w:top w:val="none" w:sz="0" w:space="0" w:color="auto"/>
        <w:left w:val="none" w:sz="0" w:space="0" w:color="auto"/>
        <w:bottom w:val="none" w:sz="0" w:space="0" w:color="auto"/>
        <w:right w:val="none" w:sz="0" w:space="0" w:color="auto"/>
      </w:divBdr>
    </w:div>
    <w:div w:id="246885691">
      <w:bodyDiv w:val="1"/>
      <w:marLeft w:val="0"/>
      <w:marRight w:val="0"/>
      <w:marTop w:val="0"/>
      <w:marBottom w:val="0"/>
      <w:divBdr>
        <w:top w:val="none" w:sz="0" w:space="0" w:color="auto"/>
        <w:left w:val="none" w:sz="0" w:space="0" w:color="auto"/>
        <w:bottom w:val="none" w:sz="0" w:space="0" w:color="auto"/>
        <w:right w:val="none" w:sz="0" w:space="0" w:color="auto"/>
      </w:divBdr>
    </w:div>
    <w:div w:id="248196027">
      <w:bodyDiv w:val="1"/>
      <w:marLeft w:val="0"/>
      <w:marRight w:val="0"/>
      <w:marTop w:val="0"/>
      <w:marBottom w:val="0"/>
      <w:divBdr>
        <w:top w:val="none" w:sz="0" w:space="0" w:color="auto"/>
        <w:left w:val="none" w:sz="0" w:space="0" w:color="auto"/>
        <w:bottom w:val="none" w:sz="0" w:space="0" w:color="auto"/>
        <w:right w:val="none" w:sz="0" w:space="0" w:color="auto"/>
      </w:divBdr>
    </w:div>
    <w:div w:id="261256289">
      <w:bodyDiv w:val="1"/>
      <w:marLeft w:val="0"/>
      <w:marRight w:val="0"/>
      <w:marTop w:val="0"/>
      <w:marBottom w:val="0"/>
      <w:divBdr>
        <w:top w:val="none" w:sz="0" w:space="0" w:color="auto"/>
        <w:left w:val="none" w:sz="0" w:space="0" w:color="auto"/>
        <w:bottom w:val="none" w:sz="0" w:space="0" w:color="auto"/>
        <w:right w:val="none" w:sz="0" w:space="0" w:color="auto"/>
      </w:divBdr>
    </w:div>
    <w:div w:id="285046396">
      <w:bodyDiv w:val="1"/>
      <w:marLeft w:val="0"/>
      <w:marRight w:val="0"/>
      <w:marTop w:val="0"/>
      <w:marBottom w:val="0"/>
      <w:divBdr>
        <w:top w:val="none" w:sz="0" w:space="0" w:color="auto"/>
        <w:left w:val="none" w:sz="0" w:space="0" w:color="auto"/>
        <w:bottom w:val="none" w:sz="0" w:space="0" w:color="auto"/>
        <w:right w:val="none" w:sz="0" w:space="0" w:color="auto"/>
      </w:divBdr>
    </w:div>
    <w:div w:id="299649239">
      <w:bodyDiv w:val="1"/>
      <w:marLeft w:val="0"/>
      <w:marRight w:val="0"/>
      <w:marTop w:val="0"/>
      <w:marBottom w:val="0"/>
      <w:divBdr>
        <w:top w:val="none" w:sz="0" w:space="0" w:color="auto"/>
        <w:left w:val="none" w:sz="0" w:space="0" w:color="auto"/>
        <w:bottom w:val="none" w:sz="0" w:space="0" w:color="auto"/>
        <w:right w:val="none" w:sz="0" w:space="0" w:color="auto"/>
      </w:divBdr>
    </w:div>
    <w:div w:id="300549023">
      <w:bodyDiv w:val="1"/>
      <w:marLeft w:val="0"/>
      <w:marRight w:val="0"/>
      <w:marTop w:val="0"/>
      <w:marBottom w:val="0"/>
      <w:divBdr>
        <w:top w:val="none" w:sz="0" w:space="0" w:color="auto"/>
        <w:left w:val="none" w:sz="0" w:space="0" w:color="auto"/>
        <w:bottom w:val="none" w:sz="0" w:space="0" w:color="auto"/>
        <w:right w:val="none" w:sz="0" w:space="0" w:color="auto"/>
      </w:divBdr>
    </w:div>
    <w:div w:id="300959029">
      <w:bodyDiv w:val="1"/>
      <w:marLeft w:val="0"/>
      <w:marRight w:val="0"/>
      <w:marTop w:val="0"/>
      <w:marBottom w:val="0"/>
      <w:divBdr>
        <w:top w:val="none" w:sz="0" w:space="0" w:color="auto"/>
        <w:left w:val="none" w:sz="0" w:space="0" w:color="auto"/>
        <w:bottom w:val="none" w:sz="0" w:space="0" w:color="auto"/>
        <w:right w:val="none" w:sz="0" w:space="0" w:color="auto"/>
      </w:divBdr>
    </w:div>
    <w:div w:id="303660730">
      <w:bodyDiv w:val="1"/>
      <w:marLeft w:val="0"/>
      <w:marRight w:val="0"/>
      <w:marTop w:val="0"/>
      <w:marBottom w:val="0"/>
      <w:divBdr>
        <w:top w:val="none" w:sz="0" w:space="0" w:color="auto"/>
        <w:left w:val="none" w:sz="0" w:space="0" w:color="auto"/>
        <w:bottom w:val="none" w:sz="0" w:space="0" w:color="auto"/>
        <w:right w:val="none" w:sz="0" w:space="0" w:color="auto"/>
      </w:divBdr>
    </w:div>
    <w:div w:id="315763431">
      <w:bodyDiv w:val="1"/>
      <w:marLeft w:val="0"/>
      <w:marRight w:val="0"/>
      <w:marTop w:val="0"/>
      <w:marBottom w:val="0"/>
      <w:divBdr>
        <w:top w:val="none" w:sz="0" w:space="0" w:color="auto"/>
        <w:left w:val="none" w:sz="0" w:space="0" w:color="auto"/>
        <w:bottom w:val="none" w:sz="0" w:space="0" w:color="auto"/>
        <w:right w:val="none" w:sz="0" w:space="0" w:color="auto"/>
      </w:divBdr>
    </w:div>
    <w:div w:id="335769682">
      <w:bodyDiv w:val="1"/>
      <w:marLeft w:val="0"/>
      <w:marRight w:val="0"/>
      <w:marTop w:val="0"/>
      <w:marBottom w:val="0"/>
      <w:divBdr>
        <w:top w:val="none" w:sz="0" w:space="0" w:color="auto"/>
        <w:left w:val="none" w:sz="0" w:space="0" w:color="auto"/>
        <w:bottom w:val="none" w:sz="0" w:space="0" w:color="auto"/>
        <w:right w:val="none" w:sz="0" w:space="0" w:color="auto"/>
      </w:divBdr>
    </w:div>
    <w:div w:id="338969098">
      <w:bodyDiv w:val="1"/>
      <w:marLeft w:val="0"/>
      <w:marRight w:val="0"/>
      <w:marTop w:val="0"/>
      <w:marBottom w:val="0"/>
      <w:divBdr>
        <w:top w:val="none" w:sz="0" w:space="0" w:color="auto"/>
        <w:left w:val="none" w:sz="0" w:space="0" w:color="auto"/>
        <w:bottom w:val="none" w:sz="0" w:space="0" w:color="auto"/>
        <w:right w:val="none" w:sz="0" w:space="0" w:color="auto"/>
      </w:divBdr>
    </w:div>
    <w:div w:id="356739543">
      <w:bodyDiv w:val="1"/>
      <w:marLeft w:val="0"/>
      <w:marRight w:val="0"/>
      <w:marTop w:val="0"/>
      <w:marBottom w:val="0"/>
      <w:divBdr>
        <w:top w:val="none" w:sz="0" w:space="0" w:color="auto"/>
        <w:left w:val="none" w:sz="0" w:space="0" w:color="auto"/>
        <w:bottom w:val="none" w:sz="0" w:space="0" w:color="auto"/>
        <w:right w:val="none" w:sz="0" w:space="0" w:color="auto"/>
      </w:divBdr>
    </w:div>
    <w:div w:id="357126646">
      <w:bodyDiv w:val="1"/>
      <w:marLeft w:val="0"/>
      <w:marRight w:val="0"/>
      <w:marTop w:val="0"/>
      <w:marBottom w:val="0"/>
      <w:divBdr>
        <w:top w:val="none" w:sz="0" w:space="0" w:color="auto"/>
        <w:left w:val="none" w:sz="0" w:space="0" w:color="auto"/>
        <w:bottom w:val="none" w:sz="0" w:space="0" w:color="auto"/>
        <w:right w:val="none" w:sz="0" w:space="0" w:color="auto"/>
      </w:divBdr>
    </w:div>
    <w:div w:id="368921241">
      <w:bodyDiv w:val="1"/>
      <w:marLeft w:val="0"/>
      <w:marRight w:val="0"/>
      <w:marTop w:val="0"/>
      <w:marBottom w:val="0"/>
      <w:divBdr>
        <w:top w:val="none" w:sz="0" w:space="0" w:color="auto"/>
        <w:left w:val="none" w:sz="0" w:space="0" w:color="auto"/>
        <w:bottom w:val="none" w:sz="0" w:space="0" w:color="auto"/>
        <w:right w:val="none" w:sz="0" w:space="0" w:color="auto"/>
      </w:divBdr>
    </w:div>
    <w:div w:id="374545502">
      <w:bodyDiv w:val="1"/>
      <w:marLeft w:val="0"/>
      <w:marRight w:val="0"/>
      <w:marTop w:val="0"/>
      <w:marBottom w:val="0"/>
      <w:divBdr>
        <w:top w:val="none" w:sz="0" w:space="0" w:color="auto"/>
        <w:left w:val="none" w:sz="0" w:space="0" w:color="auto"/>
        <w:bottom w:val="none" w:sz="0" w:space="0" w:color="auto"/>
        <w:right w:val="none" w:sz="0" w:space="0" w:color="auto"/>
      </w:divBdr>
    </w:div>
    <w:div w:id="376121807">
      <w:bodyDiv w:val="1"/>
      <w:marLeft w:val="0"/>
      <w:marRight w:val="0"/>
      <w:marTop w:val="0"/>
      <w:marBottom w:val="0"/>
      <w:divBdr>
        <w:top w:val="none" w:sz="0" w:space="0" w:color="auto"/>
        <w:left w:val="none" w:sz="0" w:space="0" w:color="auto"/>
        <w:bottom w:val="none" w:sz="0" w:space="0" w:color="auto"/>
        <w:right w:val="none" w:sz="0" w:space="0" w:color="auto"/>
      </w:divBdr>
    </w:div>
    <w:div w:id="376318547">
      <w:bodyDiv w:val="1"/>
      <w:marLeft w:val="0"/>
      <w:marRight w:val="0"/>
      <w:marTop w:val="0"/>
      <w:marBottom w:val="0"/>
      <w:divBdr>
        <w:top w:val="none" w:sz="0" w:space="0" w:color="auto"/>
        <w:left w:val="none" w:sz="0" w:space="0" w:color="auto"/>
        <w:bottom w:val="none" w:sz="0" w:space="0" w:color="auto"/>
        <w:right w:val="none" w:sz="0" w:space="0" w:color="auto"/>
      </w:divBdr>
    </w:div>
    <w:div w:id="391512587">
      <w:bodyDiv w:val="1"/>
      <w:marLeft w:val="0"/>
      <w:marRight w:val="0"/>
      <w:marTop w:val="0"/>
      <w:marBottom w:val="0"/>
      <w:divBdr>
        <w:top w:val="none" w:sz="0" w:space="0" w:color="auto"/>
        <w:left w:val="none" w:sz="0" w:space="0" w:color="auto"/>
        <w:bottom w:val="none" w:sz="0" w:space="0" w:color="auto"/>
        <w:right w:val="none" w:sz="0" w:space="0" w:color="auto"/>
      </w:divBdr>
    </w:div>
    <w:div w:id="392389183">
      <w:bodyDiv w:val="1"/>
      <w:marLeft w:val="0"/>
      <w:marRight w:val="0"/>
      <w:marTop w:val="0"/>
      <w:marBottom w:val="0"/>
      <w:divBdr>
        <w:top w:val="none" w:sz="0" w:space="0" w:color="auto"/>
        <w:left w:val="none" w:sz="0" w:space="0" w:color="auto"/>
        <w:bottom w:val="none" w:sz="0" w:space="0" w:color="auto"/>
        <w:right w:val="none" w:sz="0" w:space="0" w:color="auto"/>
      </w:divBdr>
    </w:div>
    <w:div w:id="415444423">
      <w:bodyDiv w:val="1"/>
      <w:marLeft w:val="0"/>
      <w:marRight w:val="0"/>
      <w:marTop w:val="0"/>
      <w:marBottom w:val="0"/>
      <w:divBdr>
        <w:top w:val="none" w:sz="0" w:space="0" w:color="auto"/>
        <w:left w:val="none" w:sz="0" w:space="0" w:color="auto"/>
        <w:bottom w:val="none" w:sz="0" w:space="0" w:color="auto"/>
        <w:right w:val="none" w:sz="0" w:space="0" w:color="auto"/>
      </w:divBdr>
    </w:div>
    <w:div w:id="429863127">
      <w:bodyDiv w:val="1"/>
      <w:marLeft w:val="0"/>
      <w:marRight w:val="0"/>
      <w:marTop w:val="0"/>
      <w:marBottom w:val="0"/>
      <w:divBdr>
        <w:top w:val="none" w:sz="0" w:space="0" w:color="auto"/>
        <w:left w:val="none" w:sz="0" w:space="0" w:color="auto"/>
        <w:bottom w:val="none" w:sz="0" w:space="0" w:color="auto"/>
        <w:right w:val="none" w:sz="0" w:space="0" w:color="auto"/>
      </w:divBdr>
    </w:div>
    <w:div w:id="450125221">
      <w:bodyDiv w:val="1"/>
      <w:marLeft w:val="0"/>
      <w:marRight w:val="0"/>
      <w:marTop w:val="0"/>
      <w:marBottom w:val="0"/>
      <w:divBdr>
        <w:top w:val="none" w:sz="0" w:space="0" w:color="auto"/>
        <w:left w:val="none" w:sz="0" w:space="0" w:color="auto"/>
        <w:bottom w:val="none" w:sz="0" w:space="0" w:color="auto"/>
        <w:right w:val="none" w:sz="0" w:space="0" w:color="auto"/>
      </w:divBdr>
    </w:div>
    <w:div w:id="475027878">
      <w:bodyDiv w:val="1"/>
      <w:marLeft w:val="0"/>
      <w:marRight w:val="0"/>
      <w:marTop w:val="0"/>
      <w:marBottom w:val="0"/>
      <w:divBdr>
        <w:top w:val="none" w:sz="0" w:space="0" w:color="auto"/>
        <w:left w:val="none" w:sz="0" w:space="0" w:color="auto"/>
        <w:bottom w:val="none" w:sz="0" w:space="0" w:color="auto"/>
        <w:right w:val="none" w:sz="0" w:space="0" w:color="auto"/>
      </w:divBdr>
    </w:div>
    <w:div w:id="479081805">
      <w:bodyDiv w:val="1"/>
      <w:marLeft w:val="0"/>
      <w:marRight w:val="0"/>
      <w:marTop w:val="0"/>
      <w:marBottom w:val="0"/>
      <w:divBdr>
        <w:top w:val="none" w:sz="0" w:space="0" w:color="auto"/>
        <w:left w:val="none" w:sz="0" w:space="0" w:color="auto"/>
        <w:bottom w:val="none" w:sz="0" w:space="0" w:color="auto"/>
        <w:right w:val="none" w:sz="0" w:space="0" w:color="auto"/>
      </w:divBdr>
    </w:div>
    <w:div w:id="481502202">
      <w:bodyDiv w:val="1"/>
      <w:marLeft w:val="0"/>
      <w:marRight w:val="0"/>
      <w:marTop w:val="0"/>
      <w:marBottom w:val="0"/>
      <w:divBdr>
        <w:top w:val="none" w:sz="0" w:space="0" w:color="auto"/>
        <w:left w:val="none" w:sz="0" w:space="0" w:color="auto"/>
        <w:bottom w:val="none" w:sz="0" w:space="0" w:color="auto"/>
        <w:right w:val="none" w:sz="0" w:space="0" w:color="auto"/>
      </w:divBdr>
    </w:div>
    <w:div w:id="501044354">
      <w:bodyDiv w:val="1"/>
      <w:marLeft w:val="0"/>
      <w:marRight w:val="0"/>
      <w:marTop w:val="0"/>
      <w:marBottom w:val="0"/>
      <w:divBdr>
        <w:top w:val="none" w:sz="0" w:space="0" w:color="auto"/>
        <w:left w:val="none" w:sz="0" w:space="0" w:color="auto"/>
        <w:bottom w:val="none" w:sz="0" w:space="0" w:color="auto"/>
        <w:right w:val="none" w:sz="0" w:space="0" w:color="auto"/>
      </w:divBdr>
    </w:div>
    <w:div w:id="525485376">
      <w:bodyDiv w:val="1"/>
      <w:marLeft w:val="0"/>
      <w:marRight w:val="0"/>
      <w:marTop w:val="0"/>
      <w:marBottom w:val="0"/>
      <w:divBdr>
        <w:top w:val="none" w:sz="0" w:space="0" w:color="auto"/>
        <w:left w:val="none" w:sz="0" w:space="0" w:color="auto"/>
        <w:bottom w:val="none" w:sz="0" w:space="0" w:color="auto"/>
        <w:right w:val="none" w:sz="0" w:space="0" w:color="auto"/>
      </w:divBdr>
    </w:div>
    <w:div w:id="538592547">
      <w:bodyDiv w:val="1"/>
      <w:marLeft w:val="0"/>
      <w:marRight w:val="0"/>
      <w:marTop w:val="0"/>
      <w:marBottom w:val="0"/>
      <w:divBdr>
        <w:top w:val="none" w:sz="0" w:space="0" w:color="auto"/>
        <w:left w:val="none" w:sz="0" w:space="0" w:color="auto"/>
        <w:bottom w:val="none" w:sz="0" w:space="0" w:color="auto"/>
        <w:right w:val="none" w:sz="0" w:space="0" w:color="auto"/>
      </w:divBdr>
    </w:div>
    <w:div w:id="546180264">
      <w:bodyDiv w:val="1"/>
      <w:marLeft w:val="0"/>
      <w:marRight w:val="0"/>
      <w:marTop w:val="0"/>
      <w:marBottom w:val="0"/>
      <w:divBdr>
        <w:top w:val="none" w:sz="0" w:space="0" w:color="auto"/>
        <w:left w:val="none" w:sz="0" w:space="0" w:color="auto"/>
        <w:bottom w:val="none" w:sz="0" w:space="0" w:color="auto"/>
        <w:right w:val="none" w:sz="0" w:space="0" w:color="auto"/>
      </w:divBdr>
    </w:div>
    <w:div w:id="560559888">
      <w:bodyDiv w:val="1"/>
      <w:marLeft w:val="0"/>
      <w:marRight w:val="0"/>
      <w:marTop w:val="0"/>
      <w:marBottom w:val="0"/>
      <w:divBdr>
        <w:top w:val="none" w:sz="0" w:space="0" w:color="auto"/>
        <w:left w:val="none" w:sz="0" w:space="0" w:color="auto"/>
        <w:bottom w:val="none" w:sz="0" w:space="0" w:color="auto"/>
        <w:right w:val="none" w:sz="0" w:space="0" w:color="auto"/>
      </w:divBdr>
    </w:div>
    <w:div w:id="563612605">
      <w:bodyDiv w:val="1"/>
      <w:marLeft w:val="0"/>
      <w:marRight w:val="0"/>
      <w:marTop w:val="0"/>
      <w:marBottom w:val="0"/>
      <w:divBdr>
        <w:top w:val="none" w:sz="0" w:space="0" w:color="auto"/>
        <w:left w:val="none" w:sz="0" w:space="0" w:color="auto"/>
        <w:bottom w:val="none" w:sz="0" w:space="0" w:color="auto"/>
        <w:right w:val="none" w:sz="0" w:space="0" w:color="auto"/>
      </w:divBdr>
      <w:divsChild>
        <w:div w:id="1242255076">
          <w:marLeft w:val="0"/>
          <w:marRight w:val="0"/>
          <w:marTop w:val="0"/>
          <w:marBottom w:val="0"/>
          <w:divBdr>
            <w:top w:val="none" w:sz="0" w:space="0" w:color="auto"/>
            <w:left w:val="none" w:sz="0" w:space="0" w:color="auto"/>
            <w:bottom w:val="none" w:sz="0" w:space="0" w:color="auto"/>
            <w:right w:val="none" w:sz="0" w:space="0" w:color="auto"/>
          </w:divBdr>
        </w:div>
      </w:divsChild>
    </w:div>
    <w:div w:id="575671712">
      <w:bodyDiv w:val="1"/>
      <w:marLeft w:val="0"/>
      <w:marRight w:val="0"/>
      <w:marTop w:val="0"/>
      <w:marBottom w:val="0"/>
      <w:divBdr>
        <w:top w:val="none" w:sz="0" w:space="0" w:color="auto"/>
        <w:left w:val="none" w:sz="0" w:space="0" w:color="auto"/>
        <w:bottom w:val="none" w:sz="0" w:space="0" w:color="auto"/>
        <w:right w:val="none" w:sz="0" w:space="0" w:color="auto"/>
      </w:divBdr>
    </w:div>
    <w:div w:id="578758354">
      <w:bodyDiv w:val="1"/>
      <w:marLeft w:val="0"/>
      <w:marRight w:val="0"/>
      <w:marTop w:val="0"/>
      <w:marBottom w:val="0"/>
      <w:divBdr>
        <w:top w:val="none" w:sz="0" w:space="0" w:color="auto"/>
        <w:left w:val="none" w:sz="0" w:space="0" w:color="auto"/>
        <w:bottom w:val="none" w:sz="0" w:space="0" w:color="auto"/>
        <w:right w:val="none" w:sz="0" w:space="0" w:color="auto"/>
      </w:divBdr>
    </w:div>
    <w:div w:id="587539631">
      <w:bodyDiv w:val="1"/>
      <w:marLeft w:val="0"/>
      <w:marRight w:val="0"/>
      <w:marTop w:val="0"/>
      <w:marBottom w:val="0"/>
      <w:divBdr>
        <w:top w:val="none" w:sz="0" w:space="0" w:color="auto"/>
        <w:left w:val="none" w:sz="0" w:space="0" w:color="auto"/>
        <w:bottom w:val="none" w:sz="0" w:space="0" w:color="auto"/>
        <w:right w:val="none" w:sz="0" w:space="0" w:color="auto"/>
      </w:divBdr>
    </w:div>
    <w:div w:id="601492513">
      <w:bodyDiv w:val="1"/>
      <w:marLeft w:val="0"/>
      <w:marRight w:val="0"/>
      <w:marTop w:val="0"/>
      <w:marBottom w:val="0"/>
      <w:divBdr>
        <w:top w:val="none" w:sz="0" w:space="0" w:color="auto"/>
        <w:left w:val="none" w:sz="0" w:space="0" w:color="auto"/>
        <w:bottom w:val="none" w:sz="0" w:space="0" w:color="auto"/>
        <w:right w:val="none" w:sz="0" w:space="0" w:color="auto"/>
      </w:divBdr>
    </w:div>
    <w:div w:id="610086070">
      <w:bodyDiv w:val="1"/>
      <w:marLeft w:val="0"/>
      <w:marRight w:val="0"/>
      <w:marTop w:val="0"/>
      <w:marBottom w:val="0"/>
      <w:divBdr>
        <w:top w:val="none" w:sz="0" w:space="0" w:color="auto"/>
        <w:left w:val="none" w:sz="0" w:space="0" w:color="auto"/>
        <w:bottom w:val="none" w:sz="0" w:space="0" w:color="auto"/>
        <w:right w:val="none" w:sz="0" w:space="0" w:color="auto"/>
      </w:divBdr>
    </w:div>
    <w:div w:id="614021342">
      <w:bodyDiv w:val="1"/>
      <w:marLeft w:val="0"/>
      <w:marRight w:val="0"/>
      <w:marTop w:val="0"/>
      <w:marBottom w:val="0"/>
      <w:divBdr>
        <w:top w:val="none" w:sz="0" w:space="0" w:color="auto"/>
        <w:left w:val="none" w:sz="0" w:space="0" w:color="auto"/>
        <w:bottom w:val="none" w:sz="0" w:space="0" w:color="auto"/>
        <w:right w:val="none" w:sz="0" w:space="0" w:color="auto"/>
      </w:divBdr>
    </w:div>
    <w:div w:id="647979235">
      <w:bodyDiv w:val="1"/>
      <w:marLeft w:val="0"/>
      <w:marRight w:val="0"/>
      <w:marTop w:val="0"/>
      <w:marBottom w:val="0"/>
      <w:divBdr>
        <w:top w:val="none" w:sz="0" w:space="0" w:color="auto"/>
        <w:left w:val="none" w:sz="0" w:space="0" w:color="auto"/>
        <w:bottom w:val="none" w:sz="0" w:space="0" w:color="auto"/>
        <w:right w:val="none" w:sz="0" w:space="0" w:color="auto"/>
      </w:divBdr>
    </w:div>
    <w:div w:id="668021139">
      <w:bodyDiv w:val="1"/>
      <w:marLeft w:val="0"/>
      <w:marRight w:val="0"/>
      <w:marTop w:val="0"/>
      <w:marBottom w:val="0"/>
      <w:divBdr>
        <w:top w:val="none" w:sz="0" w:space="0" w:color="auto"/>
        <w:left w:val="none" w:sz="0" w:space="0" w:color="auto"/>
        <w:bottom w:val="none" w:sz="0" w:space="0" w:color="auto"/>
        <w:right w:val="none" w:sz="0" w:space="0" w:color="auto"/>
      </w:divBdr>
    </w:div>
    <w:div w:id="685595637">
      <w:bodyDiv w:val="1"/>
      <w:marLeft w:val="0"/>
      <w:marRight w:val="0"/>
      <w:marTop w:val="0"/>
      <w:marBottom w:val="0"/>
      <w:divBdr>
        <w:top w:val="none" w:sz="0" w:space="0" w:color="auto"/>
        <w:left w:val="none" w:sz="0" w:space="0" w:color="auto"/>
        <w:bottom w:val="none" w:sz="0" w:space="0" w:color="auto"/>
        <w:right w:val="none" w:sz="0" w:space="0" w:color="auto"/>
      </w:divBdr>
    </w:div>
    <w:div w:id="697121271">
      <w:bodyDiv w:val="1"/>
      <w:marLeft w:val="0"/>
      <w:marRight w:val="0"/>
      <w:marTop w:val="0"/>
      <w:marBottom w:val="0"/>
      <w:divBdr>
        <w:top w:val="none" w:sz="0" w:space="0" w:color="auto"/>
        <w:left w:val="none" w:sz="0" w:space="0" w:color="auto"/>
        <w:bottom w:val="none" w:sz="0" w:space="0" w:color="auto"/>
        <w:right w:val="none" w:sz="0" w:space="0" w:color="auto"/>
      </w:divBdr>
    </w:div>
    <w:div w:id="711997373">
      <w:bodyDiv w:val="1"/>
      <w:marLeft w:val="0"/>
      <w:marRight w:val="0"/>
      <w:marTop w:val="0"/>
      <w:marBottom w:val="0"/>
      <w:divBdr>
        <w:top w:val="none" w:sz="0" w:space="0" w:color="auto"/>
        <w:left w:val="none" w:sz="0" w:space="0" w:color="auto"/>
        <w:bottom w:val="none" w:sz="0" w:space="0" w:color="auto"/>
        <w:right w:val="none" w:sz="0" w:space="0" w:color="auto"/>
      </w:divBdr>
      <w:divsChild>
        <w:div w:id="1489438378">
          <w:marLeft w:val="0"/>
          <w:marRight w:val="0"/>
          <w:marTop w:val="0"/>
          <w:marBottom w:val="0"/>
          <w:divBdr>
            <w:top w:val="none" w:sz="0" w:space="0" w:color="auto"/>
            <w:left w:val="none" w:sz="0" w:space="0" w:color="auto"/>
            <w:bottom w:val="none" w:sz="0" w:space="0" w:color="auto"/>
            <w:right w:val="none" w:sz="0" w:space="0" w:color="auto"/>
          </w:divBdr>
        </w:div>
      </w:divsChild>
    </w:div>
    <w:div w:id="764614712">
      <w:bodyDiv w:val="1"/>
      <w:marLeft w:val="0"/>
      <w:marRight w:val="0"/>
      <w:marTop w:val="0"/>
      <w:marBottom w:val="0"/>
      <w:divBdr>
        <w:top w:val="none" w:sz="0" w:space="0" w:color="auto"/>
        <w:left w:val="none" w:sz="0" w:space="0" w:color="auto"/>
        <w:bottom w:val="none" w:sz="0" w:space="0" w:color="auto"/>
        <w:right w:val="none" w:sz="0" w:space="0" w:color="auto"/>
      </w:divBdr>
    </w:div>
    <w:div w:id="765223542">
      <w:bodyDiv w:val="1"/>
      <w:marLeft w:val="0"/>
      <w:marRight w:val="0"/>
      <w:marTop w:val="0"/>
      <w:marBottom w:val="0"/>
      <w:divBdr>
        <w:top w:val="none" w:sz="0" w:space="0" w:color="auto"/>
        <w:left w:val="none" w:sz="0" w:space="0" w:color="auto"/>
        <w:bottom w:val="none" w:sz="0" w:space="0" w:color="auto"/>
        <w:right w:val="none" w:sz="0" w:space="0" w:color="auto"/>
      </w:divBdr>
    </w:div>
    <w:div w:id="768815352">
      <w:bodyDiv w:val="1"/>
      <w:marLeft w:val="0"/>
      <w:marRight w:val="0"/>
      <w:marTop w:val="0"/>
      <w:marBottom w:val="0"/>
      <w:divBdr>
        <w:top w:val="none" w:sz="0" w:space="0" w:color="auto"/>
        <w:left w:val="none" w:sz="0" w:space="0" w:color="auto"/>
        <w:bottom w:val="none" w:sz="0" w:space="0" w:color="auto"/>
        <w:right w:val="none" w:sz="0" w:space="0" w:color="auto"/>
      </w:divBdr>
    </w:div>
    <w:div w:id="771390422">
      <w:bodyDiv w:val="1"/>
      <w:marLeft w:val="0"/>
      <w:marRight w:val="0"/>
      <w:marTop w:val="0"/>
      <w:marBottom w:val="0"/>
      <w:divBdr>
        <w:top w:val="none" w:sz="0" w:space="0" w:color="auto"/>
        <w:left w:val="none" w:sz="0" w:space="0" w:color="auto"/>
        <w:bottom w:val="none" w:sz="0" w:space="0" w:color="auto"/>
        <w:right w:val="none" w:sz="0" w:space="0" w:color="auto"/>
      </w:divBdr>
    </w:div>
    <w:div w:id="777287980">
      <w:bodyDiv w:val="1"/>
      <w:marLeft w:val="0"/>
      <w:marRight w:val="0"/>
      <w:marTop w:val="0"/>
      <w:marBottom w:val="0"/>
      <w:divBdr>
        <w:top w:val="none" w:sz="0" w:space="0" w:color="auto"/>
        <w:left w:val="none" w:sz="0" w:space="0" w:color="auto"/>
        <w:bottom w:val="none" w:sz="0" w:space="0" w:color="auto"/>
        <w:right w:val="none" w:sz="0" w:space="0" w:color="auto"/>
      </w:divBdr>
    </w:div>
    <w:div w:id="838812165">
      <w:bodyDiv w:val="1"/>
      <w:marLeft w:val="0"/>
      <w:marRight w:val="0"/>
      <w:marTop w:val="0"/>
      <w:marBottom w:val="0"/>
      <w:divBdr>
        <w:top w:val="none" w:sz="0" w:space="0" w:color="auto"/>
        <w:left w:val="none" w:sz="0" w:space="0" w:color="auto"/>
        <w:bottom w:val="none" w:sz="0" w:space="0" w:color="auto"/>
        <w:right w:val="none" w:sz="0" w:space="0" w:color="auto"/>
      </w:divBdr>
    </w:div>
    <w:div w:id="847405454">
      <w:bodyDiv w:val="1"/>
      <w:marLeft w:val="0"/>
      <w:marRight w:val="0"/>
      <w:marTop w:val="0"/>
      <w:marBottom w:val="0"/>
      <w:divBdr>
        <w:top w:val="none" w:sz="0" w:space="0" w:color="auto"/>
        <w:left w:val="none" w:sz="0" w:space="0" w:color="auto"/>
        <w:bottom w:val="none" w:sz="0" w:space="0" w:color="auto"/>
        <w:right w:val="none" w:sz="0" w:space="0" w:color="auto"/>
      </w:divBdr>
    </w:div>
    <w:div w:id="856845392">
      <w:bodyDiv w:val="1"/>
      <w:marLeft w:val="0"/>
      <w:marRight w:val="0"/>
      <w:marTop w:val="0"/>
      <w:marBottom w:val="0"/>
      <w:divBdr>
        <w:top w:val="none" w:sz="0" w:space="0" w:color="auto"/>
        <w:left w:val="none" w:sz="0" w:space="0" w:color="auto"/>
        <w:bottom w:val="none" w:sz="0" w:space="0" w:color="auto"/>
        <w:right w:val="none" w:sz="0" w:space="0" w:color="auto"/>
      </w:divBdr>
    </w:div>
    <w:div w:id="859396533">
      <w:bodyDiv w:val="1"/>
      <w:marLeft w:val="0"/>
      <w:marRight w:val="0"/>
      <w:marTop w:val="0"/>
      <w:marBottom w:val="0"/>
      <w:divBdr>
        <w:top w:val="none" w:sz="0" w:space="0" w:color="auto"/>
        <w:left w:val="none" w:sz="0" w:space="0" w:color="auto"/>
        <w:bottom w:val="none" w:sz="0" w:space="0" w:color="auto"/>
        <w:right w:val="none" w:sz="0" w:space="0" w:color="auto"/>
      </w:divBdr>
    </w:div>
    <w:div w:id="883444948">
      <w:bodyDiv w:val="1"/>
      <w:marLeft w:val="0"/>
      <w:marRight w:val="0"/>
      <w:marTop w:val="0"/>
      <w:marBottom w:val="0"/>
      <w:divBdr>
        <w:top w:val="none" w:sz="0" w:space="0" w:color="auto"/>
        <w:left w:val="none" w:sz="0" w:space="0" w:color="auto"/>
        <w:bottom w:val="none" w:sz="0" w:space="0" w:color="auto"/>
        <w:right w:val="none" w:sz="0" w:space="0" w:color="auto"/>
      </w:divBdr>
    </w:div>
    <w:div w:id="889539078">
      <w:bodyDiv w:val="1"/>
      <w:marLeft w:val="0"/>
      <w:marRight w:val="0"/>
      <w:marTop w:val="0"/>
      <w:marBottom w:val="0"/>
      <w:divBdr>
        <w:top w:val="none" w:sz="0" w:space="0" w:color="auto"/>
        <w:left w:val="none" w:sz="0" w:space="0" w:color="auto"/>
        <w:bottom w:val="none" w:sz="0" w:space="0" w:color="auto"/>
        <w:right w:val="none" w:sz="0" w:space="0" w:color="auto"/>
      </w:divBdr>
    </w:div>
    <w:div w:id="898055038">
      <w:bodyDiv w:val="1"/>
      <w:marLeft w:val="0"/>
      <w:marRight w:val="0"/>
      <w:marTop w:val="0"/>
      <w:marBottom w:val="0"/>
      <w:divBdr>
        <w:top w:val="none" w:sz="0" w:space="0" w:color="auto"/>
        <w:left w:val="none" w:sz="0" w:space="0" w:color="auto"/>
        <w:bottom w:val="none" w:sz="0" w:space="0" w:color="auto"/>
        <w:right w:val="none" w:sz="0" w:space="0" w:color="auto"/>
      </w:divBdr>
    </w:div>
    <w:div w:id="909340891">
      <w:bodyDiv w:val="1"/>
      <w:marLeft w:val="0"/>
      <w:marRight w:val="0"/>
      <w:marTop w:val="0"/>
      <w:marBottom w:val="0"/>
      <w:divBdr>
        <w:top w:val="none" w:sz="0" w:space="0" w:color="auto"/>
        <w:left w:val="none" w:sz="0" w:space="0" w:color="auto"/>
        <w:bottom w:val="none" w:sz="0" w:space="0" w:color="auto"/>
        <w:right w:val="none" w:sz="0" w:space="0" w:color="auto"/>
      </w:divBdr>
      <w:divsChild>
        <w:div w:id="1021056023">
          <w:marLeft w:val="0"/>
          <w:marRight w:val="0"/>
          <w:marTop w:val="0"/>
          <w:marBottom w:val="0"/>
          <w:divBdr>
            <w:top w:val="none" w:sz="0" w:space="0" w:color="auto"/>
            <w:left w:val="none" w:sz="0" w:space="0" w:color="auto"/>
            <w:bottom w:val="none" w:sz="0" w:space="0" w:color="auto"/>
            <w:right w:val="none" w:sz="0" w:space="0" w:color="auto"/>
          </w:divBdr>
        </w:div>
      </w:divsChild>
    </w:div>
    <w:div w:id="923343047">
      <w:bodyDiv w:val="1"/>
      <w:marLeft w:val="0"/>
      <w:marRight w:val="0"/>
      <w:marTop w:val="0"/>
      <w:marBottom w:val="0"/>
      <w:divBdr>
        <w:top w:val="none" w:sz="0" w:space="0" w:color="auto"/>
        <w:left w:val="none" w:sz="0" w:space="0" w:color="auto"/>
        <w:bottom w:val="none" w:sz="0" w:space="0" w:color="auto"/>
        <w:right w:val="none" w:sz="0" w:space="0" w:color="auto"/>
      </w:divBdr>
    </w:div>
    <w:div w:id="925461086">
      <w:bodyDiv w:val="1"/>
      <w:marLeft w:val="0"/>
      <w:marRight w:val="0"/>
      <w:marTop w:val="0"/>
      <w:marBottom w:val="0"/>
      <w:divBdr>
        <w:top w:val="none" w:sz="0" w:space="0" w:color="auto"/>
        <w:left w:val="none" w:sz="0" w:space="0" w:color="auto"/>
        <w:bottom w:val="none" w:sz="0" w:space="0" w:color="auto"/>
        <w:right w:val="none" w:sz="0" w:space="0" w:color="auto"/>
      </w:divBdr>
    </w:div>
    <w:div w:id="938606725">
      <w:bodyDiv w:val="1"/>
      <w:marLeft w:val="0"/>
      <w:marRight w:val="0"/>
      <w:marTop w:val="0"/>
      <w:marBottom w:val="0"/>
      <w:divBdr>
        <w:top w:val="none" w:sz="0" w:space="0" w:color="auto"/>
        <w:left w:val="none" w:sz="0" w:space="0" w:color="auto"/>
        <w:bottom w:val="none" w:sz="0" w:space="0" w:color="auto"/>
        <w:right w:val="none" w:sz="0" w:space="0" w:color="auto"/>
      </w:divBdr>
    </w:div>
    <w:div w:id="943077856">
      <w:bodyDiv w:val="1"/>
      <w:marLeft w:val="0"/>
      <w:marRight w:val="0"/>
      <w:marTop w:val="0"/>
      <w:marBottom w:val="0"/>
      <w:divBdr>
        <w:top w:val="none" w:sz="0" w:space="0" w:color="auto"/>
        <w:left w:val="none" w:sz="0" w:space="0" w:color="auto"/>
        <w:bottom w:val="none" w:sz="0" w:space="0" w:color="auto"/>
        <w:right w:val="none" w:sz="0" w:space="0" w:color="auto"/>
      </w:divBdr>
    </w:div>
    <w:div w:id="970401491">
      <w:bodyDiv w:val="1"/>
      <w:marLeft w:val="0"/>
      <w:marRight w:val="0"/>
      <w:marTop w:val="0"/>
      <w:marBottom w:val="0"/>
      <w:divBdr>
        <w:top w:val="none" w:sz="0" w:space="0" w:color="auto"/>
        <w:left w:val="none" w:sz="0" w:space="0" w:color="auto"/>
        <w:bottom w:val="none" w:sz="0" w:space="0" w:color="auto"/>
        <w:right w:val="none" w:sz="0" w:space="0" w:color="auto"/>
      </w:divBdr>
    </w:div>
    <w:div w:id="1012537976">
      <w:bodyDiv w:val="1"/>
      <w:marLeft w:val="0"/>
      <w:marRight w:val="0"/>
      <w:marTop w:val="0"/>
      <w:marBottom w:val="0"/>
      <w:divBdr>
        <w:top w:val="none" w:sz="0" w:space="0" w:color="auto"/>
        <w:left w:val="none" w:sz="0" w:space="0" w:color="auto"/>
        <w:bottom w:val="none" w:sz="0" w:space="0" w:color="auto"/>
        <w:right w:val="none" w:sz="0" w:space="0" w:color="auto"/>
      </w:divBdr>
    </w:div>
    <w:div w:id="1016929224">
      <w:bodyDiv w:val="1"/>
      <w:marLeft w:val="0"/>
      <w:marRight w:val="0"/>
      <w:marTop w:val="0"/>
      <w:marBottom w:val="0"/>
      <w:divBdr>
        <w:top w:val="none" w:sz="0" w:space="0" w:color="auto"/>
        <w:left w:val="none" w:sz="0" w:space="0" w:color="auto"/>
        <w:bottom w:val="none" w:sz="0" w:space="0" w:color="auto"/>
        <w:right w:val="none" w:sz="0" w:space="0" w:color="auto"/>
      </w:divBdr>
    </w:div>
    <w:div w:id="1019313731">
      <w:bodyDiv w:val="1"/>
      <w:marLeft w:val="0"/>
      <w:marRight w:val="0"/>
      <w:marTop w:val="0"/>
      <w:marBottom w:val="0"/>
      <w:divBdr>
        <w:top w:val="none" w:sz="0" w:space="0" w:color="auto"/>
        <w:left w:val="none" w:sz="0" w:space="0" w:color="auto"/>
        <w:bottom w:val="none" w:sz="0" w:space="0" w:color="auto"/>
        <w:right w:val="none" w:sz="0" w:space="0" w:color="auto"/>
      </w:divBdr>
    </w:div>
    <w:div w:id="1035232356">
      <w:bodyDiv w:val="1"/>
      <w:marLeft w:val="0"/>
      <w:marRight w:val="0"/>
      <w:marTop w:val="0"/>
      <w:marBottom w:val="0"/>
      <w:divBdr>
        <w:top w:val="none" w:sz="0" w:space="0" w:color="auto"/>
        <w:left w:val="none" w:sz="0" w:space="0" w:color="auto"/>
        <w:bottom w:val="none" w:sz="0" w:space="0" w:color="auto"/>
        <w:right w:val="none" w:sz="0" w:space="0" w:color="auto"/>
      </w:divBdr>
    </w:div>
    <w:div w:id="1039546835">
      <w:bodyDiv w:val="1"/>
      <w:marLeft w:val="0"/>
      <w:marRight w:val="0"/>
      <w:marTop w:val="0"/>
      <w:marBottom w:val="0"/>
      <w:divBdr>
        <w:top w:val="none" w:sz="0" w:space="0" w:color="auto"/>
        <w:left w:val="none" w:sz="0" w:space="0" w:color="auto"/>
        <w:bottom w:val="none" w:sz="0" w:space="0" w:color="auto"/>
        <w:right w:val="none" w:sz="0" w:space="0" w:color="auto"/>
      </w:divBdr>
    </w:div>
    <w:div w:id="1057120427">
      <w:bodyDiv w:val="1"/>
      <w:marLeft w:val="0"/>
      <w:marRight w:val="0"/>
      <w:marTop w:val="0"/>
      <w:marBottom w:val="0"/>
      <w:divBdr>
        <w:top w:val="none" w:sz="0" w:space="0" w:color="auto"/>
        <w:left w:val="none" w:sz="0" w:space="0" w:color="auto"/>
        <w:bottom w:val="none" w:sz="0" w:space="0" w:color="auto"/>
        <w:right w:val="none" w:sz="0" w:space="0" w:color="auto"/>
      </w:divBdr>
    </w:div>
    <w:div w:id="1091467430">
      <w:bodyDiv w:val="1"/>
      <w:marLeft w:val="0"/>
      <w:marRight w:val="0"/>
      <w:marTop w:val="0"/>
      <w:marBottom w:val="0"/>
      <w:divBdr>
        <w:top w:val="none" w:sz="0" w:space="0" w:color="auto"/>
        <w:left w:val="none" w:sz="0" w:space="0" w:color="auto"/>
        <w:bottom w:val="none" w:sz="0" w:space="0" w:color="auto"/>
        <w:right w:val="none" w:sz="0" w:space="0" w:color="auto"/>
      </w:divBdr>
      <w:divsChild>
        <w:div w:id="865753930">
          <w:marLeft w:val="0"/>
          <w:marRight w:val="0"/>
          <w:marTop w:val="0"/>
          <w:marBottom w:val="0"/>
          <w:divBdr>
            <w:top w:val="none" w:sz="0" w:space="0" w:color="auto"/>
            <w:left w:val="none" w:sz="0" w:space="0" w:color="auto"/>
            <w:bottom w:val="none" w:sz="0" w:space="0" w:color="auto"/>
            <w:right w:val="none" w:sz="0" w:space="0" w:color="auto"/>
          </w:divBdr>
        </w:div>
      </w:divsChild>
    </w:div>
    <w:div w:id="1102798131">
      <w:bodyDiv w:val="1"/>
      <w:marLeft w:val="0"/>
      <w:marRight w:val="0"/>
      <w:marTop w:val="0"/>
      <w:marBottom w:val="0"/>
      <w:divBdr>
        <w:top w:val="none" w:sz="0" w:space="0" w:color="auto"/>
        <w:left w:val="none" w:sz="0" w:space="0" w:color="auto"/>
        <w:bottom w:val="none" w:sz="0" w:space="0" w:color="auto"/>
        <w:right w:val="none" w:sz="0" w:space="0" w:color="auto"/>
      </w:divBdr>
    </w:div>
    <w:div w:id="1126122474">
      <w:bodyDiv w:val="1"/>
      <w:marLeft w:val="0"/>
      <w:marRight w:val="0"/>
      <w:marTop w:val="0"/>
      <w:marBottom w:val="0"/>
      <w:divBdr>
        <w:top w:val="none" w:sz="0" w:space="0" w:color="auto"/>
        <w:left w:val="none" w:sz="0" w:space="0" w:color="auto"/>
        <w:bottom w:val="none" w:sz="0" w:space="0" w:color="auto"/>
        <w:right w:val="none" w:sz="0" w:space="0" w:color="auto"/>
      </w:divBdr>
    </w:div>
    <w:div w:id="1132022733">
      <w:bodyDiv w:val="1"/>
      <w:marLeft w:val="0"/>
      <w:marRight w:val="0"/>
      <w:marTop w:val="0"/>
      <w:marBottom w:val="0"/>
      <w:divBdr>
        <w:top w:val="none" w:sz="0" w:space="0" w:color="auto"/>
        <w:left w:val="none" w:sz="0" w:space="0" w:color="auto"/>
        <w:bottom w:val="none" w:sz="0" w:space="0" w:color="auto"/>
        <w:right w:val="none" w:sz="0" w:space="0" w:color="auto"/>
      </w:divBdr>
    </w:div>
    <w:div w:id="1138688410">
      <w:bodyDiv w:val="1"/>
      <w:marLeft w:val="0"/>
      <w:marRight w:val="0"/>
      <w:marTop w:val="0"/>
      <w:marBottom w:val="0"/>
      <w:divBdr>
        <w:top w:val="none" w:sz="0" w:space="0" w:color="auto"/>
        <w:left w:val="none" w:sz="0" w:space="0" w:color="auto"/>
        <w:bottom w:val="none" w:sz="0" w:space="0" w:color="auto"/>
        <w:right w:val="none" w:sz="0" w:space="0" w:color="auto"/>
      </w:divBdr>
    </w:div>
    <w:div w:id="1139610907">
      <w:bodyDiv w:val="1"/>
      <w:marLeft w:val="0"/>
      <w:marRight w:val="0"/>
      <w:marTop w:val="0"/>
      <w:marBottom w:val="0"/>
      <w:divBdr>
        <w:top w:val="none" w:sz="0" w:space="0" w:color="auto"/>
        <w:left w:val="none" w:sz="0" w:space="0" w:color="auto"/>
        <w:bottom w:val="none" w:sz="0" w:space="0" w:color="auto"/>
        <w:right w:val="none" w:sz="0" w:space="0" w:color="auto"/>
      </w:divBdr>
    </w:div>
    <w:div w:id="1145201396">
      <w:bodyDiv w:val="1"/>
      <w:marLeft w:val="0"/>
      <w:marRight w:val="0"/>
      <w:marTop w:val="0"/>
      <w:marBottom w:val="0"/>
      <w:divBdr>
        <w:top w:val="none" w:sz="0" w:space="0" w:color="auto"/>
        <w:left w:val="none" w:sz="0" w:space="0" w:color="auto"/>
        <w:bottom w:val="none" w:sz="0" w:space="0" w:color="auto"/>
        <w:right w:val="none" w:sz="0" w:space="0" w:color="auto"/>
      </w:divBdr>
      <w:divsChild>
        <w:div w:id="1122312243">
          <w:marLeft w:val="0"/>
          <w:marRight w:val="0"/>
          <w:marTop w:val="0"/>
          <w:marBottom w:val="0"/>
          <w:divBdr>
            <w:top w:val="none" w:sz="0" w:space="0" w:color="auto"/>
            <w:left w:val="none" w:sz="0" w:space="0" w:color="auto"/>
            <w:bottom w:val="none" w:sz="0" w:space="0" w:color="auto"/>
            <w:right w:val="none" w:sz="0" w:space="0" w:color="auto"/>
          </w:divBdr>
        </w:div>
      </w:divsChild>
    </w:div>
    <w:div w:id="1164668286">
      <w:bodyDiv w:val="1"/>
      <w:marLeft w:val="0"/>
      <w:marRight w:val="0"/>
      <w:marTop w:val="0"/>
      <w:marBottom w:val="0"/>
      <w:divBdr>
        <w:top w:val="none" w:sz="0" w:space="0" w:color="auto"/>
        <w:left w:val="none" w:sz="0" w:space="0" w:color="auto"/>
        <w:bottom w:val="none" w:sz="0" w:space="0" w:color="auto"/>
        <w:right w:val="none" w:sz="0" w:space="0" w:color="auto"/>
      </w:divBdr>
    </w:div>
    <w:div w:id="1166214782">
      <w:bodyDiv w:val="1"/>
      <w:marLeft w:val="0"/>
      <w:marRight w:val="0"/>
      <w:marTop w:val="0"/>
      <w:marBottom w:val="0"/>
      <w:divBdr>
        <w:top w:val="none" w:sz="0" w:space="0" w:color="auto"/>
        <w:left w:val="none" w:sz="0" w:space="0" w:color="auto"/>
        <w:bottom w:val="none" w:sz="0" w:space="0" w:color="auto"/>
        <w:right w:val="none" w:sz="0" w:space="0" w:color="auto"/>
      </w:divBdr>
    </w:div>
    <w:div w:id="1176337391">
      <w:bodyDiv w:val="1"/>
      <w:marLeft w:val="0"/>
      <w:marRight w:val="0"/>
      <w:marTop w:val="0"/>
      <w:marBottom w:val="0"/>
      <w:divBdr>
        <w:top w:val="none" w:sz="0" w:space="0" w:color="auto"/>
        <w:left w:val="none" w:sz="0" w:space="0" w:color="auto"/>
        <w:bottom w:val="none" w:sz="0" w:space="0" w:color="auto"/>
        <w:right w:val="none" w:sz="0" w:space="0" w:color="auto"/>
      </w:divBdr>
    </w:div>
    <w:div w:id="1181891625">
      <w:bodyDiv w:val="1"/>
      <w:marLeft w:val="0"/>
      <w:marRight w:val="0"/>
      <w:marTop w:val="0"/>
      <w:marBottom w:val="0"/>
      <w:divBdr>
        <w:top w:val="none" w:sz="0" w:space="0" w:color="auto"/>
        <w:left w:val="none" w:sz="0" w:space="0" w:color="auto"/>
        <w:bottom w:val="none" w:sz="0" w:space="0" w:color="auto"/>
        <w:right w:val="none" w:sz="0" w:space="0" w:color="auto"/>
      </w:divBdr>
    </w:div>
    <w:div w:id="1201088303">
      <w:bodyDiv w:val="1"/>
      <w:marLeft w:val="0"/>
      <w:marRight w:val="0"/>
      <w:marTop w:val="0"/>
      <w:marBottom w:val="0"/>
      <w:divBdr>
        <w:top w:val="none" w:sz="0" w:space="0" w:color="auto"/>
        <w:left w:val="none" w:sz="0" w:space="0" w:color="auto"/>
        <w:bottom w:val="none" w:sz="0" w:space="0" w:color="auto"/>
        <w:right w:val="none" w:sz="0" w:space="0" w:color="auto"/>
      </w:divBdr>
    </w:div>
    <w:div w:id="1206797318">
      <w:bodyDiv w:val="1"/>
      <w:marLeft w:val="0"/>
      <w:marRight w:val="0"/>
      <w:marTop w:val="0"/>
      <w:marBottom w:val="0"/>
      <w:divBdr>
        <w:top w:val="none" w:sz="0" w:space="0" w:color="auto"/>
        <w:left w:val="none" w:sz="0" w:space="0" w:color="auto"/>
        <w:bottom w:val="none" w:sz="0" w:space="0" w:color="auto"/>
        <w:right w:val="none" w:sz="0" w:space="0" w:color="auto"/>
      </w:divBdr>
    </w:div>
    <w:div w:id="1209951272">
      <w:bodyDiv w:val="1"/>
      <w:marLeft w:val="0"/>
      <w:marRight w:val="0"/>
      <w:marTop w:val="0"/>
      <w:marBottom w:val="0"/>
      <w:divBdr>
        <w:top w:val="none" w:sz="0" w:space="0" w:color="auto"/>
        <w:left w:val="none" w:sz="0" w:space="0" w:color="auto"/>
        <w:bottom w:val="none" w:sz="0" w:space="0" w:color="auto"/>
        <w:right w:val="none" w:sz="0" w:space="0" w:color="auto"/>
      </w:divBdr>
    </w:div>
    <w:div w:id="1214273292">
      <w:bodyDiv w:val="1"/>
      <w:marLeft w:val="0"/>
      <w:marRight w:val="0"/>
      <w:marTop w:val="0"/>
      <w:marBottom w:val="0"/>
      <w:divBdr>
        <w:top w:val="none" w:sz="0" w:space="0" w:color="auto"/>
        <w:left w:val="none" w:sz="0" w:space="0" w:color="auto"/>
        <w:bottom w:val="none" w:sz="0" w:space="0" w:color="auto"/>
        <w:right w:val="none" w:sz="0" w:space="0" w:color="auto"/>
      </w:divBdr>
    </w:div>
    <w:div w:id="1215002138">
      <w:bodyDiv w:val="1"/>
      <w:marLeft w:val="0"/>
      <w:marRight w:val="0"/>
      <w:marTop w:val="0"/>
      <w:marBottom w:val="0"/>
      <w:divBdr>
        <w:top w:val="none" w:sz="0" w:space="0" w:color="auto"/>
        <w:left w:val="none" w:sz="0" w:space="0" w:color="auto"/>
        <w:bottom w:val="none" w:sz="0" w:space="0" w:color="auto"/>
        <w:right w:val="none" w:sz="0" w:space="0" w:color="auto"/>
      </w:divBdr>
    </w:div>
    <w:div w:id="1245148492">
      <w:bodyDiv w:val="1"/>
      <w:marLeft w:val="0"/>
      <w:marRight w:val="0"/>
      <w:marTop w:val="0"/>
      <w:marBottom w:val="0"/>
      <w:divBdr>
        <w:top w:val="none" w:sz="0" w:space="0" w:color="auto"/>
        <w:left w:val="none" w:sz="0" w:space="0" w:color="auto"/>
        <w:bottom w:val="none" w:sz="0" w:space="0" w:color="auto"/>
        <w:right w:val="none" w:sz="0" w:space="0" w:color="auto"/>
      </w:divBdr>
    </w:div>
    <w:div w:id="1256090209">
      <w:bodyDiv w:val="1"/>
      <w:marLeft w:val="0"/>
      <w:marRight w:val="0"/>
      <w:marTop w:val="0"/>
      <w:marBottom w:val="0"/>
      <w:divBdr>
        <w:top w:val="none" w:sz="0" w:space="0" w:color="auto"/>
        <w:left w:val="none" w:sz="0" w:space="0" w:color="auto"/>
        <w:bottom w:val="none" w:sz="0" w:space="0" w:color="auto"/>
        <w:right w:val="none" w:sz="0" w:space="0" w:color="auto"/>
      </w:divBdr>
    </w:div>
    <w:div w:id="1267957140">
      <w:bodyDiv w:val="1"/>
      <w:marLeft w:val="0"/>
      <w:marRight w:val="0"/>
      <w:marTop w:val="0"/>
      <w:marBottom w:val="0"/>
      <w:divBdr>
        <w:top w:val="none" w:sz="0" w:space="0" w:color="auto"/>
        <w:left w:val="none" w:sz="0" w:space="0" w:color="auto"/>
        <w:bottom w:val="none" w:sz="0" w:space="0" w:color="auto"/>
        <w:right w:val="none" w:sz="0" w:space="0" w:color="auto"/>
      </w:divBdr>
    </w:div>
    <w:div w:id="1275599759">
      <w:bodyDiv w:val="1"/>
      <w:marLeft w:val="0"/>
      <w:marRight w:val="0"/>
      <w:marTop w:val="0"/>
      <w:marBottom w:val="0"/>
      <w:divBdr>
        <w:top w:val="none" w:sz="0" w:space="0" w:color="auto"/>
        <w:left w:val="none" w:sz="0" w:space="0" w:color="auto"/>
        <w:bottom w:val="none" w:sz="0" w:space="0" w:color="auto"/>
        <w:right w:val="none" w:sz="0" w:space="0" w:color="auto"/>
      </w:divBdr>
    </w:div>
    <w:div w:id="1275869097">
      <w:bodyDiv w:val="1"/>
      <w:marLeft w:val="0"/>
      <w:marRight w:val="0"/>
      <w:marTop w:val="0"/>
      <w:marBottom w:val="0"/>
      <w:divBdr>
        <w:top w:val="none" w:sz="0" w:space="0" w:color="auto"/>
        <w:left w:val="none" w:sz="0" w:space="0" w:color="auto"/>
        <w:bottom w:val="none" w:sz="0" w:space="0" w:color="auto"/>
        <w:right w:val="none" w:sz="0" w:space="0" w:color="auto"/>
      </w:divBdr>
    </w:div>
    <w:div w:id="1278215322">
      <w:bodyDiv w:val="1"/>
      <w:marLeft w:val="0"/>
      <w:marRight w:val="0"/>
      <w:marTop w:val="0"/>
      <w:marBottom w:val="0"/>
      <w:divBdr>
        <w:top w:val="none" w:sz="0" w:space="0" w:color="auto"/>
        <w:left w:val="none" w:sz="0" w:space="0" w:color="auto"/>
        <w:bottom w:val="none" w:sz="0" w:space="0" w:color="auto"/>
        <w:right w:val="none" w:sz="0" w:space="0" w:color="auto"/>
      </w:divBdr>
    </w:div>
    <w:div w:id="1283195544">
      <w:bodyDiv w:val="1"/>
      <w:marLeft w:val="0"/>
      <w:marRight w:val="0"/>
      <w:marTop w:val="0"/>
      <w:marBottom w:val="0"/>
      <w:divBdr>
        <w:top w:val="none" w:sz="0" w:space="0" w:color="auto"/>
        <w:left w:val="none" w:sz="0" w:space="0" w:color="auto"/>
        <w:bottom w:val="none" w:sz="0" w:space="0" w:color="auto"/>
        <w:right w:val="none" w:sz="0" w:space="0" w:color="auto"/>
      </w:divBdr>
    </w:div>
    <w:div w:id="1298562126">
      <w:bodyDiv w:val="1"/>
      <w:marLeft w:val="0"/>
      <w:marRight w:val="0"/>
      <w:marTop w:val="0"/>
      <w:marBottom w:val="0"/>
      <w:divBdr>
        <w:top w:val="none" w:sz="0" w:space="0" w:color="auto"/>
        <w:left w:val="none" w:sz="0" w:space="0" w:color="auto"/>
        <w:bottom w:val="none" w:sz="0" w:space="0" w:color="auto"/>
        <w:right w:val="none" w:sz="0" w:space="0" w:color="auto"/>
      </w:divBdr>
    </w:div>
    <w:div w:id="1312446163">
      <w:bodyDiv w:val="1"/>
      <w:marLeft w:val="0"/>
      <w:marRight w:val="0"/>
      <w:marTop w:val="0"/>
      <w:marBottom w:val="0"/>
      <w:divBdr>
        <w:top w:val="none" w:sz="0" w:space="0" w:color="auto"/>
        <w:left w:val="none" w:sz="0" w:space="0" w:color="auto"/>
        <w:bottom w:val="none" w:sz="0" w:space="0" w:color="auto"/>
        <w:right w:val="none" w:sz="0" w:space="0" w:color="auto"/>
      </w:divBdr>
    </w:div>
    <w:div w:id="1315450144">
      <w:bodyDiv w:val="1"/>
      <w:marLeft w:val="0"/>
      <w:marRight w:val="0"/>
      <w:marTop w:val="0"/>
      <w:marBottom w:val="0"/>
      <w:divBdr>
        <w:top w:val="none" w:sz="0" w:space="0" w:color="auto"/>
        <w:left w:val="none" w:sz="0" w:space="0" w:color="auto"/>
        <w:bottom w:val="none" w:sz="0" w:space="0" w:color="auto"/>
        <w:right w:val="none" w:sz="0" w:space="0" w:color="auto"/>
      </w:divBdr>
    </w:div>
    <w:div w:id="1360546469">
      <w:bodyDiv w:val="1"/>
      <w:marLeft w:val="0"/>
      <w:marRight w:val="0"/>
      <w:marTop w:val="0"/>
      <w:marBottom w:val="0"/>
      <w:divBdr>
        <w:top w:val="none" w:sz="0" w:space="0" w:color="auto"/>
        <w:left w:val="none" w:sz="0" w:space="0" w:color="auto"/>
        <w:bottom w:val="none" w:sz="0" w:space="0" w:color="auto"/>
        <w:right w:val="none" w:sz="0" w:space="0" w:color="auto"/>
      </w:divBdr>
    </w:div>
    <w:div w:id="1366060273">
      <w:bodyDiv w:val="1"/>
      <w:marLeft w:val="0"/>
      <w:marRight w:val="0"/>
      <w:marTop w:val="0"/>
      <w:marBottom w:val="0"/>
      <w:divBdr>
        <w:top w:val="none" w:sz="0" w:space="0" w:color="auto"/>
        <w:left w:val="none" w:sz="0" w:space="0" w:color="auto"/>
        <w:bottom w:val="none" w:sz="0" w:space="0" w:color="auto"/>
        <w:right w:val="none" w:sz="0" w:space="0" w:color="auto"/>
      </w:divBdr>
    </w:div>
    <w:div w:id="1389961110">
      <w:bodyDiv w:val="1"/>
      <w:marLeft w:val="0"/>
      <w:marRight w:val="0"/>
      <w:marTop w:val="0"/>
      <w:marBottom w:val="0"/>
      <w:divBdr>
        <w:top w:val="none" w:sz="0" w:space="0" w:color="auto"/>
        <w:left w:val="none" w:sz="0" w:space="0" w:color="auto"/>
        <w:bottom w:val="none" w:sz="0" w:space="0" w:color="auto"/>
        <w:right w:val="none" w:sz="0" w:space="0" w:color="auto"/>
      </w:divBdr>
    </w:div>
    <w:div w:id="1394162837">
      <w:bodyDiv w:val="1"/>
      <w:marLeft w:val="0"/>
      <w:marRight w:val="0"/>
      <w:marTop w:val="0"/>
      <w:marBottom w:val="0"/>
      <w:divBdr>
        <w:top w:val="none" w:sz="0" w:space="0" w:color="auto"/>
        <w:left w:val="none" w:sz="0" w:space="0" w:color="auto"/>
        <w:bottom w:val="none" w:sz="0" w:space="0" w:color="auto"/>
        <w:right w:val="none" w:sz="0" w:space="0" w:color="auto"/>
      </w:divBdr>
    </w:div>
    <w:div w:id="1415319886">
      <w:bodyDiv w:val="1"/>
      <w:marLeft w:val="0"/>
      <w:marRight w:val="0"/>
      <w:marTop w:val="0"/>
      <w:marBottom w:val="0"/>
      <w:divBdr>
        <w:top w:val="none" w:sz="0" w:space="0" w:color="auto"/>
        <w:left w:val="none" w:sz="0" w:space="0" w:color="auto"/>
        <w:bottom w:val="none" w:sz="0" w:space="0" w:color="auto"/>
        <w:right w:val="none" w:sz="0" w:space="0" w:color="auto"/>
      </w:divBdr>
    </w:div>
    <w:div w:id="1416052725">
      <w:bodyDiv w:val="1"/>
      <w:marLeft w:val="0"/>
      <w:marRight w:val="0"/>
      <w:marTop w:val="0"/>
      <w:marBottom w:val="0"/>
      <w:divBdr>
        <w:top w:val="none" w:sz="0" w:space="0" w:color="auto"/>
        <w:left w:val="none" w:sz="0" w:space="0" w:color="auto"/>
        <w:bottom w:val="none" w:sz="0" w:space="0" w:color="auto"/>
        <w:right w:val="none" w:sz="0" w:space="0" w:color="auto"/>
      </w:divBdr>
    </w:div>
    <w:div w:id="1416592487">
      <w:bodyDiv w:val="1"/>
      <w:marLeft w:val="0"/>
      <w:marRight w:val="0"/>
      <w:marTop w:val="0"/>
      <w:marBottom w:val="0"/>
      <w:divBdr>
        <w:top w:val="none" w:sz="0" w:space="0" w:color="auto"/>
        <w:left w:val="none" w:sz="0" w:space="0" w:color="auto"/>
        <w:bottom w:val="none" w:sz="0" w:space="0" w:color="auto"/>
        <w:right w:val="none" w:sz="0" w:space="0" w:color="auto"/>
      </w:divBdr>
    </w:div>
    <w:div w:id="1421367028">
      <w:bodyDiv w:val="1"/>
      <w:marLeft w:val="0"/>
      <w:marRight w:val="0"/>
      <w:marTop w:val="0"/>
      <w:marBottom w:val="0"/>
      <w:divBdr>
        <w:top w:val="none" w:sz="0" w:space="0" w:color="auto"/>
        <w:left w:val="none" w:sz="0" w:space="0" w:color="auto"/>
        <w:bottom w:val="none" w:sz="0" w:space="0" w:color="auto"/>
        <w:right w:val="none" w:sz="0" w:space="0" w:color="auto"/>
      </w:divBdr>
    </w:div>
    <w:div w:id="1421831369">
      <w:bodyDiv w:val="1"/>
      <w:marLeft w:val="0"/>
      <w:marRight w:val="0"/>
      <w:marTop w:val="0"/>
      <w:marBottom w:val="0"/>
      <w:divBdr>
        <w:top w:val="none" w:sz="0" w:space="0" w:color="auto"/>
        <w:left w:val="none" w:sz="0" w:space="0" w:color="auto"/>
        <w:bottom w:val="none" w:sz="0" w:space="0" w:color="auto"/>
        <w:right w:val="none" w:sz="0" w:space="0" w:color="auto"/>
      </w:divBdr>
    </w:div>
    <w:div w:id="1464693401">
      <w:bodyDiv w:val="1"/>
      <w:marLeft w:val="0"/>
      <w:marRight w:val="0"/>
      <w:marTop w:val="0"/>
      <w:marBottom w:val="0"/>
      <w:divBdr>
        <w:top w:val="none" w:sz="0" w:space="0" w:color="auto"/>
        <w:left w:val="none" w:sz="0" w:space="0" w:color="auto"/>
        <w:bottom w:val="none" w:sz="0" w:space="0" w:color="auto"/>
        <w:right w:val="none" w:sz="0" w:space="0" w:color="auto"/>
      </w:divBdr>
    </w:div>
    <w:div w:id="1473988134">
      <w:bodyDiv w:val="1"/>
      <w:marLeft w:val="0"/>
      <w:marRight w:val="0"/>
      <w:marTop w:val="0"/>
      <w:marBottom w:val="0"/>
      <w:divBdr>
        <w:top w:val="none" w:sz="0" w:space="0" w:color="auto"/>
        <w:left w:val="none" w:sz="0" w:space="0" w:color="auto"/>
        <w:bottom w:val="none" w:sz="0" w:space="0" w:color="auto"/>
        <w:right w:val="none" w:sz="0" w:space="0" w:color="auto"/>
      </w:divBdr>
    </w:div>
    <w:div w:id="1475836428">
      <w:bodyDiv w:val="1"/>
      <w:marLeft w:val="0"/>
      <w:marRight w:val="0"/>
      <w:marTop w:val="0"/>
      <w:marBottom w:val="0"/>
      <w:divBdr>
        <w:top w:val="none" w:sz="0" w:space="0" w:color="auto"/>
        <w:left w:val="none" w:sz="0" w:space="0" w:color="auto"/>
        <w:bottom w:val="none" w:sz="0" w:space="0" w:color="auto"/>
        <w:right w:val="none" w:sz="0" w:space="0" w:color="auto"/>
      </w:divBdr>
    </w:div>
    <w:div w:id="1482191686">
      <w:bodyDiv w:val="1"/>
      <w:marLeft w:val="0"/>
      <w:marRight w:val="0"/>
      <w:marTop w:val="0"/>
      <w:marBottom w:val="0"/>
      <w:divBdr>
        <w:top w:val="none" w:sz="0" w:space="0" w:color="auto"/>
        <w:left w:val="none" w:sz="0" w:space="0" w:color="auto"/>
        <w:bottom w:val="none" w:sz="0" w:space="0" w:color="auto"/>
        <w:right w:val="none" w:sz="0" w:space="0" w:color="auto"/>
      </w:divBdr>
    </w:div>
    <w:div w:id="1482308769">
      <w:bodyDiv w:val="1"/>
      <w:marLeft w:val="0"/>
      <w:marRight w:val="0"/>
      <w:marTop w:val="0"/>
      <w:marBottom w:val="0"/>
      <w:divBdr>
        <w:top w:val="none" w:sz="0" w:space="0" w:color="auto"/>
        <w:left w:val="none" w:sz="0" w:space="0" w:color="auto"/>
        <w:bottom w:val="none" w:sz="0" w:space="0" w:color="auto"/>
        <w:right w:val="none" w:sz="0" w:space="0" w:color="auto"/>
      </w:divBdr>
    </w:div>
    <w:div w:id="1501971905">
      <w:bodyDiv w:val="1"/>
      <w:marLeft w:val="0"/>
      <w:marRight w:val="0"/>
      <w:marTop w:val="0"/>
      <w:marBottom w:val="0"/>
      <w:divBdr>
        <w:top w:val="none" w:sz="0" w:space="0" w:color="auto"/>
        <w:left w:val="none" w:sz="0" w:space="0" w:color="auto"/>
        <w:bottom w:val="none" w:sz="0" w:space="0" w:color="auto"/>
        <w:right w:val="none" w:sz="0" w:space="0" w:color="auto"/>
      </w:divBdr>
    </w:div>
    <w:div w:id="1541551549">
      <w:bodyDiv w:val="1"/>
      <w:marLeft w:val="0"/>
      <w:marRight w:val="0"/>
      <w:marTop w:val="0"/>
      <w:marBottom w:val="0"/>
      <w:divBdr>
        <w:top w:val="none" w:sz="0" w:space="0" w:color="auto"/>
        <w:left w:val="none" w:sz="0" w:space="0" w:color="auto"/>
        <w:bottom w:val="none" w:sz="0" w:space="0" w:color="auto"/>
        <w:right w:val="none" w:sz="0" w:space="0" w:color="auto"/>
      </w:divBdr>
    </w:div>
    <w:div w:id="1544974495">
      <w:bodyDiv w:val="1"/>
      <w:marLeft w:val="0"/>
      <w:marRight w:val="0"/>
      <w:marTop w:val="0"/>
      <w:marBottom w:val="0"/>
      <w:divBdr>
        <w:top w:val="none" w:sz="0" w:space="0" w:color="auto"/>
        <w:left w:val="none" w:sz="0" w:space="0" w:color="auto"/>
        <w:bottom w:val="none" w:sz="0" w:space="0" w:color="auto"/>
        <w:right w:val="none" w:sz="0" w:space="0" w:color="auto"/>
      </w:divBdr>
    </w:div>
    <w:div w:id="1561866579">
      <w:bodyDiv w:val="1"/>
      <w:marLeft w:val="0"/>
      <w:marRight w:val="0"/>
      <w:marTop w:val="0"/>
      <w:marBottom w:val="0"/>
      <w:divBdr>
        <w:top w:val="none" w:sz="0" w:space="0" w:color="auto"/>
        <w:left w:val="none" w:sz="0" w:space="0" w:color="auto"/>
        <w:bottom w:val="none" w:sz="0" w:space="0" w:color="auto"/>
        <w:right w:val="none" w:sz="0" w:space="0" w:color="auto"/>
      </w:divBdr>
      <w:divsChild>
        <w:div w:id="2081444195">
          <w:marLeft w:val="0"/>
          <w:marRight w:val="0"/>
          <w:marTop w:val="0"/>
          <w:marBottom w:val="0"/>
          <w:divBdr>
            <w:top w:val="none" w:sz="0" w:space="0" w:color="auto"/>
            <w:left w:val="none" w:sz="0" w:space="0" w:color="auto"/>
            <w:bottom w:val="none" w:sz="0" w:space="0" w:color="auto"/>
            <w:right w:val="none" w:sz="0" w:space="0" w:color="auto"/>
          </w:divBdr>
        </w:div>
      </w:divsChild>
    </w:div>
    <w:div w:id="1603222589">
      <w:bodyDiv w:val="1"/>
      <w:marLeft w:val="0"/>
      <w:marRight w:val="0"/>
      <w:marTop w:val="0"/>
      <w:marBottom w:val="0"/>
      <w:divBdr>
        <w:top w:val="none" w:sz="0" w:space="0" w:color="auto"/>
        <w:left w:val="none" w:sz="0" w:space="0" w:color="auto"/>
        <w:bottom w:val="none" w:sz="0" w:space="0" w:color="auto"/>
        <w:right w:val="none" w:sz="0" w:space="0" w:color="auto"/>
      </w:divBdr>
      <w:divsChild>
        <w:div w:id="111636360">
          <w:marLeft w:val="0"/>
          <w:marRight w:val="0"/>
          <w:marTop w:val="0"/>
          <w:marBottom w:val="0"/>
          <w:divBdr>
            <w:top w:val="none" w:sz="0" w:space="0" w:color="auto"/>
            <w:left w:val="none" w:sz="0" w:space="0" w:color="auto"/>
            <w:bottom w:val="none" w:sz="0" w:space="0" w:color="auto"/>
            <w:right w:val="none" w:sz="0" w:space="0" w:color="auto"/>
          </w:divBdr>
        </w:div>
      </w:divsChild>
    </w:div>
    <w:div w:id="1613513008">
      <w:bodyDiv w:val="1"/>
      <w:marLeft w:val="0"/>
      <w:marRight w:val="0"/>
      <w:marTop w:val="0"/>
      <w:marBottom w:val="0"/>
      <w:divBdr>
        <w:top w:val="none" w:sz="0" w:space="0" w:color="auto"/>
        <w:left w:val="none" w:sz="0" w:space="0" w:color="auto"/>
        <w:bottom w:val="none" w:sz="0" w:space="0" w:color="auto"/>
        <w:right w:val="none" w:sz="0" w:space="0" w:color="auto"/>
      </w:divBdr>
    </w:div>
    <w:div w:id="1624924776">
      <w:bodyDiv w:val="1"/>
      <w:marLeft w:val="0"/>
      <w:marRight w:val="0"/>
      <w:marTop w:val="0"/>
      <w:marBottom w:val="0"/>
      <w:divBdr>
        <w:top w:val="none" w:sz="0" w:space="0" w:color="auto"/>
        <w:left w:val="none" w:sz="0" w:space="0" w:color="auto"/>
        <w:bottom w:val="none" w:sz="0" w:space="0" w:color="auto"/>
        <w:right w:val="none" w:sz="0" w:space="0" w:color="auto"/>
      </w:divBdr>
    </w:div>
    <w:div w:id="1649435350">
      <w:bodyDiv w:val="1"/>
      <w:marLeft w:val="0"/>
      <w:marRight w:val="0"/>
      <w:marTop w:val="0"/>
      <w:marBottom w:val="0"/>
      <w:divBdr>
        <w:top w:val="none" w:sz="0" w:space="0" w:color="auto"/>
        <w:left w:val="none" w:sz="0" w:space="0" w:color="auto"/>
        <w:bottom w:val="none" w:sz="0" w:space="0" w:color="auto"/>
        <w:right w:val="none" w:sz="0" w:space="0" w:color="auto"/>
      </w:divBdr>
    </w:div>
    <w:div w:id="1651589730">
      <w:bodyDiv w:val="1"/>
      <w:marLeft w:val="0"/>
      <w:marRight w:val="0"/>
      <w:marTop w:val="0"/>
      <w:marBottom w:val="0"/>
      <w:divBdr>
        <w:top w:val="none" w:sz="0" w:space="0" w:color="auto"/>
        <w:left w:val="none" w:sz="0" w:space="0" w:color="auto"/>
        <w:bottom w:val="none" w:sz="0" w:space="0" w:color="auto"/>
        <w:right w:val="none" w:sz="0" w:space="0" w:color="auto"/>
      </w:divBdr>
    </w:div>
    <w:div w:id="1660697263">
      <w:bodyDiv w:val="1"/>
      <w:marLeft w:val="0"/>
      <w:marRight w:val="0"/>
      <w:marTop w:val="0"/>
      <w:marBottom w:val="0"/>
      <w:divBdr>
        <w:top w:val="none" w:sz="0" w:space="0" w:color="auto"/>
        <w:left w:val="none" w:sz="0" w:space="0" w:color="auto"/>
        <w:bottom w:val="none" w:sz="0" w:space="0" w:color="auto"/>
        <w:right w:val="none" w:sz="0" w:space="0" w:color="auto"/>
      </w:divBdr>
    </w:div>
    <w:div w:id="1663775258">
      <w:bodyDiv w:val="1"/>
      <w:marLeft w:val="0"/>
      <w:marRight w:val="0"/>
      <w:marTop w:val="0"/>
      <w:marBottom w:val="0"/>
      <w:divBdr>
        <w:top w:val="none" w:sz="0" w:space="0" w:color="auto"/>
        <w:left w:val="none" w:sz="0" w:space="0" w:color="auto"/>
        <w:bottom w:val="none" w:sz="0" w:space="0" w:color="auto"/>
        <w:right w:val="none" w:sz="0" w:space="0" w:color="auto"/>
      </w:divBdr>
      <w:divsChild>
        <w:div w:id="747654892">
          <w:marLeft w:val="0"/>
          <w:marRight w:val="0"/>
          <w:marTop w:val="0"/>
          <w:marBottom w:val="0"/>
          <w:divBdr>
            <w:top w:val="none" w:sz="0" w:space="0" w:color="auto"/>
            <w:left w:val="none" w:sz="0" w:space="0" w:color="auto"/>
            <w:bottom w:val="none" w:sz="0" w:space="0" w:color="auto"/>
            <w:right w:val="none" w:sz="0" w:space="0" w:color="auto"/>
          </w:divBdr>
        </w:div>
      </w:divsChild>
    </w:div>
    <w:div w:id="1664090434">
      <w:bodyDiv w:val="1"/>
      <w:marLeft w:val="0"/>
      <w:marRight w:val="0"/>
      <w:marTop w:val="0"/>
      <w:marBottom w:val="0"/>
      <w:divBdr>
        <w:top w:val="none" w:sz="0" w:space="0" w:color="auto"/>
        <w:left w:val="none" w:sz="0" w:space="0" w:color="auto"/>
        <w:bottom w:val="none" w:sz="0" w:space="0" w:color="auto"/>
        <w:right w:val="none" w:sz="0" w:space="0" w:color="auto"/>
      </w:divBdr>
    </w:div>
    <w:div w:id="1668289311">
      <w:bodyDiv w:val="1"/>
      <w:marLeft w:val="0"/>
      <w:marRight w:val="0"/>
      <w:marTop w:val="0"/>
      <w:marBottom w:val="0"/>
      <w:divBdr>
        <w:top w:val="none" w:sz="0" w:space="0" w:color="auto"/>
        <w:left w:val="none" w:sz="0" w:space="0" w:color="auto"/>
        <w:bottom w:val="none" w:sz="0" w:space="0" w:color="auto"/>
        <w:right w:val="none" w:sz="0" w:space="0" w:color="auto"/>
      </w:divBdr>
    </w:div>
    <w:div w:id="1668708769">
      <w:bodyDiv w:val="1"/>
      <w:marLeft w:val="0"/>
      <w:marRight w:val="0"/>
      <w:marTop w:val="0"/>
      <w:marBottom w:val="0"/>
      <w:divBdr>
        <w:top w:val="none" w:sz="0" w:space="0" w:color="auto"/>
        <w:left w:val="none" w:sz="0" w:space="0" w:color="auto"/>
        <w:bottom w:val="none" w:sz="0" w:space="0" w:color="auto"/>
        <w:right w:val="none" w:sz="0" w:space="0" w:color="auto"/>
      </w:divBdr>
    </w:div>
    <w:div w:id="1682928997">
      <w:bodyDiv w:val="1"/>
      <w:marLeft w:val="0"/>
      <w:marRight w:val="0"/>
      <w:marTop w:val="0"/>
      <w:marBottom w:val="0"/>
      <w:divBdr>
        <w:top w:val="none" w:sz="0" w:space="0" w:color="auto"/>
        <w:left w:val="none" w:sz="0" w:space="0" w:color="auto"/>
        <w:bottom w:val="none" w:sz="0" w:space="0" w:color="auto"/>
        <w:right w:val="none" w:sz="0" w:space="0" w:color="auto"/>
      </w:divBdr>
      <w:divsChild>
        <w:div w:id="373894183">
          <w:marLeft w:val="0"/>
          <w:marRight w:val="0"/>
          <w:marTop w:val="0"/>
          <w:marBottom w:val="0"/>
          <w:divBdr>
            <w:top w:val="none" w:sz="0" w:space="0" w:color="auto"/>
            <w:left w:val="none" w:sz="0" w:space="0" w:color="auto"/>
            <w:bottom w:val="none" w:sz="0" w:space="0" w:color="auto"/>
            <w:right w:val="none" w:sz="0" w:space="0" w:color="auto"/>
          </w:divBdr>
        </w:div>
      </w:divsChild>
    </w:div>
    <w:div w:id="1705444482">
      <w:bodyDiv w:val="1"/>
      <w:marLeft w:val="0"/>
      <w:marRight w:val="0"/>
      <w:marTop w:val="0"/>
      <w:marBottom w:val="0"/>
      <w:divBdr>
        <w:top w:val="none" w:sz="0" w:space="0" w:color="auto"/>
        <w:left w:val="none" w:sz="0" w:space="0" w:color="auto"/>
        <w:bottom w:val="none" w:sz="0" w:space="0" w:color="auto"/>
        <w:right w:val="none" w:sz="0" w:space="0" w:color="auto"/>
      </w:divBdr>
    </w:div>
    <w:div w:id="1716850849">
      <w:bodyDiv w:val="1"/>
      <w:marLeft w:val="0"/>
      <w:marRight w:val="0"/>
      <w:marTop w:val="0"/>
      <w:marBottom w:val="0"/>
      <w:divBdr>
        <w:top w:val="none" w:sz="0" w:space="0" w:color="auto"/>
        <w:left w:val="none" w:sz="0" w:space="0" w:color="auto"/>
        <w:bottom w:val="none" w:sz="0" w:space="0" w:color="auto"/>
        <w:right w:val="none" w:sz="0" w:space="0" w:color="auto"/>
      </w:divBdr>
    </w:div>
    <w:div w:id="1738046117">
      <w:bodyDiv w:val="1"/>
      <w:marLeft w:val="0"/>
      <w:marRight w:val="0"/>
      <w:marTop w:val="0"/>
      <w:marBottom w:val="0"/>
      <w:divBdr>
        <w:top w:val="none" w:sz="0" w:space="0" w:color="auto"/>
        <w:left w:val="none" w:sz="0" w:space="0" w:color="auto"/>
        <w:bottom w:val="none" w:sz="0" w:space="0" w:color="auto"/>
        <w:right w:val="none" w:sz="0" w:space="0" w:color="auto"/>
      </w:divBdr>
    </w:div>
    <w:div w:id="1744521054">
      <w:bodyDiv w:val="1"/>
      <w:marLeft w:val="0"/>
      <w:marRight w:val="0"/>
      <w:marTop w:val="0"/>
      <w:marBottom w:val="0"/>
      <w:divBdr>
        <w:top w:val="none" w:sz="0" w:space="0" w:color="auto"/>
        <w:left w:val="none" w:sz="0" w:space="0" w:color="auto"/>
        <w:bottom w:val="none" w:sz="0" w:space="0" w:color="auto"/>
        <w:right w:val="none" w:sz="0" w:space="0" w:color="auto"/>
      </w:divBdr>
    </w:div>
    <w:div w:id="1748384557">
      <w:bodyDiv w:val="1"/>
      <w:marLeft w:val="0"/>
      <w:marRight w:val="0"/>
      <w:marTop w:val="0"/>
      <w:marBottom w:val="0"/>
      <w:divBdr>
        <w:top w:val="none" w:sz="0" w:space="0" w:color="auto"/>
        <w:left w:val="none" w:sz="0" w:space="0" w:color="auto"/>
        <w:bottom w:val="none" w:sz="0" w:space="0" w:color="auto"/>
        <w:right w:val="none" w:sz="0" w:space="0" w:color="auto"/>
      </w:divBdr>
    </w:div>
    <w:div w:id="1750735728">
      <w:bodyDiv w:val="1"/>
      <w:marLeft w:val="0"/>
      <w:marRight w:val="0"/>
      <w:marTop w:val="0"/>
      <w:marBottom w:val="0"/>
      <w:divBdr>
        <w:top w:val="none" w:sz="0" w:space="0" w:color="auto"/>
        <w:left w:val="none" w:sz="0" w:space="0" w:color="auto"/>
        <w:bottom w:val="none" w:sz="0" w:space="0" w:color="auto"/>
        <w:right w:val="none" w:sz="0" w:space="0" w:color="auto"/>
      </w:divBdr>
    </w:div>
    <w:div w:id="1753161482">
      <w:bodyDiv w:val="1"/>
      <w:marLeft w:val="0"/>
      <w:marRight w:val="0"/>
      <w:marTop w:val="0"/>
      <w:marBottom w:val="0"/>
      <w:divBdr>
        <w:top w:val="none" w:sz="0" w:space="0" w:color="auto"/>
        <w:left w:val="none" w:sz="0" w:space="0" w:color="auto"/>
        <w:bottom w:val="none" w:sz="0" w:space="0" w:color="auto"/>
        <w:right w:val="none" w:sz="0" w:space="0" w:color="auto"/>
      </w:divBdr>
    </w:div>
    <w:div w:id="1764258323">
      <w:bodyDiv w:val="1"/>
      <w:marLeft w:val="0"/>
      <w:marRight w:val="0"/>
      <w:marTop w:val="0"/>
      <w:marBottom w:val="0"/>
      <w:divBdr>
        <w:top w:val="none" w:sz="0" w:space="0" w:color="auto"/>
        <w:left w:val="none" w:sz="0" w:space="0" w:color="auto"/>
        <w:bottom w:val="none" w:sz="0" w:space="0" w:color="auto"/>
        <w:right w:val="none" w:sz="0" w:space="0" w:color="auto"/>
      </w:divBdr>
    </w:div>
    <w:div w:id="1767070740">
      <w:bodyDiv w:val="1"/>
      <w:marLeft w:val="0"/>
      <w:marRight w:val="0"/>
      <w:marTop w:val="0"/>
      <w:marBottom w:val="0"/>
      <w:divBdr>
        <w:top w:val="none" w:sz="0" w:space="0" w:color="auto"/>
        <w:left w:val="none" w:sz="0" w:space="0" w:color="auto"/>
        <w:bottom w:val="none" w:sz="0" w:space="0" w:color="auto"/>
        <w:right w:val="none" w:sz="0" w:space="0" w:color="auto"/>
      </w:divBdr>
    </w:div>
    <w:div w:id="1773236585">
      <w:bodyDiv w:val="1"/>
      <w:marLeft w:val="0"/>
      <w:marRight w:val="0"/>
      <w:marTop w:val="0"/>
      <w:marBottom w:val="0"/>
      <w:divBdr>
        <w:top w:val="none" w:sz="0" w:space="0" w:color="auto"/>
        <w:left w:val="none" w:sz="0" w:space="0" w:color="auto"/>
        <w:bottom w:val="none" w:sz="0" w:space="0" w:color="auto"/>
        <w:right w:val="none" w:sz="0" w:space="0" w:color="auto"/>
      </w:divBdr>
    </w:div>
    <w:div w:id="1812088205">
      <w:bodyDiv w:val="1"/>
      <w:marLeft w:val="0"/>
      <w:marRight w:val="0"/>
      <w:marTop w:val="0"/>
      <w:marBottom w:val="0"/>
      <w:divBdr>
        <w:top w:val="none" w:sz="0" w:space="0" w:color="auto"/>
        <w:left w:val="none" w:sz="0" w:space="0" w:color="auto"/>
        <w:bottom w:val="none" w:sz="0" w:space="0" w:color="auto"/>
        <w:right w:val="none" w:sz="0" w:space="0" w:color="auto"/>
      </w:divBdr>
    </w:div>
    <w:div w:id="1821924123">
      <w:bodyDiv w:val="1"/>
      <w:marLeft w:val="0"/>
      <w:marRight w:val="0"/>
      <w:marTop w:val="0"/>
      <w:marBottom w:val="0"/>
      <w:divBdr>
        <w:top w:val="none" w:sz="0" w:space="0" w:color="auto"/>
        <w:left w:val="none" w:sz="0" w:space="0" w:color="auto"/>
        <w:bottom w:val="none" w:sz="0" w:space="0" w:color="auto"/>
        <w:right w:val="none" w:sz="0" w:space="0" w:color="auto"/>
      </w:divBdr>
    </w:div>
    <w:div w:id="1823696311">
      <w:bodyDiv w:val="1"/>
      <w:marLeft w:val="0"/>
      <w:marRight w:val="0"/>
      <w:marTop w:val="0"/>
      <w:marBottom w:val="0"/>
      <w:divBdr>
        <w:top w:val="none" w:sz="0" w:space="0" w:color="auto"/>
        <w:left w:val="none" w:sz="0" w:space="0" w:color="auto"/>
        <w:bottom w:val="none" w:sz="0" w:space="0" w:color="auto"/>
        <w:right w:val="none" w:sz="0" w:space="0" w:color="auto"/>
      </w:divBdr>
    </w:div>
    <w:div w:id="1832329345">
      <w:bodyDiv w:val="1"/>
      <w:marLeft w:val="0"/>
      <w:marRight w:val="0"/>
      <w:marTop w:val="0"/>
      <w:marBottom w:val="0"/>
      <w:divBdr>
        <w:top w:val="none" w:sz="0" w:space="0" w:color="auto"/>
        <w:left w:val="none" w:sz="0" w:space="0" w:color="auto"/>
        <w:bottom w:val="none" w:sz="0" w:space="0" w:color="auto"/>
        <w:right w:val="none" w:sz="0" w:space="0" w:color="auto"/>
      </w:divBdr>
    </w:div>
    <w:div w:id="1861627906">
      <w:bodyDiv w:val="1"/>
      <w:marLeft w:val="0"/>
      <w:marRight w:val="0"/>
      <w:marTop w:val="0"/>
      <w:marBottom w:val="0"/>
      <w:divBdr>
        <w:top w:val="none" w:sz="0" w:space="0" w:color="auto"/>
        <w:left w:val="none" w:sz="0" w:space="0" w:color="auto"/>
        <w:bottom w:val="none" w:sz="0" w:space="0" w:color="auto"/>
        <w:right w:val="none" w:sz="0" w:space="0" w:color="auto"/>
      </w:divBdr>
    </w:div>
    <w:div w:id="1883319877">
      <w:bodyDiv w:val="1"/>
      <w:marLeft w:val="0"/>
      <w:marRight w:val="0"/>
      <w:marTop w:val="0"/>
      <w:marBottom w:val="0"/>
      <w:divBdr>
        <w:top w:val="none" w:sz="0" w:space="0" w:color="auto"/>
        <w:left w:val="none" w:sz="0" w:space="0" w:color="auto"/>
        <w:bottom w:val="none" w:sz="0" w:space="0" w:color="auto"/>
        <w:right w:val="none" w:sz="0" w:space="0" w:color="auto"/>
      </w:divBdr>
    </w:div>
    <w:div w:id="1889755872">
      <w:bodyDiv w:val="1"/>
      <w:marLeft w:val="0"/>
      <w:marRight w:val="0"/>
      <w:marTop w:val="0"/>
      <w:marBottom w:val="0"/>
      <w:divBdr>
        <w:top w:val="none" w:sz="0" w:space="0" w:color="auto"/>
        <w:left w:val="none" w:sz="0" w:space="0" w:color="auto"/>
        <w:bottom w:val="none" w:sz="0" w:space="0" w:color="auto"/>
        <w:right w:val="none" w:sz="0" w:space="0" w:color="auto"/>
      </w:divBdr>
    </w:div>
    <w:div w:id="1902400037">
      <w:bodyDiv w:val="1"/>
      <w:marLeft w:val="0"/>
      <w:marRight w:val="0"/>
      <w:marTop w:val="0"/>
      <w:marBottom w:val="0"/>
      <w:divBdr>
        <w:top w:val="none" w:sz="0" w:space="0" w:color="auto"/>
        <w:left w:val="none" w:sz="0" w:space="0" w:color="auto"/>
        <w:bottom w:val="none" w:sz="0" w:space="0" w:color="auto"/>
        <w:right w:val="none" w:sz="0" w:space="0" w:color="auto"/>
      </w:divBdr>
    </w:div>
    <w:div w:id="1960914165">
      <w:bodyDiv w:val="1"/>
      <w:marLeft w:val="0"/>
      <w:marRight w:val="0"/>
      <w:marTop w:val="0"/>
      <w:marBottom w:val="0"/>
      <w:divBdr>
        <w:top w:val="none" w:sz="0" w:space="0" w:color="auto"/>
        <w:left w:val="none" w:sz="0" w:space="0" w:color="auto"/>
        <w:bottom w:val="none" w:sz="0" w:space="0" w:color="auto"/>
        <w:right w:val="none" w:sz="0" w:space="0" w:color="auto"/>
      </w:divBdr>
    </w:div>
    <w:div w:id="1974435726">
      <w:bodyDiv w:val="1"/>
      <w:marLeft w:val="0"/>
      <w:marRight w:val="0"/>
      <w:marTop w:val="0"/>
      <w:marBottom w:val="0"/>
      <w:divBdr>
        <w:top w:val="none" w:sz="0" w:space="0" w:color="auto"/>
        <w:left w:val="none" w:sz="0" w:space="0" w:color="auto"/>
        <w:bottom w:val="none" w:sz="0" w:space="0" w:color="auto"/>
        <w:right w:val="none" w:sz="0" w:space="0" w:color="auto"/>
      </w:divBdr>
    </w:div>
    <w:div w:id="1985815051">
      <w:bodyDiv w:val="1"/>
      <w:marLeft w:val="0"/>
      <w:marRight w:val="0"/>
      <w:marTop w:val="0"/>
      <w:marBottom w:val="0"/>
      <w:divBdr>
        <w:top w:val="none" w:sz="0" w:space="0" w:color="auto"/>
        <w:left w:val="none" w:sz="0" w:space="0" w:color="auto"/>
        <w:bottom w:val="none" w:sz="0" w:space="0" w:color="auto"/>
        <w:right w:val="none" w:sz="0" w:space="0" w:color="auto"/>
      </w:divBdr>
    </w:div>
    <w:div w:id="1997685522">
      <w:bodyDiv w:val="1"/>
      <w:marLeft w:val="0"/>
      <w:marRight w:val="0"/>
      <w:marTop w:val="0"/>
      <w:marBottom w:val="0"/>
      <w:divBdr>
        <w:top w:val="none" w:sz="0" w:space="0" w:color="auto"/>
        <w:left w:val="none" w:sz="0" w:space="0" w:color="auto"/>
        <w:bottom w:val="none" w:sz="0" w:space="0" w:color="auto"/>
        <w:right w:val="none" w:sz="0" w:space="0" w:color="auto"/>
      </w:divBdr>
    </w:div>
    <w:div w:id="1998217485">
      <w:bodyDiv w:val="1"/>
      <w:marLeft w:val="0"/>
      <w:marRight w:val="0"/>
      <w:marTop w:val="0"/>
      <w:marBottom w:val="0"/>
      <w:divBdr>
        <w:top w:val="none" w:sz="0" w:space="0" w:color="auto"/>
        <w:left w:val="none" w:sz="0" w:space="0" w:color="auto"/>
        <w:bottom w:val="none" w:sz="0" w:space="0" w:color="auto"/>
        <w:right w:val="none" w:sz="0" w:space="0" w:color="auto"/>
      </w:divBdr>
    </w:div>
    <w:div w:id="2007197906">
      <w:bodyDiv w:val="1"/>
      <w:marLeft w:val="0"/>
      <w:marRight w:val="0"/>
      <w:marTop w:val="0"/>
      <w:marBottom w:val="0"/>
      <w:divBdr>
        <w:top w:val="none" w:sz="0" w:space="0" w:color="auto"/>
        <w:left w:val="none" w:sz="0" w:space="0" w:color="auto"/>
        <w:bottom w:val="none" w:sz="0" w:space="0" w:color="auto"/>
        <w:right w:val="none" w:sz="0" w:space="0" w:color="auto"/>
      </w:divBdr>
    </w:div>
    <w:div w:id="2009405483">
      <w:bodyDiv w:val="1"/>
      <w:marLeft w:val="0"/>
      <w:marRight w:val="0"/>
      <w:marTop w:val="0"/>
      <w:marBottom w:val="0"/>
      <w:divBdr>
        <w:top w:val="none" w:sz="0" w:space="0" w:color="auto"/>
        <w:left w:val="none" w:sz="0" w:space="0" w:color="auto"/>
        <w:bottom w:val="none" w:sz="0" w:space="0" w:color="auto"/>
        <w:right w:val="none" w:sz="0" w:space="0" w:color="auto"/>
      </w:divBdr>
    </w:div>
    <w:div w:id="2034989287">
      <w:bodyDiv w:val="1"/>
      <w:marLeft w:val="0"/>
      <w:marRight w:val="0"/>
      <w:marTop w:val="0"/>
      <w:marBottom w:val="0"/>
      <w:divBdr>
        <w:top w:val="none" w:sz="0" w:space="0" w:color="auto"/>
        <w:left w:val="none" w:sz="0" w:space="0" w:color="auto"/>
        <w:bottom w:val="none" w:sz="0" w:space="0" w:color="auto"/>
        <w:right w:val="none" w:sz="0" w:space="0" w:color="auto"/>
      </w:divBdr>
    </w:div>
    <w:div w:id="2042435839">
      <w:bodyDiv w:val="1"/>
      <w:marLeft w:val="0"/>
      <w:marRight w:val="0"/>
      <w:marTop w:val="0"/>
      <w:marBottom w:val="0"/>
      <w:divBdr>
        <w:top w:val="none" w:sz="0" w:space="0" w:color="auto"/>
        <w:left w:val="none" w:sz="0" w:space="0" w:color="auto"/>
        <w:bottom w:val="none" w:sz="0" w:space="0" w:color="auto"/>
        <w:right w:val="none" w:sz="0" w:space="0" w:color="auto"/>
      </w:divBdr>
    </w:div>
    <w:div w:id="2068448781">
      <w:bodyDiv w:val="1"/>
      <w:marLeft w:val="0"/>
      <w:marRight w:val="0"/>
      <w:marTop w:val="0"/>
      <w:marBottom w:val="0"/>
      <w:divBdr>
        <w:top w:val="none" w:sz="0" w:space="0" w:color="auto"/>
        <w:left w:val="none" w:sz="0" w:space="0" w:color="auto"/>
        <w:bottom w:val="none" w:sz="0" w:space="0" w:color="auto"/>
        <w:right w:val="none" w:sz="0" w:space="0" w:color="auto"/>
      </w:divBdr>
    </w:div>
    <w:div w:id="2072533287">
      <w:bodyDiv w:val="1"/>
      <w:marLeft w:val="0"/>
      <w:marRight w:val="0"/>
      <w:marTop w:val="0"/>
      <w:marBottom w:val="0"/>
      <w:divBdr>
        <w:top w:val="none" w:sz="0" w:space="0" w:color="auto"/>
        <w:left w:val="none" w:sz="0" w:space="0" w:color="auto"/>
        <w:bottom w:val="none" w:sz="0" w:space="0" w:color="auto"/>
        <w:right w:val="none" w:sz="0" w:space="0" w:color="auto"/>
      </w:divBdr>
    </w:div>
    <w:div w:id="2076853818">
      <w:bodyDiv w:val="1"/>
      <w:marLeft w:val="0"/>
      <w:marRight w:val="0"/>
      <w:marTop w:val="0"/>
      <w:marBottom w:val="0"/>
      <w:divBdr>
        <w:top w:val="none" w:sz="0" w:space="0" w:color="auto"/>
        <w:left w:val="none" w:sz="0" w:space="0" w:color="auto"/>
        <w:bottom w:val="none" w:sz="0" w:space="0" w:color="auto"/>
        <w:right w:val="none" w:sz="0" w:space="0" w:color="auto"/>
      </w:divBdr>
      <w:divsChild>
        <w:div w:id="1260485530">
          <w:marLeft w:val="0"/>
          <w:marRight w:val="0"/>
          <w:marTop w:val="0"/>
          <w:marBottom w:val="0"/>
          <w:divBdr>
            <w:top w:val="none" w:sz="0" w:space="0" w:color="auto"/>
            <w:left w:val="none" w:sz="0" w:space="0" w:color="auto"/>
            <w:bottom w:val="none" w:sz="0" w:space="0" w:color="auto"/>
            <w:right w:val="none" w:sz="0" w:space="0" w:color="auto"/>
          </w:divBdr>
        </w:div>
      </w:divsChild>
    </w:div>
    <w:div w:id="2098356730">
      <w:bodyDiv w:val="1"/>
      <w:marLeft w:val="0"/>
      <w:marRight w:val="0"/>
      <w:marTop w:val="0"/>
      <w:marBottom w:val="0"/>
      <w:divBdr>
        <w:top w:val="none" w:sz="0" w:space="0" w:color="auto"/>
        <w:left w:val="none" w:sz="0" w:space="0" w:color="auto"/>
        <w:bottom w:val="none" w:sz="0" w:space="0" w:color="auto"/>
        <w:right w:val="none" w:sz="0" w:space="0" w:color="auto"/>
      </w:divBdr>
    </w:div>
    <w:div w:id="2109348334">
      <w:bodyDiv w:val="1"/>
      <w:marLeft w:val="0"/>
      <w:marRight w:val="0"/>
      <w:marTop w:val="0"/>
      <w:marBottom w:val="0"/>
      <w:divBdr>
        <w:top w:val="none" w:sz="0" w:space="0" w:color="auto"/>
        <w:left w:val="none" w:sz="0" w:space="0" w:color="auto"/>
        <w:bottom w:val="none" w:sz="0" w:space="0" w:color="auto"/>
        <w:right w:val="none" w:sz="0" w:space="0" w:color="auto"/>
      </w:divBdr>
    </w:div>
    <w:div w:id="2141878845">
      <w:bodyDiv w:val="1"/>
      <w:marLeft w:val="0"/>
      <w:marRight w:val="0"/>
      <w:marTop w:val="0"/>
      <w:marBottom w:val="0"/>
      <w:divBdr>
        <w:top w:val="none" w:sz="0" w:space="0" w:color="auto"/>
        <w:left w:val="none" w:sz="0" w:space="0" w:color="auto"/>
        <w:bottom w:val="none" w:sz="0" w:space="0" w:color="auto"/>
        <w:right w:val="none" w:sz="0" w:space="0" w:color="auto"/>
      </w:divBdr>
    </w:div>
    <w:div w:id="214665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HSEna</b:Tag>
    <b:SourceType>InternetSite</b:SourceType>
    <b:Guid>{1C2EF934-5D27-415C-9453-E597A8AF165B}</b:Guid>
    <b:Author>
      <b:Author>
        <b:Corporate>HSE </b:Corporate>
      </b:Author>
    </b:Author>
    <b:Title>HSE Government Site</b:Title>
    <b:Year>n.a</b:Year>
    <b:YearAccessed>2022</b:YearAccessed>
    <b:MonthAccessed>April</b:MonthAccessed>
    <b:DayAccessed>15</b:DayAccessed>
    <b:URL>https://www.hse.gov.uk/construction/new-health-safety.htm</b:URL>
    <b:RefOrder>1</b:RefOrder>
  </b:Source>
  <b:Source>
    <b:Tag>HSE21</b:Tag>
    <b:SourceType>Report</b:SourceType>
    <b:Guid>{49C8DB2E-3DA8-4858-A197-8A2AB006426E}</b:Guid>
    <b:Title>Construction statistics in Great Britain, 2021</b:Title>
    <b:Year>2021</b:Year>
    <b:Author>
      <b:Author>
        <b:Corporate>HSE</b:Corporate>
      </b:Author>
    </b:Author>
    <b:Publisher>HSE</b:Publisher>
    <b:City>United Kingdom</b:City>
    <b:RefOrder>2</b:RefOrder>
  </b:Source>
  <b:Source>
    <b:Tag>HSEna1</b:Tag>
    <b:SourceType>InternetSite</b:SourceType>
    <b:Guid>{897370D6-1AF3-42F1-9B74-17D6C6D0EEE5}</b:Guid>
    <b:Author>
      <b:Author>
        <b:Corporate>HSE</b:Corporate>
      </b:Author>
    </b:Author>
    <b:Title>HSE</b:Title>
    <b:Year>n.a</b:Year>
    <b:YearAccessed>2022</b:YearAccessed>
    <b:MonthAccessed>April</b:MonthAccessed>
    <b:DayAccessed>22</b:DayAccessed>
    <b:URL>https://www.hse.gov.uk/construction/safetytopics/site-rules-induction.htm#:~:text=The%20inductions%20should%20be%20proportionate,to%20and%20the%20control%20measures.</b:URL>
    <b:RefOrder>10</b:RefOrder>
  </b:Source>
  <b:Source>
    <b:Tag>Ala01</b:Tag>
    <b:SourceType>BookSection</b:SourceType>
    <b:Guid>{7FC1EBDE-046B-4579-A951-2E9454F01781}</b:Guid>
    <b:Title>Construction Health and Safety Management</b:Title>
    <b:Year>2001</b:Year>
    <b:Author>
      <b:Author>
        <b:NameList>
          <b:Person>
            <b:Last>Griffith</b:Last>
            <b:First>Alan</b:First>
          </b:Person>
          <b:Person>
            <b:Last> Howarth</b:Last>
            <b:First> and Tim</b:First>
          </b:Person>
        </b:NameList>
      </b:Author>
    </b:Author>
    <b:BookTitle>Construction Health and Safety Management</b:BookTitle>
    <b:Pages>122</b:Pages>
    <b:Publisher>Routledge</b:Publisher>
    <b:RefOrder>19</b:RefOrder>
  </b:Source>
  <b:Source>
    <b:Tag>HSE211</b:Tag>
    <b:SourceType>Report</b:SourceType>
    <b:Guid>{2DC9C525-03BA-4192-B22F-7E40D6BEF62A}</b:Guid>
    <b:Title>Construction statistics in Great Britain, 2021</b:Title>
    <b:Year>2021</b:Year>
    <b:Author>
      <b:Author>
        <b:Corporate>HSE</b:Corporate>
      </b:Author>
    </b:Author>
    <b:RefOrder>20</b:RefOrder>
  </b:Source>
  <b:Source>
    <b:Tag>Leg74</b:Tag>
    <b:SourceType>InternetSite</b:SourceType>
    <b:Guid>{4131BB55-2D95-4CF8-AD69-1F5250A150F1}</b:Guid>
    <b:Author>
      <b:Author>
        <b:Corporate>Legislation Government United Kingdom</b:Corporate>
      </b:Author>
    </b:Author>
    <b:Title>Control of Pollution Act 1974</b:Title>
    <b:Year>1974</b:Year>
    <b:YearAccessed>2022</b:YearAccessed>
    <b:MonthAccessed>April</b:MonthAccessed>
    <b:DayAccessed>21</b:DayAccessed>
    <b:URL>https://www.legislation.gov.uk/ukpga/1974/40</b:URL>
    <b:RefOrder>8</b:RefOrder>
  </b:Source>
  <b:Source>
    <b:Tag>Leg741</b:Tag>
    <b:SourceType>InternetSite</b:SourceType>
    <b:Guid>{24F347F8-0F9D-4F3E-839A-E4B9BB9DCADC}</b:Guid>
    <b:Author>
      <b:Author>
        <b:Corporate>Legislation Government United Kingdom</b:Corporate>
      </b:Author>
    </b:Author>
    <b:Title>Health and Safety at Work etc. Act 1974</b:Title>
    <b:Year>1974</b:Year>
    <b:YearAccessed>2022</b:YearAccessed>
    <b:MonthAccessed>April</b:MonthAccessed>
    <b:DayAccessed>22</b:DayAccessed>
    <b:URL>https://www.legislation.gov.uk/ukpga/1974/37/section/6</b:URL>
    <b:RefOrder>12</b:RefOrder>
  </b:Source>
  <b:Source>
    <b:Tag>Leg84</b:Tag>
    <b:SourceType>InternetSite</b:SourceType>
    <b:Guid>{15666436-D375-4762-A6DB-D06342D742D2}</b:Guid>
    <b:Author>
      <b:Author>
        <b:Corporate>Legislation Government United Kingdom</b:Corporate>
      </b:Author>
    </b:Author>
    <b:Title>Building Act 1984</b:Title>
    <b:Year>1984</b:Year>
    <b:YearAccessed>2022</b:YearAccessed>
    <b:MonthAccessed>April</b:MonthAccessed>
    <b:DayAccessed>22</b:DayAccessed>
    <b:URL>https://www.legislation.gov.uk/ukpga/1984/55</b:URL>
    <b:RefOrder>5</b:RefOrder>
  </b:Source>
  <b:Source>
    <b:Tag>Leg21</b:Tag>
    <b:SourceType>InternetSite</b:SourceType>
    <b:Guid>{E0CD525D-90E8-4EA9-8484-4984D066BA30}</b:Guid>
    <b:Author>
      <b:Author>
        <b:Corporate>Legislation Government United Kingdom</b:Corporate>
      </b:Author>
    </b:Author>
    <b:Title>Environmental Protection Act 1990</b:Title>
    <b:Year>1990</b:Year>
    <b:YearAccessed>2022</b:YearAccessed>
    <b:MonthAccessed>April</b:MonthAccessed>
    <b:DayAccessed>15</b:DayAccessed>
    <b:URL>https://www.legislation.gov.uk/ukpga/1990/43/part/IIA</b:URL>
    <b:RefOrder>3</b:RefOrder>
  </b:Source>
  <b:Source>
    <b:Tag>Leg92</b:Tag>
    <b:SourceType>InternetSite</b:SourceType>
    <b:Guid>{046B29E2-1549-4B99-851C-79810F760987}</b:Guid>
    <b:Author>
      <b:Author>
        <b:Corporate>Legislation Government United Kingdom</b:Corporate>
      </b:Author>
    </b:Author>
    <b:Title>The Personal Protective Equipment at Work Regulations 1992</b:Title>
    <b:Year>1992</b:Year>
    <b:YearAccessed>2022</b:YearAccessed>
    <b:MonthAccessed>April</b:MonthAccessed>
    <b:DayAccessed>21</b:DayAccessed>
    <b:URL>https://www.legislation.gov.uk/uksi/1992/2966/regulation/4/made</b:URL>
    <b:RefOrder>6</b:RefOrder>
  </b:Source>
  <b:Source>
    <b:Tag>Leg99</b:Tag>
    <b:SourceType>InternetSite</b:SourceType>
    <b:Guid>{8090E7A8-63D1-437A-9787-BCA24932C33F}</b:Guid>
    <b:Author>
      <b:Author>
        <b:Corporate>Legislation Government United Kingdom</b:Corporate>
      </b:Author>
    </b:Author>
    <b:Title>The Management of Health and Safety at Work Regulations 1999</b:Title>
    <b:Year>1999</b:Year>
    <b:YearAccessed>2022</b:YearAccessed>
    <b:MonthAccessed>April</b:MonthAccessed>
    <b:DayAccessed>21</b:DayAccessed>
    <b:URL>https://www.legislation.gov.uk/uksi/1999/3242/regulation/10</b:URL>
    <b:RefOrder>9</b:RefOrder>
  </b:Source>
  <b:Source>
    <b:Tag>Leg151</b:Tag>
    <b:SourceType>InternetSite</b:SourceType>
    <b:Guid>{AEA0661F-005C-4595-B2AE-AA59BC449A7E}</b:Guid>
    <b:Author>
      <b:Author>
        <b:Corporate>Legislation Government United Kingdom</b:Corporate>
      </b:Author>
    </b:Author>
    <b:Title>The Construction (Design and Management) Regulations 2015</b:Title>
    <b:Year>2015</b:Year>
    <b:YearAccessed>2022</b:YearAccessed>
    <b:MonthAccessed>April</b:MonthAccessed>
    <b:DayAccessed>22</b:DayAccessed>
    <b:URL>https://www.legislation.gov.uk/uksi/2015/51/regulation/17/made</b:URL>
    <b:RefOrder>18</b:RefOrder>
  </b:Source>
  <b:Source>
    <b:Tag>Leg15</b:Tag>
    <b:SourceType>InternetSite</b:SourceType>
    <b:Guid>{C9E2298A-1C07-46D4-80C9-3BC3AFFD2A34}</b:Guid>
    <b:Author>
      <b:Author>
        <b:Corporate>Legislation Government United Kingdom</b:Corporate>
      </b:Author>
    </b:Author>
    <b:Title>The Construction (Design and Management) Regulations 2015</b:Title>
    <b:Year>2015</b:Year>
    <b:YearAccessed>2022</b:YearAccessed>
    <b:MonthAccessed>April</b:MonthAccessed>
    <b:DayAccessed>22</b:DayAccessed>
    <b:URL>https://www.legislation.gov.uk/uksi/2015/51/regulation/19/made</b:URL>
    <b:RefOrder>13</b:RefOrder>
  </b:Source>
  <b:Source>
    <b:Tag>Gov15</b:Tag>
    <b:SourceType>InternetSite</b:SourceType>
    <b:Guid>{EE42C745-4022-40FA-BEB8-365422985027}</b:Guid>
    <b:Author>
      <b:Author>
        <b:Corporate>Legislation Government United Kingdom</b:Corporate>
      </b:Author>
    </b:Author>
    <b:Title>The Construction (Design and Management) Regulations 2015</b:Title>
    <b:Year>2015</b:Year>
    <b:YearAccessed>2022</b:YearAccessed>
    <b:MonthAccessed>April</b:MonthAccessed>
    <b:DayAccessed>15</b:DayAccessed>
    <b:URL>https://www.legislation.gov.uk/uksi/2015/51/regulation/17/made</b:URL>
    <b:RefOrder>4</b:RefOrder>
  </b:Source>
  <b:Source>
    <b:Tag>Leg05</b:Tag>
    <b:SourceType>InternetSite</b:SourceType>
    <b:Guid>{6BA38DD7-B751-4BAF-AB01-FC0F1E3A726B}</b:Guid>
    <b:Author>
      <b:Author>
        <b:Corporate>Legislation Government United Kingdom</b:Corporate>
      </b:Author>
    </b:Author>
    <b:Title>The Control of Noise at Work Regulations 2005</b:Title>
    <b:Year>2005</b:Year>
    <b:YearAccessed>2022</b:YearAccessed>
    <b:MonthAccessed>April</b:MonthAccessed>
    <b:DayAccessed>21</b:DayAccessed>
    <b:URL>https://www.legislation.gov.uk/uksi/2005/1643/regulation/5/made</b:URL>
    <b:RefOrder>7</b:RefOrder>
  </b:Source>
  <b:Source>
    <b:Tag>Leg053</b:Tag>
    <b:SourceType>InternetSite</b:SourceType>
    <b:Guid>{892FC100-BF8B-488D-B9AC-3F114A58644E}</b:Guid>
    <b:Author>
      <b:Author>
        <b:Corporate>Legislation Government United Kingdom</b:Corporate>
      </b:Author>
    </b:Author>
    <b:Title>The Work at Height Regulations 2005</b:Title>
    <b:Year>2005</b:Year>
    <b:YearAccessed>2022</b:YearAccessed>
    <b:MonthAccessed>April</b:MonthAccessed>
    <b:DayAccessed>22</b:DayAccessed>
    <b:URL>https://www.legislation.gov.uk/uksi/2005/735/contents/made</b:URL>
    <b:RefOrder>14</b:RefOrder>
  </b:Source>
  <b:Source>
    <b:Tag>Leg054</b:Tag>
    <b:SourceType>InternetSite</b:SourceType>
    <b:Guid>{59AE34B6-A252-47A9-B781-2548F6DA60DA}</b:Guid>
    <b:Author>
      <b:Author>
        <b:Corporate>Legislation Government United Kingdom</b:Corporate>
      </b:Author>
    </b:Author>
    <b:Title>The Work at Height Regulations 2005</b:Title>
    <b:Year>2005</b:Year>
    <b:YearAccessed>2022</b:YearAccessed>
    <b:MonthAccessed>April</b:MonthAccessed>
    <b:DayAccessed>22</b:DayAccessed>
    <b:URL>https://www.legislation.gov.uk/uksi/2005/735/regulation/4/made</b:URL>
    <b:RefOrder>15</b:RefOrder>
  </b:Source>
  <b:Source>
    <b:Tag>Leg055</b:Tag>
    <b:SourceType>InternetSite</b:SourceType>
    <b:Guid>{689EAB5E-6C93-4082-A8B0-D43567E08382}</b:Guid>
    <b:Author>
      <b:Author>
        <b:Corporate>Legislation Government United Kingdom</b:Corporate>
      </b:Author>
    </b:Author>
    <b:Title>The Work at Height Regulations 2005</b:Title>
    <b:Year>2005</b:Year>
    <b:YearAccessed>2022</b:YearAccessed>
    <b:MonthAccessed>April</b:MonthAccessed>
    <b:DayAccessed>22</b:DayAccessed>
    <b:URL>https://www.legislation.gov.uk/uksi/2005/735/regulation/10/made</b:URL>
    <b:RefOrder>16</b:RefOrder>
  </b:Source>
  <b:Source>
    <b:Tag>Leg056</b:Tag>
    <b:SourceType>InternetSite</b:SourceType>
    <b:Guid>{557B18A9-DBA3-433A-A0E9-8237D0FCCFC5}</b:Guid>
    <b:Author>
      <b:Author>
        <b:Corporate>Legislation Government United Kingdom</b:Corporate>
      </b:Author>
    </b:Author>
    <b:Title>The Work at Height Regulations 2005</b:Title>
    <b:Year>2005</b:Year>
    <b:YearAccessed>2022</b:YearAccessed>
    <b:MonthAccessed>April</b:MonthAccessed>
    <b:DayAccessed>22</b:DayAccessed>
    <b:URL>https://www.legislation.gov.uk/uksi/2005/735/regulation/11/made</b:URL>
    <b:RefOrder>17</b:RefOrder>
  </b:Source>
  <b:Source>
    <b:Tag>Leg13</b:Tag>
    <b:SourceType>InternetSite</b:SourceType>
    <b:Guid>{43DAD4E8-4592-4695-95F0-79CD0727131C}</b:Guid>
    <b:Author>
      <b:Author>
        <b:Corporate>Legislation Government United Kingdom</b:Corporate>
      </b:Author>
    </b:Author>
    <b:Title>The Reporting of Injuries, Diseases and Dangerous Occurrences Regulations 2013</b:Title>
    <b:Year>2013</b:Year>
    <b:YearAccessed>2022</b:YearAccessed>
    <b:MonthAccessed>April</b:MonthAccessed>
    <b:DayAccessed>2022</b:DayAccessed>
    <b:URL>https://www.legislation.gov.uk/uksi/2013/1471/contents/made</b:URL>
    <b:RefOrder>11</b:RefOrder>
  </b:Source>
</b:Sources>
</file>

<file path=customXml/itemProps1.xml><?xml version="1.0" encoding="utf-8"?>
<ds:datastoreItem xmlns:ds="http://schemas.openxmlformats.org/officeDocument/2006/customXml" ds:itemID="{6B5B8E4F-BE0B-4DCD-8F79-8B845011C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2855</Words>
  <Characters>16278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 (2100037)</dc:creator>
  <cp:keywords/>
  <dc:description/>
  <cp:lastModifiedBy>Kerri Farmer</cp:lastModifiedBy>
  <cp:revision>7</cp:revision>
  <cp:lastPrinted>2022-04-22T17:10:00Z</cp:lastPrinted>
  <dcterms:created xsi:type="dcterms:W3CDTF">2022-04-22T20:00:00Z</dcterms:created>
  <dcterms:modified xsi:type="dcterms:W3CDTF">2022-04-22T20:04:00Z</dcterms:modified>
</cp:coreProperties>
</file>