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5" w:sz="0" w:val="none"/>
          <w:bottom w:color="auto" w:space="5" w:sz="0" w:val="none"/>
          <w:between w:color="auto" w:space="5" w:sz="0" w:val="none"/>
        </w:pBdr>
        <w:spacing w:after="240" w:before="240" w:lineRule="auto"/>
        <w:jc w:val="center"/>
        <w:rPr>
          <w:b w:val="1"/>
          <w:sz w:val="24"/>
          <w:szCs w:val="24"/>
          <w:u w:val="single"/>
        </w:rPr>
      </w:pPr>
      <w:r w:rsidDel="00000000" w:rsidR="00000000" w:rsidRPr="00000000">
        <w:rPr>
          <w:b w:val="1"/>
          <w:sz w:val="24"/>
          <w:szCs w:val="24"/>
          <w:u w:val="single"/>
          <w:rtl w:val="0"/>
        </w:rPr>
        <w:t xml:space="preserve">Discuss the offences committed and any defences that may be considered.</w:t>
      </w:r>
    </w:p>
    <w:p w:rsidR="00000000" w:rsidDel="00000000" w:rsidP="00000000" w:rsidRDefault="00000000" w:rsidRPr="00000000" w14:paraId="00000002">
      <w:pPr>
        <w:pBdr>
          <w:top w:color="auto" w:space="5" w:sz="0" w:val="none"/>
          <w:bottom w:color="auto" w:space="5" w:sz="0" w:val="none"/>
          <w:between w:color="auto" w:space="5" w:sz="0" w:val="none"/>
        </w:pBdr>
        <w:spacing w:after="240" w:before="240" w:lineRule="auto"/>
        <w:jc w:val="both"/>
        <w:rPr>
          <w:b w:val="1"/>
          <w:i w:val="1"/>
          <w:sz w:val="24"/>
          <w:szCs w:val="24"/>
        </w:rPr>
      </w:pPr>
      <w:r w:rsidDel="00000000" w:rsidR="00000000" w:rsidRPr="00000000">
        <w:rPr>
          <w:b w:val="1"/>
          <w:i w:val="1"/>
          <w:sz w:val="24"/>
          <w:szCs w:val="24"/>
          <w:rtl w:val="0"/>
        </w:rPr>
        <w:t xml:space="preserve">Polly and Mohammed have been together for 10 years. Polly has Schizophrenia. During a social event at their local pub, Polly becomes paranoid and notices Mohammed flirting with the bar lady, Roxanne. Polly is upset by what she has seen so walks up to Roxanne, calls her a “bitch” and gestures her middle finger at her. Polly is asked to leave the pub.</w:t>
      </w:r>
    </w:p>
    <w:p w:rsidR="00000000" w:rsidDel="00000000" w:rsidP="00000000" w:rsidRDefault="00000000" w:rsidRPr="00000000" w14:paraId="00000003">
      <w:pPr>
        <w:pBdr>
          <w:top w:color="auto" w:space="5" w:sz="0" w:val="none"/>
          <w:bottom w:color="auto" w:space="5" w:sz="0" w:val="none"/>
          <w:between w:color="auto" w:space="5" w:sz="0" w:val="none"/>
        </w:pBdr>
        <w:spacing w:after="240" w:before="240" w:lineRule="auto"/>
        <w:jc w:val="both"/>
        <w:rPr>
          <w:b w:val="1"/>
          <w:i w:val="1"/>
          <w:sz w:val="24"/>
          <w:szCs w:val="24"/>
        </w:rPr>
      </w:pPr>
      <w:r w:rsidDel="00000000" w:rsidR="00000000" w:rsidRPr="00000000">
        <w:rPr>
          <w:b w:val="1"/>
          <w:i w:val="1"/>
          <w:sz w:val="24"/>
          <w:szCs w:val="24"/>
          <w:rtl w:val="0"/>
        </w:rPr>
        <w:t xml:space="preserve">When outside Polly notices Roxanne's moped and using a broken glass in the carpark, severs the brake cables. She then walks home, and Mohammed eventually follows. He is annoyed and embarrassed of the scene Polly caused in the local pub.</w:t>
      </w:r>
    </w:p>
    <w:p w:rsidR="00000000" w:rsidDel="00000000" w:rsidP="00000000" w:rsidRDefault="00000000" w:rsidRPr="00000000" w14:paraId="00000004">
      <w:pPr>
        <w:pBdr>
          <w:top w:color="auto" w:space="5" w:sz="0" w:val="none"/>
          <w:bottom w:color="auto" w:space="5" w:sz="0" w:val="none"/>
          <w:between w:color="auto" w:space="5" w:sz="0" w:val="none"/>
        </w:pBdr>
        <w:spacing w:after="240" w:before="240" w:lineRule="auto"/>
        <w:jc w:val="both"/>
        <w:rPr>
          <w:b w:val="1"/>
          <w:sz w:val="24"/>
          <w:szCs w:val="24"/>
        </w:rPr>
      </w:pPr>
      <w:r w:rsidDel="00000000" w:rsidR="00000000" w:rsidRPr="00000000">
        <w:rPr>
          <w:b w:val="1"/>
          <w:i w:val="1"/>
          <w:sz w:val="24"/>
          <w:szCs w:val="24"/>
          <w:rtl w:val="0"/>
        </w:rPr>
        <w:t xml:space="preserve">When Polly and Mohammed are inside the house, Polly accuses Mohammed of fancying Roxanne. Mohammed reassures Polly that this is not the case, but Polly gets increasingly angry and continues to question Mohammed about Roxanne, insinuating that Mohammed finds her more attractive than Polly.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r w:rsidDel="00000000" w:rsidR="00000000" w:rsidRPr="00000000">
        <w:rPr>
          <w:rtl w:val="0"/>
        </w:rPr>
      </w:r>
    </w:p>
    <w:p w:rsidR="00000000" w:rsidDel="00000000" w:rsidP="00000000" w:rsidRDefault="00000000" w:rsidRPr="00000000" w14:paraId="00000005">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This scenario contains many potential crimes that Polly could have committed (does she meet </w:t>
      </w:r>
      <w:r w:rsidDel="00000000" w:rsidR="00000000" w:rsidRPr="00000000">
        <w:rPr>
          <w:sz w:val="24"/>
          <w:szCs w:val="24"/>
          <w:rtl w:val="0"/>
        </w:rPr>
        <w:t xml:space="preserve">the criteria of mens rea and actus reus) or</w:t>
      </w:r>
      <w:r w:rsidDel="00000000" w:rsidR="00000000" w:rsidRPr="00000000">
        <w:rPr>
          <w:sz w:val="24"/>
          <w:szCs w:val="24"/>
          <w:rtl w:val="0"/>
        </w:rPr>
        <w:t xml:space="preserve"> does she have strong defences against some of those offences and not be found guilty due to mental health conditions. </w:t>
      </w:r>
    </w:p>
    <w:p w:rsidR="00000000" w:rsidDel="00000000" w:rsidP="00000000" w:rsidRDefault="00000000" w:rsidRPr="00000000" w14:paraId="00000006">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Each crime committed will need to be looked at individually before forming an overall conclusion of her criminal liability, using criminal investigation findings and research. Case law will also be used where appropriate to support. These will cover any crimes Polly could be liable for then see if what she did meets the criteria of mens rea and actus reus, if there are any defences for Polly they will be taken into account, then if she has no defence and qualifies for actus reus and mens rea then she will be guilty. </w:t>
      </w:r>
    </w:p>
    <w:p w:rsidR="00000000" w:rsidDel="00000000" w:rsidP="00000000" w:rsidRDefault="00000000" w:rsidRPr="00000000" w14:paraId="00000007">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The biggest and most serious offence Polly could be liable for is murder. The mens rea of murder is either having the intention to cause grievous bodily harm (GBH) or intention to kill a person. Although Polly did not intentionally kill or had set out to kill Mohammed, in that moment she did want to do significant damage and harm to him due to the distress that he caused her; and the glass ashtray she picked up allowed her to do this. </w:t>
      </w:r>
    </w:p>
    <w:p w:rsidR="00000000" w:rsidDel="00000000" w:rsidP="00000000" w:rsidRDefault="00000000" w:rsidRPr="00000000" w14:paraId="00000008">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For the level of mens rea murder is a specific intent crime therefore needing to be direct or indirect; Polly picked up the glass ashtray and hit Mohammed over the head with it, the resulting outcome - Mohammed's death - would likely be considered a direct or intentional action. </w:t>
      </w:r>
      <w:r w:rsidDel="00000000" w:rsidR="00000000" w:rsidRPr="00000000">
        <w:rPr>
          <w:sz w:val="24"/>
          <w:szCs w:val="24"/>
          <w:rtl w:val="0"/>
        </w:rPr>
        <w:t xml:space="preserve"> For the actus reus of murder, it is necessary that for the unlawful death of a victim, which did happen, that it needed to be by an act or mission, which is when the ashtray was hit on his head. </w:t>
      </w:r>
      <w:r w:rsidDel="00000000" w:rsidR="00000000" w:rsidRPr="00000000">
        <w:rPr>
          <w:sz w:val="24"/>
          <w:szCs w:val="24"/>
          <w:rtl w:val="0"/>
        </w:rPr>
        <w:t xml:space="preserve">The act also needed to be done with malice and no aforethought. Polly had intentionally carried out a wrongful act without proper or legal excuse. For murder there is only partial defence meaning Polly could not be fully let off no matter the circumstance, only to receive a lesser charge or sentencing. The partial defence for murder is manslaughter, to qualify for this, Polly either needed to have substantial impairment to her judgement or responsibility; the other partial defence is that if Polly was provoked. Polly has schizophrenia which comes under the realms of diminished responsibility and gives her a substantial impairment of responsibility; on a cognitive level Polly would have had difficulty with maintaining attention and applying information to the situation and be able to make rational decisions. </w:t>
      </w:r>
    </w:p>
    <w:p w:rsidR="00000000" w:rsidDel="00000000" w:rsidP="00000000" w:rsidRDefault="00000000" w:rsidRPr="00000000" w14:paraId="00000009">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The case law of R v Skana [2022] reflects elements of this case as the original conviction was for murder, but due to a schizophrenia diagnosis and the prosecution on behalf of the appellant pushing that a psychotic episode had occurred the conviction went for manslaughter.</w:t>
      </w:r>
    </w:p>
    <w:p w:rsidR="00000000" w:rsidDel="00000000" w:rsidP="00000000" w:rsidRDefault="00000000" w:rsidRPr="00000000" w14:paraId="0000000A">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In legal terms, a defence is an argument that a defendant presents in court to challenge the prosecution's case. In some cases, individuals with schizophrenia may argue that their mental illness affected their ability to understand the nature and consequences of their actions or that they were unable to control their behaviour at the time of the offence. To use schizophrenia as a defence for murder, the defendant's mental state must have been so impaired that they did not understand the wrongfulness of their actions or that they were unable to control their behaviour. This defence is known as the insanity defence. However, it is important to note that the insanity defence is not often successful in murder cases. The burden of proof lies with the defence to demonstrate that the defendant's mental state meets the legal criteria for insanity. Additionally, even if the defence is successful, the defendant may still be subjected to psychiatric treatment and supervision, rather than being released outright.</w:t>
      </w:r>
    </w:p>
    <w:p w:rsidR="00000000" w:rsidDel="00000000" w:rsidP="00000000" w:rsidRDefault="00000000" w:rsidRPr="00000000" w14:paraId="0000000B">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Under these circumstances Polly could be eligible for manslaughter. When she hit Mohammed with the ashtray she did not set out to cause death, but he did die from the impact to his head. As the definition of murder states, if the victim dies from an attempt of grievous bodily harm to themselves then the defendant is guilty of murder. But this is not necessarily the final outcome, as Polly suffers from schizophrenia, which constitutes diminished responsibility, in her case, the murder charge should be lessened to manslaughter. </w:t>
      </w:r>
    </w:p>
    <w:p w:rsidR="00000000" w:rsidDel="00000000" w:rsidP="00000000" w:rsidRDefault="00000000" w:rsidRPr="00000000" w14:paraId="0000000C">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This can be supported by the case law R v Brown [2016] where a man was charged with murder, but due to his mental impairment and diagnosis of schizophrenia, his conviction of murder was downgraded to manslaughter.</w:t>
      </w:r>
    </w:p>
    <w:p w:rsidR="00000000" w:rsidDel="00000000" w:rsidP="00000000" w:rsidRDefault="00000000" w:rsidRPr="00000000" w14:paraId="0000000D">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Another crime Polly commits when she leaves the bar is criminal damage. Polly sees the bartenders moped; due to just having had an altercation with Roxanne, she decides in the heat of the moment, to cut the brake cables with a piece of sharp glass found on the floor of the car park. This is criminal damage as she damaged property belonging to another without lawful excuse and she intended to do so. Polly could also be charged with criminal damage with intent to endanger life by cutting the brake cables as this could lead to serious injury or death to Roxxanne or other members of the public at that scene. This was intentful as Polly knew there would be damage in the outcome and it was not reckless as it was  virtually certain that using sharp glass on gables would cut them and also that injury would occur if that moped was used with no working breaks.</w:t>
      </w:r>
    </w:p>
    <w:p w:rsidR="00000000" w:rsidDel="00000000" w:rsidP="00000000" w:rsidRDefault="00000000" w:rsidRPr="00000000" w14:paraId="0000000E">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What Polly did constitutes criminal damage, as Polly intentionally damaged Roxanne's moped by severing the brake cables. Criminal damage is a criminal offence and is defined as the intentional or reckless destruction of property belonging to another person without their consent. Polly is liable for the criminal damage charge as she caused damage to Roxanne's moped. She intentionally severed the brake cables, which would have put Roxanne's life and safety at risk. Her actions were illegal and could result in prosecution if reported to the authorities. Additionally, Mohammed's annoyance and embarrassment at Polly's behaviour in the local pub does not excuse or mitigate her criminal actions. Polly must take responsibility for her actions and face the consequences for any damage caused. </w:t>
      </w:r>
    </w:p>
    <w:p w:rsidR="00000000" w:rsidDel="00000000" w:rsidP="00000000" w:rsidRDefault="00000000" w:rsidRPr="00000000" w14:paraId="0000000F">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Actus reus refers to the physical element of a crime, which in the case of criminal damage, would be the actual damaging of property. This can include destroying, defacing, or otherwise damaging someone else's property without their consent. Mens rea refers to the mental health element of a crime, which in this case is criminal damage, would be the intention or recklessness to cause damage to property. This means that the person must have had the intent to cause damage or acted recklessly, meaning that they knew or should have known that their actions could result in damage to the property. In some jurisdictions, criminal damage may also require proof of a specific intent, such as the intent to defraud or cause financial loss. The specific requirements for proving actus reus and mens rea for criminal damage may vary depending on the jurisdiction and the specific circumstances of the case.</w:t>
      </w:r>
    </w:p>
    <w:p w:rsidR="00000000" w:rsidDel="00000000" w:rsidP="00000000" w:rsidRDefault="00000000" w:rsidRPr="00000000" w14:paraId="00000010">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Polly could also be liable for common assault offences; this would be for pointing her middle finger at and Roxanne “bitch” if Roxanne felt that she was harassed, became alarmed or distressed by Polly's physical or verbal actions. To be liable for common assault Roxanne would have to feel like she was in immediate danger. Also Polly could use the defence of being provoked as how she reacted to Roxxanne was not too bad considering the news she had received. Its what polly later does outside the bar which would most likely find her being guilty. As she was provoked and Roxxanne didnt seem harassed alarmed or distressed from what is told in the scenario Polly most likely wouldnt be eligible for common assault.</w:t>
      </w: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In conclusion Polly committed several criminal offences in this scenario: </w:t>
      </w:r>
    </w:p>
    <w:p w:rsidR="00000000" w:rsidDel="00000000" w:rsidP="00000000" w:rsidRDefault="00000000" w:rsidRPr="00000000" w14:paraId="00000012">
      <w:pPr>
        <w:rPr>
          <w:sz w:val="24"/>
          <w:szCs w:val="24"/>
        </w:rPr>
      </w:pPr>
      <w:r w:rsidDel="00000000" w:rsidR="00000000" w:rsidRPr="00000000">
        <w:rPr>
          <w:sz w:val="24"/>
          <w:szCs w:val="24"/>
          <w:rtl w:val="0"/>
        </w:rPr>
        <w:t xml:space="preserve">Verbal Common Assault - when Polly called her a "bitch" and gestured her middle finger at her; she committed verbal assault, which is a form of verbal abuse and can be considered a criminal offence.</w:t>
      </w:r>
    </w:p>
    <w:p w:rsidR="00000000" w:rsidDel="00000000" w:rsidP="00000000" w:rsidRDefault="00000000" w:rsidRPr="00000000" w14:paraId="00000013">
      <w:pPr>
        <w:rPr>
          <w:sz w:val="24"/>
          <w:szCs w:val="24"/>
        </w:rPr>
      </w:pPr>
      <w:r w:rsidDel="00000000" w:rsidR="00000000" w:rsidRPr="00000000">
        <w:rPr>
          <w:sz w:val="24"/>
          <w:szCs w:val="24"/>
          <w:rtl w:val="0"/>
        </w:rPr>
        <w:t xml:space="preserve">Criminal Damage - Polly's actions in the carpark, where she used a broken glass to sever Roxanne's moped brake cables, constitute criminal damage. </w:t>
      </w:r>
    </w:p>
    <w:p w:rsidR="00000000" w:rsidDel="00000000" w:rsidP="00000000" w:rsidRDefault="00000000" w:rsidRPr="00000000" w14:paraId="00000014">
      <w:pPr>
        <w:rPr>
          <w:sz w:val="24"/>
          <w:szCs w:val="24"/>
        </w:rPr>
      </w:pPr>
      <w:r w:rsidDel="00000000" w:rsidR="00000000" w:rsidRPr="00000000">
        <w:rPr>
          <w:sz w:val="24"/>
          <w:szCs w:val="24"/>
          <w:rtl w:val="0"/>
        </w:rPr>
        <w:t xml:space="preserve">Murder -  When Polly struck Mohammed over the head with the glass ashtray, she committed the offence of murder. She killed another person with an intention to cause serious harm or death, and this is considered one of the most serious criminal offences.</w:t>
      </w:r>
    </w:p>
    <w:p w:rsidR="00000000" w:rsidDel="00000000" w:rsidP="00000000" w:rsidRDefault="00000000" w:rsidRPr="00000000" w14:paraId="00000015">
      <w:pPr>
        <w:rPr>
          <w:sz w:val="24"/>
          <w:szCs w:val="24"/>
        </w:rPr>
      </w:pPr>
      <w:r w:rsidDel="00000000" w:rsidR="00000000" w:rsidRPr="00000000">
        <w:rPr>
          <w:sz w:val="24"/>
          <w:szCs w:val="24"/>
          <w:rtl w:val="0"/>
        </w:rPr>
        <w:t xml:space="preserve">However, with her diagnosis of schizophrenia, it could be argued that Polly would have experienced diminished responsibility, due to what she would have felt was extreme provocation, causing her to be unable to control her thoughts and actions. Alcohol could also be a contributory factor in this case.</w:t>
      </w:r>
    </w:p>
    <w:p w:rsidR="00000000" w:rsidDel="00000000" w:rsidP="00000000" w:rsidRDefault="00000000" w:rsidRPr="00000000" w14:paraId="00000016">
      <w:pPr>
        <w:rPr>
          <w:sz w:val="24"/>
          <w:szCs w:val="24"/>
        </w:rPr>
      </w:pPr>
      <w:r w:rsidDel="00000000" w:rsidR="00000000" w:rsidRPr="00000000">
        <w:rPr>
          <w:sz w:val="24"/>
          <w:szCs w:val="24"/>
          <w:rtl w:val="0"/>
        </w:rPr>
        <w:t xml:space="preserve">The fair outcome in this case would then be re-classified as manslaughter due to diminished responsibility; she would also be liable for criminal damage and with intent to endanger life.</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pBdr>
          <w:top w:color="auto" w:space="5" w:sz="0" w:val="none"/>
          <w:bottom w:color="auto" w:space="5" w:sz="0" w:val="none"/>
          <w:between w:color="auto" w:space="5" w:sz="0" w:val="none"/>
        </w:pBdr>
        <w:spacing w:after="240" w:before="240" w:lineRule="auto"/>
        <w:jc w:val="both"/>
        <w:rPr>
          <w:sz w:val="24"/>
          <w:szCs w:val="24"/>
        </w:rPr>
      </w:pPr>
      <w:r w:rsidDel="00000000" w:rsidR="00000000" w:rsidRPr="00000000">
        <w:rPr>
          <w:sz w:val="24"/>
          <w:szCs w:val="24"/>
          <w:rtl w:val="0"/>
        </w:rPr>
        <w:t xml:space="preserve">R v Skana [2022] EWCA Crim 186 Macur LJ, Sweeney J, Morris J 2 February 2022-Case no 202100747/A1</w:t>
      </w:r>
    </w:p>
    <w:p w:rsidR="00000000" w:rsidDel="00000000" w:rsidP="00000000" w:rsidRDefault="00000000" w:rsidRPr="00000000" w14:paraId="00000019">
      <w:pPr>
        <w:rPr>
          <w:sz w:val="24"/>
          <w:szCs w:val="24"/>
        </w:rPr>
      </w:pPr>
      <w:r w:rsidDel="00000000" w:rsidR="00000000" w:rsidRPr="00000000">
        <w:rPr>
          <w:sz w:val="24"/>
          <w:szCs w:val="24"/>
          <w:rtl w:val="0"/>
        </w:rPr>
        <w:t xml:space="preserve">R v Brown [2016]UKPC 6 Privy Council Lady Hale, Lord Clarke, Lord Wilson, Lord Hughes and Lord Toulson 3 December 2015, 9 February 2016</w:t>
      </w:r>
    </w:p>
    <w:p w:rsidR="00000000" w:rsidDel="00000000" w:rsidP="00000000" w:rsidRDefault="00000000" w:rsidRPr="00000000" w14:paraId="0000001A">
      <w:pPr>
        <w:rPr>
          <w:sz w:val="24"/>
          <w:szCs w:val="24"/>
        </w:rPr>
      </w:pPr>
      <w:hyperlink r:id="rId6">
        <w:r w:rsidDel="00000000" w:rsidR="00000000" w:rsidRPr="00000000">
          <w:rPr>
            <w:i w:val="1"/>
            <w:color w:val="004b91"/>
            <w:sz w:val="24"/>
            <w:szCs w:val="24"/>
            <w:highlight w:val="white"/>
            <w:u w:val="single"/>
            <w:rtl w:val="0"/>
          </w:rPr>
          <w:t xml:space="preserve">R v Brown</w:t>
        </w:r>
      </w:hyperlink>
      <w:hyperlink r:id="rId7">
        <w:r w:rsidDel="00000000" w:rsidR="00000000" w:rsidRPr="00000000">
          <w:rPr>
            <w:color w:val="004b91"/>
            <w:sz w:val="24"/>
            <w:szCs w:val="24"/>
            <w:highlight w:val="white"/>
            <w:u w:val="single"/>
            <w:rtl w:val="0"/>
          </w:rPr>
          <w:t xml:space="preserve"> [2016] UKPC 6, [2016] 3 LRC 355, [2016] All ER (D) 104 (Feb)</w:t>
        </w:r>
      </w:hyperlink>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plus-lexis-com.ezproxy.uwtsd.ac.uk/api/document/collection/cases-uk/id/5J2H-0G21-DYHT-G30H-00000-00?cite=R%20v%20Brown%2C%20%5B2016%5D%20UKPC%206%2C%20%5B2016%5D%203%20LRC%20355%2C%20%5B2016%5D%20All%20ER%20(D)%20104%20(Feb)&amp;context=1001073" TargetMode="External"/><Relationship Id="rId7" Type="http://schemas.openxmlformats.org/officeDocument/2006/relationships/hyperlink" Target="https://plus-lexis-com.ezproxy.uwtsd.ac.uk/api/document/collection/cases-uk/id/5J2H-0G21-DYHT-G30H-00000-00?cite=R%20v%20Brown%2C%20%5B2016%5D%20UKPC%206%2C%20%5B2016%5D%203%20LRC%20355%2C%20%5B2016%5D%20All%20ER%20(D)%20104%20(Feb)&amp;context=1001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