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1679EF" w14:textId="77777777" w:rsidR="00CB3C32" w:rsidRDefault="00CB3C32" w:rsidP="00CB3C32">
      <w:pPr>
        <w:jc w:val="center"/>
        <w:rPr>
          <w:rFonts w:cs="Arial"/>
          <w:b/>
          <w:bCs/>
          <w:sz w:val="32"/>
          <w:szCs w:val="32"/>
        </w:rPr>
      </w:pPr>
    </w:p>
    <w:p w14:paraId="2C8E1CF9" w14:textId="77777777" w:rsidR="00CB3C32" w:rsidRDefault="00CB3C32" w:rsidP="00CB3C32">
      <w:pPr>
        <w:jc w:val="center"/>
        <w:rPr>
          <w:rFonts w:cs="Arial"/>
          <w:b/>
          <w:bCs/>
          <w:sz w:val="32"/>
          <w:szCs w:val="32"/>
        </w:rPr>
      </w:pPr>
    </w:p>
    <w:p w14:paraId="35D9754B" w14:textId="77777777" w:rsidR="00CB3C32" w:rsidRDefault="00CB3C32" w:rsidP="00CB3C32">
      <w:pPr>
        <w:jc w:val="center"/>
        <w:rPr>
          <w:rFonts w:cs="Arial"/>
          <w:b/>
          <w:bCs/>
          <w:sz w:val="32"/>
          <w:szCs w:val="32"/>
        </w:rPr>
      </w:pPr>
    </w:p>
    <w:p w14:paraId="25B9E5C2" w14:textId="77777777" w:rsidR="00CB3C32" w:rsidRDefault="00CB3C32" w:rsidP="00CB3C32">
      <w:pPr>
        <w:jc w:val="center"/>
        <w:rPr>
          <w:rFonts w:cs="Arial"/>
          <w:b/>
          <w:bCs/>
          <w:sz w:val="32"/>
          <w:szCs w:val="32"/>
        </w:rPr>
      </w:pPr>
    </w:p>
    <w:p w14:paraId="22EEDAF2" w14:textId="7275A14C" w:rsidR="00CB3C32" w:rsidRPr="00CB3C32" w:rsidRDefault="00CB3C32" w:rsidP="00CB3C32">
      <w:pPr>
        <w:jc w:val="center"/>
        <w:rPr>
          <w:rFonts w:cs="Arial"/>
          <w:sz w:val="36"/>
          <w:szCs w:val="36"/>
        </w:rPr>
      </w:pPr>
      <w:r w:rsidRPr="00CB3C32">
        <w:rPr>
          <w:rFonts w:cs="Arial"/>
          <w:sz w:val="36"/>
          <w:szCs w:val="36"/>
        </w:rPr>
        <w:t>Component 1: Presentation (Round-The-Table Group Discussion)</w:t>
      </w:r>
    </w:p>
    <w:p w14:paraId="66F636D6" w14:textId="7CAB3E29" w:rsidR="00CB3C32" w:rsidRPr="00CB3C32" w:rsidRDefault="00CB3C32" w:rsidP="00CB3C32">
      <w:pPr>
        <w:jc w:val="center"/>
        <w:rPr>
          <w:sz w:val="36"/>
          <w:szCs w:val="36"/>
        </w:rPr>
      </w:pPr>
      <w:r w:rsidRPr="00CB3C32">
        <w:rPr>
          <w:sz w:val="36"/>
          <w:szCs w:val="36"/>
        </w:rPr>
        <w:t>Student Name: Bushra Aslam</w:t>
      </w:r>
    </w:p>
    <w:p w14:paraId="0EA2AADA" w14:textId="77777777" w:rsidR="00CB3C32" w:rsidRPr="00CB3C32" w:rsidRDefault="00CB3C32" w:rsidP="00CB3C32">
      <w:pPr>
        <w:jc w:val="center"/>
        <w:rPr>
          <w:sz w:val="36"/>
          <w:szCs w:val="36"/>
        </w:rPr>
      </w:pPr>
      <w:r w:rsidRPr="00CB3C32">
        <w:rPr>
          <w:sz w:val="36"/>
          <w:szCs w:val="36"/>
        </w:rPr>
        <w:t>Student Number :2018406</w:t>
      </w:r>
    </w:p>
    <w:p w14:paraId="713F1A3A" w14:textId="4539CD24" w:rsidR="00CB3C32" w:rsidRPr="00CB3C32" w:rsidRDefault="00CB3C32" w:rsidP="00CB3C32">
      <w:pPr>
        <w:jc w:val="center"/>
        <w:rPr>
          <w:sz w:val="36"/>
          <w:szCs w:val="36"/>
        </w:rPr>
      </w:pPr>
      <w:r w:rsidRPr="00CB3C32">
        <w:rPr>
          <w:sz w:val="36"/>
          <w:szCs w:val="36"/>
        </w:rPr>
        <w:t>Module Leader: Philip Jones</w:t>
      </w:r>
    </w:p>
    <w:p w14:paraId="1F9745DB" w14:textId="6601B188" w:rsidR="00CB3C32" w:rsidRPr="00CB3C32" w:rsidRDefault="00CB3C32" w:rsidP="00CB3C32">
      <w:pPr>
        <w:jc w:val="center"/>
        <w:rPr>
          <w:rFonts w:cs="Arial"/>
          <w:sz w:val="36"/>
          <w:szCs w:val="36"/>
        </w:rPr>
      </w:pPr>
      <w:r w:rsidRPr="00CB3C32">
        <w:rPr>
          <w:rFonts w:cs="Arial"/>
          <w:sz w:val="36"/>
          <w:szCs w:val="36"/>
        </w:rPr>
        <w:t>BMHP5021 – Protecting and Supporting Families in Health and Care</w:t>
      </w:r>
    </w:p>
    <w:p w14:paraId="7D02F369" w14:textId="6CA30578" w:rsidR="00CB3C32" w:rsidRPr="00CB3C32" w:rsidRDefault="00CB3C32" w:rsidP="00CB3C32">
      <w:pPr>
        <w:jc w:val="center"/>
        <w:rPr>
          <w:rFonts w:cs="Arial"/>
          <w:sz w:val="36"/>
          <w:szCs w:val="36"/>
        </w:rPr>
      </w:pPr>
      <w:r w:rsidRPr="00CB3C32">
        <w:rPr>
          <w:sz w:val="36"/>
          <w:szCs w:val="36"/>
        </w:rPr>
        <w:t xml:space="preserve">Programme: </w:t>
      </w:r>
      <w:r w:rsidRPr="00CB3C32">
        <w:rPr>
          <w:rFonts w:cs="Arial"/>
          <w:sz w:val="36"/>
          <w:szCs w:val="36"/>
        </w:rPr>
        <w:t>BSc Health and Social Care</w:t>
      </w:r>
    </w:p>
    <w:p w14:paraId="13C160CC" w14:textId="77777777" w:rsidR="00CB3C32" w:rsidRDefault="00CB3C32" w:rsidP="00CB3C32">
      <w:pPr>
        <w:rPr>
          <w:b/>
          <w:bCs/>
        </w:rPr>
      </w:pPr>
    </w:p>
    <w:p w14:paraId="6919CCD7" w14:textId="77777777" w:rsidR="00CB3C32" w:rsidRDefault="00CB3C32">
      <w:pPr>
        <w:spacing w:line="278" w:lineRule="auto"/>
        <w:jc w:val="left"/>
        <w:rPr>
          <w:b/>
          <w:bCs/>
        </w:rPr>
      </w:pPr>
      <w:r>
        <w:rPr>
          <w:b/>
          <w:bCs/>
        </w:rPr>
        <w:br w:type="page"/>
      </w:r>
    </w:p>
    <w:p w14:paraId="51339E6B" w14:textId="67B014C6" w:rsidR="00A96F22" w:rsidRPr="00CB3C32" w:rsidRDefault="00C1264D">
      <w:pPr>
        <w:rPr>
          <w:b/>
          <w:bCs/>
        </w:rPr>
      </w:pPr>
      <w:r w:rsidRPr="00CB3C32">
        <w:rPr>
          <w:b/>
          <w:bCs/>
        </w:rPr>
        <w:t>References</w:t>
      </w:r>
    </w:p>
    <w:p w14:paraId="6F75C7AE" w14:textId="77777777" w:rsidR="00174A2B" w:rsidRPr="00C1264D" w:rsidRDefault="00174A2B" w:rsidP="00C1264D">
      <w:r w:rsidRPr="00C1264D">
        <w:t xml:space="preserve">Gilburt, H., &amp; Mallorie, S. (2024, February 21). </w:t>
      </w:r>
      <w:r w:rsidRPr="00C1264D">
        <w:rPr>
          <w:i/>
          <w:iCs/>
        </w:rPr>
        <w:t>Mental health 360</w:t>
      </w:r>
      <w:r w:rsidRPr="00C1264D">
        <w:t xml:space="preserve">. The King’s Fund. </w:t>
      </w:r>
      <w:hyperlink r:id="rId5" w:tgtFrame="_new" w:history="1">
        <w:r w:rsidRPr="00C1264D">
          <w:rPr>
            <w:rStyle w:val="Hyperlink"/>
          </w:rPr>
          <w:t>https://www.kingsfund.org.uk/insight-and-analysis/long-reads/mental-health-360</w:t>
        </w:r>
      </w:hyperlink>
      <w:r w:rsidRPr="00C1264D">
        <w:t xml:space="preserve"> </w:t>
      </w:r>
    </w:p>
    <w:p w14:paraId="147A4996" w14:textId="77777777" w:rsidR="00174A2B" w:rsidRPr="00C1264D" w:rsidRDefault="00174A2B" w:rsidP="00C1264D">
      <w:r w:rsidRPr="00C1264D">
        <w:t xml:space="preserve">McManus, S., Bebbington, P., Jenkins, R., &amp; Brugha, T. (Eds.). (2016). </w:t>
      </w:r>
      <w:r w:rsidRPr="00C1264D">
        <w:rPr>
          <w:i/>
          <w:iCs/>
        </w:rPr>
        <w:t>Adult Psychiatric Morbidity Survey: Mental health and wellbeing, England, 2014</w:t>
      </w:r>
      <w:r w:rsidRPr="00C1264D">
        <w:t xml:space="preserve"> [PDF]. NHS Digital. </w:t>
      </w:r>
      <w:hyperlink r:id="rId6" w:tgtFrame="_new" w:history="1">
        <w:r w:rsidRPr="00C1264D">
          <w:rPr>
            <w:rStyle w:val="Hyperlink"/>
          </w:rPr>
          <w:t>https://assets.publishing.service.gov.uk/media/5a802e2fe5274a2e8ab4ea71/apms-2014-full-rpt.pdf</w:t>
        </w:r>
      </w:hyperlink>
      <w:r w:rsidRPr="00C1264D">
        <w:t xml:space="preserve"> </w:t>
      </w:r>
    </w:p>
    <w:p w14:paraId="3265BE35" w14:textId="77777777" w:rsidR="00174A2B" w:rsidRPr="00C1264D" w:rsidRDefault="00174A2B" w:rsidP="00C1264D">
      <w:r w:rsidRPr="00C1264D">
        <w:t xml:space="preserve">NHS England &amp; NHS Improvement. (2019, July 24). </w:t>
      </w:r>
      <w:r w:rsidRPr="00C1264D">
        <w:rPr>
          <w:i/>
          <w:iCs/>
        </w:rPr>
        <w:t>NHS Mental Health Implementation Plan 2019/20–2023/24</w:t>
      </w:r>
      <w:r w:rsidRPr="00C1264D">
        <w:t xml:space="preserve"> [PDF]. </w:t>
      </w:r>
      <w:hyperlink r:id="rId7" w:tgtFrame="_new" w:history="1">
        <w:r w:rsidRPr="00C1264D">
          <w:rPr>
            <w:rStyle w:val="Hyperlink"/>
          </w:rPr>
          <w:t>https://www.england.nhs.uk/wp-content/uploads/2022/07/nhs-mental-health-implementation-plan-2019-20-2023-24.pdf</w:t>
        </w:r>
      </w:hyperlink>
      <w:r w:rsidRPr="00C1264D">
        <w:t xml:space="preserve"> </w:t>
      </w:r>
    </w:p>
    <w:p w14:paraId="043ED25F" w14:textId="77777777" w:rsidR="00174A2B" w:rsidRPr="00C1264D" w:rsidRDefault="00174A2B" w:rsidP="00C1264D">
      <w:r w:rsidRPr="00C1264D">
        <w:t xml:space="preserve">NHS England. (2023, November 21). </w:t>
      </w:r>
      <w:r w:rsidRPr="00C1264D">
        <w:rPr>
          <w:i/>
          <w:iCs/>
        </w:rPr>
        <w:t>Mental Health of Children and Young People in England, 2023 - wave 4 follow up to the 2017 survey</w:t>
      </w:r>
      <w:r w:rsidRPr="00C1264D">
        <w:t xml:space="preserve">. </w:t>
      </w:r>
      <w:hyperlink r:id="rId8" w:tgtFrame="_new" w:history="1">
        <w:r w:rsidRPr="00C1264D">
          <w:rPr>
            <w:rStyle w:val="Hyperlink"/>
          </w:rPr>
          <w:t>https://digital.nhs.uk/data-and-information/publications/statistical/mental-health-of-children-and-young-people-in-england/2023-wave-4-follow-up</w:t>
        </w:r>
      </w:hyperlink>
      <w:r w:rsidRPr="00C1264D">
        <w:t xml:space="preserve"> </w:t>
      </w:r>
    </w:p>
    <w:p w14:paraId="79193530" w14:textId="77777777" w:rsidR="00174A2B" w:rsidRPr="00C1264D" w:rsidRDefault="00174A2B" w:rsidP="00C1264D">
      <w:r w:rsidRPr="00C1264D">
        <w:t xml:space="preserve">NHS. (2022, January 14). </w:t>
      </w:r>
      <w:r w:rsidRPr="00C1264D">
        <w:rPr>
          <w:i/>
          <w:iCs/>
        </w:rPr>
        <w:t>NHS talking therapies for anxiety and depression</w:t>
      </w:r>
      <w:r w:rsidRPr="00C1264D">
        <w:t xml:space="preserve">. </w:t>
      </w:r>
      <w:hyperlink r:id="rId9" w:tgtFrame="_new" w:history="1">
        <w:r w:rsidRPr="00C1264D">
          <w:rPr>
            <w:rStyle w:val="Hyperlink"/>
          </w:rPr>
          <w:t>https://www.nhs.uk/mental-health/talking-therapies-medicine-treatments/talking-therapies-and-counselling/nhs-talking-therapies/</w:t>
        </w:r>
      </w:hyperlink>
      <w:r w:rsidRPr="00C1264D">
        <w:t xml:space="preserve"> </w:t>
      </w:r>
    </w:p>
    <w:p w14:paraId="571A78DC" w14:textId="77777777" w:rsidR="00174A2B" w:rsidRPr="00C1264D" w:rsidRDefault="00174A2B" w:rsidP="00C1264D">
      <w:r w:rsidRPr="00C1264D">
        <w:t xml:space="preserve">NHS. (n.d.). </w:t>
      </w:r>
      <w:r w:rsidRPr="00C1264D">
        <w:rPr>
          <w:i/>
          <w:iCs/>
        </w:rPr>
        <w:t>Mental health</w:t>
      </w:r>
      <w:r w:rsidRPr="00C1264D">
        <w:t xml:space="preserve">. NHS. </w:t>
      </w:r>
      <w:hyperlink r:id="rId10" w:tgtFrame="_new" w:history="1">
        <w:r w:rsidRPr="00C1264D">
          <w:rPr>
            <w:rStyle w:val="Hyperlink"/>
          </w:rPr>
          <w:t>https://www.nhs.uk/mental-health/</w:t>
        </w:r>
      </w:hyperlink>
      <w:r w:rsidRPr="00C1264D">
        <w:t xml:space="preserve"> </w:t>
      </w:r>
    </w:p>
    <w:p w14:paraId="2D9B64AB" w14:textId="77777777" w:rsidR="00174A2B" w:rsidRPr="00C1264D" w:rsidRDefault="00174A2B" w:rsidP="00C1264D">
      <w:r w:rsidRPr="00C1264D">
        <w:t xml:space="preserve">Office for National Statistics. (2024, August 29). </w:t>
      </w:r>
      <w:r w:rsidRPr="00C1264D">
        <w:rPr>
          <w:i/>
          <w:iCs/>
        </w:rPr>
        <w:t>Suicides in England and Wales: 2023 registrations</w:t>
      </w:r>
      <w:r w:rsidRPr="00C1264D">
        <w:t xml:space="preserve">. </w:t>
      </w:r>
      <w:hyperlink r:id="rId11" w:tgtFrame="_new" w:history="1">
        <w:r w:rsidRPr="00C1264D">
          <w:rPr>
            <w:rStyle w:val="Hyperlink"/>
          </w:rPr>
          <w:t>https://www.ons.gov.uk/peoplepopulationandcommunity/birthsdeathsandmarriages/deaths/bulletins/suicidesintheunitedkingdom/2023</w:t>
        </w:r>
      </w:hyperlink>
      <w:r w:rsidRPr="00C1264D">
        <w:t xml:space="preserve"> </w:t>
      </w:r>
    </w:p>
    <w:p w14:paraId="3D71B84E" w14:textId="77777777" w:rsidR="00174A2B" w:rsidRPr="00C1264D" w:rsidRDefault="00174A2B" w:rsidP="00C1264D">
      <w:r w:rsidRPr="00C1264D">
        <w:t xml:space="preserve">Tsimpida, D., Tsakiridi, A., Daras, K., Corcoran, R., &amp; Gabbay, M. (2024). Unravelling the dynamics of mental health inequalities in England: A 12-year nationwide longitudinal spatial analysis of recorded depression prevalence. </w:t>
      </w:r>
      <w:r w:rsidRPr="00C1264D">
        <w:rPr>
          <w:i/>
          <w:iCs/>
        </w:rPr>
        <w:t>SSM – Population Health, 26</w:t>
      </w:r>
      <w:r w:rsidRPr="00C1264D">
        <w:t>, 101669. https://doi.org/10.1016/j.ssmph.2024.101669</w:t>
      </w:r>
    </w:p>
    <w:p w14:paraId="10B4984D" w14:textId="77777777" w:rsidR="00C1264D" w:rsidRDefault="00C1264D"/>
    <w:sectPr w:rsidR="00C1264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4220A"/>
    <w:multiLevelType w:val="hybridMultilevel"/>
    <w:tmpl w:val="2F0064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234CE6"/>
    <w:multiLevelType w:val="hybridMultilevel"/>
    <w:tmpl w:val="802813DE"/>
    <w:lvl w:ilvl="0" w:tplc="42BA6B9A">
      <w:numFmt w:val="bullet"/>
      <w:lvlText w:val="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23780018">
    <w:abstractNumId w:val="0"/>
  </w:num>
  <w:num w:numId="2" w16cid:durableId="20335329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264D"/>
    <w:rsid w:val="00174A2B"/>
    <w:rsid w:val="00243EEC"/>
    <w:rsid w:val="003863E3"/>
    <w:rsid w:val="00910111"/>
    <w:rsid w:val="00A96F22"/>
    <w:rsid w:val="00C1264D"/>
    <w:rsid w:val="00CB3C32"/>
    <w:rsid w:val="00F539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4559C"/>
  <w15:chartTrackingRefBased/>
  <w15:docId w15:val="{74D0750A-9336-44DE-A35A-CE66264BF9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6F22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C126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26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264D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264D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264D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264D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264D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264D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264D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264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26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264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264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264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26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26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26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26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26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26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264D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26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26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264D"/>
    <w:rPr>
      <w:rFonts w:ascii="Arial" w:hAnsi="Arial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26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264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264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264D"/>
    <w:rPr>
      <w:rFonts w:ascii="Arial" w:hAnsi="Arial"/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264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126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264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gital.nhs.uk/data-and-information/publications/statistical/mental-health-of-children-and-young-people-in-england/2023-wave-4-follow-up?utm_source=chatgpt.com" TargetMode="External" /><Relationship Id="rId13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hyperlink" Target="https://www.england.nhs.uk/wp-content/uploads/2022/07/nhs-mental-health-implementation-plan-2019-20-2023-24.pdf?utm_source=chatgpt.com" TargetMode="External" /><Relationship Id="rId12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assets.publishing.service.gov.uk/media/5a802e2fe5274a2e8ab4ea71/apms-2014-full-rpt.pdf?utm_source=chatgpt.com" TargetMode="External" /><Relationship Id="rId11" Type="http://schemas.openxmlformats.org/officeDocument/2006/relationships/hyperlink" Target="https://www.ons.gov.uk/peoplepopulationandcommunity/birthsdeathsandmarriages/deaths/bulletins/suicidesintheunitedkingdom/2023?utm_source=chatgpt.com" TargetMode="External" /><Relationship Id="rId5" Type="http://schemas.openxmlformats.org/officeDocument/2006/relationships/hyperlink" Target="https://www.kingsfund.org.uk/insight-and-analysis/long-reads/mental-health-360?utm_source=chatgpt.com" TargetMode="External" /><Relationship Id="rId10" Type="http://schemas.openxmlformats.org/officeDocument/2006/relationships/hyperlink" Target="https://www.nhs.uk/mental-health/?utm_source=chatgpt.com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nhs.uk/mental-health/talking-therapies-medicine-treatments/talking-therapies-and-counselling/nhs-talking-therapies/?utm_source=chatgpt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456</Words>
  <Characters>2603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Bushra Aslam</cp:lastModifiedBy>
  <cp:revision>2</cp:revision>
  <dcterms:created xsi:type="dcterms:W3CDTF">2025-10-16T20:03:00Z</dcterms:created>
  <dcterms:modified xsi:type="dcterms:W3CDTF">2025-10-16T20:03:00Z</dcterms:modified>
</cp:coreProperties>
</file>