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2FD7A7" w14:textId="77777777" w:rsidR="00027FC1" w:rsidRDefault="00027FC1" w:rsidP="00F93833">
      <w:pPr>
        <w:jc w:val="center"/>
        <w:rPr>
          <w:rFonts w:ascii="Arial" w:hAnsi="Arial" w:cs="Arial"/>
          <w:b/>
          <w:sz w:val="36"/>
          <w:szCs w:val="36"/>
        </w:rPr>
      </w:pPr>
    </w:p>
    <w:p w14:paraId="25AEF03D" w14:textId="4AEF2FB3" w:rsidR="00027FC1" w:rsidRDefault="00F93833" w:rsidP="00027FC1">
      <w:pPr>
        <w:jc w:val="center"/>
        <w:rPr>
          <w:rFonts w:ascii="Arial" w:hAnsi="Arial" w:cs="Arial"/>
          <w:b/>
          <w:sz w:val="32"/>
          <w:szCs w:val="36"/>
        </w:rPr>
      </w:pPr>
      <w:r w:rsidRPr="00027FC1">
        <w:rPr>
          <w:rFonts w:ascii="Arial" w:hAnsi="Arial" w:cs="Arial"/>
          <w:b/>
          <w:sz w:val="32"/>
          <w:szCs w:val="36"/>
        </w:rPr>
        <w:t>Module Name</w:t>
      </w:r>
      <w:r w:rsidR="00027FC1" w:rsidRPr="00027FC1">
        <w:rPr>
          <w:rFonts w:ascii="Arial" w:hAnsi="Arial" w:cs="Arial"/>
          <w:b/>
          <w:sz w:val="32"/>
          <w:szCs w:val="36"/>
        </w:rPr>
        <w:t xml:space="preserve"> and Code</w:t>
      </w:r>
      <w:r w:rsidRPr="00027FC1">
        <w:rPr>
          <w:rFonts w:ascii="Arial" w:hAnsi="Arial" w:cs="Arial"/>
          <w:b/>
          <w:sz w:val="32"/>
          <w:szCs w:val="36"/>
        </w:rPr>
        <w:t>: Management and Organisational Behaviour</w:t>
      </w:r>
      <w:r w:rsidR="00027FC1" w:rsidRPr="00027FC1">
        <w:rPr>
          <w:rFonts w:ascii="Arial" w:hAnsi="Arial" w:cs="Arial"/>
          <w:b/>
          <w:sz w:val="32"/>
          <w:szCs w:val="36"/>
        </w:rPr>
        <w:t>, BMIH5004</w:t>
      </w:r>
    </w:p>
    <w:p w14:paraId="5505B719" w14:textId="77777777" w:rsidR="00027FC1" w:rsidRPr="00027FC1" w:rsidRDefault="00027FC1" w:rsidP="00027FC1">
      <w:pPr>
        <w:jc w:val="center"/>
        <w:rPr>
          <w:rFonts w:ascii="Arial" w:hAnsi="Arial" w:cs="Arial"/>
          <w:b/>
          <w:sz w:val="32"/>
          <w:szCs w:val="36"/>
        </w:rPr>
      </w:pPr>
    </w:p>
    <w:p w14:paraId="37781C71" w14:textId="77777777" w:rsidR="00027FC1" w:rsidRPr="00027FC1" w:rsidRDefault="00027FC1" w:rsidP="00027FC1">
      <w:pPr>
        <w:jc w:val="center"/>
        <w:rPr>
          <w:rFonts w:ascii="Arial" w:hAnsi="Arial" w:cs="Arial"/>
          <w:b/>
          <w:sz w:val="36"/>
          <w:szCs w:val="36"/>
        </w:rPr>
      </w:pPr>
      <w:r w:rsidRPr="00027FC1">
        <w:rPr>
          <w:rFonts w:ascii="Arial" w:hAnsi="Arial" w:cs="Arial"/>
          <w:b/>
          <w:sz w:val="36"/>
          <w:szCs w:val="36"/>
        </w:rPr>
        <w:t>Title: Critically evaluate the different approaches to leadership and their effectiveness within the hotel industry.</w:t>
      </w:r>
    </w:p>
    <w:p w14:paraId="25D3E6E4" w14:textId="77777777" w:rsidR="00027FC1" w:rsidRDefault="00027FC1" w:rsidP="00027FC1">
      <w:pPr>
        <w:jc w:val="center"/>
        <w:rPr>
          <w:rFonts w:ascii="Arial" w:hAnsi="Arial" w:cs="Arial"/>
          <w:b/>
          <w:sz w:val="36"/>
          <w:szCs w:val="36"/>
        </w:rPr>
      </w:pPr>
    </w:p>
    <w:p w14:paraId="3A67E384" w14:textId="77777777" w:rsidR="00027FC1" w:rsidRDefault="00027FC1" w:rsidP="00027FC1">
      <w:pPr>
        <w:spacing w:line="360" w:lineRule="auto"/>
        <w:jc w:val="left"/>
        <w:rPr>
          <w:rFonts w:ascii="Arial" w:hAnsi="Arial" w:cs="Arial"/>
          <w:b/>
          <w:sz w:val="32"/>
          <w:szCs w:val="36"/>
        </w:rPr>
      </w:pPr>
    </w:p>
    <w:p w14:paraId="6BC4984B" w14:textId="77777777" w:rsidR="00027FC1" w:rsidRDefault="00027FC1" w:rsidP="00027FC1">
      <w:pPr>
        <w:spacing w:line="360" w:lineRule="auto"/>
        <w:jc w:val="left"/>
        <w:rPr>
          <w:rFonts w:ascii="Arial" w:hAnsi="Arial" w:cs="Arial"/>
          <w:b/>
          <w:sz w:val="32"/>
          <w:szCs w:val="36"/>
        </w:rPr>
      </w:pPr>
    </w:p>
    <w:p w14:paraId="2AA0E684" w14:textId="686E5520" w:rsidR="00F93833" w:rsidRPr="00027FC1" w:rsidRDefault="00F93833" w:rsidP="00027FC1">
      <w:pPr>
        <w:spacing w:line="360" w:lineRule="auto"/>
        <w:jc w:val="left"/>
        <w:rPr>
          <w:rFonts w:ascii="Arial" w:hAnsi="Arial" w:cs="Arial"/>
          <w:b/>
          <w:sz w:val="32"/>
          <w:szCs w:val="36"/>
        </w:rPr>
      </w:pPr>
      <w:r w:rsidRPr="00027FC1">
        <w:rPr>
          <w:rFonts w:ascii="Arial" w:hAnsi="Arial" w:cs="Arial"/>
          <w:b/>
          <w:sz w:val="32"/>
          <w:szCs w:val="36"/>
        </w:rPr>
        <w:t>Assignment type: Essay</w:t>
      </w:r>
    </w:p>
    <w:p w14:paraId="6E7478B2" w14:textId="2F6DC01D" w:rsidR="00027FC1" w:rsidRPr="00027FC1" w:rsidRDefault="00027FC1" w:rsidP="00027FC1">
      <w:pPr>
        <w:spacing w:line="360" w:lineRule="auto"/>
        <w:jc w:val="left"/>
        <w:rPr>
          <w:rFonts w:ascii="Arial" w:hAnsi="Arial" w:cs="Arial"/>
          <w:b/>
          <w:sz w:val="32"/>
          <w:szCs w:val="36"/>
        </w:rPr>
      </w:pPr>
      <w:r w:rsidRPr="00027FC1">
        <w:rPr>
          <w:rFonts w:ascii="Arial" w:hAnsi="Arial" w:cs="Arial"/>
          <w:b/>
          <w:sz w:val="32"/>
          <w:szCs w:val="36"/>
        </w:rPr>
        <w:t>Lecturer’s name:</w:t>
      </w:r>
      <w:r>
        <w:rPr>
          <w:rFonts w:ascii="Arial" w:hAnsi="Arial" w:cs="Arial"/>
          <w:b/>
          <w:sz w:val="32"/>
          <w:szCs w:val="36"/>
        </w:rPr>
        <w:t xml:space="preserve"> Daniel Payne</w:t>
      </w:r>
    </w:p>
    <w:p w14:paraId="79B8303D" w14:textId="77777777" w:rsidR="00F93833" w:rsidRPr="00027FC1" w:rsidRDefault="00F93833" w:rsidP="00027FC1">
      <w:pPr>
        <w:spacing w:line="360" w:lineRule="auto"/>
        <w:jc w:val="left"/>
        <w:rPr>
          <w:rFonts w:ascii="Arial" w:hAnsi="Arial" w:cs="Arial"/>
          <w:b/>
          <w:sz w:val="32"/>
          <w:szCs w:val="36"/>
        </w:rPr>
      </w:pPr>
      <w:r w:rsidRPr="00027FC1">
        <w:rPr>
          <w:rFonts w:ascii="Arial" w:hAnsi="Arial" w:cs="Arial"/>
          <w:b/>
          <w:bCs/>
          <w:sz w:val="32"/>
          <w:szCs w:val="36"/>
        </w:rPr>
        <w:t xml:space="preserve">Student name: Valentina </w:t>
      </w:r>
      <w:proofErr w:type="spellStart"/>
      <w:r w:rsidRPr="00027FC1">
        <w:rPr>
          <w:rFonts w:ascii="Arial" w:hAnsi="Arial" w:cs="Arial"/>
          <w:b/>
          <w:bCs/>
          <w:sz w:val="32"/>
          <w:szCs w:val="36"/>
        </w:rPr>
        <w:t>Teliban</w:t>
      </w:r>
      <w:proofErr w:type="spellEnd"/>
    </w:p>
    <w:p w14:paraId="2A1F8FA5" w14:textId="77777777" w:rsidR="00F93833" w:rsidRPr="00027FC1" w:rsidRDefault="00F93833" w:rsidP="00027FC1">
      <w:pPr>
        <w:spacing w:line="360" w:lineRule="auto"/>
        <w:jc w:val="left"/>
        <w:rPr>
          <w:rFonts w:ascii="Arial" w:hAnsi="Arial" w:cs="Arial"/>
          <w:b/>
          <w:sz w:val="36"/>
          <w:szCs w:val="36"/>
        </w:rPr>
      </w:pPr>
      <w:r w:rsidRPr="00027FC1">
        <w:rPr>
          <w:rFonts w:ascii="Arial" w:hAnsi="Arial" w:cs="Arial"/>
          <w:b/>
          <w:bCs/>
          <w:sz w:val="32"/>
          <w:szCs w:val="36"/>
        </w:rPr>
        <w:t>Student ID: 2210054</w:t>
      </w:r>
    </w:p>
    <w:p w14:paraId="085299AD" w14:textId="77777777" w:rsidR="00200345" w:rsidRPr="002D67B5" w:rsidRDefault="00200345" w:rsidP="00200345">
      <w:pPr>
        <w:jc w:val="center"/>
        <w:rPr>
          <w:b/>
          <w:bCs/>
          <w:sz w:val="40"/>
          <w:szCs w:val="44"/>
          <w:lang w:eastAsia="en-IN" w:bidi="ar-SA"/>
        </w:rPr>
      </w:pPr>
    </w:p>
    <w:p w14:paraId="5C54DDFB" w14:textId="77777777" w:rsidR="00200345" w:rsidRPr="002D67B5" w:rsidRDefault="00200345" w:rsidP="00200345">
      <w:pPr>
        <w:jc w:val="center"/>
        <w:rPr>
          <w:b/>
          <w:bCs/>
          <w:sz w:val="40"/>
          <w:szCs w:val="44"/>
          <w:lang w:eastAsia="en-IN" w:bidi="ar-SA"/>
        </w:rPr>
      </w:pPr>
    </w:p>
    <w:p w14:paraId="2490C81E" w14:textId="1F4CCD16" w:rsidR="00A704DA" w:rsidRPr="002D67B5" w:rsidRDefault="00A704DA" w:rsidP="00870962">
      <w:pPr>
        <w:spacing w:line="259" w:lineRule="auto"/>
        <w:jc w:val="left"/>
        <w:rPr>
          <w:rFonts w:ascii="Arial" w:eastAsia="Times New Roman" w:hAnsi="Arial" w:cs="Arial"/>
          <w:b/>
          <w:bCs/>
          <w:color w:val="000000"/>
          <w:kern w:val="0"/>
          <w:sz w:val="22"/>
          <w:szCs w:val="22"/>
          <w:lang w:eastAsia="en-IN" w:bidi="ar-SA"/>
          <w14:ligatures w14:val="none"/>
        </w:rPr>
      </w:pPr>
      <w:bookmarkStart w:id="0" w:name="_GoBack"/>
      <w:bookmarkEnd w:id="0"/>
    </w:p>
    <w:p w14:paraId="48078C93" w14:textId="77777777" w:rsidR="00F93833" w:rsidRPr="00C77AD6" w:rsidRDefault="00F93833" w:rsidP="00F93833">
      <w:pPr>
        <w:pStyle w:val="NormalWeb"/>
        <w:spacing w:before="0" w:beforeAutospacing="0" w:after="160" w:afterAutospacing="0" w:line="480" w:lineRule="auto"/>
        <w:jc w:val="both"/>
        <w:rPr>
          <w:rFonts w:ascii="Arial" w:hAnsi="Arial" w:cs="Arial"/>
        </w:rPr>
      </w:pPr>
      <w:r w:rsidRPr="00C77AD6">
        <w:rPr>
          <w:rFonts w:ascii="Arial" w:hAnsi="Arial" w:cs="Arial"/>
          <w:b/>
          <w:bCs/>
          <w:color w:val="000000"/>
        </w:rPr>
        <w:lastRenderedPageBreak/>
        <w:t>Evaluating the different approaches to leadership and their effectiveness within the hotel industry</w:t>
      </w:r>
    </w:p>
    <w:p w14:paraId="64A8BD8A" w14:textId="1DA4E887" w:rsidR="00F93833" w:rsidRPr="00027FC1" w:rsidRDefault="00F93833" w:rsidP="00F93833">
      <w:pPr>
        <w:pStyle w:val="NormalWeb"/>
        <w:spacing w:before="0" w:beforeAutospacing="0" w:after="160" w:afterAutospacing="0" w:line="480" w:lineRule="auto"/>
        <w:jc w:val="both"/>
        <w:rPr>
          <w:rFonts w:ascii="Arial" w:hAnsi="Arial" w:cs="Arial"/>
        </w:rPr>
      </w:pPr>
      <w:r w:rsidRPr="00027FC1">
        <w:rPr>
          <w:rFonts w:ascii="Arial" w:hAnsi="Arial" w:cs="Arial"/>
          <w:color w:val="000000"/>
        </w:rPr>
        <w:t>The purpose of this essay is to study effective leadership styles in the hospitality sector to achieve the organisation's performance improvement and staff satisfaction. This will be discussed in such leadership styles, i.e. traditional, transformational, participative, and autocratic, which have equal significant importance on hotel operations and guest experiences. The examination of the literature and real-life situations helps the report to propound the understanding of such preferred managerial styles within this hospitality sector in a UK-based organisation.</w:t>
      </w:r>
    </w:p>
    <w:p w14:paraId="387C44AE" w14:textId="77777777" w:rsidR="00F93833" w:rsidRPr="00027FC1" w:rsidRDefault="00F93833" w:rsidP="00F93833">
      <w:pPr>
        <w:pStyle w:val="NormalWeb"/>
        <w:spacing w:before="0" w:beforeAutospacing="0" w:after="160" w:afterAutospacing="0" w:line="480" w:lineRule="auto"/>
        <w:jc w:val="both"/>
        <w:rPr>
          <w:rFonts w:ascii="Arial" w:hAnsi="Arial" w:cs="Arial"/>
        </w:rPr>
      </w:pPr>
      <w:r w:rsidRPr="00027FC1">
        <w:rPr>
          <w:rFonts w:ascii="Arial" w:hAnsi="Arial" w:cs="Arial"/>
          <w:color w:val="000000"/>
        </w:rPr>
        <w:t>Being that the hotel industry is dynamic as it is multicultural, leadership becomes one of the tools to drive the enterprise past the hurdles and toward opportunities. The present essay analyses theories of leadership in the hotel business by comparing and contrasting Blake and Mouton’s leadership grid, Adair’s action centred leadership theory, and McGregor’s theory X and theory Y</w:t>
      </w:r>
      <w:r w:rsidRPr="00027FC1">
        <w:rPr>
          <w:rFonts w:ascii="Arial" w:hAnsi="Arial" w:cs="Arial"/>
          <w:color w:val="000000"/>
          <w:shd w:val="clear" w:color="auto" w:fill="FFFFFF"/>
        </w:rPr>
        <w:t xml:space="preserve"> (Tan and </w:t>
      </w:r>
      <w:proofErr w:type="spellStart"/>
      <w:r w:rsidRPr="00027FC1">
        <w:rPr>
          <w:rFonts w:ascii="Arial" w:hAnsi="Arial" w:cs="Arial"/>
          <w:color w:val="000000"/>
          <w:shd w:val="clear" w:color="auto" w:fill="FFFFFF"/>
        </w:rPr>
        <w:t>Despotis</w:t>
      </w:r>
      <w:proofErr w:type="spellEnd"/>
      <w:r w:rsidRPr="00027FC1">
        <w:rPr>
          <w:rFonts w:ascii="Arial" w:hAnsi="Arial" w:cs="Arial"/>
          <w:color w:val="000000"/>
          <w:shd w:val="clear" w:color="auto" w:fill="FFFFFF"/>
        </w:rPr>
        <w:t>, 2021)</w:t>
      </w:r>
      <w:r w:rsidRPr="00027FC1">
        <w:rPr>
          <w:rFonts w:ascii="Arial" w:hAnsi="Arial" w:cs="Arial"/>
          <w:color w:val="000000"/>
        </w:rPr>
        <w:t>.  Transformational leadership mainly depends on the leader's ability to urge the people to realize general goals using evoking moral principles and values. Some of the main characteristics of a transformational leadership style are charisma, vision, intellectual stimulation, individualized consideration, and inspiring motivation. Leaders who possess transformational traits captivate their teams by casting their visions of the future, challenging the accepted norms, and valuing the growth and welfare of his or her followers. In the hotel industry, transformational leadership is essential in building a culture that will enable the organisation to effectively generate the performance needed which leads to the growth of the hotel</w:t>
      </w:r>
      <w:r w:rsidRPr="00027FC1">
        <w:rPr>
          <w:rFonts w:ascii="Arial" w:hAnsi="Arial" w:cs="Arial"/>
          <w:color w:val="000000"/>
          <w:shd w:val="clear" w:color="auto" w:fill="FFFFFF"/>
        </w:rPr>
        <w:t xml:space="preserve"> (Reidhead, 2020)</w:t>
      </w:r>
      <w:r w:rsidRPr="00027FC1">
        <w:rPr>
          <w:rFonts w:ascii="Arial" w:hAnsi="Arial" w:cs="Arial"/>
          <w:color w:val="000000"/>
        </w:rPr>
        <w:t xml:space="preserve">. Through connecting the team members, defining their role and their alignment with those of the hotel's mission and values, leaders that transform can create a motivated and engaged </w:t>
      </w:r>
      <w:r w:rsidRPr="00027FC1">
        <w:rPr>
          <w:rFonts w:ascii="Arial" w:hAnsi="Arial" w:cs="Arial"/>
          <w:color w:val="000000"/>
        </w:rPr>
        <w:lastRenderedPageBreak/>
        <w:t xml:space="preserve">workforce. </w:t>
      </w:r>
      <w:r w:rsidRPr="00027FC1">
        <w:rPr>
          <w:rFonts w:ascii="Arial" w:hAnsi="Arial" w:cs="Arial"/>
          <w:b/>
          <w:bCs/>
          <w:color w:val="000000"/>
        </w:rPr>
        <w:t>Blake and Mouton's Managerial Grid</w:t>
      </w:r>
      <w:r w:rsidRPr="00027FC1">
        <w:rPr>
          <w:rFonts w:ascii="Arial" w:hAnsi="Arial" w:cs="Arial"/>
          <w:color w:val="000000"/>
        </w:rPr>
        <w:t xml:space="preserve"> assesses leadership styles based on two dimensions: man's care for people and productivity. The grid categorizes leadership styles into five types: oppressed, upper-class, neutral, and leading-the-pack, respectively. In a hotel concern, people and practicality are both very important. This is why leaders would mostly like to select the team management approach that creates a two-way relationship between the leader and the led. Hence a simplified model gives the overall picture of hotel environment but takes no account of the details or the complexity of that environment</w:t>
      </w:r>
      <w:r w:rsidRPr="00027FC1">
        <w:rPr>
          <w:rFonts w:ascii="Arial" w:hAnsi="Arial" w:cs="Arial"/>
          <w:color w:val="000000"/>
          <w:shd w:val="clear" w:color="auto" w:fill="FFFFFF"/>
        </w:rPr>
        <w:t xml:space="preserve"> (Sale, et. al., 2020)</w:t>
      </w:r>
      <w:r w:rsidRPr="00027FC1">
        <w:rPr>
          <w:rFonts w:ascii="Arial" w:hAnsi="Arial" w:cs="Arial"/>
          <w:color w:val="000000"/>
        </w:rPr>
        <w:t xml:space="preserve">. </w:t>
      </w:r>
      <w:r w:rsidRPr="00027FC1">
        <w:rPr>
          <w:rFonts w:ascii="Arial" w:hAnsi="Arial" w:cs="Arial"/>
          <w:b/>
          <w:bCs/>
          <w:color w:val="000000"/>
        </w:rPr>
        <w:t xml:space="preserve">Adair </w:t>
      </w:r>
      <w:r w:rsidRPr="00027FC1">
        <w:rPr>
          <w:rFonts w:ascii="Arial" w:hAnsi="Arial" w:cs="Arial"/>
          <w:color w:val="000000"/>
        </w:rPr>
        <w:t xml:space="preserve">assert that a theory that involves the group, the task and the individual should be in application. It particularly highlights the role of a leader in accomplishment of goals combined with boosting of team cohesion and individual talent. In the hotels, where the cooperation among all necessary staff is an art and it serves for impressive guest experience, Adair provides a thorough reference model. In the same way, leaders can promote the development of team culture through their ability to balance task accomplishment against team development </w:t>
      </w:r>
      <w:r w:rsidRPr="00027FC1">
        <w:rPr>
          <w:rFonts w:ascii="Arial" w:hAnsi="Arial" w:cs="Arial"/>
          <w:color w:val="000000"/>
          <w:shd w:val="clear" w:color="auto" w:fill="FFFFFF"/>
        </w:rPr>
        <w:t>(Achim, et. al., 2022)</w:t>
      </w:r>
      <w:r w:rsidRPr="00027FC1">
        <w:rPr>
          <w:rFonts w:ascii="Arial" w:hAnsi="Arial" w:cs="Arial"/>
          <w:color w:val="000000"/>
        </w:rPr>
        <w:t xml:space="preserve">. On the positive side, however, it may have a different level of applicability based on the size and forum of the hotel. </w:t>
      </w:r>
      <w:r w:rsidRPr="00027FC1">
        <w:rPr>
          <w:rFonts w:ascii="Arial" w:hAnsi="Arial" w:cs="Arial"/>
          <w:b/>
          <w:bCs/>
          <w:color w:val="000000"/>
        </w:rPr>
        <w:t>McGregor’s theory X</w:t>
      </w:r>
      <w:r w:rsidRPr="00027FC1">
        <w:rPr>
          <w:rFonts w:ascii="Arial" w:hAnsi="Arial" w:cs="Arial"/>
          <w:color w:val="000000"/>
        </w:rPr>
        <w:t xml:space="preserve"> accepts the fact that employees do not have a natural affinity toward work and therefore they can be coerced and controlled through fear, whereas </w:t>
      </w:r>
      <w:r w:rsidRPr="00027FC1">
        <w:rPr>
          <w:rFonts w:ascii="Arial" w:hAnsi="Arial" w:cs="Arial"/>
          <w:b/>
          <w:bCs/>
          <w:color w:val="000000"/>
        </w:rPr>
        <w:t>theory Y</w:t>
      </w:r>
      <w:r w:rsidRPr="00027FC1">
        <w:rPr>
          <w:rFonts w:ascii="Arial" w:hAnsi="Arial" w:cs="Arial"/>
          <w:color w:val="000000"/>
        </w:rPr>
        <w:t xml:space="preserve"> postulates that employees are self-motivated and want to contribute to the workplace with more responsibility. In the hotel business where check-in person may be the one to encounter and note the guest satisfaction, Theory Y has some correspondence with the aim of optimum service delivery and services meant for the customer </w:t>
      </w:r>
      <w:r w:rsidRPr="00027FC1">
        <w:rPr>
          <w:rFonts w:ascii="Arial" w:hAnsi="Arial" w:cs="Arial"/>
          <w:color w:val="000000"/>
          <w:shd w:val="clear" w:color="auto" w:fill="FFFFFF"/>
        </w:rPr>
        <w:t>(Bux, et. al., 2022)</w:t>
      </w:r>
      <w:r w:rsidRPr="00027FC1">
        <w:rPr>
          <w:rFonts w:ascii="Arial" w:hAnsi="Arial" w:cs="Arial"/>
          <w:color w:val="000000"/>
        </w:rPr>
        <w:t>. Under this Theory Y, managers actively lead through motivation of employees, encouraging independence, and crafting a customer-based environment.</w:t>
      </w:r>
    </w:p>
    <w:p w14:paraId="1263901F" w14:textId="77777777" w:rsidR="00F93833" w:rsidRPr="00027FC1" w:rsidRDefault="00F93833" w:rsidP="00F93833">
      <w:pPr>
        <w:pStyle w:val="NormalWeb"/>
        <w:spacing w:before="0" w:beforeAutospacing="0" w:after="160" w:afterAutospacing="0" w:line="480" w:lineRule="auto"/>
        <w:jc w:val="both"/>
        <w:rPr>
          <w:rFonts w:ascii="Arial" w:hAnsi="Arial" w:cs="Arial"/>
        </w:rPr>
      </w:pPr>
      <w:r w:rsidRPr="00027FC1">
        <w:rPr>
          <w:rFonts w:ascii="Arial" w:hAnsi="Arial" w:cs="Arial"/>
          <w:color w:val="000000"/>
        </w:rPr>
        <w:lastRenderedPageBreak/>
        <w:t xml:space="preserve">Every leadership theory provides exclusive perceptions on the ways to motivate and coordinate services within hotels. The three-dimensional approach of the Managerial Grid of Blake and Mouton provides a simple yet practical tool explaining leadership styles, while at the same time Adair’s model focuses on both the goal achievement and the psychological well-being of people. McGregor’s Theory X and Theory Y present two alternative approaches to workers behaviour, with the dynamics of leader influence ranging from control to development. Mouton and Blake’s model might make things too obvious by creating different types of leadership styles that contradict with hotels operations </w:t>
      </w:r>
      <w:r w:rsidRPr="00027FC1">
        <w:rPr>
          <w:rFonts w:ascii="Arial" w:hAnsi="Arial" w:cs="Arial"/>
          <w:color w:val="000000"/>
          <w:shd w:val="clear" w:color="auto" w:fill="FFFFFF"/>
        </w:rPr>
        <w:t>(Binesh, et. al., 2021)</w:t>
      </w:r>
      <w:r w:rsidRPr="00027FC1">
        <w:rPr>
          <w:rFonts w:ascii="Arial" w:hAnsi="Arial" w:cs="Arial"/>
          <w:color w:val="000000"/>
        </w:rPr>
        <w:t>. Adair’s framework combines productivity with the development of the team though one may be able to apply this to various hotel settings in a different manner. Tom McGregor’s theory puts premium on accepting multiple motivations of employees; however, it oversimplifies aspects of workforce dynamics. Therefore, the successful leadership in the hotel industry implies a multilevel approach and their concrete applicability perception. Although there is no single theory of management that can fully cover the intricacies of hotel leadership, incorporating the key ideas of Blake and Mouton's Managerial Grid, Adair's Action-</w:t>
      </w:r>
      <w:proofErr w:type="spellStart"/>
      <w:r w:rsidRPr="00027FC1">
        <w:rPr>
          <w:rFonts w:ascii="Arial" w:hAnsi="Arial" w:cs="Arial"/>
          <w:color w:val="000000"/>
        </w:rPr>
        <w:t>Centered</w:t>
      </w:r>
      <w:proofErr w:type="spellEnd"/>
      <w:r w:rsidRPr="00027FC1">
        <w:rPr>
          <w:rFonts w:ascii="Arial" w:hAnsi="Arial" w:cs="Arial"/>
          <w:color w:val="000000"/>
        </w:rPr>
        <w:t xml:space="preserve"> Leadership Model, and McGregor's Theory X and Theory Y can be an aid especially in the process of making decisions</w:t>
      </w:r>
      <w:r w:rsidRPr="00027FC1">
        <w:rPr>
          <w:rFonts w:ascii="Arial" w:hAnsi="Arial" w:cs="Arial"/>
          <w:color w:val="000000"/>
          <w:shd w:val="clear" w:color="auto" w:fill="FFFFFF"/>
        </w:rPr>
        <w:t xml:space="preserve"> (Zhang, et. al., 2020)</w:t>
      </w:r>
      <w:r w:rsidRPr="00027FC1">
        <w:rPr>
          <w:rFonts w:ascii="Arial" w:hAnsi="Arial" w:cs="Arial"/>
          <w:color w:val="000000"/>
        </w:rPr>
        <w:t>. Through the application of each method, bypassing its weakness and strength simultaneously, leaders in hotels can build environments that lead to performance optimization, employee satisfaction and loyalty of customers.</w:t>
      </w:r>
    </w:p>
    <w:p w14:paraId="109C9EA0" w14:textId="77777777" w:rsidR="00F93833" w:rsidRPr="00027FC1" w:rsidRDefault="00F93833" w:rsidP="00F93833">
      <w:pPr>
        <w:pStyle w:val="NormalWeb"/>
        <w:spacing w:before="0" w:beforeAutospacing="0" w:after="160" w:afterAutospacing="0" w:line="480" w:lineRule="auto"/>
        <w:jc w:val="both"/>
        <w:rPr>
          <w:rFonts w:ascii="Arial" w:hAnsi="Arial" w:cs="Arial"/>
        </w:rPr>
      </w:pPr>
      <w:r w:rsidRPr="00027FC1">
        <w:rPr>
          <w:rFonts w:ascii="Arial" w:hAnsi="Arial" w:cs="Arial"/>
          <w:color w:val="000000"/>
        </w:rPr>
        <w:t xml:space="preserve">The </w:t>
      </w:r>
      <w:r w:rsidRPr="00027FC1">
        <w:rPr>
          <w:rFonts w:ascii="Arial" w:hAnsi="Arial" w:cs="Arial"/>
          <w:b/>
          <w:bCs/>
          <w:color w:val="000000"/>
        </w:rPr>
        <w:t xml:space="preserve">managerial styles </w:t>
      </w:r>
      <w:r w:rsidRPr="00027FC1">
        <w:rPr>
          <w:rFonts w:ascii="Arial" w:hAnsi="Arial" w:cs="Arial"/>
          <w:color w:val="000000"/>
        </w:rPr>
        <w:t xml:space="preserve">that work best in the fast-paced, customer-oriented environment of the hospitality industry are those that promote success and drive organisational performance. Among those kinds of leaders, participative or democratic ones are likely to be preferred the most. Contrary to the authoritarian one that decides </w:t>
      </w:r>
      <w:r w:rsidRPr="00027FC1">
        <w:rPr>
          <w:rFonts w:ascii="Arial" w:hAnsi="Arial" w:cs="Arial"/>
          <w:color w:val="000000"/>
        </w:rPr>
        <w:lastRenderedPageBreak/>
        <w:t>on the top, the inclusive approach involves the involvement of the team members, who assist in a more democratic decision-making process. Part of the reasons managerial participative styles within the hospitality industry are appreciated are the following</w:t>
      </w:r>
      <w:r w:rsidRPr="00027FC1">
        <w:rPr>
          <w:rFonts w:ascii="Arial" w:hAnsi="Arial" w:cs="Arial"/>
          <w:color w:val="000000"/>
          <w:shd w:val="clear" w:color="auto" w:fill="FFFFFF"/>
        </w:rPr>
        <w:t xml:space="preserve"> (Chern, et. al., 2021)</w:t>
      </w:r>
      <w:r w:rsidRPr="00027FC1">
        <w:rPr>
          <w:rFonts w:ascii="Arial" w:hAnsi="Arial" w:cs="Arial"/>
          <w:color w:val="000000"/>
        </w:rPr>
        <w:t>. To put it differently, they utilize collaboration as a tool for indexing various skill sets and viewpoints resulting in the creation of potential alternatives and better problem-solving. Engaging people in the process of decision-making helps participative leaders bring within the team, where members feel empowered and attached to organisational plans. This may result in higher employee engagement, job satisfaction, and retention and these are essential in an industry in which the quality of service and guest satisfaction are key elements. Besides that, authoritarian leadership fits in well with the guest-centred nature of the hospitality sector</w:t>
      </w:r>
      <w:r w:rsidRPr="00027FC1">
        <w:rPr>
          <w:rFonts w:ascii="Arial" w:hAnsi="Arial" w:cs="Arial"/>
          <w:color w:val="000000"/>
          <w:shd w:val="clear" w:color="auto" w:fill="FFFFFF"/>
        </w:rPr>
        <w:t xml:space="preserve"> (Hultman, et. al., 2021)</w:t>
      </w:r>
      <w:r w:rsidRPr="00027FC1">
        <w:rPr>
          <w:rFonts w:ascii="Arial" w:hAnsi="Arial" w:cs="Arial"/>
          <w:color w:val="000000"/>
        </w:rPr>
        <w:t>. Those employees who feel worthy and appreciated by their managers will deliver a high calibre of customer service for fine customer experiences and loyalty. Also, participatory leadership enables organisations to cope with the changing environment of the industry better by involving their workers in the process that collects knowledge and creativity. On the other hand, participative leadership is mostly preferred in the hospitality industry; yet this, saying, there is no silver bullet in manager decision-making</w:t>
      </w:r>
      <w:r w:rsidRPr="00027FC1">
        <w:rPr>
          <w:rFonts w:ascii="Arial" w:hAnsi="Arial" w:cs="Arial"/>
          <w:color w:val="000000"/>
          <w:shd w:val="clear" w:color="auto" w:fill="FFFFFF"/>
        </w:rPr>
        <w:t xml:space="preserve"> (</w:t>
      </w:r>
      <w:proofErr w:type="spellStart"/>
      <w:r w:rsidRPr="00027FC1">
        <w:rPr>
          <w:rFonts w:ascii="Arial" w:hAnsi="Arial" w:cs="Arial"/>
          <w:color w:val="000000"/>
          <w:shd w:val="clear" w:color="auto" w:fill="FFFFFF"/>
        </w:rPr>
        <w:t>Filimonau</w:t>
      </w:r>
      <w:proofErr w:type="spellEnd"/>
      <w:r w:rsidRPr="00027FC1">
        <w:rPr>
          <w:rFonts w:ascii="Arial" w:hAnsi="Arial" w:cs="Arial"/>
          <w:color w:val="000000"/>
          <w:shd w:val="clear" w:color="auto" w:fill="FFFFFF"/>
        </w:rPr>
        <w:t>, 2021)</w:t>
      </w:r>
      <w:r w:rsidRPr="00027FC1">
        <w:rPr>
          <w:rFonts w:ascii="Arial" w:hAnsi="Arial" w:cs="Arial"/>
          <w:color w:val="000000"/>
        </w:rPr>
        <w:t>. The effectiveness of any leadership style is determined by other factors for instance the organisational culture, team dynamics, and the situation context. Consequently, leaders should ably have different leadership styles to guide their teams and comprehensively tackle the industry complexities.</w:t>
      </w:r>
    </w:p>
    <w:p w14:paraId="637E1DCA" w14:textId="77777777" w:rsidR="00F93833" w:rsidRPr="00027FC1" w:rsidRDefault="00F93833" w:rsidP="00F93833">
      <w:pPr>
        <w:pStyle w:val="NormalWeb"/>
        <w:spacing w:before="0" w:beforeAutospacing="0" w:after="160" w:afterAutospacing="0" w:line="480" w:lineRule="auto"/>
        <w:jc w:val="both"/>
        <w:rPr>
          <w:rFonts w:ascii="Arial" w:hAnsi="Arial" w:cs="Arial"/>
        </w:rPr>
      </w:pPr>
      <w:r w:rsidRPr="00027FC1">
        <w:rPr>
          <w:rFonts w:ascii="Arial" w:hAnsi="Arial" w:cs="Arial"/>
          <w:b/>
          <w:bCs/>
          <w:color w:val="000000"/>
        </w:rPr>
        <w:t>The performance of leadership approaches in the hospitality industry</w:t>
      </w:r>
      <w:r w:rsidRPr="00027FC1">
        <w:rPr>
          <w:rFonts w:ascii="Arial" w:hAnsi="Arial" w:cs="Arial"/>
          <w:color w:val="000000"/>
        </w:rPr>
        <w:t xml:space="preserve"> is dependent on the main goal of managerial leadership which entails achieving organisational goals, optimizing performance, and creating a positive work </w:t>
      </w:r>
      <w:r w:rsidRPr="00027FC1">
        <w:rPr>
          <w:rFonts w:ascii="Arial" w:hAnsi="Arial" w:cs="Arial"/>
          <w:color w:val="000000"/>
        </w:rPr>
        <w:lastRenderedPageBreak/>
        <w:t>environment. There are different leadership techniques related to this function which attain the goal of success in the hotel business in different ways</w:t>
      </w:r>
      <w:r w:rsidRPr="00027FC1">
        <w:rPr>
          <w:rFonts w:ascii="Arial" w:hAnsi="Arial" w:cs="Arial"/>
          <w:color w:val="000000"/>
          <w:shd w:val="clear" w:color="auto" w:fill="FFFFFF"/>
        </w:rPr>
        <w:t xml:space="preserve"> (</w:t>
      </w:r>
      <w:proofErr w:type="spellStart"/>
      <w:r w:rsidRPr="00027FC1">
        <w:rPr>
          <w:rFonts w:ascii="Arial" w:hAnsi="Arial" w:cs="Arial"/>
          <w:color w:val="000000"/>
          <w:shd w:val="clear" w:color="auto" w:fill="FFFFFF"/>
        </w:rPr>
        <w:t>Golj</w:t>
      </w:r>
      <w:proofErr w:type="spellEnd"/>
      <w:r w:rsidRPr="00027FC1">
        <w:rPr>
          <w:rFonts w:ascii="Arial" w:hAnsi="Arial" w:cs="Arial"/>
          <w:color w:val="000000"/>
          <w:shd w:val="clear" w:color="auto" w:fill="FFFFFF"/>
        </w:rPr>
        <w:t xml:space="preserve"> and </w:t>
      </w:r>
      <w:proofErr w:type="spellStart"/>
      <w:r w:rsidRPr="00027FC1">
        <w:rPr>
          <w:rFonts w:ascii="Arial" w:hAnsi="Arial" w:cs="Arial"/>
          <w:color w:val="000000"/>
          <w:shd w:val="clear" w:color="auto" w:fill="FFFFFF"/>
        </w:rPr>
        <w:t>Paulišić</w:t>
      </w:r>
      <w:proofErr w:type="spellEnd"/>
      <w:r w:rsidRPr="00027FC1">
        <w:rPr>
          <w:rFonts w:ascii="Arial" w:hAnsi="Arial" w:cs="Arial"/>
          <w:color w:val="000000"/>
          <w:shd w:val="clear" w:color="auto" w:fill="FFFFFF"/>
        </w:rPr>
        <w:t>, 2021)</w:t>
      </w:r>
      <w:r w:rsidRPr="00027FC1">
        <w:rPr>
          <w:rFonts w:ascii="Arial" w:hAnsi="Arial" w:cs="Arial"/>
          <w:color w:val="000000"/>
        </w:rPr>
        <w:t xml:space="preserve">. </w:t>
      </w:r>
      <w:r w:rsidRPr="00027FC1">
        <w:rPr>
          <w:rFonts w:ascii="Arial" w:hAnsi="Arial" w:cs="Arial"/>
          <w:b/>
          <w:bCs/>
          <w:color w:val="000000"/>
        </w:rPr>
        <w:t>Transformational leadership</w:t>
      </w:r>
      <w:r w:rsidRPr="00027FC1">
        <w:rPr>
          <w:rFonts w:ascii="Arial" w:hAnsi="Arial" w:cs="Arial"/>
          <w:color w:val="000000"/>
        </w:rPr>
        <w:t xml:space="preserve"> brings about a change in managerial leadership alongside the energy of motivating and inspiring employees who engage in the hotel's vision and values. Transformational leaders build a sense of purpose and dedication among staff members who reign on the performance and breed a culture of constant improvement. This goes in hand with the managerial function of making a profit by motivating the employees and improving their productivity. Correspondingly, </w:t>
      </w:r>
      <w:r w:rsidRPr="00027FC1">
        <w:rPr>
          <w:rFonts w:ascii="Arial" w:hAnsi="Arial" w:cs="Arial"/>
          <w:b/>
          <w:bCs/>
          <w:color w:val="000000"/>
        </w:rPr>
        <w:t>participative leadership</w:t>
      </w:r>
      <w:r w:rsidRPr="00027FC1">
        <w:rPr>
          <w:rFonts w:ascii="Arial" w:hAnsi="Arial" w:cs="Arial"/>
          <w:color w:val="000000"/>
        </w:rPr>
        <w:t xml:space="preserve"> places employees at the centre of the decision-making process, thereby boosting their self-esteem and encouraging their devotion to organisational objectives</w:t>
      </w:r>
      <w:r w:rsidRPr="00027FC1">
        <w:rPr>
          <w:rFonts w:ascii="Arial" w:hAnsi="Arial" w:cs="Arial"/>
          <w:color w:val="000000"/>
          <w:shd w:val="clear" w:color="auto" w:fill="FFFFFF"/>
        </w:rPr>
        <w:t xml:space="preserve"> (Chu and Chiu, 2021)</w:t>
      </w:r>
      <w:r w:rsidRPr="00027FC1">
        <w:rPr>
          <w:rFonts w:ascii="Arial" w:hAnsi="Arial" w:cs="Arial"/>
          <w:color w:val="000000"/>
        </w:rPr>
        <w:t xml:space="preserve">. Through such a collaborative style, leadership will empower its working setting, raise workforce morale, and influence effectively teamwork and cooperation. The role of </w:t>
      </w:r>
      <w:r w:rsidRPr="00027FC1">
        <w:rPr>
          <w:rFonts w:ascii="Arial" w:hAnsi="Arial" w:cs="Arial"/>
          <w:b/>
          <w:bCs/>
          <w:color w:val="000000"/>
        </w:rPr>
        <w:t>Servant leadership</w:t>
      </w:r>
      <w:r w:rsidRPr="00027FC1">
        <w:rPr>
          <w:rFonts w:ascii="Arial" w:hAnsi="Arial" w:cs="Arial"/>
          <w:color w:val="000000"/>
        </w:rPr>
        <w:t>, which emphasizes the empathy and collaboration facets, can only be compared to the work of the boss who creates an inspiring workplace. Servant leaders achieve this by emphasizing the welfare of the employees, supporting their growth and development and thus building trust and respect to raise employee satisfaction</w:t>
      </w:r>
      <w:r w:rsidRPr="00027FC1">
        <w:rPr>
          <w:rFonts w:ascii="Arial" w:hAnsi="Arial" w:cs="Arial"/>
          <w:color w:val="000000"/>
          <w:shd w:val="clear" w:color="auto" w:fill="FFFFFF"/>
        </w:rPr>
        <w:t xml:space="preserve"> (Grundy, et. al., 2022)</w:t>
      </w:r>
      <w:r w:rsidRPr="00027FC1">
        <w:rPr>
          <w:rFonts w:ascii="Arial" w:hAnsi="Arial" w:cs="Arial"/>
          <w:color w:val="000000"/>
        </w:rPr>
        <w:t xml:space="preserve">. However, </w:t>
      </w:r>
      <w:r w:rsidRPr="00027FC1">
        <w:rPr>
          <w:rFonts w:ascii="Arial" w:hAnsi="Arial" w:cs="Arial"/>
          <w:b/>
          <w:bCs/>
          <w:color w:val="000000"/>
        </w:rPr>
        <w:t>autocratic leadership</w:t>
      </w:r>
      <w:r w:rsidRPr="00027FC1">
        <w:rPr>
          <w:rFonts w:ascii="Arial" w:hAnsi="Arial" w:cs="Arial"/>
          <w:color w:val="000000"/>
        </w:rPr>
        <w:t xml:space="preserve">, despite its effectiveness in some situations, might be a setback to the competence of managerial leadership since it will hinder creativity and employee engagement at work. In an industry like hospitality that considers employee empowerment and flexibility as key elements to excel in customer service, autocratic leadership can narrow the chances of adapting to changing guest needs and tastes. In conclusion, effectiveness in leadership approaches in the hospitality industry relies on the key function of managerial leadership. Through the identification of leaders' styles with the goals of the organisation and further </w:t>
      </w:r>
      <w:r w:rsidRPr="00027FC1">
        <w:rPr>
          <w:rFonts w:ascii="Arial" w:hAnsi="Arial" w:cs="Arial"/>
          <w:color w:val="000000"/>
        </w:rPr>
        <w:lastRenderedPageBreak/>
        <w:t>development of the work environment, managers can derive the best out of optimum performance and employee engagement for enhancing overall success in the operations of hotels</w:t>
      </w:r>
      <w:r w:rsidRPr="00027FC1">
        <w:rPr>
          <w:rFonts w:ascii="Arial" w:hAnsi="Arial" w:cs="Arial"/>
          <w:color w:val="000000"/>
          <w:shd w:val="clear" w:color="auto" w:fill="FFFFFF"/>
        </w:rPr>
        <w:t xml:space="preserve"> (Khala and Hawa, 2022)</w:t>
      </w:r>
      <w:r w:rsidRPr="00027FC1">
        <w:rPr>
          <w:rFonts w:ascii="Arial" w:hAnsi="Arial" w:cs="Arial"/>
          <w:color w:val="000000"/>
        </w:rPr>
        <w:t>.</w:t>
      </w:r>
    </w:p>
    <w:p w14:paraId="7849BB07" w14:textId="77777777" w:rsidR="00F93833" w:rsidRPr="00027FC1" w:rsidRDefault="00F93833" w:rsidP="00F93833">
      <w:pPr>
        <w:pStyle w:val="NormalWeb"/>
        <w:spacing w:before="0" w:beforeAutospacing="0" w:after="160" w:afterAutospacing="0" w:line="480" w:lineRule="auto"/>
        <w:jc w:val="both"/>
        <w:rPr>
          <w:rFonts w:ascii="Arial" w:hAnsi="Arial" w:cs="Arial"/>
        </w:rPr>
      </w:pPr>
      <w:r w:rsidRPr="00027FC1">
        <w:rPr>
          <w:rFonts w:ascii="Arial" w:hAnsi="Arial" w:cs="Arial"/>
          <w:color w:val="000000"/>
        </w:rPr>
        <w:t xml:space="preserve">The </w:t>
      </w:r>
      <w:r w:rsidRPr="00027FC1">
        <w:rPr>
          <w:rFonts w:ascii="Arial" w:hAnsi="Arial" w:cs="Arial"/>
          <w:b/>
          <w:bCs/>
          <w:color w:val="000000"/>
        </w:rPr>
        <w:t>success of the UK's hotel and hospitality sector</w:t>
      </w:r>
      <w:r w:rsidRPr="00027FC1">
        <w:rPr>
          <w:rFonts w:ascii="Arial" w:hAnsi="Arial" w:cs="Arial"/>
          <w:color w:val="000000"/>
        </w:rPr>
        <w:t xml:space="preserve"> is fully dependent on the leadership effectiveness that it has. Customer satisfaction is another good example</w:t>
      </w:r>
      <w:r w:rsidRPr="00027FC1">
        <w:rPr>
          <w:rFonts w:ascii="Arial" w:hAnsi="Arial" w:cs="Arial"/>
          <w:color w:val="000000"/>
          <w:shd w:val="clear" w:color="auto" w:fill="FFFFFF"/>
        </w:rPr>
        <w:t xml:space="preserve"> (</w:t>
      </w:r>
      <w:proofErr w:type="spellStart"/>
      <w:r w:rsidRPr="00027FC1">
        <w:rPr>
          <w:rFonts w:ascii="Arial" w:hAnsi="Arial" w:cs="Arial"/>
          <w:color w:val="000000"/>
          <w:shd w:val="clear" w:color="auto" w:fill="FFFFFF"/>
        </w:rPr>
        <w:t>Heenipellage</w:t>
      </w:r>
      <w:proofErr w:type="spellEnd"/>
      <w:r w:rsidRPr="00027FC1">
        <w:rPr>
          <w:rFonts w:ascii="Arial" w:hAnsi="Arial" w:cs="Arial"/>
          <w:color w:val="000000"/>
          <w:shd w:val="clear" w:color="auto" w:fill="FFFFFF"/>
        </w:rPr>
        <w:t>, et. al., 2022)</w:t>
      </w:r>
      <w:r w:rsidRPr="00027FC1">
        <w:rPr>
          <w:rFonts w:ascii="Arial" w:hAnsi="Arial" w:cs="Arial"/>
          <w:color w:val="000000"/>
        </w:rPr>
        <w:t>. The business of transformation facilitates the advancement of performance and satisfaction of employees working in the hospitality sector. To illustrate, the Premier Inn UK-based hotel chain's CEO has followed transformational leadership style has been praised for the outlines of growth within the organisation and employee engagement through programs like "Good Together" that focus on the well-being and development of the team</w:t>
      </w:r>
      <w:r w:rsidRPr="00027FC1">
        <w:rPr>
          <w:rFonts w:ascii="Arial" w:hAnsi="Arial" w:cs="Arial"/>
          <w:color w:val="000000"/>
          <w:shd w:val="clear" w:color="auto" w:fill="FFFFFF"/>
        </w:rPr>
        <w:t xml:space="preserve"> (Heald and Hodges, 2020)</w:t>
      </w:r>
      <w:r w:rsidRPr="00027FC1">
        <w:rPr>
          <w:rFonts w:ascii="Arial" w:hAnsi="Arial" w:cs="Arial"/>
          <w:color w:val="000000"/>
        </w:rPr>
        <w:t>. Moreover, participative leadership has gradually become popular in the UK hospitality sector because of its motivation component that enables people to take charge of their employment and work collectively. Participative leadership, with distinctive features of satisfactory motivation of employees and development of new systems, brings directly to the highest levels of satisfaction and innovation of employees. To illustrate the UK scenario, you can take the example of the premium hotel group, Marriot, where the CEO's participative approach encourages employees to propose ideas for the advancement of guest experiences, subsequently resulting in new services. At the same time, autocratic leadership has been seen to be within the criticism by many in the UK hospitality industry regarding its gloomy effects on staff morale and customer service quality</w:t>
      </w:r>
      <w:r w:rsidRPr="00027FC1">
        <w:rPr>
          <w:rFonts w:ascii="Arial" w:hAnsi="Arial" w:cs="Arial"/>
          <w:color w:val="000000"/>
          <w:shd w:val="clear" w:color="auto" w:fill="FFFFFF"/>
        </w:rPr>
        <w:t xml:space="preserve"> (Jones and Comfort, 2020)</w:t>
      </w:r>
      <w:r w:rsidRPr="00027FC1">
        <w:rPr>
          <w:rFonts w:ascii="Arial" w:hAnsi="Arial" w:cs="Arial"/>
          <w:color w:val="000000"/>
        </w:rPr>
        <w:t xml:space="preserve">. The limitation of autocracy leadership which does not consider the dynamic environment that requires flexibility and responsiveness to be able to meet customer expectations. One might think about the failure of the once UK-based high-end hotel Britannia Hotels whose level of corporate </w:t>
      </w:r>
      <w:r w:rsidRPr="00027FC1">
        <w:rPr>
          <w:rFonts w:ascii="Arial" w:hAnsi="Arial" w:cs="Arial"/>
          <w:color w:val="000000"/>
        </w:rPr>
        <w:lastRenderedPageBreak/>
        <w:t>practices, as well as their low employee morale resulted in bad reviews and loss of profit</w:t>
      </w:r>
      <w:r w:rsidRPr="00027FC1">
        <w:rPr>
          <w:rFonts w:ascii="Arial" w:hAnsi="Arial" w:cs="Arial"/>
          <w:color w:val="000000"/>
          <w:shd w:val="clear" w:color="auto" w:fill="FFFFFF"/>
        </w:rPr>
        <w:t xml:space="preserve"> (Pavlatos, et. al., 2021)</w:t>
      </w:r>
      <w:r w:rsidRPr="00027FC1">
        <w:rPr>
          <w:rFonts w:ascii="Arial" w:hAnsi="Arial" w:cs="Arial"/>
          <w:color w:val="000000"/>
        </w:rPr>
        <w:t>. It could be argued that the effectiveness of UK hotel and hospitality leaders depends on the leadership style adopted by the top executives. Transformational leadership and management based on participation have resulted in higher engagement, innovation and organisation success, while on the contrary autocratic leadership can reduce the previously mentioned processes causing decrease in productivity and customer satisfaction (Kaua et al., 2023). An insight into the impact of these two leading styles on the empowerment of employees as well as their satisfaction can be a turning point to the UK hoteliers in the creation of staff- friendly for guests environments.</w:t>
      </w:r>
    </w:p>
    <w:p w14:paraId="3F98E3EB" w14:textId="77777777" w:rsidR="00F93833" w:rsidRPr="00027FC1" w:rsidRDefault="00F93833" w:rsidP="00F93833">
      <w:pPr>
        <w:pStyle w:val="NormalWeb"/>
        <w:spacing w:before="0" w:beforeAutospacing="0" w:after="160" w:afterAutospacing="0" w:line="480" w:lineRule="auto"/>
        <w:jc w:val="both"/>
        <w:rPr>
          <w:rFonts w:ascii="Arial" w:hAnsi="Arial" w:cs="Arial"/>
        </w:rPr>
      </w:pPr>
      <w:r w:rsidRPr="00027FC1">
        <w:rPr>
          <w:rFonts w:ascii="Arial" w:hAnsi="Arial" w:cs="Arial"/>
          <w:color w:val="000000"/>
        </w:rPr>
        <w:t>Therefore, the chosen article has critically analysed a cluster of leadership theories in relation to the UK hotel and restaurants industry. It investigated on the four types of leadership styles which are traditional, transformational, participative and autocratic and their effects on organisational outcomes and employee satisfaction, respectively. While developing a culture of innovation and engagement can be possible with transformational and participative leadership types, autocratic leadership ends up with problems like a lack of morale and insufficient customer service quality. When hotel owners are aware of the consequences of different leadership approaches, they have to envisage and make well-informed choices consistent with their own goals to satisfy guests. In addition, readers should take the time to navigate this topic through journal articles that are reliable in the hospitality discipline.</w:t>
      </w:r>
    </w:p>
    <w:p w14:paraId="676C8942" w14:textId="77777777" w:rsidR="00F93833" w:rsidRPr="00027FC1" w:rsidRDefault="00F93833" w:rsidP="00F93833">
      <w:pPr>
        <w:rPr>
          <w:rFonts w:ascii="Arial" w:hAnsi="Arial" w:cs="Arial"/>
        </w:rPr>
      </w:pPr>
    </w:p>
    <w:p w14:paraId="49DA8F7A" w14:textId="77777777" w:rsidR="00F93833" w:rsidRPr="00027FC1" w:rsidRDefault="00F93833" w:rsidP="00F93833">
      <w:pPr>
        <w:pStyle w:val="Heading1"/>
        <w:spacing w:before="480"/>
        <w:rPr>
          <w:rFonts w:ascii="Arial" w:hAnsi="Arial" w:cs="Arial"/>
        </w:rPr>
      </w:pPr>
      <w:r w:rsidRPr="00027FC1">
        <w:rPr>
          <w:rFonts w:ascii="Arial" w:hAnsi="Arial" w:cs="Arial"/>
          <w:color w:val="000000"/>
          <w:szCs w:val="28"/>
        </w:rPr>
        <w:lastRenderedPageBreak/>
        <w:t>References </w:t>
      </w:r>
    </w:p>
    <w:p w14:paraId="0C5C15A2" w14:textId="77777777" w:rsidR="00C77AD6" w:rsidRPr="00027FC1" w:rsidRDefault="00C77AD6" w:rsidP="00F93833">
      <w:pPr>
        <w:pStyle w:val="NormalWeb"/>
        <w:spacing w:before="0" w:beforeAutospacing="0" w:after="200" w:afterAutospacing="0" w:line="480" w:lineRule="auto"/>
        <w:jc w:val="both"/>
        <w:rPr>
          <w:rFonts w:ascii="Arial" w:hAnsi="Arial" w:cs="Arial"/>
        </w:rPr>
      </w:pPr>
      <w:proofErr w:type="spellStart"/>
      <w:r>
        <w:rPr>
          <w:rFonts w:ascii="Arial" w:hAnsi="Arial" w:cs="Arial"/>
          <w:color w:val="000000"/>
          <w:shd w:val="clear" w:color="auto" w:fill="FFFFFF"/>
        </w:rPr>
        <w:t>Achim</w:t>
      </w:r>
      <w:proofErr w:type="spellEnd"/>
      <w:r>
        <w:rPr>
          <w:rFonts w:ascii="Arial" w:hAnsi="Arial" w:cs="Arial"/>
          <w:color w:val="000000"/>
          <w:shd w:val="clear" w:color="auto" w:fill="FFFFFF"/>
        </w:rPr>
        <w:t>, M.V. et al. (2022)</w:t>
      </w:r>
      <w:r w:rsidRPr="00027FC1">
        <w:rPr>
          <w:rFonts w:ascii="Arial" w:hAnsi="Arial" w:cs="Arial"/>
          <w:color w:val="000000"/>
          <w:shd w:val="clear" w:color="auto" w:fill="FFFFFF"/>
        </w:rPr>
        <w:t xml:space="preserve"> The impact of covid-19 on financial management: evidence from Romania. </w:t>
      </w:r>
      <w:r w:rsidRPr="00027FC1">
        <w:rPr>
          <w:rFonts w:ascii="Arial" w:hAnsi="Arial" w:cs="Arial"/>
          <w:i/>
          <w:iCs/>
          <w:color w:val="000000"/>
          <w:shd w:val="clear" w:color="auto" w:fill="FFFFFF"/>
        </w:rPr>
        <w:t>Economic Research-</w:t>
      </w:r>
      <w:proofErr w:type="spellStart"/>
      <w:r w:rsidRPr="00027FC1">
        <w:rPr>
          <w:rFonts w:ascii="Arial" w:hAnsi="Arial" w:cs="Arial"/>
          <w:i/>
          <w:iCs/>
          <w:color w:val="000000"/>
          <w:shd w:val="clear" w:color="auto" w:fill="FFFFFF"/>
        </w:rPr>
        <w:t>Ekonomska</w:t>
      </w:r>
      <w:proofErr w:type="spellEnd"/>
      <w:r w:rsidRPr="00027FC1">
        <w:rPr>
          <w:rFonts w:ascii="Arial" w:hAnsi="Arial" w:cs="Arial"/>
          <w:i/>
          <w:iCs/>
          <w:color w:val="000000"/>
          <w:shd w:val="clear" w:color="auto" w:fill="FFFFFF"/>
        </w:rPr>
        <w:t xml:space="preserve"> </w:t>
      </w:r>
      <w:proofErr w:type="spellStart"/>
      <w:r w:rsidRPr="00027FC1">
        <w:rPr>
          <w:rFonts w:ascii="Arial" w:hAnsi="Arial" w:cs="Arial"/>
          <w:i/>
          <w:iCs/>
          <w:color w:val="000000"/>
          <w:shd w:val="clear" w:color="auto" w:fill="FFFFFF"/>
        </w:rPr>
        <w:t>Istraživanja</w:t>
      </w:r>
      <w:proofErr w:type="spellEnd"/>
      <w:r w:rsidRPr="00027FC1">
        <w:rPr>
          <w:rFonts w:ascii="Arial" w:hAnsi="Arial" w:cs="Arial"/>
          <w:color w:val="000000"/>
          <w:shd w:val="clear" w:color="auto" w:fill="FFFFFF"/>
        </w:rPr>
        <w:t>, </w:t>
      </w:r>
      <w:r w:rsidRPr="00027FC1">
        <w:rPr>
          <w:rFonts w:ascii="Arial" w:hAnsi="Arial" w:cs="Arial"/>
          <w:i/>
          <w:iCs/>
          <w:color w:val="000000"/>
          <w:shd w:val="clear" w:color="auto" w:fill="FFFFFF"/>
        </w:rPr>
        <w:t>35</w:t>
      </w:r>
      <w:r w:rsidRPr="00027FC1">
        <w:rPr>
          <w:rFonts w:ascii="Arial" w:hAnsi="Arial" w:cs="Arial"/>
          <w:color w:val="000000"/>
          <w:shd w:val="clear" w:color="auto" w:fill="FFFFFF"/>
        </w:rPr>
        <w:t>(1), pp.1807-1832.</w:t>
      </w:r>
    </w:p>
    <w:p w14:paraId="43B6B0D5" w14:textId="77777777" w:rsidR="00C77AD6" w:rsidRPr="00027FC1" w:rsidRDefault="00C77AD6" w:rsidP="00F93833">
      <w:pPr>
        <w:pStyle w:val="NormalWeb"/>
        <w:spacing w:before="0" w:beforeAutospacing="0" w:after="200" w:afterAutospacing="0" w:line="480" w:lineRule="auto"/>
        <w:jc w:val="both"/>
        <w:rPr>
          <w:rFonts w:ascii="Arial" w:hAnsi="Arial" w:cs="Arial"/>
        </w:rPr>
      </w:pPr>
      <w:r w:rsidRPr="00027FC1">
        <w:rPr>
          <w:rFonts w:ascii="Arial" w:hAnsi="Arial" w:cs="Arial"/>
          <w:color w:val="000000"/>
          <w:shd w:val="clear" w:color="auto" w:fill="FFFFFF"/>
        </w:rPr>
        <w:t>Be</w:t>
      </w:r>
      <w:r>
        <w:rPr>
          <w:rFonts w:ascii="Arial" w:hAnsi="Arial" w:cs="Arial"/>
          <w:color w:val="000000"/>
          <w:shd w:val="clear" w:color="auto" w:fill="FFFFFF"/>
        </w:rPr>
        <w:t xml:space="preserve">lias, D. and </w:t>
      </w:r>
      <w:proofErr w:type="spellStart"/>
      <w:r>
        <w:rPr>
          <w:rFonts w:ascii="Arial" w:hAnsi="Arial" w:cs="Arial"/>
          <w:color w:val="000000"/>
          <w:shd w:val="clear" w:color="auto" w:fill="FFFFFF"/>
        </w:rPr>
        <w:t>Trihas</w:t>
      </w:r>
      <w:proofErr w:type="spellEnd"/>
      <w:r>
        <w:rPr>
          <w:rFonts w:ascii="Arial" w:hAnsi="Arial" w:cs="Arial"/>
          <w:color w:val="000000"/>
          <w:shd w:val="clear" w:color="auto" w:fill="FFFFFF"/>
        </w:rPr>
        <w:t>, N. (2022)</w:t>
      </w:r>
      <w:r w:rsidRPr="00027FC1">
        <w:rPr>
          <w:rFonts w:ascii="Arial" w:hAnsi="Arial" w:cs="Arial"/>
          <w:color w:val="000000"/>
          <w:shd w:val="clear" w:color="auto" w:fill="FFFFFF"/>
        </w:rPr>
        <w:t xml:space="preserve"> June. The relationship of the changing context with the resilience of hotels: Proposal for a Research Framework on Hotels during the Covid-19 crisis. In </w:t>
      </w:r>
      <w:r w:rsidRPr="00027FC1">
        <w:rPr>
          <w:rFonts w:ascii="Arial" w:hAnsi="Arial" w:cs="Arial"/>
          <w:i/>
          <w:iCs/>
          <w:color w:val="000000"/>
          <w:shd w:val="clear" w:color="auto" w:fill="FFFFFF"/>
        </w:rPr>
        <w:t>Proceedings of the 21st European conference on research methodology for business and management studies</w:t>
      </w:r>
      <w:r w:rsidRPr="00027FC1">
        <w:rPr>
          <w:rFonts w:ascii="Arial" w:hAnsi="Arial" w:cs="Arial"/>
          <w:color w:val="000000"/>
          <w:shd w:val="clear" w:color="auto" w:fill="FFFFFF"/>
        </w:rPr>
        <w:t>.</w:t>
      </w:r>
    </w:p>
    <w:p w14:paraId="52AAB212" w14:textId="77777777" w:rsidR="00C77AD6" w:rsidRPr="00027FC1" w:rsidRDefault="00C77AD6" w:rsidP="00F93833">
      <w:pPr>
        <w:pStyle w:val="NormalWeb"/>
        <w:spacing w:before="0" w:beforeAutospacing="0" w:after="200" w:afterAutospacing="0" w:line="480" w:lineRule="auto"/>
        <w:jc w:val="both"/>
        <w:rPr>
          <w:rFonts w:ascii="Arial" w:hAnsi="Arial" w:cs="Arial"/>
        </w:rPr>
      </w:pPr>
      <w:proofErr w:type="spellStart"/>
      <w:r>
        <w:rPr>
          <w:rFonts w:ascii="Arial" w:hAnsi="Arial" w:cs="Arial"/>
          <w:color w:val="000000"/>
          <w:shd w:val="clear" w:color="auto" w:fill="FFFFFF"/>
        </w:rPr>
        <w:t>Binesh</w:t>
      </w:r>
      <w:proofErr w:type="spellEnd"/>
      <w:r>
        <w:rPr>
          <w:rFonts w:ascii="Arial" w:hAnsi="Arial" w:cs="Arial"/>
          <w:color w:val="000000"/>
          <w:shd w:val="clear" w:color="auto" w:fill="FFFFFF"/>
        </w:rPr>
        <w:t>, F.,</w:t>
      </w:r>
      <w:r w:rsidRPr="00027FC1">
        <w:rPr>
          <w:rFonts w:ascii="Arial" w:hAnsi="Arial" w:cs="Arial"/>
          <w:color w:val="000000"/>
          <w:shd w:val="clear" w:color="auto" w:fill="FFFFFF"/>
        </w:rPr>
        <w:t xml:space="preserve"> Bel</w:t>
      </w:r>
      <w:r>
        <w:rPr>
          <w:rFonts w:ascii="Arial" w:hAnsi="Arial" w:cs="Arial"/>
          <w:color w:val="000000"/>
          <w:shd w:val="clear" w:color="auto" w:fill="FFFFFF"/>
        </w:rPr>
        <w:t xml:space="preserve">armino, A. and </w:t>
      </w:r>
      <w:proofErr w:type="spellStart"/>
      <w:r>
        <w:rPr>
          <w:rFonts w:ascii="Arial" w:hAnsi="Arial" w:cs="Arial"/>
          <w:color w:val="000000"/>
          <w:shd w:val="clear" w:color="auto" w:fill="FFFFFF"/>
        </w:rPr>
        <w:t>Raab</w:t>
      </w:r>
      <w:proofErr w:type="spellEnd"/>
      <w:r>
        <w:rPr>
          <w:rFonts w:ascii="Arial" w:hAnsi="Arial" w:cs="Arial"/>
          <w:color w:val="000000"/>
          <w:shd w:val="clear" w:color="auto" w:fill="FFFFFF"/>
        </w:rPr>
        <w:t>, C. (2021)</w:t>
      </w:r>
      <w:r w:rsidRPr="00027FC1">
        <w:rPr>
          <w:rFonts w:ascii="Arial" w:hAnsi="Arial" w:cs="Arial"/>
          <w:color w:val="000000"/>
          <w:shd w:val="clear" w:color="auto" w:fill="FFFFFF"/>
        </w:rPr>
        <w:t xml:space="preserve"> A meta-analysis of hotel revenue management. </w:t>
      </w:r>
      <w:r w:rsidRPr="00027FC1">
        <w:rPr>
          <w:rFonts w:ascii="Arial" w:hAnsi="Arial" w:cs="Arial"/>
          <w:i/>
          <w:iCs/>
          <w:color w:val="000000"/>
          <w:shd w:val="clear" w:color="auto" w:fill="FFFFFF"/>
        </w:rPr>
        <w:t>Journal of revenue and pricing management</w:t>
      </w:r>
      <w:r w:rsidRPr="00027FC1">
        <w:rPr>
          <w:rFonts w:ascii="Arial" w:hAnsi="Arial" w:cs="Arial"/>
          <w:color w:val="000000"/>
          <w:shd w:val="clear" w:color="auto" w:fill="FFFFFF"/>
        </w:rPr>
        <w:t>, pp.1-13.</w:t>
      </w:r>
    </w:p>
    <w:p w14:paraId="797E3C72" w14:textId="77777777" w:rsidR="00C77AD6" w:rsidRPr="00027FC1" w:rsidRDefault="00C77AD6" w:rsidP="00F93833">
      <w:pPr>
        <w:pStyle w:val="NormalWeb"/>
        <w:spacing w:before="0" w:beforeAutospacing="0" w:after="200" w:afterAutospacing="0" w:line="480" w:lineRule="auto"/>
        <w:jc w:val="both"/>
        <w:rPr>
          <w:rFonts w:ascii="Arial" w:hAnsi="Arial" w:cs="Arial"/>
        </w:rPr>
      </w:pPr>
      <w:r w:rsidRPr="00027FC1">
        <w:rPr>
          <w:rFonts w:ascii="Arial" w:hAnsi="Arial" w:cs="Arial"/>
          <w:color w:val="000000"/>
          <w:shd w:val="clear" w:color="auto" w:fill="FFFFFF"/>
        </w:rPr>
        <w:t xml:space="preserve">Bux, C., </w:t>
      </w:r>
      <w:proofErr w:type="spellStart"/>
      <w:r w:rsidRPr="00027FC1">
        <w:rPr>
          <w:rFonts w:ascii="Arial" w:hAnsi="Arial" w:cs="Arial"/>
          <w:color w:val="000000"/>
          <w:shd w:val="clear" w:color="auto" w:fill="FFFFFF"/>
        </w:rPr>
        <w:t>Aluculese</w:t>
      </w:r>
      <w:r>
        <w:rPr>
          <w:rFonts w:ascii="Arial" w:hAnsi="Arial" w:cs="Arial"/>
          <w:color w:val="000000"/>
          <w:shd w:val="clear" w:color="auto" w:fill="FFFFFF"/>
        </w:rPr>
        <w:t>i</w:t>
      </w:r>
      <w:proofErr w:type="spellEnd"/>
      <w:r>
        <w:rPr>
          <w:rFonts w:ascii="Arial" w:hAnsi="Arial" w:cs="Arial"/>
          <w:color w:val="000000"/>
          <w:shd w:val="clear" w:color="auto" w:fill="FFFFFF"/>
        </w:rPr>
        <w:t xml:space="preserve">, A.C. and </w:t>
      </w:r>
      <w:proofErr w:type="spellStart"/>
      <w:r>
        <w:rPr>
          <w:rFonts w:ascii="Arial" w:hAnsi="Arial" w:cs="Arial"/>
          <w:color w:val="000000"/>
          <w:shd w:val="clear" w:color="auto" w:fill="FFFFFF"/>
        </w:rPr>
        <w:t>Moagăr-Poladian</w:t>
      </w:r>
      <w:proofErr w:type="spellEnd"/>
      <w:r>
        <w:rPr>
          <w:rFonts w:ascii="Arial" w:hAnsi="Arial" w:cs="Arial"/>
          <w:color w:val="000000"/>
          <w:shd w:val="clear" w:color="auto" w:fill="FFFFFF"/>
        </w:rPr>
        <w:t>, S.</w:t>
      </w:r>
      <w:r w:rsidRPr="00027FC1">
        <w:rPr>
          <w:rFonts w:ascii="Arial" w:hAnsi="Arial" w:cs="Arial"/>
          <w:color w:val="000000"/>
          <w:shd w:val="clear" w:color="auto" w:fill="FFFFFF"/>
        </w:rPr>
        <w:t xml:space="preserve"> </w:t>
      </w:r>
      <w:r>
        <w:rPr>
          <w:rFonts w:ascii="Arial" w:hAnsi="Arial" w:cs="Arial"/>
          <w:color w:val="000000"/>
          <w:shd w:val="clear" w:color="auto" w:fill="FFFFFF"/>
        </w:rPr>
        <w:t>(2022)</w:t>
      </w:r>
      <w:r w:rsidRPr="00027FC1">
        <w:rPr>
          <w:rFonts w:ascii="Arial" w:hAnsi="Arial" w:cs="Arial"/>
          <w:color w:val="000000"/>
          <w:shd w:val="clear" w:color="auto" w:fill="FFFFFF"/>
        </w:rPr>
        <w:t xml:space="preserve"> How to monitor the transition to sustainable food services and lodging accommodation activities: A bibliometric approach. </w:t>
      </w:r>
      <w:r w:rsidRPr="00027FC1">
        <w:rPr>
          <w:rFonts w:ascii="Arial" w:hAnsi="Arial" w:cs="Arial"/>
          <w:i/>
          <w:iCs/>
          <w:color w:val="000000"/>
          <w:shd w:val="clear" w:color="auto" w:fill="FFFFFF"/>
        </w:rPr>
        <w:t>Sustainability</w:t>
      </w:r>
      <w:r w:rsidRPr="00027FC1">
        <w:rPr>
          <w:rFonts w:ascii="Arial" w:hAnsi="Arial" w:cs="Arial"/>
          <w:color w:val="000000"/>
          <w:shd w:val="clear" w:color="auto" w:fill="FFFFFF"/>
        </w:rPr>
        <w:t>, </w:t>
      </w:r>
      <w:r w:rsidRPr="00027FC1">
        <w:rPr>
          <w:rFonts w:ascii="Arial" w:hAnsi="Arial" w:cs="Arial"/>
          <w:i/>
          <w:iCs/>
          <w:color w:val="000000"/>
          <w:shd w:val="clear" w:color="auto" w:fill="FFFFFF"/>
        </w:rPr>
        <w:t>14</w:t>
      </w:r>
      <w:r w:rsidRPr="00027FC1">
        <w:rPr>
          <w:rFonts w:ascii="Arial" w:hAnsi="Arial" w:cs="Arial"/>
          <w:color w:val="000000"/>
          <w:shd w:val="clear" w:color="auto" w:fill="FFFFFF"/>
        </w:rPr>
        <w:t>(15), p.9102.</w:t>
      </w:r>
    </w:p>
    <w:p w14:paraId="7AE1CE6E" w14:textId="77777777" w:rsidR="00C77AD6" w:rsidRPr="00027FC1" w:rsidRDefault="00C77AD6" w:rsidP="00F93833">
      <w:pPr>
        <w:pStyle w:val="NormalWeb"/>
        <w:spacing w:before="0" w:beforeAutospacing="0" w:after="200" w:afterAutospacing="0" w:line="480" w:lineRule="auto"/>
        <w:jc w:val="both"/>
        <w:rPr>
          <w:rFonts w:ascii="Arial" w:hAnsi="Arial" w:cs="Arial"/>
        </w:rPr>
      </w:pPr>
      <w:r w:rsidRPr="00027FC1">
        <w:rPr>
          <w:rFonts w:ascii="Arial" w:hAnsi="Arial" w:cs="Arial"/>
          <w:color w:val="000000"/>
          <w:shd w:val="clear" w:color="auto" w:fill="FFFFFF"/>
        </w:rPr>
        <w:t>Che</w:t>
      </w:r>
      <w:r>
        <w:rPr>
          <w:rFonts w:ascii="Arial" w:hAnsi="Arial" w:cs="Arial"/>
          <w:color w:val="000000"/>
          <w:shd w:val="clear" w:color="auto" w:fill="FFFFFF"/>
        </w:rPr>
        <w:t xml:space="preserve">rn, R., Olya, H. and </w:t>
      </w:r>
      <w:proofErr w:type="spellStart"/>
      <w:r>
        <w:rPr>
          <w:rFonts w:ascii="Arial" w:hAnsi="Arial" w:cs="Arial"/>
          <w:color w:val="000000"/>
          <w:shd w:val="clear" w:color="auto" w:fill="FFFFFF"/>
        </w:rPr>
        <w:t>Tumer</w:t>
      </w:r>
      <w:proofErr w:type="spellEnd"/>
      <w:r>
        <w:rPr>
          <w:rFonts w:ascii="Arial" w:hAnsi="Arial" w:cs="Arial"/>
          <w:color w:val="000000"/>
          <w:shd w:val="clear" w:color="auto" w:fill="FFFFFF"/>
        </w:rPr>
        <w:t xml:space="preserve">, M. </w:t>
      </w:r>
      <w:r w:rsidRPr="00027FC1">
        <w:rPr>
          <w:rFonts w:ascii="Arial" w:hAnsi="Arial" w:cs="Arial"/>
          <w:color w:val="000000"/>
          <w:shd w:val="clear" w:color="auto" w:fill="FFFFFF"/>
        </w:rPr>
        <w:t>(2021) The Effects of External and Internal Factors on Competitive Advantage—Moderation of Market Dynamism and Mediation of Customer Relationship Building. </w:t>
      </w:r>
      <w:r w:rsidRPr="00027FC1">
        <w:rPr>
          <w:rFonts w:ascii="Arial" w:hAnsi="Arial" w:cs="Arial"/>
          <w:i/>
          <w:iCs/>
          <w:color w:val="000000"/>
          <w:shd w:val="clear" w:color="auto" w:fill="FFFFFF"/>
        </w:rPr>
        <w:t>Sustainability</w:t>
      </w:r>
      <w:r w:rsidRPr="00027FC1">
        <w:rPr>
          <w:rFonts w:ascii="Arial" w:hAnsi="Arial" w:cs="Arial"/>
          <w:color w:val="000000"/>
          <w:shd w:val="clear" w:color="auto" w:fill="FFFFFF"/>
        </w:rPr>
        <w:t>, </w:t>
      </w:r>
      <w:r w:rsidRPr="00027FC1">
        <w:rPr>
          <w:rFonts w:ascii="Arial" w:hAnsi="Arial" w:cs="Arial"/>
          <w:i/>
          <w:iCs/>
          <w:color w:val="000000"/>
          <w:shd w:val="clear" w:color="auto" w:fill="FFFFFF"/>
        </w:rPr>
        <w:t>13</w:t>
      </w:r>
      <w:r w:rsidRPr="00027FC1">
        <w:rPr>
          <w:rFonts w:ascii="Arial" w:hAnsi="Arial" w:cs="Arial"/>
          <w:color w:val="000000"/>
          <w:shd w:val="clear" w:color="auto" w:fill="FFFFFF"/>
        </w:rPr>
        <w:t>(7), p.4066.</w:t>
      </w:r>
    </w:p>
    <w:p w14:paraId="43B95D41" w14:textId="77777777" w:rsidR="00C77AD6" w:rsidRPr="00027FC1" w:rsidRDefault="00C77AD6" w:rsidP="00F93833">
      <w:pPr>
        <w:pStyle w:val="NormalWeb"/>
        <w:spacing w:before="0" w:beforeAutospacing="0" w:after="160" w:afterAutospacing="0" w:line="480" w:lineRule="auto"/>
        <w:jc w:val="both"/>
        <w:rPr>
          <w:rFonts w:ascii="Arial" w:hAnsi="Arial" w:cs="Arial"/>
        </w:rPr>
      </w:pPr>
      <w:r>
        <w:rPr>
          <w:rFonts w:ascii="Arial" w:hAnsi="Arial" w:cs="Arial"/>
          <w:color w:val="000000"/>
          <w:shd w:val="clear" w:color="auto" w:fill="FFFFFF"/>
        </w:rPr>
        <w:t>Chu, H.L. and Chiu, S.C. (2021)</w:t>
      </w:r>
      <w:r w:rsidRPr="00027FC1">
        <w:rPr>
          <w:rFonts w:ascii="Arial" w:hAnsi="Arial" w:cs="Arial"/>
          <w:color w:val="000000"/>
          <w:shd w:val="clear" w:color="auto" w:fill="FFFFFF"/>
        </w:rPr>
        <w:t xml:space="preserve"> The Stages of Management Accounting Evolution in UK Hotel Industry: Evidence from City. In </w:t>
      </w:r>
      <w:r w:rsidRPr="00027FC1">
        <w:rPr>
          <w:rFonts w:ascii="Arial" w:hAnsi="Arial" w:cs="Arial"/>
          <w:i/>
          <w:iCs/>
          <w:color w:val="000000"/>
          <w:shd w:val="clear" w:color="auto" w:fill="FFFFFF"/>
        </w:rPr>
        <w:t>Management Accounting in UK: Empirical Studies on Current Practices</w:t>
      </w:r>
      <w:r w:rsidRPr="00027FC1">
        <w:rPr>
          <w:rFonts w:ascii="Arial" w:hAnsi="Arial" w:cs="Arial"/>
          <w:color w:val="000000"/>
          <w:shd w:val="clear" w:color="auto" w:fill="FFFFFF"/>
        </w:rPr>
        <w:t> (pp. 109-126). </w:t>
      </w:r>
    </w:p>
    <w:p w14:paraId="393B53DD" w14:textId="77777777" w:rsidR="00C77AD6" w:rsidRPr="00027FC1" w:rsidRDefault="00C77AD6" w:rsidP="00F93833">
      <w:pPr>
        <w:pStyle w:val="NormalWeb"/>
        <w:spacing w:before="0" w:beforeAutospacing="0" w:after="200" w:afterAutospacing="0" w:line="480" w:lineRule="auto"/>
        <w:jc w:val="both"/>
        <w:rPr>
          <w:rFonts w:ascii="Arial" w:hAnsi="Arial" w:cs="Arial"/>
        </w:rPr>
      </w:pPr>
      <w:proofErr w:type="spellStart"/>
      <w:r>
        <w:rPr>
          <w:rFonts w:ascii="Arial" w:hAnsi="Arial" w:cs="Arial"/>
          <w:color w:val="000000"/>
          <w:shd w:val="clear" w:color="auto" w:fill="FFFFFF"/>
        </w:rPr>
        <w:t>Filimonau</w:t>
      </w:r>
      <w:proofErr w:type="spellEnd"/>
      <w:r>
        <w:rPr>
          <w:rFonts w:ascii="Arial" w:hAnsi="Arial" w:cs="Arial"/>
          <w:color w:val="000000"/>
          <w:shd w:val="clear" w:color="auto" w:fill="FFFFFF"/>
        </w:rPr>
        <w:t>, V. (2021)</w:t>
      </w:r>
      <w:r w:rsidRPr="00027FC1">
        <w:rPr>
          <w:rFonts w:ascii="Arial" w:hAnsi="Arial" w:cs="Arial"/>
          <w:color w:val="000000"/>
          <w:shd w:val="clear" w:color="auto" w:fill="FFFFFF"/>
        </w:rPr>
        <w:t xml:space="preserve"> The prospects of waste management in the hospitality sector post COVID-19. </w:t>
      </w:r>
      <w:r w:rsidRPr="00027FC1">
        <w:rPr>
          <w:rFonts w:ascii="Arial" w:hAnsi="Arial" w:cs="Arial"/>
          <w:i/>
          <w:iCs/>
          <w:color w:val="000000"/>
          <w:shd w:val="clear" w:color="auto" w:fill="FFFFFF"/>
        </w:rPr>
        <w:t>Resources, Conservation and Recycling</w:t>
      </w:r>
      <w:r w:rsidRPr="00027FC1">
        <w:rPr>
          <w:rFonts w:ascii="Arial" w:hAnsi="Arial" w:cs="Arial"/>
          <w:color w:val="000000"/>
          <w:shd w:val="clear" w:color="auto" w:fill="FFFFFF"/>
        </w:rPr>
        <w:t>, </w:t>
      </w:r>
      <w:r w:rsidRPr="00027FC1">
        <w:rPr>
          <w:rFonts w:ascii="Arial" w:hAnsi="Arial" w:cs="Arial"/>
          <w:i/>
          <w:iCs/>
          <w:color w:val="000000"/>
          <w:shd w:val="clear" w:color="auto" w:fill="FFFFFF"/>
        </w:rPr>
        <w:t>168</w:t>
      </w:r>
      <w:r w:rsidRPr="00027FC1">
        <w:rPr>
          <w:rFonts w:ascii="Arial" w:hAnsi="Arial" w:cs="Arial"/>
          <w:color w:val="000000"/>
          <w:shd w:val="clear" w:color="auto" w:fill="FFFFFF"/>
        </w:rPr>
        <w:t>, p.105272.</w:t>
      </w:r>
    </w:p>
    <w:p w14:paraId="340D298A" w14:textId="77777777" w:rsidR="00C77AD6" w:rsidRPr="00027FC1" w:rsidRDefault="00C77AD6" w:rsidP="00F93833">
      <w:pPr>
        <w:pStyle w:val="NormalWeb"/>
        <w:spacing w:before="0" w:beforeAutospacing="0" w:after="200" w:afterAutospacing="0" w:line="480" w:lineRule="auto"/>
        <w:jc w:val="both"/>
        <w:rPr>
          <w:rFonts w:ascii="Arial" w:hAnsi="Arial" w:cs="Arial"/>
        </w:rPr>
      </w:pPr>
      <w:proofErr w:type="spellStart"/>
      <w:r w:rsidRPr="00027FC1">
        <w:rPr>
          <w:rFonts w:ascii="Arial" w:hAnsi="Arial" w:cs="Arial"/>
          <w:color w:val="000000"/>
          <w:shd w:val="clear" w:color="auto" w:fill="FFFFFF"/>
        </w:rPr>
        <w:t>Golj</w:t>
      </w:r>
      <w:proofErr w:type="spellEnd"/>
      <w:r w:rsidRPr="00027FC1">
        <w:rPr>
          <w:rFonts w:ascii="Arial" w:hAnsi="Arial" w:cs="Arial"/>
          <w:color w:val="000000"/>
          <w:shd w:val="clear" w:color="auto" w:fill="FFFFFF"/>
        </w:rPr>
        <w:t xml:space="preserve">, T. and </w:t>
      </w:r>
      <w:proofErr w:type="spellStart"/>
      <w:r w:rsidRPr="00027FC1">
        <w:rPr>
          <w:rFonts w:ascii="Arial" w:hAnsi="Arial" w:cs="Arial"/>
          <w:color w:val="000000"/>
          <w:shd w:val="clear" w:color="auto" w:fill="FFFFFF"/>
        </w:rPr>
        <w:t>Paulišić</w:t>
      </w:r>
      <w:proofErr w:type="spellEnd"/>
      <w:r w:rsidRPr="00027FC1">
        <w:rPr>
          <w:rFonts w:ascii="Arial" w:hAnsi="Arial" w:cs="Arial"/>
          <w:color w:val="000000"/>
          <w:shd w:val="clear" w:color="auto" w:fill="FFFFFF"/>
        </w:rPr>
        <w:t>,</w:t>
      </w:r>
      <w:r>
        <w:rPr>
          <w:rFonts w:ascii="Arial" w:hAnsi="Arial" w:cs="Arial"/>
          <w:color w:val="000000"/>
          <w:shd w:val="clear" w:color="auto" w:fill="FFFFFF"/>
        </w:rPr>
        <w:t xml:space="preserve"> M. (2021) </w:t>
      </w:r>
      <w:r w:rsidRPr="00027FC1">
        <w:rPr>
          <w:rFonts w:ascii="Arial" w:hAnsi="Arial" w:cs="Arial"/>
          <w:color w:val="000000"/>
          <w:shd w:val="clear" w:color="auto" w:fill="FFFFFF"/>
        </w:rPr>
        <w:t>Managing-technology enhanced tourist experience: The case of scattered hotels in the United Kingdom. </w:t>
      </w:r>
      <w:r w:rsidRPr="00027FC1">
        <w:rPr>
          <w:rFonts w:ascii="Arial" w:hAnsi="Arial" w:cs="Arial"/>
          <w:i/>
          <w:iCs/>
          <w:color w:val="000000"/>
          <w:shd w:val="clear" w:color="auto" w:fill="FFFFFF"/>
        </w:rPr>
        <w:t>Management: Journal of Contemporary Management Issues</w:t>
      </w:r>
      <w:r w:rsidRPr="00027FC1">
        <w:rPr>
          <w:rFonts w:ascii="Arial" w:hAnsi="Arial" w:cs="Arial"/>
          <w:color w:val="000000"/>
          <w:shd w:val="clear" w:color="auto" w:fill="FFFFFF"/>
        </w:rPr>
        <w:t>, </w:t>
      </w:r>
      <w:r w:rsidRPr="00027FC1">
        <w:rPr>
          <w:rFonts w:ascii="Arial" w:hAnsi="Arial" w:cs="Arial"/>
          <w:i/>
          <w:iCs/>
          <w:color w:val="000000"/>
          <w:shd w:val="clear" w:color="auto" w:fill="FFFFFF"/>
        </w:rPr>
        <w:t>26</w:t>
      </w:r>
      <w:r w:rsidRPr="00027FC1">
        <w:rPr>
          <w:rFonts w:ascii="Arial" w:hAnsi="Arial" w:cs="Arial"/>
          <w:color w:val="000000"/>
          <w:shd w:val="clear" w:color="auto" w:fill="FFFFFF"/>
        </w:rPr>
        <w:t>(1), pp.63-95.</w:t>
      </w:r>
    </w:p>
    <w:p w14:paraId="77FF6E51" w14:textId="77777777" w:rsidR="00C77AD6" w:rsidRPr="00027FC1" w:rsidRDefault="00C77AD6" w:rsidP="00F93833">
      <w:pPr>
        <w:pStyle w:val="NormalWeb"/>
        <w:spacing w:before="0" w:beforeAutospacing="0" w:after="200" w:afterAutospacing="0" w:line="480" w:lineRule="auto"/>
        <w:jc w:val="both"/>
        <w:rPr>
          <w:rFonts w:ascii="Arial" w:hAnsi="Arial" w:cs="Arial"/>
        </w:rPr>
      </w:pPr>
      <w:r w:rsidRPr="00027FC1">
        <w:rPr>
          <w:rFonts w:ascii="Arial" w:hAnsi="Arial" w:cs="Arial"/>
          <w:color w:val="000000"/>
          <w:shd w:val="clear" w:color="auto" w:fill="FFFFFF"/>
        </w:rPr>
        <w:lastRenderedPageBreak/>
        <w:t xml:space="preserve">Grundy, </w:t>
      </w:r>
      <w:r>
        <w:rPr>
          <w:rFonts w:ascii="Arial" w:hAnsi="Arial" w:cs="Arial"/>
          <w:color w:val="000000"/>
          <w:shd w:val="clear" w:color="auto" w:fill="FFFFFF"/>
        </w:rPr>
        <w:t>T., Johnson, G. and Scholes, K. (2022)</w:t>
      </w:r>
      <w:r w:rsidRPr="00027FC1">
        <w:rPr>
          <w:rFonts w:ascii="Arial" w:hAnsi="Arial" w:cs="Arial"/>
          <w:color w:val="000000"/>
          <w:shd w:val="clear" w:color="auto" w:fill="FFFFFF"/>
        </w:rPr>
        <w:t xml:space="preserve"> Strategic Hotel Management. </w:t>
      </w:r>
      <w:r w:rsidRPr="00027FC1">
        <w:rPr>
          <w:rFonts w:ascii="Arial" w:hAnsi="Arial" w:cs="Arial"/>
          <w:i/>
          <w:iCs/>
          <w:color w:val="000000"/>
          <w:shd w:val="clear" w:color="auto" w:fill="FFFFFF"/>
        </w:rPr>
        <w:t>Bachelor of Business Administration Programme Code: BBA Duration–3 Years Full Time</w:t>
      </w:r>
      <w:r w:rsidRPr="00027FC1">
        <w:rPr>
          <w:rFonts w:ascii="Arial" w:hAnsi="Arial" w:cs="Arial"/>
          <w:color w:val="000000"/>
          <w:shd w:val="clear" w:color="auto" w:fill="FFFFFF"/>
        </w:rPr>
        <w:t>, </w:t>
      </w:r>
      <w:r w:rsidRPr="00027FC1">
        <w:rPr>
          <w:rFonts w:ascii="Arial" w:hAnsi="Arial" w:cs="Arial"/>
          <w:i/>
          <w:iCs/>
          <w:color w:val="000000"/>
          <w:shd w:val="clear" w:color="auto" w:fill="FFFFFF"/>
        </w:rPr>
        <w:t>2</w:t>
      </w:r>
      <w:r w:rsidRPr="00027FC1">
        <w:rPr>
          <w:rFonts w:ascii="Arial" w:hAnsi="Arial" w:cs="Arial"/>
          <w:color w:val="000000"/>
          <w:shd w:val="clear" w:color="auto" w:fill="FFFFFF"/>
        </w:rPr>
        <w:t>(1).</w:t>
      </w:r>
    </w:p>
    <w:p w14:paraId="1D381BCE" w14:textId="77777777" w:rsidR="00C77AD6" w:rsidRPr="00027FC1" w:rsidRDefault="00C77AD6" w:rsidP="00F93833">
      <w:pPr>
        <w:pStyle w:val="NormalWeb"/>
        <w:spacing w:before="0" w:beforeAutospacing="0" w:after="200" w:afterAutospacing="0" w:line="480" w:lineRule="auto"/>
        <w:jc w:val="both"/>
        <w:rPr>
          <w:rFonts w:ascii="Arial" w:hAnsi="Arial" w:cs="Arial"/>
        </w:rPr>
      </w:pPr>
      <w:r>
        <w:rPr>
          <w:rFonts w:ascii="Arial" w:hAnsi="Arial" w:cs="Arial"/>
          <w:color w:val="000000"/>
          <w:shd w:val="clear" w:color="auto" w:fill="FFFFFF"/>
        </w:rPr>
        <w:t>Heald, D. and Hodges, R. (2020)</w:t>
      </w:r>
      <w:r w:rsidRPr="00027FC1">
        <w:rPr>
          <w:rFonts w:ascii="Arial" w:hAnsi="Arial" w:cs="Arial"/>
          <w:color w:val="000000"/>
          <w:shd w:val="clear" w:color="auto" w:fill="FFFFFF"/>
        </w:rPr>
        <w:t xml:space="preserve"> The accounting, budgeting and fiscal impact of COVID-19 on the United Kingdom. </w:t>
      </w:r>
      <w:r w:rsidRPr="00027FC1">
        <w:rPr>
          <w:rFonts w:ascii="Arial" w:hAnsi="Arial" w:cs="Arial"/>
          <w:i/>
          <w:iCs/>
          <w:color w:val="000000"/>
          <w:shd w:val="clear" w:color="auto" w:fill="FFFFFF"/>
        </w:rPr>
        <w:t>Journal of Public Budgeting, Accounting &amp; Financial Management</w:t>
      </w:r>
      <w:r w:rsidRPr="00027FC1">
        <w:rPr>
          <w:rFonts w:ascii="Arial" w:hAnsi="Arial" w:cs="Arial"/>
          <w:color w:val="000000"/>
          <w:shd w:val="clear" w:color="auto" w:fill="FFFFFF"/>
        </w:rPr>
        <w:t>, </w:t>
      </w:r>
      <w:r w:rsidRPr="00027FC1">
        <w:rPr>
          <w:rFonts w:ascii="Arial" w:hAnsi="Arial" w:cs="Arial"/>
          <w:i/>
          <w:iCs/>
          <w:color w:val="000000"/>
          <w:shd w:val="clear" w:color="auto" w:fill="FFFFFF"/>
        </w:rPr>
        <w:t>32</w:t>
      </w:r>
      <w:r w:rsidRPr="00027FC1">
        <w:rPr>
          <w:rFonts w:ascii="Arial" w:hAnsi="Arial" w:cs="Arial"/>
          <w:color w:val="000000"/>
          <w:shd w:val="clear" w:color="auto" w:fill="FFFFFF"/>
        </w:rPr>
        <w:t>(5), pp.785-795.</w:t>
      </w:r>
    </w:p>
    <w:p w14:paraId="0C8F636A" w14:textId="77777777" w:rsidR="00C77AD6" w:rsidRPr="00027FC1" w:rsidRDefault="00C77AD6" w:rsidP="00F93833">
      <w:pPr>
        <w:pStyle w:val="NormalWeb"/>
        <w:spacing w:before="0" w:beforeAutospacing="0" w:after="160" w:afterAutospacing="0" w:line="480" w:lineRule="auto"/>
        <w:jc w:val="both"/>
        <w:rPr>
          <w:rFonts w:ascii="Arial" w:hAnsi="Arial" w:cs="Arial"/>
        </w:rPr>
      </w:pPr>
      <w:proofErr w:type="spellStart"/>
      <w:r w:rsidRPr="00027FC1">
        <w:rPr>
          <w:rFonts w:ascii="Arial" w:hAnsi="Arial" w:cs="Arial"/>
          <w:color w:val="000000"/>
          <w:shd w:val="clear" w:color="auto" w:fill="FFFFFF"/>
        </w:rPr>
        <w:t>Heenipellage</w:t>
      </w:r>
      <w:proofErr w:type="spellEnd"/>
      <w:r w:rsidRPr="00027FC1">
        <w:rPr>
          <w:rFonts w:ascii="Arial" w:hAnsi="Arial" w:cs="Arial"/>
          <w:color w:val="000000"/>
          <w:shd w:val="clear" w:color="auto" w:fill="FFFFFF"/>
        </w:rPr>
        <w:t>, A.H</w:t>
      </w:r>
      <w:r>
        <w:rPr>
          <w:rFonts w:ascii="Arial" w:hAnsi="Arial" w:cs="Arial"/>
          <w:color w:val="000000"/>
          <w:shd w:val="clear" w:color="auto" w:fill="FFFFFF"/>
        </w:rPr>
        <w:t>., Fernando, M. and Gibbons, B. (2022)</w:t>
      </w:r>
      <w:r w:rsidRPr="00027FC1">
        <w:rPr>
          <w:rFonts w:ascii="Arial" w:hAnsi="Arial" w:cs="Arial"/>
          <w:color w:val="000000"/>
          <w:shd w:val="clear" w:color="auto" w:fill="FFFFFF"/>
        </w:rPr>
        <w:t xml:space="preserve"> Upper echelon characteristics and environmental sustainability practices: Evidence from upper echelons in the hotel industry. </w:t>
      </w:r>
      <w:r w:rsidRPr="00027FC1">
        <w:rPr>
          <w:rFonts w:ascii="Arial" w:hAnsi="Arial" w:cs="Arial"/>
          <w:i/>
          <w:iCs/>
          <w:color w:val="000000"/>
          <w:shd w:val="clear" w:color="auto" w:fill="FFFFFF"/>
        </w:rPr>
        <w:t>Journal of Cleaner Production</w:t>
      </w:r>
      <w:r w:rsidRPr="00027FC1">
        <w:rPr>
          <w:rFonts w:ascii="Arial" w:hAnsi="Arial" w:cs="Arial"/>
          <w:color w:val="000000"/>
          <w:shd w:val="clear" w:color="auto" w:fill="FFFFFF"/>
        </w:rPr>
        <w:t>, </w:t>
      </w:r>
      <w:r w:rsidRPr="00027FC1">
        <w:rPr>
          <w:rFonts w:ascii="Arial" w:hAnsi="Arial" w:cs="Arial"/>
          <w:i/>
          <w:iCs/>
          <w:color w:val="000000"/>
          <w:shd w:val="clear" w:color="auto" w:fill="FFFFFF"/>
        </w:rPr>
        <w:t>379</w:t>
      </w:r>
      <w:r w:rsidRPr="00027FC1">
        <w:rPr>
          <w:rFonts w:ascii="Arial" w:hAnsi="Arial" w:cs="Arial"/>
          <w:color w:val="000000"/>
          <w:shd w:val="clear" w:color="auto" w:fill="FFFFFF"/>
        </w:rPr>
        <w:t>, p.134618.</w:t>
      </w:r>
    </w:p>
    <w:p w14:paraId="73E5881C" w14:textId="77777777" w:rsidR="00C77AD6" w:rsidRPr="00027FC1" w:rsidRDefault="00C77AD6" w:rsidP="00F93833">
      <w:pPr>
        <w:pStyle w:val="NormalWeb"/>
        <w:spacing w:before="0" w:beforeAutospacing="0" w:after="160" w:afterAutospacing="0" w:line="480" w:lineRule="auto"/>
        <w:jc w:val="both"/>
        <w:rPr>
          <w:rFonts w:ascii="Arial" w:hAnsi="Arial" w:cs="Arial"/>
        </w:rPr>
      </w:pPr>
      <w:proofErr w:type="spellStart"/>
      <w:r>
        <w:rPr>
          <w:rFonts w:ascii="Arial" w:hAnsi="Arial" w:cs="Arial"/>
          <w:color w:val="000000"/>
          <w:shd w:val="clear" w:color="auto" w:fill="FFFFFF"/>
        </w:rPr>
        <w:t>Hultman</w:t>
      </w:r>
      <w:proofErr w:type="spellEnd"/>
      <w:r>
        <w:rPr>
          <w:rFonts w:ascii="Arial" w:hAnsi="Arial" w:cs="Arial"/>
          <w:color w:val="000000"/>
          <w:shd w:val="clear" w:color="auto" w:fill="FFFFFF"/>
        </w:rPr>
        <w:t>, M. et al. (2021)</w:t>
      </w:r>
      <w:r w:rsidRPr="00027FC1">
        <w:rPr>
          <w:rFonts w:ascii="Arial" w:hAnsi="Arial" w:cs="Arial"/>
          <w:color w:val="000000"/>
          <w:shd w:val="clear" w:color="auto" w:fill="FFFFFF"/>
        </w:rPr>
        <w:t xml:space="preserve"> Branding the hotel industry: The effect of step-up versus step-down brand extensions. </w:t>
      </w:r>
      <w:r w:rsidRPr="00027FC1">
        <w:rPr>
          <w:rFonts w:ascii="Arial" w:hAnsi="Arial" w:cs="Arial"/>
          <w:i/>
          <w:iCs/>
          <w:color w:val="000000"/>
          <w:shd w:val="clear" w:color="auto" w:fill="FFFFFF"/>
        </w:rPr>
        <w:t>Journal of business research</w:t>
      </w:r>
      <w:r w:rsidRPr="00027FC1">
        <w:rPr>
          <w:rFonts w:ascii="Arial" w:hAnsi="Arial" w:cs="Arial"/>
          <w:color w:val="000000"/>
          <w:shd w:val="clear" w:color="auto" w:fill="FFFFFF"/>
        </w:rPr>
        <w:t>, </w:t>
      </w:r>
      <w:r w:rsidRPr="00027FC1">
        <w:rPr>
          <w:rFonts w:ascii="Arial" w:hAnsi="Arial" w:cs="Arial"/>
          <w:i/>
          <w:iCs/>
          <w:color w:val="000000"/>
          <w:shd w:val="clear" w:color="auto" w:fill="FFFFFF"/>
        </w:rPr>
        <w:t>124</w:t>
      </w:r>
      <w:r w:rsidRPr="00027FC1">
        <w:rPr>
          <w:rFonts w:ascii="Arial" w:hAnsi="Arial" w:cs="Arial"/>
          <w:color w:val="000000"/>
          <w:shd w:val="clear" w:color="auto" w:fill="FFFFFF"/>
        </w:rPr>
        <w:t>, pp.560-570.</w:t>
      </w:r>
    </w:p>
    <w:p w14:paraId="47A399A0" w14:textId="77777777" w:rsidR="00C77AD6" w:rsidRPr="00027FC1" w:rsidRDefault="00C77AD6" w:rsidP="00F93833">
      <w:pPr>
        <w:pStyle w:val="NormalWeb"/>
        <w:spacing w:before="0" w:beforeAutospacing="0" w:after="200" w:afterAutospacing="0" w:line="480" w:lineRule="auto"/>
        <w:jc w:val="both"/>
        <w:rPr>
          <w:rFonts w:ascii="Arial" w:hAnsi="Arial" w:cs="Arial"/>
        </w:rPr>
      </w:pPr>
      <w:r>
        <w:rPr>
          <w:rFonts w:ascii="Arial" w:hAnsi="Arial" w:cs="Arial"/>
          <w:color w:val="000000"/>
          <w:shd w:val="clear" w:color="auto" w:fill="FFFFFF"/>
        </w:rPr>
        <w:t>Jones, P. and Comfort, D. (2020)</w:t>
      </w:r>
      <w:r w:rsidRPr="00027FC1">
        <w:rPr>
          <w:rFonts w:ascii="Arial" w:hAnsi="Arial" w:cs="Arial"/>
          <w:color w:val="000000"/>
          <w:shd w:val="clear" w:color="auto" w:fill="FFFFFF"/>
        </w:rPr>
        <w:t xml:space="preserve"> The COVID-19 crisis and sustainability in the hospitality industry. </w:t>
      </w:r>
      <w:r w:rsidRPr="00027FC1">
        <w:rPr>
          <w:rFonts w:ascii="Arial" w:hAnsi="Arial" w:cs="Arial"/>
          <w:i/>
          <w:iCs/>
          <w:color w:val="000000"/>
          <w:shd w:val="clear" w:color="auto" w:fill="FFFFFF"/>
        </w:rPr>
        <w:t>International journal of contemporary hospitality management</w:t>
      </w:r>
      <w:r w:rsidRPr="00027FC1">
        <w:rPr>
          <w:rFonts w:ascii="Arial" w:hAnsi="Arial" w:cs="Arial"/>
          <w:color w:val="000000"/>
          <w:shd w:val="clear" w:color="auto" w:fill="FFFFFF"/>
        </w:rPr>
        <w:t>, </w:t>
      </w:r>
      <w:r w:rsidRPr="00027FC1">
        <w:rPr>
          <w:rFonts w:ascii="Arial" w:hAnsi="Arial" w:cs="Arial"/>
          <w:i/>
          <w:iCs/>
          <w:color w:val="000000"/>
          <w:shd w:val="clear" w:color="auto" w:fill="FFFFFF"/>
        </w:rPr>
        <w:t>32</w:t>
      </w:r>
      <w:r w:rsidRPr="00027FC1">
        <w:rPr>
          <w:rFonts w:ascii="Arial" w:hAnsi="Arial" w:cs="Arial"/>
          <w:color w:val="000000"/>
          <w:shd w:val="clear" w:color="auto" w:fill="FFFFFF"/>
        </w:rPr>
        <w:t>(10), pp.3037-3050.</w:t>
      </w:r>
    </w:p>
    <w:p w14:paraId="6A4967EA" w14:textId="77777777" w:rsidR="00C77AD6" w:rsidRPr="00027FC1" w:rsidRDefault="00C77AD6" w:rsidP="00F93833">
      <w:pPr>
        <w:pStyle w:val="NormalWeb"/>
        <w:spacing w:before="0" w:beforeAutospacing="0" w:after="200" w:afterAutospacing="0" w:line="480" w:lineRule="auto"/>
        <w:jc w:val="both"/>
        <w:rPr>
          <w:rFonts w:ascii="Arial" w:hAnsi="Arial" w:cs="Arial"/>
        </w:rPr>
      </w:pPr>
      <w:proofErr w:type="spellStart"/>
      <w:r>
        <w:rPr>
          <w:rFonts w:ascii="Arial" w:hAnsi="Arial" w:cs="Arial"/>
          <w:color w:val="000000"/>
          <w:shd w:val="clear" w:color="auto" w:fill="FFFFFF"/>
        </w:rPr>
        <w:t>Kaua</w:t>
      </w:r>
      <w:proofErr w:type="spellEnd"/>
      <w:r>
        <w:rPr>
          <w:rFonts w:ascii="Arial" w:hAnsi="Arial" w:cs="Arial"/>
          <w:color w:val="000000"/>
          <w:shd w:val="clear" w:color="auto" w:fill="FFFFFF"/>
        </w:rPr>
        <w:t>, C. et al. (2023)</w:t>
      </w:r>
      <w:r w:rsidRPr="00027FC1">
        <w:rPr>
          <w:rFonts w:ascii="Arial" w:hAnsi="Arial" w:cs="Arial"/>
          <w:color w:val="000000"/>
          <w:shd w:val="clear" w:color="auto" w:fill="FFFFFF"/>
        </w:rPr>
        <w:t xml:space="preserve"> Covid-19 and the Performance of Hotels and Lodges in the UK. </w:t>
      </w:r>
      <w:r w:rsidRPr="00027FC1">
        <w:rPr>
          <w:rFonts w:ascii="Arial" w:hAnsi="Arial" w:cs="Arial"/>
          <w:i/>
          <w:iCs/>
          <w:color w:val="000000"/>
          <w:shd w:val="clear" w:color="auto" w:fill="FFFFFF"/>
        </w:rPr>
        <w:t>The UK Journal of Hospitality, Tourism and Leisure</w:t>
      </w:r>
      <w:r w:rsidRPr="00027FC1">
        <w:rPr>
          <w:rFonts w:ascii="Arial" w:hAnsi="Arial" w:cs="Arial"/>
          <w:color w:val="000000"/>
          <w:shd w:val="clear" w:color="auto" w:fill="FFFFFF"/>
        </w:rPr>
        <w:t>, </w:t>
      </w:r>
      <w:r w:rsidRPr="00027FC1">
        <w:rPr>
          <w:rFonts w:ascii="Arial" w:hAnsi="Arial" w:cs="Arial"/>
          <w:i/>
          <w:iCs/>
          <w:color w:val="000000"/>
          <w:shd w:val="clear" w:color="auto" w:fill="FFFFFF"/>
        </w:rPr>
        <w:t>12</w:t>
      </w:r>
      <w:r w:rsidRPr="00027FC1">
        <w:rPr>
          <w:rFonts w:ascii="Arial" w:hAnsi="Arial" w:cs="Arial"/>
          <w:color w:val="000000"/>
          <w:shd w:val="clear" w:color="auto" w:fill="FFFFFF"/>
        </w:rPr>
        <w:t>(1), pp.226-238.</w:t>
      </w:r>
    </w:p>
    <w:p w14:paraId="1D245F37" w14:textId="77777777" w:rsidR="00C77AD6" w:rsidRPr="00027FC1" w:rsidRDefault="00C77AD6" w:rsidP="00F93833">
      <w:pPr>
        <w:pStyle w:val="NormalWeb"/>
        <w:spacing w:before="0" w:beforeAutospacing="0" w:after="200" w:afterAutospacing="0" w:line="480" w:lineRule="auto"/>
        <w:jc w:val="both"/>
        <w:rPr>
          <w:rFonts w:ascii="Arial" w:hAnsi="Arial" w:cs="Arial"/>
        </w:rPr>
      </w:pPr>
      <w:r>
        <w:rPr>
          <w:rFonts w:ascii="Arial" w:hAnsi="Arial" w:cs="Arial"/>
          <w:color w:val="000000"/>
          <w:shd w:val="clear" w:color="auto" w:fill="FFFFFF"/>
        </w:rPr>
        <w:t xml:space="preserve">Khala, M. and </w:t>
      </w:r>
      <w:proofErr w:type="spellStart"/>
      <w:r>
        <w:rPr>
          <w:rFonts w:ascii="Arial" w:hAnsi="Arial" w:cs="Arial"/>
          <w:color w:val="000000"/>
          <w:shd w:val="clear" w:color="auto" w:fill="FFFFFF"/>
        </w:rPr>
        <w:t>Hawa</w:t>
      </w:r>
      <w:proofErr w:type="spellEnd"/>
      <w:r>
        <w:rPr>
          <w:rFonts w:ascii="Arial" w:hAnsi="Arial" w:cs="Arial"/>
          <w:color w:val="000000"/>
          <w:shd w:val="clear" w:color="auto" w:fill="FFFFFF"/>
        </w:rPr>
        <w:t>, S. (2022)</w:t>
      </w:r>
      <w:r w:rsidRPr="00027FC1">
        <w:rPr>
          <w:rFonts w:ascii="Arial" w:hAnsi="Arial" w:cs="Arial"/>
          <w:color w:val="000000"/>
          <w:shd w:val="clear" w:color="auto" w:fill="FFFFFF"/>
        </w:rPr>
        <w:t xml:space="preserve"> The impact of digital content on marketing performance: An experimental study at five-star hotels in the UK. </w:t>
      </w:r>
      <w:r w:rsidRPr="00027FC1">
        <w:rPr>
          <w:rFonts w:ascii="Arial" w:hAnsi="Arial" w:cs="Arial"/>
          <w:i/>
          <w:iCs/>
          <w:color w:val="000000"/>
          <w:shd w:val="clear" w:color="auto" w:fill="FFFFFF"/>
        </w:rPr>
        <w:t>International Journal of Data and Network Science</w:t>
      </w:r>
      <w:r w:rsidRPr="00027FC1">
        <w:rPr>
          <w:rFonts w:ascii="Arial" w:hAnsi="Arial" w:cs="Arial"/>
          <w:color w:val="000000"/>
          <w:shd w:val="clear" w:color="auto" w:fill="FFFFFF"/>
        </w:rPr>
        <w:t>, </w:t>
      </w:r>
      <w:r w:rsidRPr="00027FC1">
        <w:rPr>
          <w:rFonts w:ascii="Arial" w:hAnsi="Arial" w:cs="Arial"/>
          <w:i/>
          <w:iCs/>
          <w:color w:val="000000"/>
          <w:shd w:val="clear" w:color="auto" w:fill="FFFFFF"/>
        </w:rPr>
        <w:t>6</w:t>
      </w:r>
      <w:r w:rsidRPr="00027FC1">
        <w:rPr>
          <w:rFonts w:ascii="Arial" w:hAnsi="Arial" w:cs="Arial"/>
          <w:color w:val="000000"/>
          <w:shd w:val="clear" w:color="auto" w:fill="FFFFFF"/>
        </w:rPr>
        <w:t>(4), pp.1023-1032.</w:t>
      </w:r>
    </w:p>
    <w:p w14:paraId="17658757" w14:textId="77777777" w:rsidR="00C77AD6" w:rsidRPr="00027FC1" w:rsidRDefault="00C77AD6" w:rsidP="00F93833">
      <w:pPr>
        <w:pStyle w:val="NormalWeb"/>
        <w:spacing w:before="0" w:beforeAutospacing="0" w:after="160" w:afterAutospacing="0" w:line="480" w:lineRule="auto"/>
        <w:jc w:val="both"/>
        <w:rPr>
          <w:rFonts w:ascii="Arial" w:hAnsi="Arial" w:cs="Arial"/>
        </w:rPr>
      </w:pPr>
      <w:r w:rsidRPr="00027FC1">
        <w:rPr>
          <w:rFonts w:ascii="Arial" w:hAnsi="Arial" w:cs="Arial"/>
          <w:color w:val="000000"/>
          <w:shd w:val="clear" w:color="auto" w:fill="FFFFFF"/>
        </w:rPr>
        <w:t xml:space="preserve">Pavlatos, </w:t>
      </w:r>
      <w:r>
        <w:rPr>
          <w:rFonts w:ascii="Arial" w:hAnsi="Arial" w:cs="Arial"/>
          <w:color w:val="000000"/>
          <w:shd w:val="clear" w:color="auto" w:fill="FFFFFF"/>
        </w:rPr>
        <w:t xml:space="preserve">O., Kostakis, H. and </w:t>
      </w:r>
      <w:proofErr w:type="spellStart"/>
      <w:r>
        <w:rPr>
          <w:rFonts w:ascii="Arial" w:hAnsi="Arial" w:cs="Arial"/>
          <w:color w:val="000000"/>
          <w:shd w:val="clear" w:color="auto" w:fill="FFFFFF"/>
        </w:rPr>
        <w:t>Digkas</w:t>
      </w:r>
      <w:proofErr w:type="spellEnd"/>
      <w:r>
        <w:rPr>
          <w:rFonts w:ascii="Arial" w:hAnsi="Arial" w:cs="Arial"/>
          <w:color w:val="000000"/>
          <w:shd w:val="clear" w:color="auto" w:fill="FFFFFF"/>
        </w:rPr>
        <w:t>, D. (2021)</w:t>
      </w:r>
      <w:r w:rsidRPr="00027FC1">
        <w:rPr>
          <w:rFonts w:ascii="Arial" w:hAnsi="Arial" w:cs="Arial"/>
          <w:color w:val="000000"/>
          <w:shd w:val="clear" w:color="auto" w:fill="FFFFFF"/>
        </w:rPr>
        <w:t xml:space="preserve"> Crisis management in the UK hotel industry in response to COVID-19 pandemic. </w:t>
      </w:r>
      <w:r w:rsidRPr="00027FC1">
        <w:rPr>
          <w:rFonts w:ascii="Arial" w:hAnsi="Arial" w:cs="Arial"/>
          <w:i/>
          <w:iCs/>
          <w:color w:val="000000"/>
          <w:shd w:val="clear" w:color="auto" w:fill="FFFFFF"/>
        </w:rPr>
        <w:t>Anatolia</w:t>
      </w:r>
      <w:r w:rsidRPr="00027FC1">
        <w:rPr>
          <w:rFonts w:ascii="Arial" w:hAnsi="Arial" w:cs="Arial"/>
          <w:color w:val="000000"/>
          <w:shd w:val="clear" w:color="auto" w:fill="FFFFFF"/>
        </w:rPr>
        <w:t>, </w:t>
      </w:r>
      <w:r w:rsidRPr="00027FC1">
        <w:rPr>
          <w:rFonts w:ascii="Arial" w:hAnsi="Arial" w:cs="Arial"/>
          <w:i/>
          <w:iCs/>
          <w:color w:val="000000"/>
          <w:shd w:val="clear" w:color="auto" w:fill="FFFFFF"/>
        </w:rPr>
        <w:t>32</w:t>
      </w:r>
      <w:r w:rsidRPr="00027FC1">
        <w:rPr>
          <w:rFonts w:ascii="Arial" w:hAnsi="Arial" w:cs="Arial"/>
          <w:color w:val="000000"/>
          <w:shd w:val="clear" w:color="auto" w:fill="FFFFFF"/>
        </w:rPr>
        <w:t>(1), pp.80-92.</w:t>
      </w:r>
    </w:p>
    <w:p w14:paraId="2D05DD96" w14:textId="77777777" w:rsidR="00C77AD6" w:rsidRPr="00027FC1" w:rsidRDefault="00C77AD6" w:rsidP="00F93833">
      <w:pPr>
        <w:pStyle w:val="NormalWeb"/>
        <w:spacing w:before="0" w:beforeAutospacing="0" w:after="160" w:afterAutospacing="0" w:line="480" w:lineRule="auto"/>
        <w:jc w:val="both"/>
        <w:rPr>
          <w:rFonts w:ascii="Arial" w:hAnsi="Arial" w:cs="Arial"/>
        </w:rPr>
      </w:pPr>
      <w:proofErr w:type="spellStart"/>
      <w:r>
        <w:rPr>
          <w:rFonts w:ascii="Arial" w:hAnsi="Arial" w:cs="Arial"/>
          <w:color w:val="000000"/>
          <w:shd w:val="clear" w:color="auto" w:fill="FFFFFF"/>
        </w:rPr>
        <w:t>Reidhead</w:t>
      </w:r>
      <w:proofErr w:type="spellEnd"/>
      <w:r>
        <w:rPr>
          <w:rFonts w:ascii="Arial" w:hAnsi="Arial" w:cs="Arial"/>
          <w:color w:val="000000"/>
          <w:shd w:val="clear" w:color="auto" w:fill="FFFFFF"/>
        </w:rPr>
        <w:t>, C. (2020)</w:t>
      </w:r>
      <w:r w:rsidRPr="00027FC1">
        <w:rPr>
          <w:rFonts w:ascii="Arial" w:hAnsi="Arial" w:cs="Arial"/>
          <w:color w:val="000000"/>
          <w:shd w:val="clear" w:color="auto" w:fill="FFFFFF"/>
        </w:rPr>
        <w:t xml:space="preserve"> Impact of organizational culture on employee satisfaction: A case of Hilton hotel, United Kingdom. </w:t>
      </w:r>
      <w:r w:rsidRPr="00027FC1">
        <w:rPr>
          <w:rFonts w:ascii="Arial" w:hAnsi="Arial" w:cs="Arial"/>
          <w:i/>
          <w:iCs/>
          <w:color w:val="000000"/>
          <w:shd w:val="clear" w:color="auto" w:fill="FFFFFF"/>
        </w:rPr>
        <w:t>Journal of Economics and Business</w:t>
      </w:r>
      <w:r w:rsidRPr="00027FC1">
        <w:rPr>
          <w:rFonts w:ascii="Arial" w:hAnsi="Arial" w:cs="Arial"/>
          <w:color w:val="000000"/>
          <w:shd w:val="clear" w:color="auto" w:fill="FFFFFF"/>
        </w:rPr>
        <w:t>, </w:t>
      </w:r>
      <w:r w:rsidRPr="00027FC1">
        <w:rPr>
          <w:rFonts w:ascii="Arial" w:hAnsi="Arial" w:cs="Arial"/>
          <w:i/>
          <w:iCs/>
          <w:color w:val="000000"/>
          <w:shd w:val="clear" w:color="auto" w:fill="FFFFFF"/>
        </w:rPr>
        <w:t>3</w:t>
      </w:r>
      <w:r w:rsidRPr="00027FC1">
        <w:rPr>
          <w:rFonts w:ascii="Arial" w:hAnsi="Arial" w:cs="Arial"/>
          <w:color w:val="000000"/>
          <w:shd w:val="clear" w:color="auto" w:fill="FFFFFF"/>
        </w:rPr>
        <w:t>(1).</w:t>
      </w:r>
    </w:p>
    <w:p w14:paraId="55129A2F" w14:textId="77777777" w:rsidR="00C77AD6" w:rsidRPr="00027FC1" w:rsidRDefault="00C77AD6" w:rsidP="00F93833">
      <w:pPr>
        <w:pStyle w:val="NormalWeb"/>
        <w:spacing w:before="0" w:beforeAutospacing="0" w:after="160" w:afterAutospacing="0" w:line="480" w:lineRule="auto"/>
        <w:jc w:val="both"/>
        <w:rPr>
          <w:rFonts w:ascii="Arial" w:hAnsi="Arial" w:cs="Arial"/>
        </w:rPr>
      </w:pPr>
      <w:r>
        <w:rPr>
          <w:rFonts w:ascii="Arial" w:hAnsi="Arial" w:cs="Arial"/>
          <w:color w:val="000000"/>
          <w:shd w:val="clear" w:color="auto" w:fill="FFFFFF"/>
        </w:rPr>
        <w:lastRenderedPageBreak/>
        <w:t>Sale, R. et al. (2020)</w:t>
      </w:r>
      <w:r w:rsidRPr="00027FC1">
        <w:rPr>
          <w:rFonts w:ascii="Arial" w:hAnsi="Arial" w:cs="Arial"/>
          <w:color w:val="000000"/>
          <w:shd w:val="clear" w:color="auto" w:fill="FFFFFF"/>
        </w:rPr>
        <w:t xml:space="preserve"> Energy performance and cost analysis for the </w:t>
      </w:r>
      <w:proofErr w:type="spellStart"/>
      <w:r w:rsidRPr="00027FC1">
        <w:rPr>
          <w:rFonts w:ascii="Arial" w:hAnsi="Arial" w:cs="Arial"/>
          <w:color w:val="000000"/>
          <w:shd w:val="clear" w:color="auto" w:fill="FFFFFF"/>
        </w:rPr>
        <w:t>nZEB</w:t>
      </w:r>
      <w:proofErr w:type="spellEnd"/>
      <w:r w:rsidRPr="00027FC1">
        <w:rPr>
          <w:rFonts w:ascii="Arial" w:hAnsi="Arial" w:cs="Arial"/>
          <w:color w:val="000000"/>
          <w:shd w:val="clear" w:color="auto" w:fill="FFFFFF"/>
        </w:rPr>
        <w:t xml:space="preserve"> retrofit of a typical UK hotel. </w:t>
      </w:r>
      <w:r w:rsidRPr="00027FC1">
        <w:rPr>
          <w:rFonts w:ascii="Arial" w:hAnsi="Arial" w:cs="Arial"/>
          <w:i/>
          <w:iCs/>
          <w:color w:val="000000"/>
          <w:shd w:val="clear" w:color="auto" w:fill="FFFFFF"/>
        </w:rPr>
        <w:t>Journal of Building Engineering</w:t>
      </w:r>
      <w:r w:rsidRPr="00027FC1">
        <w:rPr>
          <w:rFonts w:ascii="Arial" w:hAnsi="Arial" w:cs="Arial"/>
          <w:color w:val="000000"/>
          <w:shd w:val="clear" w:color="auto" w:fill="FFFFFF"/>
        </w:rPr>
        <w:t>, </w:t>
      </w:r>
      <w:r w:rsidRPr="00027FC1">
        <w:rPr>
          <w:rFonts w:ascii="Arial" w:hAnsi="Arial" w:cs="Arial"/>
          <w:i/>
          <w:iCs/>
          <w:color w:val="000000"/>
          <w:shd w:val="clear" w:color="auto" w:fill="FFFFFF"/>
        </w:rPr>
        <w:t>31</w:t>
      </w:r>
      <w:r w:rsidRPr="00027FC1">
        <w:rPr>
          <w:rFonts w:ascii="Arial" w:hAnsi="Arial" w:cs="Arial"/>
          <w:color w:val="000000"/>
          <w:shd w:val="clear" w:color="auto" w:fill="FFFFFF"/>
        </w:rPr>
        <w:t>, p.101403.</w:t>
      </w:r>
    </w:p>
    <w:p w14:paraId="45B1DCFB" w14:textId="77777777" w:rsidR="00C77AD6" w:rsidRPr="00027FC1" w:rsidRDefault="00C77AD6" w:rsidP="00F93833">
      <w:pPr>
        <w:pStyle w:val="NormalWeb"/>
        <w:spacing w:before="0" w:beforeAutospacing="0" w:after="160" w:afterAutospacing="0" w:line="480" w:lineRule="auto"/>
        <w:jc w:val="both"/>
        <w:rPr>
          <w:rFonts w:ascii="Arial" w:hAnsi="Arial" w:cs="Arial"/>
        </w:rPr>
      </w:pPr>
      <w:r>
        <w:rPr>
          <w:rFonts w:ascii="Arial" w:hAnsi="Arial" w:cs="Arial"/>
          <w:color w:val="000000"/>
          <w:shd w:val="clear" w:color="auto" w:fill="FFFFFF"/>
        </w:rPr>
        <w:t xml:space="preserve">Tan, Y. and </w:t>
      </w:r>
      <w:proofErr w:type="spellStart"/>
      <w:r>
        <w:rPr>
          <w:rFonts w:ascii="Arial" w:hAnsi="Arial" w:cs="Arial"/>
          <w:color w:val="000000"/>
          <w:shd w:val="clear" w:color="auto" w:fill="FFFFFF"/>
        </w:rPr>
        <w:t>Despotis</w:t>
      </w:r>
      <w:proofErr w:type="spellEnd"/>
      <w:r>
        <w:rPr>
          <w:rFonts w:ascii="Arial" w:hAnsi="Arial" w:cs="Arial"/>
          <w:color w:val="000000"/>
          <w:shd w:val="clear" w:color="auto" w:fill="FFFFFF"/>
        </w:rPr>
        <w:t>, D. (2021)</w:t>
      </w:r>
      <w:r w:rsidRPr="00027FC1">
        <w:rPr>
          <w:rFonts w:ascii="Arial" w:hAnsi="Arial" w:cs="Arial"/>
          <w:color w:val="000000"/>
          <w:shd w:val="clear" w:color="auto" w:fill="FFFFFF"/>
        </w:rPr>
        <w:t xml:space="preserve"> Investigation of efficiency in the UK hotel industry: a network data envelopment analysis approach. </w:t>
      </w:r>
      <w:r w:rsidRPr="00027FC1">
        <w:rPr>
          <w:rFonts w:ascii="Arial" w:hAnsi="Arial" w:cs="Arial"/>
          <w:i/>
          <w:iCs/>
          <w:color w:val="000000"/>
          <w:shd w:val="clear" w:color="auto" w:fill="FFFFFF"/>
        </w:rPr>
        <w:t>International Journal of Contemporary Hospitality Management</w:t>
      </w:r>
      <w:r w:rsidRPr="00027FC1">
        <w:rPr>
          <w:rFonts w:ascii="Arial" w:hAnsi="Arial" w:cs="Arial"/>
          <w:color w:val="000000"/>
          <w:shd w:val="clear" w:color="auto" w:fill="FFFFFF"/>
        </w:rPr>
        <w:t>, </w:t>
      </w:r>
      <w:r w:rsidRPr="00027FC1">
        <w:rPr>
          <w:rFonts w:ascii="Arial" w:hAnsi="Arial" w:cs="Arial"/>
          <w:i/>
          <w:iCs/>
          <w:color w:val="000000"/>
          <w:shd w:val="clear" w:color="auto" w:fill="FFFFFF"/>
        </w:rPr>
        <w:t>33</w:t>
      </w:r>
      <w:r w:rsidRPr="00027FC1">
        <w:rPr>
          <w:rFonts w:ascii="Arial" w:hAnsi="Arial" w:cs="Arial"/>
          <w:color w:val="000000"/>
          <w:shd w:val="clear" w:color="auto" w:fill="FFFFFF"/>
        </w:rPr>
        <w:t>(3), pp.1080-1104.</w:t>
      </w:r>
    </w:p>
    <w:p w14:paraId="53777634" w14:textId="77777777" w:rsidR="00C77AD6" w:rsidRPr="00027FC1" w:rsidRDefault="00C77AD6" w:rsidP="00F93833">
      <w:pPr>
        <w:pStyle w:val="NormalWeb"/>
        <w:spacing w:before="0" w:beforeAutospacing="0" w:after="160" w:afterAutospacing="0" w:line="480" w:lineRule="auto"/>
        <w:jc w:val="both"/>
        <w:rPr>
          <w:rFonts w:ascii="Arial" w:hAnsi="Arial" w:cs="Arial"/>
        </w:rPr>
      </w:pPr>
      <w:r>
        <w:rPr>
          <w:rFonts w:ascii="Arial" w:hAnsi="Arial" w:cs="Arial"/>
          <w:color w:val="000000"/>
          <w:shd w:val="clear" w:color="auto" w:fill="FFFFFF"/>
        </w:rPr>
        <w:t>Zhang, F. et al.  (2020)</w:t>
      </w:r>
      <w:r w:rsidRPr="00027FC1">
        <w:rPr>
          <w:rFonts w:ascii="Arial" w:hAnsi="Arial" w:cs="Arial"/>
          <w:color w:val="000000"/>
          <w:shd w:val="clear" w:color="auto" w:fill="FFFFFF"/>
        </w:rPr>
        <w:t xml:space="preserve"> Mergers and acquisitions in the hotel industry: A comprehensive review. </w:t>
      </w:r>
      <w:r w:rsidRPr="00027FC1">
        <w:rPr>
          <w:rFonts w:ascii="Arial" w:hAnsi="Arial" w:cs="Arial"/>
          <w:i/>
          <w:iCs/>
          <w:color w:val="000000"/>
          <w:shd w:val="clear" w:color="auto" w:fill="FFFFFF"/>
        </w:rPr>
        <w:t>International Journal of Hospitality Management</w:t>
      </w:r>
      <w:r w:rsidRPr="00027FC1">
        <w:rPr>
          <w:rFonts w:ascii="Arial" w:hAnsi="Arial" w:cs="Arial"/>
          <w:color w:val="000000"/>
          <w:shd w:val="clear" w:color="auto" w:fill="FFFFFF"/>
        </w:rPr>
        <w:t>, </w:t>
      </w:r>
      <w:r w:rsidRPr="00027FC1">
        <w:rPr>
          <w:rFonts w:ascii="Arial" w:hAnsi="Arial" w:cs="Arial"/>
          <w:i/>
          <w:iCs/>
          <w:color w:val="000000"/>
          <w:shd w:val="clear" w:color="auto" w:fill="FFFFFF"/>
        </w:rPr>
        <w:t>91</w:t>
      </w:r>
      <w:r w:rsidRPr="00027FC1">
        <w:rPr>
          <w:rFonts w:ascii="Arial" w:hAnsi="Arial" w:cs="Arial"/>
          <w:color w:val="000000"/>
          <w:shd w:val="clear" w:color="auto" w:fill="FFFFFF"/>
        </w:rPr>
        <w:t>, p.102418.</w:t>
      </w:r>
    </w:p>
    <w:sectPr w:rsidR="00C77AD6" w:rsidRPr="00027FC1" w:rsidSect="00E610A4">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1B952" w14:textId="77777777" w:rsidR="00277F99" w:rsidRDefault="00277F99" w:rsidP="003E1990">
      <w:pPr>
        <w:spacing w:after="0" w:line="240" w:lineRule="auto"/>
      </w:pPr>
      <w:r>
        <w:separator/>
      </w:r>
    </w:p>
  </w:endnote>
  <w:endnote w:type="continuationSeparator" w:id="0">
    <w:p w14:paraId="3952ED44" w14:textId="77777777" w:rsidR="00277F99" w:rsidRDefault="00277F99" w:rsidP="003E1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rdia New">
    <w:altName w:val="Microsoft Sans Serif"/>
    <w:panose1 w:val="020B0304020202020204"/>
    <w:charset w:val="DE"/>
    <w:family w:val="swiss"/>
    <w:pitch w:val="variable"/>
    <w:sig w:usb0="00000000"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4963229"/>
      <w:docPartObj>
        <w:docPartGallery w:val="Page Numbers (Bottom of Page)"/>
        <w:docPartUnique/>
      </w:docPartObj>
    </w:sdtPr>
    <w:sdtEndPr/>
    <w:sdtContent>
      <w:sdt>
        <w:sdtPr>
          <w:id w:val="-1769616900"/>
          <w:docPartObj>
            <w:docPartGallery w:val="Page Numbers (Top of Page)"/>
            <w:docPartUnique/>
          </w:docPartObj>
        </w:sdtPr>
        <w:sdtEndPr/>
        <w:sdtContent>
          <w:p w14:paraId="3F497BF3" w14:textId="4228BB6F" w:rsidR="003E1990" w:rsidRDefault="003E199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C77AD6">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C77AD6">
              <w:rPr>
                <w:b/>
                <w:bCs/>
                <w:noProof/>
              </w:rPr>
              <w:t>11</w:t>
            </w:r>
            <w:r>
              <w:rPr>
                <w:b/>
                <w:bCs/>
                <w:szCs w:val="24"/>
              </w:rPr>
              <w:fldChar w:fldCharType="end"/>
            </w:r>
          </w:p>
        </w:sdtContent>
      </w:sdt>
    </w:sdtContent>
  </w:sdt>
  <w:p w14:paraId="60C1A96D" w14:textId="77777777" w:rsidR="003E1990" w:rsidRDefault="003E19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C4276" w14:textId="77777777" w:rsidR="00277F99" w:rsidRDefault="00277F99" w:rsidP="003E1990">
      <w:pPr>
        <w:spacing w:after="0" w:line="240" w:lineRule="auto"/>
      </w:pPr>
      <w:r>
        <w:separator/>
      </w:r>
    </w:p>
  </w:footnote>
  <w:footnote w:type="continuationSeparator" w:id="0">
    <w:p w14:paraId="17087D63" w14:textId="77777777" w:rsidR="00277F99" w:rsidRDefault="00277F99" w:rsidP="003E1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FFF84" w14:textId="1A71D23E" w:rsidR="003E1990" w:rsidRPr="003E1990" w:rsidRDefault="003E1990" w:rsidP="003E1990">
    <w:pPr>
      <w:jc w:val="right"/>
      <w:rPr>
        <w:b/>
        <w:bCs/>
        <w:lang w:val="en-IN" w:eastAsia="en-IN" w:bidi="ar-SA"/>
      </w:rPr>
    </w:pPr>
    <w:r w:rsidRPr="003E1990">
      <w:rPr>
        <w:b/>
        <w:bCs/>
        <w:lang w:val="en-IN" w:eastAsia="en-IN" w:bidi="ar-SA"/>
      </w:rPr>
      <w:t>International Hotel Management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A2A3F"/>
    <w:multiLevelType w:val="hybridMultilevel"/>
    <w:tmpl w:val="BEF42E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D9A560C"/>
    <w:multiLevelType w:val="hybridMultilevel"/>
    <w:tmpl w:val="A82C0C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345"/>
    <w:rsid w:val="00016D64"/>
    <w:rsid w:val="00027FC1"/>
    <w:rsid w:val="00092E78"/>
    <w:rsid w:val="000A53E2"/>
    <w:rsid w:val="001A4C10"/>
    <w:rsid w:val="001E5E85"/>
    <w:rsid w:val="00200345"/>
    <w:rsid w:val="0024015B"/>
    <w:rsid w:val="00277F99"/>
    <w:rsid w:val="002D67B5"/>
    <w:rsid w:val="00362AC1"/>
    <w:rsid w:val="00363810"/>
    <w:rsid w:val="00377CAB"/>
    <w:rsid w:val="003E1990"/>
    <w:rsid w:val="004321ED"/>
    <w:rsid w:val="004A1D8A"/>
    <w:rsid w:val="005744DF"/>
    <w:rsid w:val="00576485"/>
    <w:rsid w:val="0068421F"/>
    <w:rsid w:val="006F093C"/>
    <w:rsid w:val="00771372"/>
    <w:rsid w:val="007A49E2"/>
    <w:rsid w:val="007B7A26"/>
    <w:rsid w:val="007E1F88"/>
    <w:rsid w:val="00860E2D"/>
    <w:rsid w:val="00870962"/>
    <w:rsid w:val="008B08B2"/>
    <w:rsid w:val="008C635E"/>
    <w:rsid w:val="009D43B3"/>
    <w:rsid w:val="009D6113"/>
    <w:rsid w:val="00A704DA"/>
    <w:rsid w:val="00AD287C"/>
    <w:rsid w:val="00B45C85"/>
    <w:rsid w:val="00B54EBE"/>
    <w:rsid w:val="00BA7B6C"/>
    <w:rsid w:val="00BC2E1D"/>
    <w:rsid w:val="00BD4DD5"/>
    <w:rsid w:val="00C77AD6"/>
    <w:rsid w:val="00C85E2A"/>
    <w:rsid w:val="00CB6967"/>
    <w:rsid w:val="00CF35D3"/>
    <w:rsid w:val="00CF7A43"/>
    <w:rsid w:val="00D40AB7"/>
    <w:rsid w:val="00DE2FDE"/>
    <w:rsid w:val="00E610A4"/>
    <w:rsid w:val="00E850D9"/>
    <w:rsid w:val="00EF4BF6"/>
    <w:rsid w:val="00EF550D"/>
    <w:rsid w:val="00F350CE"/>
    <w:rsid w:val="00F93833"/>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5E6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4DF"/>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16D64"/>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362AC1"/>
    <w:pPr>
      <w:keepNext/>
      <w:keepLines/>
      <w:spacing w:before="40" w:after="0"/>
      <w:outlineLvl w:val="1"/>
    </w:pPr>
    <w:rPr>
      <w:rFonts w:eastAsiaTheme="majorEastAsia" w:cstheme="majorBidi"/>
      <w:b/>
      <w:sz w:val="26"/>
      <w:szCs w:val="33"/>
    </w:rPr>
  </w:style>
  <w:style w:type="paragraph" w:styleId="Heading3">
    <w:name w:val="heading 3"/>
    <w:basedOn w:val="Normal"/>
    <w:next w:val="Normal"/>
    <w:link w:val="Heading3Char"/>
    <w:uiPriority w:val="9"/>
    <w:unhideWhenUsed/>
    <w:qFormat/>
    <w:rsid w:val="00016D64"/>
    <w:pPr>
      <w:keepNext/>
      <w:keepLines/>
      <w:spacing w:before="40" w:after="0"/>
      <w:outlineLvl w:val="2"/>
    </w:pPr>
    <w:rPr>
      <w:rFonts w:asciiTheme="majorHAnsi" w:eastAsiaTheme="majorEastAsia" w:hAnsiTheme="majorHAnsi" w:cstheme="majorBidi"/>
      <w:b/>
      <w:color w:val="4472C4" w:themeColor="accent1"/>
      <w:szCs w:val="30"/>
    </w:rPr>
  </w:style>
  <w:style w:type="paragraph" w:styleId="Heading4">
    <w:name w:val="heading 4"/>
    <w:basedOn w:val="Normal"/>
    <w:next w:val="Normal"/>
    <w:link w:val="Heading4Char"/>
    <w:uiPriority w:val="9"/>
    <w:unhideWhenUsed/>
    <w:qFormat/>
    <w:rsid w:val="00016D64"/>
    <w:pPr>
      <w:keepNext/>
      <w:keepLines/>
      <w:spacing w:before="40" w:after="0"/>
      <w:outlineLvl w:val="3"/>
    </w:pPr>
    <w:rPr>
      <w:rFonts w:asciiTheme="majorHAnsi" w:eastAsiaTheme="majorEastAsia" w:hAnsiTheme="majorHAnsi" w:cstheme="majorBidi"/>
      <w:b/>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D64"/>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362AC1"/>
    <w:rPr>
      <w:rFonts w:ascii="Times New Roman" w:eastAsiaTheme="majorEastAsia" w:hAnsi="Times New Roman" w:cstheme="majorBidi"/>
      <w:b/>
      <w:noProof/>
      <w:sz w:val="26"/>
      <w:szCs w:val="33"/>
      <w:lang w:val="en-GB"/>
    </w:rPr>
  </w:style>
  <w:style w:type="character" w:customStyle="1" w:styleId="Heading3Char">
    <w:name w:val="Heading 3 Char"/>
    <w:basedOn w:val="DefaultParagraphFont"/>
    <w:link w:val="Heading3"/>
    <w:uiPriority w:val="9"/>
    <w:rsid w:val="00016D64"/>
    <w:rPr>
      <w:rFonts w:asciiTheme="majorHAnsi" w:eastAsiaTheme="majorEastAsia" w:hAnsiTheme="majorHAnsi" w:cstheme="majorBidi"/>
      <w:b/>
      <w:color w:val="4472C4" w:themeColor="accent1"/>
      <w:sz w:val="24"/>
      <w:szCs w:val="30"/>
    </w:rPr>
  </w:style>
  <w:style w:type="character" w:customStyle="1" w:styleId="Heading4Char">
    <w:name w:val="Heading 4 Char"/>
    <w:basedOn w:val="DefaultParagraphFont"/>
    <w:link w:val="Heading4"/>
    <w:uiPriority w:val="9"/>
    <w:rsid w:val="00016D64"/>
    <w:rPr>
      <w:rFonts w:asciiTheme="majorHAnsi" w:eastAsiaTheme="majorEastAsia" w:hAnsiTheme="majorHAnsi" w:cstheme="majorBidi"/>
      <w:b/>
      <w:i/>
      <w:iCs/>
      <w:color w:val="2F5496" w:themeColor="accent1" w:themeShade="BF"/>
      <w:sz w:val="24"/>
    </w:rPr>
  </w:style>
  <w:style w:type="paragraph" w:styleId="NormalWeb">
    <w:name w:val="Normal (Web)"/>
    <w:basedOn w:val="Normal"/>
    <w:uiPriority w:val="99"/>
    <w:semiHidden/>
    <w:unhideWhenUsed/>
    <w:rsid w:val="00200345"/>
    <w:pPr>
      <w:spacing w:before="100" w:beforeAutospacing="1" w:after="100" w:afterAutospacing="1" w:line="240" w:lineRule="auto"/>
      <w:jc w:val="left"/>
    </w:pPr>
    <w:rPr>
      <w:rFonts w:eastAsia="Times New Roman" w:cs="Times New Roman"/>
      <w:kern w:val="0"/>
      <w:szCs w:val="24"/>
      <w:lang w:val="en-IN" w:eastAsia="en-IN" w:bidi="ar-SA"/>
    </w:rPr>
  </w:style>
  <w:style w:type="paragraph" w:styleId="ListParagraph">
    <w:name w:val="List Paragraph"/>
    <w:basedOn w:val="Normal"/>
    <w:uiPriority w:val="34"/>
    <w:qFormat/>
    <w:rsid w:val="00200345"/>
    <w:pPr>
      <w:ind w:left="720"/>
      <w:contextualSpacing/>
    </w:pPr>
  </w:style>
  <w:style w:type="paragraph" w:styleId="Header">
    <w:name w:val="header"/>
    <w:basedOn w:val="Normal"/>
    <w:link w:val="HeaderChar"/>
    <w:uiPriority w:val="99"/>
    <w:unhideWhenUsed/>
    <w:rsid w:val="003E1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990"/>
    <w:rPr>
      <w:rFonts w:ascii="Times New Roman" w:hAnsi="Times New Roman"/>
      <w:noProof/>
      <w:sz w:val="24"/>
      <w:lang w:val="en-GB"/>
    </w:rPr>
  </w:style>
  <w:style w:type="paragraph" w:styleId="Footer">
    <w:name w:val="footer"/>
    <w:basedOn w:val="Normal"/>
    <w:link w:val="FooterChar"/>
    <w:uiPriority w:val="99"/>
    <w:unhideWhenUsed/>
    <w:rsid w:val="003E1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990"/>
    <w:rPr>
      <w:rFonts w:ascii="Times New Roman" w:hAnsi="Times New Roman"/>
      <w:noProo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048725">
      <w:bodyDiv w:val="1"/>
      <w:marLeft w:val="0"/>
      <w:marRight w:val="0"/>
      <w:marTop w:val="0"/>
      <w:marBottom w:val="0"/>
      <w:divBdr>
        <w:top w:val="none" w:sz="0" w:space="0" w:color="auto"/>
        <w:left w:val="none" w:sz="0" w:space="0" w:color="auto"/>
        <w:bottom w:val="none" w:sz="0" w:space="0" w:color="auto"/>
        <w:right w:val="none" w:sz="0" w:space="0" w:color="auto"/>
      </w:divBdr>
    </w:div>
    <w:div w:id="477844163">
      <w:bodyDiv w:val="1"/>
      <w:marLeft w:val="0"/>
      <w:marRight w:val="0"/>
      <w:marTop w:val="0"/>
      <w:marBottom w:val="0"/>
      <w:divBdr>
        <w:top w:val="none" w:sz="0" w:space="0" w:color="auto"/>
        <w:left w:val="none" w:sz="0" w:space="0" w:color="auto"/>
        <w:bottom w:val="none" w:sz="0" w:space="0" w:color="auto"/>
        <w:right w:val="none" w:sz="0" w:space="0" w:color="auto"/>
      </w:divBdr>
    </w:div>
    <w:div w:id="492375441">
      <w:bodyDiv w:val="1"/>
      <w:marLeft w:val="0"/>
      <w:marRight w:val="0"/>
      <w:marTop w:val="0"/>
      <w:marBottom w:val="0"/>
      <w:divBdr>
        <w:top w:val="none" w:sz="0" w:space="0" w:color="auto"/>
        <w:left w:val="none" w:sz="0" w:space="0" w:color="auto"/>
        <w:bottom w:val="none" w:sz="0" w:space="0" w:color="auto"/>
        <w:right w:val="none" w:sz="0" w:space="0" w:color="auto"/>
      </w:divBdr>
    </w:div>
    <w:div w:id="777258374">
      <w:bodyDiv w:val="1"/>
      <w:marLeft w:val="0"/>
      <w:marRight w:val="0"/>
      <w:marTop w:val="0"/>
      <w:marBottom w:val="0"/>
      <w:divBdr>
        <w:top w:val="none" w:sz="0" w:space="0" w:color="auto"/>
        <w:left w:val="none" w:sz="0" w:space="0" w:color="auto"/>
        <w:bottom w:val="none" w:sz="0" w:space="0" w:color="auto"/>
        <w:right w:val="none" w:sz="0" w:space="0" w:color="auto"/>
      </w:divBdr>
    </w:div>
    <w:div w:id="1031615230">
      <w:bodyDiv w:val="1"/>
      <w:marLeft w:val="0"/>
      <w:marRight w:val="0"/>
      <w:marTop w:val="0"/>
      <w:marBottom w:val="0"/>
      <w:divBdr>
        <w:top w:val="none" w:sz="0" w:space="0" w:color="auto"/>
        <w:left w:val="none" w:sz="0" w:space="0" w:color="auto"/>
        <w:bottom w:val="none" w:sz="0" w:space="0" w:color="auto"/>
        <w:right w:val="none" w:sz="0" w:space="0" w:color="auto"/>
      </w:divBdr>
    </w:div>
    <w:div w:id="1185677897">
      <w:bodyDiv w:val="1"/>
      <w:marLeft w:val="0"/>
      <w:marRight w:val="0"/>
      <w:marTop w:val="0"/>
      <w:marBottom w:val="0"/>
      <w:divBdr>
        <w:top w:val="none" w:sz="0" w:space="0" w:color="auto"/>
        <w:left w:val="none" w:sz="0" w:space="0" w:color="auto"/>
        <w:bottom w:val="none" w:sz="0" w:space="0" w:color="auto"/>
        <w:right w:val="none" w:sz="0" w:space="0" w:color="auto"/>
      </w:divBdr>
    </w:div>
    <w:div w:id="2015187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2671</Words>
  <Characters>15229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2024-04-30T18:36:00Z</dcterms:created>
  <dcterms:modified xsi:type="dcterms:W3CDTF">2024-05-10T10:33:00Z</dcterms:modified>
</cp:coreProperties>
</file>