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F47A7" w:rsidP="00E51AAC">
            <w:pPr>
              <w:spacing w:before="120" w:after="120"/>
              <w:jc w:val="both"/>
              <w:rPr>
                <w:rFonts w:ascii="Arial" w:hAnsi="Arial" w:cs="Arial"/>
                <w:b/>
                <w:sz w:val="22"/>
                <w:szCs w:val="22"/>
              </w:rPr>
            </w:pPr>
            <w:r>
              <w:rPr>
                <w:rFonts w:ascii="Arial" w:hAnsi="Arial" w:cs="Arial"/>
                <w:b/>
                <w:sz w:val="22"/>
                <w:szCs w:val="22"/>
              </w:rPr>
              <w:t>BA Youth and Community Work</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F47A7" w:rsidP="00E51AAC">
            <w:pPr>
              <w:spacing w:before="120" w:after="120"/>
              <w:jc w:val="both"/>
              <w:rPr>
                <w:rFonts w:ascii="Arial" w:hAnsi="Arial" w:cs="Arial"/>
                <w:b/>
                <w:sz w:val="22"/>
                <w:szCs w:val="22"/>
              </w:rPr>
            </w:pPr>
            <w:r>
              <w:rPr>
                <w:rFonts w:ascii="Arial" w:hAnsi="Arial" w:cs="Arial"/>
                <w:b/>
                <w:sz w:val="22"/>
                <w:szCs w:val="22"/>
              </w:rPr>
              <w:t>Supervision and Support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F47A7" w:rsidP="00152E9D">
            <w:pPr>
              <w:spacing w:before="120" w:after="120"/>
              <w:jc w:val="both"/>
              <w:rPr>
                <w:rFonts w:ascii="Arial" w:hAnsi="Arial" w:cs="Arial"/>
                <w:b/>
                <w:sz w:val="22"/>
                <w:szCs w:val="22"/>
              </w:rPr>
            </w:pPr>
            <w:r>
              <w:rPr>
                <w:rFonts w:ascii="Arial" w:hAnsi="Arial" w:cs="Arial"/>
                <w:b/>
                <w:sz w:val="22"/>
                <w:szCs w:val="22"/>
              </w:rPr>
              <w:t>SJYW6015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F47A7"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F47A7" w:rsidP="00E51AAC">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F47A7" w:rsidP="005F0579">
            <w:pPr>
              <w:spacing w:before="120" w:after="120"/>
              <w:jc w:val="both"/>
              <w:rPr>
                <w:rFonts w:ascii="Arial" w:hAnsi="Arial" w:cs="Arial"/>
                <w:b/>
                <w:sz w:val="22"/>
                <w:szCs w:val="22"/>
              </w:rPr>
            </w:pPr>
            <w:r w:rsidRPr="00EF47A7">
              <w:rPr>
                <w:rFonts w:ascii="Arial" w:hAnsi="Arial" w:cs="Arial"/>
                <w:b/>
                <w:sz w:val="22"/>
                <w:szCs w:val="22"/>
              </w:rPr>
              <w:t>Critically evaluate national and local policy and the extent to which an organisation with which you are familiar uses policy to enable effective supervision and support of staff and students.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F47A7"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F47A7" w:rsidP="005F0579">
            <w:pPr>
              <w:spacing w:before="120" w:after="120"/>
              <w:jc w:val="both"/>
              <w:rPr>
                <w:rFonts w:ascii="Arial" w:hAnsi="Arial" w:cs="Arial"/>
                <w:b/>
                <w:sz w:val="22"/>
                <w:szCs w:val="22"/>
              </w:rPr>
            </w:pPr>
            <w:r>
              <w:rPr>
                <w:rFonts w:ascii="Arial" w:hAnsi="Arial" w:cs="Arial"/>
                <w:b/>
                <w:sz w:val="22"/>
                <w:szCs w:val="22"/>
              </w:rPr>
              <w:t>7</w:t>
            </w:r>
            <w:r w:rsidRPr="00EF47A7">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F47A7" w:rsidP="005F0579">
            <w:pPr>
              <w:spacing w:before="120" w:after="120"/>
              <w:jc w:val="both"/>
              <w:rPr>
                <w:rFonts w:ascii="Arial" w:hAnsi="Arial" w:cs="Arial"/>
                <w:b/>
                <w:sz w:val="22"/>
                <w:szCs w:val="22"/>
              </w:rPr>
            </w:pPr>
            <w:r>
              <w:rPr>
                <w:rFonts w:ascii="Arial" w:hAnsi="Arial" w:cs="Arial"/>
                <w:b/>
                <w:sz w:val="22"/>
                <w:szCs w:val="22"/>
              </w:rPr>
              <w:t>4</w:t>
            </w:r>
            <w:r w:rsidRPr="00EF47A7">
              <w:rPr>
                <w:rFonts w:ascii="Arial" w:hAnsi="Arial" w:cs="Arial"/>
                <w:b/>
                <w:sz w:val="22"/>
                <w:szCs w:val="22"/>
                <w:vertAlign w:val="superscript"/>
              </w:rPr>
              <w:t>th</w:t>
            </w:r>
            <w:r>
              <w:rPr>
                <w:rFonts w:ascii="Arial" w:hAnsi="Arial" w:cs="Arial"/>
                <w:b/>
                <w:sz w:val="22"/>
                <w:szCs w:val="22"/>
              </w:rPr>
              <w:t xml:space="preserve"> April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Examine the role and impact of power and anti-oppressive practice in the supervision relationship and critically appraise the roles, principles and purpose of supervision within a professional development context.</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Critically analyse and apply the distinctive elements of managerial and learning supervision, exploring the relevance of applied professional ethics in the supervision process.</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EF47A7" w:rsidP="00A67FB1">
      <w:pPr>
        <w:ind w:left="720"/>
        <w:rPr>
          <w:rFonts w:ascii="Arial" w:hAnsi="Arial" w:cs="Arial"/>
          <w:sz w:val="24"/>
          <w:szCs w:val="24"/>
        </w:rPr>
      </w:pPr>
      <w:r>
        <w:rPr>
          <w:rFonts w:ascii="Arial" w:hAnsi="Arial" w:cs="Arial"/>
          <w:sz w:val="24"/>
          <w:szCs w:val="24"/>
        </w:rPr>
        <w:t>The task description below is taken from the “Assignment Guidance – Component 1” document on Moodle.</w:t>
      </w:r>
    </w:p>
    <w:p w:rsidR="00EF47A7" w:rsidRPr="00A406E5" w:rsidRDefault="00EF47A7" w:rsidP="00A67FB1">
      <w:pPr>
        <w:ind w:left="720"/>
        <w:rPr>
          <w:rFonts w:ascii="Arial" w:hAnsi="Arial" w:cs="Arial"/>
          <w:sz w:val="24"/>
          <w:szCs w:val="24"/>
        </w:rPr>
      </w:pP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 xml:space="preserve">In your introduction, </w:t>
      </w:r>
      <w:r w:rsidRPr="00EF47A7">
        <w:rPr>
          <w:rFonts w:ascii="Arial" w:hAnsi="Arial" w:cs="Arial"/>
          <w:b/>
          <w:sz w:val="24"/>
          <w:szCs w:val="24"/>
        </w:rPr>
        <w:t>remember to inform the reader what will be included in your assignment</w:t>
      </w:r>
      <w:r w:rsidRPr="00EF47A7">
        <w:rPr>
          <w:rFonts w:ascii="Arial" w:hAnsi="Arial" w:cs="Arial"/>
          <w:sz w:val="24"/>
          <w:szCs w:val="24"/>
        </w:rPr>
        <w:t xml:space="preserve">. </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Remember that 10% of your word count should be used for your introduction = 200 words.</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You may wish to discuss in your introduction what effective supervision is; what engaging in effective supervision means; what effective supervision provides – and how this links to high quality youth work practice.  There is plenty of reading that you can link to around these themes.</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The main body of your essay needs to then focus on supervision and policy – both at national and local levels.  From a national perspective, you need to focus on key youth work policy, including:</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NOS (LSIS, 2012)</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National Youth Service Strategy for Wales (WAG, 2007)</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Code of Occupational Ethics for the Youth Service in Wales (ETS Wales and YMCA Wales Community College, 2012)</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Youth Work in Wales: Principles and Purposes (YWWRG, 2013)</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National Youth Work Strategy for Wales 2014-2018 (WG, 2014)</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You should also focus upon the Well-being of Future Generations (Wales) Act 2015 (WG, 2015)</w:t>
      </w:r>
    </w:p>
    <w:p w:rsidR="00EF47A7" w:rsidRPr="00EF47A7" w:rsidRDefault="00EF47A7" w:rsidP="00EF47A7">
      <w:pPr>
        <w:numPr>
          <w:ilvl w:val="2"/>
          <w:numId w:val="18"/>
        </w:numPr>
        <w:jc w:val="both"/>
        <w:rPr>
          <w:rFonts w:ascii="Arial" w:hAnsi="Arial" w:cs="Arial"/>
          <w:sz w:val="24"/>
          <w:szCs w:val="24"/>
        </w:rPr>
      </w:pPr>
      <w:r w:rsidRPr="00EF47A7">
        <w:rPr>
          <w:rFonts w:ascii="Arial" w:hAnsi="Arial" w:cs="Arial"/>
          <w:sz w:val="24"/>
          <w:szCs w:val="24"/>
        </w:rPr>
        <w:t>Supervision policies that you may have located online (please also see the examples I have added to Moodle)</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You may also wish to briefly make reference to supervision in other professions.</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You must then focus on supervision within the local context – where you will focus on an organisation which is known to you, as the assignment title suggests.  It may be that the organisation you choose to focus upon has no formal supervision policy – this is something that you can focus upon and reflect upon.  Can you think of ways of integrating McKinsey’s 7S Framework within your discussions?  What recommendations could you make if your organisation does not have a formal supervision policy?  What have you observed within your practice at your chosen organisation in relation to supervision?</w:t>
      </w:r>
    </w:p>
    <w:p w:rsidR="00EF47A7" w:rsidRPr="00EF47A7" w:rsidRDefault="00EF47A7" w:rsidP="00EF47A7">
      <w:pPr>
        <w:numPr>
          <w:ilvl w:val="0"/>
          <w:numId w:val="18"/>
        </w:numPr>
        <w:jc w:val="both"/>
        <w:rPr>
          <w:rFonts w:ascii="Arial" w:hAnsi="Arial" w:cs="Arial"/>
          <w:sz w:val="24"/>
          <w:szCs w:val="24"/>
        </w:rPr>
      </w:pPr>
      <w:r w:rsidRPr="00EF47A7">
        <w:rPr>
          <w:rFonts w:ascii="Arial" w:hAnsi="Arial" w:cs="Arial"/>
          <w:sz w:val="24"/>
          <w:szCs w:val="24"/>
        </w:rPr>
        <w:t xml:space="preserve">Within your conclusion – again 10% of your total word count = 200 words – this is an important opportunity to bring all of your discussions together, and to close your assignment in the same successful manner as you opened it with your introduction.  Are there any recommendations for your chosen organisation?  Are there recommendations for youth work policy?  Are there recommendations for Welsh Government?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47A7" w:rsidRDefault="00EF47A7" w:rsidP="00C01A3F">
      <w:pPr>
        <w:jc w:val="both"/>
        <w:rPr>
          <w:rFonts w:ascii="Arial" w:hAnsi="Arial" w:cs="Arial"/>
          <w:i/>
          <w:sz w:val="22"/>
          <w:szCs w:val="22"/>
        </w:rPr>
      </w:pPr>
    </w:p>
    <w:p w:rsidR="00EF47A7" w:rsidRPr="00EF47A7" w:rsidRDefault="00EF47A7" w:rsidP="00EF47A7">
      <w:pPr>
        <w:jc w:val="both"/>
        <w:rPr>
          <w:rFonts w:ascii="Arial" w:hAnsi="Arial" w:cs="Arial"/>
          <w:sz w:val="22"/>
          <w:szCs w:val="22"/>
        </w:rPr>
      </w:pPr>
      <w:r>
        <w:rPr>
          <w:rFonts w:ascii="Arial" w:hAnsi="Arial" w:cs="Arial"/>
          <w:sz w:val="22"/>
          <w:szCs w:val="22"/>
        </w:rPr>
        <w:t>Learning Outcomes:</w:t>
      </w:r>
    </w:p>
    <w:p w:rsidR="00EF47A7" w:rsidRPr="00EF47A7" w:rsidRDefault="00EF47A7" w:rsidP="00EF47A7">
      <w:pPr>
        <w:numPr>
          <w:ilvl w:val="0"/>
          <w:numId w:val="20"/>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EF47A7" w:rsidRPr="00EF47A7" w:rsidRDefault="00EF47A7" w:rsidP="00EF47A7">
      <w:pPr>
        <w:numPr>
          <w:ilvl w:val="0"/>
          <w:numId w:val="20"/>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p>
    <w:p w:rsidR="00EF47A7" w:rsidRDefault="00EF47A7"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w:t>
      </w:r>
      <w:r w:rsidR="00D22D9C" w:rsidRPr="00A406E5">
        <w:rPr>
          <w:rFonts w:ascii="Arial" w:hAnsi="Arial" w:cs="Arial"/>
          <w:sz w:val="22"/>
          <w:szCs w:val="22"/>
        </w:rPr>
        <w:lastRenderedPageBreak/>
        <w:t xml:space="preserve">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47A7" w:rsidRDefault="00EF47A7" w:rsidP="00C01A3F">
      <w:pPr>
        <w:jc w:val="both"/>
        <w:rPr>
          <w:rFonts w:ascii="Arial" w:hAnsi="Arial" w:cs="Arial"/>
          <w:i/>
          <w:sz w:val="22"/>
          <w:szCs w:val="22"/>
        </w:rPr>
      </w:pPr>
    </w:p>
    <w:p w:rsidR="00EF47A7" w:rsidRPr="00EF47A7" w:rsidRDefault="00EF47A7" w:rsidP="00EF47A7">
      <w:pPr>
        <w:jc w:val="both"/>
        <w:rPr>
          <w:rFonts w:ascii="Arial" w:hAnsi="Arial" w:cs="Arial"/>
          <w:sz w:val="22"/>
          <w:szCs w:val="22"/>
        </w:rPr>
      </w:pPr>
      <w:r>
        <w:rPr>
          <w:rFonts w:ascii="Arial" w:hAnsi="Arial" w:cs="Arial"/>
          <w:sz w:val="22"/>
          <w:szCs w:val="22"/>
        </w:rPr>
        <w:t>Learning Outcomes:</w:t>
      </w:r>
    </w:p>
    <w:p w:rsidR="00EF47A7" w:rsidRPr="00EF47A7" w:rsidRDefault="00EF47A7" w:rsidP="00EF47A7">
      <w:pPr>
        <w:numPr>
          <w:ilvl w:val="0"/>
          <w:numId w:val="20"/>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EF47A7" w:rsidRPr="00EF47A7" w:rsidRDefault="00EF47A7" w:rsidP="00EF47A7">
      <w:pPr>
        <w:numPr>
          <w:ilvl w:val="0"/>
          <w:numId w:val="20"/>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p>
    <w:p w:rsidR="00EF47A7" w:rsidRPr="00A406E5" w:rsidRDefault="00EF47A7"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26AD3" w:rsidRDefault="00426AD3" w:rsidP="00C01A3F">
      <w:pPr>
        <w:jc w:val="both"/>
        <w:rPr>
          <w:rFonts w:ascii="Arial" w:hAnsi="Arial" w:cs="Arial"/>
          <w:i/>
          <w:sz w:val="22"/>
          <w:szCs w:val="22"/>
        </w:rPr>
      </w:pPr>
    </w:p>
    <w:p w:rsidR="00426AD3" w:rsidRPr="00EF47A7" w:rsidRDefault="00426AD3" w:rsidP="00426AD3">
      <w:pPr>
        <w:jc w:val="both"/>
        <w:rPr>
          <w:rFonts w:ascii="Arial" w:hAnsi="Arial" w:cs="Arial"/>
          <w:sz w:val="22"/>
          <w:szCs w:val="22"/>
        </w:rPr>
      </w:pPr>
      <w:r>
        <w:rPr>
          <w:rFonts w:ascii="Arial" w:hAnsi="Arial" w:cs="Arial"/>
          <w:sz w:val="22"/>
          <w:szCs w:val="22"/>
        </w:rPr>
        <w:t>Learning Outcomes:</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lastRenderedPageBreak/>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26AD3" w:rsidRDefault="00426AD3" w:rsidP="00C01A3F">
      <w:pPr>
        <w:jc w:val="both"/>
        <w:rPr>
          <w:rFonts w:ascii="Arial" w:hAnsi="Arial" w:cs="Arial"/>
          <w:i/>
          <w:sz w:val="22"/>
          <w:szCs w:val="22"/>
        </w:rPr>
      </w:pPr>
    </w:p>
    <w:p w:rsidR="00426AD3" w:rsidRPr="00EF47A7" w:rsidRDefault="00426AD3" w:rsidP="00426AD3">
      <w:pPr>
        <w:jc w:val="both"/>
        <w:rPr>
          <w:rFonts w:ascii="Arial" w:hAnsi="Arial" w:cs="Arial"/>
          <w:sz w:val="22"/>
          <w:szCs w:val="22"/>
        </w:rPr>
      </w:pPr>
      <w:r>
        <w:rPr>
          <w:rFonts w:ascii="Arial" w:hAnsi="Arial" w:cs="Arial"/>
          <w:sz w:val="22"/>
          <w:szCs w:val="22"/>
        </w:rPr>
        <w:t>Learning Outcomes:</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426AD3" w:rsidRPr="00EF47A7" w:rsidRDefault="00426AD3" w:rsidP="00426AD3">
      <w:pPr>
        <w:jc w:val="both"/>
        <w:rPr>
          <w:rFonts w:ascii="Arial" w:hAnsi="Arial" w:cs="Arial"/>
          <w:sz w:val="22"/>
          <w:szCs w:val="22"/>
        </w:rPr>
      </w:pPr>
      <w:r>
        <w:rPr>
          <w:rFonts w:ascii="Arial" w:hAnsi="Arial" w:cs="Arial"/>
          <w:sz w:val="22"/>
          <w:szCs w:val="22"/>
        </w:rPr>
        <w:t>Learning Outcomes:</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Critically evaluate the extent to which the youth and community workplace and policy contexts can act as barriers to or motivators for supervision.</w:t>
      </w:r>
    </w:p>
    <w:p w:rsidR="00426AD3" w:rsidRPr="00EF47A7" w:rsidRDefault="00426AD3" w:rsidP="00426AD3">
      <w:pPr>
        <w:numPr>
          <w:ilvl w:val="0"/>
          <w:numId w:val="20"/>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26AD3" w:rsidRDefault="00426AD3" w:rsidP="00152E9D">
            <w:pPr>
              <w:jc w:val="center"/>
              <w:rPr>
                <w:rFonts w:ascii="Arial" w:hAnsi="Arial" w:cs="Arial"/>
                <w:sz w:val="32"/>
              </w:rPr>
            </w:pPr>
          </w:p>
          <w:p w:rsidR="00152E9D" w:rsidRPr="00426AD3" w:rsidRDefault="00426AD3" w:rsidP="00426AD3">
            <w:pPr>
              <w:jc w:val="center"/>
              <w:rPr>
                <w:rFonts w:ascii="Arial" w:hAnsi="Arial" w:cs="Arial"/>
                <w:sz w:val="32"/>
              </w:rPr>
            </w:pPr>
            <w:bookmarkStart w:id="0" w:name="_GoBack"/>
            <w:bookmarkEnd w:id="0"/>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Weak problem-</w:t>
            </w:r>
            <w:r>
              <w:rPr>
                <w:rFonts w:ascii="Arial" w:hAnsi="Arial" w:cs="Arial"/>
              </w:rPr>
              <w:lastRenderedPageBreak/>
              <w:t xml:space="preserve">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w:t>
            </w:r>
            <w:r w:rsidRPr="003F205C">
              <w:rPr>
                <w:rFonts w:ascii="Arial" w:hAnsi="Arial" w:cs="Arial"/>
              </w:rPr>
              <w:lastRenderedPageBreak/>
              <w:t>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 xml:space="preserve">appropriate </w:t>
            </w:r>
            <w:r w:rsidRPr="00E91CFC">
              <w:rPr>
                <w:rFonts w:ascii="Arial" w:hAnsi="Arial" w:cs="Arial"/>
              </w:rPr>
              <w:lastRenderedPageBreak/>
              <w:t>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26AD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26AD3">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D71862"/>
    <w:multiLevelType w:val="hybridMultilevel"/>
    <w:tmpl w:val="6AC466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1116B4"/>
    <w:multiLevelType w:val="hybridMultilevel"/>
    <w:tmpl w:val="6AC466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E43710"/>
    <w:multiLevelType w:val="hybridMultilevel"/>
    <w:tmpl w:val="3D94E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5A8089E"/>
    <w:multiLevelType w:val="hybridMultilevel"/>
    <w:tmpl w:val="AA52C04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14"/>
  </w:num>
  <w:num w:numId="19">
    <w:abstractNumId w:val="1"/>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6AD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7A7"/>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1258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uiPriority w:val="99"/>
    <w:semiHidden/>
    <w:unhideWhenUsed/>
    <w:rsid w:val="00EF47A7"/>
    <w:pPr>
      <w:overflowPunct w:val="0"/>
      <w:autoSpaceDE w:val="0"/>
      <w:autoSpaceDN w:val="0"/>
      <w:adjustRightInd w:val="0"/>
      <w:jc w:val="both"/>
      <w:textAlignment w:val="baseline"/>
    </w:pPr>
    <w:rPr>
      <w:rFonts w:ascii="Arial" w:hAnsi="Arial"/>
    </w:rPr>
  </w:style>
  <w:style w:type="character" w:customStyle="1" w:styleId="FootnoteTextChar">
    <w:name w:val="Footnote Text Char"/>
    <w:basedOn w:val="DefaultParagraphFont"/>
    <w:link w:val="FootnoteText"/>
    <w:uiPriority w:val="99"/>
    <w:semiHidden/>
    <w:rsid w:val="00EF47A7"/>
    <w:rPr>
      <w:rFonts w:ascii="Arial" w:hAnsi="Arial"/>
      <w:lang w:eastAsia="en-GB"/>
    </w:rPr>
  </w:style>
  <w:style w:type="character" w:styleId="FootnoteReference">
    <w:name w:val="footnote reference"/>
    <w:semiHidden/>
    <w:rsid w:val="00EF4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4058</Words>
  <Characters>23136</Characters>
  <Application>Microsoft Office Word</Application>
  <DocSecurity>4</DocSecurity>
  <Lines>192</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27140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Angharad Lewis</cp:lastModifiedBy>
  <cp:revision>2</cp:revision>
  <cp:lastPrinted>2014-10-10T07:42:00Z</cp:lastPrinted>
  <dcterms:created xsi:type="dcterms:W3CDTF">2019-03-04T22:47:00Z</dcterms:created>
  <dcterms:modified xsi:type="dcterms:W3CDTF">2019-03-04T22:47:00Z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