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5F1911" w14:textId="45D3D2FF" w:rsidR="00021CFE" w:rsidRDefault="00583D6E" w:rsidP="00867582">
      <w:pPr>
        <w:spacing w:line="360" w:lineRule="auto"/>
        <w:jc w:val="both"/>
      </w:pPr>
      <w:r>
        <w:rPr>
          <w:noProof/>
        </w:rPr>
        <w:drawing>
          <wp:inline distT="0" distB="0" distL="0" distR="0" wp14:anchorId="7BFF2AD0" wp14:editId="3895DAD4">
            <wp:extent cx="3694316" cy="1543050"/>
            <wp:effectExtent l="0" t="0" r="1905" b="0"/>
            <wp:docPr id="867135030" name="Picture 1"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723795" cy="1555363"/>
                    </a:xfrm>
                    <a:prstGeom prst="rect">
                      <a:avLst/>
                    </a:prstGeom>
                    <a:noFill/>
                    <a:ln>
                      <a:noFill/>
                    </a:ln>
                  </pic:spPr>
                </pic:pic>
              </a:graphicData>
            </a:graphic>
          </wp:inline>
        </w:drawing>
      </w:r>
    </w:p>
    <w:p w14:paraId="6679D416" w14:textId="70506B1D" w:rsidR="00583D6E" w:rsidRPr="00583D6E" w:rsidRDefault="00583D6E" w:rsidP="00867582">
      <w:pPr>
        <w:spacing w:line="360" w:lineRule="auto"/>
        <w:jc w:val="both"/>
        <w:rPr>
          <w:rFonts w:asciiTheme="minorBidi" w:hAnsiTheme="minorBidi"/>
          <w:sz w:val="48"/>
          <w:szCs w:val="48"/>
        </w:rPr>
      </w:pPr>
      <w:r w:rsidRPr="00583D6E">
        <w:rPr>
          <w:rFonts w:asciiTheme="minorBidi" w:hAnsiTheme="minorBidi"/>
          <w:b/>
          <w:bCs/>
          <w:sz w:val="48"/>
          <w:szCs w:val="48"/>
        </w:rPr>
        <w:t xml:space="preserve">Module Name: </w:t>
      </w:r>
      <w:r w:rsidRPr="00583D6E">
        <w:rPr>
          <w:rFonts w:asciiTheme="minorBidi" w:hAnsiTheme="minorBidi"/>
          <w:sz w:val="48"/>
          <w:szCs w:val="48"/>
        </w:rPr>
        <w:t>Professional Career Development</w:t>
      </w:r>
    </w:p>
    <w:p w14:paraId="10E8A7A0" w14:textId="77777777" w:rsidR="00583D6E" w:rsidRPr="00583D6E" w:rsidRDefault="00583D6E" w:rsidP="00867582">
      <w:pPr>
        <w:spacing w:line="360" w:lineRule="auto"/>
        <w:jc w:val="both"/>
        <w:rPr>
          <w:rFonts w:asciiTheme="minorBidi" w:hAnsiTheme="minorBidi"/>
          <w:b/>
          <w:bCs/>
          <w:sz w:val="48"/>
          <w:szCs w:val="48"/>
        </w:rPr>
      </w:pPr>
    </w:p>
    <w:p w14:paraId="0E346570" w14:textId="7152449A" w:rsidR="00583D6E" w:rsidRPr="00583D6E" w:rsidRDefault="00583D6E" w:rsidP="00867582">
      <w:pPr>
        <w:spacing w:line="360" w:lineRule="auto"/>
        <w:jc w:val="both"/>
        <w:rPr>
          <w:rFonts w:asciiTheme="minorBidi" w:hAnsiTheme="minorBidi"/>
          <w:sz w:val="48"/>
          <w:szCs w:val="48"/>
        </w:rPr>
      </w:pPr>
      <w:r w:rsidRPr="00583D6E">
        <w:rPr>
          <w:rFonts w:asciiTheme="minorBidi" w:hAnsiTheme="minorBidi"/>
          <w:b/>
          <w:bCs/>
          <w:sz w:val="48"/>
          <w:szCs w:val="48"/>
        </w:rPr>
        <w:t xml:space="preserve">Module Code: </w:t>
      </w:r>
      <w:r w:rsidRPr="00583D6E">
        <w:rPr>
          <w:rFonts w:asciiTheme="minorBidi" w:hAnsiTheme="minorBidi"/>
          <w:sz w:val="48"/>
          <w:szCs w:val="48"/>
        </w:rPr>
        <w:t>BMSW4012</w:t>
      </w:r>
    </w:p>
    <w:p w14:paraId="18DBEB4D" w14:textId="77777777" w:rsidR="00583D6E" w:rsidRPr="00583D6E" w:rsidRDefault="00583D6E" w:rsidP="00867582">
      <w:pPr>
        <w:spacing w:line="360" w:lineRule="auto"/>
        <w:jc w:val="both"/>
        <w:rPr>
          <w:rFonts w:asciiTheme="minorBidi" w:hAnsiTheme="minorBidi"/>
          <w:b/>
          <w:bCs/>
          <w:sz w:val="48"/>
          <w:szCs w:val="48"/>
        </w:rPr>
      </w:pPr>
    </w:p>
    <w:p w14:paraId="2A5A039B" w14:textId="79576BD8" w:rsidR="00583D6E" w:rsidRDefault="00583D6E" w:rsidP="00867582">
      <w:pPr>
        <w:spacing w:line="360" w:lineRule="auto"/>
        <w:jc w:val="both"/>
        <w:rPr>
          <w:rFonts w:asciiTheme="minorBidi" w:hAnsiTheme="minorBidi"/>
          <w:sz w:val="48"/>
          <w:szCs w:val="48"/>
        </w:rPr>
      </w:pPr>
      <w:r w:rsidRPr="00583D6E">
        <w:rPr>
          <w:rFonts w:asciiTheme="minorBidi" w:hAnsiTheme="minorBidi"/>
          <w:b/>
          <w:bCs/>
          <w:sz w:val="48"/>
          <w:szCs w:val="48"/>
        </w:rPr>
        <w:t>Student Name:</w:t>
      </w:r>
      <w:r w:rsidR="005B7C79">
        <w:rPr>
          <w:rFonts w:asciiTheme="minorBidi" w:hAnsiTheme="minorBidi"/>
          <w:b/>
          <w:bCs/>
          <w:sz w:val="48"/>
          <w:szCs w:val="48"/>
        </w:rPr>
        <w:t xml:space="preserve"> </w:t>
      </w:r>
      <w:r w:rsidR="005B7C79">
        <w:rPr>
          <w:rFonts w:asciiTheme="minorBidi" w:hAnsiTheme="minorBidi"/>
          <w:sz w:val="48"/>
          <w:szCs w:val="48"/>
        </w:rPr>
        <w:t>BAHAU</w:t>
      </w:r>
      <w:r w:rsidR="00E05633">
        <w:rPr>
          <w:rFonts w:asciiTheme="minorBidi" w:hAnsiTheme="minorBidi"/>
          <w:sz w:val="48"/>
          <w:szCs w:val="48"/>
        </w:rPr>
        <w:t>D</w:t>
      </w:r>
      <w:r w:rsidR="005B7C79">
        <w:rPr>
          <w:rFonts w:asciiTheme="minorBidi" w:hAnsiTheme="minorBidi"/>
          <w:sz w:val="48"/>
          <w:szCs w:val="48"/>
        </w:rPr>
        <w:t>DEEN ALAMIN</w:t>
      </w:r>
    </w:p>
    <w:p w14:paraId="5CC46F62" w14:textId="77777777" w:rsidR="00A304A2" w:rsidRPr="00A304A2" w:rsidRDefault="00A304A2" w:rsidP="00867582">
      <w:pPr>
        <w:spacing w:line="360" w:lineRule="auto"/>
        <w:jc w:val="both"/>
        <w:rPr>
          <w:rFonts w:asciiTheme="minorBidi" w:hAnsiTheme="minorBidi"/>
          <w:sz w:val="48"/>
          <w:szCs w:val="48"/>
        </w:rPr>
      </w:pPr>
    </w:p>
    <w:p w14:paraId="482FED95" w14:textId="345F9A96" w:rsidR="00583D6E" w:rsidRDefault="00583D6E" w:rsidP="00867582">
      <w:pPr>
        <w:spacing w:line="360" w:lineRule="auto"/>
        <w:jc w:val="both"/>
        <w:rPr>
          <w:rFonts w:asciiTheme="minorBidi" w:hAnsiTheme="minorBidi"/>
          <w:sz w:val="48"/>
          <w:szCs w:val="48"/>
        </w:rPr>
      </w:pPr>
      <w:r w:rsidRPr="00583D6E">
        <w:rPr>
          <w:rFonts w:asciiTheme="minorBidi" w:hAnsiTheme="minorBidi"/>
          <w:b/>
          <w:bCs/>
          <w:sz w:val="48"/>
          <w:szCs w:val="48"/>
        </w:rPr>
        <w:t>Student Number:</w:t>
      </w:r>
      <w:r w:rsidR="005B7C79">
        <w:rPr>
          <w:rFonts w:asciiTheme="minorBidi" w:hAnsiTheme="minorBidi"/>
          <w:sz w:val="48"/>
          <w:szCs w:val="48"/>
        </w:rPr>
        <w:t>253598</w:t>
      </w:r>
    </w:p>
    <w:p w14:paraId="399F75D5" w14:textId="77777777" w:rsidR="00A304A2" w:rsidRPr="00E05633" w:rsidRDefault="00A304A2" w:rsidP="00867582">
      <w:pPr>
        <w:spacing w:line="360" w:lineRule="auto"/>
        <w:jc w:val="both"/>
        <w:rPr>
          <w:rFonts w:asciiTheme="minorBidi" w:hAnsiTheme="minorBidi"/>
          <w:sz w:val="48"/>
          <w:szCs w:val="48"/>
        </w:rPr>
      </w:pPr>
    </w:p>
    <w:p w14:paraId="62082591" w14:textId="12578427" w:rsidR="00A304A2" w:rsidRPr="00A304A2" w:rsidRDefault="00583D6E" w:rsidP="00867582">
      <w:pPr>
        <w:spacing w:line="360" w:lineRule="auto"/>
        <w:jc w:val="both"/>
        <w:rPr>
          <w:rFonts w:asciiTheme="minorBidi" w:hAnsiTheme="minorBidi"/>
          <w:sz w:val="48"/>
          <w:szCs w:val="48"/>
        </w:rPr>
      </w:pPr>
      <w:r w:rsidRPr="00583D6E">
        <w:rPr>
          <w:rFonts w:asciiTheme="minorBidi" w:hAnsiTheme="minorBidi"/>
          <w:b/>
          <w:bCs/>
          <w:sz w:val="48"/>
          <w:szCs w:val="48"/>
        </w:rPr>
        <w:t>Lecturer:</w:t>
      </w:r>
      <w:r w:rsidR="00E05633">
        <w:rPr>
          <w:rFonts w:asciiTheme="minorBidi" w:hAnsiTheme="minorBidi"/>
          <w:b/>
          <w:bCs/>
          <w:sz w:val="48"/>
          <w:szCs w:val="48"/>
        </w:rPr>
        <w:t xml:space="preserve"> </w:t>
      </w:r>
      <w:r w:rsidR="00E05633" w:rsidRPr="00E05633">
        <w:rPr>
          <w:rFonts w:asciiTheme="minorBidi" w:hAnsiTheme="minorBidi"/>
          <w:sz w:val="48"/>
          <w:szCs w:val="48"/>
        </w:rPr>
        <w:t>Jonathan Wyatt</w:t>
      </w:r>
    </w:p>
    <w:p w14:paraId="24373E6A" w14:textId="30F69843" w:rsidR="00E05633" w:rsidRPr="00A304A2" w:rsidRDefault="00583D6E" w:rsidP="00867582">
      <w:pPr>
        <w:spacing w:line="360" w:lineRule="auto"/>
        <w:jc w:val="both"/>
        <w:rPr>
          <w:rFonts w:asciiTheme="minorBidi" w:hAnsiTheme="minorBidi"/>
          <w:sz w:val="48"/>
          <w:szCs w:val="48"/>
        </w:rPr>
      </w:pPr>
      <w:r w:rsidRPr="00583D6E">
        <w:rPr>
          <w:rFonts w:asciiTheme="minorBidi" w:hAnsiTheme="minorBidi"/>
          <w:b/>
          <w:bCs/>
          <w:sz w:val="48"/>
          <w:szCs w:val="48"/>
        </w:rPr>
        <w:t xml:space="preserve">Deadline: </w:t>
      </w:r>
      <w:r w:rsidRPr="00583D6E">
        <w:rPr>
          <w:rFonts w:asciiTheme="minorBidi" w:hAnsiTheme="minorBidi"/>
          <w:sz w:val="48"/>
          <w:szCs w:val="48"/>
        </w:rPr>
        <w:t>Friday12</w:t>
      </w:r>
      <w:r w:rsidRPr="00583D6E">
        <w:rPr>
          <w:rFonts w:asciiTheme="minorBidi" w:hAnsiTheme="minorBidi"/>
          <w:sz w:val="48"/>
          <w:szCs w:val="48"/>
          <w:vertAlign w:val="superscript"/>
        </w:rPr>
        <w:t>th</w:t>
      </w:r>
      <w:r w:rsidRPr="00583D6E">
        <w:rPr>
          <w:rFonts w:asciiTheme="minorBidi" w:hAnsiTheme="minorBidi"/>
          <w:sz w:val="48"/>
          <w:szCs w:val="48"/>
        </w:rPr>
        <w:t xml:space="preserve"> June 2026 </w:t>
      </w:r>
      <w:r w:rsidR="00CF2BF3">
        <w:rPr>
          <w:rFonts w:asciiTheme="minorBidi" w:hAnsiTheme="minorBidi"/>
          <w:sz w:val="48"/>
          <w:szCs w:val="48"/>
        </w:rPr>
        <w:t>23:59 PM</w:t>
      </w:r>
    </w:p>
    <w:p w14:paraId="2F9D9AE7" w14:textId="77777777" w:rsidR="00A304A2" w:rsidRDefault="00A304A2" w:rsidP="00867582">
      <w:pPr>
        <w:spacing w:line="360" w:lineRule="auto"/>
        <w:jc w:val="both"/>
        <w:rPr>
          <w:rFonts w:ascii="Arial" w:hAnsi="Arial" w:cs="Arial"/>
          <w:b/>
          <w:bCs/>
        </w:rPr>
      </w:pPr>
    </w:p>
    <w:p w14:paraId="59C537E0" w14:textId="42757887" w:rsidR="00583D6E" w:rsidRPr="00640C25" w:rsidRDefault="00583D6E" w:rsidP="00867582">
      <w:pPr>
        <w:spacing w:line="360" w:lineRule="auto"/>
        <w:jc w:val="both"/>
        <w:rPr>
          <w:rFonts w:ascii="Arial" w:hAnsi="Arial" w:cs="Arial"/>
          <w:b/>
          <w:bCs/>
        </w:rPr>
      </w:pPr>
      <w:r w:rsidRPr="009F24C9">
        <w:rPr>
          <w:rFonts w:ascii="Arial" w:hAnsi="Arial" w:cs="Arial"/>
          <w:b/>
          <w:bCs/>
        </w:rPr>
        <w:lastRenderedPageBreak/>
        <w:t>AI Acknowledgement</w:t>
      </w:r>
    </w:p>
    <w:p w14:paraId="7DFD7499" w14:textId="591F8B45" w:rsidR="00583D6E" w:rsidRPr="009F24C9" w:rsidRDefault="00583D6E" w:rsidP="00867582">
      <w:pPr>
        <w:spacing w:line="360" w:lineRule="auto"/>
        <w:jc w:val="both"/>
        <w:rPr>
          <w:rFonts w:ascii="Arial" w:hAnsi="Arial" w:cs="Arial"/>
        </w:rPr>
      </w:pPr>
      <w:r w:rsidRPr="009F24C9">
        <w:rPr>
          <w:rFonts w:ascii="Arial" w:hAnsi="Arial" w:cs="Arial"/>
        </w:rPr>
        <w:t xml:space="preserve">I acknowledge the use of </w:t>
      </w:r>
      <w:r w:rsidR="00266F96">
        <w:rPr>
          <w:rFonts w:ascii="Arial" w:hAnsi="Arial" w:cs="Arial"/>
          <w:b/>
          <w:bCs/>
        </w:rPr>
        <w:t>Co-pilot</w:t>
      </w:r>
      <w:r w:rsidRPr="009F24C9">
        <w:rPr>
          <w:rFonts w:ascii="Arial" w:hAnsi="Arial" w:cs="Arial"/>
        </w:rPr>
        <w:t xml:space="preserve"> on </w:t>
      </w:r>
      <w:r w:rsidR="00266F96">
        <w:rPr>
          <w:rFonts w:ascii="Arial" w:hAnsi="Arial" w:cs="Arial"/>
          <w:b/>
          <w:bCs/>
        </w:rPr>
        <w:t>8</w:t>
      </w:r>
      <w:r w:rsidR="00266F96" w:rsidRPr="00266F96">
        <w:rPr>
          <w:rFonts w:ascii="Arial" w:hAnsi="Arial" w:cs="Arial"/>
          <w:b/>
          <w:bCs/>
          <w:vertAlign w:val="superscript"/>
        </w:rPr>
        <w:t>th</w:t>
      </w:r>
      <w:r w:rsidR="00266F96">
        <w:rPr>
          <w:rFonts w:ascii="Arial" w:hAnsi="Arial" w:cs="Arial"/>
          <w:b/>
          <w:bCs/>
        </w:rPr>
        <w:t xml:space="preserve"> May 2026</w:t>
      </w:r>
      <w:r w:rsidRPr="009F24C9">
        <w:rPr>
          <w:rFonts w:ascii="Arial" w:hAnsi="Arial" w:cs="Arial"/>
        </w:rPr>
        <w:t xml:space="preserve"> to support</w:t>
      </w:r>
      <w:r w:rsidR="00266F96">
        <w:rPr>
          <w:rFonts w:ascii="Arial" w:hAnsi="Arial" w:cs="Arial"/>
        </w:rPr>
        <w:t xml:space="preserve"> planning and structuring my reflective essay. </w:t>
      </w:r>
    </w:p>
    <w:p w14:paraId="6118D437" w14:textId="5084D789" w:rsidR="00583D6E" w:rsidRPr="00CF2BF3" w:rsidRDefault="00583D6E" w:rsidP="00867582">
      <w:pPr>
        <w:spacing w:line="360" w:lineRule="auto"/>
        <w:jc w:val="both"/>
        <w:rPr>
          <w:rFonts w:ascii="Arial" w:hAnsi="Arial" w:cs="Arial"/>
          <w:b/>
          <w:bCs/>
        </w:rPr>
      </w:pPr>
      <w:r w:rsidRPr="009F24C9">
        <w:rPr>
          <w:rFonts w:ascii="Arial" w:hAnsi="Arial" w:cs="Arial"/>
          <w:b/>
          <w:bCs/>
        </w:rPr>
        <w:t>Prompt(s) used (if applicable):</w:t>
      </w:r>
    </w:p>
    <w:p w14:paraId="1092196D" w14:textId="77777777" w:rsidR="00583D6E" w:rsidRPr="009F24C9" w:rsidRDefault="00583D6E" w:rsidP="00867582">
      <w:pPr>
        <w:spacing w:line="360" w:lineRule="auto"/>
        <w:jc w:val="both"/>
        <w:rPr>
          <w:rFonts w:ascii="Arial" w:hAnsi="Arial" w:cs="Arial"/>
        </w:rPr>
        <w:sectPr w:rsidR="00583D6E" w:rsidRPr="009F24C9" w:rsidSect="00583D6E">
          <w:pgSz w:w="11906" w:h="16838"/>
          <w:pgMar w:top="1440" w:right="1440" w:bottom="1440" w:left="1440" w:header="708" w:footer="708" w:gutter="0"/>
          <w:cols w:space="708"/>
          <w:docGrid w:linePitch="360"/>
        </w:sectPr>
      </w:pPr>
      <w:r w:rsidRPr="009F24C9">
        <w:rPr>
          <w:rFonts w:ascii="Arial" w:hAnsi="Arial" w:cs="Arial"/>
        </w:rPr>
        <w:t>I confirm that I have not presented any AI-generated text as my own work. I confirm that I have retained copies of drafts, notes, and resources used before and after the use of AI tools.</w:t>
      </w:r>
    </w:p>
    <w:p w14:paraId="0529FEEB" w14:textId="5ABE1373" w:rsidR="00583D6E" w:rsidRDefault="00583D6E" w:rsidP="00867582">
      <w:pPr>
        <w:spacing w:line="360" w:lineRule="auto"/>
        <w:jc w:val="both"/>
        <w:rPr>
          <w:rFonts w:ascii="Arial" w:hAnsi="Arial" w:cs="Arial"/>
          <w:b/>
          <w:bCs/>
        </w:rPr>
      </w:pPr>
      <w:r w:rsidRPr="00583D6E">
        <w:rPr>
          <w:rFonts w:ascii="Arial" w:hAnsi="Arial" w:cs="Arial"/>
          <w:b/>
          <w:bCs/>
        </w:rPr>
        <w:lastRenderedPageBreak/>
        <w:t>Introduction</w:t>
      </w:r>
    </w:p>
    <w:p w14:paraId="7B214D8E" w14:textId="4670CD5C" w:rsidR="00770A9F" w:rsidRPr="00770A9F" w:rsidRDefault="008C3F3E" w:rsidP="00867582">
      <w:pPr>
        <w:spacing w:line="360" w:lineRule="auto"/>
        <w:jc w:val="both"/>
        <w:rPr>
          <w:rFonts w:ascii="Arial" w:hAnsi="Arial" w:cs="Arial"/>
        </w:rPr>
      </w:pPr>
      <w:r>
        <w:rPr>
          <w:rFonts w:ascii="Arial" w:hAnsi="Arial" w:cs="Arial"/>
        </w:rPr>
        <w:t>T</w:t>
      </w:r>
      <w:r w:rsidRPr="008C3F3E">
        <w:rPr>
          <w:rFonts w:ascii="Arial" w:hAnsi="Arial" w:cs="Arial"/>
        </w:rPr>
        <w:t>his reflective essay examines my career journey from</w:t>
      </w:r>
      <w:r>
        <w:rPr>
          <w:rFonts w:ascii="Arial" w:hAnsi="Arial" w:cs="Arial"/>
        </w:rPr>
        <w:t xml:space="preserve"> my home country,</w:t>
      </w:r>
      <w:r w:rsidRPr="008C3F3E">
        <w:rPr>
          <w:rFonts w:ascii="Arial" w:hAnsi="Arial" w:cs="Arial"/>
        </w:rPr>
        <w:t xml:space="preserve"> Nigeria</w:t>
      </w:r>
      <w:r>
        <w:rPr>
          <w:rFonts w:ascii="Arial" w:hAnsi="Arial" w:cs="Arial"/>
        </w:rPr>
        <w:t>,</w:t>
      </w:r>
      <w:r w:rsidRPr="008C3F3E">
        <w:rPr>
          <w:rFonts w:ascii="Arial" w:hAnsi="Arial" w:cs="Arial"/>
        </w:rPr>
        <w:t xml:space="preserve"> to the United Kingdom, focusing on the key experiences, transitions, and personal development that have shaped my professional identity. Reflection is an essential part of career development because it enables individuals to critically analyse their experiences and identify areas for growth (Cottrell, 2019). To structure this reflection, I will use </w:t>
      </w:r>
      <w:r w:rsidRPr="008A03B7">
        <w:rPr>
          <w:rFonts w:ascii="Arial" w:hAnsi="Arial" w:cs="Arial"/>
        </w:rPr>
        <w:t>Gibbs’ Reflective Cycle</w:t>
      </w:r>
      <w:r w:rsidRPr="008C3F3E">
        <w:rPr>
          <w:rFonts w:ascii="Arial" w:hAnsi="Arial" w:cs="Arial"/>
        </w:rPr>
        <w:t xml:space="preserve"> (Gibbs, 1988), which provides a systematic approach through description, feelings, evaluation, analysis, conclusion, and action planning. In addition, I will apply three career development models from this module: </w:t>
      </w:r>
      <w:r w:rsidRPr="008A03B7">
        <w:rPr>
          <w:rFonts w:ascii="Arial" w:hAnsi="Arial" w:cs="Arial"/>
        </w:rPr>
        <w:t>SWOT Analysis, Myers</w:t>
      </w:r>
      <w:r w:rsidRPr="008A03B7">
        <w:rPr>
          <w:rFonts w:ascii="Arial" w:hAnsi="Arial" w:cs="Arial"/>
        </w:rPr>
        <w:noBreakHyphen/>
        <w:t>Briggs Personality Type Indicator, and Holland’s Career Theory</w:t>
      </w:r>
      <w:r w:rsidRPr="008C3F3E">
        <w:rPr>
          <w:rFonts w:ascii="Arial" w:hAnsi="Arial" w:cs="Arial"/>
        </w:rPr>
        <w:t>. These models are widely used to understand strengths, personality preferences, and career fit (Clarke, 2021; Jackson, 2022). By combining reflective practice with contemporary career theories, this essay aims to deepen my understanding of my professional journey and outline the steps required for my future development in the UK labour market.</w:t>
      </w:r>
    </w:p>
    <w:p w14:paraId="02FD2C6C" w14:textId="1002C2A3" w:rsidR="00583D6E" w:rsidRPr="00551B8B" w:rsidRDefault="000E4838" w:rsidP="00867582">
      <w:pPr>
        <w:spacing w:line="360" w:lineRule="auto"/>
        <w:jc w:val="both"/>
        <w:rPr>
          <w:rFonts w:ascii="Arial" w:hAnsi="Arial" w:cs="Arial"/>
          <w:b/>
          <w:bCs/>
        </w:rPr>
      </w:pPr>
      <w:r>
        <w:rPr>
          <w:rFonts w:ascii="Arial" w:hAnsi="Arial" w:cs="Arial"/>
          <w:b/>
          <w:bCs/>
        </w:rPr>
        <w:t>1</w:t>
      </w:r>
      <w:r w:rsidR="00583D6E" w:rsidRPr="00583D6E">
        <w:rPr>
          <w:rFonts w:ascii="Arial" w:hAnsi="Arial" w:cs="Arial"/>
          <w:b/>
          <w:bCs/>
        </w:rPr>
        <w:t>. Description</w:t>
      </w:r>
    </w:p>
    <w:p w14:paraId="762DB9C9" w14:textId="607F0BDC" w:rsidR="0055099F" w:rsidRPr="0055099F" w:rsidRDefault="0055099F" w:rsidP="00867582">
      <w:pPr>
        <w:spacing w:line="360" w:lineRule="auto"/>
        <w:jc w:val="both"/>
        <w:rPr>
          <w:rFonts w:ascii="Arial" w:hAnsi="Arial" w:cs="Arial"/>
        </w:rPr>
      </w:pPr>
      <w:r w:rsidRPr="0055099F">
        <w:rPr>
          <w:rFonts w:ascii="Arial" w:hAnsi="Arial" w:cs="Arial"/>
        </w:rPr>
        <w:t xml:space="preserve">My career journey began in </w:t>
      </w:r>
      <w:r>
        <w:rPr>
          <w:rFonts w:ascii="Arial" w:hAnsi="Arial" w:cs="Arial"/>
        </w:rPr>
        <w:t xml:space="preserve">the </w:t>
      </w:r>
      <w:r w:rsidRPr="0055099F">
        <w:rPr>
          <w:rFonts w:ascii="Arial" w:hAnsi="Arial" w:cs="Arial"/>
        </w:rPr>
        <w:t>northern</w:t>
      </w:r>
      <w:r>
        <w:rPr>
          <w:rFonts w:ascii="Arial" w:hAnsi="Arial" w:cs="Arial"/>
        </w:rPr>
        <w:t xml:space="preserve"> part </w:t>
      </w:r>
      <w:proofErr w:type="gramStart"/>
      <w:r>
        <w:rPr>
          <w:rFonts w:ascii="Arial" w:hAnsi="Arial" w:cs="Arial"/>
        </w:rPr>
        <w:t xml:space="preserve">of </w:t>
      </w:r>
      <w:r w:rsidRPr="0055099F">
        <w:rPr>
          <w:rFonts w:ascii="Arial" w:hAnsi="Arial" w:cs="Arial"/>
        </w:rPr>
        <w:t xml:space="preserve"> Nigeria</w:t>
      </w:r>
      <w:proofErr w:type="gramEnd"/>
      <w:r>
        <w:rPr>
          <w:rFonts w:ascii="Arial" w:hAnsi="Arial" w:cs="Arial"/>
        </w:rPr>
        <w:t xml:space="preserve">, which </w:t>
      </w:r>
      <w:proofErr w:type="gramStart"/>
      <w:r>
        <w:rPr>
          <w:rFonts w:ascii="Arial" w:hAnsi="Arial" w:cs="Arial"/>
        </w:rPr>
        <w:t>is  Kano</w:t>
      </w:r>
      <w:proofErr w:type="gramEnd"/>
      <w:r>
        <w:rPr>
          <w:rFonts w:ascii="Arial" w:hAnsi="Arial" w:cs="Arial"/>
        </w:rPr>
        <w:t xml:space="preserve"> state</w:t>
      </w:r>
      <w:r w:rsidRPr="0055099F">
        <w:rPr>
          <w:rFonts w:ascii="Arial" w:hAnsi="Arial" w:cs="Arial"/>
        </w:rPr>
        <w:t>, where I completed my early education and later studied Civil Engineering at university. Although engineering was my academic field, I developed a strong interest in the travel and tourism industry during my student years. I worked with several travel agencies, gaining practical experience in customer service, ticketing</w:t>
      </w:r>
      <w:r>
        <w:rPr>
          <w:rFonts w:ascii="Arial" w:hAnsi="Arial" w:cs="Arial"/>
        </w:rPr>
        <w:t xml:space="preserve"> and reservations</w:t>
      </w:r>
      <w:r w:rsidRPr="0055099F">
        <w:rPr>
          <w:rFonts w:ascii="Arial" w:hAnsi="Arial" w:cs="Arial"/>
        </w:rPr>
        <w:t>, data entry, and communication with clients from diverse backgrounds. According to Jackson (2022), early work experiences play a crucial role in developing employability skills, and this was true in my case. Over time, these experiences helped me build confidence and a sense of direction.</w:t>
      </w:r>
    </w:p>
    <w:p w14:paraId="533D460F" w14:textId="77777777" w:rsidR="0055099F" w:rsidRPr="0055099F" w:rsidRDefault="0055099F" w:rsidP="00867582">
      <w:pPr>
        <w:spacing w:line="360" w:lineRule="auto"/>
        <w:jc w:val="both"/>
        <w:rPr>
          <w:rFonts w:ascii="Arial" w:hAnsi="Arial" w:cs="Arial"/>
        </w:rPr>
      </w:pPr>
      <w:r w:rsidRPr="0055099F">
        <w:rPr>
          <w:rFonts w:ascii="Arial" w:hAnsi="Arial" w:cs="Arial"/>
        </w:rPr>
        <w:t xml:space="preserve">After graduating, I continued working in the travel sector because I felt more connected to the industry than to engineering. This eventually led me to establish my own business, </w:t>
      </w:r>
      <w:r w:rsidRPr="008A03B7">
        <w:rPr>
          <w:rFonts w:ascii="Arial" w:hAnsi="Arial" w:cs="Arial"/>
        </w:rPr>
        <w:t>BMA Travels and Tours Ltd</w:t>
      </w:r>
      <w:r w:rsidRPr="0055099F">
        <w:rPr>
          <w:rFonts w:ascii="Arial" w:hAnsi="Arial" w:cs="Arial"/>
        </w:rPr>
        <w:t>, which became a major turning point in my career. Running my own agency allowed me to develop entrepreneurial skills and manage clients independently, aligning with Clarke’s (2021) argument that career satisfaction increases when individuals work in roles that match their strengths and values.</w:t>
      </w:r>
    </w:p>
    <w:p w14:paraId="70B598F8" w14:textId="77777777" w:rsidR="0055099F" w:rsidRPr="0055099F" w:rsidRDefault="0055099F" w:rsidP="00867582">
      <w:pPr>
        <w:spacing w:line="360" w:lineRule="auto"/>
        <w:jc w:val="both"/>
        <w:rPr>
          <w:rFonts w:ascii="Arial" w:hAnsi="Arial" w:cs="Arial"/>
        </w:rPr>
      </w:pPr>
      <w:r w:rsidRPr="0055099F">
        <w:rPr>
          <w:rFonts w:ascii="Arial" w:hAnsi="Arial" w:cs="Arial"/>
        </w:rPr>
        <w:lastRenderedPageBreak/>
        <w:t>Alongside my business activities, I also worked as a Civil Engineer in the maintenance department at Nigerian Federal Airports, which exposed me to technical responsibilities and interactions with professionals from different regions. My career took a significant shift when I moved to the United Kingdom to join my family. This transition brought new challenges, including adapting to a different environment, understanding a new labour market, and facing academic expectations. OECD (2021) highlights that migrants often experience difficulties when transferring skills across countries, which reflects my experience and forms the basis of this reflection.</w:t>
      </w:r>
    </w:p>
    <w:p w14:paraId="61EB5E26" w14:textId="5BB6B2B8" w:rsidR="00583D6E" w:rsidRPr="00551B8B" w:rsidRDefault="00583D6E" w:rsidP="00867582">
      <w:pPr>
        <w:spacing w:line="360" w:lineRule="auto"/>
        <w:jc w:val="both"/>
        <w:rPr>
          <w:rFonts w:ascii="Arial" w:hAnsi="Arial" w:cs="Arial"/>
          <w:b/>
          <w:bCs/>
        </w:rPr>
      </w:pPr>
      <w:r w:rsidRPr="00583D6E">
        <w:rPr>
          <w:rFonts w:ascii="Arial" w:hAnsi="Arial" w:cs="Arial"/>
          <w:b/>
          <w:bCs/>
        </w:rPr>
        <w:t>2. Feelings</w:t>
      </w:r>
    </w:p>
    <w:p w14:paraId="49F7CFE8" w14:textId="77777777" w:rsidR="00F00940" w:rsidRPr="00F00940" w:rsidRDefault="00F00940" w:rsidP="00867582">
      <w:pPr>
        <w:spacing w:line="360" w:lineRule="auto"/>
        <w:jc w:val="both"/>
        <w:rPr>
          <w:rFonts w:ascii="Arial" w:hAnsi="Arial" w:cs="Arial"/>
        </w:rPr>
      </w:pPr>
      <w:r w:rsidRPr="00F00940">
        <w:rPr>
          <w:rFonts w:ascii="Arial" w:hAnsi="Arial" w:cs="Arial"/>
        </w:rPr>
        <w:t>Throughout my career journey, my feelings changed as I moved through different roles and environments. When I worked with travel agencies in Nigeria, I felt motivated, confident, and excited because I enjoyed interacting with customers and learning new skills. Starting my own business made me feel proud and responsible, as it showed me that I could manage clients independently. However, when I moved to the United Kingdom, my emotions shifted. I felt anxious and uncertain because I was leaving behind a familiar environment and entering a new system where I did not fully understand the labour market or academic expectations. Joining the university brought mixed emotions: hope, because it offered a fresh start, but also pressure and self</w:t>
      </w:r>
      <w:r w:rsidRPr="00F00940">
        <w:rPr>
          <w:rFonts w:ascii="Arial" w:hAnsi="Arial" w:cs="Arial"/>
        </w:rPr>
        <w:noBreakHyphen/>
        <w:t>doubt as I struggled with digital learning and academic writing. Despite these challenges, I remained determined to adapt and rebuild my confidence.</w:t>
      </w:r>
    </w:p>
    <w:p w14:paraId="69FF3623" w14:textId="2EFC0B90" w:rsidR="00583D6E" w:rsidRPr="00551B8B" w:rsidRDefault="000E4838" w:rsidP="00867582">
      <w:pPr>
        <w:spacing w:line="360" w:lineRule="auto"/>
        <w:jc w:val="both"/>
        <w:rPr>
          <w:rFonts w:ascii="Arial" w:hAnsi="Arial" w:cs="Arial"/>
          <w:b/>
          <w:bCs/>
        </w:rPr>
      </w:pPr>
      <w:r>
        <w:rPr>
          <w:rFonts w:ascii="Arial" w:hAnsi="Arial" w:cs="Arial"/>
          <w:b/>
          <w:bCs/>
        </w:rPr>
        <w:t>3</w:t>
      </w:r>
      <w:r w:rsidR="00583D6E" w:rsidRPr="00583D6E">
        <w:rPr>
          <w:rFonts w:ascii="Arial" w:hAnsi="Arial" w:cs="Arial"/>
          <w:b/>
          <w:bCs/>
        </w:rPr>
        <w:t xml:space="preserve">. Evaluation </w:t>
      </w:r>
    </w:p>
    <w:p w14:paraId="2E9D51EF" w14:textId="291A77AA" w:rsidR="000955C5" w:rsidRPr="000955C5" w:rsidRDefault="000955C5" w:rsidP="00867582">
      <w:pPr>
        <w:spacing w:line="360" w:lineRule="auto"/>
        <w:jc w:val="both"/>
        <w:rPr>
          <w:rFonts w:ascii="Arial" w:hAnsi="Arial" w:cs="Arial"/>
        </w:rPr>
      </w:pPr>
      <w:r w:rsidRPr="000955C5">
        <w:rPr>
          <w:rFonts w:ascii="Arial" w:hAnsi="Arial" w:cs="Arial"/>
        </w:rPr>
        <w:t>Evaluating my career journey reveals a combination of positive achievements and significant challenges that have shaped my development. One of the most positive aspects was the practical experience I gained while working with different travel agencies in Nigeria. These roles helped me build strong communication and customer</w:t>
      </w:r>
      <w:r w:rsidRPr="000955C5">
        <w:rPr>
          <w:rFonts w:ascii="Arial" w:hAnsi="Arial" w:cs="Arial"/>
        </w:rPr>
        <w:noBreakHyphen/>
        <w:t>service skills, which remain essential in today’s service</w:t>
      </w:r>
      <w:r w:rsidRPr="000955C5">
        <w:rPr>
          <w:rFonts w:ascii="Arial" w:hAnsi="Arial" w:cs="Arial"/>
        </w:rPr>
        <w:noBreakHyphen/>
        <w:t xml:space="preserve">based industries. Establishing </w:t>
      </w:r>
      <w:r w:rsidRPr="00F00940">
        <w:rPr>
          <w:rFonts w:ascii="Arial" w:hAnsi="Arial" w:cs="Arial"/>
        </w:rPr>
        <w:t>BMA Travels and Tours Ltd</w:t>
      </w:r>
      <w:r w:rsidRPr="000955C5">
        <w:rPr>
          <w:rFonts w:ascii="Arial" w:hAnsi="Arial" w:cs="Arial"/>
        </w:rPr>
        <w:t xml:space="preserve"> was another major success, as it demonstrated my ability to apply my skills independently, manage clients, and take responsibility for business decisions.</w:t>
      </w:r>
    </w:p>
    <w:p w14:paraId="645D115E" w14:textId="77777777" w:rsidR="000955C5" w:rsidRPr="000955C5" w:rsidRDefault="000955C5" w:rsidP="00867582">
      <w:pPr>
        <w:spacing w:line="360" w:lineRule="auto"/>
        <w:jc w:val="both"/>
        <w:rPr>
          <w:rFonts w:ascii="Arial" w:hAnsi="Arial" w:cs="Arial"/>
        </w:rPr>
      </w:pPr>
      <w:r w:rsidRPr="000955C5">
        <w:rPr>
          <w:rFonts w:ascii="Arial" w:hAnsi="Arial" w:cs="Arial"/>
        </w:rPr>
        <w:t xml:space="preserve">However, there were also challenges. Balancing my Civil Engineering studies with my work in the travel industry was demanding, and at times I struggled to manage both responsibilities effectively. Clarke (2021) notes that competing commitments can </w:t>
      </w:r>
      <w:r w:rsidRPr="000955C5">
        <w:rPr>
          <w:rFonts w:ascii="Arial" w:hAnsi="Arial" w:cs="Arial"/>
        </w:rPr>
        <w:lastRenderedPageBreak/>
        <w:t>create pressure and affect performance, especially for individuals who work alongside their studies. Another challenge emerged when I moved to the United Kingdom. Despite having strong experience in Nigeria, I found it difficult to transfer my skills into the UK job market. OECD (2021) highlights that migrants often face barriers such as unfamiliar systems, limited networks, and differences in qualification recognition, which reflects my experience.</w:t>
      </w:r>
    </w:p>
    <w:p w14:paraId="6170314B" w14:textId="77777777" w:rsidR="000955C5" w:rsidRPr="000955C5" w:rsidRDefault="000955C5" w:rsidP="00867582">
      <w:pPr>
        <w:spacing w:line="360" w:lineRule="auto"/>
        <w:jc w:val="both"/>
        <w:rPr>
          <w:rFonts w:ascii="Arial" w:hAnsi="Arial" w:cs="Arial"/>
        </w:rPr>
      </w:pPr>
      <w:r w:rsidRPr="000955C5">
        <w:rPr>
          <w:rFonts w:ascii="Arial" w:hAnsi="Arial" w:cs="Arial"/>
        </w:rPr>
        <w:t>In the academic environment, I also faced challenges with digital learning and academic writing. CIPD (2023) reports that digital competence is now essential for both academic and professional success, and this highlighted a gap in my development. However, participating in class activities, reflective tasks, and group discussions helped me gradually build confidence. These experiences allowed me to identify strengths—such as communication, adaptability, and resilience—as well as weaknesses, including digital literacy and academic writing skills.</w:t>
      </w:r>
    </w:p>
    <w:p w14:paraId="089D7411" w14:textId="58F03A82" w:rsidR="005F56E6" w:rsidRPr="00583D6E" w:rsidRDefault="000955C5" w:rsidP="00867582">
      <w:pPr>
        <w:spacing w:line="360" w:lineRule="auto"/>
        <w:jc w:val="both"/>
        <w:rPr>
          <w:rFonts w:ascii="Arial" w:hAnsi="Arial" w:cs="Arial"/>
        </w:rPr>
      </w:pPr>
      <w:r w:rsidRPr="00A304A2">
        <w:rPr>
          <w:rFonts w:ascii="Arial" w:hAnsi="Arial" w:cs="Arial"/>
        </w:rPr>
        <w:t>From a brief SWOT perspective</w:t>
      </w:r>
      <w:r w:rsidRPr="000955C5">
        <w:rPr>
          <w:rFonts w:ascii="Arial" w:hAnsi="Arial" w:cs="Arial"/>
        </w:rPr>
        <w:t>, a key strength in my development has been my ability to communicate effectively and adapt to new environments. However, a notable weakness has been my limited digital skills when I first arrived in the UK. These early insights will be explored in more depth in the next section, where I apply the full SWOT analysis alongside Myers</w:t>
      </w:r>
      <w:r w:rsidRPr="000955C5">
        <w:rPr>
          <w:rFonts w:ascii="Arial" w:hAnsi="Arial" w:cs="Arial"/>
        </w:rPr>
        <w:noBreakHyphen/>
        <w:t>Briggs and Holland’s Career Theory.</w:t>
      </w:r>
    </w:p>
    <w:p w14:paraId="458DB068" w14:textId="031AC6B3" w:rsidR="00583D6E" w:rsidRPr="009321F1" w:rsidRDefault="000E4838" w:rsidP="00867582">
      <w:pPr>
        <w:spacing w:line="360" w:lineRule="auto"/>
        <w:jc w:val="both"/>
        <w:rPr>
          <w:rFonts w:ascii="Arial" w:hAnsi="Arial" w:cs="Arial"/>
          <w:b/>
          <w:bCs/>
        </w:rPr>
      </w:pPr>
      <w:r>
        <w:rPr>
          <w:rFonts w:ascii="Arial" w:hAnsi="Arial" w:cs="Arial"/>
          <w:b/>
          <w:bCs/>
        </w:rPr>
        <w:t>4</w:t>
      </w:r>
      <w:r w:rsidR="00583D6E" w:rsidRPr="00583D6E">
        <w:rPr>
          <w:rFonts w:ascii="Arial" w:hAnsi="Arial" w:cs="Arial"/>
          <w:b/>
          <w:bCs/>
        </w:rPr>
        <w:t>. Analysis</w:t>
      </w:r>
    </w:p>
    <w:p w14:paraId="3F4A221D" w14:textId="77777777" w:rsidR="000955C5" w:rsidRPr="000955C5" w:rsidRDefault="000955C5" w:rsidP="00867582">
      <w:pPr>
        <w:spacing w:line="360" w:lineRule="auto"/>
        <w:jc w:val="both"/>
        <w:rPr>
          <w:rFonts w:ascii="Arial" w:hAnsi="Arial" w:cs="Arial"/>
        </w:rPr>
      </w:pPr>
      <w:r w:rsidRPr="000955C5">
        <w:rPr>
          <w:rFonts w:ascii="Arial" w:hAnsi="Arial" w:cs="Arial"/>
        </w:rPr>
        <w:t>Applying the three career development models from this module has helped me gain a deeper understanding of my strengths, weaknesses, personality preferences, and career fit. My SWOT analysis highlighted several strengths that have supported my development. One key strength is my communication ability, which I developed through years of working with customers in the travel industry. Jackson (2022) identifies communication as a core employability skill that significantly enhances workplace performance, which aligns with my experience. Another strength is adaptability, demonstrated by my ability to transition between industries and later relocate to the UK. However, my SWOT analysis also revealed weaknesses, particularly in digital literacy and academic writing. CIPD (2023) emphasises that digital competence is now essential for both academic and professional environments, which confirms the importance of improving this area.</w:t>
      </w:r>
    </w:p>
    <w:p w14:paraId="1A0B7FB7" w14:textId="1B932878" w:rsidR="000955C5" w:rsidRPr="000955C5" w:rsidRDefault="00551B8B" w:rsidP="00867582">
      <w:pPr>
        <w:spacing w:line="360" w:lineRule="auto"/>
        <w:jc w:val="both"/>
        <w:rPr>
          <w:rFonts w:ascii="Arial" w:hAnsi="Arial" w:cs="Arial"/>
        </w:rPr>
      </w:pPr>
      <w:r>
        <w:rPr>
          <w:rFonts w:ascii="Arial" w:hAnsi="Arial" w:cs="Arial"/>
        </w:rPr>
        <w:lastRenderedPageBreak/>
        <w:t>My Myers-Briggs personality profile suggests that I am likely to be a people-focused personality type, which explains why I felt more comfortable in customer service roles than in technical engineering environments. Myers and Briggs (1998) argue that personality preferences influence job satisfaction, and this helps me understand why I naturally gravitated towards travel and tourism rather than engineering. This insight also explains why I enjoyed running BMA Travels and Tours Ltd, where interpersonal interaction and customer engagement were central to the work.</w:t>
      </w:r>
    </w:p>
    <w:p w14:paraId="462F4667" w14:textId="77777777" w:rsidR="000955C5" w:rsidRPr="000955C5" w:rsidRDefault="000955C5" w:rsidP="00867582">
      <w:pPr>
        <w:spacing w:line="360" w:lineRule="auto"/>
        <w:jc w:val="both"/>
        <w:rPr>
          <w:rFonts w:ascii="Arial" w:hAnsi="Arial" w:cs="Arial"/>
        </w:rPr>
      </w:pPr>
      <w:r w:rsidRPr="000955C5">
        <w:rPr>
          <w:rFonts w:ascii="Arial" w:hAnsi="Arial" w:cs="Arial"/>
        </w:rPr>
        <w:t>Holland’s Career Theory further supports this understanding. Holland (1997) identifies “Social” and “Enterprising” types as individuals who enjoy working with people, solving problems, and taking initiative. These characteristics match my experience in the travel industry and my entrepreneurial activities. Clarke (2021) explains that career satisfaction increases when individuals work in roles aligned with their personality and values, which helps me understand why I felt fulfilled in my business but uncertain when transitioning to the UK job market.</w:t>
      </w:r>
    </w:p>
    <w:p w14:paraId="4953F29E" w14:textId="77777777" w:rsidR="00BA3FDB" w:rsidRPr="00BA3FDB" w:rsidRDefault="00BA3FDB" w:rsidP="00867582">
      <w:pPr>
        <w:spacing w:line="360" w:lineRule="auto"/>
        <w:jc w:val="both"/>
        <w:rPr>
          <w:rFonts w:ascii="Arial" w:hAnsi="Arial" w:cs="Arial"/>
        </w:rPr>
      </w:pPr>
      <w:r w:rsidRPr="00BA3FDB">
        <w:rPr>
          <w:rFonts w:ascii="Arial" w:hAnsi="Arial" w:cs="Arial"/>
        </w:rPr>
        <w:t>Throughout my career journey, my feelings changed as I moved through different roles and environments. When I worked with travel agencies in Nigeria, I felt motivated, confident, and excited because I enjoyed interacting with customers and learning new skills. Starting my own business made me feel proud and responsible, as it showed me that I could manage clients independently. However, when I moved to the United Kingdom, my emotions shifted. I felt anxious and uncertain because I was leaving behind a familiar environment and entering a new system where I did not fully understand the labour market or academic expectations. Joining the university brought mixed emotions: hope, because it offered a fresh start, but also pressure and self</w:t>
      </w:r>
      <w:r w:rsidRPr="00BA3FDB">
        <w:rPr>
          <w:rFonts w:ascii="Arial" w:hAnsi="Arial" w:cs="Arial"/>
        </w:rPr>
        <w:noBreakHyphen/>
        <w:t>doubt as I struggled with digital learning and academic writing. Despite these challenges, I remained determined to adapt and rebuild my confidence.</w:t>
      </w:r>
    </w:p>
    <w:p w14:paraId="5395A97E" w14:textId="77777777" w:rsidR="00F0792C" w:rsidRDefault="00F0792C" w:rsidP="00867582">
      <w:pPr>
        <w:spacing w:line="360" w:lineRule="auto"/>
        <w:jc w:val="both"/>
        <w:rPr>
          <w:rFonts w:ascii="Arial" w:hAnsi="Arial" w:cs="Arial"/>
          <w:b/>
          <w:bCs/>
        </w:rPr>
      </w:pPr>
    </w:p>
    <w:p w14:paraId="61942E9E" w14:textId="77777777" w:rsidR="00F0792C" w:rsidRDefault="00F0792C" w:rsidP="00867582">
      <w:pPr>
        <w:spacing w:line="360" w:lineRule="auto"/>
        <w:jc w:val="both"/>
        <w:rPr>
          <w:rFonts w:ascii="Arial" w:hAnsi="Arial" w:cs="Arial"/>
          <w:b/>
          <w:bCs/>
        </w:rPr>
      </w:pPr>
    </w:p>
    <w:p w14:paraId="3C33F67C" w14:textId="77777777" w:rsidR="00F0792C" w:rsidRDefault="00F0792C" w:rsidP="00867582">
      <w:pPr>
        <w:spacing w:line="360" w:lineRule="auto"/>
        <w:jc w:val="both"/>
        <w:rPr>
          <w:rFonts w:ascii="Arial" w:hAnsi="Arial" w:cs="Arial"/>
          <w:b/>
          <w:bCs/>
        </w:rPr>
      </w:pPr>
    </w:p>
    <w:p w14:paraId="484FD50E" w14:textId="77777777" w:rsidR="00F0792C" w:rsidRDefault="00F0792C" w:rsidP="00867582">
      <w:pPr>
        <w:spacing w:line="360" w:lineRule="auto"/>
        <w:jc w:val="both"/>
        <w:rPr>
          <w:rFonts w:ascii="Arial" w:hAnsi="Arial" w:cs="Arial"/>
          <w:b/>
          <w:bCs/>
        </w:rPr>
      </w:pPr>
    </w:p>
    <w:p w14:paraId="496DFD49" w14:textId="77777777" w:rsidR="00F0792C" w:rsidRDefault="00F0792C" w:rsidP="00867582">
      <w:pPr>
        <w:spacing w:line="360" w:lineRule="auto"/>
        <w:jc w:val="both"/>
        <w:rPr>
          <w:rFonts w:ascii="Arial" w:hAnsi="Arial" w:cs="Arial"/>
          <w:b/>
          <w:bCs/>
        </w:rPr>
      </w:pPr>
    </w:p>
    <w:p w14:paraId="5256C738" w14:textId="39AD53A0" w:rsidR="00583D6E" w:rsidRPr="009321F1" w:rsidRDefault="00583D6E" w:rsidP="00867582">
      <w:pPr>
        <w:spacing w:line="360" w:lineRule="auto"/>
        <w:jc w:val="both"/>
        <w:rPr>
          <w:rFonts w:ascii="Arial" w:hAnsi="Arial" w:cs="Arial"/>
          <w:b/>
          <w:bCs/>
        </w:rPr>
      </w:pPr>
      <w:r w:rsidRPr="00984DAA">
        <w:rPr>
          <w:rFonts w:ascii="Arial" w:hAnsi="Arial" w:cs="Arial"/>
          <w:b/>
          <w:bCs/>
        </w:rPr>
        <w:lastRenderedPageBreak/>
        <w:t xml:space="preserve">5. </w:t>
      </w:r>
      <w:r w:rsidRPr="00583D6E">
        <w:rPr>
          <w:rFonts w:ascii="Arial" w:hAnsi="Arial" w:cs="Arial"/>
          <w:b/>
          <w:bCs/>
        </w:rPr>
        <w:t xml:space="preserve">Conclusion </w:t>
      </w:r>
    </w:p>
    <w:p w14:paraId="7F183012" w14:textId="77777777" w:rsidR="0026526F" w:rsidRPr="0026526F" w:rsidRDefault="0026526F" w:rsidP="00867582">
      <w:pPr>
        <w:spacing w:line="360" w:lineRule="auto"/>
        <w:jc w:val="both"/>
        <w:rPr>
          <w:rFonts w:ascii="Arial" w:hAnsi="Arial" w:cs="Arial"/>
        </w:rPr>
      </w:pPr>
      <w:r w:rsidRPr="0026526F">
        <w:rPr>
          <w:rFonts w:ascii="Arial" w:hAnsi="Arial" w:cs="Arial"/>
        </w:rPr>
        <w:t>Reflecting on my career journey using Gibbs’ Reflective Cycle has helped me gain a clearer understanding of my strengths, challenges, and future development needs. Through this process, I recognised that my communication skills, adaptability, and experience in customer</w:t>
      </w:r>
      <w:r w:rsidRPr="0026526F">
        <w:rPr>
          <w:rFonts w:ascii="Arial" w:hAnsi="Arial" w:cs="Arial"/>
        </w:rPr>
        <w:noBreakHyphen/>
        <w:t>focused environments have been central to my success, particularly in the travel industry. This aligns with Jackson’s (2022) view that interpersonal skills remain essential for employability. At the same time, the challenges I faced—especially adapting to the UK labour market, improving digital literacy, and developing academic writing skills—highlighted areas where further growth is needed. According to CIPD (2023), continuous skills development is crucial for individuals navigating modern workplaces, which reinforces the importance of my ongoing learning.</w:t>
      </w:r>
    </w:p>
    <w:p w14:paraId="05FE4921" w14:textId="4D4026EA" w:rsidR="0026526F" w:rsidRPr="00583D6E" w:rsidRDefault="0026526F" w:rsidP="00867582">
      <w:pPr>
        <w:spacing w:line="360" w:lineRule="auto"/>
        <w:jc w:val="both"/>
        <w:rPr>
          <w:rFonts w:ascii="Arial" w:hAnsi="Arial" w:cs="Arial"/>
        </w:rPr>
      </w:pPr>
      <w:r w:rsidRPr="0026526F">
        <w:rPr>
          <w:rFonts w:ascii="Arial" w:hAnsi="Arial" w:cs="Arial"/>
        </w:rPr>
        <w:t>The application of SWOT Analysis, Myers</w:t>
      </w:r>
      <w:r w:rsidRPr="0026526F">
        <w:rPr>
          <w:rFonts w:ascii="Arial" w:hAnsi="Arial" w:cs="Arial"/>
        </w:rPr>
        <w:noBreakHyphen/>
        <w:t>Briggs, and Holland’s Career Theory provided deeper insight into my personality, career preferences, and development needs. These models helped me understand why I felt more fulfilled in people</w:t>
      </w:r>
      <w:r w:rsidRPr="0026526F">
        <w:rPr>
          <w:rFonts w:ascii="Arial" w:hAnsi="Arial" w:cs="Arial"/>
        </w:rPr>
        <w:noBreakHyphen/>
        <w:t xml:space="preserve">focused and enterprising </w:t>
      </w:r>
      <w:r w:rsidR="00135EBC" w:rsidRPr="0026526F">
        <w:rPr>
          <w:rFonts w:ascii="Arial" w:hAnsi="Arial" w:cs="Arial"/>
        </w:rPr>
        <w:t>roles and</w:t>
      </w:r>
      <w:r w:rsidRPr="0026526F">
        <w:rPr>
          <w:rFonts w:ascii="Arial" w:hAnsi="Arial" w:cs="Arial"/>
        </w:rPr>
        <w:t xml:space="preserve"> why transitioning to a new country created uncertainty. Overall, this reflection has strengthened my self</w:t>
      </w:r>
      <w:r w:rsidRPr="0026526F">
        <w:rPr>
          <w:rFonts w:ascii="Arial" w:hAnsi="Arial" w:cs="Arial"/>
        </w:rPr>
        <w:noBreakHyphen/>
        <w:t>awareness and clarified the steps I need to take to progress in my academic and professional journey in the UK.</w:t>
      </w:r>
    </w:p>
    <w:p w14:paraId="4C6F771A" w14:textId="77777777" w:rsidR="00640C25" w:rsidRDefault="00640C25" w:rsidP="00867582">
      <w:pPr>
        <w:spacing w:line="360" w:lineRule="auto"/>
        <w:jc w:val="both"/>
        <w:rPr>
          <w:rFonts w:ascii="Arial" w:hAnsi="Arial" w:cs="Arial"/>
          <w:b/>
          <w:bCs/>
        </w:rPr>
      </w:pPr>
    </w:p>
    <w:p w14:paraId="48A68B4A" w14:textId="77777777" w:rsidR="00640C25" w:rsidRDefault="00640C25" w:rsidP="00867582">
      <w:pPr>
        <w:spacing w:line="360" w:lineRule="auto"/>
        <w:jc w:val="both"/>
        <w:rPr>
          <w:rFonts w:ascii="Arial" w:hAnsi="Arial" w:cs="Arial"/>
          <w:b/>
          <w:bCs/>
        </w:rPr>
      </w:pPr>
    </w:p>
    <w:p w14:paraId="22449233" w14:textId="77777777" w:rsidR="00F0792C" w:rsidRDefault="00F0792C" w:rsidP="00867582">
      <w:pPr>
        <w:spacing w:line="360" w:lineRule="auto"/>
        <w:jc w:val="both"/>
        <w:rPr>
          <w:rFonts w:ascii="Arial" w:hAnsi="Arial" w:cs="Arial"/>
          <w:b/>
          <w:bCs/>
        </w:rPr>
      </w:pPr>
    </w:p>
    <w:p w14:paraId="6D04A7D1" w14:textId="77777777" w:rsidR="00F0792C" w:rsidRDefault="00F0792C" w:rsidP="00867582">
      <w:pPr>
        <w:spacing w:line="360" w:lineRule="auto"/>
        <w:jc w:val="both"/>
        <w:rPr>
          <w:rFonts w:ascii="Arial" w:hAnsi="Arial" w:cs="Arial"/>
          <w:b/>
          <w:bCs/>
        </w:rPr>
      </w:pPr>
    </w:p>
    <w:p w14:paraId="2C6CADA4" w14:textId="77777777" w:rsidR="00F0792C" w:rsidRDefault="00F0792C" w:rsidP="00867582">
      <w:pPr>
        <w:spacing w:line="360" w:lineRule="auto"/>
        <w:jc w:val="both"/>
        <w:rPr>
          <w:rFonts w:ascii="Arial" w:hAnsi="Arial" w:cs="Arial"/>
          <w:b/>
          <w:bCs/>
        </w:rPr>
      </w:pPr>
    </w:p>
    <w:p w14:paraId="3261118A" w14:textId="77777777" w:rsidR="00F0792C" w:rsidRDefault="00F0792C" w:rsidP="00867582">
      <w:pPr>
        <w:spacing w:line="360" w:lineRule="auto"/>
        <w:jc w:val="both"/>
        <w:rPr>
          <w:rFonts w:ascii="Arial" w:hAnsi="Arial" w:cs="Arial"/>
          <w:b/>
          <w:bCs/>
        </w:rPr>
      </w:pPr>
    </w:p>
    <w:p w14:paraId="5769E369" w14:textId="77777777" w:rsidR="00F0792C" w:rsidRDefault="00F0792C" w:rsidP="00867582">
      <w:pPr>
        <w:spacing w:line="360" w:lineRule="auto"/>
        <w:jc w:val="both"/>
        <w:rPr>
          <w:rFonts w:ascii="Arial" w:hAnsi="Arial" w:cs="Arial"/>
          <w:b/>
          <w:bCs/>
        </w:rPr>
      </w:pPr>
    </w:p>
    <w:p w14:paraId="62A2E0B8" w14:textId="77777777" w:rsidR="00F0792C" w:rsidRDefault="00F0792C" w:rsidP="00867582">
      <w:pPr>
        <w:spacing w:line="360" w:lineRule="auto"/>
        <w:jc w:val="both"/>
        <w:rPr>
          <w:rFonts w:ascii="Arial" w:hAnsi="Arial" w:cs="Arial"/>
          <w:b/>
          <w:bCs/>
        </w:rPr>
      </w:pPr>
    </w:p>
    <w:p w14:paraId="4E2DD88F" w14:textId="77777777" w:rsidR="00F0792C" w:rsidRDefault="00F0792C" w:rsidP="00867582">
      <w:pPr>
        <w:spacing w:line="360" w:lineRule="auto"/>
        <w:jc w:val="both"/>
        <w:rPr>
          <w:rFonts w:ascii="Arial" w:hAnsi="Arial" w:cs="Arial"/>
          <w:b/>
          <w:bCs/>
        </w:rPr>
      </w:pPr>
    </w:p>
    <w:p w14:paraId="3F7E5EF7" w14:textId="77777777" w:rsidR="00F0792C" w:rsidRDefault="00F0792C" w:rsidP="00867582">
      <w:pPr>
        <w:spacing w:line="360" w:lineRule="auto"/>
        <w:jc w:val="both"/>
        <w:rPr>
          <w:rFonts w:ascii="Arial" w:hAnsi="Arial" w:cs="Arial"/>
          <w:b/>
          <w:bCs/>
        </w:rPr>
      </w:pPr>
    </w:p>
    <w:p w14:paraId="5CF5A517" w14:textId="77777777" w:rsidR="00F0792C" w:rsidRDefault="00F0792C" w:rsidP="00867582">
      <w:pPr>
        <w:spacing w:line="360" w:lineRule="auto"/>
        <w:jc w:val="both"/>
        <w:rPr>
          <w:rFonts w:ascii="Arial" w:hAnsi="Arial" w:cs="Arial"/>
          <w:b/>
          <w:bCs/>
        </w:rPr>
      </w:pPr>
    </w:p>
    <w:p w14:paraId="7BE015C3" w14:textId="21EF3F2F" w:rsidR="00A64E93" w:rsidRPr="00467ED5" w:rsidRDefault="008074F2" w:rsidP="00867582">
      <w:pPr>
        <w:spacing w:line="360" w:lineRule="auto"/>
        <w:jc w:val="both"/>
        <w:rPr>
          <w:rFonts w:ascii="Arial" w:hAnsi="Arial" w:cs="Arial"/>
          <w:b/>
          <w:bCs/>
        </w:rPr>
      </w:pPr>
      <w:r>
        <w:rPr>
          <w:rFonts w:ascii="Arial" w:hAnsi="Arial" w:cs="Arial"/>
          <w:b/>
          <w:bCs/>
        </w:rPr>
        <w:lastRenderedPageBreak/>
        <w:t xml:space="preserve">6. </w:t>
      </w:r>
      <w:r w:rsidR="00583D6E" w:rsidRPr="00984DAA">
        <w:rPr>
          <w:rFonts w:ascii="Arial" w:hAnsi="Arial" w:cs="Arial"/>
          <w:b/>
          <w:bCs/>
        </w:rPr>
        <w:t>Action Plan</w:t>
      </w:r>
      <w:r w:rsidR="00785A7A">
        <w:rPr>
          <w:rFonts w:ascii="Arial" w:hAnsi="Arial" w:cs="Arial"/>
          <w:b/>
          <w:bCs/>
        </w:rPr>
        <w:t>.</w:t>
      </w:r>
    </w:p>
    <w:tbl>
      <w:tblPr>
        <w:tblStyle w:val="TableGrid"/>
        <w:tblW w:w="10607" w:type="dxa"/>
        <w:tblInd w:w="-572" w:type="dxa"/>
        <w:tblLook w:val="04A0" w:firstRow="1" w:lastRow="0" w:firstColumn="1" w:lastColumn="0" w:noHBand="0" w:noVBand="1"/>
      </w:tblPr>
      <w:tblGrid>
        <w:gridCol w:w="1952"/>
        <w:gridCol w:w="2579"/>
        <w:gridCol w:w="1557"/>
        <w:gridCol w:w="1484"/>
        <w:gridCol w:w="1591"/>
        <w:gridCol w:w="1444"/>
      </w:tblGrid>
      <w:tr w:rsidR="00AD0255" w14:paraId="301CAD1E" w14:textId="77777777" w:rsidTr="00467ED5">
        <w:trPr>
          <w:trHeight w:val="995"/>
        </w:trPr>
        <w:tc>
          <w:tcPr>
            <w:tcW w:w="1985" w:type="dxa"/>
          </w:tcPr>
          <w:p w14:paraId="039A8B84" w14:textId="499A109C" w:rsidR="00AD0255" w:rsidRPr="00A377D8" w:rsidRDefault="00AD0255" w:rsidP="00867582">
            <w:pPr>
              <w:spacing w:line="360" w:lineRule="auto"/>
              <w:jc w:val="both"/>
              <w:rPr>
                <w:rFonts w:ascii="Arial" w:hAnsi="Arial" w:cs="Arial"/>
                <w:b/>
                <w:bCs/>
              </w:rPr>
            </w:pPr>
            <w:r w:rsidRPr="00A377D8">
              <w:rPr>
                <w:rFonts w:ascii="Arial" w:hAnsi="Arial" w:cs="Arial"/>
                <w:b/>
                <w:bCs/>
              </w:rPr>
              <w:t>Goal</w:t>
            </w:r>
          </w:p>
        </w:tc>
        <w:tc>
          <w:tcPr>
            <w:tcW w:w="2835" w:type="dxa"/>
          </w:tcPr>
          <w:p w14:paraId="5AE6FEEC" w14:textId="5F3307E1" w:rsidR="00AD0255" w:rsidRPr="00A377D8" w:rsidRDefault="00AD0255" w:rsidP="00867582">
            <w:pPr>
              <w:spacing w:line="360" w:lineRule="auto"/>
              <w:jc w:val="both"/>
              <w:rPr>
                <w:rFonts w:ascii="Arial" w:hAnsi="Arial" w:cs="Arial"/>
                <w:b/>
                <w:bCs/>
              </w:rPr>
            </w:pPr>
            <w:r w:rsidRPr="00A377D8">
              <w:rPr>
                <w:rFonts w:ascii="Arial" w:hAnsi="Arial" w:cs="Arial"/>
                <w:b/>
                <w:bCs/>
              </w:rPr>
              <w:t>Specific Action</w:t>
            </w:r>
          </w:p>
        </w:tc>
        <w:tc>
          <w:tcPr>
            <w:tcW w:w="1559" w:type="dxa"/>
          </w:tcPr>
          <w:p w14:paraId="6ACE97DF" w14:textId="4D3EAB1C" w:rsidR="00AD0255" w:rsidRPr="00A377D8" w:rsidRDefault="00AD0255" w:rsidP="00867582">
            <w:pPr>
              <w:spacing w:line="360" w:lineRule="auto"/>
              <w:jc w:val="both"/>
              <w:rPr>
                <w:rFonts w:ascii="Arial" w:hAnsi="Arial" w:cs="Arial"/>
                <w:b/>
                <w:bCs/>
              </w:rPr>
            </w:pPr>
            <w:r w:rsidRPr="00A377D8">
              <w:rPr>
                <w:rFonts w:ascii="Arial" w:hAnsi="Arial" w:cs="Arial"/>
                <w:b/>
                <w:bCs/>
              </w:rPr>
              <w:t>Measurable</w:t>
            </w:r>
          </w:p>
        </w:tc>
        <w:tc>
          <w:tcPr>
            <w:tcW w:w="1418" w:type="dxa"/>
          </w:tcPr>
          <w:p w14:paraId="12A534AF" w14:textId="5D5F5C27" w:rsidR="00AD0255" w:rsidRPr="00A377D8" w:rsidRDefault="00AD0255" w:rsidP="00867582">
            <w:pPr>
              <w:spacing w:line="360" w:lineRule="auto"/>
              <w:jc w:val="both"/>
              <w:rPr>
                <w:rFonts w:ascii="Arial" w:hAnsi="Arial" w:cs="Arial"/>
                <w:b/>
                <w:bCs/>
              </w:rPr>
            </w:pPr>
            <w:r w:rsidRPr="00A377D8">
              <w:rPr>
                <w:rFonts w:ascii="Arial" w:hAnsi="Arial" w:cs="Arial"/>
                <w:b/>
                <w:bCs/>
              </w:rPr>
              <w:t xml:space="preserve">Achievable </w:t>
            </w:r>
          </w:p>
        </w:tc>
        <w:tc>
          <w:tcPr>
            <w:tcW w:w="1417" w:type="dxa"/>
          </w:tcPr>
          <w:p w14:paraId="66E2DBFD" w14:textId="02D721B9" w:rsidR="00AD0255" w:rsidRPr="00A377D8" w:rsidRDefault="00AD0255" w:rsidP="00867582">
            <w:pPr>
              <w:spacing w:line="360" w:lineRule="auto"/>
              <w:jc w:val="both"/>
              <w:rPr>
                <w:rFonts w:ascii="Arial" w:hAnsi="Arial" w:cs="Arial"/>
                <w:b/>
                <w:bCs/>
              </w:rPr>
            </w:pPr>
            <w:r w:rsidRPr="00A377D8">
              <w:rPr>
                <w:rFonts w:ascii="Arial" w:hAnsi="Arial" w:cs="Arial"/>
                <w:b/>
                <w:bCs/>
              </w:rPr>
              <w:t xml:space="preserve">Relevant </w:t>
            </w:r>
          </w:p>
        </w:tc>
        <w:tc>
          <w:tcPr>
            <w:tcW w:w="1393" w:type="dxa"/>
          </w:tcPr>
          <w:p w14:paraId="281E5E84" w14:textId="0C3359DA" w:rsidR="00AD0255" w:rsidRPr="00A377D8" w:rsidRDefault="00AD0255" w:rsidP="00867582">
            <w:pPr>
              <w:spacing w:line="360" w:lineRule="auto"/>
              <w:jc w:val="both"/>
              <w:rPr>
                <w:rFonts w:ascii="Arial" w:hAnsi="Arial" w:cs="Arial"/>
                <w:b/>
                <w:bCs/>
              </w:rPr>
            </w:pPr>
            <w:r w:rsidRPr="00A377D8">
              <w:rPr>
                <w:rFonts w:ascii="Arial" w:hAnsi="Arial" w:cs="Arial"/>
                <w:b/>
                <w:bCs/>
              </w:rPr>
              <w:t>Time Bond</w:t>
            </w:r>
          </w:p>
        </w:tc>
      </w:tr>
      <w:tr w:rsidR="00AD0255" w14:paraId="34A7BD6F" w14:textId="77777777" w:rsidTr="00467ED5">
        <w:trPr>
          <w:trHeight w:val="491"/>
        </w:trPr>
        <w:tc>
          <w:tcPr>
            <w:tcW w:w="1985" w:type="dxa"/>
          </w:tcPr>
          <w:p w14:paraId="572A3675" w14:textId="3EE06ECF" w:rsidR="00AD0255" w:rsidRDefault="00467ED5" w:rsidP="00867582">
            <w:pPr>
              <w:spacing w:line="360" w:lineRule="auto"/>
              <w:jc w:val="both"/>
              <w:rPr>
                <w:rFonts w:ascii="Arial" w:hAnsi="Arial" w:cs="Arial"/>
              </w:rPr>
            </w:pPr>
            <w:r w:rsidRPr="00467ED5">
              <w:rPr>
                <w:rFonts w:ascii="Arial" w:hAnsi="Arial" w:cs="Arial"/>
              </w:rPr>
              <w:t>Improve digital skills</w:t>
            </w:r>
          </w:p>
        </w:tc>
        <w:tc>
          <w:tcPr>
            <w:tcW w:w="2835" w:type="dxa"/>
          </w:tcPr>
          <w:p w14:paraId="09780930" w14:textId="1EA01053" w:rsidR="00AD0255" w:rsidRDefault="00467ED5" w:rsidP="00867582">
            <w:pPr>
              <w:spacing w:line="360" w:lineRule="auto"/>
              <w:jc w:val="both"/>
              <w:rPr>
                <w:rFonts w:ascii="Arial" w:hAnsi="Arial" w:cs="Arial"/>
              </w:rPr>
            </w:pPr>
            <w:r>
              <w:rPr>
                <w:rFonts w:ascii="Arial" w:hAnsi="Arial" w:cs="Arial"/>
              </w:rPr>
              <w:t xml:space="preserve">Attend Digital workshops </w:t>
            </w:r>
          </w:p>
        </w:tc>
        <w:tc>
          <w:tcPr>
            <w:tcW w:w="1559" w:type="dxa"/>
          </w:tcPr>
          <w:p w14:paraId="5D053261" w14:textId="587347ED" w:rsidR="00AD0255" w:rsidRDefault="00467ED5" w:rsidP="00867582">
            <w:pPr>
              <w:spacing w:line="360" w:lineRule="auto"/>
              <w:jc w:val="both"/>
              <w:rPr>
                <w:rFonts w:ascii="Arial" w:hAnsi="Arial" w:cs="Arial"/>
              </w:rPr>
            </w:pPr>
            <w:r>
              <w:rPr>
                <w:rFonts w:ascii="Arial" w:hAnsi="Arial" w:cs="Arial"/>
              </w:rPr>
              <w:t xml:space="preserve">2 </w:t>
            </w:r>
            <w:r w:rsidR="008074F2">
              <w:rPr>
                <w:rFonts w:ascii="Arial" w:hAnsi="Arial" w:cs="Arial"/>
              </w:rPr>
              <w:t>workshops</w:t>
            </w:r>
            <w:r>
              <w:rPr>
                <w:rFonts w:ascii="Arial" w:hAnsi="Arial" w:cs="Arial"/>
              </w:rPr>
              <w:t xml:space="preserve"> </w:t>
            </w:r>
          </w:p>
        </w:tc>
        <w:tc>
          <w:tcPr>
            <w:tcW w:w="1418" w:type="dxa"/>
          </w:tcPr>
          <w:p w14:paraId="2B6A9911" w14:textId="27391CA8" w:rsidR="00AD0255" w:rsidRDefault="00467ED5" w:rsidP="00867582">
            <w:pPr>
              <w:spacing w:line="360" w:lineRule="auto"/>
              <w:jc w:val="both"/>
              <w:rPr>
                <w:rFonts w:ascii="Arial" w:hAnsi="Arial" w:cs="Arial"/>
              </w:rPr>
            </w:pPr>
            <w:r>
              <w:rPr>
                <w:rFonts w:ascii="Arial" w:hAnsi="Arial" w:cs="Arial"/>
              </w:rPr>
              <w:t>Yes</w:t>
            </w:r>
          </w:p>
        </w:tc>
        <w:tc>
          <w:tcPr>
            <w:tcW w:w="1417" w:type="dxa"/>
          </w:tcPr>
          <w:p w14:paraId="337EF53F" w14:textId="4F26EA7B" w:rsidR="00AD0255" w:rsidRDefault="00467ED5" w:rsidP="00867582">
            <w:pPr>
              <w:spacing w:line="360" w:lineRule="auto"/>
              <w:jc w:val="both"/>
              <w:rPr>
                <w:rFonts w:ascii="Arial" w:hAnsi="Arial" w:cs="Arial"/>
              </w:rPr>
            </w:pPr>
            <w:r>
              <w:rPr>
                <w:rFonts w:ascii="Arial" w:hAnsi="Arial" w:cs="Arial"/>
              </w:rPr>
              <w:t>Support academic work</w:t>
            </w:r>
          </w:p>
        </w:tc>
        <w:tc>
          <w:tcPr>
            <w:tcW w:w="1393" w:type="dxa"/>
          </w:tcPr>
          <w:p w14:paraId="28934416" w14:textId="32651F6B" w:rsidR="00AD0255" w:rsidRDefault="00467ED5" w:rsidP="00867582">
            <w:pPr>
              <w:spacing w:line="360" w:lineRule="auto"/>
              <w:jc w:val="both"/>
              <w:rPr>
                <w:rFonts w:ascii="Arial" w:hAnsi="Arial" w:cs="Arial"/>
              </w:rPr>
            </w:pPr>
            <w:r>
              <w:rPr>
                <w:rFonts w:ascii="Arial" w:hAnsi="Arial" w:cs="Arial"/>
              </w:rPr>
              <w:t xml:space="preserve">3 </w:t>
            </w:r>
            <w:proofErr w:type="gramStart"/>
            <w:r>
              <w:rPr>
                <w:rFonts w:ascii="Arial" w:hAnsi="Arial" w:cs="Arial"/>
              </w:rPr>
              <w:t>month</w:t>
            </w:r>
            <w:proofErr w:type="gramEnd"/>
          </w:p>
        </w:tc>
      </w:tr>
      <w:tr w:rsidR="00AD0255" w14:paraId="5F3BA4E4" w14:textId="77777777" w:rsidTr="00467ED5">
        <w:trPr>
          <w:trHeight w:val="503"/>
        </w:trPr>
        <w:tc>
          <w:tcPr>
            <w:tcW w:w="1985" w:type="dxa"/>
          </w:tcPr>
          <w:p w14:paraId="221B2311" w14:textId="153DE0C7" w:rsidR="00AD0255" w:rsidRDefault="00467ED5" w:rsidP="00867582">
            <w:pPr>
              <w:spacing w:line="360" w:lineRule="auto"/>
              <w:jc w:val="both"/>
              <w:rPr>
                <w:rFonts w:ascii="Arial" w:hAnsi="Arial" w:cs="Arial"/>
              </w:rPr>
            </w:pPr>
            <w:r w:rsidRPr="00467ED5">
              <w:rPr>
                <w:rFonts w:ascii="Arial" w:hAnsi="Arial" w:cs="Arial"/>
              </w:rPr>
              <w:t>Improve academic writing</w:t>
            </w:r>
          </w:p>
        </w:tc>
        <w:tc>
          <w:tcPr>
            <w:tcW w:w="2835" w:type="dxa"/>
          </w:tcPr>
          <w:p w14:paraId="061D118E" w14:textId="37F4F440" w:rsidR="00AD0255" w:rsidRDefault="00467ED5" w:rsidP="00867582">
            <w:pPr>
              <w:spacing w:line="360" w:lineRule="auto"/>
              <w:jc w:val="both"/>
              <w:rPr>
                <w:rFonts w:ascii="Arial" w:hAnsi="Arial" w:cs="Arial"/>
              </w:rPr>
            </w:pPr>
            <w:r>
              <w:rPr>
                <w:rFonts w:ascii="Arial" w:hAnsi="Arial" w:cs="Arial"/>
              </w:rPr>
              <w:t>Use</w:t>
            </w:r>
            <w:r w:rsidRPr="00467ED5">
              <w:rPr>
                <w:rFonts w:ascii="Arial" w:hAnsi="Arial" w:cs="Arial"/>
              </w:rPr>
              <w:t xml:space="preserve"> feedback to improve assignments.</w:t>
            </w:r>
          </w:p>
        </w:tc>
        <w:tc>
          <w:tcPr>
            <w:tcW w:w="1559" w:type="dxa"/>
          </w:tcPr>
          <w:p w14:paraId="243727EA" w14:textId="5167265B" w:rsidR="00AD0255" w:rsidRDefault="008074F2" w:rsidP="00867582">
            <w:pPr>
              <w:spacing w:line="360" w:lineRule="auto"/>
              <w:jc w:val="both"/>
              <w:rPr>
                <w:rFonts w:ascii="Arial" w:hAnsi="Arial" w:cs="Arial"/>
              </w:rPr>
            </w:pPr>
            <w:r w:rsidRPr="008074F2">
              <w:rPr>
                <w:rFonts w:ascii="Arial" w:hAnsi="Arial" w:cs="Arial"/>
              </w:rPr>
              <w:t>Better grades and clearer writing</w:t>
            </w:r>
          </w:p>
        </w:tc>
        <w:tc>
          <w:tcPr>
            <w:tcW w:w="1418" w:type="dxa"/>
          </w:tcPr>
          <w:p w14:paraId="7302FFBD" w14:textId="60AB3A9C" w:rsidR="00AD0255" w:rsidRDefault="00467ED5" w:rsidP="00867582">
            <w:pPr>
              <w:spacing w:line="360" w:lineRule="auto"/>
              <w:jc w:val="both"/>
              <w:rPr>
                <w:rFonts w:ascii="Arial" w:hAnsi="Arial" w:cs="Arial"/>
              </w:rPr>
            </w:pPr>
            <w:r>
              <w:rPr>
                <w:rFonts w:ascii="Arial" w:hAnsi="Arial" w:cs="Arial"/>
              </w:rPr>
              <w:t>Yes</w:t>
            </w:r>
          </w:p>
        </w:tc>
        <w:tc>
          <w:tcPr>
            <w:tcW w:w="1417" w:type="dxa"/>
          </w:tcPr>
          <w:p w14:paraId="5519FDA7" w14:textId="491A4291" w:rsidR="00AD0255" w:rsidRDefault="008074F2" w:rsidP="00867582">
            <w:pPr>
              <w:spacing w:line="360" w:lineRule="auto"/>
              <w:jc w:val="both"/>
              <w:rPr>
                <w:rFonts w:ascii="Arial" w:hAnsi="Arial" w:cs="Arial"/>
              </w:rPr>
            </w:pPr>
            <w:r w:rsidRPr="008074F2">
              <w:rPr>
                <w:rFonts w:ascii="Arial" w:hAnsi="Arial" w:cs="Arial"/>
              </w:rPr>
              <w:t>Needed for university work.</w:t>
            </w:r>
          </w:p>
        </w:tc>
        <w:tc>
          <w:tcPr>
            <w:tcW w:w="1393" w:type="dxa"/>
          </w:tcPr>
          <w:p w14:paraId="6124E395" w14:textId="4F00C513" w:rsidR="00AD0255" w:rsidRDefault="008074F2" w:rsidP="00867582">
            <w:pPr>
              <w:spacing w:line="360" w:lineRule="auto"/>
              <w:jc w:val="both"/>
              <w:rPr>
                <w:rFonts w:ascii="Arial" w:hAnsi="Arial" w:cs="Arial"/>
              </w:rPr>
            </w:pPr>
            <w:r w:rsidRPr="008074F2">
              <w:rPr>
                <w:rFonts w:ascii="Arial" w:hAnsi="Arial" w:cs="Arial"/>
              </w:rPr>
              <w:t>Throughout the semester</w:t>
            </w:r>
          </w:p>
        </w:tc>
      </w:tr>
      <w:tr w:rsidR="00AD0255" w14:paraId="7AAD90D3" w14:textId="77777777" w:rsidTr="00467ED5">
        <w:trPr>
          <w:trHeight w:val="491"/>
        </w:trPr>
        <w:tc>
          <w:tcPr>
            <w:tcW w:w="1985" w:type="dxa"/>
          </w:tcPr>
          <w:p w14:paraId="0E31AFE6" w14:textId="2D084827" w:rsidR="00AD0255" w:rsidRDefault="00A377D8" w:rsidP="00867582">
            <w:pPr>
              <w:spacing w:line="360" w:lineRule="auto"/>
              <w:jc w:val="both"/>
              <w:rPr>
                <w:rFonts w:ascii="Arial" w:hAnsi="Arial" w:cs="Arial"/>
              </w:rPr>
            </w:pPr>
            <w:r w:rsidRPr="00A377D8">
              <w:rPr>
                <w:rFonts w:ascii="Arial" w:hAnsi="Arial" w:cs="Arial"/>
              </w:rPr>
              <w:t>Understand UK job market</w:t>
            </w:r>
          </w:p>
        </w:tc>
        <w:tc>
          <w:tcPr>
            <w:tcW w:w="2835" w:type="dxa"/>
          </w:tcPr>
          <w:p w14:paraId="2335C1B4" w14:textId="7BB58E71" w:rsidR="00AD0255" w:rsidRDefault="00A377D8" w:rsidP="00867582">
            <w:pPr>
              <w:spacing w:line="360" w:lineRule="auto"/>
              <w:jc w:val="both"/>
              <w:rPr>
                <w:rFonts w:ascii="Arial" w:hAnsi="Arial" w:cs="Arial"/>
              </w:rPr>
            </w:pPr>
            <w:r w:rsidRPr="00A377D8">
              <w:rPr>
                <w:rFonts w:ascii="Arial" w:hAnsi="Arial" w:cs="Arial"/>
              </w:rPr>
              <w:t>Attend career workshops</w:t>
            </w:r>
            <w:r>
              <w:rPr>
                <w:rFonts w:ascii="Arial" w:hAnsi="Arial" w:cs="Arial"/>
              </w:rPr>
              <w:t xml:space="preserve"> and review job </w:t>
            </w:r>
            <w:r w:rsidRPr="00A377D8">
              <w:rPr>
                <w:rFonts w:ascii="Arial" w:hAnsi="Arial" w:cs="Arial"/>
              </w:rPr>
              <w:t>descriptions weekly.</w:t>
            </w:r>
          </w:p>
        </w:tc>
        <w:tc>
          <w:tcPr>
            <w:tcW w:w="1559" w:type="dxa"/>
          </w:tcPr>
          <w:p w14:paraId="6054E43D" w14:textId="49EBF685" w:rsidR="00AD0255" w:rsidRDefault="00A377D8" w:rsidP="00867582">
            <w:pPr>
              <w:spacing w:line="360" w:lineRule="auto"/>
              <w:jc w:val="both"/>
              <w:rPr>
                <w:rFonts w:ascii="Arial" w:hAnsi="Arial" w:cs="Arial"/>
              </w:rPr>
            </w:pPr>
            <w:r w:rsidRPr="00A377D8">
              <w:rPr>
                <w:rFonts w:ascii="Arial" w:hAnsi="Arial" w:cs="Arial"/>
              </w:rPr>
              <w:t>2 workshops + 10 job descriptions</w:t>
            </w:r>
          </w:p>
        </w:tc>
        <w:tc>
          <w:tcPr>
            <w:tcW w:w="1418" w:type="dxa"/>
          </w:tcPr>
          <w:p w14:paraId="33C4EDCC" w14:textId="6DB07BDE" w:rsidR="00AD0255" w:rsidRDefault="00467ED5" w:rsidP="00867582">
            <w:pPr>
              <w:spacing w:line="360" w:lineRule="auto"/>
              <w:jc w:val="both"/>
              <w:rPr>
                <w:rFonts w:ascii="Arial" w:hAnsi="Arial" w:cs="Arial"/>
              </w:rPr>
            </w:pPr>
            <w:r>
              <w:rPr>
                <w:rFonts w:ascii="Arial" w:hAnsi="Arial" w:cs="Arial"/>
              </w:rPr>
              <w:t>Yes</w:t>
            </w:r>
          </w:p>
        </w:tc>
        <w:tc>
          <w:tcPr>
            <w:tcW w:w="1417" w:type="dxa"/>
          </w:tcPr>
          <w:p w14:paraId="24E38BB2" w14:textId="3FCDBFB3" w:rsidR="00AD0255" w:rsidRDefault="00A377D8" w:rsidP="00867582">
            <w:pPr>
              <w:spacing w:line="360" w:lineRule="auto"/>
              <w:jc w:val="both"/>
              <w:rPr>
                <w:rFonts w:ascii="Arial" w:hAnsi="Arial" w:cs="Arial"/>
              </w:rPr>
            </w:pPr>
            <w:r w:rsidRPr="00A377D8">
              <w:rPr>
                <w:rFonts w:ascii="Arial" w:hAnsi="Arial" w:cs="Arial"/>
              </w:rPr>
              <w:t>Helps with future employment.</w:t>
            </w:r>
          </w:p>
        </w:tc>
        <w:tc>
          <w:tcPr>
            <w:tcW w:w="1393" w:type="dxa"/>
          </w:tcPr>
          <w:p w14:paraId="4872E44F" w14:textId="5B1422AF" w:rsidR="00AD0255" w:rsidRDefault="00A377D8" w:rsidP="00867582">
            <w:pPr>
              <w:spacing w:line="360" w:lineRule="auto"/>
              <w:jc w:val="both"/>
              <w:rPr>
                <w:rFonts w:ascii="Arial" w:hAnsi="Arial" w:cs="Arial"/>
              </w:rPr>
            </w:pPr>
            <w:r>
              <w:rPr>
                <w:rFonts w:ascii="Arial" w:hAnsi="Arial" w:cs="Arial"/>
              </w:rPr>
              <w:t xml:space="preserve">12-14 weeks </w:t>
            </w:r>
          </w:p>
        </w:tc>
      </w:tr>
      <w:tr w:rsidR="00AD0255" w14:paraId="05DCD73F" w14:textId="77777777" w:rsidTr="00467ED5">
        <w:trPr>
          <w:trHeight w:val="491"/>
        </w:trPr>
        <w:tc>
          <w:tcPr>
            <w:tcW w:w="1985" w:type="dxa"/>
          </w:tcPr>
          <w:p w14:paraId="6F99DE98" w14:textId="66F245D7" w:rsidR="00AD0255" w:rsidRDefault="00A377D8" w:rsidP="00867582">
            <w:pPr>
              <w:spacing w:line="360" w:lineRule="auto"/>
              <w:jc w:val="both"/>
              <w:rPr>
                <w:rFonts w:ascii="Arial" w:hAnsi="Arial" w:cs="Arial"/>
              </w:rPr>
            </w:pPr>
            <w:r>
              <w:rPr>
                <w:rFonts w:ascii="Arial" w:hAnsi="Arial" w:cs="Arial"/>
              </w:rPr>
              <w:t xml:space="preserve">Build communication confidence </w:t>
            </w:r>
          </w:p>
        </w:tc>
        <w:tc>
          <w:tcPr>
            <w:tcW w:w="2835" w:type="dxa"/>
          </w:tcPr>
          <w:p w14:paraId="7CFD5571" w14:textId="6A960CFC" w:rsidR="00AD0255" w:rsidRDefault="00A377D8" w:rsidP="00867582">
            <w:pPr>
              <w:spacing w:line="360" w:lineRule="auto"/>
              <w:jc w:val="both"/>
              <w:rPr>
                <w:rFonts w:ascii="Arial" w:hAnsi="Arial" w:cs="Arial"/>
              </w:rPr>
            </w:pPr>
            <w:r w:rsidRPr="00A377D8">
              <w:rPr>
                <w:rFonts w:ascii="Arial" w:hAnsi="Arial" w:cs="Arial"/>
              </w:rPr>
              <w:t>Join a student group and speak in class discussions weekly.</w:t>
            </w:r>
          </w:p>
        </w:tc>
        <w:tc>
          <w:tcPr>
            <w:tcW w:w="1559" w:type="dxa"/>
          </w:tcPr>
          <w:p w14:paraId="1DC3C35E" w14:textId="7AA940B5" w:rsidR="00AD0255" w:rsidRDefault="00A377D8" w:rsidP="00867582">
            <w:pPr>
              <w:spacing w:line="360" w:lineRule="auto"/>
              <w:jc w:val="both"/>
              <w:rPr>
                <w:rFonts w:ascii="Arial" w:hAnsi="Arial" w:cs="Arial"/>
              </w:rPr>
            </w:pPr>
            <w:r w:rsidRPr="00A377D8">
              <w:rPr>
                <w:rFonts w:ascii="Arial" w:hAnsi="Arial" w:cs="Arial"/>
              </w:rPr>
              <w:t>More participation and confidence.</w:t>
            </w:r>
          </w:p>
        </w:tc>
        <w:tc>
          <w:tcPr>
            <w:tcW w:w="1418" w:type="dxa"/>
          </w:tcPr>
          <w:p w14:paraId="7A2AB59A" w14:textId="1DA0BB5F" w:rsidR="00AD0255" w:rsidRDefault="00467ED5" w:rsidP="00867582">
            <w:pPr>
              <w:spacing w:line="360" w:lineRule="auto"/>
              <w:jc w:val="both"/>
              <w:rPr>
                <w:rFonts w:ascii="Arial" w:hAnsi="Arial" w:cs="Arial"/>
              </w:rPr>
            </w:pPr>
            <w:r>
              <w:rPr>
                <w:rFonts w:ascii="Arial" w:hAnsi="Arial" w:cs="Arial"/>
              </w:rPr>
              <w:t>Yes</w:t>
            </w:r>
          </w:p>
        </w:tc>
        <w:tc>
          <w:tcPr>
            <w:tcW w:w="1417" w:type="dxa"/>
          </w:tcPr>
          <w:p w14:paraId="5385C796" w14:textId="1D34E9D9" w:rsidR="00AD0255" w:rsidRDefault="00A377D8" w:rsidP="00867582">
            <w:pPr>
              <w:spacing w:line="360" w:lineRule="auto"/>
              <w:jc w:val="both"/>
              <w:rPr>
                <w:rFonts w:ascii="Arial" w:hAnsi="Arial" w:cs="Arial"/>
              </w:rPr>
            </w:pPr>
            <w:r w:rsidRPr="00A377D8">
              <w:rPr>
                <w:rFonts w:ascii="Arial" w:hAnsi="Arial" w:cs="Arial"/>
              </w:rPr>
              <w:t xml:space="preserve">Needed for professional </w:t>
            </w:r>
          </w:p>
        </w:tc>
        <w:tc>
          <w:tcPr>
            <w:tcW w:w="1393" w:type="dxa"/>
          </w:tcPr>
          <w:p w14:paraId="4E469C09" w14:textId="7305A0A6" w:rsidR="00AD0255" w:rsidRDefault="00A377D8" w:rsidP="00867582">
            <w:pPr>
              <w:spacing w:line="360" w:lineRule="auto"/>
              <w:jc w:val="both"/>
              <w:rPr>
                <w:rFonts w:ascii="Arial" w:hAnsi="Arial" w:cs="Arial"/>
              </w:rPr>
            </w:pPr>
            <w:r w:rsidRPr="00A377D8">
              <w:rPr>
                <w:rFonts w:ascii="Arial" w:hAnsi="Arial" w:cs="Arial"/>
              </w:rPr>
              <w:t>Ongoing.</w:t>
            </w:r>
          </w:p>
        </w:tc>
      </w:tr>
      <w:tr w:rsidR="00AD0255" w14:paraId="3E7A31C7" w14:textId="77777777" w:rsidTr="00467ED5">
        <w:trPr>
          <w:trHeight w:val="503"/>
        </w:trPr>
        <w:tc>
          <w:tcPr>
            <w:tcW w:w="1985" w:type="dxa"/>
          </w:tcPr>
          <w:p w14:paraId="043A346D" w14:textId="440F1606" w:rsidR="00AD0255" w:rsidRDefault="00A377D8" w:rsidP="00867582">
            <w:pPr>
              <w:spacing w:line="360" w:lineRule="auto"/>
              <w:jc w:val="both"/>
              <w:rPr>
                <w:rFonts w:ascii="Arial" w:hAnsi="Arial" w:cs="Arial"/>
              </w:rPr>
            </w:pPr>
            <w:r w:rsidRPr="00A377D8">
              <w:rPr>
                <w:rFonts w:ascii="Arial" w:hAnsi="Arial" w:cs="Arial"/>
              </w:rPr>
              <w:t>Prepare for future career</w:t>
            </w:r>
          </w:p>
        </w:tc>
        <w:tc>
          <w:tcPr>
            <w:tcW w:w="2835" w:type="dxa"/>
          </w:tcPr>
          <w:p w14:paraId="47F9F757" w14:textId="6DCFE3D0" w:rsidR="00AD0255" w:rsidRDefault="00A377D8" w:rsidP="00867582">
            <w:pPr>
              <w:spacing w:line="360" w:lineRule="auto"/>
              <w:jc w:val="both"/>
              <w:rPr>
                <w:rFonts w:ascii="Arial" w:hAnsi="Arial" w:cs="Arial"/>
              </w:rPr>
            </w:pPr>
            <w:r w:rsidRPr="00A377D8">
              <w:rPr>
                <w:rFonts w:ascii="Arial" w:hAnsi="Arial" w:cs="Arial"/>
              </w:rPr>
              <w:t>Create a UK</w:t>
            </w:r>
            <w:r w:rsidRPr="00A377D8">
              <w:rPr>
                <w:rFonts w:ascii="Arial" w:hAnsi="Arial" w:cs="Arial"/>
              </w:rPr>
              <w:noBreakHyphen/>
              <w:t>style CV and apply for 3 roles or volunteering opportunities.</w:t>
            </w:r>
          </w:p>
        </w:tc>
        <w:tc>
          <w:tcPr>
            <w:tcW w:w="1559" w:type="dxa"/>
          </w:tcPr>
          <w:p w14:paraId="5B9291DB" w14:textId="1A0D2DB2" w:rsidR="00AD0255" w:rsidRDefault="00A377D8" w:rsidP="00867582">
            <w:pPr>
              <w:spacing w:line="360" w:lineRule="auto"/>
              <w:jc w:val="both"/>
              <w:rPr>
                <w:rFonts w:ascii="Arial" w:hAnsi="Arial" w:cs="Arial"/>
              </w:rPr>
            </w:pPr>
            <w:r w:rsidRPr="00A377D8">
              <w:rPr>
                <w:rFonts w:ascii="Arial" w:hAnsi="Arial" w:cs="Arial"/>
              </w:rPr>
              <w:t>CV completed + 3 applications.</w:t>
            </w:r>
          </w:p>
        </w:tc>
        <w:tc>
          <w:tcPr>
            <w:tcW w:w="1418" w:type="dxa"/>
          </w:tcPr>
          <w:p w14:paraId="20F262D1" w14:textId="3F0F65D6" w:rsidR="00AD0255" w:rsidRDefault="00467ED5" w:rsidP="00867582">
            <w:pPr>
              <w:spacing w:line="360" w:lineRule="auto"/>
              <w:jc w:val="both"/>
              <w:rPr>
                <w:rFonts w:ascii="Arial" w:hAnsi="Arial" w:cs="Arial"/>
              </w:rPr>
            </w:pPr>
            <w:r>
              <w:rPr>
                <w:rFonts w:ascii="Arial" w:hAnsi="Arial" w:cs="Arial"/>
              </w:rPr>
              <w:t>Yes</w:t>
            </w:r>
          </w:p>
        </w:tc>
        <w:tc>
          <w:tcPr>
            <w:tcW w:w="1417" w:type="dxa"/>
          </w:tcPr>
          <w:p w14:paraId="0DC5A0C1" w14:textId="42ADD51B" w:rsidR="00AD0255" w:rsidRDefault="00A377D8" w:rsidP="00867582">
            <w:pPr>
              <w:spacing w:line="360" w:lineRule="auto"/>
              <w:jc w:val="both"/>
              <w:rPr>
                <w:rFonts w:ascii="Arial" w:hAnsi="Arial" w:cs="Arial"/>
              </w:rPr>
            </w:pPr>
            <w:r w:rsidRPr="00A377D8">
              <w:rPr>
                <w:rFonts w:ascii="Arial" w:hAnsi="Arial" w:cs="Arial"/>
              </w:rPr>
              <w:t>Supports career development</w:t>
            </w:r>
          </w:p>
        </w:tc>
        <w:tc>
          <w:tcPr>
            <w:tcW w:w="1393" w:type="dxa"/>
          </w:tcPr>
          <w:p w14:paraId="71B4C1C2" w14:textId="6D98DC30" w:rsidR="00AD0255" w:rsidRDefault="00A377D8" w:rsidP="00867582">
            <w:pPr>
              <w:spacing w:line="360" w:lineRule="auto"/>
              <w:jc w:val="both"/>
              <w:rPr>
                <w:rFonts w:ascii="Arial" w:hAnsi="Arial" w:cs="Arial"/>
              </w:rPr>
            </w:pPr>
            <w:r>
              <w:rPr>
                <w:rFonts w:ascii="Arial" w:hAnsi="Arial" w:cs="Arial"/>
              </w:rPr>
              <w:t>8-12 weeks</w:t>
            </w:r>
          </w:p>
        </w:tc>
      </w:tr>
    </w:tbl>
    <w:p w14:paraId="050EE79E" w14:textId="77777777" w:rsidR="000E4838" w:rsidRDefault="000E4838" w:rsidP="00867582">
      <w:pPr>
        <w:spacing w:line="360" w:lineRule="auto"/>
        <w:jc w:val="both"/>
        <w:rPr>
          <w:rFonts w:ascii="Arial" w:hAnsi="Arial" w:cs="Arial"/>
        </w:rPr>
      </w:pPr>
    </w:p>
    <w:p w14:paraId="2DDCC964" w14:textId="77777777" w:rsidR="000E4838" w:rsidRDefault="000E4838" w:rsidP="00867582">
      <w:pPr>
        <w:spacing w:line="360" w:lineRule="auto"/>
        <w:jc w:val="both"/>
        <w:rPr>
          <w:rFonts w:ascii="Arial" w:hAnsi="Arial" w:cs="Arial"/>
        </w:rPr>
      </w:pPr>
    </w:p>
    <w:p w14:paraId="0EFF2A61" w14:textId="77777777" w:rsidR="000E4838" w:rsidRDefault="000E4838" w:rsidP="00867582">
      <w:pPr>
        <w:spacing w:line="360" w:lineRule="auto"/>
        <w:jc w:val="both"/>
        <w:rPr>
          <w:rFonts w:ascii="Arial" w:hAnsi="Arial" w:cs="Arial"/>
        </w:rPr>
      </w:pPr>
    </w:p>
    <w:p w14:paraId="7E7886C3" w14:textId="77777777" w:rsidR="000E4838" w:rsidRDefault="000E4838" w:rsidP="00867582">
      <w:pPr>
        <w:spacing w:line="360" w:lineRule="auto"/>
        <w:jc w:val="both"/>
        <w:rPr>
          <w:rFonts w:ascii="Arial" w:hAnsi="Arial" w:cs="Arial"/>
        </w:rPr>
      </w:pPr>
    </w:p>
    <w:p w14:paraId="0EBDDEA7" w14:textId="77777777" w:rsidR="00F0792C" w:rsidRDefault="00F0792C" w:rsidP="00867582">
      <w:pPr>
        <w:spacing w:line="360" w:lineRule="auto"/>
        <w:jc w:val="both"/>
        <w:rPr>
          <w:rFonts w:ascii="Arial" w:hAnsi="Arial" w:cs="Arial"/>
        </w:rPr>
      </w:pPr>
    </w:p>
    <w:p w14:paraId="716DD35B" w14:textId="77777777" w:rsidR="00F0792C" w:rsidRDefault="00F0792C" w:rsidP="00867582">
      <w:pPr>
        <w:spacing w:line="360" w:lineRule="auto"/>
        <w:jc w:val="both"/>
        <w:rPr>
          <w:rFonts w:ascii="Arial" w:hAnsi="Arial" w:cs="Arial"/>
        </w:rPr>
      </w:pPr>
    </w:p>
    <w:p w14:paraId="75E42185" w14:textId="77777777" w:rsidR="00F0792C" w:rsidRDefault="00F0792C" w:rsidP="00867582">
      <w:pPr>
        <w:spacing w:line="360" w:lineRule="auto"/>
        <w:jc w:val="both"/>
        <w:rPr>
          <w:rFonts w:ascii="Arial" w:hAnsi="Arial" w:cs="Arial"/>
        </w:rPr>
      </w:pPr>
    </w:p>
    <w:p w14:paraId="729E993D" w14:textId="77777777" w:rsidR="00F0792C" w:rsidRDefault="00F0792C" w:rsidP="00867582">
      <w:pPr>
        <w:spacing w:line="360" w:lineRule="auto"/>
        <w:jc w:val="both"/>
        <w:rPr>
          <w:rFonts w:ascii="Arial" w:hAnsi="Arial" w:cs="Arial"/>
        </w:rPr>
      </w:pPr>
    </w:p>
    <w:p w14:paraId="01AB698C" w14:textId="63F07A6B" w:rsidR="00583D6E" w:rsidRDefault="00583D6E" w:rsidP="00867582">
      <w:pPr>
        <w:spacing w:line="360" w:lineRule="auto"/>
        <w:jc w:val="both"/>
        <w:rPr>
          <w:rFonts w:ascii="Arial" w:hAnsi="Arial" w:cs="Arial"/>
          <w:b/>
          <w:bCs/>
        </w:rPr>
      </w:pPr>
      <w:r w:rsidRPr="00984DAA">
        <w:rPr>
          <w:rFonts w:ascii="Arial" w:hAnsi="Arial" w:cs="Arial"/>
          <w:b/>
          <w:bCs/>
        </w:rPr>
        <w:lastRenderedPageBreak/>
        <w:t>Reference List</w:t>
      </w:r>
      <w:r w:rsidR="00CB02B3">
        <w:rPr>
          <w:rFonts w:ascii="Arial" w:hAnsi="Arial" w:cs="Arial"/>
          <w:b/>
          <w:bCs/>
        </w:rPr>
        <w:t>:</w:t>
      </w:r>
    </w:p>
    <w:p w14:paraId="61B8EC02" w14:textId="1B954C2A" w:rsidR="000E4838" w:rsidRPr="000E4838" w:rsidRDefault="000E4838" w:rsidP="00867582">
      <w:pPr>
        <w:spacing w:line="360" w:lineRule="auto"/>
        <w:jc w:val="both"/>
        <w:rPr>
          <w:rFonts w:ascii="Arial" w:hAnsi="Arial" w:cs="Arial"/>
        </w:rPr>
      </w:pPr>
      <w:r w:rsidRPr="00CB02B3">
        <w:rPr>
          <w:rFonts w:ascii="Arial" w:hAnsi="Arial" w:cs="Arial"/>
        </w:rPr>
        <w:t>Armstrong, M</w:t>
      </w:r>
      <w:r w:rsidRPr="000E4838">
        <w:rPr>
          <w:rFonts w:ascii="Arial" w:hAnsi="Arial" w:cs="Arial"/>
          <w:b/>
          <w:bCs/>
        </w:rPr>
        <w:t>.</w:t>
      </w:r>
      <w:r w:rsidRPr="000E4838">
        <w:rPr>
          <w:rFonts w:ascii="Arial" w:hAnsi="Arial" w:cs="Arial"/>
        </w:rPr>
        <w:t xml:space="preserve"> (2020)</w:t>
      </w:r>
      <w:r w:rsidR="00CB02B3">
        <w:rPr>
          <w:rFonts w:ascii="Arial" w:hAnsi="Arial" w:cs="Arial"/>
        </w:rPr>
        <w:t>.</w:t>
      </w:r>
      <w:r w:rsidRPr="000E4838">
        <w:rPr>
          <w:rFonts w:ascii="Arial" w:hAnsi="Arial" w:cs="Arial"/>
        </w:rPr>
        <w:t xml:space="preserve"> </w:t>
      </w:r>
      <w:r w:rsidRPr="000E4838">
        <w:rPr>
          <w:rFonts w:ascii="Arial" w:hAnsi="Arial" w:cs="Arial"/>
          <w:i/>
          <w:iCs/>
        </w:rPr>
        <w:t>Armstrong’s Handbook of Management and Leadership</w:t>
      </w:r>
      <w:r w:rsidRPr="000E4838">
        <w:rPr>
          <w:rFonts w:ascii="Arial" w:hAnsi="Arial" w:cs="Arial"/>
        </w:rPr>
        <w:t>. London: Kogan Page.</w:t>
      </w:r>
    </w:p>
    <w:p w14:paraId="0E42EB43" w14:textId="77777777" w:rsidR="000E4838" w:rsidRPr="000E4838" w:rsidRDefault="000E4838" w:rsidP="00867582">
      <w:pPr>
        <w:spacing w:line="360" w:lineRule="auto"/>
        <w:jc w:val="both"/>
        <w:rPr>
          <w:rFonts w:ascii="Arial" w:hAnsi="Arial" w:cs="Arial"/>
        </w:rPr>
      </w:pPr>
      <w:r w:rsidRPr="00CB02B3">
        <w:rPr>
          <w:rFonts w:ascii="Arial" w:hAnsi="Arial" w:cs="Arial"/>
        </w:rPr>
        <w:t>CIPD</w:t>
      </w:r>
      <w:r w:rsidRPr="000E4838">
        <w:rPr>
          <w:rFonts w:ascii="Arial" w:hAnsi="Arial" w:cs="Arial"/>
        </w:rPr>
        <w:t xml:space="preserve"> (2023) </w:t>
      </w:r>
      <w:r w:rsidRPr="000E4838">
        <w:rPr>
          <w:rFonts w:ascii="Arial" w:hAnsi="Arial" w:cs="Arial"/>
          <w:i/>
          <w:iCs/>
        </w:rPr>
        <w:t>Learning and Skills at Work 2023</w:t>
      </w:r>
      <w:r w:rsidRPr="000E4838">
        <w:rPr>
          <w:rFonts w:ascii="Arial" w:hAnsi="Arial" w:cs="Arial"/>
        </w:rPr>
        <w:t>. London: Chartered Institute of Personnel and Development.</w:t>
      </w:r>
    </w:p>
    <w:p w14:paraId="38481759" w14:textId="77777777" w:rsidR="000E4838" w:rsidRDefault="000E4838" w:rsidP="00867582">
      <w:pPr>
        <w:spacing w:line="360" w:lineRule="auto"/>
        <w:jc w:val="both"/>
        <w:rPr>
          <w:rFonts w:ascii="Arial" w:hAnsi="Arial" w:cs="Arial"/>
        </w:rPr>
      </w:pPr>
      <w:r w:rsidRPr="00CB02B3">
        <w:rPr>
          <w:rFonts w:ascii="Arial" w:hAnsi="Arial" w:cs="Arial"/>
        </w:rPr>
        <w:t>Clarke, M.</w:t>
      </w:r>
      <w:r w:rsidRPr="000E4838">
        <w:rPr>
          <w:rFonts w:ascii="Arial" w:hAnsi="Arial" w:cs="Arial"/>
        </w:rPr>
        <w:t xml:space="preserve"> (2021) ‘Rethinking graduate employability: The role of capital, individual attributes and context’, </w:t>
      </w:r>
      <w:r w:rsidRPr="000E4838">
        <w:rPr>
          <w:rFonts w:ascii="Arial" w:hAnsi="Arial" w:cs="Arial"/>
          <w:i/>
          <w:iCs/>
        </w:rPr>
        <w:t>Studies in Higher Education</w:t>
      </w:r>
      <w:r w:rsidRPr="000E4838">
        <w:rPr>
          <w:rFonts w:ascii="Arial" w:hAnsi="Arial" w:cs="Arial"/>
        </w:rPr>
        <w:t>, 46(7), pp. 1380–1392.</w:t>
      </w:r>
    </w:p>
    <w:p w14:paraId="0992BE59" w14:textId="7EFDFF29" w:rsidR="007511B8" w:rsidRPr="000E4838" w:rsidRDefault="007511B8" w:rsidP="00867582">
      <w:pPr>
        <w:spacing w:line="360" w:lineRule="auto"/>
        <w:jc w:val="both"/>
        <w:rPr>
          <w:rFonts w:ascii="Arial" w:hAnsi="Arial" w:cs="Arial"/>
        </w:rPr>
      </w:pPr>
      <w:r w:rsidRPr="007511B8">
        <w:rPr>
          <w:rFonts w:ascii="Arial" w:hAnsi="Arial" w:cs="Arial"/>
        </w:rPr>
        <w:t xml:space="preserve">Available at: https://doi.org/10.1080/03075079.2019.1672645 </w:t>
      </w:r>
    </w:p>
    <w:p w14:paraId="40B4790A" w14:textId="7672418F" w:rsidR="000E4838" w:rsidRPr="000E4838" w:rsidRDefault="000E4838" w:rsidP="00867582">
      <w:pPr>
        <w:spacing w:line="360" w:lineRule="auto"/>
        <w:jc w:val="both"/>
        <w:rPr>
          <w:rFonts w:ascii="Arial" w:hAnsi="Arial" w:cs="Arial"/>
        </w:rPr>
      </w:pPr>
      <w:r w:rsidRPr="00CB02B3">
        <w:rPr>
          <w:rFonts w:ascii="Arial" w:hAnsi="Arial" w:cs="Arial"/>
        </w:rPr>
        <w:t>Cottrell, S</w:t>
      </w:r>
      <w:r w:rsidRPr="000E4838">
        <w:rPr>
          <w:rFonts w:ascii="Arial" w:hAnsi="Arial" w:cs="Arial"/>
          <w:b/>
          <w:bCs/>
        </w:rPr>
        <w:t>.</w:t>
      </w:r>
      <w:r w:rsidRPr="000E4838">
        <w:rPr>
          <w:rFonts w:ascii="Arial" w:hAnsi="Arial" w:cs="Arial"/>
        </w:rPr>
        <w:t xml:space="preserve"> (2019)</w:t>
      </w:r>
      <w:r w:rsidR="00CB02B3">
        <w:rPr>
          <w:rFonts w:ascii="Arial" w:hAnsi="Arial" w:cs="Arial"/>
        </w:rPr>
        <w:t>.</w:t>
      </w:r>
      <w:r w:rsidRPr="000E4838">
        <w:rPr>
          <w:rFonts w:ascii="Arial" w:hAnsi="Arial" w:cs="Arial"/>
        </w:rPr>
        <w:t xml:space="preserve"> </w:t>
      </w:r>
      <w:r w:rsidRPr="000E4838">
        <w:rPr>
          <w:rFonts w:ascii="Arial" w:hAnsi="Arial" w:cs="Arial"/>
          <w:i/>
          <w:iCs/>
        </w:rPr>
        <w:t>The Study Skills Handbook</w:t>
      </w:r>
      <w:r w:rsidRPr="000E4838">
        <w:rPr>
          <w:rFonts w:ascii="Arial" w:hAnsi="Arial" w:cs="Arial"/>
        </w:rPr>
        <w:t xml:space="preserve">. 5th </w:t>
      </w:r>
      <w:proofErr w:type="spellStart"/>
      <w:r w:rsidRPr="000E4838">
        <w:rPr>
          <w:rFonts w:ascii="Arial" w:hAnsi="Arial" w:cs="Arial"/>
        </w:rPr>
        <w:t>edn</w:t>
      </w:r>
      <w:proofErr w:type="spellEnd"/>
      <w:r w:rsidRPr="000E4838">
        <w:rPr>
          <w:rFonts w:ascii="Arial" w:hAnsi="Arial" w:cs="Arial"/>
        </w:rPr>
        <w:t>. London: Red Globe Press.</w:t>
      </w:r>
    </w:p>
    <w:p w14:paraId="669447F3" w14:textId="77777777" w:rsidR="000E4838" w:rsidRPr="000E4838" w:rsidRDefault="000E4838" w:rsidP="00867582">
      <w:pPr>
        <w:spacing w:line="360" w:lineRule="auto"/>
        <w:jc w:val="both"/>
        <w:rPr>
          <w:rFonts w:ascii="Arial" w:hAnsi="Arial" w:cs="Arial"/>
        </w:rPr>
      </w:pPr>
      <w:r w:rsidRPr="00CB02B3">
        <w:rPr>
          <w:rFonts w:ascii="Arial" w:hAnsi="Arial" w:cs="Arial"/>
        </w:rPr>
        <w:t>Gibbs, G.</w:t>
      </w:r>
      <w:r w:rsidRPr="000E4838">
        <w:rPr>
          <w:rFonts w:ascii="Arial" w:hAnsi="Arial" w:cs="Arial"/>
        </w:rPr>
        <w:t xml:space="preserve"> (1988) </w:t>
      </w:r>
      <w:r w:rsidRPr="000E4838">
        <w:rPr>
          <w:rFonts w:ascii="Arial" w:hAnsi="Arial" w:cs="Arial"/>
          <w:i/>
          <w:iCs/>
        </w:rPr>
        <w:t>Learning by Doing: A Guide to Teaching and Learning Methods</w:t>
      </w:r>
      <w:r w:rsidRPr="000E4838">
        <w:rPr>
          <w:rFonts w:ascii="Arial" w:hAnsi="Arial" w:cs="Arial"/>
        </w:rPr>
        <w:t>. Oxford: Oxford Polytechnic.</w:t>
      </w:r>
    </w:p>
    <w:p w14:paraId="619934E1" w14:textId="156F4065" w:rsidR="000E4838" w:rsidRPr="000E4838" w:rsidRDefault="000E4838" w:rsidP="00867582">
      <w:pPr>
        <w:spacing w:line="360" w:lineRule="auto"/>
        <w:jc w:val="both"/>
        <w:rPr>
          <w:rFonts w:ascii="Arial" w:hAnsi="Arial" w:cs="Arial"/>
        </w:rPr>
      </w:pPr>
      <w:r w:rsidRPr="00CB02B3">
        <w:rPr>
          <w:rFonts w:ascii="Arial" w:hAnsi="Arial" w:cs="Arial"/>
        </w:rPr>
        <w:t>Holland, J.L</w:t>
      </w:r>
      <w:r w:rsidRPr="000E4838">
        <w:rPr>
          <w:rFonts w:ascii="Arial" w:hAnsi="Arial" w:cs="Arial"/>
          <w:b/>
          <w:bCs/>
        </w:rPr>
        <w:t>.</w:t>
      </w:r>
      <w:r w:rsidRPr="000E4838">
        <w:rPr>
          <w:rFonts w:ascii="Arial" w:hAnsi="Arial" w:cs="Arial"/>
        </w:rPr>
        <w:t xml:space="preserve"> (1997)</w:t>
      </w:r>
      <w:r w:rsidR="00CB02B3">
        <w:rPr>
          <w:rFonts w:ascii="Arial" w:hAnsi="Arial" w:cs="Arial"/>
        </w:rPr>
        <w:t>.</w:t>
      </w:r>
      <w:r w:rsidRPr="000E4838">
        <w:rPr>
          <w:rFonts w:ascii="Arial" w:hAnsi="Arial" w:cs="Arial"/>
        </w:rPr>
        <w:t xml:space="preserve"> </w:t>
      </w:r>
      <w:r w:rsidRPr="000E4838">
        <w:rPr>
          <w:rFonts w:ascii="Arial" w:hAnsi="Arial" w:cs="Arial"/>
          <w:i/>
          <w:iCs/>
        </w:rPr>
        <w:t>Making Vocational Choices: A Theory of Vocational Personalities and Work Environments</w:t>
      </w:r>
      <w:r w:rsidRPr="000E4838">
        <w:rPr>
          <w:rFonts w:ascii="Arial" w:hAnsi="Arial" w:cs="Arial"/>
        </w:rPr>
        <w:t xml:space="preserve">. 3rd </w:t>
      </w:r>
      <w:proofErr w:type="spellStart"/>
      <w:r w:rsidRPr="000E4838">
        <w:rPr>
          <w:rFonts w:ascii="Arial" w:hAnsi="Arial" w:cs="Arial"/>
        </w:rPr>
        <w:t>edn</w:t>
      </w:r>
      <w:proofErr w:type="spellEnd"/>
      <w:r w:rsidRPr="000E4838">
        <w:rPr>
          <w:rFonts w:ascii="Arial" w:hAnsi="Arial" w:cs="Arial"/>
        </w:rPr>
        <w:t>. Odessa, FL: Psychological Assessment Resources.</w:t>
      </w:r>
    </w:p>
    <w:p w14:paraId="4D8E8264" w14:textId="7132BA62" w:rsidR="000E4838" w:rsidRPr="000E4838" w:rsidRDefault="000E4838" w:rsidP="00867582">
      <w:pPr>
        <w:spacing w:line="360" w:lineRule="auto"/>
        <w:jc w:val="both"/>
        <w:rPr>
          <w:rFonts w:ascii="Arial" w:hAnsi="Arial" w:cs="Arial"/>
        </w:rPr>
      </w:pPr>
      <w:r w:rsidRPr="00CB02B3">
        <w:rPr>
          <w:rFonts w:ascii="Arial" w:hAnsi="Arial" w:cs="Arial"/>
        </w:rPr>
        <w:t>Jackson, D.</w:t>
      </w:r>
      <w:r w:rsidRPr="000E4838">
        <w:rPr>
          <w:rFonts w:ascii="Arial" w:hAnsi="Arial" w:cs="Arial"/>
        </w:rPr>
        <w:t xml:space="preserve"> (2022) ‘Employability skill development in higher education: The importance of communication and adaptability’, </w:t>
      </w:r>
      <w:r w:rsidRPr="000E4838">
        <w:rPr>
          <w:rFonts w:ascii="Arial" w:hAnsi="Arial" w:cs="Arial"/>
          <w:i/>
          <w:iCs/>
        </w:rPr>
        <w:t>Journal of Education and Work</w:t>
      </w:r>
      <w:r w:rsidRPr="000E4838">
        <w:rPr>
          <w:rFonts w:ascii="Arial" w:hAnsi="Arial" w:cs="Arial"/>
        </w:rPr>
        <w:t>, 35(4), pp. 421–437.</w:t>
      </w:r>
      <w:r w:rsidR="007511B8">
        <w:rPr>
          <w:rFonts w:ascii="Arial" w:hAnsi="Arial" w:cs="Arial"/>
        </w:rPr>
        <w:t xml:space="preserve"> Available at</w:t>
      </w:r>
      <w:r w:rsidR="00B6621C">
        <w:rPr>
          <w:rFonts w:ascii="Arial" w:hAnsi="Arial" w:cs="Arial"/>
        </w:rPr>
        <w:t>:</w:t>
      </w:r>
      <w:r w:rsidR="007511B8">
        <w:rPr>
          <w:rFonts w:ascii="Arial" w:hAnsi="Arial" w:cs="Arial"/>
        </w:rPr>
        <w:t xml:space="preserve"> (</w:t>
      </w:r>
      <w:r w:rsidR="007511B8" w:rsidRPr="007511B8">
        <w:rPr>
          <w:rFonts w:ascii="Arial" w:hAnsi="Arial" w:cs="Arial"/>
        </w:rPr>
        <w:t>https://doi.org/10.1080/13639080.2022.2062791</w:t>
      </w:r>
      <w:r w:rsidR="007511B8">
        <w:rPr>
          <w:rFonts w:ascii="Arial" w:hAnsi="Arial" w:cs="Arial"/>
        </w:rPr>
        <w:t>)</w:t>
      </w:r>
    </w:p>
    <w:p w14:paraId="6F2D0A52" w14:textId="4E8DE5A4" w:rsidR="000E4838" w:rsidRPr="000E4838" w:rsidRDefault="000E4838" w:rsidP="00867582">
      <w:pPr>
        <w:spacing w:line="360" w:lineRule="auto"/>
        <w:jc w:val="both"/>
        <w:rPr>
          <w:rFonts w:ascii="Arial" w:hAnsi="Arial" w:cs="Arial"/>
        </w:rPr>
      </w:pPr>
      <w:r w:rsidRPr="00CB02B3">
        <w:rPr>
          <w:rFonts w:ascii="Arial" w:hAnsi="Arial" w:cs="Arial"/>
        </w:rPr>
        <w:t>Myers, I.B. and Briggs, K.C</w:t>
      </w:r>
      <w:r w:rsidRPr="000E4838">
        <w:rPr>
          <w:rFonts w:ascii="Arial" w:hAnsi="Arial" w:cs="Arial"/>
          <w:b/>
          <w:bCs/>
        </w:rPr>
        <w:t>.</w:t>
      </w:r>
      <w:r w:rsidRPr="000E4838">
        <w:rPr>
          <w:rFonts w:ascii="Arial" w:hAnsi="Arial" w:cs="Arial"/>
        </w:rPr>
        <w:t xml:space="preserve"> (1998)</w:t>
      </w:r>
      <w:r w:rsidR="00CB02B3">
        <w:rPr>
          <w:rFonts w:ascii="Arial" w:hAnsi="Arial" w:cs="Arial"/>
        </w:rPr>
        <w:t>.</w:t>
      </w:r>
      <w:r w:rsidRPr="000E4838">
        <w:rPr>
          <w:rFonts w:ascii="Arial" w:hAnsi="Arial" w:cs="Arial"/>
        </w:rPr>
        <w:t xml:space="preserve"> </w:t>
      </w:r>
      <w:r w:rsidRPr="000E4838">
        <w:rPr>
          <w:rFonts w:ascii="Arial" w:hAnsi="Arial" w:cs="Arial"/>
          <w:i/>
          <w:iCs/>
        </w:rPr>
        <w:t>MBTI Manual: A Guide to the Development and Use of the Myers</w:t>
      </w:r>
      <w:r w:rsidRPr="000E4838">
        <w:rPr>
          <w:rFonts w:ascii="Arial" w:hAnsi="Arial" w:cs="Arial"/>
          <w:i/>
          <w:iCs/>
        </w:rPr>
        <w:noBreakHyphen/>
        <w:t>Briggs Type Indicator</w:t>
      </w:r>
      <w:r w:rsidRPr="000E4838">
        <w:rPr>
          <w:rFonts w:ascii="Arial" w:hAnsi="Arial" w:cs="Arial"/>
        </w:rPr>
        <w:t>. Palo Alto, CA: Consulting Psychologists Press.</w:t>
      </w:r>
    </w:p>
    <w:p w14:paraId="2DF1DD62" w14:textId="77777777" w:rsidR="000E4838" w:rsidRPr="000E4838" w:rsidRDefault="000E4838" w:rsidP="00867582">
      <w:pPr>
        <w:spacing w:line="360" w:lineRule="auto"/>
        <w:jc w:val="both"/>
        <w:rPr>
          <w:rFonts w:ascii="Arial" w:hAnsi="Arial" w:cs="Arial"/>
        </w:rPr>
      </w:pPr>
      <w:r w:rsidRPr="00CB02B3">
        <w:rPr>
          <w:rFonts w:ascii="Arial" w:hAnsi="Arial" w:cs="Arial"/>
        </w:rPr>
        <w:t>OECD (2</w:t>
      </w:r>
      <w:r w:rsidRPr="000E4838">
        <w:rPr>
          <w:rFonts w:ascii="Arial" w:hAnsi="Arial" w:cs="Arial"/>
        </w:rPr>
        <w:t xml:space="preserve">021) </w:t>
      </w:r>
      <w:r w:rsidRPr="000E4838">
        <w:rPr>
          <w:rFonts w:ascii="Arial" w:hAnsi="Arial" w:cs="Arial"/>
          <w:i/>
          <w:iCs/>
        </w:rPr>
        <w:t>Skills Outlook 2021: Learning for Life</w:t>
      </w:r>
      <w:r w:rsidRPr="000E4838">
        <w:rPr>
          <w:rFonts w:ascii="Arial" w:hAnsi="Arial" w:cs="Arial"/>
        </w:rPr>
        <w:t>. Paris: OECD Publishing.</w:t>
      </w:r>
    </w:p>
    <w:p w14:paraId="5FD4BA5A" w14:textId="77777777" w:rsidR="00B6621C" w:rsidRDefault="000E4838" w:rsidP="00867582">
      <w:pPr>
        <w:spacing w:line="360" w:lineRule="auto"/>
        <w:jc w:val="both"/>
        <w:rPr>
          <w:rFonts w:ascii="Arial" w:hAnsi="Arial" w:cs="Arial"/>
        </w:rPr>
      </w:pPr>
      <w:r w:rsidRPr="00CB02B3">
        <w:rPr>
          <w:rFonts w:ascii="Arial" w:hAnsi="Arial" w:cs="Arial"/>
        </w:rPr>
        <w:t>Tomlinson, M. (</w:t>
      </w:r>
      <w:r w:rsidRPr="000E4838">
        <w:rPr>
          <w:rFonts w:ascii="Arial" w:hAnsi="Arial" w:cs="Arial"/>
        </w:rPr>
        <w:t xml:space="preserve">2020) ‘Graduate identity and employability: A critical perspective’, </w:t>
      </w:r>
      <w:r w:rsidRPr="000E4838">
        <w:rPr>
          <w:rFonts w:ascii="Arial" w:hAnsi="Arial" w:cs="Arial"/>
          <w:i/>
          <w:iCs/>
        </w:rPr>
        <w:t>Higher Education</w:t>
      </w:r>
      <w:r w:rsidRPr="000E4838">
        <w:rPr>
          <w:rFonts w:ascii="Arial" w:hAnsi="Arial" w:cs="Arial"/>
        </w:rPr>
        <w:t>, 79(4), pp. 607–623.</w:t>
      </w:r>
    </w:p>
    <w:p w14:paraId="03CA99E0" w14:textId="4225306C" w:rsidR="007511B8" w:rsidRPr="007511B8" w:rsidRDefault="007511B8" w:rsidP="00867582">
      <w:pPr>
        <w:spacing w:line="360" w:lineRule="auto"/>
        <w:jc w:val="both"/>
        <w:rPr>
          <w:rFonts w:ascii="Arial" w:hAnsi="Arial" w:cs="Arial"/>
        </w:rPr>
      </w:pPr>
      <w:r>
        <w:rPr>
          <w:rFonts w:ascii="Arial" w:hAnsi="Arial" w:cs="Arial"/>
        </w:rPr>
        <w:t>Available at</w:t>
      </w:r>
      <w:r w:rsidR="00B6621C">
        <w:rPr>
          <w:rFonts w:ascii="Arial" w:hAnsi="Arial" w:cs="Arial"/>
        </w:rPr>
        <w:t>:</w:t>
      </w:r>
      <w:r>
        <w:rPr>
          <w:rFonts w:ascii="Arial" w:hAnsi="Arial" w:cs="Arial"/>
        </w:rPr>
        <w:t xml:space="preserve"> </w:t>
      </w:r>
      <w:r w:rsidRPr="007511B8">
        <w:rPr>
          <w:rFonts w:ascii="Arial" w:hAnsi="Arial" w:cs="Arial"/>
        </w:rPr>
        <w:t xml:space="preserve">https://doi.org/10.1007/s10734-019-00494-5 </w:t>
      </w:r>
    </w:p>
    <w:p w14:paraId="32C6BA2A" w14:textId="0E7DDCED" w:rsidR="000E4838" w:rsidRPr="000E4838" w:rsidRDefault="000E4838" w:rsidP="00867582">
      <w:pPr>
        <w:spacing w:line="360" w:lineRule="auto"/>
        <w:jc w:val="both"/>
        <w:rPr>
          <w:rFonts w:ascii="Arial" w:hAnsi="Arial" w:cs="Arial"/>
        </w:rPr>
      </w:pPr>
    </w:p>
    <w:p w14:paraId="3D3031EA" w14:textId="77777777" w:rsidR="000E4838" w:rsidRPr="00984DAA" w:rsidRDefault="000E4838" w:rsidP="00867582">
      <w:pPr>
        <w:spacing w:line="360" w:lineRule="auto"/>
        <w:jc w:val="both"/>
        <w:rPr>
          <w:rFonts w:ascii="Arial" w:hAnsi="Arial" w:cs="Arial"/>
        </w:rPr>
      </w:pPr>
    </w:p>
    <w:sectPr w:rsidR="000E4838" w:rsidRPr="00984D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CD04CB"/>
    <w:multiLevelType w:val="hybridMultilevel"/>
    <w:tmpl w:val="3FB69B6C"/>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 w15:restartNumberingAfterBreak="0">
    <w:nsid w:val="1F2623E6"/>
    <w:multiLevelType w:val="multilevel"/>
    <w:tmpl w:val="E1D42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3E3214"/>
    <w:multiLevelType w:val="hybridMultilevel"/>
    <w:tmpl w:val="C6380F2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E7E4BC4"/>
    <w:multiLevelType w:val="multilevel"/>
    <w:tmpl w:val="A6128A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E450BB"/>
    <w:multiLevelType w:val="multilevel"/>
    <w:tmpl w:val="D4E62F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1B485C"/>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B96D30"/>
    <w:multiLevelType w:val="multilevel"/>
    <w:tmpl w:val="473060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E7434D"/>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7124F6C"/>
    <w:multiLevelType w:val="multilevel"/>
    <w:tmpl w:val="4762D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330E16"/>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9951F17"/>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1F3D53"/>
    <w:multiLevelType w:val="hybridMultilevel"/>
    <w:tmpl w:val="B11CF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4C959A6"/>
    <w:multiLevelType w:val="multilevel"/>
    <w:tmpl w:val="22383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9793F88"/>
    <w:multiLevelType w:val="hybridMultilevel"/>
    <w:tmpl w:val="26D89E0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59EC774F"/>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4487560"/>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A6A7A22"/>
    <w:multiLevelType w:val="multilevel"/>
    <w:tmpl w:val="8A2EAF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C2C0283"/>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4435272">
    <w:abstractNumId w:val="1"/>
  </w:num>
  <w:num w:numId="2" w16cid:durableId="928193547">
    <w:abstractNumId w:val="3"/>
  </w:num>
  <w:num w:numId="3" w16cid:durableId="590310327">
    <w:abstractNumId w:val="4"/>
  </w:num>
  <w:num w:numId="4" w16cid:durableId="797842653">
    <w:abstractNumId w:val="10"/>
  </w:num>
  <w:num w:numId="5" w16cid:durableId="724643122">
    <w:abstractNumId w:val="12"/>
  </w:num>
  <w:num w:numId="6" w16cid:durableId="1827546075">
    <w:abstractNumId w:val="6"/>
  </w:num>
  <w:num w:numId="7" w16cid:durableId="1749770796">
    <w:abstractNumId w:val="8"/>
  </w:num>
  <w:num w:numId="8" w16cid:durableId="909727554">
    <w:abstractNumId w:val="16"/>
  </w:num>
  <w:num w:numId="9" w16cid:durableId="254945861">
    <w:abstractNumId w:val="11"/>
  </w:num>
  <w:num w:numId="10" w16cid:durableId="137234369">
    <w:abstractNumId w:val="2"/>
  </w:num>
  <w:num w:numId="11" w16cid:durableId="2032366988">
    <w:abstractNumId w:val="13"/>
  </w:num>
  <w:num w:numId="12" w16cid:durableId="2041272870">
    <w:abstractNumId w:val="0"/>
  </w:num>
  <w:num w:numId="13" w16cid:durableId="10764824">
    <w:abstractNumId w:val="17"/>
  </w:num>
  <w:num w:numId="14" w16cid:durableId="237716348">
    <w:abstractNumId w:val="9"/>
  </w:num>
  <w:num w:numId="15" w16cid:durableId="1052802715">
    <w:abstractNumId w:val="5"/>
  </w:num>
  <w:num w:numId="16" w16cid:durableId="1606185029">
    <w:abstractNumId w:val="14"/>
  </w:num>
  <w:num w:numId="17" w16cid:durableId="946544196">
    <w:abstractNumId w:val="15"/>
  </w:num>
  <w:num w:numId="18" w16cid:durableId="52097360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D6E"/>
    <w:rsid w:val="00021CFE"/>
    <w:rsid w:val="000955C5"/>
    <w:rsid w:val="000E4838"/>
    <w:rsid w:val="000E62E8"/>
    <w:rsid w:val="00135EBC"/>
    <w:rsid w:val="0026526F"/>
    <w:rsid w:val="00266F96"/>
    <w:rsid w:val="003A2748"/>
    <w:rsid w:val="003C0BE4"/>
    <w:rsid w:val="00467ED5"/>
    <w:rsid w:val="005004E3"/>
    <w:rsid w:val="0055099F"/>
    <w:rsid w:val="00551B8B"/>
    <w:rsid w:val="00583D6E"/>
    <w:rsid w:val="005B7C79"/>
    <w:rsid w:val="005C6F2A"/>
    <w:rsid w:val="005F56E6"/>
    <w:rsid w:val="00640C25"/>
    <w:rsid w:val="00643877"/>
    <w:rsid w:val="00722A34"/>
    <w:rsid w:val="007511B8"/>
    <w:rsid w:val="00770A9F"/>
    <w:rsid w:val="00785A7A"/>
    <w:rsid w:val="008074F2"/>
    <w:rsid w:val="008575EE"/>
    <w:rsid w:val="00867582"/>
    <w:rsid w:val="008A03B7"/>
    <w:rsid w:val="008C3F3E"/>
    <w:rsid w:val="009321F1"/>
    <w:rsid w:val="00984DAA"/>
    <w:rsid w:val="009A41CE"/>
    <w:rsid w:val="009B2D70"/>
    <w:rsid w:val="009E775D"/>
    <w:rsid w:val="00A304A2"/>
    <w:rsid w:val="00A377D8"/>
    <w:rsid w:val="00A64E93"/>
    <w:rsid w:val="00AD0255"/>
    <w:rsid w:val="00B6621C"/>
    <w:rsid w:val="00BA34E0"/>
    <w:rsid w:val="00BA3FDB"/>
    <w:rsid w:val="00BC2C26"/>
    <w:rsid w:val="00BC5B0F"/>
    <w:rsid w:val="00C362AF"/>
    <w:rsid w:val="00C560BE"/>
    <w:rsid w:val="00CB02B3"/>
    <w:rsid w:val="00CF2BF3"/>
    <w:rsid w:val="00D57E23"/>
    <w:rsid w:val="00D64DAF"/>
    <w:rsid w:val="00E05633"/>
    <w:rsid w:val="00E327F4"/>
    <w:rsid w:val="00F00940"/>
    <w:rsid w:val="00F0792C"/>
    <w:rsid w:val="00F7504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7C857"/>
  <w15:chartTrackingRefBased/>
  <w15:docId w15:val="{61257CB9-1786-42E6-AC6D-F78A76200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3D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83D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3D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3D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3D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3D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3D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3D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3D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3D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83D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3D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3D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3D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3D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3D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3D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3D6E"/>
    <w:rPr>
      <w:rFonts w:eastAsiaTheme="majorEastAsia" w:cstheme="majorBidi"/>
      <w:color w:val="272727" w:themeColor="text1" w:themeTint="D8"/>
    </w:rPr>
  </w:style>
  <w:style w:type="paragraph" w:styleId="Title">
    <w:name w:val="Title"/>
    <w:basedOn w:val="Normal"/>
    <w:next w:val="Normal"/>
    <w:link w:val="TitleChar"/>
    <w:uiPriority w:val="10"/>
    <w:qFormat/>
    <w:rsid w:val="00583D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3D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3D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3D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3D6E"/>
    <w:pPr>
      <w:spacing w:before="160"/>
      <w:jc w:val="center"/>
    </w:pPr>
    <w:rPr>
      <w:i/>
      <w:iCs/>
      <w:color w:val="404040" w:themeColor="text1" w:themeTint="BF"/>
    </w:rPr>
  </w:style>
  <w:style w:type="character" w:customStyle="1" w:styleId="QuoteChar">
    <w:name w:val="Quote Char"/>
    <w:basedOn w:val="DefaultParagraphFont"/>
    <w:link w:val="Quote"/>
    <w:uiPriority w:val="29"/>
    <w:rsid w:val="00583D6E"/>
    <w:rPr>
      <w:i/>
      <w:iCs/>
      <w:color w:val="404040" w:themeColor="text1" w:themeTint="BF"/>
    </w:rPr>
  </w:style>
  <w:style w:type="paragraph" w:styleId="ListParagraph">
    <w:name w:val="List Paragraph"/>
    <w:basedOn w:val="Normal"/>
    <w:uiPriority w:val="34"/>
    <w:qFormat/>
    <w:rsid w:val="00583D6E"/>
    <w:pPr>
      <w:ind w:left="720"/>
      <w:contextualSpacing/>
    </w:pPr>
  </w:style>
  <w:style w:type="character" w:styleId="IntenseEmphasis">
    <w:name w:val="Intense Emphasis"/>
    <w:basedOn w:val="DefaultParagraphFont"/>
    <w:uiPriority w:val="21"/>
    <w:qFormat/>
    <w:rsid w:val="00583D6E"/>
    <w:rPr>
      <w:i/>
      <w:iCs/>
      <w:color w:val="0F4761" w:themeColor="accent1" w:themeShade="BF"/>
    </w:rPr>
  </w:style>
  <w:style w:type="paragraph" w:styleId="IntenseQuote">
    <w:name w:val="Intense Quote"/>
    <w:basedOn w:val="Normal"/>
    <w:next w:val="Normal"/>
    <w:link w:val="IntenseQuoteChar"/>
    <w:uiPriority w:val="30"/>
    <w:qFormat/>
    <w:rsid w:val="00583D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3D6E"/>
    <w:rPr>
      <w:i/>
      <w:iCs/>
      <w:color w:val="0F4761" w:themeColor="accent1" w:themeShade="BF"/>
    </w:rPr>
  </w:style>
  <w:style w:type="character" w:styleId="IntenseReference">
    <w:name w:val="Intense Reference"/>
    <w:basedOn w:val="DefaultParagraphFont"/>
    <w:uiPriority w:val="32"/>
    <w:qFormat/>
    <w:rsid w:val="00583D6E"/>
    <w:rPr>
      <w:b/>
      <w:bCs/>
      <w:smallCaps/>
      <w:color w:val="0F4761" w:themeColor="accent1" w:themeShade="BF"/>
      <w:spacing w:val="5"/>
    </w:rPr>
  </w:style>
  <w:style w:type="character" w:styleId="Strong">
    <w:name w:val="Strong"/>
    <w:basedOn w:val="DefaultParagraphFont"/>
    <w:uiPriority w:val="22"/>
    <w:qFormat/>
    <w:rsid w:val="00583D6E"/>
    <w:rPr>
      <w:b/>
      <w:bCs/>
    </w:rPr>
  </w:style>
  <w:style w:type="paragraph" w:styleId="NormalWeb">
    <w:name w:val="Normal (Web)"/>
    <w:basedOn w:val="Normal"/>
    <w:uiPriority w:val="99"/>
    <w:semiHidden/>
    <w:unhideWhenUsed/>
    <w:rsid w:val="00583D6E"/>
    <w:pPr>
      <w:spacing w:before="100" w:beforeAutospacing="1" w:after="100" w:afterAutospacing="1" w:line="240" w:lineRule="auto"/>
    </w:pPr>
    <w:rPr>
      <w:rFonts w:ascii="Times New Roman" w:eastAsia="Times New Roman" w:hAnsi="Times New Roman" w:cs="Times New Roman"/>
      <w:kern w:val="0"/>
      <w14:ligatures w14:val="none"/>
    </w:rPr>
  </w:style>
  <w:style w:type="table" w:styleId="TableGrid">
    <w:name w:val="Table Grid"/>
    <w:basedOn w:val="TableNormal"/>
    <w:uiPriority w:val="39"/>
    <w:rsid w:val="00583D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511B8"/>
    <w:rPr>
      <w:color w:val="467886" w:themeColor="hyperlink"/>
      <w:u w:val="single"/>
    </w:rPr>
  </w:style>
  <w:style w:type="character" w:styleId="UnresolvedMention">
    <w:name w:val="Unresolved Mention"/>
    <w:basedOn w:val="DefaultParagraphFont"/>
    <w:uiPriority w:val="99"/>
    <w:semiHidden/>
    <w:unhideWhenUsed/>
    <w:rsid w:val="007511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570</TotalTime>
  <Pages>9</Pages>
  <Words>1988</Words>
  <Characters>11336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Bahauddeen Alamin</cp:lastModifiedBy>
  <cp:revision>23</cp:revision>
  <dcterms:created xsi:type="dcterms:W3CDTF">2026-04-30T14:43:00Z</dcterms:created>
  <dcterms:modified xsi:type="dcterms:W3CDTF">2026-06-07T21:20:00Z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d4c41a11-3df8-46b1-afa1-afee34199b66</vt:lpwstr>
  </property>
</Properties>
</file>