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AF8343" w14:textId="437F3376" w:rsidR="00A52B06" w:rsidRDefault="00703235" w:rsidP="00703235">
      <w:pPr>
        <w:pStyle w:val="Title"/>
      </w:pPr>
      <w:r>
        <w:tab/>
      </w:r>
      <w:r w:rsidRPr="00703235">
        <w:t>ACCA5034</w:t>
      </w:r>
      <w:r>
        <w:tab/>
      </w:r>
    </w:p>
    <w:p w14:paraId="119BB8D7" w14:textId="004FA8AC" w:rsidR="00DD068B" w:rsidRPr="00DD068B" w:rsidRDefault="00703235" w:rsidP="00DD068B">
      <w:pPr>
        <w:pStyle w:val="IEEE-Author"/>
      </w:pPr>
      <w:r>
        <w:t>Ryan Michael Hopkins</w:t>
      </w:r>
    </w:p>
    <w:p w14:paraId="37F671CC" w14:textId="18CC0E4C" w:rsidR="00DD068B" w:rsidRPr="00DD068B" w:rsidRDefault="00DD068B" w:rsidP="00DD068B">
      <w:pPr>
        <w:pStyle w:val="IEEE-Affil"/>
      </w:pPr>
      <w:r w:rsidRPr="00DD068B">
        <w:t>Student University of Wales Trinity St David, Swansea, Wales</w:t>
      </w:r>
    </w:p>
    <w:p w14:paraId="674D2AAF" w14:textId="0F5B9559" w:rsidR="00DD068B" w:rsidRDefault="00162617" w:rsidP="00DD068B">
      <w:pPr>
        <w:jc w:val="center"/>
        <w:rPr>
          <w:rFonts w:ascii="Courier New" w:hAnsi="Courier New" w:cs="Courier New"/>
          <w:sz w:val="18"/>
          <w:szCs w:val="18"/>
        </w:rPr>
      </w:pPr>
      <w:r>
        <w:rPr>
          <w:rFonts w:ascii="Courier New" w:hAnsi="Courier New" w:cs="Courier New"/>
          <w:sz w:val="18"/>
          <w:szCs w:val="18"/>
        </w:rPr>
        <w:t>2221956</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footerReference w:type="default" r:id="rId11"/>
          <w:pgSz w:w="11906" w:h="16838"/>
          <w:pgMar w:top="1440" w:right="1440" w:bottom="1440" w:left="1440" w:header="708" w:footer="708" w:gutter="0"/>
          <w:cols w:space="708"/>
          <w:docGrid w:linePitch="360"/>
        </w:sectPr>
      </w:pPr>
    </w:p>
    <w:p w14:paraId="01876B31" w14:textId="77777777" w:rsidR="00EA03D6" w:rsidRDefault="00EA03D6" w:rsidP="00703235">
      <w:pPr>
        <w:jc w:val="left"/>
      </w:pPr>
    </w:p>
    <w:sdt>
      <w:sdtPr>
        <w:rPr>
          <w:rFonts w:ascii="Times New Roman" w:eastAsiaTheme="minorEastAsia" w:hAnsi="Times New Roman" w:cstheme="minorBidi"/>
          <w:color w:val="auto"/>
          <w:sz w:val="24"/>
          <w:szCs w:val="22"/>
          <w:lang w:eastAsia="en-US"/>
        </w:rPr>
        <w:id w:val="590198625"/>
        <w:docPartObj>
          <w:docPartGallery w:val="Table of Contents"/>
          <w:docPartUnique/>
        </w:docPartObj>
      </w:sdtPr>
      <w:sdtEndPr>
        <w:rPr>
          <w:b/>
          <w:bCs/>
        </w:rPr>
      </w:sdtEndPr>
      <w:sdtContent>
        <w:p w14:paraId="4327F990" w14:textId="2675D5C5" w:rsidR="00EA03D6" w:rsidRDefault="00EA03D6">
          <w:pPr>
            <w:pStyle w:val="TOCHeading"/>
          </w:pPr>
          <w:r>
            <w:t>Contents</w:t>
          </w:r>
        </w:p>
        <w:p w14:paraId="7277C6BA" w14:textId="741E6412" w:rsidR="00CC23C2" w:rsidRDefault="00EA03D6">
          <w:pPr>
            <w:pStyle w:val="TOC1"/>
            <w:tabs>
              <w:tab w:val="right" w:leader="dot" w:pos="4149"/>
            </w:tabs>
            <w:rPr>
              <w:rFonts w:asciiTheme="minorHAnsi" w:hAnsiTheme="minorHAnsi"/>
              <w:noProof/>
              <w:kern w:val="2"/>
              <w:szCs w:val="24"/>
              <w:lang w:eastAsia="en-GB"/>
              <w14:ligatures w14:val="standardContextual"/>
            </w:rPr>
          </w:pPr>
          <w:r>
            <w:fldChar w:fldCharType="begin"/>
          </w:r>
          <w:r>
            <w:instrText xml:space="preserve"> TOC \o "1-3" \h \z \u </w:instrText>
          </w:r>
          <w:r>
            <w:fldChar w:fldCharType="separate"/>
          </w:r>
          <w:hyperlink w:anchor="_Toc184914316" w:history="1">
            <w:r w:rsidR="00CC23C2" w:rsidRPr="006A2BFF">
              <w:rPr>
                <w:rStyle w:val="Hyperlink"/>
                <w:noProof/>
              </w:rPr>
              <w:t>Task 1 – Research data security Compliance</w:t>
            </w:r>
            <w:r w:rsidR="00CC23C2">
              <w:rPr>
                <w:noProof/>
                <w:webHidden/>
              </w:rPr>
              <w:tab/>
            </w:r>
            <w:r w:rsidR="00CC23C2">
              <w:rPr>
                <w:noProof/>
                <w:webHidden/>
              </w:rPr>
              <w:fldChar w:fldCharType="begin"/>
            </w:r>
            <w:r w:rsidR="00CC23C2">
              <w:rPr>
                <w:noProof/>
                <w:webHidden/>
              </w:rPr>
              <w:instrText xml:space="preserve"> PAGEREF _Toc184914316 \h </w:instrText>
            </w:r>
            <w:r w:rsidR="00CC23C2">
              <w:rPr>
                <w:noProof/>
                <w:webHidden/>
              </w:rPr>
            </w:r>
            <w:r w:rsidR="00CC23C2">
              <w:rPr>
                <w:noProof/>
                <w:webHidden/>
              </w:rPr>
              <w:fldChar w:fldCharType="separate"/>
            </w:r>
            <w:r w:rsidR="00CC23C2">
              <w:rPr>
                <w:noProof/>
                <w:webHidden/>
              </w:rPr>
              <w:t>3</w:t>
            </w:r>
            <w:r w:rsidR="00CC23C2">
              <w:rPr>
                <w:noProof/>
                <w:webHidden/>
              </w:rPr>
              <w:fldChar w:fldCharType="end"/>
            </w:r>
          </w:hyperlink>
        </w:p>
        <w:p w14:paraId="780FD03E" w14:textId="158A12F2" w:rsidR="00CC23C2" w:rsidRDefault="00CC23C2">
          <w:pPr>
            <w:pStyle w:val="TOC1"/>
            <w:tabs>
              <w:tab w:val="right" w:leader="dot" w:pos="4149"/>
            </w:tabs>
            <w:rPr>
              <w:rFonts w:asciiTheme="minorHAnsi" w:hAnsiTheme="minorHAnsi"/>
              <w:noProof/>
              <w:kern w:val="2"/>
              <w:szCs w:val="24"/>
              <w:lang w:eastAsia="en-GB"/>
              <w14:ligatures w14:val="standardContextual"/>
            </w:rPr>
          </w:pPr>
          <w:hyperlink w:anchor="_Toc184914317" w:history="1">
            <w:r w:rsidRPr="006A2BFF">
              <w:rPr>
                <w:rStyle w:val="Hyperlink"/>
                <w:noProof/>
              </w:rPr>
              <w:t>Introduction</w:t>
            </w:r>
            <w:r>
              <w:rPr>
                <w:noProof/>
                <w:webHidden/>
              </w:rPr>
              <w:tab/>
            </w:r>
            <w:r>
              <w:rPr>
                <w:noProof/>
                <w:webHidden/>
              </w:rPr>
              <w:fldChar w:fldCharType="begin"/>
            </w:r>
            <w:r>
              <w:rPr>
                <w:noProof/>
                <w:webHidden/>
              </w:rPr>
              <w:instrText xml:space="preserve"> PAGEREF _Toc184914317 \h </w:instrText>
            </w:r>
            <w:r>
              <w:rPr>
                <w:noProof/>
                <w:webHidden/>
              </w:rPr>
            </w:r>
            <w:r>
              <w:rPr>
                <w:noProof/>
                <w:webHidden/>
              </w:rPr>
              <w:fldChar w:fldCharType="separate"/>
            </w:r>
            <w:r>
              <w:rPr>
                <w:noProof/>
                <w:webHidden/>
              </w:rPr>
              <w:t>3</w:t>
            </w:r>
            <w:r>
              <w:rPr>
                <w:noProof/>
                <w:webHidden/>
              </w:rPr>
              <w:fldChar w:fldCharType="end"/>
            </w:r>
          </w:hyperlink>
        </w:p>
        <w:p w14:paraId="11B4D256" w14:textId="4781A4AD" w:rsidR="00CC23C2" w:rsidRDefault="00CC23C2">
          <w:pPr>
            <w:pStyle w:val="TOC2"/>
            <w:tabs>
              <w:tab w:val="left" w:pos="720"/>
              <w:tab w:val="right" w:leader="dot" w:pos="4149"/>
            </w:tabs>
            <w:rPr>
              <w:rFonts w:asciiTheme="minorHAnsi" w:hAnsiTheme="minorHAnsi"/>
              <w:noProof/>
              <w:kern w:val="2"/>
              <w:szCs w:val="24"/>
              <w:lang w:eastAsia="en-GB"/>
              <w14:ligatures w14:val="standardContextual"/>
            </w:rPr>
          </w:pPr>
          <w:hyperlink w:anchor="_Toc184914318" w:history="1">
            <w:r w:rsidRPr="006A2BFF">
              <w:rPr>
                <w:rStyle w:val="Hyperlink"/>
                <w:noProof/>
              </w:rPr>
              <w:t>1)</w:t>
            </w:r>
            <w:r>
              <w:rPr>
                <w:rFonts w:asciiTheme="minorHAnsi" w:hAnsiTheme="minorHAnsi"/>
                <w:noProof/>
                <w:kern w:val="2"/>
                <w:szCs w:val="24"/>
                <w:lang w:eastAsia="en-GB"/>
                <w14:ligatures w14:val="standardContextual"/>
              </w:rPr>
              <w:tab/>
            </w:r>
            <w:r w:rsidRPr="006A2BFF">
              <w:rPr>
                <w:rStyle w:val="Hyperlink"/>
                <w:noProof/>
              </w:rPr>
              <w:t>Physical Security In organisations</w:t>
            </w:r>
            <w:r>
              <w:rPr>
                <w:noProof/>
                <w:webHidden/>
              </w:rPr>
              <w:tab/>
            </w:r>
            <w:r>
              <w:rPr>
                <w:noProof/>
                <w:webHidden/>
              </w:rPr>
              <w:fldChar w:fldCharType="begin"/>
            </w:r>
            <w:r>
              <w:rPr>
                <w:noProof/>
                <w:webHidden/>
              </w:rPr>
              <w:instrText xml:space="preserve"> PAGEREF _Toc184914318 \h </w:instrText>
            </w:r>
            <w:r>
              <w:rPr>
                <w:noProof/>
                <w:webHidden/>
              </w:rPr>
            </w:r>
            <w:r>
              <w:rPr>
                <w:noProof/>
                <w:webHidden/>
              </w:rPr>
              <w:fldChar w:fldCharType="separate"/>
            </w:r>
            <w:r>
              <w:rPr>
                <w:noProof/>
                <w:webHidden/>
              </w:rPr>
              <w:t>3</w:t>
            </w:r>
            <w:r>
              <w:rPr>
                <w:noProof/>
                <w:webHidden/>
              </w:rPr>
              <w:fldChar w:fldCharType="end"/>
            </w:r>
          </w:hyperlink>
        </w:p>
        <w:p w14:paraId="60F5F1CD" w14:textId="7610884C" w:rsidR="00CC23C2" w:rsidRDefault="00CC23C2">
          <w:pPr>
            <w:pStyle w:val="TOC3"/>
            <w:tabs>
              <w:tab w:val="right" w:leader="dot" w:pos="4149"/>
            </w:tabs>
            <w:rPr>
              <w:rFonts w:asciiTheme="minorHAnsi" w:hAnsiTheme="minorHAnsi"/>
              <w:noProof/>
              <w:kern w:val="2"/>
              <w:szCs w:val="24"/>
              <w:lang w:eastAsia="en-GB"/>
              <w14:ligatures w14:val="standardContextual"/>
            </w:rPr>
          </w:pPr>
          <w:hyperlink w:anchor="_Toc184914319" w:history="1">
            <w:r w:rsidRPr="006A2BFF">
              <w:rPr>
                <w:rStyle w:val="Hyperlink"/>
                <w:noProof/>
              </w:rPr>
              <w:t>CPTED</w:t>
            </w:r>
            <w:r>
              <w:rPr>
                <w:noProof/>
                <w:webHidden/>
              </w:rPr>
              <w:tab/>
            </w:r>
            <w:r>
              <w:rPr>
                <w:noProof/>
                <w:webHidden/>
              </w:rPr>
              <w:fldChar w:fldCharType="begin"/>
            </w:r>
            <w:r>
              <w:rPr>
                <w:noProof/>
                <w:webHidden/>
              </w:rPr>
              <w:instrText xml:space="preserve"> PAGEREF _Toc184914319 \h </w:instrText>
            </w:r>
            <w:r>
              <w:rPr>
                <w:noProof/>
                <w:webHidden/>
              </w:rPr>
            </w:r>
            <w:r>
              <w:rPr>
                <w:noProof/>
                <w:webHidden/>
              </w:rPr>
              <w:fldChar w:fldCharType="separate"/>
            </w:r>
            <w:r>
              <w:rPr>
                <w:noProof/>
                <w:webHidden/>
              </w:rPr>
              <w:t>3</w:t>
            </w:r>
            <w:r>
              <w:rPr>
                <w:noProof/>
                <w:webHidden/>
              </w:rPr>
              <w:fldChar w:fldCharType="end"/>
            </w:r>
          </w:hyperlink>
        </w:p>
        <w:p w14:paraId="564A2707" w14:textId="68A45241" w:rsidR="00CC23C2" w:rsidRDefault="00CC23C2">
          <w:pPr>
            <w:pStyle w:val="TOC3"/>
            <w:tabs>
              <w:tab w:val="right" w:leader="dot" w:pos="4149"/>
            </w:tabs>
            <w:rPr>
              <w:rFonts w:asciiTheme="minorHAnsi" w:hAnsiTheme="minorHAnsi"/>
              <w:noProof/>
              <w:kern w:val="2"/>
              <w:szCs w:val="24"/>
              <w:lang w:eastAsia="en-GB"/>
              <w14:ligatures w14:val="standardContextual"/>
            </w:rPr>
          </w:pPr>
          <w:hyperlink w:anchor="_Toc184914320" w:history="1">
            <w:r w:rsidRPr="006A2BFF">
              <w:rPr>
                <w:rStyle w:val="Hyperlink"/>
                <w:noProof/>
              </w:rPr>
              <w:t>CPTED-Territorial</w:t>
            </w:r>
            <w:r>
              <w:rPr>
                <w:noProof/>
                <w:webHidden/>
              </w:rPr>
              <w:tab/>
            </w:r>
            <w:r>
              <w:rPr>
                <w:noProof/>
                <w:webHidden/>
              </w:rPr>
              <w:fldChar w:fldCharType="begin"/>
            </w:r>
            <w:r>
              <w:rPr>
                <w:noProof/>
                <w:webHidden/>
              </w:rPr>
              <w:instrText xml:space="preserve"> PAGEREF _Toc184914320 \h </w:instrText>
            </w:r>
            <w:r>
              <w:rPr>
                <w:noProof/>
                <w:webHidden/>
              </w:rPr>
            </w:r>
            <w:r>
              <w:rPr>
                <w:noProof/>
                <w:webHidden/>
              </w:rPr>
              <w:fldChar w:fldCharType="separate"/>
            </w:r>
            <w:r>
              <w:rPr>
                <w:noProof/>
                <w:webHidden/>
              </w:rPr>
              <w:t>3</w:t>
            </w:r>
            <w:r>
              <w:rPr>
                <w:noProof/>
                <w:webHidden/>
              </w:rPr>
              <w:fldChar w:fldCharType="end"/>
            </w:r>
          </w:hyperlink>
        </w:p>
        <w:p w14:paraId="75C82469" w14:textId="5D200D48" w:rsidR="00CC23C2" w:rsidRDefault="00CC23C2">
          <w:pPr>
            <w:pStyle w:val="TOC3"/>
            <w:tabs>
              <w:tab w:val="right" w:leader="dot" w:pos="4149"/>
            </w:tabs>
            <w:rPr>
              <w:rFonts w:asciiTheme="minorHAnsi" w:hAnsiTheme="minorHAnsi"/>
              <w:noProof/>
              <w:kern w:val="2"/>
              <w:szCs w:val="24"/>
              <w:lang w:eastAsia="en-GB"/>
              <w14:ligatures w14:val="standardContextual"/>
            </w:rPr>
          </w:pPr>
          <w:hyperlink w:anchor="_Toc184914321" w:history="1">
            <w:r w:rsidRPr="006A2BFF">
              <w:rPr>
                <w:rStyle w:val="Hyperlink"/>
                <w:noProof/>
              </w:rPr>
              <w:t>CPTED-Surveillance</w:t>
            </w:r>
            <w:r>
              <w:rPr>
                <w:noProof/>
                <w:webHidden/>
              </w:rPr>
              <w:tab/>
            </w:r>
            <w:r>
              <w:rPr>
                <w:noProof/>
                <w:webHidden/>
              </w:rPr>
              <w:fldChar w:fldCharType="begin"/>
            </w:r>
            <w:r>
              <w:rPr>
                <w:noProof/>
                <w:webHidden/>
              </w:rPr>
              <w:instrText xml:space="preserve"> PAGEREF _Toc184914321 \h </w:instrText>
            </w:r>
            <w:r>
              <w:rPr>
                <w:noProof/>
                <w:webHidden/>
              </w:rPr>
            </w:r>
            <w:r>
              <w:rPr>
                <w:noProof/>
                <w:webHidden/>
              </w:rPr>
              <w:fldChar w:fldCharType="separate"/>
            </w:r>
            <w:r>
              <w:rPr>
                <w:noProof/>
                <w:webHidden/>
              </w:rPr>
              <w:t>3</w:t>
            </w:r>
            <w:r>
              <w:rPr>
                <w:noProof/>
                <w:webHidden/>
              </w:rPr>
              <w:fldChar w:fldCharType="end"/>
            </w:r>
          </w:hyperlink>
        </w:p>
        <w:p w14:paraId="1A29CD6D" w14:textId="4E9E4D09" w:rsidR="00CC23C2" w:rsidRDefault="00CC23C2">
          <w:pPr>
            <w:pStyle w:val="TOC3"/>
            <w:tabs>
              <w:tab w:val="right" w:leader="dot" w:pos="4149"/>
            </w:tabs>
            <w:rPr>
              <w:rFonts w:asciiTheme="minorHAnsi" w:hAnsiTheme="minorHAnsi"/>
              <w:noProof/>
              <w:kern w:val="2"/>
              <w:szCs w:val="24"/>
              <w:lang w:eastAsia="en-GB"/>
              <w14:ligatures w14:val="standardContextual"/>
            </w:rPr>
          </w:pPr>
          <w:hyperlink w:anchor="_Toc184914322" w:history="1">
            <w:r w:rsidRPr="006A2BFF">
              <w:rPr>
                <w:rStyle w:val="Hyperlink"/>
                <w:noProof/>
              </w:rPr>
              <w:t>CPTED-Social management</w:t>
            </w:r>
            <w:r>
              <w:rPr>
                <w:noProof/>
                <w:webHidden/>
              </w:rPr>
              <w:tab/>
            </w:r>
            <w:r>
              <w:rPr>
                <w:noProof/>
                <w:webHidden/>
              </w:rPr>
              <w:fldChar w:fldCharType="begin"/>
            </w:r>
            <w:r>
              <w:rPr>
                <w:noProof/>
                <w:webHidden/>
              </w:rPr>
              <w:instrText xml:space="preserve"> PAGEREF _Toc184914322 \h </w:instrText>
            </w:r>
            <w:r>
              <w:rPr>
                <w:noProof/>
                <w:webHidden/>
              </w:rPr>
            </w:r>
            <w:r>
              <w:rPr>
                <w:noProof/>
                <w:webHidden/>
              </w:rPr>
              <w:fldChar w:fldCharType="separate"/>
            </w:r>
            <w:r>
              <w:rPr>
                <w:noProof/>
                <w:webHidden/>
              </w:rPr>
              <w:t>4</w:t>
            </w:r>
            <w:r>
              <w:rPr>
                <w:noProof/>
                <w:webHidden/>
              </w:rPr>
              <w:fldChar w:fldCharType="end"/>
            </w:r>
          </w:hyperlink>
        </w:p>
        <w:p w14:paraId="50BA9D0C" w14:textId="2869F467" w:rsidR="00CC23C2" w:rsidRDefault="00CC23C2">
          <w:pPr>
            <w:pStyle w:val="TOC3"/>
            <w:tabs>
              <w:tab w:val="right" w:leader="dot" w:pos="4149"/>
            </w:tabs>
            <w:rPr>
              <w:rFonts w:asciiTheme="minorHAnsi" w:hAnsiTheme="minorHAnsi"/>
              <w:noProof/>
              <w:kern w:val="2"/>
              <w:szCs w:val="24"/>
              <w:lang w:eastAsia="en-GB"/>
              <w14:ligatures w14:val="standardContextual"/>
            </w:rPr>
          </w:pPr>
          <w:hyperlink w:anchor="_Toc184914323" w:history="1">
            <w:r w:rsidRPr="006A2BFF">
              <w:rPr>
                <w:rStyle w:val="Hyperlink"/>
                <w:noProof/>
              </w:rPr>
              <w:t>CPTED-Maintenance</w:t>
            </w:r>
            <w:r>
              <w:rPr>
                <w:noProof/>
                <w:webHidden/>
              </w:rPr>
              <w:tab/>
            </w:r>
            <w:r>
              <w:rPr>
                <w:noProof/>
                <w:webHidden/>
              </w:rPr>
              <w:fldChar w:fldCharType="begin"/>
            </w:r>
            <w:r>
              <w:rPr>
                <w:noProof/>
                <w:webHidden/>
              </w:rPr>
              <w:instrText xml:space="preserve"> PAGEREF _Toc184914323 \h </w:instrText>
            </w:r>
            <w:r>
              <w:rPr>
                <w:noProof/>
                <w:webHidden/>
              </w:rPr>
            </w:r>
            <w:r>
              <w:rPr>
                <w:noProof/>
                <w:webHidden/>
              </w:rPr>
              <w:fldChar w:fldCharType="separate"/>
            </w:r>
            <w:r>
              <w:rPr>
                <w:noProof/>
                <w:webHidden/>
              </w:rPr>
              <w:t>4</w:t>
            </w:r>
            <w:r>
              <w:rPr>
                <w:noProof/>
                <w:webHidden/>
              </w:rPr>
              <w:fldChar w:fldCharType="end"/>
            </w:r>
          </w:hyperlink>
        </w:p>
        <w:p w14:paraId="2227B605" w14:textId="6DC29A48" w:rsidR="00CC23C2" w:rsidRDefault="00CC23C2">
          <w:pPr>
            <w:pStyle w:val="TOC2"/>
            <w:tabs>
              <w:tab w:val="right" w:leader="dot" w:pos="4149"/>
            </w:tabs>
            <w:rPr>
              <w:rFonts w:asciiTheme="minorHAnsi" w:hAnsiTheme="minorHAnsi"/>
              <w:noProof/>
              <w:kern w:val="2"/>
              <w:szCs w:val="24"/>
              <w:lang w:eastAsia="en-GB"/>
              <w14:ligatures w14:val="standardContextual"/>
            </w:rPr>
          </w:pPr>
          <w:hyperlink w:anchor="_Toc184914324" w:history="1">
            <w:r w:rsidRPr="006A2BFF">
              <w:rPr>
                <w:rStyle w:val="Hyperlink"/>
                <w:noProof/>
              </w:rPr>
              <w:t>Electricity</w:t>
            </w:r>
            <w:r>
              <w:rPr>
                <w:noProof/>
                <w:webHidden/>
              </w:rPr>
              <w:tab/>
            </w:r>
            <w:r>
              <w:rPr>
                <w:noProof/>
                <w:webHidden/>
              </w:rPr>
              <w:fldChar w:fldCharType="begin"/>
            </w:r>
            <w:r>
              <w:rPr>
                <w:noProof/>
                <w:webHidden/>
              </w:rPr>
              <w:instrText xml:space="preserve"> PAGEREF _Toc184914324 \h </w:instrText>
            </w:r>
            <w:r>
              <w:rPr>
                <w:noProof/>
                <w:webHidden/>
              </w:rPr>
            </w:r>
            <w:r>
              <w:rPr>
                <w:noProof/>
                <w:webHidden/>
              </w:rPr>
              <w:fldChar w:fldCharType="separate"/>
            </w:r>
            <w:r>
              <w:rPr>
                <w:noProof/>
                <w:webHidden/>
              </w:rPr>
              <w:t>5</w:t>
            </w:r>
            <w:r>
              <w:rPr>
                <w:noProof/>
                <w:webHidden/>
              </w:rPr>
              <w:fldChar w:fldCharType="end"/>
            </w:r>
          </w:hyperlink>
        </w:p>
        <w:p w14:paraId="687E9D6E" w14:textId="0DAC3CFB" w:rsidR="00CC23C2" w:rsidRDefault="00CC23C2">
          <w:pPr>
            <w:pStyle w:val="TOC1"/>
            <w:tabs>
              <w:tab w:val="right" w:leader="dot" w:pos="4149"/>
            </w:tabs>
            <w:rPr>
              <w:rFonts w:asciiTheme="minorHAnsi" w:hAnsiTheme="minorHAnsi"/>
              <w:noProof/>
              <w:kern w:val="2"/>
              <w:szCs w:val="24"/>
              <w:lang w:eastAsia="en-GB"/>
              <w14:ligatures w14:val="standardContextual"/>
            </w:rPr>
          </w:pPr>
          <w:hyperlink w:anchor="_Toc184914325" w:history="1">
            <w:r w:rsidRPr="006A2BFF">
              <w:rPr>
                <w:rStyle w:val="Hyperlink"/>
                <w:b/>
                <w:bCs/>
                <w:noProof/>
              </w:rPr>
              <w:t>Task 2</w:t>
            </w:r>
            <w:r>
              <w:rPr>
                <w:noProof/>
                <w:webHidden/>
              </w:rPr>
              <w:tab/>
            </w:r>
            <w:r>
              <w:rPr>
                <w:noProof/>
                <w:webHidden/>
              </w:rPr>
              <w:fldChar w:fldCharType="begin"/>
            </w:r>
            <w:r>
              <w:rPr>
                <w:noProof/>
                <w:webHidden/>
              </w:rPr>
              <w:instrText xml:space="preserve"> PAGEREF _Toc184914325 \h </w:instrText>
            </w:r>
            <w:r>
              <w:rPr>
                <w:noProof/>
                <w:webHidden/>
              </w:rPr>
            </w:r>
            <w:r>
              <w:rPr>
                <w:noProof/>
                <w:webHidden/>
              </w:rPr>
              <w:fldChar w:fldCharType="separate"/>
            </w:r>
            <w:r>
              <w:rPr>
                <w:noProof/>
                <w:webHidden/>
              </w:rPr>
              <w:t>6</w:t>
            </w:r>
            <w:r>
              <w:rPr>
                <w:noProof/>
                <w:webHidden/>
              </w:rPr>
              <w:fldChar w:fldCharType="end"/>
            </w:r>
          </w:hyperlink>
        </w:p>
        <w:p w14:paraId="5C6A66F7" w14:textId="2F47BD8C" w:rsidR="00CC23C2" w:rsidRDefault="00CC23C2">
          <w:pPr>
            <w:pStyle w:val="TOC1"/>
            <w:tabs>
              <w:tab w:val="right" w:leader="dot" w:pos="4149"/>
            </w:tabs>
            <w:rPr>
              <w:rFonts w:asciiTheme="minorHAnsi" w:hAnsiTheme="minorHAnsi"/>
              <w:noProof/>
              <w:kern w:val="2"/>
              <w:szCs w:val="24"/>
              <w:lang w:eastAsia="en-GB"/>
              <w14:ligatures w14:val="standardContextual"/>
            </w:rPr>
          </w:pPr>
          <w:hyperlink w:anchor="_Toc184914326" w:history="1">
            <w:r w:rsidRPr="006A2BFF">
              <w:rPr>
                <w:rStyle w:val="Hyperlink"/>
                <w:noProof/>
              </w:rPr>
              <w:t>Introduction</w:t>
            </w:r>
            <w:r>
              <w:rPr>
                <w:noProof/>
                <w:webHidden/>
              </w:rPr>
              <w:tab/>
            </w:r>
            <w:r>
              <w:rPr>
                <w:noProof/>
                <w:webHidden/>
              </w:rPr>
              <w:fldChar w:fldCharType="begin"/>
            </w:r>
            <w:r>
              <w:rPr>
                <w:noProof/>
                <w:webHidden/>
              </w:rPr>
              <w:instrText xml:space="preserve"> PAGEREF _Toc184914326 \h </w:instrText>
            </w:r>
            <w:r>
              <w:rPr>
                <w:noProof/>
                <w:webHidden/>
              </w:rPr>
            </w:r>
            <w:r>
              <w:rPr>
                <w:noProof/>
                <w:webHidden/>
              </w:rPr>
              <w:fldChar w:fldCharType="separate"/>
            </w:r>
            <w:r>
              <w:rPr>
                <w:noProof/>
                <w:webHidden/>
              </w:rPr>
              <w:t>6</w:t>
            </w:r>
            <w:r>
              <w:rPr>
                <w:noProof/>
                <w:webHidden/>
              </w:rPr>
              <w:fldChar w:fldCharType="end"/>
            </w:r>
          </w:hyperlink>
        </w:p>
        <w:p w14:paraId="78FD020B" w14:textId="153F8749" w:rsidR="00CC23C2" w:rsidRDefault="00CC23C2">
          <w:pPr>
            <w:pStyle w:val="TOC1"/>
            <w:tabs>
              <w:tab w:val="right" w:leader="dot" w:pos="4149"/>
            </w:tabs>
            <w:rPr>
              <w:rFonts w:asciiTheme="minorHAnsi" w:hAnsiTheme="minorHAnsi"/>
              <w:noProof/>
              <w:kern w:val="2"/>
              <w:szCs w:val="24"/>
              <w:lang w:eastAsia="en-GB"/>
              <w14:ligatures w14:val="standardContextual"/>
            </w:rPr>
          </w:pPr>
          <w:hyperlink w:anchor="_Toc184914327" w:history="1">
            <w:r w:rsidRPr="006A2BFF">
              <w:rPr>
                <w:rStyle w:val="Hyperlink"/>
                <w:noProof/>
              </w:rPr>
              <w:t>Organisation structure/chart</w:t>
            </w:r>
            <w:r>
              <w:rPr>
                <w:noProof/>
                <w:webHidden/>
              </w:rPr>
              <w:tab/>
            </w:r>
            <w:r>
              <w:rPr>
                <w:noProof/>
                <w:webHidden/>
              </w:rPr>
              <w:fldChar w:fldCharType="begin"/>
            </w:r>
            <w:r>
              <w:rPr>
                <w:noProof/>
                <w:webHidden/>
              </w:rPr>
              <w:instrText xml:space="preserve"> PAGEREF _Toc184914327 \h </w:instrText>
            </w:r>
            <w:r>
              <w:rPr>
                <w:noProof/>
                <w:webHidden/>
              </w:rPr>
            </w:r>
            <w:r>
              <w:rPr>
                <w:noProof/>
                <w:webHidden/>
              </w:rPr>
              <w:fldChar w:fldCharType="separate"/>
            </w:r>
            <w:r>
              <w:rPr>
                <w:noProof/>
                <w:webHidden/>
              </w:rPr>
              <w:t>6</w:t>
            </w:r>
            <w:r>
              <w:rPr>
                <w:noProof/>
                <w:webHidden/>
              </w:rPr>
              <w:fldChar w:fldCharType="end"/>
            </w:r>
          </w:hyperlink>
        </w:p>
        <w:p w14:paraId="1D446AEA" w14:textId="441BC9DB" w:rsidR="00CC23C2" w:rsidRDefault="00CC23C2">
          <w:pPr>
            <w:pStyle w:val="TOC1"/>
            <w:tabs>
              <w:tab w:val="right" w:leader="dot" w:pos="4149"/>
            </w:tabs>
            <w:rPr>
              <w:rFonts w:asciiTheme="minorHAnsi" w:hAnsiTheme="minorHAnsi"/>
              <w:noProof/>
              <w:kern w:val="2"/>
              <w:szCs w:val="24"/>
              <w:lang w:eastAsia="en-GB"/>
              <w14:ligatures w14:val="standardContextual"/>
            </w:rPr>
          </w:pPr>
          <w:hyperlink w:anchor="_Toc184914328" w:history="1">
            <w:r w:rsidRPr="006A2BFF">
              <w:rPr>
                <w:rStyle w:val="Hyperlink"/>
                <w:noProof/>
              </w:rPr>
              <w:t>Compliance (Laws and Ethics)</w:t>
            </w:r>
            <w:r>
              <w:rPr>
                <w:noProof/>
                <w:webHidden/>
              </w:rPr>
              <w:tab/>
            </w:r>
            <w:r>
              <w:rPr>
                <w:noProof/>
                <w:webHidden/>
              </w:rPr>
              <w:fldChar w:fldCharType="begin"/>
            </w:r>
            <w:r>
              <w:rPr>
                <w:noProof/>
                <w:webHidden/>
              </w:rPr>
              <w:instrText xml:space="preserve"> PAGEREF _Toc184914328 \h </w:instrText>
            </w:r>
            <w:r>
              <w:rPr>
                <w:noProof/>
                <w:webHidden/>
              </w:rPr>
            </w:r>
            <w:r>
              <w:rPr>
                <w:noProof/>
                <w:webHidden/>
              </w:rPr>
              <w:fldChar w:fldCharType="separate"/>
            </w:r>
            <w:r>
              <w:rPr>
                <w:noProof/>
                <w:webHidden/>
              </w:rPr>
              <w:t>7</w:t>
            </w:r>
            <w:r>
              <w:rPr>
                <w:noProof/>
                <w:webHidden/>
              </w:rPr>
              <w:fldChar w:fldCharType="end"/>
            </w:r>
          </w:hyperlink>
        </w:p>
        <w:p w14:paraId="64C663DB" w14:textId="77A920BE" w:rsidR="00CC23C2" w:rsidRDefault="00CC23C2">
          <w:pPr>
            <w:pStyle w:val="TOC1"/>
            <w:tabs>
              <w:tab w:val="right" w:leader="dot" w:pos="4149"/>
            </w:tabs>
            <w:rPr>
              <w:rFonts w:asciiTheme="minorHAnsi" w:hAnsiTheme="minorHAnsi"/>
              <w:noProof/>
              <w:kern w:val="2"/>
              <w:szCs w:val="24"/>
              <w:lang w:eastAsia="en-GB"/>
              <w14:ligatures w14:val="standardContextual"/>
            </w:rPr>
          </w:pPr>
          <w:hyperlink w:anchor="_Toc184914329" w:history="1">
            <w:r w:rsidRPr="006A2BFF">
              <w:rPr>
                <w:rStyle w:val="Hyperlink"/>
                <w:noProof/>
              </w:rPr>
              <w:t>Policies and Procedures</w:t>
            </w:r>
            <w:r>
              <w:rPr>
                <w:noProof/>
                <w:webHidden/>
              </w:rPr>
              <w:tab/>
            </w:r>
            <w:r>
              <w:rPr>
                <w:noProof/>
                <w:webHidden/>
              </w:rPr>
              <w:fldChar w:fldCharType="begin"/>
            </w:r>
            <w:r>
              <w:rPr>
                <w:noProof/>
                <w:webHidden/>
              </w:rPr>
              <w:instrText xml:space="preserve"> PAGEREF _Toc184914329 \h </w:instrText>
            </w:r>
            <w:r>
              <w:rPr>
                <w:noProof/>
                <w:webHidden/>
              </w:rPr>
            </w:r>
            <w:r>
              <w:rPr>
                <w:noProof/>
                <w:webHidden/>
              </w:rPr>
              <w:fldChar w:fldCharType="separate"/>
            </w:r>
            <w:r>
              <w:rPr>
                <w:noProof/>
                <w:webHidden/>
              </w:rPr>
              <w:t>8</w:t>
            </w:r>
            <w:r>
              <w:rPr>
                <w:noProof/>
                <w:webHidden/>
              </w:rPr>
              <w:fldChar w:fldCharType="end"/>
            </w:r>
          </w:hyperlink>
        </w:p>
        <w:p w14:paraId="29F1A206" w14:textId="60D0E503" w:rsidR="00CC23C2" w:rsidRDefault="00CC23C2">
          <w:pPr>
            <w:pStyle w:val="TOC1"/>
            <w:tabs>
              <w:tab w:val="right" w:leader="dot" w:pos="4149"/>
            </w:tabs>
            <w:rPr>
              <w:rFonts w:asciiTheme="minorHAnsi" w:hAnsiTheme="minorHAnsi"/>
              <w:noProof/>
              <w:kern w:val="2"/>
              <w:szCs w:val="24"/>
              <w:lang w:eastAsia="en-GB"/>
              <w14:ligatures w14:val="standardContextual"/>
            </w:rPr>
          </w:pPr>
          <w:hyperlink w:anchor="_Toc184914330" w:history="1">
            <w:r w:rsidRPr="006A2BFF">
              <w:rPr>
                <w:rStyle w:val="Hyperlink"/>
                <w:noProof/>
              </w:rPr>
              <w:t>Governance and Strategic Planning for Security</w:t>
            </w:r>
            <w:r>
              <w:rPr>
                <w:noProof/>
                <w:webHidden/>
              </w:rPr>
              <w:tab/>
            </w:r>
            <w:r>
              <w:rPr>
                <w:noProof/>
                <w:webHidden/>
              </w:rPr>
              <w:fldChar w:fldCharType="begin"/>
            </w:r>
            <w:r>
              <w:rPr>
                <w:noProof/>
                <w:webHidden/>
              </w:rPr>
              <w:instrText xml:space="preserve"> PAGEREF _Toc184914330 \h </w:instrText>
            </w:r>
            <w:r>
              <w:rPr>
                <w:noProof/>
                <w:webHidden/>
              </w:rPr>
            </w:r>
            <w:r>
              <w:rPr>
                <w:noProof/>
                <w:webHidden/>
              </w:rPr>
              <w:fldChar w:fldCharType="separate"/>
            </w:r>
            <w:r>
              <w:rPr>
                <w:noProof/>
                <w:webHidden/>
              </w:rPr>
              <w:t>8</w:t>
            </w:r>
            <w:r>
              <w:rPr>
                <w:noProof/>
                <w:webHidden/>
              </w:rPr>
              <w:fldChar w:fldCharType="end"/>
            </w:r>
          </w:hyperlink>
        </w:p>
        <w:p w14:paraId="35E19560" w14:textId="0F2F2508" w:rsidR="00CC23C2" w:rsidRDefault="00CC23C2">
          <w:pPr>
            <w:pStyle w:val="TOC1"/>
            <w:tabs>
              <w:tab w:val="right" w:leader="dot" w:pos="4149"/>
            </w:tabs>
            <w:rPr>
              <w:rFonts w:asciiTheme="minorHAnsi" w:hAnsiTheme="minorHAnsi"/>
              <w:noProof/>
              <w:kern w:val="2"/>
              <w:szCs w:val="24"/>
              <w:lang w:eastAsia="en-GB"/>
              <w14:ligatures w14:val="standardContextual"/>
            </w:rPr>
          </w:pPr>
          <w:hyperlink w:anchor="_Toc184914331" w:history="1">
            <w:r w:rsidRPr="006A2BFF">
              <w:rPr>
                <w:rStyle w:val="Hyperlink"/>
                <w:noProof/>
              </w:rPr>
              <w:t>Risk Management</w:t>
            </w:r>
            <w:r>
              <w:rPr>
                <w:noProof/>
                <w:webHidden/>
              </w:rPr>
              <w:tab/>
            </w:r>
            <w:r>
              <w:rPr>
                <w:noProof/>
                <w:webHidden/>
              </w:rPr>
              <w:fldChar w:fldCharType="begin"/>
            </w:r>
            <w:r>
              <w:rPr>
                <w:noProof/>
                <w:webHidden/>
              </w:rPr>
              <w:instrText xml:space="preserve"> PAGEREF _Toc184914331 \h </w:instrText>
            </w:r>
            <w:r>
              <w:rPr>
                <w:noProof/>
                <w:webHidden/>
              </w:rPr>
            </w:r>
            <w:r>
              <w:rPr>
                <w:noProof/>
                <w:webHidden/>
              </w:rPr>
              <w:fldChar w:fldCharType="separate"/>
            </w:r>
            <w:r>
              <w:rPr>
                <w:noProof/>
                <w:webHidden/>
              </w:rPr>
              <w:t>8</w:t>
            </w:r>
            <w:r>
              <w:rPr>
                <w:noProof/>
                <w:webHidden/>
              </w:rPr>
              <w:fldChar w:fldCharType="end"/>
            </w:r>
          </w:hyperlink>
        </w:p>
        <w:p w14:paraId="2A2C4B82" w14:textId="608E217B" w:rsidR="00CC23C2" w:rsidRDefault="00CC23C2">
          <w:pPr>
            <w:pStyle w:val="TOC1"/>
            <w:tabs>
              <w:tab w:val="right" w:leader="dot" w:pos="4149"/>
            </w:tabs>
            <w:rPr>
              <w:rFonts w:asciiTheme="minorHAnsi" w:hAnsiTheme="minorHAnsi"/>
              <w:noProof/>
              <w:kern w:val="2"/>
              <w:szCs w:val="24"/>
              <w:lang w:eastAsia="en-GB"/>
              <w14:ligatures w14:val="standardContextual"/>
            </w:rPr>
          </w:pPr>
          <w:hyperlink w:anchor="_Toc184914332" w:history="1">
            <w:r w:rsidRPr="006A2BFF">
              <w:rPr>
                <w:rStyle w:val="Hyperlink"/>
                <w:noProof/>
              </w:rPr>
              <w:t>Contingencies Planning</w:t>
            </w:r>
            <w:r>
              <w:rPr>
                <w:noProof/>
                <w:webHidden/>
              </w:rPr>
              <w:tab/>
            </w:r>
            <w:r>
              <w:rPr>
                <w:noProof/>
                <w:webHidden/>
              </w:rPr>
              <w:fldChar w:fldCharType="begin"/>
            </w:r>
            <w:r>
              <w:rPr>
                <w:noProof/>
                <w:webHidden/>
              </w:rPr>
              <w:instrText xml:space="preserve"> PAGEREF _Toc184914332 \h </w:instrText>
            </w:r>
            <w:r>
              <w:rPr>
                <w:noProof/>
                <w:webHidden/>
              </w:rPr>
            </w:r>
            <w:r>
              <w:rPr>
                <w:noProof/>
                <w:webHidden/>
              </w:rPr>
              <w:fldChar w:fldCharType="separate"/>
            </w:r>
            <w:r>
              <w:rPr>
                <w:noProof/>
                <w:webHidden/>
              </w:rPr>
              <w:t>8</w:t>
            </w:r>
            <w:r>
              <w:rPr>
                <w:noProof/>
                <w:webHidden/>
              </w:rPr>
              <w:fldChar w:fldCharType="end"/>
            </w:r>
          </w:hyperlink>
        </w:p>
        <w:p w14:paraId="00598695" w14:textId="7DB278A1" w:rsidR="00CC23C2" w:rsidRDefault="00CC23C2">
          <w:pPr>
            <w:pStyle w:val="TOC1"/>
            <w:tabs>
              <w:tab w:val="right" w:leader="dot" w:pos="4149"/>
            </w:tabs>
            <w:rPr>
              <w:rFonts w:asciiTheme="minorHAnsi" w:hAnsiTheme="minorHAnsi"/>
              <w:noProof/>
              <w:kern w:val="2"/>
              <w:szCs w:val="24"/>
              <w:lang w:eastAsia="en-GB"/>
              <w14:ligatures w14:val="standardContextual"/>
            </w:rPr>
          </w:pPr>
          <w:hyperlink w:anchor="_Toc184914333" w:history="1">
            <w:r w:rsidRPr="006A2BFF">
              <w:rPr>
                <w:rStyle w:val="Hyperlink"/>
                <w:noProof/>
              </w:rPr>
              <w:t>Protection Mechanisms</w:t>
            </w:r>
            <w:r>
              <w:rPr>
                <w:noProof/>
                <w:webHidden/>
              </w:rPr>
              <w:tab/>
            </w:r>
            <w:r>
              <w:rPr>
                <w:noProof/>
                <w:webHidden/>
              </w:rPr>
              <w:fldChar w:fldCharType="begin"/>
            </w:r>
            <w:r>
              <w:rPr>
                <w:noProof/>
                <w:webHidden/>
              </w:rPr>
              <w:instrText xml:space="preserve"> PAGEREF _Toc184914333 \h </w:instrText>
            </w:r>
            <w:r>
              <w:rPr>
                <w:noProof/>
                <w:webHidden/>
              </w:rPr>
            </w:r>
            <w:r>
              <w:rPr>
                <w:noProof/>
                <w:webHidden/>
              </w:rPr>
              <w:fldChar w:fldCharType="separate"/>
            </w:r>
            <w:r>
              <w:rPr>
                <w:noProof/>
                <w:webHidden/>
              </w:rPr>
              <w:t>9</w:t>
            </w:r>
            <w:r>
              <w:rPr>
                <w:noProof/>
                <w:webHidden/>
              </w:rPr>
              <w:fldChar w:fldCharType="end"/>
            </w:r>
          </w:hyperlink>
        </w:p>
        <w:p w14:paraId="058CB921" w14:textId="00EE056A" w:rsidR="00CC23C2" w:rsidRDefault="00CC23C2">
          <w:pPr>
            <w:pStyle w:val="TOC1"/>
            <w:tabs>
              <w:tab w:val="right" w:leader="dot" w:pos="4149"/>
            </w:tabs>
            <w:rPr>
              <w:rFonts w:asciiTheme="minorHAnsi" w:hAnsiTheme="minorHAnsi"/>
              <w:noProof/>
              <w:kern w:val="2"/>
              <w:szCs w:val="24"/>
              <w:lang w:eastAsia="en-GB"/>
              <w14:ligatures w14:val="standardContextual"/>
            </w:rPr>
          </w:pPr>
          <w:hyperlink w:anchor="_Toc184914334" w:history="1">
            <w:r w:rsidRPr="006A2BFF">
              <w:rPr>
                <w:rStyle w:val="Hyperlink"/>
                <w:noProof/>
              </w:rPr>
              <w:t>Bibliography</w:t>
            </w:r>
            <w:r>
              <w:rPr>
                <w:noProof/>
                <w:webHidden/>
              </w:rPr>
              <w:tab/>
            </w:r>
            <w:r>
              <w:rPr>
                <w:noProof/>
                <w:webHidden/>
              </w:rPr>
              <w:fldChar w:fldCharType="begin"/>
            </w:r>
            <w:r>
              <w:rPr>
                <w:noProof/>
                <w:webHidden/>
              </w:rPr>
              <w:instrText xml:space="preserve"> PAGEREF _Toc184914334 \h </w:instrText>
            </w:r>
            <w:r>
              <w:rPr>
                <w:noProof/>
                <w:webHidden/>
              </w:rPr>
            </w:r>
            <w:r>
              <w:rPr>
                <w:noProof/>
                <w:webHidden/>
              </w:rPr>
              <w:fldChar w:fldCharType="separate"/>
            </w:r>
            <w:r>
              <w:rPr>
                <w:noProof/>
                <w:webHidden/>
              </w:rPr>
              <w:t>10</w:t>
            </w:r>
            <w:r>
              <w:rPr>
                <w:noProof/>
                <w:webHidden/>
              </w:rPr>
              <w:fldChar w:fldCharType="end"/>
            </w:r>
          </w:hyperlink>
        </w:p>
        <w:p w14:paraId="6F9DDD15" w14:textId="02A6E6E8" w:rsidR="00EA03D6" w:rsidRDefault="00EA03D6">
          <w:r>
            <w:rPr>
              <w:b/>
              <w:bCs/>
            </w:rPr>
            <w:fldChar w:fldCharType="end"/>
          </w:r>
        </w:p>
      </w:sdtContent>
    </w:sdt>
    <w:p w14:paraId="708854D9" w14:textId="7B47835C" w:rsidR="00703235" w:rsidRPr="00703235" w:rsidRDefault="00703235" w:rsidP="00703235">
      <w:pPr>
        <w:jc w:val="left"/>
        <w:rPr>
          <w:rFonts w:cs="Times New Roman"/>
          <w:i/>
          <w:sz w:val="18"/>
          <w:szCs w:val="18"/>
        </w:rPr>
      </w:pPr>
      <w:r>
        <w:br w:type="page"/>
      </w:r>
    </w:p>
    <w:p w14:paraId="1DE3D251" w14:textId="240CE717" w:rsidR="00DD068B" w:rsidRDefault="00DD068B" w:rsidP="00DD068B">
      <w:pPr>
        <w:pStyle w:val="AbstractH"/>
        <w:rPr>
          <w:rStyle w:val="AbstrractBChar"/>
        </w:rPr>
      </w:pPr>
      <w:r w:rsidRPr="00DD068B">
        <w:lastRenderedPageBreak/>
        <w:t>Abstract</w:t>
      </w:r>
      <w:r>
        <w:t xml:space="preserve">- </w:t>
      </w:r>
      <w:r w:rsidRPr="00DD068B">
        <w:rPr>
          <w:rStyle w:val="AbstrractBChar"/>
        </w:rPr>
        <w:t>Abstract Body Text</w:t>
      </w:r>
    </w:p>
    <w:p w14:paraId="22A027B5" w14:textId="0FA6879C" w:rsidR="00703235" w:rsidRDefault="001F734B" w:rsidP="00DD068B">
      <w:pPr>
        <w:pStyle w:val="SectionH"/>
      </w:pPr>
      <w:r>
        <w:t xml:space="preserve">This report </w:t>
      </w:r>
      <w:r w:rsidR="00D372D0">
        <w:t xml:space="preserve">discusses the </w:t>
      </w:r>
      <w:r w:rsidR="0000362A">
        <w:t xml:space="preserve">importance of physical security in organisations, </w:t>
      </w:r>
      <w:r w:rsidR="008428AE">
        <w:t xml:space="preserve">through the use of CPTED and case studies, the major finding throughout my work being </w:t>
      </w:r>
      <w:r w:rsidR="00BF3261">
        <w:t>demarcation between what is publicly accessible and what is staff only, is critical when having an open area for the general public to walk through</w:t>
      </w:r>
      <w:r w:rsidR="00F054B4">
        <w:t xml:space="preserve">, the importance of physical security for organisations </w:t>
      </w:r>
      <w:r w:rsidR="0082590C">
        <w:t xml:space="preserve">is critical in their operations, as it protects their assets, and </w:t>
      </w:r>
      <w:r w:rsidR="004653DB">
        <w:t xml:space="preserve">prevents unauthorised access. Common measures that cybersecurity companies sometimes overlook is the importance on backup electricity, and the effect that </w:t>
      </w:r>
      <w:r w:rsidR="004B3508">
        <w:t xml:space="preserve">a power outage can have on a hard disc drive. </w:t>
      </w:r>
    </w:p>
    <w:p w14:paraId="22E09BDC" w14:textId="1DC80B09" w:rsidR="00703235" w:rsidRPr="00703235" w:rsidRDefault="00703235" w:rsidP="00703235">
      <w:pPr>
        <w:jc w:val="left"/>
      </w:pPr>
      <w:r>
        <w:br w:type="page"/>
      </w:r>
    </w:p>
    <w:p w14:paraId="0A7E01F4" w14:textId="4D279A9D" w:rsidR="00DD068B" w:rsidRDefault="00162617" w:rsidP="00EA03D6">
      <w:pPr>
        <w:pStyle w:val="IEEE-Caption"/>
        <w:outlineLvl w:val="0"/>
      </w:pPr>
      <w:bookmarkStart w:id="0" w:name="_Toc184914316"/>
      <w:r>
        <w:lastRenderedPageBreak/>
        <w:t>Task 1 – Research data security Compliance</w:t>
      </w:r>
      <w:bookmarkEnd w:id="0"/>
      <w:r>
        <w:t xml:space="preserve"> </w:t>
      </w:r>
    </w:p>
    <w:p w14:paraId="12B1A118" w14:textId="252B66B4" w:rsidR="00B0471D" w:rsidRDefault="00B0471D" w:rsidP="00EA03D6">
      <w:pPr>
        <w:pStyle w:val="IEEE-Caption"/>
        <w:outlineLvl w:val="0"/>
      </w:pPr>
      <w:bookmarkStart w:id="1" w:name="_Toc184914317"/>
      <w:r>
        <w:t>Introduction</w:t>
      </w:r>
      <w:bookmarkEnd w:id="1"/>
    </w:p>
    <w:p w14:paraId="305DFE5D" w14:textId="22EFDE8B" w:rsidR="00B0471D" w:rsidRPr="00184A50" w:rsidRDefault="00B0471D" w:rsidP="00184A50">
      <w:pPr>
        <w:rPr>
          <w:sz w:val="22"/>
          <w:szCs w:val="20"/>
        </w:rPr>
      </w:pPr>
      <w:r w:rsidRPr="00184A50">
        <w:rPr>
          <w:sz w:val="22"/>
          <w:szCs w:val="20"/>
        </w:rPr>
        <w:t>This report will research different types of physical security</w:t>
      </w:r>
      <w:r w:rsidR="00CB2D19" w:rsidRPr="00184A50">
        <w:rPr>
          <w:sz w:val="22"/>
          <w:szCs w:val="20"/>
        </w:rPr>
        <w:t xml:space="preserve"> </w:t>
      </w:r>
      <w:r w:rsidR="008F6BE7" w:rsidRPr="00184A50">
        <w:rPr>
          <w:sz w:val="22"/>
          <w:szCs w:val="20"/>
        </w:rPr>
        <w:t xml:space="preserve">with a heavy basis on Crime Prevention Through Environmental Design, </w:t>
      </w:r>
      <w:proofErr w:type="gramStart"/>
      <w:r w:rsidR="008F6BE7" w:rsidRPr="00184A50">
        <w:rPr>
          <w:sz w:val="22"/>
          <w:szCs w:val="20"/>
        </w:rPr>
        <w:t>With</w:t>
      </w:r>
      <w:proofErr w:type="gramEnd"/>
      <w:r w:rsidR="008F6BE7" w:rsidRPr="00184A50">
        <w:rPr>
          <w:sz w:val="22"/>
          <w:szCs w:val="20"/>
        </w:rPr>
        <w:t xml:space="preserve"> examples focussing on Equinix TR2 and other facilities which </w:t>
      </w:r>
      <w:r w:rsidR="00377A47" w:rsidRPr="00184A50">
        <w:rPr>
          <w:sz w:val="22"/>
          <w:szCs w:val="20"/>
        </w:rPr>
        <w:t>have good design that protects their clients</w:t>
      </w:r>
      <w:r w:rsidR="00CC23C2">
        <w:rPr>
          <w:sz w:val="22"/>
          <w:szCs w:val="20"/>
        </w:rPr>
        <w:t>’</w:t>
      </w:r>
      <w:r w:rsidR="00377A47" w:rsidRPr="00184A50">
        <w:rPr>
          <w:sz w:val="22"/>
          <w:szCs w:val="20"/>
        </w:rPr>
        <w:t xml:space="preserve"> data</w:t>
      </w:r>
      <w:r w:rsidR="00CC23C2">
        <w:rPr>
          <w:sz w:val="22"/>
          <w:szCs w:val="20"/>
        </w:rPr>
        <w:t>.</w:t>
      </w:r>
    </w:p>
    <w:p w14:paraId="0E464802" w14:textId="5C4CADAC" w:rsidR="006F4855" w:rsidRDefault="00162617" w:rsidP="00DB66C9">
      <w:pPr>
        <w:pStyle w:val="SubSubH"/>
        <w:outlineLvl w:val="1"/>
      </w:pPr>
      <w:bookmarkStart w:id="2" w:name="_Toc184914318"/>
      <w:r>
        <w:t>Physical Security In organisations</w:t>
      </w:r>
      <w:bookmarkEnd w:id="2"/>
      <w:r>
        <w:t xml:space="preserve"> </w:t>
      </w:r>
    </w:p>
    <w:p w14:paraId="7C47E73C" w14:textId="6D7EEACC" w:rsidR="00162617" w:rsidRDefault="005C760E" w:rsidP="00EA03D6">
      <w:pPr>
        <w:pStyle w:val="IEEE-Caption"/>
        <w:outlineLvl w:val="2"/>
      </w:pPr>
      <w:bookmarkStart w:id="3" w:name="_Toc184914319"/>
      <w:r w:rsidRPr="005C760E">
        <w:t>C</w:t>
      </w:r>
      <w:r w:rsidR="00162617">
        <w:t>PTED</w:t>
      </w:r>
      <w:bookmarkEnd w:id="3"/>
    </w:p>
    <w:p w14:paraId="2B81A49E" w14:textId="0CA7B1B9" w:rsidR="00440E3B" w:rsidRDefault="00CC23C2" w:rsidP="00D75241">
      <w:pPr>
        <w:pStyle w:val="IEEE-Author"/>
      </w:pPr>
      <w:r>
        <w:t>Many</w:t>
      </w:r>
      <w:r w:rsidR="00162617">
        <w:t xml:space="preserve"> organisations will use a theory called Crime prevention </w:t>
      </w:r>
      <w:r w:rsidR="00344E01">
        <w:t>through environmental</w:t>
      </w:r>
      <w:r w:rsidR="00162617">
        <w:t xml:space="preserve"> design, </w:t>
      </w:r>
      <w:r w:rsidR="001C2E3E">
        <w:t xml:space="preserve">this process would be involved in an </w:t>
      </w:r>
      <w:proofErr w:type="gramStart"/>
      <w:r w:rsidR="001C2E3E">
        <w:t>organisations</w:t>
      </w:r>
      <w:proofErr w:type="gramEnd"/>
      <w:r w:rsidR="001C2E3E">
        <w:t xml:space="preserve"> development of new offices or renovations to </w:t>
      </w:r>
      <w:r w:rsidR="001666B4">
        <w:t xml:space="preserve">existing architecture, a great case study is </w:t>
      </w:r>
      <w:r w:rsidR="00344E01">
        <w:t xml:space="preserve">Equinix TR2 based </w:t>
      </w:r>
      <w:r w:rsidR="001666B4">
        <w:t>in Toronto</w:t>
      </w:r>
      <w:r w:rsidR="00344E01">
        <w:t xml:space="preserve">, where CPTED has been used extensively to ensure client data is secure with little chance of </w:t>
      </w:r>
      <w:r w:rsidR="00005058">
        <w:t>theft</w:t>
      </w:r>
      <w:r w:rsidR="007223DE">
        <w:t xml:space="preserve">. TR2 has used biometric scanners, </w:t>
      </w:r>
      <w:r w:rsidR="00341805">
        <w:t>backup generators</w:t>
      </w:r>
      <w:r w:rsidR="00D75241">
        <w:t xml:space="preserve"> (</w:t>
      </w:r>
      <w:r w:rsidR="00D75241">
        <w:t>seen in figures 3 and 4)</w:t>
      </w:r>
      <w:r w:rsidR="00341805">
        <w:t>,</w:t>
      </w:r>
      <w:r w:rsidR="00D75241">
        <w:t xml:space="preserve"> and</w:t>
      </w:r>
      <w:r w:rsidR="00341805">
        <w:t xml:space="preserve"> redundant cooling</w:t>
      </w:r>
      <w:r w:rsidR="00D75241">
        <w:t xml:space="preserve"> </w:t>
      </w:r>
      <w:r w:rsidR="00902E15">
        <w:t>all of these are</w:t>
      </w:r>
      <w:r w:rsidR="005611ED">
        <w:t xml:space="preserve"> elements that Equinix has interpreted and included in the planning of TR2</w:t>
      </w:r>
      <w:r w:rsidR="00D75241">
        <w:t>.</w:t>
      </w:r>
      <w:r w:rsidR="002E27E2">
        <w:rPr>
          <w:noProof/>
        </w:rPr>
        <w:drawing>
          <wp:inline distT="0" distB="0" distL="0" distR="0" wp14:anchorId="06CFAF42" wp14:editId="3C275C74">
            <wp:extent cx="2628900" cy="2517019"/>
            <wp:effectExtent l="0" t="0" r="0" b="0"/>
            <wp:docPr id="879243671" name="Picture 1" descr="cpted-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pted-ma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55689" cy="2542668"/>
                    </a:xfrm>
                    <a:prstGeom prst="rect">
                      <a:avLst/>
                    </a:prstGeom>
                    <a:noFill/>
                    <a:ln>
                      <a:noFill/>
                    </a:ln>
                  </pic:spPr>
                </pic:pic>
              </a:graphicData>
            </a:graphic>
          </wp:inline>
        </w:drawing>
      </w:r>
    </w:p>
    <w:p w14:paraId="4DFED82D" w14:textId="0D4AE7D9" w:rsidR="001123A9" w:rsidRPr="001123A9" w:rsidRDefault="009B5C80" w:rsidP="00A027D1">
      <w:pPr>
        <w:pStyle w:val="IEEE-Caption"/>
        <w:jc w:val="left"/>
        <w:rPr>
          <w:color w:val="808080" w:themeColor="background1" w:themeShade="80"/>
          <w:sz w:val="20"/>
          <w:szCs w:val="18"/>
        </w:rPr>
      </w:pPr>
      <w:r w:rsidRPr="001123A9">
        <w:rPr>
          <w:color w:val="808080" w:themeColor="background1" w:themeShade="80"/>
          <w:sz w:val="20"/>
          <w:szCs w:val="18"/>
        </w:rPr>
        <w:t xml:space="preserve">Figure 1 </w:t>
      </w:r>
      <w:r w:rsidR="001123A9" w:rsidRPr="001123A9">
        <w:rPr>
          <w:color w:val="808080" w:themeColor="background1" w:themeShade="80"/>
          <w:sz w:val="20"/>
          <w:szCs w:val="18"/>
        </w:rPr>
        <w:t xml:space="preserve">CPTED </w:t>
      </w:r>
      <w:r w:rsidR="00A9048D">
        <w:rPr>
          <w:color w:val="808080" w:themeColor="background1" w:themeShade="80"/>
          <w:sz w:val="20"/>
          <w:szCs w:val="18"/>
        </w:rPr>
        <w:t>graphic</w:t>
      </w:r>
      <w:sdt>
        <w:sdtPr>
          <w:rPr>
            <w:color w:val="808080" w:themeColor="background1" w:themeShade="80"/>
            <w:sz w:val="20"/>
            <w:szCs w:val="18"/>
          </w:rPr>
          <w:id w:val="-1577977788"/>
          <w:citation/>
        </w:sdtPr>
        <w:sdtContent>
          <w:r w:rsidR="00E77AA2">
            <w:rPr>
              <w:color w:val="808080" w:themeColor="background1" w:themeShade="80"/>
              <w:sz w:val="20"/>
              <w:szCs w:val="18"/>
            </w:rPr>
            <w:fldChar w:fldCharType="begin"/>
          </w:r>
          <w:r w:rsidR="00E77AA2">
            <w:rPr>
              <w:color w:val="808080" w:themeColor="background1" w:themeShade="80"/>
              <w:sz w:val="20"/>
              <w:szCs w:val="18"/>
            </w:rPr>
            <w:instrText xml:space="preserve"> CITATION Peg21 \l 2057 </w:instrText>
          </w:r>
          <w:r w:rsidR="00E77AA2">
            <w:rPr>
              <w:color w:val="808080" w:themeColor="background1" w:themeShade="80"/>
              <w:sz w:val="20"/>
              <w:szCs w:val="18"/>
            </w:rPr>
            <w:fldChar w:fldCharType="separate"/>
          </w:r>
          <w:r w:rsidR="00991F1E">
            <w:rPr>
              <w:noProof/>
              <w:color w:val="808080" w:themeColor="background1" w:themeShade="80"/>
              <w:sz w:val="20"/>
              <w:szCs w:val="18"/>
            </w:rPr>
            <w:t xml:space="preserve"> </w:t>
          </w:r>
          <w:r w:rsidR="00991F1E" w:rsidRPr="00991F1E">
            <w:rPr>
              <w:noProof/>
              <w:color w:val="808080" w:themeColor="background1" w:themeShade="80"/>
              <w:sz w:val="20"/>
              <w:szCs w:val="18"/>
            </w:rPr>
            <w:t>[1]</w:t>
          </w:r>
          <w:r w:rsidR="00E77AA2">
            <w:rPr>
              <w:color w:val="808080" w:themeColor="background1" w:themeShade="80"/>
              <w:sz w:val="20"/>
              <w:szCs w:val="18"/>
            </w:rPr>
            <w:fldChar w:fldCharType="end"/>
          </w:r>
        </w:sdtContent>
      </w:sdt>
    </w:p>
    <w:p w14:paraId="52E97347" w14:textId="2DFAFD35" w:rsidR="002654D9" w:rsidRDefault="002654D9" w:rsidP="00A027D1">
      <w:pPr>
        <w:pStyle w:val="IEEE-Caption"/>
        <w:jc w:val="left"/>
      </w:pPr>
    </w:p>
    <w:p w14:paraId="0A1D01B6" w14:textId="77777777" w:rsidR="00DD4B05" w:rsidRDefault="00DD4B05" w:rsidP="00A027D1">
      <w:pPr>
        <w:pStyle w:val="IEEE-Caption"/>
        <w:jc w:val="left"/>
      </w:pPr>
    </w:p>
    <w:p w14:paraId="03CB183F" w14:textId="77777777" w:rsidR="00DD4B05" w:rsidRDefault="00DD4B05" w:rsidP="00A027D1">
      <w:pPr>
        <w:pStyle w:val="IEEE-Caption"/>
        <w:jc w:val="left"/>
      </w:pPr>
    </w:p>
    <w:p w14:paraId="5363E1B2" w14:textId="77777777" w:rsidR="00DD4B05" w:rsidRDefault="00DD4B05" w:rsidP="00A027D1">
      <w:pPr>
        <w:pStyle w:val="IEEE-Caption"/>
        <w:jc w:val="left"/>
      </w:pPr>
    </w:p>
    <w:p w14:paraId="15CF6E97" w14:textId="51D24F6D" w:rsidR="00440E3B" w:rsidRDefault="00440E3B" w:rsidP="00FC3FEC">
      <w:pPr>
        <w:pStyle w:val="IEEE-Caption"/>
        <w:outlineLvl w:val="2"/>
      </w:pPr>
      <w:bookmarkStart w:id="4" w:name="_Toc184914320"/>
      <w:r>
        <w:t>CPTED-Territorial</w:t>
      </w:r>
      <w:bookmarkEnd w:id="4"/>
    </w:p>
    <w:p w14:paraId="581353DA" w14:textId="3130428C" w:rsidR="005F3AE0" w:rsidRDefault="00440E3B" w:rsidP="00440E3B">
      <w:pPr>
        <w:pStyle w:val="IEEE-Author"/>
        <w:jc w:val="left"/>
      </w:pPr>
      <w:r>
        <w:t xml:space="preserve">The territorial aspects of CPTED </w:t>
      </w:r>
      <w:r w:rsidR="0082684F">
        <w:t>(</w:t>
      </w:r>
      <w:r w:rsidR="0082684F" w:rsidRPr="0082684F">
        <w:t>Crime Prevention Through Environmental Design</w:t>
      </w:r>
      <w:r w:rsidR="0082684F">
        <w:t xml:space="preserve">) </w:t>
      </w:r>
      <w:proofErr w:type="gramStart"/>
      <w:r>
        <w:t>is</w:t>
      </w:r>
      <w:proofErr w:type="gramEnd"/>
      <w:r>
        <w:t xml:space="preserve"> </w:t>
      </w:r>
      <w:r w:rsidR="001026F0">
        <w:t xml:space="preserve">the use of </w:t>
      </w:r>
      <w:r w:rsidR="005664B5">
        <w:t>the surroundings to detour crime, this might be the office being located near the police station, or a very high trafficked area such as a city center, although the city center incentivises crime in the retail industry</w:t>
      </w:r>
      <w:r w:rsidR="005F3AE0">
        <w:t>.</w:t>
      </w:r>
    </w:p>
    <w:p w14:paraId="1CABDAED" w14:textId="32951BE7" w:rsidR="00735B33" w:rsidRDefault="00B666B3" w:rsidP="00440E3B">
      <w:pPr>
        <w:pStyle w:val="IEEE-Author"/>
        <w:jc w:val="left"/>
      </w:pPr>
      <w:r>
        <w:t xml:space="preserve">reports indicate that theft in retail have risen significantly from 5 years ago, this could be due to </w:t>
      </w:r>
      <w:r w:rsidR="00911536">
        <w:t xml:space="preserve">economic issues that the </w:t>
      </w:r>
      <w:proofErr w:type="gramStart"/>
      <w:r w:rsidR="00911536">
        <w:t>general public</w:t>
      </w:r>
      <w:proofErr w:type="gramEnd"/>
      <w:r w:rsidR="00911536">
        <w:t xml:space="preserve"> are going through, after the pandemic</w:t>
      </w:r>
      <w:r w:rsidR="0094485E">
        <w:t xml:space="preserve"> and layoffs in major industries have forced some people to steal from retail sto</w:t>
      </w:r>
      <w:r w:rsidR="009871F1">
        <w:t>res</w:t>
      </w:r>
      <w:r w:rsidR="00D67CE0">
        <w:t>.</w:t>
      </w:r>
    </w:p>
    <w:p w14:paraId="4DF50024" w14:textId="7AACA05D" w:rsidR="000D0390" w:rsidRDefault="00CC23C2" w:rsidP="00440E3B">
      <w:pPr>
        <w:pStyle w:val="IEEE-Author"/>
        <w:jc w:val="left"/>
      </w:pPr>
      <w:r>
        <w:t>H</w:t>
      </w:r>
      <w:r w:rsidR="006E4500">
        <w:t>ow could stores/ facilities reduce theft in stores?</w:t>
      </w:r>
      <w:r w:rsidR="007424A0">
        <w:t xml:space="preserve"> </w:t>
      </w:r>
      <w:r w:rsidR="0097113E">
        <w:t xml:space="preserve">A general </w:t>
      </w:r>
      <w:r w:rsidR="00D7610A">
        <w:t xml:space="preserve">protection would be adding heightened security, </w:t>
      </w:r>
      <w:r w:rsidR="0021567D">
        <w:t>statistics have s</w:t>
      </w:r>
      <w:r w:rsidR="00A13261">
        <w:t>hown that having a</w:t>
      </w:r>
      <w:r w:rsidR="005F19A8">
        <w:t xml:space="preserve"> security guard reduces crime by 9</w:t>
      </w:r>
      <w:r w:rsidR="009B3548">
        <w:t>7</w:t>
      </w:r>
      <w:r w:rsidR="005F19A8">
        <w:t>%</w:t>
      </w:r>
      <w:r w:rsidR="009B3548">
        <w:t xml:space="preserve"> which over the long term, will turn a profit for the store or facility.</w:t>
      </w:r>
      <w:r w:rsidR="00FE612F">
        <w:t xml:space="preserve"> </w:t>
      </w:r>
      <w:r w:rsidR="005F19A8">
        <w:t xml:space="preserve"> </w:t>
      </w:r>
      <w:r w:rsidR="0082684F">
        <w:tab/>
      </w:r>
    </w:p>
    <w:p w14:paraId="40A568BF" w14:textId="2360AE22" w:rsidR="00EA03D6" w:rsidRDefault="00EA03D6" w:rsidP="00FC3FEC">
      <w:pPr>
        <w:pStyle w:val="IEEE-Caption"/>
        <w:outlineLvl w:val="2"/>
      </w:pPr>
      <w:bookmarkStart w:id="5" w:name="_Toc184914321"/>
      <w:r>
        <w:t>CPTED-Surveillance</w:t>
      </w:r>
      <w:bookmarkEnd w:id="5"/>
    </w:p>
    <w:p w14:paraId="3FEB67C8" w14:textId="77777777" w:rsidR="00CC23C2" w:rsidRPr="00CC23C2" w:rsidRDefault="00CC23C2" w:rsidP="00CC23C2">
      <w:pPr>
        <w:rPr>
          <w:sz w:val="22"/>
          <w:szCs w:val="20"/>
        </w:rPr>
      </w:pPr>
      <w:r w:rsidRPr="00CC23C2">
        <w:rPr>
          <w:sz w:val="22"/>
          <w:szCs w:val="20"/>
        </w:rPr>
        <w:t>the perception of being watched has been shown to reduce crime by as low as 13% and 34% reports have indicated. In data centers, it is vital that a surveillance system is set to keep client information safe, how does a surveillance system keep client information safe? The answer is keeping a log of potential intruders inside restricted offices, which can aid the police in tracking them down.</w:t>
      </w:r>
    </w:p>
    <w:p w14:paraId="44F93A20" w14:textId="77777777" w:rsidR="00CC23C2" w:rsidRPr="00CC23C2" w:rsidRDefault="00CC23C2" w:rsidP="00CC23C2">
      <w:pPr>
        <w:rPr>
          <w:sz w:val="22"/>
          <w:szCs w:val="20"/>
        </w:rPr>
      </w:pPr>
      <w:r w:rsidRPr="00CC23C2">
        <w:rPr>
          <w:sz w:val="22"/>
          <w:szCs w:val="20"/>
        </w:rPr>
        <w:t>A few issues should be considered when installing a CCTV system, such as placement, for example, it is incredibly difficult to justify a CCTV camera in a changing room or toilet. Instead, planners might position cameras at the entrance to changing rooms or in nearby hallways.</w:t>
      </w:r>
    </w:p>
    <w:p w14:paraId="481064DD" w14:textId="3BA7C346" w:rsidR="00247009" w:rsidRDefault="00CC23C2" w:rsidP="00CC23C2">
      <w:r w:rsidRPr="00CC23C2">
        <w:rPr>
          <w:sz w:val="22"/>
          <w:szCs w:val="20"/>
        </w:rPr>
        <w:t xml:space="preserve">Another issue they may run into is the bandwidth to each camera, if the facility is monitored by an external company they might need to plan around the availability of bandwidth in the location, as some areas might struggle with mains wiring, reducing the stability of packets being sent through the ethernet wire, for this example, they might plan to use STP (shielded twisted pair) instead of </w:t>
      </w:r>
      <w:r w:rsidRPr="00CC23C2">
        <w:rPr>
          <w:sz w:val="22"/>
          <w:szCs w:val="20"/>
        </w:rPr>
        <w:lastRenderedPageBreak/>
        <w:t>UTP (unshielded twisted pair) as this will reduce the electromagnetic noise, areas where this might be necessary is locations such as inside the server room</w:t>
      </w:r>
      <w:r>
        <w:t>.</w:t>
      </w:r>
    </w:p>
    <w:p w14:paraId="58120126" w14:textId="77777777" w:rsidR="00CC23C2" w:rsidRDefault="00CC23C2" w:rsidP="00FC3FEC">
      <w:pPr>
        <w:pStyle w:val="IEEE-Caption"/>
        <w:outlineLvl w:val="2"/>
      </w:pPr>
    </w:p>
    <w:p w14:paraId="4CD95A1B" w14:textId="5519C11B" w:rsidR="00EA03D6" w:rsidRDefault="00EA03D6" w:rsidP="00FC3FEC">
      <w:pPr>
        <w:pStyle w:val="IEEE-Caption"/>
        <w:outlineLvl w:val="2"/>
      </w:pPr>
      <w:bookmarkStart w:id="6" w:name="_Toc184914322"/>
      <w:r>
        <w:t>CPTED-</w:t>
      </w:r>
      <w:r w:rsidR="002D7EF2">
        <w:t>Social management</w:t>
      </w:r>
      <w:bookmarkEnd w:id="6"/>
    </w:p>
    <w:p w14:paraId="490765E0" w14:textId="77777777" w:rsidR="00CC23C2" w:rsidRDefault="00CC23C2" w:rsidP="00CC23C2">
      <w:pPr>
        <w:pStyle w:val="IEEE-Author"/>
      </w:pPr>
      <w:r>
        <w:t xml:space="preserve">When discussing social management, it can be categorised with social engineering, it’s the use of the </w:t>
      </w:r>
      <w:proofErr w:type="gramStart"/>
      <w:r>
        <w:t>general public</w:t>
      </w:r>
      <w:proofErr w:type="gramEnd"/>
      <w:r>
        <w:t xml:space="preserve"> to reduce crime, throughout the area. A local rejuvenation project can be used as an example of this, the palace theatre in Swansea has been converted into a tech hub, with a coffee shop on the ground floor, the presence of the </w:t>
      </w:r>
      <w:proofErr w:type="gramStart"/>
      <w:r>
        <w:t>general public</w:t>
      </w:r>
      <w:proofErr w:type="gramEnd"/>
      <w:r>
        <w:t xml:space="preserve"> is enough to deter some criminals as the perception of getting caught is greater with more people around.</w:t>
      </w:r>
    </w:p>
    <w:p w14:paraId="32B91582" w14:textId="3BDC22BC" w:rsidR="00CC23C2" w:rsidRDefault="00CC23C2" w:rsidP="00CC23C2">
      <w:pPr>
        <w:pStyle w:val="IEEE-Author"/>
      </w:pPr>
      <w:r>
        <w:t>For the public to use your building there must be clear demarcation between what they can access and what staff can access. This can be in signs such as “Staff only”, this will also help keep the public safe from potential dangers the staff are trained to deal with such as trip hazards or highly sensitive systems which can corrupt from too many vibrations</w:t>
      </w:r>
    </w:p>
    <w:p w14:paraId="508245B0" w14:textId="77777777" w:rsidR="001B4B8C" w:rsidRDefault="00B10D51" w:rsidP="00FC3FEC">
      <w:pPr>
        <w:pStyle w:val="IEEE-Caption"/>
        <w:outlineLvl w:val="2"/>
      </w:pPr>
      <w:bookmarkStart w:id="7" w:name="_Toc184914323"/>
      <w:r>
        <w:t>CPTED-Maintenance</w:t>
      </w:r>
      <w:bookmarkEnd w:id="7"/>
      <w:r>
        <w:t xml:space="preserve"> </w:t>
      </w:r>
    </w:p>
    <w:p w14:paraId="622C3B32" w14:textId="77777777" w:rsidR="00CC23C2" w:rsidRPr="00CC23C2" w:rsidRDefault="00CC23C2" w:rsidP="00CC23C2">
      <w:pPr>
        <w:rPr>
          <w:sz w:val="22"/>
          <w:szCs w:val="20"/>
        </w:rPr>
      </w:pPr>
      <w:r w:rsidRPr="00CC23C2">
        <w:rPr>
          <w:sz w:val="22"/>
          <w:szCs w:val="20"/>
        </w:rPr>
        <w:t xml:space="preserve">This is the theory that a maintained area suffers less crime as it is perceived that the area is being cared for, this is in cooperation with the surveillance as potential issues such as branches obscuring security camera views therefore hindering surveillance of the facility. </w:t>
      </w:r>
    </w:p>
    <w:p w14:paraId="55E7CDE5" w14:textId="77777777" w:rsidR="00CC23C2" w:rsidRPr="00CC23C2" w:rsidRDefault="00CC23C2" w:rsidP="00CC23C2">
      <w:pPr>
        <w:rPr>
          <w:sz w:val="22"/>
          <w:szCs w:val="20"/>
        </w:rPr>
      </w:pPr>
      <w:r w:rsidRPr="00CC23C2">
        <w:rPr>
          <w:sz w:val="22"/>
          <w:szCs w:val="20"/>
        </w:rPr>
        <w:t xml:space="preserve">Maintenance also takes into effect the general operational costs of the </w:t>
      </w:r>
      <w:proofErr w:type="gramStart"/>
      <w:r w:rsidRPr="00CC23C2">
        <w:rPr>
          <w:sz w:val="22"/>
          <w:szCs w:val="20"/>
        </w:rPr>
        <w:t>facility,</w:t>
      </w:r>
      <w:proofErr w:type="gramEnd"/>
      <w:r w:rsidRPr="00CC23C2">
        <w:rPr>
          <w:sz w:val="22"/>
          <w:szCs w:val="20"/>
        </w:rPr>
        <w:t xml:space="preserve"> this is using cheaper parts that break down frequently and requiring callouts from engineers who might not have the proper clearance but have access to high-level areas therefore having the opportunity to steal private information.</w:t>
      </w:r>
    </w:p>
    <w:p w14:paraId="65A80555" w14:textId="38D2B723" w:rsidR="00D2376E" w:rsidRDefault="00CC23C2" w:rsidP="00CC23C2">
      <w:r w:rsidRPr="00CC23C2">
        <w:rPr>
          <w:sz w:val="22"/>
          <w:szCs w:val="20"/>
        </w:rPr>
        <w:t xml:space="preserve">Another theory called the broken window theory discusses at length the impact of visible crime increasing civil disorder, the theory goes, Disorder goes unpunished, citizens withdraw from the community, social control decreases, and disorder grows. For example, an unfixed window will lead to more graffiti or damage in </w:t>
      </w:r>
      <w:r w:rsidRPr="00CC23C2">
        <w:rPr>
          <w:sz w:val="22"/>
          <w:szCs w:val="20"/>
        </w:rPr>
        <w:t xml:space="preserve">the area, if the organisation keeps on top of the repairs the likelihood of further crime drops </w:t>
      </w:r>
      <w:proofErr w:type="gramStart"/>
      <w:r w:rsidRPr="00CC23C2">
        <w:rPr>
          <w:sz w:val="22"/>
          <w:szCs w:val="20"/>
        </w:rPr>
        <w:t>significantly</w:t>
      </w:r>
      <w:proofErr w:type="gramEnd"/>
      <w:r w:rsidRPr="00CC23C2">
        <w:rPr>
          <w:sz w:val="22"/>
          <w:szCs w:val="20"/>
        </w:rPr>
        <w:t xml:space="preserve"> and it keeps the public engaged in their building. Discussed in further detail in a report by Charlotte Ruhl </w:t>
      </w:r>
      <w:sdt>
        <w:sdtPr>
          <w:id w:val="-766855383"/>
          <w:citation/>
        </w:sdtPr>
        <w:sdtContent>
          <w:r w:rsidR="00877022">
            <w:fldChar w:fldCharType="begin"/>
          </w:r>
          <w:r w:rsidR="00877022">
            <w:instrText xml:space="preserve"> CITATION Ruh24 \l 2057 </w:instrText>
          </w:r>
          <w:r w:rsidR="00877022">
            <w:fldChar w:fldCharType="separate"/>
          </w:r>
          <w:r w:rsidR="00991F1E" w:rsidRPr="00991F1E">
            <w:rPr>
              <w:noProof/>
            </w:rPr>
            <w:t>[2]</w:t>
          </w:r>
          <w:r w:rsidR="00877022">
            <w:fldChar w:fldCharType="end"/>
          </w:r>
        </w:sdtContent>
      </w:sdt>
    </w:p>
    <w:p w14:paraId="6F3EE8BB" w14:textId="5BCC84F0" w:rsidR="00533313" w:rsidRDefault="006F1005" w:rsidP="006F1005">
      <w:pPr>
        <w:pStyle w:val="IEEE-Caption"/>
      </w:pPr>
      <w:r>
        <w:t>CPTED-Access Control</w:t>
      </w:r>
    </w:p>
    <w:p w14:paraId="1EC82CB2" w14:textId="77777777" w:rsidR="00B70863" w:rsidRPr="00CC23C2" w:rsidRDefault="00533313" w:rsidP="006F1005">
      <w:pPr>
        <w:rPr>
          <w:sz w:val="22"/>
          <w:szCs w:val="20"/>
        </w:rPr>
      </w:pPr>
      <w:r w:rsidRPr="00CC23C2">
        <w:rPr>
          <w:sz w:val="22"/>
          <w:szCs w:val="20"/>
        </w:rPr>
        <w:t xml:space="preserve">Access control is a major factor when designing a data management facility, </w:t>
      </w:r>
      <w:r w:rsidR="00C32013" w:rsidRPr="00CC23C2">
        <w:rPr>
          <w:sz w:val="22"/>
          <w:szCs w:val="20"/>
        </w:rPr>
        <w:t xml:space="preserve">as it dictates who can </w:t>
      </w:r>
      <w:r w:rsidR="004100DE" w:rsidRPr="00CC23C2">
        <w:rPr>
          <w:sz w:val="22"/>
          <w:szCs w:val="20"/>
        </w:rPr>
        <w:t>access</w:t>
      </w:r>
      <w:r w:rsidR="00C32013" w:rsidRPr="00CC23C2">
        <w:rPr>
          <w:sz w:val="22"/>
          <w:szCs w:val="20"/>
        </w:rPr>
        <w:t xml:space="preserve"> private locations, </w:t>
      </w:r>
      <w:proofErr w:type="gramStart"/>
      <w:r w:rsidR="00B70863" w:rsidRPr="00CC23C2">
        <w:rPr>
          <w:sz w:val="22"/>
          <w:szCs w:val="20"/>
        </w:rPr>
        <w:t>For</w:t>
      </w:r>
      <w:proofErr w:type="gramEnd"/>
      <w:r w:rsidR="00B70863" w:rsidRPr="00CC23C2">
        <w:rPr>
          <w:sz w:val="22"/>
          <w:szCs w:val="20"/>
        </w:rPr>
        <w:t xml:space="preserve"> example, the general public may have access to on-site areas like a coffee shop and the reception, while staff are permitted access to client servers during specific, predefined off-hours to avoid harming the operational capacity of the client through staff error.</w:t>
      </w:r>
      <w:r w:rsidR="002A4DFE" w:rsidRPr="00CC23C2">
        <w:rPr>
          <w:sz w:val="22"/>
          <w:szCs w:val="20"/>
        </w:rPr>
        <w:t xml:space="preserve"> </w:t>
      </w:r>
    </w:p>
    <w:p w14:paraId="22DA0409" w14:textId="34410546" w:rsidR="00F65BA9" w:rsidRPr="00CC23C2" w:rsidRDefault="002A4DFE" w:rsidP="006F1005">
      <w:pPr>
        <w:rPr>
          <w:sz w:val="22"/>
          <w:szCs w:val="20"/>
        </w:rPr>
      </w:pPr>
      <w:r w:rsidRPr="00CC23C2">
        <w:rPr>
          <w:sz w:val="22"/>
          <w:szCs w:val="20"/>
        </w:rPr>
        <w:t xml:space="preserve">This </w:t>
      </w:r>
      <w:r w:rsidR="00FC3B3B" w:rsidRPr="00CC23C2">
        <w:rPr>
          <w:sz w:val="22"/>
          <w:szCs w:val="20"/>
        </w:rPr>
        <w:t>can only be fully implemented with clear demarcation between rooms</w:t>
      </w:r>
      <w:r w:rsidR="002C33A8" w:rsidRPr="00CC23C2">
        <w:rPr>
          <w:sz w:val="22"/>
          <w:szCs w:val="20"/>
        </w:rPr>
        <w:t xml:space="preserve"> (</w:t>
      </w:r>
      <w:r w:rsidR="00E9019D" w:rsidRPr="00CC23C2">
        <w:rPr>
          <w:sz w:val="22"/>
          <w:szCs w:val="20"/>
        </w:rPr>
        <w:t xml:space="preserve">see figure 2) </w:t>
      </w:r>
      <w:r w:rsidR="0017220D" w:rsidRPr="00CC23C2">
        <w:rPr>
          <w:sz w:val="22"/>
          <w:szCs w:val="20"/>
        </w:rPr>
        <w:t xml:space="preserve">if a client </w:t>
      </w:r>
      <w:r w:rsidR="001D5A72" w:rsidRPr="00CC23C2">
        <w:rPr>
          <w:sz w:val="22"/>
          <w:szCs w:val="20"/>
        </w:rPr>
        <w:t xml:space="preserve">wants to make modifications throughout the </w:t>
      </w:r>
      <w:proofErr w:type="gramStart"/>
      <w:r w:rsidR="001D5A72" w:rsidRPr="00CC23C2">
        <w:rPr>
          <w:sz w:val="22"/>
          <w:szCs w:val="20"/>
        </w:rPr>
        <w:t>day</w:t>
      </w:r>
      <w:proofErr w:type="gramEnd"/>
      <w:r w:rsidR="001D5A72" w:rsidRPr="00CC23C2">
        <w:rPr>
          <w:sz w:val="22"/>
          <w:szCs w:val="20"/>
        </w:rPr>
        <w:t xml:space="preserve"> they would bring their own network staff, as any issues with a bad rollout will not fall on the organisation hosting the servers</w:t>
      </w:r>
      <w:r w:rsidR="00075680" w:rsidRPr="00CC23C2">
        <w:rPr>
          <w:sz w:val="22"/>
          <w:szCs w:val="20"/>
        </w:rPr>
        <w:t>.</w:t>
      </w:r>
    </w:p>
    <w:p w14:paraId="267E3925" w14:textId="77777777" w:rsidR="00ED7CA3" w:rsidRPr="00CC23C2" w:rsidRDefault="00C610F4" w:rsidP="004100DE">
      <w:pPr>
        <w:rPr>
          <w:noProof/>
          <w:sz w:val="22"/>
          <w:szCs w:val="20"/>
        </w:rPr>
      </w:pPr>
      <w:r w:rsidRPr="00CC23C2">
        <w:rPr>
          <w:sz w:val="22"/>
          <w:szCs w:val="20"/>
        </w:rPr>
        <w:t xml:space="preserve">One of the root </w:t>
      </w:r>
      <w:r w:rsidR="00B225FA" w:rsidRPr="00CC23C2">
        <w:rPr>
          <w:sz w:val="22"/>
          <w:szCs w:val="20"/>
        </w:rPr>
        <w:t>cause</w:t>
      </w:r>
      <w:r w:rsidRPr="00CC23C2">
        <w:rPr>
          <w:sz w:val="22"/>
          <w:szCs w:val="20"/>
        </w:rPr>
        <w:t>s</w:t>
      </w:r>
      <w:r w:rsidR="00B225FA" w:rsidRPr="00CC23C2">
        <w:rPr>
          <w:sz w:val="22"/>
          <w:szCs w:val="20"/>
        </w:rPr>
        <w:t xml:space="preserve"> </w:t>
      </w:r>
      <w:r w:rsidRPr="00CC23C2">
        <w:rPr>
          <w:sz w:val="22"/>
          <w:szCs w:val="20"/>
        </w:rPr>
        <w:t>to</w:t>
      </w:r>
      <w:r w:rsidR="00B225FA" w:rsidRPr="00CC23C2">
        <w:rPr>
          <w:sz w:val="22"/>
          <w:szCs w:val="20"/>
        </w:rPr>
        <w:t xml:space="preserve"> network downtime is human error, </w:t>
      </w:r>
      <w:r w:rsidR="0079699A" w:rsidRPr="00CC23C2">
        <w:rPr>
          <w:sz w:val="22"/>
          <w:szCs w:val="20"/>
        </w:rPr>
        <w:t>Therefore, implementing barriers to filter out individuals without proper clearance can significantly reduce this risk.</w:t>
      </w:r>
      <w:r w:rsidR="00EF1653" w:rsidRPr="00CC23C2">
        <w:rPr>
          <w:sz w:val="22"/>
          <w:szCs w:val="20"/>
        </w:rPr>
        <w:t xml:space="preserve"> </w:t>
      </w:r>
      <w:r w:rsidR="0079699A" w:rsidRPr="00CC23C2">
        <w:rPr>
          <w:sz w:val="22"/>
          <w:szCs w:val="20"/>
        </w:rPr>
        <w:t>T</w:t>
      </w:r>
      <w:r w:rsidR="00EF1653" w:rsidRPr="00CC23C2">
        <w:rPr>
          <w:sz w:val="22"/>
          <w:szCs w:val="20"/>
        </w:rPr>
        <w:t>he</w:t>
      </w:r>
      <w:r w:rsidR="0079699A" w:rsidRPr="00CC23C2">
        <w:rPr>
          <w:sz w:val="22"/>
          <w:szCs w:val="20"/>
        </w:rPr>
        <w:t>se</w:t>
      </w:r>
      <w:r w:rsidR="00EF1653" w:rsidRPr="00CC23C2">
        <w:rPr>
          <w:sz w:val="22"/>
          <w:szCs w:val="20"/>
        </w:rPr>
        <w:t xml:space="preserve"> barriers </w:t>
      </w:r>
      <w:r w:rsidR="001E5761" w:rsidRPr="00CC23C2">
        <w:rPr>
          <w:sz w:val="22"/>
          <w:szCs w:val="20"/>
        </w:rPr>
        <w:t xml:space="preserve">might include </w:t>
      </w:r>
      <w:r w:rsidR="00EF1653" w:rsidRPr="00CC23C2">
        <w:rPr>
          <w:sz w:val="22"/>
          <w:szCs w:val="20"/>
        </w:rPr>
        <w:t>biometric scanners</w:t>
      </w:r>
      <w:r w:rsidR="00914FA7" w:rsidRPr="00CC23C2">
        <w:rPr>
          <w:sz w:val="22"/>
          <w:szCs w:val="20"/>
        </w:rPr>
        <w:t>,</w:t>
      </w:r>
      <w:r w:rsidR="00CA3E65" w:rsidRPr="00CC23C2">
        <w:rPr>
          <w:sz w:val="22"/>
          <w:szCs w:val="20"/>
        </w:rPr>
        <w:t xml:space="preserve"> </w:t>
      </w:r>
      <w:r w:rsidR="00333EBD" w:rsidRPr="00CC23C2">
        <w:rPr>
          <w:sz w:val="22"/>
          <w:szCs w:val="20"/>
        </w:rPr>
        <w:t xml:space="preserve">with these in place the </w:t>
      </w:r>
      <w:r w:rsidR="000E0811" w:rsidRPr="00CC23C2">
        <w:rPr>
          <w:sz w:val="22"/>
          <w:szCs w:val="20"/>
        </w:rPr>
        <w:t xml:space="preserve">security of servers is heightened and removes low level </w:t>
      </w:r>
      <w:r w:rsidR="004F2CDB" w:rsidRPr="00CC23C2">
        <w:rPr>
          <w:sz w:val="22"/>
          <w:szCs w:val="20"/>
        </w:rPr>
        <w:t>access.</w:t>
      </w:r>
      <w:r w:rsidR="00A9048D" w:rsidRPr="00CC23C2">
        <w:rPr>
          <w:noProof/>
          <w:sz w:val="22"/>
          <w:szCs w:val="20"/>
        </w:rPr>
        <w:t xml:space="preserve"> </w:t>
      </w:r>
    </w:p>
    <w:p w14:paraId="61F71449" w14:textId="1B5BA965" w:rsidR="004100DE" w:rsidRDefault="00A9048D" w:rsidP="004100DE">
      <w:pPr>
        <w:rPr>
          <w:noProof/>
        </w:rPr>
      </w:pPr>
      <w:r>
        <w:rPr>
          <w:noProof/>
        </w:rPr>
        <w:drawing>
          <wp:inline distT="0" distB="0" distL="0" distR="0" wp14:anchorId="4FC2412E" wp14:editId="74614487">
            <wp:extent cx="2640965" cy="2128433"/>
            <wp:effectExtent l="0" t="0" r="6985" b="5715"/>
            <wp:docPr id="90593864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700622" name="Picture 1" descr="A diagram of a diagram&#10;&#10;Description automatically generated"/>
                    <pic:cNvPicPr/>
                  </pic:nvPicPr>
                  <pic:blipFill>
                    <a:blip r:embed="rId13"/>
                    <a:stretch>
                      <a:fillRect/>
                    </a:stretch>
                  </pic:blipFill>
                  <pic:spPr>
                    <a:xfrm>
                      <a:off x="0" y="0"/>
                      <a:ext cx="2640965" cy="2128433"/>
                    </a:xfrm>
                    <a:prstGeom prst="rect">
                      <a:avLst/>
                    </a:prstGeom>
                  </pic:spPr>
                </pic:pic>
              </a:graphicData>
            </a:graphic>
          </wp:inline>
        </w:drawing>
      </w:r>
    </w:p>
    <w:p w14:paraId="5342AD4C" w14:textId="7550CDEC" w:rsidR="001D68BD" w:rsidRPr="00702D15" w:rsidRDefault="00A9048D" w:rsidP="00702D15">
      <w:pPr>
        <w:rPr>
          <w:color w:val="808080" w:themeColor="background1" w:themeShade="80"/>
          <w:sz w:val="20"/>
          <w:szCs w:val="18"/>
        </w:rPr>
      </w:pPr>
      <w:r w:rsidRPr="00E97940">
        <w:rPr>
          <w:noProof/>
          <w:color w:val="808080" w:themeColor="background1" w:themeShade="80"/>
          <w:sz w:val="20"/>
          <w:szCs w:val="18"/>
        </w:rPr>
        <w:t>Figure 2 Access Control graphic</w:t>
      </w:r>
      <w:r w:rsidR="00E77AA2">
        <w:rPr>
          <w:noProof/>
          <w:color w:val="808080" w:themeColor="background1" w:themeShade="80"/>
          <w:sz w:val="20"/>
          <w:szCs w:val="18"/>
        </w:rPr>
        <w:t xml:space="preserve"> arrows point to </w:t>
      </w:r>
      <w:r w:rsidR="00AA288C">
        <w:rPr>
          <w:noProof/>
          <w:color w:val="808080" w:themeColor="background1" w:themeShade="80"/>
          <w:sz w:val="20"/>
          <w:szCs w:val="18"/>
        </w:rPr>
        <w:t>entrerances of greater hierarchial control.</w:t>
      </w:r>
    </w:p>
    <w:p w14:paraId="6F38ADA9" w14:textId="6C6B2B19" w:rsidR="004006E5" w:rsidRPr="007C49B2" w:rsidRDefault="006D090A" w:rsidP="008675EA">
      <w:pPr>
        <w:pStyle w:val="IEEE-Caption"/>
        <w:outlineLvl w:val="1"/>
      </w:pPr>
      <w:bookmarkStart w:id="8" w:name="_Toc184914324"/>
      <w:r w:rsidRPr="007C49B2">
        <w:t>Electricity</w:t>
      </w:r>
      <w:bookmarkEnd w:id="8"/>
    </w:p>
    <w:p w14:paraId="7627303D" w14:textId="664C46B2" w:rsidR="007C49B2" w:rsidRPr="007C49B2" w:rsidRDefault="004006E5" w:rsidP="006F1005">
      <w:pPr>
        <w:pStyle w:val="IEEE-Caption"/>
        <w:rPr>
          <w:sz w:val="22"/>
          <w:szCs w:val="20"/>
        </w:rPr>
      </w:pPr>
      <w:r w:rsidRPr="007C49B2">
        <w:rPr>
          <w:sz w:val="22"/>
          <w:szCs w:val="20"/>
        </w:rPr>
        <w:t xml:space="preserve">Servers </w:t>
      </w:r>
      <w:r w:rsidR="00E97940" w:rsidRPr="007C49B2">
        <w:rPr>
          <w:sz w:val="22"/>
          <w:szCs w:val="20"/>
        </w:rPr>
        <w:t xml:space="preserve">drain a lot of electricity, and in the event of a power outage will corrupt without </w:t>
      </w:r>
      <w:r w:rsidR="00E97940" w:rsidRPr="007C49B2">
        <w:rPr>
          <w:sz w:val="22"/>
          <w:szCs w:val="20"/>
        </w:rPr>
        <w:lastRenderedPageBreak/>
        <w:t xml:space="preserve">the proper </w:t>
      </w:r>
      <w:proofErr w:type="gramStart"/>
      <w:r w:rsidR="00E97940" w:rsidRPr="007C49B2">
        <w:rPr>
          <w:sz w:val="22"/>
          <w:szCs w:val="20"/>
        </w:rPr>
        <w:t>safe guards</w:t>
      </w:r>
      <w:proofErr w:type="gramEnd"/>
      <w:r w:rsidR="00E97940" w:rsidRPr="007C49B2">
        <w:rPr>
          <w:sz w:val="22"/>
          <w:szCs w:val="20"/>
        </w:rPr>
        <w:t xml:space="preserve"> in place, th</w:t>
      </w:r>
      <w:r w:rsidR="00146C93" w:rsidRPr="007C49B2">
        <w:rPr>
          <w:sz w:val="22"/>
          <w:szCs w:val="20"/>
        </w:rPr>
        <w:t>is is typically through a tool called the static transfer switch</w:t>
      </w:r>
      <w:r w:rsidR="007C49B2" w:rsidRPr="007C49B2">
        <w:rPr>
          <w:sz w:val="22"/>
          <w:szCs w:val="20"/>
        </w:rPr>
        <w:t xml:space="preserve"> (STS)</w:t>
      </w:r>
      <w:r w:rsidR="00146C93" w:rsidRPr="007C49B2">
        <w:rPr>
          <w:sz w:val="22"/>
          <w:szCs w:val="20"/>
        </w:rPr>
        <w:t>, these are highly effective at switching power source to maintain operational capacity.</w:t>
      </w:r>
    </w:p>
    <w:p w14:paraId="30F4DE87" w14:textId="58477BD3" w:rsidR="006D090A" w:rsidRDefault="00146C93" w:rsidP="006F1005">
      <w:pPr>
        <w:pStyle w:val="IEEE-Caption"/>
        <w:rPr>
          <w:sz w:val="22"/>
          <w:szCs w:val="20"/>
        </w:rPr>
      </w:pPr>
      <w:r w:rsidRPr="007C49B2">
        <w:rPr>
          <w:sz w:val="22"/>
          <w:szCs w:val="20"/>
        </w:rPr>
        <w:t xml:space="preserve"> If a fault is detected with the main power source they can typically switch to an uninterruptible power supply</w:t>
      </w:r>
      <w:r w:rsidR="00702D15">
        <w:rPr>
          <w:sz w:val="22"/>
          <w:szCs w:val="20"/>
        </w:rPr>
        <w:t xml:space="preserve"> (see figure 3)</w:t>
      </w:r>
      <w:r w:rsidRPr="007C49B2">
        <w:rPr>
          <w:sz w:val="22"/>
          <w:szCs w:val="20"/>
        </w:rPr>
        <w:t xml:space="preserve"> which should have enough power to cover until the fault is fixed, however if it’s a prolonged issue or a data heavy institution such as an artificial intelligence developer, they might opt to using diesel generator backups seen in </w:t>
      </w:r>
      <w:r w:rsidR="00702D15" w:rsidRPr="007C49B2">
        <w:rPr>
          <w:sz w:val="22"/>
          <w:szCs w:val="20"/>
        </w:rPr>
        <w:t>Equinix’s</w:t>
      </w:r>
      <w:r w:rsidRPr="007C49B2">
        <w:rPr>
          <w:sz w:val="22"/>
          <w:szCs w:val="20"/>
        </w:rPr>
        <w:t xml:space="preserve"> TR2 facility</w:t>
      </w:r>
      <w:r w:rsidR="00702D15">
        <w:rPr>
          <w:sz w:val="22"/>
          <w:szCs w:val="20"/>
        </w:rPr>
        <w:t xml:space="preserve"> (see figure 4)</w:t>
      </w:r>
    </w:p>
    <w:p w14:paraId="191EA73C" w14:textId="18D4F360" w:rsidR="00AA288C" w:rsidRDefault="00AA288C" w:rsidP="006F1005">
      <w:pPr>
        <w:pStyle w:val="IEEE-Caption"/>
        <w:rPr>
          <w:sz w:val="22"/>
          <w:szCs w:val="20"/>
        </w:rPr>
      </w:pPr>
      <w:r>
        <w:rPr>
          <w:sz w:val="22"/>
          <w:szCs w:val="20"/>
        </w:rPr>
        <w:t xml:space="preserve">If a company asked for some advice on stability over the long term, I would suggest investing in a quick STS and UPS solution, as it would mitigate corruption due to a </w:t>
      </w:r>
      <w:r w:rsidR="00702D15">
        <w:rPr>
          <w:sz w:val="22"/>
          <w:szCs w:val="20"/>
        </w:rPr>
        <w:t>sudden loss of power</w:t>
      </w:r>
    </w:p>
    <w:p w14:paraId="0958351C" w14:textId="7C39EE6B" w:rsidR="007C49B2" w:rsidRDefault="007C49B2" w:rsidP="006F1005">
      <w:pPr>
        <w:pStyle w:val="IEEE-Caption"/>
      </w:pPr>
      <w:r w:rsidRPr="007C49B2">
        <w:rPr>
          <w:noProof/>
        </w:rPr>
        <w:drawing>
          <wp:inline distT="0" distB="0" distL="0" distR="0" wp14:anchorId="557C776E" wp14:editId="5DA54D16">
            <wp:extent cx="2298496" cy="1358900"/>
            <wp:effectExtent l="0" t="0" r="6985" b="0"/>
            <wp:docPr id="391850788" name="Picture 1" descr="A room with many black cabine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850788" name="Picture 1" descr="A room with many black cabinets&#10;&#10;Description automatically generated with medium confidence"/>
                    <pic:cNvPicPr/>
                  </pic:nvPicPr>
                  <pic:blipFill rotWithShape="1">
                    <a:blip r:embed="rId14"/>
                    <a:srcRect l="6721" t="10" r="6207" b="-10"/>
                    <a:stretch/>
                  </pic:blipFill>
                  <pic:spPr bwMode="auto">
                    <a:xfrm>
                      <a:off x="0" y="0"/>
                      <a:ext cx="2299570" cy="1359535"/>
                    </a:xfrm>
                    <a:prstGeom prst="rect">
                      <a:avLst/>
                    </a:prstGeom>
                    <a:ln>
                      <a:noFill/>
                    </a:ln>
                    <a:extLst>
                      <a:ext uri="{53640926-AAD7-44D8-BBD7-CCE9431645EC}">
                        <a14:shadowObscured xmlns:a14="http://schemas.microsoft.com/office/drawing/2010/main"/>
                      </a:ext>
                    </a:extLst>
                  </pic:spPr>
                </pic:pic>
              </a:graphicData>
            </a:graphic>
          </wp:inline>
        </w:drawing>
      </w:r>
    </w:p>
    <w:p w14:paraId="6FB350F6" w14:textId="409335E2" w:rsidR="007C49B2" w:rsidRPr="007C49B2" w:rsidRDefault="007C49B2" w:rsidP="006F1005">
      <w:pPr>
        <w:pStyle w:val="IEEE-Caption"/>
        <w:rPr>
          <w:color w:val="808080" w:themeColor="background1" w:themeShade="80"/>
          <w:sz w:val="20"/>
          <w:szCs w:val="18"/>
        </w:rPr>
      </w:pPr>
      <w:r w:rsidRPr="007C49B2">
        <w:rPr>
          <w:color w:val="808080" w:themeColor="background1" w:themeShade="80"/>
          <w:sz w:val="20"/>
          <w:szCs w:val="18"/>
        </w:rPr>
        <w:t>Figure 3 Equinix TR2 UPS storage</w:t>
      </w:r>
      <w:sdt>
        <w:sdtPr>
          <w:rPr>
            <w:color w:val="808080" w:themeColor="background1" w:themeShade="80"/>
            <w:sz w:val="20"/>
            <w:szCs w:val="18"/>
          </w:rPr>
          <w:id w:val="-1303390301"/>
          <w:citation/>
        </w:sdtPr>
        <w:sdtContent>
          <w:r w:rsidR="003B3695">
            <w:rPr>
              <w:color w:val="808080" w:themeColor="background1" w:themeShade="80"/>
              <w:sz w:val="20"/>
              <w:szCs w:val="18"/>
            </w:rPr>
            <w:fldChar w:fldCharType="begin"/>
          </w:r>
          <w:r w:rsidR="003B3695">
            <w:rPr>
              <w:color w:val="808080" w:themeColor="background1" w:themeShade="80"/>
              <w:sz w:val="20"/>
              <w:szCs w:val="18"/>
            </w:rPr>
            <w:instrText xml:space="preserve"> CITATION Equ24 \l 2057 </w:instrText>
          </w:r>
          <w:r w:rsidR="003B3695">
            <w:rPr>
              <w:color w:val="808080" w:themeColor="background1" w:themeShade="80"/>
              <w:sz w:val="20"/>
              <w:szCs w:val="18"/>
            </w:rPr>
            <w:fldChar w:fldCharType="separate"/>
          </w:r>
          <w:r w:rsidR="00991F1E">
            <w:rPr>
              <w:noProof/>
              <w:color w:val="808080" w:themeColor="background1" w:themeShade="80"/>
              <w:sz w:val="20"/>
              <w:szCs w:val="18"/>
            </w:rPr>
            <w:t xml:space="preserve"> </w:t>
          </w:r>
          <w:r w:rsidR="00991F1E" w:rsidRPr="00991F1E">
            <w:rPr>
              <w:noProof/>
              <w:color w:val="808080" w:themeColor="background1" w:themeShade="80"/>
              <w:sz w:val="20"/>
              <w:szCs w:val="18"/>
            </w:rPr>
            <w:t>[3]</w:t>
          </w:r>
          <w:r w:rsidR="003B3695">
            <w:rPr>
              <w:color w:val="808080" w:themeColor="background1" w:themeShade="80"/>
              <w:sz w:val="20"/>
              <w:szCs w:val="18"/>
            </w:rPr>
            <w:fldChar w:fldCharType="end"/>
          </w:r>
        </w:sdtContent>
      </w:sdt>
      <w:r w:rsidR="00F01FDD">
        <w:rPr>
          <w:color w:val="808080" w:themeColor="background1" w:themeShade="80"/>
          <w:sz w:val="20"/>
          <w:szCs w:val="18"/>
        </w:rPr>
        <w:t xml:space="preserve"> UPS</w:t>
      </w:r>
      <w:r w:rsidR="00913B1C">
        <w:rPr>
          <w:color w:val="808080" w:themeColor="background1" w:themeShade="80"/>
          <w:sz w:val="20"/>
          <w:szCs w:val="18"/>
        </w:rPr>
        <w:t xml:space="preserve"> slide</w:t>
      </w:r>
    </w:p>
    <w:p w14:paraId="4A4A4BD7" w14:textId="1C5E0C45" w:rsidR="00146C93" w:rsidRDefault="00AA288C" w:rsidP="006F1005">
      <w:pPr>
        <w:pStyle w:val="IEEE-Caption"/>
      </w:pPr>
      <w:r w:rsidRPr="00AA288C">
        <w:rPr>
          <w:noProof/>
        </w:rPr>
        <w:drawing>
          <wp:inline distT="0" distB="0" distL="0" distR="0" wp14:anchorId="5F096E7C" wp14:editId="032C871F">
            <wp:extent cx="2422478" cy="1656260"/>
            <wp:effectExtent l="0" t="0" r="0" b="1270"/>
            <wp:docPr id="285353142" name="Picture 1" descr="A large yellow generator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53142" name="Picture 1" descr="A large yellow generator in a factory&#10;&#10;Description automatically generated"/>
                    <pic:cNvPicPr/>
                  </pic:nvPicPr>
                  <pic:blipFill rotWithShape="1">
                    <a:blip r:embed="rId15"/>
                    <a:srcRect l="13698" r="10339"/>
                    <a:stretch/>
                  </pic:blipFill>
                  <pic:spPr bwMode="auto">
                    <a:xfrm>
                      <a:off x="0" y="0"/>
                      <a:ext cx="2432913" cy="1663394"/>
                    </a:xfrm>
                    <a:prstGeom prst="rect">
                      <a:avLst/>
                    </a:prstGeom>
                    <a:ln>
                      <a:noFill/>
                    </a:ln>
                    <a:extLst>
                      <a:ext uri="{53640926-AAD7-44D8-BBD7-CCE9431645EC}">
                        <a14:shadowObscured xmlns:a14="http://schemas.microsoft.com/office/drawing/2010/main"/>
                      </a:ext>
                    </a:extLst>
                  </pic:spPr>
                </pic:pic>
              </a:graphicData>
            </a:graphic>
          </wp:inline>
        </w:drawing>
      </w:r>
    </w:p>
    <w:p w14:paraId="39E80BEE" w14:textId="0328D44B" w:rsidR="00146C93" w:rsidRDefault="00146C93" w:rsidP="006F1005">
      <w:pPr>
        <w:pStyle w:val="IEEE-Caption"/>
        <w:rPr>
          <w:color w:val="808080" w:themeColor="background1" w:themeShade="80"/>
          <w:sz w:val="20"/>
          <w:szCs w:val="18"/>
        </w:rPr>
      </w:pPr>
      <w:r w:rsidRPr="007C49B2">
        <w:rPr>
          <w:color w:val="808080" w:themeColor="background1" w:themeShade="80"/>
          <w:sz w:val="20"/>
          <w:szCs w:val="18"/>
        </w:rPr>
        <w:t xml:space="preserve">Figure </w:t>
      </w:r>
      <w:r w:rsidR="00702D15">
        <w:rPr>
          <w:color w:val="808080" w:themeColor="background1" w:themeShade="80"/>
          <w:sz w:val="20"/>
          <w:szCs w:val="18"/>
        </w:rPr>
        <w:t xml:space="preserve">4 </w:t>
      </w:r>
      <w:r w:rsidR="007C49B2" w:rsidRPr="007C49B2">
        <w:rPr>
          <w:color w:val="808080" w:themeColor="background1" w:themeShade="80"/>
          <w:sz w:val="20"/>
          <w:szCs w:val="18"/>
        </w:rPr>
        <w:t>Equinix</w:t>
      </w:r>
      <w:r w:rsidRPr="007C49B2">
        <w:rPr>
          <w:color w:val="808080" w:themeColor="background1" w:themeShade="80"/>
          <w:sz w:val="20"/>
          <w:szCs w:val="18"/>
        </w:rPr>
        <w:t xml:space="preserve"> TR2 power backup</w:t>
      </w:r>
      <w:sdt>
        <w:sdtPr>
          <w:rPr>
            <w:color w:val="808080" w:themeColor="background1" w:themeShade="80"/>
            <w:sz w:val="20"/>
            <w:szCs w:val="18"/>
          </w:rPr>
          <w:id w:val="34241593"/>
          <w:citation/>
        </w:sdtPr>
        <w:sdtContent>
          <w:r w:rsidR="003B3695">
            <w:rPr>
              <w:color w:val="808080" w:themeColor="background1" w:themeShade="80"/>
              <w:sz w:val="20"/>
              <w:szCs w:val="18"/>
            </w:rPr>
            <w:fldChar w:fldCharType="begin"/>
          </w:r>
          <w:r w:rsidR="003B3695">
            <w:rPr>
              <w:color w:val="808080" w:themeColor="background1" w:themeShade="80"/>
              <w:sz w:val="20"/>
              <w:szCs w:val="18"/>
            </w:rPr>
            <w:instrText xml:space="preserve"> CITATION Equ24 \l 2057 </w:instrText>
          </w:r>
          <w:r w:rsidR="003B3695">
            <w:rPr>
              <w:color w:val="808080" w:themeColor="background1" w:themeShade="80"/>
              <w:sz w:val="20"/>
              <w:szCs w:val="18"/>
            </w:rPr>
            <w:fldChar w:fldCharType="separate"/>
          </w:r>
          <w:r w:rsidR="00991F1E">
            <w:rPr>
              <w:noProof/>
              <w:color w:val="808080" w:themeColor="background1" w:themeShade="80"/>
              <w:sz w:val="20"/>
              <w:szCs w:val="18"/>
            </w:rPr>
            <w:t xml:space="preserve"> </w:t>
          </w:r>
          <w:r w:rsidR="00991F1E" w:rsidRPr="00991F1E">
            <w:rPr>
              <w:noProof/>
              <w:color w:val="808080" w:themeColor="background1" w:themeShade="80"/>
              <w:sz w:val="20"/>
              <w:szCs w:val="18"/>
            </w:rPr>
            <w:t>[3]</w:t>
          </w:r>
          <w:r w:rsidR="003B3695">
            <w:rPr>
              <w:color w:val="808080" w:themeColor="background1" w:themeShade="80"/>
              <w:sz w:val="20"/>
              <w:szCs w:val="18"/>
            </w:rPr>
            <w:fldChar w:fldCharType="end"/>
          </w:r>
        </w:sdtContent>
      </w:sdt>
      <w:r w:rsidR="00913B1C">
        <w:rPr>
          <w:color w:val="808080" w:themeColor="background1" w:themeShade="80"/>
          <w:sz w:val="20"/>
          <w:szCs w:val="18"/>
        </w:rPr>
        <w:t xml:space="preserve"> generators slide</w:t>
      </w:r>
    </w:p>
    <w:p w14:paraId="2F373DF6" w14:textId="77777777" w:rsidR="00702D15" w:rsidRPr="007C49B2" w:rsidRDefault="00702D15" w:rsidP="00702D15">
      <w:pPr>
        <w:jc w:val="left"/>
        <w:rPr>
          <w:color w:val="808080" w:themeColor="background1" w:themeShade="80"/>
          <w:sz w:val="20"/>
          <w:szCs w:val="18"/>
        </w:rPr>
      </w:pPr>
    </w:p>
    <w:p w14:paraId="3A2A8332" w14:textId="59F67408" w:rsidR="008675EA" w:rsidRDefault="00702D15" w:rsidP="006F1005">
      <w:pPr>
        <w:pStyle w:val="IEEE-Caption"/>
      </w:pPr>
      <w:r>
        <w:t>Heat Management</w:t>
      </w:r>
    </w:p>
    <w:p w14:paraId="28C34EF4" w14:textId="61EE947F" w:rsidR="00702D15" w:rsidRPr="00CC23C2" w:rsidRDefault="00702D15" w:rsidP="00702D15">
      <w:pPr>
        <w:rPr>
          <w:sz w:val="22"/>
          <w:szCs w:val="20"/>
        </w:rPr>
      </w:pPr>
      <w:r w:rsidRPr="00CC23C2">
        <w:rPr>
          <w:sz w:val="22"/>
          <w:szCs w:val="20"/>
        </w:rPr>
        <w:t xml:space="preserve">as albert einstein once said energy cannot be created or destroyed, with all the electricity that a server uses, it turns into heat, in a server rack too much heat is dangerous as fires, or hardware </w:t>
      </w:r>
      <w:r w:rsidRPr="00CC23C2">
        <w:rPr>
          <w:sz w:val="22"/>
          <w:szCs w:val="20"/>
        </w:rPr>
        <w:t>failures can occur</w:t>
      </w:r>
      <w:r w:rsidR="00BB669F" w:rsidRPr="00CC23C2">
        <w:rPr>
          <w:sz w:val="22"/>
          <w:szCs w:val="20"/>
        </w:rPr>
        <w:t xml:space="preserve"> as most intel </w:t>
      </w:r>
      <w:proofErr w:type="spellStart"/>
      <w:r w:rsidR="00BB669F" w:rsidRPr="00CC23C2">
        <w:rPr>
          <w:sz w:val="22"/>
          <w:szCs w:val="20"/>
        </w:rPr>
        <w:t>cpus</w:t>
      </w:r>
      <w:proofErr w:type="spellEnd"/>
      <w:r w:rsidR="00BB669F" w:rsidRPr="00CC23C2">
        <w:rPr>
          <w:sz w:val="22"/>
          <w:szCs w:val="20"/>
        </w:rPr>
        <w:t xml:space="preserve"> have a max rating of 102°</w:t>
      </w:r>
      <w:proofErr w:type="gramStart"/>
      <w:r w:rsidR="00BB669F" w:rsidRPr="00CC23C2">
        <w:rPr>
          <w:sz w:val="22"/>
          <w:szCs w:val="20"/>
        </w:rPr>
        <w:t xml:space="preserve">C </w:t>
      </w:r>
      <w:r w:rsidRPr="00CC23C2">
        <w:rPr>
          <w:sz w:val="22"/>
          <w:szCs w:val="20"/>
        </w:rPr>
        <w:t>.</w:t>
      </w:r>
      <w:proofErr w:type="gramEnd"/>
    </w:p>
    <w:p w14:paraId="28C4C9C9" w14:textId="7245CB6E" w:rsidR="00BD1DB3" w:rsidRPr="00CC23C2" w:rsidRDefault="00702D15" w:rsidP="00702D15">
      <w:pPr>
        <w:rPr>
          <w:sz w:val="22"/>
          <w:szCs w:val="20"/>
        </w:rPr>
      </w:pPr>
      <w:r w:rsidRPr="00CC23C2">
        <w:rPr>
          <w:sz w:val="22"/>
          <w:szCs w:val="20"/>
        </w:rPr>
        <w:t xml:space="preserve">The steps an organisation might take to mitigate this from happening include installing an air conditioning unit specifically designed for the server rack, </w:t>
      </w:r>
      <w:r w:rsidR="00CB55B5" w:rsidRPr="00CC23C2">
        <w:rPr>
          <w:sz w:val="22"/>
          <w:szCs w:val="20"/>
        </w:rPr>
        <w:t>this will help keep temperatures down from the thermal cutoffs that hardware manufacturers want to avoid</w:t>
      </w:r>
      <w:r w:rsidR="004A6F32" w:rsidRPr="00CC23C2">
        <w:rPr>
          <w:sz w:val="22"/>
          <w:szCs w:val="20"/>
        </w:rPr>
        <w:t xml:space="preserve">. </w:t>
      </w:r>
      <w:r w:rsidR="00804ED3" w:rsidRPr="00CC23C2">
        <w:rPr>
          <w:sz w:val="22"/>
          <w:szCs w:val="20"/>
        </w:rPr>
        <w:t xml:space="preserve">If multiple stacks of servers are </w:t>
      </w:r>
      <w:proofErr w:type="gramStart"/>
      <w:r w:rsidR="00804ED3" w:rsidRPr="00CC23C2">
        <w:rPr>
          <w:sz w:val="22"/>
          <w:szCs w:val="20"/>
        </w:rPr>
        <w:t>around</w:t>
      </w:r>
      <w:proofErr w:type="gramEnd"/>
      <w:r w:rsidR="00804ED3" w:rsidRPr="00CC23C2">
        <w:rPr>
          <w:sz w:val="22"/>
          <w:szCs w:val="20"/>
        </w:rPr>
        <w:t xml:space="preserve"> they might contest for fresh air, </w:t>
      </w:r>
      <w:r w:rsidR="007C765A" w:rsidRPr="00CC23C2">
        <w:rPr>
          <w:sz w:val="22"/>
          <w:szCs w:val="20"/>
        </w:rPr>
        <w:t>in this case it is best practice to ensure that they have a large enough gap between the racks</w:t>
      </w:r>
      <w:r w:rsidR="0020151A" w:rsidRPr="00CC23C2">
        <w:rPr>
          <w:sz w:val="22"/>
          <w:szCs w:val="20"/>
        </w:rPr>
        <w:t>.</w:t>
      </w:r>
    </w:p>
    <w:p w14:paraId="54876D9D" w14:textId="0AD77386" w:rsidR="000C6476" w:rsidRDefault="000C6476" w:rsidP="00702D15"/>
    <w:p w14:paraId="350C1413" w14:textId="5C623D02" w:rsidR="000C6476" w:rsidRDefault="000C6476" w:rsidP="000C6476">
      <w:pPr>
        <w:pStyle w:val="IEEE-Caption"/>
      </w:pPr>
      <w:r>
        <w:t>Conclusion</w:t>
      </w:r>
    </w:p>
    <w:p w14:paraId="77BAC832" w14:textId="0A1FB68A" w:rsidR="000C6476" w:rsidRPr="00CC23C2" w:rsidRDefault="00851832" w:rsidP="000C6476">
      <w:pPr>
        <w:rPr>
          <w:sz w:val="22"/>
          <w:szCs w:val="20"/>
        </w:rPr>
      </w:pPr>
      <w:r w:rsidRPr="00CC23C2">
        <w:rPr>
          <w:sz w:val="22"/>
          <w:szCs w:val="20"/>
        </w:rPr>
        <w:t xml:space="preserve">In conclusion, </w:t>
      </w:r>
      <w:r w:rsidR="0076762C" w:rsidRPr="00CC23C2">
        <w:rPr>
          <w:sz w:val="22"/>
          <w:szCs w:val="20"/>
        </w:rPr>
        <w:t xml:space="preserve">this report </w:t>
      </w:r>
      <w:r w:rsidR="00043E71" w:rsidRPr="00CC23C2">
        <w:rPr>
          <w:sz w:val="22"/>
          <w:szCs w:val="20"/>
        </w:rPr>
        <w:t>has gone over specific theories such as the broken window theory, which should help businesses understand why it’s important to have a strong physical presence</w:t>
      </w:r>
      <w:r w:rsidR="006552EF" w:rsidRPr="00CC23C2">
        <w:rPr>
          <w:sz w:val="22"/>
          <w:szCs w:val="20"/>
        </w:rPr>
        <w:t>, smaller suggestions such as adding a like</w:t>
      </w:r>
      <w:r w:rsidR="00657A7E" w:rsidRPr="00CC23C2">
        <w:rPr>
          <w:sz w:val="22"/>
          <w:szCs w:val="20"/>
        </w:rPr>
        <w:t xml:space="preserve"> cctv and discussing the placement should help some office planners understand why they need to think about the placement.</w:t>
      </w:r>
    </w:p>
    <w:p w14:paraId="18839128" w14:textId="7A834E52" w:rsidR="008A1E77" w:rsidRDefault="008675EA" w:rsidP="008675EA">
      <w:pPr>
        <w:pStyle w:val="IEEE-Caption"/>
        <w:outlineLvl w:val="0"/>
        <w:rPr>
          <w:b/>
          <w:bCs/>
          <w:sz w:val="36"/>
          <w:szCs w:val="32"/>
        </w:rPr>
      </w:pPr>
      <w:bookmarkStart w:id="9" w:name="_Toc184914325"/>
      <w:r w:rsidRPr="008A1E77">
        <w:rPr>
          <w:b/>
          <w:bCs/>
          <w:sz w:val="36"/>
          <w:szCs w:val="32"/>
        </w:rPr>
        <w:t>Task 2</w:t>
      </w:r>
      <w:bookmarkEnd w:id="9"/>
    </w:p>
    <w:p w14:paraId="4B8E9401" w14:textId="356369C6" w:rsidR="008A1E77" w:rsidRDefault="008A1E77" w:rsidP="008675EA">
      <w:pPr>
        <w:pStyle w:val="IEEE-Caption"/>
        <w:outlineLvl w:val="0"/>
        <w:rPr>
          <w:sz w:val="28"/>
          <w:szCs w:val="24"/>
        </w:rPr>
      </w:pPr>
      <w:bookmarkStart w:id="10" w:name="_Toc184914326"/>
      <w:r>
        <w:rPr>
          <w:sz w:val="28"/>
          <w:szCs w:val="24"/>
        </w:rPr>
        <w:t>Introduction</w:t>
      </w:r>
      <w:bookmarkEnd w:id="10"/>
    </w:p>
    <w:p w14:paraId="78116069" w14:textId="39CF06E8" w:rsidR="00CE654C" w:rsidRDefault="00CE654C" w:rsidP="00B2331C">
      <w:pPr>
        <w:pStyle w:val="IEEE-Caption"/>
        <w:rPr>
          <w:sz w:val="22"/>
          <w:szCs w:val="20"/>
        </w:rPr>
      </w:pPr>
      <w:r w:rsidRPr="00CE654C">
        <w:rPr>
          <w:sz w:val="22"/>
          <w:szCs w:val="20"/>
        </w:rPr>
        <w:t xml:space="preserve">The organisation </w:t>
      </w:r>
      <w:proofErr w:type="spellStart"/>
      <w:r w:rsidRPr="00CE654C">
        <w:rPr>
          <w:sz w:val="22"/>
          <w:szCs w:val="20"/>
        </w:rPr>
        <w:t>CyStressSolution</w:t>
      </w:r>
      <w:proofErr w:type="spellEnd"/>
      <w:r w:rsidRPr="00CE654C">
        <w:rPr>
          <w:sz w:val="22"/>
          <w:szCs w:val="20"/>
        </w:rPr>
        <w:t xml:space="preserve"> (CSS) is a fast growing threat intelligence and consultancy firm, it uses online platforms to sell its services, one of the services they sell protects companies from cyber-attacks, the business also sells data recovery, risk management and business compliance and continuity</w:t>
      </w:r>
      <w:r w:rsidR="00AD29CC">
        <w:rPr>
          <w:sz w:val="22"/>
          <w:szCs w:val="20"/>
        </w:rPr>
        <w:t>, they have chosen to create a new team called the information security unit this team is capable of the existing</w:t>
      </w:r>
      <w:r w:rsidR="00E8274D">
        <w:rPr>
          <w:sz w:val="22"/>
          <w:szCs w:val="20"/>
        </w:rPr>
        <w:t xml:space="preserve">, this report will discuss potential </w:t>
      </w:r>
    </w:p>
    <w:p w14:paraId="25C83802" w14:textId="76271A64" w:rsidR="00B2331C" w:rsidRDefault="00E76BBB" w:rsidP="00B2331C">
      <w:pPr>
        <w:pStyle w:val="IEEE-Caption"/>
        <w:outlineLvl w:val="0"/>
      </w:pPr>
      <w:bookmarkStart w:id="11" w:name="_Toc184914327"/>
      <w:r>
        <w:t>Organisation structure/chart</w:t>
      </w:r>
      <w:bookmarkEnd w:id="11"/>
      <w:r>
        <w:t xml:space="preserve"> </w:t>
      </w:r>
    </w:p>
    <w:p w14:paraId="325B0975" w14:textId="2879ACD9" w:rsidR="00E20C9E" w:rsidRDefault="00E20C9E" w:rsidP="00793A60">
      <w:pPr>
        <w:jc w:val="center"/>
      </w:pPr>
      <w:proofErr w:type="spellStart"/>
      <w:r>
        <w:t>C</w:t>
      </w:r>
      <w:r w:rsidR="00793A60">
        <w:t>yStressSolutions</w:t>
      </w:r>
      <w:proofErr w:type="spellEnd"/>
      <w:r w:rsidR="00793A60">
        <w:t xml:space="preserve"> is a </w:t>
      </w:r>
      <w:proofErr w:type="gramStart"/>
      <w:r w:rsidR="00EB779E">
        <w:t>fast growing</w:t>
      </w:r>
      <w:proofErr w:type="gramEnd"/>
      <w:r w:rsidR="00EB779E">
        <w:t xml:space="preserve"> cyber security firm, offering a number of solutions for clients that suffer with </w:t>
      </w:r>
      <w:proofErr w:type="spellStart"/>
      <w:r w:rsidR="00EB779E">
        <w:t>cyber attacks</w:t>
      </w:r>
      <w:proofErr w:type="spellEnd"/>
      <w:r w:rsidR="00EB779E">
        <w:t>,</w:t>
      </w:r>
      <w:r w:rsidR="007932EC">
        <w:t xml:space="preserve"> disk corruption or data breaches. </w:t>
      </w:r>
      <w:r w:rsidR="002E0B3A">
        <w:t xml:space="preserve">CSS is adding a new informational </w:t>
      </w:r>
      <w:r w:rsidR="00F731E3">
        <w:t>security unit,</w:t>
      </w:r>
      <w:r w:rsidR="000A42A0">
        <w:t xml:space="preserve"> in other companies they typically protect sensitive client data</w:t>
      </w:r>
      <w:r w:rsidR="00520455">
        <w:t>,</w:t>
      </w:r>
      <w:r w:rsidR="00911429">
        <w:t xml:space="preserve"> they</w:t>
      </w:r>
      <w:r w:rsidR="00850D53">
        <w:t xml:space="preserve"> will increase</w:t>
      </w:r>
      <w:r w:rsidR="008067C6">
        <w:t xml:space="preserve"> operational capacity due to </w:t>
      </w:r>
      <w:r w:rsidR="008067C6">
        <w:lastRenderedPageBreak/>
        <w:t>increased technical support throughout the team</w:t>
      </w:r>
      <w:r w:rsidR="00850D53">
        <w:t>.</w:t>
      </w:r>
      <w:r w:rsidR="008067C6">
        <w:t xml:space="preserve"> </w:t>
      </w:r>
      <w:r w:rsidR="00FD584E">
        <w:t>A</w:t>
      </w:r>
      <w:r w:rsidR="008067C6">
        <w:t>s</w:t>
      </w:r>
      <w:r w:rsidR="00AD6CFD">
        <w:t xml:space="preserve"> stated</w:t>
      </w:r>
      <w:r w:rsidR="008067C6">
        <w:t xml:space="preserve"> </w:t>
      </w:r>
      <w:r w:rsidR="00AD6CFD">
        <w:t xml:space="preserve">by Tanvir Bhangoo </w:t>
      </w:r>
      <w:sdt>
        <w:sdtPr>
          <w:id w:val="-308555978"/>
          <w:citation/>
        </w:sdtPr>
        <w:sdtContent>
          <w:r w:rsidR="00AD6CFD">
            <w:fldChar w:fldCharType="begin"/>
          </w:r>
          <w:r w:rsidR="00AD6CFD">
            <w:instrText xml:space="preserve"> CITATION Tan20 \l 2057 </w:instrText>
          </w:r>
          <w:r w:rsidR="00AD6CFD">
            <w:fldChar w:fldCharType="separate"/>
          </w:r>
          <w:r w:rsidR="00991F1E" w:rsidRPr="00991F1E">
            <w:rPr>
              <w:noProof/>
            </w:rPr>
            <w:t>[4]</w:t>
          </w:r>
          <w:r w:rsidR="00AD6CFD">
            <w:fldChar w:fldCharType="end"/>
          </w:r>
        </w:sdtContent>
      </w:sdt>
      <w:r w:rsidR="00AD6CFD">
        <w:t xml:space="preserve"> Tech companies are required to move at a much faster pace than traditional </w:t>
      </w:r>
      <w:r w:rsidR="00474EAA">
        <w:t>B2</w:t>
      </w:r>
      <w:r w:rsidR="00BC472A">
        <w:t xml:space="preserve">C (Business to consumer) </w:t>
      </w:r>
      <w:r w:rsidR="00AD6CFD">
        <w:t xml:space="preserve"> </w:t>
      </w:r>
      <w:r w:rsidR="00640528">
        <w:t xml:space="preserve">with this </w:t>
      </w:r>
      <w:r w:rsidR="00FD584E">
        <w:t xml:space="preserve"> in mind they might </w:t>
      </w:r>
      <w:r w:rsidR="00111657">
        <w:t>reevaluate</w:t>
      </w:r>
      <w:r w:rsidR="00FD584E">
        <w:t xml:space="preserve"> their</w:t>
      </w:r>
      <w:r w:rsidR="00E8578E">
        <w:t xml:space="preserve"> business </w:t>
      </w:r>
      <w:r w:rsidR="00111657">
        <w:t>structure multiple times throughout the year</w:t>
      </w:r>
      <w:r w:rsidR="006A06CD">
        <w:t>, t</w:t>
      </w:r>
      <w:r w:rsidR="00E55EDC">
        <w:t>his will be to</w:t>
      </w:r>
      <w:r w:rsidR="006A06CD">
        <w:t xml:space="preserve"> ensure they’re operating at maximum capacity</w:t>
      </w:r>
      <w:r w:rsidR="00111657">
        <w:t>.</w:t>
      </w:r>
      <w:r w:rsidR="006744DC">
        <w:t xml:space="preserve"> </w:t>
      </w:r>
      <w:r w:rsidR="00803FD8">
        <w:t xml:space="preserve">If </w:t>
      </w:r>
      <w:r w:rsidR="00BE08A3">
        <w:t xml:space="preserve">CSS is operating at a small scale, where the founder is the chief executive officer with no board </w:t>
      </w:r>
      <w:r w:rsidR="004A7973">
        <w:t xml:space="preserve">(see figure 5 </w:t>
      </w:r>
      <w:r w:rsidR="00AC31D7">
        <w:t xml:space="preserve">for a visual) </w:t>
      </w:r>
      <w:r w:rsidR="004A69F2">
        <w:t>they could consider restructuring to</w:t>
      </w:r>
      <w:r w:rsidR="00F23513">
        <w:t xml:space="preserve"> add a Chief information security officer</w:t>
      </w:r>
      <w:r w:rsidR="001458D6">
        <w:t xml:space="preserve"> this person would </w:t>
      </w:r>
      <w:r w:rsidR="00C06E68">
        <w:t>oversee</w:t>
      </w:r>
      <w:r w:rsidR="001458D6">
        <w:t xml:space="preserve"> the policy creations.</w:t>
      </w:r>
      <w:r w:rsidR="0028222B">
        <w:t xml:space="preserve"> Although it would be a better idea to expand to have a board then individual management under neath</w:t>
      </w:r>
    </w:p>
    <w:p w14:paraId="7BA02989" w14:textId="3650411F" w:rsidR="00F07406" w:rsidRDefault="00F07406" w:rsidP="00793A60">
      <w:pPr>
        <w:jc w:val="center"/>
      </w:pPr>
      <w:r>
        <w:rPr>
          <w:noProof/>
        </w:rPr>
        <w:drawing>
          <wp:inline distT="0" distB="0" distL="0" distR="0" wp14:anchorId="1023E010" wp14:editId="2AFCB7E3">
            <wp:extent cx="2640965" cy="1540510"/>
            <wp:effectExtent l="0" t="0" r="6985" b="2540"/>
            <wp:docPr id="128756777" name="Picture 5" descr="Startup Tech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Startup Tech Organizati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40965" cy="1540510"/>
                    </a:xfrm>
                    <a:prstGeom prst="rect">
                      <a:avLst/>
                    </a:prstGeom>
                    <a:noFill/>
                    <a:ln>
                      <a:noFill/>
                    </a:ln>
                  </pic:spPr>
                </pic:pic>
              </a:graphicData>
            </a:graphic>
          </wp:inline>
        </w:drawing>
      </w:r>
    </w:p>
    <w:p w14:paraId="425BBE02" w14:textId="55DD4DA9" w:rsidR="00F07406" w:rsidRPr="00F07406" w:rsidRDefault="00F07406" w:rsidP="00793A60">
      <w:pPr>
        <w:jc w:val="center"/>
        <w:rPr>
          <w:color w:val="808080" w:themeColor="background1" w:themeShade="80"/>
          <w:sz w:val="20"/>
          <w:szCs w:val="18"/>
        </w:rPr>
      </w:pPr>
      <w:r w:rsidRPr="00F07406">
        <w:rPr>
          <w:color w:val="808080" w:themeColor="background1" w:themeShade="80"/>
          <w:sz w:val="20"/>
          <w:szCs w:val="18"/>
        </w:rPr>
        <w:t>Figure 5 Small scale Tech Company</w:t>
      </w:r>
      <w:r w:rsidR="00875D52">
        <w:rPr>
          <w:color w:val="808080" w:themeColor="background1" w:themeShade="80"/>
          <w:sz w:val="20"/>
          <w:szCs w:val="18"/>
        </w:rPr>
        <w:t xml:space="preserve"> </w:t>
      </w:r>
      <w:sdt>
        <w:sdtPr>
          <w:rPr>
            <w:color w:val="808080" w:themeColor="background1" w:themeShade="80"/>
            <w:sz w:val="20"/>
            <w:szCs w:val="18"/>
          </w:rPr>
          <w:id w:val="1463463537"/>
          <w:citation/>
        </w:sdtPr>
        <w:sdtContent>
          <w:r w:rsidR="00875D52">
            <w:rPr>
              <w:color w:val="808080" w:themeColor="background1" w:themeShade="80"/>
              <w:sz w:val="20"/>
              <w:szCs w:val="18"/>
            </w:rPr>
            <w:fldChar w:fldCharType="begin"/>
          </w:r>
          <w:r w:rsidR="00875D52">
            <w:rPr>
              <w:color w:val="808080" w:themeColor="background1" w:themeShade="80"/>
              <w:sz w:val="20"/>
              <w:szCs w:val="18"/>
            </w:rPr>
            <w:instrText xml:space="preserve"> CITATION Tim22 \l 2057 </w:instrText>
          </w:r>
          <w:r w:rsidR="00875D52">
            <w:rPr>
              <w:color w:val="808080" w:themeColor="background1" w:themeShade="80"/>
              <w:sz w:val="20"/>
              <w:szCs w:val="18"/>
            </w:rPr>
            <w:fldChar w:fldCharType="separate"/>
          </w:r>
          <w:r w:rsidR="00991F1E" w:rsidRPr="00991F1E">
            <w:rPr>
              <w:noProof/>
              <w:color w:val="808080" w:themeColor="background1" w:themeShade="80"/>
              <w:sz w:val="20"/>
              <w:szCs w:val="18"/>
            </w:rPr>
            <w:t>[5]</w:t>
          </w:r>
          <w:r w:rsidR="00875D52">
            <w:rPr>
              <w:color w:val="808080" w:themeColor="background1" w:themeShade="80"/>
              <w:sz w:val="20"/>
              <w:szCs w:val="18"/>
            </w:rPr>
            <w:fldChar w:fldCharType="end"/>
          </w:r>
        </w:sdtContent>
      </w:sdt>
    </w:p>
    <w:p w14:paraId="221983DA" w14:textId="2CF4EDA0" w:rsidR="003A7CE4" w:rsidRDefault="003A7CE4" w:rsidP="00793A60">
      <w:pPr>
        <w:jc w:val="center"/>
      </w:pPr>
      <w:r>
        <w:rPr>
          <w:noProof/>
        </w:rPr>
        <w:drawing>
          <wp:inline distT="0" distB="0" distL="0" distR="0" wp14:anchorId="60A39399" wp14:editId="1D88FA72">
            <wp:extent cx="2640965" cy="1540510"/>
            <wp:effectExtent l="0" t="0" r="6985" b="2540"/>
            <wp:docPr id="1558057443" name="Picture 2" descr="Larger Tech Company Organization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arger Tech Company Organization Structur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40965" cy="1540510"/>
                    </a:xfrm>
                    <a:prstGeom prst="rect">
                      <a:avLst/>
                    </a:prstGeom>
                    <a:noFill/>
                    <a:ln>
                      <a:noFill/>
                    </a:ln>
                  </pic:spPr>
                </pic:pic>
              </a:graphicData>
            </a:graphic>
          </wp:inline>
        </w:drawing>
      </w:r>
    </w:p>
    <w:p w14:paraId="1C686D8F" w14:textId="5FF1994E" w:rsidR="004618E7" w:rsidRPr="00AF011E" w:rsidRDefault="003A7CE4" w:rsidP="00AF011E">
      <w:pPr>
        <w:jc w:val="center"/>
        <w:rPr>
          <w:color w:val="808080" w:themeColor="background1" w:themeShade="80"/>
          <w:sz w:val="20"/>
          <w:szCs w:val="18"/>
        </w:rPr>
      </w:pPr>
      <w:r w:rsidRPr="003A7CE4">
        <w:rPr>
          <w:color w:val="808080" w:themeColor="background1" w:themeShade="80"/>
          <w:sz w:val="20"/>
          <w:szCs w:val="18"/>
        </w:rPr>
        <w:t xml:space="preserve">Figure </w:t>
      </w:r>
      <w:r w:rsidR="004959C2">
        <w:rPr>
          <w:color w:val="808080" w:themeColor="background1" w:themeShade="80"/>
          <w:sz w:val="20"/>
          <w:szCs w:val="18"/>
        </w:rPr>
        <w:t>6</w:t>
      </w:r>
      <w:r w:rsidRPr="003A7CE4">
        <w:rPr>
          <w:color w:val="808080" w:themeColor="background1" w:themeShade="80"/>
          <w:sz w:val="20"/>
          <w:szCs w:val="18"/>
        </w:rPr>
        <w:t xml:space="preserve"> Large scale tech company</w:t>
      </w:r>
      <w:sdt>
        <w:sdtPr>
          <w:rPr>
            <w:color w:val="808080" w:themeColor="background1" w:themeShade="80"/>
            <w:sz w:val="20"/>
            <w:szCs w:val="18"/>
          </w:rPr>
          <w:id w:val="-386179070"/>
          <w:citation/>
        </w:sdtPr>
        <w:sdtContent>
          <w:r w:rsidR="00391068">
            <w:rPr>
              <w:color w:val="808080" w:themeColor="background1" w:themeShade="80"/>
              <w:sz w:val="20"/>
              <w:szCs w:val="18"/>
            </w:rPr>
            <w:fldChar w:fldCharType="begin"/>
          </w:r>
          <w:r w:rsidR="00391068">
            <w:rPr>
              <w:color w:val="808080" w:themeColor="background1" w:themeShade="80"/>
              <w:sz w:val="20"/>
              <w:szCs w:val="18"/>
            </w:rPr>
            <w:instrText xml:space="preserve"> CITATION Tim22 \l 2057 </w:instrText>
          </w:r>
          <w:r w:rsidR="00391068">
            <w:rPr>
              <w:color w:val="808080" w:themeColor="background1" w:themeShade="80"/>
              <w:sz w:val="20"/>
              <w:szCs w:val="18"/>
            </w:rPr>
            <w:fldChar w:fldCharType="separate"/>
          </w:r>
          <w:r w:rsidR="00991F1E">
            <w:rPr>
              <w:noProof/>
              <w:color w:val="808080" w:themeColor="background1" w:themeShade="80"/>
              <w:sz w:val="20"/>
              <w:szCs w:val="18"/>
            </w:rPr>
            <w:t xml:space="preserve"> </w:t>
          </w:r>
          <w:r w:rsidR="00991F1E" w:rsidRPr="00991F1E">
            <w:rPr>
              <w:noProof/>
              <w:color w:val="808080" w:themeColor="background1" w:themeShade="80"/>
              <w:sz w:val="20"/>
              <w:szCs w:val="18"/>
            </w:rPr>
            <w:t>[5]</w:t>
          </w:r>
          <w:r w:rsidR="00391068">
            <w:rPr>
              <w:color w:val="808080" w:themeColor="background1" w:themeShade="80"/>
              <w:sz w:val="20"/>
              <w:szCs w:val="18"/>
            </w:rPr>
            <w:fldChar w:fldCharType="end"/>
          </w:r>
        </w:sdtContent>
      </w:sdt>
    </w:p>
    <w:p w14:paraId="16AF7E0D" w14:textId="4BBAEEE0" w:rsidR="00A6221C" w:rsidRDefault="00A6221C" w:rsidP="00A6221C">
      <w:pPr>
        <w:jc w:val="left"/>
      </w:pPr>
      <w:r>
        <w:br w:type="page"/>
      </w:r>
    </w:p>
    <w:p w14:paraId="6409525C" w14:textId="4B900F69" w:rsidR="00E76BBB" w:rsidRDefault="00E76BBB" w:rsidP="00E76BBB">
      <w:pPr>
        <w:pStyle w:val="IEEE-Caption"/>
        <w:outlineLvl w:val="0"/>
      </w:pPr>
      <w:bookmarkStart w:id="12" w:name="_Toc184914328"/>
      <w:r>
        <w:lastRenderedPageBreak/>
        <w:t>Compliance (Laws and Ethics)</w:t>
      </w:r>
      <w:bookmarkEnd w:id="12"/>
      <w:r>
        <w:t xml:space="preserve"> </w:t>
      </w:r>
    </w:p>
    <w:p w14:paraId="379D5B30" w14:textId="62256ED8" w:rsidR="00E20C9E" w:rsidRPr="00CC23C2" w:rsidRDefault="00F279B6" w:rsidP="00C65B0B">
      <w:pPr>
        <w:rPr>
          <w:sz w:val="22"/>
          <w:szCs w:val="20"/>
        </w:rPr>
      </w:pPr>
      <w:r w:rsidRPr="00CC23C2">
        <w:rPr>
          <w:sz w:val="22"/>
          <w:szCs w:val="20"/>
        </w:rPr>
        <w:t>CSS Must comply wit</w:t>
      </w:r>
      <w:r w:rsidR="002F2A66" w:rsidRPr="00CC23C2">
        <w:rPr>
          <w:sz w:val="22"/>
          <w:szCs w:val="20"/>
        </w:rPr>
        <w:t xml:space="preserve">h governments of which they operate in, a major law that they </w:t>
      </w:r>
      <w:r w:rsidR="00EB25AA" w:rsidRPr="00CC23C2">
        <w:rPr>
          <w:sz w:val="22"/>
          <w:szCs w:val="20"/>
        </w:rPr>
        <w:t>must comply with is</w:t>
      </w:r>
      <w:r w:rsidR="00E35EDF" w:rsidRPr="00CC23C2">
        <w:rPr>
          <w:sz w:val="22"/>
          <w:szCs w:val="20"/>
        </w:rPr>
        <w:t xml:space="preserve"> the general data protection act </w:t>
      </w:r>
      <w:r w:rsidR="00415D9D" w:rsidRPr="00CC23C2">
        <w:rPr>
          <w:sz w:val="22"/>
          <w:szCs w:val="20"/>
        </w:rPr>
        <w:t>(GDPR</w:t>
      </w:r>
      <w:r w:rsidR="003D2B9D" w:rsidRPr="00CC23C2">
        <w:rPr>
          <w:sz w:val="22"/>
          <w:szCs w:val="20"/>
        </w:rPr>
        <w:t>) thi</w:t>
      </w:r>
      <w:r w:rsidR="00393476" w:rsidRPr="00CC23C2">
        <w:rPr>
          <w:sz w:val="22"/>
          <w:szCs w:val="20"/>
        </w:rPr>
        <w:t xml:space="preserve">s law ensures that </w:t>
      </w:r>
      <w:r w:rsidR="00EB25AA" w:rsidRPr="00CC23C2">
        <w:rPr>
          <w:sz w:val="22"/>
          <w:szCs w:val="20"/>
        </w:rPr>
        <w:t xml:space="preserve"> </w:t>
      </w:r>
      <w:r w:rsidR="00016718" w:rsidRPr="00CC23C2">
        <w:rPr>
          <w:sz w:val="22"/>
          <w:szCs w:val="20"/>
        </w:rPr>
        <w:t>company operating inside of the European union and great Britai</w:t>
      </w:r>
      <w:r w:rsidR="003327E2" w:rsidRPr="00CC23C2">
        <w:rPr>
          <w:sz w:val="22"/>
          <w:szCs w:val="20"/>
        </w:rPr>
        <w:t xml:space="preserve">n follows the individuals </w:t>
      </w:r>
      <w:r w:rsidR="00702899" w:rsidRPr="00CC23C2">
        <w:rPr>
          <w:sz w:val="22"/>
          <w:szCs w:val="20"/>
        </w:rPr>
        <w:t>digital rights, those being</w:t>
      </w:r>
      <w:r w:rsidR="000C2965" w:rsidRPr="00CC23C2">
        <w:rPr>
          <w:sz w:val="22"/>
          <w:szCs w:val="20"/>
        </w:rPr>
        <w:t xml:space="preserve"> </w:t>
      </w:r>
      <w:r w:rsidR="00824288" w:rsidRPr="00CC23C2">
        <w:rPr>
          <w:sz w:val="22"/>
          <w:szCs w:val="20"/>
        </w:rPr>
        <w:t>the right to transparency, right to access, right to erasure or the right to be forgotten,</w:t>
      </w:r>
      <w:r w:rsidR="00A966F8" w:rsidRPr="00CC23C2">
        <w:rPr>
          <w:sz w:val="22"/>
          <w:szCs w:val="20"/>
        </w:rPr>
        <w:t xml:space="preserve"> right not to be subject to automated individual decision making, including profiling,</w:t>
      </w:r>
      <w:r w:rsidR="00684071" w:rsidRPr="00CC23C2">
        <w:rPr>
          <w:sz w:val="22"/>
          <w:szCs w:val="20"/>
        </w:rPr>
        <w:t xml:space="preserve"> right to be informed, right to re</w:t>
      </w:r>
      <w:r w:rsidR="001166AC" w:rsidRPr="00CC23C2">
        <w:rPr>
          <w:sz w:val="22"/>
          <w:szCs w:val="20"/>
        </w:rPr>
        <w:t>ctification right to restrict data processing, right to data portability and the right to object</w:t>
      </w:r>
      <w:r w:rsidR="00AA6FA5" w:rsidRPr="00CC23C2">
        <w:rPr>
          <w:sz w:val="22"/>
          <w:szCs w:val="20"/>
        </w:rPr>
        <w:t xml:space="preserve">, for </w:t>
      </w:r>
      <w:r w:rsidR="00B2463E" w:rsidRPr="00CC23C2">
        <w:rPr>
          <w:sz w:val="22"/>
          <w:szCs w:val="20"/>
        </w:rPr>
        <w:t xml:space="preserve">information on each of them check out </w:t>
      </w:r>
      <w:sdt>
        <w:sdtPr>
          <w:rPr>
            <w:sz w:val="22"/>
            <w:szCs w:val="20"/>
          </w:rPr>
          <w:id w:val="1061298620"/>
          <w:citation/>
        </w:sdtPr>
        <w:sdtContent>
          <w:r w:rsidR="00B2463E" w:rsidRPr="00CC23C2">
            <w:rPr>
              <w:sz w:val="22"/>
              <w:szCs w:val="20"/>
            </w:rPr>
            <w:fldChar w:fldCharType="begin"/>
          </w:r>
          <w:r w:rsidR="00B2463E" w:rsidRPr="00CC23C2">
            <w:rPr>
              <w:sz w:val="22"/>
              <w:szCs w:val="20"/>
            </w:rPr>
            <w:instrText xml:space="preserve"> CITATION EDP18 \l 2057 </w:instrText>
          </w:r>
          <w:r w:rsidR="00B2463E" w:rsidRPr="00CC23C2">
            <w:rPr>
              <w:sz w:val="22"/>
              <w:szCs w:val="20"/>
            </w:rPr>
            <w:fldChar w:fldCharType="separate"/>
          </w:r>
          <w:r w:rsidR="00991F1E" w:rsidRPr="00CC23C2">
            <w:rPr>
              <w:noProof/>
              <w:sz w:val="22"/>
              <w:szCs w:val="20"/>
            </w:rPr>
            <w:t>[6]</w:t>
          </w:r>
          <w:r w:rsidR="00B2463E" w:rsidRPr="00CC23C2">
            <w:rPr>
              <w:sz w:val="22"/>
              <w:szCs w:val="20"/>
            </w:rPr>
            <w:fldChar w:fldCharType="end"/>
          </w:r>
        </w:sdtContent>
      </w:sdt>
      <w:r w:rsidR="00D714FC" w:rsidRPr="00CC23C2">
        <w:rPr>
          <w:sz w:val="22"/>
          <w:szCs w:val="20"/>
        </w:rPr>
        <w:t xml:space="preserve">. If a company fails to comply with these rights they can receive sanctions or a class action lawsuit through their client-base depending on the severity of </w:t>
      </w:r>
      <w:r w:rsidR="006C59F1" w:rsidRPr="00CC23C2">
        <w:rPr>
          <w:sz w:val="22"/>
          <w:szCs w:val="20"/>
        </w:rPr>
        <w:t>their failure to comply</w:t>
      </w:r>
      <w:r w:rsidR="00A27958" w:rsidRPr="00CC23C2">
        <w:rPr>
          <w:sz w:val="22"/>
          <w:szCs w:val="20"/>
        </w:rPr>
        <w:t xml:space="preserve">, Google has previously failed to adhere to this law and </w:t>
      </w:r>
      <w:r w:rsidR="001708A2" w:rsidRPr="00CC23C2">
        <w:rPr>
          <w:sz w:val="22"/>
          <w:szCs w:val="20"/>
        </w:rPr>
        <w:t xml:space="preserve">received a </w:t>
      </w:r>
      <w:r w:rsidR="008B7CD2" w:rsidRPr="00CC23C2">
        <w:rPr>
          <w:sz w:val="22"/>
          <w:szCs w:val="20"/>
        </w:rPr>
        <w:t xml:space="preserve">fifty million euro fine </w:t>
      </w:r>
      <w:r w:rsidR="008C451B" w:rsidRPr="00CC23C2">
        <w:rPr>
          <w:sz w:val="22"/>
          <w:szCs w:val="20"/>
        </w:rPr>
        <w:t xml:space="preserve">for consent infringements in the use of personal data for </w:t>
      </w:r>
      <w:r w:rsidR="007A727F" w:rsidRPr="00CC23C2">
        <w:rPr>
          <w:sz w:val="22"/>
          <w:szCs w:val="20"/>
        </w:rPr>
        <w:t>personalised</w:t>
      </w:r>
      <w:r w:rsidR="008C451B" w:rsidRPr="00CC23C2">
        <w:rPr>
          <w:sz w:val="22"/>
          <w:szCs w:val="20"/>
        </w:rPr>
        <w:t xml:space="preserve"> ads</w:t>
      </w:r>
      <w:r w:rsidR="00C924ED" w:rsidRPr="00CC23C2">
        <w:rPr>
          <w:sz w:val="22"/>
          <w:szCs w:val="20"/>
        </w:rPr>
        <w:t xml:space="preserve">  </w:t>
      </w:r>
      <w:sdt>
        <w:sdtPr>
          <w:rPr>
            <w:sz w:val="22"/>
            <w:szCs w:val="20"/>
          </w:rPr>
          <w:id w:val="-390816664"/>
          <w:citation/>
        </w:sdtPr>
        <w:sdtContent>
          <w:r w:rsidR="00C924ED" w:rsidRPr="00CC23C2">
            <w:rPr>
              <w:sz w:val="22"/>
              <w:szCs w:val="20"/>
            </w:rPr>
            <w:fldChar w:fldCharType="begin"/>
          </w:r>
          <w:r w:rsidR="00C924ED" w:rsidRPr="00CC23C2">
            <w:rPr>
              <w:sz w:val="22"/>
              <w:szCs w:val="20"/>
            </w:rPr>
            <w:instrText xml:space="preserve"> CITATION Mar19 \l 2057 </w:instrText>
          </w:r>
          <w:r w:rsidR="00C924ED" w:rsidRPr="00CC23C2">
            <w:rPr>
              <w:sz w:val="22"/>
              <w:szCs w:val="20"/>
            </w:rPr>
            <w:fldChar w:fldCharType="separate"/>
          </w:r>
          <w:r w:rsidR="00991F1E" w:rsidRPr="00CC23C2">
            <w:rPr>
              <w:noProof/>
              <w:sz w:val="22"/>
              <w:szCs w:val="20"/>
            </w:rPr>
            <w:t>[7]</w:t>
          </w:r>
          <w:r w:rsidR="00C924ED" w:rsidRPr="00CC23C2">
            <w:rPr>
              <w:sz w:val="22"/>
              <w:szCs w:val="20"/>
            </w:rPr>
            <w:fldChar w:fldCharType="end"/>
          </w:r>
        </w:sdtContent>
      </w:sdt>
      <w:r w:rsidR="00111653" w:rsidRPr="00CC23C2">
        <w:rPr>
          <w:sz w:val="22"/>
          <w:szCs w:val="20"/>
        </w:rPr>
        <w:t xml:space="preserve">. How can CSS </w:t>
      </w:r>
      <w:r w:rsidR="000B62F8" w:rsidRPr="00CC23C2">
        <w:rPr>
          <w:sz w:val="22"/>
          <w:szCs w:val="20"/>
        </w:rPr>
        <w:t xml:space="preserve">prevent themselves following Googles footsteps? A simple one is having monthly audits reducing the likelihood of a potential failure, </w:t>
      </w:r>
      <w:r w:rsidR="00200E42" w:rsidRPr="00CC23C2">
        <w:rPr>
          <w:sz w:val="22"/>
          <w:szCs w:val="20"/>
        </w:rPr>
        <w:t xml:space="preserve">they could also hire a </w:t>
      </w:r>
      <w:r w:rsidR="00190A8C" w:rsidRPr="00CC23C2">
        <w:rPr>
          <w:sz w:val="22"/>
          <w:szCs w:val="20"/>
        </w:rPr>
        <w:t xml:space="preserve">data protection officer, this is someone who ensures that the company follows the </w:t>
      </w:r>
      <w:r w:rsidR="0025280D" w:rsidRPr="00CC23C2">
        <w:rPr>
          <w:sz w:val="22"/>
          <w:szCs w:val="20"/>
        </w:rPr>
        <w:t>law</w:t>
      </w:r>
      <w:r w:rsidR="000A2BA3" w:rsidRPr="00CC23C2">
        <w:rPr>
          <w:sz w:val="22"/>
          <w:szCs w:val="20"/>
        </w:rPr>
        <w:t xml:space="preserve">, this could be </w:t>
      </w:r>
      <w:proofErr w:type="gramStart"/>
      <w:r w:rsidR="000A2BA3" w:rsidRPr="00CC23C2">
        <w:rPr>
          <w:sz w:val="22"/>
          <w:szCs w:val="20"/>
        </w:rPr>
        <w:t>through the use of</w:t>
      </w:r>
      <w:proofErr w:type="gramEnd"/>
      <w:r w:rsidR="000A2BA3" w:rsidRPr="00CC23C2">
        <w:rPr>
          <w:sz w:val="22"/>
          <w:szCs w:val="20"/>
        </w:rPr>
        <w:t xml:space="preserve"> </w:t>
      </w:r>
      <w:r w:rsidR="00DD3F28" w:rsidRPr="00CC23C2">
        <w:rPr>
          <w:sz w:val="22"/>
          <w:szCs w:val="20"/>
        </w:rPr>
        <w:t>training other members of staff in data competency (training their ability to handle data) or through the use of audits as previously mentioned.</w:t>
      </w:r>
      <w:r w:rsidR="00D6605B" w:rsidRPr="00CC23C2">
        <w:rPr>
          <w:sz w:val="22"/>
          <w:szCs w:val="20"/>
        </w:rPr>
        <w:t xml:space="preserve"> </w:t>
      </w:r>
    </w:p>
    <w:p w14:paraId="22AE49ED" w14:textId="5FCBF5AF" w:rsidR="002F4EC5" w:rsidRDefault="002F4EC5" w:rsidP="00C65B0B">
      <w:r>
        <w:rPr>
          <w:noProof/>
        </w:rPr>
        <w:drawing>
          <wp:inline distT="0" distB="0" distL="0" distR="0" wp14:anchorId="082AF3C2" wp14:editId="1C2D8F3E">
            <wp:extent cx="2640965" cy="3772535"/>
            <wp:effectExtent l="0" t="0" r="6985" b="0"/>
            <wp:docPr id="970206483" name="Picture 3" descr="What are the 7 principles of GD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are the 7 principles of GDP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40965" cy="3772535"/>
                    </a:xfrm>
                    <a:prstGeom prst="rect">
                      <a:avLst/>
                    </a:prstGeom>
                    <a:noFill/>
                    <a:ln>
                      <a:noFill/>
                    </a:ln>
                  </pic:spPr>
                </pic:pic>
              </a:graphicData>
            </a:graphic>
          </wp:inline>
        </w:drawing>
      </w:r>
    </w:p>
    <w:p w14:paraId="6D934F09" w14:textId="48987782" w:rsidR="002F4EC5" w:rsidRPr="00AF011E" w:rsidRDefault="002F4EC5" w:rsidP="00C65B0B">
      <w:pPr>
        <w:rPr>
          <w:color w:val="808080" w:themeColor="background1" w:themeShade="80"/>
          <w:sz w:val="22"/>
          <w:szCs w:val="20"/>
        </w:rPr>
      </w:pPr>
      <w:r w:rsidRPr="00AF011E">
        <w:rPr>
          <w:color w:val="808080" w:themeColor="background1" w:themeShade="80"/>
          <w:sz w:val="22"/>
          <w:szCs w:val="20"/>
        </w:rPr>
        <w:t>Figure 7 infographic on GDPR covering the different basis.</w:t>
      </w:r>
    </w:p>
    <w:p w14:paraId="5C0110E9" w14:textId="46BBEE6B" w:rsidR="00AB5164" w:rsidRPr="00CC23C2" w:rsidRDefault="000C30DD" w:rsidP="00C65B0B">
      <w:pPr>
        <w:rPr>
          <w:sz w:val="22"/>
          <w:szCs w:val="20"/>
        </w:rPr>
      </w:pPr>
      <w:r w:rsidRPr="00CC23C2">
        <w:rPr>
          <w:sz w:val="22"/>
          <w:szCs w:val="20"/>
        </w:rPr>
        <w:t>Although the GDPR legislation does a lot for consumers, it falls short on a few basi</w:t>
      </w:r>
      <w:r w:rsidR="00537870" w:rsidRPr="00CC23C2">
        <w:rPr>
          <w:sz w:val="22"/>
          <w:szCs w:val="20"/>
        </w:rPr>
        <w:t>s</w:t>
      </w:r>
      <w:r w:rsidR="001D0E45" w:rsidRPr="00CC23C2">
        <w:rPr>
          <w:sz w:val="22"/>
          <w:szCs w:val="20"/>
        </w:rPr>
        <w:t xml:space="preserve"> which can be open to abuse from companies, although pose ethical issues, such as </w:t>
      </w:r>
      <w:r w:rsidR="00791FCB" w:rsidRPr="00CC23C2">
        <w:rPr>
          <w:sz w:val="22"/>
          <w:szCs w:val="20"/>
        </w:rPr>
        <w:t>collecting personal data to portray a bias, which often goes unpunished</w:t>
      </w:r>
      <w:r w:rsidR="00805F84" w:rsidRPr="00CC23C2">
        <w:rPr>
          <w:sz w:val="22"/>
          <w:szCs w:val="20"/>
        </w:rPr>
        <w:t xml:space="preserve">, although a data protection officer will mitigate the amount of ethical issues with data usage throughout the company, one ethical issue </w:t>
      </w:r>
      <w:r w:rsidR="0092715C" w:rsidRPr="00CC23C2">
        <w:rPr>
          <w:sz w:val="22"/>
          <w:szCs w:val="20"/>
        </w:rPr>
        <w:t>that will affect CSS is the data of each client, and what do they use it for, whether its publishing ads for similar clients</w:t>
      </w:r>
      <w:r w:rsidR="00F20445" w:rsidRPr="00CC23C2">
        <w:rPr>
          <w:sz w:val="22"/>
          <w:szCs w:val="20"/>
        </w:rPr>
        <w:t xml:space="preserve">, the majority of ethical issues involving </w:t>
      </w:r>
      <w:r w:rsidR="001836C3" w:rsidRPr="00CC23C2">
        <w:rPr>
          <w:sz w:val="22"/>
          <w:szCs w:val="20"/>
        </w:rPr>
        <w:t xml:space="preserve">data can be solved with just a simple solution, that being </w:t>
      </w:r>
      <w:r w:rsidR="00897C04" w:rsidRPr="00CC23C2">
        <w:rPr>
          <w:sz w:val="22"/>
          <w:szCs w:val="20"/>
        </w:rPr>
        <w:t>minimizing data collection from</w:t>
      </w:r>
      <w:r w:rsidR="001836C3" w:rsidRPr="00CC23C2">
        <w:rPr>
          <w:sz w:val="22"/>
          <w:szCs w:val="20"/>
        </w:rPr>
        <w:t xml:space="preserve"> the clients, </w:t>
      </w:r>
      <w:r w:rsidR="00897C04" w:rsidRPr="00CC23C2">
        <w:rPr>
          <w:sz w:val="22"/>
          <w:szCs w:val="20"/>
        </w:rPr>
        <w:t xml:space="preserve">if the client isn’t giving much data they </w:t>
      </w:r>
      <w:proofErr w:type="spellStart"/>
      <w:r w:rsidR="00897C04" w:rsidRPr="00CC23C2">
        <w:rPr>
          <w:sz w:val="22"/>
          <w:szCs w:val="20"/>
        </w:rPr>
        <w:t>wont</w:t>
      </w:r>
      <w:proofErr w:type="spellEnd"/>
      <w:r w:rsidR="00897C04" w:rsidRPr="00CC23C2">
        <w:rPr>
          <w:sz w:val="22"/>
          <w:szCs w:val="20"/>
        </w:rPr>
        <w:t xml:space="preserve"> worry about how </w:t>
      </w:r>
      <w:proofErr w:type="spellStart"/>
      <w:r w:rsidR="00897C04" w:rsidRPr="00CC23C2">
        <w:rPr>
          <w:sz w:val="22"/>
          <w:szCs w:val="20"/>
        </w:rPr>
        <w:t>its</w:t>
      </w:r>
      <w:proofErr w:type="spellEnd"/>
      <w:r w:rsidR="00897C04" w:rsidRPr="00CC23C2">
        <w:rPr>
          <w:sz w:val="22"/>
          <w:szCs w:val="20"/>
        </w:rPr>
        <w:t xml:space="preserve"> being used in the long term, therefore removing any potential concerns with how that data was going to be used.</w:t>
      </w:r>
    </w:p>
    <w:p w14:paraId="55397784" w14:textId="77777777" w:rsidR="00AF011E" w:rsidRDefault="00AF011E" w:rsidP="00C65B0B"/>
    <w:p w14:paraId="72013A15" w14:textId="77777777" w:rsidR="00AF011E" w:rsidRDefault="00AF011E" w:rsidP="00C65B0B"/>
    <w:p w14:paraId="594AE160" w14:textId="77777777" w:rsidR="00736E86" w:rsidRDefault="00736E86" w:rsidP="00736E86">
      <w:pPr>
        <w:pStyle w:val="IEEE-Caption"/>
        <w:outlineLvl w:val="0"/>
      </w:pPr>
      <w:bookmarkStart w:id="13" w:name="_Toc184914329"/>
      <w:r>
        <w:t>Policies and Procedures</w:t>
      </w:r>
      <w:bookmarkEnd w:id="13"/>
      <w:r>
        <w:t xml:space="preserve"> </w:t>
      </w:r>
    </w:p>
    <w:p w14:paraId="199B4E11" w14:textId="489EF4C7" w:rsidR="00897C04" w:rsidRPr="00CC23C2" w:rsidRDefault="00F628F5" w:rsidP="00C65B0B">
      <w:pPr>
        <w:rPr>
          <w:sz w:val="22"/>
          <w:szCs w:val="20"/>
        </w:rPr>
      </w:pPr>
      <w:r w:rsidRPr="00CC23C2">
        <w:rPr>
          <w:sz w:val="22"/>
          <w:szCs w:val="20"/>
        </w:rPr>
        <w:t xml:space="preserve">An organisation will setup </w:t>
      </w:r>
      <w:r w:rsidR="00D91090" w:rsidRPr="00CC23C2">
        <w:rPr>
          <w:sz w:val="22"/>
          <w:szCs w:val="20"/>
        </w:rPr>
        <w:t xml:space="preserve">policies and procedures to ensure that everyone can </w:t>
      </w:r>
      <w:r w:rsidR="00D91090" w:rsidRPr="00CC23C2">
        <w:rPr>
          <w:sz w:val="22"/>
          <w:szCs w:val="20"/>
        </w:rPr>
        <w:lastRenderedPageBreak/>
        <w:t xml:space="preserve">understand the </w:t>
      </w:r>
      <w:proofErr w:type="spellStart"/>
      <w:r w:rsidR="00D91090" w:rsidRPr="00CC23C2">
        <w:rPr>
          <w:sz w:val="22"/>
          <w:szCs w:val="20"/>
        </w:rPr>
        <w:t>organisations</w:t>
      </w:r>
      <w:proofErr w:type="spellEnd"/>
      <w:r w:rsidR="00D91090" w:rsidRPr="00CC23C2">
        <w:rPr>
          <w:sz w:val="22"/>
          <w:szCs w:val="20"/>
        </w:rPr>
        <w:t xml:space="preserve"> needs, </w:t>
      </w:r>
      <w:r w:rsidR="00E23EFF" w:rsidRPr="00CC23C2">
        <w:rPr>
          <w:sz w:val="22"/>
          <w:szCs w:val="20"/>
        </w:rPr>
        <w:t>t</w:t>
      </w:r>
      <w:r w:rsidR="002368D7" w:rsidRPr="00CC23C2">
        <w:rPr>
          <w:sz w:val="22"/>
          <w:szCs w:val="20"/>
        </w:rPr>
        <w:t>his could be simpl</w:t>
      </w:r>
      <w:r w:rsidR="00C84B87" w:rsidRPr="00CC23C2">
        <w:rPr>
          <w:sz w:val="22"/>
          <w:szCs w:val="20"/>
        </w:rPr>
        <w:t>e incident response policies to a bring you own device policy, however they</w:t>
      </w:r>
      <w:r w:rsidR="002C2FF3" w:rsidRPr="00CC23C2">
        <w:rPr>
          <w:sz w:val="22"/>
          <w:szCs w:val="20"/>
        </w:rPr>
        <w:t xml:space="preserve"> a</w:t>
      </w:r>
      <w:r w:rsidR="00C84B87" w:rsidRPr="00CC23C2">
        <w:rPr>
          <w:sz w:val="22"/>
          <w:szCs w:val="20"/>
        </w:rPr>
        <w:t>re all different and will need to be managed by</w:t>
      </w:r>
      <w:r w:rsidR="002C2FF3" w:rsidRPr="00CC23C2">
        <w:rPr>
          <w:sz w:val="22"/>
          <w:szCs w:val="20"/>
        </w:rPr>
        <w:t xml:space="preserve"> the chief information security officer</w:t>
      </w:r>
      <w:r w:rsidR="00DA1E33" w:rsidRPr="00CC23C2">
        <w:rPr>
          <w:sz w:val="22"/>
          <w:szCs w:val="20"/>
        </w:rPr>
        <w:t xml:space="preserve">. </w:t>
      </w:r>
      <w:r w:rsidR="00400AC2" w:rsidRPr="00CC23C2">
        <w:rPr>
          <w:sz w:val="22"/>
          <w:szCs w:val="20"/>
        </w:rPr>
        <w:t xml:space="preserve">The main goal of these policies is to keep </w:t>
      </w:r>
      <w:r w:rsidR="00A32D5B" w:rsidRPr="00CC23C2">
        <w:rPr>
          <w:sz w:val="22"/>
          <w:szCs w:val="20"/>
        </w:rPr>
        <w:t>everyone informed as to the correct procedure</w:t>
      </w:r>
      <w:r w:rsidR="00835386" w:rsidRPr="00CC23C2">
        <w:rPr>
          <w:sz w:val="22"/>
          <w:szCs w:val="20"/>
        </w:rPr>
        <w:t xml:space="preserve"> but policies can also effect the workplace and the mood of the employees,</w:t>
      </w:r>
      <w:r w:rsidR="00880460" w:rsidRPr="00CC23C2">
        <w:rPr>
          <w:sz w:val="22"/>
          <w:szCs w:val="20"/>
        </w:rPr>
        <w:t xml:space="preserve"> a large selection of employers offer different policies to incentivise working with them, take for example </w:t>
      </w:r>
      <w:r w:rsidR="00155080" w:rsidRPr="00CC23C2">
        <w:rPr>
          <w:sz w:val="22"/>
          <w:szCs w:val="20"/>
        </w:rPr>
        <w:t>Spotify</w:t>
      </w:r>
      <w:r w:rsidR="009E3EF8" w:rsidRPr="00CC23C2">
        <w:rPr>
          <w:sz w:val="22"/>
          <w:szCs w:val="20"/>
        </w:rPr>
        <w:t>’s flexible work policy</w:t>
      </w:r>
      <w:r w:rsidR="00D73CC9" w:rsidRPr="00CC23C2">
        <w:rPr>
          <w:sz w:val="22"/>
          <w:szCs w:val="20"/>
        </w:rPr>
        <w:t xml:space="preserve">, where the employees can work from anywhere, and will be </w:t>
      </w:r>
      <w:r w:rsidR="00611A16" w:rsidRPr="00CC23C2">
        <w:rPr>
          <w:sz w:val="22"/>
          <w:szCs w:val="20"/>
        </w:rPr>
        <w:t xml:space="preserve">paid </w:t>
      </w:r>
      <w:r w:rsidR="00D73CC9" w:rsidRPr="00CC23C2">
        <w:rPr>
          <w:sz w:val="22"/>
          <w:szCs w:val="20"/>
        </w:rPr>
        <w:t>the same salary</w:t>
      </w:r>
      <w:r w:rsidR="00611A16" w:rsidRPr="00CC23C2">
        <w:rPr>
          <w:sz w:val="22"/>
          <w:szCs w:val="20"/>
        </w:rPr>
        <w:t xml:space="preserve"> as those in different locations</w:t>
      </w:r>
      <w:r w:rsidR="00AB00BE" w:rsidRPr="00CC23C2">
        <w:rPr>
          <w:sz w:val="22"/>
          <w:szCs w:val="20"/>
        </w:rPr>
        <w:t xml:space="preserve">, as long as </w:t>
      </w:r>
      <w:proofErr w:type="spellStart"/>
      <w:r w:rsidR="00AB00BE" w:rsidRPr="00CC23C2">
        <w:rPr>
          <w:sz w:val="22"/>
          <w:szCs w:val="20"/>
        </w:rPr>
        <w:t>theres</w:t>
      </w:r>
      <w:proofErr w:type="spellEnd"/>
      <w:r w:rsidR="00AB00BE" w:rsidRPr="00CC23C2">
        <w:rPr>
          <w:sz w:val="22"/>
          <w:szCs w:val="20"/>
        </w:rPr>
        <w:t xml:space="preserve"> an office in the region</w:t>
      </w:r>
      <w:sdt>
        <w:sdtPr>
          <w:rPr>
            <w:sz w:val="22"/>
            <w:szCs w:val="20"/>
          </w:rPr>
          <w:id w:val="558362913"/>
          <w:citation/>
        </w:sdtPr>
        <w:sdtContent>
          <w:r w:rsidR="00FA0CF3" w:rsidRPr="00CC23C2">
            <w:rPr>
              <w:sz w:val="22"/>
              <w:szCs w:val="20"/>
            </w:rPr>
            <w:fldChar w:fldCharType="begin"/>
          </w:r>
          <w:r w:rsidR="00FA0CF3" w:rsidRPr="00CC23C2">
            <w:rPr>
              <w:sz w:val="22"/>
              <w:szCs w:val="20"/>
            </w:rPr>
            <w:instrText xml:space="preserve"> CITATION Ron24 \l 2057 </w:instrText>
          </w:r>
          <w:r w:rsidR="00FA0CF3" w:rsidRPr="00CC23C2">
            <w:rPr>
              <w:sz w:val="22"/>
              <w:szCs w:val="20"/>
            </w:rPr>
            <w:fldChar w:fldCharType="separate"/>
          </w:r>
          <w:r w:rsidR="00991F1E" w:rsidRPr="00CC23C2">
            <w:rPr>
              <w:noProof/>
              <w:sz w:val="22"/>
              <w:szCs w:val="20"/>
            </w:rPr>
            <w:t xml:space="preserve"> [8]</w:t>
          </w:r>
          <w:r w:rsidR="00FA0CF3" w:rsidRPr="00CC23C2">
            <w:rPr>
              <w:sz w:val="22"/>
              <w:szCs w:val="20"/>
            </w:rPr>
            <w:fldChar w:fldCharType="end"/>
          </w:r>
        </w:sdtContent>
      </w:sdt>
      <w:r w:rsidR="00AB00BE" w:rsidRPr="00CC23C2">
        <w:rPr>
          <w:sz w:val="22"/>
          <w:szCs w:val="20"/>
        </w:rPr>
        <w:t>,</w:t>
      </w:r>
      <w:r w:rsidR="00611A16" w:rsidRPr="00CC23C2">
        <w:rPr>
          <w:sz w:val="22"/>
          <w:szCs w:val="20"/>
        </w:rPr>
        <w:t xml:space="preserve"> </w:t>
      </w:r>
      <w:r w:rsidR="00001407" w:rsidRPr="00CC23C2">
        <w:rPr>
          <w:sz w:val="22"/>
          <w:szCs w:val="20"/>
        </w:rPr>
        <w:t>for example a person working from home in Swansea, will be paid the same salary as those who work from London</w:t>
      </w:r>
      <w:r w:rsidR="00BB11E5" w:rsidRPr="00CC23C2">
        <w:rPr>
          <w:sz w:val="22"/>
          <w:szCs w:val="20"/>
        </w:rPr>
        <w:t xml:space="preserve">. The </w:t>
      </w:r>
      <w:r w:rsidR="00022984" w:rsidRPr="00CC23C2">
        <w:rPr>
          <w:sz w:val="22"/>
          <w:szCs w:val="20"/>
        </w:rPr>
        <w:t xml:space="preserve">main policy that </w:t>
      </w:r>
      <w:r w:rsidR="00B71E64" w:rsidRPr="00CC23C2">
        <w:rPr>
          <w:sz w:val="22"/>
          <w:szCs w:val="20"/>
        </w:rPr>
        <w:t xml:space="preserve">this company will need is a regular </w:t>
      </w:r>
      <w:r w:rsidR="002E696E" w:rsidRPr="00CC23C2">
        <w:rPr>
          <w:sz w:val="22"/>
          <w:szCs w:val="20"/>
        </w:rPr>
        <w:t xml:space="preserve">IT and Security policy, this are simple ensure the employees </w:t>
      </w:r>
      <w:r w:rsidR="004B7918" w:rsidRPr="00CC23C2">
        <w:rPr>
          <w:sz w:val="22"/>
          <w:szCs w:val="20"/>
        </w:rPr>
        <w:t>password gets updated frequently</w:t>
      </w:r>
      <w:r w:rsidR="00735A87" w:rsidRPr="00CC23C2">
        <w:rPr>
          <w:sz w:val="22"/>
          <w:szCs w:val="20"/>
        </w:rPr>
        <w:t>.</w:t>
      </w:r>
    </w:p>
    <w:p w14:paraId="1F9B8DBC" w14:textId="6BFEE2C4" w:rsidR="00203B46" w:rsidRDefault="00E76BBB" w:rsidP="00E76BBB">
      <w:pPr>
        <w:pStyle w:val="IEEE-Caption"/>
        <w:outlineLvl w:val="0"/>
      </w:pPr>
      <w:bookmarkStart w:id="14" w:name="_Toc184914330"/>
      <w:r>
        <w:t>Governance and Strategic Planning for Security</w:t>
      </w:r>
      <w:bookmarkEnd w:id="14"/>
    </w:p>
    <w:p w14:paraId="4DD3273F" w14:textId="1569784F" w:rsidR="0071082C" w:rsidRDefault="00257B71" w:rsidP="00C65B0B">
      <w:r>
        <w:t xml:space="preserve">Governance </w:t>
      </w:r>
      <w:r w:rsidR="00D06DC2">
        <w:t>is the act of</w:t>
      </w:r>
      <w:r w:rsidR="00BD0CE7">
        <w:t xml:space="preserve"> </w:t>
      </w:r>
      <w:r w:rsidR="002A5C49">
        <w:t xml:space="preserve">overseeing an organisations policies and procedures, typically this is done by the CISO (chief </w:t>
      </w:r>
      <w:r w:rsidR="005D494D">
        <w:t>information security officer)</w:t>
      </w:r>
      <w:r w:rsidR="00E16AAA">
        <w:t xml:space="preserve">, </w:t>
      </w:r>
      <w:r w:rsidR="00B56D04">
        <w:t xml:space="preserve">they </w:t>
      </w:r>
      <w:r w:rsidR="00AC4558">
        <w:t>would be directly responsible for</w:t>
      </w:r>
      <w:r w:rsidR="00C0532B">
        <w:t xml:space="preserve"> a look at the incident report plans and vulnerability management</w:t>
      </w:r>
      <w:r w:rsidR="008601C2">
        <w:t>, they would be ensuring that the company complies with GDPR</w:t>
      </w:r>
      <w:r w:rsidR="002B3D5D">
        <w:t xml:space="preserve">. If everything goes wrong, they will </w:t>
      </w:r>
      <w:r w:rsidR="00CA4E76">
        <w:t>oversee</w:t>
      </w:r>
      <w:r w:rsidR="002B3D5D">
        <w:t xml:space="preserve"> the disaster recovery plan, </w:t>
      </w:r>
      <w:r w:rsidR="001A56F8">
        <w:t>th</w:t>
      </w:r>
      <w:r w:rsidR="00D22429">
        <w:t>is is the</w:t>
      </w:r>
      <w:r w:rsidR="001A56F8">
        <w:t xml:space="preserve"> backup strategies </w:t>
      </w:r>
      <w:r w:rsidR="00D22429">
        <w:t xml:space="preserve">when </w:t>
      </w:r>
      <w:r w:rsidR="00DE6A6A">
        <w:t xml:space="preserve">something like a cyber attack or a natural disaster occurs, typically they will dictate what the </w:t>
      </w:r>
      <w:r w:rsidR="00A657BC">
        <w:t>next steps are for the staff and all</w:t>
      </w:r>
      <w:r w:rsidR="009060C5">
        <w:t xml:space="preserve"> precautions that they need to follow, furthermore the CISO is in charge of handling data requests such as </w:t>
      </w:r>
      <w:r w:rsidR="00EC6998">
        <w:t>deletion of gathering as it</w:t>
      </w:r>
      <w:r w:rsidR="00BF7C98">
        <w:t xml:space="preserve"> is part of the </w:t>
      </w:r>
      <w:r w:rsidR="00FC1A93">
        <w:t>GDPR</w:t>
      </w:r>
      <w:r w:rsidR="00BF7C98">
        <w:t xml:space="preserve"> to listen to these demand</w:t>
      </w:r>
      <w:r w:rsidR="00FC1A93">
        <w:t xml:space="preserve"> and its required to act on them.</w:t>
      </w:r>
    </w:p>
    <w:p w14:paraId="06102FA4" w14:textId="507CAB62" w:rsidR="00E76BBB" w:rsidRDefault="00E76BBB" w:rsidP="00E76BBB">
      <w:pPr>
        <w:pStyle w:val="IEEE-Caption"/>
        <w:outlineLvl w:val="0"/>
      </w:pPr>
      <w:bookmarkStart w:id="15" w:name="_Toc184914331"/>
      <w:r>
        <w:t>Risk Management</w:t>
      </w:r>
      <w:bookmarkEnd w:id="15"/>
    </w:p>
    <w:p w14:paraId="70624856" w14:textId="50A7B30A" w:rsidR="00A36A74" w:rsidRPr="00C65B0B" w:rsidRDefault="00B742E4" w:rsidP="00C65B0B">
      <w:pPr>
        <w:rPr>
          <w:sz w:val="22"/>
          <w:szCs w:val="20"/>
        </w:rPr>
      </w:pPr>
      <w:r>
        <w:rPr>
          <w:sz w:val="22"/>
          <w:szCs w:val="20"/>
        </w:rPr>
        <w:t>In CSS situation they shoul</w:t>
      </w:r>
      <w:r w:rsidR="002A0558">
        <w:rPr>
          <w:sz w:val="22"/>
          <w:szCs w:val="20"/>
        </w:rPr>
        <w:t xml:space="preserve">d work on a risk management plan as it protects the company from frivolous lawsuits and potential legality </w:t>
      </w:r>
      <w:r w:rsidR="002A0558">
        <w:rPr>
          <w:sz w:val="22"/>
          <w:szCs w:val="20"/>
        </w:rPr>
        <w:t>troubles with the industry regulations. CSS will require different management plans, to deal with different risks. For example, the employees would not follow a risk management plan for a fire when the office is flooding.</w:t>
      </w:r>
      <w:r w:rsidR="00614B8C">
        <w:rPr>
          <w:sz w:val="22"/>
          <w:szCs w:val="20"/>
        </w:rPr>
        <w:t xml:space="preserve"> In CSS case the major risk management plans would be for cybersecurity vulnerabilities, it would cover data breaches ransom attack, and network outages, this would specifically tackle the what the company might be liable for, and how to deal with the situation</w:t>
      </w:r>
      <w:r w:rsidR="00633FE3">
        <w:rPr>
          <w:sz w:val="22"/>
          <w:szCs w:val="20"/>
        </w:rPr>
        <w:t xml:space="preserve">, an example where a risk management plan was effective is the colonial pipeline, the incident a ransomware attack shut down colonial pipeline, the risk plan dictated that it stops operations to stop it from spreading, the contingency plan </w:t>
      </w:r>
      <w:r w:rsidR="00EF559D">
        <w:rPr>
          <w:sz w:val="22"/>
          <w:szCs w:val="20"/>
        </w:rPr>
        <w:t>simply was to shut down the systems, to stop it from spreading to other desktops.</w:t>
      </w:r>
    </w:p>
    <w:p w14:paraId="360057E2" w14:textId="114E7647" w:rsidR="00E76BBB" w:rsidRDefault="00E76BBB" w:rsidP="00E76BBB">
      <w:pPr>
        <w:pStyle w:val="IEEE-Caption"/>
        <w:outlineLvl w:val="0"/>
      </w:pPr>
      <w:bookmarkStart w:id="16" w:name="_Toc184914332"/>
      <w:r>
        <w:t>Contingencies Planning</w:t>
      </w:r>
      <w:bookmarkEnd w:id="16"/>
      <w:r>
        <w:t xml:space="preserve"> </w:t>
      </w:r>
    </w:p>
    <w:p w14:paraId="1B1FB684" w14:textId="77777777" w:rsidR="001907E8" w:rsidRDefault="00310B6F" w:rsidP="00C65B0B">
      <w:r>
        <w:t xml:space="preserve">A contingency plan </w:t>
      </w:r>
      <w:r w:rsidR="00E65566">
        <w:t xml:space="preserve">is recommended for any company as it mitigates damage </w:t>
      </w:r>
      <w:r w:rsidR="00540391">
        <w:t xml:space="preserve">to the organisation from a threat, contingency plans can range from, </w:t>
      </w:r>
      <w:r w:rsidR="00B46C97">
        <w:t>financial contingency plans to operational contingency plans, with the former being more admin and how a company would generate a cash flow, although the latter is what CSS should prioritise as it is a requirement to keep ISU is operational, this would be planning for power outages, and potentially stolen identities</w:t>
      </w:r>
      <w:r w:rsidR="00385553">
        <w:t>, a simple plan would be setting up honeypots, a record which would alert staff if someone accesses it, from this the staff could identify if the person accessing the accounts are genuin</w:t>
      </w:r>
      <w:r w:rsidR="00875477">
        <w:t>e and is not a criminal with their identity.</w:t>
      </w:r>
      <w:r w:rsidR="00E22BBD">
        <w:t xml:space="preserve"> </w:t>
      </w:r>
    </w:p>
    <w:p w14:paraId="7622CBA7" w14:textId="1E010548" w:rsidR="00943EAB" w:rsidRDefault="000D23D6" w:rsidP="00C65B0B">
      <w:r>
        <w:rPr>
          <w:noProof/>
        </w:rPr>
        <w:drawing>
          <wp:inline distT="0" distB="0" distL="0" distR="0" wp14:anchorId="21997FF8" wp14:editId="47E4461E">
            <wp:extent cx="2640965" cy="1471295"/>
            <wp:effectExtent l="0" t="0" r="6985" b="0"/>
            <wp:docPr id="1474947707" name="Picture 2" descr="What is a Contingency Plan? And Why Your Project Needs It | Mo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Contingency Plan? And Why Your Project Needs It | Motio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40965" cy="1471295"/>
                    </a:xfrm>
                    <a:prstGeom prst="rect">
                      <a:avLst/>
                    </a:prstGeom>
                    <a:noFill/>
                    <a:ln>
                      <a:noFill/>
                    </a:ln>
                  </pic:spPr>
                </pic:pic>
              </a:graphicData>
            </a:graphic>
          </wp:inline>
        </w:drawing>
      </w:r>
    </w:p>
    <w:p w14:paraId="4F56EBC9" w14:textId="1A6A2212" w:rsidR="00943EAB" w:rsidRPr="00CC23C2" w:rsidRDefault="00943EAB" w:rsidP="00C65B0B">
      <w:pPr>
        <w:rPr>
          <w:color w:val="808080" w:themeColor="background1" w:themeShade="80"/>
          <w:sz w:val="22"/>
          <w:szCs w:val="20"/>
        </w:rPr>
      </w:pPr>
      <w:r w:rsidRPr="00CC23C2">
        <w:rPr>
          <w:color w:val="808080" w:themeColor="background1" w:themeShade="80"/>
          <w:sz w:val="18"/>
          <w:szCs w:val="16"/>
        </w:rPr>
        <w:t xml:space="preserve">Figure </w:t>
      </w:r>
      <w:r w:rsidR="00CC23C2" w:rsidRPr="00CC23C2">
        <w:rPr>
          <w:color w:val="808080" w:themeColor="background1" w:themeShade="80"/>
          <w:sz w:val="18"/>
          <w:szCs w:val="16"/>
        </w:rPr>
        <w:t xml:space="preserve">8 </w:t>
      </w:r>
      <w:r w:rsidR="00EE02C7" w:rsidRPr="00CC23C2">
        <w:rPr>
          <w:color w:val="808080" w:themeColor="background1" w:themeShade="80"/>
          <w:sz w:val="18"/>
          <w:szCs w:val="16"/>
        </w:rPr>
        <w:t xml:space="preserve">major steps in </w:t>
      </w:r>
      <w:r w:rsidR="00C60307" w:rsidRPr="00CC23C2">
        <w:rPr>
          <w:color w:val="808080" w:themeColor="background1" w:themeShade="80"/>
          <w:sz w:val="18"/>
          <w:szCs w:val="16"/>
        </w:rPr>
        <w:t xml:space="preserve">designing </w:t>
      </w:r>
      <w:r w:rsidR="00EE02C7" w:rsidRPr="00CC23C2">
        <w:rPr>
          <w:color w:val="808080" w:themeColor="background1" w:themeShade="80"/>
          <w:sz w:val="18"/>
          <w:szCs w:val="16"/>
        </w:rPr>
        <w:t xml:space="preserve">a </w:t>
      </w:r>
      <w:r w:rsidR="00CC23C2" w:rsidRPr="00CC23C2">
        <w:rPr>
          <w:color w:val="808080" w:themeColor="background1" w:themeShade="80"/>
          <w:sz w:val="18"/>
          <w:szCs w:val="16"/>
        </w:rPr>
        <w:t>contingency plan</w:t>
      </w:r>
      <w:r w:rsidR="00C60307" w:rsidRPr="00CC23C2">
        <w:rPr>
          <w:color w:val="808080" w:themeColor="background1" w:themeShade="80"/>
          <w:sz w:val="18"/>
          <w:szCs w:val="16"/>
        </w:rPr>
        <w:t xml:space="preserve"> </w:t>
      </w:r>
      <w:sdt>
        <w:sdtPr>
          <w:rPr>
            <w:color w:val="808080" w:themeColor="background1" w:themeShade="80"/>
            <w:sz w:val="22"/>
            <w:szCs w:val="20"/>
          </w:rPr>
          <w:id w:val="122736350"/>
          <w:citation/>
        </w:sdtPr>
        <w:sdtContent>
          <w:r w:rsidR="00C60307" w:rsidRPr="00CC23C2">
            <w:rPr>
              <w:color w:val="808080" w:themeColor="background1" w:themeShade="80"/>
              <w:sz w:val="22"/>
              <w:szCs w:val="20"/>
            </w:rPr>
            <w:fldChar w:fldCharType="begin"/>
          </w:r>
          <w:r w:rsidR="00C60307" w:rsidRPr="00CC23C2">
            <w:rPr>
              <w:color w:val="808080" w:themeColor="background1" w:themeShade="80"/>
              <w:sz w:val="22"/>
              <w:szCs w:val="20"/>
            </w:rPr>
            <w:instrText xml:space="preserve"> CITATION Mot23 \l 2057 </w:instrText>
          </w:r>
          <w:r w:rsidR="00C60307" w:rsidRPr="00CC23C2">
            <w:rPr>
              <w:color w:val="808080" w:themeColor="background1" w:themeShade="80"/>
              <w:sz w:val="22"/>
              <w:szCs w:val="20"/>
            </w:rPr>
            <w:fldChar w:fldCharType="separate"/>
          </w:r>
          <w:r w:rsidR="00991F1E" w:rsidRPr="00CC23C2">
            <w:rPr>
              <w:noProof/>
              <w:color w:val="808080" w:themeColor="background1" w:themeShade="80"/>
              <w:sz w:val="22"/>
              <w:szCs w:val="20"/>
            </w:rPr>
            <w:t>[9]</w:t>
          </w:r>
          <w:r w:rsidR="00C60307" w:rsidRPr="00CC23C2">
            <w:rPr>
              <w:color w:val="808080" w:themeColor="background1" w:themeShade="80"/>
              <w:sz w:val="22"/>
              <w:szCs w:val="20"/>
            </w:rPr>
            <w:fldChar w:fldCharType="end"/>
          </w:r>
        </w:sdtContent>
      </w:sdt>
    </w:p>
    <w:p w14:paraId="1996EE46" w14:textId="5D0D8A13" w:rsidR="00310B6F" w:rsidRPr="00CC23C2" w:rsidRDefault="00E22BBD" w:rsidP="00C65B0B">
      <w:pPr>
        <w:rPr>
          <w:sz w:val="22"/>
          <w:szCs w:val="20"/>
        </w:rPr>
      </w:pPr>
      <w:r w:rsidRPr="00CC23C2">
        <w:rPr>
          <w:sz w:val="22"/>
          <w:szCs w:val="20"/>
        </w:rPr>
        <w:lastRenderedPageBreak/>
        <w:t xml:space="preserve">A really good case study for </w:t>
      </w:r>
      <w:r w:rsidR="00B43FC5" w:rsidRPr="00CC23C2">
        <w:rPr>
          <w:sz w:val="22"/>
          <w:szCs w:val="20"/>
        </w:rPr>
        <w:t>this the</w:t>
      </w:r>
      <w:r w:rsidR="00672B6C" w:rsidRPr="00CC23C2">
        <w:rPr>
          <w:sz w:val="22"/>
          <w:szCs w:val="20"/>
        </w:rPr>
        <w:t xml:space="preserve"> department of technological innovation </w:t>
      </w:r>
      <w:sdt>
        <w:sdtPr>
          <w:rPr>
            <w:sz w:val="22"/>
            <w:szCs w:val="20"/>
          </w:rPr>
          <w:id w:val="-660937189"/>
          <w:citation/>
        </w:sdtPr>
        <w:sdtContent>
          <w:r w:rsidR="00672B6C" w:rsidRPr="00CC23C2">
            <w:rPr>
              <w:sz w:val="22"/>
              <w:szCs w:val="20"/>
            </w:rPr>
            <w:fldChar w:fldCharType="begin"/>
          </w:r>
          <w:r w:rsidR="00672B6C" w:rsidRPr="00CC23C2">
            <w:rPr>
              <w:sz w:val="22"/>
              <w:szCs w:val="20"/>
            </w:rPr>
            <w:instrText xml:space="preserve"> CITATION Ort20 \l 2057 </w:instrText>
          </w:r>
          <w:r w:rsidR="00672B6C" w:rsidRPr="00CC23C2">
            <w:rPr>
              <w:sz w:val="22"/>
              <w:szCs w:val="20"/>
            </w:rPr>
            <w:fldChar w:fldCharType="separate"/>
          </w:r>
          <w:r w:rsidR="00991F1E" w:rsidRPr="00CC23C2">
            <w:rPr>
              <w:noProof/>
              <w:sz w:val="22"/>
              <w:szCs w:val="20"/>
            </w:rPr>
            <w:t>[10]</w:t>
          </w:r>
          <w:r w:rsidR="00672B6C" w:rsidRPr="00CC23C2">
            <w:rPr>
              <w:sz w:val="22"/>
              <w:szCs w:val="20"/>
            </w:rPr>
            <w:fldChar w:fldCharType="end"/>
          </w:r>
        </w:sdtContent>
      </w:sdt>
      <w:r w:rsidR="00672B6C" w:rsidRPr="00CC23C2">
        <w:rPr>
          <w:sz w:val="22"/>
          <w:szCs w:val="20"/>
        </w:rPr>
        <w:t xml:space="preserve"> for </w:t>
      </w:r>
      <w:r w:rsidR="00B43FC5" w:rsidRPr="00CC23C2">
        <w:rPr>
          <w:sz w:val="22"/>
          <w:szCs w:val="20"/>
        </w:rPr>
        <w:t xml:space="preserve">Municipality of </w:t>
      </w:r>
      <w:proofErr w:type="spellStart"/>
      <w:r w:rsidR="00B43FC5" w:rsidRPr="00CC23C2">
        <w:rPr>
          <w:sz w:val="22"/>
          <w:szCs w:val="20"/>
        </w:rPr>
        <w:t>Cantón</w:t>
      </w:r>
      <w:proofErr w:type="spellEnd"/>
      <w:r w:rsidR="00B43FC5" w:rsidRPr="00CC23C2">
        <w:rPr>
          <w:sz w:val="22"/>
          <w:szCs w:val="20"/>
        </w:rPr>
        <w:t xml:space="preserve"> </w:t>
      </w:r>
      <w:proofErr w:type="spellStart"/>
      <w:r w:rsidR="00B43FC5" w:rsidRPr="00CC23C2">
        <w:rPr>
          <w:sz w:val="22"/>
          <w:szCs w:val="20"/>
        </w:rPr>
        <w:t>Suscal</w:t>
      </w:r>
      <w:proofErr w:type="spellEnd"/>
      <w:r w:rsidR="00B43FC5" w:rsidRPr="00CC23C2">
        <w:rPr>
          <w:sz w:val="22"/>
          <w:szCs w:val="20"/>
        </w:rPr>
        <w:t xml:space="preserve">, in the journal report they discuss the financials which are lost without a proper </w:t>
      </w:r>
      <w:r w:rsidR="00B814E9" w:rsidRPr="00CC23C2">
        <w:rPr>
          <w:sz w:val="22"/>
          <w:szCs w:val="20"/>
        </w:rPr>
        <w:t>contingency plan</w:t>
      </w:r>
      <w:r w:rsidR="0089754E" w:rsidRPr="00CC23C2">
        <w:rPr>
          <w:sz w:val="22"/>
          <w:szCs w:val="20"/>
        </w:rPr>
        <w:t>, one thing that E. J. Vasquez ensured was the groupable risks were put together, this reduced the amount of reiteration in different contingency plans.</w:t>
      </w:r>
    </w:p>
    <w:p w14:paraId="6A32D053" w14:textId="77777777" w:rsidR="00616D31" w:rsidRDefault="00616D31" w:rsidP="00C65B0B"/>
    <w:p w14:paraId="4BD2BE3E" w14:textId="77777777" w:rsidR="00616D31" w:rsidRDefault="00616D31" w:rsidP="00C65B0B"/>
    <w:p w14:paraId="6A5DE244" w14:textId="5E814B00" w:rsidR="0023302B" w:rsidRDefault="00E76BBB" w:rsidP="00E76BBB">
      <w:pPr>
        <w:pStyle w:val="IEEE-Caption"/>
        <w:outlineLvl w:val="0"/>
      </w:pPr>
      <w:bookmarkStart w:id="17" w:name="_Toc184914333"/>
      <w:r>
        <w:t>Protection Mechanisms</w:t>
      </w:r>
      <w:bookmarkEnd w:id="17"/>
      <w:r>
        <w:t xml:space="preserve"> </w:t>
      </w:r>
    </w:p>
    <w:p w14:paraId="000FEA36" w14:textId="1E7D682E" w:rsidR="007B121A" w:rsidRPr="00CC23C2" w:rsidRDefault="0023302B" w:rsidP="003B3695">
      <w:pPr>
        <w:rPr>
          <w:sz w:val="22"/>
          <w:szCs w:val="20"/>
        </w:rPr>
      </w:pPr>
      <w:r w:rsidRPr="00CC23C2">
        <w:rPr>
          <w:sz w:val="22"/>
          <w:szCs w:val="20"/>
        </w:rPr>
        <w:t xml:space="preserve">When a cybersecurity firm has a significant </w:t>
      </w:r>
      <w:r w:rsidR="0082276C" w:rsidRPr="00CC23C2">
        <w:rPr>
          <w:sz w:val="22"/>
          <w:szCs w:val="20"/>
        </w:rPr>
        <w:t xml:space="preserve">data </w:t>
      </w:r>
      <w:proofErr w:type="gramStart"/>
      <w:r w:rsidR="0082276C" w:rsidRPr="00CC23C2">
        <w:rPr>
          <w:sz w:val="22"/>
          <w:szCs w:val="20"/>
        </w:rPr>
        <w:t>breach</w:t>
      </w:r>
      <w:proofErr w:type="gramEnd"/>
      <w:r w:rsidRPr="00CC23C2">
        <w:rPr>
          <w:sz w:val="22"/>
          <w:szCs w:val="20"/>
        </w:rPr>
        <w:t xml:space="preserve"> they </w:t>
      </w:r>
      <w:r w:rsidR="009F3C7A" w:rsidRPr="00CC23C2">
        <w:rPr>
          <w:sz w:val="22"/>
          <w:szCs w:val="20"/>
        </w:rPr>
        <w:t xml:space="preserve">will need to have certain mechanisms setup to protect the users data this could be as simple as </w:t>
      </w:r>
      <w:r w:rsidR="00A93221" w:rsidRPr="00CC23C2">
        <w:rPr>
          <w:sz w:val="22"/>
          <w:szCs w:val="20"/>
        </w:rPr>
        <w:t>hashing user data, this is using encryption techniques</w:t>
      </w:r>
      <w:r w:rsidR="00036E31" w:rsidRPr="00CC23C2">
        <w:rPr>
          <w:sz w:val="22"/>
          <w:szCs w:val="20"/>
        </w:rPr>
        <w:t xml:space="preserve">. They </w:t>
      </w:r>
      <w:r w:rsidR="00AD669B" w:rsidRPr="00CC23C2">
        <w:rPr>
          <w:sz w:val="22"/>
          <w:szCs w:val="20"/>
        </w:rPr>
        <w:t xml:space="preserve">may also </w:t>
      </w:r>
      <w:r w:rsidR="003D6680" w:rsidRPr="00CC23C2">
        <w:rPr>
          <w:sz w:val="22"/>
          <w:szCs w:val="20"/>
        </w:rPr>
        <w:t>re</w:t>
      </w:r>
      <w:r w:rsidR="00647BE6" w:rsidRPr="00CC23C2">
        <w:rPr>
          <w:sz w:val="22"/>
          <w:szCs w:val="20"/>
        </w:rPr>
        <w:t>voke any c</w:t>
      </w:r>
      <w:r w:rsidR="00FD35E5" w:rsidRPr="00CC23C2">
        <w:rPr>
          <w:sz w:val="22"/>
          <w:szCs w:val="20"/>
        </w:rPr>
        <w:t xml:space="preserve">redentials that were used in </w:t>
      </w:r>
      <w:r w:rsidR="002E4CA5" w:rsidRPr="00CC23C2">
        <w:rPr>
          <w:sz w:val="22"/>
          <w:szCs w:val="20"/>
        </w:rPr>
        <w:t>the data</w:t>
      </w:r>
      <w:r w:rsidR="00FD35E5" w:rsidRPr="00CC23C2">
        <w:rPr>
          <w:sz w:val="22"/>
          <w:szCs w:val="20"/>
        </w:rPr>
        <w:t xml:space="preserve"> breach</w:t>
      </w:r>
      <w:r w:rsidR="00705571" w:rsidRPr="00CC23C2">
        <w:rPr>
          <w:sz w:val="22"/>
          <w:szCs w:val="20"/>
        </w:rPr>
        <w:t>, this would be until an investigation has concluded</w:t>
      </w:r>
      <w:r w:rsidR="003D7842" w:rsidRPr="00CC23C2">
        <w:rPr>
          <w:sz w:val="22"/>
          <w:szCs w:val="20"/>
        </w:rPr>
        <w:t xml:space="preserve">, this would remove the </w:t>
      </w:r>
      <w:proofErr w:type="gramStart"/>
      <w:r w:rsidR="003D7842" w:rsidRPr="00CC23C2">
        <w:rPr>
          <w:sz w:val="22"/>
          <w:szCs w:val="20"/>
        </w:rPr>
        <w:t>hackers</w:t>
      </w:r>
      <w:proofErr w:type="gramEnd"/>
      <w:r w:rsidR="003D7842" w:rsidRPr="00CC23C2">
        <w:rPr>
          <w:sz w:val="22"/>
          <w:szCs w:val="20"/>
        </w:rPr>
        <w:t xml:space="preserve"> potential to harvest more information</w:t>
      </w:r>
      <w:r w:rsidR="00CB53E4" w:rsidRPr="00CC23C2">
        <w:rPr>
          <w:sz w:val="22"/>
          <w:szCs w:val="20"/>
        </w:rPr>
        <w:t xml:space="preserve"> from the</w:t>
      </w:r>
      <w:r w:rsidR="00E37CC6" w:rsidRPr="00CC23C2">
        <w:rPr>
          <w:sz w:val="22"/>
          <w:szCs w:val="20"/>
        </w:rPr>
        <w:t xml:space="preserve"> company</w:t>
      </w:r>
      <w:r w:rsidR="003D7842" w:rsidRPr="00CC23C2">
        <w:rPr>
          <w:sz w:val="22"/>
          <w:szCs w:val="20"/>
        </w:rPr>
        <w:t>.</w:t>
      </w:r>
    </w:p>
    <w:p w14:paraId="43B02959" w14:textId="38E29CDE" w:rsidR="00210A81" w:rsidRPr="00CC23C2" w:rsidRDefault="00210A81" w:rsidP="003B3695">
      <w:pPr>
        <w:rPr>
          <w:sz w:val="22"/>
          <w:szCs w:val="20"/>
        </w:rPr>
      </w:pPr>
      <w:r w:rsidRPr="00CC23C2">
        <w:rPr>
          <w:sz w:val="22"/>
          <w:szCs w:val="20"/>
        </w:rPr>
        <w:t xml:space="preserve">A perfect case study for protection mechanisms is </w:t>
      </w:r>
      <w:r w:rsidR="00845348" w:rsidRPr="00CC23C2">
        <w:rPr>
          <w:sz w:val="22"/>
          <w:szCs w:val="20"/>
        </w:rPr>
        <w:t xml:space="preserve">how </w:t>
      </w:r>
      <w:proofErr w:type="spellStart"/>
      <w:r w:rsidR="00845348" w:rsidRPr="00CC23C2">
        <w:rPr>
          <w:sz w:val="22"/>
          <w:szCs w:val="20"/>
        </w:rPr>
        <w:t>github</w:t>
      </w:r>
      <w:proofErr w:type="spellEnd"/>
      <w:r w:rsidR="00845348" w:rsidRPr="00CC23C2">
        <w:rPr>
          <w:sz w:val="22"/>
          <w:szCs w:val="20"/>
        </w:rPr>
        <w:t xml:space="preserve"> handled their</w:t>
      </w:r>
      <w:r w:rsidR="005A0487" w:rsidRPr="00CC23C2">
        <w:rPr>
          <w:sz w:val="22"/>
          <w:szCs w:val="20"/>
        </w:rPr>
        <w:t xml:space="preserve"> </w:t>
      </w:r>
      <w:proofErr w:type="spellStart"/>
      <w:r w:rsidR="005A0487" w:rsidRPr="00CC23C2">
        <w:rPr>
          <w:sz w:val="22"/>
          <w:szCs w:val="20"/>
        </w:rPr>
        <w:t>ddos</w:t>
      </w:r>
      <w:proofErr w:type="spellEnd"/>
      <w:r w:rsidR="005A0487" w:rsidRPr="00CC23C2">
        <w:rPr>
          <w:sz w:val="22"/>
          <w:szCs w:val="20"/>
        </w:rPr>
        <w:t xml:space="preserve"> attack in 2018, </w:t>
      </w:r>
      <w:r w:rsidR="00A15C52" w:rsidRPr="00CC23C2">
        <w:rPr>
          <w:sz w:val="22"/>
          <w:szCs w:val="20"/>
        </w:rPr>
        <w:t xml:space="preserve">1.35 </w:t>
      </w:r>
      <w:proofErr w:type="spellStart"/>
      <w:r w:rsidR="00A15C52" w:rsidRPr="00CC23C2">
        <w:rPr>
          <w:sz w:val="22"/>
          <w:szCs w:val="20"/>
        </w:rPr>
        <w:t>terrabits</w:t>
      </w:r>
      <w:proofErr w:type="spellEnd"/>
      <w:r w:rsidR="00A15C52" w:rsidRPr="00CC23C2">
        <w:rPr>
          <w:sz w:val="22"/>
          <w:szCs w:val="20"/>
        </w:rPr>
        <w:t xml:space="preserve"> of data</w:t>
      </w:r>
      <w:r w:rsidR="00173A51" w:rsidRPr="00CC23C2">
        <w:rPr>
          <w:sz w:val="22"/>
          <w:szCs w:val="20"/>
        </w:rPr>
        <w:t xml:space="preserve">. 5 minutes after the start of the </w:t>
      </w:r>
      <w:proofErr w:type="spellStart"/>
      <w:r w:rsidR="00173A51" w:rsidRPr="00CC23C2">
        <w:rPr>
          <w:sz w:val="22"/>
          <w:szCs w:val="20"/>
        </w:rPr>
        <w:t>ddos</w:t>
      </w:r>
      <w:proofErr w:type="spellEnd"/>
      <w:r w:rsidR="00173A51" w:rsidRPr="00CC23C2">
        <w:rPr>
          <w:sz w:val="22"/>
          <w:szCs w:val="20"/>
        </w:rPr>
        <w:t xml:space="preserve"> attack the</w:t>
      </w:r>
      <w:r w:rsidR="00E64BFC" w:rsidRPr="00CC23C2">
        <w:rPr>
          <w:sz w:val="22"/>
          <w:szCs w:val="20"/>
        </w:rPr>
        <w:t xml:space="preserve">ir protection mechanism kicked in and helped divert traffic through different servers, to </w:t>
      </w:r>
      <w:r w:rsidR="00C56C66" w:rsidRPr="00CC23C2">
        <w:rPr>
          <w:sz w:val="22"/>
          <w:szCs w:val="20"/>
        </w:rPr>
        <w:t>alleviate the stress from th</w:t>
      </w:r>
      <w:r w:rsidR="00F05285" w:rsidRPr="00CC23C2">
        <w:rPr>
          <w:sz w:val="22"/>
          <w:szCs w:val="20"/>
        </w:rPr>
        <w:t xml:space="preserve">e </w:t>
      </w:r>
      <w:r w:rsidR="00C56C66" w:rsidRPr="00CC23C2">
        <w:rPr>
          <w:sz w:val="22"/>
          <w:szCs w:val="20"/>
        </w:rPr>
        <w:t>primary server</w:t>
      </w:r>
      <w:r w:rsidR="00F05285" w:rsidRPr="00CC23C2">
        <w:rPr>
          <w:sz w:val="22"/>
          <w:szCs w:val="20"/>
        </w:rPr>
        <w:t xml:space="preserve">, the next steps for </w:t>
      </w:r>
      <w:proofErr w:type="spellStart"/>
      <w:r w:rsidR="00F05285" w:rsidRPr="00CC23C2">
        <w:rPr>
          <w:sz w:val="22"/>
          <w:szCs w:val="20"/>
        </w:rPr>
        <w:t>Github</w:t>
      </w:r>
      <w:proofErr w:type="spellEnd"/>
      <w:r w:rsidR="00F05285" w:rsidRPr="00CC23C2">
        <w:rPr>
          <w:sz w:val="22"/>
          <w:szCs w:val="20"/>
        </w:rPr>
        <w:t xml:space="preserve"> states they’re going to increase their </w:t>
      </w:r>
      <w:r w:rsidR="00422BD4" w:rsidRPr="00CC23C2">
        <w:rPr>
          <w:sz w:val="22"/>
          <w:szCs w:val="20"/>
        </w:rPr>
        <w:t>redundancy this will help in the long term with</w:t>
      </w:r>
      <w:r w:rsidR="0042652D" w:rsidRPr="00CC23C2">
        <w:rPr>
          <w:sz w:val="22"/>
          <w:szCs w:val="20"/>
        </w:rPr>
        <w:t xml:space="preserve"> </w:t>
      </w:r>
      <w:r w:rsidR="00403AB6" w:rsidRPr="00CC23C2">
        <w:rPr>
          <w:sz w:val="22"/>
          <w:szCs w:val="20"/>
        </w:rPr>
        <w:t xml:space="preserve">bigger attacks. See reference </w:t>
      </w:r>
      <w:r w:rsidR="00E02325" w:rsidRPr="00CC23C2">
        <w:rPr>
          <w:sz w:val="22"/>
          <w:szCs w:val="20"/>
        </w:rPr>
        <w:t xml:space="preserve"> </w:t>
      </w:r>
      <w:sdt>
        <w:sdtPr>
          <w:rPr>
            <w:sz w:val="22"/>
            <w:szCs w:val="20"/>
          </w:rPr>
          <w:id w:val="1084416460"/>
          <w:citation/>
        </w:sdtPr>
        <w:sdtContent>
          <w:r w:rsidR="00E02325" w:rsidRPr="00CC23C2">
            <w:rPr>
              <w:sz w:val="22"/>
              <w:szCs w:val="20"/>
            </w:rPr>
            <w:fldChar w:fldCharType="begin"/>
          </w:r>
          <w:r w:rsidR="00E02325" w:rsidRPr="00CC23C2">
            <w:rPr>
              <w:sz w:val="22"/>
              <w:szCs w:val="20"/>
            </w:rPr>
            <w:instrText xml:space="preserve"> CITATION Sam18 \l 2057 </w:instrText>
          </w:r>
          <w:r w:rsidR="00E02325" w:rsidRPr="00CC23C2">
            <w:rPr>
              <w:sz w:val="22"/>
              <w:szCs w:val="20"/>
            </w:rPr>
            <w:fldChar w:fldCharType="separate"/>
          </w:r>
          <w:r w:rsidR="00991F1E" w:rsidRPr="00CC23C2">
            <w:rPr>
              <w:noProof/>
              <w:sz w:val="22"/>
              <w:szCs w:val="20"/>
            </w:rPr>
            <w:t>[11]</w:t>
          </w:r>
          <w:r w:rsidR="00E02325" w:rsidRPr="00CC23C2">
            <w:rPr>
              <w:sz w:val="22"/>
              <w:szCs w:val="20"/>
            </w:rPr>
            <w:fldChar w:fldCharType="end"/>
          </w:r>
        </w:sdtContent>
      </w:sdt>
      <w:r w:rsidR="00E02325" w:rsidRPr="00CC23C2">
        <w:rPr>
          <w:sz w:val="22"/>
          <w:szCs w:val="20"/>
        </w:rPr>
        <w:t xml:space="preserve"> </w:t>
      </w:r>
      <w:r w:rsidR="00403AB6" w:rsidRPr="00CC23C2">
        <w:rPr>
          <w:sz w:val="22"/>
          <w:szCs w:val="20"/>
        </w:rPr>
        <w:t xml:space="preserve">for the full </w:t>
      </w:r>
      <w:r w:rsidR="00E02325" w:rsidRPr="00CC23C2">
        <w:rPr>
          <w:sz w:val="22"/>
          <w:szCs w:val="20"/>
        </w:rPr>
        <w:t>blog post</w:t>
      </w:r>
    </w:p>
    <w:p w14:paraId="57931A29" w14:textId="26E40B71" w:rsidR="00CC23C2" w:rsidRDefault="00324B80" w:rsidP="003B3695">
      <w:pPr>
        <w:rPr>
          <w:sz w:val="22"/>
          <w:szCs w:val="20"/>
        </w:rPr>
      </w:pPr>
      <w:r w:rsidRPr="00CC23C2">
        <w:rPr>
          <w:sz w:val="22"/>
          <w:szCs w:val="20"/>
        </w:rPr>
        <w:t>CSS should introduce</w:t>
      </w:r>
      <w:r w:rsidR="007D5C76" w:rsidRPr="00CC23C2">
        <w:rPr>
          <w:sz w:val="22"/>
          <w:szCs w:val="20"/>
        </w:rPr>
        <w:t xml:space="preserve"> a few of these </w:t>
      </w:r>
      <w:r w:rsidR="00D630B8" w:rsidRPr="00CC23C2">
        <w:rPr>
          <w:sz w:val="22"/>
          <w:szCs w:val="20"/>
        </w:rPr>
        <w:t>protection mechanisms,</w:t>
      </w:r>
      <w:r w:rsidR="00C360CF" w:rsidRPr="00CC23C2">
        <w:rPr>
          <w:sz w:val="22"/>
          <w:szCs w:val="20"/>
        </w:rPr>
        <w:t xml:space="preserve"> </w:t>
      </w:r>
      <w:r w:rsidR="00E35D67" w:rsidRPr="00CC23C2">
        <w:rPr>
          <w:sz w:val="22"/>
          <w:szCs w:val="20"/>
        </w:rPr>
        <w:t xml:space="preserve">as redundancy can help </w:t>
      </w:r>
      <w:r w:rsidR="002953D2" w:rsidRPr="00CC23C2">
        <w:rPr>
          <w:sz w:val="22"/>
          <w:szCs w:val="20"/>
        </w:rPr>
        <w:t xml:space="preserve">increase share holders </w:t>
      </w:r>
      <w:r w:rsidR="00A73F59" w:rsidRPr="00CC23C2">
        <w:rPr>
          <w:sz w:val="22"/>
          <w:szCs w:val="20"/>
        </w:rPr>
        <w:t xml:space="preserve">trust in the </w:t>
      </w:r>
      <w:proofErr w:type="gramStart"/>
      <w:r w:rsidR="00A73F59" w:rsidRPr="00CC23C2">
        <w:rPr>
          <w:sz w:val="22"/>
          <w:szCs w:val="20"/>
        </w:rPr>
        <w:t>compan</w:t>
      </w:r>
      <w:r w:rsidR="00911410" w:rsidRPr="00CC23C2">
        <w:rPr>
          <w:sz w:val="22"/>
          <w:szCs w:val="20"/>
        </w:rPr>
        <w:t>ies</w:t>
      </w:r>
      <w:proofErr w:type="gramEnd"/>
      <w:r w:rsidR="00911410" w:rsidRPr="00CC23C2">
        <w:rPr>
          <w:sz w:val="22"/>
          <w:szCs w:val="20"/>
        </w:rPr>
        <w:t xml:space="preserve"> ability to recover from widespread attacks, as the company continues to grow this should grow with it</w:t>
      </w:r>
    </w:p>
    <w:p w14:paraId="7C821EC9" w14:textId="7A18D04A" w:rsidR="003B3695" w:rsidRPr="00CC23C2" w:rsidRDefault="00CC23C2" w:rsidP="00CC23C2">
      <w:pPr>
        <w:jc w:val="left"/>
        <w:rPr>
          <w:sz w:val="22"/>
          <w:szCs w:val="20"/>
        </w:rPr>
      </w:pPr>
      <w:r>
        <w:rPr>
          <w:sz w:val="22"/>
          <w:szCs w:val="20"/>
        </w:rPr>
        <w:br w:type="page"/>
      </w:r>
    </w:p>
    <w:p w14:paraId="0313131D" w14:textId="60AD295C" w:rsidR="00000439" w:rsidRDefault="00000439" w:rsidP="00000439">
      <w:pPr>
        <w:pStyle w:val="IEEE-Caption"/>
      </w:pPr>
      <w:r>
        <w:lastRenderedPageBreak/>
        <w:t>Conclusion</w:t>
      </w:r>
    </w:p>
    <w:p w14:paraId="793D53F8" w14:textId="791476DB" w:rsidR="00691CAA" w:rsidRPr="00CC23C2" w:rsidRDefault="007C1017" w:rsidP="00A20D04">
      <w:pPr>
        <w:rPr>
          <w:sz w:val="22"/>
          <w:szCs w:val="20"/>
        </w:rPr>
      </w:pPr>
      <w:r w:rsidRPr="00CC23C2">
        <w:rPr>
          <w:sz w:val="22"/>
          <w:szCs w:val="20"/>
        </w:rPr>
        <w:t xml:space="preserve">As </w:t>
      </w:r>
      <w:proofErr w:type="spellStart"/>
      <w:r w:rsidRPr="00CC23C2">
        <w:rPr>
          <w:sz w:val="22"/>
          <w:szCs w:val="20"/>
        </w:rPr>
        <w:t>CyStressSolution</w:t>
      </w:r>
      <w:proofErr w:type="spellEnd"/>
      <w:r w:rsidR="00E87D88" w:rsidRPr="00CC23C2">
        <w:rPr>
          <w:sz w:val="22"/>
          <w:szCs w:val="20"/>
        </w:rPr>
        <w:t xml:space="preserve"> continues to grow and develop new teams they will need to expand the operational capacity of the team, this means increasing the organisation structure to allow for new departments such as </w:t>
      </w:r>
      <w:r w:rsidR="00C52994" w:rsidRPr="00CC23C2">
        <w:rPr>
          <w:sz w:val="22"/>
          <w:szCs w:val="20"/>
        </w:rPr>
        <w:t>a data security office, or colleague help desk</w:t>
      </w:r>
      <w:r w:rsidR="00737451" w:rsidRPr="00CC23C2">
        <w:rPr>
          <w:sz w:val="22"/>
          <w:szCs w:val="20"/>
        </w:rPr>
        <w:t xml:space="preserve">. </w:t>
      </w:r>
      <w:r w:rsidR="00294E61" w:rsidRPr="00CC23C2">
        <w:rPr>
          <w:sz w:val="22"/>
          <w:szCs w:val="20"/>
        </w:rPr>
        <w:t xml:space="preserve">when the </w:t>
      </w:r>
    </w:p>
    <w:p w14:paraId="4D33F45A" w14:textId="19692D22" w:rsidR="00922C10" w:rsidRPr="00CC23C2" w:rsidRDefault="00B443F4" w:rsidP="00B443F4">
      <w:pPr>
        <w:rPr>
          <w:sz w:val="28"/>
          <w:szCs w:val="24"/>
        </w:rPr>
      </w:pPr>
      <w:r w:rsidRPr="00CC23C2">
        <w:rPr>
          <w:sz w:val="22"/>
          <w:szCs w:val="20"/>
        </w:rPr>
        <w:t xml:space="preserve">In conclusion, CSS is </w:t>
      </w:r>
      <w:r w:rsidRPr="00CC23C2">
        <w:rPr>
          <w:sz w:val="22"/>
          <w:szCs w:val="20"/>
        </w:rPr>
        <w:t>could</w:t>
      </w:r>
      <w:r w:rsidRPr="00CC23C2">
        <w:rPr>
          <w:sz w:val="22"/>
          <w:szCs w:val="20"/>
        </w:rPr>
        <w:t xml:space="preserve"> become a leader in cybersecurity solutions, provided it continues to invest in its governance framework, employee training, and technological advancements. By prioritizing compliance, risk mitigation, and innovation, CSS can ensure long-term sustainability and trust among its clients and </w:t>
      </w:r>
      <w:r w:rsidR="00D724B4" w:rsidRPr="00CC23C2">
        <w:rPr>
          <w:sz w:val="22"/>
          <w:szCs w:val="20"/>
        </w:rPr>
        <w:t>shareholders</w:t>
      </w:r>
      <w:r w:rsidRPr="00CC23C2">
        <w:rPr>
          <w:sz w:val="22"/>
          <w:szCs w:val="20"/>
        </w:rPr>
        <w:t>.</w:t>
      </w:r>
      <w:r w:rsidR="00922C10" w:rsidRPr="00CC23C2">
        <w:rPr>
          <w:sz w:val="28"/>
          <w:szCs w:val="24"/>
        </w:rPr>
        <w:br w:type="column"/>
      </w:r>
    </w:p>
    <w:bookmarkStart w:id="18" w:name="_Toc184914334" w:displacedByCustomXml="next"/>
    <w:sdt>
      <w:sdtPr>
        <w:rPr>
          <w:rFonts w:ascii="Times New Roman" w:eastAsiaTheme="minorEastAsia" w:hAnsi="Times New Roman" w:cstheme="minorBidi"/>
          <w:color w:val="auto"/>
          <w:sz w:val="24"/>
          <w:szCs w:val="22"/>
        </w:rPr>
        <w:id w:val="225656265"/>
        <w:docPartObj>
          <w:docPartGallery w:val="Bibliographies"/>
          <w:docPartUnique/>
        </w:docPartObj>
      </w:sdtPr>
      <w:sdtContent>
        <w:p w14:paraId="5B8E7718" w14:textId="630FA23E" w:rsidR="007C49B2" w:rsidRDefault="007C49B2">
          <w:pPr>
            <w:pStyle w:val="Heading1"/>
          </w:pPr>
          <w:r>
            <w:t>Bibliography</w:t>
          </w:r>
          <w:bookmarkEnd w:id="18"/>
        </w:p>
        <w:sdt>
          <w:sdtPr>
            <w:id w:val="111145805"/>
            <w:bibliography/>
          </w:sdtPr>
          <w:sdtContent>
            <w:p w14:paraId="4843768B" w14:textId="77777777" w:rsidR="00991F1E" w:rsidRDefault="007C49B2" w:rsidP="00F5474C">
              <w:pPr>
                <w:rPr>
                  <w:rFonts w:asciiTheme="minorHAnsi" w:eastAsiaTheme="minorHAnsi" w:hAnsiTheme="minorHAnsi"/>
                  <w:noProof/>
                  <w:sz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2"/>
                <w:gridCol w:w="3857"/>
              </w:tblGrid>
              <w:tr w:rsidR="00991F1E" w14:paraId="62ABFDEE" w14:textId="77777777">
                <w:trPr>
                  <w:divId w:val="477234005"/>
                  <w:tblCellSpacing w:w="15" w:type="dxa"/>
                </w:trPr>
                <w:tc>
                  <w:tcPr>
                    <w:tcW w:w="50" w:type="pct"/>
                    <w:hideMark/>
                  </w:tcPr>
                  <w:p w14:paraId="6B903C68" w14:textId="228E4D98" w:rsidR="00991F1E" w:rsidRDefault="00991F1E">
                    <w:pPr>
                      <w:pStyle w:val="Bibliography"/>
                      <w:rPr>
                        <w:noProof/>
                        <w:szCs w:val="24"/>
                      </w:rPr>
                    </w:pPr>
                    <w:r>
                      <w:rPr>
                        <w:noProof/>
                      </w:rPr>
                      <w:t xml:space="preserve">[1] </w:t>
                    </w:r>
                  </w:p>
                </w:tc>
                <w:tc>
                  <w:tcPr>
                    <w:tcW w:w="0" w:type="auto"/>
                    <w:hideMark/>
                  </w:tcPr>
                  <w:p w14:paraId="176A437E" w14:textId="77777777" w:rsidR="00991F1E" w:rsidRDefault="00991F1E">
                    <w:pPr>
                      <w:pStyle w:val="Bibliography"/>
                      <w:rPr>
                        <w:noProof/>
                      </w:rPr>
                    </w:pPr>
                    <w:r>
                      <w:rPr>
                        <w:noProof/>
                      </w:rPr>
                      <w:t xml:space="preserve">P. Phillips, Artist, </w:t>
                    </w:r>
                    <w:r>
                      <w:rPr>
                        <w:i/>
                        <w:iCs/>
                        <w:noProof/>
                      </w:rPr>
                      <w:t xml:space="preserve">CPTED Consulting. </w:t>
                    </w:r>
                    <w:r>
                      <w:rPr>
                        <w:noProof/>
                      </w:rPr>
                      <w:t xml:space="preserve">[Art]. Thornton Tomasetti, 2021. </w:t>
                    </w:r>
                  </w:p>
                </w:tc>
              </w:tr>
              <w:tr w:rsidR="00991F1E" w14:paraId="5734C8C7" w14:textId="77777777">
                <w:trPr>
                  <w:divId w:val="477234005"/>
                  <w:tblCellSpacing w:w="15" w:type="dxa"/>
                </w:trPr>
                <w:tc>
                  <w:tcPr>
                    <w:tcW w:w="50" w:type="pct"/>
                    <w:hideMark/>
                  </w:tcPr>
                  <w:p w14:paraId="7B398666" w14:textId="77777777" w:rsidR="00991F1E" w:rsidRDefault="00991F1E">
                    <w:pPr>
                      <w:pStyle w:val="Bibliography"/>
                      <w:rPr>
                        <w:noProof/>
                      </w:rPr>
                    </w:pPr>
                    <w:r>
                      <w:rPr>
                        <w:noProof/>
                      </w:rPr>
                      <w:t xml:space="preserve">[2] </w:t>
                    </w:r>
                  </w:p>
                </w:tc>
                <w:tc>
                  <w:tcPr>
                    <w:tcW w:w="0" w:type="auto"/>
                    <w:hideMark/>
                  </w:tcPr>
                  <w:p w14:paraId="68E5E951" w14:textId="77777777" w:rsidR="00991F1E" w:rsidRDefault="00991F1E">
                    <w:pPr>
                      <w:pStyle w:val="Bibliography"/>
                      <w:rPr>
                        <w:noProof/>
                      </w:rPr>
                    </w:pPr>
                    <w:r>
                      <w:rPr>
                        <w:noProof/>
                      </w:rPr>
                      <w:t>C. Ruhl, “Broken Windows Theory of Criminology,” SimplePsychology, 13 February 2024. [Online]. Available: https://www.simplypsychology.org/broken-windows-theory.html. [Accessed 12 December 2024].</w:t>
                    </w:r>
                  </w:p>
                </w:tc>
              </w:tr>
              <w:tr w:rsidR="00991F1E" w14:paraId="363E8F27" w14:textId="77777777">
                <w:trPr>
                  <w:divId w:val="477234005"/>
                  <w:tblCellSpacing w:w="15" w:type="dxa"/>
                </w:trPr>
                <w:tc>
                  <w:tcPr>
                    <w:tcW w:w="50" w:type="pct"/>
                    <w:hideMark/>
                  </w:tcPr>
                  <w:p w14:paraId="1F0759E7" w14:textId="77777777" w:rsidR="00991F1E" w:rsidRDefault="00991F1E">
                    <w:pPr>
                      <w:pStyle w:val="Bibliography"/>
                      <w:rPr>
                        <w:noProof/>
                      </w:rPr>
                    </w:pPr>
                    <w:r>
                      <w:rPr>
                        <w:noProof/>
                      </w:rPr>
                      <w:t xml:space="preserve">[3] </w:t>
                    </w:r>
                  </w:p>
                </w:tc>
                <w:tc>
                  <w:tcPr>
                    <w:tcW w:w="0" w:type="auto"/>
                    <w:hideMark/>
                  </w:tcPr>
                  <w:p w14:paraId="7810C410" w14:textId="77777777" w:rsidR="00991F1E" w:rsidRDefault="00991F1E">
                    <w:pPr>
                      <w:pStyle w:val="Bibliography"/>
                      <w:rPr>
                        <w:noProof/>
                      </w:rPr>
                    </w:pPr>
                    <w:r>
                      <w:rPr>
                        <w:noProof/>
                      </w:rPr>
                      <w:t>Equinix Inc, “Equinix TR2,” Equinix, 01 01 2024. [Online]. Available: https://www.equinix.co.uk/data-centers/americas-colocation/canada-colocation/toronto-data-centers/tr2. [Accessed 03 12 2024].</w:t>
                    </w:r>
                  </w:p>
                </w:tc>
              </w:tr>
              <w:tr w:rsidR="00991F1E" w14:paraId="6D58C40E" w14:textId="77777777">
                <w:trPr>
                  <w:divId w:val="477234005"/>
                  <w:tblCellSpacing w:w="15" w:type="dxa"/>
                </w:trPr>
                <w:tc>
                  <w:tcPr>
                    <w:tcW w:w="50" w:type="pct"/>
                    <w:hideMark/>
                  </w:tcPr>
                  <w:p w14:paraId="19069008" w14:textId="77777777" w:rsidR="00991F1E" w:rsidRDefault="00991F1E">
                    <w:pPr>
                      <w:pStyle w:val="Bibliography"/>
                      <w:rPr>
                        <w:noProof/>
                      </w:rPr>
                    </w:pPr>
                    <w:r>
                      <w:rPr>
                        <w:noProof/>
                      </w:rPr>
                      <w:t xml:space="preserve">[4] </w:t>
                    </w:r>
                  </w:p>
                </w:tc>
                <w:tc>
                  <w:tcPr>
                    <w:tcW w:w="0" w:type="auto"/>
                    <w:hideMark/>
                  </w:tcPr>
                  <w:p w14:paraId="2BD0339C" w14:textId="77777777" w:rsidR="00991F1E" w:rsidRDefault="00991F1E">
                    <w:pPr>
                      <w:pStyle w:val="Bibliography"/>
                      <w:rPr>
                        <w:noProof/>
                      </w:rPr>
                    </w:pPr>
                    <w:r>
                      <w:rPr>
                        <w:noProof/>
                      </w:rPr>
                      <w:t>T. Bhangoo, “How To Structure Your Tech Team — And Continually Reevaluate That Structure,” Forbes, 13 July 2020. [Online]. Available: https://www.forbes.com/councils/forbestechcouncil/2020/07/13/how-to-structure-your-tech-team---and-continually-reevaluate-that-structure/. [Accessed 10 December 2024].</w:t>
                    </w:r>
                  </w:p>
                </w:tc>
              </w:tr>
              <w:tr w:rsidR="00991F1E" w14:paraId="6333020D" w14:textId="77777777">
                <w:trPr>
                  <w:divId w:val="477234005"/>
                  <w:tblCellSpacing w:w="15" w:type="dxa"/>
                </w:trPr>
                <w:tc>
                  <w:tcPr>
                    <w:tcW w:w="50" w:type="pct"/>
                    <w:hideMark/>
                  </w:tcPr>
                  <w:p w14:paraId="01664BDE" w14:textId="77777777" w:rsidR="00991F1E" w:rsidRDefault="00991F1E">
                    <w:pPr>
                      <w:pStyle w:val="Bibliography"/>
                      <w:rPr>
                        <w:noProof/>
                      </w:rPr>
                    </w:pPr>
                    <w:r>
                      <w:rPr>
                        <w:noProof/>
                      </w:rPr>
                      <w:t xml:space="preserve">[5] </w:t>
                    </w:r>
                  </w:p>
                </w:tc>
                <w:tc>
                  <w:tcPr>
                    <w:tcW w:w="0" w:type="auto"/>
                    <w:hideMark/>
                  </w:tcPr>
                  <w:p w14:paraId="4C794403" w14:textId="77777777" w:rsidR="00991F1E" w:rsidRDefault="00991F1E">
                    <w:pPr>
                      <w:pStyle w:val="Bibliography"/>
                      <w:rPr>
                        <w:noProof/>
                      </w:rPr>
                    </w:pPr>
                    <w:r>
                      <w:rPr>
                        <w:noProof/>
                      </w:rPr>
                      <w:t>T. Brewer, “Lessons from Big Tech Organizational Structures,” Functionly, 18 01 2022. [Online]. Available: https://www.functionly.com/orginometry/industry-org-charts/lessons-from-tech-company-organizational-structures. [Accessed 10 12 2024].</w:t>
                    </w:r>
                  </w:p>
                </w:tc>
              </w:tr>
              <w:tr w:rsidR="00991F1E" w14:paraId="249E2C90" w14:textId="77777777">
                <w:trPr>
                  <w:divId w:val="477234005"/>
                  <w:tblCellSpacing w:w="15" w:type="dxa"/>
                </w:trPr>
                <w:tc>
                  <w:tcPr>
                    <w:tcW w:w="50" w:type="pct"/>
                    <w:hideMark/>
                  </w:tcPr>
                  <w:p w14:paraId="36E2A5A8" w14:textId="77777777" w:rsidR="00991F1E" w:rsidRDefault="00991F1E">
                    <w:pPr>
                      <w:pStyle w:val="Bibliography"/>
                      <w:rPr>
                        <w:noProof/>
                      </w:rPr>
                    </w:pPr>
                    <w:r>
                      <w:rPr>
                        <w:noProof/>
                      </w:rPr>
                      <w:t xml:space="preserve">[6] </w:t>
                    </w:r>
                  </w:p>
                </w:tc>
                <w:tc>
                  <w:tcPr>
                    <w:tcW w:w="0" w:type="auto"/>
                    <w:hideMark/>
                  </w:tcPr>
                  <w:p w14:paraId="2FF9FE51" w14:textId="77777777" w:rsidR="00991F1E" w:rsidRDefault="00991F1E">
                    <w:pPr>
                      <w:pStyle w:val="Bibliography"/>
                      <w:rPr>
                        <w:noProof/>
                      </w:rPr>
                    </w:pPr>
                    <w:r>
                      <w:rPr>
                        <w:noProof/>
                      </w:rPr>
                      <w:t>EDPS, “The GDPR for EU institutions:,” EDPS, 01 01 2018. [Online]. Available: https://eda.europa.eu/docs/default-source/documents/your-rights-in-digital-era---factsheet-1.pdf. [Accessed 12 12 2024].</w:t>
                    </w:r>
                  </w:p>
                </w:tc>
              </w:tr>
              <w:tr w:rsidR="00991F1E" w14:paraId="6B8ABE7D" w14:textId="77777777">
                <w:trPr>
                  <w:divId w:val="477234005"/>
                  <w:tblCellSpacing w:w="15" w:type="dxa"/>
                </w:trPr>
                <w:tc>
                  <w:tcPr>
                    <w:tcW w:w="50" w:type="pct"/>
                    <w:hideMark/>
                  </w:tcPr>
                  <w:p w14:paraId="6320608F" w14:textId="77777777" w:rsidR="00991F1E" w:rsidRDefault="00991F1E">
                    <w:pPr>
                      <w:pStyle w:val="Bibliography"/>
                      <w:rPr>
                        <w:noProof/>
                      </w:rPr>
                    </w:pPr>
                    <w:r>
                      <w:rPr>
                        <w:noProof/>
                      </w:rPr>
                      <w:lastRenderedPageBreak/>
                      <w:t xml:space="preserve">[7] </w:t>
                    </w:r>
                  </w:p>
                </w:tc>
                <w:tc>
                  <w:tcPr>
                    <w:tcW w:w="0" w:type="auto"/>
                    <w:hideMark/>
                  </w:tcPr>
                  <w:p w14:paraId="6C253C64" w14:textId="77777777" w:rsidR="00991F1E" w:rsidRDefault="00991F1E">
                    <w:pPr>
                      <w:pStyle w:val="Bibliography"/>
                      <w:rPr>
                        <w:noProof/>
                      </w:rPr>
                    </w:pPr>
                    <w:r>
                      <w:rPr>
                        <w:noProof/>
                      </w:rPr>
                      <w:t>L. W. C. A. Marcus Evans, “First multi-million Euro GDPR fine: Google LLC fined €50 million under GDPR for transparency and consent infringements in relation to use of personal data for personalized ads,” Norton Rose Fulbright, 25 January 2019. [Online]. Available: https://www.dataprotectionreport.com/2019/01/first-multi-million-euro-gdpr-fine-google-llc-fined-e50-million-under-gdpr-for-transparency-and-consent-infringements-in-relation-to-use-of-personal-data-for-personalised-ads-2/. [Accessed 12 December 2024].</w:t>
                    </w:r>
                  </w:p>
                </w:tc>
              </w:tr>
              <w:tr w:rsidR="00991F1E" w14:paraId="38FCB4D9" w14:textId="77777777">
                <w:trPr>
                  <w:divId w:val="477234005"/>
                  <w:tblCellSpacing w:w="15" w:type="dxa"/>
                </w:trPr>
                <w:tc>
                  <w:tcPr>
                    <w:tcW w:w="50" w:type="pct"/>
                    <w:hideMark/>
                  </w:tcPr>
                  <w:p w14:paraId="44BAAC7C" w14:textId="77777777" w:rsidR="00991F1E" w:rsidRDefault="00991F1E">
                    <w:pPr>
                      <w:pStyle w:val="Bibliography"/>
                      <w:rPr>
                        <w:noProof/>
                      </w:rPr>
                    </w:pPr>
                    <w:r>
                      <w:rPr>
                        <w:noProof/>
                      </w:rPr>
                      <w:t xml:space="preserve">[8] </w:t>
                    </w:r>
                  </w:p>
                </w:tc>
                <w:tc>
                  <w:tcPr>
                    <w:tcW w:w="0" w:type="auto"/>
                    <w:hideMark/>
                  </w:tcPr>
                  <w:p w14:paraId="4877DA40" w14:textId="77777777" w:rsidR="00991F1E" w:rsidRDefault="00991F1E">
                    <w:pPr>
                      <w:pStyle w:val="Bibliography"/>
                      <w:rPr>
                        <w:noProof/>
                      </w:rPr>
                    </w:pPr>
                    <w:r>
                      <w:rPr>
                        <w:noProof/>
                      </w:rPr>
                      <w:t>R. Dungan, “Spotify CHRO doubles down on remote working policy,” hrgrapevine, 14 October 2024. [Online]. Available: https://www.hrgrapevine.com/us/content/article/2024-10-14-spotify-chro-doubles-down-on-remote-working-policy. [Accessed 12 December 2024].</w:t>
                    </w:r>
                  </w:p>
                </w:tc>
              </w:tr>
              <w:tr w:rsidR="00991F1E" w14:paraId="6021A31A" w14:textId="77777777">
                <w:trPr>
                  <w:divId w:val="477234005"/>
                  <w:tblCellSpacing w:w="15" w:type="dxa"/>
                </w:trPr>
                <w:tc>
                  <w:tcPr>
                    <w:tcW w:w="50" w:type="pct"/>
                    <w:hideMark/>
                  </w:tcPr>
                  <w:p w14:paraId="51B2BC60" w14:textId="77777777" w:rsidR="00991F1E" w:rsidRDefault="00991F1E">
                    <w:pPr>
                      <w:pStyle w:val="Bibliography"/>
                      <w:rPr>
                        <w:noProof/>
                      </w:rPr>
                    </w:pPr>
                    <w:r>
                      <w:rPr>
                        <w:noProof/>
                      </w:rPr>
                      <w:t xml:space="preserve">[9] </w:t>
                    </w:r>
                  </w:p>
                </w:tc>
                <w:tc>
                  <w:tcPr>
                    <w:tcW w:w="0" w:type="auto"/>
                    <w:hideMark/>
                  </w:tcPr>
                  <w:p w14:paraId="50F19D05" w14:textId="77777777" w:rsidR="00991F1E" w:rsidRDefault="00991F1E">
                    <w:pPr>
                      <w:pStyle w:val="Bibliography"/>
                      <w:rPr>
                        <w:noProof/>
                      </w:rPr>
                    </w:pPr>
                    <w:r>
                      <w:rPr>
                        <w:noProof/>
                      </w:rPr>
                      <w:t>Motion Blog, “What Is a Contingency Plan? and Why Your Project Needs It,” motion, 7 June 2023. [Online]. Available: https://www.usemotion.com/blog/contingency-plan. [Accessed 12 December 2024].</w:t>
                    </w:r>
                  </w:p>
                </w:tc>
              </w:tr>
              <w:tr w:rsidR="00991F1E" w14:paraId="022A8A1A" w14:textId="77777777">
                <w:trPr>
                  <w:divId w:val="477234005"/>
                  <w:tblCellSpacing w:w="15" w:type="dxa"/>
                </w:trPr>
                <w:tc>
                  <w:tcPr>
                    <w:tcW w:w="50" w:type="pct"/>
                    <w:hideMark/>
                  </w:tcPr>
                  <w:p w14:paraId="057B17EE" w14:textId="77777777" w:rsidR="00991F1E" w:rsidRDefault="00991F1E">
                    <w:pPr>
                      <w:pStyle w:val="Bibliography"/>
                      <w:rPr>
                        <w:noProof/>
                      </w:rPr>
                    </w:pPr>
                    <w:r>
                      <w:rPr>
                        <w:noProof/>
                      </w:rPr>
                      <w:t xml:space="preserve">[10] </w:t>
                    </w:r>
                  </w:p>
                </w:tc>
                <w:tc>
                  <w:tcPr>
                    <w:tcW w:w="0" w:type="auto"/>
                    <w:hideMark/>
                  </w:tcPr>
                  <w:p w14:paraId="5E51C61F" w14:textId="77777777" w:rsidR="00991F1E" w:rsidRDefault="00991F1E">
                    <w:pPr>
                      <w:pStyle w:val="Bibliography"/>
                      <w:rPr>
                        <w:noProof/>
                      </w:rPr>
                    </w:pPr>
                    <w:r>
                      <w:rPr>
                        <w:noProof/>
                      </w:rPr>
                      <w:t xml:space="preserve">E. J. V. a. J. C. Ortega, “Design of a business contingency plan - Case study: Municipality of Cantón Suscal,” </w:t>
                    </w:r>
                    <w:r>
                      <w:rPr>
                        <w:i/>
                        <w:iCs/>
                        <w:noProof/>
                      </w:rPr>
                      <w:t xml:space="preserve">IEEE, </w:t>
                    </w:r>
                    <w:r>
                      <w:rPr>
                        <w:noProof/>
                      </w:rPr>
                      <w:t xml:space="preserve">vol. 1, pp. 1-10, 2020. </w:t>
                    </w:r>
                  </w:p>
                </w:tc>
              </w:tr>
              <w:tr w:rsidR="00991F1E" w14:paraId="27090295" w14:textId="77777777">
                <w:trPr>
                  <w:divId w:val="477234005"/>
                  <w:tblCellSpacing w:w="15" w:type="dxa"/>
                </w:trPr>
                <w:tc>
                  <w:tcPr>
                    <w:tcW w:w="50" w:type="pct"/>
                    <w:hideMark/>
                  </w:tcPr>
                  <w:p w14:paraId="3500BE12" w14:textId="77777777" w:rsidR="00991F1E" w:rsidRDefault="00991F1E">
                    <w:pPr>
                      <w:pStyle w:val="Bibliography"/>
                      <w:rPr>
                        <w:noProof/>
                      </w:rPr>
                    </w:pPr>
                    <w:r>
                      <w:rPr>
                        <w:noProof/>
                      </w:rPr>
                      <w:t xml:space="preserve">[11] </w:t>
                    </w:r>
                  </w:p>
                </w:tc>
                <w:tc>
                  <w:tcPr>
                    <w:tcW w:w="0" w:type="auto"/>
                    <w:hideMark/>
                  </w:tcPr>
                  <w:p w14:paraId="78887BF9" w14:textId="77777777" w:rsidR="00991F1E" w:rsidRDefault="00991F1E">
                    <w:pPr>
                      <w:pStyle w:val="Bibliography"/>
                      <w:rPr>
                        <w:noProof/>
                      </w:rPr>
                    </w:pPr>
                    <w:r>
                      <w:rPr>
                        <w:noProof/>
                      </w:rPr>
                      <w:t>S. Kottler, “February 28th DDoS Incident Report,” GitHub, 28 February 2018. [Online]. Available: https://github.blog/news-insights/company-news/ddos-incident-report/. [Accessed 12 December 2024].</w:t>
                    </w:r>
                  </w:p>
                </w:tc>
              </w:tr>
            </w:tbl>
            <w:p w14:paraId="1FB4E32D" w14:textId="77777777" w:rsidR="00991F1E" w:rsidRDefault="00991F1E">
              <w:pPr>
                <w:divId w:val="477234005"/>
                <w:rPr>
                  <w:rFonts w:eastAsia="Times New Roman"/>
                  <w:noProof/>
                </w:rPr>
              </w:pPr>
            </w:p>
            <w:p w14:paraId="19E01A35" w14:textId="00B13A0D" w:rsidR="003008CF" w:rsidRPr="00F5474C" w:rsidRDefault="007C49B2" w:rsidP="00F5474C">
              <w:r>
                <w:rPr>
                  <w:b/>
                  <w:bCs/>
                </w:rPr>
                <w:fldChar w:fldCharType="end"/>
              </w:r>
            </w:p>
          </w:sdtContent>
        </w:sdt>
      </w:sdtContent>
    </w:sdt>
    <w:sectPr w:rsidR="003008CF" w:rsidRPr="00F5474C" w:rsidSect="00DD068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9E5998" w14:textId="77777777" w:rsidR="007752D1" w:rsidRDefault="007752D1" w:rsidP="00703235">
      <w:pPr>
        <w:spacing w:after="0" w:line="240" w:lineRule="auto"/>
      </w:pPr>
      <w:r>
        <w:separator/>
      </w:r>
    </w:p>
  </w:endnote>
  <w:endnote w:type="continuationSeparator" w:id="0">
    <w:p w14:paraId="050BD6D0" w14:textId="77777777" w:rsidR="007752D1" w:rsidRDefault="007752D1" w:rsidP="00703235">
      <w:pPr>
        <w:spacing w:after="0" w:line="240" w:lineRule="auto"/>
      </w:pPr>
      <w:r>
        <w:continuationSeparator/>
      </w:r>
    </w:p>
  </w:endnote>
  <w:endnote w:type="continuationNotice" w:id="1">
    <w:p w14:paraId="5930A803" w14:textId="77777777" w:rsidR="007752D1" w:rsidRDefault="007752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B346E" w14:textId="77777777" w:rsidR="001F734B" w:rsidRDefault="001F734B">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PAGE   \* MERGEFORMAT</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color w:val="2F5496" w:themeColor="accent1" w:themeShade="BF"/>
        <w:sz w:val="26"/>
        <w:szCs w:val="26"/>
      </w:rPr>
      <w:t>2</w:t>
    </w:r>
    <w:r>
      <w:rPr>
        <w:rFonts w:asciiTheme="majorHAnsi" w:eastAsiaTheme="majorEastAsia" w:hAnsiTheme="majorHAnsi" w:cstheme="majorBidi"/>
        <w:color w:val="2F5496" w:themeColor="accent1" w:themeShade="BF"/>
        <w:sz w:val="26"/>
        <w:szCs w:val="26"/>
      </w:rPr>
      <w:fldChar w:fldCharType="end"/>
    </w:r>
  </w:p>
  <w:p w14:paraId="48E6B97C" w14:textId="77777777" w:rsidR="001F734B" w:rsidRDefault="001F7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9AA0D3" w14:textId="77777777" w:rsidR="007752D1" w:rsidRDefault="007752D1" w:rsidP="00703235">
      <w:pPr>
        <w:spacing w:after="0" w:line="240" w:lineRule="auto"/>
      </w:pPr>
      <w:r>
        <w:separator/>
      </w:r>
    </w:p>
  </w:footnote>
  <w:footnote w:type="continuationSeparator" w:id="0">
    <w:p w14:paraId="078A757C" w14:textId="77777777" w:rsidR="007752D1" w:rsidRDefault="007752D1" w:rsidP="00703235">
      <w:pPr>
        <w:spacing w:after="0" w:line="240" w:lineRule="auto"/>
      </w:pPr>
      <w:r>
        <w:continuationSeparator/>
      </w:r>
    </w:p>
  </w:footnote>
  <w:footnote w:type="continuationNotice" w:id="1">
    <w:p w14:paraId="092DEC64" w14:textId="77777777" w:rsidR="007752D1" w:rsidRDefault="007752D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9007007">
    <w:abstractNumId w:val="0"/>
  </w:num>
  <w:num w:numId="2" w16cid:durableId="1799563102">
    <w:abstractNumId w:val="1"/>
  </w:num>
  <w:num w:numId="3" w16cid:durableId="19765937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0439"/>
    <w:rsid w:val="00000E02"/>
    <w:rsid w:val="00001320"/>
    <w:rsid w:val="00001407"/>
    <w:rsid w:val="0000355A"/>
    <w:rsid w:val="0000362A"/>
    <w:rsid w:val="00005058"/>
    <w:rsid w:val="00007326"/>
    <w:rsid w:val="00016718"/>
    <w:rsid w:val="00022984"/>
    <w:rsid w:val="000356DA"/>
    <w:rsid w:val="00036E31"/>
    <w:rsid w:val="00042A16"/>
    <w:rsid w:val="00043E71"/>
    <w:rsid w:val="00044000"/>
    <w:rsid w:val="00046825"/>
    <w:rsid w:val="000573F3"/>
    <w:rsid w:val="0006794A"/>
    <w:rsid w:val="00071CD4"/>
    <w:rsid w:val="00075680"/>
    <w:rsid w:val="0009080B"/>
    <w:rsid w:val="00090F4F"/>
    <w:rsid w:val="00091347"/>
    <w:rsid w:val="000A2BA3"/>
    <w:rsid w:val="000A42A0"/>
    <w:rsid w:val="000A69EC"/>
    <w:rsid w:val="000B11C7"/>
    <w:rsid w:val="000B3625"/>
    <w:rsid w:val="000B62F8"/>
    <w:rsid w:val="000C2965"/>
    <w:rsid w:val="000C30DD"/>
    <w:rsid w:val="000C6476"/>
    <w:rsid w:val="000C7A46"/>
    <w:rsid w:val="000D0390"/>
    <w:rsid w:val="000D233A"/>
    <w:rsid w:val="000D23D6"/>
    <w:rsid w:val="000D439C"/>
    <w:rsid w:val="000E0811"/>
    <w:rsid w:val="000E68D1"/>
    <w:rsid w:val="001001C1"/>
    <w:rsid w:val="001026F0"/>
    <w:rsid w:val="00111653"/>
    <w:rsid w:val="00111657"/>
    <w:rsid w:val="00111BC8"/>
    <w:rsid w:val="001123A9"/>
    <w:rsid w:val="001141CD"/>
    <w:rsid w:val="001166AC"/>
    <w:rsid w:val="00123DD3"/>
    <w:rsid w:val="00125012"/>
    <w:rsid w:val="0013031C"/>
    <w:rsid w:val="00135BD8"/>
    <w:rsid w:val="001429E9"/>
    <w:rsid w:val="001458D6"/>
    <w:rsid w:val="00146672"/>
    <w:rsid w:val="00146C93"/>
    <w:rsid w:val="00150A05"/>
    <w:rsid w:val="00155080"/>
    <w:rsid w:val="0015795D"/>
    <w:rsid w:val="00162617"/>
    <w:rsid w:val="00164916"/>
    <w:rsid w:val="001666B4"/>
    <w:rsid w:val="001708A2"/>
    <w:rsid w:val="0017220D"/>
    <w:rsid w:val="00173A51"/>
    <w:rsid w:val="001768AF"/>
    <w:rsid w:val="0018026C"/>
    <w:rsid w:val="001836C3"/>
    <w:rsid w:val="00184A50"/>
    <w:rsid w:val="001907E8"/>
    <w:rsid w:val="00190A8C"/>
    <w:rsid w:val="001A2A1A"/>
    <w:rsid w:val="001A3BDD"/>
    <w:rsid w:val="001A4A32"/>
    <w:rsid w:val="001A56F8"/>
    <w:rsid w:val="001B4B8C"/>
    <w:rsid w:val="001C2E3E"/>
    <w:rsid w:val="001C43D6"/>
    <w:rsid w:val="001C4AFE"/>
    <w:rsid w:val="001C5716"/>
    <w:rsid w:val="001D0E45"/>
    <w:rsid w:val="001D5A72"/>
    <w:rsid w:val="001D68BD"/>
    <w:rsid w:val="001E1B2A"/>
    <w:rsid w:val="001E2114"/>
    <w:rsid w:val="001E4238"/>
    <w:rsid w:val="001E5761"/>
    <w:rsid w:val="001F734B"/>
    <w:rsid w:val="00200E42"/>
    <w:rsid w:val="0020151A"/>
    <w:rsid w:val="00203B46"/>
    <w:rsid w:val="00204F79"/>
    <w:rsid w:val="00205BD3"/>
    <w:rsid w:val="00207E60"/>
    <w:rsid w:val="00210A81"/>
    <w:rsid w:val="00213449"/>
    <w:rsid w:val="00213C18"/>
    <w:rsid w:val="0021567D"/>
    <w:rsid w:val="0023302B"/>
    <w:rsid w:val="0023630D"/>
    <w:rsid w:val="002368D7"/>
    <w:rsid w:val="00237668"/>
    <w:rsid w:val="00243F5E"/>
    <w:rsid w:val="00247009"/>
    <w:rsid w:val="0025280D"/>
    <w:rsid w:val="00257B71"/>
    <w:rsid w:val="00261379"/>
    <w:rsid w:val="002654D9"/>
    <w:rsid w:val="002662B1"/>
    <w:rsid w:val="0028222B"/>
    <w:rsid w:val="00292CE8"/>
    <w:rsid w:val="00294E61"/>
    <w:rsid w:val="002953D2"/>
    <w:rsid w:val="00296205"/>
    <w:rsid w:val="002A0558"/>
    <w:rsid w:val="002A4DFE"/>
    <w:rsid w:val="002A5C49"/>
    <w:rsid w:val="002B2903"/>
    <w:rsid w:val="002B3D5D"/>
    <w:rsid w:val="002C2FF3"/>
    <w:rsid w:val="002C33A8"/>
    <w:rsid w:val="002C5F74"/>
    <w:rsid w:val="002D7EF2"/>
    <w:rsid w:val="002E0B3A"/>
    <w:rsid w:val="002E27E2"/>
    <w:rsid w:val="002E4CA5"/>
    <w:rsid w:val="002E696E"/>
    <w:rsid w:val="002F2A66"/>
    <w:rsid w:val="002F4EC5"/>
    <w:rsid w:val="002F6CA0"/>
    <w:rsid w:val="003008CF"/>
    <w:rsid w:val="003032B0"/>
    <w:rsid w:val="0030543C"/>
    <w:rsid w:val="00306F39"/>
    <w:rsid w:val="00310B6F"/>
    <w:rsid w:val="00315943"/>
    <w:rsid w:val="00324B80"/>
    <w:rsid w:val="003327E2"/>
    <w:rsid w:val="00333EBD"/>
    <w:rsid w:val="00336735"/>
    <w:rsid w:val="00340448"/>
    <w:rsid w:val="00341805"/>
    <w:rsid w:val="00344E01"/>
    <w:rsid w:val="00347B52"/>
    <w:rsid w:val="00351168"/>
    <w:rsid w:val="00354A09"/>
    <w:rsid w:val="003635B6"/>
    <w:rsid w:val="0037046D"/>
    <w:rsid w:val="00372D87"/>
    <w:rsid w:val="00377A47"/>
    <w:rsid w:val="00382816"/>
    <w:rsid w:val="00383D5A"/>
    <w:rsid w:val="00385553"/>
    <w:rsid w:val="00386857"/>
    <w:rsid w:val="00391068"/>
    <w:rsid w:val="00392E05"/>
    <w:rsid w:val="00393476"/>
    <w:rsid w:val="003A41E4"/>
    <w:rsid w:val="003A7A44"/>
    <w:rsid w:val="003A7CE4"/>
    <w:rsid w:val="003B3695"/>
    <w:rsid w:val="003C1662"/>
    <w:rsid w:val="003D2B9D"/>
    <w:rsid w:val="003D4508"/>
    <w:rsid w:val="003D4CED"/>
    <w:rsid w:val="003D6680"/>
    <w:rsid w:val="003D7842"/>
    <w:rsid w:val="003E5C5E"/>
    <w:rsid w:val="003E6C09"/>
    <w:rsid w:val="00400053"/>
    <w:rsid w:val="004006E5"/>
    <w:rsid w:val="00400AC2"/>
    <w:rsid w:val="00403AB6"/>
    <w:rsid w:val="00404433"/>
    <w:rsid w:val="00406341"/>
    <w:rsid w:val="004100DE"/>
    <w:rsid w:val="00415D9D"/>
    <w:rsid w:val="0042280C"/>
    <w:rsid w:val="00422BD4"/>
    <w:rsid w:val="0042652D"/>
    <w:rsid w:val="00433541"/>
    <w:rsid w:val="00440E3B"/>
    <w:rsid w:val="00441DDD"/>
    <w:rsid w:val="004451B3"/>
    <w:rsid w:val="00446654"/>
    <w:rsid w:val="00453535"/>
    <w:rsid w:val="0045770F"/>
    <w:rsid w:val="0046113D"/>
    <w:rsid w:val="004618E7"/>
    <w:rsid w:val="004653DB"/>
    <w:rsid w:val="00474EAA"/>
    <w:rsid w:val="004857ED"/>
    <w:rsid w:val="004945C8"/>
    <w:rsid w:val="0049589C"/>
    <w:rsid w:val="004959C2"/>
    <w:rsid w:val="004A031C"/>
    <w:rsid w:val="004A0D27"/>
    <w:rsid w:val="004A69F2"/>
    <w:rsid w:val="004A6F32"/>
    <w:rsid w:val="004A7973"/>
    <w:rsid w:val="004A7E84"/>
    <w:rsid w:val="004B0E6D"/>
    <w:rsid w:val="004B3508"/>
    <w:rsid w:val="004B7918"/>
    <w:rsid w:val="004C1EF2"/>
    <w:rsid w:val="004C62F7"/>
    <w:rsid w:val="004C73BE"/>
    <w:rsid w:val="004D4786"/>
    <w:rsid w:val="004E2504"/>
    <w:rsid w:val="004F2CDB"/>
    <w:rsid w:val="00504FF6"/>
    <w:rsid w:val="0051054D"/>
    <w:rsid w:val="005111D8"/>
    <w:rsid w:val="00515B23"/>
    <w:rsid w:val="00517B13"/>
    <w:rsid w:val="00520455"/>
    <w:rsid w:val="0052261F"/>
    <w:rsid w:val="00525B29"/>
    <w:rsid w:val="00531AFB"/>
    <w:rsid w:val="00533313"/>
    <w:rsid w:val="00534B7E"/>
    <w:rsid w:val="00535907"/>
    <w:rsid w:val="00537870"/>
    <w:rsid w:val="00540391"/>
    <w:rsid w:val="005447C0"/>
    <w:rsid w:val="005469CF"/>
    <w:rsid w:val="00551BD6"/>
    <w:rsid w:val="005611ED"/>
    <w:rsid w:val="0056155C"/>
    <w:rsid w:val="005664B5"/>
    <w:rsid w:val="00574A9B"/>
    <w:rsid w:val="00574C38"/>
    <w:rsid w:val="005872F1"/>
    <w:rsid w:val="00592A84"/>
    <w:rsid w:val="005A0487"/>
    <w:rsid w:val="005A72FC"/>
    <w:rsid w:val="005C2082"/>
    <w:rsid w:val="005C760E"/>
    <w:rsid w:val="005D494D"/>
    <w:rsid w:val="005D681C"/>
    <w:rsid w:val="005F19A8"/>
    <w:rsid w:val="005F21C9"/>
    <w:rsid w:val="005F3AE0"/>
    <w:rsid w:val="005F7B89"/>
    <w:rsid w:val="005F7E3F"/>
    <w:rsid w:val="00601E8C"/>
    <w:rsid w:val="00604A71"/>
    <w:rsid w:val="0061128F"/>
    <w:rsid w:val="00611A16"/>
    <w:rsid w:val="00614B8C"/>
    <w:rsid w:val="00616D31"/>
    <w:rsid w:val="00621CA5"/>
    <w:rsid w:val="0062259E"/>
    <w:rsid w:val="00625576"/>
    <w:rsid w:val="00632AAC"/>
    <w:rsid w:val="00633FE3"/>
    <w:rsid w:val="00640528"/>
    <w:rsid w:val="00644D83"/>
    <w:rsid w:val="00647BE6"/>
    <w:rsid w:val="0065212A"/>
    <w:rsid w:val="00654EBA"/>
    <w:rsid w:val="006552EF"/>
    <w:rsid w:val="00656358"/>
    <w:rsid w:val="00657A7E"/>
    <w:rsid w:val="00666AEF"/>
    <w:rsid w:val="00672B6C"/>
    <w:rsid w:val="00673D8F"/>
    <w:rsid w:val="006744DC"/>
    <w:rsid w:val="0067651A"/>
    <w:rsid w:val="006814EC"/>
    <w:rsid w:val="00683F3D"/>
    <w:rsid w:val="00684071"/>
    <w:rsid w:val="00691CAA"/>
    <w:rsid w:val="006A06CD"/>
    <w:rsid w:val="006A0C6F"/>
    <w:rsid w:val="006A1210"/>
    <w:rsid w:val="006A24E4"/>
    <w:rsid w:val="006A39A4"/>
    <w:rsid w:val="006C007B"/>
    <w:rsid w:val="006C59F1"/>
    <w:rsid w:val="006D090A"/>
    <w:rsid w:val="006D5BDC"/>
    <w:rsid w:val="006D6847"/>
    <w:rsid w:val="006E0A76"/>
    <w:rsid w:val="006E4290"/>
    <w:rsid w:val="006E4500"/>
    <w:rsid w:val="006E53EA"/>
    <w:rsid w:val="006F1005"/>
    <w:rsid w:val="006F14DE"/>
    <w:rsid w:val="006F1C93"/>
    <w:rsid w:val="006F4855"/>
    <w:rsid w:val="00702899"/>
    <w:rsid w:val="00702D15"/>
    <w:rsid w:val="00703235"/>
    <w:rsid w:val="0070439A"/>
    <w:rsid w:val="00704C98"/>
    <w:rsid w:val="00705571"/>
    <w:rsid w:val="0071082C"/>
    <w:rsid w:val="00717D51"/>
    <w:rsid w:val="007223DE"/>
    <w:rsid w:val="0072325F"/>
    <w:rsid w:val="00734388"/>
    <w:rsid w:val="007344A3"/>
    <w:rsid w:val="00735A87"/>
    <w:rsid w:val="00735B33"/>
    <w:rsid w:val="00736E86"/>
    <w:rsid w:val="00737451"/>
    <w:rsid w:val="007424A0"/>
    <w:rsid w:val="00744461"/>
    <w:rsid w:val="00745412"/>
    <w:rsid w:val="0075281F"/>
    <w:rsid w:val="00755138"/>
    <w:rsid w:val="0076762C"/>
    <w:rsid w:val="007752D1"/>
    <w:rsid w:val="00791FCB"/>
    <w:rsid w:val="007932EC"/>
    <w:rsid w:val="00793A60"/>
    <w:rsid w:val="007960E1"/>
    <w:rsid w:val="0079699A"/>
    <w:rsid w:val="007A1869"/>
    <w:rsid w:val="007A727F"/>
    <w:rsid w:val="007B121A"/>
    <w:rsid w:val="007C0189"/>
    <w:rsid w:val="007C1017"/>
    <w:rsid w:val="007C49B2"/>
    <w:rsid w:val="007C6F23"/>
    <w:rsid w:val="007C765A"/>
    <w:rsid w:val="007D5C76"/>
    <w:rsid w:val="007E0164"/>
    <w:rsid w:val="007E4E77"/>
    <w:rsid w:val="00803FD8"/>
    <w:rsid w:val="00804ED3"/>
    <w:rsid w:val="00805F84"/>
    <w:rsid w:val="008067C6"/>
    <w:rsid w:val="00811023"/>
    <w:rsid w:val="00813327"/>
    <w:rsid w:val="00815D3D"/>
    <w:rsid w:val="00816E1A"/>
    <w:rsid w:val="0082276C"/>
    <w:rsid w:val="00824288"/>
    <w:rsid w:val="0082590C"/>
    <w:rsid w:val="0082684F"/>
    <w:rsid w:val="008270DC"/>
    <w:rsid w:val="00835386"/>
    <w:rsid w:val="008428AE"/>
    <w:rsid w:val="00845348"/>
    <w:rsid w:val="0084699E"/>
    <w:rsid w:val="00850D53"/>
    <w:rsid w:val="00851832"/>
    <w:rsid w:val="008536EB"/>
    <w:rsid w:val="008601C2"/>
    <w:rsid w:val="008619E9"/>
    <w:rsid w:val="008675EA"/>
    <w:rsid w:val="00875477"/>
    <w:rsid w:val="00875D52"/>
    <w:rsid w:val="00877022"/>
    <w:rsid w:val="00880460"/>
    <w:rsid w:val="00884D81"/>
    <w:rsid w:val="00887314"/>
    <w:rsid w:val="00891D91"/>
    <w:rsid w:val="00894BC8"/>
    <w:rsid w:val="0089754E"/>
    <w:rsid w:val="00897C04"/>
    <w:rsid w:val="008A1E77"/>
    <w:rsid w:val="008A68FC"/>
    <w:rsid w:val="008B1901"/>
    <w:rsid w:val="008B3E83"/>
    <w:rsid w:val="008B5EAD"/>
    <w:rsid w:val="008B6B9C"/>
    <w:rsid w:val="008B7CD2"/>
    <w:rsid w:val="008C3F3F"/>
    <w:rsid w:val="008C451B"/>
    <w:rsid w:val="008D40AC"/>
    <w:rsid w:val="008D7333"/>
    <w:rsid w:val="008E0E77"/>
    <w:rsid w:val="008E38A8"/>
    <w:rsid w:val="008E3F1B"/>
    <w:rsid w:val="008F19F5"/>
    <w:rsid w:val="008F6BE7"/>
    <w:rsid w:val="00902E15"/>
    <w:rsid w:val="009038CD"/>
    <w:rsid w:val="00905E81"/>
    <w:rsid w:val="009060C5"/>
    <w:rsid w:val="00907CD1"/>
    <w:rsid w:val="0091134C"/>
    <w:rsid w:val="00911410"/>
    <w:rsid w:val="00911429"/>
    <w:rsid w:val="00911536"/>
    <w:rsid w:val="00912835"/>
    <w:rsid w:val="00913B1C"/>
    <w:rsid w:val="00914FA7"/>
    <w:rsid w:val="00920CAD"/>
    <w:rsid w:val="00922C10"/>
    <w:rsid w:val="0092309C"/>
    <w:rsid w:val="0092381B"/>
    <w:rsid w:val="009248E4"/>
    <w:rsid w:val="0092715C"/>
    <w:rsid w:val="0093539E"/>
    <w:rsid w:val="00936864"/>
    <w:rsid w:val="00936E1E"/>
    <w:rsid w:val="009411BB"/>
    <w:rsid w:val="00943EAB"/>
    <w:rsid w:val="0094485E"/>
    <w:rsid w:val="00955862"/>
    <w:rsid w:val="00964C9A"/>
    <w:rsid w:val="00967A5D"/>
    <w:rsid w:val="00970CE3"/>
    <w:rsid w:val="0097113E"/>
    <w:rsid w:val="009754B3"/>
    <w:rsid w:val="00984614"/>
    <w:rsid w:val="009871F1"/>
    <w:rsid w:val="00991F1E"/>
    <w:rsid w:val="009926B2"/>
    <w:rsid w:val="009969C2"/>
    <w:rsid w:val="009A7785"/>
    <w:rsid w:val="009B3548"/>
    <w:rsid w:val="009B5C80"/>
    <w:rsid w:val="009C1B20"/>
    <w:rsid w:val="009C4EF1"/>
    <w:rsid w:val="009D4344"/>
    <w:rsid w:val="009E069A"/>
    <w:rsid w:val="009E3EF8"/>
    <w:rsid w:val="009F2B84"/>
    <w:rsid w:val="009F3C7A"/>
    <w:rsid w:val="009F4B22"/>
    <w:rsid w:val="00A027D1"/>
    <w:rsid w:val="00A07F81"/>
    <w:rsid w:val="00A10480"/>
    <w:rsid w:val="00A13261"/>
    <w:rsid w:val="00A15C52"/>
    <w:rsid w:val="00A20D04"/>
    <w:rsid w:val="00A247CA"/>
    <w:rsid w:val="00A27294"/>
    <w:rsid w:val="00A27958"/>
    <w:rsid w:val="00A303F3"/>
    <w:rsid w:val="00A32D5B"/>
    <w:rsid w:val="00A3661B"/>
    <w:rsid w:val="00A36A74"/>
    <w:rsid w:val="00A414E6"/>
    <w:rsid w:val="00A41FC8"/>
    <w:rsid w:val="00A470F6"/>
    <w:rsid w:val="00A52B06"/>
    <w:rsid w:val="00A552CA"/>
    <w:rsid w:val="00A6221C"/>
    <w:rsid w:val="00A62BCA"/>
    <w:rsid w:val="00A657BC"/>
    <w:rsid w:val="00A73F59"/>
    <w:rsid w:val="00A9048D"/>
    <w:rsid w:val="00A90678"/>
    <w:rsid w:val="00A93221"/>
    <w:rsid w:val="00A966F8"/>
    <w:rsid w:val="00AA288C"/>
    <w:rsid w:val="00AA6FA5"/>
    <w:rsid w:val="00AB00BE"/>
    <w:rsid w:val="00AB16BE"/>
    <w:rsid w:val="00AB28B2"/>
    <w:rsid w:val="00AB5164"/>
    <w:rsid w:val="00AC1032"/>
    <w:rsid w:val="00AC22DF"/>
    <w:rsid w:val="00AC31D7"/>
    <w:rsid w:val="00AC4558"/>
    <w:rsid w:val="00AD29CC"/>
    <w:rsid w:val="00AD669B"/>
    <w:rsid w:val="00AD6CFD"/>
    <w:rsid w:val="00AF011E"/>
    <w:rsid w:val="00AF1966"/>
    <w:rsid w:val="00AF42B2"/>
    <w:rsid w:val="00AF5185"/>
    <w:rsid w:val="00AF7E35"/>
    <w:rsid w:val="00B03DE6"/>
    <w:rsid w:val="00B0471D"/>
    <w:rsid w:val="00B10D51"/>
    <w:rsid w:val="00B20023"/>
    <w:rsid w:val="00B225FA"/>
    <w:rsid w:val="00B2331C"/>
    <w:rsid w:val="00B2463E"/>
    <w:rsid w:val="00B2643A"/>
    <w:rsid w:val="00B43FC5"/>
    <w:rsid w:val="00B443F4"/>
    <w:rsid w:val="00B46C97"/>
    <w:rsid w:val="00B56D04"/>
    <w:rsid w:val="00B60D3E"/>
    <w:rsid w:val="00B64EA4"/>
    <w:rsid w:val="00B666B3"/>
    <w:rsid w:val="00B66B88"/>
    <w:rsid w:val="00B70863"/>
    <w:rsid w:val="00B71E64"/>
    <w:rsid w:val="00B742E4"/>
    <w:rsid w:val="00B80912"/>
    <w:rsid w:val="00B814E9"/>
    <w:rsid w:val="00B87BA9"/>
    <w:rsid w:val="00B9179D"/>
    <w:rsid w:val="00B92146"/>
    <w:rsid w:val="00BA7273"/>
    <w:rsid w:val="00BB11E5"/>
    <w:rsid w:val="00BB669F"/>
    <w:rsid w:val="00BB6B08"/>
    <w:rsid w:val="00BC472A"/>
    <w:rsid w:val="00BD0CE7"/>
    <w:rsid w:val="00BD1DB3"/>
    <w:rsid w:val="00BE08A3"/>
    <w:rsid w:val="00BE576E"/>
    <w:rsid w:val="00BF3261"/>
    <w:rsid w:val="00BF34A7"/>
    <w:rsid w:val="00BF35BE"/>
    <w:rsid w:val="00BF40C0"/>
    <w:rsid w:val="00BF7C98"/>
    <w:rsid w:val="00C00C15"/>
    <w:rsid w:val="00C0111D"/>
    <w:rsid w:val="00C05212"/>
    <w:rsid w:val="00C0532B"/>
    <w:rsid w:val="00C054FB"/>
    <w:rsid w:val="00C06E68"/>
    <w:rsid w:val="00C07BFB"/>
    <w:rsid w:val="00C2626A"/>
    <w:rsid w:val="00C26597"/>
    <w:rsid w:val="00C32013"/>
    <w:rsid w:val="00C32AE2"/>
    <w:rsid w:val="00C335DB"/>
    <w:rsid w:val="00C360CF"/>
    <w:rsid w:val="00C3784E"/>
    <w:rsid w:val="00C4494F"/>
    <w:rsid w:val="00C52994"/>
    <w:rsid w:val="00C56C66"/>
    <w:rsid w:val="00C5760D"/>
    <w:rsid w:val="00C60307"/>
    <w:rsid w:val="00C610F4"/>
    <w:rsid w:val="00C65B0B"/>
    <w:rsid w:val="00C7210D"/>
    <w:rsid w:val="00C82C15"/>
    <w:rsid w:val="00C84B87"/>
    <w:rsid w:val="00C924ED"/>
    <w:rsid w:val="00C93709"/>
    <w:rsid w:val="00C93ECC"/>
    <w:rsid w:val="00CA101F"/>
    <w:rsid w:val="00CA3E65"/>
    <w:rsid w:val="00CA4E76"/>
    <w:rsid w:val="00CB2D19"/>
    <w:rsid w:val="00CB2DCB"/>
    <w:rsid w:val="00CB53E4"/>
    <w:rsid w:val="00CB55B5"/>
    <w:rsid w:val="00CB7352"/>
    <w:rsid w:val="00CC1C5F"/>
    <w:rsid w:val="00CC23C2"/>
    <w:rsid w:val="00CD1808"/>
    <w:rsid w:val="00CD24B3"/>
    <w:rsid w:val="00CD64F2"/>
    <w:rsid w:val="00CE036B"/>
    <w:rsid w:val="00CE07FF"/>
    <w:rsid w:val="00CE2129"/>
    <w:rsid w:val="00CE5914"/>
    <w:rsid w:val="00CE654C"/>
    <w:rsid w:val="00CF164F"/>
    <w:rsid w:val="00CF4868"/>
    <w:rsid w:val="00D064C4"/>
    <w:rsid w:val="00D06DC2"/>
    <w:rsid w:val="00D12867"/>
    <w:rsid w:val="00D145C7"/>
    <w:rsid w:val="00D22429"/>
    <w:rsid w:val="00D2376E"/>
    <w:rsid w:val="00D316AB"/>
    <w:rsid w:val="00D35B4A"/>
    <w:rsid w:val="00D372D0"/>
    <w:rsid w:val="00D378EB"/>
    <w:rsid w:val="00D37A14"/>
    <w:rsid w:val="00D5090C"/>
    <w:rsid w:val="00D54515"/>
    <w:rsid w:val="00D5620C"/>
    <w:rsid w:val="00D630B8"/>
    <w:rsid w:val="00D6605B"/>
    <w:rsid w:val="00D67CE0"/>
    <w:rsid w:val="00D70411"/>
    <w:rsid w:val="00D714FC"/>
    <w:rsid w:val="00D724B4"/>
    <w:rsid w:val="00D73CC9"/>
    <w:rsid w:val="00D74BBA"/>
    <w:rsid w:val="00D75241"/>
    <w:rsid w:val="00D7610A"/>
    <w:rsid w:val="00D764F3"/>
    <w:rsid w:val="00D82544"/>
    <w:rsid w:val="00D82B5B"/>
    <w:rsid w:val="00D86293"/>
    <w:rsid w:val="00D91090"/>
    <w:rsid w:val="00D972CF"/>
    <w:rsid w:val="00DA1508"/>
    <w:rsid w:val="00DA1E33"/>
    <w:rsid w:val="00DB0CB8"/>
    <w:rsid w:val="00DB2701"/>
    <w:rsid w:val="00DB5620"/>
    <w:rsid w:val="00DB66C9"/>
    <w:rsid w:val="00DC173F"/>
    <w:rsid w:val="00DD0451"/>
    <w:rsid w:val="00DD068B"/>
    <w:rsid w:val="00DD27B6"/>
    <w:rsid w:val="00DD3F28"/>
    <w:rsid w:val="00DD4182"/>
    <w:rsid w:val="00DD4B05"/>
    <w:rsid w:val="00DE6A6A"/>
    <w:rsid w:val="00DF2704"/>
    <w:rsid w:val="00DF6EA7"/>
    <w:rsid w:val="00E02325"/>
    <w:rsid w:val="00E11D29"/>
    <w:rsid w:val="00E16AAA"/>
    <w:rsid w:val="00E20C9E"/>
    <w:rsid w:val="00E22BBD"/>
    <w:rsid w:val="00E23321"/>
    <w:rsid w:val="00E23EFF"/>
    <w:rsid w:val="00E3243F"/>
    <w:rsid w:val="00E33C50"/>
    <w:rsid w:val="00E35D67"/>
    <w:rsid w:val="00E35EDF"/>
    <w:rsid w:val="00E37CC6"/>
    <w:rsid w:val="00E52A03"/>
    <w:rsid w:val="00E55EDC"/>
    <w:rsid w:val="00E63362"/>
    <w:rsid w:val="00E64BFC"/>
    <w:rsid w:val="00E6549A"/>
    <w:rsid w:val="00E65566"/>
    <w:rsid w:val="00E71894"/>
    <w:rsid w:val="00E76B7F"/>
    <w:rsid w:val="00E76BBB"/>
    <w:rsid w:val="00E77AA2"/>
    <w:rsid w:val="00E8274D"/>
    <w:rsid w:val="00E82ED7"/>
    <w:rsid w:val="00E83A2C"/>
    <w:rsid w:val="00E853F8"/>
    <w:rsid w:val="00E8578E"/>
    <w:rsid w:val="00E87D88"/>
    <w:rsid w:val="00E9019D"/>
    <w:rsid w:val="00E97940"/>
    <w:rsid w:val="00EA03D6"/>
    <w:rsid w:val="00EB1AD0"/>
    <w:rsid w:val="00EB25AA"/>
    <w:rsid w:val="00EB779E"/>
    <w:rsid w:val="00EB7F2B"/>
    <w:rsid w:val="00EC6998"/>
    <w:rsid w:val="00ED09D5"/>
    <w:rsid w:val="00ED2D2C"/>
    <w:rsid w:val="00ED7CA3"/>
    <w:rsid w:val="00EE02C7"/>
    <w:rsid w:val="00EE2ED1"/>
    <w:rsid w:val="00EE3D12"/>
    <w:rsid w:val="00EF1653"/>
    <w:rsid w:val="00EF2923"/>
    <w:rsid w:val="00EF559D"/>
    <w:rsid w:val="00F01C18"/>
    <w:rsid w:val="00F01FDD"/>
    <w:rsid w:val="00F05285"/>
    <w:rsid w:val="00F054B4"/>
    <w:rsid w:val="00F07406"/>
    <w:rsid w:val="00F20035"/>
    <w:rsid w:val="00F20445"/>
    <w:rsid w:val="00F23513"/>
    <w:rsid w:val="00F279B6"/>
    <w:rsid w:val="00F31D51"/>
    <w:rsid w:val="00F47012"/>
    <w:rsid w:val="00F5474C"/>
    <w:rsid w:val="00F628F5"/>
    <w:rsid w:val="00F645E1"/>
    <w:rsid w:val="00F65BA9"/>
    <w:rsid w:val="00F66289"/>
    <w:rsid w:val="00F70B57"/>
    <w:rsid w:val="00F71B18"/>
    <w:rsid w:val="00F7224D"/>
    <w:rsid w:val="00F731E1"/>
    <w:rsid w:val="00F731E3"/>
    <w:rsid w:val="00F81FCF"/>
    <w:rsid w:val="00F92717"/>
    <w:rsid w:val="00FA0CF3"/>
    <w:rsid w:val="00FB01BD"/>
    <w:rsid w:val="00FB601A"/>
    <w:rsid w:val="00FB67BA"/>
    <w:rsid w:val="00FB7401"/>
    <w:rsid w:val="00FC0F7B"/>
    <w:rsid w:val="00FC1A93"/>
    <w:rsid w:val="00FC3B3B"/>
    <w:rsid w:val="00FC3FEC"/>
    <w:rsid w:val="00FD35E5"/>
    <w:rsid w:val="00FD584E"/>
    <w:rsid w:val="00FE4D89"/>
    <w:rsid w:val="00FE612F"/>
    <w:rsid w:val="00FF1832"/>
    <w:rsid w:val="00FF2160"/>
    <w:rsid w:val="00FF6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7032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7032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3235"/>
    <w:pPr>
      <w:jc w:val="left"/>
      <w:outlineLvl w:val="9"/>
    </w:pPr>
    <w:rPr>
      <w:lang w:eastAsia="en-GB"/>
    </w:rPr>
  </w:style>
  <w:style w:type="paragraph" w:styleId="Header">
    <w:name w:val="header"/>
    <w:basedOn w:val="Normal"/>
    <w:link w:val="HeaderChar"/>
    <w:uiPriority w:val="99"/>
    <w:unhideWhenUsed/>
    <w:rsid w:val="007032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235"/>
    <w:rPr>
      <w:rFonts w:ascii="Times New Roman" w:eastAsiaTheme="minorEastAsia" w:hAnsi="Times New Roman"/>
      <w:sz w:val="24"/>
    </w:rPr>
  </w:style>
  <w:style w:type="paragraph" w:styleId="Footer">
    <w:name w:val="footer"/>
    <w:basedOn w:val="Normal"/>
    <w:link w:val="FooterChar"/>
    <w:uiPriority w:val="99"/>
    <w:unhideWhenUsed/>
    <w:rsid w:val="007032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235"/>
    <w:rPr>
      <w:rFonts w:ascii="Times New Roman" w:eastAsiaTheme="minorEastAsia" w:hAnsi="Times New Roman"/>
      <w:sz w:val="24"/>
    </w:rPr>
  </w:style>
  <w:style w:type="paragraph" w:styleId="TOC1">
    <w:name w:val="toc 1"/>
    <w:basedOn w:val="Normal"/>
    <w:next w:val="Normal"/>
    <w:autoRedefine/>
    <w:uiPriority w:val="39"/>
    <w:unhideWhenUsed/>
    <w:rsid w:val="00EA03D6"/>
    <w:pPr>
      <w:spacing w:after="100"/>
    </w:pPr>
  </w:style>
  <w:style w:type="paragraph" w:styleId="TOC2">
    <w:name w:val="toc 2"/>
    <w:basedOn w:val="Normal"/>
    <w:next w:val="Normal"/>
    <w:autoRedefine/>
    <w:uiPriority w:val="39"/>
    <w:unhideWhenUsed/>
    <w:rsid w:val="00EA03D6"/>
    <w:pPr>
      <w:spacing w:after="100"/>
      <w:ind w:left="240"/>
    </w:pPr>
  </w:style>
  <w:style w:type="paragraph" w:styleId="TOC3">
    <w:name w:val="toc 3"/>
    <w:basedOn w:val="Normal"/>
    <w:next w:val="Normal"/>
    <w:autoRedefine/>
    <w:uiPriority w:val="39"/>
    <w:unhideWhenUsed/>
    <w:rsid w:val="00EA03D6"/>
    <w:pPr>
      <w:spacing w:after="100"/>
      <w:ind w:left="480"/>
    </w:pPr>
  </w:style>
  <w:style w:type="character" w:styleId="FollowedHyperlink">
    <w:name w:val="FollowedHyperlink"/>
    <w:basedOn w:val="DefaultParagraphFont"/>
    <w:uiPriority w:val="99"/>
    <w:semiHidden/>
    <w:unhideWhenUsed/>
    <w:rsid w:val="00FC3B3B"/>
    <w:rPr>
      <w:color w:val="954F72" w:themeColor="followedHyperlink"/>
      <w:u w:val="single"/>
    </w:rPr>
  </w:style>
  <w:style w:type="paragraph" w:styleId="Bibliography">
    <w:name w:val="Bibliography"/>
    <w:basedOn w:val="Normal"/>
    <w:next w:val="Normal"/>
    <w:uiPriority w:val="37"/>
    <w:unhideWhenUsed/>
    <w:rsid w:val="00FB01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22870">
      <w:bodyDiv w:val="1"/>
      <w:marLeft w:val="0"/>
      <w:marRight w:val="0"/>
      <w:marTop w:val="0"/>
      <w:marBottom w:val="0"/>
      <w:divBdr>
        <w:top w:val="none" w:sz="0" w:space="0" w:color="auto"/>
        <w:left w:val="none" w:sz="0" w:space="0" w:color="auto"/>
        <w:bottom w:val="none" w:sz="0" w:space="0" w:color="auto"/>
        <w:right w:val="none" w:sz="0" w:space="0" w:color="auto"/>
      </w:divBdr>
    </w:div>
    <w:div w:id="19356548">
      <w:bodyDiv w:val="1"/>
      <w:marLeft w:val="0"/>
      <w:marRight w:val="0"/>
      <w:marTop w:val="0"/>
      <w:marBottom w:val="0"/>
      <w:divBdr>
        <w:top w:val="none" w:sz="0" w:space="0" w:color="auto"/>
        <w:left w:val="none" w:sz="0" w:space="0" w:color="auto"/>
        <w:bottom w:val="none" w:sz="0" w:space="0" w:color="auto"/>
        <w:right w:val="none" w:sz="0" w:space="0" w:color="auto"/>
      </w:divBdr>
    </w:div>
    <w:div w:id="66390664">
      <w:bodyDiv w:val="1"/>
      <w:marLeft w:val="0"/>
      <w:marRight w:val="0"/>
      <w:marTop w:val="0"/>
      <w:marBottom w:val="0"/>
      <w:divBdr>
        <w:top w:val="none" w:sz="0" w:space="0" w:color="auto"/>
        <w:left w:val="none" w:sz="0" w:space="0" w:color="auto"/>
        <w:bottom w:val="none" w:sz="0" w:space="0" w:color="auto"/>
        <w:right w:val="none" w:sz="0" w:space="0" w:color="auto"/>
      </w:divBdr>
    </w:div>
    <w:div w:id="73404022">
      <w:bodyDiv w:val="1"/>
      <w:marLeft w:val="0"/>
      <w:marRight w:val="0"/>
      <w:marTop w:val="0"/>
      <w:marBottom w:val="0"/>
      <w:divBdr>
        <w:top w:val="none" w:sz="0" w:space="0" w:color="auto"/>
        <w:left w:val="none" w:sz="0" w:space="0" w:color="auto"/>
        <w:bottom w:val="none" w:sz="0" w:space="0" w:color="auto"/>
        <w:right w:val="none" w:sz="0" w:space="0" w:color="auto"/>
      </w:divBdr>
    </w:div>
    <w:div w:id="92093910">
      <w:bodyDiv w:val="1"/>
      <w:marLeft w:val="0"/>
      <w:marRight w:val="0"/>
      <w:marTop w:val="0"/>
      <w:marBottom w:val="0"/>
      <w:divBdr>
        <w:top w:val="none" w:sz="0" w:space="0" w:color="auto"/>
        <w:left w:val="none" w:sz="0" w:space="0" w:color="auto"/>
        <w:bottom w:val="none" w:sz="0" w:space="0" w:color="auto"/>
        <w:right w:val="none" w:sz="0" w:space="0" w:color="auto"/>
      </w:divBdr>
    </w:div>
    <w:div w:id="110124967">
      <w:bodyDiv w:val="1"/>
      <w:marLeft w:val="0"/>
      <w:marRight w:val="0"/>
      <w:marTop w:val="0"/>
      <w:marBottom w:val="0"/>
      <w:divBdr>
        <w:top w:val="none" w:sz="0" w:space="0" w:color="auto"/>
        <w:left w:val="none" w:sz="0" w:space="0" w:color="auto"/>
        <w:bottom w:val="none" w:sz="0" w:space="0" w:color="auto"/>
        <w:right w:val="none" w:sz="0" w:space="0" w:color="auto"/>
      </w:divBdr>
    </w:div>
    <w:div w:id="117603511">
      <w:bodyDiv w:val="1"/>
      <w:marLeft w:val="0"/>
      <w:marRight w:val="0"/>
      <w:marTop w:val="0"/>
      <w:marBottom w:val="0"/>
      <w:divBdr>
        <w:top w:val="none" w:sz="0" w:space="0" w:color="auto"/>
        <w:left w:val="none" w:sz="0" w:space="0" w:color="auto"/>
        <w:bottom w:val="none" w:sz="0" w:space="0" w:color="auto"/>
        <w:right w:val="none" w:sz="0" w:space="0" w:color="auto"/>
      </w:divBdr>
    </w:div>
    <w:div w:id="119807315">
      <w:bodyDiv w:val="1"/>
      <w:marLeft w:val="0"/>
      <w:marRight w:val="0"/>
      <w:marTop w:val="0"/>
      <w:marBottom w:val="0"/>
      <w:divBdr>
        <w:top w:val="none" w:sz="0" w:space="0" w:color="auto"/>
        <w:left w:val="none" w:sz="0" w:space="0" w:color="auto"/>
        <w:bottom w:val="none" w:sz="0" w:space="0" w:color="auto"/>
        <w:right w:val="none" w:sz="0" w:space="0" w:color="auto"/>
      </w:divBdr>
    </w:div>
    <w:div w:id="132993291">
      <w:bodyDiv w:val="1"/>
      <w:marLeft w:val="0"/>
      <w:marRight w:val="0"/>
      <w:marTop w:val="0"/>
      <w:marBottom w:val="0"/>
      <w:divBdr>
        <w:top w:val="none" w:sz="0" w:space="0" w:color="auto"/>
        <w:left w:val="none" w:sz="0" w:space="0" w:color="auto"/>
        <w:bottom w:val="none" w:sz="0" w:space="0" w:color="auto"/>
        <w:right w:val="none" w:sz="0" w:space="0" w:color="auto"/>
      </w:divBdr>
    </w:div>
    <w:div w:id="146290192">
      <w:bodyDiv w:val="1"/>
      <w:marLeft w:val="0"/>
      <w:marRight w:val="0"/>
      <w:marTop w:val="0"/>
      <w:marBottom w:val="0"/>
      <w:divBdr>
        <w:top w:val="none" w:sz="0" w:space="0" w:color="auto"/>
        <w:left w:val="none" w:sz="0" w:space="0" w:color="auto"/>
        <w:bottom w:val="none" w:sz="0" w:space="0" w:color="auto"/>
        <w:right w:val="none" w:sz="0" w:space="0" w:color="auto"/>
      </w:divBdr>
    </w:div>
    <w:div w:id="171143444">
      <w:bodyDiv w:val="1"/>
      <w:marLeft w:val="0"/>
      <w:marRight w:val="0"/>
      <w:marTop w:val="0"/>
      <w:marBottom w:val="0"/>
      <w:divBdr>
        <w:top w:val="none" w:sz="0" w:space="0" w:color="auto"/>
        <w:left w:val="none" w:sz="0" w:space="0" w:color="auto"/>
        <w:bottom w:val="none" w:sz="0" w:space="0" w:color="auto"/>
        <w:right w:val="none" w:sz="0" w:space="0" w:color="auto"/>
      </w:divBdr>
    </w:div>
    <w:div w:id="233007407">
      <w:bodyDiv w:val="1"/>
      <w:marLeft w:val="0"/>
      <w:marRight w:val="0"/>
      <w:marTop w:val="0"/>
      <w:marBottom w:val="0"/>
      <w:divBdr>
        <w:top w:val="none" w:sz="0" w:space="0" w:color="auto"/>
        <w:left w:val="none" w:sz="0" w:space="0" w:color="auto"/>
        <w:bottom w:val="none" w:sz="0" w:space="0" w:color="auto"/>
        <w:right w:val="none" w:sz="0" w:space="0" w:color="auto"/>
      </w:divBdr>
    </w:div>
    <w:div w:id="273097510">
      <w:bodyDiv w:val="1"/>
      <w:marLeft w:val="0"/>
      <w:marRight w:val="0"/>
      <w:marTop w:val="0"/>
      <w:marBottom w:val="0"/>
      <w:divBdr>
        <w:top w:val="none" w:sz="0" w:space="0" w:color="auto"/>
        <w:left w:val="none" w:sz="0" w:space="0" w:color="auto"/>
        <w:bottom w:val="none" w:sz="0" w:space="0" w:color="auto"/>
        <w:right w:val="none" w:sz="0" w:space="0" w:color="auto"/>
      </w:divBdr>
    </w:div>
    <w:div w:id="276447789">
      <w:bodyDiv w:val="1"/>
      <w:marLeft w:val="0"/>
      <w:marRight w:val="0"/>
      <w:marTop w:val="0"/>
      <w:marBottom w:val="0"/>
      <w:divBdr>
        <w:top w:val="none" w:sz="0" w:space="0" w:color="auto"/>
        <w:left w:val="none" w:sz="0" w:space="0" w:color="auto"/>
        <w:bottom w:val="none" w:sz="0" w:space="0" w:color="auto"/>
        <w:right w:val="none" w:sz="0" w:space="0" w:color="auto"/>
      </w:divBdr>
    </w:div>
    <w:div w:id="304625138">
      <w:bodyDiv w:val="1"/>
      <w:marLeft w:val="0"/>
      <w:marRight w:val="0"/>
      <w:marTop w:val="0"/>
      <w:marBottom w:val="0"/>
      <w:divBdr>
        <w:top w:val="none" w:sz="0" w:space="0" w:color="auto"/>
        <w:left w:val="none" w:sz="0" w:space="0" w:color="auto"/>
        <w:bottom w:val="none" w:sz="0" w:space="0" w:color="auto"/>
        <w:right w:val="none" w:sz="0" w:space="0" w:color="auto"/>
      </w:divBdr>
    </w:div>
    <w:div w:id="313291129">
      <w:bodyDiv w:val="1"/>
      <w:marLeft w:val="0"/>
      <w:marRight w:val="0"/>
      <w:marTop w:val="0"/>
      <w:marBottom w:val="0"/>
      <w:divBdr>
        <w:top w:val="none" w:sz="0" w:space="0" w:color="auto"/>
        <w:left w:val="none" w:sz="0" w:space="0" w:color="auto"/>
        <w:bottom w:val="none" w:sz="0" w:space="0" w:color="auto"/>
        <w:right w:val="none" w:sz="0" w:space="0" w:color="auto"/>
      </w:divBdr>
    </w:div>
    <w:div w:id="315571848">
      <w:bodyDiv w:val="1"/>
      <w:marLeft w:val="0"/>
      <w:marRight w:val="0"/>
      <w:marTop w:val="0"/>
      <w:marBottom w:val="0"/>
      <w:divBdr>
        <w:top w:val="none" w:sz="0" w:space="0" w:color="auto"/>
        <w:left w:val="none" w:sz="0" w:space="0" w:color="auto"/>
        <w:bottom w:val="none" w:sz="0" w:space="0" w:color="auto"/>
        <w:right w:val="none" w:sz="0" w:space="0" w:color="auto"/>
      </w:divBdr>
    </w:div>
    <w:div w:id="369844144">
      <w:bodyDiv w:val="1"/>
      <w:marLeft w:val="0"/>
      <w:marRight w:val="0"/>
      <w:marTop w:val="0"/>
      <w:marBottom w:val="0"/>
      <w:divBdr>
        <w:top w:val="none" w:sz="0" w:space="0" w:color="auto"/>
        <w:left w:val="none" w:sz="0" w:space="0" w:color="auto"/>
        <w:bottom w:val="none" w:sz="0" w:space="0" w:color="auto"/>
        <w:right w:val="none" w:sz="0" w:space="0" w:color="auto"/>
      </w:divBdr>
    </w:div>
    <w:div w:id="373777731">
      <w:bodyDiv w:val="1"/>
      <w:marLeft w:val="0"/>
      <w:marRight w:val="0"/>
      <w:marTop w:val="0"/>
      <w:marBottom w:val="0"/>
      <w:divBdr>
        <w:top w:val="none" w:sz="0" w:space="0" w:color="auto"/>
        <w:left w:val="none" w:sz="0" w:space="0" w:color="auto"/>
        <w:bottom w:val="none" w:sz="0" w:space="0" w:color="auto"/>
        <w:right w:val="none" w:sz="0" w:space="0" w:color="auto"/>
      </w:divBdr>
    </w:div>
    <w:div w:id="383069582">
      <w:bodyDiv w:val="1"/>
      <w:marLeft w:val="0"/>
      <w:marRight w:val="0"/>
      <w:marTop w:val="0"/>
      <w:marBottom w:val="0"/>
      <w:divBdr>
        <w:top w:val="none" w:sz="0" w:space="0" w:color="auto"/>
        <w:left w:val="none" w:sz="0" w:space="0" w:color="auto"/>
        <w:bottom w:val="none" w:sz="0" w:space="0" w:color="auto"/>
        <w:right w:val="none" w:sz="0" w:space="0" w:color="auto"/>
      </w:divBdr>
    </w:div>
    <w:div w:id="400294754">
      <w:bodyDiv w:val="1"/>
      <w:marLeft w:val="0"/>
      <w:marRight w:val="0"/>
      <w:marTop w:val="0"/>
      <w:marBottom w:val="0"/>
      <w:divBdr>
        <w:top w:val="none" w:sz="0" w:space="0" w:color="auto"/>
        <w:left w:val="none" w:sz="0" w:space="0" w:color="auto"/>
        <w:bottom w:val="none" w:sz="0" w:space="0" w:color="auto"/>
        <w:right w:val="none" w:sz="0" w:space="0" w:color="auto"/>
      </w:divBdr>
      <w:divsChild>
        <w:div w:id="1592469574">
          <w:marLeft w:val="0"/>
          <w:marRight w:val="0"/>
          <w:marTop w:val="0"/>
          <w:marBottom w:val="0"/>
          <w:divBdr>
            <w:top w:val="none" w:sz="0" w:space="0" w:color="auto"/>
            <w:left w:val="none" w:sz="0" w:space="0" w:color="auto"/>
            <w:bottom w:val="none" w:sz="0" w:space="0" w:color="auto"/>
            <w:right w:val="none" w:sz="0" w:space="0" w:color="auto"/>
          </w:divBdr>
        </w:div>
      </w:divsChild>
    </w:div>
    <w:div w:id="408889272">
      <w:bodyDiv w:val="1"/>
      <w:marLeft w:val="0"/>
      <w:marRight w:val="0"/>
      <w:marTop w:val="0"/>
      <w:marBottom w:val="0"/>
      <w:divBdr>
        <w:top w:val="none" w:sz="0" w:space="0" w:color="auto"/>
        <w:left w:val="none" w:sz="0" w:space="0" w:color="auto"/>
        <w:bottom w:val="none" w:sz="0" w:space="0" w:color="auto"/>
        <w:right w:val="none" w:sz="0" w:space="0" w:color="auto"/>
      </w:divBdr>
    </w:div>
    <w:div w:id="444543478">
      <w:bodyDiv w:val="1"/>
      <w:marLeft w:val="0"/>
      <w:marRight w:val="0"/>
      <w:marTop w:val="0"/>
      <w:marBottom w:val="0"/>
      <w:divBdr>
        <w:top w:val="none" w:sz="0" w:space="0" w:color="auto"/>
        <w:left w:val="none" w:sz="0" w:space="0" w:color="auto"/>
        <w:bottom w:val="none" w:sz="0" w:space="0" w:color="auto"/>
        <w:right w:val="none" w:sz="0" w:space="0" w:color="auto"/>
      </w:divBdr>
      <w:divsChild>
        <w:div w:id="120467884">
          <w:marLeft w:val="0"/>
          <w:marRight w:val="0"/>
          <w:marTop w:val="0"/>
          <w:marBottom w:val="0"/>
          <w:divBdr>
            <w:top w:val="none" w:sz="0" w:space="0" w:color="auto"/>
            <w:left w:val="none" w:sz="0" w:space="0" w:color="auto"/>
            <w:bottom w:val="none" w:sz="0" w:space="0" w:color="auto"/>
            <w:right w:val="none" w:sz="0" w:space="0" w:color="auto"/>
          </w:divBdr>
        </w:div>
      </w:divsChild>
    </w:div>
    <w:div w:id="448092677">
      <w:bodyDiv w:val="1"/>
      <w:marLeft w:val="0"/>
      <w:marRight w:val="0"/>
      <w:marTop w:val="0"/>
      <w:marBottom w:val="0"/>
      <w:divBdr>
        <w:top w:val="none" w:sz="0" w:space="0" w:color="auto"/>
        <w:left w:val="none" w:sz="0" w:space="0" w:color="auto"/>
        <w:bottom w:val="none" w:sz="0" w:space="0" w:color="auto"/>
        <w:right w:val="none" w:sz="0" w:space="0" w:color="auto"/>
      </w:divBdr>
      <w:divsChild>
        <w:div w:id="893125990">
          <w:marLeft w:val="0"/>
          <w:marRight w:val="0"/>
          <w:marTop w:val="0"/>
          <w:marBottom w:val="0"/>
          <w:divBdr>
            <w:top w:val="none" w:sz="0" w:space="0" w:color="auto"/>
            <w:left w:val="none" w:sz="0" w:space="0" w:color="auto"/>
            <w:bottom w:val="none" w:sz="0" w:space="0" w:color="auto"/>
            <w:right w:val="none" w:sz="0" w:space="0" w:color="auto"/>
          </w:divBdr>
        </w:div>
      </w:divsChild>
    </w:div>
    <w:div w:id="474179993">
      <w:bodyDiv w:val="1"/>
      <w:marLeft w:val="0"/>
      <w:marRight w:val="0"/>
      <w:marTop w:val="0"/>
      <w:marBottom w:val="0"/>
      <w:divBdr>
        <w:top w:val="none" w:sz="0" w:space="0" w:color="auto"/>
        <w:left w:val="none" w:sz="0" w:space="0" w:color="auto"/>
        <w:bottom w:val="none" w:sz="0" w:space="0" w:color="auto"/>
        <w:right w:val="none" w:sz="0" w:space="0" w:color="auto"/>
      </w:divBdr>
    </w:div>
    <w:div w:id="475950734">
      <w:bodyDiv w:val="1"/>
      <w:marLeft w:val="0"/>
      <w:marRight w:val="0"/>
      <w:marTop w:val="0"/>
      <w:marBottom w:val="0"/>
      <w:divBdr>
        <w:top w:val="none" w:sz="0" w:space="0" w:color="auto"/>
        <w:left w:val="none" w:sz="0" w:space="0" w:color="auto"/>
        <w:bottom w:val="none" w:sz="0" w:space="0" w:color="auto"/>
        <w:right w:val="none" w:sz="0" w:space="0" w:color="auto"/>
      </w:divBdr>
    </w:div>
    <w:div w:id="477234005">
      <w:bodyDiv w:val="1"/>
      <w:marLeft w:val="0"/>
      <w:marRight w:val="0"/>
      <w:marTop w:val="0"/>
      <w:marBottom w:val="0"/>
      <w:divBdr>
        <w:top w:val="none" w:sz="0" w:space="0" w:color="auto"/>
        <w:left w:val="none" w:sz="0" w:space="0" w:color="auto"/>
        <w:bottom w:val="none" w:sz="0" w:space="0" w:color="auto"/>
        <w:right w:val="none" w:sz="0" w:space="0" w:color="auto"/>
      </w:divBdr>
    </w:div>
    <w:div w:id="483162213">
      <w:bodyDiv w:val="1"/>
      <w:marLeft w:val="0"/>
      <w:marRight w:val="0"/>
      <w:marTop w:val="0"/>
      <w:marBottom w:val="0"/>
      <w:divBdr>
        <w:top w:val="none" w:sz="0" w:space="0" w:color="auto"/>
        <w:left w:val="none" w:sz="0" w:space="0" w:color="auto"/>
        <w:bottom w:val="none" w:sz="0" w:space="0" w:color="auto"/>
        <w:right w:val="none" w:sz="0" w:space="0" w:color="auto"/>
      </w:divBdr>
    </w:div>
    <w:div w:id="484129394">
      <w:bodyDiv w:val="1"/>
      <w:marLeft w:val="0"/>
      <w:marRight w:val="0"/>
      <w:marTop w:val="0"/>
      <w:marBottom w:val="0"/>
      <w:divBdr>
        <w:top w:val="none" w:sz="0" w:space="0" w:color="auto"/>
        <w:left w:val="none" w:sz="0" w:space="0" w:color="auto"/>
        <w:bottom w:val="none" w:sz="0" w:space="0" w:color="auto"/>
        <w:right w:val="none" w:sz="0" w:space="0" w:color="auto"/>
      </w:divBdr>
    </w:div>
    <w:div w:id="484471004">
      <w:bodyDiv w:val="1"/>
      <w:marLeft w:val="0"/>
      <w:marRight w:val="0"/>
      <w:marTop w:val="0"/>
      <w:marBottom w:val="0"/>
      <w:divBdr>
        <w:top w:val="none" w:sz="0" w:space="0" w:color="auto"/>
        <w:left w:val="none" w:sz="0" w:space="0" w:color="auto"/>
        <w:bottom w:val="none" w:sz="0" w:space="0" w:color="auto"/>
        <w:right w:val="none" w:sz="0" w:space="0" w:color="auto"/>
      </w:divBdr>
    </w:div>
    <w:div w:id="492453822">
      <w:bodyDiv w:val="1"/>
      <w:marLeft w:val="0"/>
      <w:marRight w:val="0"/>
      <w:marTop w:val="0"/>
      <w:marBottom w:val="0"/>
      <w:divBdr>
        <w:top w:val="none" w:sz="0" w:space="0" w:color="auto"/>
        <w:left w:val="none" w:sz="0" w:space="0" w:color="auto"/>
        <w:bottom w:val="none" w:sz="0" w:space="0" w:color="auto"/>
        <w:right w:val="none" w:sz="0" w:space="0" w:color="auto"/>
      </w:divBdr>
    </w:div>
    <w:div w:id="492918627">
      <w:bodyDiv w:val="1"/>
      <w:marLeft w:val="0"/>
      <w:marRight w:val="0"/>
      <w:marTop w:val="0"/>
      <w:marBottom w:val="0"/>
      <w:divBdr>
        <w:top w:val="none" w:sz="0" w:space="0" w:color="auto"/>
        <w:left w:val="none" w:sz="0" w:space="0" w:color="auto"/>
        <w:bottom w:val="none" w:sz="0" w:space="0" w:color="auto"/>
        <w:right w:val="none" w:sz="0" w:space="0" w:color="auto"/>
      </w:divBdr>
    </w:div>
    <w:div w:id="549849814">
      <w:bodyDiv w:val="1"/>
      <w:marLeft w:val="0"/>
      <w:marRight w:val="0"/>
      <w:marTop w:val="0"/>
      <w:marBottom w:val="0"/>
      <w:divBdr>
        <w:top w:val="none" w:sz="0" w:space="0" w:color="auto"/>
        <w:left w:val="none" w:sz="0" w:space="0" w:color="auto"/>
        <w:bottom w:val="none" w:sz="0" w:space="0" w:color="auto"/>
        <w:right w:val="none" w:sz="0" w:space="0" w:color="auto"/>
      </w:divBdr>
    </w:div>
    <w:div w:id="554052650">
      <w:bodyDiv w:val="1"/>
      <w:marLeft w:val="0"/>
      <w:marRight w:val="0"/>
      <w:marTop w:val="0"/>
      <w:marBottom w:val="0"/>
      <w:divBdr>
        <w:top w:val="none" w:sz="0" w:space="0" w:color="auto"/>
        <w:left w:val="none" w:sz="0" w:space="0" w:color="auto"/>
        <w:bottom w:val="none" w:sz="0" w:space="0" w:color="auto"/>
        <w:right w:val="none" w:sz="0" w:space="0" w:color="auto"/>
      </w:divBdr>
    </w:div>
    <w:div w:id="571963904">
      <w:bodyDiv w:val="1"/>
      <w:marLeft w:val="0"/>
      <w:marRight w:val="0"/>
      <w:marTop w:val="0"/>
      <w:marBottom w:val="0"/>
      <w:divBdr>
        <w:top w:val="none" w:sz="0" w:space="0" w:color="auto"/>
        <w:left w:val="none" w:sz="0" w:space="0" w:color="auto"/>
        <w:bottom w:val="none" w:sz="0" w:space="0" w:color="auto"/>
        <w:right w:val="none" w:sz="0" w:space="0" w:color="auto"/>
      </w:divBdr>
    </w:div>
    <w:div w:id="574054802">
      <w:bodyDiv w:val="1"/>
      <w:marLeft w:val="0"/>
      <w:marRight w:val="0"/>
      <w:marTop w:val="0"/>
      <w:marBottom w:val="0"/>
      <w:divBdr>
        <w:top w:val="none" w:sz="0" w:space="0" w:color="auto"/>
        <w:left w:val="none" w:sz="0" w:space="0" w:color="auto"/>
        <w:bottom w:val="none" w:sz="0" w:space="0" w:color="auto"/>
        <w:right w:val="none" w:sz="0" w:space="0" w:color="auto"/>
      </w:divBdr>
    </w:div>
    <w:div w:id="577790384">
      <w:bodyDiv w:val="1"/>
      <w:marLeft w:val="0"/>
      <w:marRight w:val="0"/>
      <w:marTop w:val="0"/>
      <w:marBottom w:val="0"/>
      <w:divBdr>
        <w:top w:val="none" w:sz="0" w:space="0" w:color="auto"/>
        <w:left w:val="none" w:sz="0" w:space="0" w:color="auto"/>
        <w:bottom w:val="none" w:sz="0" w:space="0" w:color="auto"/>
        <w:right w:val="none" w:sz="0" w:space="0" w:color="auto"/>
      </w:divBdr>
      <w:divsChild>
        <w:div w:id="2022316965">
          <w:marLeft w:val="0"/>
          <w:marRight w:val="0"/>
          <w:marTop w:val="0"/>
          <w:marBottom w:val="0"/>
          <w:divBdr>
            <w:top w:val="none" w:sz="0" w:space="0" w:color="auto"/>
            <w:left w:val="none" w:sz="0" w:space="0" w:color="auto"/>
            <w:bottom w:val="none" w:sz="0" w:space="0" w:color="auto"/>
            <w:right w:val="none" w:sz="0" w:space="0" w:color="auto"/>
          </w:divBdr>
        </w:div>
      </w:divsChild>
    </w:div>
    <w:div w:id="587927123">
      <w:bodyDiv w:val="1"/>
      <w:marLeft w:val="0"/>
      <w:marRight w:val="0"/>
      <w:marTop w:val="0"/>
      <w:marBottom w:val="0"/>
      <w:divBdr>
        <w:top w:val="none" w:sz="0" w:space="0" w:color="auto"/>
        <w:left w:val="none" w:sz="0" w:space="0" w:color="auto"/>
        <w:bottom w:val="none" w:sz="0" w:space="0" w:color="auto"/>
        <w:right w:val="none" w:sz="0" w:space="0" w:color="auto"/>
      </w:divBdr>
    </w:div>
    <w:div w:id="603221663">
      <w:bodyDiv w:val="1"/>
      <w:marLeft w:val="0"/>
      <w:marRight w:val="0"/>
      <w:marTop w:val="0"/>
      <w:marBottom w:val="0"/>
      <w:divBdr>
        <w:top w:val="none" w:sz="0" w:space="0" w:color="auto"/>
        <w:left w:val="none" w:sz="0" w:space="0" w:color="auto"/>
        <w:bottom w:val="none" w:sz="0" w:space="0" w:color="auto"/>
        <w:right w:val="none" w:sz="0" w:space="0" w:color="auto"/>
      </w:divBdr>
    </w:div>
    <w:div w:id="615410625">
      <w:bodyDiv w:val="1"/>
      <w:marLeft w:val="0"/>
      <w:marRight w:val="0"/>
      <w:marTop w:val="0"/>
      <w:marBottom w:val="0"/>
      <w:divBdr>
        <w:top w:val="none" w:sz="0" w:space="0" w:color="auto"/>
        <w:left w:val="none" w:sz="0" w:space="0" w:color="auto"/>
        <w:bottom w:val="none" w:sz="0" w:space="0" w:color="auto"/>
        <w:right w:val="none" w:sz="0" w:space="0" w:color="auto"/>
      </w:divBdr>
    </w:div>
    <w:div w:id="677658223">
      <w:bodyDiv w:val="1"/>
      <w:marLeft w:val="0"/>
      <w:marRight w:val="0"/>
      <w:marTop w:val="0"/>
      <w:marBottom w:val="0"/>
      <w:divBdr>
        <w:top w:val="none" w:sz="0" w:space="0" w:color="auto"/>
        <w:left w:val="none" w:sz="0" w:space="0" w:color="auto"/>
        <w:bottom w:val="none" w:sz="0" w:space="0" w:color="auto"/>
        <w:right w:val="none" w:sz="0" w:space="0" w:color="auto"/>
      </w:divBdr>
    </w:div>
    <w:div w:id="706298748">
      <w:bodyDiv w:val="1"/>
      <w:marLeft w:val="0"/>
      <w:marRight w:val="0"/>
      <w:marTop w:val="0"/>
      <w:marBottom w:val="0"/>
      <w:divBdr>
        <w:top w:val="none" w:sz="0" w:space="0" w:color="auto"/>
        <w:left w:val="none" w:sz="0" w:space="0" w:color="auto"/>
        <w:bottom w:val="none" w:sz="0" w:space="0" w:color="auto"/>
        <w:right w:val="none" w:sz="0" w:space="0" w:color="auto"/>
      </w:divBdr>
    </w:div>
    <w:div w:id="708259096">
      <w:bodyDiv w:val="1"/>
      <w:marLeft w:val="0"/>
      <w:marRight w:val="0"/>
      <w:marTop w:val="0"/>
      <w:marBottom w:val="0"/>
      <w:divBdr>
        <w:top w:val="none" w:sz="0" w:space="0" w:color="auto"/>
        <w:left w:val="none" w:sz="0" w:space="0" w:color="auto"/>
        <w:bottom w:val="none" w:sz="0" w:space="0" w:color="auto"/>
        <w:right w:val="none" w:sz="0" w:space="0" w:color="auto"/>
      </w:divBdr>
    </w:div>
    <w:div w:id="754204742">
      <w:bodyDiv w:val="1"/>
      <w:marLeft w:val="0"/>
      <w:marRight w:val="0"/>
      <w:marTop w:val="0"/>
      <w:marBottom w:val="0"/>
      <w:divBdr>
        <w:top w:val="none" w:sz="0" w:space="0" w:color="auto"/>
        <w:left w:val="none" w:sz="0" w:space="0" w:color="auto"/>
        <w:bottom w:val="none" w:sz="0" w:space="0" w:color="auto"/>
        <w:right w:val="none" w:sz="0" w:space="0" w:color="auto"/>
      </w:divBdr>
    </w:div>
    <w:div w:id="784037560">
      <w:bodyDiv w:val="1"/>
      <w:marLeft w:val="0"/>
      <w:marRight w:val="0"/>
      <w:marTop w:val="0"/>
      <w:marBottom w:val="0"/>
      <w:divBdr>
        <w:top w:val="none" w:sz="0" w:space="0" w:color="auto"/>
        <w:left w:val="none" w:sz="0" w:space="0" w:color="auto"/>
        <w:bottom w:val="none" w:sz="0" w:space="0" w:color="auto"/>
        <w:right w:val="none" w:sz="0" w:space="0" w:color="auto"/>
      </w:divBdr>
    </w:div>
    <w:div w:id="799226612">
      <w:bodyDiv w:val="1"/>
      <w:marLeft w:val="0"/>
      <w:marRight w:val="0"/>
      <w:marTop w:val="0"/>
      <w:marBottom w:val="0"/>
      <w:divBdr>
        <w:top w:val="none" w:sz="0" w:space="0" w:color="auto"/>
        <w:left w:val="none" w:sz="0" w:space="0" w:color="auto"/>
        <w:bottom w:val="none" w:sz="0" w:space="0" w:color="auto"/>
        <w:right w:val="none" w:sz="0" w:space="0" w:color="auto"/>
      </w:divBdr>
    </w:div>
    <w:div w:id="851336744">
      <w:bodyDiv w:val="1"/>
      <w:marLeft w:val="0"/>
      <w:marRight w:val="0"/>
      <w:marTop w:val="0"/>
      <w:marBottom w:val="0"/>
      <w:divBdr>
        <w:top w:val="none" w:sz="0" w:space="0" w:color="auto"/>
        <w:left w:val="none" w:sz="0" w:space="0" w:color="auto"/>
        <w:bottom w:val="none" w:sz="0" w:space="0" w:color="auto"/>
        <w:right w:val="none" w:sz="0" w:space="0" w:color="auto"/>
      </w:divBdr>
      <w:divsChild>
        <w:div w:id="390731675">
          <w:marLeft w:val="0"/>
          <w:marRight w:val="0"/>
          <w:marTop w:val="0"/>
          <w:marBottom w:val="0"/>
          <w:divBdr>
            <w:top w:val="none" w:sz="0" w:space="0" w:color="auto"/>
            <w:left w:val="none" w:sz="0" w:space="0" w:color="auto"/>
            <w:bottom w:val="none" w:sz="0" w:space="0" w:color="auto"/>
            <w:right w:val="none" w:sz="0" w:space="0" w:color="auto"/>
          </w:divBdr>
        </w:div>
      </w:divsChild>
    </w:div>
    <w:div w:id="864638480">
      <w:bodyDiv w:val="1"/>
      <w:marLeft w:val="0"/>
      <w:marRight w:val="0"/>
      <w:marTop w:val="0"/>
      <w:marBottom w:val="0"/>
      <w:divBdr>
        <w:top w:val="none" w:sz="0" w:space="0" w:color="auto"/>
        <w:left w:val="none" w:sz="0" w:space="0" w:color="auto"/>
        <w:bottom w:val="none" w:sz="0" w:space="0" w:color="auto"/>
        <w:right w:val="none" w:sz="0" w:space="0" w:color="auto"/>
      </w:divBdr>
    </w:div>
    <w:div w:id="881787323">
      <w:bodyDiv w:val="1"/>
      <w:marLeft w:val="0"/>
      <w:marRight w:val="0"/>
      <w:marTop w:val="0"/>
      <w:marBottom w:val="0"/>
      <w:divBdr>
        <w:top w:val="none" w:sz="0" w:space="0" w:color="auto"/>
        <w:left w:val="none" w:sz="0" w:space="0" w:color="auto"/>
        <w:bottom w:val="none" w:sz="0" w:space="0" w:color="auto"/>
        <w:right w:val="none" w:sz="0" w:space="0" w:color="auto"/>
      </w:divBdr>
    </w:div>
    <w:div w:id="884829854">
      <w:bodyDiv w:val="1"/>
      <w:marLeft w:val="0"/>
      <w:marRight w:val="0"/>
      <w:marTop w:val="0"/>
      <w:marBottom w:val="0"/>
      <w:divBdr>
        <w:top w:val="none" w:sz="0" w:space="0" w:color="auto"/>
        <w:left w:val="none" w:sz="0" w:space="0" w:color="auto"/>
        <w:bottom w:val="none" w:sz="0" w:space="0" w:color="auto"/>
        <w:right w:val="none" w:sz="0" w:space="0" w:color="auto"/>
      </w:divBdr>
    </w:div>
    <w:div w:id="893589229">
      <w:bodyDiv w:val="1"/>
      <w:marLeft w:val="0"/>
      <w:marRight w:val="0"/>
      <w:marTop w:val="0"/>
      <w:marBottom w:val="0"/>
      <w:divBdr>
        <w:top w:val="none" w:sz="0" w:space="0" w:color="auto"/>
        <w:left w:val="none" w:sz="0" w:space="0" w:color="auto"/>
        <w:bottom w:val="none" w:sz="0" w:space="0" w:color="auto"/>
        <w:right w:val="none" w:sz="0" w:space="0" w:color="auto"/>
      </w:divBdr>
    </w:div>
    <w:div w:id="897205406">
      <w:bodyDiv w:val="1"/>
      <w:marLeft w:val="0"/>
      <w:marRight w:val="0"/>
      <w:marTop w:val="0"/>
      <w:marBottom w:val="0"/>
      <w:divBdr>
        <w:top w:val="none" w:sz="0" w:space="0" w:color="auto"/>
        <w:left w:val="none" w:sz="0" w:space="0" w:color="auto"/>
        <w:bottom w:val="none" w:sz="0" w:space="0" w:color="auto"/>
        <w:right w:val="none" w:sz="0" w:space="0" w:color="auto"/>
      </w:divBdr>
    </w:div>
    <w:div w:id="904606705">
      <w:bodyDiv w:val="1"/>
      <w:marLeft w:val="0"/>
      <w:marRight w:val="0"/>
      <w:marTop w:val="0"/>
      <w:marBottom w:val="0"/>
      <w:divBdr>
        <w:top w:val="none" w:sz="0" w:space="0" w:color="auto"/>
        <w:left w:val="none" w:sz="0" w:space="0" w:color="auto"/>
        <w:bottom w:val="none" w:sz="0" w:space="0" w:color="auto"/>
        <w:right w:val="none" w:sz="0" w:space="0" w:color="auto"/>
      </w:divBdr>
    </w:div>
    <w:div w:id="904992152">
      <w:bodyDiv w:val="1"/>
      <w:marLeft w:val="0"/>
      <w:marRight w:val="0"/>
      <w:marTop w:val="0"/>
      <w:marBottom w:val="0"/>
      <w:divBdr>
        <w:top w:val="none" w:sz="0" w:space="0" w:color="auto"/>
        <w:left w:val="none" w:sz="0" w:space="0" w:color="auto"/>
        <w:bottom w:val="none" w:sz="0" w:space="0" w:color="auto"/>
        <w:right w:val="none" w:sz="0" w:space="0" w:color="auto"/>
      </w:divBdr>
    </w:div>
    <w:div w:id="957641313">
      <w:bodyDiv w:val="1"/>
      <w:marLeft w:val="0"/>
      <w:marRight w:val="0"/>
      <w:marTop w:val="0"/>
      <w:marBottom w:val="0"/>
      <w:divBdr>
        <w:top w:val="none" w:sz="0" w:space="0" w:color="auto"/>
        <w:left w:val="none" w:sz="0" w:space="0" w:color="auto"/>
        <w:bottom w:val="none" w:sz="0" w:space="0" w:color="auto"/>
        <w:right w:val="none" w:sz="0" w:space="0" w:color="auto"/>
      </w:divBdr>
    </w:div>
    <w:div w:id="963072959">
      <w:bodyDiv w:val="1"/>
      <w:marLeft w:val="0"/>
      <w:marRight w:val="0"/>
      <w:marTop w:val="0"/>
      <w:marBottom w:val="0"/>
      <w:divBdr>
        <w:top w:val="none" w:sz="0" w:space="0" w:color="auto"/>
        <w:left w:val="none" w:sz="0" w:space="0" w:color="auto"/>
        <w:bottom w:val="none" w:sz="0" w:space="0" w:color="auto"/>
        <w:right w:val="none" w:sz="0" w:space="0" w:color="auto"/>
      </w:divBdr>
    </w:div>
    <w:div w:id="982856302">
      <w:bodyDiv w:val="1"/>
      <w:marLeft w:val="0"/>
      <w:marRight w:val="0"/>
      <w:marTop w:val="0"/>
      <w:marBottom w:val="0"/>
      <w:divBdr>
        <w:top w:val="none" w:sz="0" w:space="0" w:color="auto"/>
        <w:left w:val="none" w:sz="0" w:space="0" w:color="auto"/>
        <w:bottom w:val="none" w:sz="0" w:space="0" w:color="auto"/>
        <w:right w:val="none" w:sz="0" w:space="0" w:color="auto"/>
      </w:divBdr>
    </w:div>
    <w:div w:id="1032803707">
      <w:bodyDiv w:val="1"/>
      <w:marLeft w:val="0"/>
      <w:marRight w:val="0"/>
      <w:marTop w:val="0"/>
      <w:marBottom w:val="0"/>
      <w:divBdr>
        <w:top w:val="none" w:sz="0" w:space="0" w:color="auto"/>
        <w:left w:val="none" w:sz="0" w:space="0" w:color="auto"/>
        <w:bottom w:val="none" w:sz="0" w:space="0" w:color="auto"/>
        <w:right w:val="none" w:sz="0" w:space="0" w:color="auto"/>
      </w:divBdr>
    </w:div>
    <w:div w:id="1054816495">
      <w:bodyDiv w:val="1"/>
      <w:marLeft w:val="0"/>
      <w:marRight w:val="0"/>
      <w:marTop w:val="0"/>
      <w:marBottom w:val="0"/>
      <w:divBdr>
        <w:top w:val="none" w:sz="0" w:space="0" w:color="auto"/>
        <w:left w:val="none" w:sz="0" w:space="0" w:color="auto"/>
        <w:bottom w:val="none" w:sz="0" w:space="0" w:color="auto"/>
        <w:right w:val="none" w:sz="0" w:space="0" w:color="auto"/>
      </w:divBdr>
    </w:div>
    <w:div w:id="1072658645">
      <w:bodyDiv w:val="1"/>
      <w:marLeft w:val="0"/>
      <w:marRight w:val="0"/>
      <w:marTop w:val="0"/>
      <w:marBottom w:val="0"/>
      <w:divBdr>
        <w:top w:val="none" w:sz="0" w:space="0" w:color="auto"/>
        <w:left w:val="none" w:sz="0" w:space="0" w:color="auto"/>
        <w:bottom w:val="none" w:sz="0" w:space="0" w:color="auto"/>
        <w:right w:val="none" w:sz="0" w:space="0" w:color="auto"/>
      </w:divBdr>
    </w:div>
    <w:div w:id="1080758016">
      <w:bodyDiv w:val="1"/>
      <w:marLeft w:val="0"/>
      <w:marRight w:val="0"/>
      <w:marTop w:val="0"/>
      <w:marBottom w:val="0"/>
      <w:divBdr>
        <w:top w:val="none" w:sz="0" w:space="0" w:color="auto"/>
        <w:left w:val="none" w:sz="0" w:space="0" w:color="auto"/>
        <w:bottom w:val="none" w:sz="0" w:space="0" w:color="auto"/>
        <w:right w:val="none" w:sz="0" w:space="0" w:color="auto"/>
      </w:divBdr>
    </w:div>
    <w:div w:id="1085540830">
      <w:bodyDiv w:val="1"/>
      <w:marLeft w:val="0"/>
      <w:marRight w:val="0"/>
      <w:marTop w:val="0"/>
      <w:marBottom w:val="0"/>
      <w:divBdr>
        <w:top w:val="none" w:sz="0" w:space="0" w:color="auto"/>
        <w:left w:val="none" w:sz="0" w:space="0" w:color="auto"/>
        <w:bottom w:val="none" w:sz="0" w:space="0" w:color="auto"/>
        <w:right w:val="none" w:sz="0" w:space="0" w:color="auto"/>
      </w:divBdr>
    </w:div>
    <w:div w:id="1086069502">
      <w:bodyDiv w:val="1"/>
      <w:marLeft w:val="0"/>
      <w:marRight w:val="0"/>
      <w:marTop w:val="0"/>
      <w:marBottom w:val="0"/>
      <w:divBdr>
        <w:top w:val="none" w:sz="0" w:space="0" w:color="auto"/>
        <w:left w:val="none" w:sz="0" w:space="0" w:color="auto"/>
        <w:bottom w:val="none" w:sz="0" w:space="0" w:color="auto"/>
        <w:right w:val="none" w:sz="0" w:space="0" w:color="auto"/>
      </w:divBdr>
    </w:div>
    <w:div w:id="1101529584">
      <w:bodyDiv w:val="1"/>
      <w:marLeft w:val="0"/>
      <w:marRight w:val="0"/>
      <w:marTop w:val="0"/>
      <w:marBottom w:val="0"/>
      <w:divBdr>
        <w:top w:val="none" w:sz="0" w:space="0" w:color="auto"/>
        <w:left w:val="none" w:sz="0" w:space="0" w:color="auto"/>
        <w:bottom w:val="none" w:sz="0" w:space="0" w:color="auto"/>
        <w:right w:val="none" w:sz="0" w:space="0" w:color="auto"/>
      </w:divBdr>
    </w:div>
    <w:div w:id="1116558545">
      <w:bodyDiv w:val="1"/>
      <w:marLeft w:val="0"/>
      <w:marRight w:val="0"/>
      <w:marTop w:val="0"/>
      <w:marBottom w:val="0"/>
      <w:divBdr>
        <w:top w:val="none" w:sz="0" w:space="0" w:color="auto"/>
        <w:left w:val="none" w:sz="0" w:space="0" w:color="auto"/>
        <w:bottom w:val="none" w:sz="0" w:space="0" w:color="auto"/>
        <w:right w:val="none" w:sz="0" w:space="0" w:color="auto"/>
      </w:divBdr>
    </w:div>
    <w:div w:id="1125271263">
      <w:bodyDiv w:val="1"/>
      <w:marLeft w:val="0"/>
      <w:marRight w:val="0"/>
      <w:marTop w:val="0"/>
      <w:marBottom w:val="0"/>
      <w:divBdr>
        <w:top w:val="none" w:sz="0" w:space="0" w:color="auto"/>
        <w:left w:val="none" w:sz="0" w:space="0" w:color="auto"/>
        <w:bottom w:val="none" w:sz="0" w:space="0" w:color="auto"/>
        <w:right w:val="none" w:sz="0" w:space="0" w:color="auto"/>
      </w:divBdr>
    </w:div>
    <w:div w:id="1160191082">
      <w:bodyDiv w:val="1"/>
      <w:marLeft w:val="0"/>
      <w:marRight w:val="0"/>
      <w:marTop w:val="0"/>
      <w:marBottom w:val="0"/>
      <w:divBdr>
        <w:top w:val="none" w:sz="0" w:space="0" w:color="auto"/>
        <w:left w:val="none" w:sz="0" w:space="0" w:color="auto"/>
        <w:bottom w:val="none" w:sz="0" w:space="0" w:color="auto"/>
        <w:right w:val="none" w:sz="0" w:space="0" w:color="auto"/>
      </w:divBdr>
    </w:div>
    <w:div w:id="1215193661">
      <w:bodyDiv w:val="1"/>
      <w:marLeft w:val="0"/>
      <w:marRight w:val="0"/>
      <w:marTop w:val="0"/>
      <w:marBottom w:val="0"/>
      <w:divBdr>
        <w:top w:val="none" w:sz="0" w:space="0" w:color="auto"/>
        <w:left w:val="none" w:sz="0" w:space="0" w:color="auto"/>
        <w:bottom w:val="none" w:sz="0" w:space="0" w:color="auto"/>
        <w:right w:val="none" w:sz="0" w:space="0" w:color="auto"/>
      </w:divBdr>
    </w:div>
    <w:div w:id="1248730190">
      <w:bodyDiv w:val="1"/>
      <w:marLeft w:val="0"/>
      <w:marRight w:val="0"/>
      <w:marTop w:val="0"/>
      <w:marBottom w:val="0"/>
      <w:divBdr>
        <w:top w:val="none" w:sz="0" w:space="0" w:color="auto"/>
        <w:left w:val="none" w:sz="0" w:space="0" w:color="auto"/>
        <w:bottom w:val="none" w:sz="0" w:space="0" w:color="auto"/>
        <w:right w:val="none" w:sz="0" w:space="0" w:color="auto"/>
      </w:divBdr>
    </w:div>
    <w:div w:id="1267276543">
      <w:bodyDiv w:val="1"/>
      <w:marLeft w:val="0"/>
      <w:marRight w:val="0"/>
      <w:marTop w:val="0"/>
      <w:marBottom w:val="0"/>
      <w:divBdr>
        <w:top w:val="none" w:sz="0" w:space="0" w:color="auto"/>
        <w:left w:val="none" w:sz="0" w:space="0" w:color="auto"/>
        <w:bottom w:val="none" w:sz="0" w:space="0" w:color="auto"/>
        <w:right w:val="none" w:sz="0" w:space="0" w:color="auto"/>
      </w:divBdr>
      <w:divsChild>
        <w:div w:id="825509378">
          <w:marLeft w:val="0"/>
          <w:marRight w:val="0"/>
          <w:marTop w:val="0"/>
          <w:marBottom w:val="0"/>
          <w:divBdr>
            <w:top w:val="none" w:sz="0" w:space="0" w:color="auto"/>
            <w:left w:val="none" w:sz="0" w:space="0" w:color="auto"/>
            <w:bottom w:val="none" w:sz="0" w:space="0" w:color="auto"/>
            <w:right w:val="none" w:sz="0" w:space="0" w:color="auto"/>
          </w:divBdr>
        </w:div>
      </w:divsChild>
    </w:div>
    <w:div w:id="1295214491">
      <w:bodyDiv w:val="1"/>
      <w:marLeft w:val="0"/>
      <w:marRight w:val="0"/>
      <w:marTop w:val="0"/>
      <w:marBottom w:val="0"/>
      <w:divBdr>
        <w:top w:val="none" w:sz="0" w:space="0" w:color="auto"/>
        <w:left w:val="none" w:sz="0" w:space="0" w:color="auto"/>
        <w:bottom w:val="none" w:sz="0" w:space="0" w:color="auto"/>
        <w:right w:val="none" w:sz="0" w:space="0" w:color="auto"/>
      </w:divBdr>
    </w:div>
    <w:div w:id="1299917165">
      <w:bodyDiv w:val="1"/>
      <w:marLeft w:val="0"/>
      <w:marRight w:val="0"/>
      <w:marTop w:val="0"/>
      <w:marBottom w:val="0"/>
      <w:divBdr>
        <w:top w:val="none" w:sz="0" w:space="0" w:color="auto"/>
        <w:left w:val="none" w:sz="0" w:space="0" w:color="auto"/>
        <w:bottom w:val="none" w:sz="0" w:space="0" w:color="auto"/>
        <w:right w:val="none" w:sz="0" w:space="0" w:color="auto"/>
      </w:divBdr>
    </w:div>
    <w:div w:id="1301614580">
      <w:bodyDiv w:val="1"/>
      <w:marLeft w:val="0"/>
      <w:marRight w:val="0"/>
      <w:marTop w:val="0"/>
      <w:marBottom w:val="0"/>
      <w:divBdr>
        <w:top w:val="none" w:sz="0" w:space="0" w:color="auto"/>
        <w:left w:val="none" w:sz="0" w:space="0" w:color="auto"/>
        <w:bottom w:val="none" w:sz="0" w:space="0" w:color="auto"/>
        <w:right w:val="none" w:sz="0" w:space="0" w:color="auto"/>
      </w:divBdr>
    </w:div>
    <w:div w:id="1320965898">
      <w:bodyDiv w:val="1"/>
      <w:marLeft w:val="0"/>
      <w:marRight w:val="0"/>
      <w:marTop w:val="0"/>
      <w:marBottom w:val="0"/>
      <w:divBdr>
        <w:top w:val="none" w:sz="0" w:space="0" w:color="auto"/>
        <w:left w:val="none" w:sz="0" w:space="0" w:color="auto"/>
        <w:bottom w:val="none" w:sz="0" w:space="0" w:color="auto"/>
        <w:right w:val="none" w:sz="0" w:space="0" w:color="auto"/>
      </w:divBdr>
    </w:div>
    <w:div w:id="1329551275">
      <w:bodyDiv w:val="1"/>
      <w:marLeft w:val="0"/>
      <w:marRight w:val="0"/>
      <w:marTop w:val="0"/>
      <w:marBottom w:val="0"/>
      <w:divBdr>
        <w:top w:val="none" w:sz="0" w:space="0" w:color="auto"/>
        <w:left w:val="none" w:sz="0" w:space="0" w:color="auto"/>
        <w:bottom w:val="none" w:sz="0" w:space="0" w:color="auto"/>
        <w:right w:val="none" w:sz="0" w:space="0" w:color="auto"/>
      </w:divBdr>
    </w:div>
    <w:div w:id="1333023940">
      <w:bodyDiv w:val="1"/>
      <w:marLeft w:val="0"/>
      <w:marRight w:val="0"/>
      <w:marTop w:val="0"/>
      <w:marBottom w:val="0"/>
      <w:divBdr>
        <w:top w:val="none" w:sz="0" w:space="0" w:color="auto"/>
        <w:left w:val="none" w:sz="0" w:space="0" w:color="auto"/>
        <w:bottom w:val="none" w:sz="0" w:space="0" w:color="auto"/>
        <w:right w:val="none" w:sz="0" w:space="0" w:color="auto"/>
      </w:divBdr>
    </w:div>
    <w:div w:id="1333608200">
      <w:bodyDiv w:val="1"/>
      <w:marLeft w:val="0"/>
      <w:marRight w:val="0"/>
      <w:marTop w:val="0"/>
      <w:marBottom w:val="0"/>
      <w:divBdr>
        <w:top w:val="none" w:sz="0" w:space="0" w:color="auto"/>
        <w:left w:val="none" w:sz="0" w:space="0" w:color="auto"/>
        <w:bottom w:val="none" w:sz="0" w:space="0" w:color="auto"/>
        <w:right w:val="none" w:sz="0" w:space="0" w:color="auto"/>
      </w:divBdr>
    </w:div>
    <w:div w:id="1359505295">
      <w:bodyDiv w:val="1"/>
      <w:marLeft w:val="0"/>
      <w:marRight w:val="0"/>
      <w:marTop w:val="0"/>
      <w:marBottom w:val="0"/>
      <w:divBdr>
        <w:top w:val="none" w:sz="0" w:space="0" w:color="auto"/>
        <w:left w:val="none" w:sz="0" w:space="0" w:color="auto"/>
        <w:bottom w:val="none" w:sz="0" w:space="0" w:color="auto"/>
        <w:right w:val="none" w:sz="0" w:space="0" w:color="auto"/>
      </w:divBdr>
    </w:div>
    <w:div w:id="1391343495">
      <w:bodyDiv w:val="1"/>
      <w:marLeft w:val="0"/>
      <w:marRight w:val="0"/>
      <w:marTop w:val="0"/>
      <w:marBottom w:val="0"/>
      <w:divBdr>
        <w:top w:val="none" w:sz="0" w:space="0" w:color="auto"/>
        <w:left w:val="none" w:sz="0" w:space="0" w:color="auto"/>
        <w:bottom w:val="none" w:sz="0" w:space="0" w:color="auto"/>
        <w:right w:val="none" w:sz="0" w:space="0" w:color="auto"/>
      </w:divBdr>
    </w:div>
    <w:div w:id="1391617062">
      <w:bodyDiv w:val="1"/>
      <w:marLeft w:val="0"/>
      <w:marRight w:val="0"/>
      <w:marTop w:val="0"/>
      <w:marBottom w:val="0"/>
      <w:divBdr>
        <w:top w:val="none" w:sz="0" w:space="0" w:color="auto"/>
        <w:left w:val="none" w:sz="0" w:space="0" w:color="auto"/>
        <w:bottom w:val="none" w:sz="0" w:space="0" w:color="auto"/>
        <w:right w:val="none" w:sz="0" w:space="0" w:color="auto"/>
      </w:divBdr>
    </w:div>
    <w:div w:id="1394280898">
      <w:bodyDiv w:val="1"/>
      <w:marLeft w:val="0"/>
      <w:marRight w:val="0"/>
      <w:marTop w:val="0"/>
      <w:marBottom w:val="0"/>
      <w:divBdr>
        <w:top w:val="none" w:sz="0" w:space="0" w:color="auto"/>
        <w:left w:val="none" w:sz="0" w:space="0" w:color="auto"/>
        <w:bottom w:val="none" w:sz="0" w:space="0" w:color="auto"/>
        <w:right w:val="none" w:sz="0" w:space="0" w:color="auto"/>
      </w:divBdr>
    </w:div>
    <w:div w:id="1408111007">
      <w:bodyDiv w:val="1"/>
      <w:marLeft w:val="0"/>
      <w:marRight w:val="0"/>
      <w:marTop w:val="0"/>
      <w:marBottom w:val="0"/>
      <w:divBdr>
        <w:top w:val="none" w:sz="0" w:space="0" w:color="auto"/>
        <w:left w:val="none" w:sz="0" w:space="0" w:color="auto"/>
        <w:bottom w:val="none" w:sz="0" w:space="0" w:color="auto"/>
        <w:right w:val="none" w:sz="0" w:space="0" w:color="auto"/>
      </w:divBdr>
    </w:div>
    <w:div w:id="1410269236">
      <w:bodyDiv w:val="1"/>
      <w:marLeft w:val="0"/>
      <w:marRight w:val="0"/>
      <w:marTop w:val="0"/>
      <w:marBottom w:val="0"/>
      <w:divBdr>
        <w:top w:val="none" w:sz="0" w:space="0" w:color="auto"/>
        <w:left w:val="none" w:sz="0" w:space="0" w:color="auto"/>
        <w:bottom w:val="none" w:sz="0" w:space="0" w:color="auto"/>
        <w:right w:val="none" w:sz="0" w:space="0" w:color="auto"/>
      </w:divBdr>
    </w:div>
    <w:div w:id="1415778893">
      <w:bodyDiv w:val="1"/>
      <w:marLeft w:val="0"/>
      <w:marRight w:val="0"/>
      <w:marTop w:val="0"/>
      <w:marBottom w:val="0"/>
      <w:divBdr>
        <w:top w:val="none" w:sz="0" w:space="0" w:color="auto"/>
        <w:left w:val="none" w:sz="0" w:space="0" w:color="auto"/>
        <w:bottom w:val="none" w:sz="0" w:space="0" w:color="auto"/>
        <w:right w:val="none" w:sz="0" w:space="0" w:color="auto"/>
      </w:divBdr>
    </w:div>
    <w:div w:id="1417635035">
      <w:bodyDiv w:val="1"/>
      <w:marLeft w:val="0"/>
      <w:marRight w:val="0"/>
      <w:marTop w:val="0"/>
      <w:marBottom w:val="0"/>
      <w:divBdr>
        <w:top w:val="none" w:sz="0" w:space="0" w:color="auto"/>
        <w:left w:val="none" w:sz="0" w:space="0" w:color="auto"/>
        <w:bottom w:val="none" w:sz="0" w:space="0" w:color="auto"/>
        <w:right w:val="none" w:sz="0" w:space="0" w:color="auto"/>
      </w:divBdr>
    </w:div>
    <w:div w:id="1453475504">
      <w:bodyDiv w:val="1"/>
      <w:marLeft w:val="0"/>
      <w:marRight w:val="0"/>
      <w:marTop w:val="0"/>
      <w:marBottom w:val="0"/>
      <w:divBdr>
        <w:top w:val="none" w:sz="0" w:space="0" w:color="auto"/>
        <w:left w:val="none" w:sz="0" w:space="0" w:color="auto"/>
        <w:bottom w:val="none" w:sz="0" w:space="0" w:color="auto"/>
        <w:right w:val="none" w:sz="0" w:space="0" w:color="auto"/>
      </w:divBdr>
    </w:div>
    <w:div w:id="1460145220">
      <w:bodyDiv w:val="1"/>
      <w:marLeft w:val="0"/>
      <w:marRight w:val="0"/>
      <w:marTop w:val="0"/>
      <w:marBottom w:val="0"/>
      <w:divBdr>
        <w:top w:val="none" w:sz="0" w:space="0" w:color="auto"/>
        <w:left w:val="none" w:sz="0" w:space="0" w:color="auto"/>
        <w:bottom w:val="none" w:sz="0" w:space="0" w:color="auto"/>
        <w:right w:val="none" w:sz="0" w:space="0" w:color="auto"/>
      </w:divBdr>
    </w:div>
    <w:div w:id="1479374115">
      <w:bodyDiv w:val="1"/>
      <w:marLeft w:val="0"/>
      <w:marRight w:val="0"/>
      <w:marTop w:val="0"/>
      <w:marBottom w:val="0"/>
      <w:divBdr>
        <w:top w:val="none" w:sz="0" w:space="0" w:color="auto"/>
        <w:left w:val="none" w:sz="0" w:space="0" w:color="auto"/>
        <w:bottom w:val="none" w:sz="0" w:space="0" w:color="auto"/>
        <w:right w:val="none" w:sz="0" w:space="0" w:color="auto"/>
      </w:divBdr>
    </w:div>
    <w:div w:id="1498961135">
      <w:bodyDiv w:val="1"/>
      <w:marLeft w:val="0"/>
      <w:marRight w:val="0"/>
      <w:marTop w:val="0"/>
      <w:marBottom w:val="0"/>
      <w:divBdr>
        <w:top w:val="none" w:sz="0" w:space="0" w:color="auto"/>
        <w:left w:val="none" w:sz="0" w:space="0" w:color="auto"/>
        <w:bottom w:val="none" w:sz="0" w:space="0" w:color="auto"/>
        <w:right w:val="none" w:sz="0" w:space="0" w:color="auto"/>
      </w:divBdr>
    </w:div>
    <w:div w:id="1505319913">
      <w:bodyDiv w:val="1"/>
      <w:marLeft w:val="0"/>
      <w:marRight w:val="0"/>
      <w:marTop w:val="0"/>
      <w:marBottom w:val="0"/>
      <w:divBdr>
        <w:top w:val="none" w:sz="0" w:space="0" w:color="auto"/>
        <w:left w:val="none" w:sz="0" w:space="0" w:color="auto"/>
        <w:bottom w:val="none" w:sz="0" w:space="0" w:color="auto"/>
        <w:right w:val="none" w:sz="0" w:space="0" w:color="auto"/>
      </w:divBdr>
    </w:div>
    <w:div w:id="1559392401">
      <w:bodyDiv w:val="1"/>
      <w:marLeft w:val="0"/>
      <w:marRight w:val="0"/>
      <w:marTop w:val="0"/>
      <w:marBottom w:val="0"/>
      <w:divBdr>
        <w:top w:val="none" w:sz="0" w:space="0" w:color="auto"/>
        <w:left w:val="none" w:sz="0" w:space="0" w:color="auto"/>
        <w:bottom w:val="none" w:sz="0" w:space="0" w:color="auto"/>
        <w:right w:val="none" w:sz="0" w:space="0" w:color="auto"/>
      </w:divBdr>
    </w:div>
    <w:div w:id="1569075065">
      <w:bodyDiv w:val="1"/>
      <w:marLeft w:val="0"/>
      <w:marRight w:val="0"/>
      <w:marTop w:val="0"/>
      <w:marBottom w:val="0"/>
      <w:divBdr>
        <w:top w:val="none" w:sz="0" w:space="0" w:color="auto"/>
        <w:left w:val="none" w:sz="0" w:space="0" w:color="auto"/>
        <w:bottom w:val="none" w:sz="0" w:space="0" w:color="auto"/>
        <w:right w:val="none" w:sz="0" w:space="0" w:color="auto"/>
      </w:divBdr>
    </w:div>
    <w:div w:id="1578439663">
      <w:bodyDiv w:val="1"/>
      <w:marLeft w:val="0"/>
      <w:marRight w:val="0"/>
      <w:marTop w:val="0"/>
      <w:marBottom w:val="0"/>
      <w:divBdr>
        <w:top w:val="none" w:sz="0" w:space="0" w:color="auto"/>
        <w:left w:val="none" w:sz="0" w:space="0" w:color="auto"/>
        <w:bottom w:val="none" w:sz="0" w:space="0" w:color="auto"/>
        <w:right w:val="none" w:sz="0" w:space="0" w:color="auto"/>
      </w:divBdr>
    </w:div>
    <w:div w:id="1578511650">
      <w:bodyDiv w:val="1"/>
      <w:marLeft w:val="0"/>
      <w:marRight w:val="0"/>
      <w:marTop w:val="0"/>
      <w:marBottom w:val="0"/>
      <w:divBdr>
        <w:top w:val="none" w:sz="0" w:space="0" w:color="auto"/>
        <w:left w:val="none" w:sz="0" w:space="0" w:color="auto"/>
        <w:bottom w:val="none" w:sz="0" w:space="0" w:color="auto"/>
        <w:right w:val="none" w:sz="0" w:space="0" w:color="auto"/>
      </w:divBdr>
    </w:div>
    <w:div w:id="1686982607">
      <w:bodyDiv w:val="1"/>
      <w:marLeft w:val="0"/>
      <w:marRight w:val="0"/>
      <w:marTop w:val="0"/>
      <w:marBottom w:val="0"/>
      <w:divBdr>
        <w:top w:val="none" w:sz="0" w:space="0" w:color="auto"/>
        <w:left w:val="none" w:sz="0" w:space="0" w:color="auto"/>
        <w:bottom w:val="none" w:sz="0" w:space="0" w:color="auto"/>
        <w:right w:val="none" w:sz="0" w:space="0" w:color="auto"/>
      </w:divBdr>
    </w:div>
    <w:div w:id="1706712767">
      <w:bodyDiv w:val="1"/>
      <w:marLeft w:val="0"/>
      <w:marRight w:val="0"/>
      <w:marTop w:val="0"/>
      <w:marBottom w:val="0"/>
      <w:divBdr>
        <w:top w:val="none" w:sz="0" w:space="0" w:color="auto"/>
        <w:left w:val="none" w:sz="0" w:space="0" w:color="auto"/>
        <w:bottom w:val="none" w:sz="0" w:space="0" w:color="auto"/>
        <w:right w:val="none" w:sz="0" w:space="0" w:color="auto"/>
      </w:divBdr>
    </w:div>
    <w:div w:id="1707411124">
      <w:bodyDiv w:val="1"/>
      <w:marLeft w:val="0"/>
      <w:marRight w:val="0"/>
      <w:marTop w:val="0"/>
      <w:marBottom w:val="0"/>
      <w:divBdr>
        <w:top w:val="none" w:sz="0" w:space="0" w:color="auto"/>
        <w:left w:val="none" w:sz="0" w:space="0" w:color="auto"/>
        <w:bottom w:val="none" w:sz="0" w:space="0" w:color="auto"/>
        <w:right w:val="none" w:sz="0" w:space="0" w:color="auto"/>
      </w:divBdr>
    </w:div>
    <w:div w:id="1724061755">
      <w:bodyDiv w:val="1"/>
      <w:marLeft w:val="0"/>
      <w:marRight w:val="0"/>
      <w:marTop w:val="0"/>
      <w:marBottom w:val="0"/>
      <w:divBdr>
        <w:top w:val="none" w:sz="0" w:space="0" w:color="auto"/>
        <w:left w:val="none" w:sz="0" w:space="0" w:color="auto"/>
        <w:bottom w:val="none" w:sz="0" w:space="0" w:color="auto"/>
        <w:right w:val="none" w:sz="0" w:space="0" w:color="auto"/>
      </w:divBdr>
    </w:div>
    <w:div w:id="1754157670">
      <w:bodyDiv w:val="1"/>
      <w:marLeft w:val="0"/>
      <w:marRight w:val="0"/>
      <w:marTop w:val="0"/>
      <w:marBottom w:val="0"/>
      <w:divBdr>
        <w:top w:val="none" w:sz="0" w:space="0" w:color="auto"/>
        <w:left w:val="none" w:sz="0" w:space="0" w:color="auto"/>
        <w:bottom w:val="none" w:sz="0" w:space="0" w:color="auto"/>
        <w:right w:val="none" w:sz="0" w:space="0" w:color="auto"/>
      </w:divBdr>
    </w:div>
    <w:div w:id="1774204182">
      <w:bodyDiv w:val="1"/>
      <w:marLeft w:val="0"/>
      <w:marRight w:val="0"/>
      <w:marTop w:val="0"/>
      <w:marBottom w:val="0"/>
      <w:divBdr>
        <w:top w:val="none" w:sz="0" w:space="0" w:color="auto"/>
        <w:left w:val="none" w:sz="0" w:space="0" w:color="auto"/>
        <w:bottom w:val="none" w:sz="0" w:space="0" w:color="auto"/>
        <w:right w:val="none" w:sz="0" w:space="0" w:color="auto"/>
      </w:divBdr>
    </w:div>
    <w:div w:id="1777092498">
      <w:bodyDiv w:val="1"/>
      <w:marLeft w:val="0"/>
      <w:marRight w:val="0"/>
      <w:marTop w:val="0"/>
      <w:marBottom w:val="0"/>
      <w:divBdr>
        <w:top w:val="none" w:sz="0" w:space="0" w:color="auto"/>
        <w:left w:val="none" w:sz="0" w:space="0" w:color="auto"/>
        <w:bottom w:val="none" w:sz="0" w:space="0" w:color="auto"/>
        <w:right w:val="none" w:sz="0" w:space="0" w:color="auto"/>
      </w:divBdr>
    </w:div>
    <w:div w:id="1781488291">
      <w:bodyDiv w:val="1"/>
      <w:marLeft w:val="0"/>
      <w:marRight w:val="0"/>
      <w:marTop w:val="0"/>
      <w:marBottom w:val="0"/>
      <w:divBdr>
        <w:top w:val="none" w:sz="0" w:space="0" w:color="auto"/>
        <w:left w:val="none" w:sz="0" w:space="0" w:color="auto"/>
        <w:bottom w:val="none" w:sz="0" w:space="0" w:color="auto"/>
        <w:right w:val="none" w:sz="0" w:space="0" w:color="auto"/>
      </w:divBdr>
    </w:div>
    <w:div w:id="1796216150">
      <w:bodyDiv w:val="1"/>
      <w:marLeft w:val="0"/>
      <w:marRight w:val="0"/>
      <w:marTop w:val="0"/>
      <w:marBottom w:val="0"/>
      <w:divBdr>
        <w:top w:val="none" w:sz="0" w:space="0" w:color="auto"/>
        <w:left w:val="none" w:sz="0" w:space="0" w:color="auto"/>
        <w:bottom w:val="none" w:sz="0" w:space="0" w:color="auto"/>
        <w:right w:val="none" w:sz="0" w:space="0" w:color="auto"/>
      </w:divBdr>
    </w:div>
    <w:div w:id="1808082554">
      <w:bodyDiv w:val="1"/>
      <w:marLeft w:val="0"/>
      <w:marRight w:val="0"/>
      <w:marTop w:val="0"/>
      <w:marBottom w:val="0"/>
      <w:divBdr>
        <w:top w:val="none" w:sz="0" w:space="0" w:color="auto"/>
        <w:left w:val="none" w:sz="0" w:space="0" w:color="auto"/>
        <w:bottom w:val="none" w:sz="0" w:space="0" w:color="auto"/>
        <w:right w:val="none" w:sz="0" w:space="0" w:color="auto"/>
      </w:divBdr>
    </w:div>
    <w:div w:id="1816411866">
      <w:bodyDiv w:val="1"/>
      <w:marLeft w:val="0"/>
      <w:marRight w:val="0"/>
      <w:marTop w:val="0"/>
      <w:marBottom w:val="0"/>
      <w:divBdr>
        <w:top w:val="none" w:sz="0" w:space="0" w:color="auto"/>
        <w:left w:val="none" w:sz="0" w:space="0" w:color="auto"/>
        <w:bottom w:val="none" w:sz="0" w:space="0" w:color="auto"/>
        <w:right w:val="none" w:sz="0" w:space="0" w:color="auto"/>
      </w:divBdr>
    </w:div>
    <w:div w:id="1848597797">
      <w:bodyDiv w:val="1"/>
      <w:marLeft w:val="0"/>
      <w:marRight w:val="0"/>
      <w:marTop w:val="0"/>
      <w:marBottom w:val="0"/>
      <w:divBdr>
        <w:top w:val="none" w:sz="0" w:space="0" w:color="auto"/>
        <w:left w:val="none" w:sz="0" w:space="0" w:color="auto"/>
        <w:bottom w:val="none" w:sz="0" w:space="0" w:color="auto"/>
        <w:right w:val="none" w:sz="0" w:space="0" w:color="auto"/>
      </w:divBdr>
    </w:div>
    <w:div w:id="1853372033">
      <w:bodyDiv w:val="1"/>
      <w:marLeft w:val="0"/>
      <w:marRight w:val="0"/>
      <w:marTop w:val="0"/>
      <w:marBottom w:val="0"/>
      <w:divBdr>
        <w:top w:val="none" w:sz="0" w:space="0" w:color="auto"/>
        <w:left w:val="none" w:sz="0" w:space="0" w:color="auto"/>
        <w:bottom w:val="none" w:sz="0" w:space="0" w:color="auto"/>
        <w:right w:val="none" w:sz="0" w:space="0" w:color="auto"/>
      </w:divBdr>
    </w:div>
    <w:div w:id="1861820025">
      <w:bodyDiv w:val="1"/>
      <w:marLeft w:val="0"/>
      <w:marRight w:val="0"/>
      <w:marTop w:val="0"/>
      <w:marBottom w:val="0"/>
      <w:divBdr>
        <w:top w:val="none" w:sz="0" w:space="0" w:color="auto"/>
        <w:left w:val="none" w:sz="0" w:space="0" w:color="auto"/>
        <w:bottom w:val="none" w:sz="0" w:space="0" w:color="auto"/>
        <w:right w:val="none" w:sz="0" w:space="0" w:color="auto"/>
      </w:divBdr>
    </w:div>
    <w:div w:id="1862861960">
      <w:bodyDiv w:val="1"/>
      <w:marLeft w:val="0"/>
      <w:marRight w:val="0"/>
      <w:marTop w:val="0"/>
      <w:marBottom w:val="0"/>
      <w:divBdr>
        <w:top w:val="none" w:sz="0" w:space="0" w:color="auto"/>
        <w:left w:val="none" w:sz="0" w:space="0" w:color="auto"/>
        <w:bottom w:val="none" w:sz="0" w:space="0" w:color="auto"/>
        <w:right w:val="none" w:sz="0" w:space="0" w:color="auto"/>
      </w:divBdr>
    </w:div>
    <w:div w:id="1897543084">
      <w:bodyDiv w:val="1"/>
      <w:marLeft w:val="0"/>
      <w:marRight w:val="0"/>
      <w:marTop w:val="0"/>
      <w:marBottom w:val="0"/>
      <w:divBdr>
        <w:top w:val="none" w:sz="0" w:space="0" w:color="auto"/>
        <w:left w:val="none" w:sz="0" w:space="0" w:color="auto"/>
        <w:bottom w:val="none" w:sz="0" w:space="0" w:color="auto"/>
        <w:right w:val="none" w:sz="0" w:space="0" w:color="auto"/>
      </w:divBdr>
    </w:div>
    <w:div w:id="1904830081">
      <w:bodyDiv w:val="1"/>
      <w:marLeft w:val="0"/>
      <w:marRight w:val="0"/>
      <w:marTop w:val="0"/>
      <w:marBottom w:val="0"/>
      <w:divBdr>
        <w:top w:val="none" w:sz="0" w:space="0" w:color="auto"/>
        <w:left w:val="none" w:sz="0" w:space="0" w:color="auto"/>
        <w:bottom w:val="none" w:sz="0" w:space="0" w:color="auto"/>
        <w:right w:val="none" w:sz="0" w:space="0" w:color="auto"/>
      </w:divBdr>
    </w:div>
    <w:div w:id="1911848815">
      <w:bodyDiv w:val="1"/>
      <w:marLeft w:val="0"/>
      <w:marRight w:val="0"/>
      <w:marTop w:val="0"/>
      <w:marBottom w:val="0"/>
      <w:divBdr>
        <w:top w:val="none" w:sz="0" w:space="0" w:color="auto"/>
        <w:left w:val="none" w:sz="0" w:space="0" w:color="auto"/>
        <w:bottom w:val="none" w:sz="0" w:space="0" w:color="auto"/>
        <w:right w:val="none" w:sz="0" w:space="0" w:color="auto"/>
      </w:divBdr>
    </w:div>
    <w:div w:id="1933126642">
      <w:bodyDiv w:val="1"/>
      <w:marLeft w:val="0"/>
      <w:marRight w:val="0"/>
      <w:marTop w:val="0"/>
      <w:marBottom w:val="0"/>
      <w:divBdr>
        <w:top w:val="none" w:sz="0" w:space="0" w:color="auto"/>
        <w:left w:val="none" w:sz="0" w:space="0" w:color="auto"/>
        <w:bottom w:val="none" w:sz="0" w:space="0" w:color="auto"/>
        <w:right w:val="none" w:sz="0" w:space="0" w:color="auto"/>
      </w:divBdr>
    </w:div>
    <w:div w:id="1934629495">
      <w:bodyDiv w:val="1"/>
      <w:marLeft w:val="0"/>
      <w:marRight w:val="0"/>
      <w:marTop w:val="0"/>
      <w:marBottom w:val="0"/>
      <w:divBdr>
        <w:top w:val="none" w:sz="0" w:space="0" w:color="auto"/>
        <w:left w:val="none" w:sz="0" w:space="0" w:color="auto"/>
        <w:bottom w:val="none" w:sz="0" w:space="0" w:color="auto"/>
        <w:right w:val="none" w:sz="0" w:space="0" w:color="auto"/>
      </w:divBdr>
    </w:div>
    <w:div w:id="1944721756">
      <w:bodyDiv w:val="1"/>
      <w:marLeft w:val="0"/>
      <w:marRight w:val="0"/>
      <w:marTop w:val="0"/>
      <w:marBottom w:val="0"/>
      <w:divBdr>
        <w:top w:val="none" w:sz="0" w:space="0" w:color="auto"/>
        <w:left w:val="none" w:sz="0" w:space="0" w:color="auto"/>
        <w:bottom w:val="none" w:sz="0" w:space="0" w:color="auto"/>
        <w:right w:val="none" w:sz="0" w:space="0" w:color="auto"/>
      </w:divBdr>
    </w:div>
    <w:div w:id="1955356406">
      <w:bodyDiv w:val="1"/>
      <w:marLeft w:val="0"/>
      <w:marRight w:val="0"/>
      <w:marTop w:val="0"/>
      <w:marBottom w:val="0"/>
      <w:divBdr>
        <w:top w:val="none" w:sz="0" w:space="0" w:color="auto"/>
        <w:left w:val="none" w:sz="0" w:space="0" w:color="auto"/>
        <w:bottom w:val="none" w:sz="0" w:space="0" w:color="auto"/>
        <w:right w:val="none" w:sz="0" w:space="0" w:color="auto"/>
      </w:divBdr>
    </w:div>
    <w:div w:id="1964380261">
      <w:bodyDiv w:val="1"/>
      <w:marLeft w:val="0"/>
      <w:marRight w:val="0"/>
      <w:marTop w:val="0"/>
      <w:marBottom w:val="0"/>
      <w:divBdr>
        <w:top w:val="none" w:sz="0" w:space="0" w:color="auto"/>
        <w:left w:val="none" w:sz="0" w:space="0" w:color="auto"/>
        <w:bottom w:val="none" w:sz="0" w:space="0" w:color="auto"/>
        <w:right w:val="none" w:sz="0" w:space="0" w:color="auto"/>
      </w:divBdr>
    </w:div>
    <w:div w:id="1987860279">
      <w:bodyDiv w:val="1"/>
      <w:marLeft w:val="0"/>
      <w:marRight w:val="0"/>
      <w:marTop w:val="0"/>
      <w:marBottom w:val="0"/>
      <w:divBdr>
        <w:top w:val="none" w:sz="0" w:space="0" w:color="auto"/>
        <w:left w:val="none" w:sz="0" w:space="0" w:color="auto"/>
        <w:bottom w:val="none" w:sz="0" w:space="0" w:color="auto"/>
        <w:right w:val="none" w:sz="0" w:space="0" w:color="auto"/>
      </w:divBdr>
    </w:div>
    <w:div w:id="1997411415">
      <w:bodyDiv w:val="1"/>
      <w:marLeft w:val="0"/>
      <w:marRight w:val="0"/>
      <w:marTop w:val="0"/>
      <w:marBottom w:val="0"/>
      <w:divBdr>
        <w:top w:val="none" w:sz="0" w:space="0" w:color="auto"/>
        <w:left w:val="none" w:sz="0" w:space="0" w:color="auto"/>
        <w:bottom w:val="none" w:sz="0" w:space="0" w:color="auto"/>
        <w:right w:val="none" w:sz="0" w:space="0" w:color="auto"/>
      </w:divBdr>
    </w:div>
    <w:div w:id="2020616692">
      <w:bodyDiv w:val="1"/>
      <w:marLeft w:val="0"/>
      <w:marRight w:val="0"/>
      <w:marTop w:val="0"/>
      <w:marBottom w:val="0"/>
      <w:divBdr>
        <w:top w:val="none" w:sz="0" w:space="0" w:color="auto"/>
        <w:left w:val="none" w:sz="0" w:space="0" w:color="auto"/>
        <w:bottom w:val="none" w:sz="0" w:space="0" w:color="auto"/>
        <w:right w:val="none" w:sz="0" w:space="0" w:color="auto"/>
      </w:divBdr>
    </w:div>
    <w:div w:id="2027904148">
      <w:bodyDiv w:val="1"/>
      <w:marLeft w:val="0"/>
      <w:marRight w:val="0"/>
      <w:marTop w:val="0"/>
      <w:marBottom w:val="0"/>
      <w:divBdr>
        <w:top w:val="none" w:sz="0" w:space="0" w:color="auto"/>
        <w:left w:val="none" w:sz="0" w:space="0" w:color="auto"/>
        <w:bottom w:val="none" w:sz="0" w:space="0" w:color="auto"/>
        <w:right w:val="none" w:sz="0" w:space="0" w:color="auto"/>
      </w:divBdr>
    </w:div>
    <w:div w:id="2036685707">
      <w:bodyDiv w:val="1"/>
      <w:marLeft w:val="0"/>
      <w:marRight w:val="0"/>
      <w:marTop w:val="0"/>
      <w:marBottom w:val="0"/>
      <w:divBdr>
        <w:top w:val="none" w:sz="0" w:space="0" w:color="auto"/>
        <w:left w:val="none" w:sz="0" w:space="0" w:color="auto"/>
        <w:bottom w:val="none" w:sz="0" w:space="0" w:color="auto"/>
        <w:right w:val="none" w:sz="0" w:space="0" w:color="auto"/>
      </w:divBdr>
    </w:div>
    <w:div w:id="2044592573">
      <w:bodyDiv w:val="1"/>
      <w:marLeft w:val="0"/>
      <w:marRight w:val="0"/>
      <w:marTop w:val="0"/>
      <w:marBottom w:val="0"/>
      <w:divBdr>
        <w:top w:val="none" w:sz="0" w:space="0" w:color="auto"/>
        <w:left w:val="none" w:sz="0" w:space="0" w:color="auto"/>
        <w:bottom w:val="none" w:sz="0" w:space="0" w:color="auto"/>
        <w:right w:val="none" w:sz="0" w:space="0" w:color="auto"/>
      </w:divBdr>
    </w:div>
    <w:div w:id="2052147779">
      <w:bodyDiv w:val="1"/>
      <w:marLeft w:val="0"/>
      <w:marRight w:val="0"/>
      <w:marTop w:val="0"/>
      <w:marBottom w:val="0"/>
      <w:divBdr>
        <w:top w:val="none" w:sz="0" w:space="0" w:color="auto"/>
        <w:left w:val="none" w:sz="0" w:space="0" w:color="auto"/>
        <w:bottom w:val="none" w:sz="0" w:space="0" w:color="auto"/>
        <w:right w:val="none" w:sz="0" w:space="0" w:color="auto"/>
      </w:divBdr>
    </w:div>
    <w:div w:id="2056738207">
      <w:bodyDiv w:val="1"/>
      <w:marLeft w:val="0"/>
      <w:marRight w:val="0"/>
      <w:marTop w:val="0"/>
      <w:marBottom w:val="0"/>
      <w:divBdr>
        <w:top w:val="none" w:sz="0" w:space="0" w:color="auto"/>
        <w:left w:val="none" w:sz="0" w:space="0" w:color="auto"/>
        <w:bottom w:val="none" w:sz="0" w:space="0" w:color="auto"/>
        <w:right w:val="none" w:sz="0" w:space="0" w:color="auto"/>
      </w:divBdr>
    </w:div>
    <w:div w:id="2061977402">
      <w:bodyDiv w:val="1"/>
      <w:marLeft w:val="0"/>
      <w:marRight w:val="0"/>
      <w:marTop w:val="0"/>
      <w:marBottom w:val="0"/>
      <w:divBdr>
        <w:top w:val="none" w:sz="0" w:space="0" w:color="auto"/>
        <w:left w:val="none" w:sz="0" w:space="0" w:color="auto"/>
        <w:bottom w:val="none" w:sz="0" w:space="0" w:color="auto"/>
        <w:right w:val="none" w:sz="0" w:space="0" w:color="auto"/>
      </w:divBdr>
    </w:div>
    <w:div w:id="2080513373">
      <w:bodyDiv w:val="1"/>
      <w:marLeft w:val="0"/>
      <w:marRight w:val="0"/>
      <w:marTop w:val="0"/>
      <w:marBottom w:val="0"/>
      <w:divBdr>
        <w:top w:val="none" w:sz="0" w:space="0" w:color="auto"/>
        <w:left w:val="none" w:sz="0" w:space="0" w:color="auto"/>
        <w:bottom w:val="none" w:sz="0" w:space="0" w:color="auto"/>
        <w:right w:val="none" w:sz="0" w:space="0" w:color="auto"/>
      </w:divBdr>
    </w:div>
    <w:div w:id="2091464893">
      <w:bodyDiv w:val="1"/>
      <w:marLeft w:val="0"/>
      <w:marRight w:val="0"/>
      <w:marTop w:val="0"/>
      <w:marBottom w:val="0"/>
      <w:divBdr>
        <w:top w:val="none" w:sz="0" w:space="0" w:color="auto"/>
        <w:left w:val="none" w:sz="0" w:space="0" w:color="auto"/>
        <w:bottom w:val="none" w:sz="0" w:space="0" w:color="auto"/>
        <w:right w:val="none" w:sz="0" w:space="0" w:color="auto"/>
      </w:divBdr>
    </w:div>
    <w:div w:id="2132550103">
      <w:bodyDiv w:val="1"/>
      <w:marLeft w:val="0"/>
      <w:marRight w:val="0"/>
      <w:marTop w:val="0"/>
      <w:marBottom w:val="0"/>
      <w:divBdr>
        <w:top w:val="none" w:sz="0" w:space="0" w:color="auto"/>
        <w:left w:val="none" w:sz="0" w:space="0" w:color="auto"/>
        <w:bottom w:val="none" w:sz="0" w:space="0" w:color="auto"/>
        <w:right w:val="none" w:sz="0" w:space="0" w:color="auto"/>
      </w:divBdr>
    </w:div>
    <w:div w:id="2132741150">
      <w:bodyDiv w:val="1"/>
      <w:marLeft w:val="0"/>
      <w:marRight w:val="0"/>
      <w:marTop w:val="0"/>
      <w:marBottom w:val="0"/>
      <w:divBdr>
        <w:top w:val="none" w:sz="0" w:space="0" w:color="auto"/>
        <w:left w:val="none" w:sz="0" w:space="0" w:color="auto"/>
        <w:bottom w:val="none" w:sz="0" w:space="0" w:color="auto"/>
        <w:right w:val="none" w:sz="0" w:space="0" w:color="auto"/>
      </w:divBdr>
    </w:div>
    <w:div w:id="2146464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BCE1F76-DDA2-46D7-9914-0BC0728F8F12}">
  <we:reference id="wa200005176" version="1.2.5.0" store="en-GB" storeType="OMEX"/>
  <we:alternateReferences>
    <we:reference id="WA200005176" version="1.2.5.0" store="WA200005176"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01d74b7729a71b7104d9635ab92f1d88">
  <xsd:schema xmlns:xsd="http://www.w3.org/2001/XMLSchema" xmlns:xs="http://www.w3.org/2001/XMLSchema" xmlns:p="http://schemas.microsoft.com/office/2006/metadata/properties" xmlns:ns3="0ebdf10f-b5a3-45b6-acdb-7dc1eb398785" targetNamespace="http://schemas.microsoft.com/office/2006/metadata/properties" ma:root="true" ma:fieldsID="8de6e123cef4b9a4e149f3a7a5f7bca2"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Peg21</b:Tag>
    <b:SourceType>Art</b:SourceType>
    <b:Guid>{133E27E0-6268-4FB5-BA66-A8A0883984B5}</b:Guid>
    <b:Author>
      <b:Author>
        <b:NameList>
          <b:Person>
            <b:Last>Phillips</b:Last>
            <b:First>Peggy</b:First>
          </b:Person>
        </b:NameList>
      </b:Author>
      <b:Artist>
        <b:NameList>
          <b:Person>
            <b:Last>Phillips</b:Last>
            <b:First>Peggy</b:First>
          </b:Person>
        </b:NameList>
      </b:Artist>
    </b:Author>
    <b:Title>CPTED Consulting</b:Title>
    <b:Year>2021</b:Year>
    <b:Institution>Thornton Tomasetti</b:Institution>
    <b:RefOrder>2</b:RefOrder>
  </b:Source>
  <b:Source>
    <b:Tag>Equ24</b:Tag>
    <b:SourceType>InternetSite</b:SourceType>
    <b:Guid>{3685C547-CED3-43AF-A33C-61888F0B6536}</b:Guid>
    <b:Title>Equinix TR2</b:Title>
    <b:Year>2024</b:Year>
    <b:Author>
      <b:Author>
        <b:Corporate>Equinix Inc</b:Corporate>
      </b:Author>
    </b:Author>
    <b:ProductionCompany>Equinix</b:ProductionCompany>
    <b:Month>01</b:Month>
    <b:Day>01</b:Day>
    <b:YearAccessed>2024</b:YearAccessed>
    <b:MonthAccessed>12</b:MonthAccessed>
    <b:DayAccessed>03</b:DayAccessed>
    <b:URL>https://www.equinix.co.uk/data-centers/americas-colocation/canada-colocation/toronto-data-centers/tr2</b:URL>
    <b:RefOrder>1</b:RefOrder>
  </b:Source>
  <b:Source>
    <b:Tag>Ort20</b:Tag>
    <b:SourceType>JournalArticle</b:SourceType>
    <b:Guid>{D17BE3A8-7239-4E44-BD6B-F6B937F350D4}</b:Guid>
    <b:Author>
      <b:Author>
        <b:NameList>
          <b:Person>
            <b:Last>Ortega</b:Last>
            <b:First>E.</b:First>
            <b:Middle>J. Vasquez and J. C.</b:Middle>
          </b:Person>
        </b:NameList>
      </b:Author>
    </b:Author>
    <b:Title>Design of a business contingency plan - Case study: Municipality of Cantón Suscal</b:Title>
    <b:Year>2020</b:Year>
    <b:JournalName>IEEE</b:JournalName>
    <b:Pages>1-10</b:Pages>
    <b:Volume>1</b:Volume>
    <b:RefOrder>10</b:RefOrder>
  </b:Source>
  <b:Source>
    <b:Tag>Tim22</b:Tag>
    <b:SourceType>InternetSite</b:SourceType>
    <b:Guid>{E2C53E99-9D73-483E-8173-8732A574454D}</b:Guid>
    <b:Author>
      <b:Author>
        <b:NameList>
          <b:Person>
            <b:Last>Brewer</b:Last>
            <b:First>Tim</b:First>
          </b:Person>
        </b:NameList>
      </b:Author>
    </b:Author>
    <b:Title>Lessons from Big Tech Organizational Structures</b:Title>
    <b:ProductionCompany>Functionly</b:ProductionCompany>
    <b:Year>2022</b:Year>
    <b:Month>01</b:Month>
    <b:Day>18</b:Day>
    <b:YearAccessed>2024</b:YearAccessed>
    <b:MonthAccessed>12</b:MonthAccessed>
    <b:DayAccessed>10</b:DayAccessed>
    <b:URL>https://www.functionly.com/orginometry/industry-org-charts/lessons-from-tech-company-organizational-structures</b:URL>
    <b:RefOrder>5</b:RefOrder>
  </b:Source>
  <b:Source>
    <b:Tag>Tan20</b:Tag>
    <b:SourceType>InternetSite</b:SourceType>
    <b:Guid>{0A9E6EEA-C7E6-483A-9FC5-CABCD54C142C}</b:Guid>
    <b:Author>
      <b:Author>
        <b:NameList>
          <b:Person>
            <b:Last>Bhangoo</b:Last>
            <b:First>Tanvir</b:First>
          </b:Person>
        </b:NameList>
      </b:Author>
    </b:Author>
    <b:Title>How To Structure Your Tech Team — And Continually Reevaluate That Structure</b:Title>
    <b:ProductionCompany>Forbes</b:ProductionCompany>
    <b:Year>2020</b:Year>
    <b:Month>July</b:Month>
    <b:Day>13</b:Day>
    <b:YearAccessed>2024</b:YearAccessed>
    <b:MonthAccessed>December</b:MonthAccessed>
    <b:DayAccessed>10</b:DayAccessed>
    <b:URL>https://www.forbes.com/councils/forbestechcouncil/2020/07/13/how-to-structure-your-tech-team---and-continually-reevaluate-that-structure/</b:URL>
    <b:RefOrder>4</b:RefOrder>
  </b:Source>
  <b:Source>
    <b:Tag>EDP18</b:Tag>
    <b:SourceType>InternetSite</b:SourceType>
    <b:Guid>{22273015-559B-4FDD-91F1-7EC99ADC0753}</b:Guid>
    <b:Author>
      <b:Author>
        <b:Corporate>EDPS</b:Corporate>
      </b:Author>
    </b:Author>
    <b:Title>The GDPR for EU institutions:</b:Title>
    <b:ProductionCompany>EDPS</b:ProductionCompany>
    <b:Year>2018</b:Year>
    <b:Month>01</b:Month>
    <b:Day>01</b:Day>
    <b:YearAccessed>2024</b:YearAccessed>
    <b:MonthAccessed>12</b:MonthAccessed>
    <b:DayAccessed>12</b:DayAccessed>
    <b:URL>https://eda.europa.eu/docs/default-source/documents/your-rights-in-digital-era---factsheet-1.pdf</b:URL>
    <b:RefOrder>6</b:RefOrder>
  </b:Source>
  <b:Source>
    <b:Tag>Mar19</b:Tag>
    <b:SourceType>InternetSite</b:SourceType>
    <b:Guid>{5FD9E763-8350-4FF4-BEB9-0C910175B3F6}</b:Guid>
    <b:Author>
      <b:Author>
        <b:NameList>
          <b:Person>
            <b:Last>Marcus Evans</b:Last>
            <b:First>Lara</b:First>
            <b:Middle>White, Cécile Auvieux</b:Middle>
          </b:Person>
        </b:NameList>
      </b:Author>
    </b:Author>
    <b:Title>First multi-million Euro GDPR fine: Google LLC fined €50 million under GDPR for transparency and consent infringements in relation to use of personal data for personalized ads</b:Title>
    <b:ProductionCompany>Norton Rose Fulbright</b:ProductionCompany>
    <b:Year>2019</b:Year>
    <b:Month>January</b:Month>
    <b:Day>25</b:Day>
    <b:YearAccessed>2024</b:YearAccessed>
    <b:MonthAccessed>December</b:MonthAccessed>
    <b:DayAccessed>12</b:DayAccessed>
    <b:URL>https://www.dataprotectionreport.com/2019/01/first-multi-million-euro-gdpr-fine-google-llc-fined-e50-million-under-gdpr-for-transparency-and-consent-infringements-in-relation-to-use-of-personal-data-for-personalised-ads-2/</b:URL>
    <b:RefOrder>7</b:RefOrder>
  </b:Source>
  <b:Source>
    <b:Tag>Sam18</b:Tag>
    <b:SourceType>InternetSite</b:SourceType>
    <b:Guid>{322E488B-E10E-43F4-BC31-397BF3EB622A}</b:Guid>
    <b:Title>February 28th DDoS Incident Report</b:Title>
    <b:ProductionCompany>GitHub</b:ProductionCompany>
    <b:Year>2018</b:Year>
    <b:Month>February</b:Month>
    <b:Day>28</b:Day>
    <b:YearAccessed>2024</b:YearAccessed>
    <b:MonthAccessed>December</b:MonthAccessed>
    <b:DayAccessed>12</b:DayAccessed>
    <b:URL>https://github.blog/news-insights/company-news/ddos-incident-report/</b:URL>
    <b:Author>
      <b:Author>
        <b:NameList>
          <b:Person>
            <b:Last>Kottler</b:Last>
            <b:First>Sam</b:First>
          </b:Person>
        </b:NameList>
      </b:Author>
    </b:Author>
    <b:RefOrder>11</b:RefOrder>
  </b:Source>
  <b:Source>
    <b:Tag>Mot23</b:Tag>
    <b:SourceType>InternetSite</b:SourceType>
    <b:Guid>{D3471152-87ED-4855-BF1F-25FBACED43DE}</b:Guid>
    <b:Author>
      <b:Author>
        <b:Corporate>Motion Blog</b:Corporate>
      </b:Author>
    </b:Author>
    <b:Title>What Is a Contingency Plan? and Why Your Project Needs It</b:Title>
    <b:ProductionCompany>motion</b:ProductionCompany>
    <b:Year>2023</b:Year>
    <b:Month>June</b:Month>
    <b:Day>7</b:Day>
    <b:YearAccessed>2024</b:YearAccessed>
    <b:MonthAccessed>December</b:MonthAccessed>
    <b:DayAccessed>12</b:DayAccessed>
    <b:URL>https://www.usemotion.com/blog/contingency-plan</b:URL>
    <b:RefOrder>9</b:RefOrder>
  </b:Source>
  <b:Source>
    <b:Tag>Ron24</b:Tag>
    <b:SourceType>InternetSite</b:SourceType>
    <b:Guid>{27134F93-ED10-4766-A2AF-79A567F95445}</b:Guid>
    <b:Author>
      <b:Author>
        <b:NameList>
          <b:Person>
            <b:Last>Dungan</b:Last>
            <b:First>Ronnie</b:First>
          </b:Person>
        </b:NameList>
      </b:Author>
    </b:Author>
    <b:Title>Spotify CHRO doubles down on remote working policy</b:Title>
    <b:ProductionCompany>hrgrapevine</b:ProductionCompany>
    <b:Year>2024</b:Year>
    <b:Month>October</b:Month>
    <b:Day>14</b:Day>
    <b:YearAccessed>2024</b:YearAccessed>
    <b:MonthAccessed>December</b:MonthAccessed>
    <b:DayAccessed>12</b:DayAccessed>
    <b:URL>https://www.hrgrapevine.com/us/content/article/2024-10-14-spotify-chro-doubles-down-on-remote-working-policy</b:URL>
    <b:RefOrder>8</b:RefOrder>
  </b:Source>
  <b:Source>
    <b:Tag>Ruh24</b:Tag>
    <b:SourceType>InternetSite</b:SourceType>
    <b:Guid>{75B749A7-BD1A-45FF-A044-796144ADF255}</b:Guid>
    <b:Title>Broken Windows Theory of Criminology</b:Title>
    <b:ProductionCompany>SimplePsychology</b:ProductionCompany>
    <b:Year>2024</b:Year>
    <b:Month>February</b:Month>
    <b:Day>13</b:Day>
    <b:YearAccessed>2024</b:YearAccessed>
    <b:MonthAccessed>December</b:MonthAccessed>
    <b:DayAccessed>12</b:DayAccessed>
    <b:URL>https://www.simplypsychology.org/broken-windows-theory.html</b:URL>
    <b:Author>
      <b:Author>
        <b:NameList>
          <b:Person>
            <b:Last>Ruhl</b:Last>
            <b:First>Charlotte</b:First>
          </b:Person>
        </b:NameList>
      </b:Author>
    </b:Author>
    <b:RefOrder>3</b:RefOrder>
  </b:Source>
</b:Sources>
</file>

<file path=customXml/itemProps1.xml><?xml version="1.0" encoding="utf-8"?>
<ds:datastoreItem xmlns:ds="http://schemas.openxmlformats.org/officeDocument/2006/customXml" ds:itemID="{C88433CB-D138-46F4-8280-1CB0FFCDE7CA}">
  <ds:schemaRefs>
    <ds:schemaRef ds:uri="http://schemas.microsoft.com/sharepoint/v3/contenttype/forms"/>
  </ds:schemaRefs>
</ds:datastoreItem>
</file>

<file path=customXml/itemProps2.xml><?xml version="1.0" encoding="utf-8"?>
<ds:datastoreItem xmlns:ds="http://schemas.openxmlformats.org/officeDocument/2006/customXml" ds:itemID="{FD3810D7-F9B5-4025-9EB8-BCC1516995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799085-4F17-4908-A00C-94D3FED7AD7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8716552-97F8-4EC4-8A97-D74D41EF1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3490</Words>
  <Characters>19897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23341</CharactersWithSpaces>
  <SharedDoc>false</SharedDoc>
  <HLinks>
    <vt:vector size="30" baseType="variant">
      <vt:variant>
        <vt:i4>5308484</vt:i4>
      </vt:variant>
      <vt:variant>
        <vt:i4>27</vt:i4>
      </vt:variant>
      <vt:variant>
        <vt:i4>0</vt:i4>
      </vt:variant>
      <vt:variant>
        <vt:i4>5</vt:i4>
      </vt:variant>
      <vt:variant>
        <vt:lpwstr>https://www.thorntontomasetti.com/capability/cpted-consulting</vt:lpwstr>
      </vt:variant>
      <vt:variant>
        <vt:lpwstr/>
      </vt:variant>
      <vt:variant>
        <vt:i4>1835067</vt:i4>
      </vt:variant>
      <vt:variant>
        <vt:i4>20</vt:i4>
      </vt:variant>
      <vt:variant>
        <vt:i4>0</vt:i4>
      </vt:variant>
      <vt:variant>
        <vt:i4>5</vt:i4>
      </vt:variant>
      <vt:variant>
        <vt:lpwstr/>
      </vt:variant>
      <vt:variant>
        <vt:lpwstr>_Toc183594027</vt:lpwstr>
      </vt:variant>
      <vt:variant>
        <vt:i4>1835067</vt:i4>
      </vt:variant>
      <vt:variant>
        <vt:i4>14</vt:i4>
      </vt:variant>
      <vt:variant>
        <vt:i4>0</vt:i4>
      </vt:variant>
      <vt:variant>
        <vt:i4>5</vt:i4>
      </vt:variant>
      <vt:variant>
        <vt:lpwstr/>
      </vt:variant>
      <vt:variant>
        <vt:lpwstr>_Toc183594026</vt:lpwstr>
      </vt:variant>
      <vt:variant>
        <vt:i4>1835067</vt:i4>
      </vt:variant>
      <vt:variant>
        <vt:i4>8</vt:i4>
      </vt:variant>
      <vt:variant>
        <vt:i4>0</vt:i4>
      </vt:variant>
      <vt:variant>
        <vt:i4>5</vt:i4>
      </vt:variant>
      <vt:variant>
        <vt:lpwstr/>
      </vt:variant>
      <vt:variant>
        <vt:lpwstr>_Toc183594025</vt:lpwstr>
      </vt:variant>
      <vt:variant>
        <vt:i4>1835067</vt:i4>
      </vt:variant>
      <vt:variant>
        <vt:i4>2</vt:i4>
      </vt:variant>
      <vt:variant>
        <vt:i4>0</vt:i4>
      </vt:variant>
      <vt:variant>
        <vt:i4>5</vt:i4>
      </vt:variant>
      <vt:variant>
        <vt:lpwstr/>
      </vt:variant>
      <vt:variant>
        <vt:lpwstr>_Toc183594024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Hopkins</dc:creator>
  <cp:keywords/>
  <dc:description/>
  <cp:lastModifiedBy>Ryan Hopkins (2221956)</cp:lastModifiedBy>
  <cp:revision>3</cp:revision>
  <dcterms:created xsi:type="dcterms:W3CDTF">2024-12-12T16:36:00Z</dcterms:created>
  <dcterms:modified xsi:type="dcterms:W3CDTF">2024-12-12T16:49:00Z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