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5A91CE" w14:textId="1C2FA234" w:rsidR="007D18C1" w:rsidRPr="00646DD7" w:rsidRDefault="00B6649A">
      <w:pPr>
        <w:rPr>
          <w:rFonts w:ascii="Lucida Bright" w:hAnsi="Lucida Bright"/>
          <w:b/>
          <w:bCs/>
          <w:sz w:val="28"/>
          <w:szCs w:val="28"/>
          <w:u w:val="single"/>
        </w:rPr>
      </w:pPr>
      <w:r w:rsidRPr="00646DD7">
        <w:rPr>
          <w:rFonts w:ascii="Lucida Bright" w:hAnsi="Lucida Bright"/>
          <w:b/>
          <w:bCs/>
          <w:sz w:val="28"/>
          <w:szCs w:val="28"/>
          <w:u w:val="single"/>
        </w:rPr>
        <w:t xml:space="preserve">Rachael O’Connell </w:t>
      </w:r>
    </w:p>
    <w:p w14:paraId="07659A37" w14:textId="118755AD" w:rsidR="00646DD7" w:rsidRPr="00646DD7" w:rsidRDefault="00646DD7">
      <w:pPr>
        <w:rPr>
          <w:rFonts w:ascii="Lucida Bright" w:hAnsi="Lucida Bright"/>
          <w:b/>
          <w:bCs/>
          <w:sz w:val="28"/>
          <w:szCs w:val="28"/>
          <w:u w:val="single"/>
        </w:rPr>
      </w:pPr>
      <w:r w:rsidRPr="00646DD7">
        <w:rPr>
          <w:rFonts w:ascii="Lucida Bright" w:hAnsi="Lucida Bright"/>
          <w:b/>
          <w:bCs/>
          <w:sz w:val="28"/>
          <w:szCs w:val="28"/>
          <w:u w:val="single"/>
        </w:rPr>
        <w:t>2236667</w:t>
      </w:r>
    </w:p>
    <w:p w14:paraId="25F34350" w14:textId="29FB43F4" w:rsidR="00B6649A" w:rsidRPr="007E6798" w:rsidRDefault="003A772B">
      <w:pPr>
        <w:rPr>
          <w:rFonts w:ascii="Lucida Bright" w:hAnsi="Lucida Bright"/>
          <w:i/>
          <w:iCs/>
          <w:sz w:val="28"/>
          <w:szCs w:val="28"/>
          <w:u w:val="single"/>
        </w:rPr>
      </w:pPr>
      <w:r w:rsidRPr="007E6798">
        <w:rPr>
          <w:rFonts w:ascii="Lucida Bright" w:hAnsi="Lucida Bright"/>
          <w:i/>
          <w:iCs/>
          <w:sz w:val="28"/>
          <w:szCs w:val="28"/>
          <w:u w:val="single"/>
        </w:rPr>
        <w:t>Task 1</w:t>
      </w:r>
    </w:p>
    <w:p w14:paraId="03CBEFF7" w14:textId="36709F87" w:rsidR="00B6649A" w:rsidRDefault="00B6649A">
      <w:pPr>
        <w:rPr>
          <w:rFonts w:ascii="Lucida Bright" w:hAnsi="Lucida Bright"/>
          <w:sz w:val="28"/>
          <w:szCs w:val="28"/>
        </w:rPr>
      </w:pPr>
      <w:r>
        <w:rPr>
          <w:rFonts w:ascii="Lucida Bright" w:hAnsi="Lucida Bright"/>
          <w:sz w:val="28"/>
          <w:szCs w:val="28"/>
        </w:rPr>
        <w:t xml:space="preserve">     This assignment will examine significant incidents that have transformed policing into more effective practi</w:t>
      </w:r>
      <w:r w:rsidR="00E05411">
        <w:rPr>
          <w:rFonts w:ascii="Lucida Bright" w:hAnsi="Lucida Bright"/>
          <w:sz w:val="28"/>
          <w:szCs w:val="28"/>
        </w:rPr>
        <w:t>c</w:t>
      </w:r>
      <w:r>
        <w:rPr>
          <w:rFonts w:ascii="Lucida Bright" w:hAnsi="Lucida Bright"/>
          <w:sz w:val="28"/>
          <w:szCs w:val="28"/>
        </w:rPr>
        <w:t>es</w:t>
      </w:r>
      <w:r w:rsidR="00011AC0">
        <w:rPr>
          <w:rFonts w:ascii="Lucida Bright" w:hAnsi="Lucida Bright"/>
          <w:sz w:val="28"/>
          <w:szCs w:val="28"/>
        </w:rPr>
        <w:t xml:space="preserve"> through studies and research</w:t>
      </w:r>
      <w:r w:rsidR="00E05411">
        <w:rPr>
          <w:rFonts w:ascii="Lucida Bright" w:hAnsi="Lucida Bright"/>
          <w:sz w:val="28"/>
          <w:szCs w:val="28"/>
        </w:rPr>
        <w:t xml:space="preserve">, </w:t>
      </w:r>
      <w:r w:rsidR="00011AC0">
        <w:rPr>
          <w:rFonts w:ascii="Lucida Bright" w:hAnsi="Lucida Bright"/>
          <w:sz w:val="28"/>
          <w:szCs w:val="28"/>
        </w:rPr>
        <w:t xml:space="preserve">not from a personal experience. </w:t>
      </w:r>
    </w:p>
    <w:p w14:paraId="384CFE52" w14:textId="02DAECB2" w:rsidR="0002066F" w:rsidRDefault="0002066F">
      <w:pPr>
        <w:rPr>
          <w:rFonts w:ascii="Lucida Bright" w:hAnsi="Lucida Bright"/>
          <w:sz w:val="28"/>
          <w:szCs w:val="28"/>
        </w:rPr>
      </w:pPr>
    </w:p>
    <w:p w14:paraId="42F8E02A" w14:textId="42F74E9E" w:rsidR="0002066F" w:rsidRDefault="0002066F">
      <w:pPr>
        <w:rPr>
          <w:rFonts w:ascii="Lucida Bright" w:hAnsi="Lucida Bright"/>
          <w:sz w:val="28"/>
          <w:szCs w:val="28"/>
        </w:rPr>
      </w:pPr>
      <w:r>
        <w:rPr>
          <w:rFonts w:ascii="Lucida Bright" w:hAnsi="Lucida Bright"/>
          <w:sz w:val="28"/>
          <w:szCs w:val="28"/>
        </w:rPr>
        <w:t xml:space="preserve">      A historic incident</w:t>
      </w:r>
      <w:r w:rsidR="00663935">
        <w:rPr>
          <w:rFonts w:ascii="Lucida Bright" w:hAnsi="Lucida Bright"/>
          <w:sz w:val="28"/>
          <w:szCs w:val="28"/>
        </w:rPr>
        <w:t xml:space="preserve"> </w:t>
      </w:r>
      <w:r>
        <w:rPr>
          <w:rFonts w:ascii="Lucida Bright" w:hAnsi="Lucida Bright"/>
          <w:sz w:val="28"/>
          <w:szCs w:val="28"/>
        </w:rPr>
        <w:t>referred to as the Brixton Riots</w:t>
      </w:r>
      <w:r w:rsidR="00E05411">
        <w:rPr>
          <w:rFonts w:ascii="Lucida Bright" w:hAnsi="Lucida Bright"/>
          <w:sz w:val="28"/>
          <w:szCs w:val="28"/>
        </w:rPr>
        <w:t xml:space="preserve"> </w:t>
      </w:r>
      <w:r w:rsidR="000126F2">
        <w:rPr>
          <w:rFonts w:ascii="Lucida Bright" w:hAnsi="Lucida Bright"/>
          <w:sz w:val="28"/>
          <w:szCs w:val="28"/>
        </w:rPr>
        <w:t>had a significant impact on changes within policing in the United Kingdom</w:t>
      </w:r>
      <w:r w:rsidR="004E568B">
        <w:rPr>
          <w:rFonts w:ascii="Lucida Bright" w:hAnsi="Lucida Bright"/>
          <w:sz w:val="28"/>
          <w:szCs w:val="28"/>
        </w:rPr>
        <w:t xml:space="preserve"> in 1861. </w:t>
      </w:r>
      <w:r w:rsidR="004B736E">
        <w:rPr>
          <w:rFonts w:ascii="Lucida Bright" w:hAnsi="Lucida Bright"/>
          <w:sz w:val="28"/>
          <w:szCs w:val="28"/>
        </w:rPr>
        <w:t>The Crown Prosecution</w:t>
      </w:r>
      <w:r w:rsidR="007E4E28">
        <w:rPr>
          <w:rFonts w:ascii="Lucida Bright" w:hAnsi="Lucida Bright"/>
          <w:sz w:val="28"/>
          <w:szCs w:val="28"/>
        </w:rPr>
        <w:t xml:space="preserve"> Service</w:t>
      </w:r>
      <w:r w:rsidR="00550C4E">
        <w:rPr>
          <w:rFonts w:ascii="Lucida Bright" w:hAnsi="Lucida Bright"/>
          <w:sz w:val="28"/>
          <w:szCs w:val="28"/>
        </w:rPr>
        <w:t xml:space="preserve"> </w:t>
      </w:r>
      <w:r w:rsidR="00E37D4C">
        <w:rPr>
          <w:rFonts w:ascii="Lucida Bright" w:hAnsi="Lucida Bright"/>
          <w:sz w:val="28"/>
          <w:szCs w:val="28"/>
        </w:rPr>
        <w:t>(CPS</w:t>
      </w:r>
      <w:r w:rsidR="00550C4E">
        <w:rPr>
          <w:rFonts w:ascii="Lucida Bright" w:hAnsi="Lucida Bright"/>
          <w:sz w:val="28"/>
          <w:szCs w:val="28"/>
        </w:rPr>
        <w:t>)</w:t>
      </w:r>
      <w:r w:rsidR="007E4E28">
        <w:rPr>
          <w:rFonts w:ascii="Lucida Bright" w:hAnsi="Lucida Bright"/>
          <w:sz w:val="28"/>
          <w:szCs w:val="28"/>
        </w:rPr>
        <w:t xml:space="preserve"> defines a riot as a violent offence as outlined in Section 1 of The Criminal Justice Act</w:t>
      </w:r>
      <w:r w:rsidR="00E062F4">
        <w:rPr>
          <w:rFonts w:ascii="Lucida Bright" w:hAnsi="Lucida Bright"/>
          <w:sz w:val="28"/>
          <w:szCs w:val="28"/>
        </w:rPr>
        <w:t xml:space="preserve"> 2003. This definition applies when an individual has engaged in or threatened unlawful violence alongside a group of twelve or more individuals, united by a common objective, resulting in actions that </w:t>
      </w:r>
      <w:r w:rsidR="00E57439">
        <w:rPr>
          <w:rFonts w:ascii="Lucida Bright" w:hAnsi="Lucida Bright"/>
          <w:sz w:val="28"/>
          <w:szCs w:val="28"/>
        </w:rPr>
        <w:t>instil</w:t>
      </w:r>
      <w:r w:rsidR="00E062F4">
        <w:rPr>
          <w:rFonts w:ascii="Lucida Bright" w:hAnsi="Lucida Bright"/>
          <w:sz w:val="28"/>
          <w:szCs w:val="28"/>
        </w:rPr>
        <w:t xml:space="preserve"> a reasonable fear for personal safety in an ordinary person</w:t>
      </w:r>
      <w:r w:rsidR="00FC177B">
        <w:rPr>
          <w:rFonts w:ascii="Lucida Bright" w:hAnsi="Lucida Bright"/>
          <w:sz w:val="28"/>
          <w:szCs w:val="28"/>
        </w:rPr>
        <w:t xml:space="preserve"> (CPS, 2022). </w:t>
      </w:r>
      <w:r w:rsidR="00611447">
        <w:rPr>
          <w:rFonts w:ascii="Lucida Bright" w:hAnsi="Lucida Bright"/>
          <w:sz w:val="28"/>
          <w:szCs w:val="28"/>
        </w:rPr>
        <w:t>On April 10, 1981, London witnessed a significant escalation of violence as police initiated “Operation Swamp” in Brixton in response to a high incidence of criminal activity. This operation permitted officers to conduct stop-and-search actions based solely on suspicion, a practise commonly referred to as the “sus law”</w:t>
      </w:r>
      <w:r w:rsidR="00E60F50">
        <w:rPr>
          <w:rFonts w:ascii="Lucida Bright" w:hAnsi="Lucida Bright"/>
          <w:sz w:val="28"/>
          <w:szCs w:val="28"/>
        </w:rPr>
        <w:t xml:space="preserve">, </w:t>
      </w:r>
      <w:proofErr w:type="spellStart"/>
      <w:r w:rsidR="00E60F50">
        <w:rPr>
          <w:rFonts w:ascii="Lucida Bright" w:hAnsi="Lucida Bright"/>
          <w:sz w:val="28"/>
          <w:szCs w:val="28"/>
        </w:rPr>
        <w:t>Anglis</w:t>
      </w:r>
      <w:proofErr w:type="spellEnd"/>
      <w:r w:rsidR="00E60F50">
        <w:rPr>
          <w:rFonts w:ascii="Lucida Bright" w:hAnsi="Lucida Bright"/>
          <w:sz w:val="28"/>
          <w:szCs w:val="28"/>
        </w:rPr>
        <w:t xml:space="preserve">, J (2021). </w:t>
      </w:r>
      <w:r w:rsidR="00B72EB5">
        <w:rPr>
          <w:rFonts w:ascii="Lucida Bright" w:hAnsi="Lucida Bright"/>
          <w:sz w:val="28"/>
          <w:szCs w:val="28"/>
        </w:rPr>
        <w:t xml:space="preserve">As a result of this violent outbreak, 200 police officers suffered injuries whilst so did 65 members </w:t>
      </w:r>
      <w:r w:rsidR="00B72E67">
        <w:rPr>
          <w:rFonts w:ascii="Lucida Bright" w:hAnsi="Lucida Bright"/>
          <w:sz w:val="28"/>
          <w:szCs w:val="28"/>
        </w:rPr>
        <w:t>of the public and concurred in £7.5million pounds worth of damage</w:t>
      </w:r>
      <w:r w:rsidR="00A40BE9">
        <w:rPr>
          <w:rFonts w:ascii="Lucida Bright" w:hAnsi="Lucida Bright"/>
          <w:sz w:val="28"/>
          <w:szCs w:val="28"/>
        </w:rPr>
        <w:t xml:space="preserve">s, BBC </w:t>
      </w:r>
      <w:r w:rsidR="00C04262">
        <w:rPr>
          <w:rFonts w:ascii="Lucida Bright" w:hAnsi="Lucida Bright"/>
          <w:sz w:val="28"/>
          <w:szCs w:val="28"/>
        </w:rPr>
        <w:t>(</w:t>
      </w:r>
      <w:r w:rsidR="00A40BE9">
        <w:rPr>
          <w:rFonts w:ascii="Lucida Bright" w:hAnsi="Lucida Bright"/>
          <w:sz w:val="28"/>
          <w:szCs w:val="28"/>
        </w:rPr>
        <w:t xml:space="preserve">2021). </w:t>
      </w:r>
      <w:r w:rsidR="00237110">
        <w:rPr>
          <w:rFonts w:ascii="Lucida Bright" w:hAnsi="Lucida Bright"/>
          <w:sz w:val="28"/>
          <w:szCs w:val="28"/>
        </w:rPr>
        <w:t>Members of the black community expressed their frustration</w:t>
      </w:r>
      <w:r w:rsidR="00DA7472">
        <w:rPr>
          <w:rFonts w:ascii="Lucida Bright" w:hAnsi="Lucida Bright"/>
          <w:sz w:val="28"/>
          <w:szCs w:val="28"/>
        </w:rPr>
        <w:t xml:space="preserve">s over a perceived societal divide. Contributing factors included elevated unemployment rates and heightened racial tensions across various locales. </w:t>
      </w:r>
      <w:r>
        <w:rPr>
          <w:rFonts w:ascii="Lucida Bright" w:hAnsi="Lucida Bright"/>
          <w:sz w:val="28"/>
          <w:szCs w:val="28"/>
        </w:rPr>
        <w:t>The relationship between the black community and the law enforcement was notably strained, with individuals feeling they were subjected to differential and adverse treatment compared to their white counterparts. Many believed that the police employed stop search practises in a discriminatory manner, targeting them specifically because of their skin colour</w:t>
      </w:r>
      <w:r w:rsidR="00A6394C">
        <w:rPr>
          <w:rFonts w:ascii="Lucida Bright" w:hAnsi="Lucida Bright"/>
          <w:sz w:val="28"/>
          <w:szCs w:val="28"/>
        </w:rPr>
        <w:t>,</w:t>
      </w:r>
      <w:r w:rsidR="00744E6D">
        <w:rPr>
          <w:rFonts w:ascii="Lucida Bright" w:hAnsi="Lucida Bright"/>
          <w:sz w:val="28"/>
          <w:szCs w:val="28"/>
        </w:rPr>
        <w:t xml:space="preserve"> BBC (2021). </w:t>
      </w:r>
      <w:r w:rsidR="00CC7AB2">
        <w:rPr>
          <w:rFonts w:ascii="Lucida Bright" w:hAnsi="Lucida Bright"/>
          <w:sz w:val="28"/>
          <w:szCs w:val="28"/>
        </w:rPr>
        <w:t xml:space="preserve">In contemplating the Brixton Riots, one is reminded of a powerful statement attributed to martin Luther King Jr, which states, “A riot is the language of the unheard,” BBC News </w:t>
      </w:r>
      <w:r w:rsidR="00CC7AB2">
        <w:rPr>
          <w:rFonts w:ascii="Lucida Bright" w:hAnsi="Lucida Bright"/>
          <w:sz w:val="28"/>
          <w:szCs w:val="28"/>
        </w:rPr>
        <w:lastRenderedPageBreak/>
        <w:t xml:space="preserve">(2021). This quote encapsulates the underlying sentiments that often fuel such civil unrest. </w:t>
      </w:r>
    </w:p>
    <w:p w14:paraId="23C22883" w14:textId="24676588" w:rsidR="00A6394C" w:rsidRDefault="00A6394C">
      <w:pPr>
        <w:rPr>
          <w:rFonts w:ascii="Lucida Bright" w:hAnsi="Lucida Bright"/>
          <w:sz w:val="28"/>
          <w:szCs w:val="28"/>
        </w:rPr>
      </w:pPr>
      <w:r>
        <w:rPr>
          <w:rFonts w:ascii="Lucida Bright" w:hAnsi="Lucida Bright"/>
          <w:sz w:val="28"/>
          <w:szCs w:val="28"/>
        </w:rPr>
        <w:t xml:space="preserve">       Following this </w:t>
      </w:r>
      <w:r w:rsidR="00663935">
        <w:rPr>
          <w:rFonts w:ascii="Lucida Bright" w:hAnsi="Lucida Bright"/>
          <w:sz w:val="28"/>
          <w:szCs w:val="28"/>
        </w:rPr>
        <w:t xml:space="preserve">incident </w:t>
      </w:r>
      <w:r w:rsidR="00AB015F">
        <w:rPr>
          <w:rFonts w:ascii="Lucida Bright" w:hAnsi="Lucida Bright"/>
          <w:sz w:val="28"/>
          <w:szCs w:val="28"/>
        </w:rPr>
        <w:t xml:space="preserve">the UK Government commissioned an enquiry named the Scarman Report just two days after the riots concluded, Lord Scarman was appointed to lead the enquiry by the Home Secretary William Whitelaw, BBC (2019). </w:t>
      </w:r>
      <w:r w:rsidR="0041217E">
        <w:rPr>
          <w:rFonts w:ascii="Lucida Bright" w:hAnsi="Lucida Bright"/>
          <w:sz w:val="28"/>
          <w:szCs w:val="28"/>
        </w:rPr>
        <w:t xml:space="preserve">The Scarman Report published in November 1981, articulated that there was no justifiable rationale for the “terrifying lawlessness behaviour of the crowds”, emphasizing the urgent need for reform, Taylor. S (1984). </w:t>
      </w:r>
      <w:r w:rsidR="0062334E">
        <w:rPr>
          <w:rFonts w:ascii="Lucida Bright" w:hAnsi="Lucida Bright"/>
          <w:sz w:val="28"/>
          <w:szCs w:val="28"/>
        </w:rPr>
        <w:t>The Scarman Report revealed a significant decline in public trust towards the police</w:t>
      </w:r>
      <w:r w:rsidR="009D6845">
        <w:rPr>
          <w:rFonts w:ascii="Lucida Bright" w:hAnsi="Lucida Bright"/>
          <w:sz w:val="28"/>
          <w:szCs w:val="28"/>
        </w:rPr>
        <w:t>,</w:t>
      </w:r>
      <w:r w:rsidR="0062334E">
        <w:rPr>
          <w:rFonts w:ascii="Lucida Bright" w:hAnsi="Lucida Bright"/>
          <w:sz w:val="28"/>
          <w:szCs w:val="28"/>
        </w:rPr>
        <w:t xml:space="preserve"> </w:t>
      </w:r>
      <w:r w:rsidR="009D6845">
        <w:rPr>
          <w:rFonts w:ascii="Lucida Bright" w:hAnsi="Lucida Bright"/>
          <w:sz w:val="28"/>
          <w:szCs w:val="28"/>
        </w:rPr>
        <w:t>c</w:t>
      </w:r>
      <w:r w:rsidR="0062334E">
        <w:rPr>
          <w:rFonts w:ascii="Lucida Bright" w:hAnsi="Lucida Bright"/>
          <w:sz w:val="28"/>
          <w:szCs w:val="28"/>
        </w:rPr>
        <w:t xml:space="preserve">onsequently, this report marked the conclusion of the “sus law”, </w:t>
      </w:r>
      <w:proofErr w:type="spellStart"/>
      <w:r w:rsidR="0062334E">
        <w:rPr>
          <w:rFonts w:ascii="Lucida Bright" w:hAnsi="Lucida Bright"/>
          <w:sz w:val="28"/>
          <w:szCs w:val="28"/>
        </w:rPr>
        <w:t>Anglis</w:t>
      </w:r>
      <w:proofErr w:type="spellEnd"/>
      <w:r w:rsidR="0062334E">
        <w:rPr>
          <w:rFonts w:ascii="Lucida Bright" w:hAnsi="Lucida Bright"/>
          <w:sz w:val="28"/>
          <w:szCs w:val="28"/>
        </w:rPr>
        <w:t xml:space="preserve">, J (2021). </w:t>
      </w:r>
      <w:r w:rsidR="00500A5A">
        <w:rPr>
          <w:rFonts w:ascii="Lucida Bright" w:hAnsi="Lucida Bright"/>
          <w:sz w:val="28"/>
          <w:szCs w:val="28"/>
        </w:rPr>
        <w:t>Furthermore, The Scarman Report led to the introduction of significant legislation known as The Police and Criminal Evidence Act 1984 (PACE, 1984). This Act of Parliament established a legal framework governing the authority of police officers in England and Wales to address criminal activity, while also outlining the codes of practise for the application of these powers</w:t>
      </w:r>
      <w:r w:rsidR="007D7CEC">
        <w:rPr>
          <w:rFonts w:ascii="Lucida Bright" w:hAnsi="Lucida Bright"/>
          <w:sz w:val="28"/>
          <w:szCs w:val="28"/>
        </w:rPr>
        <w:t>,</w:t>
      </w:r>
      <w:r w:rsidR="00500A5A">
        <w:rPr>
          <w:rFonts w:ascii="Lucida Bright" w:hAnsi="Lucida Bright"/>
          <w:sz w:val="28"/>
          <w:szCs w:val="28"/>
        </w:rPr>
        <w:t xml:space="preserve"> gov.uk, </w:t>
      </w:r>
      <w:r w:rsidR="007D7CEC">
        <w:rPr>
          <w:rFonts w:ascii="Lucida Bright" w:hAnsi="Lucida Bright"/>
          <w:sz w:val="28"/>
          <w:szCs w:val="28"/>
        </w:rPr>
        <w:t>(</w:t>
      </w:r>
      <w:r w:rsidR="00500A5A">
        <w:rPr>
          <w:rFonts w:ascii="Lucida Bright" w:hAnsi="Lucida Bright"/>
          <w:sz w:val="28"/>
          <w:szCs w:val="28"/>
        </w:rPr>
        <w:t xml:space="preserve">2015). </w:t>
      </w:r>
      <w:r w:rsidR="00BE2919">
        <w:rPr>
          <w:rFonts w:ascii="Lucida Bright" w:hAnsi="Lucida Bright"/>
          <w:sz w:val="28"/>
          <w:szCs w:val="28"/>
        </w:rPr>
        <w:t>The following image delineated the authority of police officers to detain, search, and interrogate individuals suspected of crim</w:t>
      </w:r>
      <w:r w:rsidR="00B84305">
        <w:rPr>
          <w:rFonts w:ascii="Lucida Bright" w:hAnsi="Lucida Bright"/>
          <w:sz w:val="28"/>
          <w:szCs w:val="28"/>
        </w:rPr>
        <w:t>e.</w:t>
      </w:r>
      <w:r w:rsidR="00BE2919">
        <w:rPr>
          <w:rFonts w:ascii="Lucida Bright" w:hAnsi="Lucida Bright"/>
          <w:sz w:val="28"/>
          <w:szCs w:val="28"/>
        </w:rPr>
        <w:t xml:space="preserve"> This legislation instituted a series of codes of practise that impose time constraints on the duration of detention and guarantee certain rights for suspects, including the right to legal counsel SlideShare, (2015). </w:t>
      </w:r>
    </w:p>
    <w:p w14:paraId="5E65ED64" w14:textId="77777777" w:rsidR="00BE2919" w:rsidRDefault="00BE2919">
      <w:pPr>
        <w:rPr>
          <w:rFonts w:ascii="Lucida Bright" w:hAnsi="Lucida Bright"/>
          <w:sz w:val="28"/>
          <w:szCs w:val="28"/>
        </w:rPr>
      </w:pPr>
    </w:p>
    <w:p w14:paraId="374DE8DF" w14:textId="61612354" w:rsidR="00500A5A" w:rsidRDefault="00500A5A">
      <w:pPr>
        <w:rPr>
          <w:rFonts w:ascii="Lucida Bright" w:hAnsi="Lucida Bright"/>
          <w:sz w:val="28"/>
          <w:szCs w:val="28"/>
        </w:rPr>
      </w:pPr>
      <w:r>
        <w:rPr>
          <w:noProof/>
        </w:rPr>
        <w:lastRenderedPageBreak/>
        <w:drawing>
          <wp:inline distT="0" distB="0" distL="0" distR="0" wp14:anchorId="66953524" wp14:editId="42B24F1C">
            <wp:extent cx="5731510" cy="3225097"/>
            <wp:effectExtent l="0" t="0" r="2540" b="0"/>
            <wp:docPr id="2" name="Picture 1" descr="Police pow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olice power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25097"/>
                    </a:xfrm>
                    <a:prstGeom prst="rect">
                      <a:avLst/>
                    </a:prstGeom>
                    <a:noFill/>
                    <a:ln>
                      <a:noFill/>
                    </a:ln>
                  </pic:spPr>
                </pic:pic>
              </a:graphicData>
            </a:graphic>
          </wp:inline>
        </w:drawing>
      </w:r>
    </w:p>
    <w:p w14:paraId="3E475334" w14:textId="0C50E0ED" w:rsidR="0062334E" w:rsidRDefault="0062334E">
      <w:pPr>
        <w:rPr>
          <w:rFonts w:ascii="Lucida Bright" w:hAnsi="Lucida Bright"/>
          <w:sz w:val="28"/>
          <w:szCs w:val="28"/>
        </w:rPr>
      </w:pPr>
      <w:r>
        <w:rPr>
          <w:rFonts w:ascii="Lucida Bright" w:hAnsi="Lucida Bright"/>
          <w:sz w:val="28"/>
          <w:szCs w:val="28"/>
        </w:rPr>
        <w:t xml:space="preserve">      </w:t>
      </w:r>
    </w:p>
    <w:p w14:paraId="0DA4D7F3" w14:textId="77777777" w:rsidR="00A6394C" w:rsidRDefault="00A6394C">
      <w:pPr>
        <w:rPr>
          <w:rFonts w:ascii="Lucida Bright" w:hAnsi="Lucida Bright"/>
          <w:sz w:val="28"/>
          <w:szCs w:val="28"/>
        </w:rPr>
      </w:pPr>
    </w:p>
    <w:p w14:paraId="4E8D045E" w14:textId="67B4C60B" w:rsidR="00B6649A" w:rsidRDefault="00987C84">
      <w:pPr>
        <w:rPr>
          <w:rFonts w:ascii="Lucida Bright" w:hAnsi="Lucida Bright"/>
          <w:sz w:val="28"/>
          <w:szCs w:val="28"/>
        </w:rPr>
      </w:pPr>
      <w:r>
        <w:rPr>
          <w:rFonts w:ascii="Lucida Bright" w:hAnsi="Lucida Bright"/>
          <w:sz w:val="28"/>
          <w:szCs w:val="28"/>
        </w:rPr>
        <w:t xml:space="preserve">        </w:t>
      </w:r>
      <w:r w:rsidR="00DA19E9">
        <w:rPr>
          <w:rFonts w:ascii="Lucida Bright" w:hAnsi="Lucida Bright"/>
          <w:sz w:val="28"/>
          <w:szCs w:val="28"/>
        </w:rPr>
        <w:t>An essential component of PACE is CODE A, which grants police officers the authority to stop and search individuals, vehicles, or any items located within or on a vehicle. This power is exercised in relation to stolen items, including weapons, sharp objects, and fireworks. Prohibited items encompass offensive weapons and tools that may be used for theft or to inflict criminal damage. Furthermore, Section 1 (2)(b) confers the additional authority to detain individuals and vehicles to facilitate the search process</w:t>
      </w:r>
      <w:r w:rsidR="005A163C">
        <w:rPr>
          <w:rFonts w:ascii="Lucida Bright" w:hAnsi="Lucida Bright"/>
          <w:sz w:val="28"/>
          <w:szCs w:val="28"/>
        </w:rPr>
        <w:t xml:space="preserve"> (College of Policing, </w:t>
      </w:r>
      <w:r w:rsidR="0073617E">
        <w:rPr>
          <w:rFonts w:ascii="Lucida Bright" w:hAnsi="Lucida Bright"/>
          <w:sz w:val="28"/>
          <w:szCs w:val="28"/>
        </w:rPr>
        <w:t xml:space="preserve">(2017). </w:t>
      </w:r>
      <w:r w:rsidR="005B1151">
        <w:rPr>
          <w:rFonts w:ascii="Lucida Bright" w:hAnsi="Lucida Bright"/>
          <w:sz w:val="28"/>
          <w:szCs w:val="28"/>
        </w:rPr>
        <w:t xml:space="preserve">To conduct a legal stop and search following PACE practice the following must be </w:t>
      </w:r>
      <w:proofErr w:type="gramStart"/>
      <w:r w:rsidR="006D78A5">
        <w:rPr>
          <w:rFonts w:ascii="Lucida Bright" w:hAnsi="Lucida Bright"/>
          <w:sz w:val="28"/>
          <w:szCs w:val="28"/>
        </w:rPr>
        <w:t>applied;-</w:t>
      </w:r>
      <w:proofErr w:type="gramEnd"/>
      <w:r w:rsidR="006D78A5">
        <w:rPr>
          <w:rFonts w:ascii="Lucida Bright" w:hAnsi="Lucida Bright"/>
          <w:sz w:val="28"/>
          <w:szCs w:val="28"/>
        </w:rPr>
        <w:t xml:space="preserve"> </w:t>
      </w:r>
    </w:p>
    <w:p w14:paraId="47D70D6C" w14:textId="1EA11F67" w:rsidR="005B1151" w:rsidRDefault="009E6CE3" w:rsidP="009E6CE3">
      <w:pPr>
        <w:pStyle w:val="ListParagraph"/>
        <w:numPr>
          <w:ilvl w:val="0"/>
          <w:numId w:val="1"/>
        </w:numPr>
        <w:rPr>
          <w:rFonts w:ascii="Lucida Bright" w:hAnsi="Lucida Bright"/>
          <w:sz w:val="28"/>
          <w:szCs w:val="28"/>
        </w:rPr>
      </w:pPr>
      <w:r>
        <w:rPr>
          <w:rFonts w:ascii="Lucida Bright" w:hAnsi="Lucida Bright"/>
          <w:sz w:val="28"/>
          <w:szCs w:val="28"/>
        </w:rPr>
        <w:t xml:space="preserve">G – Grounds of search </w:t>
      </w:r>
    </w:p>
    <w:p w14:paraId="47BD1B7A" w14:textId="6B98481E" w:rsidR="009E6CE3" w:rsidRDefault="009E6CE3" w:rsidP="009E6CE3">
      <w:pPr>
        <w:pStyle w:val="ListParagraph"/>
        <w:numPr>
          <w:ilvl w:val="0"/>
          <w:numId w:val="1"/>
        </w:numPr>
        <w:rPr>
          <w:rFonts w:ascii="Lucida Bright" w:hAnsi="Lucida Bright"/>
          <w:sz w:val="28"/>
          <w:szCs w:val="28"/>
        </w:rPr>
      </w:pPr>
      <w:r>
        <w:rPr>
          <w:rFonts w:ascii="Lucida Bright" w:hAnsi="Lucida Bright"/>
          <w:sz w:val="28"/>
          <w:szCs w:val="28"/>
        </w:rPr>
        <w:t>O – Object of search</w:t>
      </w:r>
    </w:p>
    <w:p w14:paraId="242D39C0" w14:textId="7F6B999C" w:rsidR="009E6CE3" w:rsidRPr="006D78A5" w:rsidRDefault="009E6CE3" w:rsidP="006D78A5">
      <w:pPr>
        <w:pStyle w:val="ListParagraph"/>
        <w:numPr>
          <w:ilvl w:val="0"/>
          <w:numId w:val="1"/>
        </w:numPr>
        <w:rPr>
          <w:rFonts w:ascii="Lucida Bright" w:hAnsi="Lucida Bright"/>
          <w:sz w:val="28"/>
          <w:szCs w:val="28"/>
        </w:rPr>
      </w:pPr>
      <w:r w:rsidRPr="006D78A5">
        <w:rPr>
          <w:rFonts w:ascii="Lucida Bright" w:hAnsi="Lucida Bright"/>
          <w:sz w:val="28"/>
          <w:szCs w:val="28"/>
        </w:rPr>
        <w:t xml:space="preserve">W – Warrant card </w:t>
      </w:r>
    </w:p>
    <w:p w14:paraId="758ABBE2" w14:textId="075D3BE1" w:rsidR="0082546B" w:rsidRDefault="006D78A5" w:rsidP="009E6CE3">
      <w:pPr>
        <w:pStyle w:val="ListParagraph"/>
        <w:numPr>
          <w:ilvl w:val="0"/>
          <w:numId w:val="1"/>
        </w:numPr>
        <w:rPr>
          <w:rFonts w:ascii="Lucida Bright" w:hAnsi="Lucida Bright"/>
          <w:sz w:val="28"/>
          <w:szCs w:val="28"/>
        </w:rPr>
      </w:pPr>
      <w:r>
        <w:rPr>
          <w:rFonts w:ascii="Lucida Bright" w:hAnsi="Lucida Bright"/>
          <w:sz w:val="28"/>
          <w:szCs w:val="28"/>
        </w:rPr>
        <w:t>I – Identity</w:t>
      </w:r>
      <w:r w:rsidR="0082546B">
        <w:rPr>
          <w:rFonts w:ascii="Lucida Bright" w:hAnsi="Lucida Bright"/>
          <w:sz w:val="28"/>
          <w:szCs w:val="28"/>
        </w:rPr>
        <w:t xml:space="preserve"> of officer</w:t>
      </w:r>
    </w:p>
    <w:p w14:paraId="445F1066" w14:textId="294C84F4" w:rsidR="0082546B" w:rsidRDefault="0082546B" w:rsidP="009E6CE3">
      <w:pPr>
        <w:pStyle w:val="ListParagraph"/>
        <w:numPr>
          <w:ilvl w:val="0"/>
          <w:numId w:val="1"/>
        </w:numPr>
        <w:rPr>
          <w:rFonts w:ascii="Lucida Bright" w:hAnsi="Lucida Bright"/>
          <w:sz w:val="28"/>
          <w:szCs w:val="28"/>
        </w:rPr>
      </w:pPr>
      <w:r>
        <w:rPr>
          <w:rFonts w:ascii="Lucida Bright" w:hAnsi="Lucida Bright"/>
          <w:sz w:val="28"/>
          <w:szCs w:val="28"/>
        </w:rPr>
        <w:t>S – Station of the officer</w:t>
      </w:r>
    </w:p>
    <w:p w14:paraId="3C60694C" w14:textId="5BFA462F" w:rsidR="0082546B" w:rsidRDefault="0082546B" w:rsidP="009E6CE3">
      <w:pPr>
        <w:pStyle w:val="ListParagraph"/>
        <w:numPr>
          <w:ilvl w:val="0"/>
          <w:numId w:val="1"/>
        </w:numPr>
        <w:rPr>
          <w:rFonts w:ascii="Lucida Bright" w:hAnsi="Lucida Bright"/>
          <w:sz w:val="28"/>
          <w:szCs w:val="28"/>
        </w:rPr>
      </w:pPr>
      <w:r>
        <w:rPr>
          <w:rFonts w:ascii="Lucida Bright" w:hAnsi="Lucida Bright"/>
          <w:sz w:val="28"/>
          <w:szCs w:val="28"/>
        </w:rPr>
        <w:t>E – Entitlement</w:t>
      </w:r>
    </w:p>
    <w:p w14:paraId="4803A961" w14:textId="24449F9F" w:rsidR="0082546B" w:rsidRDefault="0082546B" w:rsidP="009E6CE3">
      <w:pPr>
        <w:pStyle w:val="ListParagraph"/>
        <w:numPr>
          <w:ilvl w:val="0"/>
          <w:numId w:val="1"/>
        </w:numPr>
        <w:rPr>
          <w:rFonts w:ascii="Lucida Bright" w:hAnsi="Lucida Bright"/>
          <w:sz w:val="28"/>
          <w:szCs w:val="28"/>
        </w:rPr>
      </w:pPr>
      <w:r>
        <w:rPr>
          <w:rFonts w:ascii="Lucida Bright" w:hAnsi="Lucida Bright"/>
          <w:sz w:val="28"/>
          <w:szCs w:val="28"/>
        </w:rPr>
        <w:t xml:space="preserve">L – Legal power </w:t>
      </w:r>
    </w:p>
    <w:p w14:paraId="34571466" w14:textId="3F003008" w:rsidR="0082546B" w:rsidRDefault="0082546B" w:rsidP="009E6CE3">
      <w:pPr>
        <w:pStyle w:val="ListParagraph"/>
        <w:numPr>
          <w:ilvl w:val="0"/>
          <w:numId w:val="1"/>
        </w:numPr>
        <w:rPr>
          <w:rFonts w:ascii="Lucida Bright" w:hAnsi="Lucida Bright"/>
          <w:sz w:val="28"/>
          <w:szCs w:val="28"/>
        </w:rPr>
      </w:pPr>
      <w:r>
        <w:rPr>
          <w:rFonts w:ascii="Lucida Bright" w:hAnsi="Lucida Bright"/>
          <w:sz w:val="28"/>
          <w:szCs w:val="28"/>
        </w:rPr>
        <w:t xml:space="preserve">Y – You are detained! </w:t>
      </w:r>
    </w:p>
    <w:p w14:paraId="3F297490" w14:textId="3C5EB7E8" w:rsidR="003417DE" w:rsidRDefault="00295563" w:rsidP="003417DE">
      <w:pPr>
        <w:rPr>
          <w:rFonts w:ascii="Lucida Bright" w:hAnsi="Lucida Bright"/>
          <w:sz w:val="28"/>
          <w:szCs w:val="28"/>
        </w:rPr>
      </w:pPr>
      <w:r>
        <w:rPr>
          <w:rFonts w:ascii="Lucida Bright" w:hAnsi="Lucida Bright"/>
          <w:sz w:val="28"/>
          <w:szCs w:val="28"/>
        </w:rPr>
        <w:lastRenderedPageBreak/>
        <w:t xml:space="preserve">    </w:t>
      </w:r>
      <w:r w:rsidR="00B8621D">
        <w:rPr>
          <w:rFonts w:ascii="Lucida Bright" w:hAnsi="Lucida Bright"/>
          <w:sz w:val="28"/>
          <w:szCs w:val="28"/>
        </w:rPr>
        <w:t>The framework of policing in the UK has been established on the principle of “policing by consent” since the 19</w:t>
      </w:r>
      <w:r w:rsidR="00B8621D" w:rsidRPr="00B8621D">
        <w:rPr>
          <w:rFonts w:ascii="Lucida Bright" w:hAnsi="Lucida Bright"/>
          <w:sz w:val="28"/>
          <w:szCs w:val="28"/>
          <w:vertAlign w:val="superscript"/>
        </w:rPr>
        <w:t>th</w:t>
      </w:r>
      <w:r w:rsidR="00B8621D">
        <w:rPr>
          <w:rFonts w:ascii="Lucida Bright" w:hAnsi="Lucida Bright"/>
          <w:sz w:val="28"/>
          <w:szCs w:val="28"/>
        </w:rPr>
        <w:t xml:space="preserve"> century, a concept articulated by Sir Robert Peel, who asserted that the legitimacy of police authority relies on the approval of the public</w:t>
      </w:r>
      <w:r w:rsidR="007D367C">
        <w:rPr>
          <w:rFonts w:ascii="Lucida Bright" w:hAnsi="Lucida Bright"/>
          <w:sz w:val="28"/>
          <w:szCs w:val="28"/>
        </w:rPr>
        <w:t xml:space="preserve">, Peel, </w:t>
      </w:r>
      <w:r w:rsidR="00725CDB">
        <w:rPr>
          <w:rFonts w:ascii="Lucida Bright" w:hAnsi="Lucida Bright"/>
          <w:sz w:val="28"/>
          <w:szCs w:val="28"/>
        </w:rPr>
        <w:t xml:space="preserve">(1829). Supporting this philosophy </w:t>
      </w:r>
      <w:r w:rsidR="002719A0">
        <w:rPr>
          <w:rFonts w:ascii="Lucida Bright" w:hAnsi="Lucida Bright"/>
          <w:sz w:val="28"/>
          <w:szCs w:val="28"/>
        </w:rPr>
        <w:t xml:space="preserve">Lord Scarman recognised the </w:t>
      </w:r>
      <w:r w:rsidR="009A47E9">
        <w:rPr>
          <w:rFonts w:ascii="Lucida Bright" w:hAnsi="Lucida Bright"/>
          <w:sz w:val="28"/>
          <w:szCs w:val="28"/>
        </w:rPr>
        <w:t>importance of fostering connections between police officers and the community</w:t>
      </w:r>
      <w:r w:rsidR="00E33C96">
        <w:rPr>
          <w:rFonts w:ascii="Lucida Bright" w:hAnsi="Lucida Bright"/>
          <w:sz w:val="28"/>
          <w:szCs w:val="28"/>
        </w:rPr>
        <w:t>.</w:t>
      </w:r>
      <w:r w:rsidR="002719A0">
        <w:rPr>
          <w:rFonts w:ascii="Lucida Bright" w:hAnsi="Lucida Bright"/>
          <w:sz w:val="28"/>
          <w:szCs w:val="28"/>
        </w:rPr>
        <w:t xml:space="preserve"> </w:t>
      </w:r>
      <w:r w:rsidR="00E33C96">
        <w:rPr>
          <w:rFonts w:ascii="Lucida Bright" w:hAnsi="Lucida Bright"/>
          <w:sz w:val="28"/>
          <w:szCs w:val="28"/>
        </w:rPr>
        <w:t>He stated in his report that for the police to effectively represent the community it serves, it is essential to recruit individuals from a variety of ethnic backgrounds, thereby cultivating an inclusive and diverse workforce</w:t>
      </w:r>
      <w:r w:rsidR="004410EE">
        <w:rPr>
          <w:rFonts w:ascii="Lucida Bright" w:hAnsi="Lucida Bright"/>
          <w:sz w:val="28"/>
          <w:szCs w:val="28"/>
        </w:rPr>
        <w:t>, Scarman (1981)</w:t>
      </w:r>
      <w:r w:rsidR="00A54914">
        <w:rPr>
          <w:rFonts w:ascii="Lucida Bright" w:hAnsi="Lucida Bright"/>
          <w:sz w:val="28"/>
          <w:szCs w:val="28"/>
        </w:rPr>
        <w:t xml:space="preserve"> consequently</w:t>
      </w:r>
      <w:r w:rsidR="0054072C">
        <w:rPr>
          <w:rFonts w:ascii="Lucida Bright" w:hAnsi="Lucida Bright"/>
          <w:sz w:val="28"/>
          <w:szCs w:val="28"/>
        </w:rPr>
        <w:t xml:space="preserve">, </w:t>
      </w:r>
      <w:r w:rsidR="00A54914">
        <w:rPr>
          <w:rFonts w:ascii="Lucida Bright" w:hAnsi="Lucida Bright"/>
          <w:sz w:val="28"/>
          <w:szCs w:val="28"/>
        </w:rPr>
        <w:t xml:space="preserve">encouraging and promoting better training and application processes </w:t>
      </w:r>
      <w:r w:rsidR="00C7215A">
        <w:rPr>
          <w:rFonts w:ascii="Lucida Bright" w:hAnsi="Lucida Bright"/>
          <w:sz w:val="28"/>
          <w:szCs w:val="28"/>
        </w:rPr>
        <w:t>within recruitment for the police service</w:t>
      </w:r>
      <w:r w:rsidR="00FF2CCF">
        <w:rPr>
          <w:rFonts w:ascii="Lucida Bright" w:hAnsi="Lucida Bright"/>
          <w:sz w:val="28"/>
          <w:szCs w:val="28"/>
        </w:rPr>
        <w:t xml:space="preserve"> to eradicate the stigma of a racist workforce. </w:t>
      </w:r>
    </w:p>
    <w:p w14:paraId="1EA7B4A7" w14:textId="77777777" w:rsidR="00C82984" w:rsidRDefault="00833AA5" w:rsidP="003417DE">
      <w:pPr>
        <w:rPr>
          <w:rFonts w:ascii="Lucida Bright" w:hAnsi="Lucida Bright"/>
          <w:sz w:val="28"/>
          <w:szCs w:val="28"/>
        </w:rPr>
      </w:pPr>
      <w:r>
        <w:rPr>
          <w:rFonts w:ascii="Lucida Bright" w:hAnsi="Lucida Bright"/>
          <w:sz w:val="28"/>
          <w:szCs w:val="28"/>
        </w:rPr>
        <w:t xml:space="preserve">     Unfortunat</w:t>
      </w:r>
      <w:r w:rsidR="006B25B0">
        <w:rPr>
          <w:rFonts w:ascii="Lucida Bright" w:hAnsi="Lucida Bright"/>
          <w:sz w:val="28"/>
          <w:szCs w:val="28"/>
        </w:rPr>
        <w:t xml:space="preserve">ely, in 1993 the tragic murder of Stephen Lawrence, an </w:t>
      </w:r>
      <w:r w:rsidR="00FB3C54">
        <w:rPr>
          <w:rFonts w:ascii="Lucida Bright" w:hAnsi="Lucida Bright"/>
          <w:sz w:val="28"/>
          <w:szCs w:val="28"/>
        </w:rPr>
        <w:t>18-year-old</w:t>
      </w:r>
      <w:r w:rsidR="006B25B0">
        <w:rPr>
          <w:rFonts w:ascii="Lucida Bright" w:hAnsi="Lucida Bright"/>
          <w:sz w:val="28"/>
          <w:szCs w:val="28"/>
        </w:rPr>
        <w:t xml:space="preserve"> black male who was brutally stabbed at a bus stop and left to succumb to his injuries, once again placed the police under intense scrutiny. An inquiry into Lawrence’s murder revealed that the police had failed both him and his family by not conducting a thorough and effective investigation, highlighting issues of institutional racism and discrimination within the force</w:t>
      </w:r>
      <w:r w:rsidR="00B956C7">
        <w:rPr>
          <w:rFonts w:ascii="Lucida Bright" w:hAnsi="Lucida Bright"/>
          <w:sz w:val="28"/>
          <w:szCs w:val="28"/>
        </w:rPr>
        <w:t xml:space="preserve">, Narwal, J (2022). </w:t>
      </w:r>
      <w:r w:rsidR="00F02C4F">
        <w:rPr>
          <w:rFonts w:ascii="Lucida Bright" w:hAnsi="Lucida Bright"/>
          <w:sz w:val="28"/>
          <w:szCs w:val="28"/>
        </w:rPr>
        <w:t xml:space="preserve">The enquiry known as The Macpherson Report </w:t>
      </w:r>
      <w:r w:rsidR="00B84B75">
        <w:rPr>
          <w:rFonts w:ascii="Lucida Bright" w:hAnsi="Lucida Bright"/>
          <w:sz w:val="28"/>
          <w:szCs w:val="28"/>
        </w:rPr>
        <w:t xml:space="preserve">published in February 1999, </w:t>
      </w:r>
      <w:r w:rsidR="00F02C4F">
        <w:rPr>
          <w:rFonts w:ascii="Lucida Bright" w:hAnsi="Lucida Bright"/>
          <w:sz w:val="28"/>
          <w:szCs w:val="28"/>
        </w:rPr>
        <w:t xml:space="preserve">criticised </w:t>
      </w:r>
      <w:r w:rsidR="0061312B">
        <w:rPr>
          <w:rFonts w:ascii="Lucida Bright" w:hAnsi="Lucida Bright"/>
          <w:sz w:val="28"/>
          <w:szCs w:val="28"/>
        </w:rPr>
        <w:t>the police investigation for several reasons, including inadequate management of information and intelligence from witnessed, ineffective surveillance operations, a failure to safeguard evidence from destruction, and significant delays in making arrests. These issues collectively highlighted a substantial failure in professional competence and leadership within the police force</w:t>
      </w:r>
      <w:r w:rsidR="00B84B75">
        <w:rPr>
          <w:rFonts w:ascii="Lucida Bright" w:hAnsi="Lucida Bright"/>
          <w:sz w:val="28"/>
          <w:szCs w:val="28"/>
        </w:rPr>
        <w:t xml:space="preserve">, </w:t>
      </w:r>
      <w:r w:rsidR="001F443E">
        <w:rPr>
          <w:rFonts w:ascii="Lucida Bright" w:hAnsi="Lucida Bright"/>
          <w:sz w:val="28"/>
          <w:szCs w:val="28"/>
        </w:rPr>
        <w:t>UK Parliament (2021)</w:t>
      </w:r>
      <w:r w:rsidR="00C4775F">
        <w:rPr>
          <w:rFonts w:ascii="Lucida Bright" w:hAnsi="Lucida Bright"/>
          <w:sz w:val="28"/>
          <w:szCs w:val="28"/>
        </w:rPr>
        <w:t xml:space="preserve">. </w:t>
      </w:r>
      <w:r w:rsidR="00080299">
        <w:rPr>
          <w:rFonts w:ascii="Lucida Bright" w:hAnsi="Lucida Bright"/>
          <w:sz w:val="28"/>
          <w:szCs w:val="28"/>
        </w:rPr>
        <w:t xml:space="preserve">The </w:t>
      </w:r>
      <w:r w:rsidR="004475CC">
        <w:rPr>
          <w:rFonts w:ascii="Lucida Bright" w:hAnsi="Lucida Bright"/>
          <w:sz w:val="28"/>
          <w:szCs w:val="28"/>
        </w:rPr>
        <w:t xml:space="preserve">above stated report proposed recommendations that redefined the concept of a racist attack and resulted in significant enhancements to murder investigations, </w:t>
      </w:r>
      <w:r w:rsidR="00B72DD9">
        <w:rPr>
          <w:rFonts w:ascii="Lucida Bright" w:hAnsi="Lucida Bright"/>
          <w:sz w:val="28"/>
          <w:szCs w:val="28"/>
        </w:rPr>
        <w:t>Bowling, B (2018).</w:t>
      </w:r>
      <w:r w:rsidR="00F53CC3">
        <w:rPr>
          <w:rFonts w:ascii="Lucida Bright" w:hAnsi="Lucida Bright"/>
          <w:sz w:val="28"/>
          <w:szCs w:val="28"/>
        </w:rPr>
        <w:t xml:space="preserve"> </w:t>
      </w:r>
      <w:r w:rsidR="00C337D5">
        <w:rPr>
          <w:rFonts w:ascii="Lucida Bright" w:hAnsi="Lucida Bright"/>
          <w:sz w:val="28"/>
          <w:szCs w:val="28"/>
        </w:rPr>
        <w:t xml:space="preserve">The report </w:t>
      </w:r>
      <w:r w:rsidR="002B66A1">
        <w:rPr>
          <w:rFonts w:ascii="Lucida Bright" w:hAnsi="Lucida Bright"/>
          <w:sz w:val="28"/>
          <w:szCs w:val="28"/>
        </w:rPr>
        <w:t xml:space="preserve">presented the elimination of the double jeopardy rule, which had previously barred individuals from facing trial for the same offence on two </w:t>
      </w:r>
      <w:r w:rsidR="008C5145">
        <w:rPr>
          <w:rFonts w:ascii="Lucida Bright" w:hAnsi="Lucida Bright"/>
          <w:sz w:val="28"/>
          <w:szCs w:val="28"/>
        </w:rPr>
        <w:t>occasions</w:t>
      </w:r>
      <w:r w:rsidR="002B66A1">
        <w:rPr>
          <w:rFonts w:ascii="Lucida Bright" w:hAnsi="Lucida Bright"/>
          <w:sz w:val="28"/>
          <w:szCs w:val="28"/>
        </w:rPr>
        <w:t xml:space="preserve">. This change ultimately facilitated the prosecution of Stephen </w:t>
      </w:r>
      <w:r w:rsidR="008C5145">
        <w:rPr>
          <w:rFonts w:ascii="Lucida Bright" w:hAnsi="Lucida Bright"/>
          <w:sz w:val="28"/>
          <w:szCs w:val="28"/>
        </w:rPr>
        <w:t>L</w:t>
      </w:r>
      <w:r w:rsidR="002B66A1">
        <w:rPr>
          <w:rFonts w:ascii="Lucida Bright" w:hAnsi="Lucida Bright"/>
          <w:sz w:val="28"/>
          <w:szCs w:val="28"/>
        </w:rPr>
        <w:t xml:space="preserve">awrence’s murderers. Additionally, a notable reform was the </w:t>
      </w:r>
      <w:r w:rsidR="008C5145">
        <w:rPr>
          <w:rFonts w:ascii="Lucida Bright" w:hAnsi="Lucida Bright"/>
          <w:sz w:val="28"/>
          <w:szCs w:val="28"/>
        </w:rPr>
        <w:t>est</w:t>
      </w:r>
      <w:r w:rsidR="002B66A1">
        <w:rPr>
          <w:rFonts w:ascii="Lucida Bright" w:hAnsi="Lucida Bright"/>
          <w:sz w:val="28"/>
          <w:szCs w:val="28"/>
        </w:rPr>
        <w:t>ablishment of the Independent Police Compl</w:t>
      </w:r>
      <w:r w:rsidR="008C5145">
        <w:rPr>
          <w:rFonts w:ascii="Lucida Bright" w:hAnsi="Lucida Bright"/>
          <w:sz w:val="28"/>
          <w:szCs w:val="28"/>
        </w:rPr>
        <w:t>aints Commission</w:t>
      </w:r>
      <w:r w:rsidR="005452D1">
        <w:rPr>
          <w:rFonts w:ascii="Lucida Bright" w:hAnsi="Lucida Bright"/>
          <w:sz w:val="28"/>
          <w:szCs w:val="28"/>
        </w:rPr>
        <w:t xml:space="preserve"> (IOPC</w:t>
      </w:r>
      <w:r w:rsidR="00366F94">
        <w:rPr>
          <w:rFonts w:ascii="Lucida Bright" w:hAnsi="Lucida Bright"/>
          <w:sz w:val="28"/>
          <w:szCs w:val="28"/>
        </w:rPr>
        <w:t>), thereby</w:t>
      </w:r>
      <w:r w:rsidR="008C5145">
        <w:rPr>
          <w:rFonts w:ascii="Lucida Bright" w:hAnsi="Lucida Bright"/>
          <w:sz w:val="28"/>
          <w:szCs w:val="28"/>
        </w:rPr>
        <w:t xml:space="preserve"> promoting transparency and fairness within the organisation</w:t>
      </w:r>
      <w:r w:rsidR="00094541">
        <w:rPr>
          <w:rFonts w:ascii="Lucida Bright" w:hAnsi="Lucida Bright"/>
          <w:sz w:val="28"/>
          <w:szCs w:val="28"/>
        </w:rPr>
        <w:t>, Shaw</w:t>
      </w:r>
      <w:r w:rsidR="001A79A2">
        <w:rPr>
          <w:rFonts w:ascii="Lucida Bright" w:hAnsi="Lucida Bright"/>
          <w:sz w:val="28"/>
          <w:szCs w:val="28"/>
        </w:rPr>
        <w:t xml:space="preserve">, D (2019). </w:t>
      </w:r>
      <w:r w:rsidR="005452D1">
        <w:rPr>
          <w:rFonts w:ascii="Lucida Bright" w:hAnsi="Lucida Bright"/>
          <w:sz w:val="28"/>
          <w:szCs w:val="28"/>
        </w:rPr>
        <w:t xml:space="preserve">The IOPC is </w:t>
      </w:r>
      <w:r w:rsidR="005452D1">
        <w:rPr>
          <w:rFonts w:ascii="Lucida Bright" w:hAnsi="Lucida Bright"/>
          <w:sz w:val="28"/>
          <w:szCs w:val="28"/>
        </w:rPr>
        <w:lastRenderedPageBreak/>
        <w:t>tasked with the investigation of serious and sensitive incidents and allegations related to police conduct, operating independently from police officers</w:t>
      </w:r>
      <w:r w:rsidR="00366F94">
        <w:rPr>
          <w:rFonts w:ascii="Lucida Bright" w:hAnsi="Lucida Bright"/>
          <w:sz w:val="28"/>
          <w:szCs w:val="28"/>
        </w:rPr>
        <w:t xml:space="preserve">, (IOPC, 2023). </w:t>
      </w:r>
      <w:r w:rsidR="00F60B45">
        <w:rPr>
          <w:rFonts w:ascii="Lucida Bright" w:hAnsi="Lucida Bright"/>
          <w:sz w:val="28"/>
          <w:szCs w:val="28"/>
        </w:rPr>
        <w:t>This was introduced to restore public confidence in the police service</w:t>
      </w:r>
      <w:r w:rsidR="005A6D22">
        <w:rPr>
          <w:rFonts w:ascii="Lucida Bright" w:hAnsi="Lucida Bright"/>
          <w:sz w:val="28"/>
          <w:szCs w:val="28"/>
        </w:rPr>
        <w:t xml:space="preserve"> instructed by the enquiry that it is a priority</w:t>
      </w:r>
      <w:r w:rsidR="00234C7C">
        <w:rPr>
          <w:rFonts w:ascii="Lucida Bright" w:hAnsi="Lucida Bright"/>
          <w:sz w:val="28"/>
          <w:szCs w:val="28"/>
        </w:rPr>
        <w:t xml:space="preserve"> amongst ethnic minority communities, </w:t>
      </w:r>
      <w:r w:rsidR="00E368B3">
        <w:rPr>
          <w:rFonts w:ascii="Lucida Bright" w:hAnsi="Lucida Bright"/>
          <w:sz w:val="28"/>
          <w:szCs w:val="28"/>
        </w:rPr>
        <w:t>Shaw, D (</w:t>
      </w:r>
      <w:r w:rsidR="00AD4BD9">
        <w:rPr>
          <w:rFonts w:ascii="Lucida Bright" w:hAnsi="Lucida Bright"/>
          <w:sz w:val="28"/>
          <w:szCs w:val="28"/>
        </w:rPr>
        <w:t xml:space="preserve">2019). </w:t>
      </w:r>
      <w:r w:rsidR="00E50E85">
        <w:rPr>
          <w:rFonts w:ascii="Lucida Bright" w:hAnsi="Lucida Bright"/>
          <w:sz w:val="28"/>
          <w:szCs w:val="28"/>
        </w:rPr>
        <w:t xml:space="preserve">Following Lord Scarman objectives, the </w:t>
      </w:r>
      <w:r w:rsidR="00163BF7">
        <w:rPr>
          <w:rFonts w:ascii="Lucida Bright" w:hAnsi="Lucida Bright"/>
          <w:sz w:val="28"/>
          <w:szCs w:val="28"/>
        </w:rPr>
        <w:t>Macpherson launched specific objectives aimed at enhancing</w:t>
      </w:r>
      <w:r w:rsidR="00D628A0">
        <w:rPr>
          <w:rFonts w:ascii="Lucida Bright" w:hAnsi="Lucida Bright"/>
          <w:sz w:val="28"/>
          <w:szCs w:val="28"/>
        </w:rPr>
        <w:t xml:space="preserve"> the recruitment, retention </w:t>
      </w:r>
      <w:r w:rsidR="00680167">
        <w:rPr>
          <w:rFonts w:ascii="Lucida Bright" w:hAnsi="Lucida Bright"/>
          <w:sz w:val="28"/>
          <w:szCs w:val="28"/>
        </w:rPr>
        <w:t>and</w:t>
      </w:r>
      <w:r w:rsidR="00D628A0">
        <w:rPr>
          <w:rFonts w:ascii="Lucida Bright" w:hAnsi="Lucida Bright"/>
          <w:sz w:val="28"/>
          <w:szCs w:val="28"/>
        </w:rPr>
        <w:t xml:space="preserve"> advancement of Black and Asian officers</w:t>
      </w:r>
      <w:r w:rsidR="000A2C54">
        <w:rPr>
          <w:rFonts w:ascii="Lucida Bright" w:hAnsi="Lucida Bright"/>
          <w:sz w:val="28"/>
          <w:szCs w:val="28"/>
        </w:rPr>
        <w:t xml:space="preserve">, Spark &amp; Co (n.d.). </w:t>
      </w:r>
      <w:r w:rsidR="00366F94">
        <w:rPr>
          <w:rFonts w:ascii="Lucida Bright" w:hAnsi="Lucida Bright"/>
          <w:sz w:val="28"/>
          <w:szCs w:val="28"/>
        </w:rPr>
        <w:t xml:space="preserve">The </w:t>
      </w:r>
      <w:r w:rsidR="001A79A2">
        <w:rPr>
          <w:rFonts w:ascii="Lucida Bright" w:hAnsi="Lucida Bright"/>
          <w:sz w:val="28"/>
          <w:szCs w:val="28"/>
        </w:rPr>
        <w:t xml:space="preserve">Standard Evening in </w:t>
      </w:r>
      <w:r w:rsidR="002600DB">
        <w:rPr>
          <w:rFonts w:ascii="Lucida Bright" w:hAnsi="Lucida Bright"/>
          <w:sz w:val="28"/>
          <w:szCs w:val="28"/>
        </w:rPr>
        <w:t xml:space="preserve">2014 stated that “trends </w:t>
      </w:r>
      <w:r w:rsidR="00CB4188">
        <w:rPr>
          <w:rFonts w:ascii="Lucida Bright" w:hAnsi="Lucida Bright"/>
          <w:sz w:val="28"/>
          <w:szCs w:val="28"/>
        </w:rPr>
        <w:t>suggest</w:t>
      </w:r>
      <w:r w:rsidR="002600DB">
        <w:rPr>
          <w:rFonts w:ascii="Lucida Bright" w:hAnsi="Lucida Bright"/>
          <w:sz w:val="28"/>
          <w:szCs w:val="28"/>
        </w:rPr>
        <w:t xml:space="preserve"> that police do better than </w:t>
      </w:r>
      <w:r w:rsidR="006A36EF">
        <w:rPr>
          <w:rFonts w:ascii="Lucida Bright" w:hAnsi="Lucida Bright"/>
          <w:sz w:val="28"/>
          <w:szCs w:val="28"/>
        </w:rPr>
        <w:t>politicians</w:t>
      </w:r>
      <w:r w:rsidR="002600DB">
        <w:rPr>
          <w:rFonts w:ascii="Lucida Bright" w:hAnsi="Lucida Bright"/>
          <w:sz w:val="28"/>
          <w:szCs w:val="28"/>
        </w:rPr>
        <w:t xml:space="preserve"> and </w:t>
      </w:r>
      <w:r w:rsidR="00137B9B">
        <w:rPr>
          <w:rFonts w:ascii="Lucida Bright" w:hAnsi="Lucida Bright"/>
          <w:sz w:val="28"/>
          <w:szCs w:val="28"/>
        </w:rPr>
        <w:t>journalists,</w:t>
      </w:r>
      <w:r w:rsidR="006A36EF">
        <w:rPr>
          <w:rFonts w:ascii="Lucida Bright" w:hAnsi="Lucida Bright"/>
          <w:sz w:val="28"/>
          <w:szCs w:val="28"/>
        </w:rPr>
        <w:t xml:space="preserve"> but they are not trusted as much as doctors, teachers or judges”. </w:t>
      </w:r>
      <w:r w:rsidR="00CE40AF">
        <w:rPr>
          <w:rFonts w:ascii="Lucida Bright" w:hAnsi="Lucida Bright"/>
          <w:sz w:val="28"/>
          <w:szCs w:val="28"/>
        </w:rPr>
        <w:t xml:space="preserve">The Macpherson Report brings to the forefront the historical context of stop search practices, particularly their impact on the black community. The findings indicate a persistent trend, revealing that individuals from the black ethnic group continue to experience these searches at disproportionately high rates. </w:t>
      </w:r>
    </w:p>
    <w:p w14:paraId="13FA30EF" w14:textId="31BA31D6" w:rsidR="00B84B75" w:rsidRDefault="00C82984" w:rsidP="003417DE">
      <w:pPr>
        <w:rPr>
          <w:rFonts w:ascii="Lucida Bright" w:hAnsi="Lucida Bright"/>
          <w:sz w:val="28"/>
          <w:szCs w:val="28"/>
        </w:rPr>
      </w:pPr>
      <w:r>
        <w:rPr>
          <w:rFonts w:ascii="Lucida Bright" w:hAnsi="Lucida Bright"/>
          <w:sz w:val="28"/>
          <w:szCs w:val="28"/>
        </w:rPr>
        <w:t xml:space="preserve">       </w:t>
      </w:r>
      <w:r w:rsidR="00BE2A4E">
        <w:rPr>
          <w:rFonts w:ascii="Lucida Bright" w:hAnsi="Lucida Bright"/>
          <w:sz w:val="28"/>
          <w:szCs w:val="28"/>
        </w:rPr>
        <w:t>Recent statistics published by The Home Office indicate that as of 31 March 2023, white officers constituted by 91.6% of the police workforce, a slight decrease from 91.9</w:t>
      </w:r>
      <w:r w:rsidR="001364AF">
        <w:rPr>
          <w:rFonts w:ascii="Lucida Bright" w:hAnsi="Lucida Bright"/>
          <w:sz w:val="28"/>
          <w:szCs w:val="28"/>
        </w:rPr>
        <w:t xml:space="preserve">% recorded in the year ending March 2022. The data reveals that there were 11, 966 full-time equivalent officers from minority ethnic backgrounds (excluding white minorities), representing 8.4% of the total workforce, an increase from 8.1% the previous year. Since 2010, there has been a consistent upward trend in the percentage of officers identifying as belonging to an ethnic </w:t>
      </w:r>
      <w:r w:rsidR="000F732D">
        <w:rPr>
          <w:rFonts w:ascii="Lucida Bright" w:hAnsi="Lucida Bright"/>
          <w:sz w:val="28"/>
          <w:szCs w:val="28"/>
        </w:rPr>
        <w:t>minority (excluding white minorities). Specificall</w:t>
      </w:r>
      <w:r w:rsidR="00397BD6">
        <w:rPr>
          <w:rFonts w:ascii="Lucida Bright" w:hAnsi="Lucida Bright"/>
          <w:sz w:val="28"/>
          <w:szCs w:val="28"/>
        </w:rPr>
        <w:t>y</w:t>
      </w:r>
      <w:r w:rsidR="000F732D">
        <w:rPr>
          <w:rFonts w:ascii="Lucida Bright" w:hAnsi="Lucida Bright"/>
          <w:sz w:val="28"/>
          <w:szCs w:val="28"/>
        </w:rPr>
        <w:t xml:space="preserve">, black officers accounted for 1.3% of the overall workforce, Asian officers represented 3.8%, those identifying as mixed ethnic </w:t>
      </w:r>
      <w:r w:rsidR="006375A0">
        <w:rPr>
          <w:rFonts w:ascii="Lucida Bright" w:hAnsi="Lucida Bright"/>
          <w:sz w:val="28"/>
          <w:szCs w:val="28"/>
        </w:rPr>
        <w:t>backgrounds compromised 2.6%, and individuals from other ethnic groups made up 0.7%</w:t>
      </w:r>
      <w:r w:rsidR="007012CE">
        <w:rPr>
          <w:rFonts w:ascii="Lucida Bright" w:hAnsi="Lucida Bright"/>
          <w:sz w:val="28"/>
          <w:szCs w:val="28"/>
        </w:rPr>
        <w:t xml:space="preserve">, gov.uk (2023). </w:t>
      </w:r>
      <w:r w:rsidR="003146A6">
        <w:rPr>
          <w:rFonts w:ascii="Lucida Bright" w:hAnsi="Lucida Bright"/>
          <w:sz w:val="28"/>
          <w:szCs w:val="28"/>
        </w:rPr>
        <w:t xml:space="preserve">These statistics indicate that </w:t>
      </w:r>
      <w:r w:rsidR="00DC2957">
        <w:rPr>
          <w:rFonts w:ascii="Lucida Bright" w:hAnsi="Lucida Bright"/>
          <w:sz w:val="28"/>
          <w:szCs w:val="28"/>
        </w:rPr>
        <w:t xml:space="preserve">improvements made by the government and police services are </w:t>
      </w:r>
      <w:r w:rsidR="008F7F5E">
        <w:rPr>
          <w:rFonts w:ascii="Lucida Bright" w:hAnsi="Lucida Bright"/>
          <w:sz w:val="28"/>
          <w:szCs w:val="28"/>
        </w:rPr>
        <w:t>being positively received by individuals from the ethnic minority backgrounds, therefore reducing barriers between their communities and the police</w:t>
      </w:r>
      <w:r w:rsidR="005428EB">
        <w:rPr>
          <w:rFonts w:ascii="Lucida Bright" w:hAnsi="Lucida Bright"/>
          <w:sz w:val="28"/>
          <w:szCs w:val="28"/>
        </w:rPr>
        <w:t xml:space="preserve"> ultimately giving police officers the opportunities to </w:t>
      </w:r>
      <w:r w:rsidR="00C629E2">
        <w:rPr>
          <w:rFonts w:ascii="Lucida Bright" w:hAnsi="Lucida Bright"/>
          <w:sz w:val="28"/>
          <w:szCs w:val="28"/>
        </w:rPr>
        <w:t>pro-actively</w:t>
      </w:r>
      <w:r w:rsidR="005428EB">
        <w:rPr>
          <w:rFonts w:ascii="Lucida Bright" w:hAnsi="Lucida Bright"/>
          <w:sz w:val="28"/>
          <w:szCs w:val="28"/>
        </w:rPr>
        <w:t xml:space="preserve"> </w:t>
      </w:r>
      <w:r w:rsidR="00C629E2">
        <w:rPr>
          <w:rFonts w:ascii="Lucida Bright" w:hAnsi="Lucida Bright"/>
          <w:sz w:val="28"/>
          <w:szCs w:val="28"/>
        </w:rPr>
        <w:t xml:space="preserve">reduce, detect, and prevent crime within the community. </w:t>
      </w:r>
    </w:p>
    <w:p w14:paraId="31756EB0" w14:textId="7CE0D736" w:rsidR="00C629E2" w:rsidRDefault="00C629E2" w:rsidP="003417DE">
      <w:pPr>
        <w:rPr>
          <w:rFonts w:ascii="Lucida Bright" w:hAnsi="Lucida Bright"/>
          <w:sz w:val="28"/>
          <w:szCs w:val="28"/>
        </w:rPr>
      </w:pPr>
      <w:r>
        <w:rPr>
          <w:rFonts w:ascii="Lucida Bright" w:hAnsi="Lucida Bright"/>
          <w:sz w:val="28"/>
          <w:szCs w:val="28"/>
        </w:rPr>
        <w:t xml:space="preserve">       </w:t>
      </w:r>
      <w:r w:rsidR="00A67E3E">
        <w:rPr>
          <w:rFonts w:ascii="Lucida Bright" w:hAnsi="Lucida Bright"/>
          <w:sz w:val="28"/>
          <w:szCs w:val="28"/>
        </w:rPr>
        <w:t>Moreover, t</w:t>
      </w:r>
      <w:r w:rsidR="00EF58DF">
        <w:rPr>
          <w:rFonts w:ascii="Lucida Bright" w:hAnsi="Lucida Bright"/>
          <w:sz w:val="28"/>
          <w:szCs w:val="28"/>
        </w:rPr>
        <w:t xml:space="preserve">he murder of Sarah Everard in March 2021 significantly undermined public trust, once again, as she was </w:t>
      </w:r>
      <w:r w:rsidR="00EF58DF">
        <w:rPr>
          <w:rFonts w:ascii="Lucida Bright" w:hAnsi="Lucida Bright"/>
          <w:sz w:val="28"/>
          <w:szCs w:val="28"/>
        </w:rPr>
        <w:lastRenderedPageBreak/>
        <w:t xml:space="preserve">tragically abducted and killed by Wayne </w:t>
      </w:r>
      <w:proofErr w:type="spellStart"/>
      <w:r w:rsidR="00EF58DF">
        <w:rPr>
          <w:rFonts w:ascii="Lucida Bright" w:hAnsi="Lucida Bright"/>
          <w:sz w:val="28"/>
          <w:szCs w:val="28"/>
        </w:rPr>
        <w:t>Couzens</w:t>
      </w:r>
      <w:proofErr w:type="spellEnd"/>
      <w:r w:rsidR="00EF58DF">
        <w:rPr>
          <w:rFonts w:ascii="Lucida Bright" w:hAnsi="Lucida Bright"/>
          <w:sz w:val="28"/>
          <w:szCs w:val="28"/>
        </w:rPr>
        <w:t>, a serving officer of the Metropolitan Police</w:t>
      </w:r>
      <w:r w:rsidR="00754E0C">
        <w:rPr>
          <w:rFonts w:ascii="Lucida Bright" w:hAnsi="Lucida Bright"/>
          <w:sz w:val="28"/>
          <w:szCs w:val="28"/>
        </w:rPr>
        <w:t xml:space="preserve">, </w:t>
      </w:r>
      <w:proofErr w:type="spellStart"/>
      <w:r w:rsidR="00754E0C">
        <w:rPr>
          <w:rFonts w:ascii="Lucida Bright" w:hAnsi="Lucida Bright"/>
          <w:sz w:val="28"/>
          <w:szCs w:val="28"/>
        </w:rPr>
        <w:t>BaMaung</w:t>
      </w:r>
      <w:proofErr w:type="spellEnd"/>
      <w:r w:rsidR="00754E0C">
        <w:rPr>
          <w:rFonts w:ascii="Lucida Bright" w:hAnsi="Lucida Bright"/>
          <w:sz w:val="28"/>
          <w:szCs w:val="28"/>
        </w:rPr>
        <w:t xml:space="preserve">, D (2021). </w:t>
      </w:r>
      <w:r w:rsidR="001F04BE">
        <w:rPr>
          <w:rFonts w:ascii="Lucida Bright" w:hAnsi="Lucida Bright"/>
          <w:sz w:val="28"/>
          <w:szCs w:val="28"/>
        </w:rPr>
        <w:t xml:space="preserve">Prior to the heinous acts of raping and murdering </w:t>
      </w:r>
      <w:r w:rsidR="00E54CD9">
        <w:rPr>
          <w:rFonts w:ascii="Lucida Bright" w:hAnsi="Lucida Bright"/>
          <w:sz w:val="28"/>
          <w:szCs w:val="28"/>
        </w:rPr>
        <w:t xml:space="preserve">the young woman </w:t>
      </w:r>
      <w:proofErr w:type="spellStart"/>
      <w:r w:rsidR="00E54CD9">
        <w:rPr>
          <w:rFonts w:ascii="Lucida Bright" w:hAnsi="Lucida Bright"/>
          <w:sz w:val="28"/>
          <w:szCs w:val="28"/>
        </w:rPr>
        <w:t>Couzens</w:t>
      </w:r>
      <w:proofErr w:type="spellEnd"/>
      <w:r w:rsidR="00E54CD9">
        <w:rPr>
          <w:rFonts w:ascii="Lucida Bright" w:hAnsi="Lucida Bright"/>
          <w:sz w:val="28"/>
          <w:szCs w:val="28"/>
        </w:rPr>
        <w:t xml:space="preserve"> ought to have been recognised as an “inside risk”, given his history of inappropriate conduct that should have raised alarms. Reports indicate that </w:t>
      </w:r>
      <w:proofErr w:type="spellStart"/>
      <w:r w:rsidR="00E54CD9">
        <w:rPr>
          <w:rFonts w:ascii="Lucida Bright" w:hAnsi="Lucida Bright"/>
          <w:sz w:val="28"/>
          <w:szCs w:val="28"/>
        </w:rPr>
        <w:t>Cou</w:t>
      </w:r>
      <w:r w:rsidR="00DB2251">
        <w:rPr>
          <w:rFonts w:ascii="Lucida Bright" w:hAnsi="Lucida Bright"/>
          <w:sz w:val="28"/>
          <w:szCs w:val="28"/>
        </w:rPr>
        <w:t>z</w:t>
      </w:r>
      <w:r w:rsidR="00E54CD9">
        <w:rPr>
          <w:rFonts w:ascii="Lucida Bright" w:hAnsi="Lucida Bright"/>
          <w:sz w:val="28"/>
          <w:szCs w:val="28"/>
        </w:rPr>
        <w:t>ens</w:t>
      </w:r>
      <w:proofErr w:type="spellEnd"/>
      <w:r w:rsidR="00E54CD9">
        <w:rPr>
          <w:rFonts w:ascii="Lucida Bright" w:hAnsi="Lucida Bright"/>
          <w:sz w:val="28"/>
          <w:szCs w:val="28"/>
        </w:rPr>
        <w:t xml:space="preserve"> engaged in sexual offences and displayed profoundly troub</w:t>
      </w:r>
      <w:r w:rsidR="00795745">
        <w:rPr>
          <w:rFonts w:ascii="Lucida Bright" w:hAnsi="Lucida Bright"/>
          <w:sz w:val="28"/>
          <w:szCs w:val="28"/>
        </w:rPr>
        <w:t>ling behaviour several years prior to the murder of Sarah Everard, with such conduct persisting until mere days before her tragic death. Nevertheless, colleagues who perceived his actions as inappropriate failed to report these concerns to their superiors or to professional standard bodies, a lapse that may have contributed to the circumstances leading to Sarah Everards untimely demise</w:t>
      </w:r>
      <w:r w:rsidR="00347084">
        <w:rPr>
          <w:rFonts w:ascii="Lucida Bright" w:hAnsi="Lucida Bright"/>
          <w:sz w:val="28"/>
          <w:szCs w:val="28"/>
        </w:rPr>
        <w:t>,</w:t>
      </w:r>
      <w:r w:rsidR="00795745">
        <w:rPr>
          <w:rFonts w:ascii="Lucida Bright" w:hAnsi="Lucida Bright"/>
          <w:sz w:val="28"/>
          <w:szCs w:val="28"/>
        </w:rPr>
        <w:t xml:space="preserve"> </w:t>
      </w:r>
      <w:proofErr w:type="spellStart"/>
      <w:r w:rsidR="00152E5D">
        <w:rPr>
          <w:rFonts w:ascii="Lucida Bright" w:hAnsi="Lucida Bright"/>
          <w:sz w:val="28"/>
          <w:szCs w:val="28"/>
        </w:rPr>
        <w:t>Lullu</w:t>
      </w:r>
      <w:proofErr w:type="spellEnd"/>
      <w:r w:rsidR="00152E5D">
        <w:rPr>
          <w:rFonts w:ascii="Lucida Bright" w:hAnsi="Lucida Bright"/>
          <w:sz w:val="28"/>
          <w:szCs w:val="28"/>
        </w:rPr>
        <w:t>, V</w:t>
      </w:r>
      <w:r w:rsidR="00347084">
        <w:rPr>
          <w:rFonts w:ascii="Lucida Bright" w:hAnsi="Lucida Bright"/>
          <w:sz w:val="28"/>
          <w:szCs w:val="28"/>
        </w:rPr>
        <w:t xml:space="preserve">, (2022). </w:t>
      </w:r>
      <w:r w:rsidR="0072149C">
        <w:rPr>
          <w:rFonts w:ascii="Lucida Bright" w:hAnsi="Lucida Bright"/>
          <w:sz w:val="28"/>
          <w:szCs w:val="28"/>
        </w:rPr>
        <w:t xml:space="preserve">Baroness </w:t>
      </w:r>
      <w:proofErr w:type="spellStart"/>
      <w:r w:rsidR="0072149C">
        <w:rPr>
          <w:rFonts w:ascii="Lucida Bright" w:hAnsi="Lucida Bright"/>
          <w:sz w:val="28"/>
          <w:szCs w:val="28"/>
        </w:rPr>
        <w:t>casey’s</w:t>
      </w:r>
      <w:proofErr w:type="spellEnd"/>
      <w:r w:rsidR="0072149C">
        <w:rPr>
          <w:rFonts w:ascii="Lucida Bright" w:hAnsi="Lucida Bright"/>
          <w:sz w:val="28"/>
          <w:szCs w:val="28"/>
        </w:rPr>
        <w:t xml:space="preserve"> report was commissioned in the wake of Sarah Everard’s murder</w:t>
      </w:r>
      <w:r w:rsidR="007C629C">
        <w:rPr>
          <w:rFonts w:ascii="Lucida Bright" w:hAnsi="Lucida Bright"/>
          <w:sz w:val="28"/>
          <w:szCs w:val="28"/>
        </w:rPr>
        <w:t xml:space="preserve">, stating that </w:t>
      </w:r>
      <w:r w:rsidR="00DE041F">
        <w:rPr>
          <w:rFonts w:ascii="Lucida Bright" w:hAnsi="Lucida Bright"/>
          <w:sz w:val="28"/>
          <w:szCs w:val="28"/>
        </w:rPr>
        <w:t xml:space="preserve">Britian’s </w:t>
      </w:r>
      <w:r w:rsidR="007C629C">
        <w:rPr>
          <w:rFonts w:ascii="Lucida Bright" w:hAnsi="Lucida Bright"/>
          <w:sz w:val="28"/>
          <w:szCs w:val="28"/>
        </w:rPr>
        <w:t>biggest police force was “</w:t>
      </w:r>
      <w:proofErr w:type="spellStart"/>
      <w:r w:rsidR="007C629C">
        <w:rPr>
          <w:rFonts w:ascii="Lucida Bright" w:hAnsi="Lucida Bright"/>
          <w:sz w:val="28"/>
          <w:szCs w:val="28"/>
        </w:rPr>
        <w:t>instituitionally</w:t>
      </w:r>
      <w:proofErr w:type="spellEnd"/>
      <w:r w:rsidR="007C629C">
        <w:rPr>
          <w:rFonts w:ascii="Lucida Bright" w:hAnsi="Lucida Bright"/>
          <w:sz w:val="28"/>
          <w:szCs w:val="28"/>
        </w:rPr>
        <w:t xml:space="preserve"> racist, misogynist and homophobic”, and warned there may be more officers like </w:t>
      </w:r>
      <w:proofErr w:type="spellStart"/>
      <w:r w:rsidR="007C629C">
        <w:rPr>
          <w:rFonts w:ascii="Lucida Bright" w:hAnsi="Lucida Bright"/>
          <w:sz w:val="28"/>
          <w:szCs w:val="28"/>
        </w:rPr>
        <w:t>Couzens</w:t>
      </w:r>
      <w:proofErr w:type="spellEnd"/>
      <w:r w:rsidR="007C629C">
        <w:rPr>
          <w:rFonts w:ascii="Lucida Bright" w:hAnsi="Lucida Bright"/>
          <w:sz w:val="28"/>
          <w:szCs w:val="28"/>
        </w:rPr>
        <w:t xml:space="preserve">. </w:t>
      </w:r>
      <w:r w:rsidR="005A5860">
        <w:rPr>
          <w:rFonts w:ascii="Lucida Bright" w:hAnsi="Lucida Bright"/>
          <w:sz w:val="28"/>
          <w:szCs w:val="28"/>
        </w:rPr>
        <w:t>With failure to investigate and deal appropriately with this behaviour will only further erode public trust</w:t>
      </w:r>
      <w:r w:rsidR="0068006A">
        <w:rPr>
          <w:rFonts w:ascii="Lucida Bright" w:hAnsi="Lucida Bright"/>
          <w:sz w:val="28"/>
          <w:szCs w:val="28"/>
        </w:rPr>
        <w:t>, that it appears is a continuous battle. Immediate action was demanded by Members of Parliament and the public</w:t>
      </w:r>
      <w:r w:rsidR="002A7477">
        <w:rPr>
          <w:rFonts w:ascii="Lucida Bright" w:hAnsi="Lucida Bright"/>
          <w:sz w:val="28"/>
          <w:szCs w:val="28"/>
        </w:rPr>
        <w:t xml:space="preserve">, such as resignations of senior officers, policing in pairs and blanket approaches to police vetting. Her Majesty’s Inspectorate of Constabulary </w:t>
      </w:r>
      <w:r w:rsidR="00DD6812">
        <w:rPr>
          <w:rFonts w:ascii="Lucida Bright" w:hAnsi="Lucida Bright"/>
          <w:sz w:val="28"/>
          <w:szCs w:val="28"/>
        </w:rPr>
        <w:t>and Fire and Rescue Services (HMICFRS) required forces to re-vet all officers by July 2020, yet more than a quarter of police forces in England, Wales and Northern Ireland are still yet to re-vet their officers</w:t>
      </w:r>
      <w:r w:rsidR="0044176E">
        <w:rPr>
          <w:rFonts w:ascii="Lucida Bright" w:hAnsi="Lucida Bright"/>
          <w:sz w:val="28"/>
          <w:szCs w:val="28"/>
        </w:rPr>
        <w:t xml:space="preserve">, </w:t>
      </w:r>
      <w:r w:rsidR="0063757D">
        <w:rPr>
          <w:rFonts w:ascii="Lucida Bright" w:hAnsi="Lucida Bright"/>
          <w:sz w:val="28"/>
          <w:szCs w:val="28"/>
        </w:rPr>
        <w:t xml:space="preserve">Baroness, C (2022). </w:t>
      </w:r>
    </w:p>
    <w:p w14:paraId="46D1B064" w14:textId="01F8D7D8" w:rsidR="002E4C30" w:rsidRDefault="002E4C30" w:rsidP="003417DE">
      <w:pPr>
        <w:rPr>
          <w:rFonts w:ascii="Lucida Bright" w:hAnsi="Lucida Bright"/>
          <w:sz w:val="28"/>
          <w:szCs w:val="28"/>
        </w:rPr>
      </w:pPr>
      <w:r>
        <w:rPr>
          <w:rFonts w:ascii="Lucida Bright" w:hAnsi="Lucida Bright"/>
          <w:sz w:val="28"/>
          <w:szCs w:val="28"/>
        </w:rPr>
        <w:t xml:space="preserve">      Research indicates that 47% of women and 40% of men expressed a decrease in their trust in police officers after the details surrounding the rape and murder of Sarah</w:t>
      </w:r>
      <w:r w:rsidR="002F7620">
        <w:rPr>
          <w:rFonts w:ascii="Lucida Bright" w:hAnsi="Lucida Bright"/>
          <w:sz w:val="28"/>
          <w:szCs w:val="28"/>
        </w:rPr>
        <w:t xml:space="preserve"> were released to the public. The findings further revealed that 76% of women, along with 71% of all surveyed adults, believe that a transformation in policing culture is necessary to enhance the response to violence against women and girls – 10% of women reported that they would be less inclined to report incidents of sexual assault to the police </w:t>
      </w:r>
      <w:r w:rsidR="00DE041F">
        <w:rPr>
          <w:rFonts w:ascii="Lucida Bright" w:hAnsi="Lucida Bright"/>
          <w:sz w:val="28"/>
          <w:szCs w:val="28"/>
        </w:rPr>
        <w:t>considering</w:t>
      </w:r>
      <w:r w:rsidR="0084607A">
        <w:rPr>
          <w:rFonts w:ascii="Lucida Bright" w:hAnsi="Lucida Bright"/>
          <w:sz w:val="28"/>
          <w:szCs w:val="28"/>
        </w:rPr>
        <w:t xml:space="preserve"> this tragic incident. Moreover, 65% of respondents opined that the government should take more proactive measures to combat violence </w:t>
      </w:r>
      <w:r w:rsidR="00DE041F">
        <w:rPr>
          <w:rFonts w:ascii="Lucida Bright" w:hAnsi="Lucida Bright"/>
          <w:sz w:val="28"/>
          <w:szCs w:val="28"/>
        </w:rPr>
        <w:t>against women and girls</w:t>
      </w:r>
      <w:r w:rsidR="00D42292">
        <w:rPr>
          <w:rFonts w:ascii="Lucida Bright" w:hAnsi="Lucida Bright"/>
          <w:sz w:val="28"/>
          <w:szCs w:val="28"/>
        </w:rPr>
        <w:t xml:space="preserve">, </w:t>
      </w:r>
      <w:r w:rsidR="00216DFC">
        <w:rPr>
          <w:rFonts w:ascii="Lucida Bright" w:hAnsi="Lucida Bright"/>
          <w:sz w:val="28"/>
          <w:szCs w:val="28"/>
        </w:rPr>
        <w:t>E</w:t>
      </w:r>
      <w:r w:rsidR="00D42292">
        <w:rPr>
          <w:rFonts w:ascii="Lucida Bright" w:hAnsi="Lucida Bright"/>
          <w:sz w:val="28"/>
          <w:szCs w:val="28"/>
        </w:rPr>
        <w:t>VAW</w:t>
      </w:r>
      <w:r w:rsidR="00216DFC">
        <w:rPr>
          <w:rFonts w:ascii="Lucida Bright" w:hAnsi="Lucida Bright"/>
          <w:sz w:val="28"/>
          <w:szCs w:val="28"/>
        </w:rPr>
        <w:t xml:space="preserve">, (2021). </w:t>
      </w:r>
      <w:proofErr w:type="gramStart"/>
      <w:r w:rsidR="00EA195A">
        <w:rPr>
          <w:rFonts w:ascii="Lucida Bright" w:hAnsi="Lucida Bright"/>
          <w:sz w:val="28"/>
          <w:szCs w:val="28"/>
        </w:rPr>
        <w:t>Following these results, there</w:t>
      </w:r>
      <w:proofErr w:type="gramEnd"/>
      <w:r w:rsidR="00EA195A">
        <w:rPr>
          <w:rFonts w:ascii="Lucida Bright" w:hAnsi="Lucida Bright"/>
          <w:sz w:val="28"/>
          <w:szCs w:val="28"/>
        </w:rPr>
        <w:t xml:space="preserve"> has been </w:t>
      </w:r>
      <w:r w:rsidR="00EA195A">
        <w:rPr>
          <w:rFonts w:ascii="Lucida Bright" w:hAnsi="Lucida Bright"/>
          <w:sz w:val="28"/>
          <w:szCs w:val="28"/>
        </w:rPr>
        <w:lastRenderedPageBreak/>
        <w:t xml:space="preserve">an </w:t>
      </w:r>
      <w:r w:rsidR="00DF738E">
        <w:rPr>
          <w:rFonts w:ascii="Lucida Bright" w:hAnsi="Lucida Bright"/>
          <w:sz w:val="28"/>
          <w:szCs w:val="28"/>
        </w:rPr>
        <w:t xml:space="preserve">increased effort into uplifting female officers </w:t>
      </w:r>
      <w:r w:rsidR="00B75450">
        <w:rPr>
          <w:rFonts w:ascii="Lucida Bright" w:hAnsi="Lucida Bright"/>
          <w:sz w:val="28"/>
          <w:szCs w:val="28"/>
        </w:rPr>
        <w:t>with Boris Johnson setting a target of 50% of all new recruits to be female</w:t>
      </w:r>
      <w:r w:rsidR="000766B9">
        <w:rPr>
          <w:rFonts w:ascii="Lucida Bright" w:hAnsi="Lucida Bright"/>
          <w:sz w:val="28"/>
          <w:szCs w:val="28"/>
        </w:rPr>
        <w:t xml:space="preserve"> with the aim of female officers offering reassurance and confidence towards the public. </w:t>
      </w:r>
      <w:r w:rsidR="00D37CB9">
        <w:rPr>
          <w:rFonts w:ascii="Lucida Bright" w:hAnsi="Lucida Bright"/>
          <w:sz w:val="28"/>
          <w:szCs w:val="28"/>
        </w:rPr>
        <w:t xml:space="preserve">In response the </w:t>
      </w:r>
      <w:r w:rsidR="00D77EE2">
        <w:rPr>
          <w:rFonts w:ascii="Lucida Bright" w:hAnsi="Lucida Bright"/>
          <w:sz w:val="28"/>
          <w:szCs w:val="28"/>
        </w:rPr>
        <w:t xml:space="preserve">studies alongside The Casey Baroness enquiry, the Metropolitan Police outlined a series of initiatives aimed at enhancing public safety, including the establishment of specialised Predatory Offender Units. They plan to deploy 650 additional officers to high- traffic public areas, particularly those where women and girls may feel unsafe. </w:t>
      </w:r>
      <w:r w:rsidR="001C79B8">
        <w:rPr>
          <w:rFonts w:ascii="Lucida Bright" w:hAnsi="Lucida Bright"/>
          <w:sz w:val="28"/>
          <w:szCs w:val="28"/>
        </w:rPr>
        <w:t xml:space="preserve">                 </w:t>
      </w:r>
      <w:r w:rsidR="00D77EE2">
        <w:rPr>
          <w:rFonts w:ascii="Lucida Bright" w:hAnsi="Lucida Bright"/>
          <w:sz w:val="28"/>
          <w:szCs w:val="28"/>
        </w:rPr>
        <w:t xml:space="preserve">Furthermore, there will be an increase in reassurance patrols and a heightened police presence in identified “hotspot” locations associated with violence and harassment. The police will conduct as urgent review of all ongoing investigations into allegations of sexual misconduct and domestic abuse involving their personnel, ensuring that complaints receive adequate support and that investigations are thorough. </w:t>
      </w:r>
      <w:r w:rsidR="00921D0D">
        <w:rPr>
          <w:rFonts w:ascii="Lucida Bright" w:hAnsi="Lucida Bright"/>
          <w:sz w:val="28"/>
          <w:szCs w:val="28"/>
        </w:rPr>
        <w:t>A comprehensive evaluation of the Parliamentary and Diplomatic Protection Command will also be conducted, focusing on aspects such as recruitment, vetting processes, organisational culture, professional standards, and oversight. Lastly, there will be an increase in the number of investigators within the Professional Standards department to bolster proactive measures and prevent the misuse of authority by personnel</w:t>
      </w:r>
      <w:r w:rsidR="00022643">
        <w:rPr>
          <w:rFonts w:ascii="Lucida Bright" w:hAnsi="Lucida Bright"/>
          <w:sz w:val="28"/>
          <w:szCs w:val="28"/>
        </w:rPr>
        <w:t xml:space="preserve">, Metropolitan Police, (2021). </w:t>
      </w:r>
    </w:p>
    <w:p w14:paraId="2F4908E5" w14:textId="1FE700AD" w:rsidR="00E86FBA" w:rsidRDefault="00E86FBA" w:rsidP="003417DE">
      <w:pPr>
        <w:rPr>
          <w:rFonts w:ascii="Lucida Bright" w:hAnsi="Lucida Bright"/>
          <w:sz w:val="28"/>
          <w:szCs w:val="28"/>
        </w:rPr>
      </w:pPr>
      <w:r>
        <w:rPr>
          <w:rFonts w:ascii="Lucida Bright" w:hAnsi="Lucida Bright"/>
          <w:sz w:val="28"/>
          <w:szCs w:val="28"/>
        </w:rPr>
        <w:t xml:space="preserve"> </w:t>
      </w:r>
    </w:p>
    <w:p w14:paraId="4CE40EF1" w14:textId="69CED3EF" w:rsidR="00E86FBA" w:rsidRDefault="00E86FBA" w:rsidP="003417DE">
      <w:pPr>
        <w:rPr>
          <w:rFonts w:ascii="Lucida Bright" w:hAnsi="Lucida Bright"/>
          <w:sz w:val="28"/>
          <w:szCs w:val="28"/>
        </w:rPr>
      </w:pPr>
      <w:r>
        <w:rPr>
          <w:rFonts w:ascii="Lucida Bright" w:hAnsi="Lucida Bright"/>
          <w:sz w:val="28"/>
          <w:szCs w:val="28"/>
        </w:rPr>
        <w:t xml:space="preserve">      The </w:t>
      </w:r>
      <w:proofErr w:type="gramStart"/>
      <w:r>
        <w:rPr>
          <w:rFonts w:ascii="Lucida Bright" w:hAnsi="Lucida Bright"/>
          <w:sz w:val="28"/>
          <w:szCs w:val="28"/>
        </w:rPr>
        <w:t>aforementioned incidents</w:t>
      </w:r>
      <w:proofErr w:type="gramEnd"/>
      <w:r>
        <w:rPr>
          <w:rFonts w:ascii="Lucida Bright" w:hAnsi="Lucida Bright"/>
          <w:sz w:val="28"/>
          <w:szCs w:val="28"/>
        </w:rPr>
        <w:t xml:space="preserve">, </w:t>
      </w:r>
      <w:r w:rsidR="00084F59">
        <w:rPr>
          <w:rFonts w:ascii="Lucida Bright" w:hAnsi="Lucida Bright"/>
          <w:sz w:val="28"/>
          <w:szCs w:val="28"/>
        </w:rPr>
        <w:t>along with the statistical analyses conducted since 1861, illustrate an ongoing struggle to maintain public trust and to reinforce the principle of policing by consent. Each event has highlighted errors that necessitate reflection and the establishment of elevated standards for police officers, who are expected to serve as role models in their communities.</w:t>
      </w:r>
      <w:r w:rsidR="00E0151E">
        <w:rPr>
          <w:rFonts w:ascii="Lucida Bright" w:hAnsi="Lucida Bright"/>
          <w:sz w:val="28"/>
          <w:szCs w:val="28"/>
        </w:rPr>
        <w:t xml:space="preserve"> </w:t>
      </w:r>
      <w:proofErr w:type="gramStart"/>
      <w:r w:rsidR="00E0151E">
        <w:rPr>
          <w:rFonts w:ascii="Lucida Bright" w:hAnsi="Lucida Bright"/>
          <w:sz w:val="28"/>
          <w:szCs w:val="28"/>
        </w:rPr>
        <w:t>With this in mind, i</w:t>
      </w:r>
      <w:r w:rsidR="00C63CAC">
        <w:rPr>
          <w:rFonts w:ascii="Lucida Bright" w:hAnsi="Lucida Bright"/>
          <w:sz w:val="28"/>
          <w:szCs w:val="28"/>
        </w:rPr>
        <w:t>t</w:t>
      </w:r>
      <w:proofErr w:type="gramEnd"/>
      <w:r w:rsidR="00C63CAC">
        <w:rPr>
          <w:rFonts w:ascii="Lucida Bright" w:hAnsi="Lucida Bright"/>
          <w:sz w:val="28"/>
          <w:szCs w:val="28"/>
        </w:rPr>
        <w:t xml:space="preserve"> really is </w:t>
      </w:r>
      <w:r w:rsidR="00D50C08">
        <w:rPr>
          <w:rFonts w:ascii="Lucida Bright" w:hAnsi="Lucida Bright"/>
          <w:sz w:val="28"/>
          <w:szCs w:val="28"/>
        </w:rPr>
        <w:t xml:space="preserve">critical that as Casey Baroness once stated, we eradicate the “few bad apples, that lead to the whole basket becoming “rotten”. </w:t>
      </w:r>
    </w:p>
    <w:p w14:paraId="59A1D586" w14:textId="77777777" w:rsidR="00022643" w:rsidRDefault="00022643" w:rsidP="003417DE">
      <w:pPr>
        <w:rPr>
          <w:rFonts w:ascii="Lucida Bright" w:hAnsi="Lucida Bright"/>
          <w:sz w:val="28"/>
          <w:szCs w:val="28"/>
        </w:rPr>
      </w:pPr>
    </w:p>
    <w:p w14:paraId="2054A0A0" w14:textId="4AB013A2" w:rsidR="00022643" w:rsidRDefault="00022643" w:rsidP="003417DE">
      <w:pPr>
        <w:rPr>
          <w:rFonts w:ascii="Lucida Bright" w:hAnsi="Lucida Bright"/>
          <w:sz w:val="28"/>
          <w:szCs w:val="28"/>
        </w:rPr>
      </w:pPr>
      <w:r>
        <w:rPr>
          <w:rFonts w:ascii="Lucida Bright" w:hAnsi="Lucida Bright"/>
          <w:sz w:val="28"/>
          <w:szCs w:val="28"/>
        </w:rPr>
        <w:t>Word count –</w:t>
      </w:r>
      <w:r w:rsidRPr="00022643">
        <w:rPr>
          <w:rFonts w:ascii="Lucida Bright" w:hAnsi="Lucida Bright"/>
          <w:b/>
          <w:bCs/>
          <w:sz w:val="28"/>
          <w:szCs w:val="28"/>
          <w:u w:val="single"/>
        </w:rPr>
        <w:t xml:space="preserve"> 1986</w:t>
      </w:r>
      <w:r>
        <w:rPr>
          <w:rFonts w:ascii="Lucida Bright" w:hAnsi="Lucida Bright"/>
          <w:sz w:val="28"/>
          <w:szCs w:val="28"/>
        </w:rPr>
        <w:t xml:space="preserve"> </w:t>
      </w:r>
    </w:p>
    <w:p w14:paraId="4B66019E" w14:textId="77777777" w:rsidR="00371280" w:rsidRDefault="00371280" w:rsidP="003417DE">
      <w:pPr>
        <w:rPr>
          <w:rFonts w:ascii="Lucida Bright" w:hAnsi="Lucida Bright"/>
          <w:sz w:val="28"/>
          <w:szCs w:val="28"/>
        </w:rPr>
      </w:pPr>
    </w:p>
    <w:p w14:paraId="230DD749" w14:textId="1F21AEF5" w:rsidR="00371280" w:rsidRPr="007E6798" w:rsidRDefault="007E6798" w:rsidP="003417DE">
      <w:pPr>
        <w:rPr>
          <w:rFonts w:ascii="Lucida Bright" w:hAnsi="Lucida Bright"/>
          <w:i/>
          <w:iCs/>
          <w:sz w:val="28"/>
          <w:szCs w:val="28"/>
          <w:u w:val="single"/>
        </w:rPr>
      </w:pPr>
      <w:r w:rsidRPr="007E6798">
        <w:rPr>
          <w:rFonts w:ascii="Lucida Bright" w:hAnsi="Lucida Bright"/>
          <w:i/>
          <w:iCs/>
          <w:sz w:val="28"/>
          <w:szCs w:val="28"/>
          <w:u w:val="single"/>
        </w:rPr>
        <w:lastRenderedPageBreak/>
        <w:t>Task 2</w:t>
      </w:r>
    </w:p>
    <w:p w14:paraId="1C7FC3B5" w14:textId="02C9C56B" w:rsidR="00371280" w:rsidRDefault="00893EB6" w:rsidP="003417DE">
      <w:pPr>
        <w:rPr>
          <w:rFonts w:ascii="Lucida Bright" w:hAnsi="Lucida Bright"/>
          <w:sz w:val="28"/>
          <w:szCs w:val="28"/>
        </w:rPr>
      </w:pPr>
      <w:r>
        <w:rPr>
          <w:rFonts w:ascii="Lucida Bright" w:hAnsi="Lucida Bright"/>
          <w:sz w:val="28"/>
          <w:szCs w:val="28"/>
        </w:rPr>
        <w:t xml:space="preserve">     </w:t>
      </w:r>
      <w:r w:rsidR="00693D50">
        <w:rPr>
          <w:rFonts w:ascii="Lucida Bright" w:hAnsi="Lucida Bright"/>
          <w:sz w:val="28"/>
          <w:szCs w:val="28"/>
        </w:rPr>
        <w:t xml:space="preserve">This assignment will explore the challenges faced by operational policing in relation to both individual and collective well-being, emphasizing the significance of effectively managing mental health. It will incorporate findings from various studies to illustrate these points. </w:t>
      </w:r>
    </w:p>
    <w:p w14:paraId="783DA02D" w14:textId="5D858123" w:rsidR="00896B7D" w:rsidRDefault="00896B7D" w:rsidP="003417DE">
      <w:pPr>
        <w:rPr>
          <w:rFonts w:ascii="Lucida Bright" w:hAnsi="Lucida Bright"/>
          <w:sz w:val="28"/>
          <w:szCs w:val="28"/>
        </w:rPr>
      </w:pPr>
      <w:r>
        <w:rPr>
          <w:rFonts w:ascii="Lucida Bright" w:hAnsi="Lucida Bright"/>
          <w:sz w:val="28"/>
          <w:szCs w:val="28"/>
        </w:rPr>
        <w:t xml:space="preserve">    </w:t>
      </w:r>
      <w:r w:rsidR="002E0B96">
        <w:rPr>
          <w:rFonts w:ascii="Lucida Bright" w:hAnsi="Lucida Bright"/>
          <w:sz w:val="28"/>
          <w:szCs w:val="28"/>
        </w:rPr>
        <w:t>Firstly</w:t>
      </w:r>
      <w:r w:rsidR="00A759C5">
        <w:rPr>
          <w:rFonts w:ascii="Lucida Bright" w:hAnsi="Lucida Bright"/>
          <w:sz w:val="28"/>
          <w:szCs w:val="28"/>
        </w:rPr>
        <w:t>,</w:t>
      </w:r>
      <w:r>
        <w:rPr>
          <w:rFonts w:ascii="Lucida Bright" w:hAnsi="Lucida Bright"/>
          <w:sz w:val="28"/>
          <w:szCs w:val="28"/>
        </w:rPr>
        <w:t xml:space="preserve"> </w:t>
      </w:r>
      <w:r w:rsidR="00A759C5">
        <w:rPr>
          <w:rFonts w:ascii="Lucida Bright" w:hAnsi="Lucida Bright"/>
          <w:sz w:val="28"/>
          <w:szCs w:val="28"/>
        </w:rPr>
        <w:t>operation r</w:t>
      </w:r>
      <w:r w:rsidR="002E0B96">
        <w:rPr>
          <w:rFonts w:ascii="Lucida Bright" w:hAnsi="Lucida Bright"/>
          <w:sz w:val="28"/>
          <w:szCs w:val="28"/>
        </w:rPr>
        <w:t>esponse policing refers to the units of police officers designated</w:t>
      </w:r>
      <w:r w:rsidR="00A759C5">
        <w:rPr>
          <w:rFonts w:ascii="Lucida Bright" w:hAnsi="Lucida Bright"/>
          <w:sz w:val="28"/>
          <w:szCs w:val="28"/>
        </w:rPr>
        <w:t xml:space="preserve"> to address both emergency and non-emergency calls from the public. These teams typically consist of constable and a sergeant, with a response inspector supervising their activities. </w:t>
      </w:r>
      <w:r w:rsidR="005C6FB2">
        <w:rPr>
          <w:rFonts w:ascii="Lucida Bright" w:hAnsi="Lucida Bright"/>
          <w:sz w:val="28"/>
          <w:szCs w:val="28"/>
        </w:rPr>
        <w:t xml:space="preserve">Main responsibilities of a police response officer include proactive community patrols whilst educating and engaging with the public, </w:t>
      </w:r>
      <w:r w:rsidR="00EB7003">
        <w:rPr>
          <w:rFonts w:ascii="Lucida Bright" w:hAnsi="Lucida Bright"/>
          <w:sz w:val="28"/>
          <w:szCs w:val="28"/>
        </w:rPr>
        <w:t xml:space="preserve">overseeing critical incidents, </w:t>
      </w:r>
      <w:r w:rsidR="00CD451F">
        <w:rPr>
          <w:rFonts w:ascii="Lucida Bright" w:hAnsi="Lucida Bright"/>
          <w:sz w:val="28"/>
          <w:szCs w:val="28"/>
        </w:rPr>
        <w:t>recognising,</w:t>
      </w:r>
      <w:r w:rsidR="00EB7003">
        <w:rPr>
          <w:rFonts w:ascii="Lucida Bright" w:hAnsi="Lucida Bright"/>
          <w:sz w:val="28"/>
          <w:szCs w:val="28"/>
        </w:rPr>
        <w:t xml:space="preserve"> and securing necessary assistance for </w:t>
      </w:r>
      <w:r w:rsidR="0089281C">
        <w:rPr>
          <w:rFonts w:ascii="Lucida Bright" w:hAnsi="Lucida Bright"/>
          <w:sz w:val="28"/>
          <w:szCs w:val="28"/>
        </w:rPr>
        <w:t>vulnerable</w:t>
      </w:r>
      <w:r w:rsidR="00EB7003">
        <w:rPr>
          <w:rFonts w:ascii="Lucida Bright" w:hAnsi="Lucida Bright"/>
          <w:sz w:val="28"/>
          <w:szCs w:val="28"/>
        </w:rPr>
        <w:t xml:space="preserve"> individuals ut</w:t>
      </w:r>
      <w:r w:rsidR="002C7C62">
        <w:rPr>
          <w:rFonts w:ascii="Lucida Bright" w:hAnsi="Lucida Bright"/>
          <w:sz w:val="28"/>
          <w:szCs w:val="28"/>
        </w:rPr>
        <w:t xml:space="preserve">ilising </w:t>
      </w:r>
      <w:r w:rsidR="006458C2">
        <w:rPr>
          <w:rFonts w:ascii="Lucida Bright" w:hAnsi="Lucida Bright"/>
          <w:sz w:val="28"/>
          <w:szCs w:val="28"/>
        </w:rPr>
        <w:t>conflict resolution strategies administering emergency first aid</w:t>
      </w:r>
      <w:r w:rsidR="00A71750">
        <w:rPr>
          <w:rFonts w:ascii="Lucida Bright" w:hAnsi="Lucida Bright"/>
          <w:sz w:val="28"/>
          <w:szCs w:val="28"/>
        </w:rPr>
        <w:t>, College of Policing (</w:t>
      </w:r>
      <w:r w:rsidR="003439EA">
        <w:rPr>
          <w:rFonts w:ascii="Lucida Bright" w:hAnsi="Lucida Bright"/>
          <w:sz w:val="28"/>
          <w:szCs w:val="28"/>
        </w:rPr>
        <w:t xml:space="preserve">2024). </w:t>
      </w:r>
      <w:r w:rsidR="000A37DD">
        <w:rPr>
          <w:rFonts w:ascii="Lucida Bright" w:hAnsi="Lucida Bright"/>
          <w:sz w:val="28"/>
          <w:szCs w:val="28"/>
        </w:rPr>
        <w:t xml:space="preserve">A response officer stationed on the frontline engages in a diverse array of incidents, including but not limited to anti-social behaviour within the community, domestic violence, suicides, road traffic collisions, and cases of missing persons, as well as managing serious injuries. This occurs concurrently with the substantial responsibility of compiling case files for the Crown prosecution Service. </w:t>
      </w:r>
    </w:p>
    <w:p w14:paraId="0B93BE80" w14:textId="7452467E" w:rsidR="007C746C" w:rsidRDefault="007C746C" w:rsidP="003417DE">
      <w:pPr>
        <w:rPr>
          <w:rFonts w:ascii="Lucida Bright" w:hAnsi="Lucida Bright"/>
          <w:sz w:val="28"/>
          <w:szCs w:val="28"/>
        </w:rPr>
      </w:pPr>
      <w:r>
        <w:rPr>
          <w:rFonts w:ascii="Lucida Bright" w:hAnsi="Lucida Bright"/>
          <w:sz w:val="28"/>
          <w:szCs w:val="28"/>
        </w:rPr>
        <w:t xml:space="preserve">       Research indicates that police officers are exposed to approximately 500 traumatic incidents during their careers, averaging in several incidents per shift. This consistent exposure is likely to have a significant impact on the mental health of police officers</w:t>
      </w:r>
      <w:r w:rsidR="00C74FFB">
        <w:rPr>
          <w:rFonts w:ascii="Lucida Bright" w:hAnsi="Lucida Bright"/>
          <w:sz w:val="28"/>
          <w:szCs w:val="28"/>
        </w:rPr>
        <w:t xml:space="preserve"> with over 82% percent reporting having encountered stress, low moods, anxiety and or other health related challenges in the past year alone</w:t>
      </w:r>
      <w:r w:rsidR="000B2E97">
        <w:rPr>
          <w:rFonts w:ascii="Lucida Bright" w:hAnsi="Lucida Bright"/>
          <w:sz w:val="28"/>
          <w:szCs w:val="28"/>
        </w:rPr>
        <w:t xml:space="preserve">, </w:t>
      </w:r>
      <w:proofErr w:type="spellStart"/>
      <w:r w:rsidR="000B2E97">
        <w:rPr>
          <w:rFonts w:ascii="Lucida Bright" w:hAnsi="Lucida Bright"/>
          <w:sz w:val="28"/>
          <w:szCs w:val="28"/>
        </w:rPr>
        <w:t>polfed</w:t>
      </w:r>
      <w:proofErr w:type="spellEnd"/>
      <w:r w:rsidR="000B2E97">
        <w:rPr>
          <w:rFonts w:ascii="Lucida Bright" w:hAnsi="Lucida Bright"/>
          <w:sz w:val="28"/>
          <w:szCs w:val="28"/>
        </w:rPr>
        <w:t>, (</w:t>
      </w:r>
      <w:proofErr w:type="spellStart"/>
      <w:r w:rsidR="000B2E97">
        <w:rPr>
          <w:rFonts w:ascii="Lucida Bright" w:hAnsi="Lucida Bright"/>
          <w:sz w:val="28"/>
          <w:szCs w:val="28"/>
        </w:rPr>
        <w:t>n.d</w:t>
      </w:r>
      <w:proofErr w:type="spellEnd"/>
      <w:r w:rsidR="000B2E97">
        <w:rPr>
          <w:rFonts w:ascii="Lucida Bright" w:hAnsi="Lucida Bright"/>
          <w:sz w:val="28"/>
          <w:szCs w:val="28"/>
        </w:rPr>
        <w:t xml:space="preserve">). </w:t>
      </w:r>
      <w:r w:rsidR="00812841">
        <w:rPr>
          <w:rFonts w:ascii="Lucida Bright" w:hAnsi="Lucida Bright"/>
          <w:sz w:val="28"/>
          <w:szCs w:val="28"/>
        </w:rPr>
        <w:t xml:space="preserve">Inevitably, the largest segment of the policing workforce consists of response officers and staff, who are also responsible for </w:t>
      </w:r>
      <w:proofErr w:type="gramStart"/>
      <w:r w:rsidR="00812841">
        <w:rPr>
          <w:rFonts w:ascii="Lucida Bright" w:hAnsi="Lucida Bright"/>
          <w:sz w:val="28"/>
          <w:szCs w:val="28"/>
        </w:rPr>
        <w:t>the majority of</w:t>
      </w:r>
      <w:proofErr w:type="gramEnd"/>
      <w:r w:rsidR="00812841">
        <w:rPr>
          <w:rFonts w:ascii="Lucida Bright" w:hAnsi="Lucida Bright"/>
          <w:sz w:val="28"/>
          <w:szCs w:val="28"/>
        </w:rPr>
        <w:t xml:space="preserve"> sickness – related absences. According to a police workforce report from 2017, there were 2,358 full-time officers classified as being on long-term sick leave, in addition to 4,426 officers engaged in recuperative duties and 4,111 officers assigned to </w:t>
      </w:r>
      <w:r w:rsidR="00BA426D">
        <w:rPr>
          <w:rFonts w:ascii="Lucida Bright" w:hAnsi="Lucida Bright"/>
          <w:sz w:val="28"/>
          <w:szCs w:val="28"/>
        </w:rPr>
        <w:t xml:space="preserve">adjusted duty roles, Home Office, (2017). </w:t>
      </w:r>
      <w:r w:rsidR="0075169B">
        <w:rPr>
          <w:rFonts w:ascii="Lucida Bright" w:hAnsi="Lucida Bright"/>
          <w:sz w:val="28"/>
          <w:szCs w:val="28"/>
        </w:rPr>
        <w:t xml:space="preserve">Police </w:t>
      </w:r>
      <w:r w:rsidR="0075169B">
        <w:rPr>
          <w:rFonts w:ascii="Lucida Bright" w:hAnsi="Lucida Bright"/>
          <w:sz w:val="28"/>
          <w:szCs w:val="28"/>
        </w:rPr>
        <w:lastRenderedPageBreak/>
        <w:t>officers</w:t>
      </w:r>
      <w:r w:rsidR="003B3249">
        <w:rPr>
          <w:rFonts w:ascii="Lucida Bright" w:hAnsi="Lucida Bright"/>
          <w:sz w:val="28"/>
          <w:szCs w:val="28"/>
        </w:rPr>
        <w:t xml:space="preserve"> must be equipped to handle a range of challenging situations, frequently with minimal advance notice. The more premeditated and intentional a criminal </w:t>
      </w:r>
      <w:r w:rsidR="00352526">
        <w:rPr>
          <w:rFonts w:ascii="Lucida Bright" w:hAnsi="Lucida Bright"/>
          <w:sz w:val="28"/>
          <w:szCs w:val="28"/>
        </w:rPr>
        <w:t>activity</w:t>
      </w:r>
      <w:r w:rsidR="003B3249">
        <w:rPr>
          <w:rFonts w:ascii="Lucida Bright" w:hAnsi="Lucida Bright"/>
          <w:sz w:val="28"/>
          <w:szCs w:val="28"/>
        </w:rPr>
        <w:t xml:space="preserve"> is</w:t>
      </w:r>
      <w:r w:rsidR="00A873EE">
        <w:rPr>
          <w:rFonts w:ascii="Lucida Bright" w:hAnsi="Lucida Bright"/>
          <w:sz w:val="28"/>
          <w:szCs w:val="28"/>
        </w:rPr>
        <w:t>, the more harrowing it can becomes, especially when the victim is a child, innocent, or otherwise vulnerable. The burden of responsibility for the safety of others, whether they are colleagues or civilians, can engender feelings or guilt or shame in the event of a failure.</w:t>
      </w:r>
      <w:r w:rsidR="00203194">
        <w:rPr>
          <w:rFonts w:ascii="Lucida Bright" w:hAnsi="Lucida Bright"/>
          <w:sz w:val="28"/>
          <w:szCs w:val="28"/>
        </w:rPr>
        <w:t xml:space="preserve"> The awareness that a similar incident could recur adds to the emotional strain. While many officers engage in mental preparation for potential events, they often encounter situations</w:t>
      </w:r>
      <w:r w:rsidR="00541E83">
        <w:rPr>
          <w:rFonts w:ascii="Lucida Bright" w:hAnsi="Lucida Bright"/>
          <w:sz w:val="28"/>
          <w:szCs w:val="28"/>
        </w:rPr>
        <w:t xml:space="preserve"> that arise unexpectedly, leaving little time to deliberate on the most appropriate course of action</w:t>
      </w:r>
      <w:r w:rsidR="00DE7A42">
        <w:rPr>
          <w:rFonts w:ascii="Lucida Bright" w:hAnsi="Lucida Bright"/>
          <w:sz w:val="28"/>
          <w:szCs w:val="28"/>
        </w:rPr>
        <w:t xml:space="preserve">, College of Policing, (2018). </w:t>
      </w:r>
    </w:p>
    <w:p w14:paraId="3D38D849" w14:textId="72F585B8" w:rsidR="003E1687" w:rsidRDefault="003E1687" w:rsidP="003417DE">
      <w:pPr>
        <w:rPr>
          <w:rFonts w:ascii="Lucida Bright" w:hAnsi="Lucida Bright"/>
          <w:sz w:val="28"/>
          <w:szCs w:val="28"/>
        </w:rPr>
      </w:pPr>
      <w:r>
        <w:rPr>
          <w:rFonts w:ascii="Lucida Bright" w:hAnsi="Lucida Bright"/>
          <w:sz w:val="28"/>
          <w:szCs w:val="28"/>
        </w:rPr>
        <w:t xml:space="preserve">     </w:t>
      </w:r>
      <w:r w:rsidR="00420172">
        <w:rPr>
          <w:rFonts w:ascii="Lucida Bright" w:hAnsi="Lucida Bright"/>
          <w:sz w:val="28"/>
          <w:szCs w:val="28"/>
        </w:rPr>
        <w:t>The College of Policing state through their</w:t>
      </w:r>
      <w:r w:rsidR="00707E3A">
        <w:rPr>
          <w:rFonts w:ascii="Lucida Bright" w:hAnsi="Lucida Bright"/>
          <w:sz w:val="28"/>
          <w:szCs w:val="28"/>
        </w:rPr>
        <w:t xml:space="preserve"> “Guide to Responding to Trauma” that r</w:t>
      </w:r>
      <w:r>
        <w:rPr>
          <w:rFonts w:ascii="Lucida Bright" w:hAnsi="Lucida Bright"/>
          <w:sz w:val="28"/>
          <w:szCs w:val="28"/>
        </w:rPr>
        <w:t xml:space="preserve">esponses to trauma differ significantly </w:t>
      </w:r>
      <w:r w:rsidR="002700FF">
        <w:rPr>
          <w:rFonts w:ascii="Lucida Bright" w:hAnsi="Lucida Bright"/>
          <w:sz w:val="28"/>
          <w:szCs w:val="28"/>
        </w:rPr>
        <w:t>from those associated with stress. It is crucial for responding officers to understand the characteristics of trauma, as well as the signs and symptoms that suggest their “trauma fuse” has been activated. Early manifestations</w:t>
      </w:r>
      <w:r w:rsidR="00717BD9">
        <w:rPr>
          <w:rFonts w:ascii="Lucida Bright" w:hAnsi="Lucida Bright"/>
          <w:sz w:val="28"/>
          <w:szCs w:val="28"/>
        </w:rPr>
        <w:t xml:space="preserve"> of trauma, including heightened alertness, increased startle response, loss of appetite, social withdrawal, and feelings of distress or sadness, are typical and expected reactions that generally subside within a few days. </w:t>
      </w:r>
      <w:r w:rsidR="00743ADA">
        <w:rPr>
          <w:rFonts w:ascii="Lucida Bright" w:hAnsi="Lucida Bright"/>
          <w:sz w:val="28"/>
          <w:szCs w:val="28"/>
        </w:rPr>
        <w:t>The Health and Safety Executive (HSE) has issued a comprehensive guidance for supervisors and organisations regarding the management of work-related stress HSE, (2008) with the aim of alleviating its adverse effects.</w:t>
      </w:r>
      <w:r w:rsidR="005209E4">
        <w:rPr>
          <w:rFonts w:ascii="Lucida Bright" w:hAnsi="Lucida Bright"/>
          <w:sz w:val="28"/>
          <w:szCs w:val="28"/>
        </w:rPr>
        <w:t xml:space="preserve"> Stress, as psychological construct, is defined by the experience of adverse emotions that arise in response to a perceived</w:t>
      </w:r>
      <w:r w:rsidR="00943A86">
        <w:rPr>
          <w:rFonts w:ascii="Lucida Bright" w:hAnsi="Lucida Bright"/>
          <w:sz w:val="28"/>
          <w:szCs w:val="28"/>
        </w:rPr>
        <w:t xml:space="preserve"> stressor. This stressor can manifest in various forms, including specific events, interactions with other individuals, physical objects, or more abstract concepts such as certain thoughts or personal characteristics</w:t>
      </w:r>
      <w:r w:rsidR="009D219A">
        <w:rPr>
          <w:rFonts w:ascii="Lucida Bright" w:hAnsi="Lucida Bright"/>
          <w:sz w:val="28"/>
          <w:szCs w:val="28"/>
        </w:rPr>
        <w:t>, Smith, W (2021)</w:t>
      </w:r>
      <w:r w:rsidR="00943A86">
        <w:rPr>
          <w:rFonts w:ascii="Lucida Bright" w:hAnsi="Lucida Bright"/>
          <w:sz w:val="28"/>
          <w:szCs w:val="28"/>
        </w:rPr>
        <w:t xml:space="preserve">. </w:t>
      </w:r>
      <w:proofErr w:type="gramStart"/>
      <w:r w:rsidR="004D2D1A">
        <w:rPr>
          <w:rFonts w:ascii="Lucida Bright" w:hAnsi="Lucida Bright"/>
          <w:sz w:val="28"/>
          <w:szCs w:val="28"/>
        </w:rPr>
        <w:t>With this in mind, i</w:t>
      </w:r>
      <w:r w:rsidR="006C2C69">
        <w:rPr>
          <w:rFonts w:ascii="Lucida Bright" w:hAnsi="Lucida Bright"/>
          <w:sz w:val="28"/>
          <w:szCs w:val="28"/>
        </w:rPr>
        <w:t>t</w:t>
      </w:r>
      <w:proofErr w:type="gramEnd"/>
      <w:r w:rsidR="006C2C69">
        <w:rPr>
          <w:rFonts w:ascii="Lucida Bright" w:hAnsi="Lucida Bright"/>
          <w:sz w:val="28"/>
          <w:szCs w:val="28"/>
        </w:rPr>
        <w:t xml:space="preserve"> is essential for the supervisor to clarify the underlying issue</w:t>
      </w:r>
      <w:r w:rsidR="00C22BC7">
        <w:rPr>
          <w:rFonts w:ascii="Lucida Bright" w:hAnsi="Lucida Bright"/>
          <w:sz w:val="28"/>
          <w:szCs w:val="28"/>
        </w:rPr>
        <w:t xml:space="preserve"> and when does the issue typically arise, with what consequences and what impact does this have on others, </w:t>
      </w:r>
      <w:r w:rsidR="00F931C1">
        <w:rPr>
          <w:rFonts w:ascii="Lucida Bright" w:hAnsi="Lucida Bright"/>
          <w:sz w:val="28"/>
          <w:szCs w:val="28"/>
        </w:rPr>
        <w:t>officers,</w:t>
      </w:r>
      <w:r w:rsidR="00C22BC7">
        <w:rPr>
          <w:rFonts w:ascii="Lucida Bright" w:hAnsi="Lucida Bright"/>
          <w:sz w:val="28"/>
          <w:szCs w:val="28"/>
        </w:rPr>
        <w:t xml:space="preserve"> or members of the public even. </w:t>
      </w:r>
      <w:r w:rsidR="00417F5E">
        <w:rPr>
          <w:rFonts w:ascii="Lucida Bright" w:hAnsi="Lucida Bright"/>
          <w:sz w:val="28"/>
          <w:szCs w:val="28"/>
        </w:rPr>
        <w:t xml:space="preserve">The supervisor will need to address what outcome is needed, with what benefits and who else may find this favourable. </w:t>
      </w:r>
      <w:r w:rsidR="00EC2BBA">
        <w:rPr>
          <w:rFonts w:ascii="Lucida Bright" w:hAnsi="Lucida Bright"/>
          <w:sz w:val="28"/>
          <w:szCs w:val="28"/>
        </w:rPr>
        <w:t>Usually,</w:t>
      </w:r>
      <w:r w:rsidR="00417F5E">
        <w:rPr>
          <w:rFonts w:ascii="Lucida Bright" w:hAnsi="Lucida Bright"/>
          <w:sz w:val="28"/>
          <w:szCs w:val="28"/>
        </w:rPr>
        <w:t xml:space="preserve"> the course of action take will be an action plan moving forward constructively, </w:t>
      </w:r>
      <w:r w:rsidR="00F931C1">
        <w:rPr>
          <w:rFonts w:ascii="Lucida Bright" w:hAnsi="Lucida Bright"/>
          <w:sz w:val="28"/>
          <w:szCs w:val="28"/>
        </w:rPr>
        <w:t xml:space="preserve">and how they can support the officer with this and </w:t>
      </w:r>
      <w:r w:rsidR="00F931C1">
        <w:rPr>
          <w:rFonts w:ascii="Lucida Bright" w:hAnsi="Lucida Bright"/>
          <w:sz w:val="28"/>
          <w:szCs w:val="28"/>
        </w:rPr>
        <w:lastRenderedPageBreak/>
        <w:t xml:space="preserve">employ strategies to help. </w:t>
      </w:r>
      <w:r w:rsidR="005C1510">
        <w:rPr>
          <w:rFonts w:ascii="Lucida Bright" w:hAnsi="Lucida Bright"/>
          <w:sz w:val="28"/>
          <w:szCs w:val="28"/>
        </w:rPr>
        <w:t>A comprehensive national study involving more than 12,000 police officers conducted by the University of Cambridge indicates that the prevalence of trauma-based related disorders, specifically complex post traumatic stress disorder (PTSD) is intensi</w:t>
      </w:r>
      <w:r w:rsidR="00861D46">
        <w:rPr>
          <w:rFonts w:ascii="Lucida Bright" w:hAnsi="Lucida Bright"/>
          <w:sz w:val="28"/>
          <w:szCs w:val="28"/>
        </w:rPr>
        <w:t xml:space="preserve">fied by variables such as insufficient time and support, as well as a lack of control over work schedules. </w:t>
      </w:r>
      <w:r w:rsidR="00A532EF">
        <w:rPr>
          <w:rFonts w:ascii="Lucida Bright" w:hAnsi="Lucida Bright"/>
          <w:sz w:val="28"/>
          <w:szCs w:val="28"/>
        </w:rPr>
        <w:t xml:space="preserve">Individuals diagnosed with PTSD frequently experience recurrent memories of the traumatic incident, manifested through nightmares and flashbacks. This condition can lead to profound feelings of isolation, irritability, and guilt. Additionally, those affected may encounter sleep </w:t>
      </w:r>
      <w:r w:rsidR="00333E4B">
        <w:rPr>
          <w:rFonts w:ascii="Lucida Bright" w:hAnsi="Lucida Bright"/>
          <w:sz w:val="28"/>
          <w:szCs w:val="28"/>
        </w:rPr>
        <w:t>disturbances</w:t>
      </w:r>
      <w:r w:rsidR="00A532EF">
        <w:rPr>
          <w:rFonts w:ascii="Lucida Bright" w:hAnsi="Lucida Bright"/>
          <w:sz w:val="28"/>
          <w:szCs w:val="28"/>
        </w:rPr>
        <w:t xml:space="preserve">, including </w:t>
      </w:r>
      <w:r w:rsidR="00F1513E">
        <w:rPr>
          <w:rFonts w:ascii="Lucida Bright" w:hAnsi="Lucida Bright"/>
          <w:sz w:val="28"/>
          <w:szCs w:val="28"/>
        </w:rPr>
        <w:t>insomnia, and struggle with maintaining focus. The severity and persistence of these symptoms can substantially disrupt the individuals daily functioning</w:t>
      </w:r>
      <w:r w:rsidR="00902FD0">
        <w:rPr>
          <w:rFonts w:ascii="Lucida Bright" w:hAnsi="Lucida Bright"/>
          <w:sz w:val="28"/>
          <w:szCs w:val="28"/>
        </w:rPr>
        <w:t>, N</w:t>
      </w:r>
      <w:r w:rsidR="00333E4B">
        <w:rPr>
          <w:rFonts w:ascii="Lucida Bright" w:hAnsi="Lucida Bright"/>
          <w:sz w:val="28"/>
          <w:szCs w:val="28"/>
        </w:rPr>
        <w:t xml:space="preserve">HS, (2022). </w:t>
      </w:r>
      <w:r w:rsidR="00142984">
        <w:rPr>
          <w:rFonts w:ascii="Lucida Bright" w:hAnsi="Lucida Bright"/>
          <w:sz w:val="28"/>
          <w:szCs w:val="28"/>
        </w:rPr>
        <w:t xml:space="preserve">The NHS advises that </w:t>
      </w:r>
      <w:r w:rsidR="009A5C00">
        <w:rPr>
          <w:rFonts w:ascii="Lucida Bright" w:hAnsi="Lucida Bright"/>
          <w:sz w:val="28"/>
          <w:szCs w:val="28"/>
        </w:rPr>
        <w:t xml:space="preserve">PTSD is amenable to effective treatment, even if it manifests years </w:t>
      </w:r>
      <w:proofErr w:type="gramStart"/>
      <w:r w:rsidR="009A5C00">
        <w:rPr>
          <w:rFonts w:ascii="Lucida Bright" w:hAnsi="Lucida Bright"/>
          <w:sz w:val="28"/>
          <w:szCs w:val="28"/>
        </w:rPr>
        <w:t>subsequent to</w:t>
      </w:r>
      <w:proofErr w:type="gramEnd"/>
      <w:r w:rsidR="009A5C00">
        <w:rPr>
          <w:rFonts w:ascii="Lucida Bright" w:hAnsi="Lucida Bright"/>
          <w:sz w:val="28"/>
          <w:szCs w:val="28"/>
        </w:rPr>
        <w:t xml:space="preserve"> the traumatic experience. The approach to treatment is contingent upon the intensity of the symptoms and promptness of their emergence following the traumatic incident. Various treatment modali</w:t>
      </w:r>
      <w:r w:rsidR="00D20EF8">
        <w:rPr>
          <w:rFonts w:ascii="Lucida Bright" w:hAnsi="Lucida Bright"/>
          <w:sz w:val="28"/>
          <w:szCs w:val="28"/>
        </w:rPr>
        <w:t xml:space="preserve">ties may be suggested, </w:t>
      </w:r>
      <w:r w:rsidR="00B217A4">
        <w:rPr>
          <w:rFonts w:ascii="Lucida Bright" w:hAnsi="Lucida Bright"/>
          <w:sz w:val="28"/>
          <w:szCs w:val="28"/>
        </w:rPr>
        <w:t>including</w:t>
      </w:r>
      <w:r w:rsidR="00D20EF8">
        <w:rPr>
          <w:rFonts w:ascii="Lucida Bright" w:hAnsi="Lucida Bright"/>
          <w:sz w:val="28"/>
          <w:szCs w:val="28"/>
        </w:rPr>
        <w:t xml:space="preserve"> watchful waiting, which involves observing the symptoms to determine if they improve or deteriorate without intervention</w:t>
      </w:r>
      <w:r w:rsidR="00F67787">
        <w:rPr>
          <w:rFonts w:ascii="Lucida Bright" w:hAnsi="Lucida Bright"/>
          <w:sz w:val="28"/>
          <w:szCs w:val="28"/>
        </w:rPr>
        <w:t xml:space="preserve">; the use of anti-depressant, such as paroxetine or sertraline; psychotherapeutic interventions, including trauma-focused cognitive behavioural therapy (CBT) and eye movement </w:t>
      </w:r>
      <w:r w:rsidR="00F700F3">
        <w:rPr>
          <w:rFonts w:ascii="Lucida Bright" w:hAnsi="Lucida Bright"/>
          <w:sz w:val="28"/>
          <w:szCs w:val="28"/>
        </w:rPr>
        <w:t xml:space="preserve">desensitization and reprocessing (EMDR). </w:t>
      </w:r>
      <w:r w:rsidR="00700232">
        <w:rPr>
          <w:rFonts w:ascii="Lucida Bright" w:hAnsi="Lucida Bright"/>
          <w:sz w:val="28"/>
          <w:szCs w:val="28"/>
        </w:rPr>
        <w:t>The NHS documents there are many</w:t>
      </w:r>
      <w:r w:rsidR="00B05DC6">
        <w:rPr>
          <w:rFonts w:ascii="Lucida Bright" w:hAnsi="Lucida Bright"/>
          <w:sz w:val="28"/>
          <w:szCs w:val="28"/>
        </w:rPr>
        <w:t xml:space="preserve"> risks of suffering with PTSD</w:t>
      </w:r>
      <w:r w:rsidR="008A646A">
        <w:rPr>
          <w:rFonts w:ascii="Lucida Bright" w:hAnsi="Lucida Bright"/>
          <w:sz w:val="28"/>
          <w:szCs w:val="28"/>
        </w:rPr>
        <w:t>. These</w:t>
      </w:r>
      <w:r w:rsidR="00B05DC6">
        <w:rPr>
          <w:rFonts w:ascii="Lucida Bright" w:hAnsi="Lucida Bright"/>
          <w:sz w:val="28"/>
          <w:szCs w:val="28"/>
        </w:rPr>
        <w:t xml:space="preserve"> can </w:t>
      </w:r>
      <w:r w:rsidR="008A646A">
        <w:rPr>
          <w:rFonts w:ascii="Lucida Bright" w:hAnsi="Lucida Bright"/>
          <w:sz w:val="28"/>
          <w:szCs w:val="28"/>
        </w:rPr>
        <w:t>include</w:t>
      </w:r>
      <w:r w:rsidR="00B05DC6">
        <w:rPr>
          <w:rFonts w:ascii="Lucida Bright" w:hAnsi="Lucida Bright"/>
          <w:sz w:val="28"/>
          <w:szCs w:val="28"/>
        </w:rPr>
        <w:t xml:space="preserve"> </w:t>
      </w:r>
      <w:r w:rsidR="004072A6">
        <w:rPr>
          <w:rFonts w:ascii="Lucida Bright" w:hAnsi="Lucida Bright"/>
          <w:sz w:val="28"/>
          <w:szCs w:val="28"/>
        </w:rPr>
        <w:t xml:space="preserve">significant challenges in sustaining healthy interpersonal relationships. This difficulty may stem from communication barriers, heightened </w:t>
      </w:r>
      <w:r w:rsidR="00B217A4">
        <w:rPr>
          <w:rFonts w:ascii="Lucida Bright" w:hAnsi="Lucida Bright"/>
          <w:sz w:val="28"/>
          <w:szCs w:val="28"/>
        </w:rPr>
        <w:t>irritability,</w:t>
      </w:r>
      <w:r w:rsidR="001A0CF8">
        <w:rPr>
          <w:rFonts w:ascii="Lucida Bright" w:hAnsi="Lucida Bright"/>
          <w:sz w:val="28"/>
          <w:szCs w:val="28"/>
        </w:rPr>
        <w:t xml:space="preserve"> and emotional detachmen</w:t>
      </w:r>
      <w:r w:rsidR="00BF5FCA">
        <w:rPr>
          <w:rFonts w:ascii="Lucida Bright" w:hAnsi="Lucida Bright"/>
          <w:sz w:val="28"/>
          <w:szCs w:val="28"/>
        </w:rPr>
        <w:t>t</w:t>
      </w:r>
      <w:r w:rsidR="001A0CF8">
        <w:rPr>
          <w:rFonts w:ascii="Lucida Bright" w:hAnsi="Lucida Bright"/>
          <w:sz w:val="28"/>
          <w:szCs w:val="28"/>
        </w:rPr>
        <w:t xml:space="preserve">. Additionally, family and friends may lack a comprehensive understanding of the complexities associated with PTSD, which can result in feelings of isolation and the </w:t>
      </w:r>
      <w:r w:rsidR="00BF5FCA">
        <w:rPr>
          <w:rFonts w:ascii="Lucida Bright" w:hAnsi="Lucida Bright"/>
          <w:sz w:val="28"/>
          <w:szCs w:val="28"/>
        </w:rPr>
        <w:t>deterioration</w:t>
      </w:r>
      <w:r w:rsidR="001A0CF8">
        <w:rPr>
          <w:rFonts w:ascii="Lucida Bright" w:hAnsi="Lucida Bright"/>
          <w:sz w:val="28"/>
          <w:szCs w:val="28"/>
        </w:rPr>
        <w:t xml:space="preserve"> </w:t>
      </w:r>
      <w:r w:rsidR="00C6343A">
        <w:rPr>
          <w:rFonts w:ascii="Lucida Bright" w:hAnsi="Lucida Bright"/>
          <w:sz w:val="28"/>
          <w:szCs w:val="28"/>
        </w:rPr>
        <w:t xml:space="preserve">of supportive relationships. Furthermore, sleep related issues, including insomnia and distressing nightmares, can intensify these </w:t>
      </w:r>
      <w:r w:rsidR="00BF5FCA">
        <w:rPr>
          <w:rFonts w:ascii="Lucida Bright" w:hAnsi="Lucida Bright"/>
          <w:sz w:val="28"/>
          <w:szCs w:val="28"/>
        </w:rPr>
        <w:t xml:space="preserve">difficulties, adversely affecting the overall quality of life for the affected officers. </w:t>
      </w:r>
      <w:r w:rsidR="0066648B">
        <w:rPr>
          <w:rFonts w:ascii="Lucida Bright" w:hAnsi="Lucida Bright"/>
          <w:sz w:val="28"/>
          <w:szCs w:val="28"/>
        </w:rPr>
        <w:t xml:space="preserve">PTSD can also significantly impair an </w:t>
      </w:r>
      <w:r w:rsidR="00744BAC">
        <w:rPr>
          <w:rFonts w:ascii="Lucida Bright" w:hAnsi="Lucida Bright"/>
          <w:sz w:val="28"/>
          <w:szCs w:val="28"/>
        </w:rPr>
        <w:t>officer’s</w:t>
      </w:r>
      <w:r w:rsidR="0066648B">
        <w:rPr>
          <w:rFonts w:ascii="Lucida Bright" w:hAnsi="Lucida Bright"/>
          <w:sz w:val="28"/>
          <w:szCs w:val="28"/>
        </w:rPr>
        <w:t xml:space="preserve"> capacity to execute their responsibilities profi</w:t>
      </w:r>
      <w:r w:rsidR="00875CAC">
        <w:rPr>
          <w:rFonts w:ascii="Lucida Bright" w:hAnsi="Lucida Bright"/>
          <w:sz w:val="28"/>
          <w:szCs w:val="28"/>
        </w:rPr>
        <w:t xml:space="preserve">ciently. Manifestations of this condition, including challenges with focus, heightened </w:t>
      </w:r>
      <w:r w:rsidR="004D2A6B">
        <w:rPr>
          <w:rFonts w:ascii="Lucida Bright" w:hAnsi="Lucida Bright"/>
          <w:sz w:val="28"/>
          <w:szCs w:val="28"/>
        </w:rPr>
        <w:t>alertness,</w:t>
      </w:r>
      <w:r w:rsidR="00875CAC">
        <w:rPr>
          <w:rFonts w:ascii="Lucida Bright" w:hAnsi="Lucida Bright"/>
          <w:sz w:val="28"/>
          <w:szCs w:val="28"/>
        </w:rPr>
        <w:t xml:space="preserve"> and an exaggerated response to </w:t>
      </w:r>
      <w:r w:rsidR="00875CAC">
        <w:rPr>
          <w:rFonts w:ascii="Lucida Bright" w:hAnsi="Lucida Bright"/>
          <w:sz w:val="28"/>
          <w:szCs w:val="28"/>
        </w:rPr>
        <w:lastRenderedPageBreak/>
        <w:t>stimuli, can obstruct sound decision-making and elevate the likelihood or mistakes in high stress environments. Additionally, officers suffering from PTSD may face a greater risk of burnout and higher rates of absentee</w:t>
      </w:r>
      <w:r w:rsidR="00432545">
        <w:rPr>
          <w:rFonts w:ascii="Lucida Bright" w:hAnsi="Lucida Bright"/>
          <w:sz w:val="28"/>
          <w:szCs w:val="28"/>
        </w:rPr>
        <w:t xml:space="preserve">ism, which can place additional burdens on departmental resources and adversely affect the morale of their peers. </w:t>
      </w:r>
      <w:r w:rsidR="009C6DAA">
        <w:rPr>
          <w:rFonts w:ascii="Lucida Bright" w:hAnsi="Lucida Bright"/>
          <w:sz w:val="28"/>
          <w:szCs w:val="28"/>
        </w:rPr>
        <w:t>The psychological ramifications of PTSD can significantly influence an office’s overall well-being. Those suffering from PTSD are more susceptible to the emergence of additional mental health disorders, including depression and anxiety, and may resort to substance use as a means of coping. Furthermore, PTSD can play a role in the onset of various physical health complications, such as cardiovascular diseases, gastr</w:t>
      </w:r>
      <w:r w:rsidR="00700232">
        <w:rPr>
          <w:rFonts w:ascii="Lucida Bright" w:hAnsi="Lucida Bright"/>
          <w:sz w:val="28"/>
          <w:szCs w:val="28"/>
        </w:rPr>
        <w:t xml:space="preserve">ointestinal disorders, and chronic pain syndromes. </w:t>
      </w:r>
      <w:r w:rsidR="00D73101">
        <w:rPr>
          <w:rFonts w:ascii="Lucida Bright" w:hAnsi="Lucida Bright"/>
          <w:sz w:val="28"/>
          <w:szCs w:val="28"/>
        </w:rPr>
        <w:t xml:space="preserve">By workforces and supervisors addressing stigma and establishing effective support mechanisms, organisations can protect the welfare of their personnel. </w:t>
      </w:r>
    </w:p>
    <w:p w14:paraId="76C44CF6" w14:textId="05148BD1" w:rsidR="008E4167" w:rsidRDefault="008E4167" w:rsidP="003417DE">
      <w:pPr>
        <w:rPr>
          <w:rFonts w:ascii="Lucida Bright" w:hAnsi="Lucida Bright"/>
          <w:sz w:val="28"/>
          <w:szCs w:val="28"/>
        </w:rPr>
      </w:pPr>
      <w:r>
        <w:rPr>
          <w:rFonts w:ascii="Lucida Bright" w:hAnsi="Lucida Bright"/>
          <w:sz w:val="28"/>
          <w:szCs w:val="28"/>
        </w:rPr>
        <w:t xml:space="preserve">        </w:t>
      </w:r>
      <w:r w:rsidR="006054A2">
        <w:rPr>
          <w:rFonts w:ascii="Lucida Bright" w:hAnsi="Lucida Bright"/>
          <w:sz w:val="28"/>
          <w:szCs w:val="28"/>
        </w:rPr>
        <w:t>T</w:t>
      </w:r>
      <w:r>
        <w:rPr>
          <w:rFonts w:ascii="Lucida Bright" w:hAnsi="Lucida Bright"/>
          <w:sz w:val="28"/>
          <w:szCs w:val="28"/>
        </w:rPr>
        <w:t xml:space="preserve">o mitigate the effects of critical incidents, numerous police departments have adopted critical incident street management (CISM) and critical incident stress debriefing (CISD) </w:t>
      </w:r>
      <w:r w:rsidR="006054A2">
        <w:rPr>
          <w:rFonts w:ascii="Lucida Bright" w:hAnsi="Lucida Bright"/>
          <w:sz w:val="28"/>
          <w:szCs w:val="28"/>
        </w:rPr>
        <w:t>programmes</w:t>
      </w:r>
      <w:r>
        <w:rPr>
          <w:rFonts w:ascii="Lucida Bright" w:hAnsi="Lucida Bright"/>
          <w:sz w:val="28"/>
          <w:szCs w:val="28"/>
        </w:rPr>
        <w:t xml:space="preserve">, </w:t>
      </w:r>
      <w:proofErr w:type="spellStart"/>
      <w:r>
        <w:rPr>
          <w:rFonts w:ascii="Lucida Bright" w:hAnsi="Lucida Bright"/>
          <w:sz w:val="28"/>
          <w:szCs w:val="28"/>
        </w:rPr>
        <w:t>Beshai</w:t>
      </w:r>
      <w:proofErr w:type="spellEnd"/>
      <w:r w:rsidR="002F1782">
        <w:rPr>
          <w:rFonts w:ascii="Lucida Bright" w:hAnsi="Lucida Bright"/>
          <w:sz w:val="28"/>
          <w:szCs w:val="28"/>
        </w:rPr>
        <w:t xml:space="preserve"> &amp; Carleton, (2016). CISM was designed to enhance mental well-being by offering psychoeducational resources regarding stress and coping mechanisms before, during, and after encounters with potentially traumatic events, Mitchell (</w:t>
      </w:r>
      <w:r w:rsidR="007B3F47">
        <w:rPr>
          <w:rFonts w:ascii="Lucida Bright" w:hAnsi="Lucida Bright"/>
          <w:sz w:val="28"/>
          <w:szCs w:val="28"/>
        </w:rPr>
        <w:t>183). The initiative aims to diminish obstacles to accessing treatment by normalising issues related to mental health, Mitchell &amp; Everly</w:t>
      </w:r>
      <w:r w:rsidR="006054A2">
        <w:rPr>
          <w:rFonts w:ascii="Lucida Bright" w:hAnsi="Lucida Bright"/>
          <w:sz w:val="28"/>
          <w:szCs w:val="28"/>
        </w:rPr>
        <w:t xml:space="preserve"> </w:t>
      </w:r>
      <w:r w:rsidR="007B3F47">
        <w:rPr>
          <w:rFonts w:ascii="Lucida Bright" w:hAnsi="Lucida Bright"/>
          <w:sz w:val="28"/>
          <w:szCs w:val="28"/>
        </w:rPr>
        <w:t xml:space="preserve">(1996). </w:t>
      </w:r>
    </w:p>
    <w:p w14:paraId="69B1CFC6" w14:textId="37B541F0" w:rsidR="00C963DD" w:rsidRDefault="00E93F87" w:rsidP="003417DE">
      <w:pPr>
        <w:rPr>
          <w:rFonts w:ascii="Lucida Bright" w:hAnsi="Lucida Bright"/>
          <w:sz w:val="28"/>
          <w:szCs w:val="28"/>
        </w:rPr>
      </w:pPr>
      <w:r>
        <w:rPr>
          <w:rFonts w:ascii="Lucida Bright" w:hAnsi="Lucida Bright"/>
          <w:sz w:val="28"/>
          <w:szCs w:val="28"/>
        </w:rPr>
        <w:t xml:space="preserve">       In the aftermath of a traumatic event, a supervisor will refer an officer for Trauma Risk Management </w:t>
      </w:r>
      <w:r w:rsidR="001C5238">
        <w:rPr>
          <w:rFonts w:ascii="Lucida Bright" w:hAnsi="Lucida Bright"/>
          <w:sz w:val="28"/>
          <w:szCs w:val="28"/>
        </w:rPr>
        <w:t>(</w:t>
      </w:r>
      <w:proofErr w:type="spellStart"/>
      <w:r w:rsidR="001C5238">
        <w:rPr>
          <w:rFonts w:ascii="Lucida Bright" w:hAnsi="Lucida Bright"/>
          <w:sz w:val="28"/>
          <w:szCs w:val="28"/>
        </w:rPr>
        <w:t>TRiM</w:t>
      </w:r>
      <w:proofErr w:type="spellEnd"/>
      <w:r w:rsidR="001C5238">
        <w:rPr>
          <w:rFonts w:ascii="Lucida Bright" w:hAnsi="Lucida Bright"/>
          <w:sz w:val="28"/>
          <w:szCs w:val="28"/>
        </w:rPr>
        <w:t xml:space="preserve">). Following a briefing from the management team, </w:t>
      </w:r>
      <w:proofErr w:type="spellStart"/>
      <w:r w:rsidR="001C5238">
        <w:rPr>
          <w:rFonts w:ascii="Lucida Bright" w:hAnsi="Lucida Bright"/>
          <w:sz w:val="28"/>
          <w:szCs w:val="28"/>
        </w:rPr>
        <w:t>TRiM</w:t>
      </w:r>
      <w:proofErr w:type="spellEnd"/>
      <w:r w:rsidR="001C5238">
        <w:rPr>
          <w:rFonts w:ascii="Lucida Bright" w:hAnsi="Lucida Bright"/>
          <w:sz w:val="28"/>
          <w:szCs w:val="28"/>
        </w:rPr>
        <w:t xml:space="preserve"> practitioners will facilitate structured discussions with either groups or individuals regarding the incident, referred to as a trauma risk assessment. This assessment will address critical factors identified by clinical specialists that serve as indicators </w:t>
      </w:r>
      <w:r w:rsidR="00F354CE">
        <w:rPr>
          <w:rFonts w:ascii="Lucida Bright" w:hAnsi="Lucida Bright"/>
          <w:sz w:val="28"/>
          <w:szCs w:val="28"/>
        </w:rPr>
        <w:t xml:space="preserve">of an </w:t>
      </w:r>
      <w:r w:rsidR="005C5C20">
        <w:rPr>
          <w:rFonts w:ascii="Lucida Bright" w:hAnsi="Lucida Bright"/>
          <w:sz w:val="28"/>
          <w:szCs w:val="28"/>
        </w:rPr>
        <w:t>individual’s</w:t>
      </w:r>
      <w:r w:rsidR="00F354CE">
        <w:rPr>
          <w:rFonts w:ascii="Lucida Bright" w:hAnsi="Lucida Bright"/>
          <w:sz w:val="28"/>
          <w:szCs w:val="28"/>
        </w:rPr>
        <w:t xml:space="preserve"> potential for reintegration into normal life following trauma exposure. These assessments are conducted no earlier that three days post – incident. Participation is voluntary, and those affected will receive invitations to engage. All information shared during the assessment process is kept confidential and will not be disclosed </w:t>
      </w:r>
      <w:r w:rsidR="00F354CE">
        <w:rPr>
          <w:rFonts w:ascii="Lucida Bright" w:hAnsi="Lucida Bright"/>
          <w:sz w:val="28"/>
          <w:szCs w:val="28"/>
        </w:rPr>
        <w:lastRenderedPageBreak/>
        <w:t>to any third parties without the knowledge of the individuals involved</w:t>
      </w:r>
      <w:r w:rsidR="00B34946">
        <w:rPr>
          <w:rFonts w:ascii="Lucida Bright" w:hAnsi="Lucida Bright"/>
          <w:sz w:val="28"/>
          <w:szCs w:val="28"/>
        </w:rPr>
        <w:t xml:space="preserve">, </w:t>
      </w:r>
      <w:proofErr w:type="spellStart"/>
      <w:r w:rsidR="002E6F82">
        <w:rPr>
          <w:rFonts w:ascii="Lucida Bright" w:hAnsi="Lucida Bright"/>
          <w:sz w:val="28"/>
          <w:szCs w:val="28"/>
        </w:rPr>
        <w:t>TriM</w:t>
      </w:r>
      <w:proofErr w:type="spellEnd"/>
      <w:r w:rsidR="002E6F82">
        <w:rPr>
          <w:rFonts w:ascii="Lucida Bright" w:hAnsi="Lucida Bright"/>
          <w:sz w:val="28"/>
          <w:szCs w:val="28"/>
        </w:rPr>
        <w:t>, (</w:t>
      </w:r>
      <w:proofErr w:type="spellStart"/>
      <w:r w:rsidR="00C963DD">
        <w:rPr>
          <w:rFonts w:ascii="Lucida Bright" w:hAnsi="Lucida Bright"/>
          <w:sz w:val="28"/>
          <w:szCs w:val="28"/>
        </w:rPr>
        <w:t>n.d</w:t>
      </w:r>
      <w:proofErr w:type="spellEnd"/>
      <w:r w:rsidR="00C963DD">
        <w:rPr>
          <w:rFonts w:ascii="Lucida Bright" w:hAnsi="Lucida Bright"/>
          <w:sz w:val="28"/>
          <w:szCs w:val="28"/>
        </w:rPr>
        <w:t xml:space="preserve">). </w:t>
      </w:r>
      <w:proofErr w:type="spellStart"/>
      <w:r w:rsidR="000B25F6">
        <w:rPr>
          <w:rFonts w:ascii="Lucida Bright" w:hAnsi="Lucida Bright"/>
          <w:sz w:val="28"/>
          <w:szCs w:val="28"/>
        </w:rPr>
        <w:t>TRiM</w:t>
      </w:r>
      <w:proofErr w:type="spellEnd"/>
      <w:r w:rsidR="000B25F6">
        <w:rPr>
          <w:rFonts w:ascii="Lucida Bright" w:hAnsi="Lucida Bright"/>
          <w:sz w:val="28"/>
          <w:szCs w:val="28"/>
        </w:rPr>
        <w:t xml:space="preserve"> represents a pee support framework centred on trauma, aimed at assisting individuals who have encountered traumatic or potentially traumatic </w:t>
      </w:r>
      <w:r w:rsidR="002A66C3">
        <w:rPr>
          <w:rFonts w:ascii="Lucida Bright" w:hAnsi="Lucida Bright"/>
          <w:sz w:val="28"/>
          <w:szCs w:val="28"/>
        </w:rPr>
        <w:t xml:space="preserve">experiences. </w:t>
      </w:r>
      <w:proofErr w:type="spellStart"/>
      <w:r w:rsidR="002A66C3">
        <w:rPr>
          <w:rFonts w:ascii="Lucida Bright" w:hAnsi="Lucida Bright"/>
          <w:sz w:val="28"/>
          <w:szCs w:val="28"/>
        </w:rPr>
        <w:t>TRiM</w:t>
      </w:r>
      <w:proofErr w:type="spellEnd"/>
      <w:r w:rsidR="002A66C3">
        <w:rPr>
          <w:rFonts w:ascii="Lucida Bright" w:hAnsi="Lucida Bright"/>
          <w:sz w:val="28"/>
          <w:szCs w:val="28"/>
        </w:rPr>
        <w:t xml:space="preserve"> practitioners are trained non-medical staff equipped with the knowledge to comprehend the impact of traumatic incidents on individuals. While they do not serve as counsellors or therapists, they are trained in confidentiality and possess the ability to listen attenti</w:t>
      </w:r>
      <w:r w:rsidR="00087482">
        <w:rPr>
          <w:rFonts w:ascii="Lucida Bright" w:hAnsi="Lucida Bright"/>
          <w:sz w:val="28"/>
          <w:szCs w:val="28"/>
        </w:rPr>
        <w:t xml:space="preserve">vely, providing practical guidance and support. The </w:t>
      </w:r>
      <w:proofErr w:type="spellStart"/>
      <w:r w:rsidR="00087482">
        <w:rPr>
          <w:rFonts w:ascii="Lucida Bright" w:hAnsi="Lucida Bright"/>
          <w:sz w:val="28"/>
          <w:szCs w:val="28"/>
        </w:rPr>
        <w:t>TRiM</w:t>
      </w:r>
      <w:proofErr w:type="spellEnd"/>
      <w:r w:rsidR="00087482">
        <w:rPr>
          <w:rFonts w:ascii="Lucida Bright" w:hAnsi="Lucida Bright"/>
          <w:sz w:val="28"/>
          <w:szCs w:val="28"/>
        </w:rPr>
        <w:t xml:space="preserve"> model was developed within the UK Armed Forces and is predicated on the concept of “active monitoring”, which involves observing individuals who have experiences a traumatic even, regardless of whether their </w:t>
      </w:r>
      <w:r w:rsidR="007A336E">
        <w:rPr>
          <w:rFonts w:ascii="Lucida Bright" w:hAnsi="Lucida Bright"/>
          <w:sz w:val="28"/>
          <w:szCs w:val="28"/>
        </w:rPr>
        <w:t>i</w:t>
      </w:r>
      <w:r w:rsidR="00087482">
        <w:rPr>
          <w:rFonts w:ascii="Lucida Bright" w:hAnsi="Lucida Bright"/>
          <w:sz w:val="28"/>
          <w:szCs w:val="28"/>
        </w:rPr>
        <w:t>nvolvement was direct o</w:t>
      </w:r>
      <w:r w:rsidR="007A336E">
        <w:rPr>
          <w:rFonts w:ascii="Lucida Bright" w:hAnsi="Lucida Bright"/>
          <w:sz w:val="28"/>
          <w:szCs w:val="28"/>
        </w:rPr>
        <w:t>r</w:t>
      </w:r>
      <w:r w:rsidR="00087482">
        <w:rPr>
          <w:rFonts w:ascii="Lucida Bright" w:hAnsi="Lucida Bright"/>
          <w:sz w:val="28"/>
          <w:szCs w:val="28"/>
        </w:rPr>
        <w:t xml:space="preserve"> indirect</w:t>
      </w:r>
      <w:r w:rsidR="00310BAD">
        <w:rPr>
          <w:rFonts w:ascii="Lucida Bright" w:hAnsi="Lucida Bright"/>
          <w:sz w:val="28"/>
          <w:szCs w:val="28"/>
        </w:rPr>
        <w:t xml:space="preserve">, March </w:t>
      </w:r>
      <w:proofErr w:type="gramStart"/>
      <w:r w:rsidR="00310BAD">
        <w:rPr>
          <w:rFonts w:ascii="Lucida Bright" w:hAnsi="Lucida Bright"/>
          <w:sz w:val="28"/>
          <w:szCs w:val="28"/>
        </w:rPr>
        <w:t>On</w:t>
      </w:r>
      <w:proofErr w:type="gramEnd"/>
      <w:r w:rsidR="00310BAD">
        <w:rPr>
          <w:rFonts w:ascii="Lucida Bright" w:hAnsi="Lucida Bright"/>
          <w:sz w:val="28"/>
          <w:szCs w:val="28"/>
        </w:rPr>
        <w:t xml:space="preserve"> Stress (2024). </w:t>
      </w:r>
    </w:p>
    <w:p w14:paraId="48C94C74" w14:textId="20493A31" w:rsidR="00310BAD" w:rsidRDefault="00310BAD" w:rsidP="003417DE">
      <w:pPr>
        <w:rPr>
          <w:rFonts w:ascii="Lucida Bright" w:hAnsi="Lucida Bright"/>
          <w:sz w:val="28"/>
          <w:szCs w:val="28"/>
        </w:rPr>
      </w:pPr>
      <w:r>
        <w:rPr>
          <w:rFonts w:ascii="Lucida Bright" w:hAnsi="Lucida Bright"/>
          <w:sz w:val="28"/>
          <w:szCs w:val="28"/>
        </w:rPr>
        <w:t xml:space="preserve">      </w:t>
      </w:r>
      <w:r w:rsidR="00CE07FE">
        <w:rPr>
          <w:rFonts w:ascii="Lucida Bright" w:hAnsi="Lucida Bright"/>
          <w:sz w:val="28"/>
          <w:szCs w:val="28"/>
        </w:rPr>
        <w:t>Moreover, the body’s stress response, often referred to as the “fight or flight” mechanism, is essential for navigating challenging situations. Upon perceiving a threat, the body activates this response by secreting stress hormones, which lead to muscle tension, increased blood pressure, and heightened activity in the heart and lungs. Additionally, there is a release of fatty acids and glucose the provide the necessary energy. Once the perceived danger has diminished, the body gradually returns to its baseline state</w:t>
      </w:r>
      <w:r w:rsidR="00BD6DB8">
        <w:rPr>
          <w:rFonts w:ascii="Lucida Bright" w:hAnsi="Lucida Bright"/>
          <w:sz w:val="28"/>
          <w:szCs w:val="28"/>
        </w:rPr>
        <w:t xml:space="preserve">, Goodman, H (2022). </w:t>
      </w:r>
      <w:r w:rsidR="0081363A">
        <w:rPr>
          <w:rFonts w:ascii="Lucida Bright" w:hAnsi="Lucida Bright"/>
          <w:sz w:val="28"/>
          <w:szCs w:val="28"/>
        </w:rPr>
        <w:t xml:space="preserve">To effectively manage stress, it is essential to ensure a minimum of seven hours of sleep each night, maintain a diet rich in </w:t>
      </w:r>
      <w:r w:rsidR="002E43E8">
        <w:rPr>
          <w:rFonts w:ascii="Lucida Bright" w:hAnsi="Lucida Bright"/>
          <w:sz w:val="28"/>
          <w:szCs w:val="28"/>
        </w:rPr>
        <w:t>plant-based</w:t>
      </w:r>
      <w:r w:rsidR="0081363A">
        <w:rPr>
          <w:rFonts w:ascii="Lucida Bright" w:hAnsi="Lucida Bright"/>
          <w:sz w:val="28"/>
          <w:szCs w:val="28"/>
        </w:rPr>
        <w:t xml:space="preserve"> foods, engage in regular physical activity, practise </w:t>
      </w:r>
      <w:r w:rsidR="00A658DC">
        <w:rPr>
          <w:rFonts w:ascii="Lucida Bright" w:hAnsi="Lucida Bright"/>
          <w:sz w:val="28"/>
          <w:szCs w:val="28"/>
        </w:rPr>
        <w:t xml:space="preserve">meditation, and foster social connections. </w:t>
      </w:r>
      <w:proofErr w:type="spellStart"/>
      <w:r w:rsidR="00A658DC">
        <w:rPr>
          <w:rFonts w:ascii="Lucida Bright" w:hAnsi="Lucida Bright"/>
          <w:sz w:val="28"/>
          <w:szCs w:val="28"/>
        </w:rPr>
        <w:t>Dr.</w:t>
      </w:r>
      <w:proofErr w:type="spellEnd"/>
      <w:r w:rsidR="00A658DC">
        <w:rPr>
          <w:rFonts w:ascii="Lucida Bright" w:hAnsi="Lucida Bright"/>
          <w:sz w:val="28"/>
          <w:szCs w:val="28"/>
        </w:rPr>
        <w:t xml:space="preserve"> Shalu Ramchandani, an expert in integrative medicine at the Benson-Henry Institute for Mind Body Medicine, affiliated with Harvard and located at Massachusetts General Hospital, emphasises that adhering to these healthy practises enhances resilience and equips individuals to better navigate life’s adversities</w:t>
      </w:r>
      <w:r w:rsidR="002E43E8">
        <w:rPr>
          <w:rFonts w:ascii="Lucida Bright" w:hAnsi="Lucida Bright"/>
          <w:sz w:val="28"/>
          <w:szCs w:val="28"/>
        </w:rPr>
        <w:t xml:space="preserve">. </w:t>
      </w:r>
      <w:proofErr w:type="spellStart"/>
      <w:r w:rsidR="0038055D">
        <w:rPr>
          <w:rFonts w:ascii="Lucida Bright" w:hAnsi="Lucida Bright"/>
          <w:sz w:val="28"/>
          <w:szCs w:val="28"/>
        </w:rPr>
        <w:t>Dr</w:t>
      </w:r>
      <w:r w:rsidR="00161388">
        <w:rPr>
          <w:rFonts w:ascii="Lucida Bright" w:hAnsi="Lucida Bright"/>
          <w:sz w:val="28"/>
          <w:szCs w:val="28"/>
        </w:rPr>
        <w:t>.</w:t>
      </w:r>
      <w:proofErr w:type="spellEnd"/>
      <w:r w:rsidR="0038055D">
        <w:rPr>
          <w:rFonts w:ascii="Lucida Bright" w:hAnsi="Lucida Bright"/>
          <w:sz w:val="28"/>
          <w:szCs w:val="28"/>
        </w:rPr>
        <w:t xml:space="preserve"> William Fry has characterised laughter as a form of “internal jogging</w:t>
      </w:r>
      <w:r w:rsidR="00161388">
        <w:rPr>
          <w:rFonts w:ascii="Lucida Bright" w:hAnsi="Lucida Bright"/>
          <w:sz w:val="28"/>
          <w:szCs w:val="28"/>
        </w:rPr>
        <w:t>”</w:t>
      </w:r>
      <w:r w:rsidR="00CB22D1">
        <w:rPr>
          <w:rFonts w:ascii="Lucida Bright" w:hAnsi="Lucida Bright"/>
          <w:sz w:val="28"/>
          <w:szCs w:val="28"/>
        </w:rPr>
        <w:t xml:space="preserve"> suggesting its potential as a therapeutic mechanism. It diminishes levels of stress hormones and serves as a manifestation of joy, optimism, and hope. </w:t>
      </w:r>
      <w:r w:rsidR="00346FFF">
        <w:rPr>
          <w:rFonts w:ascii="Lucida Bright" w:hAnsi="Lucida Bright"/>
          <w:sz w:val="28"/>
          <w:szCs w:val="28"/>
        </w:rPr>
        <w:t xml:space="preserve">It is suggested that engaging in 150miniutes of moderate intensity physical activity each week, such as brisk walking, is essential for overall health, encompassing effective stress management. </w:t>
      </w:r>
      <w:r w:rsidR="004E5855">
        <w:rPr>
          <w:rFonts w:ascii="Lucida Bright" w:hAnsi="Lucida Bright"/>
          <w:sz w:val="28"/>
          <w:szCs w:val="28"/>
        </w:rPr>
        <w:lastRenderedPageBreak/>
        <w:t>Among</w:t>
      </w:r>
      <w:r w:rsidR="001E04EE">
        <w:rPr>
          <w:rFonts w:ascii="Lucida Bright" w:hAnsi="Lucida Bright"/>
          <w:sz w:val="28"/>
          <w:szCs w:val="28"/>
        </w:rPr>
        <w:t xml:space="preserve"> the 1,158 studies reviewed, 89% identified a statistically significant positive correlation between physical activity or exercise and mental health outcomes. The three primary forms of exercise associated with mental health advantages were general physical activity (encompassing a wide range of movements), cardiovascular or aerobic exercise, and yoga</w:t>
      </w:r>
      <w:r w:rsidR="00462C7E">
        <w:rPr>
          <w:rFonts w:ascii="Lucida Bright" w:hAnsi="Lucida Bright"/>
          <w:sz w:val="28"/>
          <w:szCs w:val="28"/>
        </w:rPr>
        <w:t>, Health and Fitness Association, (</w:t>
      </w:r>
      <w:proofErr w:type="spellStart"/>
      <w:proofErr w:type="gramStart"/>
      <w:r w:rsidR="00462C7E">
        <w:rPr>
          <w:rFonts w:ascii="Lucida Bright" w:hAnsi="Lucida Bright"/>
          <w:sz w:val="28"/>
          <w:szCs w:val="28"/>
        </w:rPr>
        <w:t>n.d</w:t>
      </w:r>
      <w:proofErr w:type="spellEnd"/>
      <w:proofErr w:type="gramEnd"/>
      <w:r w:rsidR="00462C7E">
        <w:rPr>
          <w:rFonts w:ascii="Lucida Bright" w:hAnsi="Lucida Bright"/>
          <w:sz w:val="28"/>
          <w:szCs w:val="28"/>
        </w:rPr>
        <w:t>).</w:t>
      </w:r>
      <w:r w:rsidR="00981BB0">
        <w:rPr>
          <w:rFonts w:ascii="Lucida Bright" w:hAnsi="Lucida Bright"/>
          <w:sz w:val="28"/>
          <w:szCs w:val="28"/>
        </w:rPr>
        <w:t>Whereas also</w:t>
      </w:r>
      <w:r w:rsidR="001E04EE">
        <w:rPr>
          <w:rFonts w:ascii="Lucida Bright" w:hAnsi="Lucida Bright"/>
          <w:sz w:val="28"/>
          <w:szCs w:val="28"/>
        </w:rPr>
        <w:t xml:space="preserve"> </w:t>
      </w:r>
      <w:r w:rsidR="00981BB0">
        <w:rPr>
          <w:rFonts w:ascii="Lucida Bright" w:hAnsi="Lucida Bright"/>
          <w:sz w:val="28"/>
          <w:szCs w:val="28"/>
        </w:rPr>
        <w:t>co</w:t>
      </w:r>
      <w:r w:rsidR="00253DE3">
        <w:rPr>
          <w:rFonts w:ascii="Lucida Bright" w:hAnsi="Lucida Bright"/>
          <w:sz w:val="28"/>
          <w:szCs w:val="28"/>
        </w:rPr>
        <w:t xml:space="preserve">nstructive thinking contributes to the enhancement of positive emotional states. </w:t>
      </w:r>
      <w:r w:rsidR="0076686F">
        <w:rPr>
          <w:rFonts w:ascii="Lucida Bright" w:hAnsi="Lucida Bright"/>
          <w:sz w:val="28"/>
          <w:szCs w:val="28"/>
        </w:rPr>
        <w:t xml:space="preserve">Adding to this it is </w:t>
      </w:r>
      <w:r w:rsidR="00253DE3">
        <w:rPr>
          <w:rFonts w:ascii="Lucida Bright" w:hAnsi="Lucida Bright"/>
          <w:sz w:val="28"/>
          <w:szCs w:val="28"/>
        </w:rPr>
        <w:t>suggested that it is advisable to identify three affirmative aspects for every negative or stressful thought encountered</w:t>
      </w:r>
      <w:r w:rsidR="0076686F">
        <w:rPr>
          <w:rFonts w:ascii="Lucida Bright" w:hAnsi="Lucida Bright"/>
          <w:sz w:val="28"/>
          <w:szCs w:val="28"/>
        </w:rPr>
        <w:t xml:space="preserve"> to combat negative mental health patterns. Doing this will force your mind into a habit of doing so. </w:t>
      </w:r>
    </w:p>
    <w:p w14:paraId="1F45A56F" w14:textId="1A32717D" w:rsidR="0076686F" w:rsidRDefault="0076686F" w:rsidP="003417DE">
      <w:pPr>
        <w:rPr>
          <w:rFonts w:ascii="Lucida Bright" w:hAnsi="Lucida Bright"/>
          <w:sz w:val="28"/>
          <w:szCs w:val="28"/>
        </w:rPr>
      </w:pPr>
      <w:r>
        <w:rPr>
          <w:rFonts w:ascii="Lucida Bright" w:hAnsi="Lucida Bright"/>
          <w:sz w:val="28"/>
          <w:szCs w:val="28"/>
        </w:rPr>
        <w:t xml:space="preserve">        </w:t>
      </w:r>
      <w:r w:rsidR="00E83F11">
        <w:rPr>
          <w:rFonts w:ascii="Lucida Bright" w:hAnsi="Lucida Bright"/>
          <w:sz w:val="28"/>
          <w:szCs w:val="28"/>
        </w:rPr>
        <w:t xml:space="preserve">In conclusion, it is evident that mental health considerations are essential for police officers. It is imperative that these officers prioritise not only the protection and improvement of the lives of the individuals they encounter daily but also their own mental, </w:t>
      </w:r>
      <w:proofErr w:type="gramStart"/>
      <w:r w:rsidR="00E83F11">
        <w:rPr>
          <w:rFonts w:ascii="Lucida Bright" w:hAnsi="Lucida Bright"/>
          <w:sz w:val="28"/>
          <w:szCs w:val="28"/>
        </w:rPr>
        <w:t>physical</w:t>
      </w:r>
      <w:proofErr w:type="gramEnd"/>
      <w:r w:rsidR="00E83F11">
        <w:rPr>
          <w:rFonts w:ascii="Lucida Bright" w:hAnsi="Lucida Bright"/>
          <w:sz w:val="28"/>
          <w:szCs w:val="28"/>
        </w:rPr>
        <w:t xml:space="preserve"> and emotional well-being. A police officer who maintains a healthy and balanced mindset is better equipped to manage the stresses of their role and to navigate the complexities of decision making and daily responsibilities effectively. </w:t>
      </w:r>
    </w:p>
    <w:p w14:paraId="22142D43" w14:textId="77777777" w:rsidR="00F33AA6" w:rsidRDefault="00F33AA6" w:rsidP="003417DE">
      <w:pPr>
        <w:rPr>
          <w:rFonts w:ascii="Lucida Bright" w:hAnsi="Lucida Bright"/>
          <w:sz w:val="28"/>
          <w:szCs w:val="28"/>
        </w:rPr>
      </w:pPr>
    </w:p>
    <w:p w14:paraId="114D0AE5" w14:textId="3C45B08F" w:rsidR="00F33AA6" w:rsidRDefault="00F33AA6" w:rsidP="003417DE">
      <w:pPr>
        <w:rPr>
          <w:rFonts w:ascii="Lucida Bright" w:hAnsi="Lucida Bright"/>
          <w:sz w:val="28"/>
          <w:szCs w:val="28"/>
        </w:rPr>
      </w:pPr>
      <w:r>
        <w:rPr>
          <w:rFonts w:ascii="Lucida Bright" w:hAnsi="Lucida Bright"/>
          <w:sz w:val="28"/>
          <w:szCs w:val="28"/>
        </w:rPr>
        <w:t xml:space="preserve">Word count </w:t>
      </w:r>
      <w:r w:rsidR="0090396C">
        <w:rPr>
          <w:rFonts w:ascii="Lucida Bright" w:hAnsi="Lucida Bright"/>
          <w:sz w:val="28"/>
          <w:szCs w:val="28"/>
        </w:rPr>
        <w:t>–</w:t>
      </w:r>
      <w:r w:rsidRPr="0090396C">
        <w:rPr>
          <w:rFonts w:ascii="Lucida Bright" w:hAnsi="Lucida Bright"/>
          <w:sz w:val="28"/>
          <w:szCs w:val="28"/>
          <w:u w:val="single"/>
        </w:rPr>
        <w:t xml:space="preserve"> </w:t>
      </w:r>
      <w:r w:rsidR="0090396C" w:rsidRPr="0090396C">
        <w:rPr>
          <w:rFonts w:ascii="Lucida Bright" w:hAnsi="Lucida Bright"/>
          <w:sz w:val="28"/>
          <w:szCs w:val="28"/>
          <w:u w:val="single"/>
        </w:rPr>
        <w:t>1833</w:t>
      </w:r>
      <w:r w:rsidR="0090396C">
        <w:rPr>
          <w:rFonts w:ascii="Lucida Bright" w:hAnsi="Lucida Bright"/>
          <w:sz w:val="28"/>
          <w:szCs w:val="28"/>
        </w:rPr>
        <w:t xml:space="preserve"> </w:t>
      </w:r>
    </w:p>
    <w:p w14:paraId="42897798" w14:textId="77777777" w:rsidR="005B19EA" w:rsidRDefault="005B19EA" w:rsidP="003417DE">
      <w:pPr>
        <w:rPr>
          <w:rFonts w:ascii="Lucida Bright" w:hAnsi="Lucida Bright"/>
          <w:sz w:val="28"/>
          <w:szCs w:val="28"/>
        </w:rPr>
      </w:pPr>
    </w:p>
    <w:p w14:paraId="419980B0" w14:textId="77777777" w:rsidR="005B19EA" w:rsidRDefault="005B19EA" w:rsidP="003417DE">
      <w:pPr>
        <w:rPr>
          <w:rFonts w:ascii="Lucida Bright" w:hAnsi="Lucida Bright"/>
          <w:sz w:val="28"/>
          <w:szCs w:val="28"/>
        </w:rPr>
      </w:pPr>
    </w:p>
    <w:p w14:paraId="1D311823" w14:textId="77777777" w:rsidR="005B19EA" w:rsidRDefault="005B19EA" w:rsidP="003417DE">
      <w:pPr>
        <w:rPr>
          <w:rFonts w:ascii="Lucida Bright" w:hAnsi="Lucida Bright"/>
          <w:sz w:val="28"/>
          <w:szCs w:val="28"/>
        </w:rPr>
      </w:pPr>
    </w:p>
    <w:p w14:paraId="2C13D39F" w14:textId="77777777" w:rsidR="005B19EA" w:rsidRDefault="005B19EA" w:rsidP="003417DE">
      <w:pPr>
        <w:rPr>
          <w:rFonts w:ascii="Lucida Bright" w:hAnsi="Lucida Bright"/>
          <w:sz w:val="28"/>
          <w:szCs w:val="28"/>
        </w:rPr>
      </w:pPr>
    </w:p>
    <w:p w14:paraId="1317F9A8" w14:textId="77777777" w:rsidR="005B19EA" w:rsidRDefault="005B19EA" w:rsidP="003417DE">
      <w:pPr>
        <w:rPr>
          <w:rFonts w:ascii="Lucida Bright" w:hAnsi="Lucida Bright"/>
          <w:sz w:val="28"/>
          <w:szCs w:val="28"/>
        </w:rPr>
      </w:pPr>
    </w:p>
    <w:p w14:paraId="10905978" w14:textId="77777777" w:rsidR="005B19EA" w:rsidRDefault="005B19EA" w:rsidP="003417DE">
      <w:pPr>
        <w:rPr>
          <w:rFonts w:ascii="Lucida Bright" w:hAnsi="Lucida Bright"/>
          <w:sz w:val="28"/>
          <w:szCs w:val="28"/>
        </w:rPr>
      </w:pPr>
    </w:p>
    <w:p w14:paraId="7D50F72C" w14:textId="77777777" w:rsidR="005B19EA" w:rsidRDefault="005B19EA" w:rsidP="003417DE">
      <w:pPr>
        <w:rPr>
          <w:rFonts w:ascii="Lucida Bright" w:hAnsi="Lucida Bright"/>
          <w:sz w:val="28"/>
          <w:szCs w:val="28"/>
        </w:rPr>
      </w:pPr>
    </w:p>
    <w:p w14:paraId="4E6CE1A6" w14:textId="77777777" w:rsidR="005B19EA" w:rsidRDefault="005B19EA" w:rsidP="003417DE">
      <w:pPr>
        <w:rPr>
          <w:rFonts w:ascii="Lucida Bright" w:hAnsi="Lucida Bright"/>
          <w:sz w:val="28"/>
          <w:szCs w:val="28"/>
        </w:rPr>
      </w:pPr>
    </w:p>
    <w:p w14:paraId="667272CF" w14:textId="77777777" w:rsidR="005B19EA" w:rsidRDefault="005B19EA" w:rsidP="003417DE">
      <w:pPr>
        <w:rPr>
          <w:rFonts w:ascii="Lucida Bright" w:hAnsi="Lucida Bright"/>
          <w:sz w:val="28"/>
          <w:szCs w:val="28"/>
        </w:rPr>
      </w:pPr>
    </w:p>
    <w:p w14:paraId="7C794FA2" w14:textId="77777777" w:rsidR="005B19EA" w:rsidRDefault="005B19EA" w:rsidP="003417DE">
      <w:pPr>
        <w:rPr>
          <w:rFonts w:ascii="Lucida Bright" w:hAnsi="Lucida Bright"/>
          <w:sz w:val="28"/>
          <w:szCs w:val="28"/>
        </w:rPr>
      </w:pPr>
    </w:p>
    <w:p w14:paraId="3AF5256C" w14:textId="77777777" w:rsidR="005B19EA" w:rsidRDefault="005B19EA" w:rsidP="003417DE">
      <w:pPr>
        <w:rPr>
          <w:rFonts w:ascii="Lucida Bright" w:hAnsi="Lucida Bright"/>
          <w:sz w:val="28"/>
          <w:szCs w:val="28"/>
        </w:rPr>
      </w:pPr>
    </w:p>
    <w:p w14:paraId="26CE104A" w14:textId="77777777" w:rsidR="005B19EA" w:rsidRDefault="005B19EA" w:rsidP="003417DE">
      <w:pPr>
        <w:rPr>
          <w:rFonts w:ascii="Lucida Bright" w:hAnsi="Lucida Bright"/>
          <w:sz w:val="28"/>
          <w:szCs w:val="28"/>
        </w:rPr>
      </w:pPr>
    </w:p>
    <w:p w14:paraId="6359DB5D"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540" w:lineRule="atLeast"/>
        <w:rPr>
          <w:color w:val="000000"/>
          <w:sz w:val="36"/>
          <w:szCs w:val="36"/>
        </w:rPr>
      </w:pPr>
      <w:r>
        <w:rPr>
          <w:color w:val="000000"/>
          <w:sz w:val="36"/>
          <w:szCs w:val="36"/>
        </w:rPr>
        <w:t>Reference list</w:t>
      </w:r>
    </w:p>
    <w:p w14:paraId="094176F9"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proofErr w:type="spellStart"/>
      <w:r>
        <w:rPr>
          <w:color w:val="000000"/>
        </w:rPr>
        <w:t>Anglis</w:t>
      </w:r>
      <w:proofErr w:type="spellEnd"/>
      <w:r>
        <w:rPr>
          <w:color w:val="000000"/>
        </w:rPr>
        <w:t>, J. (2021). </w:t>
      </w:r>
      <w:r>
        <w:rPr>
          <w:i/>
          <w:iCs/>
          <w:color w:val="000000"/>
          <w:bdr w:val="single" w:sz="2" w:space="0" w:color="E5E7EB" w:frame="1"/>
        </w:rPr>
        <w:t xml:space="preserve">27 Photos That Capture </w:t>
      </w:r>
      <w:proofErr w:type="gramStart"/>
      <w:r>
        <w:rPr>
          <w:i/>
          <w:iCs/>
          <w:color w:val="000000"/>
          <w:bdr w:val="single" w:sz="2" w:space="0" w:color="E5E7EB" w:frame="1"/>
        </w:rPr>
        <w:t>The</w:t>
      </w:r>
      <w:proofErr w:type="gramEnd"/>
      <w:r>
        <w:rPr>
          <w:i/>
          <w:iCs/>
          <w:color w:val="000000"/>
          <w:bdr w:val="single" w:sz="2" w:space="0" w:color="E5E7EB" w:frame="1"/>
        </w:rPr>
        <w:t xml:space="preserve"> Chaos Of The 1981 Brixton Uprising</w:t>
      </w:r>
      <w:r>
        <w:rPr>
          <w:color w:val="000000"/>
        </w:rPr>
        <w:t>. [online] All That’s Interesting. Available at: https://allthatsinteresting.com/brixton-riots.</w:t>
      </w:r>
    </w:p>
    <w:p w14:paraId="2F7DEF6C"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proofErr w:type="spellStart"/>
      <w:r>
        <w:rPr>
          <w:color w:val="000000"/>
        </w:rPr>
        <w:t>BaMaung</w:t>
      </w:r>
      <w:proofErr w:type="spellEnd"/>
      <w:r>
        <w:rPr>
          <w:color w:val="000000"/>
        </w:rPr>
        <w:t>, D. (2021). </w:t>
      </w:r>
      <w:r>
        <w:rPr>
          <w:i/>
          <w:iCs/>
          <w:color w:val="000000"/>
          <w:bdr w:val="single" w:sz="2" w:space="0" w:color="E5E7EB" w:frame="1"/>
        </w:rPr>
        <w:t>How do police regain trust after the murder of Sarah Everard?</w:t>
      </w:r>
      <w:r>
        <w:rPr>
          <w:color w:val="000000"/>
        </w:rPr>
        <w:t> [online] The Conversation. Available at: https://theconversation.com/how-do-police-regain-trust-after-the-murder-of-sarah-everard-172037.</w:t>
      </w:r>
    </w:p>
    <w:p w14:paraId="0D56C839"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BBC (2019). </w:t>
      </w:r>
      <w:r>
        <w:rPr>
          <w:i/>
          <w:iCs/>
          <w:color w:val="000000"/>
          <w:bdr w:val="single" w:sz="2" w:space="0" w:color="E5E7EB" w:frame="1"/>
        </w:rPr>
        <w:t>BBC ON THIS DAY | 25 | 1981: Brixton riots report blames racial tension</w:t>
      </w:r>
      <w:r>
        <w:rPr>
          <w:color w:val="000000"/>
        </w:rPr>
        <w:t>. [online] Bbc.co.uk. Available at: http://news.bbc.co.uk/onthisday/hi/dates/stories/november/25/newsid_2546000/2546233.stm.</w:t>
      </w:r>
    </w:p>
    <w:p w14:paraId="554BD8D8"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BBC (2021). Black History Month: the 1981 Brixton Riots - CBBC Newsround. </w:t>
      </w:r>
      <w:r>
        <w:rPr>
          <w:i/>
          <w:iCs/>
          <w:color w:val="000000"/>
          <w:bdr w:val="single" w:sz="2" w:space="0" w:color="E5E7EB" w:frame="1"/>
        </w:rPr>
        <w:t>www.bbc.co.uk</w:t>
      </w:r>
      <w:r>
        <w:rPr>
          <w:color w:val="000000"/>
        </w:rPr>
        <w:t>. [online] 12 Apr. Available at: https://www.bbc.co.uk/newsround/50035769.</w:t>
      </w:r>
    </w:p>
    <w:p w14:paraId="59CAC1C4"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BBC News. (2021). </w:t>
      </w:r>
      <w:r>
        <w:rPr>
          <w:i/>
          <w:iCs/>
          <w:color w:val="000000"/>
          <w:bdr w:val="single" w:sz="2" w:space="0" w:color="E5E7EB" w:frame="1"/>
        </w:rPr>
        <w:t>Brixton was ‘the original Black Lives Matter’</w:t>
      </w:r>
      <w:r>
        <w:rPr>
          <w:color w:val="000000"/>
        </w:rPr>
        <w:t>. [online] Available at: https://www.bbc.co.uk/news/uk-england-london-56678926.amp.</w:t>
      </w:r>
    </w:p>
    <w:p w14:paraId="52785A3D"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Bowling, B. (2018). </w:t>
      </w:r>
      <w:r>
        <w:rPr>
          <w:i/>
          <w:iCs/>
          <w:color w:val="000000"/>
          <w:bdr w:val="single" w:sz="2" w:space="0" w:color="E5E7EB" w:frame="1"/>
        </w:rPr>
        <w:t>Stephen Lawrence: his death changed British law forever but trust in police has yet to recover</w:t>
      </w:r>
      <w:r>
        <w:rPr>
          <w:color w:val="000000"/>
        </w:rPr>
        <w:t>. [online] The Conversation. Available at: https://theconversation.com/stephen-lawrence-his-death-changed-british-law-forever-but-trust-in-police-has-yet-to-recover-95091#:~:text=The%20Lawrence%20inquiry%20made%20recommendations%20that%20changed%20the.</w:t>
      </w:r>
    </w:p>
    <w:p w14:paraId="6E2AAE6C"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Brenton, F. (2019). </w:t>
      </w:r>
      <w:r>
        <w:rPr>
          <w:i/>
          <w:iCs/>
          <w:color w:val="000000"/>
          <w:bdr w:val="single" w:sz="2" w:space="0" w:color="E5E7EB" w:frame="1"/>
        </w:rPr>
        <w:t>Brixton Riots (April 10-12, 1981)</w:t>
      </w:r>
      <w:r>
        <w:rPr>
          <w:color w:val="000000"/>
        </w:rPr>
        <w:t xml:space="preserve">. [online] </w:t>
      </w:r>
      <w:proofErr w:type="spellStart"/>
      <w:r>
        <w:rPr>
          <w:color w:val="000000"/>
        </w:rPr>
        <w:t>BlackPast</w:t>
      </w:r>
      <w:proofErr w:type="spellEnd"/>
      <w:r>
        <w:rPr>
          <w:color w:val="000000"/>
        </w:rPr>
        <w:t>. Available at: https://www.blackpast.org/global-african-history/brixton-riots-april-10-12-1981/.</w:t>
      </w:r>
    </w:p>
    <w:p w14:paraId="76726462"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College of Policing (2017). </w:t>
      </w:r>
      <w:r>
        <w:rPr>
          <w:i/>
          <w:iCs/>
          <w:color w:val="000000"/>
          <w:bdr w:val="single" w:sz="2" w:space="0" w:color="E5E7EB" w:frame="1"/>
        </w:rPr>
        <w:t>Stop and Search</w:t>
      </w:r>
      <w:r>
        <w:rPr>
          <w:color w:val="000000"/>
        </w:rPr>
        <w:t>. [online] College of Policing. Available at: https://www.college.police.uk/app/stop-and-search/stop-and-search.</w:t>
      </w:r>
    </w:p>
    <w:p w14:paraId="1D820D3F"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College of Policing (2018a). </w:t>
      </w:r>
      <w:r>
        <w:rPr>
          <w:i/>
          <w:iCs/>
          <w:color w:val="000000"/>
          <w:bdr w:val="single" w:sz="2" w:space="0" w:color="E5E7EB" w:frame="1"/>
        </w:rPr>
        <w:t xml:space="preserve">Responding to trauma in policing A practical guide </w:t>
      </w:r>
      <w:proofErr w:type="spellStart"/>
      <w:r>
        <w:rPr>
          <w:i/>
          <w:iCs/>
          <w:color w:val="000000"/>
          <w:bdr w:val="single" w:sz="2" w:space="0" w:color="E5E7EB" w:frame="1"/>
        </w:rPr>
        <w:t>BetterProfessionals</w:t>
      </w:r>
      <w:proofErr w:type="spellEnd"/>
      <w:r>
        <w:rPr>
          <w:i/>
          <w:iCs/>
          <w:color w:val="000000"/>
          <w:bdr w:val="single" w:sz="2" w:space="0" w:color="E5E7EB" w:frame="1"/>
        </w:rPr>
        <w:t xml:space="preserve"> </w:t>
      </w:r>
      <w:proofErr w:type="spellStart"/>
      <w:r>
        <w:rPr>
          <w:i/>
          <w:iCs/>
          <w:color w:val="000000"/>
          <w:bdr w:val="single" w:sz="2" w:space="0" w:color="E5E7EB" w:frame="1"/>
        </w:rPr>
        <w:t>forBetterPolicing</w:t>
      </w:r>
      <w:proofErr w:type="spellEnd"/>
      <w:r>
        <w:rPr>
          <w:i/>
          <w:iCs/>
          <w:color w:val="000000"/>
          <w:bdr w:val="single" w:sz="2" w:space="0" w:color="E5E7EB" w:frame="1"/>
        </w:rPr>
        <w:t> </w:t>
      </w:r>
      <w:r>
        <w:rPr>
          <w:i/>
          <w:iCs/>
          <w:color w:val="000000"/>
          <w:sz w:val="18"/>
          <w:szCs w:val="18"/>
          <w:bdr w:val="single" w:sz="2" w:space="0" w:color="E5E7EB" w:frame="1"/>
          <w:vertAlign w:val="superscript"/>
        </w:rPr>
        <w:t>TM</w:t>
      </w:r>
      <w:r>
        <w:rPr>
          <w:color w:val="000000"/>
        </w:rPr>
        <w:t>. [online] Available at: https://assets.college.police.uk/s3fs-public/2021-02/responding-to-trauma-in-policing.pdf.</w:t>
      </w:r>
    </w:p>
    <w:p w14:paraId="2142F74A"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College of Policing (2018b). </w:t>
      </w:r>
      <w:r>
        <w:rPr>
          <w:i/>
          <w:iCs/>
          <w:color w:val="000000"/>
          <w:bdr w:val="single" w:sz="2" w:space="0" w:color="E5E7EB" w:frame="1"/>
        </w:rPr>
        <w:t xml:space="preserve">Responding to trauma in policing A practical guide </w:t>
      </w:r>
      <w:proofErr w:type="spellStart"/>
      <w:r>
        <w:rPr>
          <w:i/>
          <w:iCs/>
          <w:color w:val="000000"/>
          <w:bdr w:val="single" w:sz="2" w:space="0" w:color="E5E7EB" w:frame="1"/>
        </w:rPr>
        <w:t>BetterProfessionals</w:t>
      </w:r>
      <w:proofErr w:type="spellEnd"/>
      <w:r>
        <w:rPr>
          <w:i/>
          <w:iCs/>
          <w:color w:val="000000"/>
          <w:bdr w:val="single" w:sz="2" w:space="0" w:color="E5E7EB" w:frame="1"/>
        </w:rPr>
        <w:t xml:space="preserve"> </w:t>
      </w:r>
      <w:proofErr w:type="spellStart"/>
      <w:r>
        <w:rPr>
          <w:i/>
          <w:iCs/>
          <w:color w:val="000000"/>
          <w:bdr w:val="single" w:sz="2" w:space="0" w:color="E5E7EB" w:frame="1"/>
        </w:rPr>
        <w:t>forBetterPolicing</w:t>
      </w:r>
      <w:proofErr w:type="spellEnd"/>
      <w:r>
        <w:rPr>
          <w:i/>
          <w:iCs/>
          <w:color w:val="000000"/>
          <w:bdr w:val="single" w:sz="2" w:space="0" w:color="E5E7EB" w:frame="1"/>
        </w:rPr>
        <w:t> </w:t>
      </w:r>
      <w:r>
        <w:rPr>
          <w:i/>
          <w:iCs/>
          <w:color w:val="000000"/>
          <w:sz w:val="18"/>
          <w:szCs w:val="18"/>
          <w:bdr w:val="single" w:sz="2" w:space="0" w:color="E5E7EB" w:frame="1"/>
          <w:vertAlign w:val="superscript"/>
        </w:rPr>
        <w:t>TM</w:t>
      </w:r>
      <w:r>
        <w:rPr>
          <w:color w:val="000000"/>
        </w:rPr>
        <w:t>. [online] Available at: https://assets.college.police.uk/s3fs-public/2021-02/responding-to-trauma-in-policing.pdf.</w:t>
      </w:r>
    </w:p>
    <w:p w14:paraId="21159DB6"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lastRenderedPageBreak/>
        <w:t>College of Policing (2024). </w:t>
      </w:r>
      <w:r>
        <w:rPr>
          <w:i/>
          <w:iCs/>
          <w:color w:val="000000"/>
          <w:bdr w:val="single" w:sz="2" w:space="0" w:color="E5E7EB" w:frame="1"/>
        </w:rPr>
        <w:t>Response Policing Career Pathway</w:t>
      </w:r>
      <w:r>
        <w:rPr>
          <w:color w:val="000000"/>
        </w:rPr>
        <w:t>. [online] College of Policing. Available at: https://www.college.police.uk/career-learning/career-development/career-pathways/response-policing.</w:t>
      </w:r>
    </w:p>
    <w:p w14:paraId="55502210"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cops.usdoj.gov. (n.d.). </w:t>
      </w:r>
      <w:r>
        <w:rPr>
          <w:i/>
          <w:iCs/>
          <w:color w:val="000000"/>
          <w:bdr w:val="single" w:sz="2" w:space="0" w:color="E5E7EB" w:frame="1"/>
        </w:rPr>
        <w:t>PTSD among Police Officers: Impact on Critical Decision Making</w:t>
      </w:r>
      <w:r>
        <w:rPr>
          <w:color w:val="000000"/>
        </w:rPr>
        <w:t>. [online] Available at: https://cops.usdoj.gov/html/dispatch/05-2018/PTSD.html#:~:text=Police%20officers%20are%20often%20exposed%20to%20traumatic%20events%2C.</w:t>
      </w:r>
    </w:p>
    <w:p w14:paraId="7E379C92"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CPS (2022). </w:t>
      </w:r>
      <w:r>
        <w:rPr>
          <w:i/>
          <w:iCs/>
          <w:color w:val="000000"/>
          <w:bdr w:val="single" w:sz="2" w:space="0" w:color="E5E7EB" w:frame="1"/>
        </w:rPr>
        <w:t>Public Order Offences incorporating the Charging Standard | The Crown Prosecution Service</w:t>
      </w:r>
      <w:r>
        <w:rPr>
          <w:color w:val="000000"/>
        </w:rPr>
        <w:t>. [online] cps.gov.uk. Available at: https://www.cps.gov.uk/legal-guidance/public-order-offences-incorporating-charging-standard.</w:t>
      </w:r>
    </w:p>
    <w:p w14:paraId="367E884C"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Crimeandjustice.org.uk. (2019). </w:t>
      </w:r>
      <w:r>
        <w:rPr>
          <w:i/>
          <w:iCs/>
          <w:color w:val="000000"/>
          <w:bdr w:val="single" w:sz="2" w:space="0" w:color="E5E7EB" w:frame="1"/>
        </w:rPr>
        <w:t>Policing the riots: from Bristol and Brixton to Tottenham, via Toxteth, Handsworth, etc | Centre for Crime and Justice Studies</w:t>
      </w:r>
      <w:r>
        <w:rPr>
          <w:color w:val="000000"/>
        </w:rPr>
        <w:t>. [online] Available at: https://www.crimeandjustice.org.uk/publications/cjm/article/policing-riots-bristol-and-brixton-tottenham-toxteth-handsworth-etc#:~:text=Although%20the%20ancient%20%E2%80%98sus%E2%80%99%20laws%20were%20scrapped [Accessed 30 Aug. 2024].</w:t>
      </w:r>
    </w:p>
    <w:p w14:paraId="2F3F9DCF"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EVAW (2021). </w:t>
      </w:r>
      <w:r>
        <w:rPr>
          <w:i/>
          <w:iCs/>
          <w:color w:val="000000"/>
          <w:bdr w:val="single" w:sz="2" w:space="0" w:color="E5E7EB" w:frame="1"/>
        </w:rPr>
        <w:t>Almost half of women have less trust in police following Sarah Everard murder | End Violence Against Women</w:t>
      </w:r>
      <w:r>
        <w:rPr>
          <w:color w:val="000000"/>
        </w:rPr>
        <w:t>. [online] End Violence Against Women. Available at: https://www.endviolenceagainstwomen.org.uk/almost-half-of-women-have-less-trust-in-police-following-sarah-everard-murder/#:~:text=76%25%20of%20women%20%28and%2071%25%20of [Accessed 2 Sep. 2024].</w:t>
      </w:r>
    </w:p>
    <w:p w14:paraId="3695CBA4"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Foley, J. and Massey, K. (2018). Police officers and post-traumatic stress disorder: Discussing the deficit in research, identification and prevention in England and Wales. </w:t>
      </w:r>
      <w:r>
        <w:rPr>
          <w:i/>
          <w:iCs/>
          <w:color w:val="000000"/>
          <w:bdr w:val="single" w:sz="2" w:space="0" w:color="E5E7EB" w:frame="1"/>
        </w:rPr>
        <w:t>The Police Journal: Theory, Practice and Principles</w:t>
      </w:r>
      <w:r>
        <w:rPr>
          <w:color w:val="000000"/>
        </w:rPr>
        <w:t>, [online] 92(1), pp.23–34. Available at: https://journals.sagepub.com/doi/abs/10.1177/0032258X18761284.</w:t>
      </w:r>
    </w:p>
    <w:p w14:paraId="2BB22A52"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Godman, H. (2022). </w:t>
      </w:r>
      <w:r>
        <w:rPr>
          <w:i/>
          <w:iCs/>
          <w:color w:val="000000"/>
          <w:bdr w:val="single" w:sz="2" w:space="0" w:color="E5E7EB" w:frame="1"/>
        </w:rPr>
        <w:t>Top ways to reduce daily stress</w:t>
      </w:r>
      <w:r>
        <w:rPr>
          <w:color w:val="000000"/>
        </w:rPr>
        <w:t>. [online] Harvard Health. Available at: https://www.health.harvard.edu/staying-healthy/top-ways-to-reduce-daily-stress.</w:t>
      </w:r>
    </w:p>
    <w:p w14:paraId="6D0E5A29"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GOV.UK. (2023). </w:t>
      </w:r>
      <w:r>
        <w:rPr>
          <w:i/>
          <w:iCs/>
          <w:color w:val="000000"/>
          <w:bdr w:val="single" w:sz="2" w:space="0" w:color="E5E7EB" w:frame="1"/>
        </w:rPr>
        <w:t xml:space="preserve">Police workforce, </w:t>
      </w:r>
      <w:proofErr w:type="gramStart"/>
      <w:r>
        <w:rPr>
          <w:i/>
          <w:iCs/>
          <w:color w:val="000000"/>
          <w:bdr w:val="single" w:sz="2" w:space="0" w:color="E5E7EB" w:frame="1"/>
        </w:rPr>
        <w:t>England</w:t>
      </w:r>
      <w:proofErr w:type="gramEnd"/>
      <w:r>
        <w:rPr>
          <w:i/>
          <w:iCs/>
          <w:color w:val="000000"/>
          <w:bdr w:val="single" w:sz="2" w:space="0" w:color="E5E7EB" w:frame="1"/>
        </w:rPr>
        <w:t xml:space="preserve"> and Wales: 31 March 2023</w:t>
      </w:r>
      <w:r>
        <w:rPr>
          <w:color w:val="000000"/>
        </w:rPr>
        <w:t>. [online] Available at: https://www.gov.uk/government/statistics/police-workforce-england-and-wales-31-march-2023/police-workforce-england-and-wales-31-march-2023#diversity.</w:t>
      </w:r>
    </w:p>
    <w:p w14:paraId="5AA5D6F2"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lastRenderedPageBreak/>
        <w:t>hansard.parliament.uk. (n.d.). </w:t>
      </w:r>
      <w:r>
        <w:rPr>
          <w:i/>
          <w:iCs/>
          <w:color w:val="000000"/>
          <w:bdr w:val="single" w:sz="2" w:space="0" w:color="E5E7EB" w:frame="1"/>
        </w:rPr>
        <w:t>The Scarman Report - Wednesday 25 November 1981 - Hansard - UK Parliament</w:t>
      </w:r>
      <w:r>
        <w:rPr>
          <w:color w:val="000000"/>
        </w:rPr>
        <w:t>. [online] Available at: https://hansard.parliament.uk/Lords/1981-11-25/debates/008514e8-e688-4dfe-ba60-777fee95e3e5/TheScarmanReport.</w:t>
      </w:r>
    </w:p>
    <w:p w14:paraId="2733EC17"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Health &amp; Fitness Association. (n.d.). </w:t>
      </w:r>
      <w:r>
        <w:rPr>
          <w:i/>
          <w:iCs/>
          <w:color w:val="000000"/>
          <w:bdr w:val="single" w:sz="2" w:space="0" w:color="E5E7EB" w:frame="1"/>
        </w:rPr>
        <w:t>New Report: Exercise Plays Key Role in Mental Health &amp; Well-being</w:t>
      </w:r>
      <w:r>
        <w:rPr>
          <w:color w:val="000000"/>
        </w:rPr>
        <w:t>. [online] Available at: https://www.healthandfitness.org/improve-your-club/new-report-exercise-plays-key-role-in-mental-health-well-being/#:~:text=Out%20of%201%2C158%20studies%20examined%2C%2089%25%20found%20a.</w:t>
      </w:r>
    </w:p>
    <w:p w14:paraId="0DF4F098"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Home Office (2015). </w:t>
      </w:r>
      <w:r>
        <w:rPr>
          <w:i/>
          <w:iCs/>
          <w:color w:val="000000"/>
          <w:bdr w:val="single" w:sz="2" w:space="0" w:color="E5E7EB" w:frame="1"/>
        </w:rPr>
        <w:t>Circular 021/2014: Police and Criminal Evidence Act 1984 (PACE) Codes of Practice - revision to Code A (Stop and Search)</w:t>
      </w:r>
      <w:r>
        <w:rPr>
          <w:color w:val="000000"/>
        </w:rPr>
        <w:t>. [online] GOV.UK. Available at: https://www.gov.uk/government/publications/circular-0212014-police-and-criminal-evidence-act-1984-pace-codes-of-practice-revision-to-code-a-stop-and-search.</w:t>
      </w:r>
    </w:p>
    <w:p w14:paraId="08BEC094"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IOPC (2023). </w:t>
      </w:r>
      <w:r>
        <w:rPr>
          <w:i/>
          <w:iCs/>
          <w:color w:val="000000"/>
          <w:bdr w:val="single" w:sz="2" w:space="0" w:color="E5E7EB" w:frame="1"/>
        </w:rPr>
        <w:t>What We Do | Independent Office for Police Conduct (IOPC)</w:t>
      </w:r>
      <w:r>
        <w:rPr>
          <w:color w:val="000000"/>
        </w:rPr>
        <w:t>. [online] www.policeconduct.gov.uk. Available at: https://www.policeconduct.gov.uk/about-us/what-we-do.</w:t>
      </w:r>
    </w:p>
    <w:p w14:paraId="18EE9A93"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Joiningthepolice.co.uk. (2024). </w:t>
      </w:r>
      <w:r>
        <w:rPr>
          <w:i/>
          <w:iCs/>
          <w:color w:val="000000"/>
          <w:bdr w:val="single" w:sz="2" w:space="0" w:color="E5E7EB" w:frame="1"/>
        </w:rPr>
        <w:t xml:space="preserve">Response officer | Join </w:t>
      </w:r>
      <w:proofErr w:type="gramStart"/>
      <w:r>
        <w:rPr>
          <w:i/>
          <w:iCs/>
          <w:color w:val="000000"/>
          <w:bdr w:val="single" w:sz="2" w:space="0" w:color="E5E7EB" w:frame="1"/>
        </w:rPr>
        <w:t>The</w:t>
      </w:r>
      <w:proofErr w:type="gramEnd"/>
      <w:r>
        <w:rPr>
          <w:i/>
          <w:iCs/>
          <w:color w:val="000000"/>
          <w:bdr w:val="single" w:sz="2" w:space="0" w:color="E5E7EB" w:frame="1"/>
        </w:rPr>
        <w:t xml:space="preserve"> Police</w:t>
      </w:r>
      <w:r>
        <w:rPr>
          <w:color w:val="000000"/>
        </w:rPr>
        <w:t>. [online] Available at: https://www.joiningthepolice.co.uk/training-progression/career-progression/role-spotlights/response-officer#:~:text=And%20because%20you%E2%80%99re%20working%20on%20the [Accessed 2 Sep. 2024].</w:t>
      </w:r>
    </w:p>
    <w:p w14:paraId="14ACC4B5"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proofErr w:type="spellStart"/>
      <w:r>
        <w:rPr>
          <w:color w:val="000000"/>
        </w:rPr>
        <w:t>Lullo</w:t>
      </w:r>
      <w:proofErr w:type="spellEnd"/>
      <w:r>
        <w:rPr>
          <w:color w:val="000000"/>
        </w:rPr>
        <w:t>, V. (2022). </w:t>
      </w:r>
      <w:r>
        <w:rPr>
          <w:i/>
          <w:iCs/>
          <w:color w:val="000000"/>
          <w:bdr w:val="single" w:sz="2" w:space="0" w:color="E5E7EB" w:frame="1"/>
        </w:rPr>
        <w:t>The Murder of Sarah Everard: How the Met Police Failed Women</w:t>
      </w:r>
      <w:r>
        <w:rPr>
          <w:color w:val="000000"/>
        </w:rPr>
        <w:t xml:space="preserve">. [online] </w:t>
      </w:r>
      <w:proofErr w:type="spellStart"/>
      <w:r>
        <w:rPr>
          <w:color w:val="000000"/>
        </w:rPr>
        <w:t>Crime+Investigation</w:t>
      </w:r>
      <w:proofErr w:type="spellEnd"/>
      <w:r>
        <w:rPr>
          <w:color w:val="000000"/>
        </w:rPr>
        <w:t xml:space="preserve"> UK. Available at: https://www.crimeandinvestigation.co.uk/articles/murder-sarah-everard.</w:t>
      </w:r>
    </w:p>
    <w:p w14:paraId="43031C49"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March on Stress (2024). </w:t>
      </w:r>
      <w:r>
        <w:rPr>
          <w:i/>
          <w:iCs/>
          <w:color w:val="000000"/>
          <w:bdr w:val="single" w:sz="2" w:space="0" w:color="E5E7EB" w:frame="1"/>
        </w:rPr>
        <w:t>March On Stress &gt;&gt; Trauma Risk Management (</w:t>
      </w:r>
      <w:proofErr w:type="spellStart"/>
      <w:r>
        <w:rPr>
          <w:i/>
          <w:iCs/>
          <w:color w:val="000000"/>
          <w:bdr w:val="single" w:sz="2" w:space="0" w:color="E5E7EB" w:frame="1"/>
        </w:rPr>
        <w:t>TRiM</w:t>
      </w:r>
      <w:proofErr w:type="spellEnd"/>
      <w:r>
        <w:rPr>
          <w:i/>
          <w:iCs/>
          <w:color w:val="000000"/>
          <w:bdr w:val="single" w:sz="2" w:space="0" w:color="E5E7EB" w:frame="1"/>
        </w:rPr>
        <w:t>)</w:t>
      </w:r>
      <w:r>
        <w:rPr>
          <w:color w:val="000000"/>
        </w:rPr>
        <w:t>. [online] Marchonstress.com. Available at: https://www.marchonstress.com/page/p/trim#:~:text=1.%20TRiM%20is%20a%20trauma-focused [Accessed 2 Sep. 2024].</w:t>
      </w:r>
    </w:p>
    <w:p w14:paraId="6960EFC3"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Narwal, J. (2022). </w:t>
      </w:r>
      <w:r>
        <w:rPr>
          <w:i/>
          <w:iCs/>
          <w:color w:val="000000"/>
          <w:bdr w:val="single" w:sz="2" w:space="0" w:color="E5E7EB" w:frame="1"/>
        </w:rPr>
        <w:t>Remembering Stephen Lawrence 30 years on</w:t>
      </w:r>
      <w:r>
        <w:rPr>
          <w:color w:val="000000"/>
        </w:rPr>
        <w:t>. [online] www.cps.gov.uk. Available at: https://www.cps.gov.uk/stories/remembering-stephen-lawrence.</w:t>
      </w:r>
    </w:p>
    <w:p w14:paraId="46DB0479"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 xml:space="preserve">Newell, C.J., </w:t>
      </w:r>
      <w:proofErr w:type="spellStart"/>
      <w:r>
        <w:rPr>
          <w:color w:val="000000"/>
        </w:rPr>
        <w:t>Ricciardelli</w:t>
      </w:r>
      <w:proofErr w:type="spellEnd"/>
      <w:r>
        <w:rPr>
          <w:color w:val="000000"/>
        </w:rPr>
        <w:t xml:space="preserve">, R., </w:t>
      </w:r>
      <w:proofErr w:type="spellStart"/>
      <w:r>
        <w:rPr>
          <w:color w:val="000000"/>
        </w:rPr>
        <w:t>Czarnuch</w:t>
      </w:r>
      <w:proofErr w:type="spellEnd"/>
      <w:r>
        <w:rPr>
          <w:color w:val="000000"/>
        </w:rPr>
        <w:t>, S.M. and Martin, K. (2021). Police staff and mental health: barriers and recommendations for improving help-seeking. </w:t>
      </w:r>
      <w:r>
        <w:rPr>
          <w:i/>
          <w:iCs/>
          <w:color w:val="000000"/>
          <w:bdr w:val="single" w:sz="2" w:space="0" w:color="E5E7EB" w:frame="1"/>
        </w:rPr>
        <w:t>Police Practice and Research</w:t>
      </w:r>
      <w:r>
        <w:rPr>
          <w:color w:val="000000"/>
        </w:rPr>
        <w:t xml:space="preserve">, [online] 23(1), pp.1–15. </w:t>
      </w:r>
      <w:proofErr w:type="spellStart"/>
      <w:proofErr w:type="gramStart"/>
      <w:r>
        <w:rPr>
          <w:color w:val="000000"/>
        </w:rPr>
        <w:t>doi:https</w:t>
      </w:r>
      <w:proofErr w:type="spellEnd"/>
      <w:r>
        <w:rPr>
          <w:color w:val="000000"/>
        </w:rPr>
        <w:t>://doi.org/10.1080/15614263.2021.1979398</w:t>
      </w:r>
      <w:proofErr w:type="gramEnd"/>
      <w:r>
        <w:rPr>
          <w:color w:val="000000"/>
        </w:rPr>
        <w:t>.</w:t>
      </w:r>
    </w:p>
    <w:p w14:paraId="5B4780BA"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lastRenderedPageBreak/>
        <w:t>NHS (2022). </w:t>
      </w:r>
      <w:r>
        <w:rPr>
          <w:i/>
          <w:iCs/>
          <w:color w:val="000000"/>
          <w:bdr w:val="single" w:sz="2" w:space="0" w:color="E5E7EB" w:frame="1"/>
        </w:rPr>
        <w:t>Post-traumatic stress disorder</w:t>
      </w:r>
      <w:r>
        <w:rPr>
          <w:color w:val="000000"/>
        </w:rPr>
        <w:t>. [online] nhs.uk. Available at: https://www.nhs.uk/mental-health/conditions/post-traumatic-stress-disorder-ptsd/overview/.</w:t>
      </w:r>
    </w:p>
    <w:p w14:paraId="6122598D"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Policeconduct.gov.uk. (2022). </w:t>
      </w:r>
      <w:r>
        <w:rPr>
          <w:i/>
          <w:iCs/>
          <w:color w:val="000000"/>
          <w:bdr w:val="single" w:sz="2" w:space="0" w:color="E5E7EB" w:frame="1"/>
        </w:rPr>
        <w:t>IOPC calls for stop and search law change and identifies 18 opportunities for improvement | Independent Office for Police Conduct (IOPC)</w:t>
      </w:r>
      <w:r>
        <w:rPr>
          <w:color w:val="000000"/>
        </w:rPr>
        <w:t>. [online] Available at: https://www.policeconduct.gov.uk/news/iopc-calls-stop-and-search-law-change-and-identifies-18-opportunities-improvement#:~:text=A%20report%20published%20today%20includes%2018%20recommendations%20aimed [Accessed 2 Sep. 2024].</w:t>
      </w:r>
    </w:p>
    <w:p w14:paraId="7DD26B55"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Shaw, D. (2019). Stephen Lawrence: How has his murder changed policing? </w:t>
      </w:r>
      <w:r>
        <w:rPr>
          <w:i/>
          <w:iCs/>
          <w:color w:val="000000"/>
          <w:bdr w:val="single" w:sz="2" w:space="0" w:color="E5E7EB" w:frame="1"/>
        </w:rPr>
        <w:t>BBC News</w:t>
      </w:r>
      <w:r>
        <w:rPr>
          <w:color w:val="000000"/>
        </w:rPr>
        <w:t>. [online] 19 Feb. Available at: https://www.bbc.co.uk/news/uk-47161480.</w:t>
      </w:r>
    </w:p>
    <w:p w14:paraId="0C6C986A"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SlideShare. (2015). </w:t>
      </w:r>
      <w:r>
        <w:rPr>
          <w:i/>
          <w:iCs/>
          <w:color w:val="000000"/>
          <w:bdr w:val="single" w:sz="2" w:space="0" w:color="E5E7EB" w:frame="1"/>
        </w:rPr>
        <w:t>Police powers</w:t>
      </w:r>
      <w:r>
        <w:rPr>
          <w:color w:val="000000"/>
        </w:rPr>
        <w:t>. [online] Available at: https://www.slideshare.net/slideshow/police-powers-51209583/51209583#10 [Accessed 29 Aug. 2024].</w:t>
      </w:r>
    </w:p>
    <w:p w14:paraId="3D1FC9CA"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Smith, W. (2021). </w:t>
      </w:r>
      <w:r>
        <w:rPr>
          <w:i/>
          <w:iCs/>
          <w:color w:val="000000"/>
          <w:bdr w:val="single" w:sz="2" w:space="0" w:color="E5E7EB" w:frame="1"/>
        </w:rPr>
        <w:t>How to Relieve Stress: 37 Simple Activities and Games</w:t>
      </w:r>
      <w:r>
        <w:rPr>
          <w:color w:val="000000"/>
        </w:rPr>
        <w:t>. [online] PositivePsychology.com. Available at: https://positivepsychology.com/how-to-relieve-stress/#:~:text=Despite%20being%20something%20most%20people%20encounter [Accessed 2 Sep. 2024].</w:t>
      </w:r>
    </w:p>
    <w:p w14:paraId="078D1577"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Socialist Worker. (2012). </w:t>
      </w:r>
      <w:r>
        <w:rPr>
          <w:i/>
          <w:iCs/>
          <w:color w:val="000000"/>
          <w:bdr w:val="single" w:sz="2" w:space="0" w:color="E5E7EB" w:frame="1"/>
        </w:rPr>
        <w:t>Stephen Lawrence murder: How police failed to catch the killers</w:t>
      </w:r>
      <w:r>
        <w:rPr>
          <w:color w:val="000000"/>
        </w:rPr>
        <w:t>. [online] Available at: https://socialistworker.co.uk/features/stephen-lawrence-murder-how-police-failed-to-catch-the-killers/.</w:t>
      </w:r>
    </w:p>
    <w:p w14:paraId="4A7D29DB"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sparkandco.co.uk. (n.d.). </w:t>
      </w:r>
      <w:r>
        <w:rPr>
          <w:i/>
          <w:iCs/>
          <w:color w:val="000000"/>
          <w:bdr w:val="single" w:sz="2" w:space="0" w:color="E5E7EB" w:frame="1"/>
        </w:rPr>
        <w:t>30 Years After Stephen Lawrence | Spark &amp; Co</w:t>
      </w:r>
      <w:r>
        <w:rPr>
          <w:color w:val="000000"/>
        </w:rPr>
        <w:t>. [online] Available at: https://sparkandco.co.uk/blog/30-years-after-stephen-lawrence.</w:t>
      </w:r>
    </w:p>
    <w:p w14:paraId="3EBB962B"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Standard, E. (2014). </w:t>
      </w:r>
      <w:r>
        <w:rPr>
          <w:i/>
          <w:iCs/>
          <w:color w:val="000000"/>
          <w:bdr w:val="single" w:sz="2" w:space="0" w:color="E5E7EB" w:frame="1"/>
        </w:rPr>
        <w:t xml:space="preserve">Two thirds trust police despite Stephen Lawrence and </w:t>
      </w:r>
      <w:proofErr w:type="spellStart"/>
      <w:r>
        <w:rPr>
          <w:i/>
          <w:iCs/>
          <w:color w:val="000000"/>
          <w:bdr w:val="single" w:sz="2" w:space="0" w:color="E5E7EB" w:frame="1"/>
        </w:rPr>
        <w:t>Plebgate</w:t>
      </w:r>
      <w:proofErr w:type="spellEnd"/>
      <w:r>
        <w:rPr>
          <w:i/>
          <w:iCs/>
          <w:color w:val="000000"/>
          <w:bdr w:val="single" w:sz="2" w:space="0" w:color="E5E7EB" w:frame="1"/>
        </w:rPr>
        <w:t xml:space="preserve"> scandals | London Evening Standard</w:t>
      </w:r>
      <w:r>
        <w:rPr>
          <w:color w:val="000000"/>
        </w:rPr>
        <w:t>. [online] Evening Standard. Available at: https://www.standard.co.uk/news/london/two-thirds-trust-police-despite-stephen-lawrence-and-plebgate-scandals-9192334.html [Accessed 2 Sep. 2024].</w:t>
      </w:r>
    </w:p>
    <w:p w14:paraId="3D7CC0C5"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Taylor, S. (1984). </w:t>
      </w:r>
      <w:r>
        <w:rPr>
          <w:i/>
          <w:iCs/>
          <w:color w:val="000000"/>
          <w:bdr w:val="single" w:sz="2" w:space="0" w:color="E5E7EB" w:frame="1"/>
        </w:rPr>
        <w:t>CHAPTER 2 - The Scarman Report and explanations of riots</w:t>
      </w:r>
      <w:r>
        <w:rPr>
          <w:color w:val="000000"/>
        </w:rPr>
        <w:t>. [online] ScienceDirect. Available at: https://www.sciencedirect.com/science/article/abs/pii/B9780080302171500101.</w:t>
      </w:r>
    </w:p>
    <w:p w14:paraId="75FC148A"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The Crime Prevention Website (2013). </w:t>
      </w:r>
      <w:r>
        <w:rPr>
          <w:i/>
          <w:iCs/>
          <w:color w:val="000000"/>
          <w:bdr w:val="single" w:sz="2" w:space="0" w:color="E5E7EB" w:frame="1"/>
        </w:rPr>
        <w:t xml:space="preserve">The </w:t>
      </w:r>
      <w:proofErr w:type="spellStart"/>
      <w:r>
        <w:rPr>
          <w:i/>
          <w:iCs/>
          <w:color w:val="000000"/>
          <w:bdr w:val="single" w:sz="2" w:space="0" w:color="E5E7EB" w:frame="1"/>
        </w:rPr>
        <w:t>Peelian</w:t>
      </w:r>
      <w:proofErr w:type="spellEnd"/>
      <w:r>
        <w:rPr>
          <w:i/>
          <w:iCs/>
          <w:color w:val="000000"/>
          <w:bdr w:val="single" w:sz="2" w:space="0" w:color="E5E7EB" w:frame="1"/>
        </w:rPr>
        <w:t xml:space="preserve"> Principles | The Crime Prevention Website</w:t>
      </w:r>
      <w:r>
        <w:rPr>
          <w:color w:val="000000"/>
        </w:rPr>
        <w:t xml:space="preserve">. [online] Thecrimepreventionwebsite.com. Available at: </w:t>
      </w:r>
      <w:r>
        <w:rPr>
          <w:color w:val="000000"/>
        </w:rPr>
        <w:lastRenderedPageBreak/>
        <w:t>https://thecrimepreventionwebsite.com/police-crime-prevention-service---a-short-history/744/the-peelian-principles/.</w:t>
      </w:r>
    </w:p>
    <w:p w14:paraId="62ACDD34"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The Effects of PTSD on Law Enforcement Officers and Strategies for Support and Recovery. (n.d.). Available at: https://www.policepac.org/uploads/1/2/3/0/123060500/the_effects_of_ptsd_on_law_enforcement_officers_and_strategies_for_support_and_recovery.pdf.</w:t>
      </w:r>
    </w:p>
    <w:p w14:paraId="1CAF0376"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The Learning Exchange. (2010). </w:t>
      </w:r>
      <w:r>
        <w:rPr>
          <w:i/>
          <w:iCs/>
          <w:color w:val="000000"/>
          <w:bdr w:val="single" w:sz="2" w:space="0" w:color="E5E7EB" w:frame="1"/>
        </w:rPr>
        <w:t>Police and racism: What has been achieved 10 years after the Stephen Lawrence Inquiry report?</w:t>
      </w:r>
      <w:r>
        <w:rPr>
          <w:color w:val="000000"/>
        </w:rPr>
        <w:t> [online] Available at: https://lx.iriss.org.uk/content/police-and-racism-what-has-been-achieved-10-years-after-stephen-lawrence-inquiry-report.</w:t>
      </w:r>
    </w:p>
    <w:p w14:paraId="01248B1B"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Trauma Risk Management -</w:t>
      </w:r>
      <w:proofErr w:type="spellStart"/>
      <w:r>
        <w:rPr>
          <w:color w:val="000000"/>
        </w:rPr>
        <w:t>TRiM</w:t>
      </w:r>
      <w:proofErr w:type="spellEnd"/>
      <w:r>
        <w:rPr>
          <w:color w:val="000000"/>
        </w:rPr>
        <w:t>. (n.d.). Available at: https://assets.publishing.service.gov.uk/government/uploads/system/uploads/attachment_data/file/35492/0392-12attachment2of2.pdf.</w:t>
      </w:r>
    </w:p>
    <w:p w14:paraId="71F937FD"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UK Parliament (2021). </w:t>
      </w:r>
      <w:r>
        <w:rPr>
          <w:i/>
          <w:iCs/>
          <w:color w:val="000000"/>
          <w:bdr w:val="single" w:sz="2" w:space="0" w:color="E5E7EB" w:frame="1"/>
        </w:rPr>
        <w:t>The Macpherson Report: Twenty-two years on - Home Affairs Committee - House of Commons</w:t>
      </w:r>
      <w:r>
        <w:rPr>
          <w:color w:val="000000"/>
        </w:rPr>
        <w:t>. [online] UK Parliament. Available at: https://publications.parliament.uk/pa/cm5802/cmselect/cmhaff/139/13903.htm.</w:t>
      </w:r>
    </w:p>
    <w:p w14:paraId="00E5D30F" w14:textId="77777777" w:rsidR="005B19EA" w:rsidRDefault="005B19EA" w:rsidP="005B19E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www.polfed.org. (n.d.). </w:t>
      </w:r>
      <w:r>
        <w:rPr>
          <w:i/>
          <w:iCs/>
          <w:color w:val="000000"/>
          <w:bdr w:val="single" w:sz="2" w:space="0" w:color="E5E7EB" w:frame="1"/>
        </w:rPr>
        <w:t xml:space="preserve">Mental health crisis in policing: Whose </w:t>
      </w:r>
      <w:proofErr w:type="gramStart"/>
      <w:r>
        <w:rPr>
          <w:i/>
          <w:iCs/>
          <w:color w:val="000000"/>
          <w:bdr w:val="single" w:sz="2" w:space="0" w:color="E5E7EB" w:frame="1"/>
        </w:rPr>
        <w:t>responsibility</w:t>
      </w:r>
      <w:proofErr w:type="gramEnd"/>
      <w:r>
        <w:rPr>
          <w:i/>
          <w:iCs/>
          <w:color w:val="000000"/>
          <w:bdr w:val="single" w:sz="2" w:space="0" w:color="E5E7EB" w:frame="1"/>
        </w:rPr>
        <w:t xml:space="preserve"> is it?</w:t>
      </w:r>
      <w:r>
        <w:rPr>
          <w:color w:val="000000"/>
        </w:rPr>
        <w:t> [online] Available at: https://www.polfed.org/news/blogs/2023/mental-health-crisis-in-policing-whose-responsibility-is-it/#:~:text=There%20is%20a%20growing%20crisis%20of%20the%20wellbeing.</w:t>
      </w:r>
    </w:p>
    <w:p w14:paraId="08D6393D" w14:textId="77777777" w:rsidR="005B19EA" w:rsidRDefault="005B19EA" w:rsidP="003417DE">
      <w:pPr>
        <w:rPr>
          <w:rFonts w:ascii="Lucida Bright" w:hAnsi="Lucida Bright"/>
          <w:sz w:val="28"/>
          <w:szCs w:val="28"/>
        </w:rPr>
      </w:pPr>
    </w:p>
    <w:p w14:paraId="4EC4C0B5" w14:textId="77777777" w:rsidR="005B19EA" w:rsidRDefault="005B19EA" w:rsidP="003417DE">
      <w:pPr>
        <w:rPr>
          <w:rFonts w:ascii="Lucida Bright" w:hAnsi="Lucida Bright"/>
          <w:sz w:val="28"/>
          <w:szCs w:val="28"/>
        </w:rPr>
      </w:pPr>
    </w:p>
    <w:p w14:paraId="1E8E8F33" w14:textId="5054A4FB" w:rsidR="00E93F87" w:rsidRDefault="00C963DD" w:rsidP="003417DE">
      <w:pPr>
        <w:rPr>
          <w:rFonts w:ascii="Lucida Bright" w:hAnsi="Lucida Bright"/>
          <w:sz w:val="28"/>
          <w:szCs w:val="28"/>
        </w:rPr>
      </w:pPr>
      <w:r>
        <w:rPr>
          <w:rFonts w:ascii="Lucida Bright" w:hAnsi="Lucida Bright"/>
          <w:sz w:val="28"/>
          <w:szCs w:val="28"/>
        </w:rPr>
        <w:t xml:space="preserve">      </w:t>
      </w:r>
      <w:r w:rsidR="00F354CE">
        <w:rPr>
          <w:rFonts w:ascii="Lucida Bright" w:hAnsi="Lucida Bright"/>
          <w:sz w:val="28"/>
          <w:szCs w:val="28"/>
        </w:rPr>
        <w:t xml:space="preserve"> </w:t>
      </w:r>
    </w:p>
    <w:p w14:paraId="6790131A" w14:textId="663DE1DD" w:rsidR="00333E4B" w:rsidRDefault="00333E4B" w:rsidP="003417DE">
      <w:pPr>
        <w:rPr>
          <w:rFonts w:ascii="Lucida Bright" w:hAnsi="Lucida Bright"/>
          <w:sz w:val="28"/>
          <w:szCs w:val="28"/>
        </w:rPr>
      </w:pPr>
      <w:r>
        <w:rPr>
          <w:rFonts w:ascii="Lucida Bright" w:hAnsi="Lucida Bright"/>
          <w:sz w:val="28"/>
          <w:szCs w:val="28"/>
        </w:rPr>
        <w:t xml:space="preserve">    </w:t>
      </w:r>
    </w:p>
    <w:p w14:paraId="4498DBAE" w14:textId="12F97BEC" w:rsidR="00F931C1" w:rsidRDefault="00F931C1" w:rsidP="003417DE">
      <w:pPr>
        <w:rPr>
          <w:rFonts w:ascii="Lucida Bright" w:hAnsi="Lucida Bright"/>
          <w:sz w:val="28"/>
          <w:szCs w:val="28"/>
        </w:rPr>
      </w:pPr>
      <w:r>
        <w:rPr>
          <w:rFonts w:ascii="Lucida Bright" w:hAnsi="Lucida Bright"/>
          <w:sz w:val="28"/>
          <w:szCs w:val="28"/>
        </w:rPr>
        <w:t xml:space="preserve">      </w:t>
      </w:r>
    </w:p>
    <w:p w14:paraId="51BA9A5B" w14:textId="77777777" w:rsidR="001E3935" w:rsidRDefault="001E3935" w:rsidP="003417DE">
      <w:pPr>
        <w:rPr>
          <w:rFonts w:ascii="Lucida Bright" w:hAnsi="Lucida Bright"/>
          <w:sz w:val="28"/>
          <w:szCs w:val="28"/>
        </w:rPr>
      </w:pPr>
    </w:p>
    <w:p w14:paraId="37572022" w14:textId="754652FE" w:rsidR="001E3935" w:rsidRDefault="001E3935" w:rsidP="003417DE">
      <w:pPr>
        <w:rPr>
          <w:rFonts w:ascii="Lucida Bright" w:hAnsi="Lucida Bright"/>
          <w:sz w:val="28"/>
          <w:szCs w:val="28"/>
        </w:rPr>
      </w:pPr>
      <w:r>
        <w:rPr>
          <w:rFonts w:ascii="Lucida Bright" w:hAnsi="Lucida Bright"/>
          <w:sz w:val="28"/>
          <w:szCs w:val="28"/>
        </w:rPr>
        <w:t xml:space="preserve">     </w:t>
      </w:r>
    </w:p>
    <w:p w14:paraId="5AE6B603" w14:textId="77777777" w:rsidR="00C629E2" w:rsidRDefault="00C629E2" w:rsidP="003417DE">
      <w:pPr>
        <w:rPr>
          <w:rFonts w:ascii="Lucida Bright" w:hAnsi="Lucida Bright"/>
          <w:sz w:val="28"/>
          <w:szCs w:val="28"/>
        </w:rPr>
      </w:pPr>
    </w:p>
    <w:p w14:paraId="58738EB9" w14:textId="77777777" w:rsidR="004652AB" w:rsidRPr="003417DE" w:rsidRDefault="004652AB" w:rsidP="003417DE">
      <w:pPr>
        <w:rPr>
          <w:rFonts w:ascii="Lucida Bright" w:hAnsi="Lucida Bright"/>
          <w:sz w:val="28"/>
          <w:szCs w:val="28"/>
        </w:rPr>
      </w:pPr>
    </w:p>
    <w:p w14:paraId="0705E24C" w14:textId="77777777" w:rsidR="00CF5F6C" w:rsidRDefault="00CF5F6C">
      <w:pPr>
        <w:rPr>
          <w:rFonts w:ascii="Lucida Bright" w:hAnsi="Lucida Bright"/>
          <w:sz w:val="28"/>
          <w:szCs w:val="28"/>
        </w:rPr>
      </w:pPr>
    </w:p>
    <w:p w14:paraId="7FE0E897" w14:textId="77777777" w:rsidR="00CF5F6C" w:rsidRDefault="00CF5F6C">
      <w:pPr>
        <w:rPr>
          <w:rFonts w:ascii="Lucida Bright" w:hAnsi="Lucida Bright"/>
          <w:sz w:val="28"/>
          <w:szCs w:val="28"/>
        </w:rPr>
      </w:pPr>
    </w:p>
    <w:p w14:paraId="3AF05240" w14:textId="77777777" w:rsidR="00B6649A" w:rsidRDefault="00B6649A">
      <w:pPr>
        <w:rPr>
          <w:rFonts w:ascii="Lucida Bright" w:hAnsi="Lucida Bright"/>
          <w:sz w:val="28"/>
          <w:szCs w:val="28"/>
        </w:rPr>
      </w:pPr>
    </w:p>
    <w:p w14:paraId="28FB2A3C" w14:textId="53DF211A" w:rsidR="00B6649A" w:rsidRPr="00B6649A" w:rsidRDefault="00B6649A">
      <w:pPr>
        <w:rPr>
          <w:rFonts w:ascii="Lucida Bright" w:hAnsi="Lucida Bright"/>
          <w:sz w:val="28"/>
          <w:szCs w:val="28"/>
        </w:rPr>
      </w:pPr>
    </w:p>
    <w:sectPr w:rsidR="00B6649A" w:rsidRPr="00B664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ucida Bright">
    <w:panose1 w:val="020406020505050203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F701CA"/>
    <w:multiLevelType w:val="hybridMultilevel"/>
    <w:tmpl w:val="80BAE75E"/>
    <w:lvl w:ilvl="0" w:tplc="A65EDAB8">
      <w:start w:val="2005"/>
      <w:numFmt w:val="bullet"/>
      <w:lvlText w:val="-"/>
      <w:lvlJc w:val="left"/>
      <w:pPr>
        <w:ind w:left="720" w:hanging="360"/>
      </w:pPr>
      <w:rPr>
        <w:rFonts w:ascii="Lucida Bright" w:eastAsiaTheme="minorHAnsi" w:hAnsi="Lucida Brigh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06635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49A"/>
    <w:rsid w:val="00011AC0"/>
    <w:rsid w:val="000126F2"/>
    <w:rsid w:val="0002066F"/>
    <w:rsid w:val="00022643"/>
    <w:rsid w:val="000766B9"/>
    <w:rsid w:val="00080299"/>
    <w:rsid w:val="00084F59"/>
    <w:rsid w:val="00087482"/>
    <w:rsid w:val="00094541"/>
    <w:rsid w:val="000A2C54"/>
    <w:rsid w:val="000A37DD"/>
    <w:rsid w:val="000B25F6"/>
    <w:rsid w:val="000B2E97"/>
    <w:rsid w:val="000F60BF"/>
    <w:rsid w:val="000F732D"/>
    <w:rsid w:val="001364AF"/>
    <w:rsid w:val="00137B9B"/>
    <w:rsid w:val="00142984"/>
    <w:rsid w:val="00152E5D"/>
    <w:rsid w:val="0015625F"/>
    <w:rsid w:val="00161388"/>
    <w:rsid w:val="00163BF7"/>
    <w:rsid w:val="001A0CF8"/>
    <w:rsid w:val="001A79A2"/>
    <w:rsid w:val="001C5238"/>
    <w:rsid w:val="001C79B8"/>
    <w:rsid w:val="001D5523"/>
    <w:rsid w:val="001E04EE"/>
    <w:rsid w:val="001E3935"/>
    <w:rsid w:val="001F04BE"/>
    <w:rsid w:val="001F443E"/>
    <w:rsid w:val="00203194"/>
    <w:rsid w:val="00216DFC"/>
    <w:rsid w:val="00234C7C"/>
    <w:rsid w:val="00237110"/>
    <w:rsid w:val="00253DE3"/>
    <w:rsid w:val="002600DB"/>
    <w:rsid w:val="002700FF"/>
    <w:rsid w:val="002719A0"/>
    <w:rsid w:val="00295563"/>
    <w:rsid w:val="002A66C3"/>
    <w:rsid w:val="002A7477"/>
    <w:rsid w:val="002B66A1"/>
    <w:rsid w:val="002C3F15"/>
    <w:rsid w:val="002C7C62"/>
    <w:rsid w:val="002E0B96"/>
    <w:rsid w:val="002E43E8"/>
    <w:rsid w:val="002E4C30"/>
    <w:rsid w:val="002E6F82"/>
    <w:rsid w:val="002F1782"/>
    <w:rsid w:val="002F7620"/>
    <w:rsid w:val="00310BAD"/>
    <w:rsid w:val="003146A6"/>
    <w:rsid w:val="00314E82"/>
    <w:rsid w:val="00333E4B"/>
    <w:rsid w:val="003417DE"/>
    <w:rsid w:val="003439EA"/>
    <w:rsid w:val="00346FFF"/>
    <w:rsid w:val="00347084"/>
    <w:rsid w:val="00352526"/>
    <w:rsid w:val="00366F94"/>
    <w:rsid w:val="00371280"/>
    <w:rsid w:val="0038055D"/>
    <w:rsid w:val="00397BD6"/>
    <w:rsid w:val="003A772B"/>
    <w:rsid w:val="003B3249"/>
    <w:rsid w:val="003E1687"/>
    <w:rsid w:val="004072A6"/>
    <w:rsid w:val="0041217E"/>
    <w:rsid w:val="00417F5E"/>
    <w:rsid w:val="00420172"/>
    <w:rsid w:val="0042197E"/>
    <w:rsid w:val="00432545"/>
    <w:rsid w:val="004410EE"/>
    <w:rsid w:val="0044176E"/>
    <w:rsid w:val="004475CC"/>
    <w:rsid w:val="00462C7E"/>
    <w:rsid w:val="004652AB"/>
    <w:rsid w:val="004B736E"/>
    <w:rsid w:val="004D2A6B"/>
    <w:rsid w:val="004D2D1A"/>
    <w:rsid w:val="004E568B"/>
    <w:rsid w:val="004E5855"/>
    <w:rsid w:val="00500A5A"/>
    <w:rsid w:val="005209E4"/>
    <w:rsid w:val="0054072C"/>
    <w:rsid w:val="00541E83"/>
    <w:rsid w:val="005428EB"/>
    <w:rsid w:val="005452D1"/>
    <w:rsid w:val="00550C4E"/>
    <w:rsid w:val="00587AEE"/>
    <w:rsid w:val="005A163C"/>
    <w:rsid w:val="005A5860"/>
    <w:rsid w:val="005A6D22"/>
    <w:rsid w:val="005B1151"/>
    <w:rsid w:val="005B19EA"/>
    <w:rsid w:val="005C1510"/>
    <w:rsid w:val="005C5C20"/>
    <w:rsid w:val="005C6FB2"/>
    <w:rsid w:val="006054A2"/>
    <w:rsid w:val="00611447"/>
    <w:rsid w:val="0061312B"/>
    <w:rsid w:val="006145C9"/>
    <w:rsid w:val="0062334E"/>
    <w:rsid w:val="0063757D"/>
    <w:rsid w:val="006375A0"/>
    <w:rsid w:val="006458C2"/>
    <w:rsid w:val="00646DD7"/>
    <w:rsid w:val="00663935"/>
    <w:rsid w:val="0066648B"/>
    <w:rsid w:val="0068006A"/>
    <w:rsid w:val="00680167"/>
    <w:rsid w:val="00693D50"/>
    <w:rsid w:val="006A36EF"/>
    <w:rsid w:val="006B25B0"/>
    <w:rsid w:val="006C2C69"/>
    <w:rsid w:val="006D78A5"/>
    <w:rsid w:val="00700232"/>
    <w:rsid w:val="007012CE"/>
    <w:rsid w:val="00707E3A"/>
    <w:rsid w:val="00717BD9"/>
    <w:rsid w:val="0072149C"/>
    <w:rsid w:val="00725CDB"/>
    <w:rsid w:val="0073617E"/>
    <w:rsid w:val="00743ADA"/>
    <w:rsid w:val="00744BAC"/>
    <w:rsid w:val="00744E6D"/>
    <w:rsid w:val="0075169B"/>
    <w:rsid w:val="00754E0C"/>
    <w:rsid w:val="0076686F"/>
    <w:rsid w:val="00795745"/>
    <w:rsid w:val="007A336E"/>
    <w:rsid w:val="007B3F47"/>
    <w:rsid w:val="007C629C"/>
    <w:rsid w:val="007C746C"/>
    <w:rsid w:val="007D18C1"/>
    <w:rsid w:val="007D1E8F"/>
    <w:rsid w:val="007D367C"/>
    <w:rsid w:val="007D7CEC"/>
    <w:rsid w:val="007E4E28"/>
    <w:rsid w:val="007E6798"/>
    <w:rsid w:val="00812841"/>
    <w:rsid w:val="0081363A"/>
    <w:rsid w:val="0082546B"/>
    <w:rsid w:val="00833AA5"/>
    <w:rsid w:val="0084607A"/>
    <w:rsid w:val="00861D46"/>
    <w:rsid w:val="00875CAC"/>
    <w:rsid w:val="0089281C"/>
    <w:rsid w:val="00893EB6"/>
    <w:rsid w:val="00896B7D"/>
    <w:rsid w:val="008A646A"/>
    <w:rsid w:val="008C5145"/>
    <w:rsid w:val="008E4167"/>
    <w:rsid w:val="008F7F5E"/>
    <w:rsid w:val="00902FD0"/>
    <w:rsid w:val="0090396C"/>
    <w:rsid w:val="00921D0D"/>
    <w:rsid w:val="00943A86"/>
    <w:rsid w:val="00961FBD"/>
    <w:rsid w:val="00981BB0"/>
    <w:rsid w:val="00987C84"/>
    <w:rsid w:val="009A2E33"/>
    <w:rsid w:val="009A47E9"/>
    <w:rsid w:val="009A5C00"/>
    <w:rsid w:val="009C6DAA"/>
    <w:rsid w:val="009D219A"/>
    <w:rsid w:val="009D6845"/>
    <w:rsid w:val="009E6CE3"/>
    <w:rsid w:val="009F6D63"/>
    <w:rsid w:val="00A32B44"/>
    <w:rsid w:val="00A40BE9"/>
    <w:rsid w:val="00A532EF"/>
    <w:rsid w:val="00A54914"/>
    <w:rsid w:val="00A6394C"/>
    <w:rsid w:val="00A658DC"/>
    <w:rsid w:val="00A67E3E"/>
    <w:rsid w:val="00A71750"/>
    <w:rsid w:val="00A752A5"/>
    <w:rsid w:val="00A759C5"/>
    <w:rsid w:val="00A873EE"/>
    <w:rsid w:val="00AB015F"/>
    <w:rsid w:val="00AD4BD1"/>
    <w:rsid w:val="00AD4BD9"/>
    <w:rsid w:val="00B05DC6"/>
    <w:rsid w:val="00B217A4"/>
    <w:rsid w:val="00B322B0"/>
    <w:rsid w:val="00B34946"/>
    <w:rsid w:val="00B6649A"/>
    <w:rsid w:val="00B72DD9"/>
    <w:rsid w:val="00B72E67"/>
    <w:rsid w:val="00B72EB5"/>
    <w:rsid w:val="00B75450"/>
    <w:rsid w:val="00B84305"/>
    <w:rsid w:val="00B84B75"/>
    <w:rsid w:val="00B8621D"/>
    <w:rsid w:val="00B956C7"/>
    <w:rsid w:val="00BA426D"/>
    <w:rsid w:val="00BD6DB8"/>
    <w:rsid w:val="00BE2919"/>
    <w:rsid w:val="00BE2A4E"/>
    <w:rsid w:val="00BF5FCA"/>
    <w:rsid w:val="00C04262"/>
    <w:rsid w:val="00C1081B"/>
    <w:rsid w:val="00C22BC7"/>
    <w:rsid w:val="00C337D5"/>
    <w:rsid w:val="00C4775F"/>
    <w:rsid w:val="00C629E2"/>
    <w:rsid w:val="00C6343A"/>
    <w:rsid w:val="00C63CAC"/>
    <w:rsid w:val="00C7215A"/>
    <w:rsid w:val="00C74FFB"/>
    <w:rsid w:val="00C82984"/>
    <w:rsid w:val="00C963DD"/>
    <w:rsid w:val="00CA55C2"/>
    <w:rsid w:val="00CB22D1"/>
    <w:rsid w:val="00CB4188"/>
    <w:rsid w:val="00CC7AB2"/>
    <w:rsid w:val="00CD451F"/>
    <w:rsid w:val="00CE07FE"/>
    <w:rsid w:val="00CE40AF"/>
    <w:rsid w:val="00CF5F6C"/>
    <w:rsid w:val="00D1012E"/>
    <w:rsid w:val="00D20EF8"/>
    <w:rsid w:val="00D37CB9"/>
    <w:rsid w:val="00D42292"/>
    <w:rsid w:val="00D50C08"/>
    <w:rsid w:val="00D628A0"/>
    <w:rsid w:val="00D73101"/>
    <w:rsid w:val="00D77EE2"/>
    <w:rsid w:val="00D927C2"/>
    <w:rsid w:val="00DA19E9"/>
    <w:rsid w:val="00DA7472"/>
    <w:rsid w:val="00DB2251"/>
    <w:rsid w:val="00DC2957"/>
    <w:rsid w:val="00DD6812"/>
    <w:rsid w:val="00DE041F"/>
    <w:rsid w:val="00DE7A42"/>
    <w:rsid w:val="00DF1ABF"/>
    <w:rsid w:val="00DF738E"/>
    <w:rsid w:val="00E0151E"/>
    <w:rsid w:val="00E05411"/>
    <w:rsid w:val="00E062F4"/>
    <w:rsid w:val="00E33C96"/>
    <w:rsid w:val="00E368B3"/>
    <w:rsid w:val="00E37D4C"/>
    <w:rsid w:val="00E50E85"/>
    <w:rsid w:val="00E54CD9"/>
    <w:rsid w:val="00E57439"/>
    <w:rsid w:val="00E60F50"/>
    <w:rsid w:val="00E83F11"/>
    <w:rsid w:val="00E86FBA"/>
    <w:rsid w:val="00E93F87"/>
    <w:rsid w:val="00EA195A"/>
    <w:rsid w:val="00EB7003"/>
    <w:rsid w:val="00EC2BBA"/>
    <w:rsid w:val="00EF58DF"/>
    <w:rsid w:val="00F02C4F"/>
    <w:rsid w:val="00F1513E"/>
    <w:rsid w:val="00F33AA6"/>
    <w:rsid w:val="00F354CE"/>
    <w:rsid w:val="00F53CC3"/>
    <w:rsid w:val="00F572C9"/>
    <w:rsid w:val="00F60B45"/>
    <w:rsid w:val="00F67787"/>
    <w:rsid w:val="00F700F3"/>
    <w:rsid w:val="00F9081E"/>
    <w:rsid w:val="00F90EB0"/>
    <w:rsid w:val="00F931C1"/>
    <w:rsid w:val="00FB3C54"/>
    <w:rsid w:val="00FC177B"/>
    <w:rsid w:val="00FF2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8F985"/>
  <w15:chartTrackingRefBased/>
  <w15:docId w15:val="{249A6E60-BEB4-4E22-9D42-195B95E59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6CE3"/>
    <w:pPr>
      <w:ind w:left="720"/>
      <w:contextualSpacing/>
    </w:pPr>
  </w:style>
  <w:style w:type="character" w:styleId="Hyperlink">
    <w:name w:val="Hyperlink"/>
    <w:basedOn w:val="DefaultParagraphFont"/>
    <w:uiPriority w:val="99"/>
    <w:unhideWhenUsed/>
    <w:rsid w:val="001A79A2"/>
    <w:rPr>
      <w:color w:val="0563C1" w:themeColor="hyperlink"/>
      <w:u w:val="single"/>
    </w:rPr>
  </w:style>
  <w:style w:type="character" w:styleId="UnresolvedMention">
    <w:name w:val="Unresolved Mention"/>
    <w:basedOn w:val="DefaultParagraphFont"/>
    <w:uiPriority w:val="99"/>
    <w:semiHidden/>
    <w:unhideWhenUsed/>
    <w:rsid w:val="001A79A2"/>
    <w:rPr>
      <w:color w:val="605E5C"/>
      <w:shd w:val="clear" w:color="auto" w:fill="E1DFDD"/>
    </w:rPr>
  </w:style>
  <w:style w:type="paragraph" w:styleId="NormalWeb">
    <w:name w:val="Normal (Web)"/>
    <w:basedOn w:val="Normal"/>
    <w:uiPriority w:val="99"/>
    <w:semiHidden/>
    <w:unhideWhenUsed/>
    <w:rsid w:val="005B19E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2900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19</Pages>
  <Words>5441</Words>
  <Characters>31020</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36389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OConnell, Rachael</dc:creator>
  <cp:keywords/>
  <dc:description/>
  <cp:lastModifiedBy>OConnell, Rachael</cp:lastModifiedBy>
  <cp:revision>2</cp:revision>
  <dcterms:created xsi:type="dcterms:W3CDTF">2024-09-02T22:19:00Z</dcterms:created>
  <dcterms:modified xsi:type="dcterms:W3CDTF">2024-09-02T22:19:00Z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2024-08-29T19:57:19Z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939e1a1a-1bf4-49eb-ad18-d2a33d50d2ab</vt:lpwstr>
  </property>
  <property fmtid="{D5CDD505-2E9C-101B-9397-08002B2CF9AE}" pid="8" name="MSIP_Label_f2acd28b-79a3-4a0f-b0ff-4b75658b1549_ContentBits">
    <vt:lpwstr>0</vt:lpwstr>
  </property>
</Properties>
</file>