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charts/chartEx3.xml" ContentType="application/vnd.ms-office.chartex+xml"/>
  <Override PartName="/word/charts/style5.xml" ContentType="application/vnd.ms-office.chartstyle+xml"/>
  <Override PartName="/word/charts/colors5.xml" ContentType="application/vnd.ms-office.chartcolorstyle+xml"/>
  <Override PartName="/word/charts/chart3.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5.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7.xml" ContentType="application/vnd.openxmlformats-officedocument.drawingml.chart+xml"/>
  <Override PartName="/word/charts/style10.xml" ContentType="application/vnd.ms-office.chartstyle+xml"/>
  <Override PartName="/word/charts/colors10.xml" ContentType="application/vnd.ms-office.chartcolorstyle+xml"/>
  <Override PartName="/word/drawings/drawing1.xml" ContentType="application/vnd.openxmlformats-officedocument.drawingml.chartshapes+xml"/>
  <Override PartName="/word/charts/chart8.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09530685"/>
        <w:docPartObj>
          <w:docPartGallery w:val="Cover Pages"/>
          <w:docPartUnique/>
        </w:docPartObj>
      </w:sdtPr>
      <w:sdtEndPr>
        <w:rPr>
          <w:rFonts w:ascii="Algerian" w:hAnsi="Algerian" w:cs="Arial"/>
          <w:color w:val="auto"/>
          <w:sz w:val="36"/>
          <w:szCs w:val="36"/>
        </w:rPr>
      </w:sdtEndPr>
      <w:sdtContent>
        <w:p w14:paraId="421F8661" w14:textId="77777777" w:rsidR="0011751D" w:rsidRDefault="0011751D" w:rsidP="0011751D">
          <w:pPr>
            <w:pStyle w:val="NoSpacing"/>
            <w:spacing w:before="1540" w:after="240"/>
            <w:jc w:val="center"/>
            <w:rPr>
              <w:color w:val="4472C4" w:themeColor="accent1"/>
            </w:rPr>
          </w:pPr>
          <w:r>
            <w:rPr>
              <w:noProof/>
            </w:rPr>
            <w:drawing>
              <wp:inline distT="0" distB="0" distL="0" distR="0" wp14:anchorId="35A45A11" wp14:editId="2AA22497">
                <wp:extent cx="5731510" cy="2868295"/>
                <wp:effectExtent l="0" t="0" r="2540" b="8255"/>
                <wp:docPr id="88386602" name="Picture 2" descr="University of Wales Trinity Saint David | Personal Website of Kevin M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Personal Website of Kevin Mea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542AB979" w14:textId="0D424361" w:rsidR="0011751D" w:rsidRPr="0011751D" w:rsidRDefault="0011751D" w:rsidP="0011751D">
          <w:pPr>
            <w:pStyle w:val="NoSpacing"/>
            <w:spacing w:before="1540" w:after="240"/>
            <w:jc w:val="center"/>
            <w:rPr>
              <w:color w:val="4472C4" w:themeColor="accent1"/>
            </w:rPr>
          </w:pPr>
          <w:r w:rsidRPr="0011751D">
            <w:rPr>
              <w:rFonts w:ascii="Algerian" w:hAnsi="Algerian"/>
              <w:color w:val="4472C4" w:themeColor="accent1"/>
              <w:sz w:val="44"/>
              <w:szCs w:val="44"/>
            </w:rPr>
            <w:t>An exploration of the impact of inflation on the cost of living in the United Kingdom</w:t>
          </w:r>
        </w:p>
        <w:sdt>
          <w:sdtPr>
            <w:rPr>
              <w:color w:val="4472C4" w:themeColor="accent1"/>
              <w:sz w:val="28"/>
              <w:szCs w:val="28"/>
            </w:rPr>
            <w:alias w:val="Subtitle"/>
            <w:tag w:val=""/>
            <w:id w:val="328029620"/>
            <w:placeholder>
              <w:docPart w:val="5BFC66DA7AEA48B186C0A3DD7DE1E03A"/>
            </w:placeholder>
            <w:dataBinding w:prefixMappings="xmlns:ns0='http://purl.org/dc/elements/1.1/' xmlns:ns1='http://schemas.openxmlformats.org/package/2006/metadata/core-properties' " w:xpath="/ns1:coreProperties[1]/ns0:subject[1]" w:storeItemID="{6C3C8BC8-F283-45AE-878A-BAB7291924A1}"/>
            <w:text/>
          </w:sdtPr>
          <w:sdtContent>
            <w:p w14:paraId="061A30BA" w14:textId="13165302" w:rsidR="0011751D" w:rsidRDefault="0011751D">
              <w:pPr>
                <w:pStyle w:val="NoSpacing"/>
                <w:jc w:val="center"/>
                <w:rPr>
                  <w:color w:val="4472C4" w:themeColor="accent1"/>
                  <w:sz w:val="28"/>
                  <w:szCs w:val="28"/>
                </w:rPr>
              </w:pPr>
              <w:r>
                <w:rPr>
                  <w:color w:val="4472C4" w:themeColor="accent1"/>
                  <w:sz w:val="28"/>
                  <w:szCs w:val="28"/>
                </w:rPr>
                <w:t>Student: Alina Coman (1919781)</w:t>
              </w:r>
            </w:p>
          </w:sdtContent>
        </w:sdt>
        <w:p w14:paraId="35CBF3E9" w14:textId="77777777" w:rsidR="0011751D" w:rsidRDefault="0011751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E3761F3" wp14:editId="6DB58E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824713" w14:textId="57C1BFCE" w:rsidR="0011751D" w:rsidRDefault="0011751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EED8CF5" w14:textId="522CD9F3" w:rsidR="0011751D"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1751D">
                                      <w:rPr>
                                        <w:caps/>
                                        <w:color w:val="4472C4" w:themeColor="accent1"/>
                                      </w:rPr>
                                      <w:t xml:space="preserve">     </w:t>
                                    </w:r>
                                  </w:sdtContent>
                                </w:sdt>
                              </w:p>
                              <w:p w14:paraId="4A453971" w14:textId="7CD48419" w:rsidR="0011751D" w:rsidRDefault="0011751D" w:rsidP="0011751D">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3761F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824713" w14:textId="57C1BFCE" w:rsidR="0011751D" w:rsidRDefault="0011751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EED8CF5" w14:textId="522CD9F3" w:rsidR="0011751D"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1751D">
                                <w:rPr>
                                  <w:caps/>
                                  <w:color w:val="4472C4" w:themeColor="accent1"/>
                                </w:rPr>
                                <w:t xml:space="preserve">     </w:t>
                              </w:r>
                            </w:sdtContent>
                          </w:sdt>
                        </w:p>
                        <w:p w14:paraId="4A453971" w14:textId="7CD48419" w:rsidR="0011751D" w:rsidRDefault="0011751D" w:rsidP="0011751D">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693535E7" wp14:editId="3961C57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87F9AD" w14:textId="68B47762" w:rsidR="0011751D" w:rsidRDefault="0011751D">
          <w:pPr>
            <w:rPr>
              <w:rFonts w:ascii="Algerian" w:hAnsi="Algerian" w:cs="Arial"/>
              <w:sz w:val="36"/>
              <w:szCs w:val="36"/>
            </w:rPr>
          </w:pPr>
          <w:r>
            <w:rPr>
              <w:rFonts w:ascii="Algerian" w:hAnsi="Algerian" w:cs="Arial"/>
              <w:sz w:val="36"/>
              <w:szCs w:val="36"/>
            </w:rPr>
            <w:br w:type="page"/>
          </w:r>
        </w:p>
      </w:sdtContent>
    </w:sdt>
    <w:p w14:paraId="4E75F66C" w14:textId="1329D974" w:rsidR="004D3E35" w:rsidRDefault="004D3E35" w:rsidP="009A083A">
      <w:pPr>
        <w:tabs>
          <w:tab w:val="left" w:pos="1178"/>
        </w:tabs>
        <w:jc w:val="center"/>
        <w:rPr>
          <w:rFonts w:ascii="Algerian" w:hAnsi="Algerian" w:cs="Arial"/>
          <w:sz w:val="36"/>
          <w:szCs w:val="36"/>
        </w:rPr>
      </w:pPr>
      <w:r>
        <w:rPr>
          <w:rFonts w:ascii="Algerian" w:hAnsi="Algerian" w:cs="Arial"/>
          <w:sz w:val="36"/>
          <w:szCs w:val="36"/>
        </w:rPr>
        <w:lastRenderedPageBreak/>
        <w:t>Abstract</w:t>
      </w:r>
    </w:p>
    <w:p w14:paraId="21C657BC" w14:textId="77777777" w:rsidR="00C52A8F" w:rsidRDefault="00C52A8F" w:rsidP="002345FF">
      <w:pPr>
        <w:tabs>
          <w:tab w:val="left" w:pos="1178"/>
        </w:tabs>
        <w:rPr>
          <w:rFonts w:ascii="Arial Narrow" w:hAnsi="Arial Narrow" w:cs="Arial"/>
          <w:sz w:val="24"/>
          <w:szCs w:val="24"/>
        </w:rPr>
      </w:pPr>
    </w:p>
    <w:p w14:paraId="7BE9ED6A" w14:textId="77777777" w:rsidR="009E61C5" w:rsidRDefault="002345FF" w:rsidP="002345FF">
      <w:pPr>
        <w:tabs>
          <w:tab w:val="left" w:pos="1178"/>
        </w:tabs>
        <w:rPr>
          <w:rFonts w:ascii="Arial Narrow" w:hAnsi="Arial Narrow" w:cs="Arial"/>
          <w:sz w:val="24"/>
          <w:szCs w:val="24"/>
        </w:rPr>
      </w:pPr>
      <w:r w:rsidRPr="002345FF">
        <w:rPr>
          <w:rFonts w:ascii="Arial Narrow" w:hAnsi="Arial Narrow" w:cs="Arial"/>
          <w:sz w:val="24"/>
          <w:szCs w:val="24"/>
        </w:rPr>
        <w:t>This study aims to analyse the impact of inflation on the cost of living for households, wage limitations, and business profitability in the United Kingdom between 2020-2022. The study seeks to examine the current status of the UK economy and inflation rate, investigate the main factors affecting the cost of living in relation to inflation, and identify the leading causes of inflation and how it affects household income</w:t>
      </w:r>
      <w:r w:rsidR="00C52A8F">
        <w:rPr>
          <w:rFonts w:ascii="Arial Narrow" w:hAnsi="Arial Narrow" w:cs="Arial"/>
          <w:sz w:val="24"/>
          <w:szCs w:val="24"/>
        </w:rPr>
        <w:t xml:space="preserve"> </w:t>
      </w:r>
    </w:p>
    <w:p w14:paraId="61770F41" w14:textId="16B0EC08" w:rsidR="00C52A8F" w:rsidRDefault="009E61C5" w:rsidP="002345FF">
      <w:pPr>
        <w:tabs>
          <w:tab w:val="left" w:pos="1178"/>
        </w:tabs>
        <w:rPr>
          <w:rFonts w:ascii="Arial Narrow" w:hAnsi="Arial Narrow" w:cs="Arial"/>
          <w:sz w:val="24"/>
          <w:szCs w:val="24"/>
        </w:rPr>
      </w:pPr>
      <w:r>
        <w:rPr>
          <w:rFonts w:ascii="Arial Narrow" w:hAnsi="Arial Narrow" w:cs="Arial"/>
          <w:sz w:val="24"/>
          <w:szCs w:val="24"/>
        </w:rPr>
        <w:t>The aim for this</w:t>
      </w:r>
      <w:r w:rsidR="00C52A8F" w:rsidRPr="002345FF">
        <w:rPr>
          <w:rFonts w:ascii="Arial Narrow" w:hAnsi="Arial Narrow" w:cs="Arial"/>
          <w:sz w:val="24"/>
          <w:szCs w:val="24"/>
        </w:rPr>
        <w:t xml:space="preserve"> research </w:t>
      </w:r>
      <w:r>
        <w:rPr>
          <w:rFonts w:ascii="Arial Narrow" w:hAnsi="Arial Narrow" w:cs="Arial"/>
          <w:sz w:val="24"/>
          <w:szCs w:val="24"/>
        </w:rPr>
        <w:t xml:space="preserve">is to </w:t>
      </w:r>
      <w:r w:rsidR="00C52A8F" w:rsidRPr="002345FF">
        <w:rPr>
          <w:rFonts w:ascii="Arial Narrow" w:hAnsi="Arial Narrow" w:cs="Arial"/>
          <w:sz w:val="24"/>
          <w:szCs w:val="24"/>
        </w:rPr>
        <w:t>examine the relationship between inflation and the cost of living in the UK, including the factors influencing this relationship</w:t>
      </w:r>
      <w:r w:rsidR="00C52A8F">
        <w:rPr>
          <w:rFonts w:ascii="Arial Narrow" w:hAnsi="Arial Narrow" w:cs="Arial"/>
          <w:sz w:val="24"/>
          <w:szCs w:val="24"/>
        </w:rPr>
        <w:t>. T</w:t>
      </w:r>
      <w:r w:rsidR="00C52A8F" w:rsidRPr="002345FF">
        <w:rPr>
          <w:rFonts w:ascii="Arial Narrow" w:hAnsi="Arial Narrow" w:cs="Arial"/>
          <w:sz w:val="24"/>
          <w:szCs w:val="24"/>
        </w:rPr>
        <w:t>hrough a critical review of existing literature, the study identifies gaps in the current research and proposes to explore the impact of inflation expectations on the inflation-cost-of-living relationship. The significance of the study lies in its potential to provide valuable insights into the impact of inflation on the cost of living in the UK, with implications for policymakers and individuals alike.</w:t>
      </w:r>
    </w:p>
    <w:p w14:paraId="6F8541FA" w14:textId="68D81669" w:rsidR="004D3E35" w:rsidRDefault="00C52A8F" w:rsidP="002345FF">
      <w:pPr>
        <w:tabs>
          <w:tab w:val="left" w:pos="1178"/>
        </w:tabs>
        <w:rPr>
          <w:rFonts w:ascii="Arial Narrow" w:hAnsi="Arial Narrow" w:cs="Arial"/>
          <w:sz w:val="24"/>
          <w:szCs w:val="24"/>
        </w:rPr>
      </w:pPr>
      <w:r w:rsidRPr="002345FF">
        <w:rPr>
          <w:rFonts w:ascii="Arial Narrow" w:hAnsi="Arial Narrow" w:cs="Arial"/>
          <w:sz w:val="24"/>
          <w:szCs w:val="24"/>
        </w:rPr>
        <w:t>The research will employ a deductive approach using a quantitative method to collect and analyse primary data through survey questionnaires targeting household income</w:t>
      </w:r>
      <w:r w:rsidR="009E61C5">
        <w:rPr>
          <w:rFonts w:ascii="Arial Narrow" w:hAnsi="Arial Narrow" w:cs="Arial"/>
          <w:sz w:val="24"/>
          <w:szCs w:val="24"/>
        </w:rPr>
        <w:t xml:space="preserve"> and s</w:t>
      </w:r>
      <w:r w:rsidRPr="002345FF">
        <w:rPr>
          <w:rFonts w:ascii="Arial Narrow" w:hAnsi="Arial Narrow" w:cs="Arial"/>
          <w:sz w:val="24"/>
          <w:szCs w:val="24"/>
        </w:rPr>
        <w:t>econdary research will also be conducted by analysing existing literature and published reports. The study will use a cross-sectional time horizon and a non-probability convenience sample</w:t>
      </w:r>
      <w:r w:rsidR="009E61C5">
        <w:rPr>
          <w:rFonts w:ascii="Arial Narrow" w:hAnsi="Arial Narrow" w:cs="Arial"/>
          <w:sz w:val="24"/>
          <w:szCs w:val="24"/>
        </w:rPr>
        <w:t xml:space="preserve"> and the data collected will be analysed using Microsoft </w:t>
      </w:r>
      <w:r w:rsidR="00E6285E">
        <w:rPr>
          <w:rFonts w:ascii="Arial Narrow" w:hAnsi="Arial Narrow" w:cs="Arial"/>
          <w:sz w:val="24"/>
          <w:szCs w:val="24"/>
        </w:rPr>
        <w:t>E</w:t>
      </w:r>
      <w:r w:rsidR="009E61C5">
        <w:rPr>
          <w:rFonts w:ascii="Arial Narrow" w:hAnsi="Arial Narrow" w:cs="Arial"/>
          <w:sz w:val="24"/>
          <w:szCs w:val="24"/>
        </w:rPr>
        <w:t xml:space="preserve">xcel to create visual diagrams to present the data. </w:t>
      </w:r>
      <w:r w:rsidR="002345FF" w:rsidRPr="002345FF">
        <w:rPr>
          <w:rFonts w:ascii="Arial Narrow" w:hAnsi="Arial Narrow" w:cs="Arial"/>
          <w:sz w:val="24"/>
          <w:szCs w:val="24"/>
        </w:rPr>
        <w:t xml:space="preserve">Findings from this study will provide valuable insights into the inflation impact on the cost of living in the UK and how it affects households, wages, and business profitability. </w:t>
      </w:r>
    </w:p>
    <w:p w14:paraId="7AECAA6D" w14:textId="37DB4553" w:rsidR="00E6285E" w:rsidRDefault="00B8557E" w:rsidP="002345FF">
      <w:pPr>
        <w:tabs>
          <w:tab w:val="left" w:pos="1178"/>
        </w:tabs>
        <w:rPr>
          <w:rFonts w:ascii="Arial Narrow" w:hAnsi="Arial Narrow" w:cs="Arial"/>
          <w:sz w:val="24"/>
          <w:szCs w:val="24"/>
        </w:rPr>
      </w:pPr>
      <w:r w:rsidRPr="00B8557E">
        <w:rPr>
          <w:rFonts w:ascii="Arial Narrow" w:hAnsi="Arial Narrow" w:cs="Arial"/>
          <w:sz w:val="24"/>
          <w:szCs w:val="24"/>
        </w:rPr>
        <w:t>The survey questionnaire was designed with 11 questions categorized into four themes to address the research objectives. The responses collected from the participants have provided valuable insights, indicating that the majority agree that inflation significantly impacts both the cost of living and household income. Furthermore, the study has shown that such impacts can have significant implications for the profitability of businesses and the country's overall economy. The research has effectively achieved its objectives, providing supportive evidence for the theory and contributing to the existing literature. These results can serve as a foundation for future research in this area</w:t>
      </w:r>
      <w:r>
        <w:rPr>
          <w:rFonts w:ascii="Arial Narrow" w:hAnsi="Arial Narrow" w:cs="Arial"/>
          <w:sz w:val="24"/>
          <w:szCs w:val="24"/>
        </w:rPr>
        <w:t>.</w:t>
      </w:r>
    </w:p>
    <w:p w14:paraId="2DFFC682" w14:textId="77777777" w:rsidR="00B8557E" w:rsidRDefault="00B8557E" w:rsidP="002345FF">
      <w:pPr>
        <w:tabs>
          <w:tab w:val="left" w:pos="1178"/>
        </w:tabs>
        <w:rPr>
          <w:rFonts w:ascii="Arial Narrow" w:hAnsi="Arial Narrow" w:cs="Arial"/>
          <w:sz w:val="24"/>
          <w:szCs w:val="24"/>
        </w:rPr>
      </w:pPr>
    </w:p>
    <w:p w14:paraId="390DE481" w14:textId="77777777" w:rsidR="009E61C5" w:rsidRDefault="009E61C5" w:rsidP="002345FF">
      <w:pPr>
        <w:tabs>
          <w:tab w:val="left" w:pos="1178"/>
        </w:tabs>
        <w:rPr>
          <w:rFonts w:ascii="Arial Narrow" w:hAnsi="Arial Narrow" w:cs="Arial"/>
          <w:sz w:val="24"/>
          <w:szCs w:val="24"/>
        </w:rPr>
      </w:pPr>
    </w:p>
    <w:p w14:paraId="015D67B1" w14:textId="77777777" w:rsidR="009E61C5" w:rsidRPr="002345FF" w:rsidRDefault="009E61C5" w:rsidP="002345FF">
      <w:pPr>
        <w:tabs>
          <w:tab w:val="left" w:pos="1178"/>
        </w:tabs>
        <w:rPr>
          <w:rFonts w:ascii="Arial Narrow" w:hAnsi="Arial Narrow" w:cs="Arial"/>
          <w:sz w:val="24"/>
          <w:szCs w:val="24"/>
        </w:rPr>
      </w:pPr>
    </w:p>
    <w:p w14:paraId="51FD646B" w14:textId="77777777" w:rsidR="004D3E35" w:rsidRDefault="004D3E35" w:rsidP="009A083A">
      <w:pPr>
        <w:tabs>
          <w:tab w:val="left" w:pos="1178"/>
        </w:tabs>
        <w:jc w:val="center"/>
        <w:rPr>
          <w:rFonts w:ascii="Algerian" w:hAnsi="Algerian" w:cs="Arial"/>
          <w:sz w:val="36"/>
          <w:szCs w:val="36"/>
        </w:rPr>
      </w:pPr>
    </w:p>
    <w:p w14:paraId="4D1394A0" w14:textId="77777777" w:rsidR="004D3E35" w:rsidRDefault="004D3E35" w:rsidP="009A083A">
      <w:pPr>
        <w:tabs>
          <w:tab w:val="left" w:pos="1178"/>
        </w:tabs>
        <w:jc w:val="center"/>
        <w:rPr>
          <w:rFonts w:ascii="Algerian" w:hAnsi="Algerian" w:cs="Arial"/>
          <w:sz w:val="36"/>
          <w:szCs w:val="36"/>
        </w:rPr>
      </w:pPr>
    </w:p>
    <w:p w14:paraId="53A75A71" w14:textId="77777777" w:rsidR="004D3E35" w:rsidRDefault="004D3E35" w:rsidP="009A083A">
      <w:pPr>
        <w:tabs>
          <w:tab w:val="left" w:pos="1178"/>
        </w:tabs>
        <w:jc w:val="center"/>
        <w:rPr>
          <w:rFonts w:ascii="Algerian" w:hAnsi="Algerian" w:cs="Arial"/>
          <w:sz w:val="36"/>
          <w:szCs w:val="36"/>
        </w:rPr>
      </w:pPr>
    </w:p>
    <w:p w14:paraId="45F7FDEE" w14:textId="77777777" w:rsidR="004D3E35" w:rsidRDefault="004D3E35" w:rsidP="009A083A">
      <w:pPr>
        <w:tabs>
          <w:tab w:val="left" w:pos="1178"/>
        </w:tabs>
        <w:jc w:val="center"/>
        <w:rPr>
          <w:rFonts w:ascii="Algerian" w:hAnsi="Algerian" w:cs="Arial"/>
          <w:sz w:val="36"/>
          <w:szCs w:val="36"/>
        </w:rPr>
      </w:pPr>
    </w:p>
    <w:p w14:paraId="7429701F" w14:textId="6719E329" w:rsidR="004D3E35" w:rsidRDefault="004D3E35" w:rsidP="00D27852">
      <w:pPr>
        <w:rPr>
          <w:rFonts w:ascii="Algerian" w:hAnsi="Algerian" w:cs="Arial"/>
          <w:sz w:val="36"/>
          <w:szCs w:val="36"/>
        </w:rPr>
      </w:pPr>
    </w:p>
    <w:p w14:paraId="2A0469BD" w14:textId="77777777" w:rsidR="004D3E35" w:rsidRDefault="004D3E35" w:rsidP="009A083A">
      <w:pPr>
        <w:tabs>
          <w:tab w:val="left" w:pos="1178"/>
        </w:tabs>
        <w:jc w:val="center"/>
        <w:rPr>
          <w:rFonts w:ascii="Algerian" w:hAnsi="Algerian" w:cs="Arial"/>
          <w:sz w:val="36"/>
          <w:szCs w:val="36"/>
        </w:rPr>
      </w:pPr>
    </w:p>
    <w:p w14:paraId="09667CE7" w14:textId="6BBED4CE" w:rsidR="004D3E35" w:rsidRDefault="00BF17C5" w:rsidP="009D1BFC">
      <w:pPr>
        <w:tabs>
          <w:tab w:val="left" w:pos="1178"/>
        </w:tabs>
        <w:jc w:val="center"/>
        <w:rPr>
          <w:rFonts w:ascii="Algerian" w:hAnsi="Algerian" w:cs="Arial"/>
          <w:sz w:val="36"/>
          <w:szCs w:val="36"/>
        </w:rPr>
      </w:pPr>
      <w:r>
        <w:rPr>
          <w:rFonts w:ascii="Algerian" w:hAnsi="Algerian" w:cs="Arial"/>
          <w:sz w:val="36"/>
          <w:szCs w:val="36"/>
        </w:rPr>
        <w:t>Acknowledgement</w:t>
      </w:r>
    </w:p>
    <w:p w14:paraId="23266B78" w14:textId="77777777" w:rsidR="002345FF" w:rsidRDefault="002345FF" w:rsidP="007346B6">
      <w:pPr>
        <w:tabs>
          <w:tab w:val="left" w:pos="1178"/>
        </w:tabs>
        <w:rPr>
          <w:rFonts w:ascii="Algerian" w:hAnsi="Algerian" w:cs="Arial"/>
          <w:sz w:val="36"/>
          <w:szCs w:val="36"/>
        </w:rPr>
      </w:pPr>
    </w:p>
    <w:p w14:paraId="7264B816" w14:textId="2AE531E0" w:rsidR="002345FF" w:rsidRPr="009D1BFC" w:rsidRDefault="007346B6" w:rsidP="009D1BFC">
      <w:pPr>
        <w:tabs>
          <w:tab w:val="left" w:pos="1178"/>
        </w:tabs>
        <w:rPr>
          <w:rFonts w:ascii="Arial Narrow" w:hAnsi="Arial Narrow" w:cs="Arial"/>
          <w:sz w:val="24"/>
          <w:szCs w:val="24"/>
        </w:rPr>
      </w:pPr>
      <w:r>
        <w:rPr>
          <w:rFonts w:ascii="Arial Narrow" w:hAnsi="Arial Narrow" w:cs="Arial"/>
          <w:sz w:val="24"/>
          <w:szCs w:val="24"/>
        </w:rPr>
        <w:t>I would like to express my gratitude to the University of Wales Trinity Saint David for the knowledge I have gained throughout the length of this course and for the support received. A heartfelt thank you to my supervisor Dr Taye Osad</w:t>
      </w:r>
      <w:r w:rsidR="004B1817">
        <w:rPr>
          <w:rFonts w:ascii="Arial Narrow" w:hAnsi="Arial Narrow" w:cs="Arial"/>
          <w:sz w:val="24"/>
          <w:szCs w:val="24"/>
        </w:rPr>
        <w:t>i</w:t>
      </w:r>
      <w:r>
        <w:rPr>
          <w:rFonts w:ascii="Arial Narrow" w:hAnsi="Arial Narrow" w:cs="Arial"/>
          <w:sz w:val="24"/>
          <w:szCs w:val="24"/>
        </w:rPr>
        <w:t xml:space="preserve">ya for the </w:t>
      </w:r>
      <w:r w:rsidRPr="007346B6">
        <w:rPr>
          <w:rFonts w:ascii="Arial Narrow" w:hAnsi="Arial Narrow" w:cs="Arial"/>
          <w:sz w:val="24"/>
          <w:szCs w:val="24"/>
        </w:rPr>
        <w:t>invaluable guidance and support throughout this project. H</w:t>
      </w:r>
      <w:r>
        <w:rPr>
          <w:rFonts w:ascii="Arial Narrow" w:hAnsi="Arial Narrow" w:cs="Arial"/>
          <w:sz w:val="24"/>
          <w:szCs w:val="24"/>
        </w:rPr>
        <w:t xml:space="preserve">is </w:t>
      </w:r>
      <w:r w:rsidRPr="007346B6">
        <w:rPr>
          <w:rFonts w:ascii="Arial Narrow" w:hAnsi="Arial Narrow" w:cs="Arial"/>
          <w:sz w:val="24"/>
          <w:szCs w:val="24"/>
        </w:rPr>
        <w:t xml:space="preserve">insights, expertise, and dedication were instrumental in helping me achieve my goals. </w:t>
      </w:r>
      <w:r>
        <w:rPr>
          <w:rFonts w:ascii="Arial Narrow" w:hAnsi="Arial Narrow" w:cs="Arial"/>
          <w:sz w:val="24"/>
          <w:szCs w:val="24"/>
        </w:rPr>
        <w:t xml:space="preserve">Also, I would like to mention my favourite teacher Zainab Atta whom has been my inspiration since year two. She has been one of the most intelligent, supportive and great teachers from whom I learn a lot. </w:t>
      </w:r>
      <w:r w:rsidRPr="007346B6">
        <w:rPr>
          <w:rFonts w:ascii="Arial Narrow" w:hAnsi="Arial Narrow" w:cs="Arial"/>
          <w:sz w:val="24"/>
          <w:szCs w:val="24"/>
        </w:rPr>
        <w:t>I would also like to thank my family</w:t>
      </w:r>
      <w:r>
        <w:rPr>
          <w:rFonts w:ascii="Arial Narrow" w:hAnsi="Arial Narrow" w:cs="Arial"/>
          <w:sz w:val="24"/>
          <w:szCs w:val="24"/>
        </w:rPr>
        <w:t xml:space="preserve">, my mother </w:t>
      </w:r>
      <w:r w:rsidRPr="007346B6">
        <w:rPr>
          <w:rFonts w:ascii="Arial Narrow" w:hAnsi="Arial Narrow" w:cs="Arial"/>
          <w:sz w:val="24"/>
          <w:szCs w:val="24"/>
        </w:rPr>
        <w:t xml:space="preserve">and </w:t>
      </w:r>
      <w:r>
        <w:rPr>
          <w:rFonts w:ascii="Arial Narrow" w:hAnsi="Arial Narrow" w:cs="Arial"/>
          <w:sz w:val="24"/>
          <w:szCs w:val="24"/>
        </w:rPr>
        <w:t>my f</w:t>
      </w:r>
      <w:r w:rsidRPr="007346B6">
        <w:rPr>
          <w:rFonts w:ascii="Arial Narrow" w:hAnsi="Arial Narrow" w:cs="Arial"/>
          <w:sz w:val="24"/>
          <w:szCs w:val="24"/>
        </w:rPr>
        <w:t xml:space="preserve">riends </w:t>
      </w:r>
      <w:r>
        <w:rPr>
          <w:rFonts w:ascii="Arial Narrow" w:hAnsi="Arial Narrow" w:cs="Arial"/>
          <w:sz w:val="24"/>
          <w:szCs w:val="24"/>
        </w:rPr>
        <w:t xml:space="preserve">Elena Ruseva and Gina Dinu </w:t>
      </w:r>
      <w:r w:rsidRPr="007346B6">
        <w:rPr>
          <w:rFonts w:ascii="Arial Narrow" w:hAnsi="Arial Narrow" w:cs="Arial"/>
          <w:sz w:val="24"/>
          <w:szCs w:val="24"/>
        </w:rPr>
        <w:t xml:space="preserve">for their unwavering support, encouragement, and love. Without their help, this project would not have been possible. </w:t>
      </w:r>
    </w:p>
    <w:p w14:paraId="50E97BD6" w14:textId="77777777" w:rsidR="002345FF" w:rsidRDefault="002345FF" w:rsidP="002345FF">
      <w:pPr>
        <w:tabs>
          <w:tab w:val="left" w:pos="1178"/>
        </w:tabs>
        <w:jc w:val="center"/>
        <w:rPr>
          <w:rFonts w:ascii="Algerian" w:hAnsi="Algerian" w:cs="Arial"/>
          <w:sz w:val="36"/>
          <w:szCs w:val="36"/>
        </w:rPr>
      </w:pPr>
    </w:p>
    <w:p w14:paraId="54D29122" w14:textId="77777777" w:rsidR="002345FF" w:rsidRDefault="002345FF" w:rsidP="002345FF">
      <w:pPr>
        <w:tabs>
          <w:tab w:val="left" w:pos="1178"/>
        </w:tabs>
        <w:jc w:val="center"/>
        <w:rPr>
          <w:rFonts w:ascii="Algerian" w:hAnsi="Algerian" w:cs="Arial"/>
          <w:sz w:val="36"/>
          <w:szCs w:val="36"/>
        </w:rPr>
      </w:pPr>
    </w:p>
    <w:p w14:paraId="57255523" w14:textId="77777777" w:rsidR="002345FF" w:rsidRDefault="002345FF" w:rsidP="002345FF">
      <w:pPr>
        <w:tabs>
          <w:tab w:val="left" w:pos="1178"/>
        </w:tabs>
        <w:jc w:val="center"/>
        <w:rPr>
          <w:rFonts w:ascii="Algerian" w:hAnsi="Algerian" w:cs="Arial"/>
          <w:sz w:val="36"/>
          <w:szCs w:val="36"/>
        </w:rPr>
      </w:pPr>
    </w:p>
    <w:p w14:paraId="0866A1FA" w14:textId="77777777" w:rsidR="002345FF" w:rsidRDefault="002345FF" w:rsidP="002345FF">
      <w:pPr>
        <w:tabs>
          <w:tab w:val="left" w:pos="1178"/>
        </w:tabs>
        <w:jc w:val="center"/>
        <w:rPr>
          <w:rFonts w:ascii="Algerian" w:hAnsi="Algerian" w:cs="Arial"/>
          <w:sz w:val="36"/>
          <w:szCs w:val="36"/>
        </w:rPr>
      </w:pPr>
    </w:p>
    <w:p w14:paraId="69BFCEA2" w14:textId="77777777" w:rsidR="002345FF" w:rsidRDefault="002345FF" w:rsidP="002345FF">
      <w:pPr>
        <w:tabs>
          <w:tab w:val="left" w:pos="1178"/>
        </w:tabs>
        <w:jc w:val="center"/>
        <w:rPr>
          <w:rFonts w:ascii="Algerian" w:hAnsi="Algerian" w:cs="Arial"/>
          <w:sz w:val="36"/>
          <w:szCs w:val="36"/>
        </w:rPr>
      </w:pPr>
    </w:p>
    <w:p w14:paraId="54511994" w14:textId="77777777" w:rsidR="002345FF" w:rsidRDefault="002345FF" w:rsidP="002345FF">
      <w:pPr>
        <w:tabs>
          <w:tab w:val="left" w:pos="1178"/>
        </w:tabs>
        <w:jc w:val="center"/>
        <w:rPr>
          <w:rFonts w:ascii="Algerian" w:hAnsi="Algerian" w:cs="Arial"/>
          <w:sz w:val="36"/>
          <w:szCs w:val="36"/>
        </w:rPr>
      </w:pPr>
    </w:p>
    <w:p w14:paraId="6306839E" w14:textId="77777777" w:rsidR="002345FF" w:rsidRDefault="002345FF" w:rsidP="002345FF">
      <w:pPr>
        <w:tabs>
          <w:tab w:val="left" w:pos="1178"/>
        </w:tabs>
        <w:jc w:val="center"/>
        <w:rPr>
          <w:rFonts w:ascii="Algerian" w:hAnsi="Algerian" w:cs="Arial"/>
          <w:sz w:val="36"/>
          <w:szCs w:val="36"/>
        </w:rPr>
      </w:pPr>
    </w:p>
    <w:p w14:paraId="32FEB061" w14:textId="77777777" w:rsidR="002345FF" w:rsidRDefault="002345FF" w:rsidP="002345FF">
      <w:pPr>
        <w:tabs>
          <w:tab w:val="left" w:pos="1178"/>
        </w:tabs>
        <w:jc w:val="center"/>
        <w:rPr>
          <w:rFonts w:ascii="Algerian" w:hAnsi="Algerian" w:cs="Arial"/>
          <w:sz w:val="36"/>
          <w:szCs w:val="36"/>
        </w:rPr>
      </w:pPr>
    </w:p>
    <w:p w14:paraId="6601BEEB" w14:textId="77777777" w:rsidR="002345FF" w:rsidRDefault="002345FF" w:rsidP="002345FF">
      <w:pPr>
        <w:tabs>
          <w:tab w:val="left" w:pos="1178"/>
        </w:tabs>
        <w:jc w:val="center"/>
        <w:rPr>
          <w:rFonts w:ascii="Algerian" w:hAnsi="Algerian" w:cs="Arial"/>
          <w:sz w:val="36"/>
          <w:szCs w:val="36"/>
        </w:rPr>
      </w:pPr>
    </w:p>
    <w:p w14:paraId="453E900B" w14:textId="77777777" w:rsidR="002345FF" w:rsidRDefault="002345FF" w:rsidP="002345FF">
      <w:pPr>
        <w:tabs>
          <w:tab w:val="left" w:pos="1178"/>
        </w:tabs>
        <w:jc w:val="center"/>
        <w:rPr>
          <w:rFonts w:ascii="Algerian" w:hAnsi="Algerian" w:cs="Arial"/>
          <w:sz w:val="36"/>
          <w:szCs w:val="36"/>
        </w:rPr>
      </w:pPr>
    </w:p>
    <w:p w14:paraId="12643151" w14:textId="77777777" w:rsidR="002345FF" w:rsidRDefault="002345FF" w:rsidP="002345FF">
      <w:pPr>
        <w:tabs>
          <w:tab w:val="left" w:pos="1178"/>
        </w:tabs>
        <w:jc w:val="center"/>
        <w:rPr>
          <w:rFonts w:ascii="Algerian" w:hAnsi="Algerian" w:cs="Arial"/>
          <w:sz w:val="36"/>
          <w:szCs w:val="36"/>
        </w:rPr>
      </w:pPr>
    </w:p>
    <w:p w14:paraId="1CB9509B" w14:textId="77777777" w:rsidR="002345FF" w:rsidRDefault="002345FF" w:rsidP="002345FF">
      <w:pPr>
        <w:tabs>
          <w:tab w:val="left" w:pos="1178"/>
        </w:tabs>
        <w:jc w:val="center"/>
        <w:rPr>
          <w:rFonts w:ascii="Algerian" w:hAnsi="Algerian" w:cs="Arial"/>
          <w:sz w:val="36"/>
          <w:szCs w:val="36"/>
        </w:rPr>
      </w:pPr>
    </w:p>
    <w:p w14:paraId="5E232995" w14:textId="77777777" w:rsidR="002345FF" w:rsidRDefault="002345FF" w:rsidP="002345FF">
      <w:pPr>
        <w:tabs>
          <w:tab w:val="left" w:pos="1178"/>
        </w:tabs>
        <w:jc w:val="center"/>
        <w:rPr>
          <w:rFonts w:ascii="Algerian" w:hAnsi="Algerian" w:cs="Arial"/>
          <w:sz w:val="36"/>
          <w:szCs w:val="36"/>
        </w:rPr>
      </w:pPr>
    </w:p>
    <w:p w14:paraId="61D69789" w14:textId="77777777" w:rsidR="00116C5A" w:rsidRDefault="00116C5A" w:rsidP="00E7045F">
      <w:pPr>
        <w:tabs>
          <w:tab w:val="left" w:pos="1178"/>
        </w:tabs>
        <w:rPr>
          <w:rFonts w:ascii="Algerian" w:hAnsi="Algerian" w:cs="Arial"/>
          <w:sz w:val="36"/>
          <w:szCs w:val="36"/>
        </w:rPr>
      </w:pPr>
    </w:p>
    <w:sdt>
      <w:sdtPr>
        <w:rPr>
          <w:rFonts w:asciiTheme="minorHAnsi" w:eastAsiaTheme="minorHAnsi" w:hAnsiTheme="minorHAnsi" w:cstheme="minorBidi"/>
          <w:color w:val="auto"/>
          <w:sz w:val="22"/>
          <w:szCs w:val="22"/>
          <w:lang w:val="en-GB"/>
        </w:rPr>
        <w:id w:val="1413734500"/>
        <w:docPartObj>
          <w:docPartGallery w:val="Table of Contents"/>
          <w:docPartUnique/>
        </w:docPartObj>
      </w:sdtPr>
      <w:sdtEndPr>
        <w:rPr>
          <w:b/>
          <w:bCs/>
          <w:noProof/>
        </w:rPr>
      </w:sdtEndPr>
      <w:sdtContent>
        <w:p w14:paraId="08262909" w14:textId="6FEE7596" w:rsidR="00A5187D" w:rsidRDefault="00A5187D">
          <w:pPr>
            <w:pStyle w:val="TOCHeading"/>
          </w:pPr>
          <w:r>
            <w:t>Table of Contents</w:t>
          </w:r>
        </w:p>
        <w:p w14:paraId="574CC1B9" w14:textId="660742FB" w:rsidR="00A5187D" w:rsidRDefault="00A5187D">
          <w:pPr>
            <w:pStyle w:val="TOC1"/>
            <w:tabs>
              <w:tab w:val="right" w:leader="dot" w:pos="9016"/>
            </w:tabs>
            <w:rPr>
              <w:rFonts w:eastAsiaTheme="minorEastAsia" w:cstheme="minorBidi"/>
              <w:b w:val="0"/>
              <w:bCs w:val="0"/>
              <w:caps w:val="0"/>
              <w:noProof/>
              <w:kern w:val="2"/>
              <w:sz w:val="22"/>
              <w:szCs w:val="22"/>
              <w:lang w:eastAsia="en-GB"/>
              <w14:ligatures w14:val="standardContextual"/>
            </w:rPr>
          </w:pPr>
          <w:r>
            <w:fldChar w:fldCharType="begin"/>
          </w:r>
          <w:r>
            <w:instrText xml:space="preserve"> TOC \o "1-3" \h \z \u </w:instrText>
          </w:r>
          <w:r>
            <w:fldChar w:fldCharType="separate"/>
          </w:r>
          <w:hyperlink w:anchor="_Toc134067923" w:history="1">
            <w:r w:rsidRPr="006D17C2">
              <w:rPr>
                <w:rStyle w:val="Hyperlink"/>
                <w:noProof/>
              </w:rPr>
              <w:t>Introduction</w:t>
            </w:r>
            <w:r>
              <w:rPr>
                <w:noProof/>
                <w:webHidden/>
              </w:rPr>
              <w:tab/>
            </w:r>
            <w:r>
              <w:rPr>
                <w:noProof/>
                <w:webHidden/>
              </w:rPr>
              <w:fldChar w:fldCharType="begin"/>
            </w:r>
            <w:r>
              <w:rPr>
                <w:noProof/>
                <w:webHidden/>
              </w:rPr>
              <w:instrText xml:space="preserve"> PAGEREF _Toc134067923 \h </w:instrText>
            </w:r>
            <w:r>
              <w:rPr>
                <w:noProof/>
                <w:webHidden/>
              </w:rPr>
            </w:r>
            <w:r>
              <w:rPr>
                <w:noProof/>
                <w:webHidden/>
              </w:rPr>
              <w:fldChar w:fldCharType="separate"/>
            </w:r>
            <w:r w:rsidR="00712EEF">
              <w:rPr>
                <w:noProof/>
                <w:webHidden/>
              </w:rPr>
              <w:t>5</w:t>
            </w:r>
            <w:r>
              <w:rPr>
                <w:noProof/>
                <w:webHidden/>
              </w:rPr>
              <w:fldChar w:fldCharType="end"/>
            </w:r>
          </w:hyperlink>
        </w:p>
        <w:p w14:paraId="36B0A7F4" w14:textId="6090FC46"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24" w:history="1">
            <w:r w:rsidR="00A5187D" w:rsidRPr="006D17C2">
              <w:rPr>
                <w:rStyle w:val="Hyperlink"/>
                <w:noProof/>
                <w:lang w:val="en-US"/>
              </w:rPr>
              <w:t>Background information</w:t>
            </w:r>
            <w:r w:rsidR="00A5187D">
              <w:rPr>
                <w:noProof/>
                <w:webHidden/>
              </w:rPr>
              <w:tab/>
            </w:r>
            <w:r w:rsidR="00A5187D">
              <w:rPr>
                <w:noProof/>
                <w:webHidden/>
              </w:rPr>
              <w:fldChar w:fldCharType="begin"/>
            </w:r>
            <w:r w:rsidR="00A5187D">
              <w:rPr>
                <w:noProof/>
                <w:webHidden/>
              </w:rPr>
              <w:instrText xml:space="preserve"> PAGEREF _Toc134067924 \h </w:instrText>
            </w:r>
            <w:r w:rsidR="00A5187D">
              <w:rPr>
                <w:noProof/>
                <w:webHidden/>
              </w:rPr>
            </w:r>
            <w:r w:rsidR="00A5187D">
              <w:rPr>
                <w:noProof/>
                <w:webHidden/>
              </w:rPr>
              <w:fldChar w:fldCharType="separate"/>
            </w:r>
            <w:r w:rsidR="00712EEF">
              <w:rPr>
                <w:noProof/>
                <w:webHidden/>
              </w:rPr>
              <w:t>5</w:t>
            </w:r>
            <w:r w:rsidR="00A5187D">
              <w:rPr>
                <w:noProof/>
                <w:webHidden/>
              </w:rPr>
              <w:fldChar w:fldCharType="end"/>
            </w:r>
          </w:hyperlink>
        </w:p>
        <w:p w14:paraId="32281C00" w14:textId="16D91DB8"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25" w:history="1">
            <w:r w:rsidR="00A5187D" w:rsidRPr="006D17C2">
              <w:rPr>
                <w:rStyle w:val="Hyperlink"/>
                <w:noProof/>
                <w:lang w:val="en-US"/>
              </w:rPr>
              <w:t xml:space="preserve">Aim and </w:t>
            </w:r>
            <w:r w:rsidR="00A5187D" w:rsidRPr="006D17C2">
              <w:rPr>
                <w:rStyle w:val="Hyperlink"/>
                <w:noProof/>
              </w:rPr>
              <w:t>Objectives</w:t>
            </w:r>
            <w:r w:rsidR="00A5187D">
              <w:rPr>
                <w:noProof/>
                <w:webHidden/>
              </w:rPr>
              <w:tab/>
            </w:r>
            <w:r w:rsidR="00A5187D">
              <w:rPr>
                <w:noProof/>
                <w:webHidden/>
              </w:rPr>
              <w:fldChar w:fldCharType="begin"/>
            </w:r>
            <w:r w:rsidR="00A5187D">
              <w:rPr>
                <w:noProof/>
                <w:webHidden/>
              </w:rPr>
              <w:instrText xml:space="preserve"> PAGEREF _Toc134067925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47C6F61B" w14:textId="08B4433B"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26" w:history="1">
            <w:r w:rsidR="00A5187D" w:rsidRPr="006D17C2">
              <w:rPr>
                <w:rStyle w:val="Hyperlink"/>
                <w:noProof/>
              </w:rPr>
              <w:t>Aim</w:t>
            </w:r>
            <w:r w:rsidR="00A5187D">
              <w:rPr>
                <w:noProof/>
                <w:webHidden/>
              </w:rPr>
              <w:tab/>
            </w:r>
            <w:r w:rsidR="00A5187D">
              <w:rPr>
                <w:noProof/>
                <w:webHidden/>
              </w:rPr>
              <w:fldChar w:fldCharType="begin"/>
            </w:r>
            <w:r w:rsidR="00A5187D">
              <w:rPr>
                <w:noProof/>
                <w:webHidden/>
              </w:rPr>
              <w:instrText xml:space="preserve"> PAGEREF _Toc134067926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36DC35F0" w14:textId="6D9C6AAE"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27" w:history="1">
            <w:r w:rsidR="00A5187D" w:rsidRPr="006D17C2">
              <w:rPr>
                <w:rStyle w:val="Hyperlink"/>
                <w:noProof/>
              </w:rPr>
              <w:t>Objectives</w:t>
            </w:r>
            <w:r w:rsidR="00A5187D">
              <w:rPr>
                <w:noProof/>
                <w:webHidden/>
              </w:rPr>
              <w:tab/>
            </w:r>
            <w:r w:rsidR="00A5187D">
              <w:rPr>
                <w:noProof/>
                <w:webHidden/>
              </w:rPr>
              <w:fldChar w:fldCharType="begin"/>
            </w:r>
            <w:r w:rsidR="00A5187D">
              <w:rPr>
                <w:noProof/>
                <w:webHidden/>
              </w:rPr>
              <w:instrText xml:space="preserve"> PAGEREF _Toc134067927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390E00A5" w14:textId="70D6317B"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28" w:history="1">
            <w:r w:rsidR="00A5187D" w:rsidRPr="006D17C2">
              <w:rPr>
                <w:rStyle w:val="Hyperlink"/>
                <w:noProof/>
              </w:rPr>
              <w:t>Research gap</w:t>
            </w:r>
            <w:r w:rsidR="00A5187D">
              <w:rPr>
                <w:noProof/>
                <w:webHidden/>
              </w:rPr>
              <w:tab/>
            </w:r>
            <w:r w:rsidR="00A5187D">
              <w:rPr>
                <w:noProof/>
                <w:webHidden/>
              </w:rPr>
              <w:fldChar w:fldCharType="begin"/>
            </w:r>
            <w:r w:rsidR="00A5187D">
              <w:rPr>
                <w:noProof/>
                <w:webHidden/>
              </w:rPr>
              <w:instrText xml:space="preserve"> PAGEREF _Toc134067928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693B8637" w14:textId="12B14908"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29" w:history="1">
            <w:r w:rsidR="00A5187D" w:rsidRPr="006D17C2">
              <w:rPr>
                <w:rStyle w:val="Hyperlink"/>
                <w:noProof/>
              </w:rPr>
              <w:t>Methodology</w:t>
            </w:r>
            <w:r w:rsidR="00A5187D">
              <w:rPr>
                <w:noProof/>
                <w:webHidden/>
              </w:rPr>
              <w:tab/>
            </w:r>
            <w:r w:rsidR="00A5187D">
              <w:rPr>
                <w:noProof/>
                <w:webHidden/>
              </w:rPr>
              <w:fldChar w:fldCharType="begin"/>
            </w:r>
            <w:r w:rsidR="00A5187D">
              <w:rPr>
                <w:noProof/>
                <w:webHidden/>
              </w:rPr>
              <w:instrText xml:space="preserve"> PAGEREF _Toc134067929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2B98E8BD" w14:textId="31FF2141"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0" w:history="1">
            <w:r w:rsidR="00A5187D" w:rsidRPr="006D17C2">
              <w:rPr>
                <w:rStyle w:val="Hyperlink"/>
                <w:noProof/>
              </w:rPr>
              <w:t>Organisation of the study</w:t>
            </w:r>
            <w:r w:rsidR="00A5187D">
              <w:rPr>
                <w:noProof/>
                <w:webHidden/>
              </w:rPr>
              <w:tab/>
            </w:r>
            <w:r w:rsidR="00A5187D">
              <w:rPr>
                <w:noProof/>
                <w:webHidden/>
              </w:rPr>
              <w:fldChar w:fldCharType="begin"/>
            </w:r>
            <w:r w:rsidR="00A5187D">
              <w:rPr>
                <w:noProof/>
                <w:webHidden/>
              </w:rPr>
              <w:instrText xml:space="preserve"> PAGEREF _Toc134067930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24255EB2" w14:textId="1C720EC1"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1" w:history="1">
            <w:r w:rsidR="00A5187D" w:rsidRPr="006D17C2">
              <w:rPr>
                <w:rStyle w:val="Hyperlink"/>
                <w:noProof/>
              </w:rPr>
              <w:t>Research ethics</w:t>
            </w:r>
            <w:r w:rsidR="00A5187D">
              <w:rPr>
                <w:noProof/>
                <w:webHidden/>
              </w:rPr>
              <w:tab/>
            </w:r>
            <w:r w:rsidR="00A5187D">
              <w:rPr>
                <w:noProof/>
                <w:webHidden/>
              </w:rPr>
              <w:fldChar w:fldCharType="begin"/>
            </w:r>
            <w:r w:rsidR="00A5187D">
              <w:rPr>
                <w:noProof/>
                <w:webHidden/>
              </w:rPr>
              <w:instrText xml:space="preserve"> PAGEREF _Toc134067931 \h </w:instrText>
            </w:r>
            <w:r w:rsidR="00A5187D">
              <w:rPr>
                <w:noProof/>
                <w:webHidden/>
              </w:rPr>
            </w:r>
            <w:r w:rsidR="00A5187D">
              <w:rPr>
                <w:noProof/>
                <w:webHidden/>
              </w:rPr>
              <w:fldChar w:fldCharType="separate"/>
            </w:r>
            <w:r w:rsidR="00712EEF">
              <w:rPr>
                <w:noProof/>
                <w:webHidden/>
              </w:rPr>
              <w:t>6</w:t>
            </w:r>
            <w:r w:rsidR="00A5187D">
              <w:rPr>
                <w:noProof/>
                <w:webHidden/>
              </w:rPr>
              <w:fldChar w:fldCharType="end"/>
            </w:r>
          </w:hyperlink>
        </w:p>
        <w:p w14:paraId="48AEA9CE" w14:textId="7DDAE19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2" w:history="1">
            <w:r w:rsidR="00A5187D" w:rsidRPr="006D17C2">
              <w:rPr>
                <w:rStyle w:val="Hyperlink"/>
                <w:noProof/>
              </w:rPr>
              <w:t>Action plan</w:t>
            </w:r>
            <w:r w:rsidR="00A5187D">
              <w:rPr>
                <w:noProof/>
                <w:webHidden/>
              </w:rPr>
              <w:tab/>
            </w:r>
            <w:r w:rsidR="00A5187D">
              <w:rPr>
                <w:noProof/>
                <w:webHidden/>
              </w:rPr>
              <w:fldChar w:fldCharType="begin"/>
            </w:r>
            <w:r w:rsidR="00A5187D">
              <w:rPr>
                <w:noProof/>
                <w:webHidden/>
              </w:rPr>
              <w:instrText xml:space="preserve"> PAGEREF _Toc134067932 \h </w:instrText>
            </w:r>
            <w:r w:rsidR="00A5187D">
              <w:rPr>
                <w:noProof/>
                <w:webHidden/>
              </w:rPr>
            </w:r>
            <w:r w:rsidR="00A5187D">
              <w:rPr>
                <w:noProof/>
                <w:webHidden/>
              </w:rPr>
              <w:fldChar w:fldCharType="separate"/>
            </w:r>
            <w:r w:rsidR="00712EEF">
              <w:rPr>
                <w:noProof/>
                <w:webHidden/>
              </w:rPr>
              <w:t>7</w:t>
            </w:r>
            <w:r w:rsidR="00A5187D">
              <w:rPr>
                <w:noProof/>
                <w:webHidden/>
              </w:rPr>
              <w:fldChar w:fldCharType="end"/>
            </w:r>
          </w:hyperlink>
        </w:p>
        <w:p w14:paraId="6FB52730" w14:textId="48207778"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33" w:history="1">
            <w:r w:rsidR="00A5187D" w:rsidRPr="006D17C2">
              <w:rPr>
                <w:rStyle w:val="Hyperlink"/>
                <w:noProof/>
              </w:rPr>
              <w:t>Literature review</w:t>
            </w:r>
            <w:r w:rsidR="00A5187D">
              <w:rPr>
                <w:noProof/>
                <w:webHidden/>
              </w:rPr>
              <w:tab/>
            </w:r>
            <w:r w:rsidR="00A5187D">
              <w:rPr>
                <w:noProof/>
                <w:webHidden/>
              </w:rPr>
              <w:fldChar w:fldCharType="begin"/>
            </w:r>
            <w:r w:rsidR="00A5187D">
              <w:rPr>
                <w:noProof/>
                <w:webHidden/>
              </w:rPr>
              <w:instrText xml:space="preserve"> PAGEREF _Toc134067933 \h </w:instrText>
            </w:r>
            <w:r w:rsidR="00A5187D">
              <w:rPr>
                <w:noProof/>
                <w:webHidden/>
              </w:rPr>
            </w:r>
            <w:r w:rsidR="00A5187D">
              <w:rPr>
                <w:noProof/>
                <w:webHidden/>
              </w:rPr>
              <w:fldChar w:fldCharType="separate"/>
            </w:r>
            <w:r w:rsidR="00712EEF">
              <w:rPr>
                <w:noProof/>
                <w:webHidden/>
              </w:rPr>
              <w:t>8</w:t>
            </w:r>
            <w:r w:rsidR="00A5187D">
              <w:rPr>
                <w:noProof/>
                <w:webHidden/>
              </w:rPr>
              <w:fldChar w:fldCharType="end"/>
            </w:r>
          </w:hyperlink>
        </w:p>
        <w:p w14:paraId="13AD5719" w14:textId="60AD4D16"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4" w:history="1">
            <w:r w:rsidR="00A5187D" w:rsidRPr="006D17C2">
              <w:rPr>
                <w:rStyle w:val="Hyperlink"/>
                <w:noProof/>
              </w:rPr>
              <w:t>Introduction</w:t>
            </w:r>
            <w:r w:rsidR="00A5187D">
              <w:rPr>
                <w:noProof/>
                <w:webHidden/>
              </w:rPr>
              <w:tab/>
            </w:r>
            <w:r w:rsidR="00A5187D">
              <w:rPr>
                <w:noProof/>
                <w:webHidden/>
              </w:rPr>
              <w:fldChar w:fldCharType="begin"/>
            </w:r>
            <w:r w:rsidR="00A5187D">
              <w:rPr>
                <w:noProof/>
                <w:webHidden/>
              </w:rPr>
              <w:instrText xml:space="preserve"> PAGEREF _Toc134067934 \h </w:instrText>
            </w:r>
            <w:r w:rsidR="00A5187D">
              <w:rPr>
                <w:noProof/>
                <w:webHidden/>
              </w:rPr>
            </w:r>
            <w:r w:rsidR="00A5187D">
              <w:rPr>
                <w:noProof/>
                <w:webHidden/>
              </w:rPr>
              <w:fldChar w:fldCharType="separate"/>
            </w:r>
            <w:r w:rsidR="00712EEF">
              <w:rPr>
                <w:noProof/>
                <w:webHidden/>
              </w:rPr>
              <w:t>8</w:t>
            </w:r>
            <w:r w:rsidR="00A5187D">
              <w:rPr>
                <w:noProof/>
                <w:webHidden/>
              </w:rPr>
              <w:fldChar w:fldCharType="end"/>
            </w:r>
          </w:hyperlink>
        </w:p>
        <w:p w14:paraId="7BF31AE4" w14:textId="6DB55589"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5" w:history="1">
            <w:r w:rsidR="00A5187D" w:rsidRPr="006D17C2">
              <w:rPr>
                <w:rStyle w:val="Hyperlink"/>
                <w:noProof/>
              </w:rPr>
              <w:t>Inflation</w:t>
            </w:r>
            <w:r w:rsidR="00A5187D">
              <w:rPr>
                <w:noProof/>
                <w:webHidden/>
              </w:rPr>
              <w:tab/>
            </w:r>
            <w:r w:rsidR="00A5187D">
              <w:rPr>
                <w:noProof/>
                <w:webHidden/>
              </w:rPr>
              <w:fldChar w:fldCharType="begin"/>
            </w:r>
            <w:r w:rsidR="00A5187D">
              <w:rPr>
                <w:noProof/>
                <w:webHidden/>
              </w:rPr>
              <w:instrText xml:space="preserve"> PAGEREF _Toc134067935 \h </w:instrText>
            </w:r>
            <w:r w:rsidR="00A5187D">
              <w:rPr>
                <w:noProof/>
                <w:webHidden/>
              </w:rPr>
            </w:r>
            <w:r w:rsidR="00A5187D">
              <w:rPr>
                <w:noProof/>
                <w:webHidden/>
              </w:rPr>
              <w:fldChar w:fldCharType="separate"/>
            </w:r>
            <w:r w:rsidR="00712EEF">
              <w:rPr>
                <w:noProof/>
                <w:webHidden/>
              </w:rPr>
              <w:t>10</w:t>
            </w:r>
            <w:r w:rsidR="00A5187D">
              <w:rPr>
                <w:noProof/>
                <w:webHidden/>
              </w:rPr>
              <w:fldChar w:fldCharType="end"/>
            </w:r>
          </w:hyperlink>
        </w:p>
        <w:p w14:paraId="385BA19A" w14:textId="067574AE"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36" w:history="1">
            <w:r w:rsidR="00A5187D" w:rsidRPr="006D17C2">
              <w:rPr>
                <w:rStyle w:val="Hyperlink"/>
                <w:noProof/>
              </w:rPr>
              <w:t>Inflation measures</w:t>
            </w:r>
            <w:r w:rsidR="00A5187D">
              <w:rPr>
                <w:noProof/>
                <w:webHidden/>
              </w:rPr>
              <w:tab/>
            </w:r>
            <w:r w:rsidR="00A5187D">
              <w:rPr>
                <w:noProof/>
                <w:webHidden/>
              </w:rPr>
              <w:fldChar w:fldCharType="begin"/>
            </w:r>
            <w:r w:rsidR="00A5187D">
              <w:rPr>
                <w:noProof/>
                <w:webHidden/>
              </w:rPr>
              <w:instrText xml:space="preserve"> PAGEREF _Toc134067936 \h </w:instrText>
            </w:r>
            <w:r w:rsidR="00A5187D">
              <w:rPr>
                <w:noProof/>
                <w:webHidden/>
              </w:rPr>
            </w:r>
            <w:r w:rsidR="00A5187D">
              <w:rPr>
                <w:noProof/>
                <w:webHidden/>
              </w:rPr>
              <w:fldChar w:fldCharType="separate"/>
            </w:r>
            <w:r w:rsidR="00712EEF">
              <w:rPr>
                <w:noProof/>
                <w:webHidden/>
              </w:rPr>
              <w:t>10</w:t>
            </w:r>
            <w:r w:rsidR="00A5187D">
              <w:rPr>
                <w:noProof/>
                <w:webHidden/>
              </w:rPr>
              <w:fldChar w:fldCharType="end"/>
            </w:r>
          </w:hyperlink>
        </w:p>
        <w:p w14:paraId="2E5365B1" w14:textId="4BED9262"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37" w:history="1">
            <w:r w:rsidR="00A5187D" w:rsidRPr="006D17C2">
              <w:rPr>
                <w:rStyle w:val="Hyperlink"/>
                <w:noProof/>
              </w:rPr>
              <w:t>The Consumer Price Index</w:t>
            </w:r>
            <w:r w:rsidR="00A5187D">
              <w:rPr>
                <w:noProof/>
                <w:webHidden/>
              </w:rPr>
              <w:tab/>
            </w:r>
            <w:r w:rsidR="00A5187D">
              <w:rPr>
                <w:noProof/>
                <w:webHidden/>
              </w:rPr>
              <w:fldChar w:fldCharType="begin"/>
            </w:r>
            <w:r w:rsidR="00A5187D">
              <w:rPr>
                <w:noProof/>
                <w:webHidden/>
              </w:rPr>
              <w:instrText xml:space="preserve"> PAGEREF _Toc134067937 \h </w:instrText>
            </w:r>
            <w:r w:rsidR="00A5187D">
              <w:rPr>
                <w:noProof/>
                <w:webHidden/>
              </w:rPr>
            </w:r>
            <w:r w:rsidR="00A5187D">
              <w:rPr>
                <w:noProof/>
                <w:webHidden/>
              </w:rPr>
              <w:fldChar w:fldCharType="separate"/>
            </w:r>
            <w:r w:rsidR="00712EEF">
              <w:rPr>
                <w:noProof/>
                <w:webHidden/>
              </w:rPr>
              <w:t>10</w:t>
            </w:r>
            <w:r w:rsidR="00A5187D">
              <w:rPr>
                <w:noProof/>
                <w:webHidden/>
              </w:rPr>
              <w:fldChar w:fldCharType="end"/>
            </w:r>
          </w:hyperlink>
        </w:p>
        <w:p w14:paraId="5070FB7C" w14:textId="56389C96"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38" w:history="1">
            <w:r w:rsidR="00A5187D" w:rsidRPr="006D17C2">
              <w:rPr>
                <w:rStyle w:val="Hyperlink"/>
                <w:noProof/>
              </w:rPr>
              <w:t>The Producer Price Index</w:t>
            </w:r>
            <w:r w:rsidR="00A5187D">
              <w:rPr>
                <w:noProof/>
                <w:webHidden/>
              </w:rPr>
              <w:tab/>
            </w:r>
            <w:r w:rsidR="00A5187D">
              <w:rPr>
                <w:noProof/>
                <w:webHidden/>
              </w:rPr>
              <w:fldChar w:fldCharType="begin"/>
            </w:r>
            <w:r w:rsidR="00A5187D">
              <w:rPr>
                <w:noProof/>
                <w:webHidden/>
              </w:rPr>
              <w:instrText xml:space="preserve"> PAGEREF _Toc134067938 \h </w:instrText>
            </w:r>
            <w:r w:rsidR="00A5187D">
              <w:rPr>
                <w:noProof/>
                <w:webHidden/>
              </w:rPr>
            </w:r>
            <w:r w:rsidR="00A5187D">
              <w:rPr>
                <w:noProof/>
                <w:webHidden/>
              </w:rPr>
              <w:fldChar w:fldCharType="separate"/>
            </w:r>
            <w:r w:rsidR="00712EEF">
              <w:rPr>
                <w:noProof/>
                <w:webHidden/>
              </w:rPr>
              <w:t>10</w:t>
            </w:r>
            <w:r w:rsidR="00A5187D">
              <w:rPr>
                <w:noProof/>
                <w:webHidden/>
              </w:rPr>
              <w:fldChar w:fldCharType="end"/>
            </w:r>
          </w:hyperlink>
        </w:p>
        <w:p w14:paraId="196CA921" w14:textId="1C79ED12"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39" w:history="1">
            <w:r w:rsidR="00A5187D" w:rsidRPr="006D17C2">
              <w:rPr>
                <w:rStyle w:val="Hyperlink"/>
                <w:noProof/>
              </w:rPr>
              <w:t>The core inflation</w:t>
            </w:r>
            <w:r w:rsidR="00A5187D">
              <w:rPr>
                <w:noProof/>
                <w:webHidden/>
              </w:rPr>
              <w:tab/>
            </w:r>
            <w:r w:rsidR="00A5187D">
              <w:rPr>
                <w:noProof/>
                <w:webHidden/>
              </w:rPr>
              <w:fldChar w:fldCharType="begin"/>
            </w:r>
            <w:r w:rsidR="00A5187D">
              <w:rPr>
                <w:noProof/>
                <w:webHidden/>
              </w:rPr>
              <w:instrText xml:space="preserve"> PAGEREF _Toc134067939 \h </w:instrText>
            </w:r>
            <w:r w:rsidR="00A5187D">
              <w:rPr>
                <w:noProof/>
                <w:webHidden/>
              </w:rPr>
            </w:r>
            <w:r w:rsidR="00A5187D">
              <w:rPr>
                <w:noProof/>
                <w:webHidden/>
              </w:rPr>
              <w:fldChar w:fldCharType="separate"/>
            </w:r>
            <w:r w:rsidR="00712EEF">
              <w:rPr>
                <w:noProof/>
                <w:webHidden/>
              </w:rPr>
              <w:t>11</w:t>
            </w:r>
            <w:r w:rsidR="00A5187D">
              <w:rPr>
                <w:noProof/>
                <w:webHidden/>
              </w:rPr>
              <w:fldChar w:fldCharType="end"/>
            </w:r>
          </w:hyperlink>
        </w:p>
        <w:p w14:paraId="78A10BBC" w14:textId="3155AFE6"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0" w:history="1">
            <w:r w:rsidR="00A5187D" w:rsidRPr="006D17C2">
              <w:rPr>
                <w:rStyle w:val="Hyperlink"/>
                <w:noProof/>
              </w:rPr>
              <w:t>The Gross Domestic Product</w:t>
            </w:r>
            <w:r w:rsidR="00A5187D">
              <w:rPr>
                <w:noProof/>
                <w:webHidden/>
              </w:rPr>
              <w:tab/>
            </w:r>
            <w:r w:rsidR="00A5187D">
              <w:rPr>
                <w:noProof/>
                <w:webHidden/>
              </w:rPr>
              <w:fldChar w:fldCharType="begin"/>
            </w:r>
            <w:r w:rsidR="00A5187D">
              <w:rPr>
                <w:noProof/>
                <w:webHidden/>
              </w:rPr>
              <w:instrText xml:space="preserve"> PAGEREF _Toc134067940 \h </w:instrText>
            </w:r>
            <w:r w:rsidR="00A5187D">
              <w:rPr>
                <w:noProof/>
                <w:webHidden/>
              </w:rPr>
            </w:r>
            <w:r w:rsidR="00A5187D">
              <w:rPr>
                <w:noProof/>
                <w:webHidden/>
              </w:rPr>
              <w:fldChar w:fldCharType="separate"/>
            </w:r>
            <w:r w:rsidR="00712EEF">
              <w:rPr>
                <w:noProof/>
                <w:webHidden/>
              </w:rPr>
              <w:t>11</w:t>
            </w:r>
            <w:r w:rsidR="00A5187D">
              <w:rPr>
                <w:noProof/>
                <w:webHidden/>
              </w:rPr>
              <w:fldChar w:fldCharType="end"/>
            </w:r>
          </w:hyperlink>
        </w:p>
        <w:p w14:paraId="554C26B4" w14:textId="088D6E92"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41" w:history="1">
            <w:r w:rsidR="00A5187D" w:rsidRPr="006D17C2">
              <w:rPr>
                <w:rStyle w:val="Hyperlink"/>
                <w:noProof/>
              </w:rPr>
              <w:t>Types of inflation</w:t>
            </w:r>
            <w:r w:rsidR="00A5187D">
              <w:rPr>
                <w:noProof/>
                <w:webHidden/>
              </w:rPr>
              <w:tab/>
            </w:r>
            <w:r w:rsidR="00A5187D">
              <w:rPr>
                <w:noProof/>
                <w:webHidden/>
              </w:rPr>
              <w:fldChar w:fldCharType="begin"/>
            </w:r>
            <w:r w:rsidR="00A5187D">
              <w:rPr>
                <w:noProof/>
                <w:webHidden/>
              </w:rPr>
              <w:instrText xml:space="preserve"> PAGEREF _Toc134067941 \h </w:instrText>
            </w:r>
            <w:r w:rsidR="00A5187D">
              <w:rPr>
                <w:noProof/>
                <w:webHidden/>
              </w:rPr>
            </w:r>
            <w:r w:rsidR="00A5187D">
              <w:rPr>
                <w:noProof/>
                <w:webHidden/>
              </w:rPr>
              <w:fldChar w:fldCharType="separate"/>
            </w:r>
            <w:r w:rsidR="00712EEF">
              <w:rPr>
                <w:noProof/>
                <w:webHidden/>
              </w:rPr>
              <w:t>11</w:t>
            </w:r>
            <w:r w:rsidR="00A5187D">
              <w:rPr>
                <w:noProof/>
                <w:webHidden/>
              </w:rPr>
              <w:fldChar w:fldCharType="end"/>
            </w:r>
          </w:hyperlink>
        </w:p>
        <w:p w14:paraId="6575A786" w14:textId="65298411"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2" w:history="1">
            <w:r w:rsidR="00A5187D" w:rsidRPr="006D17C2">
              <w:rPr>
                <w:rStyle w:val="Hyperlink"/>
                <w:noProof/>
              </w:rPr>
              <w:t>The Quantity Theory of Money</w:t>
            </w:r>
            <w:r w:rsidR="00A5187D">
              <w:rPr>
                <w:noProof/>
                <w:webHidden/>
              </w:rPr>
              <w:tab/>
            </w:r>
            <w:r w:rsidR="00A5187D">
              <w:rPr>
                <w:noProof/>
                <w:webHidden/>
              </w:rPr>
              <w:fldChar w:fldCharType="begin"/>
            </w:r>
            <w:r w:rsidR="00A5187D">
              <w:rPr>
                <w:noProof/>
                <w:webHidden/>
              </w:rPr>
              <w:instrText xml:space="preserve"> PAGEREF _Toc134067942 \h </w:instrText>
            </w:r>
            <w:r w:rsidR="00A5187D">
              <w:rPr>
                <w:noProof/>
                <w:webHidden/>
              </w:rPr>
            </w:r>
            <w:r w:rsidR="00A5187D">
              <w:rPr>
                <w:noProof/>
                <w:webHidden/>
              </w:rPr>
              <w:fldChar w:fldCharType="separate"/>
            </w:r>
            <w:r w:rsidR="00712EEF">
              <w:rPr>
                <w:noProof/>
                <w:webHidden/>
              </w:rPr>
              <w:t>11</w:t>
            </w:r>
            <w:r w:rsidR="00A5187D">
              <w:rPr>
                <w:noProof/>
                <w:webHidden/>
              </w:rPr>
              <w:fldChar w:fldCharType="end"/>
            </w:r>
          </w:hyperlink>
        </w:p>
        <w:p w14:paraId="6DA89B3D" w14:textId="7F33D59F"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3" w:history="1">
            <w:r w:rsidR="00A5187D" w:rsidRPr="006D17C2">
              <w:rPr>
                <w:rStyle w:val="Hyperlink"/>
                <w:noProof/>
              </w:rPr>
              <w:t>Monetary Theory</w:t>
            </w:r>
            <w:r w:rsidR="00A5187D">
              <w:rPr>
                <w:noProof/>
                <w:webHidden/>
              </w:rPr>
              <w:tab/>
            </w:r>
            <w:r w:rsidR="00A5187D">
              <w:rPr>
                <w:noProof/>
                <w:webHidden/>
              </w:rPr>
              <w:fldChar w:fldCharType="begin"/>
            </w:r>
            <w:r w:rsidR="00A5187D">
              <w:rPr>
                <w:noProof/>
                <w:webHidden/>
              </w:rPr>
              <w:instrText xml:space="preserve"> PAGEREF _Toc134067943 \h </w:instrText>
            </w:r>
            <w:r w:rsidR="00A5187D">
              <w:rPr>
                <w:noProof/>
                <w:webHidden/>
              </w:rPr>
            </w:r>
            <w:r w:rsidR="00A5187D">
              <w:rPr>
                <w:noProof/>
                <w:webHidden/>
              </w:rPr>
              <w:fldChar w:fldCharType="separate"/>
            </w:r>
            <w:r w:rsidR="00712EEF">
              <w:rPr>
                <w:noProof/>
                <w:webHidden/>
              </w:rPr>
              <w:t>11</w:t>
            </w:r>
            <w:r w:rsidR="00A5187D">
              <w:rPr>
                <w:noProof/>
                <w:webHidden/>
              </w:rPr>
              <w:fldChar w:fldCharType="end"/>
            </w:r>
          </w:hyperlink>
        </w:p>
        <w:p w14:paraId="78587203" w14:textId="463AF4AA"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4" w:history="1">
            <w:r w:rsidR="00A5187D" w:rsidRPr="006D17C2">
              <w:rPr>
                <w:rStyle w:val="Hyperlink"/>
                <w:noProof/>
                <w:lang w:eastAsia="en-GB"/>
              </w:rPr>
              <w:t>Demand-pull inflation</w:t>
            </w:r>
            <w:r w:rsidR="00A5187D">
              <w:rPr>
                <w:noProof/>
                <w:webHidden/>
              </w:rPr>
              <w:tab/>
            </w:r>
            <w:r w:rsidR="00A5187D">
              <w:rPr>
                <w:noProof/>
                <w:webHidden/>
              </w:rPr>
              <w:fldChar w:fldCharType="begin"/>
            </w:r>
            <w:r w:rsidR="00A5187D">
              <w:rPr>
                <w:noProof/>
                <w:webHidden/>
              </w:rPr>
              <w:instrText xml:space="preserve"> PAGEREF _Toc134067944 \h </w:instrText>
            </w:r>
            <w:r w:rsidR="00A5187D">
              <w:rPr>
                <w:noProof/>
                <w:webHidden/>
              </w:rPr>
            </w:r>
            <w:r w:rsidR="00A5187D">
              <w:rPr>
                <w:noProof/>
                <w:webHidden/>
              </w:rPr>
              <w:fldChar w:fldCharType="separate"/>
            </w:r>
            <w:r w:rsidR="00712EEF">
              <w:rPr>
                <w:noProof/>
                <w:webHidden/>
              </w:rPr>
              <w:t>12</w:t>
            </w:r>
            <w:r w:rsidR="00A5187D">
              <w:rPr>
                <w:noProof/>
                <w:webHidden/>
              </w:rPr>
              <w:fldChar w:fldCharType="end"/>
            </w:r>
          </w:hyperlink>
        </w:p>
        <w:p w14:paraId="741ACADB" w14:textId="028DD316"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5" w:history="1">
            <w:r w:rsidR="00A5187D" w:rsidRPr="006D17C2">
              <w:rPr>
                <w:rStyle w:val="Hyperlink"/>
                <w:noProof/>
                <w:lang w:eastAsia="en-GB"/>
              </w:rPr>
              <w:t>Cost-push Inflation</w:t>
            </w:r>
            <w:r w:rsidR="00A5187D">
              <w:rPr>
                <w:noProof/>
                <w:webHidden/>
              </w:rPr>
              <w:tab/>
            </w:r>
            <w:r w:rsidR="00A5187D">
              <w:rPr>
                <w:noProof/>
                <w:webHidden/>
              </w:rPr>
              <w:fldChar w:fldCharType="begin"/>
            </w:r>
            <w:r w:rsidR="00A5187D">
              <w:rPr>
                <w:noProof/>
                <w:webHidden/>
              </w:rPr>
              <w:instrText xml:space="preserve"> PAGEREF _Toc134067945 \h </w:instrText>
            </w:r>
            <w:r w:rsidR="00A5187D">
              <w:rPr>
                <w:noProof/>
                <w:webHidden/>
              </w:rPr>
            </w:r>
            <w:r w:rsidR="00A5187D">
              <w:rPr>
                <w:noProof/>
                <w:webHidden/>
              </w:rPr>
              <w:fldChar w:fldCharType="separate"/>
            </w:r>
            <w:r w:rsidR="00712EEF">
              <w:rPr>
                <w:noProof/>
                <w:webHidden/>
              </w:rPr>
              <w:t>12</w:t>
            </w:r>
            <w:r w:rsidR="00A5187D">
              <w:rPr>
                <w:noProof/>
                <w:webHidden/>
              </w:rPr>
              <w:fldChar w:fldCharType="end"/>
            </w:r>
          </w:hyperlink>
        </w:p>
        <w:p w14:paraId="42E537CF" w14:textId="69FB31DD"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6" w:history="1">
            <w:r w:rsidR="00A5187D" w:rsidRPr="006D17C2">
              <w:rPr>
                <w:rStyle w:val="Hyperlink"/>
                <w:noProof/>
              </w:rPr>
              <w:t>Structural inflation</w:t>
            </w:r>
            <w:r w:rsidR="00A5187D">
              <w:rPr>
                <w:noProof/>
                <w:webHidden/>
              </w:rPr>
              <w:tab/>
            </w:r>
            <w:r w:rsidR="00A5187D">
              <w:rPr>
                <w:noProof/>
                <w:webHidden/>
              </w:rPr>
              <w:fldChar w:fldCharType="begin"/>
            </w:r>
            <w:r w:rsidR="00A5187D">
              <w:rPr>
                <w:noProof/>
                <w:webHidden/>
              </w:rPr>
              <w:instrText xml:space="preserve"> PAGEREF _Toc134067946 \h </w:instrText>
            </w:r>
            <w:r w:rsidR="00A5187D">
              <w:rPr>
                <w:noProof/>
                <w:webHidden/>
              </w:rPr>
            </w:r>
            <w:r w:rsidR="00A5187D">
              <w:rPr>
                <w:noProof/>
                <w:webHidden/>
              </w:rPr>
              <w:fldChar w:fldCharType="separate"/>
            </w:r>
            <w:r w:rsidR="00712EEF">
              <w:rPr>
                <w:noProof/>
                <w:webHidden/>
              </w:rPr>
              <w:t>12</w:t>
            </w:r>
            <w:r w:rsidR="00A5187D">
              <w:rPr>
                <w:noProof/>
                <w:webHidden/>
              </w:rPr>
              <w:fldChar w:fldCharType="end"/>
            </w:r>
          </w:hyperlink>
        </w:p>
        <w:p w14:paraId="6E9ACA9A" w14:textId="410078E5"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47" w:history="1">
            <w:r w:rsidR="00A5187D" w:rsidRPr="006D17C2">
              <w:rPr>
                <w:rStyle w:val="Hyperlink"/>
                <w:noProof/>
              </w:rPr>
              <w:t>Inflation and unemployment</w:t>
            </w:r>
            <w:r w:rsidR="00A5187D">
              <w:rPr>
                <w:noProof/>
                <w:webHidden/>
              </w:rPr>
              <w:tab/>
            </w:r>
            <w:r w:rsidR="00A5187D">
              <w:rPr>
                <w:noProof/>
                <w:webHidden/>
              </w:rPr>
              <w:fldChar w:fldCharType="begin"/>
            </w:r>
            <w:r w:rsidR="00A5187D">
              <w:rPr>
                <w:noProof/>
                <w:webHidden/>
              </w:rPr>
              <w:instrText xml:space="preserve"> PAGEREF _Toc134067947 \h </w:instrText>
            </w:r>
            <w:r w:rsidR="00A5187D">
              <w:rPr>
                <w:noProof/>
                <w:webHidden/>
              </w:rPr>
            </w:r>
            <w:r w:rsidR="00A5187D">
              <w:rPr>
                <w:noProof/>
                <w:webHidden/>
              </w:rPr>
              <w:fldChar w:fldCharType="separate"/>
            </w:r>
            <w:r w:rsidR="00712EEF">
              <w:rPr>
                <w:noProof/>
                <w:webHidden/>
              </w:rPr>
              <w:t>12</w:t>
            </w:r>
            <w:r w:rsidR="00A5187D">
              <w:rPr>
                <w:noProof/>
                <w:webHidden/>
              </w:rPr>
              <w:fldChar w:fldCharType="end"/>
            </w:r>
          </w:hyperlink>
        </w:p>
        <w:p w14:paraId="435B5DF2" w14:textId="0689BE9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48" w:history="1">
            <w:r w:rsidR="00A5187D" w:rsidRPr="006D17C2">
              <w:rPr>
                <w:rStyle w:val="Hyperlink"/>
                <w:noProof/>
              </w:rPr>
              <w:t>Cost of inflation</w:t>
            </w:r>
            <w:r w:rsidR="00A5187D">
              <w:rPr>
                <w:noProof/>
                <w:webHidden/>
              </w:rPr>
              <w:tab/>
            </w:r>
            <w:r w:rsidR="00A5187D">
              <w:rPr>
                <w:noProof/>
                <w:webHidden/>
              </w:rPr>
              <w:fldChar w:fldCharType="begin"/>
            </w:r>
            <w:r w:rsidR="00A5187D">
              <w:rPr>
                <w:noProof/>
                <w:webHidden/>
              </w:rPr>
              <w:instrText xml:space="preserve"> PAGEREF _Toc134067948 \h </w:instrText>
            </w:r>
            <w:r w:rsidR="00A5187D">
              <w:rPr>
                <w:noProof/>
                <w:webHidden/>
              </w:rPr>
            </w:r>
            <w:r w:rsidR="00A5187D">
              <w:rPr>
                <w:noProof/>
                <w:webHidden/>
              </w:rPr>
              <w:fldChar w:fldCharType="separate"/>
            </w:r>
            <w:r w:rsidR="00712EEF">
              <w:rPr>
                <w:noProof/>
                <w:webHidden/>
              </w:rPr>
              <w:t>14</w:t>
            </w:r>
            <w:r w:rsidR="00A5187D">
              <w:rPr>
                <w:noProof/>
                <w:webHidden/>
              </w:rPr>
              <w:fldChar w:fldCharType="end"/>
            </w:r>
          </w:hyperlink>
        </w:p>
        <w:p w14:paraId="232FEB40" w14:textId="2F6B10F4"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49" w:history="1">
            <w:r w:rsidR="00A5187D" w:rsidRPr="006D17C2">
              <w:rPr>
                <w:rStyle w:val="Hyperlink"/>
                <w:noProof/>
              </w:rPr>
              <w:t>Redistributions of income and wealth</w:t>
            </w:r>
            <w:r w:rsidR="00A5187D">
              <w:rPr>
                <w:noProof/>
                <w:webHidden/>
              </w:rPr>
              <w:tab/>
            </w:r>
            <w:r w:rsidR="00A5187D">
              <w:rPr>
                <w:noProof/>
                <w:webHidden/>
              </w:rPr>
              <w:fldChar w:fldCharType="begin"/>
            </w:r>
            <w:r w:rsidR="00A5187D">
              <w:rPr>
                <w:noProof/>
                <w:webHidden/>
              </w:rPr>
              <w:instrText xml:space="preserve"> PAGEREF _Toc134067949 \h </w:instrText>
            </w:r>
            <w:r w:rsidR="00A5187D">
              <w:rPr>
                <w:noProof/>
                <w:webHidden/>
              </w:rPr>
            </w:r>
            <w:r w:rsidR="00A5187D">
              <w:rPr>
                <w:noProof/>
                <w:webHidden/>
              </w:rPr>
              <w:fldChar w:fldCharType="separate"/>
            </w:r>
            <w:r w:rsidR="00712EEF">
              <w:rPr>
                <w:noProof/>
                <w:webHidden/>
              </w:rPr>
              <w:t>14</w:t>
            </w:r>
            <w:r w:rsidR="00A5187D">
              <w:rPr>
                <w:noProof/>
                <w:webHidden/>
              </w:rPr>
              <w:fldChar w:fldCharType="end"/>
            </w:r>
          </w:hyperlink>
        </w:p>
        <w:p w14:paraId="0060C408" w14:textId="68DC81BC"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50" w:history="1">
            <w:r w:rsidR="00A5187D" w:rsidRPr="006D17C2">
              <w:rPr>
                <w:rStyle w:val="Hyperlink"/>
                <w:noProof/>
                <w:lang w:eastAsia="en-GB"/>
              </w:rPr>
              <w:t>Decreases in the pace of production growth</w:t>
            </w:r>
            <w:r w:rsidR="00A5187D">
              <w:rPr>
                <w:noProof/>
                <w:webHidden/>
              </w:rPr>
              <w:tab/>
            </w:r>
            <w:r w:rsidR="00A5187D">
              <w:rPr>
                <w:noProof/>
                <w:webHidden/>
              </w:rPr>
              <w:fldChar w:fldCharType="begin"/>
            </w:r>
            <w:r w:rsidR="00A5187D">
              <w:rPr>
                <w:noProof/>
                <w:webHidden/>
              </w:rPr>
              <w:instrText xml:space="preserve"> PAGEREF _Toc134067950 \h </w:instrText>
            </w:r>
            <w:r w:rsidR="00A5187D">
              <w:rPr>
                <w:noProof/>
                <w:webHidden/>
              </w:rPr>
            </w:r>
            <w:r w:rsidR="00A5187D">
              <w:rPr>
                <w:noProof/>
                <w:webHidden/>
              </w:rPr>
              <w:fldChar w:fldCharType="separate"/>
            </w:r>
            <w:r w:rsidR="00712EEF">
              <w:rPr>
                <w:noProof/>
                <w:webHidden/>
              </w:rPr>
              <w:t>14</w:t>
            </w:r>
            <w:r w:rsidR="00A5187D">
              <w:rPr>
                <w:noProof/>
                <w:webHidden/>
              </w:rPr>
              <w:fldChar w:fldCharType="end"/>
            </w:r>
          </w:hyperlink>
        </w:p>
        <w:p w14:paraId="1B4D08DA" w14:textId="10251AA0"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51" w:history="1">
            <w:r w:rsidR="00A5187D" w:rsidRPr="006D17C2">
              <w:rPr>
                <w:rStyle w:val="Hyperlink"/>
                <w:noProof/>
              </w:rPr>
              <w:t>Methodology</w:t>
            </w:r>
            <w:r w:rsidR="00A5187D">
              <w:rPr>
                <w:noProof/>
                <w:webHidden/>
              </w:rPr>
              <w:tab/>
            </w:r>
            <w:r w:rsidR="00A5187D">
              <w:rPr>
                <w:noProof/>
                <w:webHidden/>
              </w:rPr>
              <w:fldChar w:fldCharType="begin"/>
            </w:r>
            <w:r w:rsidR="00A5187D">
              <w:rPr>
                <w:noProof/>
                <w:webHidden/>
              </w:rPr>
              <w:instrText xml:space="preserve"> PAGEREF _Toc134067951 \h </w:instrText>
            </w:r>
            <w:r w:rsidR="00A5187D">
              <w:rPr>
                <w:noProof/>
                <w:webHidden/>
              </w:rPr>
            </w:r>
            <w:r w:rsidR="00A5187D">
              <w:rPr>
                <w:noProof/>
                <w:webHidden/>
              </w:rPr>
              <w:fldChar w:fldCharType="separate"/>
            </w:r>
            <w:r w:rsidR="00712EEF">
              <w:rPr>
                <w:noProof/>
                <w:webHidden/>
              </w:rPr>
              <w:t>15</w:t>
            </w:r>
            <w:r w:rsidR="00A5187D">
              <w:rPr>
                <w:noProof/>
                <w:webHidden/>
              </w:rPr>
              <w:fldChar w:fldCharType="end"/>
            </w:r>
          </w:hyperlink>
        </w:p>
        <w:p w14:paraId="75595189" w14:textId="5CC23468"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52" w:history="1">
            <w:r w:rsidR="00A5187D" w:rsidRPr="006D17C2">
              <w:rPr>
                <w:rStyle w:val="Hyperlink"/>
                <w:noProof/>
              </w:rPr>
              <w:t>Introduction</w:t>
            </w:r>
            <w:r w:rsidR="00A5187D">
              <w:rPr>
                <w:noProof/>
                <w:webHidden/>
              </w:rPr>
              <w:tab/>
            </w:r>
            <w:r w:rsidR="00A5187D">
              <w:rPr>
                <w:noProof/>
                <w:webHidden/>
              </w:rPr>
              <w:fldChar w:fldCharType="begin"/>
            </w:r>
            <w:r w:rsidR="00A5187D">
              <w:rPr>
                <w:noProof/>
                <w:webHidden/>
              </w:rPr>
              <w:instrText xml:space="preserve"> PAGEREF _Toc134067952 \h </w:instrText>
            </w:r>
            <w:r w:rsidR="00A5187D">
              <w:rPr>
                <w:noProof/>
                <w:webHidden/>
              </w:rPr>
            </w:r>
            <w:r w:rsidR="00A5187D">
              <w:rPr>
                <w:noProof/>
                <w:webHidden/>
              </w:rPr>
              <w:fldChar w:fldCharType="separate"/>
            </w:r>
            <w:r w:rsidR="00712EEF">
              <w:rPr>
                <w:noProof/>
                <w:webHidden/>
              </w:rPr>
              <w:t>15</w:t>
            </w:r>
            <w:r w:rsidR="00A5187D">
              <w:rPr>
                <w:noProof/>
                <w:webHidden/>
              </w:rPr>
              <w:fldChar w:fldCharType="end"/>
            </w:r>
          </w:hyperlink>
        </w:p>
        <w:p w14:paraId="7E99E1C9" w14:textId="4FA8AADE"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53" w:history="1">
            <w:r w:rsidR="00A5187D" w:rsidRPr="006D17C2">
              <w:rPr>
                <w:rStyle w:val="Hyperlink"/>
                <w:noProof/>
              </w:rPr>
              <w:t>Ontology and epistemology</w:t>
            </w:r>
            <w:r w:rsidR="00A5187D">
              <w:rPr>
                <w:noProof/>
                <w:webHidden/>
              </w:rPr>
              <w:tab/>
            </w:r>
            <w:r w:rsidR="00A5187D">
              <w:rPr>
                <w:noProof/>
                <w:webHidden/>
              </w:rPr>
              <w:fldChar w:fldCharType="begin"/>
            </w:r>
            <w:r w:rsidR="00A5187D">
              <w:rPr>
                <w:noProof/>
                <w:webHidden/>
              </w:rPr>
              <w:instrText xml:space="preserve"> PAGEREF _Toc134067953 \h </w:instrText>
            </w:r>
            <w:r w:rsidR="00A5187D">
              <w:rPr>
                <w:noProof/>
                <w:webHidden/>
              </w:rPr>
            </w:r>
            <w:r w:rsidR="00A5187D">
              <w:rPr>
                <w:noProof/>
                <w:webHidden/>
              </w:rPr>
              <w:fldChar w:fldCharType="separate"/>
            </w:r>
            <w:r w:rsidR="00712EEF">
              <w:rPr>
                <w:noProof/>
                <w:webHidden/>
              </w:rPr>
              <w:t>16</w:t>
            </w:r>
            <w:r w:rsidR="00A5187D">
              <w:rPr>
                <w:noProof/>
                <w:webHidden/>
              </w:rPr>
              <w:fldChar w:fldCharType="end"/>
            </w:r>
          </w:hyperlink>
        </w:p>
        <w:p w14:paraId="7077E74F" w14:textId="0BF1CE28"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54" w:history="1">
            <w:r w:rsidR="00A5187D" w:rsidRPr="006D17C2">
              <w:rPr>
                <w:rStyle w:val="Hyperlink"/>
                <w:noProof/>
              </w:rPr>
              <w:t>Ontology</w:t>
            </w:r>
            <w:r w:rsidR="00A5187D">
              <w:rPr>
                <w:noProof/>
                <w:webHidden/>
              </w:rPr>
              <w:tab/>
            </w:r>
            <w:r w:rsidR="00A5187D">
              <w:rPr>
                <w:noProof/>
                <w:webHidden/>
              </w:rPr>
              <w:fldChar w:fldCharType="begin"/>
            </w:r>
            <w:r w:rsidR="00A5187D">
              <w:rPr>
                <w:noProof/>
                <w:webHidden/>
              </w:rPr>
              <w:instrText xml:space="preserve"> PAGEREF _Toc134067954 \h </w:instrText>
            </w:r>
            <w:r w:rsidR="00A5187D">
              <w:rPr>
                <w:noProof/>
                <w:webHidden/>
              </w:rPr>
            </w:r>
            <w:r w:rsidR="00A5187D">
              <w:rPr>
                <w:noProof/>
                <w:webHidden/>
              </w:rPr>
              <w:fldChar w:fldCharType="separate"/>
            </w:r>
            <w:r w:rsidR="00712EEF">
              <w:rPr>
                <w:noProof/>
                <w:webHidden/>
              </w:rPr>
              <w:t>16</w:t>
            </w:r>
            <w:r w:rsidR="00A5187D">
              <w:rPr>
                <w:noProof/>
                <w:webHidden/>
              </w:rPr>
              <w:fldChar w:fldCharType="end"/>
            </w:r>
          </w:hyperlink>
        </w:p>
        <w:p w14:paraId="42F1B550" w14:textId="50972F95"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55" w:history="1">
            <w:r w:rsidR="00A5187D" w:rsidRPr="006D17C2">
              <w:rPr>
                <w:rStyle w:val="Hyperlink"/>
                <w:noProof/>
              </w:rPr>
              <w:t>Epistemology</w:t>
            </w:r>
            <w:r w:rsidR="00A5187D">
              <w:rPr>
                <w:noProof/>
                <w:webHidden/>
              </w:rPr>
              <w:tab/>
            </w:r>
            <w:r w:rsidR="00A5187D">
              <w:rPr>
                <w:noProof/>
                <w:webHidden/>
              </w:rPr>
              <w:fldChar w:fldCharType="begin"/>
            </w:r>
            <w:r w:rsidR="00A5187D">
              <w:rPr>
                <w:noProof/>
                <w:webHidden/>
              </w:rPr>
              <w:instrText xml:space="preserve"> PAGEREF _Toc134067955 \h </w:instrText>
            </w:r>
            <w:r w:rsidR="00A5187D">
              <w:rPr>
                <w:noProof/>
                <w:webHidden/>
              </w:rPr>
            </w:r>
            <w:r w:rsidR="00A5187D">
              <w:rPr>
                <w:noProof/>
                <w:webHidden/>
              </w:rPr>
              <w:fldChar w:fldCharType="separate"/>
            </w:r>
            <w:r w:rsidR="00712EEF">
              <w:rPr>
                <w:noProof/>
                <w:webHidden/>
              </w:rPr>
              <w:t>16</w:t>
            </w:r>
            <w:r w:rsidR="00A5187D">
              <w:rPr>
                <w:noProof/>
                <w:webHidden/>
              </w:rPr>
              <w:fldChar w:fldCharType="end"/>
            </w:r>
          </w:hyperlink>
        </w:p>
        <w:p w14:paraId="4DC5A264" w14:textId="7410711B"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56" w:history="1">
            <w:r w:rsidR="00A5187D" w:rsidRPr="006D17C2">
              <w:rPr>
                <w:rStyle w:val="Hyperlink"/>
                <w:noProof/>
              </w:rPr>
              <w:t>Research philosophies</w:t>
            </w:r>
            <w:r w:rsidR="00A5187D">
              <w:rPr>
                <w:noProof/>
                <w:webHidden/>
              </w:rPr>
              <w:tab/>
            </w:r>
            <w:r w:rsidR="00A5187D">
              <w:rPr>
                <w:noProof/>
                <w:webHidden/>
              </w:rPr>
              <w:fldChar w:fldCharType="begin"/>
            </w:r>
            <w:r w:rsidR="00A5187D">
              <w:rPr>
                <w:noProof/>
                <w:webHidden/>
              </w:rPr>
              <w:instrText xml:space="preserve"> PAGEREF _Toc134067956 \h </w:instrText>
            </w:r>
            <w:r w:rsidR="00A5187D">
              <w:rPr>
                <w:noProof/>
                <w:webHidden/>
              </w:rPr>
            </w:r>
            <w:r w:rsidR="00A5187D">
              <w:rPr>
                <w:noProof/>
                <w:webHidden/>
              </w:rPr>
              <w:fldChar w:fldCharType="separate"/>
            </w:r>
            <w:r w:rsidR="00712EEF">
              <w:rPr>
                <w:noProof/>
                <w:webHidden/>
              </w:rPr>
              <w:t>16</w:t>
            </w:r>
            <w:r w:rsidR="00A5187D">
              <w:rPr>
                <w:noProof/>
                <w:webHidden/>
              </w:rPr>
              <w:fldChar w:fldCharType="end"/>
            </w:r>
          </w:hyperlink>
        </w:p>
        <w:p w14:paraId="31F3B87C" w14:textId="05B79130"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57" w:history="1">
            <w:r w:rsidR="00A5187D" w:rsidRPr="006D17C2">
              <w:rPr>
                <w:rStyle w:val="Hyperlink"/>
                <w:noProof/>
              </w:rPr>
              <w:t>Research approach</w:t>
            </w:r>
            <w:r w:rsidR="00A5187D">
              <w:rPr>
                <w:noProof/>
                <w:webHidden/>
              </w:rPr>
              <w:tab/>
            </w:r>
            <w:r w:rsidR="00A5187D">
              <w:rPr>
                <w:noProof/>
                <w:webHidden/>
              </w:rPr>
              <w:fldChar w:fldCharType="begin"/>
            </w:r>
            <w:r w:rsidR="00A5187D">
              <w:rPr>
                <w:noProof/>
                <w:webHidden/>
              </w:rPr>
              <w:instrText xml:space="preserve"> PAGEREF _Toc134067957 \h </w:instrText>
            </w:r>
            <w:r w:rsidR="00A5187D">
              <w:rPr>
                <w:noProof/>
                <w:webHidden/>
              </w:rPr>
            </w:r>
            <w:r w:rsidR="00A5187D">
              <w:rPr>
                <w:noProof/>
                <w:webHidden/>
              </w:rPr>
              <w:fldChar w:fldCharType="separate"/>
            </w:r>
            <w:r w:rsidR="00712EEF">
              <w:rPr>
                <w:noProof/>
                <w:webHidden/>
              </w:rPr>
              <w:t>17</w:t>
            </w:r>
            <w:r w:rsidR="00A5187D">
              <w:rPr>
                <w:noProof/>
                <w:webHidden/>
              </w:rPr>
              <w:fldChar w:fldCharType="end"/>
            </w:r>
          </w:hyperlink>
        </w:p>
        <w:p w14:paraId="6DF944EF" w14:textId="22D3FB5E"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58" w:history="1">
            <w:r w:rsidR="00A5187D" w:rsidRPr="006D17C2">
              <w:rPr>
                <w:rStyle w:val="Hyperlink"/>
                <w:noProof/>
                <w:lang w:eastAsia="en-GB"/>
              </w:rPr>
              <w:t>The deductive</w:t>
            </w:r>
            <w:r w:rsidR="00A5187D">
              <w:rPr>
                <w:noProof/>
                <w:webHidden/>
              </w:rPr>
              <w:tab/>
            </w:r>
            <w:r w:rsidR="00A5187D">
              <w:rPr>
                <w:noProof/>
                <w:webHidden/>
              </w:rPr>
              <w:fldChar w:fldCharType="begin"/>
            </w:r>
            <w:r w:rsidR="00A5187D">
              <w:rPr>
                <w:noProof/>
                <w:webHidden/>
              </w:rPr>
              <w:instrText xml:space="preserve"> PAGEREF _Toc134067958 \h </w:instrText>
            </w:r>
            <w:r w:rsidR="00A5187D">
              <w:rPr>
                <w:noProof/>
                <w:webHidden/>
              </w:rPr>
            </w:r>
            <w:r w:rsidR="00A5187D">
              <w:rPr>
                <w:noProof/>
                <w:webHidden/>
              </w:rPr>
              <w:fldChar w:fldCharType="separate"/>
            </w:r>
            <w:r w:rsidR="00712EEF">
              <w:rPr>
                <w:noProof/>
                <w:webHidden/>
              </w:rPr>
              <w:t>17</w:t>
            </w:r>
            <w:r w:rsidR="00A5187D">
              <w:rPr>
                <w:noProof/>
                <w:webHidden/>
              </w:rPr>
              <w:fldChar w:fldCharType="end"/>
            </w:r>
          </w:hyperlink>
        </w:p>
        <w:p w14:paraId="0ED68781" w14:textId="3BF948FA"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59" w:history="1">
            <w:r w:rsidR="00A5187D" w:rsidRPr="006D17C2">
              <w:rPr>
                <w:rStyle w:val="Hyperlink"/>
                <w:noProof/>
              </w:rPr>
              <w:t>Research Design and Strategy</w:t>
            </w:r>
            <w:r w:rsidR="00A5187D">
              <w:rPr>
                <w:noProof/>
                <w:webHidden/>
              </w:rPr>
              <w:tab/>
            </w:r>
            <w:r w:rsidR="00A5187D">
              <w:rPr>
                <w:noProof/>
                <w:webHidden/>
              </w:rPr>
              <w:fldChar w:fldCharType="begin"/>
            </w:r>
            <w:r w:rsidR="00A5187D">
              <w:rPr>
                <w:noProof/>
                <w:webHidden/>
              </w:rPr>
              <w:instrText xml:space="preserve"> PAGEREF _Toc134067959 \h </w:instrText>
            </w:r>
            <w:r w:rsidR="00A5187D">
              <w:rPr>
                <w:noProof/>
                <w:webHidden/>
              </w:rPr>
            </w:r>
            <w:r w:rsidR="00A5187D">
              <w:rPr>
                <w:noProof/>
                <w:webHidden/>
              </w:rPr>
              <w:fldChar w:fldCharType="separate"/>
            </w:r>
            <w:r w:rsidR="00712EEF">
              <w:rPr>
                <w:noProof/>
                <w:webHidden/>
              </w:rPr>
              <w:t>18</w:t>
            </w:r>
            <w:r w:rsidR="00A5187D">
              <w:rPr>
                <w:noProof/>
                <w:webHidden/>
              </w:rPr>
              <w:fldChar w:fldCharType="end"/>
            </w:r>
          </w:hyperlink>
        </w:p>
        <w:p w14:paraId="57190AF2" w14:textId="30F6BD9D"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0" w:history="1">
            <w:r w:rsidR="00A5187D" w:rsidRPr="006D17C2">
              <w:rPr>
                <w:rStyle w:val="Hyperlink"/>
                <w:rFonts w:ascii="Arial Narrow" w:hAnsi="Arial Narrow" w:cs="Arial"/>
                <w:b/>
                <w:bCs/>
                <w:noProof/>
              </w:rPr>
              <w:t>Research choice</w:t>
            </w:r>
            <w:r w:rsidR="00A5187D">
              <w:rPr>
                <w:noProof/>
                <w:webHidden/>
              </w:rPr>
              <w:tab/>
            </w:r>
            <w:r w:rsidR="00A5187D">
              <w:rPr>
                <w:noProof/>
                <w:webHidden/>
              </w:rPr>
              <w:fldChar w:fldCharType="begin"/>
            </w:r>
            <w:r w:rsidR="00A5187D">
              <w:rPr>
                <w:noProof/>
                <w:webHidden/>
              </w:rPr>
              <w:instrText xml:space="preserve"> PAGEREF _Toc134067960 \h </w:instrText>
            </w:r>
            <w:r w:rsidR="00A5187D">
              <w:rPr>
                <w:noProof/>
                <w:webHidden/>
              </w:rPr>
            </w:r>
            <w:r w:rsidR="00A5187D">
              <w:rPr>
                <w:noProof/>
                <w:webHidden/>
              </w:rPr>
              <w:fldChar w:fldCharType="separate"/>
            </w:r>
            <w:r w:rsidR="00712EEF">
              <w:rPr>
                <w:noProof/>
                <w:webHidden/>
              </w:rPr>
              <w:t>18</w:t>
            </w:r>
            <w:r w:rsidR="00A5187D">
              <w:rPr>
                <w:noProof/>
                <w:webHidden/>
              </w:rPr>
              <w:fldChar w:fldCharType="end"/>
            </w:r>
          </w:hyperlink>
        </w:p>
        <w:p w14:paraId="76C5D0C2" w14:textId="2C43B91B"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1" w:history="1">
            <w:r w:rsidR="00A5187D" w:rsidRPr="006D17C2">
              <w:rPr>
                <w:rStyle w:val="Hyperlink"/>
                <w:noProof/>
              </w:rPr>
              <w:t>Time horizon</w:t>
            </w:r>
            <w:r w:rsidR="00A5187D">
              <w:rPr>
                <w:noProof/>
                <w:webHidden/>
              </w:rPr>
              <w:tab/>
            </w:r>
            <w:r w:rsidR="00A5187D">
              <w:rPr>
                <w:noProof/>
                <w:webHidden/>
              </w:rPr>
              <w:fldChar w:fldCharType="begin"/>
            </w:r>
            <w:r w:rsidR="00A5187D">
              <w:rPr>
                <w:noProof/>
                <w:webHidden/>
              </w:rPr>
              <w:instrText xml:space="preserve"> PAGEREF _Toc134067961 \h </w:instrText>
            </w:r>
            <w:r w:rsidR="00A5187D">
              <w:rPr>
                <w:noProof/>
                <w:webHidden/>
              </w:rPr>
            </w:r>
            <w:r w:rsidR="00A5187D">
              <w:rPr>
                <w:noProof/>
                <w:webHidden/>
              </w:rPr>
              <w:fldChar w:fldCharType="separate"/>
            </w:r>
            <w:r w:rsidR="00712EEF">
              <w:rPr>
                <w:noProof/>
                <w:webHidden/>
              </w:rPr>
              <w:t>19</w:t>
            </w:r>
            <w:r w:rsidR="00A5187D">
              <w:rPr>
                <w:noProof/>
                <w:webHidden/>
              </w:rPr>
              <w:fldChar w:fldCharType="end"/>
            </w:r>
          </w:hyperlink>
        </w:p>
        <w:p w14:paraId="1DE6A36E" w14:textId="70BD4DFB"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62" w:history="1">
            <w:r w:rsidR="00A5187D" w:rsidRPr="006D17C2">
              <w:rPr>
                <w:rStyle w:val="Hyperlink"/>
                <w:noProof/>
              </w:rPr>
              <w:t>Data collection and analyses</w:t>
            </w:r>
            <w:r w:rsidR="00A5187D">
              <w:rPr>
                <w:noProof/>
                <w:webHidden/>
              </w:rPr>
              <w:tab/>
            </w:r>
            <w:r w:rsidR="00A5187D">
              <w:rPr>
                <w:noProof/>
                <w:webHidden/>
              </w:rPr>
              <w:fldChar w:fldCharType="begin"/>
            </w:r>
            <w:r w:rsidR="00A5187D">
              <w:rPr>
                <w:noProof/>
                <w:webHidden/>
              </w:rPr>
              <w:instrText xml:space="preserve"> PAGEREF _Toc134067962 \h </w:instrText>
            </w:r>
            <w:r w:rsidR="00A5187D">
              <w:rPr>
                <w:noProof/>
                <w:webHidden/>
              </w:rPr>
            </w:r>
            <w:r w:rsidR="00A5187D">
              <w:rPr>
                <w:noProof/>
                <w:webHidden/>
              </w:rPr>
              <w:fldChar w:fldCharType="separate"/>
            </w:r>
            <w:r w:rsidR="00712EEF">
              <w:rPr>
                <w:noProof/>
                <w:webHidden/>
              </w:rPr>
              <w:t>19</w:t>
            </w:r>
            <w:r w:rsidR="00A5187D">
              <w:rPr>
                <w:noProof/>
                <w:webHidden/>
              </w:rPr>
              <w:fldChar w:fldCharType="end"/>
            </w:r>
          </w:hyperlink>
        </w:p>
        <w:p w14:paraId="34187DAA" w14:textId="15BB98F5"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3" w:history="1">
            <w:r w:rsidR="00A5187D" w:rsidRPr="006D17C2">
              <w:rPr>
                <w:rStyle w:val="Hyperlink"/>
                <w:noProof/>
              </w:rPr>
              <w:t>Data collection method</w:t>
            </w:r>
            <w:r w:rsidR="00A5187D">
              <w:rPr>
                <w:noProof/>
                <w:webHidden/>
              </w:rPr>
              <w:tab/>
            </w:r>
            <w:r w:rsidR="00A5187D">
              <w:rPr>
                <w:noProof/>
                <w:webHidden/>
              </w:rPr>
              <w:fldChar w:fldCharType="begin"/>
            </w:r>
            <w:r w:rsidR="00A5187D">
              <w:rPr>
                <w:noProof/>
                <w:webHidden/>
              </w:rPr>
              <w:instrText xml:space="preserve"> PAGEREF _Toc134067963 \h </w:instrText>
            </w:r>
            <w:r w:rsidR="00A5187D">
              <w:rPr>
                <w:noProof/>
                <w:webHidden/>
              </w:rPr>
            </w:r>
            <w:r w:rsidR="00A5187D">
              <w:rPr>
                <w:noProof/>
                <w:webHidden/>
              </w:rPr>
              <w:fldChar w:fldCharType="separate"/>
            </w:r>
            <w:r w:rsidR="00712EEF">
              <w:rPr>
                <w:noProof/>
                <w:webHidden/>
              </w:rPr>
              <w:t>19</w:t>
            </w:r>
            <w:r w:rsidR="00A5187D">
              <w:rPr>
                <w:noProof/>
                <w:webHidden/>
              </w:rPr>
              <w:fldChar w:fldCharType="end"/>
            </w:r>
          </w:hyperlink>
        </w:p>
        <w:p w14:paraId="2A99C045" w14:textId="20F7A55A"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4" w:history="1">
            <w:r w:rsidR="00A5187D" w:rsidRPr="006D17C2">
              <w:rPr>
                <w:rStyle w:val="Hyperlink"/>
                <w:noProof/>
              </w:rPr>
              <w:t>Sampling method</w:t>
            </w:r>
            <w:r w:rsidR="00A5187D">
              <w:rPr>
                <w:noProof/>
                <w:webHidden/>
              </w:rPr>
              <w:tab/>
            </w:r>
            <w:r w:rsidR="00A5187D">
              <w:rPr>
                <w:noProof/>
                <w:webHidden/>
              </w:rPr>
              <w:fldChar w:fldCharType="begin"/>
            </w:r>
            <w:r w:rsidR="00A5187D">
              <w:rPr>
                <w:noProof/>
                <w:webHidden/>
              </w:rPr>
              <w:instrText xml:space="preserve"> PAGEREF _Toc134067964 \h </w:instrText>
            </w:r>
            <w:r w:rsidR="00A5187D">
              <w:rPr>
                <w:noProof/>
                <w:webHidden/>
              </w:rPr>
            </w:r>
            <w:r w:rsidR="00A5187D">
              <w:rPr>
                <w:noProof/>
                <w:webHidden/>
              </w:rPr>
              <w:fldChar w:fldCharType="separate"/>
            </w:r>
            <w:r w:rsidR="00712EEF">
              <w:rPr>
                <w:noProof/>
                <w:webHidden/>
              </w:rPr>
              <w:t>19</w:t>
            </w:r>
            <w:r w:rsidR="00A5187D">
              <w:rPr>
                <w:noProof/>
                <w:webHidden/>
              </w:rPr>
              <w:fldChar w:fldCharType="end"/>
            </w:r>
          </w:hyperlink>
        </w:p>
        <w:p w14:paraId="6771E4EA" w14:textId="57857A32"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5" w:history="1">
            <w:r w:rsidR="00A5187D" w:rsidRPr="006D17C2">
              <w:rPr>
                <w:rStyle w:val="Hyperlink"/>
                <w:noProof/>
              </w:rPr>
              <w:t>Sampling type</w:t>
            </w:r>
            <w:r w:rsidR="00A5187D">
              <w:rPr>
                <w:noProof/>
                <w:webHidden/>
              </w:rPr>
              <w:tab/>
            </w:r>
            <w:r w:rsidR="00A5187D">
              <w:rPr>
                <w:noProof/>
                <w:webHidden/>
              </w:rPr>
              <w:fldChar w:fldCharType="begin"/>
            </w:r>
            <w:r w:rsidR="00A5187D">
              <w:rPr>
                <w:noProof/>
                <w:webHidden/>
              </w:rPr>
              <w:instrText xml:space="preserve"> PAGEREF _Toc134067965 \h </w:instrText>
            </w:r>
            <w:r w:rsidR="00A5187D">
              <w:rPr>
                <w:noProof/>
                <w:webHidden/>
              </w:rPr>
            </w:r>
            <w:r w:rsidR="00A5187D">
              <w:rPr>
                <w:noProof/>
                <w:webHidden/>
              </w:rPr>
              <w:fldChar w:fldCharType="separate"/>
            </w:r>
            <w:r w:rsidR="00712EEF">
              <w:rPr>
                <w:noProof/>
                <w:webHidden/>
              </w:rPr>
              <w:t>19</w:t>
            </w:r>
            <w:r w:rsidR="00A5187D">
              <w:rPr>
                <w:noProof/>
                <w:webHidden/>
              </w:rPr>
              <w:fldChar w:fldCharType="end"/>
            </w:r>
          </w:hyperlink>
        </w:p>
        <w:p w14:paraId="1767DAA6" w14:textId="1B62E2A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6" w:history="1">
            <w:r w:rsidR="00A5187D" w:rsidRPr="006D17C2">
              <w:rPr>
                <w:rStyle w:val="Hyperlink"/>
                <w:noProof/>
              </w:rPr>
              <w:t>Sampling size</w:t>
            </w:r>
            <w:r w:rsidR="00A5187D">
              <w:rPr>
                <w:noProof/>
                <w:webHidden/>
              </w:rPr>
              <w:tab/>
            </w:r>
            <w:r w:rsidR="00A5187D">
              <w:rPr>
                <w:noProof/>
                <w:webHidden/>
              </w:rPr>
              <w:fldChar w:fldCharType="begin"/>
            </w:r>
            <w:r w:rsidR="00A5187D">
              <w:rPr>
                <w:noProof/>
                <w:webHidden/>
              </w:rPr>
              <w:instrText xml:space="preserve"> PAGEREF _Toc134067966 \h </w:instrText>
            </w:r>
            <w:r w:rsidR="00A5187D">
              <w:rPr>
                <w:noProof/>
                <w:webHidden/>
              </w:rPr>
            </w:r>
            <w:r w:rsidR="00A5187D">
              <w:rPr>
                <w:noProof/>
                <w:webHidden/>
              </w:rPr>
              <w:fldChar w:fldCharType="separate"/>
            </w:r>
            <w:r w:rsidR="00712EEF">
              <w:rPr>
                <w:noProof/>
                <w:webHidden/>
              </w:rPr>
              <w:t>20</w:t>
            </w:r>
            <w:r w:rsidR="00A5187D">
              <w:rPr>
                <w:noProof/>
                <w:webHidden/>
              </w:rPr>
              <w:fldChar w:fldCharType="end"/>
            </w:r>
          </w:hyperlink>
        </w:p>
        <w:p w14:paraId="063BCC87" w14:textId="355603D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7" w:history="1">
            <w:r w:rsidR="00A5187D" w:rsidRPr="006D17C2">
              <w:rPr>
                <w:rStyle w:val="Hyperlink"/>
                <w:noProof/>
              </w:rPr>
              <w:t>Analysis of the data</w:t>
            </w:r>
            <w:r w:rsidR="00A5187D">
              <w:rPr>
                <w:noProof/>
                <w:webHidden/>
              </w:rPr>
              <w:tab/>
            </w:r>
            <w:r w:rsidR="00A5187D">
              <w:rPr>
                <w:noProof/>
                <w:webHidden/>
              </w:rPr>
              <w:fldChar w:fldCharType="begin"/>
            </w:r>
            <w:r w:rsidR="00A5187D">
              <w:rPr>
                <w:noProof/>
                <w:webHidden/>
              </w:rPr>
              <w:instrText xml:space="preserve"> PAGEREF _Toc134067967 \h </w:instrText>
            </w:r>
            <w:r w:rsidR="00A5187D">
              <w:rPr>
                <w:noProof/>
                <w:webHidden/>
              </w:rPr>
            </w:r>
            <w:r w:rsidR="00A5187D">
              <w:rPr>
                <w:noProof/>
                <w:webHidden/>
              </w:rPr>
              <w:fldChar w:fldCharType="separate"/>
            </w:r>
            <w:r w:rsidR="00712EEF">
              <w:rPr>
                <w:noProof/>
                <w:webHidden/>
              </w:rPr>
              <w:t>20</w:t>
            </w:r>
            <w:r w:rsidR="00A5187D">
              <w:rPr>
                <w:noProof/>
                <w:webHidden/>
              </w:rPr>
              <w:fldChar w:fldCharType="end"/>
            </w:r>
          </w:hyperlink>
        </w:p>
        <w:p w14:paraId="3F220FB0" w14:textId="2887C6C7"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68" w:history="1">
            <w:r w:rsidR="00A5187D" w:rsidRPr="006D17C2">
              <w:rPr>
                <w:rStyle w:val="Hyperlink"/>
                <w:noProof/>
              </w:rPr>
              <w:t>Research ethics</w:t>
            </w:r>
            <w:r w:rsidR="00A5187D">
              <w:rPr>
                <w:noProof/>
                <w:webHidden/>
              </w:rPr>
              <w:tab/>
            </w:r>
            <w:r w:rsidR="00A5187D">
              <w:rPr>
                <w:noProof/>
                <w:webHidden/>
              </w:rPr>
              <w:fldChar w:fldCharType="begin"/>
            </w:r>
            <w:r w:rsidR="00A5187D">
              <w:rPr>
                <w:noProof/>
                <w:webHidden/>
              </w:rPr>
              <w:instrText xml:space="preserve"> PAGEREF _Toc134067968 \h </w:instrText>
            </w:r>
            <w:r w:rsidR="00A5187D">
              <w:rPr>
                <w:noProof/>
                <w:webHidden/>
              </w:rPr>
            </w:r>
            <w:r w:rsidR="00A5187D">
              <w:rPr>
                <w:noProof/>
                <w:webHidden/>
              </w:rPr>
              <w:fldChar w:fldCharType="separate"/>
            </w:r>
            <w:r w:rsidR="00712EEF">
              <w:rPr>
                <w:noProof/>
                <w:webHidden/>
              </w:rPr>
              <w:t>20</w:t>
            </w:r>
            <w:r w:rsidR="00A5187D">
              <w:rPr>
                <w:noProof/>
                <w:webHidden/>
              </w:rPr>
              <w:fldChar w:fldCharType="end"/>
            </w:r>
          </w:hyperlink>
        </w:p>
        <w:p w14:paraId="18C0B911" w14:textId="2C3B0F8E"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69" w:history="1">
            <w:r w:rsidR="00A5187D" w:rsidRPr="006D17C2">
              <w:rPr>
                <w:rStyle w:val="Hyperlink"/>
                <w:noProof/>
              </w:rPr>
              <w:t>Research findings</w:t>
            </w:r>
            <w:r w:rsidR="00A5187D">
              <w:rPr>
                <w:noProof/>
                <w:webHidden/>
              </w:rPr>
              <w:tab/>
            </w:r>
            <w:r w:rsidR="00A5187D">
              <w:rPr>
                <w:noProof/>
                <w:webHidden/>
              </w:rPr>
              <w:fldChar w:fldCharType="begin"/>
            </w:r>
            <w:r w:rsidR="00A5187D">
              <w:rPr>
                <w:noProof/>
                <w:webHidden/>
              </w:rPr>
              <w:instrText xml:space="preserve"> PAGEREF _Toc134067969 \h </w:instrText>
            </w:r>
            <w:r w:rsidR="00A5187D">
              <w:rPr>
                <w:noProof/>
                <w:webHidden/>
              </w:rPr>
            </w:r>
            <w:r w:rsidR="00A5187D">
              <w:rPr>
                <w:noProof/>
                <w:webHidden/>
              </w:rPr>
              <w:fldChar w:fldCharType="separate"/>
            </w:r>
            <w:r w:rsidR="00712EEF">
              <w:rPr>
                <w:noProof/>
                <w:webHidden/>
              </w:rPr>
              <w:t>21</w:t>
            </w:r>
            <w:r w:rsidR="00A5187D">
              <w:rPr>
                <w:noProof/>
                <w:webHidden/>
              </w:rPr>
              <w:fldChar w:fldCharType="end"/>
            </w:r>
          </w:hyperlink>
        </w:p>
        <w:p w14:paraId="34888AC2" w14:textId="66F2C9B1"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70" w:history="1">
            <w:r w:rsidR="00A5187D" w:rsidRPr="006D17C2">
              <w:rPr>
                <w:rStyle w:val="Hyperlink"/>
                <w:noProof/>
              </w:rPr>
              <w:t>Theme 1- Inflation impact on the cost of living and living standards.</w:t>
            </w:r>
            <w:r w:rsidR="00A5187D">
              <w:rPr>
                <w:noProof/>
                <w:webHidden/>
              </w:rPr>
              <w:tab/>
            </w:r>
            <w:r w:rsidR="00A5187D">
              <w:rPr>
                <w:noProof/>
                <w:webHidden/>
              </w:rPr>
              <w:fldChar w:fldCharType="begin"/>
            </w:r>
            <w:r w:rsidR="00A5187D">
              <w:rPr>
                <w:noProof/>
                <w:webHidden/>
              </w:rPr>
              <w:instrText xml:space="preserve"> PAGEREF _Toc134067970 \h </w:instrText>
            </w:r>
            <w:r w:rsidR="00A5187D">
              <w:rPr>
                <w:noProof/>
                <w:webHidden/>
              </w:rPr>
            </w:r>
            <w:r w:rsidR="00A5187D">
              <w:rPr>
                <w:noProof/>
                <w:webHidden/>
              </w:rPr>
              <w:fldChar w:fldCharType="separate"/>
            </w:r>
            <w:r w:rsidR="00712EEF">
              <w:rPr>
                <w:noProof/>
                <w:webHidden/>
              </w:rPr>
              <w:t>21</w:t>
            </w:r>
            <w:r w:rsidR="00A5187D">
              <w:rPr>
                <w:noProof/>
                <w:webHidden/>
              </w:rPr>
              <w:fldChar w:fldCharType="end"/>
            </w:r>
          </w:hyperlink>
        </w:p>
        <w:p w14:paraId="753FF630" w14:textId="50AD437F"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1" w:history="1">
            <w:r w:rsidR="00A5187D" w:rsidRPr="006D17C2">
              <w:rPr>
                <w:rStyle w:val="Hyperlink"/>
                <w:noProof/>
                <w:shd w:val="clear" w:color="auto" w:fill="D9D9D9" w:themeFill="background1" w:themeFillShade="D9"/>
              </w:rPr>
              <w:t>Statement 1- Has inflation impacted my overall cost of living</w:t>
            </w:r>
            <w:r w:rsidR="00A5187D">
              <w:rPr>
                <w:noProof/>
                <w:webHidden/>
              </w:rPr>
              <w:tab/>
            </w:r>
            <w:r w:rsidR="00A5187D">
              <w:rPr>
                <w:noProof/>
                <w:webHidden/>
              </w:rPr>
              <w:fldChar w:fldCharType="begin"/>
            </w:r>
            <w:r w:rsidR="00A5187D">
              <w:rPr>
                <w:noProof/>
                <w:webHidden/>
              </w:rPr>
              <w:instrText xml:space="preserve"> PAGEREF _Toc134067971 \h </w:instrText>
            </w:r>
            <w:r w:rsidR="00A5187D">
              <w:rPr>
                <w:noProof/>
                <w:webHidden/>
              </w:rPr>
            </w:r>
            <w:r w:rsidR="00A5187D">
              <w:rPr>
                <w:noProof/>
                <w:webHidden/>
              </w:rPr>
              <w:fldChar w:fldCharType="separate"/>
            </w:r>
            <w:r w:rsidR="00712EEF">
              <w:rPr>
                <w:noProof/>
                <w:webHidden/>
              </w:rPr>
              <w:t>21</w:t>
            </w:r>
            <w:r w:rsidR="00A5187D">
              <w:rPr>
                <w:noProof/>
                <w:webHidden/>
              </w:rPr>
              <w:fldChar w:fldCharType="end"/>
            </w:r>
          </w:hyperlink>
        </w:p>
        <w:p w14:paraId="31D474BE" w14:textId="1067DE0E"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2" w:history="1">
            <w:r w:rsidR="00A5187D" w:rsidRPr="006D17C2">
              <w:rPr>
                <w:rStyle w:val="Hyperlink"/>
                <w:noProof/>
                <w:shd w:val="clear" w:color="auto" w:fill="D9D9D9" w:themeFill="background1" w:themeFillShade="D9"/>
              </w:rPr>
              <w:t>Statement 2- Has inflation affected my overall standard of living</w:t>
            </w:r>
            <w:r w:rsidR="00A5187D">
              <w:rPr>
                <w:noProof/>
                <w:webHidden/>
              </w:rPr>
              <w:tab/>
            </w:r>
            <w:r w:rsidR="00A5187D">
              <w:rPr>
                <w:noProof/>
                <w:webHidden/>
              </w:rPr>
              <w:fldChar w:fldCharType="begin"/>
            </w:r>
            <w:r w:rsidR="00A5187D">
              <w:rPr>
                <w:noProof/>
                <w:webHidden/>
              </w:rPr>
              <w:instrText xml:space="preserve"> PAGEREF _Toc134067972 \h </w:instrText>
            </w:r>
            <w:r w:rsidR="00A5187D">
              <w:rPr>
                <w:noProof/>
                <w:webHidden/>
              </w:rPr>
            </w:r>
            <w:r w:rsidR="00A5187D">
              <w:rPr>
                <w:noProof/>
                <w:webHidden/>
              </w:rPr>
              <w:fldChar w:fldCharType="separate"/>
            </w:r>
            <w:r w:rsidR="00712EEF">
              <w:rPr>
                <w:noProof/>
                <w:webHidden/>
              </w:rPr>
              <w:t>22</w:t>
            </w:r>
            <w:r w:rsidR="00A5187D">
              <w:rPr>
                <w:noProof/>
                <w:webHidden/>
              </w:rPr>
              <w:fldChar w:fldCharType="end"/>
            </w:r>
          </w:hyperlink>
        </w:p>
        <w:p w14:paraId="3E8F66AE" w14:textId="4839811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73" w:history="1">
            <w:r w:rsidR="00A5187D" w:rsidRPr="006D17C2">
              <w:rPr>
                <w:rStyle w:val="Hyperlink"/>
                <w:noProof/>
              </w:rPr>
              <w:t>Theme 2- The inflation impact on the household’s consumption</w:t>
            </w:r>
            <w:r w:rsidR="00A5187D">
              <w:rPr>
                <w:noProof/>
                <w:webHidden/>
              </w:rPr>
              <w:tab/>
            </w:r>
            <w:r w:rsidR="00A5187D">
              <w:rPr>
                <w:noProof/>
                <w:webHidden/>
              </w:rPr>
              <w:fldChar w:fldCharType="begin"/>
            </w:r>
            <w:r w:rsidR="00A5187D">
              <w:rPr>
                <w:noProof/>
                <w:webHidden/>
              </w:rPr>
              <w:instrText xml:space="preserve"> PAGEREF _Toc134067973 \h </w:instrText>
            </w:r>
            <w:r w:rsidR="00A5187D">
              <w:rPr>
                <w:noProof/>
                <w:webHidden/>
              </w:rPr>
            </w:r>
            <w:r w:rsidR="00A5187D">
              <w:rPr>
                <w:noProof/>
                <w:webHidden/>
              </w:rPr>
              <w:fldChar w:fldCharType="separate"/>
            </w:r>
            <w:r w:rsidR="00712EEF">
              <w:rPr>
                <w:noProof/>
                <w:webHidden/>
              </w:rPr>
              <w:t>23</w:t>
            </w:r>
            <w:r w:rsidR="00A5187D">
              <w:rPr>
                <w:noProof/>
                <w:webHidden/>
              </w:rPr>
              <w:fldChar w:fldCharType="end"/>
            </w:r>
          </w:hyperlink>
        </w:p>
        <w:p w14:paraId="1E62E9E5" w14:textId="156841A7"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4" w:history="1">
            <w:r w:rsidR="00A5187D" w:rsidRPr="006D17C2">
              <w:rPr>
                <w:rStyle w:val="Hyperlink"/>
                <w:noProof/>
                <w:highlight w:val="lightGray"/>
              </w:rPr>
              <w:t>Statement 1- I had to reduce my household consumption due to the increase   in price.</w:t>
            </w:r>
            <w:r w:rsidR="00A5187D">
              <w:rPr>
                <w:noProof/>
                <w:webHidden/>
              </w:rPr>
              <w:tab/>
            </w:r>
            <w:r w:rsidR="00A5187D">
              <w:rPr>
                <w:noProof/>
                <w:webHidden/>
              </w:rPr>
              <w:fldChar w:fldCharType="begin"/>
            </w:r>
            <w:r w:rsidR="00A5187D">
              <w:rPr>
                <w:noProof/>
                <w:webHidden/>
              </w:rPr>
              <w:instrText xml:space="preserve"> PAGEREF _Toc134067974 \h </w:instrText>
            </w:r>
            <w:r w:rsidR="00A5187D">
              <w:rPr>
                <w:noProof/>
                <w:webHidden/>
              </w:rPr>
            </w:r>
            <w:r w:rsidR="00A5187D">
              <w:rPr>
                <w:noProof/>
                <w:webHidden/>
              </w:rPr>
              <w:fldChar w:fldCharType="separate"/>
            </w:r>
            <w:r w:rsidR="00712EEF">
              <w:rPr>
                <w:noProof/>
                <w:webHidden/>
              </w:rPr>
              <w:t>23</w:t>
            </w:r>
            <w:r w:rsidR="00A5187D">
              <w:rPr>
                <w:noProof/>
                <w:webHidden/>
              </w:rPr>
              <w:fldChar w:fldCharType="end"/>
            </w:r>
          </w:hyperlink>
        </w:p>
        <w:p w14:paraId="53B3B102" w14:textId="69DE457A"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5" w:history="1">
            <w:r w:rsidR="00A5187D" w:rsidRPr="006D17C2">
              <w:rPr>
                <w:rStyle w:val="Hyperlink"/>
                <w:noProof/>
                <w:highlight w:val="lightGray"/>
              </w:rPr>
              <w:t>Statement 2, figure 2- I had to change my shopping habits and switch to a lower quality products and services due to the increase in price.</w:t>
            </w:r>
            <w:r w:rsidR="00A5187D">
              <w:rPr>
                <w:noProof/>
                <w:webHidden/>
              </w:rPr>
              <w:tab/>
            </w:r>
            <w:r w:rsidR="00A5187D">
              <w:rPr>
                <w:noProof/>
                <w:webHidden/>
              </w:rPr>
              <w:fldChar w:fldCharType="begin"/>
            </w:r>
            <w:r w:rsidR="00A5187D">
              <w:rPr>
                <w:noProof/>
                <w:webHidden/>
              </w:rPr>
              <w:instrText xml:space="preserve"> PAGEREF _Toc134067975 \h </w:instrText>
            </w:r>
            <w:r w:rsidR="00A5187D">
              <w:rPr>
                <w:noProof/>
                <w:webHidden/>
              </w:rPr>
            </w:r>
            <w:r w:rsidR="00A5187D">
              <w:rPr>
                <w:noProof/>
                <w:webHidden/>
              </w:rPr>
              <w:fldChar w:fldCharType="separate"/>
            </w:r>
            <w:r w:rsidR="00712EEF">
              <w:rPr>
                <w:noProof/>
                <w:webHidden/>
              </w:rPr>
              <w:t>23</w:t>
            </w:r>
            <w:r w:rsidR="00A5187D">
              <w:rPr>
                <w:noProof/>
                <w:webHidden/>
              </w:rPr>
              <w:fldChar w:fldCharType="end"/>
            </w:r>
          </w:hyperlink>
        </w:p>
        <w:p w14:paraId="2F9A8A1F" w14:textId="70FF4D35"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6" w:history="1">
            <w:r w:rsidR="00A5187D" w:rsidRPr="006D17C2">
              <w:rPr>
                <w:rStyle w:val="Hyperlink"/>
                <w:noProof/>
                <w:highlight w:val="lightGray"/>
              </w:rPr>
              <w:t>Statement 3, figure 3- I do my grocery shopping more than once a week.</w:t>
            </w:r>
            <w:r w:rsidR="00A5187D">
              <w:rPr>
                <w:noProof/>
                <w:webHidden/>
              </w:rPr>
              <w:tab/>
            </w:r>
            <w:r w:rsidR="00A5187D">
              <w:rPr>
                <w:noProof/>
                <w:webHidden/>
              </w:rPr>
              <w:fldChar w:fldCharType="begin"/>
            </w:r>
            <w:r w:rsidR="00A5187D">
              <w:rPr>
                <w:noProof/>
                <w:webHidden/>
              </w:rPr>
              <w:instrText xml:space="preserve"> PAGEREF _Toc134067976 \h </w:instrText>
            </w:r>
            <w:r w:rsidR="00A5187D">
              <w:rPr>
                <w:noProof/>
                <w:webHidden/>
              </w:rPr>
            </w:r>
            <w:r w:rsidR="00A5187D">
              <w:rPr>
                <w:noProof/>
                <w:webHidden/>
              </w:rPr>
              <w:fldChar w:fldCharType="separate"/>
            </w:r>
            <w:r w:rsidR="00712EEF">
              <w:rPr>
                <w:noProof/>
                <w:webHidden/>
              </w:rPr>
              <w:t>24</w:t>
            </w:r>
            <w:r w:rsidR="00A5187D">
              <w:rPr>
                <w:noProof/>
                <w:webHidden/>
              </w:rPr>
              <w:fldChar w:fldCharType="end"/>
            </w:r>
          </w:hyperlink>
        </w:p>
        <w:p w14:paraId="56B18C6B" w14:textId="191A50AC"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77" w:history="1">
            <w:r w:rsidR="00A5187D" w:rsidRPr="006D17C2">
              <w:rPr>
                <w:rStyle w:val="Hyperlink"/>
                <w:noProof/>
              </w:rPr>
              <w:t>Theme 3- Inflation impact on the household’s energy consumption</w:t>
            </w:r>
            <w:r w:rsidR="00A5187D">
              <w:rPr>
                <w:noProof/>
                <w:webHidden/>
              </w:rPr>
              <w:tab/>
            </w:r>
            <w:r w:rsidR="00A5187D">
              <w:rPr>
                <w:noProof/>
                <w:webHidden/>
              </w:rPr>
              <w:fldChar w:fldCharType="begin"/>
            </w:r>
            <w:r w:rsidR="00A5187D">
              <w:rPr>
                <w:noProof/>
                <w:webHidden/>
              </w:rPr>
              <w:instrText xml:space="preserve"> PAGEREF _Toc134067977 \h </w:instrText>
            </w:r>
            <w:r w:rsidR="00A5187D">
              <w:rPr>
                <w:noProof/>
                <w:webHidden/>
              </w:rPr>
            </w:r>
            <w:r w:rsidR="00A5187D">
              <w:rPr>
                <w:noProof/>
                <w:webHidden/>
              </w:rPr>
              <w:fldChar w:fldCharType="separate"/>
            </w:r>
            <w:r w:rsidR="00712EEF">
              <w:rPr>
                <w:noProof/>
                <w:webHidden/>
              </w:rPr>
              <w:t>25</w:t>
            </w:r>
            <w:r w:rsidR="00A5187D">
              <w:rPr>
                <w:noProof/>
                <w:webHidden/>
              </w:rPr>
              <w:fldChar w:fldCharType="end"/>
            </w:r>
          </w:hyperlink>
        </w:p>
        <w:p w14:paraId="7464D7CF" w14:textId="71C912EB"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8" w:history="1">
            <w:r w:rsidR="00A5187D" w:rsidRPr="006D17C2">
              <w:rPr>
                <w:rStyle w:val="Hyperlink"/>
                <w:noProof/>
                <w:highlight w:val="lightGray"/>
              </w:rPr>
              <w:t>Statement 1-I must make changes to my energy consumption to offset the rising cost.</w:t>
            </w:r>
            <w:r w:rsidR="00A5187D">
              <w:rPr>
                <w:noProof/>
                <w:webHidden/>
              </w:rPr>
              <w:tab/>
            </w:r>
            <w:r w:rsidR="00A5187D">
              <w:rPr>
                <w:noProof/>
                <w:webHidden/>
              </w:rPr>
              <w:fldChar w:fldCharType="begin"/>
            </w:r>
            <w:r w:rsidR="00A5187D">
              <w:rPr>
                <w:noProof/>
                <w:webHidden/>
              </w:rPr>
              <w:instrText xml:space="preserve"> PAGEREF _Toc134067978 \h </w:instrText>
            </w:r>
            <w:r w:rsidR="00A5187D">
              <w:rPr>
                <w:noProof/>
                <w:webHidden/>
              </w:rPr>
            </w:r>
            <w:r w:rsidR="00A5187D">
              <w:rPr>
                <w:noProof/>
                <w:webHidden/>
              </w:rPr>
              <w:fldChar w:fldCharType="separate"/>
            </w:r>
            <w:r w:rsidR="00712EEF">
              <w:rPr>
                <w:noProof/>
                <w:webHidden/>
              </w:rPr>
              <w:t>25</w:t>
            </w:r>
            <w:r w:rsidR="00A5187D">
              <w:rPr>
                <w:noProof/>
                <w:webHidden/>
              </w:rPr>
              <w:fldChar w:fldCharType="end"/>
            </w:r>
          </w:hyperlink>
        </w:p>
        <w:p w14:paraId="5BB81277" w14:textId="492205C4"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79" w:history="1">
            <w:r w:rsidR="00A5187D" w:rsidRPr="006D17C2">
              <w:rPr>
                <w:rStyle w:val="Hyperlink"/>
                <w:noProof/>
                <w:highlight w:val="lightGray"/>
              </w:rPr>
              <w:t>Statement 2 -Did I notice any changes in the cost of gasoline, electricity?</w:t>
            </w:r>
            <w:r w:rsidR="00A5187D">
              <w:rPr>
                <w:noProof/>
                <w:webHidden/>
              </w:rPr>
              <w:tab/>
            </w:r>
            <w:r w:rsidR="00A5187D">
              <w:rPr>
                <w:noProof/>
                <w:webHidden/>
              </w:rPr>
              <w:fldChar w:fldCharType="begin"/>
            </w:r>
            <w:r w:rsidR="00A5187D">
              <w:rPr>
                <w:noProof/>
                <w:webHidden/>
              </w:rPr>
              <w:instrText xml:space="preserve"> PAGEREF _Toc134067979 \h </w:instrText>
            </w:r>
            <w:r w:rsidR="00A5187D">
              <w:rPr>
                <w:noProof/>
                <w:webHidden/>
              </w:rPr>
            </w:r>
            <w:r w:rsidR="00A5187D">
              <w:rPr>
                <w:noProof/>
                <w:webHidden/>
              </w:rPr>
              <w:fldChar w:fldCharType="separate"/>
            </w:r>
            <w:r w:rsidR="00712EEF">
              <w:rPr>
                <w:noProof/>
                <w:webHidden/>
              </w:rPr>
              <w:t>26</w:t>
            </w:r>
            <w:r w:rsidR="00A5187D">
              <w:rPr>
                <w:noProof/>
                <w:webHidden/>
              </w:rPr>
              <w:fldChar w:fldCharType="end"/>
            </w:r>
          </w:hyperlink>
        </w:p>
        <w:p w14:paraId="3FA93938" w14:textId="3F370B7A"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80" w:history="1">
            <w:r w:rsidR="00A5187D" w:rsidRPr="006D17C2">
              <w:rPr>
                <w:rStyle w:val="Hyperlink"/>
                <w:noProof/>
                <w:highlight w:val="lightGray"/>
              </w:rPr>
              <w:t>Statement 3 -Has inflation affected my energy cost in the past year?</w:t>
            </w:r>
            <w:r w:rsidR="00A5187D">
              <w:rPr>
                <w:noProof/>
                <w:webHidden/>
              </w:rPr>
              <w:tab/>
            </w:r>
            <w:r w:rsidR="00A5187D">
              <w:rPr>
                <w:noProof/>
                <w:webHidden/>
              </w:rPr>
              <w:fldChar w:fldCharType="begin"/>
            </w:r>
            <w:r w:rsidR="00A5187D">
              <w:rPr>
                <w:noProof/>
                <w:webHidden/>
              </w:rPr>
              <w:instrText xml:space="preserve"> PAGEREF _Toc134067980 \h </w:instrText>
            </w:r>
            <w:r w:rsidR="00A5187D">
              <w:rPr>
                <w:noProof/>
                <w:webHidden/>
              </w:rPr>
            </w:r>
            <w:r w:rsidR="00A5187D">
              <w:rPr>
                <w:noProof/>
                <w:webHidden/>
              </w:rPr>
              <w:fldChar w:fldCharType="separate"/>
            </w:r>
            <w:r w:rsidR="00712EEF">
              <w:rPr>
                <w:noProof/>
                <w:webHidden/>
              </w:rPr>
              <w:t>26</w:t>
            </w:r>
            <w:r w:rsidR="00A5187D">
              <w:rPr>
                <w:noProof/>
                <w:webHidden/>
              </w:rPr>
              <w:fldChar w:fldCharType="end"/>
            </w:r>
          </w:hyperlink>
        </w:p>
        <w:p w14:paraId="5A04F8F3" w14:textId="5483207A"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1" w:history="1">
            <w:r w:rsidR="00A5187D" w:rsidRPr="006D17C2">
              <w:rPr>
                <w:rStyle w:val="Hyperlink"/>
                <w:noProof/>
              </w:rPr>
              <w:t>Theme 4- Inflation impact on the household’s income</w:t>
            </w:r>
            <w:r w:rsidR="00A5187D">
              <w:rPr>
                <w:noProof/>
                <w:webHidden/>
              </w:rPr>
              <w:tab/>
            </w:r>
            <w:r w:rsidR="00A5187D">
              <w:rPr>
                <w:noProof/>
                <w:webHidden/>
              </w:rPr>
              <w:fldChar w:fldCharType="begin"/>
            </w:r>
            <w:r w:rsidR="00A5187D">
              <w:rPr>
                <w:noProof/>
                <w:webHidden/>
              </w:rPr>
              <w:instrText xml:space="preserve"> PAGEREF _Toc134067981 \h </w:instrText>
            </w:r>
            <w:r w:rsidR="00A5187D">
              <w:rPr>
                <w:noProof/>
                <w:webHidden/>
              </w:rPr>
            </w:r>
            <w:r w:rsidR="00A5187D">
              <w:rPr>
                <w:noProof/>
                <w:webHidden/>
              </w:rPr>
              <w:fldChar w:fldCharType="separate"/>
            </w:r>
            <w:r w:rsidR="00712EEF">
              <w:rPr>
                <w:noProof/>
                <w:webHidden/>
              </w:rPr>
              <w:t>27</w:t>
            </w:r>
            <w:r w:rsidR="00A5187D">
              <w:rPr>
                <w:noProof/>
                <w:webHidden/>
              </w:rPr>
              <w:fldChar w:fldCharType="end"/>
            </w:r>
          </w:hyperlink>
        </w:p>
        <w:p w14:paraId="0BCF79CB" w14:textId="73BCD426"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2" w:history="1">
            <w:r w:rsidR="00A5187D" w:rsidRPr="006D17C2">
              <w:rPr>
                <w:rStyle w:val="Hyperlink"/>
                <w:noProof/>
                <w:highlight w:val="lightGray"/>
              </w:rPr>
              <w:t>Statement 1- Has inflation reduced my ability to save money for the future?</w:t>
            </w:r>
            <w:r w:rsidR="00A5187D">
              <w:rPr>
                <w:noProof/>
                <w:webHidden/>
              </w:rPr>
              <w:tab/>
            </w:r>
            <w:r w:rsidR="00A5187D">
              <w:rPr>
                <w:noProof/>
                <w:webHidden/>
              </w:rPr>
              <w:fldChar w:fldCharType="begin"/>
            </w:r>
            <w:r w:rsidR="00A5187D">
              <w:rPr>
                <w:noProof/>
                <w:webHidden/>
              </w:rPr>
              <w:instrText xml:space="preserve"> PAGEREF _Toc134067982 \h </w:instrText>
            </w:r>
            <w:r w:rsidR="00A5187D">
              <w:rPr>
                <w:noProof/>
                <w:webHidden/>
              </w:rPr>
            </w:r>
            <w:r w:rsidR="00A5187D">
              <w:rPr>
                <w:noProof/>
                <w:webHidden/>
              </w:rPr>
              <w:fldChar w:fldCharType="separate"/>
            </w:r>
            <w:r w:rsidR="00712EEF">
              <w:rPr>
                <w:noProof/>
                <w:webHidden/>
              </w:rPr>
              <w:t>27</w:t>
            </w:r>
            <w:r w:rsidR="00A5187D">
              <w:rPr>
                <w:noProof/>
                <w:webHidden/>
              </w:rPr>
              <w:fldChar w:fldCharType="end"/>
            </w:r>
          </w:hyperlink>
        </w:p>
        <w:p w14:paraId="3180095C" w14:textId="09568936"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83" w:history="1">
            <w:r w:rsidR="00A5187D" w:rsidRPr="006D17C2">
              <w:rPr>
                <w:rStyle w:val="Hyperlink"/>
                <w:noProof/>
                <w:highlight w:val="lightGray"/>
              </w:rPr>
              <w:t>Statement 2- I had to reduce savings or increase debts due to rise in cost of living?</w:t>
            </w:r>
            <w:r w:rsidR="00A5187D">
              <w:rPr>
                <w:noProof/>
                <w:webHidden/>
              </w:rPr>
              <w:tab/>
            </w:r>
            <w:r w:rsidR="00A5187D">
              <w:rPr>
                <w:noProof/>
                <w:webHidden/>
              </w:rPr>
              <w:fldChar w:fldCharType="begin"/>
            </w:r>
            <w:r w:rsidR="00A5187D">
              <w:rPr>
                <w:noProof/>
                <w:webHidden/>
              </w:rPr>
              <w:instrText xml:space="preserve"> PAGEREF _Toc134067983 \h </w:instrText>
            </w:r>
            <w:r w:rsidR="00A5187D">
              <w:rPr>
                <w:noProof/>
                <w:webHidden/>
              </w:rPr>
            </w:r>
            <w:r w:rsidR="00A5187D">
              <w:rPr>
                <w:noProof/>
                <w:webHidden/>
              </w:rPr>
              <w:fldChar w:fldCharType="separate"/>
            </w:r>
            <w:r w:rsidR="00712EEF">
              <w:rPr>
                <w:noProof/>
                <w:webHidden/>
              </w:rPr>
              <w:t>28</w:t>
            </w:r>
            <w:r w:rsidR="00A5187D">
              <w:rPr>
                <w:noProof/>
                <w:webHidden/>
              </w:rPr>
              <w:fldChar w:fldCharType="end"/>
            </w:r>
          </w:hyperlink>
        </w:p>
        <w:p w14:paraId="17F3D322" w14:textId="2BD463B9" w:rsidR="00A5187D" w:rsidRDefault="00000000">
          <w:pPr>
            <w:pStyle w:val="TOC3"/>
            <w:tabs>
              <w:tab w:val="right" w:leader="dot" w:pos="9016"/>
            </w:tabs>
            <w:rPr>
              <w:rFonts w:eastAsiaTheme="minorEastAsia" w:cstheme="minorBidi"/>
              <w:i w:val="0"/>
              <w:iCs w:val="0"/>
              <w:noProof/>
              <w:kern w:val="2"/>
              <w:sz w:val="22"/>
              <w:szCs w:val="22"/>
              <w:lang w:eastAsia="en-GB"/>
              <w14:ligatures w14:val="standardContextual"/>
            </w:rPr>
          </w:pPr>
          <w:hyperlink w:anchor="_Toc134067984" w:history="1">
            <w:r w:rsidR="00A5187D" w:rsidRPr="006D17C2">
              <w:rPr>
                <w:rStyle w:val="Hyperlink"/>
                <w:noProof/>
                <w:highlight w:val="lightGray"/>
              </w:rPr>
              <w:t>Statement 3- I have seen any changes to my wages, salary that have helped to offset the Impact of inflation on the cost of living?</w:t>
            </w:r>
            <w:r w:rsidR="00A5187D">
              <w:rPr>
                <w:noProof/>
                <w:webHidden/>
              </w:rPr>
              <w:tab/>
            </w:r>
            <w:r w:rsidR="00A5187D">
              <w:rPr>
                <w:noProof/>
                <w:webHidden/>
              </w:rPr>
              <w:fldChar w:fldCharType="begin"/>
            </w:r>
            <w:r w:rsidR="00A5187D">
              <w:rPr>
                <w:noProof/>
                <w:webHidden/>
              </w:rPr>
              <w:instrText xml:space="preserve"> PAGEREF _Toc134067984 \h </w:instrText>
            </w:r>
            <w:r w:rsidR="00A5187D">
              <w:rPr>
                <w:noProof/>
                <w:webHidden/>
              </w:rPr>
            </w:r>
            <w:r w:rsidR="00A5187D">
              <w:rPr>
                <w:noProof/>
                <w:webHidden/>
              </w:rPr>
              <w:fldChar w:fldCharType="separate"/>
            </w:r>
            <w:r w:rsidR="00712EEF">
              <w:rPr>
                <w:noProof/>
                <w:webHidden/>
              </w:rPr>
              <w:t>29</w:t>
            </w:r>
            <w:r w:rsidR="00A5187D">
              <w:rPr>
                <w:noProof/>
                <w:webHidden/>
              </w:rPr>
              <w:fldChar w:fldCharType="end"/>
            </w:r>
          </w:hyperlink>
        </w:p>
        <w:p w14:paraId="7FF7887A" w14:textId="4BDB1444"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85" w:history="1">
            <w:r w:rsidR="00A5187D" w:rsidRPr="006D17C2">
              <w:rPr>
                <w:rStyle w:val="Hyperlink"/>
                <w:noProof/>
              </w:rPr>
              <w:t>Analysis of the findings</w:t>
            </w:r>
            <w:r w:rsidR="00A5187D">
              <w:rPr>
                <w:noProof/>
                <w:webHidden/>
              </w:rPr>
              <w:tab/>
            </w:r>
            <w:r w:rsidR="00A5187D">
              <w:rPr>
                <w:noProof/>
                <w:webHidden/>
              </w:rPr>
              <w:fldChar w:fldCharType="begin"/>
            </w:r>
            <w:r w:rsidR="00A5187D">
              <w:rPr>
                <w:noProof/>
                <w:webHidden/>
              </w:rPr>
              <w:instrText xml:space="preserve"> PAGEREF _Toc134067985 \h </w:instrText>
            </w:r>
            <w:r w:rsidR="00A5187D">
              <w:rPr>
                <w:noProof/>
                <w:webHidden/>
              </w:rPr>
            </w:r>
            <w:r w:rsidR="00A5187D">
              <w:rPr>
                <w:noProof/>
                <w:webHidden/>
              </w:rPr>
              <w:fldChar w:fldCharType="separate"/>
            </w:r>
            <w:r w:rsidR="00712EEF">
              <w:rPr>
                <w:noProof/>
                <w:webHidden/>
              </w:rPr>
              <w:t>30</w:t>
            </w:r>
            <w:r w:rsidR="00A5187D">
              <w:rPr>
                <w:noProof/>
                <w:webHidden/>
              </w:rPr>
              <w:fldChar w:fldCharType="end"/>
            </w:r>
          </w:hyperlink>
        </w:p>
        <w:p w14:paraId="563BBB50" w14:textId="1F31BB28"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6" w:history="1">
            <w:r w:rsidR="00A5187D" w:rsidRPr="006D17C2">
              <w:rPr>
                <w:rStyle w:val="Hyperlink"/>
                <w:noProof/>
              </w:rPr>
              <w:t>Discussion: Theme 1- Inflation impact on the cost of living and standards of living.</w:t>
            </w:r>
            <w:r w:rsidR="00A5187D">
              <w:rPr>
                <w:noProof/>
                <w:webHidden/>
              </w:rPr>
              <w:tab/>
            </w:r>
            <w:r w:rsidR="00A5187D">
              <w:rPr>
                <w:noProof/>
                <w:webHidden/>
              </w:rPr>
              <w:fldChar w:fldCharType="begin"/>
            </w:r>
            <w:r w:rsidR="00A5187D">
              <w:rPr>
                <w:noProof/>
                <w:webHidden/>
              </w:rPr>
              <w:instrText xml:space="preserve"> PAGEREF _Toc134067986 \h </w:instrText>
            </w:r>
            <w:r w:rsidR="00A5187D">
              <w:rPr>
                <w:noProof/>
                <w:webHidden/>
              </w:rPr>
            </w:r>
            <w:r w:rsidR="00A5187D">
              <w:rPr>
                <w:noProof/>
                <w:webHidden/>
              </w:rPr>
              <w:fldChar w:fldCharType="separate"/>
            </w:r>
            <w:r w:rsidR="00712EEF">
              <w:rPr>
                <w:noProof/>
                <w:webHidden/>
              </w:rPr>
              <w:t>30</w:t>
            </w:r>
            <w:r w:rsidR="00A5187D">
              <w:rPr>
                <w:noProof/>
                <w:webHidden/>
              </w:rPr>
              <w:fldChar w:fldCharType="end"/>
            </w:r>
          </w:hyperlink>
        </w:p>
        <w:p w14:paraId="4C8DC3CE" w14:textId="74618D0B"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7" w:history="1">
            <w:r w:rsidR="00A5187D" w:rsidRPr="006D17C2">
              <w:rPr>
                <w:rStyle w:val="Hyperlink"/>
                <w:noProof/>
              </w:rPr>
              <w:t>Discussion: Theme 2- The inflation impact on the household’s consumption</w:t>
            </w:r>
            <w:r w:rsidR="00A5187D">
              <w:rPr>
                <w:noProof/>
                <w:webHidden/>
              </w:rPr>
              <w:tab/>
            </w:r>
            <w:r w:rsidR="00A5187D">
              <w:rPr>
                <w:noProof/>
                <w:webHidden/>
              </w:rPr>
              <w:fldChar w:fldCharType="begin"/>
            </w:r>
            <w:r w:rsidR="00A5187D">
              <w:rPr>
                <w:noProof/>
                <w:webHidden/>
              </w:rPr>
              <w:instrText xml:space="preserve"> PAGEREF _Toc134067987 \h </w:instrText>
            </w:r>
            <w:r w:rsidR="00A5187D">
              <w:rPr>
                <w:noProof/>
                <w:webHidden/>
              </w:rPr>
            </w:r>
            <w:r w:rsidR="00A5187D">
              <w:rPr>
                <w:noProof/>
                <w:webHidden/>
              </w:rPr>
              <w:fldChar w:fldCharType="separate"/>
            </w:r>
            <w:r w:rsidR="00712EEF">
              <w:rPr>
                <w:noProof/>
                <w:webHidden/>
              </w:rPr>
              <w:t>30</w:t>
            </w:r>
            <w:r w:rsidR="00A5187D">
              <w:rPr>
                <w:noProof/>
                <w:webHidden/>
              </w:rPr>
              <w:fldChar w:fldCharType="end"/>
            </w:r>
          </w:hyperlink>
        </w:p>
        <w:p w14:paraId="759D8435" w14:textId="546BC28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8" w:history="1">
            <w:r w:rsidR="00A5187D" w:rsidRPr="006D17C2">
              <w:rPr>
                <w:rStyle w:val="Hyperlink"/>
                <w:noProof/>
              </w:rPr>
              <w:t>Discussion -Theme 3 – Inflation impact on the household’s energy consumption</w:t>
            </w:r>
            <w:r w:rsidR="00A5187D">
              <w:rPr>
                <w:noProof/>
                <w:webHidden/>
              </w:rPr>
              <w:tab/>
            </w:r>
            <w:r w:rsidR="00A5187D">
              <w:rPr>
                <w:noProof/>
                <w:webHidden/>
              </w:rPr>
              <w:fldChar w:fldCharType="begin"/>
            </w:r>
            <w:r w:rsidR="00A5187D">
              <w:rPr>
                <w:noProof/>
                <w:webHidden/>
              </w:rPr>
              <w:instrText xml:space="preserve"> PAGEREF _Toc134067988 \h </w:instrText>
            </w:r>
            <w:r w:rsidR="00A5187D">
              <w:rPr>
                <w:noProof/>
                <w:webHidden/>
              </w:rPr>
            </w:r>
            <w:r w:rsidR="00A5187D">
              <w:rPr>
                <w:noProof/>
                <w:webHidden/>
              </w:rPr>
              <w:fldChar w:fldCharType="separate"/>
            </w:r>
            <w:r w:rsidR="00712EEF">
              <w:rPr>
                <w:noProof/>
                <w:webHidden/>
              </w:rPr>
              <w:t>31</w:t>
            </w:r>
            <w:r w:rsidR="00A5187D">
              <w:rPr>
                <w:noProof/>
                <w:webHidden/>
              </w:rPr>
              <w:fldChar w:fldCharType="end"/>
            </w:r>
          </w:hyperlink>
        </w:p>
        <w:p w14:paraId="36E5E54F" w14:textId="2DA6EF6F"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89" w:history="1">
            <w:r w:rsidR="00A5187D" w:rsidRPr="006D17C2">
              <w:rPr>
                <w:rStyle w:val="Hyperlink"/>
                <w:noProof/>
              </w:rPr>
              <w:t>Discussion- Theme 4- Inflation impact on the household’s income</w:t>
            </w:r>
            <w:r w:rsidR="00A5187D">
              <w:rPr>
                <w:noProof/>
                <w:webHidden/>
              </w:rPr>
              <w:tab/>
            </w:r>
            <w:r w:rsidR="00A5187D">
              <w:rPr>
                <w:noProof/>
                <w:webHidden/>
              </w:rPr>
              <w:fldChar w:fldCharType="begin"/>
            </w:r>
            <w:r w:rsidR="00A5187D">
              <w:rPr>
                <w:noProof/>
                <w:webHidden/>
              </w:rPr>
              <w:instrText xml:space="preserve"> PAGEREF _Toc134067989 \h </w:instrText>
            </w:r>
            <w:r w:rsidR="00A5187D">
              <w:rPr>
                <w:noProof/>
                <w:webHidden/>
              </w:rPr>
            </w:r>
            <w:r w:rsidR="00A5187D">
              <w:rPr>
                <w:noProof/>
                <w:webHidden/>
              </w:rPr>
              <w:fldChar w:fldCharType="separate"/>
            </w:r>
            <w:r w:rsidR="00712EEF">
              <w:rPr>
                <w:noProof/>
                <w:webHidden/>
              </w:rPr>
              <w:t>32</w:t>
            </w:r>
            <w:r w:rsidR="00A5187D">
              <w:rPr>
                <w:noProof/>
                <w:webHidden/>
              </w:rPr>
              <w:fldChar w:fldCharType="end"/>
            </w:r>
          </w:hyperlink>
        </w:p>
        <w:p w14:paraId="2C9ACB83" w14:textId="2C1E7325"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0" w:history="1">
            <w:r w:rsidR="00A5187D" w:rsidRPr="006D17C2">
              <w:rPr>
                <w:rStyle w:val="Hyperlink"/>
                <w:noProof/>
              </w:rPr>
              <w:t>Conclusion</w:t>
            </w:r>
            <w:r w:rsidR="00A5187D">
              <w:rPr>
                <w:noProof/>
                <w:webHidden/>
              </w:rPr>
              <w:tab/>
            </w:r>
            <w:r w:rsidR="00A5187D">
              <w:rPr>
                <w:noProof/>
                <w:webHidden/>
              </w:rPr>
              <w:fldChar w:fldCharType="begin"/>
            </w:r>
            <w:r w:rsidR="00A5187D">
              <w:rPr>
                <w:noProof/>
                <w:webHidden/>
              </w:rPr>
              <w:instrText xml:space="preserve"> PAGEREF _Toc134067990 \h </w:instrText>
            </w:r>
            <w:r w:rsidR="00A5187D">
              <w:rPr>
                <w:noProof/>
                <w:webHidden/>
              </w:rPr>
            </w:r>
            <w:r w:rsidR="00A5187D">
              <w:rPr>
                <w:noProof/>
                <w:webHidden/>
              </w:rPr>
              <w:fldChar w:fldCharType="separate"/>
            </w:r>
            <w:r w:rsidR="00712EEF">
              <w:rPr>
                <w:noProof/>
                <w:webHidden/>
              </w:rPr>
              <w:t>33</w:t>
            </w:r>
            <w:r w:rsidR="00A5187D">
              <w:rPr>
                <w:noProof/>
                <w:webHidden/>
              </w:rPr>
              <w:fldChar w:fldCharType="end"/>
            </w:r>
          </w:hyperlink>
        </w:p>
        <w:p w14:paraId="497E22D4" w14:textId="3C4D91AC"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91" w:history="1">
            <w:r w:rsidR="00A5187D" w:rsidRPr="006D17C2">
              <w:rPr>
                <w:rStyle w:val="Hyperlink"/>
                <w:noProof/>
              </w:rPr>
              <w:t>Limitation of the study</w:t>
            </w:r>
            <w:r w:rsidR="00A5187D">
              <w:rPr>
                <w:noProof/>
                <w:webHidden/>
              </w:rPr>
              <w:tab/>
            </w:r>
            <w:r w:rsidR="00A5187D">
              <w:rPr>
                <w:noProof/>
                <w:webHidden/>
              </w:rPr>
              <w:fldChar w:fldCharType="begin"/>
            </w:r>
            <w:r w:rsidR="00A5187D">
              <w:rPr>
                <w:noProof/>
                <w:webHidden/>
              </w:rPr>
              <w:instrText xml:space="preserve"> PAGEREF _Toc134067991 \h </w:instrText>
            </w:r>
            <w:r w:rsidR="00A5187D">
              <w:rPr>
                <w:noProof/>
                <w:webHidden/>
              </w:rPr>
            </w:r>
            <w:r w:rsidR="00A5187D">
              <w:rPr>
                <w:noProof/>
                <w:webHidden/>
              </w:rPr>
              <w:fldChar w:fldCharType="separate"/>
            </w:r>
            <w:r w:rsidR="00712EEF">
              <w:rPr>
                <w:noProof/>
                <w:webHidden/>
              </w:rPr>
              <w:t>34</w:t>
            </w:r>
            <w:r w:rsidR="00A5187D">
              <w:rPr>
                <w:noProof/>
                <w:webHidden/>
              </w:rPr>
              <w:fldChar w:fldCharType="end"/>
            </w:r>
          </w:hyperlink>
        </w:p>
        <w:p w14:paraId="070AE860" w14:textId="3371F8D1"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2" w:history="1">
            <w:r w:rsidR="00A5187D" w:rsidRPr="006D17C2">
              <w:rPr>
                <w:rStyle w:val="Hyperlink"/>
                <w:noProof/>
              </w:rPr>
              <w:t>Reflection</w:t>
            </w:r>
            <w:r w:rsidR="00A5187D">
              <w:rPr>
                <w:noProof/>
                <w:webHidden/>
              </w:rPr>
              <w:tab/>
            </w:r>
            <w:r w:rsidR="00A5187D">
              <w:rPr>
                <w:noProof/>
                <w:webHidden/>
              </w:rPr>
              <w:fldChar w:fldCharType="begin"/>
            </w:r>
            <w:r w:rsidR="00A5187D">
              <w:rPr>
                <w:noProof/>
                <w:webHidden/>
              </w:rPr>
              <w:instrText xml:space="preserve"> PAGEREF _Toc134067992 \h </w:instrText>
            </w:r>
            <w:r w:rsidR="00A5187D">
              <w:rPr>
                <w:noProof/>
                <w:webHidden/>
              </w:rPr>
            </w:r>
            <w:r w:rsidR="00A5187D">
              <w:rPr>
                <w:noProof/>
                <w:webHidden/>
              </w:rPr>
              <w:fldChar w:fldCharType="separate"/>
            </w:r>
            <w:r w:rsidR="00712EEF">
              <w:rPr>
                <w:noProof/>
                <w:webHidden/>
              </w:rPr>
              <w:t>34</w:t>
            </w:r>
            <w:r w:rsidR="00A5187D">
              <w:rPr>
                <w:noProof/>
                <w:webHidden/>
              </w:rPr>
              <w:fldChar w:fldCharType="end"/>
            </w:r>
          </w:hyperlink>
        </w:p>
        <w:p w14:paraId="488157AF" w14:textId="46470CCC"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3" w:history="1">
            <w:r w:rsidR="00A5187D" w:rsidRPr="006D17C2">
              <w:rPr>
                <w:rStyle w:val="Hyperlink"/>
                <w:noProof/>
              </w:rPr>
              <w:t>Further research</w:t>
            </w:r>
            <w:r w:rsidR="00A5187D">
              <w:rPr>
                <w:noProof/>
                <w:webHidden/>
              </w:rPr>
              <w:tab/>
            </w:r>
            <w:r w:rsidR="00A5187D">
              <w:rPr>
                <w:noProof/>
                <w:webHidden/>
              </w:rPr>
              <w:fldChar w:fldCharType="begin"/>
            </w:r>
            <w:r w:rsidR="00A5187D">
              <w:rPr>
                <w:noProof/>
                <w:webHidden/>
              </w:rPr>
              <w:instrText xml:space="preserve"> PAGEREF _Toc134067993 \h </w:instrText>
            </w:r>
            <w:r w:rsidR="00A5187D">
              <w:rPr>
                <w:noProof/>
                <w:webHidden/>
              </w:rPr>
            </w:r>
            <w:r w:rsidR="00A5187D">
              <w:rPr>
                <w:noProof/>
                <w:webHidden/>
              </w:rPr>
              <w:fldChar w:fldCharType="separate"/>
            </w:r>
            <w:r w:rsidR="00712EEF">
              <w:rPr>
                <w:noProof/>
                <w:webHidden/>
              </w:rPr>
              <w:t>35</w:t>
            </w:r>
            <w:r w:rsidR="00A5187D">
              <w:rPr>
                <w:noProof/>
                <w:webHidden/>
              </w:rPr>
              <w:fldChar w:fldCharType="end"/>
            </w:r>
          </w:hyperlink>
        </w:p>
        <w:p w14:paraId="250D9FE1" w14:textId="6F4D9882"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4" w:history="1">
            <w:r w:rsidR="00A5187D" w:rsidRPr="006D17C2">
              <w:rPr>
                <w:rStyle w:val="Hyperlink"/>
                <w:noProof/>
              </w:rPr>
              <w:t>References</w:t>
            </w:r>
            <w:r w:rsidR="00A5187D">
              <w:rPr>
                <w:noProof/>
                <w:webHidden/>
              </w:rPr>
              <w:tab/>
            </w:r>
            <w:r w:rsidR="00A5187D">
              <w:rPr>
                <w:noProof/>
                <w:webHidden/>
              </w:rPr>
              <w:fldChar w:fldCharType="begin"/>
            </w:r>
            <w:r w:rsidR="00A5187D">
              <w:rPr>
                <w:noProof/>
                <w:webHidden/>
              </w:rPr>
              <w:instrText xml:space="preserve"> PAGEREF _Toc134067994 \h </w:instrText>
            </w:r>
            <w:r w:rsidR="00A5187D">
              <w:rPr>
                <w:noProof/>
                <w:webHidden/>
              </w:rPr>
            </w:r>
            <w:r w:rsidR="00A5187D">
              <w:rPr>
                <w:noProof/>
                <w:webHidden/>
              </w:rPr>
              <w:fldChar w:fldCharType="separate"/>
            </w:r>
            <w:r w:rsidR="00712EEF">
              <w:rPr>
                <w:noProof/>
                <w:webHidden/>
              </w:rPr>
              <w:t>36</w:t>
            </w:r>
            <w:r w:rsidR="00A5187D">
              <w:rPr>
                <w:noProof/>
                <w:webHidden/>
              </w:rPr>
              <w:fldChar w:fldCharType="end"/>
            </w:r>
          </w:hyperlink>
        </w:p>
        <w:p w14:paraId="16BB4346" w14:textId="6A6BDF38"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5" w:history="1">
            <w:r w:rsidR="00A5187D" w:rsidRPr="006D17C2">
              <w:rPr>
                <w:rStyle w:val="Hyperlink"/>
                <w:noProof/>
              </w:rPr>
              <w:t>Appendix</w:t>
            </w:r>
            <w:r w:rsidR="00A5187D">
              <w:rPr>
                <w:noProof/>
                <w:webHidden/>
              </w:rPr>
              <w:tab/>
            </w:r>
            <w:r w:rsidR="00A5187D">
              <w:rPr>
                <w:noProof/>
                <w:webHidden/>
              </w:rPr>
              <w:fldChar w:fldCharType="begin"/>
            </w:r>
            <w:r w:rsidR="00A5187D">
              <w:rPr>
                <w:noProof/>
                <w:webHidden/>
              </w:rPr>
              <w:instrText xml:space="preserve"> PAGEREF _Toc134067995 \h </w:instrText>
            </w:r>
            <w:r w:rsidR="00A5187D">
              <w:rPr>
                <w:noProof/>
                <w:webHidden/>
              </w:rPr>
            </w:r>
            <w:r w:rsidR="00A5187D">
              <w:rPr>
                <w:noProof/>
                <w:webHidden/>
              </w:rPr>
              <w:fldChar w:fldCharType="separate"/>
            </w:r>
            <w:r w:rsidR="00712EEF">
              <w:rPr>
                <w:noProof/>
                <w:webHidden/>
              </w:rPr>
              <w:t>43</w:t>
            </w:r>
            <w:r w:rsidR="00A5187D">
              <w:rPr>
                <w:noProof/>
                <w:webHidden/>
              </w:rPr>
              <w:fldChar w:fldCharType="end"/>
            </w:r>
          </w:hyperlink>
        </w:p>
        <w:p w14:paraId="29108150" w14:textId="2159799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96" w:history="1">
            <w:r w:rsidR="00A5187D" w:rsidRPr="006D17C2">
              <w:rPr>
                <w:rStyle w:val="Hyperlink"/>
                <w:noProof/>
              </w:rPr>
              <w:t>Questionnaire survey</w:t>
            </w:r>
            <w:r w:rsidR="00A5187D">
              <w:rPr>
                <w:noProof/>
                <w:webHidden/>
              </w:rPr>
              <w:tab/>
            </w:r>
            <w:r w:rsidR="00A5187D">
              <w:rPr>
                <w:noProof/>
                <w:webHidden/>
              </w:rPr>
              <w:fldChar w:fldCharType="begin"/>
            </w:r>
            <w:r w:rsidR="00A5187D">
              <w:rPr>
                <w:noProof/>
                <w:webHidden/>
              </w:rPr>
              <w:instrText xml:space="preserve"> PAGEREF _Toc134067996 \h </w:instrText>
            </w:r>
            <w:r w:rsidR="00A5187D">
              <w:rPr>
                <w:noProof/>
                <w:webHidden/>
              </w:rPr>
            </w:r>
            <w:r w:rsidR="00A5187D">
              <w:rPr>
                <w:noProof/>
                <w:webHidden/>
              </w:rPr>
              <w:fldChar w:fldCharType="separate"/>
            </w:r>
            <w:r w:rsidR="00712EEF">
              <w:rPr>
                <w:noProof/>
                <w:webHidden/>
              </w:rPr>
              <w:t>43</w:t>
            </w:r>
            <w:r w:rsidR="00A5187D">
              <w:rPr>
                <w:noProof/>
                <w:webHidden/>
              </w:rPr>
              <w:fldChar w:fldCharType="end"/>
            </w:r>
          </w:hyperlink>
        </w:p>
        <w:p w14:paraId="793DAC55" w14:textId="35E1298A" w:rsidR="00A5187D" w:rsidRDefault="00000000">
          <w:pPr>
            <w:pStyle w:val="TOC1"/>
            <w:tabs>
              <w:tab w:val="right" w:leader="dot" w:pos="9016"/>
            </w:tabs>
            <w:rPr>
              <w:rFonts w:eastAsiaTheme="minorEastAsia" w:cstheme="minorBidi"/>
              <w:b w:val="0"/>
              <w:bCs w:val="0"/>
              <w:caps w:val="0"/>
              <w:noProof/>
              <w:kern w:val="2"/>
              <w:sz w:val="22"/>
              <w:szCs w:val="22"/>
              <w:lang w:eastAsia="en-GB"/>
              <w14:ligatures w14:val="standardContextual"/>
            </w:rPr>
          </w:pPr>
          <w:hyperlink w:anchor="_Toc134067997" w:history="1">
            <w:r w:rsidR="00A5187D" w:rsidRPr="006D17C2">
              <w:rPr>
                <w:rStyle w:val="Hyperlink"/>
                <w:noProof/>
              </w:rPr>
              <w:t>Survey findings results</w:t>
            </w:r>
            <w:r w:rsidR="00A5187D">
              <w:rPr>
                <w:noProof/>
                <w:webHidden/>
              </w:rPr>
              <w:tab/>
            </w:r>
            <w:r w:rsidR="00A5187D">
              <w:rPr>
                <w:noProof/>
                <w:webHidden/>
              </w:rPr>
              <w:fldChar w:fldCharType="begin"/>
            </w:r>
            <w:r w:rsidR="00A5187D">
              <w:rPr>
                <w:noProof/>
                <w:webHidden/>
              </w:rPr>
              <w:instrText xml:space="preserve"> PAGEREF _Toc134067997 \h </w:instrText>
            </w:r>
            <w:r w:rsidR="00A5187D">
              <w:rPr>
                <w:noProof/>
                <w:webHidden/>
              </w:rPr>
            </w:r>
            <w:r w:rsidR="00A5187D">
              <w:rPr>
                <w:noProof/>
                <w:webHidden/>
              </w:rPr>
              <w:fldChar w:fldCharType="separate"/>
            </w:r>
            <w:r w:rsidR="00712EEF">
              <w:rPr>
                <w:noProof/>
                <w:webHidden/>
              </w:rPr>
              <w:t>45</w:t>
            </w:r>
            <w:r w:rsidR="00A5187D">
              <w:rPr>
                <w:noProof/>
                <w:webHidden/>
              </w:rPr>
              <w:fldChar w:fldCharType="end"/>
            </w:r>
          </w:hyperlink>
        </w:p>
        <w:p w14:paraId="4E0923A7" w14:textId="2EE79F94"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98" w:history="1">
            <w:r w:rsidR="00A5187D" w:rsidRPr="006D17C2">
              <w:rPr>
                <w:rStyle w:val="Hyperlink"/>
                <w:noProof/>
              </w:rPr>
              <w:t>Theme 1- The inflation impactv on the cost of living and living standards.</w:t>
            </w:r>
            <w:r w:rsidR="00A5187D">
              <w:rPr>
                <w:noProof/>
                <w:webHidden/>
              </w:rPr>
              <w:tab/>
            </w:r>
            <w:r w:rsidR="00A5187D">
              <w:rPr>
                <w:noProof/>
                <w:webHidden/>
              </w:rPr>
              <w:fldChar w:fldCharType="begin"/>
            </w:r>
            <w:r w:rsidR="00A5187D">
              <w:rPr>
                <w:noProof/>
                <w:webHidden/>
              </w:rPr>
              <w:instrText xml:space="preserve"> PAGEREF _Toc134067998 \h </w:instrText>
            </w:r>
            <w:r w:rsidR="00A5187D">
              <w:rPr>
                <w:noProof/>
                <w:webHidden/>
              </w:rPr>
            </w:r>
            <w:r w:rsidR="00A5187D">
              <w:rPr>
                <w:noProof/>
                <w:webHidden/>
              </w:rPr>
              <w:fldChar w:fldCharType="separate"/>
            </w:r>
            <w:r w:rsidR="00712EEF">
              <w:rPr>
                <w:noProof/>
                <w:webHidden/>
              </w:rPr>
              <w:t>45</w:t>
            </w:r>
            <w:r w:rsidR="00A5187D">
              <w:rPr>
                <w:noProof/>
                <w:webHidden/>
              </w:rPr>
              <w:fldChar w:fldCharType="end"/>
            </w:r>
          </w:hyperlink>
        </w:p>
        <w:p w14:paraId="4FA9915D" w14:textId="350A61C1"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7999" w:history="1">
            <w:r w:rsidR="00A5187D" w:rsidRPr="006D17C2">
              <w:rPr>
                <w:rStyle w:val="Hyperlink"/>
                <w:noProof/>
              </w:rPr>
              <w:t>Theme 2- The inflation impact on the household’s consumption</w:t>
            </w:r>
            <w:r w:rsidR="00A5187D">
              <w:rPr>
                <w:noProof/>
                <w:webHidden/>
              </w:rPr>
              <w:tab/>
            </w:r>
            <w:r w:rsidR="00A5187D">
              <w:rPr>
                <w:noProof/>
                <w:webHidden/>
              </w:rPr>
              <w:fldChar w:fldCharType="begin"/>
            </w:r>
            <w:r w:rsidR="00A5187D">
              <w:rPr>
                <w:noProof/>
                <w:webHidden/>
              </w:rPr>
              <w:instrText xml:space="preserve"> PAGEREF _Toc134067999 \h </w:instrText>
            </w:r>
            <w:r w:rsidR="00A5187D">
              <w:rPr>
                <w:noProof/>
                <w:webHidden/>
              </w:rPr>
            </w:r>
            <w:r w:rsidR="00A5187D">
              <w:rPr>
                <w:noProof/>
                <w:webHidden/>
              </w:rPr>
              <w:fldChar w:fldCharType="separate"/>
            </w:r>
            <w:r w:rsidR="00712EEF">
              <w:rPr>
                <w:noProof/>
                <w:webHidden/>
              </w:rPr>
              <w:t>46</w:t>
            </w:r>
            <w:r w:rsidR="00A5187D">
              <w:rPr>
                <w:noProof/>
                <w:webHidden/>
              </w:rPr>
              <w:fldChar w:fldCharType="end"/>
            </w:r>
          </w:hyperlink>
        </w:p>
        <w:p w14:paraId="373A7281" w14:textId="28AE0318"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8000" w:history="1">
            <w:r w:rsidR="00A5187D" w:rsidRPr="006D17C2">
              <w:rPr>
                <w:rStyle w:val="Hyperlink"/>
                <w:noProof/>
              </w:rPr>
              <w:t>Theme 3- Inflation impact on the household’s energy consumption</w:t>
            </w:r>
            <w:r w:rsidR="00A5187D">
              <w:rPr>
                <w:noProof/>
                <w:webHidden/>
              </w:rPr>
              <w:tab/>
            </w:r>
            <w:r w:rsidR="00A5187D">
              <w:rPr>
                <w:noProof/>
                <w:webHidden/>
              </w:rPr>
              <w:fldChar w:fldCharType="begin"/>
            </w:r>
            <w:r w:rsidR="00A5187D">
              <w:rPr>
                <w:noProof/>
                <w:webHidden/>
              </w:rPr>
              <w:instrText xml:space="preserve"> PAGEREF _Toc134068000 \h </w:instrText>
            </w:r>
            <w:r w:rsidR="00A5187D">
              <w:rPr>
                <w:noProof/>
                <w:webHidden/>
              </w:rPr>
            </w:r>
            <w:r w:rsidR="00A5187D">
              <w:rPr>
                <w:noProof/>
                <w:webHidden/>
              </w:rPr>
              <w:fldChar w:fldCharType="separate"/>
            </w:r>
            <w:r w:rsidR="00712EEF">
              <w:rPr>
                <w:noProof/>
                <w:webHidden/>
              </w:rPr>
              <w:t>46</w:t>
            </w:r>
            <w:r w:rsidR="00A5187D">
              <w:rPr>
                <w:noProof/>
                <w:webHidden/>
              </w:rPr>
              <w:fldChar w:fldCharType="end"/>
            </w:r>
          </w:hyperlink>
        </w:p>
        <w:p w14:paraId="584790E9" w14:textId="3217E773" w:rsidR="00A5187D" w:rsidRDefault="00000000">
          <w:pPr>
            <w:pStyle w:val="TOC2"/>
            <w:tabs>
              <w:tab w:val="right" w:leader="dot" w:pos="9016"/>
            </w:tabs>
            <w:rPr>
              <w:rFonts w:eastAsiaTheme="minorEastAsia" w:cstheme="minorBidi"/>
              <w:smallCaps w:val="0"/>
              <w:noProof/>
              <w:kern w:val="2"/>
              <w:sz w:val="22"/>
              <w:szCs w:val="22"/>
              <w:lang w:eastAsia="en-GB"/>
              <w14:ligatures w14:val="standardContextual"/>
            </w:rPr>
          </w:pPr>
          <w:hyperlink w:anchor="_Toc134068001" w:history="1">
            <w:r w:rsidR="00A5187D" w:rsidRPr="006D17C2">
              <w:rPr>
                <w:rStyle w:val="Hyperlink"/>
                <w:noProof/>
              </w:rPr>
              <w:t>Theme 4- Inflation impact on the household income</w:t>
            </w:r>
            <w:r w:rsidR="00A5187D">
              <w:rPr>
                <w:noProof/>
                <w:webHidden/>
              </w:rPr>
              <w:tab/>
            </w:r>
            <w:r w:rsidR="00A5187D">
              <w:rPr>
                <w:noProof/>
                <w:webHidden/>
              </w:rPr>
              <w:fldChar w:fldCharType="begin"/>
            </w:r>
            <w:r w:rsidR="00A5187D">
              <w:rPr>
                <w:noProof/>
                <w:webHidden/>
              </w:rPr>
              <w:instrText xml:space="preserve"> PAGEREF _Toc134068001 \h </w:instrText>
            </w:r>
            <w:r w:rsidR="00A5187D">
              <w:rPr>
                <w:noProof/>
                <w:webHidden/>
              </w:rPr>
            </w:r>
            <w:r w:rsidR="00A5187D">
              <w:rPr>
                <w:noProof/>
                <w:webHidden/>
              </w:rPr>
              <w:fldChar w:fldCharType="separate"/>
            </w:r>
            <w:r w:rsidR="00712EEF">
              <w:rPr>
                <w:noProof/>
                <w:webHidden/>
              </w:rPr>
              <w:t>47</w:t>
            </w:r>
            <w:r w:rsidR="00A5187D">
              <w:rPr>
                <w:noProof/>
                <w:webHidden/>
              </w:rPr>
              <w:fldChar w:fldCharType="end"/>
            </w:r>
          </w:hyperlink>
        </w:p>
        <w:p w14:paraId="3B00F99D" w14:textId="4C8F1083" w:rsidR="00A5187D" w:rsidRDefault="00A5187D">
          <w:r>
            <w:rPr>
              <w:b/>
              <w:bCs/>
              <w:noProof/>
            </w:rPr>
            <w:fldChar w:fldCharType="end"/>
          </w:r>
        </w:p>
      </w:sdtContent>
    </w:sdt>
    <w:p w14:paraId="1E9AE1EF" w14:textId="77777777" w:rsidR="00A5187D" w:rsidRDefault="00A5187D">
      <w:pPr>
        <w:pStyle w:val="TOC1"/>
        <w:tabs>
          <w:tab w:val="right" w:leader="dot" w:pos="9016"/>
        </w:tabs>
        <w:rPr>
          <w:rFonts w:ascii="Algerian" w:hAnsi="Algerian" w:cs="Arial"/>
          <w:b w:val="0"/>
          <w:bCs w:val="0"/>
          <w:caps w:val="0"/>
          <w:sz w:val="36"/>
          <w:szCs w:val="36"/>
        </w:rPr>
      </w:pPr>
    </w:p>
    <w:p w14:paraId="6B4D5610" w14:textId="77777777" w:rsidR="0072547A" w:rsidRDefault="0072547A" w:rsidP="0072547A"/>
    <w:p w14:paraId="3850FE09" w14:textId="77777777" w:rsidR="0072547A" w:rsidRDefault="0072547A" w:rsidP="0072547A"/>
    <w:p w14:paraId="0DF7AF38" w14:textId="77777777" w:rsidR="0072547A" w:rsidRDefault="0072547A" w:rsidP="0072547A"/>
    <w:p w14:paraId="7B354611" w14:textId="77777777" w:rsidR="0072547A" w:rsidRDefault="0072547A" w:rsidP="0072547A"/>
    <w:p w14:paraId="07424D10" w14:textId="77777777" w:rsidR="0072547A" w:rsidRDefault="0072547A" w:rsidP="0072547A"/>
    <w:p w14:paraId="48D2A3F1" w14:textId="4FBE5700" w:rsidR="00053E74" w:rsidRPr="008B2C1A" w:rsidRDefault="00053E74" w:rsidP="0072547A">
      <w:pPr>
        <w:pStyle w:val="Title"/>
        <w:jc w:val="center"/>
        <w:rPr>
          <w:rFonts w:ascii="Algerian" w:hAnsi="Algerian"/>
        </w:rPr>
      </w:pPr>
      <w:r w:rsidRPr="008B2C1A">
        <w:rPr>
          <w:rFonts w:ascii="Algerian" w:hAnsi="Algerian"/>
        </w:rPr>
        <w:lastRenderedPageBreak/>
        <w:t>Chapter 1</w:t>
      </w:r>
    </w:p>
    <w:p w14:paraId="61E437EA" w14:textId="77777777" w:rsidR="009A083A" w:rsidRPr="009A083A" w:rsidRDefault="009A083A" w:rsidP="009A083A">
      <w:pPr>
        <w:tabs>
          <w:tab w:val="left" w:pos="1178"/>
        </w:tabs>
        <w:jc w:val="center"/>
        <w:rPr>
          <w:rFonts w:ascii="Algerian" w:hAnsi="Algerian" w:cs="Arial"/>
          <w:b/>
          <w:bCs/>
          <w:sz w:val="36"/>
          <w:szCs w:val="36"/>
        </w:rPr>
      </w:pPr>
    </w:p>
    <w:p w14:paraId="7FBBD9C8" w14:textId="0B4D4E6B" w:rsidR="00053E74" w:rsidRDefault="00053E74" w:rsidP="00E7045F">
      <w:pPr>
        <w:pStyle w:val="Heading1"/>
      </w:pPr>
      <w:bookmarkStart w:id="0" w:name="_Toc134067219"/>
      <w:bookmarkStart w:id="1" w:name="_Toc134067923"/>
      <w:r>
        <w:t>Introduction</w:t>
      </w:r>
      <w:bookmarkEnd w:id="0"/>
      <w:bookmarkEnd w:id="1"/>
    </w:p>
    <w:p w14:paraId="50C5F310" w14:textId="77777777" w:rsidR="00803454" w:rsidRPr="00803454" w:rsidRDefault="00803454" w:rsidP="00803454">
      <w:pPr>
        <w:rPr>
          <w:rFonts w:ascii="Arial Narrow" w:hAnsi="Arial Narrow"/>
          <w:sz w:val="24"/>
          <w:szCs w:val="24"/>
        </w:rPr>
      </w:pPr>
      <w:r w:rsidRPr="00803454">
        <w:rPr>
          <w:rFonts w:ascii="Arial Narrow" w:hAnsi="Arial Narrow"/>
          <w:sz w:val="24"/>
          <w:szCs w:val="24"/>
        </w:rPr>
        <w:t>The global macroeconomic environment influences the United Kingdom (UK) economy, pushing the inflation rate to rise through diverse movements such as Brexit and the Covid-19 pandemic and other world events such as the Russian and Ukraine wars. Due to these unpredictable forces, the price index increases in commodity goods and services, causing an economic crisis (Devine, 2022). Inflation is a widely discussed economic phenomenon, particularly in the United Kingdom, with significant implications for the cost of living. The impact of inflation on the cost of living is a matter of concern for individuals, households, businesses, and policymakers alike, which determines the subject of the research examining the relationship between inflation and the cost of living, including the factors influencing this relationship. Additionally, the study will investigate the effectiveness of policies aimed at mitigating the impact of inflation on the cost of living, focusing on the period between 2020 and 2022, reflecting how changes in inflation rates have affected the prices of essential goods and services, such as housing, food, wedges limitation and the business's profitability.</w:t>
      </w:r>
    </w:p>
    <w:p w14:paraId="1381E64F" w14:textId="550A9C61" w:rsidR="00803454" w:rsidRPr="00803454" w:rsidRDefault="00803454" w:rsidP="00803454">
      <w:pPr>
        <w:rPr>
          <w:rFonts w:ascii="Arial Narrow" w:hAnsi="Arial Narrow"/>
          <w:sz w:val="24"/>
          <w:szCs w:val="24"/>
        </w:rPr>
      </w:pPr>
      <w:r w:rsidRPr="00803454">
        <w:rPr>
          <w:rFonts w:ascii="Arial Narrow" w:hAnsi="Arial Narrow"/>
          <w:sz w:val="24"/>
          <w:szCs w:val="24"/>
        </w:rPr>
        <w:t>The study will also critically review the contemporary literature on inflation, highlighting possible issues and problems in developing a research aim and objectives. The researcher employs various methods, standards, and guidelines for performing a literature review to achieve a specific aim. The systematic review and narrative and citation analysis techniques can significantly contribute to the resolution of this research topic emphasizing the existing literature to identify the most frequently cited authors, papers, and journals in a particular field, summarizing and synthesizing the existing literature on a particular topic</w:t>
      </w:r>
    </w:p>
    <w:p w14:paraId="64205F18" w14:textId="658FF52F" w:rsidR="006061B0" w:rsidRDefault="004568E4" w:rsidP="006061B0">
      <w:pPr>
        <w:pStyle w:val="Heading2"/>
        <w:rPr>
          <w:lang w:val="en-US"/>
        </w:rPr>
      </w:pPr>
      <w:bookmarkStart w:id="2" w:name="_Toc134067220"/>
      <w:bookmarkStart w:id="3" w:name="_Toc134067924"/>
      <w:r w:rsidRPr="000A5EBC">
        <w:rPr>
          <w:lang w:val="en-US"/>
        </w:rPr>
        <w:t>Background information</w:t>
      </w:r>
      <w:bookmarkEnd w:id="2"/>
      <w:bookmarkEnd w:id="3"/>
    </w:p>
    <w:p w14:paraId="3715C913" w14:textId="77777777" w:rsidR="006061B0" w:rsidRPr="006061B0" w:rsidRDefault="006061B0" w:rsidP="006061B0">
      <w:pPr>
        <w:rPr>
          <w:lang w:val="en-US"/>
        </w:rPr>
      </w:pPr>
    </w:p>
    <w:p w14:paraId="48ED17CD" w14:textId="77777777" w:rsidR="006061B0" w:rsidRPr="006061B0" w:rsidRDefault="006061B0" w:rsidP="006061B0">
      <w:pPr>
        <w:rPr>
          <w:rFonts w:ascii="Arial Narrow" w:hAnsi="Arial Narrow" w:cs="Arial"/>
          <w:sz w:val="24"/>
          <w:szCs w:val="24"/>
          <w:lang w:val="en-US"/>
        </w:rPr>
      </w:pPr>
      <w:r w:rsidRPr="006061B0">
        <w:rPr>
          <w:rFonts w:ascii="Arial Narrow" w:hAnsi="Arial Narrow" w:cs="Arial"/>
          <w:sz w:val="24"/>
          <w:szCs w:val="24"/>
          <w:lang w:val="en-US"/>
        </w:rPr>
        <w:t>The COVID-19 pandemic has significantly impacted the UK economy, resulting in weakened global economic activities, reduced export demand, and disrupted global supply systems (Gaba, 2021). Government restrictions aimed at reducing virus spread have caused severe disruption in economic activities, leading to a decline in private consumption and productivity loss, resulting in reduced household income and company revenue. These factors, combined with external cost pressures from changes in currency rates and commodity prices, have contributed to a decline in the Consumer Prices Index (CPI) from 1.7% in February 2020 (Office for National Statistics) and made it more challenging for businesses to increase demand by lowering prices (Bank of England, 2020). However, there are signs of consumers spending more on necessities like food and clothing due to lower prices for these items brought on by the coronavirus lockdown (Hardie, 2020).</w:t>
      </w:r>
    </w:p>
    <w:p w14:paraId="77FFEC67" w14:textId="24B89436" w:rsidR="00AD42A6" w:rsidRPr="00AD42A6" w:rsidRDefault="006061B0" w:rsidP="00AD42A6">
      <w:pPr>
        <w:spacing w:after="0" w:line="240" w:lineRule="auto"/>
        <w:rPr>
          <w:rFonts w:ascii="Arial Narrow" w:eastAsia="Times New Roman" w:hAnsi="Arial Narrow" w:cs="Times New Roman"/>
          <w:color w:val="0E101A"/>
          <w:sz w:val="24"/>
          <w:szCs w:val="24"/>
          <w:lang w:eastAsia="en-GB"/>
        </w:rPr>
      </w:pPr>
      <w:r w:rsidRPr="006061B0">
        <w:rPr>
          <w:rFonts w:ascii="Arial Narrow" w:eastAsia="Times New Roman" w:hAnsi="Arial Narrow" w:cs="Times New Roman"/>
          <w:color w:val="0E101A"/>
          <w:sz w:val="24"/>
          <w:szCs w:val="24"/>
          <w:lang w:eastAsia="en-GB"/>
        </w:rPr>
        <w:t>The COVID-19 pandemic has led to supply limitations and increased demand for goods and commodities, contributing to inflation in many countries, including the UK (Partington, 2022). In September 2022, the UK experienced its highest inflation rate since 1980, with an annual rate of 10.1%. This rate was higher than the average for the Eurozone in August 2022 (</w:t>
      </w:r>
      <w:r w:rsidR="00A8178F">
        <w:rPr>
          <w:rFonts w:ascii="Arial Narrow" w:eastAsia="Times New Roman" w:hAnsi="Arial Narrow" w:cs="Times New Roman"/>
          <w:color w:val="0E101A"/>
          <w:sz w:val="24"/>
          <w:szCs w:val="24"/>
          <w:lang w:eastAsia="en-GB"/>
        </w:rPr>
        <w:t xml:space="preserve">Harrari </w:t>
      </w:r>
      <w:r w:rsidR="00A8178F" w:rsidRPr="00A8178F">
        <w:rPr>
          <w:rFonts w:ascii="Arial Narrow" w:eastAsia="Times New Roman" w:hAnsi="Arial Narrow" w:cs="Times New Roman"/>
          <w:i/>
          <w:iCs/>
          <w:color w:val="0E101A"/>
          <w:sz w:val="24"/>
          <w:szCs w:val="24"/>
          <w:lang w:eastAsia="en-GB"/>
        </w:rPr>
        <w:t>et al</w:t>
      </w:r>
      <w:r w:rsidRPr="00A8178F">
        <w:rPr>
          <w:rFonts w:ascii="Arial Narrow" w:eastAsia="Times New Roman" w:hAnsi="Arial Narrow" w:cs="Times New Roman"/>
          <w:i/>
          <w:iCs/>
          <w:color w:val="0E101A"/>
          <w:sz w:val="24"/>
          <w:szCs w:val="24"/>
          <w:lang w:eastAsia="en-GB"/>
        </w:rPr>
        <w:t>,</w:t>
      </w:r>
      <w:r w:rsidRPr="006061B0">
        <w:rPr>
          <w:rFonts w:ascii="Arial Narrow" w:eastAsia="Times New Roman" w:hAnsi="Arial Narrow" w:cs="Times New Roman"/>
          <w:color w:val="0E101A"/>
          <w:sz w:val="24"/>
          <w:szCs w:val="24"/>
          <w:lang w:eastAsia="en-GB"/>
        </w:rPr>
        <w:t xml:space="preserve"> 2022). While the average wedges fall by 2.7% once inflation is considered, increasing wedges lead to higher prices for businesses to cover salaries, resulting in higher inflation. BBC News reported this on December 15, 2022 (BBC News, 2022).</w:t>
      </w:r>
    </w:p>
    <w:p w14:paraId="1F5412AE" w14:textId="60A74678" w:rsidR="00CE7019" w:rsidRPr="000A5EBC" w:rsidRDefault="00CE7019" w:rsidP="00E7045F">
      <w:pPr>
        <w:pStyle w:val="Heading2"/>
      </w:pPr>
      <w:bookmarkStart w:id="4" w:name="_Toc134067221"/>
      <w:bookmarkStart w:id="5" w:name="_Toc134067925"/>
      <w:r w:rsidRPr="000A5EBC">
        <w:rPr>
          <w:lang w:val="en-US"/>
        </w:rPr>
        <w:lastRenderedPageBreak/>
        <w:t xml:space="preserve">Aim and </w:t>
      </w:r>
      <w:r w:rsidRPr="000A5EBC">
        <w:t>Objectives</w:t>
      </w:r>
      <w:bookmarkEnd w:id="4"/>
      <w:bookmarkEnd w:id="5"/>
    </w:p>
    <w:p w14:paraId="52F9A1D5" w14:textId="77777777" w:rsidR="00CE7019" w:rsidRPr="00CE7019" w:rsidRDefault="00CE7019" w:rsidP="00E7045F">
      <w:pPr>
        <w:pStyle w:val="Heading3"/>
      </w:pPr>
      <w:bookmarkStart w:id="6" w:name="_Toc123901769"/>
      <w:bookmarkStart w:id="7" w:name="_Toc134067222"/>
      <w:bookmarkStart w:id="8" w:name="_Toc134067926"/>
      <w:r w:rsidRPr="00CE7019">
        <w:t>Aim</w:t>
      </w:r>
      <w:bookmarkEnd w:id="6"/>
      <w:bookmarkEnd w:id="7"/>
      <w:bookmarkEnd w:id="8"/>
    </w:p>
    <w:p w14:paraId="4DC23CAC" w14:textId="36D367E5" w:rsidR="00CE7019" w:rsidRPr="00CE7019" w:rsidRDefault="00CE7019" w:rsidP="00266FF7">
      <w:pPr>
        <w:tabs>
          <w:tab w:val="left" w:pos="1178"/>
        </w:tabs>
        <w:rPr>
          <w:rFonts w:ascii="Arial Narrow" w:hAnsi="Arial Narrow" w:cs="Arial"/>
          <w:sz w:val="24"/>
          <w:szCs w:val="24"/>
        </w:rPr>
      </w:pPr>
      <w:r w:rsidRPr="00CE7019">
        <w:rPr>
          <w:rFonts w:ascii="Arial Narrow" w:hAnsi="Arial Narrow" w:cs="Arial"/>
          <w:sz w:val="24"/>
          <w:szCs w:val="24"/>
        </w:rPr>
        <w:t>The aim of the study is to analyse the inflation impact on the cost of living for household, wages limitation and business profitability in United Kingdom between 2020-2022</w:t>
      </w:r>
      <w:r w:rsidR="004C6101">
        <w:rPr>
          <w:rFonts w:ascii="Arial Narrow" w:hAnsi="Arial Narrow" w:cs="Arial"/>
          <w:sz w:val="24"/>
          <w:szCs w:val="24"/>
        </w:rPr>
        <w:t xml:space="preserve">, </w:t>
      </w:r>
      <w:r w:rsidR="004C6101" w:rsidRPr="00334512">
        <w:rPr>
          <w:rFonts w:ascii="Arial Narrow" w:hAnsi="Arial Narrow" w:cs="Arial"/>
          <w:sz w:val="24"/>
          <w:szCs w:val="24"/>
        </w:rPr>
        <w:t>evaluating the background information of the inflation impact on the UK economy and living costs</w:t>
      </w:r>
      <w:r w:rsidR="004C6101">
        <w:rPr>
          <w:rFonts w:ascii="Arial Narrow" w:hAnsi="Arial Narrow" w:cs="Arial"/>
          <w:sz w:val="24"/>
          <w:szCs w:val="24"/>
        </w:rPr>
        <w:t>.</w:t>
      </w:r>
    </w:p>
    <w:p w14:paraId="2F9E7996" w14:textId="77777777" w:rsidR="00CE7019" w:rsidRPr="00CE7019" w:rsidRDefault="00CE7019" w:rsidP="00E7045F">
      <w:pPr>
        <w:pStyle w:val="Heading3"/>
      </w:pPr>
      <w:bookmarkStart w:id="9" w:name="_Toc123901770"/>
      <w:bookmarkStart w:id="10" w:name="_Toc134067223"/>
      <w:bookmarkStart w:id="11" w:name="_Toc134067927"/>
      <w:r w:rsidRPr="00CE7019">
        <w:t>Objectives</w:t>
      </w:r>
      <w:bookmarkEnd w:id="9"/>
      <w:bookmarkEnd w:id="10"/>
      <w:bookmarkEnd w:id="11"/>
    </w:p>
    <w:p w14:paraId="6DAB46EE" w14:textId="6B7A3361" w:rsidR="00CE7019" w:rsidRPr="00CE7019" w:rsidRDefault="00CE7019" w:rsidP="00CE7019">
      <w:pPr>
        <w:numPr>
          <w:ilvl w:val="0"/>
          <w:numId w:val="1"/>
        </w:numPr>
        <w:contextualSpacing/>
        <w:rPr>
          <w:rFonts w:ascii="Arial Narrow" w:hAnsi="Arial Narrow" w:cs="Arial"/>
          <w:sz w:val="24"/>
          <w:szCs w:val="24"/>
        </w:rPr>
      </w:pPr>
      <w:r w:rsidRPr="00CE7019">
        <w:rPr>
          <w:rFonts w:ascii="Arial Narrow" w:hAnsi="Arial Narrow" w:cs="Arial"/>
          <w:sz w:val="24"/>
          <w:szCs w:val="24"/>
        </w:rPr>
        <w:t xml:space="preserve">To examine the </w:t>
      </w:r>
      <w:r w:rsidR="00D75629" w:rsidRPr="00CE7019">
        <w:rPr>
          <w:rFonts w:ascii="Arial Narrow" w:hAnsi="Arial Narrow" w:cs="Arial"/>
          <w:sz w:val="24"/>
          <w:szCs w:val="24"/>
        </w:rPr>
        <w:t>status</w:t>
      </w:r>
      <w:r w:rsidRPr="00CE7019">
        <w:rPr>
          <w:rFonts w:ascii="Arial Narrow" w:hAnsi="Arial Narrow" w:cs="Arial"/>
          <w:sz w:val="24"/>
          <w:szCs w:val="24"/>
        </w:rPr>
        <w:t xml:space="preserve"> of the UK economy and inflation rate.</w:t>
      </w:r>
    </w:p>
    <w:p w14:paraId="5ECD17B0" w14:textId="77777777" w:rsidR="00CE7019" w:rsidRPr="00CE7019" w:rsidRDefault="00CE7019" w:rsidP="00CE7019">
      <w:pPr>
        <w:numPr>
          <w:ilvl w:val="0"/>
          <w:numId w:val="1"/>
        </w:numPr>
        <w:contextualSpacing/>
        <w:rPr>
          <w:rFonts w:ascii="Arial Narrow" w:hAnsi="Arial Narrow" w:cs="Arial"/>
          <w:sz w:val="24"/>
          <w:szCs w:val="24"/>
        </w:rPr>
      </w:pPr>
      <w:r w:rsidRPr="00CE7019">
        <w:rPr>
          <w:rFonts w:ascii="Arial Narrow" w:hAnsi="Arial Narrow" w:cs="Arial"/>
          <w:sz w:val="24"/>
          <w:szCs w:val="24"/>
        </w:rPr>
        <w:t>To investigate the main factor affecting the cost of living in relation to inflation.</w:t>
      </w:r>
    </w:p>
    <w:p w14:paraId="28C2CDF3" w14:textId="77777777" w:rsidR="00FD0F95" w:rsidRDefault="00CE7019" w:rsidP="00FD0F95">
      <w:pPr>
        <w:numPr>
          <w:ilvl w:val="0"/>
          <w:numId w:val="1"/>
        </w:numPr>
        <w:contextualSpacing/>
        <w:rPr>
          <w:rFonts w:ascii="Arial Narrow" w:hAnsi="Arial Narrow" w:cs="Arial"/>
          <w:sz w:val="24"/>
          <w:szCs w:val="24"/>
        </w:rPr>
      </w:pPr>
      <w:r w:rsidRPr="00CE7019">
        <w:rPr>
          <w:rFonts w:ascii="Arial Narrow" w:hAnsi="Arial Narrow" w:cs="Arial"/>
          <w:sz w:val="24"/>
          <w:szCs w:val="24"/>
        </w:rPr>
        <w:t>To identify the main causes of inflation and how this affects the cost of living for household income.</w:t>
      </w:r>
    </w:p>
    <w:p w14:paraId="0EB02258" w14:textId="77777777" w:rsidR="00FD0F95" w:rsidRDefault="00FD0F95" w:rsidP="00FD0F95">
      <w:pPr>
        <w:contextualSpacing/>
        <w:rPr>
          <w:rFonts w:ascii="Arial Narrow" w:hAnsi="Arial Narrow" w:cs="Arial"/>
          <w:b/>
          <w:bCs/>
          <w:sz w:val="28"/>
          <w:szCs w:val="28"/>
        </w:rPr>
      </w:pPr>
    </w:p>
    <w:p w14:paraId="68A68308" w14:textId="46E9B421" w:rsidR="00FD0F95" w:rsidRDefault="00FD0F95" w:rsidP="00E7045F">
      <w:pPr>
        <w:pStyle w:val="Heading2"/>
      </w:pPr>
      <w:bookmarkStart w:id="12" w:name="_Toc134067224"/>
      <w:bookmarkStart w:id="13" w:name="_Toc134067928"/>
      <w:r w:rsidRPr="00FD0F95">
        <w:t>Research gap</w:t>
      </w:r>
      <w:bookmarkEnd w:id="12"/>
      <w:bookmarkEnd w:id="13"/>
    </w:p>
    <w:p w14:paraId="3B36F88B" w14:textId="77777777" w:rsidR="00FD0F95" w:rsidRPr="00FD0F95" w:rsidRDefault="00FD0F95" w:rsidP="00FD0F95">
      <w:pPr>
        <w:contextualSpacing/>
        <w:rPr>
          <w:rFonts w:ascii="Arial Narrow" w:hAnsi="Arial Narrow" w:cs="Arial"/>
          <w:sz w:val="24"/>
          <w:szCs w:val="24"/>
        </w:rPr>
      </w:pPr>
    </w:p>
    <w:p w14:paraId="56FDA757" w14:textId="400F9DEA" w:rsidR="00FD0F95" w:rsidRDefault="00FD0F95" w:rsidP="00FD0F95">
      <w:pPr>
        <w:spacing w:after="0" w:line="240" w:lineRule="auto"/>
        <w:rPr>
          <w:rFonts w:ascii="Arial Narrow" w:eastAsia="Times New Roman" w:hAnsi="Arial Narrow" w:cs="Times New Roman"/>
          <w:color w:val="0E101A"/>
          <w:sz w:val="24"/>
          <w:szCs w:val="24"/>
          <w:lang w:eastAsia="en-GB"/>
        </w:rPr>
      </w:pPr>
      <w:r w:rsidRPr="00FD0F95">
        <w:rPr>
          <w:rFonts w:ascii="Arial Narrow" w:eastAsia="Times New Roman" w:hAnsi="Arial Narrow" w:cs="Times New Roman"/>
          <w:color w:val="0E101A"/>
          <w:sz w:val="24"/>
          <w:szCs w:val="24"/>
          <w:lang w:eastAsia="en-GB"/>
        </w:rPr>
        <w:t>There has been considerable research on the impact of inflation on the cost of living in the UK, with many studies examining the relationship between the two. However, there are still some gaps in the existing research that warrant further exploration. While many studies have examined the relationship between inflation and the cost of living, there is still a need for research on the impact of inflation expectations.</w:t>
      </w:r>
      <w:r w:rsidR="00BF17C5">
        <w:rPr>
          <w:rFonts w:ascii="Arial Narrow" w:eastAsia="Times New Roman" w:hAnsi="Arial Narrow" w:cs="Times New Roman"/>
          <w:color w:val="0E101A"/>
          <w:sz w:val="24"/>
          <w:szCs w:val="24"/>
          <w:lang w:eastAsia="en-GB"/>
        </w:rPr>
        <w:t xml:space="preserve"> In the recent years it has been </w:t>
      </w:r>
      <w:r w:rsidR="007D364D">
        <w:rPr>
          <w:rFonts w:ascii="Arial Narrow" w:eastAsia="Times New Roman" w:hAnsi="Arial Narrow" w:cs="Times New Roman"/>
          <w:color w:val="0E101A"/>
          <w:sz w:val="24"/>
          <w:szCs w:val="24"/>
          <w:lang w:eastAsia="en-GB"/>
        </w:rPr>
        <w:t>identified</w:t>
      </w:r>
      <w:r w:rsidR="00BF17C5">
        <w:rPr>
          <w:rFonts w:ascii="Arial Narrow" w:eastAsia="Times New Roman" w:hAnsi="Arial Narrow" w:cs="Times New Roman"/>
          <w:color w:val="0E101A"/>
          <w:sz w:val="24"/>
          <w:szCs w:val="24"/>
          <w:lang w:eastAsia="en-GB"/>
        </w:rPr>
        <w:t xml:space="preserve"> a significant increase in inflation rate </w:t>
      </w:r>
      <w:r w:rsidR="007D364D">
        <w:rPr>
          <w:rFonts w:ascii="Arial Narrow" w:eastAsia="Times New Roman" w:hAnsi="Arial Narrow" w:cs="Times New Roman"/>
          <w:color w:val="0E101A"/>
          <w:sz w:val="24"/>
          <w:szCs w:val="24"/>
          <w:lang w:eastAsia="en-GB"/>
        </w:rPr>
        <w:t xml:space="preserve">and there is not many recent research conducted on the subject, therefore, </w:t>
      </w:r>
      <w:r w:rsidR="007D364D" w:rsidRPr="00FD0F95">
        <w:rPr>
          <w:rFonts w:ascii="Arial Narrow" w:eastAsia="Times New Roman" w:hAnsi="Arial Narrow" w:cs="Times New Roman"/>
          <w:color w:val="0E101A"/>
          <w:sz w:val="24"/>
          <w:szCs w:val="24"/>
          <w:lang w:eastAsia="en-GB"/>
        </w:rPr>
        <w:t>understanding the role of inflation expectations in the inflation-cost-of-living relationship could be important for forecasting inflation and developing effective policies to mitigate its effects on the cost of living</w:t>
      </w:r>
      <w:r w:rsidR="007D364D">
        <w:rPr>
          <w:rFonts w:ascii="Arial Narrow" w:eastAsia="Times New Roman" w:hAnsi="Arial Narrow" w:cs="Times New Roman"/>
          <w:color w:val="0E101A"/>
          <w:sz w:val="24"/>
          <w:szCs w:val="24"/>
          <w:lang w:eastAsia="en-GB"/>
        </w:rPr>
        <w:t>.</w:t>
      </w:r>
    </w:p>
    <w:p w14:paraId="6FBE0A85" w14:textId="77777777" w:rsidR="00FD0F95" w:rsidRDefault="00FD0F95" w:rsidP="00FD0F95">
      <w:pPr>
        <w:contextualSpacing/>
        <w:rPr>
          <w:rFonts w:ascii="Arial Narrow" w:hAnsi="Arial Narrow" w:cs="Arial"/>
          <w:sz w:val="24"/>
          <w:szCs w:val="24"/>
        </w:rPr>
      </w:pPr>
    </w:p>
    <w:p w14:paraId="2C2BA031" w14:textId="56F9877F" w:rsidR="00CE7019" w:rsidRDefault="00CE7019" w:rsidP="00E7045F">
      <w:pPr>
        <w:pStyle w:val="Heading2"/>
      </w:pPr>
      <w:bookmarkStart w:id="14" w:name="_Toc134067225"/>
      <w:bookmarkStart w:id="15" w:name="_Toc134067929"/>
      <w:r w:rsidRPr="00797F3B">
        <w:t>Methodology</w:t>
      </w:r>
      <w:bookmarkEnd w:id="14"/>
      <w:bookmarkEnd w:id="15"/>
    </w:p>
    <w:p w14:paraId="1586478C" w14:textId="77777777" w:rsidR="00797F3B" w:rsidRPr="00797F3B" w:rsidRDefault="00797F3B" w:rsidP="00797F3B">
      <w:pPr>
        <w:contextualSpacing/>
        <w:rPr>
          <w:rFonts w:ascii="Arial Narrow" w:hAnsi="Arial Narrow" w:cs="Arial"/>
          <w:sz w:val="24"/>
          <w:szCs w:val="24"/>
        </w:rPr>
      </w:pPr>
    </w:p>
    <w:p w14:paraId="277432EB" w14:textId="57946E96" w:rsidR="0089025E" w:rsidRDefault="004568E4" w:rsidP="004568E4">
      <w:pPr>
        <w:tabs>
          <w:tab w:val="left" w:pos="1178"/>
        </w:tabs>
        <w:rPr>
          <w:rFonts w:ascii="Arial Narrow" w:hAnsi="Arial Narrow" w:cs="Arial"/>
          <w:sz w:val="24"/>
          <w:szCs w:val="24"/>
        </w:rPr>
      </w:pPr>
      <w:r w:rsidRPr="00053E74">
        <w:rPr>
          <w:rFonts w:ascii="Arial Narrow" w:hAnsi="Arial Narrow" w:cs="Arial"/>
          <w:sz w:val="24"/>
          <w:szCs w:val="24"/>
        </w:rPr>
        <w:t xml:space="preserve">The significance of this study lies in its potential to provide valuable insights into the impact of inflation on the cost of living in the UK. The study will employ </w:t>
      </w:r>
      <w:r w:rsidRPr="00334512">
        <w:rPr>
          <w:rFonts w:ascii="Arial Narrow" w:hAnsi="Arial Narrow" w:cs="Arial"/>
          <w:sz w:val="24"/>
          <w:szCs w:val="24"/>
        </w:rPr>
        <w:t>deductive research using</w:t>
      </w:r>
      <w:r>
        <w:rPr>
          <w:rFonts w:ascii="Arial Narrow" w:hAnsi="Arial Narrow" w:cs="Arial"/>
          <w:sz w:val="24"/>
          <w:szCs w:val="24"/>
        </w:rPr>
        <w:t xml:space="preserve"> </w:t>
      </w:r>
      <w:r w:rsidRPr="00053E74">
        <w:rPr>
          <w:rFonts w:ascii="Arial Narrow" w:hAnsi="Arial Narrow" w:cs="Arial"/>
          <w:sz w:val="24"/>
          <w:szCs w:val="24"/>
        </w:rPr>
        <w:t>a quantitative method</w:t>
      </w:r>
      <w:r>
        <w:rPr>
          <w:rFonts w:ascii="Arial Narrow" w:hAnsi="Arial Narrow" w:cs="Arial"/>
          <w:sz w:val="24"/>
          <w:szCs w:val="24"/>
        </w:rPr>
        <w:t xml:space="preserve"> </w:t>
      </w:r>
      <w:r w:rsidRPr="00053E74">
        <w:rPr>
          <w:rFonts w:ascii="Arial Narrow" w:hAnsi="Arial Narrow" w:cs="Arial"/>
          <w:sz w:val="24"/>
          <w:szCs w:val="24"/>
        </w:rPr>
        <w:t>to collect and analyse data</w:t>
      </w:r>
      <w:r>
        <w:rPr>
          <w:rFonts w:ascii="Arial Narrow" w:hAnsi="Arial Narrow" w:cs="Arial"/>
          <w:sz w:val="24"/>
          <w:szCs w:val="24"/>
        </w:rPr>
        <w:t xml:space="preserve"> </w:t>
      </w:r>
      <w:r w:rsidR="00685FAF">
        <w:rPr>
          <w:rFonts w:ascii="Arial Narrow" w:hAnsi="Arial Narrow" w:cs="Arial"/>
          <w:sz w:val="24"/>
          <w:szCs w:val="24"/>
        </w:rPr>
        <w:t xml:space="preserve">using </w:t>
      </w:r>
      <w:r w:rsidRPr="00334512">
        <w:rPr>
          <w:rFonts w:ascii="Arial Narrow" w:hAnsi="Arial Narrow" w:cs="Arial"/>
          <w:sz w:val="24"/>
          <w:szCs w:val="24"/>
        </w:rPr>
        <w:t>survey questionnaire</w:t>
      </w:r>
      <w:r w:rsidR="0089025E">
        <w:rPr>
          <w:rFonts w:ascii="Arial Narrow" w:hAnsi="Arial Narrow" w:cs="Arial"/>
          <w:sz w:val="24"/>
          <w:szCs w:val="24"/>
        </w:rPr>
        <w:t xml:space="preserve"> </w:t>
      </w:r>
      <w:r w:rsidRPr="00334512">
        <w:rPr>
          <w:rFonts w:ascii="Arial Narrow" w:hAnsi="Arial Narrow" w:cs="Arial"/>
          <w:sz w:val="24"/>
          <w:szCs w:val="24"/>
        </w:rPr>
        <w:t xml:space="preserve">to gather important information targeting household income. </w:t>
      </w:r>
      <w:r w:rsidRPr="00053E74">
        <w:rPr>
          <w:rFonts w:ascii="Arial Narrow" w:hAnsi="Arial Narrow" w:cs="Arial"/>
          <w:sz w:val="24"/>
          <w:szCs w:val="24"/>
        </w:rPr>
        <w:t xml:space="preserve">The </w:t>
      </w:r>
      <w:r w:rsidR="00A27F51">
        <w:rPr>
          <w:rFonts w:ascii="Arial Narrow" w:hAnsi="Arial Narrow" w:cs="Arial"/>
          <w:sz w:val="24"/>
          <w:szCs w:val="24"/>
        </w:rPr>
        <w:t xml:space="preserve">research investigation will be conducted through primary </w:t>
      </w:r>
      <w:r w:rsidR="00A27F51" w:rsidRPr="00053E74">
        <w:rPr>
          <w:rFonts w:ascii="Arial Narrow" w:hAnsi="Arial Narrow" w:cs="Arial"/>
          <w:sz w:val="24"/>
          <w:szCs w:val="24"/>
        </w:rPr>
        <w:t>data</w:t>
      </w:r>
      <w:r w:rsidR="00685FAF">
        <w:rPr>
          <w:rFonts w:ascii="Arial Narrow" w:hAnsi="Arial Narrow" w:cs="Arial"/>
          <w:sz w:val="24"/>
          <w:szCs w:val="24"/>
        </w:rPr>
        <w:t xml:space="preserve"> applying</w:t>
      </w:r>
      <w:r w:rsidR="00A27F51" w:rsidRPr="00053E74">
        <w:rPr>
          <w:rFonts w:ascii="Arial Narrow" w:hAnsi="Arial Narrow" w:cs="Arial"/>
          <w:sz w:val="24"/>
          <w:szCs w:val="24"/>
        </w:rPr>
        <w:t xml:space="preserve"> survey </w:t>
      </w:r>
      <w:r w:rsidR="00A27F51">
        <w:rPr>
          <w:rFonts w:ascii="Arial Narrow" w:hAnsi="Arial Narrow" w:cs="Arial"/>
          <w:sz w:val="24"/>
          <w:szCs w:val="24"/>
        </w:rPr>
        <w:t xml:space="preserve">questionnaire </w:t>
      </w:r>
      <w:r w:rsidR="00A27F51" w:rsidRPr="00053E74">
        <w:rPr>
          <w:rFonts w:ascii="Arial Narrow" w:hAnsi="Arial Narrow" w:cs="Arial"/>
          <w:sz w:val="24"/>
          <w:szCs w:val="24"/>
        </w:rPr>
        <w:t>o</w:t>
      </w:r>
      <w:r w:rsidR="00685FAF">
        <w:rPr>
          <w:rFonts w:ascii="Arial Narrow" w:hAnsi="Arial Narrow" w:cs="Arial"/>
          <w:sz w:val="24"/>
          <w:szCs w:val="24"/>
        </w:rPr>
        <w:t>n</w:t>
      </w:r>
      <w:r w:rsidR="00A27F51" w:rsidRPr="00053E74">
        <w:rPr>
          <w:rFonts w:ascii="Arial Narrow" w:hAnsi="Arial Narrow" w:cs="Arial"/>
          <w:sz w:val="24"/>
          <w:szCs w:val="24"/>
        </w:rPr>
        <w:t xml:space="preserve"> household’s</w:t>
      </w:r>
      <w:r w:rsidR="00A27F51">
        <w:rPr>
          <w:rFonts w:ascii="Arial Narrow" w:hAnsi="Arial Narrow" w:cs="Arial"/>
          <w:sz w:val="24"/>
          <w:szCs w:val="24"/>
        </w:rPr>
        <w:t xml:space="preserve"> participants and secondary research analysing exiting literatures and published reports related to the topic. The time horizon chosen for this topic is cross-sectional due to the limited time allocated for the research</w:t>
      </w:r>
      <w:r w:rsidR="00EE157F">
        <w:rPr>
          <w:rFonts w:ascii="Arial Narrow" w:hAnsi="Arial Narrow" w:cs="Arial"/>
          <w:sz w:val="24"/>
          <w:szCs w:val="24"/>
        </w:rPr>
        <w:t xml:space="preserve"> and non-probability convenience </w:t>
      </w:r>
      <w:r w:rsidR="00685FAF">
        <w:rPr>
          <w:rFonts w:ascii="Arial Narrow" w:hAnsi="Arial Narrow" w:cs="Arial"/>
          <w:sz w:val="24"/>
          <w:szCs w:val="24"/>
        </w:rPr>
        <w:t xml:space="preserve">sample </w:t>
      </w:r>
      <w:r w:rsidR="00EE157F">
        <w:rPr>
          <w:rFonts w:ascii="Arial Narrow" w:hAnsi="Arial Narrow" w:cs="Arial"/>
          <w:sz w:val="24"/>
          <w:szCs w:val="24"/>
        </w:rPr>
        <w:t>which is suitable for the research</w:t>
      </w:r>
      <w:r w:rsidR="00685FAF">
        <w:rPr>
          <w:rFonts w:ascii="Arial Narrow" w:hAnsi="Arial Narrow" w:cs="Arial"/>
          <w:sz w:val="24"/>
          <w:szCs w:val="24"/>
        </w:rPr>
        <w:t xml:space="preserve"> enabling the researcher to conveniently choose the participants available.</w:t>
      </w:r>
    </w:p>
    <w:p w14:paraId="0DE6EEE9" w14:textId="77777777" w:rsidR="006F7E5E" w:rsidRDefault="006F7E5E" w:rsidP="004568E4">
      <w:pPr>
        <w:tabs>
          <w:tab w:val="left" w:pos="1178"/>
        </w:tabs>
        <w:rPr>
          <w:rFonts w:ascii="Arial Narrow" w:hAnsi="Arial Narrow" w:cs="Arial"/>
          <w:b/>
          <w:bCs/>
          <w:sz w:val="24"/>
          <w:szCs w:val="24"/>
        </w:rPr>
      </w:pPr>
    </w:p>
    <w:p w14:paraId="1D4E6910" w14:textId="3CB52F5E" w:rsidR="00BD2B84" w:rsidRPr="00DD5D66" w:rsidRDefault="00C94C32" w:rsidP="00E7045F">
      <w:pPr>
        <w:pStyle w:val="Heading2"/>
      </w:pPr>
      <w:bookmarkStart w:id="16" w:name="_Toc134067226"/>
      <w:bookmarkStart w:id="17" w:name="_Toc134067930"/>
      <w:r>
        <w:t>Organisation of the study</w:t>
      </w:r>
      <w:bookmarkEnd w:id="16"/>
      <w:bookmarkEnd w:id="17"/>
    </w:p>
    <w:p w14:paraId="21D9116F" w14:textId="797A1BDD" w:rsidR="00C94C32" w:rsidRDefault="00C94C32" w:rsidP="00685FAF">
      <w:pPr>
        <w:pStyle w:val="ListParagraph"/>
        <w:numPr>
          <w:ilvl w:val="0"/>
          <w:numId w:val="14"/>
        </w:numPr>
        <w:tabs>
          <w:tab w:val="left" w:pos="1178"/>
        </w:tabs>
        <w:rPr>
          <w:rFonts w:ascii="Arial Narrow" w:hAnsi="Arial Narrow" w:cs="Arial"/>
          <w:sz w:val="24"/>
          <w:szCs w:val="24"/>
        </w:rPr>
      </w:pPr>
      <w:r>
        <w:rPr>
          <w:rFonts w:ascii="Arial Narrow" w:hAnsi="Arial Narrow" w:cs="Arial"/>
          <w:sz w:val="24"/>
          <w:szCs w:val="24"/>
        </w:rPr>
        <w:t>Chapter 1 -</w:t>
      </w:r>
      <w:r w:rsidR="00933BF8">
        <w:rPr>
          <w:rFonts w:ascii="Arial Narrow" w:hAnsi="Arial Narrow" w:cs="Arial"/>
          <w:sz w:val="24"/>
          <w:szCs w:val="24"/>
        </w:rPr>
        <w:t>introduction</w:t>
      </w:r>
    </w:p>
    <w:p w14:paraId="6AE3A89A" w14:textId="77B97C0E" w:rsidR="00BD2B84" w:rsidRPr="00685FAF" w:rsidRDefault="004568E4" w:rsidP="00685FAF">
      <w:pPr>
        <w:pStyle w:val="ListParagraph"/>
        <w:numPr>
          <w:ilvl w:val="0"/>
          <w:numId w:val="14"/>
        </w:numPr>
        <w:tabs>
          <w:tab w:val="left" w:pos="1178"/>
        </w:tabs>
        <w:rPr>
          <w:rFonts w:ascii="Arial Narrow" w:hAnsi="Arial Narrow" w:cs="Arial"/>
          <w:sz w:val="24"/>
          <w:szCs w:val="24"/>
        </w:rPr>
      </w:pPr>
      <w:r w:rsidRPr="00685FAF">
        <w:rPr>
          <w:rFonts w:ascii="Arial Narrow" w:hAnsi="Arial Narrow" w:cs="Arial"/>
          <w:sz w:val="24"/>
          <w:szCs w:val="24"/>
        </w:rPr>
        <w:t xml:space="preserve">Chapter 2 </w:t>
      </w:r>
      <w:r w:rsidR="00DD5D66" w:rsidRPr="00685FAF">
        <w:rPr>
          <w:rFonts w:ascii="Arial Narrow" w:hAnsi="Arial Narrow" w:cs="Arial"/>
          <w:sz w:val="24"/>
          <w:szCs w:val="24"/>
        </w:rPr>
        <w:t xml:space="preserve">- </w:t>
      </w:r>
      <w:r w:rsidRPr="00685FAF">
        <w:rPr>
          <w:rFonts w:ascii="Arial Narrow" w:hAnsi="Arial Narrow" w:cs="Arial"/>
          <w:sz w:val="24"/>
          <w:szCs w:val="24"/>
        </w:rPr>
        <w:t xml:space="preserve">comprehensively reviews the literature on inflation and the cost of living in the UK. </w:t>
      </w:r>
    </w:p>
    <w:p w14:paraId="2A31AC73" w14:textId="0AE4106E" w:rsidR="00BD2B84" w:rsidRPr="00685FAF" w:rsidRDefault="004568E4" w:rsidP="00685FAF">
      <w:pPr>
        <w:pStyle w:val="ListParagraph"/>
        <w:numPr>
          <w:ilvl w:val="0"/>
          <w:numId w:val="14"/>
        </w:numPr>
        <w:tabs>
          <w:tab w:val="left" w:pos="1178"/>
        </w:tabs>
        <w:rPr>
          <w:rFonts w:ascii="Arial Narrow" w:hAnsi="Arial Narrow" w:cs="Arial"/>
          <w:sz w:val="24"/>
          <w:szCs w:val="24"/>
        </w:rPr>
      </w:pPr>
      <w:r w:rsidRPr="00685FAF">
        <w:rPr>
          <w:rFonts w:ascii="Arial Narrow" w:hAnsi="Arial Narrow" w:cs="Arial"/>
          <w:sz w:val="24"/>
          <w:szCs w:val="24"/>
        </w:rPr>
        <w:t xml:space="preserve">Chapter 3 </w:t>
      </w:r>
      <w:r w:rsidR="00DD5D66" w:rsidRPr="00685FAF">
        <w:rPr>
          <w:rFonts w:ascii="Arial Narrow" w:hAnsi="Arial Narrow" w:cs="Arial"/>
          <w:sz w:val="24"/>
          <w:szCs w:val="24"/>
        </w:rPr>
        <w:t xml:space="preserve">- </w:t>
      </w:r>
      <w:r w:rsidRPr="00685FAF">
        <w:rPr>
          <w:rFonts w:ascii="Arial Narrow" w:hAnsi="Arial Narrow" w:cs="Arial"/>
          <w:sz w:val="24"/>
          <w:szCs w:val="24"/>
        </w:rPr>
        <w:t xml:space="preserve">outlines the research methodology. </w:t>
      </w:r>
    </w:p>
    <w:p w14:paraId="0AD3671A" w14:textId="74B24A59" w:rsidR="00BD2B84" w:rsidRPr="00685FAF" w:rsidRDefault="004568E4" w:rsidP="00685FAF">
      <w:pPr>
        <w:pStyle w:val="ListParagraph"/>
        <w:numPr>
          <w:ilvl w:val="0"/>
          <w:numId w:val="14"/>
        </w:numPr>
        <w:tabs>
          <w:tab w:val="left" w:pos="1178"/>
        </w:tabs>
        <w:rPr>
          <w:rFonts w:ascii="Arial Narrow" w:hAnsi="Arial Narrow" w:cs="Arial"/>
          <w:sz w:val="24"/>
          <w:szCs w:val="24"/>
        </w:rPr>
      </w:pPr>
      <w:r w:rsidRPr="00685FAF">
        <w:rPr>
          <w:rFonts w:ascii="Arial Narrow" w:hAnsi="Arial Narrow" w:cs="Arial"/>
          <w:sz w:val="24"/>
          <w:szCs w:val="24"/>
        </w:rPr>
        <w:t xml:space="preserve">Chapter 4 </w:t>
      </w:r>
      <w:r w:rsidR="00DD5D66" w:rsidRPr="00685FAF">
        <w:rPr>
          <w:rFonts w:ascii="Arial Narrow" w:hAnsi="Arial Narrow" w:cs="Arial"/>
          <w:sz w:val="24"/>
          <w:szCs w:val="24"/>
        </w:rPr>
        <w:t xml:space="preserve">- </w:t>
      </w:r>
      <w:r w:rsidRPr="00685FAF">
        <w:rPr>
          <w:rFonts w:ascii="Arial Narrow" w:hAnsi="Arial Narrow" w:cs="Arial"/>
          <w:sz w:val="24"/>
          <w:szCs w:val="24"/>
        </w:rPr>
        <w:t>presents the study's findings</w:t>
      </w:r>
      <w:r w:rsidR="00BD2B84" w:rsidRPr="00685FAF">
        <w:rPr>
          <w:rFonts w:ascii="Arial Narrow" w:hAnsi="Arial Narrow" w:cs="Arial"/>
          <w:sz w:val="24"/>
          <w:szCs w:val="24"/>
        </w:rPr>
        <w:t>.</w:t>
      </w:r>
    </w:p>
    <w:p w14:paraId="5555094F" w14:textId="1EFF3EC4" w:rsidR="00BD2B84" w:rsidRPr="00685FAF" w:rsidRDefault="004568E4" w:rsidP="00685FAF">
      <w:pPr>
        <w:pStyle w:val="ListParagraph"/>
        <w:numPr>
          <w:ilvl w:val="0"/>
          <w:numId w:val="14"/>
        </w:numPr>
        <w:tabs>
          <w:tab w:val="left" w:pos="1178"/>
        </w:tabs>
        <w:rPr>
          <w:rFonts w:ascii="Arial Narrow" w:hAnsi="Arial Narrow" w:cs="Arial"/>
          <w:sz w:val="24"/>
          <w:szCs w:val="24"/>
        </w:rPr>
      </w:pPr>
      <w:r w:rsidRPr="00685FAF">
        <w:rPr>
          <w:rFonts w:ascii="Arial Narrow" w:hAnsi="Arial Narrow" w:cs="Arial"/>
          <w:sz w:val="24"/>
          <w:szCs w:val="24"/>
        </w:rPr>
        <w:t>Chapter 5</w:t>
      </w:r>
      <w:r w:rsidR="00BD2B84" w:rsidRPr="00685FAF">
        <w:rPr>
          <w:rFonts w:ascii="Arial Narrow" w:hAnsi="Arial Narrow" w:cs="Arial"/>
          <w:sz w:val="24"/>
          <w:szCs w:val="24"/>
        </w:rPr>
        <w:t xml:space="preserve"> </w:t>
      </w:r>
      <w:r w:rsidR="00DD5D66" w:rsidRPr="00685FAF">
        <w:rPr>
          <w:rFonts w:ascii="Arial Narrow" w:hAnsi="Arial Narrow" w:cs="Arial"/>
          <w:sz w:val="24"/>
          <w:szCs w:val="24"/>
        </w:rPr>
        <w:t>– analysis and</w:t>
      </w:r>
      <w:r w:rsidR="00BD2B84" w:rsidRPr="00685FAF">
        <w:rPr>
          <w:rFonts w:ascii="Arial Narrow" w:hAnsi="Arial Narrow" w:cs="Arial"/>
          <w:sz w:val="24"/>
          <w:szCs w:val="24"/>
        </w:rPr>
        <w:t xml:space="preserve"> discussion</w:t>
      </w:r>
      <w:r w:rsidR="00B12F4C">
        <w:rPr>
          <w:rFonts w:ascii="Arial Narrow" w:hAnsi="Arial Narrow" w:cs="Arial"/>
          <w:sz w:val="24"/>
          <w:szCs w:val="24"/>
        </w:rPr>
        <w:t>.</w:t>
      </w:r>
    </w:p>
    <w:p w14:paraId="61137B02" w14:textId="4C29FE2E" w:rsidR="00467B64" w:rsidRDefault="004568E4" w:rsidP="00D848A2">
      <w:pPr>
        <w:pStyle w:val="ListParagraph"/>
        <w:numPr>
          <w:ilvl w:val="0"/>
          <w:numId w:val="14"/>
        </w:numPr>
        <w:tabs>
          <w:tab w:val="left" w:pos="1178"/>
        </w:tabs>
        <w:rPr>
          <w:rFonts w:ascii="Arial Narrow" w:hAnsi="Arial Narrow" w:cs="Arial"/>
          <w:sz w:val="24"/>
          <w:szCs w:val="24"/>
        </w:rPr>
      </w:pPr>
      <w:r w:rsidRPr="00685FAF">
        <w:rPr>
          <w:rFonts w:ascii="Arial Narrow" w:hAnsi="Arial Narrow" w:cs="Arial"/>
          <w:sz w:val="24"/>
          <w:szCs w:val="24"/>
        </w:rPr>
        <w:t xml:space="preserve">Chapter 6 </w:t>
      </w:r>
      <w:r w:rsidR="00DD5D66" w:rsidRPr="00685FAF">
        <w:rPr>
          <w:rFonts w:ascii="Arial Narrow" w:hAnsi="Arial Narrow" w:cs="Arial"/>
          <w:sz w:val="24"/>
          <w:szCs w:val="24"/>
        </w:rPr>
        <w:t xml:space="preserve">- </w:t>
      </w:r>
      <w:r w:rsidRPr="00685FAF">
        <w:rPr>
          <w:rFonts w:ascii="Arial Narrow" w:hAnsi="Arial Narrow" w:cs="Arial"/>
          <w:sz w:val="24"/>
          <w:szCs w:val="24"/>
        </w:rPr>
        <w:t>provides a conclusion</w:t>
      </w:r>
      <w:r w:rsidR="00B12F4C">
        <w:rPr>
          <w:rFonts w:ascii="Arial Narrow" w:hAnsi="Arial Narrow" w:cs="Arial"/>
          <w:sz w:val="24"/>
          <w:szCs w:val="24"/>
        </w:rPr>
        <w:t>, reflection and</w:t>
      </w:r>
      <w:r w:rsidRPr="00685FAF">
        <w:rPr>
          <w:rFonts w:ascii="Arial Narrow" w:hAnsi="Arial Narrow" w:cs="Arial"/>
          <w:sz w:val="24"/>
          <w:szCs w:val="24"/>
        </w:rPr>
        <w:t xml:space="preserve"> future research.</w:t>
      </w:r>
    </w:p>
    <w:p w14:paraId="035F7850" w14:textId="77777777" w:rsidR="00C94C32" w:rsidRPr="00334512" w:rsidRDefault="00C94C32" w:rsidP="00E7045F">
      <w:pPr>
        <w:pStyle w:val="Heading2"/>
      </w:pPr>
      <w:bookmarkStart w:id="18" w:name="_Toc134067227"/>
      <w:bookmarkStart w:id="19" w:name="_Toc134067931"/>
      <w:r w:rsidRPr="00334512">
        <w:t>Research ethics</w:t>
      </w:r>
      <w:bookmarkEnd w:id="18"/>
      <w:bookmarkEnd w:id="19"/>
    </w:p>
    <w:p w14:paraId="009758BA" w14:textId="77777777" w:rsidR="00C94C32" w:rsidRPr="00334512" w:rsidRDefault="00C94C32" w:rsidP="00C94C32">
      <w:pPr>
        <w:rPr>
          <w:rFonts w:ascii="Arial Narrow" w:hAnsi="Arial Narrow"/>
          <w:sz w:val="24"/>
          <w:szCs w:val="24"/>
        </w:rPr>
      </w:pPr>
      <w:r w:rsidRPr="00334512">
        <w:rPr>
          <w:rFonts w:ascii="Arial Narrow" w:hAnsi="Arial Narrow"/>
          <w:sz w:val="24"/>
          <w:szCs w:val="24"/>
        </w:rPr>
        <w:t xml:space="preserve">A variety of philosophical approaches to morality and moral action in the research setting are called research ethics. The ethical framework provides guidelines and ethical standards in terms of how the </w:t>
      </w:r>
      <w:r w:rsidRPr="00334512">
        <w:rPr>
          <w:rFonts w:ascii="Arial Narrow" w:hAnsi="Arial Narrow"/>
          <w:sz w:val="24"/>
          <w:szCs w:val="24"/>
        </w:rPr>
        <w:lastRenderedPageBreak/>
        <w:t xml:space="preserve">data gathered are used and treated when doing the study </w:t>
      </w:r>
      <w:r w:rsidRPr="00334512">
        <w:rPr>
          <w:rFonts w:ascii="Arial Narrow" w:hAnsi="Arial Narrow"/>
          <w:noProof/>
          <w:sz w:val="24"/>
          <w:szCs w:val="24"/>
        </w:rPr>
        <w:t>(Iphofen, 2018)</w:t>
      </w:r>
      <w:r w:rsidRPr="00334512">
        <w:rPr>
          <w:rFonts w:ascii="Arial Narrow" w:hAnsi="Arial Narrow"/>
          <w:sz w:val="24"/>
          <w:szCs w:val="24"/>
        </w:rPr>
        <w:t>. In concordance with the ethical standards, the researcher will keep all information private and confidential, and it will be use only to use the purpose of the study.</w:t>
      </w:r>
    </w:p>
    <w:p w14:paraId="49338BDF" w14:textId="77777777" w:rsidR="00C94C32" w:rsidRDefault="00C94C32" w:rsidP="00E7045F">
      <w:pPr>
        <w:pStyle w:val="Heading2"/>
      </w:pPr>
      <w:bookmarkStart w:id="20" w:name="_Toc123901791"/>
      <w:bookmarkStart w:id="21" w:name="_Toc134067228"/>
      <w:bookmarkStart w:id="22" w:name="_Toc134067932"/>
      <w:r w:rsidRPr="00334512">
        <w:t>Action plan</w:t>
      </w:r>
      <w:bookmarkEnd w:id="20"/>
      <w:bookmarkEnd w:id="21"/>
      <w:bookmarkEnd w:id="22"/>
    </w:p>
    <w:p w14:paraId="23FE8453" w14:textId="77777777" w:rsidR="00105DB9" w:rsidRPr="00105DB9" w:rsidRDefault="00105DB9" w:rsidP="00105DB9"/>
    <w:tbl>
      <w:tblPr>
        <w:tblStyle w:val="TableGrid"/>
        <w:tblW w:w="0" w:type="auto"/>
        <w:tblLook w:val="04A0" w:firstRow="1" w:lastRow="0" w:firstColumn="1" w:lastColumn="0" w:noHBand="0" w:noVBand="1"/>
      </w:tblPr>
      <w:tblGrid>
        <w:gridCol w:w="1760"/>
        <w:gridCol w:w="727"/>
        <w:gridCol w:w="727"/>
        <w:gridCol w:w="726"/>
        <w:gridCol w:w="726"/>
        <w:gridCol w:w="726"/>
        <w:gridCol w:w="726"/>
        <w:gridCol w:w="726"/>
        <w:gridCol w:w="726"/>
        <w:gridCol w:w="726"/>
        <w:gridCol w:w="720"/>
      </w:tblGrid>
      <w:tr w:rsidR="00C94C32" w:rsidRPr="00334512" w14:paraId="545B036A" w14:textId="77777777" w:rsidTr="00C25715">
        <w:tc>
          <w:tcPr>
            <w:tcW w:w="697" w:type="dxa"/>
          </w:tcPr>
          <w:p w14:paraId="5989BB9C" w14:textId="77777777" w:rsidR="00C94C32" w:rsidRPr="00334512" w:rsidRDefault="00C94C32" w:rsidP="00C25715">
            <w:pPr>
              <w:rPr>
                <w:rFonts w:ascii="Arial Narrow" w:hAnsi="Arial Narrow" w:cs="Arial"/>
                <w:sz w:val="24"/>
                <w:szCs w:val="24"/>
              </w:rPr>
            </w:pPr>
          </w:p>
        </w:tc>
        <w:tc>
          <w:tcPr>
            <w:tcW w:w="847" w:type="dxa"/>
          </w:tcPr>
          <w:p w14:paraId="13EF2D8F"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1</w:t>
            </w:r>
          </w:p>
        </w:tc>
        <w:tc>
          <w:tcPr>
            <w:tcW w:w="847" w:type="dxa"/>
          </w:tcPr>
          <w:p w14:paraId="59B39147"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2</w:t>
            </w:r>
          </w:p>
        </w:tc>
        <w:tc>
          <w:tcPr>
            <w:tcW w:w="846" w:type="dxa"/>
          </w:tcPr>
          <w:p w14:paraId="58D931D3"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3</w:t>
            </w:r>
          </w:p>
        </w:tc>
        <w:tc>
          <w:tcPr>
            <w:tcW w:w="847" w:type="dxa"/>
          </w:tcPr>
          <w:p w14:paraId="1F594E1C"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4</w:t>
            </w:r>
          </w:p>
        </w:tc>
        <w:tc>
          <w:tcPr>
            <w:tcW w:w="847" w:type="dxa"/>
          </w:tcPr>
          <w:p w14:paraId="40165593"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5</w:t>
            </w:r>
          </w:p>
        </w:tc>
        <w:tc>
          <w:tcPr>
            <w:tcW w:w="847" w:type="dxa"/>
          </w:tcPr>
          <w:p w14:paraId="33DDB43B"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6</w:t>
            </w:r>
          </w:p>
        </w:tc>
        <w:tc>
          <w:tcPr>
            <w:tcW w:w="847" w:type="dxa"/>
          </w:tcPr>
          <w:p w14:paraId="5B580E61"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7</w:t>
            </w:r>
          </w:p>
        </w:tc>
        <w:tc>
          <w:tcPr>
            <w:tcW w:w="847" w:type="dxa"/>
          </w:tcPr>
          <w:p w14:paraId="5C2C7C00"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8</w:t>
            </w:r>
          </w:p>
        </w:tc>
        <w:tc>
          <w:tcPr>
            <w:tcW w:w="847" w:type="dxa"/>
          </w:tcPr>
          <w:p w14:paraId="319DE0E5"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 9</w:t>
            </w:r>
          </w:p>
        </w:tc>
        <w:tc>
          <w:tcPr>
            <w:tcW w:w="697" w:type="dxa"/>
          </w:tcPr>
          <w:p w14:paraId="10C98351"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Week</w:t>
            </w:r>
          </w:p>
          <w:p w14:paraId="1DBF70E7" w14:textId="77777777" w:rsidR="00C94C32" w:rsidRPr="00334512" w:rsidRDefault="00C94C32" w:rsidP="00C25715">
            <w:pPr>
              <w:jc w:val="center"/>
              <w:rPr>
                <w:rFonts w:ascii="Arial Narrow" w:hAnsi="Arial Narrow" w:cs="Arial"/>
                <w:sz w:val="24"/>
                <w:szCs w:val="24"/>
              </w:rPr>
            </w:pPr>
            <w:r w:rsidRPr="00334512">
              <w:rPr>
                <w:rFonts w:ascii="Arial Narrow" w:hAnsi="Arial Narrow" w:cs="Arial"/>
                <w:sz w:val="24"/>
                <w:szCs w:val="24"/>
              </w:rPr>
              <w:t>10</w:t>
            </w:r>
          </w:p>
        </w:tc>
      </w:tr>
      <w:tr w:rsidR="00C94C32" w:rsidRPr="00334512" w14:paraId="512E5C87" w14:textId="77777777" w:rsidTr="00C25715">
        <w:tc>
          <w:tcPr>
            <w:tcW w:w="697" w:type="dxa"/>
          </w:tcPr>
          <w:p w14:paraId="429EEDDF"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Introduction</w:t>
            </w:r>
          </w:p>
        </w:tc>
        <w:tc>
          <w:tcPr>
            <w:tcW w:w="847" w:type="dxa"/>
            <w:shd w:val="clear" w:color="auto" w:fill="538135" w:themeFill="accent6" w:themeFillShade="BF"/>
          </w:tcPr>
          <w:p w14:paraId="66186138" w14:textId="77777777" w:rsidR="00C94C32" w:rsidRPr="00334512" w:rsidRDefault="00C94C32" w:rsidP="00C25715">
            <w:pPr>
              <w:rPr>
                <w:rFonts w:ascii="Arial Narrow" w:hAnsi="Arial Narrow" w:cs="Arial"/>
                <w:sz w:val="24"/>
                <w:szCs w:val="24"/>
                <w:highlight w:val="darkGreen"/>
              </w:rPr>
            </w:pPr>
          </w:p>
        </w:tc>
        <w:tc>
          <w:tcPr>
            <w:tcW w:w="847" w:type="dxa"/>
          </w:tcPr>
          <w:p w14:paraId="5056A00C" w14:textId="77777777" w:rsidR="00C94C32" w:rsidRPr="00334512" w:rsidRDefault="00C94C32" w:rsidP="00C25715">
            <w:pPr>
              <w:rPr>
                <w:rFonts w:ascii="Arial Narrow" w:hAnsi="Arial Narrow" w:cs="Arial"/>
                <w:sz w:val="24"/>
                <w:szCs w:val="24"/>
              </w:rPr>
            </w:pPr>
          </w:p>
        </w:tc>
        <w:tc>
          <w:tcPr>
            <w:tcW w:w="846" w:type="dxa"/>
          </w:tcPr>
          <w:p w14:paraId="2646CC1F" w14:textId="77777777" w:rsidR="00C94C32" w:rsidRPr="00334512" w:rsidRDefault="00C94C32" w:rsidP="00C25715">
            <w:pPr>
              <w:rPr>
                <w:rFonts w:ascii="Arial Narrow" w:hAnsi="Arial Narrow" w:cs="Arial"/>
                <w:sz w:val="24"/>
                <w:szCs w:val="24"/>
              </w:rPr>
            </w:pPr>
          </w:p>
        </w:tc>
        <w:tc>
          <w:tcPr>
            <w:tcW w:w="847" w:type="dxa"/>
          </w:tcPr>
          <w:p w14:paraId="051179FD" w14:textId="77777777" w:rsidR="00C94C32" w:rsidRPr="00334512" w:rsidRDefault="00C94C32" w:rsidP="00C25715">
            <w:pPr>
              <w:rPr>
                <w:rFonts w:ascii="Arial Narrow" w:hAnsi="Arial Narrow" w:cs="Arial"/>
                <w:sz w:val="24"/>
                <w:szCs w:val="24"/>
              </w:rPr>
            </w:pPr>
          </w:p>
        </w:tc>
        <w:tc>
          <w:tcPr>
            <w:tcW w:w="847" w:type="dxa"/>
          </w:tcPr>
          <w:p w14:paraId="0A817F48" w14:textId="77777777" w:rsidR="00C94C32" w:rsidRPr="00334512" w:rsidRDefault="00C94C32" w:rsidP="00C25715">
            <w:pPr>
              <w:rPr>
                <w:rFonts w:ascii="Arial Narrow" w:hAnsi="Arial Narrow" w:cs="Arial"/>
                <w:sz w:val="24"/>
                <w:szCs w:val="24"/>
              </w:rPr>
            </w:pPr>
          </w:p>
        </w:tc>
        <w:tc>
          <w:tcPr>
            <w:tcW w:w="847" w:type="dxa"/>
          </w:tcPr>
          <w:p w14:paraId="24FCB29E" w14:textId="77777777" w:rsidR="00C94C32" w:rsidRPr="00334512" w:rsidRDefault="00C94C32" w:rsidP="00C25715">
            <w:pPr>
              <w:rPr>
                <w:rFonts w:ascii="Arial Narrow" w:hAnsi="Arial Narrow" w:cs="Arial"/>
                <w:sz w:val="24"/>
                <w:szCs w:val="24"/>
              </w:rPr>
            </w:pPr>
          </w:p>
        </w:tc>
        <w:tc>
          <w:tcPr>
            <w:tcW w:w="847" w:type="dxa"/>
          </w:tcPr>
          <w:p w14:paraId="0D5D197D" w14:textId="77777777" w:rsidR="00C94C32" w:rsidRPr="00334512" w:rsidRDefault="00C94C32" w:rsidP="00C25715">
            <w:pPr>
              <w:rPr>
                <w:rFonts w:ascii="Arial Narrow" w:hAnsi="Arial Narrow" w:cs="Arial"/>
                <w:sz w:val="24"/>
                <w:szCs w:val="24"/>
              </w:rPr>
            </w:pPr>
          </w:p>
        </w:tc>
        <w:tc>
          <w:tcPr>
            <w:tcW w:w="847" w:type="dxa"/>
          </w:tcPr>
          <w:p w14:paraId="47A78BD4" w14:textId="77777777" w:rsidR="00C94C32" w:rsidRPr="00334512" w:rsidRDefault="00C94C32" w:rsidP="00C25715">
            <w:pPr>
              <w:rPr>
                <w:rFonts w:ascii="Arial Narrow" w:hAnsi="Arial Narrow" w:cs="Arial"/>
                <w:sz w:val="24"/>
                <w:szCs w:val="24"/>
              </w:rPr>
            </w:pPr>
          </w:p>
        </w:tc>
        <w:tc>
          <w:tcPr>
            <w:tcW w:w="847" w:type="dxa"/>
          </w:tcPr>
          <w:p w14:paraId="01AC1F6F" w14:textId="77777777" w:rsidR="00C94C32" w:rsidRPr="00334512" w:rsidRDefault="00C94C32" w:rsidP="00C25715">
            <w:pPr>
              <w:rPr>
                <w:rFonts w:ascii="Arial Narrow" w:hAnsi="Arial Narrow" w:cs="Arial"/>
                <w:sz w:val="24"/>
                <w:szCs w:val="24"/>
              </w:rPr>
            </w:pPr>
          </w:p>
        </w:tc>
        <w:tc>
          <w:tcPr>
            <w:tcW w:w="697" w:type="dxa"/>
          </w:tcPr>
          <w:p w14:paraId="433E8984" w14:textId="77777777" w:rsidR="00C94C32" w:rsidRPr="00334512" w:rsidRDefault="00C94C32" w:rsidP="00C25715">
            <w:pPr>
              <w:rPr>
                <w:rFonts w:ascii="Arial Narrow" w:hAnsi="Arial Narrow" w:cs="Arial"/>
                <w:sz w:val="24"/>
                <w:szCs w:val="24"/>
              </w:rPr>
            </w:pPr>
          </w:p>
        </w:tc>
      </w:tr>
      <w:tr w:rsidR="00C94C32" w:rsidRPr="00334512" w14:paraId="39FBAED4" w14:textId="77777777" w:rsidTr="00C25715">
        <w:tc>
          <w:tcPr>
            <w:tcW w:w="697" w:type="dxa"/>
          </w:tcPr>
          <w:p w14:paraId="7AA09423"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Literature Review</w:t>
            </w:r>
          </w:p>
        </w:tc>
        <w:tc>
          <w:tcPr>
            <w:tcW w:w="847" w:type="dxa"/>
          </w:tcPr>
          <w:p w14:paraId="7D5FEE89"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644EE64B" w14:textId="77777777" w:rsidR="00C94C32" w:rsidRPr="00334512" w:rsidRDefault="00C94C32" w:rsidP="00C25715">
            <w:pPr>
              <w:rPr>
                <w:rFonts w:ascii="Arial Narrow" w:hAnsi="Arial Narrow" w:cs="Arial"/>
                <w:sz w:val="24"/>
                <w:szCs w:val="24"/>
              </w:rPr>
            </w:pPr>
          </w:p>
        </w:tc>
        <w:tc>
          <w:tcPr>
            <w:tcW w:w="846" w:type="dxa"/>
            <w:shd w:val="clear" w:color="auto" w:fill="538135" w:themeFill="accent6" w:themeFillShade="BF"/>
          </w:tcPr>
          <w:p w14:paraId="41E5B412" w14:textId="77777777" w:rsidR="00C94C32" w:rsidRPr="00334512" w:rsidRDefault="00C94C32" w:rsidP="00C25715">
            <w:pPr>
              <w:rPr>
                <w:rFonts w:ascii="Arial Narrow" w:hAnsi="Arial Narrow" w:cs="Arial"/>
                <w:sz w:val="24"/>
                <w:szCs w:val="24"/>
              </w:rPr>
            </w:pPr>
          </w:p>
        </w:tc>
        <w:tc>
          <w:tcPr>
            <w:tcW w:w="847" w:type="dxa"/>
          </w:tcPr>
          <w:p w14:paraId="2439F4CD" w14:textId="77777777" w:rsidR="00C94C32" w:rsidRPr="00334512" w:rsidRDefault="00C94C32" w:rsidP="00C25715">
            <w:pPr>
              <w:rPr>
                <w:rFonts w:ascii="Arial Narrow" w:hAnsi="Arial Narrow" w:cs="Arial"/>
                <w:sz w:val="24"/>
                <w:szCs w:val="24"/>
              </w:rPr>
            </w:pPr>
          </w:p>
        </w:tc>
        <w:tc>
          <w:tcPr>
            <w:tcW w:w="847" w:type="dxa"/>
          </w:tcPr>
          <w:p w14:paraId="5E712347" w14:textId="77777777" w:rsidR="00C94C32" w:rsidRPr="00334512" w:rsidRDefault="00C94C32" w:rsidP="00C25715">
            <w:pPr>
              <w:rPr>
                <w:rFonts w:ascii="Arial Narrow" w:hAnsi="Arial Narrow" w:cs="Arial"/>
                <w:sz w:val="24"/>
                <w:szCs w:val="24"/>
              </w:rPr>
            </w:pPr>
          </w:p>
        </w:tc>
        <w:tc>
          <w:tcPr>
            <w:tcW w:w="847" w:type="dxa"/>
          </w:tcPr>
          <w:p w14:paraId="35634D96" w14:textId="77777777" w:rsidR="00C94C32" w:rsidRPr="00334512" w:rsidRDefault="00C94C32" w:rsidP="00C25715">
            <w:pPr>
              <w:rPr>
                <w:rFonts w:ascii="Arial Narrow" w:hAnsi="Arial Narrow" w:cs="Arial"/>
                <w:sz w:val="24"/>
                <w:szCs w:val="24"/>
              </w:rPr>
            </w:pPr>
          </w:p>
        </w:tc>
        <w:tc>
          <w:tcPr>
            <w:tcW w:w="847" w:type="dxa"/>
          </w:tcPr>
          <w:p w14:paraId="3DA43175" w14:textId="77777777" w:rsidR="00C94C32" w:rsidRPr="00334512" w:rsidRDefault="00C94C32" w:rsidP="00C25715">
            <w:pPr>
              <w:rPr>
                <w:rFonts w:ascii="Arial Narrow" w:hAnsi="Arial Narrow" w:cs="Arial"/>
                <w:sz w:val="24"/>
                <w:szCs w:val="24"/>
              </w:rPr>
            </w:pPr>
          </w:p>
        </w:tc>
        <w:tc>
          <w:tcPr>
            <w:tcW w:w="847" w:type="dxa"/>
          </w:tcPr>
          <w:p w14:paraId="5F0A37A9" w14:textId="77777777" w:rsidR="00C94C32" w:rsidRPr="00334512" w:rsidRDefault="00C94C32" w:rsidP="00C25715">
            <w:pPr>
              <w:rPr>
                <w:rFonts w:ascii="Arial Narrow" w:hAnsi="Arial Narrow" w:cs="Arial"/>
                <w:sz w:val="24"/>
                <w:szCs w:val="24"/>
              </w:rPr>
            </w:pPr>
          </w:p>
        </w:tc>
        <w:tc>
          <w:tcPr>
            <w:tcW w:w="847" w:type="dxa"/>
          </w:tcPr>
          <w:p w14:paraId="2606264A" w14:textId="77777777" w:rsidR="00C94C32" w:rsidRPr="00334512" w:rsidRDefault="00C94C32" w:rsidP="00C25715">
            <w:pPr>
              <w:rPr>
                <w:rFonts w:ascii="Arial Narrow" w:hAnsi="Arial Narrow" w:cs="Arial"/>
                <w:sz w:val="24"/>
                <w:szCs w:val="24"/>
              </w:rPr>
            </w:pPr>
          </w:p>
        </w:tc>
        <w:tc>
          <w:tcPr>
            <w:tcW w:w="697" w:type="dxa"/>
          </w:tcPr>
          <w:p w14:paraId="54F79AD5" w14:textId="77777777" w:rsidR="00C94C32" w:rsidRPr="00334512" w:rsidRDefault="00C94C32" w:rsidP="00C25715">
            <w:pPr>
              <w:rPr>
                <w:rFonts w:ascii="Arial Narrow" w:hAnsi="Arial Narrow" w:cs="Arial"/>
                <w:sz w:val="24"/>
                <w:szCs w:val="24"/>
              </w:rPr>
            </w:pPr>
          </w:p>
        </w:tc>
      </w:tr>
      <w:tr w:rsidR="00C94C32" w:rsidRPr="00334512" w14:paraId="0705633C" w14:textId="77777777" w:rsidTr="00C25715">
        <w:tc>
          <w:tcPr>
            <w:tcW w:w="697" w:type="dxa"/>
          </w:tcPr>
          <w:p w14:paraId="076EBF81"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Methodology</w:t>
            </w:r>
          </w:p>
        </w:tc>
        <w:tc>
          <w:tcPr>
            <w:tcW w:w="847" w:type="dxa"/>
          </w:tcPr>
          <w:p w14:paraId="3EB56C17" w14:textId="77777777" w:rsidR="00C94C32" w:rsidRPr="00334512" w:rsidRDefault="00C94C32" w:rsidP="00C25715">
            <w:pPr>
              <w:rPr>
                <w:rFonts w:ascii="Arial Narrow" w:hAnsi="Arial Narrow" w:cs="Arial"/>
                <w:sz w:val="24"/>
                <w:szCs w:val="24"/>
              </w:rPr>
            </w:pPr>
          </w:p>
        </w:tc>
        <w:tc>
          <w:tcPr>
            <w:tcW w:w="847" w:type="dxa"/>
          </w:tcPr>
          <w:p w14:paraId="510078FC" w14:textId="77777777" w:rsidR="00C94C32" w:rsidRPr="00334512" w:rsidRDefault="00C94C32" w:rsidP="00C25715">
            <w:pPr>
              <w:rPr>
                <w:rFonts w:ascii="Arial Narrow" w:hAnsi="Arial Narrow" w:cs="Arial"/>
                <w:sz w:val="24"/>
                <w:szCs w:val="24"/>
              </w:rPr>
            </w:pPr>
          </w:p>
        </w:tc>
        <w:tc>
          <w:tcPr>
            <w:tcW w:w="846" w:type="dxa"/>
          </w:tcPr>
          <w:p w14:paraId="1A2E3217"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79446E53" w14:textId="77777777" w:rsidR="00C94C32" w:rsidRPr="00334512" w:rsidRDefault="00C94C32" w:rsidP="00C25715">
            <w:pPr>
              <w:rPr>
                <w:rFonts w:ascii="Arial Narrow" w:hAnsi="Arial Narrow" w:cs="Arial"/>
                <w:sz w:val="24"/>
                <w:szCs w:val="24"/>
              </w:rPr>
            </w:pPr>
          </w:p>
        </w:tc>
        <w:tc>
          <w:tcPr>
            <w:tcW w:w="847" w:type="dxa"/>
          </w:tcPr>
          <w:p w14:paraId="51495B6A" w14:textId="77777777" w:rsidR="00C94C32" w:rsidRPr="00334512" w:rsidRDefault="00C94C32" w:rsidP="00C25715">
            <w:pPr>
              <w:rPr>
                <w:rFonts w:ascii="Arial Narrow" w:hAnsi="Arial Narrow" w:cs="Arial"/>
                <w:sz w:val="24"/>
                <w:szCs w:val="24"/>
              </w:rPr>
            </w:pPr>
          </w:p>
        </w:tc>
        <w:tc>
          <w:tcPr>
            <w:tcW w:w="847" w:type="dxa"/>
          </w:tcPr>
          <w:p w14:paraId="0644D5B1" w14:textId="77777777" w:rsidR="00C94C32" w:rsidRPr="00334512" w:rsidRDefault="00C94C32" w:rsidP="00C25715">
            <w:pPr>
              <w:rPr>
                <w:rFonts w:ascii="Arial Narrow" w:hAnsi="Arial Narrow" w:cs="Arial"/>
                <w:sz w:val="24"/>
                <w:szCs w:val="24"/>
              </w:rPr>
            </w:pPr>
          </w:p>
        </w:tc>
        <w:tc>
          <w:tcPr>
            <w:tcW w:w="847" w:type="dxa"/>
          </w:tcPr>
          <w:p w14:paraId="19C69529" w14:textId="77777777" w:rsidR="00C94C32" w:rsidRPr="00334512" w:rsidRDefault="00C94C32" w:rsidP="00C25715">
            <w:pPr>
              <w:rPr>
                <w:rFonts w:ascii="Arial Narrow" w:hAnsi="Arial Narrow" w:cs="Arial"/>
                <w:sz w:val="24"/>
                <w:szCs w:val="24"/>
              </w:rPr>
            </w:pPr>
          </w:p>
        </w:tc>
        <w:tc>
          <w:tcPr>
            <w:tcW w:w="847" w:type="dxa"/>
          </w:tcPr>
          <w:p w14:paraId="7254FFA9" w14:textId="77777777" w:rsidR="00C94C32" w:rsidRPr="00334512" w:rsidRDefault="00C94C32" w:rsidP="00C25715">
            <w:pPr>
              <w:rPr>
                <w:rFonts w:ascii="Arial Narrow" w:hAnsi="Arial Narrow" w:cs="Arial"/>
                <w:sz w:val="24"/>
                <w:szCs w:val="24"/>
              </w:rPr>
            </w:pPr>
          </w:p>
        </w:tc>
        <w:tc>
          <w:tcPr>
            <w:tcW w:w="847" w:type="dxa"/>
          </w:tcPr>
          <w:p w14:paraId="41E0F852" w14:textId="77777777" w:rsidR="00C94C32" w:rsidRPr="00334512" w:rsidRDefault="00C94C32" w:rsidP="00C25715">
            <w:pPr>
              <w:rPr>
                <w:rFonts w:ascii="Arial Narrow" w:hAnsi="Arial Narrow" w:cs="Arial"/>
                <w:sz w:val="24"/>
                <w:szCs w:val="24"/>
              </w:rPr>
            </w:pPr>
          </w:p>
        </w:tc>
        <w:tc>
          <w:tcPr>
            <w:tcW w:w="697" w:type="dxa"/>
          </w:tcPr>
          <w:p w14:paraId="6EA33A6D" w14:textId="77777777" w:rsidR="00C94C32" w:rsidRPr="00334512" w:rsidRDefault="00C94C32" w:rsidP="00C25715">
            <w:pPr>
              <w:rPr>
                <w:rFonts w:ascii="Arial Narrow" w:hAnsi="Arial Narrow" w:cs="Arial"/>
                <w:sz w:val="24"/>
                <w:szCs w:val="24"/>
              </w:rPr>
            </w:pPr>
          </w:p>
        </w:tc>
      </w:tr>
      <w:tr w:rsidR="00C94C32" w:rsidRPr="00334512" w14:paraId="5FDF99C7" w14:textId="77777777" w:rsidTr="00C25715">
        <w:tc>
          <w:tcPr>
            <w:tcW w:w="697" w:type="dxa"/>
          </w:tcPr>
          <w:p w14:paraId="74BC9D2E"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Survey research</w:t>
            </w:r>
          </w:p>
        </w:tc>
        <w:tc>
          <w:tcPr>
            <w:tcW w:w="847" w:type="dxa"/>
          </w:tcPr>
          <w:p w14:paraId="02E6EA3F" w14:textId="77777777" w:rsidR="00C94C32" w:rsidRPr="00334512" w:rsidRDefault="00C94C32" w:rsidP="00C25715">
            <w:pPr>
              <w:rPr>
                <w:rFonts w:ascii="Arial Narrow" w:hAnsi="Arial Narrow" w:cs="Arial"/>
                <w:sz w:val="24"/>
                <w:szCs w:val="24"/>
              </w:rPr>
            </w:pPr>
          </w:p>
        </w:tc>
        <w:tc>
          <w:tcPr>
            <w:tcW w:w="847" w:type="dxa"/>
          </w:tcPr>
          <w:p w14:paraId="6FB5222A" w14:textId="77777777" w:rsidR="00C94C32" w:rsidRPr="00334512" w:rsidRDefault="00C94C32" w:rsidP="00C25715">
            <w:pPr>
              <w:rPr>
                <w:rFonts w:ascii="Arial Narrow" w:hAnsi="Arial Narrow" w:cs="Arial"/>
                <w:sz w:val="24"/>
                <w:szCs w:val="24"/>
              </w:rPr>
            </w:pPr>
          </w:p>
        </w:tc>
        <w:tc>
          <w:tcPr>
            <w:tcW w:w="846" w:type="dxa"/>
          </w:tcPr>
          <w:p w14:paraId="12EC96B4"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195E4219"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501A703B" w14:textId="77777777" w:rsidR="00C94C32" w:rsidRPr="00334512" w:rsidRDefault="00C94C32" w:rsidP="00C25715">
            <w:pPr>
              <w:rPr>
                <w:rFonts w:ascii="Arial Narrow" w:hAnsi="Arial Narrow" w:cs="Arial"/>
                <w:sz w:val="24"/>
                <w:szCs w:val="24"/>
              </w:rPr>
            </w:pPr>
          </w:p>
        </w:tc>
        <w:tc>
          <w:tcPr>
            <w:tcW w:w="847" w:type="dxa"/>
          </w:tcPr>
          <w:p w14:paraId="21505549" w14:textId="77777777" w:rsidR="00C94C32" w:rsidRPr="00334512" w:rsidRDefault="00C94C32" w:rsidP="00C25715">
            <w:pPr>
              <w:rPr>
                <w:rFonts w:ascii="Arial Narrow" w:hAnsi="Arial Narrow" w:cs="Arial"/>
                <w:sz w:val="24"/>
                <w:szCs w:val="24"/>
              </w:rPr>
            </w:pPr>
          </w:p>
        </w:tc>
        <w:tc>
          <w:tcPr>
            <w:tcW w:w="847" w:type="dxa"/>
          </w:tcPr>
          <w:p w14:paraId="21E4A0CC" w14:textId="77777777" w:rsidR="00C94C32" w:rsidRPr="00334512" w:rsidRDefault="00C94C32" w:rsidP="00C25715">
            <w:pPr>
              <w:rPr>
                <w:rFonts w:ascii="Arial Narrow" w:hAnsi="Arial Narrow" w:cs="Arial"/>
                <w:sz w:val="24"/>
                <w:szCs w:val="24"/>
              </w:rPr>
            </w:pPr>
          </w:p>
        </w:tc>
        <w:tc>
          <w:tcPr>
            <w:tcW w:w="847" w:type="dxa"/>
          </w:tcPr>
          <w:p w14:paraId="5AF96C54" w14:textId="77777777" w:rsidR="00C94C32" w:rsidRPr="00334512" w:rsidRDefault="00C94C32" w:rsidP="00C25715">
            <w:pPr>
              <w:rPr>
                <w:rFonts w:ascii="Arial Narrow" w:hAnsi="Arial Narrow" w:cs="Arial"/>
                <w:sz w:val="24"/>
                <w:szCs w:val="24"/>
              </w:rPr>
            </w:pPr>
          </w:p>
        </w:tc>
        <w:tc>
          <w:tcPr>
            <w:tcW w:w="847" w:type="dxa"/>
          </w:tcPr>
          <w:p w14:paraId="2DBDB187" w14:textId="77777777" w:rsidR="00C94C32" w:rsidRPr="00334512" w:rsidRDefault="00C94C32" w:rsidP="00C25715">
            <w:pPr>
              <w:rPr>
                <w:rFonts w:ascii="Arial Narrow" w:hAnsi="Arial Narrow" w:cs="Arial"/>
                <w:sz w:val="24"/>
                <w:szCs w:val="24"/>
              </w:rPr>
            </w:pPr>
          </w:p>
        </w:tc>
        <w:tc>
          <w:tcPr>
            <w:tcW w:w="697" w:type="dxa"/>
          </w:tcPr>
          <w:p w14:paraId="615047CE" w14:textId="77777777" w:rsidR="00C94C32" w:rsidRPr="00334512" w:rsidRDefault="00C94C32" w:rsidP="00C25715">
            <w:pPr>
              <w:rPr>
                <w:rFonts w:ascii="Arial Narrow" w:hAnsi="Arial Narrow" w:cs="Arial"/>
                <w:sz w:val="24"/>
                <w:szCs w:val="24"/>
              </w:rPr>
            </w:pPr>
          </w:p>
        </w:tc>
      </w:tr>
      <w:tr w:rsidR="00C94C32" w:rsidRPr="00334512" w14:paraId="325C1D92" w14:textId="77777777" w:rsidTr="00C25715">
        <w:tc>
          <w:tcPr>
            <w:tcW w:w="697" w:type="dxa"/>
          </w:tcPr>
          <w:p w14:paraId="201B4F5F"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Analysis of the findings</w:t>
            </w:r>
          </w:p>
        </w:tc>
        <w:tc>
          <w:tcPr>
            <w:tcW w:w="847" w:type="dxa"/>
          </w:tcPr>
          <w:p w14:paraId="52C0AE73" w14:textId="77777777" w:rsidR="00C94C32" w:rsidRPr="00334512" w:rsidRDefault="00C94C32" w:rsidP="00C25715">
            <w:pPr>
              <w:rPr>
                <w:rFonts w:ascii="Arial Narrow" w:hAnsi="Arial Narrow" w:cs="Arial"/>
                <w:sz w:val="24"/>
                <w:szCs w:val="24"/>
              </w:rPr>
            </w:pPr>
          </w:p>
        </w:tc>
        <w:tc>
          <w:tcPr>
            <w:tcW w:w="847" w:type="dxa"/>
          </w:tcPr>
          <w:p w14:paraId="44F161CC" w14:textId="77777777" w:rsidR="00C94C32" w:rsidRPr="00334512" w:rsidRDefault="00C94C32" w:rsidP="00C25715">
            <w:pPr>
              <w:rPr>
                <w:rFonts w:ascii="Arial Narrow" w:hAnsi="Arial Narrow" w:cs="Arial"/>
                <w:sz w:val="24"/>
                <w:szCs w:val="24"/>
              </w:rPr>
            </w:pPr>
          </w:p>
        </w:tc>
        <w:tc>
          <w:tcPr>
            <w:tcW w:w="846" w:type="dxa"/>
          </w:tcPr>
          <w:p w14:paraId="7B4197C9" w14:textId="77777777" w:rsidR="00C94C32" w:rsidRPr="00334512" w:rsidRDefault="00C94C32" w:rsidP="00C25715">
            <w:pPr>
              <w:rPr>
                <w:rFonts w:ascii="Arial Narrow" w:hAnsi="Arial Narrow" w:cs="Arial"/>
                <w:sz w:val="24"/>
                <w:szCs w:val="24"/>
              </w:rPr>
            </w:pPr>
          </w:p>
        </w:tc>
        <w:tc>
          <w:tcPr>
            <w:tcW w:w="847" w:type="dxa"/>
          </w:tcPr>
          <w:p w14:paraId="1E690191" w14:textId="77777777" w:rsidR="00C94C32" w:rsidRPr="00334512" w:rsidRDefault="00C94C32" w:rsidP="00C25715">
            <w:pPr>
              <w:rPr>
                <w:rFonts w:ascii="Arial Narrow" w:hAnsi="Arial Narrow" w:cs="Arial"/>
                <w:sz w:val="24"/>
                <w:szCs w:val="24"/>
              </w:rPr>
            </w:pPr>
          </w:p>
        </w:tc>
        <w:tc>
          <w:tcPr>
            <w:tcW w:w="847" w:type="dxa"/>
          </w:tcPr>
          <w:p w14:paraId="3D6DE1C8"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3B7B81C9"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0C2EC47B" w14:textId="77777777" w:rsidR="00C94C32" w:rsidRPr="00334512" w:rsidRDefault="00C94C32" w:rsidP="00C25715">
            <w:pPr>
              <w:rPr>
                <w:rFonts w:ascii="Arial Narrow" w:hAnsi="Arial Narrow" w:cs="Arial"/>
                <w:sz w:val="24"/>
                <w:szCs w:val="24"/>
              </w:rPr>
            </w:pPr>
          </w:p>
        </w:tc>
        <w:tc>
          <w:tcPr>
            <w:tcW w:w="847" w:type="dxa"/>
          </w:tcPr>
          <w:p w14:paraId="79344898" w14:textId="77777777" w:rsidR="00C94C32" w:rsidRPr="00334512" w:rsidRDefault="00C94C32" w:rsidP="00C25715">
            <w:pPr>
              <w:rPr>
                <w:rFonts w:ascii="Arial Narrow" w:hAnsi="Arial Narrow" w:cs="Arial"/>
                <w:sz w:val="24"/>
                <w:szCs w:val="24"/>
              </w:rPr>
            </w:pPr>
          </w:p>
        </w:tc>
        <w:tc>
          <w:tcPr>
            <w:tcW w:w="847" w:type="dxa"/>
          </w:tcPr>
          <w:p w14:paraId="65D1EBF9" w14:textId="77777777" w:rsidR="00C94C32" w:rsidRPr="00334512" w:rsidRDefault="00C94C32" w:rsidP="00C25715">
            <w:pPr>
              <w:rPr>
                <w:rFonts w:ascii="Arial Narrow" w:hAnsi="Arial Narrow" w:cs="Arial"/>
                <w:sz w:val="24"/>
                <w:szCs w:val="24"/>
              </w:rPr>
            </w:pPr>
          </w:p>
        </w:tc>
        <w:tc>
          <w:tcPr>
            <w:tcW w:w="697" w:type="dxa"/>
          </w:tcPr>
          <w:p w14:paraId="415699EE" w14:textId="77777777" w:rsidR="00C94C32" w:rsidRPr="00334512" w:rsidRDefault="00C94C32" w:rsidP="00C25715">
            <w:pPr>
              <w:rPr>
                <w:rFonts w:ascii="Arial Narrow" w:hAnsi="Arial Narrow" w:cs="Arial"/>
                <w:sz w:val="24"/>
                <w:szCs w:val="24"/>
              </w:rPr>
            </w:pPr>
          </w:p>
        </w:tc>
      </w:tr>
      <w:tr w:rsidR="00C94C32" w:rsidRPr="00334512" w14:paraId="7842B5FD" w14:textId="77777777" w:rsidTr="00C25715">
        <w:tc>
          <w:tcPr>
            <w:tcW w:w="697" w:type="dxa"/>
          </w:tcPr>
          <w:p w14:paraId="12E74947"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Conclusion</w:t>
            </w:r>
          </w:p>
        </w:tc>
        <w:tc>
          <w:tcPr>
            <w:tcW w:w="847" w:type="dxa"/>
          </w:tcPr>
          <w:p w14:paraId="4DF2D719" w14:textId="77777777" w:rsidR="00C94C32" w:rsidRPr="00334512" w:rsidRDefault="00C94C32" w:rsidP="00C25715">
            <w:pPr>
              <w:rPr>
                <w:rFonts w:ascii="Arial Narrow" w:hAnsi="Arial Narrow" w:cs="Arial"/>
                <w:sz w:val="24"/>
                <w:szCs w:val="24"/>
              </w:rPr>
            </w:pPr>
          </w:p>
        </w:tc>
        <w:tc>
          <w:tcPr>
            <w:tcW w:w="847" w:type="dxa"/>
          </w:tcPr>
          <w:p w14:paraId="7832BDA9" w14:textId="77777777" w:rsidR="00C94C32" w:rsidRPr="00334512" w:rsidRDefault="00C94C32" w:rsidP="00C25715">
            <w:pPr>
              <w:rPr>
                <w:rFonts w:ascii="Arial Narrow" w:hAnsi="Arial Narrow" w:cs="Arial"/>
                <w:sz w:val="24"/>
                <w:szCs w:val="24"/>
              </w:rPr>
            </w:pPr>
          </w:p>
        </w:tc>
        <w:tc>
          <w:tcPr>
            <w:tcW w:w="846" w:type="dxa"/>
          </w:tcPr>
          <w:p w14:paraId="4DA2E598" w14:textId="77777777" w:rsidR="00C94C32" w:rsidRPr="00334512" w:rsidRDefault="00C94C32" w:rsidP="00C25715">
            <w:pPr>
              <w:rPr>
                <w:rFonts w:ascii="Arial Narrow" w:hAnsi="Arial Narrow" w:cs="Arial"/>
                <w:sz w:val="24"/>
                <w:szCs w:val="24"/>
              </w:rPr>
            </w:pPr>
          </w:p>
        </w:tc>
        <w:tc>
          <w:tcPr>
            <w:tcW w:w="847" w:type="dxa"/>
          </w:tcPr>
          <w:p w14:paraId="7D4ED2F4" w14:textId="77777777" w:rsidR="00C94C32" w:rsidRPr="00334512" w:rsidRDefault="00C94C32" w:rsidP="00C25715">
            <w:pPr>
              <w:rPr>
                <w:rFonts w:ascii="Arial Narrow" w:hAnsi="Arial Narrow" w:cs="Arial"/>
                <w:sz w:val="24"/>
                <w:szCs w:val="24"/>
              </w:rPr>
            </w:pPr>
          </w:p>
        </w:tc>
        <w:tc>
          <w:tcPr>
            <w:tcW w:w="847" w:type="dxa"/>
          </w:tcPr>
          <w:p w14:paraId="53FFD991" w14:textId="77777777" w:rsidR="00C94C32" w:rsidRPr="00334512" w:rsidRDefault="00C94C32" w:rsidP="00C25715">
            <w:pPr>
              <w:rPr>
                <w:rFonts w:ascii="Arial Narrow" w:hAnsi="Arial Narrow" w:cs="Arial"/>
                <w:sz w:val="24"/>
                <w:szCs w:val="24"/>
              </w:rPr>
            </w:pPr>
          </w:p>
        </w:tc>
        <w:tc>
          <w:tcPr>
            <w:tcW w:w="847" w:type="dxa"/>
            <w:shd w:val="clear" w:color="auto" w:fill="auto"/>
          </w:tcPr>
          <w:p w14:paraId="194A847E" w14:textId="77777777" w:rsidR="00C94C32" w:rsidRPr="00334512" w:rsidRDefault="00C94C32" w:rsidP="00C25715">
            <w:pPr>
              <w:rPr>
                <w:rFonts w:ascii="Arial Narrow" w:hAnsi="Arial Narrow" w:cs="Arial"/>
                <w:sz w:val="24"/>
                <w:szCs w:val="24"/>
              </w:rPr>
            </w:pPr>
          </w:p>
        </w:tc>
        <w:tc>
          <w:tcPr>
            <w:tcW w:w="847" w:type="dxa"/>
            <w:shd w:val="clear" w:color="auto" w:fill="auto"/>
          </w:tcPr>
          <w:p w14:paraId="5AC99011"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01A8C228" w14:textId="77777777" w:rsidR="00C94C32" w:rsidRPr="00334512" w:rsidRDefault="00C94C32" w:rsidP="00C25715">
            <w:pPr>
              <w:rPr>
                <w:rFonts w:ascii="Arial Narrow" w:hAnsi="Arial Narrow" w:cs="Arial"/>
                <w:sz w:val="24"/>
                <w:szCs w:val="24"/>
              </w:rPr>
            </w:pPr>
          </w:p>
        </w:tc>
        <w:tc>
          <w:tcPr>
            <w:tcW w:w="847" w:type="dxa"/>
          </w:tcPr>
          <w:p w14:paraId="422D342D" w14:textId="77777777" w:rsidR="00C94C32" w:rsidRPr="00334512" w:rsidRDefault="00C94C32" w:rsidP="00C25715">
            <w:pPr>
              <w:rPr>
                <w:rFonts w:ascii="Arial Narrow" w:hAnsi="Arial Narrow" w:cs="Arial"/>
                <w:sz w:val="24"/>
                <w:szCs w:val="24"/>
              </w:rPr>
            </w:pPr>
          </w:p>
        </w:tc>
        <w:tc>
          <w:tcPr>
            <w:tcW w:w="697" w:type="dxa"/>
          </w:tcPr>
          <w:p w14:paraId="5B376C4D" w14:textId="77777777" w:rsidR="00C94C32" w:rsidRPr="00334512" w:rsidRDefault="00C94C32" w:rsidP="00C25715">
            <w:pPr>
              <w:rPr>
                <w:rFonts w:ascii="Arial Narrow" w:hAnsi="Arial Narrow" w:cs="Arial"/>
                <w:sz w:val="24"/>
                <w:szCs w:val="24"/>
              </w:rPr>
            </w:pPr>
          </w:p>
        </w:tc>
      </w:tr>
      <w:tr w:rsidR="00C94C32" w:rsidRPr="00334512" w14:paraId="6EEE99E6" w14:textId="77777777" w:rsidTr="00C25715">
        <w:tc>
          <w:tcPr>
            <w:tcW w:w="697" w:type="dxa"/>
          </w:tcPr>
          <w:p w14:paraId="324C99F4"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Recommendation and reflection</w:t>
            </w:r>
          </w:p>
        </w:tc>
        <w:tc>
          <w:tcPr>
            <w:tcW w:w="847" w:type="dxa"/>
          </w:tcPr>
          <w:p w14:paraId="3FBB06F9" w14:textId="77777777" w:rsidR="00C94C32" w:rsidRPr="00334512" w:rsidRDefault="00C94C32" w:rsidP="00C25715">
            <w:pPr>
              <w:rPr>
                <w:rFonts w:ascii="Arial Narrow" w:hAnsi="Arial Narrow" w:cs="Arial"/>
                <w:sz w:val="24"/>
                <w:szCs w:val="24"/>
              </w:rPr>
            </w:pPr>
          </w:p>
        </w:tc>
        <w:tc>
          <w:tcPr>
            <w:tcW w:w="847" w:type="dxa"/>
          </w:tcPr>
          <w:p w14:paraId="0507566D" w14:textId="77777777" w:rsidR="00C94C32" w:rsidRPr="00334512" w:rsidRDefault="00C94C32" w:rsidP="00C25715">
            <w:pPr>
              <w:rPr>
                <w:rFonts w:ascii="Arial Narrow" w:hAnsi="Arial Narrow" w:cs="Arial"/>
                <w:sz w:val="24"/>
                <w:szCs w:val="24"/>
              </w:rPr>
            </w:pPr>
          </w:p>
        </w:tc>
        <w:tc>
          <w:tcPr>
            <w:tcW w:w="846" w:type="dxa"/>
          </w:tcPr>
          <w:p w14:paraId="058B5085" w14:textId="77777777" w:rsidR="00C94C32" w:rsidRPr="00334512" w:rsidRDefault="00C94C32" w:rsidP="00C25715">
            <w:pPr>
              <w:rPr>
                <w:rFonts w:ascii="Arial Narrow" w:hAnsi="Arial Narrow" w:cs="Arial"/>
                <w:sz w:val="24"/>
                <w:szCs w:val="24"/>
              </w:rPr>
            </w:pPr>
          </w:p>
        </w:tc>
        <w:tc>
          <w:tcPr>
            <w:tcW w:w="847" w:type="dxa"/>
          </w:tcPr>
          <w:p w14:paraId="4C9CA547" w14:textId="77777777" w:rsidR="00C94C32" w:rsidRPr="00334512" w:rsidRDefault="00C94C32" w:rsidP="00C25715">
            <w:pPr>
              <w:rPr>
                <w:rFonts w:ascii="Arial Narrow" w:hAnsi="Arial Narrow" w:cs="Arial"/>
                <w:sz w:val="24"/>
                <w:szCs w:val="24"/>
              </w:rPr>
            </w:pPr>
          </w:p>
        </w:tc>
        <w:tc>
          <w:tcPr>
            <w:tcW w:w="847" w:type="dxa"/>
          </w:tcPr>
          <w:p w14:paraId="307D8004" w14:textId="77777777" w:rsidR="00C94C32" w:rsidRPr="00334512" w:rsidRDefault="00C94C32" w:rsidP="00C25715">
            <w:pPr>
              <w:rPr>
                <w:rFonts w:ascii="Arial Narrow" w:hAnsi="Arial Narrow" w:cs="Arial"/>
                <w:sz w:val="24"/>
                <w:szCs w:val="24"/>
              </w:rPr>
            </w:pPr>
          </w:p>
        </w:tc>
        <w:tc>
          <w:tcPr>
            <w:tcW w:w="847" w:type="dxa"/>
            <w:shd w:val="clear" w:color="auto" w:fill="auto"/>
          </w:tcPr>
          <w:p w14:paraId="59A4F085" w14:textId="77777777" w:rsidR="00C94C32" w:rsidRPr="00334512" w:rsidRDefault="00C94C32" w:rsidP="00C25715">
            <w:pPr>
              <w:rPr>
                <w:rFonts w:ascii="Arial Narrow" w:hAnsi="Arial Narrow" w:cs="Arial"/>
                <w:sz w:val="24"/>
                <w:szCs w:val="24"/>
              </w:rPr>
            </w:pPr>
          </w:p>
        </w:tc>
        <w:tc>
          <w:tcPr>
            <w:tcW w:w="847" w:type="dxa"/>
            <w:shd w:val="clear" w:color="auto" w:fill="auto"/>
          </w:tcPr>
          <w:p w14:paraId="27ABFAB4" w14:textId="77777777" w:rsidR="00C94C32" w:rsidRPr="00334512" w:rsidRDefault="00C94C32" w:rsidP="00C25715">
            <w:pPr>
              <w:rPr>
                <w:rFonts w:ascii="Arial Narrow" w:hAnsi="Arial Narrow" w:cs="Arial"/>
                <w:sz w:val="24"/>
                <w:szCs w:val="24"/>
              </w:rPr>
            </w:pPr>
          </w:p>
        </w:tc>
        <w:tc>
          <w:tcPr>
            <w:tcW w:w="847" w:type="dxa"/>
            <w:shd w:val="clear" w:color="auto" w:fill="auto"/>
          </w:tcPr>
          <w:p w14:paraId="0BBDA3CF" w14:textId="77777777" w:rsidR="00C94C32" w:rsidRPr="00334512" w:rsidRDefault="00C94C32" w:rsidP="00C25715">
            <w:pPr>
              <w:rPr>
                <w:rFonts w:ascii="Arial Narrow" w:hAnsi="Arial Narrow" w:cs="Arial"/>
                <w:sz w:val="24"/>
                <w:szCs w:val="24"/>
              </w:rPr>
            </w:pPr>
          </w:p>
        </w:tc>
        <w:tc>
          <w:tcPr>
            <w:tcW w:w="847" w:type="dxa"/>
            <w:shd w:val="clear" w:color="auto" w:fill="538135" w:themeFill="accent6" w:themeFillShade="BF"/>
          </w:tcPr>
          <w:p w14:paraId="0541FC91" w14:textId="77777777" w:rsidR="00C94C32" w:rsidRPr="00334512" w:rsidRDefault="00C94C32" w:rsidP="00C25715">
            <w:pPr>
              <w:rPr>
                <w:rFonts w:ascii="Arial Narrow" w:hAnsi="Arial Narrow" w:cs="Arial"/>
                <w:sz w:val="24"/>
                <w:szCs w:val="24"/>
              </w:rPr>
            </w:pPr>
          </w:p>
        </w:tc>
        <w:tc>
          <w:tcPr>
            <w:tcW w:w="697" w:type="dxa"/>
          </w:tcPr>
          <w:p w14:paraId="4F82FB46" w14:textId="77777777" w:rsidR="00C94C32" w:rsidRPr="00334512" w:rsidRDefault="00C94C32" w:rsidP="00C25715">
            <w:pPr>
              <w:rPr>
                <w:rFonts w:ascii="Arial Narrow" w:hAnsi="Arial Narrow" w:cs="Arial"/>
                <w:sz w:val="24"/>
                <w:szCs w:val="24"/>
              </w:rPr>
            </w:pPr>
          </w:p>
        </w:tc>
      </w:tr>
      <w:tr w:rsidR="00C94C32" w:rsidRPr="00334512" w14:paraId="27F47C8F" w14:textId="77777777" w:rsidTr="00C25715">
        <w:tc>
          <w:tcPr>
            <w:tcW w:w="697" w:type="dxa"/>
          </w:tcPr>
          <w:p w14:paraId="5292F4DB" w14:textId="77777777" w:rsidR="00C94C32" w:rsidRPr="00334512" w:rsidRDefault="00C94C32" w:rsidP="00C25715">
            <w:pPr>
              <w:rPr>
                <w:rFonts w:ascii="Arial Narrow" w:hAnsi="Arial Narrow" w:cs="Arial"/>
                <w:sz w:val="24"/>
                <w:szCs w:val="24"/>
              </w:rPr>
            </w:pPr>
            <w:r w:rsidRPr="00334512">
              <w:rPr>
                <w:rFonts w:ascii="Arial Narrow" w:hAnsi="Arial Narrow" w:cs="Arial"/>
                <w:sz w:val="24"/>
                <w:szCs w:val="24"/>
              </w:rPr>
              <w:t>Final draft and submission</w:t>
            </w:r>
          </w:p>
        </w:tc>
        <w:tc>
          <w:tcPr>
            <w:tcW w:w="847" w:type="dxa"/>
          </w:tcPr>
          <w:p w14:paraId="6AC84967" w14:textId="77777777" w:rsidR="00C94C32" w:rsidRPr="00334512" w:rsidRDefault="00C94C32" w:rsidP="00C25715">
            <w:pPr>
              <w:rPr>
                <w:rFonts w:ascii="Arial Narrow" w:hAnsi="Arial Narrow" w:cs="Arial"/>
                <w:sz w:val="24"/>
                <w:szCs w:val="24"/>
              </w:rPr>
            </w:pPr>
          </w:p>
        </w:tc>
        <w:tc>
          <w:tcPr>
            <w:tcW w:w="847" w:type="dxa"/>
          </w:tcPr>
          <w:p w14:paraId="20B4D813" w14:textId="77777777" w:rsidR="00C94C32" w:rsidRPr="00334512" w:rsidRDefault="00C94C32" w:rsidP="00C25715">
            <w:pPr>
              <w:rPr>
                <w:rFonts w:ascii="Arial Narrow" w:hAnsi="Arial Narrow" w:cs="Arial"/>
                <w:sz w:val="24"/>
                <w:szCs w:val="24"/>
              </w:rPr>
            </w:pPr>
          </w:p>
        </w:tc>
        <w:tc>
          <w:tcPr>
            <w:tcW w:w="846" w:type="dxa"/>
          </w:tcPr>
          <w:p w14:paraId="54D21ADB" w14:textId="77777777" w:rsidR="00C94C32" w:rsidRPr="00334512" w:rsidRDefault="00C94C32" w:rsidP="00C25715">
            <w:pPr>
              <w:rPr>
                <w:rFonts w:ascii="Arial Narrow" w:hAnsi="Arial Narrow" w:cs="Arial"/>
                <w:sz w:val="24"/>
                <w:szCs w:val="24"/>
              </w:rPr>
            </w:pPr>
          </w:p>
        </w:tc>
        <w:tc>
          <w:tcPr>
            <w:tcW w:w="847" w:type="dxa"/>
          </w:tcPr>
          <w:p w14:paraId="1B5D281D" w14:textId="77777777" w:rsidR="00C94C32" w:rsidRPr="00334512" w:rsidRDefault="00C94C32" w:rsidP="00C25715">
            <w:pPr>
              <w:rPr>
                <w:rFonts w:ascii="Arial Narrow" w:hAnsi="Arial Narrow" w:cs="Arial"/>
                <w:sz w:val="24"/>
                <w:szCs w:val="24"/>
              </w:rPr>
            </w:pPr>
          </w:p>
        </w:tc>
        <w:tc>
          <w:tcPr>
            <w:tcW w:w="847" w:type="dxa"/>
          </w:tcPr>
          <w:p w14:paraId="5FD8B13B" w14:textId="77777777" w:rsidR="00C94C32" w:rsidRPr="00334512" w:rsidRDefault="00C94C32" w:rsidP="00C25715">
            <w:pPr>
              <w:rPr>
                <w:rFonts w:ascii="Arial Narrow" w:hAnsi="Arial Narrow" w:cs="Arial"/>
                <w:sz w:val="24"/>
                <w:szCs w:val="24"/>
              </w:rPr>
            </w:pPr>
          </w:p>
        </w:tc>
        <w:tc>
          <w:tcPr>
            <w:tcW w:w="847" w:type="dxa"/>
            <w:shd w:val="clear" w:color="auto" w:fill="auto"/>
          </w:tcPr>
          <w:p w14:paraId="17141654" w14:textId="77777777" w:rsidR="00C94C32" w:rsidRPr="00334512" w:rsidRDefault="00C94C32" w:rsidP="00C25715">
            <w:pPr>
              <w:rPr>
                <w:rFonts w:ascii="Arial Narrow" w:hAnsi="Arial Narrow" w:cs="Arial"/>
                <w:sz w:val="24"/>
                <w:szCs w:val="24"/>
              </w:rPr>
            </w:pPr>
          </w:p>
        </w:tc>
        <w:tc>
          <w:tcPr>
            <w:tcW w:w="847" w:type="dxa"/>
            <w:shd w:val="clear" w:color="auto" w:fill="auto"/>
          </w:tcPr>
          <w:p w14:paraId="78A94B96" w14:textId="77777777" w:rsidR="00C94C32" w:rsidRPr="00334512" w:rsidRDefault="00C94C32" w:rsidP="00C25715">
            <w:pPr>
              <w:rPr>
                <w:rFonts w:ascii="Arial Narrow" w:hAnsi="Arial Narrow" w:cs="Arial"/>
                <w:sz w:val="24"/>
                <w:szCs w:val="24"/>
              </w:rPr>
            </w:pPr>
          </w:p>
        </w:tc>
        <w:tc>
          <w:tcPr>
            <w:tcW w:w="847" w:type="dxa"/>
            <w:shd w:val="clear" w:color="auto" w:fill="auto"/>
          </w:tcPr>
          <w:p w14:paraId="11C5A6BE" w14:textId="77777777" w:rsidR="00C94C32" w:rsidRPr="00334512" w:rsidRDefault="00C94C32" w:rsidP="00C25715">
            <w:pPr>
              <w:rPr>
                <w:rFonts w:ascii="Arial Narrow" w:hAnsi="Arial Narrow" w:cs="Arial"/>
                <w:sz w:val="24"/>
                <w:szCs w:val="24"/>
              </w:rPr>
            </w:pPr>
          </w:p>
        </w:tc>
        <w:tc>
          <w:tcPr>
            <w:tcW w:w="847" w:type="dxa"/>
          </w:tcPr>
          <w:p w14:paraId="669A7434" w14:textId="77777777" w:rsidR="00C94C32" w:rsidRPr="00334512" w:rsidRDefault="00C94C32" w:rsidP="00C25715">
            <w:pPr>
              <w:rPr>
                <w:rFonts w:ascii="Arial Narrow" w:hAnsi="Arial Narrow" w:cs="Arial"/>
                <w:sz w:val="24"/>
                <w:szCs w:val="24"/>
              </w:rPr>
            </w:pPr>
          </w:p>
        </w:tc>
        <w:tc>
          <w:tcPr>
            <w:tcW w:w="697" w:type="dxa"/>
            <w:shd w:val="clear" w:color="auto" w:fill="538135" w:themeFill="accent6" w:themeFillShade="BF"/>
          </w:tcPr>
          <w:p w14:paraId="4E68DD09" w14:textId="77777777" w:rsidR="00C94C32" w:rsidRPr="00334512" w:rsidRDefault="00C94C32" w:rsidP="00C25715">
            <w:pPr>
              <w:rPr>
                <w:rFonts w:ascii="Arial Narrow" w:hAnsi="Arial Narrow" w:cs="Arial"/>
                <w:sz w:val="24"/>
                <w:szCs w:val="24"/>
              </w:rPr>
            </w:pPr>
          </w:p>
        </w:tc>
      </w:tr>
    </w:tbl>
    <w:p w14:paraId="695B4F11" w14:textId="77777777" w:rsidR="00C94C32" w:rsidRPr="00334512" w:rsidRDefault="00C94C32" w:rsidP="00C94C32">
      <w:pPr>
        <w:rPr>
          <w:rFonts w:ascii="Arial Narrow" w:hAnsi="Arial Narrow" w:cs="Arial"/>
          <w:sz w:val="24"/>
          <w:szCs w:val="24"/>
        </w:rPr>
      </w:pPr>
    </w:p>
    <w:p w14:paraId="6EF52633" w14:textId="77777777" w:rsidR="00C94C32" w:rsidRPr="00334512" w:rsidRDefault="00C94C32" w:rsidP="00C94C32">
      <w:pPr>
        <w:rPr>
          <w:rFonts w:ascii="Arial Narrow" w:hAnsi="Arial Narrow" w:cs="Arial"/>
          <w:sz w:val="24"/>
          <w:szCs w:val="24"/>
        </w:rPr>
      </w:pPr>
    </w:p>
    <w:p w14:paraId="24BF8F21" w14:textId="77777777" w:rsidR="00C94C32" w:rsidRPr="00C94C32" w:rsidRDefault="00C94C32" w:rsidP="00C94C32">
      <w:pPr>
        <w:tabs>
          <w:tab w:val="left" w:pos="1178"/>
        </w:tabs>
        <w:rPr>
          <w:rFonts w:ascii="Arial Narrow" w:hAnsi="Arial Narrow" w:cs="Arial"/>
          <w:sz w:val="24"/>
          <w:szCs w:val="24"/>
        </w:rPr>
      </w:pPr>
    </w:p>
    <w:p w14:paraId="4C2CB704" w14:textId="77777777" w:rsidR="006C1DFE" w:rsidRDefault="006C1DFE" w:rsidP="006C1DFE">
      <w:pPr>
        <w:tabs>
          <w:tab w:val="left" w:pos="1178"/>
        </w:tabs>
        <w:rPr>
          <w:rFonts w:ascii="Arial Narrow" w:hAnsi="Arial Narrow" w:cs="Arial"/>
          <w:b/>
          <w:bCs/>
          <w:sz w:val="28"/>
          <w:szCs w:val="28"/>
        </w:rPr>
      </w:pPr>
    </w:p>
    <w:p w14:paraId="2F6AC21C" w14:textId="77777777" w:rsidR="00B12F4C" w:rsidRDefault="00B12F4C" w:rsidP="006C1DFE">
      <w:pPr>
        <w:tabs>
          <w:tab w:val="left" w:pos="1178"/>
        </w:tabs>
        <w:jc w:val="center"/>
        <w:rPr>
          <w:rFonts w:ascii="Algerian" w:hAnsi="Algerian" w:cs="Arial"/>
          <w:sz w:val="36"/>
          <w:szCs w:val="36"/>
        </w:rPr>
      </w:pPr>
    </w:p>
    <w:p w14:paraId="5C43C207" w14:textId="77777777" w:rsidR="00A82A74" w:rsidRDefault="00A82A74" w:rsidP="006C1DFE">
      <w:pPr>
        <w:tabs>
          <w:tab w:val="left" w:pos="1178"/>
        </w:tabs>
        <w:jc w:val="center"/>
        <w:rPr>
          <w:rFonts w:ascii="Algerian" w:hAnsi="Algerian" w:cs="Arial"/>
          <w:sz w:val="36"/>
          <w:szCs w:val="36"/>
        </w:rPr>
      </w:pPr>
    </w:p>
    <w:p w14:paraId="30D1C128" w14:textId="64C38D0C" w:rsidR="00A82A74" w:rsidRDefault="00A82A74" w:rsidP="006C1DFE">
      <w:pPr>
        <w:tabs>
          <w:tab w:val="left" w:pos="1178"/>
        </w:tabs>
        <w:jc w:val="center"/>
        <w:rPr>
          <w:rFonts w:ascii="Algerian" w:hAnsi="Algerian" w:cs="Arial"/>
          <w:sz w:val="36"/>
          <w:szCs w:val="36"/>
        </w:rPr>
      </w:pPr>
    </w:p>
    <w:p w14:paraId="69906D72" w14:textId="77777777" w:rsidR="00A82A74" w:rsidRDefault="00A82A74" w:rsidP="006C1DFE">
      <w:pPr>
        <w:tabs>
          <w:tab w:val="left" w:pos="1178"/>
        </w:tabs>
        <w:jc w:val="center"/>
        <w:rPr>
          <w:rFonts w:ascii="Algerian" w:hAnsi="Algerian" w:cs="Arial"/>
          <w:sz w:val="36"/>
          <w:szCs w:val="36"/>
        </w:rPr>
      </w:pPr>
    </w:p>
    <w:p w14:paraId="133B3CC1" w14:textId="77777777" w:rsidR="00E7045F" w:rsidRDefault="00E7045F" w:rsidP="006C1DFE">
      <w:pPr>
        <w:tabs>
          <w:tab w:val="left" w:pos="1178"/>
        </w:tabs>
        <w:jc w:val="center"/>
        <w:rPr>
          <w:rFonts w:ascii="Algerian" w:hAnsi="Algerian" w:cs="Arial"/>
          <w:sz w:val="36"/>
          <w:szCs w:val="36"/>
        </w:rPr>
      </w:pPr>
    </w:p>
    <w:p w14:paraId="716613FC" w14:textId="77777777" w:rsidR="00736657" w:rsidRDefault="00736657" w:rsidP="008B2C1A">
      <w:pPr>
        <w:pStyle w:val="Title"/>
        <w:jc w:val="center"/>
        <w:rPr>
          <w:rFonts w:ascii="Algerian" w:hAnsi="Algerian"/>
        </w:rPr>
      </w:pPr>
    </w:p>
    <w:p w14:paraId="137F8A20" w14:textId="77777777" w:rsidR="00736657" w:rsidRDefault="00736657" w:rsidP="008B2C1A">
      <w:pPr>
        <w:pStyle w:val="Title"/>
        <w:jc w:val="center"/>
        <w:rPr>
          <w:rFonts w:ascii="Algerian" w:hAnsi="Algerian"/>
        </w:rPr>
      </w:pPr>
    </w:p>
    <w:p w14:paraId="7A870EDE" w14:textId="77777777" w:rsidR="00736657" w:rsidRDefault="00736657" w:rsidP="008B2C1A">
      <w:pPr>
        <w:pStyle w:val="Title"/>
        <w:jc w:val="center"/>
        <w:rPr>
          <w:rFonts w:ascii="Algerian" w:hAnsi="Algerian"/>
        </w:rPr>
      </w:pPr>
    </w:p>
    <w:p w14:paraId="34BEEB95" w14:textId="77777777" w:rsidR="00736657" w:rsidRDefault="00736657" w:rsidP="008B2C1A">
      <w:pPr>
        <w:pStyle w:val="Title"/>
        <w:jc w:val="center"/>
        <w:rPr>
          <w:rFonts w:ascii="Algerian" w:hAnsi="Algerian"/>
        </w:rPr>
      </w:pPr>
    </w:p>
    <w:p w14:paraId="4EB2B137" w14:textId="2A525CCD" w:rsidR="00D848A2" w:rsidRPr="008B2C1A" w:rsidRDefault="00D848A2" w:rsidP="008B2C1A">
      <w:pPr>
        <w:pStyle w:val="Title"/>
        <w:jc w:val="center"/>
        <w:rPr>
          <w:rFonts w:ascii="Algerian" w:hAnsi="Algerian"/>
        </w:rPr>
      </w:pPr>
      <w:r w:rsidRPr="008B2C1A">
        <w:rPr>
          <w:rFonts w:ascii="Algerian" w:hAnsi="Algerian"/>
        </w:rPr>
        <w:lastRenderedPageBreak/>
        <w:t>Chapter 2</w:t>
      </w:r>
    </w:p>
    <w:p w14:paraId="19A62A1B" w14:textId="77777777" w:rsidR="00A936B6" w:rsidRPr="00A936B6" w:rsidRDefault="00A936B6" w:rsidP="00A936B6">
      <w:pPr>
        <w:tabs>
          <w:tab w:val="left" w:pos="1178"/>
        </w:tabs>
        <w:jc w:val="center"/>
        <w:rPr>
          <w:rFonts w:ascii="Algerian" w:hAnsi="Algerian" w:cs="Arial"/>
          <w:b/>
          <w:bCs/>
          <w:sz w:val="36"/>
          <w:szCs w:val="36"/>
        </w:rPr>
      </w:pPr>
    </w:p>
    <w:p w14:paraId="38456160" w14:textId="32CA1669" w:rsidR="00D848A2" w:rsidRPr="00723A8B" w:rsidRDefault="00D848A2" w:rsidP="00E7045F">
      <w:pPr>
        <w:pStyle w:val="Heading1"/>
      </w:pPr>
      <w:bookmarkStart w:id="23" w:name="_Toc134067229"/>
      <w:bookmarkStart w:id="24" w:name="_Toc134067933"/>
      <w:r w:rsidRPr="00723A8B">
        <w:t>Literature review</w:t>
      </w:r>
      <w:bookmarkEnd w:id="23"/>
      <w:bookmarkEnd w:id="24"/>
    </w:p>
    <w:p w14:paraId="0DCA7916" w14:textId="644F957C" w:rsidR="006C50C1" w:rsidRDefault="006C50C1" w:rsidP="00E7045F">
      <w:pPr>
        <w:pStyle w:val="Heading2"/>
      </w:pPr>
      <w:bookmarkStart w:id="25" w:name="_Toc134067230"/>
      <w:bookmarkStart w:id="26" w:name="_Toc134067934"/>
      <w:r w:rsidRPr="00723A8B">
        <w:t>Introduction</w:t>
      </w:r>
      <w:bookmarkEnd w:id="25"/>
      <w:bookmarkEnd w:id="26"/>
    </w:p>
    <w:p w14:paraId="6152ED98" w14:textId="393A8942" w:rsidR="00E90D56" w:rsidRPr="00723A8B" w:rsidRDefault="003926AA" w:rsidP="00E90D56">
      <w:pPr>
        <w:pStyle w:val="NormalWeb"/>
        <w:spacing w:before="0" w:beforeAutospacing="0" w:after="0" w:afterAutospacing="0"/>
        <w:rPr>
          <w:rFonts w:ascii="Arial Narrow" w:hAnsi="Arial Narrow" w:cs="Arial"/>
        </w:rPr>
      </w:pPr>
      <w:r w:rsidRPr="00723A8B">
        <w:rPr>
          <w:rFonts w:ascii="Arial Narrow" w:hAnsi="Arial Narrow" w:cs="Arial"/>
        </w:rPr>
        <w:t xml:space="preserve">An efficient and well-conducted </w:t>
      </w:r>
      <w:r w:rsidR="009814DB">
        <w:rPr>
          <w:rFonts w:ascii="Arial Narrow" w:hAnsi="Arial Narrow" w:cs="Arial"/>
        </w:rPr>
        <w:t xml:space="preserve">literature </w:t>
      </w:r>
      <w:r w:rsidRPr="00723A8B">
        <w:rPr>
          <w:rFonts w:ascii="Arial Narrow" w:hAnsi="Arial Narrow" w:cs="Arial"/>
        </w:rPr>
        <w:t>review provides a solid framework for knowledge expansion and the facilitation of theory building</w:t>
      </w:r>
      <w:r w:rsidR="00863F2D">
        <w:rPr>
          <w:rFonts w:ascii="Arial Narrow" w:hAnsi="Arial Narrow" w:cs="Arial"/>
        </w:rPr>
        <w:t xml:space="preserve"> addressing </w:t>
      </w:r>
      <w:r w:rsidR="00863F2D" w:rsidRPr="00723A8B">
        <w:rPr>
          <w:rFonts w:ascii="Arial Narrow" w:hAnsi="Arial Narrow" w:cs="Arial"/>
        </w:rPr>
        <w:t>research</w:t>
      </w:r>
      <w:r w:rsidRPr="00723A8B">
        <w:rPr>
          <w:rFonts w:ascii="Arial Narrow" w:hAnsi="Arial Narrow" w:cs="Arial"/>
        </w:rPr>
        <w:t xml:space="preserve"> topics by incorporating the conclusions and points of view from several empirical findings and providing an overview of the many transdisciplinary study topics. Also, a literature review is a great approach to summarise study results to demonstrate evidence and identify areas in which additional research is required, which is an essential step in developing theoretical frameworks and conceptual models</w:t>
      </w:r>
      <w:r w:rsidR="009814DB">
        <w:rPr>
          <w:rFonts w:ascii="Arial Narrow" w:hAnsi="Arial Narrow" w:cs="Arial"/>
        </w:rPr>
        <w:t>.</w:t>
      </w:r>
      <w:r w:rsidR="00863F2D">
        <w:rPr>
          <w:rFonts w:ascii="Arial Narrow" w:hAnsi="Arial Narrow" w:cs="Arial"/>
        </w:rPr>
        <w:t xml:space="preserve"> </w:t>
      </w:r>
      <w:r w:rsidR="00863F2D" w:rsidRPr="00723A8B">
        <w:rPr>
          <w:rFonts w:ascii="Arial Narrow" w:hAnsi="Arial Narrow" w:cs="Arial"/>
        </w:rPr>
        <w:t>Like any research, the quality of an academic review determines what was done, what was discovered, and how well the findings were reported</w:t>
      </w:r>
      <w:r w:rsidRPr="00723A8B">
        <w:rPr>
          <w:rFonts w:ascii="Arial Narrow" w:hAnsi="Arial Narrow" w:cs="Arial"/>
        </w:rPr>
        <w:t xml:space="preserve"> </w:t>
      </w:r>
      <w:sdt>
        <w:sdtPr>
          <w:rPr>
            <w:rFonts w:ascii="Arial Narrow" w:hAnsi="Arial Narrow" w:cs="Arial"/>
          </w:rPr>
          <w:id w:val="513507459"/>
          <w:citation/>
        </w:sdtPr>
        <w:sdtContent>
          <w:r w:rsidRPr="00723A8B">
            <w:rPr>
              <w:rFonts w:ascii="Arial Narrow" w:hAnsi="Arial Narrow" w:cs="Arial"/>
            </w:rPr>
            <w:fldChar w:fldCharType="begin"/>
          </w:r>
          <w:r w:rsidRPr="00723A8B">
            <w:rPr>
              <w:rFonts w:ascii="Arial Narrow" w:hAnsi="Arial Narrow" w:cs="Arial"/>
            </w:rPr>
            <w:instrText xml:space="preserve"> CITATION Han19 \l 2057 </w:instrText>
          </w:r>
          <w:r w:rsidRPr="00723A8B">
            <w:rPr>
              <w:rFonts w:ascii="Arial Narrow" w:hAnsi="Arial Narrow" w:cs="Arial"/>
            </w:rPr>
            <w:fldChar w:fldCharType="separate"/>
          </w:r>
          <w:r w:rsidRPr="00723A8B">
            <w:rPr>
              <w:rFonts w:ascii="Arial Narrow" w:hAnsi="Arial Narrow" w:cs="Arial"/>
              <w:noProof/>
            </w:rPr>
            <w:t>(Snyder, 2019)</w:t>
          </w:r>
          <w:r w:rsidRPr="00723A8B">
            <w:rPr>
              <w:rFonts w:ascii="Arial Narrow" w:hAnsi="Arial Narrow" w:cs="Arial"/>
            </w:rPr>
            <w:fldChar w:fldCharType="end"/>
          </w:r>
        </w:sdtContent>
      </w:sdt>
      <w:r w:rsidRPr="00723A8B">
        <w:rPr>
          <w:rFonts w:ascii="Arial Narrow" w:hAnsi="Arial Narrow" w:cs="Arial"/>
        </w:rPr>
        <w:t>.</w:t>
      </w:r>
      <w:r w:rsidR="00E90D56">
        <w:rPr>
          <w:rFonts w:ascii="Arial Narrow" w:hAnsi="Arial Narrow" w:cs="Arial"/>
        </w:rPr>
        <w:t xml:space="preserve"> </w:t>
      </w:r>
      <w:r w:rsidR="00E90D56" w:rsidRPr="00723A8B">
        <w:rPr>
          <w:rFonts w:ascii="Arial Narrow" w:hAnsi="Arial Narrow" w:cs="Arial"/>
        </w:rPr>
        <w:t>Th</w:t>
      </w:r>
      <w:r w:rsidR="00E90D56">
        <w:rPr>
          <w:rFonts w:ascii="Arial Narrow" w:hAnsi="Arial Narrow" w:cs="Arial"/>
        </w:rPr>
        <w:t xml:space="preserve">e </w:t>
      </w:r>
      <w:r w:rsidR="00E90D56" w:rsidRPr="00723A8B">
        <w:rPr>
          <w:rFonts w:ascii="Arial Narrow" w:hAnsi="Arial Narrow" w:cs="Arial"/>
        </w:rPr>
        <w:t>literature review aims to overview the inflation fundamental theories, debates, and empirical findings</w:t>
      </w:r>
      <w:r w:rsidR="00E90D56">
        <w:rPr>
          <w:rFonts w:ascii="Arial Narrow" w:hAnsi="Arial Narrow" w:cs="Arial"/>
        </w:rPr>
        <w:t>,</w:t>
      </w:r>
      <w:r w:rsidR="00E90D56" w:rsidRPr="00723A8B">
        <w:rPr>
          <w:rFonts w:ascii="Arial Narrow" w:hAnsi="Arial Narrow" w:cs="Arial"/>
        </w:rPr>
        <w:t xml:space="preserve"> outlining the different types of inflation and their causes before discussing the various approaches economists have taken to understand the dynamics of inflation. The review also examines the relationship between inflation and other economic variables, such as unemployment, household income, interest rates, and economic growth. Finally, it highlights some of the critical areas for future research in inflation.</w:t>
      </w:r>
    </w:p>
    <w:p w14:paraId="215F552A" w14:textId="77777777" w:rsidR="00E90D56" w:rsidRPr="00723A8B" w:rsidRDefault="00E90D56" w:rsidP="003926AA">
      <w:pPr>
        <w:pStyle w:val="NormalWeb"/>
        <w:spacing w:before="0" w:beforeAutospacing="0" w:after="0" w:afterAutospacing="0"/>
        <w:rPr>
          <w:rFonts w:ascii="Arial Narrow" w:hAnsi="Arial Narrow" w:cs="Arial"/>
        </w:rPr>
      </w:pPr>
    </w:p>
    <w:p w14:paraId="1E332264" w14:textId="6057343B" w:rsidR="00EE7CB5" w:rsidRDefault="0097388C" w:rsidP="00D848A2">
      <w:pPr>
        <w:tabs>
          <w:tab w:val="left" w:pos="1178"/>
        </w:tabs>
        <w:rPr>
          <w:rFonts w:ascii="Arial Narrow" w:hAnsi="Arial Narrow" w:cs="Arial"/>
          <w:noProof/>
          <w:sz w:val="24"/>
          <w:szCs w:val="24"/>
        </w:rPr>
      </w:pPr>
      <w:r w:rsidRPr="00723A8B">
        <w:rPr>
          <w:rFonts w:ascii="Arial Narrow" w:hAnsi="Arial Narrow" w:cs="Arial"/>
          <w:sz w:val="24"/>
          <w:szCs w:val="24"/>
        </w:rPr>
        <w:t xml:space="preserve">Inflation has a long history in economics and has been the subject of extensive research and debate. In the early 20th century, economists such as Irving Fisher and John Maynard Keynes developed theories to explain the causes and consequences of inflation </w:t>
      </w:r>
      <w:r w:rsidRPr="00723A8B">
        <w:rPr>
          <w:rFonts w:ascii="Arial Narrow" w:hAnsi="Arial Narrow" w:cs="Arial"/>
          <w:noProof/>
          <w:sz w:val="24"/>
          <w:szCs w:val="24"/>
        </w:rPr>
        <w:t>(Garcia, 2021</w:t>
      </w:r>
      <w:r w:rsidRPr="00EE7CB5">
        <w:rPr>
          <w:rFonts w:ascii="Arial Narrow" w:hAnsi="Arial Narrow" w:cs="Arial"/>
          <w:noProof/>
          <w:color w:val="000000" w:themeColor="text1"/>
          <w:sz w:val="24"/>
          <w:szCs w:val="24"/>
        </w:rPr>
        <w:t>)</w:t>
      </w:r>
      <w:r w:rsidRPr="00EE7CB5">
        <w:rPr>
          <w:rFonts w:ascii="Arial Narrow" w:hAnsi="Arial Narrow" w:cs="Arial"/>
          <w:color w:val="000000" w:themeColor="text1"/>
          <w:sz w:val="24"/>
          <w:szCs w:val="24"/>
        </w:rPr>
        <w:t>. More recently, several studies have focused on the relationship between inflation and various economic variables, such as monetary policy, fiscal policy, exchange rates, and international trade.</w:t>
      </w:r>
      <w:r w:rsidR="00EE7CB5" w:rsidRPr="00EE7CB5">
        <w:rPr>
          <w:rFonts w:ascii="Arial Narrow" w:hAnsi="Arial Narrow" w:cs="Arial"/>
          <w:color w:val="000000" w:themeColor="text1"/>
          <w:sz w:val="24"/>
          <w:szCs w:val="24"/>
        </w:rPr>
        <w:t xml:space="preserve"> Diverse viewpoints on the correlation between inflation and growth are advanced in the theoretical literature on monetary growth</w:t>
      </w:r>
      <w:r w:rsidR="00B54B54">
        <w:rPr>
          <w:rFonts w:ascii="Arial Narrow" w:hAnsi="Arial Narrow" w:cs="Arial"/>
          <w:color w:val="000000" w:themeColor="text1"/>
          <w:sz w:val="24"/>
          <w:szCs w:val="24"/>
        </w:rPr>
        <w:t xml:space="preserve"> and t</w:t>
      </w:r>
      <w:r w:rsidR="00EE7CB5" w:rsidRPr="00EE7CB5">
        <w:rPr>
          <w:rFonts w:ascii="Arial Narrow" w:hAnsi="Arial Narrow" w:cs="Arial"/>
          <w:color w:val="000000" w:themeColor="text1"/>
          <w:sz w:val="24"/>
          <w:szCs w:val="24"/>
        </w:rPr>
        <w:t>he negative impacts of inflation on long-term economic growth, along with these theoretical advancements and prior empirical literature, also puts forward divergent points of view on the matter.</w:t>
      </w:r>
      <w:r w:rsidR="00B54B54">
        <w:rPr>
          <w:rFonts w:ascii="Arial Narrow" w:hAnsi="Arial Narrow" w:cs="Arial"/>
          <w:color w:val="000000" w:themeColor="text1"/>
          <w:sz w:val="24"/>
          <w:szCs w:val="24"/>
        </w:rPr>
        <w:t xml:space="preserve"> E</w:t>
      </w:r>
      <w:r w:rsidR="00EE7CB5" w:rsidRPr="00EE7CB5">
        <w:rPr>
          <w:rFonts w:ascii="Arial Narrow" w:hAnsi="Arial Narrow" w:cs="Arial"/>
          <w:color w:val="000000" w:themeColor="text1"/>
          <w:sz w:val="24"/>
          <w:szCs w:val="24"/>
        </w:rPr>
        <w:t>mpirical research over the past 20 years has primarily supported a negative and nonlinear relationship between the variable</w:t>
      </w:r>
      <w:r w:rsidR="00B54B54">
        <w:rPr>
          <w:rFonts w:ascii="Arial Narrow" w:hAnsi="Arial Narrow" w:cs="Arial"/>
          <w:color w:val="000000" w:themeColor="text1"/>
          <w:sz w:val="24"/>
          <w:szCs w:val="24"/>
        </w:rPr>
        <w:t>, indicating that t</w:t>
      </w:r>
      <w:r w:rsidR="00EE7CB5" w:rsidRPr="00EE7CB5">
        <w:rPr>
          <w:rFonts w:ascii="Arial Narrow" w:hAnsi="Arial Narrow" w:cs="Arial"/>
          <w:color w:val="000000" w:themeColor="text1"/>
          <w:sz w:val="24"/>
          <w:szCs w:val="24"/>
        </w:rPr>
        <w:t>he typical inflation thresholds for industrialised economies are 2 to 4 percent, and for emerging economies, 8 to 18 percent</w:t>
      </w:r>
      <w:r w:rsidR="00EE7CB5">
        <w:rPr>
          <w:rFonts w:ascii="Arial Narrow" w:hAnsi="Arial Narrow" w:cs="Arial"/>
          <w:color w:val="000000" w:themeColor="text1"/>
          <w:sz w:val="24"/>
          <w:szCs w:val="24"/>
        </w:rPr>
        <w:t xml:space="preserve"> </w:t>
      </w:r>
      <w:r w:rsidR="00EE7CB5" w:rsidRPr="00EE7CB5">
        <w:rPr>
          <w:rFonts w:ascii="Arial Narrow" w:hAnsi="Arial Narrow" w:cs="Arial"/>
          <w:noProof/>
          <w:color w:val="000000" w:themeColor="text1"/>
          <w:sz w:val="24"/>
          <w:szCs w:val="24"/>
        </w:rPr>
        <w:t>(Khan, 2020)</w:t>
      </w:r>
      <w:r w:rsidR="00EE7CB5">
        <w:rPr>
          <w:rFonts w:ascii="Arial Narrow" w:hAnsi="Arial Narrow" w:cs="Arial"/>
          <w:sz w:val="24"/>
          <w:szCs w:val="24"/>
        </w:rPr>
        <w:t xml:space="preserve">. </w:t>
      </w:r>
      <w:r w:rsidR="00EE7CB5" w:rsidRPr="00EE7CB5">
        <w:rPr>
          <w:rFonts w:ascii="Arial Narrow" w:hAnsi="Arial Narrow" w:cs="Arial"/>
          <w:sz w:val="24"/>
          <w:szCs w:val="24"/>
        </w:rPr>
        <w:t>Contrarily, emerging economies have lower central bank independence, weak fiscal systems, greater historical inflation rates, and the Balassa-Samuelson effects, among other factors, which have been linked to higher optimal inflation rates. However, most of the central banks in developing nations do not seem to be persuaded by these thresholds and often aim for far lower inflation rates than those suggested by this literature</w:t>
      </w:r>
      <w:r w:rsidR="00B54B54">
        <w:rPr>
          <w:rFonts w:ascii="Arial Narrow" w:hAnsi="Arial Narrow" w:cs="Arial"/>
          <w:sz w:val="24"/>
          <w:szCs w:val="24"/>
        </w:rPr>
        <w:t xml:space="preserve"> </w:t>
      </w:r>
      <w:r w:rsidR="00B54B54" w:rsidRPr="00B54B54">
        <w:rPr>
          <w:rFonts w:ascii="Arial Narrow" w:hAnsi="Arial Narrow" w:cs="Arial"/>
          <w:noProof/>
          <w:sz w:val="24"/>
          <w:szCs w:val="24"/>
        </w:rPr>
        <w:t>(Eggoh, 2014)</w:t>
      </w:r>
      <w:r w:rsidR="00B54B54">
        <w:rPr>
          <w:rFonts w:ascii="Arial Narrow" w:hAnsi="Arial Narrow" w:cs="Arial"/>
          <w:noProof/>
          <w:sz w:val="24"/>
          <w:szCs w:val="24"/>
        </w:rPr>
        <w:t>.</w:t>
      </w:r>
    </w:p>
    <w:p w14:paraId="456FB9F7" w14:textId="17389069" w:rsidR="00A9057D" w:rsidRDefault="009D3918" w:rsidP="00A9057D">
      <w:pPr>
        <w:tabs>
          <w:tab w:val="left" w:pos="1178"/>
        </w:tabs>
        <w:rPr>
          <w:rFonts w:ascii="Arial Narrow" w:hAnsi="Arial Narrow" w:cs="Arial"/>
          <w:sz w:val="24"/>
          <w:szCs w:val="24"/>
        </w:rPr>
      </w:pPr>
      <w:r>
        <w:rPr>
          <w:rFonts w:ascii="Arial Narrow" w:hAnsi="Arial Narrow" w:cs="Arial"/>
          <w:noProof/>
          <w:sz w:val="24"/>
          <w:szCs w:val="24"/>
        </w:rPr>
        <w:t>T</w:t>
      </w:r>
      <w:r w:rsidR="00A9057D" w:rsidRPr="00723A8B">
        <w:rPr>
          <w:rFonts w:ascii="Arial Narrow" w:hAnsi="Arial Narrow" w:cs="Arial"/>
          <w:noProof/>
          <w:sz w:val="24"/>
          <w:szCs w:val="24"/>
        </w:rPr>
        <w:t xml:space="preserve">he British economy is the fifth-largest in the world behind China, Japan, the United States, and Germany, with a gross domestic output of 2.2 trillion British pounds in 2021 (Clark, 2022). </w:t>
      </w:r>
      <w:r>
        <w:rPr>
          <w:rFonts w:ascii="Arial Narrow" w:hAnsi="Arial Narrow" w:cs="Arial"/>
          <w:noProof/>
          <w:sz w:val="24"/>
          <w:szCs w:val="24"/>
        </w:rPr>
        <w:t>As shown on Figure 1, t</w:t>
      </w:r>
      <w:r w:rsidR="00A9057D" w:rsidRPr="00723A8B">
        <w:rPr>
          <w:rFonts w:ascii="Arial Narrow" w:hAnsi="Arial Narrow" w:cs="Arial"/>
          <w:noProof/>
          <w:sz w:val="24"/>
          <w:szCs w:val="24"/>
        </w:rPr>
        <w:t xml:space="preserve">he pandemic-related recession has successfully recovered since 2020 downfall of 9.4 percent (Clark, 2023) and in 2021, the GDP increqase by 7.5 per cent annually and the unemployment rate fall under 4 per cent (Hotten, 2022). On the other hand, the inflation rate quickly increased at the end of 2021 and peaked at 6.2% resulting in further decline for the UK economy (Clark, 2022), and more than 83% of UK families saw an increase in their cost of living as a result of price increases driven by the inflation rate, </w:t>
      </w:r>
      <w:r w:rsidR="00A9057D" w:rsidRPr="00723A8B">
        <w:rPr>
          <w:rFonts w:ascii="Arial Narrow" w:hAnsi="Arial Narrow" w:cs="Arial"/>
          <w:sz w:val="24"/>
          <w:szCs w:val="24"/>
        </w:rPr>
        <w:t xml:space="preserve">as reported by Statista (2022). The combined effect of all these variables results in a real family disposable income reduction of 2.2 per cent, the highest since 1956, and the annual </w:t>
      </w:r>
      <w:r w:rsidR="00A9057D" w:rsidRPr="00723A8B">
        <w:rPr>
          <w:rFonts w:ascii="Arial Narrow" w:hAnsi="Arial Narrow" w:cs="Arial"/>
          <w:sz w:val="24"/>
          <w:szCs w:val="24"/>
        </w:rPr>
        <w:lastRenderedPageBreak/>
        <w:t xml:space="preserve">inflation rate is forecast to reach 7.4 per cent in 2022 and stay at a relatively high level of four per cent in 2023 </w:t>
      </w:r>
      <w:sdt>
        <w:sdtPr>
          <w:rPr>
            <w:rFonts w:ascii="Arial Narrow" w:hAnsi="Arial Narrow" w:cs="Arial"/>
            <w:sz w:val="24"/>
            <w:szCs w:val="24"/>
          </w:rPr>
          <w:id w:val="1238130067"/>
          <w:citation/>
        </w:sdtPr>
        <w:sdtContent>
          <w:r w:rsidR="00A9057D" w:rsidRPr="00723A8B">
            <w:rPr>
              <w:rFonts w:ascii="Arial Narrow" w:hAnsi="Arial Narrow" w:cs="Arial"/>
              <w:sz w:val="24"/>
              <w:szCs w:val="24"/>
            </w:rPr>
            <w:fldChar w:fldCharType="begin"/>
          </w:r>
          <w:r w:rsidR="00A9057D" w:rsidRPr="00723A8B">
            <w:rPr>
              <w:rFonts w:ascii="Arial Narrow" w:hAnsi="Arial Narrow" w:cs="Arial"/>
              <w:sz w:val="24"/>
              <w:szCs w:val="24"/>
            </w:rPr>
            <w:instrText xml:space="preserve"> CITATION Off222 \l 2057 </w:instrText>
          </w:r>
          <w:r w:rsidR="00A9057D" w:rsidRPr="00723A8B">
            <w:rPr>
              <w:rFonts w:ascii="Arial Narrow" w:hAnsi="Arial Narrow" w:cs="Arial"/>
              <w:sz w:val="24"/>
              <w:szCs w:val="24"/>
            </w:rPr>
            <w:fldChar w:fldCharType="separate"/>
          </w:r>
          <w:r w:rsidR="00A9057D" w:rsidRPr="00723A8B">
            <w:rPr>
              <w:rFonts w:ascii="Arial Narrow" w:hAnsi="Arial Narrow" w:cs="Arial"/>
              <w:noProof/>
              <w:sz w:val="24"/>
              <w:szCs w:val="24"/>
            </w:rPr>
            <w:t>(Office for Budget Responsability, 2022)</w:t>
          </w:r>
          <w:r w:rsidR="00A9057D" w:rsidRPr="00723A8B">
            <w:rPr>
              <w:rFonts w:ascii="Arial Narrow" w:hAnsi="Arial Narrow" w:cs="Arial"/>
              <w:sz w:val="24"/>
              <w:szCs w:val="24"/>
            </w:rPr>
            <w:fldChar w:fldCharType="end"/>
          </w:r>
        </w:sdtContent>
      </w:sdt>
      <w:r w:rsidR="00A9057D" w:rsidRPr="00723A8B">
        <w:rPr>
          <w:rFonts w:ascii="Arial Narrow" w:hAnsi="Arial Narrow" w:cs="Arial"/>
          <w:sz w:val="24"/>
          <w:szCs w:val="24"/>
        </w:rPr>
        <w:t>.</w:t>
      </w:r>
    </w:p>
    <w:p w14:paraId="2359C1E2" w14:textId="3632DAC7" w:rsidR="00A9057D" w:rsidRDefault="00A9057D" w:rsidP="00D848A2">
      <w:pPr>
        <w:tabs>
          <w:tab w:val="left" w:pos="1178"/>
        </w:tabs>
        <w:rPr>
          <w:rFonts w:ascii="Arial Narrow" w:hAnsi="Arial Narrow" w:cs="Arial"/>
          <w:sz w:val="24"/>
          <w:szCs w:val="24"/>
        </w:rPr>
      </w:pPr>
      <w:r w:rsidRPr="00723A8B">
        <w:rPr>
          <w:rFonts w:ascii="Arial Narrow" w:hAnsi="Arial Narrow" w:cs="Arial"/>
          <w:noProof/>
          <w:sz w:val="24"/>
          <w:szCs w:val="24"/>
        </w:rPr>
        <w:drawing>
          <wp:inline distT="0" distB="0" distL="0" distR="0" wp14:anchorId="57FFDFA1" wp14:editId="23D4E462">
            <wp:extent cx="4650868" cy="2994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6123" cy="3017360"/>
                    </a:xfrm>
                    <a:prstGeom prst="rect">
                      <a:avLst/>
                    </a:prstGeom>
                  </pic:spPr>
                </pic:pic>
              </a:graphicData>
            </a:graphic>
          </wp:inline>
        </w:drawing>
      </w:r>
    </w:p>
    <w:p w14:paraId="45945CCE" w14:textId="6E487803" w:rsidR="00A9057D" w:rsidRDefault="009D3918" w:rsidP="00A9057D">
      <w:pPr>
        <w:tabs>
          <w:tab w:val="left" w:pos="1178"/>
        </w:tabs>
        <w:jc w:val="center"/>
        <w:rPr>
          <w:rFonts w:ascii="Algerian" w:hAnsi="Algerian" w:cs="Arial"/>
          <w:noProof/>
          <w:sz w:val="24"/>
          <w:szCs w:val="24"/>
        </w:rPr>
      </w:pPr>
      <w:r w:rsidRPr="0072547A">
        <w:rPr>
          <w:rStyle w:val="Heading1Char"/>
        </w:rPr>
        <w:t>(Figure 1)</w:t>
      </w:r>
      <w:r w:rsidRPr="009D3918">
        <w:rPr>
          <w:rFonts w:ascii="Algerian" w:hAnsi="Algerian" w:cs="Arial"/>
          <w:noProof/>
          <w:sz w:val="24"/>
          <w:szCs w:val="24"/>
        </w:rPr>
        <w:t xml:space="preserve"> </w:t>
      </w:r>
      <w:r w:rsidR="00A9057D" w:rsidRPr="009D3918">
        <w:rPr>
          <w:rFonts w:ascii="Algerian" w:hAnsi="Algerian" w:cs="Arial"/>
          <w:noProof/>
          <w:sz w:val="24"/>
          <w:szCs w:val="24"/>
        </w:rPr>
        <w:t>(Clark, 2023)</w:t>
      </w:r>
    </w:p>
    <w:p w14:paraId="31452DE6" w14:textId="77777777" w:rsidR="00012403" w:rsidRPr="00012403" w:rsidRDefault="00012403" w:rsidP="00012403">
      <w:pPr>
        <w:tabs>
          <w:tab w:val="left" w:pos="1178"/>
        </w:tabs>
        <w:rPr>
          <w:rFonts w:ascii="Arial Narrow" w:hAnsi="Arial Narrow" w:cs="Arial"/>
          <w:noProof/>
          <w:sz w:val="24"/>
          <w:szCs w:val="24"/>
        </w:rPr>
      </w:pPr>
      <w:r w:rsidRPr="00012403">
        <w:rPr>
          <w:rFonts w:ascii="Arial Narrow" w:hAnsi="Arial Narrow" w:cs="Arial"/>
          <w:noProof/>
          <w:sz w:val="24"/>
          <w:szCs w:val="24"/>
        </w:rPr>
        <w:t>Figure 2 below demonstrates that from 1989 to 2015, the CPIH remained stable, indicating a low rate of inflationary growth during that time.</w:t>
      </w:r>
    </w:p>
    <w:p w14:paraId="4375438D" w14:textId="222151DD" w:rsidR="00B250A8" w:rsidRPr="00012403" w:rsidRDefault="00012403" w:rsidP="00012403">
      <w:pPr>
        <w:tabs>
          <w:tab w:val="left" w:pos="1178"/>
        </w:tabs>
        <w:rPr>
          <w:rFonts w:ascii="Arial Narrow" w:hAnsi="Arial Narrow" w:cs="Arial"/>
          <w:noProof/>
          <w:sz w:val="24"/>
          <w:szCs w:val="24"/>
        </w:rPr>
      </w:pPr>
      <w:r w:rsidRPr="00012403">
        <w:rPr>
          <w:rFonts w:ascii="Arial Narrow" w:hAnsi="Arial Narrow" w:cs="Arial"/>
          <w:noProof/>
          <w:sz w:val="24"/>
          <w:szCs w:val="24"/>
        </w:rPr>
        <w:t>The Consumer Price Index, which includes the cost of owning a home, increased by 8.9% in the 12 months ending in March 2023, representing a decrease from the 9.2% increase recorded in February 2022. The primary factor contributing to the rise in the inflation rate in March was the cost of housing and household services, specifically electricity, gas, and other fuels</w:t>
      </w:r>
      <w:r w:rsidR="00AF495E">
        <w:rPr>
          <w:rFonts w:ascii="Arial Narrow" w:hAnsi="Arial Narrow" w:cs="Arial"/>
          <w:noProof/>
          <w:sz w:val="24"/>
          <w:szCs w:val="24"/>
        </w:rPr>
        <w:t xml:space="preserve"> (Office of National Statistics, 2023)</w:t>
      </w:r>
      <w:r w:rsidRPr="00012403">
        <w:rPr>
          <w:rFonts w:ascii="Arial Narrow" w:hAnsi="Arial Narrow" w:cs="Arial"/>
          <w:noProof/>
          <w:sz w:val="24"/>
          <w:szCs w:val="24"/>
        </w:rPr>
        <w:t>.</w:t>
      </w:r>
    </w:p>
    <w:p w14:paraId="0176CC9D" w14:textId="016C2373" w:rsidR="00A9057D" w:rsidRDefault="00A9057D" w:rsidP="00D848A2">
      <w:pPr>
        <w:tabs>
          <w:tab w:val="left" w:pos="1178"/>
        </w:tabs>
        <w:rPr>
          <w:rFonts w:ascii="Arial Narrow" w:hAnsi="Arial Narrow" w:cs="Arial"/>
          <w:sz w:val="24"/>
          <w:szCs w:val="24"/>
        </w:rPr>
      </w:pPr>
      <w:r w:rsidRPr="00723A8B">
        <w:rPr>
          <w:rFonts w:ascii="Arial Narrow" w:hAnsi="Arial Narrow" w:cs="Arial"/>
          <w:noProof/>
          <w:sz w:val="24"/>
          <w:szCs w:val="24"/>
        </w:rPr>
        <w:drawing>
          <wp:inline distT="0" distB="0" distL="0" distR="0" wp14:anchorId="2C98AF79" wp14:editId="236BD5E6">
            <wp:extent cx="3886200" cy="2976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70356" cy="3117517"/>
                    </a:xfrm>
                    <a:prstGeom prst="rect">
                      <a:avLst/>
                    </a:prstGeom>
                  </pic:spPr>
                </pic:pic>
              </a:graphicData>
            </a:graphic>
          </wp:inline>
        </w:drawing>
      </w:r>
    </w:p>
    <w:p w14:paraId="5449E951" w14:textId="77777777" w:rsidR="00511C5F" w:rsidRDefault="00391D29" w:rsidP="00511C5F">
      <w:pPr>
        <w:tabs>
          <w:tab w:val="left" w:pos="1178"/>
        </w:tabs>
        <w:spacing w:before="240"/>
        <w:rPr>
          <w:rFonts w:ascii="Algerian" w:hAnsi="Algerian" w:cs="Arial"/>
          <w:noProof/>
          <w:sz w:val="24"/>
          <w:szCs w:val="24"/>
        </w:rPr>
      </w:pPr>
      <w:r w:rsidRPr="0072547A">
        <w:rPr>
          <w:rStyle w:val="Heading1Char"/>
        </w:rPr>
        <w:t>(Figure 2)</w:t>
      </w:r>
      <w:r>
        <w:rPr>
          <w:rFonts w:ascii="Algerian" w:hAnsi="Algerian" w:cs="Arial"/>
          <w:sz w:val="24"/>
          <w:szCs w:val="24"/>
        </w:rPr>
        <w:t xml:space="preserve"> </w:t>
      </w:r>
      <w:r w:rsidR="00A9057D" w:rsidRPr="00391D29">
        <w:rPr>
          <w:rFonts w:ascii="Algerian" w:hAnsi="Algerian" w:cs="Arial"/>
          <w:sz w:val="24"/>
          <w:szCs w:val="24"/>
        </w:rPr>
        <w:t>(</w:t>
      </w:r>
      <w:r w:rsidR="00A9057D" w:rsidRPr="00391D29">
        <w:rPr>
          <w:rFonts w:ascii="Algerian" w:hAnsi="Algerian" w:cs="Arial"/>
          <w:noProof/>
          <w:sz w:val="24"/>
          <w:szCs w:val="24"/>
        </w:rPr>
        <w:t>Office for National Statistics, 2023)</w:t>
      </w:r>
    </w:p>
    <w:p w14:paraId="316DE923" w14:textId="4BCEB6DC" w:rsidR="00017A8E" w:rsidRPr="00511C5F" w:rsidRDefault="00017A8E" w:rsidP="00515437">
      <w:pPr>
        <w:pStyle w:val="Heading2"/>
        <w:rPr>
          <w:rFonts w:ascii="Algerian" w:hAnsi="Algerian"/>
          <w:noProof/>
        </w:rPr>
      </w:pPr>
      <w:bookmarkStart w:id="27" w:name="_Toc134067231"/>
      <w:bookmarkStart w:id="28" w:name="_Toc134067935"/>
      <w:r w:rsidRPr="00723A8B">
        <w:lastRenderedPageBreak/>
        <w:t>Inflation</w:t>
      </w:r>
      <w:bookmarkEnd w:id="27"/>
      <w:bookmarkEnd w:id="28"/>
    </w:p>
    <w:p w14:paraId="4F6FB1C7" w14:textId="2E32F39D" w:rsidR="00F20816" w:rsidRPr="00723A8B" w:rsidRDefault="009E34A5" w:rsidP="000F6ED7">
      <w:pPr>
        <w:tabs>
          <w:tab w:val="left" w:pos="1178"/>
        </w:tabs>
        <w:rPr>
          <w:rFonts w:ascii="Arial Narrow" w:hAnsi="Arial Narrow" w:cs="Arial"/>
          <w:sz w:val="24"/>
          <w:szCs w:val="24"/>
        </w:rPr>
      </w:pPr>
      <w:r w:rsidRPr="00723A8B">
        <w:rPr>
          <w:rStyle w:val="Emphasis"/>
          <w:rFonts w:ascii="Arial Narrow" w:hAnsi="Arial Narrow" w:cs="Arial"/>
          <w:sz w:val="24"/>
          <w:szCs w:val="24"/>
        </w:rPr>
        <w:t>Inflation</w:t>
      </w:r>
      <w:r w:rsidRPr="00723A8B">
        <w:rPr>
          <w:rFonts w:ascii="Arial Narrow" w:hAnsi="Arial Narrow" w:cs="Arial"/>
          <w:sz w:val="24"/>
          <w:szCs w:val="24"/>
        </w:rPr>
        <w:t xml:space="preserve"> has been well-known for its powerful effects on the economy, and since 1945, as indexed by Scopus, it has also received consideration in the scientific community (Musarat, 2021). However, from 1969, the research on the inflation rate acquired speed due to market growth and industry demand and is continuing today to improve both economic growth and the impact of inflation on </w:t>
      </w:r>
      <w:r w:rsidR="00600306" w:rsidRPr="00723A8B">
        <w:rPr>
          <w:rFonts w:ascii="Arial Narrow" w:hAnsi="Arial Narrow" w:cs="Arial"/>
          <w:sz w:val="24"/>
          <w:szCs w:val="24"/>
        </w:rPr>
        <w:t xml:space="preserve">industries </w:t>
      </w:r>
      <w:r w:rsidR="00BD4F37" w:rsidRPr="00723A8B">
        <w:rPr>
          <w:rFonts w:ascii="Arial Narrow" w:hAnsi="Arial Narrow" w:cs="Arial"/>
          <w:sz w:val="24"/>
          <w:szCs w:val="24"/>
        </w:rPr>
        <w:t>and businesses</w:t>
      </w:r>
      <w:r w:rsidRPr="00723A8B">
        <w:rPr>
          <w:rFonts w:ascii="Arial Narrow" w:hAnsi="Arial Narrow" w:cs="Arial"/>
          <w:sz w:val="24"/>
          <w:szCs w:val="24"/>
        </w:rPr>
        <w:t xml:space="preserve"> (Kaldor, 1976). Although it is still below the heights of the 1970s, which followed two significant oil shocks, the rate at which prices faced by consumers have been growing has been at multi-decade highs for most sophisticated economies in the G7 group of countries </w:t>
      </w:r>
      <w:r w:rsidR="00FE51AA" w:rsidRPr="00723A8B">
        <w:rPr>
          <w:rFonts w:ascii="Arial Narrow" w:hAnsi="Arial Narrow" w:cs="Arial"/>
          <w:sz w:val="24"/>
          <w:szCs w:val="24"/>
        </w:rPr>
        <w:t>and more</w:t>
      </w:r>
      <w:r w:rsidRPr="00723A8B">
        <w:rPr>
          <w:rFonts w:ascii="Arial Narrow" w:hAnsi="Arial Narrow" w:cs="Arial"/>
          <w:sz w:val="24"/>
          <w:szCs w:val="24"/>
        </w:rPr>
        <w:t xml:space="preserve"> than two-thirds of 29 nations experienced high inflation rates in September 2022</w:t>
      </w:r>
      <w:r w:rsidR="00D00D03" w:rsidRPr="00723A8B">
        <w:rPr>
          <w:rFonts w:ascii="Arial Narrow" w:hAnsi="Arial Narrow" w:cs="Arial"/>
          <w:sz w:val="24"/>
          <w:szCs w:val="24"/>
        </w:rPr>
        <w:t xml:space="preserve"> </w:t>
      </w:r>
      <w:r w:rsidR="00D00D03" w:rsidRPr="00723A8B">
        <w:rPr>
          <w:rFonts w:ascii="Arial Narrow" w:hAnsi="Arial Narrow" w:cs="Arial"/>
          <w:noProof/>
          <w:sz w:val="24"/>
          <w:szCs w:val="24"/>
        </w:rPr>
        <w:t>(Office of National Statistics, 2022).</w:t>
      </w:r>
    </w:p>
    <w:p w14:paraId="762A4C5E" w14:textId="77777777" w:rsidR="00C60EE7" w:rsidRPr="00723A8B" w:rsidRDefault="00FE51AA" w:rsidP="000F6ED7">
      <w:pPr>
        <w:tabs>
          <w:tab w:val="left" w:pos="1178"/>
        </w:tabs>
        <w:rPr>
          <w:rFonts w:ascii="Arial Narrow" w:hAnsi="Arial Narrow" w:cs="Arial"/>
          <w:sz w:val="24"/>
          <w:szCs w:val="24"/>
        </w:rPr>
      </w:pPr>
      <w:r w:rsidRPr="00723A8B">
        <w:rPr>
          <w:rFonts w:ascii="Arial Narrow" w:hAnsi="Arial Narrow" w:cs="Arial"/>
          <w:sz w:val="24"/>
          <w:szCs w:val="24"/>
        </w:rPr>
        <w:t xml:space="preserve">Thus, </w:t>
      </w:r>
      <w:r w:rsidR="00B3129F" w:rsidRPr="00723A8B">
        <w:rPr>
          <w:rFonts w:ascii="Arial Narrow" w:hAnsi="Arial Narrow" w:cs="Arial"/>
          <w:sz w:val="24"/>
          <w:szCs w:val="24"/>
        </w:rPr>
        <w:t xml:space="preserve">several inflation thresholds have been identified in the literature, empirical studies conducted over the past two decades have conclusively shown that inflation negatively and nonlinearly impacts economic development over certain threshold levels (Khan, 2014). </w:t>
      </w:r>
      <w:r w:rsidR="00E90CE7" w:rsidRPr="00723A8B">
        <w:rPr>
          <w:rFonts w:ascii="Arial Narrow" w:hAnsi="Arial Narrow" w:cs="Arial"/>
          <w:sz w:val="24"/>
          <w:szCs w:val="24"/>
        </w:rPr>
        <w:t xml:space="preserve">Money supply, currency rate, interest rate, inflation anticipation, imported inflation, and GDP are the variables that researchers have frequently used to explain inflation (GDP) </w:t>
      </w:r>
      <w:r w:rsidR="00E90CE7" w:rsidRPr="00723A8B">
        <w:rPr>
          <w:rFonts w:ascii="Arial Narrow" w:hAnsi="Arial Narrow" w:cs="Arial"/>
          <w:noProof/>
          <w:sz w:val="24"/>
          <w:szCs w:val="24"/>
        </w:rPr>
        <w:t>(Y.C Lim, 2015)</w:t>
      </w:r>
      <w:r w:rsidR="00E90CE7" w:rsidRPr="00723A8B">
        <w:rPr>
          <w:rFonts w:ascii="Arial Narrow" w:hAnsi="Arial Narrow" w:cs="Arial"/>
          <w:sz w:val="24"/>
          <w:szCs w:val="24"/>
        </w:rPr>
        <w:t xml:space="preserve">. </w:t>
      </w:r>
      <w:r w:rsidR="00B3129F" w:rsidRPr="00723A8B">
        <w:rPr>
          <w:rFonts w:ascii="Arial Narrow" w:hAnsi="Arial Narrow" w:cs="Arial"/>
          <w:sz w:val="24"/>
          <w:szCs w:val="24"/>
        </w:rPr>
        <w:t xml:space="preserve">One explanation for this discrepancy may be that the inflation-growth relationship depends on variables particular to each nation. Hence, the nature of the relationship and its degree of sensitivity is affected by differences in the economic development of nations, indicating that the inflation-growth link has essential breaks that are country- and time-specific (Khan, 2014). </w:t>
      </w:r>
    </w:p>
    <w:p w14:paraId="148BAC60" w14:textId="30F6B1EC" w:rsidR="004427C2" w:rsidRPr="00723A8B" w:rsidRDefault="00C60EE7" w:rsidP="000F6ED7">
      <w:pPr>
        <w:tabs>
          <w:tab w:val="left" w:pos="1178"/>
        </w:tabs>
        <w:rPr>
          <w:rFonts w:ascii="Arial Narrow" w:hAnsi="Arial Narrow" w:cs="Arial"/>
          <w:sz w:val="24"/>
          <w:szCs w:val="24"/>
        </w:rPr>
      </w:pPr>
      <w:r w:rsidRPr="00723A8B">
        <w:rPr>
          <w:rFonts w:ascii="Arial Narrow" w:hAnsi="Arial Narrow" w:cs="Arial"/>
          <w:sz w:val="24"/>
          <w:szCs w:val="24"/>
        </w:rPr>
        <w:t>T</w:t>
      </w:r>
      <w:r w:rsidR="0071101B" w:rsidRPr="00723A8B">
        <w:rPr>
          <w:rFonts w:ascii="Arial Narrow" w:hAnsi="Arial Narrow" w:cs="Arial"/>
          <w:sz w:val="24"/>
          <w:szCs w:val="24"/>
        </w:rPr>
        <w:t>he uncertainty caused by inflation rate fluctuations makes it challenging to forecast monetary policies, including the interest rate, potential production, exchange rate, money supply, wage rate, trade openness, and expectations; therefore, inflation significantly predicts potential economic circumstances (Musarat, 2021). Furthermore, both investment and consumption decisions are influenced by inflation expectations and, more crucially, the level of nominal interest rates, impacting the business liquidity and affecting the asset's value, demonstrating how higher oil prices favoured inflation and led to price changes. (MacCoille, 2009).</w:t>
      </w:r>
    </w:p>
    <w:p w14:paraId="29D6E2FC" w14:textId="01547621" w:rsidR="0071101B" w:rsidRPr="00723A8B" w:rsidRDefault="0071101B" w:rsidP="00515437">
      <w:pPr>
        <w:pStyle w:val="Heading2"/>
      </w:pPr>
      <w:bookmarkStart w:id="29" w:name="_Toc134067232"/>
      <w:bookmarkStart w:id="30" w:name="_Toc134067936"/>
      <w:r w:rsidRPr="00723A8B">
        <w:t>Inflation measures</w:t>
      </w:r>
      <w:bookmarkEnd w:id="29"/>
      <w:bookmarkEnd w:id="30"/>
    </w:p>
    <w:p w14:paraId="7ACEC814" w14:textId="5FC87005" w:rsidR="00F87817" w:rsidRPr="00723A8B" w:rsidRDefault="00A8205A" w:rsidP="00A747E5">
      <w:pPr>
        <w:rPr>
          <w:rFonts w:ascii="Arial Narrow" w:hAnsi="Arial Narrow" w:cs="Arial"/>
          <w:sz w:val="24"/>
          <w:szCs w:val="24"/>
        </w:rPr>
      </w:pPr>
      <w:r w:rsidRPr="00723A8B">
        <w:rPr>
          <w:rFonts w:ascii="Arial Narrow" w:hAnsi="Arial Narrow" w:cs="Arial"/>
          <w:sz w:val="24"/>
          <w:szCs w:val="24"/>
        </w:rPr>
        <w:t>The Bank of England</w:t>
      </w:r>
      <w:r w:rsidR="009E18DC" w:rsidRPr="00723A8B">
        <w:rPr>
          <w:rFonts w:ascii="Arial Narrow" w:hAnsi="Arial Narrow" w:cs="Arial"/>
          <w:sz w:val="24"/>
          <w:szCs w:val="24"/>
        </w:rPr>
        <w:t xml:space="preserve"> adopt different inflation measurements to monitor the variations in the pricing of products and services over time. There are several ways to calculate inflation, each having advantages and disadvantages</w:t>
      </w:r>
      <w:r w:rsidR="00F87817" w:rsidRPr="00723A8B">
        <w:rPr>
          <w:rFonts w:ascii="Arial Narrow" w:hAnsi="Arial Narrow" w:cs="Arial"/>
          <w:sz w:val="24"/>
          <w:szCs w:val="24"/>
        </w:rPr>
        <w:t>.</w:t>
      </w:r>
      <w:r w:rsidR="00F669B3">
        <w:rPr>
          <w:rFonts w:ascii="Arial Narrow" w:hAnsi="Arial Narrow" w:cs="Arial"/>
          <w:sz w:val="24"/>
          <w:szCs w:val="24"/>
        </w:rPr>
        <w:t xml:space="preserve"> </w:t>
      </w:r>
      <w:r w:rsidR="00F669B3" w:rsidRPr="00334512">
        <w:rPr>
          <w:rFonts w:ascii="Arial Narrow" w:hAnsi="Arial Narrow" w:cs="Arial"/>
          <w:sz w:val="24"/>
          <w:szCs w:val="24"/>
        </w:rPr>
        <w:t>The Consumer Price Index (CPI), Producer Price Index (PPI), and Personal Consumption Expenditure (PCE) are used to calculate the inflation rate. No single index can fully capture the spectrum of price changes in the economy; therefore, economists must consider these indexes to provide a complete picture of the inflation rate (Pattel, 2021).</w:t>
      </w:r>
    </w:p>
    <w:p w14:paraId="66058251" w14:textId="77777777" w:rsidR="00F87817" w:rsidRPr="00723A8B" w:rsidRDefault="00F87817" w:rsidP="00A747E5">
      <w:pPr>
        <w:rPr>
          <w:rFonts w:ascii="Arial Narrow" w:hAnsi="Arial Narrow" w:cs="Arial"/>
          <w:sz w:val="24"/>
          <w:szCs w:val="24"/>
        </w:rPr>
      </w:pPr>
      <w:bookmarkStart w:id="31" w:name="_Toc134067233"/>
      <w:bookmarkStart w:id="32" w:name="_Toc134067937"/>
      <w:r w:rsidRPr="00515437">
        <w:rPr>
          <w:rStyle w:val="Heading3Char"/>
        </w:rPr>
        <w:t>T</w:t>
      </w:r>
      <w:r w:rsidR="009E18DC" w:rsidRPr="00515437">
        <w:rPr>
          <w:rStyle w:val="Heading3Char"/>
        </w:rPr>
        <w:t>he Consumer Price Index</w:t>
      </w:r>
      <w:bookmarkEnd w:id="31"/>
      <w:bookmarkEnd w:id="32"/>
      <w:r w:rsidR="009E18DC" w:rsidRPr="00723A8B">
        <w:rPr>
          <w:rFonts w:ascii="Arial Narrow" w:hAnsi="Arial Narrow" w:cs="Arial"/>
          <w:sz w:val="24"/>
          <w:szCs w:val="24"/>
        </w:rPr>
        <w:t xml:space="preserve"> (CPI) and the Producer Price Index (PPI)are the two most often used gauges of inflation</w:t>
      </w:r>
      <w:r w:rsidR="00A8205A" w:rsidRPr="00723A8B">
        <w:rPr>
          <w:rFonts w:ascii="Arial Narrow" w:hAnsi="Arial Narrow" w:cs="Arial"/>
          <w:sz w:val="24"/>
          <w:szCs w:val="24"/>
        </w:rPr>
        <w:t xml:space="preserve"> </w:t>
      </w:r>
      <w:r w:rsidR="00A8205A" w:rsidRPr="00723A8B">
        <w:rPr>
          <w:rFonts w:ascii="Arial Narrow" w:hAnsi="Arial Narrow" w:cs="Arial"/>
          <w:noProof/>
          <w:sz w:val="24"/>
          <w:szCs w:val="24"/>
        </w:rPr>
        <w:t xml:space="preserve">(Boskin </w:t>
      </w:r>
      <w:r w:rsidR="00A8205A" w:rsidRPr="00723A8B">
        <w:rPr>
          <w:rFonts w:ascii="Arial Narrow" w:hAnsi="Arial Narrow" w:cs="Arial"/>
          <w:i/>
          <w:iCs/>
          <w:noProof/>
          <w:sz w:val="24"/>
          <w:szCs w:val="24"/>
        </w:rPr>
        <w:t>et all</w:t>
      </w:r>
      <w:r w:rsidR="00A8205A" w:rsidRPr="00723A8B">
        <w:rPr>
          <w:rFonts w:ascii="Arial Narrow" w:hAnsi="Arial Narrow" w:cs="Arial"/>
          <w:noProof/>
          <w:sz w:val="24"/>
          <w:szCs w:val="24"/>
        </w:rPr>
        <w:t>, 1998)</w:t>
      </w:r>
      <w:r w:rsidR="009E18DC" w:rsidRPr="00723A8B">
        <w:rPr>
          <w:rFonts w:ascii="Arial Narrow" w:hAnsi="Arial Narrow" w:cs="Arial"/>
          <w:sz w:val="24"/>
          <w:szCs w:val="24"/>
        </w:rPr>
        <w:t xml:space="preserve">. </w:t>
      </w:r>
    </w:p>
    <w:p w14:paraId="38FD6D76" w14:textId="52D76381" w:rsidR="003671D6" w:rsidRDefault="009E18DC" w:rsidP="00F87817">
      <w:pPr>
        <w:rPr>
          <w:rFonts w:ascii="Arial Narrow" w:hAnsi="Arial Narrow" w:cs="Arial"/>
          <w:sz w:val="24"/>
          <w:szCs w:val="24"/>
        </w:rPr>
      </w:pPr>
      <w:bookmarkStart w:id="33" w:name="_Toc134067234"/>
      <w:bookmarkStart w:id="34" w:name="_Toc134067938"/>
      <w:r w:rsidRPr="00515437">
        <w:rPr>
          <w:rStyle w:val="Heading3Char"/>
        </w:rPr>
        <w:t xml:space="preserve">The </w:t>
      </w:r>
      <w:r w:rsidR="00F87817" w:rsidRPr="00515437">
        <w:rPr>
          <w:rStyle w:val="Heading3Char"/>
        </w:rPr>
        <w:t>Producer Price Index</w:t>
      </w:r>
      <w:bookmarkEnd w:id="33"/>
      <w:bookmarkEnd w:id="34"/>
      <w:r w:rsidR="00F87817" w:rsidRPr="00723A8B">
        <w:rPr>
          <w:rFonts w:ascii="Arial Narrow" w:hAnsi="Arial Narrow" w:cs="Arial"/>
          <w:sz w:val="24"/>
          <w:szCs w:val="24"/>
        </w:rPr>
        <w:t xml:space="preserve"> (</w:t>
      </w:r>
      <w:r w:rsidRPr="00723A8B">
        <w:rPr>
          <w:rFonts w:ascii="Arial Narrow" w:hAnsi="Arial Narrow" w:cs="Arial"/>
          <w:sz w:val="24"/>
          <w:szCs w:val="24"/>
        </w:rPr>
        <w:t>PPI</w:t>
      </w:r>
      <w:r w:rsidR="00F87817" w:rsidRPr="00723A8B">
        <w:rPr>
          <w:rFonts w:ascii="Arial Narrow" w:hAnsi="Arial Narrow" w:cs="Arial"/>
          <w:sz w:val="24"/>
          <w:szCs w:val="24"/>
        </w:rPr>
        <w:t>)</w:t>
      </w:r>
      <w:r w:rsidRPr="00723A8B">
        <w:rPr>
          <w:rFonts w:ascii="Arial Narrow" w:hAnsi="Arial Narrow" w:cs="Arial"/>
          <w:sz w:val="24"/>
          <w:szCs w:val="24"/>
        </w:rPr>
        <w:t xml:space="preserve"> monitors prices of goods and services at the producer or wholesale level, whereas the CPI measures changes in the price of a</w:t>
      </w:r>
      <w:r w:rsidR="001416A4" w:rsidRPr="00723A8B">
        <w:rPr>
          <w:rFonts w:ascii="Arial Narrow" w:hAnsi="Arial Narrow" w:cs="Arial"/>
          <w:sz w:val="24"/>
          <w:szCs w:val="24"/>
        </w:rPr>
        <w:t xml:space="preserve"> fixed</w:t>
      </w:r>
      <w:r w:rsidRPr="00723A8B">
        <w:rPr>
          <w:rFonts w:ascii="Arial Narrow" w:hAnsi="Arial Narrow" w:cs="Arial"/>
          <w:sz w:val="24"/>
          <w:szCs w:val="24"/>
        </w:rPr>
        <w:t xml:space="preserve"> basket of goods and services</w:t>
      </w:r>
      <w:r w:rsidR="008076E6" w:rsidRPr="00723A8B">
        <w:rPr>
          <w:rFonts w:ascii="Arial Narrow" w:hAnsi="Arial Narrow" w:cs="Arial"/>
          <w:sz w:val="24"/>
          <w:szCs w:val="24"/>
        </w:rPr>
        <w:t xml:space="preserve"> commonly consumed by consumers (Boskin </w:t>
      </w:r>
      <w:r w:rsidR="008076E6" w:rsidRPr="00723A8B">
        <w:rPr>
          <w:rStyle w:val="Emphasis"/>
          <w:rFonts w:ascii="Arial Narrow" w:hAnsi="Arial Narrow" w:cs="Arial"/>
          <w:sz w:val="24"/>
          <w:szCs w:val="24"/>
        </w:rPr>
        <w:t>et all</w:t>
      </w:r>
      <w:r w:rsidR="008076E6" w:rsidRPr="00723A8B">
        <w:rPr>
          <w:rFonts w:ascii="Arial Narrow" w:hAnsi="Arial Narrow" w:cs="Arial"/>
          <w:sz w:val="24"/>
          <w:szCs w:val="24"/>
        </w:rPr>
        <w:t xml:space="preserve">, 1998). </w:t>
      </w:r>
    </w:p>
    <w:p w14:paraId="4449B445" w14:textId="573E6C81" w:rsidR="00F669B3" w:rsidRPr="00723A8B" w:rsidRDefault="00F669B3" w:rsidP="00F87817">
      <w:pPr>
        <w:rPr>
          <w:rFonts w:ascii="Arial Narrow" w:hAnsi="Arial Narrow" w:cs="Arial"/>
          <w:sz w:val="24"/>
          <w:szCs w:val="24"/>
        </w:rPr>
      </w:pPr>
      <w:r w:rsidRPr="00334512">
        <w:rPr>
          <w:rFonts w:ascii="Arial Narrow" w:hAnsi="Arial Narrow" w:cs="Arial"/>
          <w:sz w:val="24"/>
          <w:szCs w:val="24"/>
        </w:rPr>
        <w:t xml:space="preserve">The PPI and the CPI serve as indicators of producer and consumer prices, respectively. For instance, the PPI collectively refers to three distinct indices: one for raw materials, one for intermediate goods, and one for completed goods (Clark, 1995). The CPI refers to a single index that includes the costs of the average consumer's typical basket of goods and services (Wessel, 2018). There are furthermore accessible </w:t>
      </w:r>
      <w:r w:rsidR="0075031E">
        <w:rPr>
          <w:rFonts w:ascii="Arial Narrow" w:hAnsi="Arial Narrow" w:cs="Arial"/>
          <w:sz w:val="24"/>
          <w:szCs w:val="24"/>
        </w:rPr>
        <w:t xml:space="preserve">and </w:t>
      </w:r>
      <w:r w:rsidRPr="00334512">
        <w:rPr>
          <w:rFonts w:ascii="Arial Narrow" w:hAnsi="Arial Narrow" w:cs="Arial"/>
          <w:sz w:val="24"/>
          <w:szCs w:val="24"/>
        </w:rPr>
        <w:t xml:space="preserve">more specialised consumer price indices. For instance, the so-called core CPI </w:t>
      </w:r>
      <w:r w:rsidRPr="00334512">
        <w:rPr>
          <w:rFonts w:ascii="Arial Narrow" w:hAnsi="Arial Narrow" w:cs="Arial"/>
          <w:sz w:val="24"/>
          <w:szCs w:val="24"/>
        </w:rPr>
        <w:lastRenderedPageBreak/>
        <w:t xml:space="preserve">calculates the cost of consumer goods and services unrelated to food or energy, including healthcare expenses, based on what consumers spend each month and helps to identify the indirect expenditure highlighting the consumer switch to substitution when the price is higher than expected (Lavie, 2022). </w:t>
      </w:r>
    </w:p>
    <w:p w14:paraId="3C75D924" w14:textId="7A4A0103" w:rsidR="00D567FE" w:rsidRPr="00723A8B" w:rsidRDefault="00D567FE">
      <w:pPr>
        <w:rPr>
          <w:rFonts w:ascii="Arial Narrow" w:hAnsi="Arial Narrow" w:cs="Arial"/>
          <w:sz w:val="24"/>
          <w:szCs w:val="24"/>
        </w:rPr>
      </w:pPr>
      <w:bookmarkStart w:id="35" w:name="_Toc134067235"/>
      <w:bookmarkStart w:id="36" w:name="_Toc134067939"/>
      <w:r w:rsidRPr="00515437">
        <w:rPr>
          <w:rStyle w:val="Heading3Char"/>
        </w:rPr>
        <w:t>The core inflation</w:t>
      </w:r>
      <w:bookmarkEnd w:id="35"/>
      <w:bookmarkEnd w:id="36"/>
      <w:r w:rsidRPr="00723A8B">
        <w:rPr>
          <w:rFonts w:ascii="Arial Narrow" w:hAnsi="Arial Narrow" w:cs="Arial"/>
          <w:sz w:val="24"/>
          <w:szCs w:val="24"/>
        </w:rPr>
        <w:t xml:space="preserve"> rate is another often-used metric. Unlike short-term inflation rates, this metric gives a more consistent and trustworthy indicator of inflation trends, using </w:t>
      </w:r>
      <w:r w:rsidR="00F65B34" w:rsidRPr="00723A8B">
        <w:rPr>
          <w:rFonts w:ascii="Arial Narrow" w:hAnsi="Arial Narrow" w:cs="Arial"/>
          <w:sz w:val="24"/>
          <w:szCs w:val="24"/>
        </w:rPr>
        <w:t>a specific</w:t>
      </w:r>
      <w:r w:rsidRPr="00723A8B">
        <w:rPr>
          <w:rFonts w:ascii="Arial Narrow" w:hAnsi="Arial Narrow" w:cs="Arial"/>
          <w:sz w:val="24"/>
          <w:szCs w:val="24"/>
        </w:rPr>
        <w:t xml:space="preserve"> approach to create a helpful measure rather than the measure's objectives (Vahey, 1995). According to one theory, core inflation is the consistent element of observed inflation. On the other hand, measured inflation's generalised component is core inflation. However, in both definitions, supply shocks are not included in core inflation, often linked to expectations and demand pressure components of measured inflation.</w:t>
      </w:r>
    </w:p>
    <w:p w14:paraId="2F557FBF" w14:textId="3A60DDB6" w:rsidR="00AB3DFA" w:rsidRPr="00723A8B" w:rsidRDefault="00AB3DFA">
      <w:pPr>
        <w:rPr>
          <w:rFonts w:ascii="Arial Narrow" w:hAnsi="Arial Narrow" w:cs="Arial"/>
          <w:sz w:val="24"/>
          <w:szCs w:val="24"/>
        </w:rPr>
      </w:pPr>
      <w:bookmarkStart w:id="37" w:name="_Toc134067236"/>
      <w:bookmarkStart w:id="38" w:name="_Toc134067940"/>
      <w:r w:rsidRPr="00515437">
        <w:rPr>
          <w:rStyle w:val="Heading3Char"/>
        </w:rPr>
        <w:t>The Gross Domestic Product</w:t>
      </w:r>
      <w:bookmarkEnd w:id="37"/>
      <w:bookmarkEnd w:id="38"/>
      <w:r w:rsidRPr="00723A8B">
        <w:rPr>
          <w:rFonts w:ascii="Arial Narrow" w:hAnsi="Arial Narrow" w:cs="Arial"/>
          <w:b/>
          <w:bCs/>
          <w:i/>
          <w:iCs/>
          <w:sz w:val="24"/>
          <w:szCs w:val="24"/>
        </w:rPr>
        <w:t xml:space="preserve"> (</w:t>
      </w:r>
      <w:r w:rsidRPr="00723A8B">
        <w:rPr>
          <w:rFonts w:ascii="Arial Narrow" w:hAnsi="Arial Narrow" w:cs="Arial"/>
          <w:sz w:val="24"/>
          <w:szCs w:val="24"/>
        </w:rPr>
        <w:t>GDP) deflator is another measurement approach to track inflation and modify monetary policy in response to shifting inflationary pressures. The GDP, which follows increases in the cost of all products and services produced inside a nation's boundaries, represents the yearly total value of production, final goods and services, and total income by all domestic industries (Chunbo Ma, 2010). Although the GDP deflator covers a broader area than the CPI, including price movements in all national economies, it is a delayed indicator since GDP numbers are released later and have varying degrees of accuracy due to the contrasts in the prices of comparable products and services created now with those during a base period (Litra, 2009).</w:t>
      </w:r>
    </w:p>
    <w:p w14:paraId="40A272C1" w14:textId="12344289" w:rsidR="009E3DB4" w:rsidRPr="00723A8B" w:rsidRDefault="009E3DB4" w:rsidP="00515437">
      <w:pPr>
        <w:pStyle w:val="Heading2"/>
      </w:pPr>
      <w:bookmarkStart w:id="39" w:name="_Toc134067237"/>
      <w:bookmarkStart w:id="40" w:name="_Toc134067941"/>
      <w:r w:rsidRPr="00723A8B">
        <w:t>Types of inflation</w:t>
      </w:r>
      <w:bookmarkEnd w:id="39"/>
      <w:bookmarkEnd w:id="40"/>
    </w:p>
    <w:p w14:paraId="31F1BD31" w14:textId="47DB15A6" w:rsidR="005E7DA6" w:rsidRPr="00723A8B" w:rsidRDefault="001A4FD8">
      <w:pPr>
        <w:rPr>
          <w:rFonts w:ascii="Arial Narrow" w:hAnsi="Arial Narrow" w:cs="Arial"/>
          <w:sz w:val="24"/>
          <w:szCs w:val="24"/>
        </w:rPr>
      </w:pPr>
      <w:r w:rsidRPr="00723A8B">
        <w:rPr>
          <w:rFonts w:ascii="Arial Narrow" w:hAnsi="Arial Narrow" w:cs="Arial"/>
          <w:sz w:val="24"/>
          <w:szCs w:val="24"/>
        </w:rPr>
        <w:t>The</w:t>
      </w:r>
      <w:r w:rsidR="001E149E" w:rsidRPr="00723A8B">
        <w:rPr>
          <w:rFonts w:ascii="Arial Narrow" w:hAnsi="Arial Narrow" w:cs="Arial"/>
          <w:sz w:val="24"/>
          <w:szCs w:val="24"/>
        </w:rPr>
        <w:t xml:space="preserve"> recent economic progress is challenging in several aspects</w:t>
      </w:r>
      <w:r w:rsidRPr="00723A8B">
        <w:rPr>
          <w:rFonts w:ascii="Arial Narrow" w:hAnsi="Arial Narrow" w:cs="Arial"/>
          <w:sz w:val="24"/>
          <w:szCs w:val="24"/>
        </w:rPr>
        <w:t xml:space="preserve"> across nations</w:t>
      </w:r>
      <w:r w:rsidR="001E149E" w:rsidRPr="00723A8B">
        <w:rPr>
          <w:rFonts w:ascii="Arial Narrow" w:hAnsi="Arial Narrow" w:cs="Arial"/>
          <w:sz w:val="24"/>
          <w:szCs w:val="24"/>
        </w:rPr>
        <w:t>, and the devaluation of currency is one of the primary issues affecting the financial, monetary, and economic sectors, which also impacts all facets of society</w:t>
      </w:r>
      <w:r w:rsidR="002E657A" w:rsidRPr="00723A8B">
        <w:rPr>
          <w:rFonts w:ascii="Arial Narrow" w:hAnsi="Arial Narrow" w:cs="Arial"/>
          <w:sz w:val="24"/>
          <w:szCs w:val="24"/>
        </w:rPr>
        <w:t xml:space="preserve"> </w:t>
      </w:r>
      <w:r w:rsidR="002E657A" w:rsidRPr="00723A8B">
        <w:rPr>
          <w:rFonts w:ascii="Arial Narrow" w:hAnsi="Arial Narrow" w:cs="Arial"/>
          <w:noProof/>
          <w:sz w:val="24"/>
          <w:szCs w:val="24"/>
        </w:rPr>
        <w:t xml:space="preserve">(Yunusovna </w:t>
      </w:r>
      <w:r w:rsidR="002E657A" w:rsidRPr="00723A8B">
        <w:rPr>
          <w:rFonts w:ascii="Arial Narrow" w:hAnsi="Arial Narrow" w:cs="Arial"/>
          <w:i/>
          <w:iCs/>
          <w:noProof/>
          <w:sz w:val="24"/>
          <w:szCs w:val="24"/>
        </w:rPr>
        <w:t>et. all,</w:t>
      </w:r>
      <w:r w:rsidR="002E657A" w:rsidRPr="00723A8B">
        <w:rPr>
          <w:rFonts w:ascii="Arial Narrow" w:hAnsi="Arial Narrow" w:cs="Arial"/>
          <w:noProof/>
          <w:sz w:val="24"/>
          <w:szCs w:val="24"/>
        </w:rPr>
        <w:t xml:space="preserve"> 2022</w:t>
      </w:r>
      <w:r w:rsidR="00E55FF2" w:rsidRPr="00723A8B">
        <w:rPr>
          <w:rFonts w:ascii="Arial Narrow" w:hAnsi="Arial Narrow" w:cs="Arial"/>
          <w:noProof/>
          <w:sz w:val="24"/>
          <w:szCs w:val="24"/>
        </w:rPr>
        <w:t>).</w:t>
      </w:r>
      <w:r w:rsidR="00E55FF2" w:rsidRPr="00723A8B">
        <w:rPr>
          <w:rFonts w:ascii="Arial Narrow" w:hAnsi="Arial Narrow" w:cs="Arial"/>
          <w:sz w:val="24"/>
          <w:szCs w:val="24"/>
        </w:rPr>
        <w:t xml:space="preserve"> </w:t>
      </w:r>
      <w:r w:rsidR="00E55FF2" w:rsidRPr="00723A8B">
        <w:rPr>
          <w:rFonts w:ascii="Arial Narrow" w:hAnsi="Arial Narrow" w:cs="Arial"/>
          <w:noProof/>
          <w:sz w:val="24"/>
          <w:szCs w:val="24"/>
        </w:rPr>
        <w:t>In industrialised nations, the expansion of the money supply is the primary source of inflation. In addition, variables generally associated with fiscal imbalances, such as greater money growth and currency rate depreciation resulting from a balance of payments crisis, dominate the inflation process in developing nations</w:t>
      </w:r>
      <w:r w:rsidR="00B93057" w:rsidRPr="00723A8B">
        <w:rPr>
          <w:rFonts w:ascii="Arial Narrow" w:hAnsi="Arial Narrow" w:cs="Arial"/>
          <w:noProof/>
          <w:sz w:val="24"/>
          <w:szCs w:val="24"/>
        </w:rPr>
        <w:t xml:space="preserve"> </w:t>
      </w:r>
      <w:r w:rsidR="00E55FF2" w:rsidRPr="00723A8B">
        <w:rPr>
          <w:rFonts w:ascii="Arial Narrow" w:hAnsi="Arial Narrow" w:cs="Arial"/>
          <w:noProof/>
          <w:sz w:val="24"/>
          <w:szCs w:val="24"/>
        </w:rPr>
        <w:t>(Totonchi, 2011)</w:t>
      </w:r>
      <w:r w:rsidR="00E55FF2" w:rsidRPr="00723A8B">
        <w:rPr>
          <w:rFonts w:ascii="Arial Narrow" w:hAnsi="Arial Narrow" w:cs="Arial"/>
          <w:sz w:val="24"/>
          <w:szCs w:val="24"/>
        </w:rPr>
        <w:t>.</w:t>
      </w:r>
      <w:r w:rsidR="00365B7E">
        <w:rPr>
          <w:rFonts w:ascii="Arial Narrow" w:hAnsi="Arial Narrow" w:cs="Arial"/>
          <w:sz w:val="24"/>
          <w:szCs w:val="24"/>
        </w:rPr>
        <w:t xml:space="preserve"> </w:t>
      </w:r>
      <w:r w:rsidR="00365B7E" w:rsidRPr="00334512">
        <w:rPr>
          <w:rFonts w:ascii="Arial Narrow" w:hAnsi="Arial Narrow" w:cs="Arial"/>
          <w:sz w:val="24"/>
          <w:szCs w:val="24"/>
        </w:rPr>
        <w:t xml:space="preserve">The main drivers of economic growth are demand and supply, which are the leading causes of inflation. Several factors influence the demand and supply curve to shift, resulting in inflation rate changes such as productivity growth, monetary policy, exchange rates, oil prices, economic growth rate, wage growth and inflation expectation (Mankiw, 2020). </w:t>
      </w:r>
    </w:p>
    <w:p w14:paraId="19107139" w14:textId="6F4B29C9" w:rsidR="00DB154A" w:rsidRPr="00723A8B" w:rsidRDefault="002E2B00" w:rsidP="00DB154A">
      <w:pPr>
        <w:rPr>
          <w:rFonts w:ascii="Arial Narrow" w:hAnsi="Arial Narrow" w:cs="Arial"/>
          <w:sz w:val="24"/>
          <w:szCs w:val="24"/>
        </w:rPr>
      </w:pPr>
      <w:bookmarkStart w:id="41" w:name="_Toc134067238"/>
      <w:bookmarkStart w:id="42" w:name="_Toc134067942"/>
      <w:r w:rsidRPr="00515437">
        <w:rPr>
          <w:rStyle w:val="Heading3Char"/>
        </w:rPr>
        <w:t>The Quantity Theory of Money</w:t>
      </w:r>
      <w:bookmarkEnd w:id="41"/>
      <w:bookmarkEnd w:id="42"/>
      <w:r w:rsidRPr="00723A8B">
        <w:rPr>
          <w:rFonts w:ascii="Arial Narrow" w:hAnsi="Arial Narrow" w:cs="Arial"/>
          <w:sz w:val="24"/>
          <w:szCs w:val="24"/>
        </w:rPr>
        <w:t>- is one of the earliest still-existing economic theories, which supplied the main conceptual framework for interpreting contemporary financial events and served as the intellectual cornerstone of orthodox policy prescription intended to preserve the gold standard and the heart of 19th-century classical</w:t>
      </w:r>
      <w:r w:rsidR="00A41189" w:rsidRPr="00723A8B">
        <w:rPr>
          <w:rFonts w:ascii="Arial Narrow" w:hAnsi="Arial Narrow" w:cs="Arial"/>
          <w:sz w:val="24"/>
          <w:szCs w:val="24"/>
        </w:rPr>
        <w:t xml:space="preserve"> </w:t>
      </w:r>
      <w:sdt>
        <w:sdtPr>
          <w:rPr>
            <w:rFonts w:ascii="Arial Narrow" w:hAnsi="Arial Narrow" w:cs="Arial"/>
            <w:sz w:val="24"/>
            <w:szCs w:val="24"/>
          </w:rPr>
          <w:id w:val="-1041053757"/>
          <w:citation/>
        </w:sdtPr>
        <w:sdtContent>
          <w:r w:rsidR="00A41189" w:rsidRPr="00723A8B">
            <w:rPr>
              <w:rFonts w:ascii="Arial Narrow" w:hAnsi="Arial Narrow" w:cs="Arial"/>
              <w:sz w:val="24"/>
              <w:szCs w:val="24"/>
            </w:rPr>
            <w:fldChar w:fldCharType="begin"/>
          </w:r>
          <w:r w:rsidR="00A41189" w:rsidRPr="00723A8B">
            <w:rPr>
              <w:rFonts w:ascii="Arial Narrow" w:hAnsi="Arial Narrow" w:cs="Arial"/>
              <w:sz w:val="24"/>
              <w:szCs w:val="24"/>
            </w:rPr>
            <w:instrText xml:space="preserve"> CITATION Jal11 \l 2057 </w:instrText>
          </w:r>
          <w:r w:rsidR="00A41189" w:rsidRPr="00723A8B">
            <w:rPr>
              <w:rFonts w:ascii="Arial Narrow" w:hAnsi="Arial Narrow" w:cs="Arial"/>
              <w:sz w:val="24"/>
              <w:szCs w:val="24"/>
            </w:rPr>
            <w:fldChar w:fldCharType="separate"/>
          </w:r>
          <w:r w:rsidR="00A41189" w:rsidRPr="00723A8B">
            <w:rPr>
              <w:rFonts w:ascii="Arial Narrow" w:hAnsi="Arial Narrow" w:cs="Arial"/>
              <w:noProof/>
              <w:sz w:val="24"/>
              <w:szCs w:val="24"/>
            </w:rPr>
            <w:t>(Totonchi, 2011)</w:t>
          </w:r>
          <w:r w:rsidR="00A41189" w:rsidRPr="00723A8B">
            <w:rPr>
              <w:rFonts w:ascii="Arial Narrow" w:hAnsi="Arial Narrow" w:cs="Arial"/>
              <w:sz w:val="24"/>
              <w:szCs w:val="24"/>
            </w:rPr>
            <w:fldChar w:fldCharType="end"/>
          </w:r>
        </w:sdtContent>
      </w:sdt>
      <w:r w:rsidRPr="00723A8B">
        <w:rPr>
          <w:rFonts w:ascii="Arial Narrow" w:hAnsi="Arial Narrow" w:cs="Arial"/>
          <w:sz w:val="24"/>
          <w:szCs w:val="24"/>
        </w:rPr>
        <w:t xml:space="preserve">. </w:t>
      </w:r>
      <w:r w:rsidR="00DB154A" w:rsidRPr="00723A8B">
        <w:rPr>
          <w:rFonts w:ascii="Arial Narrow" w:hAnsi="Arial Narrow" w:cs="Arial"/>
          <w:sz w:val="24"/>
          <w:szCs w:val="24"/>
        </w:rPr>
        <w:t xml:space="preserve">However, the theory has improved and expand its dynamic by David Hume (1776) which explains that the monetary shift between economic sectors has a significant impact on the price-change. </w:t>
      </w:r>
      <w:r w:rsidR="0059639F" w:rsidRPr="00723A8B">
        <w:rPr>
          <w:rFonts w:ascii="Arial Narrow" w:hAnsi="Arial Narrow" w:cs="Arial"/>
          <w:noProof/>
          <w:sz w:val="24"/>
          <w:szCs w:val="24"/>
        </w:rPr>
        <w:t>A</w:t>
      </w:r>
      <w:r w:rsidR="00DB154A" w:rsidRPr="00723A8B">
        <w:rPr>
          <w:rFonts w:ascii="Arial Narrow" w:hAnsi="Arial Narrow" w:cs="Arial"/>
          <w:noProof/>
          <w:sz w:val="24"/>
          <w:szCs w:val="24"/>
        </w:rPr>
        <w:t xml:space="preserve">ccording to David Ricardo, such disequilibrium effects are transient and inconsequential in the long-run equilibrium analysis, rejecting the idea of potential positive output and employment impacts of monetary injection </w:t>
      </w:r>
      <w:sdt>
        <w:sdtPr>
          <w:rPr>
            <w:rFonts w:ascii="Arial Narrow" w:hAnsi="Arial Narrow" w:cs="Arial"/>
            <w:noProof/>
            <w:sz w:val="24"/>
            <w:szCs w:val="24"/>
          </w:rPr>
          <w:id w:val="-711269743"/>
          <w:citation/>
        </w:sdtPr>
        <w:sdtContent>
          <w:r w:rsidR="00DB154A" w:rsidRPr="00723A8B">
            <w:rPr>
              <w:rFonts w:ascii="Arial Narrow" w:hAnsi="Arial Narrow" w:cs="Arial"/>
              <w:noProof/>
              <w:sz w:val="24"/>
              <w:szCs w:val="24"/>
            </w:rPr>
            <w:fldChar w:fldCharType="begin"/>
          </w:r>
          <w:r w:rsidR="00DB154A" w:rsidRPr="00723A8B">
            <w:rPr>
              <w:rFonts w:ascii="Arial Narrow" w:hAnsi="Arial Narrow" w:cs="Arial"/>
              <w:noProof/>
              <w:sz w:val="24"/>
              <w:szCs w:val="24"/>
            </w:rPr>
            <w:instrText xml:space="preserve"> CITATION Dav21 \l 2057 </w:instrText>
          </w:r>
          <w:r w:rsidR="00DB154A" w:rsidRPr="00723A8B">
            <w:rPr>
              <w:rFonts w:ascii="Arial Narrow" w:hAnsi="Arial Narrow" w:cs="Arial"/>
              <w:noProof/>
              <w:sz w:val="24"/>
              <w:szCs w:val="24"/>
            </w:rPr>
            <w:fldChar w:fldCharType="separate"/>
          </w:r>
          <w:r w:rsidR="00DB154A" w:rsidRPr="00723A8B">
            <w:rPr>
              <w:rFonts w:ascii="Arial Narrow" w:hAnsi="Arial Narrow" w:cs="Arial"/>
              <w:noProof/>
              <w:sz w:val="24"/>
              <w:szCs w:val="24"/>
            </w:rPr>
            <w:t>(Ricardo, 1821)</w:t>
          </w:r>
          <w:r w:rsidR="00DB154A" w:rsidRPr="00723A8B">
            <w:rPr>
              <w:rFonts w:ascii="Arial Narrow" w:hAnsi="Arial Narrow" w:cs="Arial"/>
              <w:noProof/>
              <w:sz w:val="24"/>
              <w:szCs w:val="24"/>
            </w:rPr>
            <w:fldChar w:fldCharType="end"/>
          </w:r>
        </w:sdtContent>
      </w:sdt>
      <w:r w:rsidR="00DB154A" w:rsidRPr="00723A8B">
        <w:rPr>
          <w:rFonts w:ascii="Arial Narrow" w:hAnsi="Arial Narrow" w:cs="Arial"/>
          <w:noProof/>
          <w:sz w:val="24"/>
          <w:szCs w:val="24"/>
        </w:rPr>
        <w:t>.</w:t>
      </w:r>
      <w:r w:rsidR="00421017" w:rsidRPr="00723A8B">
        <w:rPr>
          <w:rFonts w:ascii="Arial Narrow" w:hAnsi="Arial Narrow" w:cs="Arial"/>
          <w:noProof/>
          <w:sz w:val="24"/>
          <w:szCs w:val="24"/>
        </w:rPr>
        <w:t xml:space="preserve"> Furthermore, the well-known Cambridge cash balance equation laid out by Irving Fisher , relates to the growing application of mathematics in neo-economic analysis by controlling the exogenously determined stock of high-power monetary control could be attained in a fractional reserve banking system (D. Bordo, 2011).</w:t>
      </w:r>
    </w:p>
    <w:p w14:paraId="27C9BC99" w14:textId="62447972" w:rsidR="00EB5579" w:rsidRPr="00723A8B" w:rsidRDefault="00EB5579">
      <w:pPr>
        <w:rPr>
          <w:rFonts w:ascii="Arial Narrow" w:hAnsi="Arial Narrow" w:cs="Arial"/>
          <w:sz w:val="24"/>
          <w:szCs w:val="24"/>
        </w:rPr>
      </w:pPr>
      <w:bookmarkStart w:id="43" w:name="_Toc134067239"/>
      <w:bookmarkStart w:id="44" w:name="_Toc134067943"/>
      <w:r w:rsidRPr="00515437">
        <w:rPr>
          <w:rStyle w:val="Heading3Char"/>
        </w:rPr>
        <w:t>Monetary Theory</w:t>
      </w:r>
      <w:bookmarkEnd w:id="43"/>
      <w:bookmarkEnd w:id="44"/>
      <w:r w:rsidRPr="00723A8B">
        <w:rPr>
          <w:rFonts w:ascii="Arial Narrow" w:hAnsi="Arial Narrow" w:cs="Arial"/>
          <w:sz w:val="24"/>
          <w:szCs w:val="24"/>
        </w:rPr>
        <w:t xml:space="preserve">- According to M. Friedman </w:t>
      </w:r>
      <w:r w:rsidR="00EB7BC0" w:rsidRPr="00723A8B">
        <w:rPr>
          <w:rFonts w:ascii="Arial Narrow" w:hAnsi="Arial Narrow" w:cs="Arial"/>
          <w:sz w:val="24"/>
          <w:szCs w:val="24"/>
        </w:rPr>
        <w:t>(1971)</w:t>
      </w:r>
      <w:r w:rsidRPr="00723A8B">
        <w:rPr>
          <w:rFonts w:ascii="Arial Narrow" w:hAnsi="Arial Narrow" w:cs="Arial"/>
          <w:sz w:val="24"/>
          <w:szCs w:val="24"/>
        </w:rPr>
        <w:t>, monetary policy is more effective for economic stabilisation than fiscal policy. The monetary theory adheres to the concept that money supply determines the output level and prices in the short and long run</w:t>
      </w:r>
      <w:r w:rsidR="00EB7BC0" w:rsidRPr="00723A8B">
        <w:rPr>
          <w:rFonts w:ascii="Arial Narrow" w:hAnsi="Arial Narrow" w:cs="Arial"/>
          <w:sz w:val="24"/>
          <w:szCs w:val="24"/>
        </w:rPr>
        <w:t xml:space="preserve"> </w:t>
      </w:r>
      <w:sdt>
        <w:sdtPr>
          <w:rPr>
            <w:rFonts w:ascii="Arial Narrow" w:hAnsi="Arial Narrow" w:cs="Arial"/>
            <w:sz w:val="24"/>
            <w:szCs w:val="24"/>
          </w:rPr>
          <w:id w:val="-81222675"/>
          <w:citation/>
        </w:sdtPr>
        <w:sdtContent>
          <w:r w:rsidR="00EB7BC0" w:rsidRPr="00723A8B">
            <w:rPr>
              <w:rFonts w:ascii="Arial Narrow" w:hAnsi="Arial Narrow" w:cs="Arial"/>
              <w:sz w:val="24"/>
              <w:szCs w:val="24"/>
            </w:rPr>
            <w:fldChar w:fldCharType="begin"/>
          </w:r>
          <w:r w:rsidR="00EB7BC0" w:rsidRPr="00723A8B">
            <w:rPr>
              <w:rFonts w:ascii="Arial Narrow" w:hAnsi="Arial Narrow" w:cs="Arial"/>
              <w:sz w:val="24"/>
              <w:szCs w:val="24"/>
            </w:rPr>
            <w:instrText xml:space="preserve"> CITATION Mil71 \l 2057 </w:instrText>
          </w:r>
          <w:r w:rsidR="00EB7BC0" w:rsidRPr="00723A8B">
            <w:rPr>
              <w:rFonts w:ascii="Arial Narrow" w:hAnsi="Arial Narrow" w:cs="Arial"/>
              <w:sz w:val="24"/>
              <w:szCs w:val="24"/>
            </w:rPr>
            <w:fldChar w:fldCharType="separate"/>
          </w:r>
          <w:r w:rsidR="00EB7BC0" w:rsidRPr="00723A8B">
            <w:rPr>
              <w:rFonts w:ascii="Arial Narrow" w:hAnsi="Arial Narrow" w:cs="Arial"/>
              <w:noProof/>
              <w:sz w:val="24"/>
              <w:szCs w:val="24"/>
            </w:rPr>
            <w:t>(Friedman, 1971)</w:t>
          </w:r>
          <w:r w:rsidR="00EB7BC0" w:rsidRPr="00723A8B">
            <w:rPr>
              <w:rFonts w:ascii="Arial Narrow" w:hAnsi="Arial Narrow" w:cs="Arial"/>
              <w:sz w:val="24"/>
              <w:szCs w:val="24"/>
            </w:rPr>
            <w:fldChar w:fldCharType="end"/>
          </w:r>
        </w:sdtContent>
      </w:sdt>
      <w:r w:rsidRPr="00723A8B">
        <w:rPr>
          <w:rFonts w:ascii="Arial Narrow" w:hAnsi="Arial Narrow" w:cs="Arial"/>
          <w:sz w:val="24"/>
          <w:szCs w:val="24"/>
        </w:rPr>
        <w:t xml:space="preserve">. However, Fisher's well-known exchange equation identity, which monetarist often uses, explains that inflation has always </w:t>
      </w:r>
      <w:r w:rsidRPr="00723A8B">
        <w:rPr>
          <w:rFonts w:ascii="Arial Narrow" w:hAnsi="Arial Narrow" w:cs="Arial"/>
          <w:sz w:val="24"/>
          <w:szCs w:val="24"/>
        </w:rPr>
        <w:lastRenderedPageBreak/>
        <w:t xml:space="preserve">been a monetary phenomenon and money supply has a low impact on output over the </w:t>
      </w:r>
      <w:r w:rsidR="0072547A" w:rsidRPr="00723A8B">
        <w:rPr>
          <w:rFonts w:ascii="Arial Narrow" w:hAnsi="Arial Narrow" w:cs="Arial"/>
          <w:sz w:val="24"/>
          <w:szCs w:val="24"/>
        </w:rPr>
        <w:t>long-term</w:t>
      </w:r>
      <w:r w:rsidRPr="00723A8B">
        <w:rPr>
          <w:rFonts w:ascii="Arial Narrow" w:hAnsi="Arial Narrow" w:cs="Arial"/>
          <w:sz w:val="24"/>
          <w:szCs w:val="24"/>
        </w:rPr>
        <w:t xml:space="preserve"> resulting from a more rapid increase in money supply than in total production</w:t>
      </w:r>
      <w:r w:rsidR="00EB7BC0" w:rsidRPr="00723A8B">
        <w:rPr>
          <w:rFonts w:ascii="Arial Narrow" w:hAnsi="Arial Narrow" w:cs="Arial"/>
          <w:sz w:val="24"/>
          <w:szCs w:val="24"/>
        </w:rPr>
        <w:t xml:space="preserve"> </w:t>
      </w:r>
      <w:r w:rsidR="00EB7BC0" w:rsidRPr="00723A8B">
        <w:rPr>
          <w:rFonts w:ascii="Arial Narrow" w:hAnsi="Arial Narrow" w:cs="Arial"/>
          <w:noProof/>
          <w:sz w:val="24"/>
          <w:szCs w:val="24"/>
        </w:rPr>
        <w:t>(Crowder, 1966)</w:t>
      </w:r>
      <w:r w:rsidRPr="00723A8B">
        <w:rPr>
          <w:rFonts w:ascii="Arial Narrow" w:hAnsi="Arial Narrow" w:cs="Arial"/>
          <w:sz w:val="24"/>
          <w:szCs w:val="24"/>
        </w:rPr>
        <w:t>.</w:t>
      </w:r>
    </w:p>
    <w:p w14:paraId="226BF6BD" w14:textId="37E1E777" w:rsidR="00D73B16" w:rsidRPr="00723A8B" w:rsidRDefault="00D73B16" w:rsidP="00D73B16">
      <w:pPr>
        <w:pStyle w:val="NormalWeb"/>
        <w:spacing w:before="0" w:beforeAutospacing="0" w:after="0" w:afterAutospacing="0"/>
        <w:rPr>
          <w:rFonts w:ascii="Arial Narrow" w:hAnsi="Arial Narrow" w:cs="Arial"/>
        </w:rPr>
      </w:pPr>
      <w:bookmarkStart w:id="45" w:name="_Toc134067240"/>
      <w:bookmarkStart w:id="46" w:name="_Toc134067944"/>
      <w:r w:rsidRPr="00515437">
        <w:rPr>
          <w:rStyle w:val="Heading3Char"/>
        </w:rPr>
        <w:t>Demand-pull inflation</w:t>
      </w:r>
      <w:bookmarkEnd w:id="45"/>
      <w:bookmarkEnd w:id="46"/>
      <w:r w:rsidRPr="00723A8B">
        <w:rPr>
          <w:rFonts w:ascii="Arial Narrow" w:hAnsi="Arial Narrow" w:cs="Arial"/>
        </w:rPr>
        <w:t>- happens when aggregate consumer demand diverges from the many consumer goods and services categories, raising the overall cost of living (Keynes, 1937). This phenomenon emerges from an imbalance between total aggregate supply and aggregate demand, where the intense pressure that consumer demand places on supply's output capacity causes the price to rise arbitrarily, resulting in an inflation rate increase (Jain, 2022). The rise in aggregate demand is driven by consumption, investment, and government spending, which cause demand-pull inflation. According to Keynes (1937), the inflationary gap emerges when aggregate demand exceeds the aggregate supply value at the employment level, increasing the inflation rate and general prices. Hence, the demand-pull inflation theory lowers each component of total demand, lowering pressure on demand and inflation.</w:t>
      </w:r>
    </w:p>
    <w:p w14:paraId="22E571B3" w14:textId="13FC34EB" w:rsidR="00D73B16" w:rsidRPr="00723A8B" w:rsidRDefault="00D73B16" w:rsidP="00D73B16">
      <w:pPr>
        <w:pStyle w:val="NormalWeb"/>
        <w:spacing w:before="0" w:beforeAutospacing="0" w:after="0" w:afterAutospacing="0"/>
        <w:rPr>
          <w:rFonts w:ascii="Arial Narrow" w:hAnsi="Arial Narrow" w:cs="Arial"/>
        </w:rPr>
      </w:pPr>
      <w:r w:rsidRPr="00723A8B">
        <w:rPr>
          <w:rFonts w:ascii="Arial Narrow" w:hAnsi="Arial Narrow" w:cs="Arial"/>
        </w:rPr>
        <w:t>This type of inflation is exceptionally prevalent in monetarist economies due to the inelasticity of supply, cutting the overall output rates to raise profit margins, leading to higher prices and a tax increase to manage money flow and reduce demand while containing inflation. Furthermore, under challenging circumstances, such as hyperinflation, a tax increase could help to restrict demand</w:t>
      </w:r>
      <w:r w:rsidR="00AB6DB8" w:rsidRPr="00723A8B">
        <w:rPr>
          <w:rFonts w:ascii="Arial Narrow" w:hAnsi="Arial Narrow" w:cs="Arial"/>
        </w:rPr>
        <w:t xml:space="preserve"> </w:t>
      </w:r>
      <w:r w:rsidR="00AB6DB8" w:rsidRPr="00723A8B">
        <w:rPr>
          <w:rFonts w:ascii="Arial Narrow" w:hAnsi="Arial Narrow" w:cs="Arial"/>
          <w:noProof/>
        </w:rPr>
        <w:t>(Jain, 2022)</w:t>
      </w:r>
      <w:r w:rsidRPr="00723A8B">
        <w:rPr>
          <w:rFonts w:ascii="Arial Narrow" w:hAnsi="Arial Narrow" w:cs="Arial"/>
        </w:rPr>
        <w:t>.</w:t>
      </w:r>
    </w:p>
    <w:p w14:paraId="16F14476" w14:textId="77777777" w:rsidR="00D73B16" w:rsidRPr="00723A8B" w:rsidRDefault="00D73B16" w:rsidP="00D73B16">
      <w:pPr>
        <w:pStyle w:val="NormalWeb"/>
        <w:spacing w:before="0" w:beforeAutospacing="0" w:after="0" w:afterAutospacing="0"/>
        <w:rPr>
          <w:rFonts w:ascii="Arial Narrow" w:hAnsi="Arial Narrow" w:cs="Arial"/>
        </w:rPr>
      </w:pPr>
    </w:p>
    <w:p w14:paraId="7AABF105" w14:textId="29653FC6" w:rsidR="003726F5" w:rsidRPr="00723A8B" w:rsidRDefault="00D36755" w:rsidP="003726F5">
      <w:pPr>
        <w:pStyle w:val="NormalWeb"/>
        <w:spacing w:before="0" w:beforeAutospacing="0" w:after="0" w:afterAutospacing="0"/>
        <w:rPr>
          <w:rFonts w:ascii="Arial Narrow" w:hAnsi="Arial Narrow" w:cs="Arial"/>
        </w:rPr>
      </w:pPr>
      <w:bookmarkStart w:id="47" w:name="_Toc134067241"/>
      <w:bookmarkStart w:id="48" w:name="_Toc134067945"/>
      <w:r w:rsidRPr="00515437">
        <w:rPr>
          <w:rStyle w:val="Heading3Char"/>
        </w:rPr>
        <w:t>Cost-push Inflation</w:t>
      </w:r>
      <w:bookmarkEnd w:id="47"/>
      <w:bookmarkEnd w:id="48"/>
      <w:r w:rsidRPr="00723A8B">
        <w:rPr>
          <w:rFonts w:ascii="Arial Narrow" w:hAnsi="Arial Narrow" w:cs="Arial"/>
        </w:rPr>
        <w:t xml:space="preserve">- emerges from corporate profit margin expansion and wage hikes, which is the fundamental cause of cost-push inflation, increasing the production cost. The factors contributing to cost-push inflation are labour, raw materials, and capital goods, leading organisations to increase prices to maintain sustainable profitability and increase the cost of living (Javed, 2010). Thus, wage increases, and production costs apply to specific economic sectors or industries, and other industries' manufacturing costs will increase, leading to an overall increase throughout the economy (Throop, 1968). Furthermore, profit-push inflation, also known as price-push inflation or administered-price inflation, is another factor in cost-push inflation affecting monopolistic and oligopolistic businesses by increasing the cost of labour and manufacturing and, therefore, an increase in price. However, </w:t>
      </w:r>
      <w:r w:rsidR="00885FAE" w:rsidRPr="00723A8B">
        <w:rPr>
          <w:rFonts w:ascii="Arial Narrow" w:hAnsi="Arial Narrow" w:cs="Arial"/>
        </w:rPr>
        <w:t>monopolistic,</w:t>
      </w:r>
      <w:r w:rsidRPr="00723A8B">
        <w:rPr>
          <w:rFonts w:ascii="Arial Narrow" w:hAnsi="Arial Narrow" w:cs="Arial"/>
        </w:rPr>
        <w:t xml:space="preserve"> and oligopolistic businesses operate in an imperfect market structure, allowing them to control the price and boost profit (Totonchi, 2011).</w:t>
      </w:r>
    </w:p>
    <w:p w14:paraId="5146D252" w14:textId="77777777" w:rsidR="00D36755" w:rsidRPr="00723A8B" w:rsidRDefault="00D36755" w:rsidP="003726F5">
      <w:pPr>
        <w:pStyle w:val="NormalWeb"/>
        <w:spacing w:before="0" w:beforeAutospacing="0" w:after="0" w:afterAutospacing="0"/>
        <w:rPr>
          <w:rFonts w:ascii="Arial Narrow" w:hAnsi="Arial Narrow" w:cs="Arial"/>
        </w:rPr>
      </w:pPr>
    </w:p>
    <w:p w14:paraId="7A7A252E" w14:textId="38BEDF94" w:rsidR="003064D4" w:rsidRPr="00723A8B" w:rsidRDefault="008C04A9" w:rsidP="003064D4">
      <w:pPr>
        <w:rPr>
          <w:rFonts w:ascii="Arial Narrow" w:hAnsi="Arial Narrow" w:cs="Arial"/>
          <w:sz w:val="24"/>
          <w:szCs w:val="24"/>
        </w:rPr>
      </w:pPr>
      <w:bookmarkStart w:id="49" w:name="_Toc134067242"/>
      <w:bookmarkStart w:id="50" w:name="_Toc134067946"/>
      <w:r w:rsidRPr="00515437">
        <w:rPr>
          <w:rStyle w:val="Heading3Char"/>
        </w:rPr>
        <w:t>Structural inflation</w:t>
      </w:r>
      <w:bookmarkEnd w:id="49"/>
      <w:bookmarkEnd w:id="50"/>
      <w:r w:rsidRPr="00723A8B">
        <w:rPr>
          <w:rFonts w:ascii="Arial Narrow" w:hAnsi="Arial Narrow" w:cs="Arial"/>
          <w:sz w:val="24"/>
          <w:szCs w:val="24"/>
        </w:rPr>
        <w:t>- arises from long-term or persistent imbalances in an economy's supply and demand of goods and services. Structural factors can include changes in demographics, technology, government policy, labour shortages, raw materials, or energy</w:t>
      </w:r>
      <w:r w:rsidR="00A700DC" w:rsidRPr="00723A8B">
        <w:rPr>
          <w:rFonts w:ascii="Arial Narrow" w:hAnsi="Arial Narrow" w:cs="Arial"/>
          <w:sz w:val="24"/>
          <w:szCs w:val="24"/>
        </w:rPr>
        <w:t xml:space="preserve"> </w:t>
      </w:r>
      <w:r w:rsidR="00A700DC" w:rsidRPr="00723A8B">
        <w:rPr>
          <w:rFonts w:ascii="Arial Narrow" w:hAnsi="Arial Narrow" w:cs="Arial"/>
          <w:noProof/>
          <w:sz w:val="24"/>
          <w:szCs w:val="24"/>
        </w:rPr>
        <w:t>(Dufour, 2010)</w:t>
      </w:r>
      <w:r w:rsidRPr="00723A8B">
        <w:rPr>
          <w:rFonts w:ascii="Arial Narrow" w:hAnsi="Arial Narrow" w:cs="Arial"/>
          <w:sz w:val="24"/>
          <w:szCs w:val="24"/>
        </w:rPr>
        <w:t>. This type of inflation is typically more challenging than cyclical inflation caused by temporary economic fluctuations</w:t>
      </w:r>
      <w:r w:rsidR="00CF2793" w:rsidRPr="00723A8B">
        <w:rPr>
          <w:rFonts w:ascii="Arial Narrow" w:hAnsi="Arial Narrow" w:cs="Arial"/>
          <w:sz w:val="24"/>
          <w:szCs w:val="24"/>
        </w:rPr>
        <w:t xml:space="preserve"> and </w:t>
      </w:r>
      <w:r w:rsidRPr="00723A8B">
        <w:rPr>
          <w:rFonts w:ascii="Arial Narrow" w:hAnsi="Arial Narrow" w:cs="Arial"/>
          <w:sz w:val="24"/>
          <w:szCs w:val="24"/>
        </w:rPr>
        <w:t>is controlled through government intervention in the market structure and by adopting decisive plans for fairly dividing the inflation pressure</w:t>
      </w:r>
      <w:r w:rsidR="00534640" w:rsidRPr="00723A8B">
        <w:rPr>
          <w:rFonts w:ascii="Arial Narrow" w:hAnsi="Arial Narrow" w:cs="Arial"/>
          <w:sz w:val="24"/>
          <w:szCs w:val="24"/>
        </w:rPr>
        <w:t xml:space="preserve"> </w:t>
      </w:r>
      <w:sdt>
        <w:sdtPr>
          <w:rPr>
            <w:rFonts w:ascii="Arial Narrow" w:hAnsi="Arial Narrow" w:cs="Arial"/>
            <w:sz w:val="24"/>
            <w:szCs w:val="24"/>
          </w:rPr>
          <w:id w:val="1923373706"/>
          <w:citation/>
        </w:sdtPr>
        <w:sdtContent>
          <w:r w:rsidR="00534640" w:rsidRPr="00723A8B">
            <w:rPr>
              <w:rFonts w:ascii="Arial Narrow" w:hAnsi="Arial Narrow" w:cs="Arial"/>
              <w:sz w:val="24"/>
              <w:szCs w:val="24"/>
            </w:rPr>
            <w:fldChar w:fldCharType="begin"/>
          </w:r>
          <w:r w:rsidR="00534640" w:rsidRPr="00723A8B">
            <w:rPr>
              <w:rFonts w:ascii="Arial Narrow" w:hAnsi="Arial Narrow" w:cs="Arial"/>
              <w:sz w:val="24"/>
              <w:szCs w:val="24"/>
            </w:rPr>
            <w:instrText xml:space="preserve"> CITATION Alf82 \l 2057 </w:instrText>
          </w:r>
          <w:r w:rsidR="00534640" w:rsidRPr="00723A8B">
            <w:rPr>
              <w:rFonts w:ascii="Arial Narrow" w:hAnsi="Arial Narrow" w:cs="Arial"/>
              <w:sz w:val="24"/>
              <w:szCs w:val="24"/>
            </w:rPr>
            <w:fldChar w:fldCharType="separate"/>
          </w:r>
          <w:r w:rsidR="00534640" w:rsidRPr="00723A8B">
            <w:rPr>
              <w:rFonts w:ascii="Arial Narrow" w:hAnsi="Arial Narrow" w:cs="Arial"/>
              <w:noProof/>
              <w:sz w:val="24"/>
              <w:szCs w:val="24"/>
            </w:rPr>
            <w:t>(Canavese, 1982)</w:t>
          </w:r>
          <w:r w:rsidR="00534640" w:rsidRPr="00723A8B">
            <w:rPr>
              <w:rFonts w:ascii="Arial Narrow" w:hAnsi="Arial Narrow" w:cs="Arial"/>
              <w:sz w:val="24"/>
              <w:szCs w:val="24"/>
            </w:rPr>
            <w:fldChar w:fldCharType="end"/>
          </w:r>
        </w:sdtContent>
      </w:sdt>
      <w:r w:rsidRPr="00723A8B">
        <w:rPr>
          <w:rFonts w:ascii="Arial Narrow" w:hAnsi="Arial Narrow" w:cs="Arial"/>
          <w:sz w:val="24"/>
          <w:szCs w:val="24"/>
        </w:rPr>
        <w:t xml:space="preserve">. </w:t>
      </w:r>
    </w:p>
    <w:p w14:paraId="5AF4C220" w14:textId="7AC82335" w:rsidR="0085133C" w:rsidRPr="00723A8B" w:rsidRDefault="00AE07C2" w:rsidP="00515437">
      <w:pPr>
        <w:pStyle w:val="Heading2"/>
      </w:pPr>
      <w:bookmarkStart w:id="51" w:name="_Toc134067243"/>
      <w:bookmarkStart w:id="52" w:name="_Toc134067947"/>
      <w:r w:rsidRPr="00723A8B">
        <w:t>Inflation and unemployment</w:t>
      </w:r>
      <w:bookmarkEnd w:id="51"/>
      <w:bookmarkEnd w:id="52"/>
    </w:p>
    <w:p w14:paraId="3D2945D1" w14:textId="6C3AC859" w:rsidR="00E7375F" w:rsidRPr="00723A8B" w:rsidRDefault="0085133C" w:rsidP="00E7375F">
      <w:pPr>
        <w:rPr>
          <w:rFonts w:ascii="Arial Narrow" w:hAnsi="Arial Narrow" w:cs="Arial"/>
          <w:sz w:val="24"/>
          <w:szCs w:val="24"/>
        </w:rPr>
      </w:pPr>
      <w:r w:rsidRPr="00723A8B">
        <w:rPr>
          <w:rFonts w:ascii="Arial Narrow" w:hAnsi="Arial Narrow" w:cs="Arial"/>
          <w:sz w:val="24"/>
          <w:szCs w:val="24"/>
        </w:rPr>
        <w:t>The Phillips curve is an economic concept that describes the relationship between inflation and unemployment, suggesting a trade-off between inflation and unemployment: as unemployment decreases, inflation increases, and vice versa</w:t>
      </w:r>
      <w:r w:rsidR="00E7375F" w:rsidRPr="00723A8B">
        <w:rPr>
          <w:rFonts w:ascii="Arial Narrow" w:hAnsi="Arial Narrow" w:cs="Arial"/>
          <w:sz w:val="24"/>
          <w:szCs w:val="24"/>
        </w:rPr>
        <w:t xml:space="preserve"> </w:t>
      </w:r>
      <w:sdt>
        <w:sdtPr>
          <w:rPr>
            <w:rFonts w:ascii="Arial Narrow" w:hAnsi="Arial Narrow" w:cs="Arial"/>
            <w:sz w:val="24"/>
            <w:szCs w:val="24"/>
          </w:rPr>
          <w:id w:val="1154331046"/>
          <w:citation/>
        </w:sdtPr>
        <w:sdtContent>
          <w:r w:rsidR="00E7375F" w:rsidRPr="00723A8B">
            <w:rPr>
              <w:rFonts w:ascii="Arial Narrow" w:hAnsi="Arial Narrow" w:cs="Arial"/>
              <w:sz w:val="24"/>
              <w:szCs w:val="24"/>
            </w:rPr>
            <w:fldChar w:fldCharType="begin"/>
          </w:r>
          <w:r w:rsidR="00E7375F" w:rsidRPr="00723A8B">
            <w:rPr>
              <w:rFonts w:ascii="Arial Narrow" w:hAnsi="Arial Narrow" w:cs="Arial"/>
              <w:sz w:val="24"/>
              <w:szCs w:val="24"/>
              <w:lang w:val="en-US"/>
            </w:rPr>
            <w:instrText xml:space="preserve"> CITATION Pal11 \l 1033 </w:instrText>
          </w:r>
          <w:r w:rsidR="00E7375F" w:rsidRPr="00723A8B">
            <w:rPr>
              <w:rFonts w:ascii="Arial Narrow" w:hAnsi="Arial Narrow" w:cs="Arial"/>
              <w:sz w:val="24"/>
              <w:szCs w:val="24"/>
            </w:rPr>
            <w:fldChar w:fldCharType="separate"/>
          </w:r>
          <w:r w:rsidR="00E7375F" w:rsidRPr="00723A8B">
            <w:rPr>
              <w:rFonts w:ascii="Arial Narrow" w:hAnsi="Arial Narrow" w:cs="Arial"/>
              <w:noProof/>
              <w:sz w:val="24"/>
              <w:szCs w:val="24"/>
              <w:lang w:val="en-US"/>
            </w:rPr>
            <w:t>(Palley, 2011)</w:t>
          </w:r>
          <w:r w:rsidR="00E7375F" w:rsidRPr="00723A8B">
            <w:rPr>
              <w:rFonts w:ascii="Arial Narrow" w:hAnsi="Arial Narrow" w:cs="Arial"/>
              <w:sz w:val="24"/>
              <w:szCs w:val="24"/>
            </w:rPr>
            <w:fldChar w:fldCharType="end"/>
          </w:r>
        </w:sdtContent>
      </w:sdt>
      <w:r w:rsidRPr="00723A8B">
        <w:rPr>
          <w:rFonts w:ascii="Arial Narrow" w:hAnsi="Arial Narrow" w:cs="Arial"/>
          <w:sz w:val="24"/>
          <w:szCs w:val="24"/>
        </w:rPr>
        <w:t xml:space="preserve">. </w:t>
      </w:r>
      <w:r w:rsidR="00E7375F" w:rsidRPr="00723A8B">
        <w:rPr>
          <w:rFonts w:ascii="Arial Narrow" w:hAnsi="Arial Narrow" w:cs="Arial"/>
          <w:sz w:val="24"/>
          <w:szCs w:val="24"/>
        </w:rPr>
        <w:t>The theory suggests that any association between present unemployment and future inflation shown in historical data should be expected to alter when the economic environment changes, predicting that inflation expectations should fluctuate as the economic environment changes</w:t>
      </w:r>
      <w:r w:rsidR="006C68C8" w:rsidRPr="00723A8B">
        <w:rPr>
          <w:rFonts w:ascii="Arial Narrow" w:hAnsi="Arial Narrow" w:cs="Arial"/>
          <w:sz w:val="24"/>
          <w:szCs w:val="24"/>
        </w:rPr>
        <w:t xml:space="preserve"> </w:t>
      </w:r>
      <w:sdt>
        <w:sdtPr>
          <w:rPr>
            <w:rFonts w:ascii="Arial Narrow" w:hAnsi="Arial Narrow" w:cs="Arial"/>
            <w:sz w:val="24"/>
            <w:szCs w:val="24"/>
          </w:rPr>
          <w:id w:val="1453745689"/>
          <w:citation/>
        </w:sdtPr>
        <w:sdtContent>
          <w:r w:rsidR="006C68C8" w:rsidRPr="00723A8B">
            <w:rPr>
              <w:rFonts w:ascii="Arial Narrow" w:hAnsi="Arial Narrow" w:cs="Arial"/>
              <w:sz w:val="24"/>
              <w:szCs w:val="24"/>
            </w:rPr>
            <w:fldChar w:fldCharType="begin"/>
          </w:r>
          <w:r w:rsidR="006C68C8" w:rsidRPr="00723A8B">
            <w:rPr>
              <w:rFonts w:ascii="Arial Narrow" w:hAnsi="Arial Narrow" w:cs="Arial"/>
              <w:sz w:val="24"/>
              <w:szCs w:val="24"/>
              <w:lang w:val="en-US"/>
            </w:rPr>
            <w:instrText xml:space="preserve"> CITATION Tho85 \l 1033 </w:instrText>
          </w:r>
          <w:r w:rsidR="006C68C8" w:rsidRPr="00723A8B">
            <w:rPr>
              <w:rFonts w:ascii="Arial Narrow" w:hAnsi="Arial Narrow" w:cs="Arial"/>
              <w:sz w:val="24"/>
              <w:szCs w:val="24"/>
            </w:rPr>
            <w:fldChar w:fldCharType="separate"/>
          </w:r>
          <w:r w:rsidR="006C68C8" w:rsidRPr="00723A8B">
            <w:rPr>
              <w:rFonts w:ascii="Arial Narrow" w:hAnsi="Arial Narrow" w:cs="Arial"/>
              <w:noProof/>
              <w:sz w:val="24"/>
              <w:szCs w:val="24"/>
              <w:lang w:val="en-US"/>
            </w:rPr>
            <w:t>(Humphrey, 1985)</w:t>
          </w:r>
          <w:r w:rsidR="006C68C8" w:rsidRPr="00723A8B">
            <w:rPr>
              <w:rFonts w:ascii="Arial Narrow" w:hAnsi="Arial Narrow" w:cs="Arial"/>
              <w:sz w:val="24"/>
              <w:szCs w:val="24"/>
            </w:rPr>
            <w:fldChar w:fldCharType="end"/>
          </w:r>
        </w:sdtContent>
      </w:sdt>
      <w:r w:rsidR="00E7375F" w:rsidRPr="00723A8B">
        <w:rPr>
          <w:rFonts w:ascii="Arial Narrow" w:hAnsi="Arial Narrow" w:cs="Arial"/>
          <w:sz w:val="24"/>
          <w:szCs w:val="24"/>
        </w:rPr>
        <w:t xml:space="preserve">. </w:t>
      </w:r>
    </w:p>
    <w:p w14:paraId="4566FCA0" w14:textId="341B4590" w:rsidR="003E016F" w:rsidRDefault="003E016F" w:rsidP="00E7375F">
      <w:pPr>
        <w:rPr>
          <w:rFonts w:ascii="Arial Narrow" w:hAnsi="Arial Narrow" w:cs="Arial"/>
          <w:b/>
          <w:bCs/>
          <w:sz w:val="24"/>
          <w:szCs w:val="24"/>
        </w:rPr>
      </w:pPr>
      <w:r w:rsidRPr="00723A8B">
        <w:rPr>
          <w:rFonts w:ascii="Arial Narrow" w:hAnsi="Arial Narrow" w:cs="Arial"/>
          <w:b/>
          <w:bCs/>
          <w:noProof/>
          <w:sz w:val="24"/>
          <w:szCs w:val="24"/>
        </w:rPr>
        <w:lastRenderedPageBreak/>
        <w:drawing>
          <wp:inline distT="0" distB="0" distL="0" distR="0" wp14:anchorId="5B0A7520" wp14:editId="42363800">
            <wp:extent cx="3781425" cy="439501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425" cy="4395019"/>
                    </a:xfrm>
                    <a:prstGeom prst="rect">
                      <a:avLst/>
                    </a:prstGeom>
                  </pic:spPr>
                </pic:pic>
              </a:graphicData>
            </a:graphic>
          </wp:inline>
        </w:drawing>
      </w:r>
    </w:p>
    <w:p w14:paraId="16FB4719" w14:textId="54CF7B24" w:rsidR="00C040E4" w:rsidRPr="00C040E4" w:rsidRDefault="00C040E4" w:rsidP="00C040E4">
      <w:pPr>
        <w:rPr>
          <w:rFonts w:ascii="Algerian" w:hAnsi="Algerian"/>
        </w:rPr>
      </w:pPr>
      <w:r w:rsidRPr="0072547A">
        <w:rPr>
          <w:rStyle w:val="Heading1Char"/>
        </w:rPr>
        <w:t xml:space="preserve">(Figure 3) </w:t>
      </w:r>
      <w:r w:rsidRPr="00C040E4">
        <w:rPr>
          <w:rFonts w:ascii="Algerian" w:hAnsi="Algerian"/>
          <w:noProof/>
          <w:lang w:val="en-US"/>
        </w:rPr>
        <w:t>(Humphrey, 1985)</w:t>
      </w:r>
    </w:p>
    <w:p w14:paraId="5E799AA0" w14:textId="02AEA6CB" w:rsidR="0085133C" w:rsidRPr="00723A8B" w:rsidRDefault="0085133C" w:rsidP="0085133C">
      <w:pPr>
        <w:rPr>
          <w:rFonts w:ascii="Arial Narrow" w:hAnsi="Arial Narrow" w:cs="Arial"/>
          <w:sz w:val="24"/>
          <w:szCs w:val="24"/>
        </w:rPr>
      </w:pPr>
      <w:r w:rsidRPr="00723A8B">
        <w:rPr>
          <w:rFonts w:ascii="Arial Narrow" w:hAnsi="Arial Narrow" w:cs="Arial"/>
          <w:sz w:val="24"/>
          <w:szCs w:val="24"/>
        </w:rPr>
        <w:t xml:space="preserve">As the labour market tightens and unemployment falls, employers may have to increase wages to attract workers, increasing production costs and ultimately leading to higher prices for goods and services </w:t>
      </w:r>
      <w:r w:rsidRPr="00723A8B">
        <w:rPr>
          <w:rFonts w:ascii="Arial Narrow" w:hAnsi="Arial Narrow" w:cs="Arial"/>
          <w:noProof/>
          <w:sz w:val="24"/>
          <w:szCs w:val="24"/>
          <w:lang w:val="en-US"/>
        </w:rPr>
        <w:t>(Atkeson, 2001)</w:t>
      </w:r>
      <w:r w:rsidRPr="00723A8B">
        <w:rPr>
          <w:rFonts w:ascii="Arial Narrow" w:hAnsi="Arial Narrow" w:cs="Arial"/>
          <w:sz w:val="24"/>
          <w:szCs w:val="24"/>
        </w:rPr>
        <w:t>. However, the relationship between inflation and unemployment is not always stable and can be affected by various factors, such as changes in monetary policy, supply shocks, and inflation expectations. As a result, the Phillips curve has been subject to criticism and debate among economists over the years.</w:t>
      </w:r>
    </w:p>
    <w:p w14:paraId="2AC827D3" w14:textId="393DAC53" w:rsidR="000B4966" w:rsidRPr="00723A8B" w:rsidRDefault="00F06A05" w:rsidP="001015E9">
      <w:pPr>
        <w:rPr>
          <w:rFonts w:ascii="Arial Narrow" w:hAnsi="Arial Narrow" w:cs="Arial"/>
          <w:sz w:val="24"/>
          <w:szCs w:val="24"/>
        </w:rPr>
      </w:pPr>
      <w:r w:rsidRPr="00723A8B">
        <w:rPr>
          <w:rFonts w:ascii="Arial Narrow" w:hAnsi="Arial Narrow" w:cs="Arial"/>
          <w:sz w:val="24"/>
          <w:szCs w:val="24"/>
        </w:rPr>
        <w:t xml:space="preserve">The Phillips curve trade-off between price stability and full employment considers the importance of cos-push inflation. It emphasises the importance of cost-push forces, particularly the market power of unions, in explaining how inflation could occur even when an economy has not yet reached full employment (Schwarzer, 2018). Furthermore, the Philips curve enigma reinforces that inflation is both a demand-pull and a cost-push phenomenon, leading to the dilemma of the Phillips curve technique, which states that employment and prices are incompatible. Hence, the structural cost-push inflation occurs at full employment market power </w:t>
      </w:r>
      <w:sdt>
        <w:sdtPr>
          <w:rPr>
            <w:rFonts w:ascii="Arial Narrow" w:hAnsi="Arial Narrow" w:cs="Arial"/>
            <w:sz w:val="24"/>
            <w:szCs w:val="24"/>
          </w:rPr>
          <w:id w:val="2101831442"/>
          <w:citation/>
        </w:sdtPr>
        <w:sdtContent>
          <w:r w:rsidR="003E016F" w:rsidRPr="00723A8B">
            <w:rPr>
              <w:rFonts w:ascii="Arial Narrow" w:hAnsi="Arial Narrow" w:cs="Arial"/>
              <w:sz w:val="24"/>
              <w:szCs w:val="24"/>
            </w:rPr>
            <w:fldChar w:fldCharType="begin"/>
          </w:r>
          <w:r w:rsidR="003E016F" w:rsidRPr="00723A8B">
            <w:rPr>
              <w:rFonts w:ascii="Arial Narrow" w:hAnsi="Arial Narrow" w:cs="Arial"/>
              <w:sz w:val="24"/>
              <w:szCs w:val="24"/>
              <w:lang w:val="en-US"/>
            </w:rPr>
            <w:instrText xml:space="preserve"> CITATION Sch16 \l 1033 </w:instrText>
          </w:r>
          <w:r w:rsidR="003E016F" w:rsidRPr="00723A8B">
            <w:rPr>
              <w:rFonts w:ascii="Arial Narrow" w:hAnsi="Arial Narrow" w:cs="Arial"/>
              <w:sz w:val="24"/>
              <w:szCs w:val="24"/>
            </w:rPr>
            <w:fldChar w:fldCharType="separate"/>
          </w:r>
          <w:r w:rsidR="003E016F" w:rsidRPr="00723A8B">
            <w:rPr>
              <w:rFonts w:ascii="Arial Narrow" w:hAnsi="Arial Narrow" w:cs="Arial"/>
              <w:noProof/>
              <w:sz w:val="24"/>
              <w:szCs w:val="24"/>
              <w:lang w:val="en-US"/>
            </w:rPr>
            <w:t>(Schwarzer, 2016)</w:t>
          </w:r>
          <w:r w:rsidR="003E016F" w:rsidRPr="00723A8B">
            <w:rPr>
              <w:rFonts w:ascii="Arial Narrow" w:hAnsi="Arial Narrow" w:cs="Arial"/>
              <w:sz w:val="24"/>
              <w:szCs w:val="24"/>
            </w:rPr>
            <w:fldChar w:fldCharType="end"/>
          </w:r>
        </w:sdtContent>
      </w:sdt>
      <w:r w:rsidRPr="00723A8B">
        <w:rPr>
          <w:rFonts w:ascii="Arial Narrow" w:hAnsi="Arial Narrow" w:cs="Arial"/>
          <w:sz w:val="24"/>
          <w:szCs w:val="24"/>
        </w:rPr>
        <w:t>. Nevertheless, Samuelson and Solow's findings from modelling a Phillips curve for American data showed that an unemployment rate of 5 to 6 per cent would be required, considered an unacceptably high cost by most economists. According to the Samuelson-Solow-Phillips curve, a 3 per cent unemployment rate is full employment, which predicts 4 to 5 per cent inflation (Hall, 2010).</w:t>
      </w:r>
    </w:p>
    <w:p w14:paraId="4A9F3E50" w14:textId="77777777" w:rsidR="00C040E4" w:rsidRDefault="00C040E4" w:rsidP="001015E9">
      <w:pPr>
        <w:rPr>
          <w:rFonts w:ascii="Arial Narrow" w:hAnsi="Arial Narrow" w:cs="Arial"/>
          <w:b/>
          <w:bCs/>
          <w:sz w:val="24"/>
          <w:szCs w:val="24"/>
        </w:rPr>
      </w:pPr>
    </w:p>
    <w:p w14:paraId="0C11C3BE" w14:textId="77777777" w:rsidR="00C040E4" w:rsidRDefault="00C040E4" w:rsidP="001015E9">
      <w:pPr>
        <w:rPr>
          <w:rFonts w:ascii="Arial Narrow" w:hAnsi="Arial Narrow" w:cs="Arial"/>
          <w:b/>
          <w:bCs/>
          <w:sz w:val="24"/>
          <w:szCs w:val="24"/>
        </w:rPr>
      </w:pPr>
    </w:p>
    <w:p w14:paraId="6CD273DA" w14:textId="5A26582E" w:rsidR="00906000" w:rsidRPr="00723A8B" w:rsidRDefault="00906000" w:rsidP="00515437">
      <w:pPr>
        <w:pStyle w:val="Heading2"/>
      </w:pPr>
      <w:bookmarkStart w:id="53" w:name="_Toc134067244"/>
      <w:bookmarkStart w:id="54" w:name="_Toc134067948"/>
      <w:r w:rsidRPr="00723A8B">
        <w:lastRenderedPageBreak/>
        <w:t>Cost of inflation</w:t>
      </w:r>
      <w:bookmarkEnd w:id="53"/>
      <w:bookmarkEnd w:id="54"/>
    </w:p>
    <w:p w14:paraId="72AFBE4B" w14:textId="517F324F" w:rsidR="00E816B8" w:rsidRPr="00723A8B" w:rsidRDefault="00E816B8" w:rsidP="00E816B8">
      <w:pPr>
        <w:rPr>
          <w:rFonts w:ascii="Arial Narrow" w:hAnsi="Arial Narrow" w:cs="Arial"/>
          <w:sz w:val="24"/>
          <w:szCs w:val="24"/>
        </w:rPr>
      </w:pPr>
      <w:r w:rsidRPr="00723A8B">
        <w:rPr>
          <w:rFonts w:ascii="Arial Narrow" w:hAnsi="Arial Narrow" w:cs="Arial"/>
          <w:sz w:val="24"/>
          <w:szCs w:val="24"/>
        </w:rPr>
        <w:t xml:space="preserve">The conventional method of cost of inflation regards accurate money balances as suitable for consumption and inflation as a cost of accurate balances. This method calculates the approximate area under the money demand curve to calculate the welfare cost using the general equilibrium method to evaluate the welfare cost of inflation </w:t>
      </w:r>
      <w:r w:rsidRPr="00723A8B">
        <w:rPr>
          <w:rFonts w:ascii="Arial Narrow" w:hAnsi="Arial Narrow" w:cs="Arial"/>
          <w:noProof/>
          <w:sz w:val="24"/>
          <w:szCs w:val="24"/>
        </w:rPr>
        <w:t>(Dotsey, 1996)</w:t>
      </w:r>
      <w:r w:rsidRPr="00723A8B">
        <w:rPr>
          <w:rFonts w:ascii="Arial Narrow" w:hAnsi="Arial Narrow" w:cs="Arial"/>
          <w:sz w:val="24"/>
          <w:szCs w:val="24"/>
        </w:rPr>
        <w:t>.</w:t>
      </w:r>
    </w:p>
    <w:p w14:paraId="543E3CCF" w14:textId="148DA8B4" w:rsidR="00E816B8" w:rsidRPr="00723A8B" w:rsidRDefault="00E816B8" w:rsidP="001015E9">
      <w:pPr>
        <w:rPr>
          <w:rFonts w:ascii="Arial Narrow" w:hAnsi="Arial Narrow" w:cs="Arial"/>
          <w:sz w:val="24"/>
          <w:szCs w:val="24"/>
        </w:rPr>
      </w:pPr>
      <w:r w:rsidRPr="00723A8B">
        <w:rPr>
          <w:rFonts w:ascii="Arial Narrow" w:hAnsi="Arial Narrow" w:cs="Arial"/>
          <w:sz w:val="24"/>
          <w:szCs w:val="24"/>
        </w:rPr>
        <w:t>The transaction technology, which produces a money demand is a</w:t>
      </w:r>
      <w:r w:rsidR="003C2C74" w:rsidRPr="00723A8B">
        <w:rPr>
          <w:rFonts w:ascii="Arial Narrow" w:hAnsi="Arial Narrow" w:cs="Arial"/>
          <w:sz w:val="24"/>
          <w:szCs w:val="24"/>
        </w:rPr>
        <w:t>nother</w:t>
      </w:r>
      <w:r w:rsidRPr="00723A8B">
        <w:rPr>
          <w:rFonts w:ascii="Arial Narrow" w:hAnsi="Arial Narrow" w:cs="Arial"/>
          <w:sz w:val="24"/>
          <w:szCs w:val="24"/>
        </w:rPr>
        <w:t xml:space="preserve"> critical componen</w:t>
      </w:r>
      <w:r w:rsidR="003C2C74" w:rsidRPr="00723A8B">
        <w:rPr>
          <w:rFonts w:ascii="Arial Narrow" w:hAnsi="Arial Narrow" w:cs="Arial"/>
          <w:sz w:val="24"/>
          <w:szCs w:val="24"/>
        </w:rPr>
        <w:t>t for measuring the cost of inflation h</w:t>
      </w:r>
      <w:r w:rsidRPr="00723A8B">
        <w:rPr>
          <w:rFonts w:ascii="Arial Narrow" w:hAnsi="Arial Narrow" w:cs="Arial"/>
          <w:sz w:val="24"/>
          <w:szCs w:val="24"/>
        </w:rPr>
        <w:t xml:space="preserve">owever, </w:t>
      </w:r>
      <w:r w:rsidR="003C2C74" w:rsidRPr="00723A8B">
        <w:rPr>
          <w:rFonts w:ascii="Arial Narrow" w:hAnsi="Arial Narrow" w:cs="Arial"/>
          <w:sz w:val="24"/>
          <w:szCs w:val="24"/>
        </w:rPr>
        <w:t xml:space="preserve">study have shown that </w:t>
      </w:r>
      <w:r w:rsidRPr="00723A8B">
        <w:rPr>
          <w:rFonts w:ascii="Arial Narrow" w:hAnsi="Arial Narrow" w:cs="Arial"/>
          <w:sz w:val="24"/>
          <w:szCs w:val="24"/>
        </w:rPr>
        <w:t>only a tiny portion of the overall cost of inflation in this scenario is captured by this technique. The model finds several other distortions connected to the inflation tax</w:t>
      </w:r>
      <w:r w:rsidR="001F1CE5" w:rsidRPr="00723A8B">
        <w:rPr>
          <w:rFonts w:ascii="Arial Narrow" w:hAnsi="Arial Narrow" w:cs="Arial"/>
          <w:sz w:val="24"/>
          <w:szCs w:val="24"/>
        </w:rPr>
        <w:t xml:space="preserve"> </w:t>
      </w:r>
      <w:sdt>
        <w:sdtPr>
          <w:rPr>
            <w:rFonts w:ascii="Arial Narrow" w:hAnsi="Arial Narrow" w:cs="Arial"/>
            <w:sz w:val="24"/>
            <w:szCs w:val="24"/>
          </w:rPr>
          <w:id w:val="-1475054098"/>
          <w:citation/>
        </w:sdtPr>
        <w:sdtContent>
          <w:r w:rsidR="001F1CE5" w:rsidRPr="00723A8B">
            <w:rPr>
              <w:rFonts w:ascii="Arial Narrow" w:hAnsi="Arial Narrow" w:cs="Arial"/>
              <w:sz w:val="24"/>
              <w:szCs w:val="24"/>
            </w:rPr>
            <w:fldChar w:fldCharType="begin"/>
          </w:r>
          <w:r w:rsidR="001F1CE5" w:rsidRPr="00723A8B">
            <w:rPr>
              <w:rFonts w:ascii="Arial Narrow" w:hAnsi="Arial Narrow" w:cs="Arial"/>
              <w:sz w:val="24"/>
              <w:szCs w:val="24"/>
            </w:rPr>
            <w:instrText xml:space="preserve"> CITATION Bai56 \l 2057 </w:instrText>
          </w:r>
          <w:r w:rsidR="001F1CE5" w:rsidRPr="00723A8B">
            <w:rPr>
              <w:rFonts w:ascii="Arial Narrow" w:hAnsi="Arial Narrow" w:cs="Arial"/>
              <w:sz w:val="24"/>
              <w:szCs w:val="24"/>
            </w:rPr>
            <w:fldChar w:fldCharType="separate"/>
          </w:r>
          <w:r w:rsidR="001F1CE5" w:rsidRPr="00723A8B">
            <w:rPr>
              <w:rFonts w:ascii="Arial Narrow" w:hAnsi="Arial Narrow" w:cs="Arial"/>
              <w:noProof/>
              <w:sz w:val="24"/>
              <w:szCs w:val="24"/>
            </w:rPr>
            <w:t>(Bailey, 1956)</w:t>
          </w:r>
          <w:r w:rsidR="001F1CE5" w:rsidRPr="00723A8B">
            <w:rPr>
              <w:rFonts w:ascii="Arial Narrow" w:hAnsi="Arial Narrow" w:cs="Arial"/>
              <w:sz w:val="24"/>
              <w:szCs w:val="24"/>
            </w:rPr>
            <w:fldChar w:fldCharType="end"/>
          </w:r>
        </w:sdtContent>
      </w:sdt>
      <w:r w:rsidR="003C2C74" w:rsidRPr="00723A8B">
        <w:rPr>
          <w:rFonts w:ascii="Arial Narrow" w:hAnsi="Arial Narrow" w:cs="Arial"/>
          <w:sz w:val="24"/>
          <w:szCs w:val="24"/>
        </w:rPr>
        <w:t>. For instance</w:t>
      </w:r>
      <w:r w:rsidR="00487D36" w:rsidRPr="00723A8B">
        <w:rPr>
          <w:rFonts w:ascii="Arial Narrow" w:hAnsi="Arial Narrow" w:cs="Arial"/>
          <w:sz w:val="24"/>
          <w:szCs w:val="24"/>
        </w:rPr>
        <w:t>, i</w:t>
      </w:r>
      <w:r w:rsidRPr="00723A8B">
        <w:rPr>
          <w:rFonts w:ascii="Arial Narrow" w:hAnsi="Arial Narrow" w:cs="Arial"/>
          <w:sz w:val="24"/>
          <w:szCs w:val="24"/>
        </w:rPr>
        <w:t>n a situation of general equilibrium, inflation pushes a portion of the labour force away from producing products and towards a different financial sector. For the allocative impacts of inflation to possibly affect both the growth rate and the level of aggregate production, the model needs specifications for goods-producing technology</w:t>
      </w:r>
      <w:r w:rsidR="001F1CE5" w:rsidRPr="00723A8B">
        <w:rPr>
          <w:rFonts w:ascii="Arial Narrow" w:hAnsi="Arial Narrow" w:cs="Arial"/>
          <w:sz w:val="24"/>
          <w:szCs w:val="24"/>
        </w:rPr>
        <w:t xml:space="preserve"> </w:t>
      </w:r>
      <w:sdt>
        <w:sdtPr>
          <w:rPr>
            <w:rFonts w:ascii="Arial Narrow" w:hAnsi="Arial Narrow" w:cs="Arial"/>
            <w:sz w:val="24"/>
            <w:szCs w:val="24"/>
          </w:rPr>
          <w:id w:val="1892534406"/>
          <w:citation/>
        </w:sdtPr>
        <w:sdtContent>
          <w:r w:rsidR="001F1CE5" w:rsidRPr="00723A8B">
            <w:rPr>
              <w:rFonts w:ascii="Arial Narrow" w:hAnsi="Arial Narrow" w:cs="Arial"/>
              <w:sz w:val="24"/>
              <w:szCs w:val="24"/>
            </w:rPr>
            <w:fldChar w:fldCharType="begin"/>
          </w:r>
          <w:r w:rsidR="001F1CE5" w:rsidRPr="00723A8B">
            <w:rPr>
              <w:rFonts w:ascii="Arial Narrow" w:hAnsi="Arial Narrow" w:cs="Arial"/>
              <w:sz w:val="24"/>
              <w:szCs w:val="24"/>
            </w:rPr>
            <w:instrText xml:space="preserve"> CITATION Bai56 \l 2057 </w:instrText>
          </w:r>
          <w:r w:rsidR="001F1CE5" w:rsidRPr="00723A8B">
            <w:rPr>
              <w:rFonts w:ascii="Arial Narrow" w:hAnsi="Arial Narrow" w:cs="Arial"/>
              <w:sz w:val="24"/>
              <w:szCs w:val="24"/>
            </w:rPr>
            <w:fldChar w:fldCharType="separate"/>
          </w:r>
          <w:r w:rsidR="001F1CE5" w:rsidRPr="00723A8B">
            <w:rPr>
              <w:rFonts w:ascii="Arial Narrow" w:hAnsi="Arial Narrow" w:cs="Arial"/>
              <w:noProof/>
              <w:sz w:val="24"/>
              <w:szCs w:val="24"/>
            </w:rPr>
            <w:t>(Bailey, 1956)</w:t>
          </w:r>
          <w:r w:rsidR="001F1CE5" w:rsidRPr="00723A8B">
            <w:rPr>
              <w:rFonts w:ascii="Arial Narrow" w:hAnsi="Arial Narrow" w:cs="Arial"/>
              <w:sz w:val="24"/>
              <w:szCs w:val="24"/>
            </w:rPr>
            <w:fldChar w:fldCharType="end"/>
          </w:r>
        </w:sdtContent>
      </w:sdt>
      <w:r w:rsidRPr="00723A8B">
        <w:rPr>
          <w:rFonts w:ascii="Arial Narrow" w:hAnsi="Arial Narrow" w:cs="Arial"/>
          <w:sz w:val="24"/>
          <w:szCs w:val="24"/>
        </w:rPr>
        <w:t>.</w:t>
      </w:r>
    </w:p>
    <w:p w14:paraId="5069F03D" w14:textId="6B8B3F66" w:rsidR="003B4ADE" w:rsidRPr="00723A8B" w:rsidRDefault="005E1320" w:rsidP="001015E9">
      <w:pPr>
        <w:rPr>
          <w:rFonts w:ascii="Arial Narrow" w:hAnsi="Arial Narrow" w:cs="Arial"/>
          <w:sz w:val="24"/>
          <w:szCs w:val="24"/>
        </w:rPr>
      </w:pPr>
      <w:r w:rsidRPr="00723A8B">
        <w:rPr>
          <w:rFonts w:ascii="Arial Narrow" w:hAnsi="Arial Narrow" w:cs="Arial"/>
          <w:sz w:val="24"/>
          <w:szCs w:val="24"/>
        </w:rPr>
        <w:t>Costs of inflation fall into two categories: decreases in the pace of production growth and redistributions of income and wealth. These costs exist even when inflation is most anticipated, but they become more critical the more unexpected the inflation</w:t>
      </w:r>
      <w:r w:rsidR="00292207" w:rsidRPr="00723A8B">
        <w:rPr>
          <w:rFonts w:ascii="Arial Narrow" w:hAnsi="Arial Narrow" w:cs="Arial"/>
          <w:sz w:val="24"/>
          <w:szCs w:val="24"/>
        </w:rPr>
        <w:t xml:space="preserve"> </w:t>
      </w:r>
      <w:sdt>
        <w:sdtPr>
          <w:rPr>
            <w:rFonts w:ascii="Arial Narrow" w:hAnsi="Arial Narrow" w:cs="Arial"/>
            <w:sz w:val="24"/>
            <w:szCs w:val="24"/>
          </w:rPr>
          <w:id w:val="-1258354161"/>
          <w:citation/>
        </w:sdtPr>
        <w:sdtContent>
          <w:r w:rsidR="00292207" w:rsidRPr="00723A8B">
            <w:rPr>
              <w:rFonts w:ascii="Arial Narrow" w:hAnsi="Arial Narrow" w:cs="Arial"/>
              <w:sz w:val="24"/>
              <w:szCs w:val="24"/>
            </w:rPr>
            <w:fldChar w:fldCharType="begin"/>
          </w:r>
          <w:r w:rsidR="00292207" w:rsidRPr="00723A8B">
            <w:rPr>
              <w:rFonts w:ascii="Arial Narrow" w:hAnsi="Arial Narrow" w:cs="Arial"/>
              <w:sz w:val="24"/>
              <w:szCs w:val="24"/>
            </w:rPr>
            <w:instrText xml:space="preserve"> CITATION Ste03 \l 2057 </w:instrText>
          </w:r>
          <w:r w:rsidR="00292207" w:rsidRPr="00723A8B">
            <w:rPr>
              <w:rFonts w:ascii="Arial Narrow" w:hAnsi="Arial Narrow" w:cs="Arial"/>
              <w:sz w:val="24"/>
              <w:szCs w:val="24"/>
            </w:rPr>
            <w:fldChar w:fldCharType="separate"/>
          </w:r>
          <w:r w:rsidR="00292207" w:rsidRPr="00723A8B">
            <w:rPr>
              <w:rFonts w:ascii="Arial Narrow" w:hAnsi="Arial Narrow" w:cs="Arial"/>
              <w:noProof/>
              <w:sz w:val="24"/>
              <w:szCs w:val="24"/>
            </w:rPr>
            <w:t>(Horwitz, 2003)</w:t>
          </w:r>
          <w:r w:rsidR="00292207" w:rsidRPr="00723A8B">
            <w:rPr>
              <w:rFonts w:ascii="Arial Narrow" w:hAnsi="Arial Narrow" w:cs="Arial"/>
              <w:sz w:val="24"/>
              <w:szCs w:val="24"/>
            </w:rPr>
            <w:fldChar w:fldCharType="end"/>
          </w:r>
        </w:sdtContent>
      </w:sdt>
      <w:r w:rsidRPr="00723A8B">
        <w:rPr>
          <w:rFonts w:ascii="Arial Narrow" w:hAnsi="Arial Narrow" w:cs="Arial"/>
          <w:sz w:val="24"/>
          <w:szCs w:val="24"/>
        </w:rPr>
        <w:t>.</w:t>
      </w:r>
    </w:p>
    <w:p w14:paraId="6FF7152A" w14:textId="7758BBCD" w:rsidR="001024CD" w:rsidRPr="00723A8B" w:rsidRDefault="00B3714E" w:rsidP="001015E9">
      <w:pPr>
        <w:rPr>
          <w:rFonts w:ascii="Arial Narrow" w:hAnsi="Arial Narrow" w:cs="Arial"/>
          <w:sz w:val="24"/>
          <w:szCs w:val="24"/>
        </w:rPr>
      </w:pPr>
      <w:bookmarkStart w:id="55" w:name="_Toc134067245"/>
      <w:bookmarkStart w:id="56" w:name="_Toc134067949"/>
      <w:r w:rsidRPr="00515437">
        <w:rPr>
          <w:rStyle w:val="Heading3Char"/>
        </w:rPr>
        <w:t>R</w:t>
      </w:r>
      <w:r w:rsidR="005E1320" w:rsidRPr="00515437">
        <w:rPr>
          <w:rStyle w:val="Heading3Char"/>
        </w:rPr>
        <w:t>edistributions of income and wealth</w:t>
      </w:r>
      <w:bookmarkEnd w:id="55"/>
      <w:bookmarkEnd w:id="56"/>
      <w:r w:rsidR="005E1320" w:rsidRPr="00723A8B">
        <w:rPr>
          <w:rFonts w:ascii="Arial Narrow" w:hAnsi="Arial Narrow" w:cs="Arial"/>
          <w:sz w:val="24"/>
          <w:szCs w:val="24"/>
        </w:rPr>
        <w:t xml:space="preserve"> resulting from changes in relative prices occur even in the presence of a stable price level when they are correctly viewed as a necessary tool for adapting the composition and structure of productive activities to evolving trends in technology, new goods, and consumer preferences, among other factors</w:t>
      </w:r>
      <w:r w:rsidR="00292207" w:rsidRPr="00723A8B">
        <w:rPr>
          <w:rFonts w:ascii="Arial Narrow" w:hAnsi="Arial Narrow" w:cs="Arial"/>
          <w:sz w:val="24"/>
          <w:szCs w:val="24"/>
        </w:rPr>
        <w:t xml:space="preserve"> </w:t>
      </w:r>
      <w:sdt>
        <w:sdtPr>
          <w:rPr>
            <w:rFonts w:ascii="Arial Narrow" w:hAnsi="Arial Narrow" w:cs="Arial"/>
            <w:sz w:val="24"/>
            <w:szCs w:val="24"/>
          </w:rPr>
          <w:id w:val="963306901"/>
          <w:citation/>
        </w:sdtPr>
        <w:sdtContent>
          <w:r w:rsidR="00292207" w:rsidRPr="00723A8B">
            <w:rPr>
              <w:rFonts w:ascii="Arial Narrow" w:hAnsi="Arial Narrow" w:cs="Arial"/>
              <w:sz w:val="24"/>
              <w:szCs w:val="24"/>
            </w:rPr>
            <w:fldChar w:fldCharType="begin"/>
          </w:r>
          <w:r w:rsidR="00292207" w:rsidRPr="00723A8B">
            <w:rPr>
              <w:rFonts w:ascii="Arial Narrow" w:hAnsi="Arial Narrow" w:cs="Arial"/>
              <w:sz w:val="24"/>
              <w:szCs w:val="24"/>
            </w:rPr>
            <w:instrText xml:space="preserve"> CITATION Cuk82 \l 2057 </w:instrText>
          </w:r>
          <w:r w:rsidR="00292207" w:rsidRPr="00723A8B">
            <w:rPr>
              <w:rFonts w:ascii="Arial Narrow" w:hAnsi="Arial Narrow" w:cs="Arial"/>
              <w:sz w:val="24"/>
              <w:szCs w:val="24"/>
            </w:rPr>
            <w:fldChar w:fldCharType="separate"/>
          </w:r>
          <w:r w:rsidR="00292207" w:rsidRPr="00723A8B">
            <w:rPr>
              <w:rFonts w:ascii="Arial Narrow" w:hAnsi="Arial Narrow" w:cs="Arial"/>
              <w:noProof/>
              <w:sz w:val="24"/>
              <w:szCs w:val="24"/>
            </w:rPr>
            <w:t>(Cukierman, 1982)</w:t>
          </w:r>
          <w:r w:rsidR="00292207" w:rsidRPr="00723A8B">
            <w:rPr>
              <w:rFonts w:ascii="Arial Narrow" w:hAnsi="Arial Narrow" w:cs="Arial"/>
              <w:sz w:val="24"/>
              <w:szCs w:val="24"/>
            </w:rPr>
            <w:fldChar w:fldCharType="end"/>
          </w:r>
        </w:sdtContent>
      </w:sdt>
      <w:r w:rsidR="005E1320" w:rsidRPr="00723A8B">
        <w:rPr>
          <w:rFonts w:ascii="Arial Narrow" w:hAnsi="Arial Narrow" w:cs="Arial"/>
          <w:sz w:val="24"/>
          <w:szCs w:val="24"/>
        </w:rPr>
        <w:t xml:space="preserve">. </w:t>
      </w:r>
    </w:p>
    <w:p w14:paraId="1EA590D3" w14:textId="6DEAAAD3" w:rsidR="00651B02" w:rsidRPr="00723A8B" w:rsidRDefault="00252BAF" w:rsidP="001015E9">
      <w:pPr>
        <w:rPr>
          <w:rFonts w:ascii="Arial Narrow" w:hAnsi="Arial Narrow" w:cs="Arial"/>
          <w:sz w:val="24"/>
          <w:szCs w:val="24"/>
        </w:rPr>
      </w:pPr>
      <w:r w:rsidRPr="00723A8B">
        <w:rPr>
          <w:rFonts w:ascii="Arial Narrow" w:hAnsi="Arial Narrow" w:cs="Arial"/>
          <w:sz w:val="24"/>
          <w:szCs w:val="24"/>
        </w:rPr>
        <w:t>The inevitability of long-term economic arrangements is the other major factor contributing to relative pricing changes that affect income and wealth</w:t>
      </w:r>
      <w:r w:rsidR="0015441B" w:rsidRPr="00723A8B">
        <w:rPr>
          <w:rFonts w:ascii="Arial Narrow" w:hAnsi="Arial Narrow" w:cs="Arial"/>
          <w:sz w:val="24"/>
          <w:szCs w:val="24"/>
        </w:rPr>
        <w:t xml:space="preserve"> which </w:t>
      </w:r>
      <w:r w:rsidRPr="00723A8B">
        <w:rPr>
          <w:rFonts w:ascii="Arial Narrow" w:hAnsi="Arial Narrow" w:cs="Arial"/>
          <w:sz w:val="24"/>
          <w:szCs w:val="24"/>
        </w:rPr>
        <w:t>engages in agreements requiring future payments or receipts that necessitates a price level expectation</w:t>
      </w:r>
      <w:r w:rsidR="0015441B" w:rsidRPr="00723A8B">
        <w:rPr>
          <w:rFonts w:ascii="Arial Narrow" w:hAnsi="Arial Narrow" w:cs="Arial"/>
          <w:sz w:val="24"/>
          <w:szCs w:val="24"/>
        </w:rPr>
        <w:t xml:space="preserve"> </w:t>
      </w:r>
      <w:r w:rsidRPr="00723A8B">
        <w:rPr>
          <w:rFonts w:ascii="Arial Narrow" w:hAnsi="Arial Narrow" w:cs="Arial"/>
          <w:sz w:val="24"/>
          <w:szCs w:val="24"/>
        </w:rPr>
        <w:t>suggested by every economic activity geared towards the future, such as relocating, preparing for a job, or purchasing a long-lasting item, frequently without an express contract</w:t>
      </w:r>
      <w:r w:rsidR="0080177C" w:rsidRPr="00723A8B">
        <w:rPr>
          <w:rFonts w:ascii="Arial Narrow" w:hAnsi="Arial Narrow" w:cs="Arial"/>
          <w:sz w:val="24"/>
          <w:szCs w:val="24"/>
        </w:rPr>
        <w:t xml:space="preserve"> </w:t>
      </w:r>
      <w:sdt>
        <w:sdtPr>
          <w:rPr>
            <w:rFonts w:ascii="Arial Narrow" w:hAnsi="Arial Narrow" w:cs="Arial"/>
            <w:sz w:val="24"/>
            <w:szCs w:val="24"/>
          </w:rPr>
          <w:id w:val="541263833"/>
          <w:citation/>
        </w:sdtPr>
        <w:sdtContent>
          <w:r w:rsidR="0080177C" w:rsidRPr="00723A8B">
            <w:rPr>
              <w:rFonts w:ascii="Arial Narrow" w:hAnsi="Arial Narrow" w:cs="Arial"/>
              <w:sz w:val="24"/>
              <w:szCs w:val="24"/>
            </w:rPr>
            <w:fldChar w:fldCharType="begin"/>
          </w:r>
          <w:r w:rsidR="00AE6D82" w:rsidRPr="00723A8B">
            <w:rPr>
              <w:rFonts w:ascii="Arial Narrow" w:hAnsi="Arial Narrow" w:cs="Arial"/>
              <w:sz w:val="24"/>
              <w:szCs w:val="24"/>
            </w:rPr>
            <w:instrText xml:space="preserve">CITATION Inf74 \l 2057 </w:instrText>
          </w:r>
          <w:r w:rsidR="0080177C" w:rsidRPr="00723A8B">
            <w:rPr>
              <w:rFonts w:ascii="Arial Narrow" w:hAnsi="Arial Narrow" w:cs="Arial"/>
              <w:sz w:val="24"/>
              <w:szCs w:val="24"/>
            </w:rPr>
            <w:fldChar w:fldCharType="separate"/>
          </w:r>
          <w:r w:rsidR="00AE6D82" w:rsidRPr="00723A8B">
            <w:rPr>
              <w:rFonts w:ascii="Arial Narrow" w:hAnsi="Arial Narrow" w:cs="Arial"/>
              <w:noProof/>
              <w:sz w:val="24"/>
              <w:szCs w:val="24"/>
            </w:rPr>
            <w:t>(Stephenson, 1974)</w:t>
          </w:r>
          <w:r w:rsidR="0080177C" w:rsidRPr="00723A8B">
            <w:rPr>
              <w:rFonts w:ascii="Arial Narrow" w:hAnsi="Arial Narrow" w:cs="Arial"/>
              <w:sz w:val="24"/>
              <w:szCs w:val="24"/>
            </w:rPr>
            <w:fldChar w:fldCharType="end"/>
          </w:r>
        </w:sdtContent>
      </w:sdt>
      <w:r w:rsidR="0015441B" w:rsidRPr="00723A8B">
        <w:rPr>
          <w:rFonts w:ascii="Arial Narrow" w:hAnsi="Arial Narrow" w:cs="Arial"/>
          <w:sz w:val="24"/>
          <w:szCs w:val="24"/>
        </w:rPr>
        <w:t xml:space="preserve">. </w:t>
      </w:r>
    </w:p>
    <w:p w14:paraId="44974F6B" w14:textId="7901F8D5" w:rsidR="008A7F82" w:rsidRPr="00723A8B" w:rsidRDefault="0015441B" w:rsidP="001015E9">
      <w:pPr>
        <w:rPr>
          <w:rFonts w:ascii="Arial Narrow" w:hAnsi="Arial Narrow" w:cs="Arial"/>
          <w:sz w:val="24"/>
          <w:szCs w:val="24"/>
        </w:rPr>
      </w:pPr>
      <w:r w:rsidRPr="00723A8B">
        <w:rPr>
          <w:rFonts w:ascii="Arial Narrow" w:hAnsi="Arial Narrow" w:cs="Arial"/>
          <w:sz w:val="24"/>
          <w:szCs w:val="24"/>
        </w:rPr>
        <w:t>This type of inflation</w:t>
      </w:r>
      <w:r w:rsidRPr="00723A8B">
        <w:rPr>
          <w:rFonts w:ascii="Arial Narrow" w:hAnsi="Arial Narrow" w:cs="Arial"/>
          <w:b/>
          <w:bCs/>
          <w:i/>
          <w:iCs/>
          <w:sz w:val="24"/>
          <w:szCs w:val="24"/>
        </w:rPr>
        <w:t xml:space="preserve"> </w:t>
      </w:r>
      <w:r w:rsidRPr="00723A8B">
        <w:rPr>
          <w:rFonts w:ascii="Arial Narrow" w:hAnsi="Arial Narrow" w:cs="Arial"/>
          <w:sz w:val="24"/>
          <w:szCs w:val="24"/>
        </w:rPr>
        <w:t>occurs</w:t>
      </w:r>
      <w:r w:rsidR="001024CD" w:rsidRPr="00723A8B">
        <w:rPr>
          <w:rFonts w:ascii="Arial Narrow" w:hAnsi="Arial Narrow" w:cs="Arial"/>
          <w:sz w:val="24"/>
          <w:szCs w:val="24"/>
        </w:rPr>
        <w:t xml:space="preserve"> when</w:t>
      </w:r>
      <w:r w:rsidR="005E1320" w:rsidRPr="00723A8B">
        <w:rPr>
          <w:rFonts w:ascii="Arial Narrow" w:hAnsi="Arial Narrow" w:cs="Arial"/>
          <w:sz w:val="24"/>
          <w:szCs w:val="24"/>
        </w:rPr>
        <w:t xml:space="preserve"> the overall price level changes for two leading causes: individual prices and wages respond to the forces that enable or create inflation with variable lags, an</w:t>
      </w:r>
      <w:r w:rsidR="00292207" w:rsidRPr="00723A8B">
        <w:rPr>
          <w:rFonts w:ascii="Arial Narrow" w:hAnsi="Arial Narrow" w:cs="Arial"/>
          <w:sz w:val="24"/>
          <w:szCs w:val="24"/>
        </w:rPr>
        <w:t>d</w:t>
      </w:r>
      <w:r w:rsidR="005E1320" w:rsidRPr="00723A8B">
        <w:rPr>
          <w:rFonts w:ascii="Arial Narrow" w:hAnsi="Arial Narrow" w:cs="Arial"/>
          <w:sz w:val="24"/>
          <w:szCs w:val="24"/>
        </w:rPr>
        <w:t xml:space="preserve"> significant economic arrangements</w:t>
      </w:r>
      <w:r w:rsidR="00292207" w:rsidRPr="00723A8B">
        <w:rPr>
          <w:rFonts w:ascii="Arial Narrow" w:hAnsi="Arial Narrow" w:cs="Arial"/>
          <w:sz w:val="24"/>
          <w:szCs w:val="24"/>
        </w:rPr>
        <w:t xml:space="preserve"> </w:t>
      </w:r>
      <w:r w:rsidR="005E1320" w:rsidRPr="00723A8B">
        <w:rPr>
          <w:rFonts w:ascii="Arial Narrow" w:hAnsi="Arial Narrow" w:cs="Arial"/>
          <w:sz w:val="24"/>
          <w:szCs w:val="24"/>
        </w:rPr>
        <w:t>last over time. In modern economies,</w:t>
      </w:r>
      <w:r w:rsidR="00292207" w:rsidRPr="00723A8B">
        <w:rPr>
          <w:rFonts w:ascii="Arial Narrow" w:hAnsi="Arial Narrow" w:cs="Arial"/>
          <w:sz w:val="24"/>
          <w:szCs w:val="24"/>
        </w:rPr>
        <w:t xml:space="preserve"> the leading cause of the uneven delays in the reaction of specific wages and prices is the balance management between prices and salaries</w:t>
      </w:r>
      <w:r w:rsidR="005E1320" w:rsidRPr="00723A8B">
        <w:rPr>
          <w:rFonts w:ascii="Arial Narrow" w:hAnsi="Arial Narrow" w:cs="Arial"/>
          <w:sz w:val="24"/>
          <w:szCs w:val="24"/>
        </w:rPr>
        <w:t>. These institutional reaction patterns are likely to change in a way that compresses all delays towards zero under the pressure of protracted and significant inflation</w:t>
      </w:r>
      <w:r w:rsidR="0080177C" w:rsidRPr="00723A8B">
        <w:rPr>
          <w:rFonts w:ascii="Arial Narrow" w:hAnsi="Arial Narrow" w:cs="Arial"/>
          <w:sz w:val="24"/>
          <w:szCs w:val="24"/>
        </w:rPr>
        <w:t xml:space="preserve"> </w:t>
      </w:r>
      <w:sdt>
        <w:sdtPr>
          <w:rPr>
            <w:rFonts w:ascii="Arial Narrow" w:hAnsi="Arial Narrow" w:cs="Arial"/>
            <w:sz w:val="24"/>
            <w:szCs w:val="24"/>
          </w:rPr>
          <w:id w:val="590439395"/>
          <w:citation/>
        </w:sdtPr>
        <w:sdtContent>
          <w:r w:rsidR="0080177C" w:rsidRPr="00723A8B">
            <w:rPr>
              <w:rFonts w:ascii="Arial Narrow" w:hAnsi="Arial Narrow" w:cs="Arial"/>
              <w:sz w:val="24"/>
              <w:szCs w:val="24"/>
            </w:rPr>
            <w:fldChar w:fldCharType="begin"/>
          </w:r>
          <w:r w:rsidR="0080177C" w:rsidRPr="00723A8B">
            <w:rPr>
              <w:rFonts w:ascii="Arial Narrow" w:hAnsi="Arial Narrow" w:cs="Arial"/>
              <w:sz w:val="24"/>
              <w:szCs w:val="24"/>
            </w:rPr>
            <w:instrText xml:space="preserve"> CITATION Gar78 \l 2057 </w:instrText>
          </w:r>
          <w:r w:rsidR="0080177C" w:rsidRPr="00723A8B">
            <w:rPr>
              <w:rFonts w:ascii="Arial Narrow" w:hAnsi="Arial Narrow" w:cs="Arial"/>
              <w:sz w:val="24"/>
              <w:szCs w:val="24"/>
            </w:rPr>
            <w:fldChar w:fldCharType="separate"/>
          </w:r>
          <w:r w:rsidR="0080177C" w:rsidRPr="00723A8B">
            <w:rPr>
              <w:rFonts w:ascii="Arial Narrow" w:hAnsi="Arial Narrow" w:cs="Arial"/>
              <w:noProof/>
              <w:sz w:val="24"/>
              <w:szCs w:val="24"/>
            </w:rPr>
            <w:t>(Ackley, 1978)</w:t>
          </w:r>
          <w:r w:rsidR="0080177C" w:rsidRPr="00723A8B">
            <w:rPr>
              <w:rFonts w:ascii="Arial Narrow" w:hAnsi="Arial Narrow" w:cs="Arial"/>
              <w:sz w:val="24"/>
              <w:szCs w:val="24"/>
            </w:rPr>
            <w:fldChar w:fldCharType="end"/>
          </w:r>
        </w:sdtContent>
      </w:sdt>
      <w:r w:rsidR="005E1320" w:rsidRPr="00723A8B">
        <w:rPr>
          <w:rFonts w:ascii="Arial Narrow" w:hAnsi="Arial Narrow" w:cs="Arial"/>
          <w:sz w:val="24"/>
          <w:szCs w:val="24"/>
        </w:rPr>
        <w:t>.</w:t>
      </w:r>
    </w:p>
    <w:p w14:paraId="42D0E553" w14:textId="2DD017EE" w:rsidR="00924736" w:rsidRPr="00723A8B" w:rsidRDefault="00924736" w:rsidP="00924736">
      <w:pPr>
        <w:pStyle w:val="NormalWeb"/>
        <w:spacing w:before="0" w:beforeAutospacing="0" w:after="0" w:afterAutospacing="0"/>
        <w:rPr>
          <w:rFonts w:ascii="Arial Narrow" w:hAnsi="Arial Narrow" w:cs="Arial"/>
        </w:rPr>
      </w:pPr>
      <w:bookmarkStart w:id="57" w:name="_Toc134067246"/>
      <w:bookmarkStart w:id="58" w:name="_Toc134067950"/>
      <w:r w:rsidRPr="00515437">
        <w:rPr>
          <w:rStyle w:val="Heading3Char"/>
        </w:rPr>
        <w:t>Decreases in the pace of production growth</w:t>
      </w:r>
      <w:bookmarkEnd w:id="57"/>
      <w:bookmarkEnd w:id="58"/>
      <w:r w:rsidRPr="00723A8B">
        <w:rPr>
          <w:rFonts w:ascii="Arial Narrow" w:hAnsi="Arial Narrow" w:cs="Arial"/>
        </w:rPr>
        <w:t>- The strong relationship between slower productivity growth relies on the transition from price stability to chronic inflation. The productivity growth slowdowns strongly imply that the inflationary process is a factor in the productivity slowdown (Clark, 1982). Excluding cyclical fluctuations in productivity, the economy's declines in productivity growth corelates with the rise in the inflation rate. An annual decline follows each percentage point increase in yearly inflation in labour productivity growth of around one-fourth of a percentage point (Clark, 1982).</w:t>
      </w:r>
    </w:p>
    <w:p w14:paraId="2332D496" w14:textId="77777777" w:rsidR="00924736" w:rsidRPr="00723A8B" w:rsidRDefault="00924736" w:rsidP="00924736">
      <w:pPr>
        <w:pStyle w:val="NormalWeb"/>
        <w:spacing w:before="0" w:beforeAutospacing="0" w:after="0" w:afterAutospacing="0"/>
        <w:rPr>
          <w:rFonts w:ascii="Arial Narrow" w:hAnsi="Arial Narrow" w:cs="Arial"/>
        </w:rPr>
      </w:pPr>
    </w:p>
    <w:p w14:paraId="638D0B2B" w14:textId="77777777" w:rsidR="00531B2B" w:rsidRDefault="00924736" w:rsidP="00531B2B">
      <w:pPr>
        <w:pStyle w:val="NormalWeb"/>
        <w:spacing w:before="0" w:beforeAutospacing="0" w:after="0" w:afterAutospacing="0"/>
        <w:rPr>
          <w:rFonts w:ascii="Arial Narrow" w:hAnsi="Arial Narrow" w:cs="Arial"/>
        </w:rPr>
      </w:pPr>
      <w:r w:rsidRPr="00723A8B">
        <w:rPr>
          <w:rFonts w:ascii="Arial Narrow" w:hAnsi="Arial Narrow" w:cs="Arial"/>
        </w:rPr>
        <w:t xml:space="preserve">This type of inflation significantly impacts the slowdown in productivity by reducing the price system's capacity for information transmission by raising the variance of relative prices. The factors contributing to the decline in productivity growth include inducing a shift towards more labour-intensive production, technical advancement, and reduction of tax deductions </w:t>
      </w:r>
      <w:sdt>
        <w:sdtPr>
          <w:rPr>
            <w:rFonts w:ascii="Arial Narrow" w:hAnsi="Arial Narrow" w:cs="Arial"/>
          </w:rPr>
          <w:id w:val="369806909"/>
          <w:citation/>
        </w:sdtPr>
        <w:sdtContent>
          <w:r w:rsidRPr="00723A8B">
            <w:rPr>
              <w:rFonts w:ascii="Arial Narrow" w:hAnsi="Arial Narrow" w:cs="Arial"/>
            </w:rPr>
            <w:fldChar w:fldCharType="begin"/>
          </w:r>
          <w:r w:rsidRPr="00723A8B">
            <w:rPr>
              <w:rFonts w:ascii="Arial Narrow" w:hAnsi="Arial Narrow" w:cs="Arial"/>
            </w:rPr>
            <w:instrText xml:space="preserve"> CITATION Buc88 \l 2057 </w:instrText>
          </w:r>
          <w:r w:rsidRPr="00723A8B">
            <w:rPr>
              <w:rFonts w:ascii="Arial Narrow" w:hAnsi="Arial Narrow" w:cs="Arial"/>
            </w:rPr>
            <w:fldChar w:fldCharType="separate"/>
          </w:r>
          <w:r w:rsidRPr="00723A8B">
            <w:rPr>
              <w:rFonts w:ascii="Arial Narrow" w:hAnsi="Arial Narrow" w:cs="Arial"/>
              <w:noProof/>
            </w:rPr>
            <w:t>(Buck &amp; Fitzroy, 1988)</w:t>
          </w:r>
          <w:r w:rsidRPr="00723A8B">
            <w:rPr>
              <w:rFonts w:ascii="Arial Narrow" w:hAnsi="Arial Narrow" w:cs="Arial"/>
            </w:rPr>
            <w:fldChar w:fldCharType="end"/>
          </w:r>
        </w:sdtContent>
      </w:sdt>
      <w:r w:rsidRPr="00723A8B">
        <w:rPr>
          <w:rFonts w:ascii="Arial Narrow" w:hAnsi="Arial Narrow" w:cs="Arial"/>
        </w:rPr>
        <w:t>. In addition, the relationship between productivity and the price level result in declines in productivity growth, causing increased inflation because of political efforts to keep real wages growing</w:t>
      </w:r>
      <w:r w:rsidR="00086E66" w:rsidRPr="00723A8B">
        <w:rPr>
          <w:rFonts w:ascii="Arial Narrow" w:hAnsi="Arial Narrow" w:cs="Arial"/>
        </w:rPr>
        <w:t>.</w:t>
      </w:r>
    </w:p>
    <w:p w14:paraId="5F62C7C5" w14:textId="5F087C15" w:rsidR="00B16CA8" w:rsidRPr="008B2C1A" w:rsidRDefault="00B16CA8" w:rsidP="008B2C1A">
      <w:pPr>
        <w:pStyle w:val="Title"/>
        <w:jc w:val="center"/>
        <w:rPr>
          <w:rFonts w:ascii="Algerian" w:hAnsi="Algerian"/>
        </w:rPr>
      </w:pPr>
      <w:r w:rsidRPr="008B2C1A">
        <w:rPr>
          <w:rFonts w:ascii="Algerian" w:hAnsi="Algerian"/>
        </w:rPr>
        <w:lastRenderedPageBreak/>
        <w:t>Chapter 3</w:t>
      </w:r>
    </w:p>
    <w:p w14:paraId="67238708" w14:textId="77777777" w:rsidR="00B16CA8" w:rsidRPr="00B16CA8" w:rsidRDefault="00B16CA8" w:rsidP="00924736">
      <w:pPr>
        <w:pStyle w:val="NormalWeb"/>
        <w:spacing w:before="0" w:beforeAutospacing="0" w:after="0" w:afterAutospacing="0"/>
        <w:rPr>
          <w:rFonts w:ascii="Algerian" w:hAnsi="Algerian" w:cs="Arial"/>
          <w:b/>
          <w:bCs/>
          <w:sz w:val="32"/>
          <w:szCs w:val="32"/>
        </w:rPr>
      </w:pPr>
    </w:p>
    <w:p w14:paraId="28946349" w14:textId="71595933" w:rsidR="00514737" w:rsidRDefault="002019CF" w:rsidP="00515437">
      <w:pPr>
        <w:pStyle w:val="Heading1"/>
      </w:pPr>
      <w:bookmarkStart w:id="59" w:name="_Toc134067247"/>
      <w:bookmarkStart w:id="60" w:name="_Toc134067951"/>
      <w:r>
        <w:t>M</w:t>
      </w:r>
      <w:r w:rsidR="00514737" w:rsidRPr="00723A8B">
        <w:t>ethodology</w:t>
      </w:r>
      <w:bookmarkEnd w:id="59"/>
      <w:bookmarkEnd w:id="60"/>
    </w:p>
    <w:p w14:paraId="055069B5" w14:textId="77777777" w:rsidR="0051156D" w:rsidRDefault="0051156D" w:rsidP="00924736">
      <w:pPr>
        <w:pStyle w:val="NormalWeb"/>
        <w:spacing w:before="0" w:beforeAutospacing="0" w:after="0" w:afterAutospacing="0"/>
        <w:rPr>
          <w:rFonts w:ascii="Arial Narrow" w:hAnsi="Arial Narrow" w:cs="Arial"/>
          <w:b/>
          <w:bCs/>
          <w:sz w:val="32"/>
          <w:szCs w:val="32"/>
        </w:rPr>
      </w:pPr>
    </w:p>
    <w:p w14:paraId="78F061ED" w14:textId="76E0C460" w:rsidR="0051156D" w:rsidRDefault="0051156D" w:rsidP="00515437">
      <w:pPr>
        <w:pStyle w:val="Heading2"/>
      </w:pPr>
      <w:bookmarkStart w:id="61" w:name="_Toc134067248"/>
      <w:bookmarkStart w:id="62" w:name="_Toc134067952"/>
      <w:r w:rsidRPr="00723A8B">
        <w:t>Introduction</w:t>
      </w:r>
      <w:bookmarkEnd w:id="61"/>
      <w:bookmarkEnd w:id="62"/>
    </w:p>
    <w:p w14:paraId="29D0ACF9" w14:textId="77777777" w:rsidR="0051156D" w:rsidRPr="0051156D" w:rsidRDefault="0051156D" w:rsidP="00924736">
      <w:pPr>
        <w:pStyle w:val="NormalWeb"/>
        <w:spacing w:before="0" w:beforeAutospacing="0" w:after="0" w:afterAutospacing="0"/>
        <w:rPr>
          <w:rFonts w:ascii="Arial Narrow" w:hAnsi="Arial Narrow" w:cs="Arial"/>
          <w:b/>
          <w:bCs/>
        </w:rPr>
      </w:pPr>
    </w:p>
    <w:p w14:paraId="3D439B96" w14:textId="0A2C037F" w:rsidR="0051156D" w:rsidRDefault="00D75629" w:rsidP="0051156D">
      <w:pPr>
        <w:pStyle w:val="NormalWeb"/>
        <w:spacing w:before="0" w:beforeAutospacing="0" w:after="0" w:afterAutospacing="0"/>
        <w:rPr>
          <w:rFonts w:ascii="Arial Narrow" w:hAnsi="Arial Narrow" w:cs="Arial"/>
        </w:rPr>
      </w:pPr>
      <w:r w:rsidRPr="00D75629">
        <w:rPr>
          <w:rFonts w:ascii="Arial Narrow" w:hAnsi="Arial Narrow" w:cs="Arial"/>
        </w:rPr>
        <w:t>A well-defined methodology is essential for producing reliable and valid resul</w:t>
      </w:r>
      <w:r w:rsidR="0051156D">
        <w:rPr>
          <w:rFonts w:ascii="Arial Narrow" w:hAnsi="Arial Narrow" w:cs="Arial"/>
        </w:rPr>
        <w:t xml:space="preserve">ts </w:t>
      </w:r>
      <w:r w:rsidRPr="00D75629">
        <w:rPr>
          <w:rFonts w:ascii="Arial Narrow" w:hAnsi="Arial Narrow" w:cs="Arial"/>
        </w:rPr>
        <w:t>includ</w:t>
      </w:r>
      <w:r w:rsidR="0051156D">
        <w:rPr>
          <w:rFonts w:ascii="Arial Narrow" w:hAnsi="Arial Narrow" w:cs="Arial"/>
        </w:rPr>
        <w:t xml:space="preserve">ing </w:t>
      </w:r>
      <w:r w:rsidRPr="00D75629">
        <w:rPr>
          <w:rFonts w:ascii="Arial Narrow" w:hAnsi="Arial Narrow" w:cs="Arial"/>
        </w:rPr>
        <w:t>a clear description of the research question or problem, the research design, the data collection and analysis methods, and the criteria used to evaluate the results</w:t>
      </w:r>
      <w:r w:rsidR="0051156D">
        <w:rPr>
          <w:rFonts w:ascii="Arial Narrow" w:hAnsi="Arial Narrow" w:cs="Arial"/>
        </w:rPr>
        <w:t>,</w:t>
      </w:r>
      <w:r w:rsidRPr="00D75629">
        <w:rPr>
          <w:rFonts w:ascii="Arial Narrow" w:hAnsi="Arial Narrow" w:cs="Arial"/>
        </w:rPr>
        <w:t xml:space="preserve"> </w:t>
      </w:r>
      <w:r w:rsidR="0051156D" w:rsidRPr="00D75629">
        <w:rPr>
          <w:rFonts w:ascii="Arial Narrow" w:hAnsi="Arial Narrow" w:cs="Arial"/>
        </w:rPr>
        <w:t>consider</w:t>
      </w:r>
      <w:r w:rsidR="0051156D">
        <w:rPr>
          <w:rFonts w:ascii="Arial Narrow" w:hAnsi="Arial Narrow" w:cs="Arial"/>
        </w:rPr>
        <w:t xml:space="preserve">ing </w:t>
      </w:r>
      <w:r w:rsidR="0051156D" w:rsidRPr="00D75629">
        <w:rPr>
          <w:rFonts w:ascii="Arial Narrow" w:hAnsi="Arial Narrow" w:cs="Arial"/>
        </w:rPr>
        <w:t>ethical</w:t>
      </w:r>
      <w:r w:rsidRPr="00D75629">
        <w:rPr>
          <w:rFonts w:ascii="Arial Narrow" w:hAnsi="Arial Narrow" w:cs="Arial"/>
        </w:rPr>
        <w:t xml:space="preserve"> and practical considerations, such as ensuring the safety and privacy of </w:t>
      </w:r>
      <w:r w:rsidR="0051156D" w:rsidRPr="00D75629">
        <w:rPr>
          <w:rFonts w:ascii="Arial Narrow" w:hAnsi="Arial Narrow" w:cs="Arial"/>
        </w:rPr>
        <w:t>participants</w:t>
      </w:r>
      <w:r w:rsidR="0051156D">
        <w:rPr>
          <w:rFonts w:ascii="Arial Narrow" w:hAnsi="Arial Narrow" w:cs="Arial"/>
        </w:rPr>
        <w:t>.</w:t>
      </w:r>
      <w:r w:rsidR="0051156D" w:rsidRPr="00D75629">
        <w:rPr>
          <w:rFonts w:ascii="Arial Narrow" w:hAnsi="Arial Narrow" w:cs="Arial"/>
        </w:rPr>
        <w:t xml:space="preserve"> The</w:t>
      </w:r>
      <w:r w:rsidRPr="00D75629">
        <w:rPr>
          <w:rFonts w:ascii="Arial Narrow" w:hAnsi="Arial Narrow" w:cs="Arial"/>
        </w:rPr>
        <w:t xml:space="preserve"> choice of methodology will depend on the nature of the research question, the type of data being collected, and the resources available to the researcher. Some standard research methodologies include quantitative methods, which involve numerical data and statistical analysis, and qualitative methods, which involve non-numerical data and interpretive analysis</w:t>
      </w:r>
      <w:r w:rsidR="006A775E">
        <w:rPr>
          <w:rFonts w:ascii="Arial Narrow" w:hAnsi="Arial Narrow" w:cs="Arial"/>
        </w:rPr>
        <w:t xml:space="preserve"> or m</w:t>
      </w:r>
      <w:r w:rsidRPr="00D75629">
        <w:rPr>
          <w:rFonts w:ascii="Arial Narrow" w:hAnsi="Arial Narrow" w:cs="Arial"/>
        </w:rPr>
        <w:t>ixed-methods research, combining quantitative and qualitative methods</w:t>
      </w:r>
      <w:bookmarkStart w:id="63" w:name="_Hlk132034137"/>
      <w:r w:rsidR="006A775E">
        <w:rPr>
          <w:rFonts w:ascii="Arial Narrow" w:hAnsi="Arial Narrow" w:cs="Arial"/>
        </w:rPr>
        <w:t>.</w:t>
      </w:r>
    </w:p>
    <w:p w14:paraId="632FC2D6" w14:textId="77777777" w:rsidR="006A775E" w:rsidRDefault="006A775E" w:rsidP="0051156D">
      <w:pPr>
        <w:pStyle w:val="NormalWeb"/>
        <w:spacing w:before="0" w:beforeAutospacing="0" w:after="0" w:afterAutospacing="0"/>
        <w:rPr>
          <w:rFonts w:ascii="Arial Narrow" w:hAnsi="Arial Narrow" w:cs="Arial"/>
          <w:b/>
          <w:bCs/>
          <w:sz w:val="32"/>
          <w:szCs w:val="32"/>
        </w:rPr>
      </w:pPr>
    </w:p>
    <w:p w14:paraId="6C034F78" w14:textId="35B89ECD" w:rsidR="002019CF" w:rsidRDefault="0051156D" w:rsidP="0051156D">
      <w:pPr>
        <w:rPr>
          <w:rFonts w:ascii="Arial Narrow" w:hAnsi="Arial Narrow" w:cs="Arial"/>
          <w:sz w:val="24"/>
          <w:szCs w:val="24"/>
        </w:rPr>
      </w:pPr>
      <w:r w:rsidRPr="00723A8B">
        <w:rPr>
          <w:rFonts w:ascii="Arial Narrow" w:hAnsi="Arial Narrow" w:cs="Arial"/>
          <w:sz w:val="24"/>
          <w:szCs w:val="24"/>
        </w:rPr>
        <w:t>A systematic inquiry process known as research involves gathering data, documenting important information, and then analysing and interpreting that data and information following procedures in concordance with academic and professional disciplines (Adams, 2021). The actions to be taken for effective research, such as philosophies, choice of data collecting, techniques, and analysis procedures, are based on the data gathering process, representing the research onion</w:t>
      </w:r>
      <w:r w:rsidR="009C7FC1">
        <w:rPr>
          <w:rFonts w:ascii="Arial Narrow" w:hAnsi="Arial Narrow" w:cs="Arial"/>
          <w:sz w:val="24"/>
          <w:szCs w:val="24"/>
        </w:rPr>
        <w:t xml:space="preserve">, representing the figure presented bellow </w:t>
      </w:r>
      <w:sdt>
        <w:sdtPr>
          <w:rPr>
            <w:rFonts w:ascii="Arial Narrow" w:hAnsi="Arial Narrow" w:cs="Arial"/>
            <w:sz w:val="24"/>
            <w:szCs w:val="24"/>
          </w:rPr>
          <w:id w:val="-294072098"/>
          <w:citation/>
        </w:sdtPr>
        <w:sdtContent>
          <w:r w:rsidRPr="00723A8B">
            <w:rPr>
              <w:rFonts w:ascii="Arial Narrow" w:hAnsi="Arial Narrow" w:cs="Arial"/>
              <w:sz w:val="24"/>
              <w:szCs w:val="24"/>
            </w:rPr>
            <w:fldChar w:fldCharType="begin"/>
          </w:r>
          <w:r w:rsidRPr="00723A8B">
            <w:rPr>
              <w:rFonts w:ascii="Arial Narrow" w:hAnsi="Arial Narrow" w:cs="Arial"/>
              <w:sz w:val="24"/>
              <w:szCs w:val="24"/>
            </w:rPr>
            <w:instrText xml:space="preserve"> CITATION Sau19 \l 2057 </w:instrText>
          </w:r>
          <w:r w:rsidRPr="00723A8B">
            <w:rPr>
              <w:rFonts w:ascii="Arial Narrow" w:hAnsi="Arial Narrow" w:cs="Arial"/>
              <w:sz w:val="24"/>
              <w:szCs w:val="24"/>
            </w:rPr>
            <w:fldChar w:fldCharType="separate"/>
          </w:r>
          <w:r w:rsidRPr="00723A8B">
            <w:rPr>
              <w:rFonts w:ascii="Arial Narrow" w:hAnsi="Arial Narrow" w:cs="Arial"/>
              <w:noProof/>
              <w:sz w:val="24"/>
              <w:szCs w:val="24"/>
            </w:rPr>
            <w:t>(Saunders, 2019)</w:t>
          </w:r>
          <w:r w:rsidRPr="00723A8B">
            <w:rPr>
              <w:rFonts w:ascii="Arial Narrow" w:hAnsi="Arial Narrow" w:cs="Arial"/>
              <w:sz w:val="24"/>
              <w:szCs w:val="24"/>
            </w:rPr>
            <w:fldChar w:fldCharType="end"/>
          </w:r>
        </w:sdtContent>
      </w:sdt>
      <w:r w:rsidRPr="00723A8B">
        <w:rPr>
          <w:rFonts w:ascii="Arial Narrow" w:hAnsi="Arial Narrow" w:cs="Arial"/>
          <w:sz w:val="24"/>
          <w:szCs w:val="24"/>
        </w:rPr>
        <w:t>.</w:t>
      </w:r>
    </w:p>
    <w:p w14:paraId="308FF972" w14:textId="1305F6CB" w:rsidR="006A775E" w:rsidRPr="006A775E" w:rsidRDefault="006A775E" w:rsidP="006A775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EAAAA" w:themeFill="background2" w:themeFillShade="BF"/>
        <w:jc w:val="center"/>
        <w:rPr>
          <w:rFonts w:ascii="Arial Narrow" w:hAnsi="Arial Narrow" w:cs="Arial"/>
          <w:b/>
          <w:bCs/>
          <w:sz w:val="32"/>
          <w:szCs w:val="32"/>
        </w:rPr>
      </w:pPr>
      <w:r w:rsidRPr="006A775E">
        <w:rPr>
          <w:rFonts w:ascii="Arial Narrow" w:hAnsi="Arial Narrow" w:cs="Arial"/>
          <w:b/>
          <w:bCs/>
          <w:sz w:val="32"/>
          <w:szCs w:val="32"/>
        </w:rPr>
        <w:t>Research onion</w:t>
      </w:r>
    </w:p>
    <w:p w14:paraId="116C3918" w14:textId="014A1FA0" w:rsidR="00C16566" w:rsidRPr="00723A8B" w:rsidRDefault="00C16566" w:rsidP="00924736">
      <w:pPr>
        <w:pStyle w:val="NormalWeb"/>
        <w:spacing w:before="0" w:beforeAutospacing="0" w:after="0" w:afterAutospacing="0"/>
        <w:rPr>
          <w:rFonts w:ascii="Arial Narrow" w:hAnsi="Arial Narrow" w:cs="Arial"/>
        </w:rPr>
      </w:pPr>
      <w:r w:rsidRPr="006A775E">
        <w:rPr>
          <w:rFonts w:ascii="Arial Narrow" w:hAnsi="Arial Narrow" w:cs="Arial"/>
          <w:noProof/>
          <w:shd w:val="clear" w:color="auto" w:fill="AEAAAA" w:themeFill="background2" w:themeFillShade="BF"/>
        </w:rPr>
        <w:drawing>
          <wp:inline distT="0" distB="0" distL="0" distR="0" wp14:anchorId="0B6A772E" wp14:editId="0E6AD12B">
            <wp:extent cx="5349240" cy="2887120"/>
            <wp:effectExtent l="0" t="0" r="3810" b="8890"/>
            <wp:docPr id="1045047067" name="Picture 10450470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9628" cy="2892727"/>
                    </a:xfrm>
                    <a:prstGeom prst="rect">
                      <a:avLst/>
                    </a:prstGeom>
                    <a:noFill/>
                    <a:ln>
                      <a:noFill/>
                    </a:ln>
                  </pic:spPr>
                </pic:pic>
              </a:graphicData>
            </a:graphic>
          </wp:inline>
        </w:drawing>
      </w:r>
    </w:p>
    <w:p w14:paraId="13ABF37D" w14:textId="3651B8CB" w:rsidR="00D618B2" w:rsidRPr="00531B2B" w:rsidRDefault="00531B2B" w:rsidP="00D618B2">
      <w:pPr>
        <w:pStyle w:val="NormalWeb"/>
        <w:spacing w:before="0" w:beforeAutospacing="0" w:after="0" w:afterAutospacing="0"/>
        <w:jc w:val="center"/>
        <w:rPr>
          <w:rFonts w:ascii="Algerian" w:hAnsi="Algerian" w:cs="Arial"/>
        </w:rPr>
      </w:pPr>
      <w:r w:rsidRPr="0072547A">
        <w:rPr>
          <w:rStyle w:val="Heading1Char"/>
        </w:rPr>
        <w:t>(Figure 4)</w:t>
      </w:r>
      <w:r>
        <w:rPr>
          <w:rFonts w:ascii="Algerian" w:hAnsi="Algerian" w:cs="Arial"/>
        </w:rPr>
        <w:t xml:space="preserve"> </w:t>
      </w:r>
      <w:r w:rsidR="00D618B2" w:rsidRPr="00531B2B">
        <w:rPr>
          <w:rFonts w:ascii="Algerian" w:hAnsi="Algerian" w:cs="Arial"/>
        </w:rPr>
        <w:t>(Sounders, 2019)</w:t>
      </w:r>
    </w:p>
    <w:p w14:paraId="253BDD6D" w14:textId="77777777" w:rsidR="0051156D" w:rsidRDefault="0051156D" w:rsidP="0051156D">
      <w:pPr>
        <w:pStyle w:val="NormalWeb"/>
        <w:spacing w:before="0" w:beforeAutospacing="0" w:after="0" w:afterAutospacing="0"/>
        <w:rPr>
          <w:rFonts w:ascii="Arial Narrow" w:hAnsi="Arial Narrow" w:cs="Arial"/>
        </w:rPr>
      </w:pPr>
    </w:p>
    <w:p w14:paraId="19A7A033" w14:textId="78921F06" w:rsidR="0051156D" w:rsidRDefault="009C7FC1" w:rsidP="0051156D">
      <w:pPr>
        <w:pStyle w:val="NormalWeb"/>
        <w:spacing w:before="0" w:beforeAutospacing="0" w:after="0" w:afterAutospacing="0"/>
        <w:rPr>
          <w:rFonts w:ascii="Arial Narrow" w:hAnsi="Arial Narrow" w:cs="Arial"/>
        </w:rPr>
      </w:pPr>
      <w:r w:rsidRPr="009C7FC1">
        <w:rPr>
          <w:rFonts w:ascii="Arial Narrow" w:hAnsi="Arial Narrow" w:cs="Arial"/>
        </w:rPr>
        <w:t xml:space="preserve">The </w:t>
      </w:r>
      <w:r>
        <w:rPr>
          <w:rFonts w:ascii="Arial Narrow" w:hAnsi="Arial Narrow" w:cs="Arial"/>
        </w:rPr>
        <w:t xml:space="preserve">research onion represents the </w:t>
      </w:r>
      <w:r w:rsidRPr="009C7FC1">
        <w:rPr>
          <w:rFonts w:ascii="Arial Narrow" w:hAnsi="Arial Narrow" w:cs="Arial"/>
        </w:rPr>
        <w:t xml:space="preserve">framework for creating a research technique and is designed to resemble the layers of an onion, representing the process of creating a research technique to fit any </w:t>
      </w:r>
      <w:r w:rsidRPr="009C7FC1">
        <w:rPr>
          <w:rFonts w:ascii="Arial Narrow" w:hAnsi="Arial Narrow" w:cs="Arial"/>
        </w:rPr>
        <w:lastRenderedPageBreak/>
        <w:t>methodology. Starting with the research philosophy and moving on to choose whether to utilise an inductive or deductive technique, each layer of the onion reflects a choice that must be made concerning the research project, outlining the processes to complete while creating a research technique.</w:t>
      </w:r>
    </w:p>
    <w:p w14:paraId="064590E5" w14:textId="77777777" w:rsidR="00555DD0" w:rsidRDefault="00555DD0" w:rsidP="0051156D">
      <w:pPr>
        <w:pStyle w:val="NormalWeb"/>
        <w:spacing w:before="0" w:beforeAutospacing="0" w:after="0" w:afterAutospacing="0"/>
        <w:rPr>
          <w:rFonts w:ascii="Arial Narrow" w:hAnsi="Arial Narrow" w:cs="Arial"/>
        </w:rPr>
      </w:pPr>
    </w:p>
    <w:p w14:paraId="6F3DE83A" w14:textId="77777777" w:rsidR="000623AC" w:rsidRPr="00515437" w:rsidRDefault="000623AC" w:rsidP="00515437">
      <w:pPr>
        <w:pStyle w:val="Heading2"/>
      </w:pPr>
      <w:bookmarkStart w:id="64" w:name="_Toc123901776"/>
      <w:bookmarkStart w:id="65" w:name="_Toc134067249"/>
      <w:bookmarkStart w:id="66" w:name="_Toc134067953"/>
      <w:r w:rsidRPr="00515437">
        <w:t>Ontology and epistemology</w:t>
      </w:r>
      <w:bookmarkEnd w:id="64"/>
      <w:bookmarkEnd w:id="65"/>
      <w:bookmarkEnd w:id="66"/>
    </w:p>
    <w:p w14:paraId="344EEAEB" w14:textId="77777777" w:rsidR="007B1ADC" w:rsidRPr="007B1ADC" w:rsidRDefault="007B1ADC" w:rsidP="007B1ADC"/>
    <w:p w14:paraId="4D446E36" w14:textId="08EF318B" w:rsidR="000623AC" w:rsidRPr="00723A8B" w:rsidRDefault="000623AC" w:rsidP="000623AC">
      <w:pPr>
        <w:rPr>
          <w:rFonts w:ascii="Arial Narrow" w:hAnsi="Arial Narrow" w:cs="Arial"/>
          <w:sz w:val="24"/>
          <w:szCs w:val="24"/>
        </w:rPr>
      </w:pPr>
      <w:r w:rsidRPr="00723A8B">
        <w:rPr>
          <w:rFonts w:ascii="Arial Narrow" w:hAnsi="Arial Narrow" w:cs="Arial"/>
          <w:sz w:val="24"/>
          <w:szCs w:val="24"/>
        </w:rPr>
        <w:t xml:space="preserve">The definition of knowledge and the methods are arbitrary to the subjectivity of educational research to comprehend the ontological and epistemological presuppositions that underlie each piece of research which connect presumptions to the technique and procedures of the researcher through research philosophies (Scotland, 2012). In connection to the ontology and epistemology assumptions, business and management research ideologies are dispersed over a multidimensional set of a continuum between subjectivism and objectivism. While epistemology objectivism tries to learn the truth using quantifiable facts, ontology objectivism embraces realism, which holds that social entities exist regardless of what individuals think </w:t>
      </w:r>
      <w:sdt>
        <w:sdtPr>
          <w:rPr>
            <w:rFonts w:ascii="Arial Narrow" w:hAnsi="Arial Narrow" w:cs="Arial"/>
            <w:sz w:val="24"/>
            <w:szCs w:val="24"/>
          </w:rPr>
          <w:id w:val="-442309515"/>
          <w:citation/>
        </w:sdtPr>
        <w:sdtContent>
          <w:r w:rsidRPr="00723A8B">
            <w:rPr>
              <w:rFonts w:ascii="Arial Narrow" w:hAnsi="Arial Narrow" w:cs="Arial"/>
              <w:sz w:val="24"/>
              <w:szCs w:val="24"/>
            </w:rPr>
            <w:fldChar w:fldCharType="begin"/>
          </w:r>
          <w:r w:rsidRPr="00723A8B">
            <w:rPr>
              <w:rFonts w:ascii="Arial Narrow" w:hAnsi="Arial Narrow" w:cs="Arial"/>
              <w:sz w:val="24"/>
              <w:szCs w:val="24"/>
            </w:rPr>
            <w:instrText xml:space="preserve"> CITATION Sau19 \l 2057 </w:instrText>
          </w:r>
          <w:r w:rsidRPr="00723A8B">
            <w:rPr>
              <w:rFonts w:ascii="Arial Narrow" w:hAnsi="Arial Narrow" w:cs="Arial"/>
              <w:sz w:val="24"/>
              <w:szCs w:val="24"/>
            </w:rPr>
            <w:fldChar w:fldCharType="separate"/>
          </w:r>
          <w:r w:rsidRPr="00723A8B">
            <w:rPr>
              <w:rFonts w:ascii="Arial Narrow" w:hAnsi="Arial Narrow" w:cs="Arial"/>
              <w:noProof/>
              <w:sz w:val="24"/>
              <w:szCs w:val="24"/>
            </w:rPr>
            <w:t>(Saunders, 2019)</w:t>
          </w:r>
          <w:r w:rsidRPr="00723A8B">
            <w:rPr>
              <w:rFonts w:ascii="Arial Narrow" w:hAnsi="Arial Narrow" w:cs="Arial"/>
              <w:sz w:val="24"/>
              <w:szCs w:val="24"/>
            </w:rPr>
            <w:fldChar w:fldCharType="end"/>
          </w:r>
        </w:sdtContent>
      </w:sdt>
      <w:r w:rsidRPr="00723A8B">
        <w:rPr>
          <w:rFonts w:ascii="Arial Narrow" w:hAnsi="Arial Narrow" w:cs="Arial"/>
          <w:sz w:val="24"/>
          <w:szCs w:val="24"/>
        </w:rPr>
        <w:t>.</w:t>
      </w:r>
      <w:r w:rsidR="00F45447">
        <w:rPr>
          <w:rFonts w:ascii="Arial Narrow" w:hAnsi="Arial Narrow" w:cs="Arial"/>
          <w:sz w:val="24"/>
          <w:szCs w:val="24"/>
        </w:rPr>
        <w:t xml:space="preserve"> </w:t>
      </w:r>
    </w:p>
    <w:p w14:paraId="5544D8FE" w14:textId="77777777" w:rsidR="000623AC" w:rsidRDefault="000623AC" w:rsidP="00515437">
      <w:pPr>
        <w:pStyle w:val="Heading3"/>
      </w:pPr>
      <w:bookmarkStart w:id="67" w:name="_Toc134067250"/>
      <w:bookmarkStart w:id="68" w:name="_Toc134067954"/>
      <w:r w:rsidRPr="00555DD0">
        <w:t>Ontology</w:t>
      </w:r>
      <w:bookmarkEnd w:id="67"/>
      <w:bookmarkEnd w:id="68"/>
    </w:p>
    <w:p w14:paraId="46F4BBFE" w14:textId="6C512B0D" w:rsidR="007B1ADC" w:rsidRPr="00FD0F95" w:rsidRDefault="00FD0F95" w:rsidP="000623AC">
      <w:pPr>
        <w:rPr>
          <w:rFonts w:ascii="Arial Narrow" w:hAnsi="Arial Narrow"/>
          <w:sz w:val="24"/>
          <w:szCs w:val="24"/>
        </w:rPr>
      </w:pPr>
      <w:r w:rsidRPr="00FD0F95">
        <w:rPr>
          <w:rFonts w:ascii="Arial Narrow" w:hAnsi="Arial Narrow"/>
          <w:sz w:val="24"/>
          <w:szCs w:val="24"/>
        </w:rPr>
        <w:t>Ontology aims to offer a comprehensive and conclusive classification of all entities in all domains of existence and what classifications of entities are required to comprehensively describe and explain all that occurs in the universe (Smith, 2003). The ontology objectives stance for realism and the fundamental existence of the societal entity regardless of the individual’s perception. In computer science and information science, ontology refers to a formal, explicit specification of a shared domain conceptualisation, typically represented using a set of concepts and the relationships between them. Ontologies are used in knowledge representation, the semantic web, and artificial intelligence applications to enable machines to understand and reason about the world like humans do</w:t>
      </w:r>
      <w:r w:rsidR="007B1ADC">
        <w:rPr>
          <w:rFonts w:ascii="Arial Narrow" w:hAnsi="Arial Narrow"/>
          <w:sz w:val="24"/>
          <w:szCs w:val="24"/>
        </w:rPr>
        <w:t xml:space="preserve"> (Sounders, 2019)</w:t>
      </w:r>
      <w:r w:rsidRPr="00FD0F95">
        <w:rPr>
          <w:rFonts w:ascii="Arial Narrow" w:hAnsi="Arial Narrow"/>
          <w:sz w:val="24"/>
          <w:szCs w:val="24"/>
        </w:rPr>
        <w:t>.</w:t>
      </w:r>
    </w:p>
    <w:p w14:paraId="7E04D3D6" w14:textId="7B22EEB6" w:rsidR="000623AC" w:rsidRDefault="000623AC" w:rsidP="00515437">
      <w:pPr>
        <w:pStyle w:val="Heading3"/>
      </w:pPr>
      <w:bookmarkStart w:id="69" w:name="_Toc134067251"/>
      <w:bookmarkStart w:id="70" w:name="_Toc134067955"/>
      <w:r w:rsidRPr="00555DD0">
        <w:t>Epistemology</w:t>
      </w:r>
      <w:bookmarkEnd w:id="69"/>
      <w:bookmarkEnd w:id="70"/>
    </w:p>
    <w:p w14:paraId="5E2A81A1" w14:textId="7A3B5189" w:rsidR="00531B2B" w:rsidRPr="00531B2B" w:rsidRDefault="00531B2B" w:rsidP="000623AC">
      <w:pPr>
        <w:rPr>
          <w:rFonts w:ascii="Arial Narrow" w:hAnsi="Arial Narrow"/>
          <w:sz w:val="24"/>
          <w:szCs w:val="24"/>
        </w:rPr>
      </w:pPr>
      <w:r w:rsidRPr="00531B2B">
        <w:rPr>
          <w:rFonts w:ascii="Arial Narrow" w:hAnsi="Arial Narrow"/>
          <w:sz w:val="24"/>
          <w:szCs w:val="24"/>
        </w:rPr>
        <w:t>Epistemology is a branch of philosophy that explores the nature and extent of knowledge and how it is acquired, justified, and applied. It seeks to understand the foundations of knowledge and how to ensure that it is sufficient and reliable</w:t>
      </w:r>
      <w:r>
        <w:rPr>
          <w:rFonts w:ascii="Arial Narrow" w:hAnsi="Arial Narrow"/>
          <w:sz w:val="24"/>
          <w:szCs w:val="24"/>
        </w:rPr>
        <w:t xml:space="preserve"> </w:t>
      </w:r>
      <w:r w:rsidRPr="007B1ADC">
        <w:rPr>
          <w:rFonts w:ascii="Arial Narrow" w:hAnsi="Arial Narrow" w:cs="Arial"/>
          <w:noProof/>
          <w:sz w:val="24"/>
          <w:szCs w:val="24"/>
        </w:rPr>
        <w:t>(Al-Ababneh, 2020 )</w:t>
      </w:r>
      <w:r w:rsidRPr="007B1ADC">
        <w:rPr>
          <w:rFonts w:ascii="Arial Narrow" w:hAnsi="Arial Narrow" w:cs="Arial"/>
          <w:sz w:val="24"/>
          <w:szCs w:val="24"/>
        </w:rPr>
        <w:t xml:space="preserve">. </w:t>
      </w:r>
      <w:r w:rsidRPr="00531B2B">
        <w:rPr>
          <w:rFonts w:ascii="Arial Narrow" w:hAnsi="Arial Narrow"/>
          <w:sz w:val="24"/>
          <w:szCs w:val="24"/>
        </w:rPr>
        <w:t xml:space="preserve"> Epistemology also examines the relationship between knowledge and belief and the limitations of what can be known. In academic study, epistemology focuses on the validity of knowledge and comprises three subtypes: objectivism, constructionism, and subjectivism. Objectivism holds that life has a purpose and meaning independently of human perception, while constructionism emphasizes the role of human perception and interaction with reality in creating meaning. Subjectivism asserts that the individual subject imposes meaning and that objects have no inherent meaning</w:t>
      </w:r>
      <w:r w:rsidR="00083B34" w:rsidRPr="00083B34">
        <w:rPr>
          <w:rFonts w:ascii="Arial Narrow" w:hAnsi="Arial Narrow" w:cs="Arial"/>
          <w:sz w:val="24"/>
          <w:szCs w:val="24"/>
        </w:rPr>
        <w:t xml:space="preserve"> </w:t>
      </w:r>
      <w:r w:rsidR="00083B34" w:rsidRPr="007B1ADC">
        <w:rPr>
          <w:rFonts w:ascii="Arial Narrow" w:hAnsi="Arial Narrow" w:cs="Arial"/>
          <w:sz w:val="24"/>
          <w:szCs w:val="24"/>
        </w:rPr>
        <w:t>(Sounders, 2003).</w:t>
      </w:r>
      <w:r w:rsidR="00083B34">
        <w:rPr>
          <w:rFonts w:ascii="Arial Narrow" w:hAnsi="Arial Narrow" w:cs="Arial"/>
          <w:sz w:val="24"/>
          <w:szCs w:val="24"/>
        </w:rPr>
        <w:t xml:space="preserve"> </w:t>
      </w:r>
      <w:r w:rsidRPr="00531B2B">
        <w:rPr>
          <w:rFonts w:ascii="Arial Narrow" w:hAnsi="Arial Narrow"/>
          <w:sz w:val="24"/>
          <w:szCs w:val="24"/>
        </w:rPr>
        <w:t xml:space="preserve"> To summarize, epistemology is concerned with understanding the nature of knowledge and how it is acquired, justified, and applied, focusing on subtypes that explore knowledge's validity from different perspectives.</w:t>
      </w:r>
    </w:p>
    <w:p w14:paraId="6CB2A4CA" w14:textId="11576650" w:rsidR="002E4480" w:rsidRPr="007B1ADC" w:rsidRDefault="002E4480" w:rsidP="007B1ADC">
      <w:pPr>
        <w:rPr>
          <w:rFonts w:ascii="Arial Narrow" w:hAnsi="Arial Narrow"/>
          <w:sz w:val="24"/>
          <w:szCs w:val="24"/>
        </w:rPr>
      </w:pPr>
      <w:r>
        <w:rPr>
          <w:rFonts w:ascii="Arial Narrow" w:hAnsi="Arial Narrow" w:cs="Arial"/>
          <w:sz w:val="24"/>
          <w:szCs w:val="24"/>
        </w:rPr>
        <w:t>To conclude, this research adopts epistemology philosophy and objectivism approach to examine the aim and objectives of this research and prove that the existing theory is meaningful by analysing the impact of inflation on the cost of living and human behaviours.</w:t>
      </w:r>
    </w:p>
    <w:p w14:paraId="1D7B8626" w14:textId="77777777" w:rsidR="00C16566" w:rsidRPr="00515437" w:rsidRDefault="00C16566" w:rsidP="00515437">
      <w:pPr>
        <w:pStyle w:val="Heading2"/>
      </w:pPr>
      <w:bookmarkStart w:id="71" w:name="_Toc123901777"/>
      <w:bookmarkStart w:id="72" w:name="_Toc134067252"/>
      <w:bookmarkStart w:id="73" w:name="_Toc134067956"/>
      <w:r w:rsidRPr="00515437">
        <w:t>Research philosophies</w:t>
      </w:r>
      <w:bookmarkEnd w:id="71"/>
      <w:bookmarkEnd w:id="72"/>
      <w:bookmarkEnd w:id="73"/>
    </w:p>
    <w:p w14:paraId="3E68C407" w14:textId="77777777" w:rsidR="007B1ADC" w:rsidRDefault="007B1ADC" w:rsidP="00D62C9E"/>
    <w:p w14:paraId="5E10A5CE" w14:textId="7FAA2C0C" w:rsidR="00D62C9E" w:rsidRPr="00CD345F" w:rsidRDefault="00D14B98" w:rsidP="00D62C9E">
      <w:pPr>
        <w:rPr>
          <w:rFonts w:ascii="Arial Narrow" w:hAnsi="Arial Narrow"/>
          <w:sz w:val="24"/>
          <w:szCs w:val="24"/>
        </w:rPr>
      </w:pPr>
      <w:r>
        <w:rPr>
          <w:rFonts w:ascii="Arial Narrow" w:hAnsi="Arial Narrow"/>
          <w:sz w:val="24"/>
          <w:szCs w:val="24"/>
        </w:rPr>
        <w:lastRenderedPageBreak/>
        <w:t xml:space="preserve">The philosophical approach of a research method </w:t>
      </w:r>
      <w:r w:rsidR="00CD345F" w:rsidRPr="00CD345F">
        <w:rPr>
          <w:rFonts w:ascii="Arial Narrow" w:hAnsi="Arial Narrow"/>
          <w:sz w:val="24"/>
          <w:szCs w:val="24"/>
        </w:rPr>
        <w:t>is determined by its assumptions about the world's most fundamental characteristics, including ideas about the mind, matter, reality, reason, truth, the nature of knowledge, and the justifications for knowledge</w:t>
      </w:r>
      <w:r>
        <w:rPr>
          <w:rFonts w:ascii="Arial Narrow" w:hAnsi="Arial Narrow"/>
          <w:sz w:val="24"/>
          <w:szCs w:val="24"/>
        </w:rPr>
        <w:t xml:space="preserve"> and t</w:t>
      </w:r>
      <w:r w:rsidR="00CD345F" w:rsidRPr="00CD345F">
        <w:rPr>
          <w:rFonts w:ascii="Arial Narrow" w:hAnsi="Arial Narrow"/>
          <w:sz w:val="24"/>
          <w:szCs w:val="24"/>
        </w:rPr>
        <w:t>he approach chosen may also be influenced by the researcher's background, philosophical knowledge, and personal convictions</w:t>
      </w:r>
      <w:r w:rsidR="0062500B">
        <w:rPr>
          <w:rFonts w:ascii="Arial Narrow" w:hAnsi="Arial Narrow"/>
          <w:sz w:val="24"/>
          <w:szCs w:val="24"/>
        </w:rPr>
        <w:t>; t</w:t>
      </w:r>
      <w:r w:rsidR="00CD345F" w:rsidRPr="00CD345F">
        <w:rPr>
          <w:rFonts w:ascii="Arial Narrow" w:hAnsi="Arial Narrow"/>
          <w:sz w:val="24"/>
          <w:szCs w:val="24"/>
        </w:rPr>
        <w:t>herefore, it is crucial to have a thorough awareness of the advantages and disadvantages of both strategies as well as the guiding principles behind them</w:t>
      </w:r>
      <w:r w:rsidR="00137820">
        <w:rPr>
          <w:rFonts w:ascii="Arial Narrow" w:hAnsi="Arial Narrow"/>
          <w:sz w:val="24"/>
          <w:szCs w:val="24"/>
        </w:rPr>
        <w:t xml:space="preserve"> </w:t>
      </w:r>
      <w:sdt>
        <w:sdtPr>
          <w:rPr>
            <w:rFonts w:ascii="Arial Narrow" w:hAnsi="Arial Narrow"/>
            <w:sz w:val="24"/>
            <w:szCs w:val="24"/>
          </w:rPr>
          <w:id w:val="290023554"/>
          <w:citation/>
        </w:sdtPr>
        <w:sdtContent>
          <w:r w:rsidR="00137820">
            <w:rPr>
              <w:rFonts w:ascii="Arial Narrow" w:hAnsi="Arial Narrow"/>
              <w:sz w:val="24"/>
              <w:szCs w:val="24"/>
            </w:rPr>
            <w:fldChar w:fldCharType="begin"/>
          </w:r>
          <w:r w:rsidR="00137820">
            <w:rPr>
              <w:rFonts w:ascii="Arial Narrow" w:hAnsi="Arial Narrow"/>
              <w:sz w:val="24"/>
              <w:szCs w:val="24"/>
            </w:rPr>
            <w:instrText xml:space="preserve"> CITATION Cro13 \l 2057 </w:instrText>
          </w:r>
          <w:r w:rsidR="00137820">
            <w:rPr>
              <w:rFonts w:ascii="Arial Narrow" w:hAnsi="Arial Narrow"/>
              <w:sz w:val="24"/>
              <w:szCs w:val="24"/>
            </w:rPr>
            <w:fldChar w:fldCharType="separate"/>
          </w:r>
          <w:r w:rsidR="00137820" w:rsidRPr="00C0673B">
            <w:rPr>
              <w:rFonts w:ascii="Arial Narrow" w:hAnsi="Arial Narrow"/>
              <w:noProof/>
              <w:sz w:val="24"/>
              <w:szCs w:val="24"/>
            </w:rPr>
            <w:t>(Crossan, 2013)</w:t>
          </w:r>
          <w:r w:rsidR="00137820">
            <w:rPr>
              <w:rFonts w:ascii="Arial Narrow" w:hAnsi="Arial Narrow"/>
              <w:sz w:val="24"/>
              <w:szCs w:val="24"/>
            </w:rPr>
            <w:fldChar w:fldCharType="end"/>
          </w:r>
        </w:sdtContent>
      </w:sdt>
      <w:r w:rsidR="00CD345F" w:rsidRPr="00CD345F">
        <w:rPr>
          <w:rFonts w:ascii="Arial Narrow" w:hAnsi="Arial Narrow"/>
          <w:sz w:val="24"/>
          <w:szCs w:val="24"/>
        </w:rPr>
        <w:t>.</w:t>
      </w:r>
    </w:p>
    <w:p w14:paraId="78F99958" w14:textId="2743FEBA" w:rsidR="00D62C9E" w:rsidRPr="00D62C9E" w:rsidRDefault="00D62C9E" w:rsidP="00D62C9E">
      <w:pPr>
        <w:rPr>
          <w:rFonts w:ascii="Arial Narrow" w:hAnsi="Arial Narrow"/>
          <w:sz w:val="24"/>
          <w:szCs w:val="24"/>
        </w:rPr>
      </w:pPr>
      <w:r w:rsidRPr="00D62C9E">
        <w:rPr>
          <w:rFonts w:ascii="Arial Narrow" w:hAnsi="Arial Narrow"/>
          <w:sz w:val="24"/>
          <w:szCs w:val="24"/>
        </w:rPr>
        <w:t>Philosophical inquiry is by its very nature indirect and circular, which frequently promotes in-depth thought and leads to other inquiries into the subject at hand, clarifying reasons why exploring philosophy may be necessary, explicitly concerning research methodology:</w:t>
      </w:r>
    </w:p>
    <w:p w14:paraId="1A7CB105" w14:textId="083FE9D7" w:rsidR="00D62C9E" w:rsidRPr="00D62C9E" w:rsidRDefault="00D62C9E" w:rsidP="00D62C9E">
      <w:pPr>
        <w:pStyle w:val="ListParagraph"/>
        <w:numPr>
          <w:ilvl w:val="0"/>
          <w:numId w:val="3"/>
        </w:numPr>
        <w:rPr>
          <w:rFonts w:ascii="Arial Narrow" w:hAnsi="Arial Narrow"/>
          <w:sz w:val="24"/>
          <w:szCs w:val="24"/>
        </w:rPr>
      </w:pPr>
      <w:r w:rsidRPr="00D62C9E">
        <w:rPr>
          <w:rFonts w:ascii="Arial Narrow" w:hAnsi="Arial Narrow"/>
          <w:sz w:val="24"/>
          <w:szCs w:val="24"/>
        </w:rPr>
        <w:t>it can assist the researcher in clarifying the general research strategy defining the research methodologies by specifying the type of information obtained, where it came from, how it is analysed, and how it contributes to resolving the study questions addressed.</w:t>
      </w:r>
    </w:p>
    <w:p w14:paraId="57395393" w14:textId="6ACD4033" w:rsidR="00D62C9E" w:rsidRPr="00D62C9E" w:rsidRDefault="00D62C9E" w:rsidP="00D62C9E">
      <w:pPr>
        <w:pStyle w:val="ListParagraph"/>
        <w:numPr>
          <w:ilvl w:val="0"/>
          <w:numId w:val="4"/>
        </w:numPr>
        <w:rPr>
          <w:rFonts w:ascii="Arial Narrow" w:hAnsi="Arial Narrow"/>
          <w:sz w:val="24"/>
          <w:szCs w:val="24"/>
        </w:rPr>
      </w:pPr>
      <w:r w:rsidRPr="00D62C9E">
        <w:rPr>
          <w:rFonts w:ascii="Arial Narrow" w:hAnsi="Arial Narrow"/>
          <w:sz w:val="24"/>
          <w:szCs w:val="24"/>
        </w:rPr>
        <w:t>understanding research philosophy will help the researcher evaluate various methodologies and procedures and prevent improper usage and pointless labour by recognising the limitations.</w:t>
      </w:r>
    </w:p>
    <w:p w14:paraId="4D4802B2" w14:textId="70BB456F" w:rsidR="00D62C9E" w:rsidRDefault="00D62C9E" w:rsidP="00D62C9E">
      <w:pPr>
        <w:pStyle w:val="ListParagraph"/>
        <w:numPr>
          <w:ilvl w:val="0"/>
          <w:numId w:val="4"/>
        </w:numPr>
        <w:rPr>
          <w:rFonts w:ascii="Arial Narrow" w:hAnsi="Arial Narrow"/>
          <w:sz w:val="24"/>
          <w:szCs w:val="24"/>
        </w:rPr>
      </w:pPr>
      <w:r w:rsidRPr="00D62C9E">
        <w:rPr>
          <w:rFonts w:ascii="Arial Narrow" w:hAnsi="Arial Narrow"/>
          <w:sz w:val="24"/>
          <w:szCs w:val="24"/>
        </w:rPr>
        <w:t>it could encourage the researcher to be inventive and imaginative when choosing or modifying techniques that were previously outside the scope of their expertise</w:t>
      </w:r>
      <w:r w:rsidR="00C0673B">
        <w:rPr>
          <w:rFonts w:ascii="Arial Narrow" w:hAnsi="Arial Narrow"/>
          <w:sz w:val="24"/>
          <w:szCs w:val="24"/>
        </w:rPr>
        <w:t xml:space="preserve"> </w:t>
      </w:r>
      <w:sdt>
        <w:sdtPr>
          <w:rPr>
            <w:rFonts w:ascii="Arial Narrow" w:hAnsi="Arial Narrow"/>
            <w:sz w:val="24"/>
            <w:szCs w:val="24"/>
          </w:rPr>
          <w:id w:val="1955365171"/>
          <w:citation/>
        </w:sdtPr>
        <w:sdtContent>
          <w:r w:rsidR="00C0673B">
            <w:rPr>
              <w:rFonts w:ascii="Arial Narrow" w:hAnsi="Arial Narrow"/>
              <w:sz w:val="24"/>
              <w:szCs w:val="24"/>
            </w:rPr>
            <w:fldChar w:fldCharType="begin"/>
          </w:r>
          <w:r w:rsidR="00C0673B">
            <w:rPr>
              <w:rFonts w:ascii="Arial Narrow" w:hAnsi="Arial Narrow"/>
              <w:sz w:val="24"/>
              <w:szCs w:val="24"/>
            </w:rPr>
            <w:instrText xml:space="preserve"> CITATION Cro13 \l 2057 </w:instrText>
          </w:r>
          <w:r w:rsidR="00C0673B">
            <w:rPr>
              <w:rFonts w:ascii="Arial Narrow" w:hAnsi="Arial Narrow"/>
              <w:sz w:val="24"/>
              <w:szCs w:val="24"/>
            </w:rPr>
            <w:fldChar w:fldCharType="separate"/>
          </w:r>
          <w:r w:rsidR="00C0673B" w:rsidRPr="00C0673B">
            <w:rPr>
              <w:rFonts w:ascii="Arial Narrow" w:hAnsi="Arial Narrow"/>
              <w:noProof/>
              <w:sz w:val="24"/>
              <w:szCs w:val="24"/>
            </w:rPr>
            <w:t>(Crossan, 2013)</w:t>
          </w:r>
          <w:r w:rsidR="00C0673B">
            <w:rPr>
              <w:rFonts w:ascii="Arial Narrow" w:hAnsi="Arial Narrow"/>
              <w:sz w:val="24"/>
              <w:szCs w:val="24"/>
            </w:rPr>
            <w:fldChar w:fldCharType="end"/>
          </w:r>
        </w:sdtContent>
      </w:sdt>
      <w:r w:rsidRPr="00D62C9E">
        <w:rPr>
          <w:rFonts w:ascii="Arial Narrow" w:hAnsi="Arial Narrow"/>
          <w:sz w:val="24"/>
          <w:szCs w:val="24"/>
        </w:rPr>
        <w:t>.</w:t>
      </w:r>
    </w:p>
    <w:p w14:paraId="26D628DD" w14:textId="1E36EE38" w:rsidR="00C16566" w:rsidRPr="00D62C9E" w:rsidRDefault="00C16566" w:rsidP="00C16566">
      <w:pPr>
        <w:rPr>
          <w:rFonts w:ascii="Arial Narrow" w:hAnsi="Arial Narrow" w:cs="Arial"/>
          <w:sz w:val="24"/>
          <w:szCs w:val="24"/>
        </w:rPr>
      </w:pPr>
      <w:r w:rsidRPr="00D62C9E">
        <w:rPr>
          <w:rFonts w:ascii="Arial Narrow" w:hAnsi="Arial Narrow" w:cs="Arial"/>
          <w:sz w:val="24"/>
          <w:szCs w:val="24"/>
        </w:rPr>
        <w:t xml:space="preserve">Philosophies and research paradigms are sometimes confused; however, in business management, paradigms and philosophies tend to coincide to some extent. </w:t>
      </w:r>
      <w:sdt>
        <w:sdtPr>
          <w:rPr>
            <w:rFonts w:ascii="Arial Narrow" w:hAnsi="Arial Narrow" w:cs="Arial"/>
            <w:sz w:val="24"/>
            <w:szCs w:val="24"/>
          </w:rPr>
          <w:id w:val="-708417224"/>
          <w:citation/>
        </w:sdtPr>
        <w:sdtContent>
          <w:r w:rsidRPr="00D62C9E">
            <w:rPr>
              <w:rFonts w:ascii="Arial Narrow" w:hAnsi="Arial Narrow" w:cs="Arial"/>
              <w:sz w:val="24"/>
              <w:szCs w:val="24"/>
            </w:rPr>
            <w:fldChar w:fldCharType="begin"/>
          </w:r>
          <w:r w:rsidRPr="00D62C9E">
            <w:rPr>
              <w:rFonts w:ascii="Arial Narrow" w:hAnsi="Arial Narrow" w:cs="Arial"/>
              <w:sz w:val="24"/>
              <w:szCs w:val="24"/>
            </w:rPr>
            <w:instrText xml:space="preserve"> CITATION Sau19 \l 2057 </w:instrText>
          </w:r>
          <w:r w:rsidRPr="00D62C9E">
            <w:rPr>
              <w:rFonts w:ascii="Arial Narrow" w:hAnsi="Arial Narrow" w:cs="Arial"/>
              <w:sz w:val="24"/>
              <w:szCs w:val="24"/>
            </w:rPr>
            <w:fldChar w:fldCharType="separate"/>
          </w:r>
          <w:r w:rsidRPr="00D62C9E">
            <w:rPr>
              <w:rFonts w:ascii="Arial Narrow" w:hAnsi="Arial Narrow" w:cs="Arial"/>
              <w:noProof/>
              <w:sz w:val="24"/>
              <w:szCs w:val="24"/>
            </w:rPr>
            <w:t>(Saunders, 2019)</w:t>
          </w:r>
          <w:r w:rsidRPr="00D62C9E">
            <w:rPr>
              <w:rFonts w:ascii="Arial Narrow" w:hAnsi="Arial Narrow" w:cs="Arial"/>
              <w:sz w:val="24"/>
              <w:szCs w:val="24"/>
            </w:rPr>
            <w:fldChar w:fldCharType="end"/>
          </w:r>
        </w:sdtContent>
      </w:sdt>
      <w:r w:rsidRPr="00D62C9E">
        <w:rPr>
          <w:rFonts w:ascii="Arial Narrow" w:hAnsi="Arial Narrow" w:cs="Arial"/>
          <w:sz w:val="24"/>
          <w:szCs w:val="24"/>
        </w:rPr>
        <w:t xml:space="preserve">. In a nutshell, positivism refers to the philosophical position of natural scientists and calls for using an observable social reality. Additionally, positivism refers to the value of what is presented and emphasises empirical data and facts that are simply scientific and unaffected by subjective interpretation </w:t>
      </w:r>
      <w:sdt>
        <w:sdtPr>
          <w:rPr>
            <w:rFonts w:ascii="Arial Narrow" w:hAnsi="Arial Narrow" w:cs="Arial"/>
            <w:sz w:val="24"/>
            <w:szCs w:val="24"/>
          </w:rPr>
          <w:id w:val="354702428"/>
          <w:citation/>
        </w:sdtPr>
        <w:sdtContent>
          <w:r w:rsidRPr="00D62C9E">
            <w:rPr>
              <w:rFonts w:ascii="Arial Narrow" w:hAnsi="Arial Narrow" w:cs="Arial"/>
              <w:sz w:val="24"/>
              <w:szCs w:val="24"/>
            </w:rPr>
            <w:fldChar w:fldCharType="begin"/>
          </w:r>
          <w:r w:rsidRPr="00D62C9E">
            <w:rPr>
              <w:rFonts w:ascii="Arial Narrow" w:hAnsi="Arial Narrow" w:cs="Arial"/>
              <w:sz w:val="24"/>
              <w:szCs w:val="24"/>
            </w:rPr>
            <w:instrText xml:space="preserve"> CITATION Col131 \l 2057 </w:instrText>
          </w:r>
          <w:r w:rsidRPr="00D62C9E">
            <w:rPr>
              <w:rFonts w:ascii="Arial Narrow" w:hAnsi="Arial Narrow" w:cs="Arial"/>
              <w:sz w:val="24"/>
              <w:szCs w:val="24"/>
            </w:rPr>
            <w:fldChar w:fldCharType="separate"/>
          </w:r>
          <w:r w:rsidRPr="00D62C9E">
            <w:rPr>
              <w:rFonts w:ascii="Arial Narrow" w:hAnsi="Arial Narrow" w:cs="Arial"/>
              <w:noProof/>
              <w:sz w:val="24"/>
              <w:szCs w:val="24"/>
            </w:rPr>
            <w:t>(Collis, 2013)</w:t>
          </w:r>
          <w:r w:rsidRPr="00D62C9E">
            <w:rPr>
              <w:rFonts w:ascii="Arial Narrow" w:hAnsi="Arial Narrow" w:cs="Arial"/>
              <w:sz w:val="24"/>
              <w:szCs w:val="24"/>
            </w:rPr>
            <w:fldChar w:fldCharType="end"/>
          </w:r>
        </w:sdtContent>
      </w:sdt>
      <w:r w:rsidRPr="00D62C9E">
        <w:rPr>
          <w:rFonts w:ascii="Arial Narrow" w:hAnsi="Arial Narrow" w:cs="Arial"/>
          <w:sz w:val="24"/>
          <w:szCs w:val="24"/>
        </w:rPr>
        <w:t>. Critical realism focuses on elucidating what it is and what people feel regarding reality's fundamental framework. interpretivism emphasises that because humans construct meaning, they vary from physical phenomena. Interpretivism study aims to give existing information new meaning by comprehending and interpreting it from many angles</w:t>
      </w:r>
      <w:sdt>
        <w:sdtPr>
          <w:rPr>
            <w:rFonts w:ascii="Arial Narrow" w:hAnsi="Arial Narrow" w:cs="Arial"/>
            <w:sz w:val="24"/>
            <w:szCs w:val="24"/>
          </w:rPr>
          <w:id w:val="-1078971437"/>
          <w:citation/>
        </w:sdtPr>
        <w:sdtContent>
          <w:r w:rsidRPr="00D62C9E">
            <w:rPr>
              <w:rFonts w:ascii="Arial Narrow" w:hAnsi="Arial Narrow" w:cs="Arial"/>
              <w:sz w:val="24"/>
              <w:szCs w:val="24"/>
            </w:rPr>
            <w:fldChar w:fldCharType="begin"/>
          </w:r>
          <w:r w:rsidRPr="00D62C9E">
            <w:rPr>
              <w:rFonts w:ascii="Arial Narrow" w:hAnsi="Arial Narrow" w:cs="Arial"/>
              <w:sz w:val="24"/>
              <w:szCs w:val="24"/>
            </w:rPr>
            <w:instrText xml:space="preserve"> CITATION Col131 \l 2057 </w:instrText>
          </w:r>
          <w:r w:rsidRPr="00D62C9E">
            <w:rPr>
              <w:rFonts w:ascii="Arial Narrow" w:hAnsi="Arial Narrow" w:cs="Arial"/>
              <w:sz w:val="24"/>
              <w:szCs w:val="24"/>
            </w:rPr>
            <w:fldChar w:fldCharType="separate"/>
          </w:r>
          <w:r w:rsidRPr="00D62C9E">
            <w:rPr>
              <w:rFonts w:ascii="Arial Narrow" w:hAnsi="Arial Narrow" w:cs="Arial"/>
              <w:noProof/>
              <w:sz w:val="24"/>
              <w:szCs w:val="24"/>
            </w:rPr>
            <w:t xml:space="preserve"> (Collis, 2013)</w:t>
          </w:r>
          <w:r w:rsidRPr="00D62C9E">
            <w:rPr>
              <w:rFonts w:ascii="Arial Narrow" w:hAnsi="Arial Narrow" w:cs="Arial"/>
              <w:sz w:val="24"/>
              <w:szCs w:val="24"/>
            </w:rPr>
            <w:fldChar w:fldCharType="end"/>
          </w:r>
        </w:sdtContent>
      </w:sdt>
      <w:r w:rsidRPr="00D62C9E">
        <w:rPr>
          <w:rFonts w:ascii="Arial Narrow" w:hAnsi="Arial Narrow" w:cs="Arial"/>
          <w:sz w:val="24"/>
          <w:szCs w:val="24"/>
        </w:rPr>
        <w:t>. The positivism philosophy is adopted for this research to maintain an objective viewpoint of the world and enable the researcher to obtain scientific data and facts to analyse this paper's topic further.</w:t>
      </w:r>
    </w:p>
    <w:p w14:paraId="6F2D98F1" w14:textId="78059F81" w:rsidR="00C5151F" w:rsidRPr="00723A8B" w:rsidRDefault="00C5151F" w:rsidP="00515437">
      <w:pPr>
        <w:pStyle w:val="Heading2"/>
      </w:pPr>
      <w:bookmarkStart w:id="74" w:name="_Toc134067253"/>
      <w:bookmarkStart w:id="75" w:name="_Toc134067957"/>
      <w:r w:rsidRPr="00723A8B">
        <w:t xml:space="preserve">Research </w:t>
      </w:r>
      <w:r w:rsidR="00D52492" w:rsidRPr="00723A8B">
        <w:t>approach</w:t>
      </w:r>
      <w:bookmarkEnd w:id="74"/>
      <w:bookmarkEnd w:id="75"/>
    </w:p>
    <w:p w14:paraId="0C875D87" w14:textId="77777777" w:rsidR="00D52492" w:rsidRPr="00723A8B" w:rsidRDefault="00D52492" w:rsidP="00924736">
      <w:pPr>
        <w:pStyle w:val="NormalWeb"/>
        <w:spacing w:before="0" w:beforeAutospacing="0" w:after="0" w:afterAutospacing="0"/>
        <w:rPr>
          <w:rFonts w:ascii="Arial Narrow" w:hAnsi="Arial Narrow" w:cs="Arial"/>
        </w:rPr>
      </w:pPr>
    </w:p>
    <w:p w14:paraId="5ACF8D58" w14:textId="233DA84B" w:rsidR="00800AD5" w:rsidRPr="00723A8B" w:rsidRDefault="00800AD5" w:rsidP="00543199">
      <w:pPr>
        <w:pStyle w:val="NormalWeb"/>
        <w:spacing w:before="0" w:beforeAutospacing="0" w:after="0" w:afterAutospacing="0"/>
        <w:rPr>
          <w:rFonts w:ascii="Arial Narrow" w:hAnsi="Arial Narrow" w:cs="Arial"/>
        </w:rPr>
      </w:pPr>
      <w:r w:rsidRPr="00723A8B">
        <w:rPr>
          <w:rFonts w:ascii="Arial Narrow" w:hAnsi="Arial Narrow" w:cs="Arial"/>
        </w:rPr>
        <w:t>A </w:t>
      </w:r>
      <w:r w:rsidRPr="00723A8B">
        <w:rPr>
          <w:rStyle w:val="Emphasis"/>
          <w:rFonts w:ascii="Arial Narrow" w:hAnsi="Arial Narrow" w:cs="Arial"/>
        </w:rPr>
        <w:t>research approach</w:t>
      </w:r>
      <w:r w:rsidRPr="00723A8B">
        <w:rPr>
          <w:rFonts w:ascii="Arial Narrow" w:hAnsi="Arial Narrow" w:cs="Arial"/>
        </w:rPr>
        <w:t xml:space="preserve"> is the path of conscious scientific reasoning and research using diverse </w:t>
      </w:r>
      <w:r w:rsidR="002058DE">
        <w:rPr>
          <w:rFonts w:ascii="Arial Narrow" w:hAnsi="Arial Narrow" w:cs="Arial"/>
        </w:rPr>
        <w:t xml:space="preserve">approach </w:t>
      </w:r>
      <w:r w:rsidRPr="00723A8B">
        <w:rPr>
          <w:rFonts w:ascii="Arial Narrow" w:hAnsi="Arial Narrow" w:cs="Arial"/>
        </w:rPr>
        <w:t>such as deduction, induction, and abduction, which differ along several criteria (Sounders, 2019). Thus, analysing a research approach demands following the argumentation path of research, deduction, induction, and abduction were differentiated using a framework for the research process that investigates explicitly how the approach argumentation line is projected, identifying which line of inquiry, such as theory or empirical research, came first, adding a unique scientific nuance to the knowledge by taking different paths (Heit, 2010).</w:t>
      </w:r>
    </w:p>
    <w:p w14:paraId="65CE24E7" w14:textId="77777777" w:rsidR="002C3D38" w:rsidRDefault="002C3D38" w:rsidP="00D14B98">
      <w:pPr>
        <w:pStyle w:val="NormalWeb"/>
        <w:spacing w:before="0" w:beforeAutospacing="0" w:after="0" w:afterAutospacing="0"/>
        <w:rPr>
          <w:rFonts w:ascii="Arial Narrow" w:hAnsi="Arial Narrow" w:cs="Arial"/>
        </w:rPr>
      </w:pPr>
    </w:p>
    <w:p w14:paraId="2DACBEA3" w14:textId="1695E578" w:rsidR="00EA6B0B" w:rsidRPr="00EA6B0B" w:rsidRDefault="00714E6A" w:rsidP="00EA6B0B">
      <w:pPr>
        <w:pStyle w:val="NormalWeb"/>
        <w:spacing w:after="0"/>
        <w:rPr>
          <w:rFonts w:ascii="Arial Narrow" w:hAnsi="Arial Narrow"/>
        </w:rPr>
      </w:pPr>
      <w:bookmarkStart w:id="76" w:name="_Toc134067254"/>
      <w:bookmarkStart w:id="77" w:name="_Toc134067958"/>
      <w:r w:rsidRPr="00515437">
        <w:rPr>
          <w:rStyle w:val="Heading3Char"/>
        </w:rPr>
        <w:t>The deductive</w:t>
      </w:r>
      <w:bookmarkEnd w:id="76"/>
      <w:bookmarkEnd w:id="77"/>
      <w:r w:rsidRPr="00714E6A">
        <w:rPr>
          <w:rFonts w:ascii="Arial Narrow" w:hAnsi="Arial Narrow"/>
        </w:rPr>
        <w:t> approach is often used in scientific research, mathematics, and philosophy to test hypotheses and theories. It starts with a general principle or hypothesis and then applies it to specific cases or situations to conclude</w:t>
      </w:r>
      <w:r w:rsidR="001331A2" w:rsidRPr="001331A2">
        <w:rPr>
          <w:rFonts w:ascii="Arial Narrow" w:hAnsi="Arial Narrow"/>
        </w:rPr>
        <w:t xml:space="preserve"> </w:t>
      </w:r>
      <w:sdt>
        <w:sdtPr>
          <w:rPr>
            <w:rFonts w:ascii="Arial Narrow" w:hAnsi="Arial Narrow"/>
          </w:rPr>
          <w:id w:val="1108553768"/>
          <w:citation/>
        </w:sdtPr>
        <w:sdtContent>
          <w:r w:rsidR="001331A2">
            <w:rPr>
              <w:rFonts w:ascii="Arial Narrow" w:hAnsi="Arial Narrow"/>
            </w:rPr>
            <w:fldChar w:fldCharType="begin"/>
          </w:r>
          <w:r w:rsidR="001331A2">
            <w:rPr>
              <w:rFonts w:ascii="Arial Narrow" w:hAnsi="Arial Narrow"/>
            </w:rPr>
            <w:instrText xml:space="preserve"> CITATION Dav06 \l 2057 </w:instrText>
          </w:r>
          <w:r w:rsidR="001331A2">
            <w:rPr>
              <w:rFonts w:ascii="Arial Narrow" w:hAnsi="Arial Narrow"/>
            </w:rPr>
            <w:fldChar w:fldCharType="separate"/>
          </w:r>
          <w:r w:rsidR="001331A2" w:rsidRPr="00B92794">
            <w:rPr>
              <w:rFonts w:ascii="Arial Narrow" w:hAnsi="Arial Narrow"/>
              <w:noProof/>
            </w:rPr>
            <w:t>(Thomas, 2006)</w:t>
          </w:r>
          <w:r w:rsidR="001331A2">
            <w:rPr>
              <w:rFonts w:ascii="Arial Narrow" w:hAnsi="Arial Narrow"/>
            </w:rPr>
            <w:fldChar w:fldCharType="end"/>
          </w:r>
        </w:sdtContent>
      </w:sdt>
      <w:r w:rsidR="001331A2">
        <w:rPr>
          <w:rFonts w:ascii="Arial Narrow" w:hAnsi="Arial Narrow"/>
        </w:rPr>
        <w:t>.</w:t>
      </w:r>
      <w:r w:rsidRPr="00714E6A">
        <w:rPr>
          <w:rFonts w:ascii="Arial Narrow" w:hAnsi="Arial Narrow"/>
        </w:rPr>
        <w:t xml:space="preserve"> In this approach, the reasoning follows a top-down approach, moving from general to specific and involves identifying a theory or principle, making a prediction based on that theory, and testing the prediction through observation or experimentation. If the evidence confirms the prediction, then the theory is supported. The theory must be modified or </w:t>
      </w:r>
      <w:r w:rsidRPr="00714E6A">
        <w:rPr>
          <w:rFonts w:ascii="Arial Narrow" w:hAnsi="Arial Narrow"/>
        </w:rPr>
        <w:lastRenderedPageBreak/>
        <w:t>rejected if the prediction is not confirmed</w:t>
      </w:r>
      <w:r w:rsidR="0018288F">
        <w:rPr>
          <w:rFonts w:ascii="Arial Narrow" w:hAnsi="Arial Narrow"/>
        </w:rPr>
        <w:t xml:space="preserve"> </w:t>
      </w:r>
      <w:r w:rsidR="0018288F" w:rsidRPr="00334512">
        <w:rPr>
          <w:rFonts w:ascii="Arial Narrow" w:hAnsi="Arial Narrow" w:cs="Arial"/>
          <w:noProof/>
        </w:rPr>
        <w:t>(Zalaghi, 2016)</w:t>
      </w:r>
      <w:r w:rsidRPr="00714E6A">
        <w:rPr>
          <w:rFonts w:ascii="Arial Narrow" w:hAnsi="Arial Narrow"/>
        </w:rPr>
        <w:t>. </w:t>
      </w:r>
      <w:r w:rsidR="00EA6B0B" w:rsidRPr="00EA6B0B">
        <w:rPr>
          <w:rFonts w:ascii="Arial Narrow" w:hAnsi="Arial Narrow"/>
        </w:rPr>
        <w:t>A deductive approach is used in quantitative research, where data is collected and analysed using statistical methods. However, it can also be used in qualitative research, where the researcher develops a theory or concept and then tests it against specific cases or observations.</w:t>
      </w:r>
    </w:p>
    <w:p w14:paraId="5099BFBE" w14:textId="0F90E4B8" w:rsidR="00EA702F" w:rsidRDefault="00EA6B0B" w:rsidP="0018288F">
      <w:pPr>
        <w:pStyle w:val="NormalWeb"/>
        <w:spacing w:after="0"/>
        <w:rPr>
          <w:rFonts w:ascii="Arial Narrow" w:hAnsi="Arial Narrow" w:cs="Arial"/>
        </w:rPr>
      </w:pPr>
      <w:r w:rsidRPr="00EA6B0B">
        <w:rPr>
          <w:rFonts w:ascii="Arial Narrow" w:hAnsi="Arial Narrow"/>
        </w:rPr>
        <w:t>The strength of a deductive approach is that it allows researchers to test specific hypotheses and make predictions based on a theory or principle, leading to more precise and accurate conclusions. However, ensuring that the general theory or principle used is valid and reliable for the deductive approach to be effective is essential</w:t>
      </w:r>
      <w:r w:rsidR="00067837">
        <w:rPr>
          <w:rFonts w:ascii="Arial Narrow" w:hAnsi="Arial Narrow"/>
        </w:rPr>
        <w:t xml:space="preserve"> (Sounders, 2016). </w:t>
      </w:r>
      <w:r w:rsidR="00EA702F" w:rsidRPr="00334512">
        <w:rPr>
          <w:rFonts w:ascii="Arial Narrow" w:hAnsi="Arial Narrow" w:cs="Arial"/>
        </w:rPr>
        <w:t xml:space="preserve">When employing a deductive research approach, the author first develops a set of </w:t>
      </w:r>
      <w:r w:rsidR="000F3B3E">
        <w:rPr>
          <w:rFonts w:ascii="Arial Narrow" w:hAnsi="Arial Narrow" w:cs="Arial"/>
        </w:rPr>
        <w:t xml:space="preserve">research </w:t>
      </w:r>
      <w:r w:rsidR="002C3D38">
        <w:rPr>
          <w:rFonts w:ascii="Arial Narrow" w:hAnsi="Arial Narrow" w:cs="Arial"/>
        </w:rPr>
        <w:t xml:space="preserve">objectives </w:t>
      </w:r>
      <w:r w:rsidR="002C3D38" w:rsidRPr="00334512">
        <w:rPr>
          <w:rFonts w:ascii="Arial Narrow" w:hAnsi="Arial Narrow" w:cs="Arial"/>
        </w:rPr>
        <w:t>and</w:t>
      </w:r>
      <w:r w:rsidR="00EA702F" w:rsidRPr="00334512">
        <w:rPr>
          <w:rFonts w:ascii="Arial Narrow" w:hAnsi="Arial Narrow" w:cs="Arial"/>
        </w:rPr>
        <w:t xml:space="preserve"> then tests the </w:t>
      </w:r>
      <w:r w:rsidR="0018288F">
        <w:rPr>
          <w:rFonts w:ascii="Arial Narrow" w:hAnsi="Arial Narrow" w:cs="Arial"/>
        </w:rPr>
        <w:t xml:space="preserve">theory </w:t>
      </w:r>
      <w:r w:rsidR="00EA702F" w:rsidRPr="00334512">
        <w:rPr>
          <w:rFonts w:ascii="Arial Narrow" w:hAnsi="Arial Narrow" w:cs="Arial"/>
        </w:rPr>
        <w:t>using an appropriate technique</w:t>
      </w:r>
      <w:r w:rsidR="0018288F">
        <w:rPr>
          <w:rFonts w:ascii="Arial Narrow" w:hAnsi="Arial Narrow" w:cs="Arial"/>
        </w:rPr>
        <w:t>.</w:t>
      </w:r>
      <w:r w:rsidR="00EA702F" w:rsidRPr="00334512">
        <w:rPr>
          <w:rFonts w:ascii="Arial Narrow" w:hAnsi="Arial Narrow" w:cs="Arial"/>
        </w:rPr>
        <w:t xml:space="preserve"> The study employs a deductive approach which allows the researcher to assess the hypothesis that inflation impacts the cost of living in the UK</w:t>
      </w:r>
      <w:r w:rsidR="001331A2">
        <w:rPr>
          <w:rFonts w:ascii="Arial Narrow" w:hAnsi="Arial Narrow" w:cs="Arial"/>
        </w:rPr>
        <w:t xml:space="preserve"> </w:t>
      </w:r>
      <w:r w:rsidR="00EA702F" w:rsidRPr="00334512">
        <w:rPr>
          <w:rFonts w:ascii="Arial Narrow" w:hAnsi="Arial Narrow" w:cs="Arial"/>
        </w:rPr>
        <w:t>b</w:t>
      </w:r>
      <w:r w:rsidR="001331A2">
        <w:rPr>
          <w:rFonts w:ascii="Arial Narrow" w:hAnsi="Arial Narrow" w:cs="Arial"/>
        </w:rPr>
        <w:t>y</w:t>
      </w:r>
      <w:r w:rsidR="00EA702F" w:rsidRPr="00334512">
        <w:rPr>
          <w:rFonts w:ascii="Arial Narrow" w:hAnsi="Arial Narrow" w:cs="Arial"/>
        </w:rPr>
        <w:t xml:space="preserve"> analys</w:t>
      </w:r>
      <w:r w:rsidR="001331A2">
        <w:rPr>
          <w:rFonts w:ascii="Arial Narrow" w:hAnsi="Arial Narrow" w:cs="Arial"/>
        </w:rPr>
        <w:t xml:space="preserve">ing </w:t>
      </w:r>
      <w:r w:rsidR="00EA702F" w:rsidRPr="00334512">
        <w:rPr>
          <w:rFonts w:ascii="Arial Narrow" w:hAnsi="Arial Narrow" w:cs="Arial"/>
        </w:rPr>
        <w:t>the literature and theory presented above.</w:t>
      </w:r>
    </w:p>
    <w:p w14:paraId="1239E8E3" w14:textId="40E1885E" w:rsidR="00B844A6" w:rsidRDefault="00B844A6" w:rsidP="00515437">
      <w:pPr>
        <w:pStyle w:val="Heading2"/>
      </w:pPr>
      <w:bookmarkStart w:id="78" w:name="_Toc134067255"/>
      <w:bookmarkStart w:id="79" w:name="_Toc134067959"/>
      <w:r w:rsidRPr="0042110A">
        <w:t xml:space="preserve">Research </w:t>
      </w:r>
      <w:r w:rsidR="005453D1" w:rsidRPr="0042110A">
        <w:t>Design</w:t>
      </w:r>
      <w:r w:rsidR="00567157">
        <w:t xml:space="preserve"> and Strategy</w:t>
      </w:r>
      <w:bookmarkEnd w:id="78"/>
      <w:bookmarkEnd w:id="79"/>
    </w:p>
    <w:p w14:paraId="2BEB820B" w14:textId="77777777" w:rsidR="00CE1953" w:rsidRDefault="000C421C" w:rsidP="00CE1953">
      <w:pPr>
        <w:spacing w:after="0" w:line="240" w:lineRule="auto"/>
        <w:rPr>
          <w:rFonts w:ascii="Arial Narrow" w:eastAsia="Times New Roman" w:hAnsi="Arial Narrow" w:cs="Times New Roman"/>
          <w:color w:val="0E101A"/>
          <w:sz w:val="24"/>
          <w:szCs w:val="24"/>
          <w:lang w:eastAsia="en-GB"/>
        </w:rPr>
      </w:pPr>
      <w:r w:rsidRPr="000C421C">
        <w:rPr>
          <w:rFonts w:ascii="Arial Narrow" w:eastAsia="Times New Roman" w:hAnsi="Arial Narrow" w:cs="Times New Roman"/>
          <w:color w:val="0E101A"/>
          <w:sz w:val="24"/>
          <w:szCs w:val="24"/>
          <w:lang w:eastAsia="en-GB"/>
        </w:rPr>
        <w:t xml:space="preserve">The research design refers to </w:t>
      </w:r>
      <w:r w:rsidRPr="00820DE3">
        <w:rPr>
          <w:rFonts w:ascii="Arial Narrow" w:eastAsia="Times New Roman" w:hAnsi="Arial Narrow" w:cs="Times New Roman"/>
          <w:color w:val="0E101A"/>
          <w:sz w:val="24"/>
          <w:szCs w:val="24"/>
          <w:lang w:eastAsia="en-GB"/>
        </w:rPr>
        <w:t>the plan</w:t>
      </w:r>
      <w:r w:rsidRPr="000C421C">
        <w:rPr>
          <w:rFonts w:ascii="Arial Narrow" w:eastAsia="Times New Roman" w:hAnsi="Arial Narrow" w:cs="Times New Roman"/>
          <w:color w:val="0E101A"/>
          <w:sz w:val="24"/>
          <w:szCs w:val="24"/>
          <w:lang w:eastAsia="en-GB"/>
        </w:rPr>
        <w:t xml:space="preserve"> or strategy for conducting a research study. It outlines the methods and procedures that will be used to collect and </w:t>
      </w:r>
      <w:r w:rsidRPr="00820DE3">
        <w:rPr>
          <w:rFonts w:ascii="Arial Narrow" w:eastAsia="Times New Roman" w:hAnsi="Arial Narrow" w:cs="Times New Roman"/>
          <w:color w:val="0E101A"/>
          <w:sz w:val="24"/>
          <w:szCs w:val="24"/>
          <w:lang w:eastAsia="en-GB"/>
        </w:rPr>
        <w:t>analyse</w:t>
      </w:r>
      <w:r w:rsidRPr="000C421C">
        <w:rPr>
          <w:rFonts w:ascii="Arial Narrow" w:eastAsia="Times New Roman" w:hAnsi="Arial Narrow" w:cs="Times New Roman"/>
          <w:color w:val="0E101A"/>
          <w:sz w:val="24"/>
          <w:szCs w:val="24"/>
          <w:lang w:eastAsia="en-GB"/>
        </w:rPr>
        <w:t xml:space="preserve"> data, as well as the goals and objectives of the study</w:t>
      </w:r>
      <w:r w:rsidRPr="00820DE3">
        <w:rPr>
          <w:rFonts w:ascii="Arial Narrow" w:eastAsia="Times New Roman" w:hAnsi="Arial Narrow" w:cs="Times New Roman"/>
          <w:color w:val="0E101A"/>
          <w:sz w:val="24"/>
          <w:szCs w:val="24"/>
          <w:lang w:eastAsia="en-GB"/>
        </w:rPr>
        <w:t xml:space="preserve"> </w:t>
      </w:r>
      <w:sdt>
        <w:sdtPr>
          <w:rPr>
            <w:rFonts w:ascii="Arial Narrow" w:eastAsia="Times New Roman" w:hAnsi="Arial Narrow" w:cs="Times New Roman"/>
            <w:color w:val="0E101A"/>
            <w:sz w:val="24"/>
            <w:szCs w:val="24"/>
            <w:lang w:eastAsia="en-GB"/>
          </w:rPr>
          <w:id w:val="187563261"/>
          <w:citation/>
        </w:sdtPr>
        <w:sdtContent>
          <w:r w:rsidRPr="00820DE3">
            <w:rPr>
              <w:rFonts w:ascii="Arial Narrow" w:eastAsia="Times New Roman" w:hAnsi="Arial Narrow" w:cs="Times New Roman"/>
              <w:color w:val="0E101A"/>
              <w:sz w:val="24"/>
              <w:szCs w:val="24"/>
              <w:lang w:eastAsia="en-GB"/>
            </w:rPr>
            <w:fldChar w:fldCharType="begin"/>
          </w:r>
          <w:r w:rsidRPr="00820DE3">
            <w:rPr>
              <w:rFonts w:ascii="Arial Narrow" w:eastAsia="Times New Roman" w:hAnsi="Arial Narrow" w:cs="Times New Roman"/>
              <w:color w:val="0E101A"/>
              <w:sz w:val="24"/>
              <w:szCs w:val="24"/>
              <w:lang w:eastAsia="en-GB"/>
            </w:rPr>
            <w:instrText xml:space="preserve"> CITATION Ada14 \l 2057 </w:instrText>
          </w:r>
          <w:r w:rsidRPr="00820DE3">
            <w:rPr>
              <w:rFonts w:ascii="Arial Narrow" w:eastAsia="Times New Roman" w:hAnsi="Arial Narrow" w:cs="Times New Roman"/>
              <w:color w:val="0E101A"/>
              <w:sz w:val="24"/>
              <w:szCs w:val="24"/>
              <w:lang w:eastAsia="en-GB"/>
            </w:rPr>
            <w:fldChar w:fldCharType="separate"/>
          </w:r>
          <w:r w:rsidRPr="00820DE3">
            <w:rPr>
              <w:rFonts w:ascii="Arial Narrow" w:eastAsia="Times New Roman" w:hAnsi="Arial Narrow" w:cs="Times New Roman"/>
              <w:noProof/>
              <w:color w:val="0E101A"/>
              <w:sz w:val="24"/>
              <w:szCs w:val="24"/>
              <w:lang w:eastAsia="en-GB"/>
            </w:rPr>
            <w:t>(Adams, 2014)</w:t>
          </w:r>
          <w:r w:rsidRPr="00820DE3">
            <w:rPr>
              <w:rFonts w:ascii="Arial Narrow" w:eastAsia="Times New Roman" w:hAnsi="Arial Narrow" w:cs="Times New Roman"/>
              <w:color w:val="0E101A"/>
              <w:sz w:val="24"/>
              <w:szCs w:val="24"/>
              <w:lang w:eastAsia="en-GB"/>
            </w:rPr>
            <w:fldChar w:fldCharType="end"/>
          </w:r>
        </w:sdtContent>
      </w:sdt>
      <w:r w:rsidRPr="000C421C">
        <w:rPr>
          <w:rFonts w:ascii="Arial Narrow" w:eastAsia="Times New Roman" w:hAnsi="Arial Narrow" w:cs="Times New Roman"/>
          <w:color w:val="0E101A"/>
          <w:sz w:val="24"/>
          <w:szCs w:val="24"/>
          <w:lang w:eastAsia="en-GB"/>
        </w:rPr>
        <w:t xml:space="preserve">. A research design includes </w:t>
      </w:r>
      <w:r w:rsidRPr="00820DE3">
        <w:rPr>
          <w:rFonts w:ascii="Arial Narrow" w:eastAsia="Times New Roman" w:hAnsi="Arial Narrow" w:cs="Times New Roman"/>
          <w:color w:val="0E101A"/>
          <w:sz w:val="24"/>
          <w:szCs w:val="24"/>
          <w:lang w:eastAsia="en-GB"/>
        </w:rPr>
        <w:t>r</w:t>
      </w:r>
      <w:r w:rsidRPr="000C421C">
        <w:rPr>
          <w:rFonts w:ascii="Arial Narrow" w:eastAsia="Times New Roman" w:hAnsi="Arial Narrow" w:cs="Times New Roman"/>
          <w:color w:val="0E101A"/>
          <w:sz w:val="24"/>
          <w:szCs w:val="24"/>
          <w:lang w:eastAsia="en-GB"/>
        </w:rPr>
        <w:t>esearch questions or statements the study aims to investigate or test</w:t>
      </w:r>
      <w:r w:rsidRPr="00820DE3">
        <w:rPr>
          <w:rFonts w:ascii="Arial Narrow" w:eastAsia="Times New Roman" w:hAnsi="Arial Narrow" w:cs="Times New Roman"/>
          <w:color w:val="0E101A"/>
          <w:sz w:val="24"/>
          <w:szCs w:val="24"/>
          <w:lang w:eastAsia="en-GB"/>
        </w:rPr>
        <w:t>, s</w:t>
      </w:r>
      <w:r w:rsidRPr="000C421C">
        <w:rPr>
          <w:rFonts w:ascii="Arial Narrow" w:eastAsia="Times New Roman" w:hAnsi="Arial Narrow" w:cs="Times New Roman"/>
          <w:color w:val="0E101A"/>
          <w:sz w:val="24"/>
          <w:szCs w:val="24"/>
          <w:lang w:eastAsia="en-GB"/>
        </w:rPr>
        <w:t>ampling strategy</w:t>
      </w:r>
      <w:r w:rsidRPr="00820DE3">
        <w:rPr>
          <w:rFonts w:ascii="Arial Narrow" w:eastAsia="Times New Roman" w:hAnsi="Arial Narrow" w:cs="Times New Roman"/>
          <w:color w:val="0E101A"/>
          <w:sz w:val="24"/>
          <w:szCs w:val="24"/>
          <w:lang w:eastAsia="en-GB"/>
        </w:rPr>
        <w:t>, d</w:t>
      </w:r>
      <w:r w:rsidRPr="000C421C">
        <w:rPr>
          <w:rFonts w:ascii="Arial Narrow" w:eastAsia="Times New Roman" w:hAnsi="Arial Narrow" w:cs="Times New Roman"/>
          <w:color w:val="0E101A"/>
          <w:sz w:val="24"/>
          <w:szCs w:val="24"/>
          <w:lang w:eastAsia="en-GB"/>
        </w:rPr>
        <w:t>ata collection methods</w:t>
      </w:r>
      <w:r w:rsidRPr="00820DE3">
        <w:rPr>
          <w:rFonts w:ascii="Arial Narrow" w:eastAsia="Times New Roman" w:hAnsi="Arial Narrow" w:cs="Times New Roman"/>
          <w:color w:val="0E101A"/>
          <w:sz w:val="24"/>
          <w:szCs w:val="24"/>
          <w:lang w:eastAsia="en-GB"/>
        </w:rPr>
        <w:t>, data analysis and ethical considerations and timeframe required to complete the research.</w:t>
      </w:r>
    </w:p>
    <w:p w14:paraId="3B4F1F13" w14:textId="77777777" w:rsidR="00B31667" w:rsidRDefault="00B31667" w:rsidP="00CE1953">
      <w:pPr>
        <w:spacing w:after="0" w:line="240" w:lineRule="auto"/>
        <w:rPr>
          <w:rFonts w:ascii="Arial Narrow" w:eastAsia="Times New Roman" w:hAnsi="Arial Narrow" w:cs="Times New Roman"/>
          <w:color w:val="0E101A"/>
          <w:sz w:val="24"/>
          <w:szCs w:val="24"/>
          <w:lang w:eastAsia="en-GB"/>
        </w:rPr>
      </w:pPr>
    </w:p>
    <w:p w14:paraId="2587BD77" w14:textId="6B4795B8" w:rsidR="00B31667" w:rsidRPr="00334512" w:rsidRDefault="00B31667" w:rsidP="00B31667">
      <w:pPr>
        <w:pStyle w:val="NoSpacing"/>
        <w:rPr>
          <w:rFonts w:ascii="Arial Narrow" w:hAnsi="Arial Narrow" w:cs="Arial"/>
          <w:sz w:val="24"/>
          <w:szCs w:val="24"/>
        </w:rPr>
      </w:pPr>
      <w:r w:rsidRPr="00334512">
        <w:rPr>
          <w:rFonts w:ascii="Arial Narrow" w:hAnsi="Arial Narrow" w:cs="Arial"/>
          <w:sz w:val="24"/>
          <w:szCs w:val="24"/>
        </w:rPr>
        <w:t xml:space="preserve">The process of investigation for this research will be conducted through </w:t>
      </w:r>
      <w:r>
        <w:rPr>
          <w:rFonts w:ascii="Arial Narrow" w:hAnsi="Arial Narrow" w:cs="Arial"/>
          <w:sz w:val="24"/>
          <w:szCs w:val="24"/>
        </w:rPr>
        <w:t xml:space="preserve">secondary and </w:t>
      </w:r>
      <w:r w:rsidRPr="00334512">
        <w:rPr>
          <w:rFonts w:ascii="Arial Narrow" w:hAnsi="Arial Narrow" w:cs="Arial"/>
          <w:sz w:val="24"/>
          <w:szCs w:val="24"/>
        </w:rPr>
        <w:t>primary</w:t>
      </w:r>
      <w:r>
        <w:rPr>
          <w:rFonts w:ascii="Arial Narrow" w:hAnsi="Arial Narrow" w:cs="Arial"/>
          <w:sz w:val="24"/>
          <w:szCs w:val="24"/>
        </w:rPr>
        <w:t xml:space="preserve"> </w:t>
      </w:r>
      <w:r w:rsidRPr="00334512">
        <w:rPr>
          <w:rFonts w:ascii="Arial Narrow" w:hAnsi="Arial Narrow" w:cs="Arial"/>
          <w:sz w:val="24"/>
          <w:szCs w:val="24"/>
        </w:rPr>
        <w:t>research</w:t>
      </w:r>
      <w:r>
        <w:rPr>
          <w:rFonts w:ascii="Arial Narrow" w:hAnsi="Arial Narrow" w:cs="Arial"/>
          <w:sz w:val="24"/>
          <w:szCs w:val="24"/>
        </w:rPr>
        <w:t xml:space="preserve">, allowing the research to answer the research question by evaluating significant empirical secondary data such as theoretical literature published by different authors via books, journal articles, online websites, video, and other media platforms </w:t>
      </w:r>
      <w:sdt>
        <w:sdtPr>
          <w:rPr>
            <w:rFonts w:ascii="Arial Narrow" w:hAnsi="Arial Narrow" w:cs="Arial"/>
            <w:sz w:val="24"/>
            <w:szCs w:val="24"/>
          </w:rPr>
          <w:id w:val="970559564"/>
          <w:citation/>
        </w:sdtPr>
        <w:sdtContent>
          <w:r w:rsidRPr="00334512">
            <w:rPr>
              <w:rFonts w:ascii="Arial Narrow" w:hAnsi="Arial Narrow" w:cs="Arial"/>
              <w:sz w:val="24"/>
              <w:szCs w:val="24"/>
            </w:rPr>
            <w:fldChar w:fldCharType="begin"/>
          </w:r>
          <w:r w:rsidRPr="00334512">
            <w:rPr>
              <w:rFonts w:ascii="Arial Narrow" w:hAnsi="Arial Narrow" w:cs="Arial"/>
              <w:sz w:val="24"/>
              <w:szCs w:val="24"/>
            </w:rPr>
            <w:instrText xml:space="preserve"> CITATION Sau19 \l 2057 </w:instrText>
          </w:r>
          <w:r w:rsidRPr="00334512">
            <w:rPr>
              <w:rFonts w:ascii="Arial Narrow" w:hAnsi="Arial Narrow" w:cs="Arial"/>
              <w:sz w:val="24"/>
              <w:szCs w:val="24"/>
            </w:rPr>
            <w:fldChar w:fldCharType="separate"/>
          </w:r>
          <w:r w:rsidRPr="00334512">
            <w:rPr>
              <w:rFonts w:ascii="Arial Narrow" w:hAnsi="Arial Narrow" w:cs="Arial"/>
              <w:noProof/>
              <w:sz w:val="24"/>
              <w:szCs w:val="24"/>
            </w:rPr>
            <w:t>(Saunders, 2019)</w:t>
          </w:r>
          <w:r w:rsidRPr="00334512">
            <w:rPr>
              <w:rFonts w:ascii="Arial Narrow" w:hAnsi="Arial Narrow" w:cs="Arial"/>
              <w:sz w:val="24"/>
              <w:szCs w:val="24"/>
            </w:rPr>
            <w:fldChar w:fldCharType="end"/>
          </w:r>
        </w:sdtContent>
      </w:sdt>
      <w:r>
        <w:rPr>
          <w:rFonts w:ascii="Arial Narrow" w:hAnsi="Arial Narrow" w:cs="Arial"/>
          <w:sz w:val="24"/>
          <w:szCs w:val="24"/>
        </w:rPr>
        <w:t xml:space="preserve"> and investigate the theory by answering the research question using the questionnaire survey to prove the theory and which refers to the primary research </w:t>
      </w:r>
      <w:sdt>
        <w:sdtPr>
          <w:rPr>
            <w:rFonts w:ascii="Arial Narrow" w:hAnsi="Arial Narrow" w:cs="Arial"/>
            <w:sz w:val="24"/>
            <w:szCs w:val="24"/>
          </w:rPr>
          <w:id w:val="1489669125"/>
          <w:citation/>
        </w:sdtPr>
        <w:sdtContent>
          <w:r w:rsidRPr="00334512">
            <w:rPr>
              <w:rFonts w:ascii="Arial Narrow" w:hAnsi="Arial Narrow" w:cs="Arial"/>
              <w:sz w:val="24"/>
              <w:szCs w:val="24"/>
            </w:rPr>
            <w:fldChar w:fldCharType="begin"/>
          </w:r>
          <w:r w:rsidRPr="00334512">
            <w:rPr>
              <w:rFonts w:ascii="Arial Narrow" w:hAnsi="Arial Narrow" w:cs="Arial"/>
              <w:sz w:val="24"/>
              <w:szCs w:val="24"/>
            </w:rPr>
            <w:instrText xml:space="preserve"> CITATION Col131 \l 2057 </w:instrText>
          </w:r>
          <w:r w:rsidRPr="00334512">
            <w:rPr>
              <w:rFonts w:ascii="Arial Narrow" w:hAnsi="Arial Narrow" w:cs="Arial"/>
              <w:sz w:val="24"/>
              <w:szCs w:val="24"/>
            </w:rPr>
            <w:fldChar w:fldCharType="separate"/>
          </w:r>
          <w:r w:rsidRPr="00334512">
            <w:rPr>
              <w:rFonts w:ascii="Arial Narrow" w:hAnsi="Arial Narrow" w:cs="Arial"/>
              <w:noProof/>
              <w:sz w:val="24"/>
              <w:szCs w:val="24"/>
            </w:rPr>
            <w:t>(Collis, 2013)</w:t>
          </w:r>
          <w:r w:rsidRPr="00334512">
            <w:rPr>
              <w:rFonts w:ascii="Arial Narrow" w:hAnsi="Arial Narrow" w:cs="Arial"/>
              <w:sz w:val="24"/>
              <w:szCs w:val="24"/>
            </w:rPr>
            <w:fldChar w:fldCharType="end"/>
          </w:r>
        </w:sdtContent>
      </w:sdt>
      <w:r w:rsidRPr="00334512">
        <w:rPr>
          <w:rFonts w:ascii="Arial Narrow" w:hAnsi="Arial Narrow" w:cs="Arial"/>
          <w:sz w:val="24"/>
          <w:szCs w:val="24"/>
        </w:rPr>
        <w:t xml:space="preserve">. </w:t>
      </w:r>
    </w:p>
    <w:p w14:paraId="07A8B9BC" w14:textId="6789A2FB" w:rsidR="00B31667" w:rsidRPr="00567157" w:rsidRDefault="00567157" w:rsidP="00567157">
      <w:pPr>
        <w:pStyle w:val="NormalWeb"/>
        <w:spacing w:after="0"/>
        <w:rPr>
          <w:rFonts w:ascii="Arial Narrow" w:hAnsi="Arial Narrow" w:cs="Arial"/>
        </w:rPr>
      </w:pPr>
      <w:r w:rsidRPr="00D27EE2">
        <w:rPr>
          <w:rFonts w:ascii="Arial Narrow" w:hAnsi="Arial Narrow" w:cs="Arial"/>
        </w:rPr>
        <w:t>The survey questionnaire is the chosen strategy for this research to collect essential and valuable numerical data through a set of questions to respond to the research topic. Survey research evaluates the link between the research philosophy and design and is associated with exploratory and descriptive research as it allows to achieve data from many respondents in a short period (Saunders, 2019). The questionnaire survey benefits the researcher to achieve the goal and purpose of the chosen topic by formulating simple and easy-to-answer questions vial online platforms to investigate and analyse the impact of inflation on the cost of living in the UK.</w:t>
      </w:r>
    </w:p>
    <w:p w14:paraId="6E9E5EE1" w14:textId="77777777" w:rsidR="00CE1953" w:rsidRPr="00B95BC8" w:rsidRDefault="00CE1953" w:rsidP="00515437">
      <w:pPr>
        <w:pStyle w:val="Heading2"/>
        <w:rPr>
          <w:rFonts w:eastAsia="Times New Roman"/>
          <w:lang w:eastAsia="en-GB"/>
        </w:rPr>
      </w:pPr>
    </w:p>
    <w:p w14:paraId="4B5AAC84" w14:textId="04E8B618" w:rsidR="00CE1953" w:rsidRPr="00712EEF" w:rsidRDefault="00CE1953" w:rsidP="00712EEF">
      <w:pPr>
        <w:pStyle w:val="Heading2"/>
      </w:pPr>
      <w:bookmarkStart w:id="80" w:name="_Toc134067256"/>
      <w:bookmarkStart w:id="81" w:name="_Toc134067960"/>
      <w:r w:rsidRPr="00712EEF">
        <w:t>Research choice</w:t>
      </w:r>
      <w:bookmarkEnd w:id="80"/>
      <w:bookmarkEnd w:id="81"/>
    </w:p>
    <w:p w14:paraId="5F7A0246" w14:textId="77777777" w:rsidR="00B95BC8" w:rsidRPr="00B95BC8" w:rsidRDefault="00B95BC8" w:rsidP="00515437">
      <w:pPr>
        <w:pStyle w:val="Heading2"/>
        <w:rPr>
          <w:rFonts w:ascii="Arial Narrow" w:hAnsi="Arial Narrow" w:cs="Arial"/>
          <w:b/>
          <w:bCs/>
        </w:rPr>
      </w:pPr>
    </w:p>
    <w:p w14:paraId="77029E4C" w14:textId="327C07D5" w:rsidR="0068611B" w:rsidRPr="0068611B" w:rsidRDefault="0068611B" w:rsidP="0068611B">
      <w:pPr>
        <w:rPr>
          <w:rFonts w:ascii="Arial Narrow" w:hAnsi="Arial Narrow" w:cs="Arial"/>
          <w:sz w:val="24"/>
          <w:szCs w:val="24"/>
        </w:rPr>
      </w:pPr>
      <w:r>
        <w:rPr>
          <w:rFonts w:ascii="Arial Narrow" w:hAnsi="Arial Narrow"/>
          <w:sz w:val="24"/>
          <w:szCs w:val="24"/>
        </w:rPr>
        <w:t xml:space="preserve">For this research, the </w:t>
      </w:r>
      <w:r>
        <w:rPr>
          <w:rFonts w:ascii="Arial Narrow" w:hAnsi="Arial Narrow" w:cs="Arial"/>
          <w:sz w:val="24"/>
          <w:szCs w:val="24"/>
        </w:rPr>
        <w:t xml:space="preserve">author adopts the quantitative research using probability single data collection reflecting the mono-method </w:t>
      </w:r>
      <w:r w:rsidR="00A54E80">
        <w:rPr>
          <w:rFonts w:ascii="Arial Narrow" w:hAnsi="Arial Narrow" w:cs="Arial"/>
          <w:sz w:val="24"/>
          <w:szCs w:val="24"/>
        </w:rPr>
        <w:t xml:space="preserve">technique </w:t>
      </w:r>
      <w:r>
        <w:rPr>
          <w:rFonts w:ascii="Arial Narrow" w:hAnsi="Arial Narrow" w:cs="Arial"/>
          <w:sz w:val="24"/>
          <w:szCs w:val="24"/>
        </w:rPr>
        <w:t>which allow the researcher to examine the variables which are measured numerically using graphs to ensure the validity of the data by selecting a diverse sample of population.</w:t>
      </w:r>
    </w:p>
    <w:p w14:paraId="19B798DE" w14:textId="77777777" w:rsidR="005C4D87" w:rsidRDefault="00CE1953" w:rsidP="0060608C">
      <w:pPr>
        <w:rPr>
          <w:rFonts w:ascii="Arial Narrow" w:hAnsi="Arial Narrow"/>
          <w:sz w:val="24"/>
          <w:szCs w:val="24"/>
        </w:rPr>
      </w:pPr>
      <w:r w:rsidRPr="00334512">
        <w:rPr>
          <w:rFonts w:ascii="Arial Narrow" w:hAnsi="Arial Narrow" w:cs="Arial"/>
          <w:sz w:val="24"/>
          <w:szCs w:val="24"/>
        </w:rPr>
        <w:t xml:space="preserve">Making a distinction between numerical and non-numerical data is one technique to separate quantitative research from qualitative research. </w:t>
      </w:r>
      <w:r w:rsidRPr="00B92794">
        <w:rPr>
          <w:rFonts w:ascii="Arial Narrow" w:hAnsi="Arial Narrow"/>
          <w:sz w:val="24"/>
          <w:szCs w:val="24"/>
        </w:rPr>
        <w:t xml:space="preserve">The assumption that hypotheses are formed from theories or hypothetical constructs is common in quantitative research </w:t>
      </w:r>
      <w:r w:rsidR="00820DE3">
        <w:rPr>
          <w:rFonts w:ascii="Arial Narrow" w:hAnsi="Arial Narrow"/>
          <w:sz w:val="24"/>
          <w:szCs w:val="24"/>
        </w:rPr>
        <w:t xml:space="preserve">which is the link between positivism and deductive approach </w:t>
      </w:r>
      <w:r w:rsidRPr="00B92794">
        <w:rPr>
          <w:rFonts w:ascii="Arial Narrow" w:hAnsi="Arial Narrow"/>
          <w:sz w:val="24"/>
          <w:szCs w:val="24"/>
        </w:rPr>
        <w:t>to theory testing. On the other hand, a qualitative or constructivist method to research may be seen as inductive, and the aim is to produce theory and explanations of phenomena rather than to test theory</w:t>
      </w:r>
      <w:r w:rsidR="00820DE3">
        <w:rPr>
          <w:rFonts w:ascii="Arial Narrow" w:hAnsi="Arial Narrow"/>
          <w:sz w:val="24"/>
          <w:szCs w:val="24"/>
        </w:rPr>
        <w:t xml:space="preserve"> </w:t>
      </w:r>
      <w:sdt>
        <w:sdtPr>
          <w:rPr>
            <w:rFonts w:ascii="Arial Narrow" w:hAnsi="Arial Narrow"/>
            <w:sz w:val="24"/>
            <w:szCs w:val="24"/>
          </w:rPr>
          <w:id w:val="701211071"/>
          <w:citation/>
        </w:sdtPr>
        <w:sdtContent>
          <w:r w:rsidR="00820DE3">
            <w:rPr>
              <w:rFonts w:ascii="Arial Narrow" w:hAnsi="Arial Narrow"/>
              <w:sz w:val="24"/>
              <w:szCs w:val="24"/>
            </w:rPr>
            <w:fldChar w:fldCharType="begin"/>
          </w:r>
          <w:r w:rsidR="00820DE3">
            <w:rPr>
              <w:rFonts w:ascii="Arial Narrow" w:hAnsi="Arial Narrow"/>
              <w:sz w:val="24"/>
              <w:szCs w:val="24"/>
            </w:rPr>
            <w:instrText xml:space="preserve"> CITATION Sau19 \l 2057 </w:instrText>
          </w:r>
          <w:r w:rsidR="00820DE3">
            <w:rPr>
              <w:rFonts w:ascii="Arial Narrow" w:hAnsi="Arial Narrow"/>
              <w:sz w:val="24"/>
              <w:szCs w:val="24"/>
            </w:rPr>
            <w:fldChar w:fldCharType="separate"/>
          </w:r>
          <w:r w:rsidR="00820DE3" w:rsidRPr="00820DE3">
            <w:rPr>
              <w:rFonts w:ascii="Arial Narrow" w:hAnsi="Arial Narrow"/>
              <w:noProof/>
              <w:sz w:val="24"/>
              <w:szCs w:val="24"/>
            </w:rPr>
            <w:t>(Saunders, 2019)</w:t>
          </w:r>
          <w:r w:rsidR="00820DE3">
            <w:rPr>
              <w:rFonts w:ascii="Arial Narrow" w:hAnsi="Arial Narrow"/>
              <w:sz w:val="24"/>
              <w:szCs w:val="24"/>
            </w:rPr>
            <w:fldChar w:fldCharType="end"/>
          </w:r>
        </w:sdtContent>
      </w:sdt>
      <w:r w:rsidRPr="00B92794">
        <w:rPr>
          <w:rFonts w:ascii="Arial Narrow" w:hAnsi="Arial Narrow"/>
          <w:sz w:val="24"/>
          <w:szCs w:val="24"/>
        </w:rPr>
        <w:t>.</w:t>
      </w:r>
      <w:r w:rsidR="0060608C">
        <w:rPr>
          <w:rFonts w:ascii="Arial Narrow" w:hAnsi="Arial Narrow"/>
          <w:sz w:val="24"/>
          <w:szCs w:val="24"/>
        </w:rPr>
        <w:t xml:space="preserve"> </w:t>
      </w:r>
    </w:p>
    <w:p w14:paraId="54EE7EDB" w14:textId="308B8AE8" w:rsidR="005C4D87" w:rsidRPr="00A36DD5" w:rsidRDefault="005C4D87" w:rsidP="00A36DD5">
      <w:pPr>
        <w:spacing w:after="0" w:line="240" w:lineRule="auto"/>
        <w:rPr>
          <w:rFonts w:ascii="Arial Narrow" w:hAnsi="Arial Narrow"/>
          <w:sz w:val="24"/>
          <w:szCs w:val="24"/>
        </w:rPr>
      </w:pPr>
      <w:r w:rsidRPr="00AF495E">
        <w:rPr>
          <w:rStyle w:val="Heading3Char"/>
        </w:rPr>
        <w:lastRenderedPageBreak/>
        <w:t>Quantitative research</w:t>
      </w:r>
      <w:r w:rsidRPr="005453D1">
        <w:rPr>
          <w:rFonts w:ascii="Arial Narrow" w:eastAsia="Times New Roman" w:hAnsi="Arial Narrow" w:cs="Times New Roman"/>
          <w:i/>
          <w:iCs/>
          <w:color w:val="0E101A"/>
          <w:sz w:val="24"/>
          <w:szCs w:val="24"/>
          <w:lang w:eastAsia="en-GB"/>
        </w:rPr>
        <w:t xml:space="preserve"> </w:t>
      </w:r>
      <w:r w:rsidRPr="005453D1">
        <w:rPr>
          <w:rFonts w:ascii="Arial Narrow" w:eastAsia="Times New Roman" w:hAnsi="Arial Narrow" w:cs="Times New Roman"/>
          <w:color w:val="0E101A"/>
          <w:sz w:val="24"/>
          <w:szCs w:val="24"/>
          <w:lang w:eastAsia="en-GB"/>
        </w:rPr>
        <w:t xml:space="preserve">is a research method that involves collecting and </w:t>
      </w:r>
      <w:r w:rsidRPr="00BC2B60">
        <w:rPr>
          <w:rFonts w:ascii="Arial Narrow" w:eastAsia="Times New Roman" w:hAnsi="Arial Narrow" w:cs="Times New Roman"/>
          <w:color w:val="0E101A"/>
          <w:sz w:val="24"/>
          <w:szCs w:val="24"/>
          <w:lang w:eastAsia="en-GB"/>
        </w:rPr>
        <w:t>analysing</w:t>
      </w:r>
      <w:r w:rsidRPr="005453D1">
        <w:rPr>
          <w:rFonts w:ascii="Arial Narrow" w:eastAsia="Times New Roman" w:hAnsi="Arial Narrow" w:cs="Times New Roman"/>
          <w:color w:val="0E101A"/>
          <w:sz w:val="24"/>
          <w:szCs w:val="24"/>
          <w:lang w:eastAsia="en-GB"/>
        </w:rPr>
        <w:t xml:space="preserve"> numerical data to understand a phenomenon. It is often used to test theories and generalise </w:t>
      </w:r>
      <w:r w:rsidR="00CC1ABA" w:rsidRPr="00BC2B60">
        <w:rPr>
          <w:rFonts w:ascii="Arial Narrow" w:eastAsia="Times New Roman" w:hAnsi="Arial Narrow" w:cs="Times New Roman"/>
          <w:color w:val="0E101A"/>
          <w:sz w:val="24"/>
          <w:szCs w:val="24"/>
          <w:lang w:eastAsia="en-GB"/>
        </w:rPr>
        <w:t>the link between positivism and deduction approach where data are collected to analyse and test the theory by analysing the variables and applying on the existing theory through numerical techniques</w:t>
      </w:r>
      <w:r w:rsidR="0052179F">
        <w:rPr>
          <w:rFonts w:ascii="Arial Narrow" w:eastAsia="Times New Roman" w:hAnsi="Arial Narrow" w:cs="Times New Roman"/>
          <w:color w:val="0E101A"/>
          <w:sz w:val="24"/>
          <w:szCs w:val="24"/>
          <w:lang w:eastAsia="en-GB"/>
        </w:rPr>
        <w:t xml:space="preserve"> </w:t>
      </w:r>
      <w:sdt>
        <w:sdtPr>
          <w:rPr>
            <w:rFonts w:ascii="Arial Narrow" w:eastAsia="Times New Roman" w:hAnsi="Arial Narrow" w:cs="Times New Roman"/>
            <w:color w:val="0E101A"/>
            <w:sz w:val="24"/>
            <w:szCs w:val="24"/>
            <w:lang w:eastAsia="en-GB"/>
          </w:rPr>
          <w:id w:val="3490895"/>
          <w:citation/>
        </w:sdtPr>
        <w:sdtContent>
          <w:r w:rsidR="0052179F">
            <w:rPr>
              <w:rFonts w:ascii="Arial Narrow" w:eastAsia="Times New Roman" w:hAnsi="Arial Narrow" w:cs="Times New Roman"/>
              <w:color w:val="0E101A"/>
              <w:sz w:val="24"/>
              <w:szCs w:val="24"/>
              <w:lang w:eastAsia="en-GB"/>
            </w:rPr>
            <w:fldChar w:fldCharType="begin"/>
          </w:r>
          <w:r w:rsidR="0052179F">
            <w:rPr>
              <w:rFonts w:ascii="Arial Narrow" w:eastAsia="Times New Roman" w:hAnsi="Arial Narrow" w:cs="Times New Roman"/>
              <w:color w:val="0E101A"/>
              <w:sz w:val="24"/>
              <w:szCs w:val="24"/>
              <w:lang w:eastAsia="en-GB"/>
            </w:rPr>
            <w:instrText xml:space="preserve"> CITATION Col14 \l 2057 </w:instrText>
          </w:r>
          <w:r w:rsidR="0052179F">
            <w:rPr>
              <w:rFonts w:ascii="Arial Narrow" w:eastAsia="Times New Roman" w:hAnsi="Arial Narrow" w:cs="Times New Roman"/>
              <w:color w:val="0E101A"/>
              <w:sz w:val="24"/>
              <w:szCs w:val="24"/>
              <w:lang w:eastAsia="en-GB"/>
            </w:rPr>
            <w:fldChar w:fldCharType="separate"/>
          </w:r>
          <w:r w:rsidR="0052179F" w:rsidRPr="0052179F">
            <w:rPr>
              <w:rFonts w:ascii="Arial Narrow" w:eastAsia="Times New Roman" w:hAnsi="Arial Narrow" w:cs="Times New Roman"/>
              <w:noProof/>
              <w:color w:val="0E101A"/>
              <w:sz w:val="24"/>
              <w:szCs w:val="24"/>
              <w:lang w:eastAsia="en-GB"/>
            </w:rPr>
            <w:t>(Collis, 2014)</w:t>
          </w:r>
          <w:r w:rsidR="0052179F">
            <w:rPr>
              <w:rFonts w:ascii="Arial Narrow" w:eastAsia="Times New Roman" w:hAnsi="Arial Narrow" w:cs="Times New Roman"/>
              <w:color w:val="0E101A"/>
              <w:sz w:val="24"/>
              <w:szCs w:val="24"/>
              <w:lang w:eastAsia="en-GB"/>
            </w:rPr>
            <w:fldChar w:fldCharType="end"/>
          </w:r>
        </w:sdtContent>
      </w:sdt>
      <w:r w:rsidR="00CC1ABA" w:rsidRPr="00BC2B60">
        <w:rPr>
          <w:rFonts w:ascii="Arial Narrow" w:eastAsia="Times New Roman" w:hAnsi="Arial Narrow" w:cs="Times New Roman"/>
          <w:color w:val="0E101A"/>
          <w:sz w:val="24"/>
          <w:szCs w:val="24"/>
          <w:lang w:eastAsia="en-GB"/>
        </w:rPr>
        <w:t>.</w:t>
      </w:r>
      <w:r w:rsidRPr="00BC2B60">
        <w:rPr>
          <w:rFonts w:ascii="Arial Narrow" w:eastAsia="Times New Roman" w:hAnsi="Arial Narrow" w:cs="Times New Roman"/>
          <w:color w:val="0E101A"/>
          <w:sz w:val="24"/>
          <w:szCs w:val="24"/>
          <w:lang w:eastAsia="en-GB"/>
        </w:rPr>
        <w:t xml:space="preserve"> </w:t>
      </w:r>
      <w:r w:rsidRPr="00BC2B60">
        <w:rPr>
          <w:rFonts w:ascii="Arial Narrow" w:hAnsi="Arial Narrow"/>
          <w:sz w:val="24"/>
          <w:szCs w:val="24"/>
        </w:rPr>
        <w:t>Although positivistic philosophy-based quantitative research aims to be objective, it also includes a lot of subjective elements. Examples of subjective aspects include the choice of a subjective alpha level, the directionality of hypotheses, and the interpretation and implications of results</w:t>
      </w:r>
      <w:r w:rsidR="0052179F">
        <w:rPr>
          <w:rFonts w:ascii="Arial Narrow" w:hAnsi="Arial Narrow"/>
          <w:sz w:val="24"/>
          <w:szCs w:val="24"/>
        </w:rPr>
        <w:t xml:space="preserve"> (Saunders, 2019)</w:t>
      </w:r>
      <w:r w:rsidR="00BC2B60">
        <w:rPr>
          <w:rFonts w:ascii="Arial Narrow" w:hAnsi="Arial Narrow"/>
          <w:sz w:val="24"/>
          <w:szCs w:val="24"/>
        </w:rPr>
        <w:t>.</w:t>
      </w:r>
      <w:r w:rsidR="00CC1598">
        <w:rPr>
          <w:rFonts w:ascii="Arial Narrow" w:hAnsi="Arial Narrow"/>
          <w:sz w:val="24"/>
          <w:szCs w:val="24"/>
        </w:rPr>
        <w:t xml:space="preserve"> The aim of the quantitative method is to establish the theory, create the research question and objectives, design a strategy to answer the question by analysing the data to prove the theory and conclude with the confirmation</w:t>
      </w:r>
      <w:r w:rsidR="00C0589B">
        <w:rPr>
          <w:rFonts w:ascii="Arial Narrow" w:hAnsi="Arial Narrow"/>
          <w:sz w:val="24"/>
          <w:szCs w:val="24"/>
        </w:rPr>
        <w:t xml:space="preserve"> or revision</w:t>
      </w:r>
      <w:r w:rsidR="00CC1598">
        <w:rPr>
          <w:rFonts w:ascii="Arial Narrow" w:hAnsi="Arial Narrow"/>
          <w:sz w:val="24"/>
          <w:szCs w:val="24"/>
        </w:rPr>
        <w:t xml:space="preserve"> of the theory</w:t>
      </w:r>
      <w:r w:rsidR="00A36DD5">
        <w:rPr>
          <w:rFonts w:ascii="Arial Narrow" w:hAnsi="Arial Narrow"/>
          <w:sz w:val="24"/>
          <w:szCs w:val="24"/>
        </w:rPr>
        <w:t xml:space="preserve"> </w:t>
      </w:r>
      <w:r w:rsidR="0016376F">
        <w:rPr>
          <w:rFonts w:ascii="Arial Narrow" w:hAnsi="Arial Narrow"/>
          <w:sz w:val="24"/>
          <w:szCs w:val="24"/>
        </w:rPr>
        <w:t>(</w:t>
      </w:r>
      <w:r w:rsidR="0052179F">
        <w:rPr>
          <w:rFonts w:ascii="Arial Narrow" w:hAnsi="Arial Narrow"/>
          <w:sz w:val="24"/>
          <w:szCs w:val="24"/>
        </w:rPr>
        <w:t>Sounders, 2016)</w:t>
      </w:r>
      <w:r w:rsidR="00CC1598">
        <w:rPr>
          <w:rFonts w:ascii="Arial Narrow" w:hAnsi="Arial Narrow"/>
          <w:sz w:val="24"/>
          <w:szCs w:val="24"/>
        </w:rPr>
        <w:t>.</w:t>
      </w:r>
    </w:p>
    <w:p w14:paraId="5D4B5D7E" w14:textId="2D97F942" w:rsidR="005453D1" w:rsidRPr="004B7706" w:rsidRDefault="0042110A" w:rsidP="00515437">
      <w:pPr>
        <w:pStyle w:val="Heading2"/>
      </w:pPr>
      <w:bookmarkStart w:id="82" w:name="_Toc134067257"/>
      <w:bookmarkStart w:id="83" w:name="_Toc134067961"/>
      <w:r w:rsidRPr="00E40920">
        <w:t>Time horizon</w:t>
      </w:r>
      <w:bookmarkEnd w:id="82"/>
      <w:bookmarkEnd w:id="83"/>
    </w:p>
    <w:p w14:paraId="208B980A" w14:textId="798C8977" w:rsidR="00104D74" w:rsidRPr="00104D74" w:rsidRDefault="002032EA" w:rsidP="006F65DD">
      <w:pPr>
        <w:pStyle w:val="NormalWeb"/>
        <w:spacing w:after="0"/>
        <w:rPr>
          <w:rFonts w:ascii="Arial Narrow" w:hAnsi="Arial Narrow" w:cs="Arial"/>
        </w:rPr>
      </w:pPr>
      <w:r w:rsidRPr="00104D74">
        <w:rPr>
          <w:rFonts w:ascii="Arial Narrow" w:hAnsi="Arial Narrow" w:cs="Arial"/>
        </w:rPr>
        <w:t>The cross-sectional time horizon is most appropriate for academic research due to time constraints and the research concentration on a specific topic or phenomenon (Sounders, 2016).</w:t>
      </w:r>
      <w:r>
        <w:rPr>
          <w:rFonts w:ascii="Arial Narrow" w:hAnsi="Arial Narrow" w:cs="Arial"/>
        </w:rPr>
        <w:t xml:space="preserve"> </w:t>
      </w:r>
      <w:r w:rsidR="00104D74" w:rsidRPr="00104D74">
        <w:rPr>
          <w:rFonts w:ascii="Arial Narrow" w:hAnsi="Arial Narrow" w:cs="Arial"/>
        </w:rPr>
        <w:t xml:space="preserve">The cross-sectional time horizon is suitable for the research due to its nature of development in the short period allocated for the study, which is ten weeks. </w:t>
      </w:r>
    </w:p>
    <w:p w14:paraId="241132CA" w14:textId="4A7691D1" w:rsidR="0042110A" w:rsidRDefault="0042110A" w:rsidP="00515437">
      <w:pPr>
        <w:pStyle w:val="Heading1"/>
      </w:pPr>
      <w:bookmarkStart w:id="84" w:name="_Toc134067258"/>
      <w:bookmarkStart w:id="85" w:name="_Toc134067962"/>
      <w:r w:rsidRPr="0042110A">
        <w:t>Data collection and analyses</w:t>
      </w:r>
      <w:bookmarkEnd w:id="84"/>
      <w:bookmarkEnd w:id="85"/>
    </w:p>
    <w:p w14:paraId="749F5E31" w14:textId="3432D771" w:rsidR="007E7A53" w:rsidRDefault="007E7A53" w:rsidP="007E7A53">
      <w:pPr>
        <w:pStyle w:val="NormalWeb"/>
        <w:spacing w:after="0"/>
        <w:rPr>
          <w:rFonts w:ascii="Arial Narrow" w:hAnsi="Arial Narrow" w:cs="Arial"/>
        </w:rPr>
      </w:pPr>
      <w:r w:rsidRPr="007E7A53">
        <w:rPr>
          <w:rFonts w:ascii="Arial Narrow" w:hAnsi="Arial Narrow" w:cs="Arial"/>
        </w:rPr>
        <w:t>Data collection and analysis are two essential components of the research process involving gathering information or data relevant to a research question</w:t>
      </w:r>
      <w:r w:rsidR="00494FCE">
        <w:rPr>
          <w:rFonts w:ascii="Arial Narrow" w:hAnsi="Arial Narrow" w:cs="Arial"/>
        </w:rPr>
        <w:t xml:space="preserve"> reflecting </w:t>
      </w:r>
      <w:r w:rsidRPr="007E7A53">
        <w:rPr>
          <w:rFonts w:ascii="Arial Narrow" w:hAnsi="Arial Narrow" w:cs="Arial"/>
        </w:rPr>
        <w:t>various methods, including surveys, interviews, experiments, and observational studies, allowing the researcher to collect and analyse raw data to extract meaningful insights and draw conclusions</w:t>
      </w:r>
      <w:r w:rsidR="0097124E">
        <w:rPr>
          <w:rFonts w:ascii="Arial Narrow" w:hAnsi="Arial Narrow" w:cs="Arial"/>
        </w:rPr>
        <w:t xml:space="preserve"> </w:t>
      </w:r>
      <w:sdt>
        <w:sdtPr>
          <w:rPr>
            <w:rFonts w:ascii="Arial Narrow" w:hAnsi="Arial Narrow" w:cs="Arial"/>
          </w:rPr>
          <w:id w:val="2029069159"/>
          <w:citation/>
        </w:sdtPr>
        <w:sdtContent>
          <w:r w:rsidR="0097124E">
            <w:rPr>
              <w:rFonts w:ascii="Arial Narrow" w:hAnsi="Arial Narrow" w:cs="Arial"/>
            </w:rPr>
            <w:fldChar w:fldCharType="begin"/>
          </w:r>
          <w:r w:rsidR="0097124E">
            <w:rPr>
              <w:rFonts w:ascii="Arial Narrow" w:hAnsi="Arial Narrow" w:cs="Arial"/>
            </w:rPr>
            <w:instrText xml:space="preserve"> CITATION Ada14 \l 2057 </w:instrText>
          </w:r>
          <w:r w:rsidR="0097124E">
            <w:rPr>
              <w:rFonts w:ascii="Arial Narrow" w:hAnsi="Arial Narrow" w:cs="Arial"/>
            </w:rPr>
            <w:fldChar w:fldCharType="separate"/>
          </w:r>
          <w:r w:rsidR="0097124E" w:rsidRPr="0097124E">
            <w:rPr>
              <w:rFonts w:ascii="Arial Narrow" w:hAnsi="Arial Narrow" w:cs="Arial"/>
              <w:noProof/>
            </w:rPr>
            <w:t>(Adams, 2014)</w:t>
          </w:r>
          <w:r w:rsidR="0097124E">
            <w:rPr>
              <w:rFonts w:ascii="Arial Narrow" w:hAnsi="Arial Narrow" w:cs="Arial"/>
            </w:rPr>
            <w:fldChar w:fldCharType="end"/>
          </w:r>
        </w:sdtContent>
      </w:sdt>
      <w:r w:rsidRPr="007E7A53">
        <w:rPr>
          <w:rFonts w:ascii="Arial Narrow" w:hAnsi="Arial Narrow" w:cs="Arial"/>
        </w:rPr>
        <w:t>.</w:t>
      </w:r>
      <w:r>
        <w:rPr>
          <w:rFonts w:ascii="Arial Narrow" w:hAnsi="Arial Narrow" w:cs="Arial"/>
        </w:rPr>
        <w:t xml:space="preserve"> </w:t>
      </w:r>
    </w:p>
    <w:p w14:paraId="0EAFCE17" w14:textId="77777777" w:rsidR="007E7A53" w:rsidRDefault="007E7A53" w:rsidP="00515437">
      <w:pPr>
        <w:pStyle w:val="Heading2"/>
      </w:pPr>
      <w:bookmarkStart w:id="86" w:name="_Toc134067259"/>
      <w:bookmarkStart w:id="87" w:name="_Toc134067963"/>
      <w:r w:rsidRPr="007E7A53">
        <w:t>Data collection method</w:t>
      </w:r>
      <w:bookmarkEnd w:id="86"/>
      <w:bookmarkEnd w:id="87"/>
    </w:p>
    <w:p w14:paraId="6BEC5C4C" w14:textId="277FC20E" w:rsidR="00203374" w:rsidRDefault="00203374" w:rsidP="0006338E">
      <w:pPr>
        <w:pStyle w:val="NormalWeb"/>
        <w:spacing w:after="0"/>
        <w:rPr>
          <w:rFonts w:ascii="Arial Narrow" w:hAnsi="Arial Narrow"/>
        </w:rPr>
      </w:pPr>
      <w:r w:rsidRPr="002C617B">
        <w:rPr>
          <w:rFonts w:ascii="Arial Narrow" w:hAnsi="Arial Narrow"/>
        </w:rPr>
        <w:t>D</w:t>
      </w:r>
      <w:r w:rsidRPr="00203374">
        <w:rPr>
          <w:rFonts w:ascii="Arial Narrow" w:hAnsi="Arial Narrow"/>
        </w:rPr>
        <w:t xml:space="preserve">ata collection is gathering information or data from various sources for analysis and interpretation, planning the research and defining the research question and deciding on the research methodology, including the data collection and analysis method, and collecting the data using the chosen data collection method (Collis, 2013). The research author employs a survey questionnaire strategy to collect primary data comprised of 10 questions statements classified into four themes with five multiple-choice answers using the </w:t>
      </w:r>
      <w:r w:rsidR="008D55A1">
        <w:rPr>
          <w:rFonts w:ascii="Arial Narrow" w:hAnsi="Arial Narrow"/>
        </w:rPr>
        <w:t>5-</w:t>
      </w:r>
      <w:r w:rsidRPr="00203374">
        <w:rPr>
          <w:rFonts w:ascii="Arial Narrow" w:hAnsi="Arial Narrow"/>
        </w:rPr>
        <w:t>Likert scale design. The questionnaire will be accessed via the Microsoft forms online platform and English</w:t>
      </w:r>
      <w:r w:rsidR="006C1DFE">
        <w:rPr>
          <w:rFonts w:ascii="Arial Narrow" w:hAnsi="Arial Narrow"/>
        </w:rPr>
        <w:t xml:space="preserve"> language,</w:t>
      </w:r>
      <w:r w:rsidR="00EE27F6">
        <w:rPr>
          <w:rFonts w:ascii="Arial Narrow" w:hAnsi="Arial Narrow"/>
        </w:rPr>
        <w:t xml:space="preserve"> and a copy of the questionnaire survey will be attached in appendix.</w:t>
      </w:r>
    </w:p>
    <w:p w14:paraId="30E987E2" w14:textId="6E19B973" w:rsidR="0006338E" w:rsidRDefault="0006338E" w:rsidP="00515437">
      <w:pPr>
        <w:pStyle w:val="Heading2"/>
      </w:pPr>
      <w:bookmarkStart w:id="88" w:name="_Toc134067260"/>
      <w:bookmarkStart w:id="89" w:name="_Toc134067964"/>
      <w:r w:rsidRPr="00203374">
        <w:t>Sampling method</w:t>
      </w:r>
      <w:bookmarkEnd w:id="88"/>
      <w:bookmarkEnd w:id="89"/>
    </w:p>
    <w:p w14:paraId="70F8A5DC" w14:textId="07D8FA3A" w:rsidR="0076387D" w:rsidRPr="00213A2E" w:rsidRDefault="00213A2E" w:rsidP="0076387D">
      <w:pPr>
        <w:spacing w:after="0" w:line="240" w:lineRule="auto"/>
        <w:rPr>
          <w:rFonts w:ascii="Arial Narrow" w:eastAsia="Times New Roman" w:hAnsi="Arial Narrow" w:cs="Times New Roman"/>
          <w:color w:val="0E101A"/>
          <w:sz w:val="24"/>
          <w:szCs w:val="24"/>
          <w:lang w:eastAsia="en-GB"/>
        </w:rPr>
      </w:pPr>
      <w:r w:rsidRPr="00213A2E">
        <w:rPr>
          <w:rFonts w:ascii="Arial Narrow" w:eastAsia="Times New Roman" w:hAnsi="Arial Narrow" w:cs="Times New Roman"/>
          <w:color w:val="0E101A"/>
          <w:sz w:val="24"/>
          <w:szCs w:val="24"/>
          <w:lang w:eastAsia="en-GB"/>
        </w:rPr>
        <w:t xml:space="preserve">The study employs the non-probability convenience method, which allows the researcher to conveniently select the participants available to respond and participate in the research </w:t>
      </w:r>
      <w:r w:rsidR="00811CE6">
        <w:rPr>
          <w:rFonts w:ascii="Arial Narrow" w:eastAsia="Times New Roman" w:hAnsi="Arial Narrow" w:cs="Times New Roman"/>
          <w:color w:val="0E101A"/>
          <w:sz w:val="24"/>
          <w:szCs w:val="24"/>
          <w:lang w:eastAsia="en-GB"/>
        </w:rPr>
        <w:t>using exploratory research questions.</w:t>
      </w:r>
      <w:r w:rsidRPr="00213A2E">
        <w:rPr>
          <w:rFonts w:ascii="Arial Narrow" w:eastAsia="Times New Roman" w:hAnsi="Arial Narrow" w:cs="Times New Roman"/>
          <w:color w:val="0E101A"/>
          <w:sz w:val="24"/>
          <w:szCs w:val="24"/>
          <w:lang w:eastAsia="en-GB"/>
        </w:rPr>
        <w:t xml:space="preserve"> Non-probability sampling is a method in which the probability of each member of the population selected for the sample is unknown, resulting in a non-random factors' selection such as the researcher's judgment, convenience, or availability</w:t>
      </w:r>
      <w:r w:rsidR="00D9352D">
        <w:rPr>
          <w:rFonts w:ascii="Arial Narrow" w:eastAsia="Times New Roman" w:hAnsi="Arial Narrow" w:cs="Times New Roman"/>
          <w:color w:val="0E101A"/>
          <w:sz w:val="24"/>
          <w:szCs w:val="24"/>
          <w:lang w:eastAsia="en-GB"/>
        </w:rPr>
        <w:t xml:space="preserve">. </w:t>
      </w:r>
      <w:r w:rsidR="0076387D" w:rsidRPr="00213A2E">
        <w:rPr>
          <w:rFonts w:ascii="Arial Narrow" w:eastAsia="Times New Roman" w:hAnsi="Arial Narrow" w:cs="Times New Roman"/>
          <w:color w:val="0E101A"/>
          <w:sz w:val="24"/>
          <w:szCs w:val="24"/>
          <w:lang w:eastAsia="en-GB"/>
        </w:rPr>
        <w:t>However, it is essential to recognize the limitations of non-probability samplings, such as the potential for sampling bias and the inability to generalize findings to the larger population</w:t>
      </w:r>
      <w:r w:rsidR="0076387D">
        <w:rPr>
          <w:rFonts w:ascii="Arial Narrow" w:eastAsia="Times New Roman" w:hAnsi="Arial Narrow" w:cs="Times New Roman"/>
          <w:color w:val="0E101A"/>
          <w:sz w:val="24"/>
          <w:szCs w:val="24"/>
          <w:lang w:eastAsia="en-GB"/>
        </w:rPr>
        <w:t xml:space="preserve"> (Sounders, 2019).</w:t>
      </w:r>
    </w:p>
    <w:p w14:paraId="413DB7DA" w14:textId="77777777" w:rsidR="0006338E" w:rsidRDefault="0006338E" w:rsidP="00515437">
      <w:pPr>
        <w:pStyle w:val="Heading2"/>
      </w:pPr>
      <w:bookmarkStart w:id="90" w:name="_Toc134067261"/>
      <w:bookmarkStart w:id="91" w:name="_Toc134067965"/>
      <w:bookmarkStart w:id="92" w:name="_Hlk132036092"/>
      <w:r w:rsidRPr="006C50E0">
        <w:t>Sampling type</w:t>
      </w:r>
      <w:bookmarkEnd w:id="90"/>
      <w:bookmarkEnd w:id="91"/>
    </w:p>
    <w:p w14:paraId="2D021B09" w14:textId="4D8A1D5C" w:rsidR="0058191F" w:rsidRDefault="00811CE6" w:rsidP="0058191F">
      <w:pPr>
        <w:rPr>
          <w:rFonts w:ascii="Arial Narrow" w:hAnsi="Arial Narrow" w:cs="Arial"/>
          <w:sz w:val="24"/>
          <w:szCs w:val="24"/>
        </w:rPr>
      </w:pPr>
      <w:r w:rsidRPr="00811CE6">
        <w:rPr>
          <w:rFonts w:ascii="Arial Narrow" w:hAnsi="Arial Narrow"/>
          <w:sz w:val="24"/>
          <w:szCs w:val="24"/>
        </w:rPr>
        <w:t>Convenience sampling is a non-probability sampling technique where participants are selected based on their easy availability and accessibility to the researche</w:t>
      </w:r>
      <w:r w:rsidR="0058191F">
        <w:rPr>
          <w:rFonts w:ascii="Arial Narrow" w:hAnsi="Arial Narrow"/>
          <w:sz w:val="24"/>
          <w:szCs w:val="24"/>
        </w:rPr>
        <w:t xml:space="preserve">r, </w:t>
      </w:r>
      <w:r w:rsidRPr="00811CE6">
        <w:rPr>
          <w:rFonts w:ascii="Arial Narrow" w:hAnsi="Arial Narrow"/>
          <w:sz w:val="24"/>
          <w:szCs w:val="24"/>
        </w:rPr>
        <w:t>select</w:t>
      </w:r>
      <w:r w:rsidR="0058191F">
        <w:rPr>
          <w:rFonts w:ascii="Arial Narrow" w:hAnsi="Arial Narrow"/>
          <w:sz w:val="24"/>
          <w:szCs w:val="24"/>
        </w:rPr>
        <w:t>ing</w:t>
      </w:r>
      <w:r w:rsidRPr="00811CE6">
        <w:rPr>
          <w:rFonts w:ascii="Arial Narrow" w:hAnsi="Arial Narrow"/>
          <w:sz w:val="24"/>
          <w:szCs w:val="24"/>
        </w:rPr>
        <w:t xml:space="preserve"> participants who are conveniently located, easily accessible or readily available </w:t>
      </w:r>
      <w:r>
        <w:rPr>
          <w:rFonts w:ascii="Arial Narrow" w:hAnsi="Arial Narrow"/>
        </w:rPr>
        <w:t xml:space="preserve">targeting </w:t>
      </w:r>
      <w:r w:rsidRPr="00334512">
        <w:rPr>
          <w:rFonts w:ascii="Arial Narrow" w:hAnsi="Arial Narrow" w:cs="Arial"/>
          <w:sz w:val="24"/>
          <w:szCs w:val="24"/>
        </w:rPr>
        <w:t xml:space="preserve">the household and low-income </w:t>
      </w:r>
      <w:r w:rsidR="0058191F">
        <w:rPr>
          <w:rFonts w:ascii="Arial Narrow" w:hAnsi="Arial Narrow" w:cs="Arial"/>
          <w:sz w:val="24"/>
          <w:szCs w:val="24"/>
        </w:rPr>
        <w:t>population</w:t>
      </w:r>
      <w:r w:rsidR="0058191F" w:rsidRPr="00334512">
        <w:rPr>
          <w:rFonts w:ascii="Arial Narrow" w:hAnsi="Arial Narrow" w:cs="Arial"/>
          <w:sz w:val="24"/>
          <w:szCs w:val="24"/>
        </w:rPr>
        <w:t xml:space="preserve"> with</w:t>
      </w:r>
      <w:r w:rsidRPr="00334512">
        <w:rPr>
          <w:rFonts w:ascii="Arial Narrow" w:hAnsi="Arial Narrow" w:cs="Arial"/>
          <w:sz w:val="24"/>
          <w:szCs w:val="24"/>
        </w:rPr>
        <w:t xml:space="preserve"> </w:t>
      </w:r>
      <w:r w:rsidRPr="00334512">
        <w:rPr>
          <w:rFonts w:ascii="Arial Narrow" w:hAnsi="Arial Narrow" w:cs="Arial"/>
          <w:sz w:val="24"/>
          <w:szCs w:val="24"/>
        </w:rPr>
        <w:lastRenderedPageBreak/>
        <w:t>the age of 18+ including all genders</w:t>
      </w:r>
      <w:r w:rsidR="0058191F">
        <w:rPr>
          <w:rFonts w:ascii="Arial Narrow" w:hAnsi="Arial Narrow" w:cs="Arial"/>
          <w:sz w:val="24"/>
          <w:szCs w:val="24"/>
        </w:rPr>
        <w:t xml:space="preserve"> and diverse societal positions such as lower, middle, and upper class.</w:t>
      </w:r>
    </w:p>
    <w:p w14:paraId="26FCE93E" w14:textId="4A0B427A" w:rsidR="007716F0" w:rsidRDefault="006C50E0" w:rsidP="00515437">
      <w:pPr>
        <w:pStyle w:val="Heading2"/>
      </w:pPr>
      <w:bookmarkStart w:id="93" w:name="_Toc134067262"/>
      <w:bookmarkStart w:id="94" w:name="_Toc134067966"/>
      <w:r w:rsidRPr="006C50E0">
        <w:t>Sampling size</w:t>
      </w:r>
      <w:bookmarkEnd w:id="93"/>
      <w:bookmarkEnd w:id="94"/>
    </w:p>
    <w:p w14:paraId="47E83693" w14:textId="73A95DCC" w:rsidR="006C50E0" w:rsidRPr="0058191F" w:rsidRDefault="0058191F" w:rsidP="006C50E0">
      <w:pPr>
        <w:rPr>
          <w:rFonts w:ascii="Arial Narrow" w:hAnsi="Arial Narrow" w:cs="Arial"/>
          <w:sz w:val="24"/>
          <w:szCs w:val="24"/>
        </w:rPr>
      </w:pPr>
      <w:r w:rsidRPr="0058191F">
        <w:rPr>
          <w:rFonts w:ascii="Arial Narrow" w:hAnsi="Arial Narrow" w:cs="Arial"/>
          <w:sz w:val="24"/>
          <w:szCs w:val="24"/>
        </w:rPr>
        <w:t>The size of the sample can have a significant impact on the accuracy and precision of the results obtained from the study. In statistics, the sample size refers to the number of individuals or observations included in a study or survey</w:t>
      </w:r>
      <w:r w:rsidR="00EE27F6">
        <w:rPr>
          <w:rFonts w:ascii="Arial Narrow" w:hAnsi="Arial Narrow" w:cs="Arial"/>
          <w:sz w:val="24"/>
          <w:szCs w:val="24"/>
        </w:rPr>
        <w:t xml:space="preserve"> </w:t>
      </w:r>
      <w:r>
        <w:rPr>
          <w:rFonts w:ascii="Arial Narrow" w:hAnsi="Arial Narrow" w:cs="Arial"/>
          <w:sz w:val="24"/>
          <w:szCs w:val="24"/>
        </w:rPr>
        <w:t>(</w:t>
      </w:r>
      <w:sdt>
        <w:sdtPr>
          <w:rPr>
            <w:rFonts w:ascii="Arial Narrow" w:hAnsi="Arial Narrow" w:cs="Arial"/>
            <w:sz w:val="24"/>
            <w:szCs w:val="24"/>
          </w:rPr>
          <w:id w:val="991674903"/>
          <w:citation/>
        </w:sdtPr>
        <w:sdtContent>
          <w:r>
            <w:rPr>
              <w:rFonts w:ascii="Arial Narrow" w:hAnsi="Arial Narrow" w:cs="Arial"/>
              <w:sz w:val="24"/>
              <w:szCs w:val="24"/>
            </w:rPr>
            <w:fldChar w:fldCharType="begin"/>
          </w:r>
          <w:r>
            <w:rPr>
              <w:rFonts w:ascii="Arial Narrow" w:hAnsi="Arial Narrow" w:cs="Arial"/>
              <w:sz w:val="24"/>
              <w:szCs w:val="24"/>
            </w:rPr>
            <w:instrText xml:space="preserve"> CITATION Col131 \l 2057 </w:instrText>
          </w:r>
          <w:r>
            <w:rPr>
              <w:rFonts w:ascii="Arial Narrow" w:hAnsi="Arial Narrow" w:cs="Arial"/>
              <w:sz w:val="24"/>
              <w:szCs w:val="24"/>
            </w:rPr>
            <w:fldChar w:fldCharType="separate"/>
          </w:r>
          <w:r>
            <w:rPr>
              <w:rFonts w:ascii="Arial Narrow" w:hAnsi="Arial Narrow" w:cs="Arial"/>
              <w:noProof/>
              <w:sz w:val="24"/>
              <w:szCs w:val="24"/>
            </w:rPr>
            <w:t xml:space="preserve"> </w:t>
          </w:r>
          <w:r w:rsidRPr="0058191F">
            <w:rPr>
              <w:rFonts w:ascii="Arial Narrow" w:hAnsi="Arial Narrow" w:cs="Arial"/>
              <w:noProof/>
              <w:sz w:val="24"/>
              <w:szCs w:val="24"/>
            </w:rPr>
            <w:t>(Collis, 2013)</w:t>
          </w:r>
          <w:r>
            <w:rPr>
              <w:rFonts w:ascii="Arial Narrow" w:hAnsi="Arial Narrow" w:cs="Arial"/>
              <w:sz w:val="24"/>
              <w:szCs w:val="24"/>
            </w:rPr>
            <w:fldChar w:fldCharType="end"/>
          </w:r>
        </w:sdtContent>
      </w:sdt>
      <w:r w:rsidRPr="0058191F">
        <w:rPr>
          <w:rFonts w:ascii="Arial Narrow" w:hAnsi="Arial Narrow" w:cs="Arial"/>
          <w:sz w:val="24"/>
          <w:szCs w:val="24"/>
        </w:rPr>
        <w:t>.</w:t>
      </w:r>
      <w:r w:rsidR="006C50E0" w:rsidRPr="00334512">
        <w:rPr>
          <w:rFonts w:ascii="Arial Narrow" w:hAnsi="Arial Narrow"/>
          <w:sz w:val="24"/>
          <w:szCs w:val="24"/>
        </w:rPr>
        <w:t xml:space="preserve">The sampling size for this study comprise </w:t>
      </w:r>
      <w:r>
        <w:rPr>
          <w:rFonts w:ascii="Arial Narrow" w:hAnsi="Arial Narrow"/>
          <w:sz w:val="24"/>
          <w:szCs w:val="24"/>
        </w:rPr>
        <w:t xml:space="preserve">between 30-50 </w:t>
      </w:r>
      <w:r w:rsidR="006C50E0" w:rsidRPr="00334512">
        <w:rPr>
          <w:rFonts w:ascii="Arial Narrow" w:hAnsi="Arial Narrow"/>
          <w:sz w:val="24"/>
          <w:szCs w:val="24"/>
        </w:rPr>
        <w:t xml:space="preserve">respondents from the targeted pool of the UK population. The sample can be accessed through social media platforms and internet. </w:t>
      </w:r>
    </w:p>
    <w:p w14:paraId="528A981C" w14:textId="08294A9B" w:rsidR="006C50E0" w:rsidRPr="006C50E0" w:rsidRDefault="006C50E0" w:rsidP="00515437">
      <w:pPr>
        <w:pStyle w:val="Heading2"/>
      </w:pPr>
      <w:bookmarkStart w:id="95" w:name="_Toc134067263"/>
      <w:bookmarkStart w:id="96" w:name="_Toc134067967"/>
      <w:r w:rsidRPr="006C50E0">
        <w:t>Analysis of the data</w:t>
      </w:r>
      <w:bookmarkEnd w:id="95"/>
      <w:bookmarkEnd w:id="96"/>
    </w:p>
    <w:p w14:paraId="51485377" w14:textId="011E95D4" w:rsidR="00EA702F" w:rsidRPr="00EE27F6" w:rsidRDefault="00EE27F6" w:rsidP="00E77402">
      <w:pPr>
        <w:pStyle w:val="NormalWeb"/>
        <w:spacing w:before="0" w:beforeAutospacing="0" w:after="0" w:afterAutospacing="0"/>
        <w:rPr>
          <w:rFonts w:ascii="Arial Narrow" w:hAnsi="Arial Narrow"/>
        </w:rPr>
      </w:pPr>
      <w:r w:rsidRPr="00EE27F6">
        <w:rPr>
          <w:rFonts w:ascii="Arial Narrow" w:hAnsi="Arial Narrow"/>
        </w:rPr>
        <w:t xml:space="preserve">Data analysis methods refer to the techniques used to interpret and make sense of data, intending to extract insights and knowledge. For this research, the author uses descriptive statistics to analyse and present the data by summarising and presenting data meaningfully, using </w:t>
      </w:r>
      <w:r>
        <w:rPr>
          <w:rFonts w:ascii="Arial Narrow" w:hAnsi="Arial Narrow"/>
        </w:rPr>
        <w:t xml:space="preserve">Microsoft excel program to present the findings </w:t>
      </w:r>
      <w:r w:rsidR="001E1ED1">
        <w:rPr>
          <w:rFonts w:ascii="Arial Narrow" w:hAnsi="Arial Narrow"/>
        </w:rPr>
        <w:t>such as pie charts, tables, columns, lines, and other graphic designs.</w:t>
      </w:r>
    </w:p>
    <w:bookmarkEnd w:id="92"/>
    <w:p w14:paraId="28C070E2" w14:textId="77777777" w:rsidR="00EA702F" w:rsidRDefault="00EA702F" w:rsidP="00E77402">
      <w:pPr>
        <w:pStyle w:val="NormalWeb"/>
        <w:spacing w:before="0" w:beforeAutospacing="0" w:after="0" w:afterAutospacing="0"/>
        <w:rPr>
          <w:rFonts w:ascii="Arial Narrow" w:hAnsi="Arial Narrow"/>
        </w:rPr>
      </w:pPr>
    </w:p>
    <w:p w14:paraId="09C57520" w14:textId="7D6D21D7" w:rsidR="00EA702F" w:rsidRDefault="009B2DBF" w:rsidP="00515437">
      <w:pPr>
        <w:pStyle w:val="Heading2"/>
      </w:pPr>
      <w:bookmarkStart w:id="97" w:name="_Toc134067264"/>
      <w:bookmarkStart w:id="98" w:name="_Toc134067968"/>
      <w:r w:rsidRPr="009B2DBF">
        <w:t>Research ethics</w:t>
      </w:r>
      <w:bookmarkEnd w:id="97"/>
      <w:bookmarkEnd w:id="98"/>
    </w:p>
    <w:p w14:paraId="2079E83A" w14:textId="77777777" w:rsidR="009B2DBF" w:rsidRPr="003D6AEA" w:rsidRDefault="009B2DBF" w:rsidP="00E77402">
      <w:pPr>
        <w:pStyle w:val="NormalWeb"/>
        <w:spacing w:before="0" w:beforeAutospacing="0" w:after="0" w:afterAutospacing="0"/>
        <w:rPr>
          <w:rFonts w:ascii="Arial Narrow" w:hAnsi="Arial Narrow"/>
        </w:rPr>
      </w:pPr>
    </w:p>
    <w:p w14:paraId="519AD6D3" w14:textId="1F5386FB" w:rsidR="003D6AEA" w:rsidRPr="00FB5887" w:rsidRDefault="0016609C" w:rsidP="0016609C">
      <w:pPr>
        <w:rPr>
          <w:rFonts w:ascii="Arial Narrow" w:hAnsi="Arial Narrow"/>
          <w:sz w:val="24"/>
          <w:szCs w:val="24"/>
        </w:rPr>
      </w:pPr>
      <w:r w:rsidRPr="0016609C">
        <w:rPr>
          <w:rFonts w:ascii="Arial Narrow" w:hAnsi="Arial Narrow"/>
          <w:sz w:val="24"/>
          <w:szCs w:val="24"/>
        </w:rPr>
        <w:t xml:space="preserve">In </w:t>
      </w:r>
      <w:r w:rsidRPr="00FB5887">
        <w:rPr>
          <w:rFonts w:ascii="Arial Narrow" w:hAnsi="Arial Narrow"/>
          <w:sz w:val="24"/>
          <w:szCs w:val="24"/>
        </w:rPr>
        <w:t>order to ensure the credibility and validity of a research study, it is crucial to collect both primary and secondary data using ethical and reliable means. Ethical considerations must be considered when collecting primary data through surveys, such as obtaining consent from participants, ensuring anonymity, and storing personal information for a specified period. In the case of secondary data, it is crucial to ensure the reliability of the sources from which the data is collected, and to properly reference and cite the information throughout the report to ensure clear understanding and to support the conclusions reached</w:t>
      </w:r>
      <w:r w:rsidR="009D019D" w:rsidRPr="00FB5887">
        <w:rPr>
          <w:rFonts w:ascii="Arial Narrow" w:hAnsi="Arial Narrow"/>
          <w:sz w:val="24"/>
          <w:szCs w:val="24"/>
        </w:rPr>
        <w:t xml:space="preserve">, </w:t>
      </w:r>
      <w:r w:rsidRPr="00FB5887">
        <w:rPr>
          <w:rFonts w:ascii="Arial Narrow" w:hAnsi="Arial Narrow"/>
          <w:sz w:val="24"/>
          <w:szCs w:val="24"/>
        </w:rPr>
        <w:t>emphasiz</w:t>
      </w:r>
      <w:r w:rsidR="009D019D" w:rsidRPr="00FB5887">
        <w:rPr>
          <w:rFonts w:ascii="Arial Narrow" w:hAnsi="Arial Narrow"/>
          <w:sz w:val="24"/>
          <w:szCs w:val="24"/>
        </w:rPr>
        <w:t xml:space="preserve">ing on </w:t>
      </w:r>
      <w:r w:rsidRPr="00FB5887">
        <w:rPr>
          <w:rFonts w:ascii="Arial Narrow" w:hAnsi="Arial Narrow"/>
          <w:sz w:val="24"/>
          <w:szCs w:val="24"/>
        </w:rPr>
        <w:t>the importance of these considerations in conducting a research study</w:t>
      </w:r>
      <w:r w:rsidR="009D019D" w:rsidRPr="00FB5887">
        <w:rPr>
          <w:rFonts w:ascii="Arial Narrow" w:hAnsi="Arial Narrow"/>
          <w:sz w:val="24"/>
          <w:szCs w:val="24"/>
        </w:rPr>
        <w:t xml:space="preserve"> </w:t>
      </w:r>
      <w:sdt>
        <w:sdtPr>
          <w:rPr>
            <w:rFonts w:ascii="Arial Narrow" w:hAnsi="Arial Narrow"/>
            <w:sz w:val="24"/>
            <w:szCs w:val="24"/>
          </w:rPr>
          <w:id w:val="678705584"/>
          <w:citation/>
        </w:sdtPr>
        <w:sdtContent>
          <w:r w:rsidR="009D019D" w:rsidRPr="00FB5887">
            <w:rPr>
              <w:rFonts w:ascii="Arial Narrow" w:hAnsi="Arial Narrow"/>
              <w:sz w:val="24"/>
              <w:szCs w:val="24"/>
            </w:rPr>
            <w:fldChar w:fldCharType="begin"/>
          </w:r>
          <w:r w:rsidR="009D019D" w:rsidRPr="00FB5887">
            <w:rPr>
              <w:rFonts w:ascii="Arial Narrow" w:hAnsi="Arial Narrow"/>
              <w:sz w:val="24"/>
              <w:szCs w:val="24"/>
            </w:rPr>
            <w:instrText xml:space="preserve"> CITATION Ber06 \l 2057 </w:instrText>
          </w:r>
          <w:r w:rsidR="009D019D" w:rsidRPr="00FB5887">
            <w:rPr>
              <w:rFonts w:ascii="Arial Narrow" w:hAnsi="Arial Narrow"/>
              <w:sz w:val="24"/>
              <w:szCs w:val="24"/>
            </w:rPr>
            <w:fldChar w:fldCharType="separate"/>
          </w:r>
          <w:r w:rsidR="009D019D" w:rsidRPr="00FB5887">
            <w:rPr>
              <w:rFonts w:ascii="Arial Narrow" w:hAnsi="Arial Narrow"/>
              <w:noProof/>
              <w:sz w:val="24"/>
              <w:szCs w:val="24"/>
            </w:rPr>
            <w:t>(Fisher, 2006)</w:t>
          </w:r>
          <w:r w:rsidR="009D019D" w:rsidRPr="00FB5887">
            <w:rPr>
              <w:rFonts w:ascii="Arial Narrow" w:hAnsi="Arial Narrow"/>
              <w:sz w:val="24"/>
              <w:szCs w:val="24"/>
            </w:rPr>
            <w:fldChar w:fldCharType="end"/>
          </w:r>
        </w:sdtContent>
      </w:sdt>
      <w:r w:rsidR="00FB5887" w:rsidRPr="00FB5887">
        <w:rPr>
          <w:rFonts w:ascii="Arial Narrow" w:hAnsi="Arial Narrow" w:cs="Segoe UI"/>
          <w:sz w:val="24"/>
          <w:szCs w:val="24"/>
        </w:rPr>
        <w:t>.</w:t>
      </w:r>
    </w:p>
    <w:p w14:paraId="499E20DF" w14:textId="77777777" w:rsidR="00EA702F" w:rsidRDefault="00EA702F" w:rsidP="00E77402">
      <w:pPr>
        <w:pStyle w:val="NormalWeb"/>
        <w:spacing w:before="0" w:beforeAutospacing="0" w:after="0" w:afterAutospacing="0"/>
        <w:rPr>
          <w:rFonts w:ascii="Arial Narrow" w:hAnsi="Arial Narrow"/>
        </w:rPr>
      </w:pPr>
    </w:p>
    <w:p w14:paraId="46D22EBA" w14:textId="77777777" w:rsidR="00EA702F" w:rsidRDefault="00EA702F" w:rsidP="00E77402">
      <w:pPr>
        <w:pStyle w:val="NormalWeb"/>
        <w:spacing w:before="0" w:beforeAutospacing="0" w:after="0" w:afterAutospacing="0"/>
        <w:rPr>
          <w:rFonts w:ascii="Arial Narrow" w:hAnsi="Arial Narrow"/>
        </w:rPr>
      </w:pPr>
    </w:p>
    <w:p w14:paraId="1BD3EA21" w14:textId="77777777" w:rsidR="00EA702F" w:rsidRDefault="00EA702F" w:rsidP="00E77402">
      <w:pPr>
        <w:pStyle w:val="NormalWeb"/>
        <w:spacing w:before="0" w:beforeAutospacing="0" w:after="0" w:afterAutospacing="0"/>
        <w:rPr>
          <w:rFonts w:ascii="Arial Narrow" w:hAnsi="Arial Narrow"/>
        </w:rPr>
      </w:pPr>
    </w:p>
    <w:p w14:paraId="72978CFC" w14:textId="77777777" w:rsidR="00EA702F" w:rsidRDefault="00EA702F" w:rsidP="00E77402">
      <w:pPr>
        <w:pStyle w:val="NormalWeb"/>
        <w:spacing w:before="0" w:beforeAutospacing="0" w:after="0" w:afterAutospacing="0"/>
        <w:rPr>
          <w:rFonts w:ascii="Arial Narrow" w:hAnsi="Arial Narrow"/>
        </w:rPr>
      </w:pPr>
    </w:p>
    <w:p w14:paraId="545B60B4" w14:textId="77777777" w:rsidR="00EA702F" w:rsidRDefault="00EA702F" w:rsidP="00E77402">
      <w:pPr>
        <w:pStyle w:val="NormalWeb"/>
        <w:spacing w:before="0" w:beforeAutospacing="0" w:after="0" w:afterAutospacing="0"/>
        <w:rPr>
          <w:rFonts w:ascii="Arial Narrow" w:hAnsi="Arial Narrow"/>
        </w:rPr>
      </w:pPr>
    </w:p>
    <w:p w14:paraId="0F89F36B" w14:textId="3A4C0A64" w:rsidR="00636F7D" w:rsidRDefault="00636F7D">
      <w:pPr>
        <w:rPr>
          <w:rFonts w:ascii="Arial Narrow" w:hAnsi="Arial Narrow"/>
          <w:sz w:val="24"/>
          <w:szCs w:val="24"/>
        </w:rPr>
      </w:pPr>
    </w:p>
    <w:p w14:paraId="172E22BC" w14:textId="77777777" w:rsidR="005D70DD" w:rsidRDefault="005D70DD" w:rsidP="005D70DD">
      <w:pPr>
        <w:rPr>
          <w:rFonts w:ascii="Arial Narrow" w:hAnsi="Arial Narrow"/>
          <w:sz w:val="24"/>
          <w:szCs w:val="24"/>
        </w:rPr>
      </w:pPr>
    </w:p>
    <w:p w14:paraId="57543361" w14:textId="77777777" w:rsidR="00CF1642" w:rsidRDefault="00CF1642" w:rsidP="005D70DD">
      <w:pPr>
        <w:rPr>
          <w:rFonts w:ascii="Arial Narrow" w:hAnsi="Arial Narrow"/>
          <w:sz w:val="24"/>
          <w:szCs w:val="24"/>
        </w:rPr>
      </w:pPr>
    </w:p>
    <w:p w14:paraId="4F7190AA" w14:textId="77777777" w:rsidR="00CF1642" w:rsidRDefault="00CF1642" w:rsidP="005D70DD">
      <w:pPr>
        <w:rPr>
          <w:rFonts w:ascii="Arial Narrow" w:hAnsi="Arial Narrow"/>
          <w:sz w:val="24"/>
          <w:szCs w:val="24"/>
        </w:rPr>
      </w:pPr>
    </w:p>
    <w:p w14:paraId="2C044CD6" w14:textId="77777777" w:rsidR="00640CAF" w:rsidRDefault="00640CAF" w:rsidP="005D70DD">
      <w:pPr>
        <w:rPr>
          <w:rFonts w:ascii="Arial Narrow" w:hAnsi="Arial Narrow"/>
          <w:sz w:val="24"/>
          <w:szCs w:val="24"/>
        </w:rPr>
      </w:pPr>
    </w:p>
    <w:p w14:paraId="12E986CA" w14:textId="77777777" w:rsidR="00640CAF" w:rsidRDefault="00640CAF" w:rsidP="005D70DD">
      <w:pPr>
        <w:rPr>
          <w:rFonts w:ascii="Arial Narrow" w:hAnsi="Arial Narrow"/>
          <w:sz w:val="24"/>
          <w:szCs w:val="24"/>
        </w:rPr>
      </w:pPr>
    </w:p>
    <w:p w14:paraId="5A8DEEE0" w14:textId="77777777" w:rsidR="00A07B2D" w:rsidRDefault="00A07B2D" w:rsidP="00A07B2D">
      <w:pPr>
        <w:rPr>
          <w:rFonts w:ascii="Arial Narrow" w:hAnsi="Arial Narrow"/>
          <w:sz w:val="24"/>
          <w:szCs w:val="24"/>
        </w:rPr>
      </w:pPr>
    </w:p>
    <w:p w14:paraId="351AFEFF" w14:textId="77777777" w:rsidR="00515437" w:rsidRDefault="00515437" w:rsidP="00A07B2D">
      <w:pPr>
        <w:jc w:val="center"/>
        <w:rPr>
          <w:rFonts w:ascii="Algerian" w:hAnsi="Algerian"/>
          <w:b/>
          <w:bCs/>
          <w:sz w:val="36"/>
          <w:szCs w:val="36"/>
        </w:rPr>
      </w:pPr>
    </w:p>
    <w:p w14:paraId="31DD6257" w14:textId="77777777" w:rsidR="00515437" w:rsidRDefault="00515437" w:rsidP="00A07B2D">
      <w:pPr>
        <w:jc w:val="center"/>
        <w:rPr>
          <w:rFonts w:ascii="Algerian" w:hAnsi="Algerian"/>
          <w:b/>
          <w:bCs/>
          <w:sz w:val="36"/>
          <w:szCs w:val="36"/>
        </w:rPr>
      </w:pPr>
    </w:p>
    <w:p w14:paraId="6481C846" w14:textId="67B5507B" w:rsidR="00640CAF" w:rsidRPr="008B2C1A" w:rsidRDefault="006A5C08" w:rsidP="008B2C1A">
      <w:pPr>
        <w:pStyle w:val="Title"/>
        <w:jc w:val="center"/>
        <w:rPr>
          <w:rFonts w:ascii="Algerian" w:hAnsi="Algerian"/>
        </w:rPr>
      </w:pPr>
      <w:r w:rsidRPr="008B2C1A">
        <w:rPr>
          <w:rFonts w:ascii="Algerian" w:hAnsi="Algerian"/>
        </w:rPr>
        <w:lastRenderedPageBreak/>
        <w:t>Chapter 4</w:t>
      </w:r>
    </w:p>
    <w:p w14:paraId="155B0BB5" w14:textId="77777777" w:rsidR="00BF5700" w:rsidRDefault="00BF5700" w:rsidP="00BF5700">
      <w:pPr>
        <w:jc w:val="center"/>
        <w:rPr>
          <w:rFonts w:ascii="Algerian" w:hAnsi="Algerian"/>
          <w:b/>
          <w:bCs/>
          <w:sz w:val="36"/>
          <w:szCs w:val="36"/>
        </w:rPr>
      </w:pPr>
    </w:p>
    <w:p w14:paraId="71D2116D" w14:textId="77777777" w:rsidR="00055EB0" w:rsidRDefault="006A5C08" w:rsidP="00515437">
      <w:pPr>
        <w:pStyle w:val="Heading1"/>
      </w:pPr>
      <w:bookmarkStart w:id="99" w:name="_Toc134067265"/>
      <w:bookmarkStart w:id="100" w:name="_Toc134067969"/>
      <w:r w:rsidRPr="00640CAF">
        <w:t>Research findings</w:t>
      </w:r>
      <w:bookmarkEnd w:id="99"/>
      <w:bookmarkEnd w:id="100"/>
    </w:p>
    <w:p w14:paraId="1BCA8F66" w14:textId="77777777" w:rsidR="00295DE8" w:rsidRPr="00295DE8" w:rsidRDefault="00295DE8" w:rsidP="00295DE8">
      <w:pPr>
        <w:rPr>
          <w:rFonts w:ascii="Arial Narrow" w:hAnsi="Arial Narrow"/>
          <w:sz w:val="24"/>
          <w:szCs w:val="24"/>
        </w:rPr>
      </w:pPr>
      <w:r w:rsidRPr="00295DE8">
        <w:rPr>
          <w:rFonts w:ascii="Arial Narrow" w:hAnsi="Arial Narrow"/>
          <w:sz w:val="24"/>
          <w:szCs w:val="24"/>
        </w:rPr>
        <w:t xml:space="preserve">The rising cost of living is a significant concern for many people worldwide, with inflation being one of the primary drivers of these rising costs. To better understand the impact of inflation on the cost of living, a questionnaire survey was designed to gather information on how people perceive the impact of inflation on their cost of living and how they have adjusted their financial planning and spending habits in response to these rising costs. </w:t>
      </w:r>
    </w:p>
    <w:p w14:paraId="078C7919" w14:textId="330E7366" w:rsidR="00BF5700" w:rsidRDefault="00295DE8" w:rsidP="00295DE8">
      <w:pPr>
        <w:rPr>
          <w:rFonts w:ascii="Arial Narrow" w:hAnsi="Arial Narrow"/>
          <w:sz w:val="24"/>
          <w:szCs w:val="24"/>
        </w:rPr>
      </w:pPr>
      <w:r w:rsidRPr="00295DE8">
        <w:rPr>
          <w:rFonts w:ascii="Arial Narrow" w:hAnsi="Arial Narrow"/>
          <w:sz w:val="24"/>
          <w:szCs w:val="24"/>
        </w:rPr>
        <w:t>The research presents the key findings from the survey, involving 37 participants</w:t>
      </w:r>
      <w:r>
        <w:rPr>
          <w:rFonts w:ascii="Arial Narrow" w:hAnsi="Arial Narrow"/>
          <w:sz w:val="24"/>
          <w:szCs w:val="24"/>
        </w:rPr>
        <w:t xml:space="preserve">, </w:t>
      </w:r>
      <w:r w:rsidRPr="00295DE8">
        <w:rPr>
          <w:rFonts w:ascii="Arial Narrow" w:hAnsi="Arial Narrow"/>
          <w:sz w:val="24"/>
          <w:szCs w:val="24"/>
        </w:rPr>
        <w:t>including insights on how people perceive the impact of inflation on the cost of living, the changes they have made to their spending habits and financial planning, and how they are coping with the challenges posed by rising costs. The survey consists of 11 questions grouped into four themes related to the impact of inflation on the cost of living, collecting responses from diverse participants, including individuals from various age groups, income brackets, and geographical locations</w:t>
      </w:r>
      <w:r>
        <w:rPr>
          <w:rFonts w:ascii="Arial Narrow" w:hAnsi="Arial Narrow"/>
          <w:sz w:val="24"/>
          <w:szCs w:val="24"/>
        </w:rPr>
        <w:t>.</w:t>
      </w:r>
    </w:p>
    <w:p w14:paraId="38920E00" w14:textId="77777777" w:rsidR="0007259C" w:rsidRPr="00055EB0" w:rsidRDefault="0007259C" w:rsidP="00295DE8">
      <w:pPr>
        <w:rPr>
          <w:rFonts w:ascii="Arial Narrow" w:hAnsi="Arial Narrow"/>
          <w:sz w:val="24"/>
          <w:szCs w:val="24"/>
        </w:rPr>
      </w:pPr>
    </w:p>
    <w:p w14:paraId="7337B2CB" w14:textId="04963818" w:rsidR="001D1455" w:rsidRDefault="00640CAF" w:rsidP="008B2C1A">
      <w:pPr>
        <w:pStyle w:val="Heading2"/>
      </w:pPr>
      <w:bookmarkStart w:id="101" w:name="_Toc134067266"/>
      <w:bookmarkStart w:id="102" w:name="_Toc134067970"/>
      <w:r w:rsidRPr="007D1788">
        <w:t xml:space="preserve">Theme 1- Inflation impact on the cost of living and living </w:t>
      </w:r>
      <w:r w:rsidR="0051156D" w:rsidRPr="007D1788">
        <w:t>standards.</w:t>
      </w:r>
      <w:bookmarkEnd w:id="101"/>
      <w:bookmarkEnd w:id="102"/>
    </w:p>
    <w:p w14:paraId="697378D6" w14:textId="77777777" w:rsidR="00FF595E" w:rsidRPr="00FF595E" w:rsidRDefault="00FF595E" w:rsidP="00FF595E"/>
    <w:p w14:paraId="52806CD6" w14:textId="34B2FA86" w:rsidR="00C53E3B" w:rsidRDefault="00C53E3B" w:rsidP="005D70DD">
      <w:pPr>
        <w:rPr>
          <w:rFonts w:ascii="Arial Narrow" w:hAnsi="Arial Narrow"/>
          <w:sz w:val="24"/>
          <w:szCs w:val="24"/>
        </w:rPr>
      </w:pPr>
      <w:r w:rsidRPr="00C53E3B">
        <w:rPr>
          <w:rFonts w:ascii="Arial Narrow" w:hAnsi="Arial Narrow"/>
          <w:sz w:val="24"/>
          <w:szCs w:val="24"/>
        </w:rPr>
        <w:t>This section aims to examine the impact of inflation on the cost of living for the UK population, focusing on individuals' ability to maintain a suitable living standard during periods of high inflation. This study's results depend on various factors such as income, social status, and family situation. The accompanying figure provides a detailed breakdown of the results in percentages, shedding light on the outcomes of this research.</w:t>
      </w:r>
    </w:p>
    <w:p w14:paraId="3E32A197" w14:textId="5F4E1B76" w:rsidR="0059073F" w:rsidRDefault="00B83A1B" w:rsidP="008B2C1A">
      <w:pPr>
        <w:pStyle w:val="Heading3"/>
        <w:rPr>
          <w:shd w:val="clear" w:color="auto" w:fill="D9D9D9" w:themeFill="background1" w:themeFillShade="D9"/>
        </w:rPr>
      </w:pPr>
      <w:bookmarkStart w:id="103" w:name="_Toc134067267"/>
      <w:bookmarkStart w:id="104" w:name="_Toc134067971"/>
      <w:r w:rsidRPr="00054D3A">
        <w:rPr>
          <w:shd w:val="clear" w:color="auto" w:fill="D9D9D9" w:themeFill="background1" w:themeFillShade="D9"/>
        </w:rPr>
        <w:t>Statement 1</w:t>
      </w:r>
      <w:r w:rsidR="00726DDF" w:rsidRPr="00054D3A">
        <w:rPr>
          <w:shd w:val="clear" w:color="auto" w:fill="D9D9D9" w:themeFill="background1" w:themeFillShade="D9"/>
        </w:rPr>
        <w:t xml:space="preserve">- </w:t>
      </w:r>
      <w:r w:rsidR="002468D4" w:rsidRPr="00054D3A">
        <w:rPr>
          <w:shd w:val="clear" w:color="auto" w:fill="D9D9D9" w:themeFill="background1" w:themeFillShade="D9"/>
        </w:rPr>
        <w:t>Has inflation impacted my overall cost of living</w:t>
      </w:r>
      <w:bookmarkEnd w:id="103"/>
      <w:bookmarkEnd w:id="104"/>
    </w:p>
    <w:p w14:paraId="7EF23D9C" w14:textId="1F241C11" w:rsidR="00F516AC" w:rsidRPr="00F516AC" w:rsidRDefault="00B106EA" w:rsidP="005D70DD">
      <w:pPr>
        <w:rPr>
          <w:rFonts w:ascii="Arial Narrow" w:hAnsi="Arial Narrow"/>
          <w:b/>
          <w:bCs/>
          <w:sz w:val="24"/>
          <w:szCs w:val="24"/>
        </w:rPr>
      </w:pPr>
      <w:r>
        <w:rPr>
          <w:rFonts w:ascii="Arial Narrow" w:hAnsi="Arial Narrow"/>
          <w:sz w:val="24"/>
          <w:szCs w:val="24"/>
        </w:rPr>
        <w:t>S</w:t>
      </w:r>
      <w:r w:rsidR="00C53E3B" w:rsidRPr="00C53E3B">
        <w:rPr>
          <w:rFonts w:ascii="Arial Narrow" w:hAnsi="Arial Narrow"/>
          <w:sz w:val="24"/>
          <w:szCs w:val="24"/>
        </w:rPr>
        <w:t xml:space="preserve">tatement summarizes the </w:t>
      </w:r>
      <w:r w:rsidRPr="00C53E3B">
        <w:rPr>
          <w:rFonts w:ascii="Arial Narrow" w:hAnsi="Arial Narrow"/>
          <w:sz w:val="24"/>
          <w:szCs w:val="24"/>
        </w:rPr>
        <w:t>results of</w:t>
      </w:r>
      <w:r>
        <w:rPr>
          <w:rFonts w:ascii="Arial Narrow" w:hAnsi="Arial Narrow"/>
          <w:sz w:val="24"/>
          <w:szCs w:val="24"/>
        </w:rPr>
        <w:t xml:space="preserve"> the </w:t>
      </w:r>
      <w:r w:rsidR="00C53E3B" w:rsidRPr="00C53E3B">
        <w:rPr>
          <w:rFonts w:ascii="Arial Narrow" w:hAnsi="Arial Narrow"/>
          <w:sz w:val="24"/>
          <w:szCs w:val="24"/>
        </w:rPr>
        <w:t xml:space="preserve">survey </w:t>
      </w:r>
      <w:r>
        <w:rPr>
          <w:rFonts w:ascii="Arial Narrow" w:hAnsi="Arial Narrow"/>
          <w:sz w:val="24"/>
          <w:szCs w:val="24"/>
        </w:rPr>
        <w:t>with the aim</w:t>
      </w:r>
      <w:r w:rsidR="00C53E3B" w:rsidRPr="00C53E3B">
        <w:rPr>
          <w:rFonts w:ascii="Arial Narrow" w:hAnsi="Arial Narrow"/>
          <w:sz w:val="24"/>
          <w:szCs w:val="24"/>
        </w:rPr>
        <w:t xml:space="preserve"> to investigate the impact of inflation on the cost of living for individuals and families in the UK. The study employed primary data collection methods, specifically, a questionnaire administered to a diverse sample of people living in the UK affected by price changes during the specified period.</w:t>
      </w:r>
    </w:p>
    <w:p w14:paraId="22CDB6FA" w14:textId="77777777" w:rsidR="00B106EA" w:rsidRDefault="00B106EA" w:rsidP="005D70DD">
      <w:pPr>
        <w:rPr>
          <w:rFonts w:ascii="Arial Narrow" w:hAnsi="Arial Narrow"/>
          <w:sz w:val="24"/>
          <w:szCs w:val="24"/>
        </w:rPr>
      </w:pPr>
    </w:p>
    <w:p w14:paraId="38329D3D" w14:textId="1E69A518" w:rsidR="00203B78" w:rsidRDefault="00F516AC" w:rsidP="005D70DD">
      <w:pPr>
        <w:rPr>
          <w:rFonts w:ascii="Arial Narrow" w:hAnsi="Arial Narrow"/>
          <w:sz w:val="24"/>
          <w:szCs w:val="24"/>
        </w:rPr>
      </w:pPr>
      <w:r w:rsidRPr="00A97F9C">
        <w:rPr>
          <w:rFonts w:ascii="Arial Narrow" w:hAnsi="Arial Narrow"/>
          <w:sz w:val="24"/>
          <w:szCs w:val="24"/>
        </w:rPr>
        <w:t xml:space="preserve">As shown in Figure </w:t>
      </w:r>
      <w:r w:rsidR="00736657">
        <w:rPr>
          <w:rFonts w:ascii="Arial Narrow" w:hAnsi="Arial Narrow"/>
          <w:sz w:val="24"/>
          <w:szCs w:val="24"/>
        </w:rPr>
        <w:t>5</w:t>
      </w:r>
      <w:r w:rsidR="00B106EA">
        <w:rPr>
          <w:rFonts w:ascii="Arial Narrow" w:hAnsi="Arial Narrow"/>
          <w:sz w:val="24"/>
          <w:szCs w:val="24"/>
        </w:rPr>
        <w:t xml:space="preserve"> (</w:t>
      </w:r>
      <w:r w:rsidRPr="00A97F9C">
        <w:rPr>
          <w:rFonts w:ascii="Arial Narrow" w:hAnsi="Arial Narrow"/>
          <w:sz w:val="24"/>
          <w:szCs w:val="24"/>
        </w:rPr>
        <w:t>81</w:t>
      </w:r>
      <w:r w:rsidR="00B106EA">
        <w:rPr>
          <w:rFonts w:ascii="Arial Narrow" w:hAnsi="Arial Narrow"/>
          <w:sz w:val="24"/>
          <w:szCs w:val="24"/>
        </w:rPr>
        <w:t>)</w:t>
      </w:r>
      <w:r w:rsidRPr="00A97F9C">
        <w:rPr>
          <w:rFonts w:ascii="Arial Narrow" w:hAnsi="Arial Narrow"/>
          <w:sz w:val="24"/>
          <w:szCs w:val="24"/>
        </w:rPr>
        <w:t xml:space="preserve"> percent of the people participating in this survey have been strongly affected by the cost of living, and 16 percent have been affected to a certain extent. The remaining 3 percent have </w:t>
      </w:r>
      <w:r w:rsidR="00B106EA">
        <w:rPr>
          <w:rFonts w:ascii="Arial Narrow" w:hAnsi="Arial Narrow"/>
          <w:sz w:val="24"/>
          <w:szCs w:val="24"/>
        </w:rPr>
        <w:t xml:space="preserve">disagreed to this statement. </w:t>
      </w:r>
      <w:r w:rsidRPr="00A97F9C">
        <w:rPr>
          <w:rFonts w:ascii="Arial Narrow" w:hAnsi="Arial Narrow"/>
          <w:sz w:val="24"/>
          <w:szCs w:val="24"/>
        </w:rPr>
        <w:t>Overall, most answers for state</w:t>
      </w:r>
      <w:r w:rsidR="00B106EA">
        <w:rPr>
          <w:rFonts w:ascii="Arial Narrow" w:hAnsi="Arial Narrow"/>
          <w:sz w:val="24"/>
          <w:szCs w:val="24"/>
        </w:rPr>
        <w:t>ment</w:t>
      </w:r>
      <w:r w:rsidRPr="00A97F9C">
        <w:rPr>
          <w:rFonts w:ascii="Arial Narrow" w:hAnsi="Arial Narrow"/>
          <w:sz w:val="24"/>
          <w:szCs w:val="24"/>
        </w:rPr>
        <w:t xml:space="preserve"> 1 strongly agree that inflation significantly impacts the living cost in the UK.</w:t>
      </w:r>
    </w:p>
    <w:p w14:paraId="4BD0618C" w14:textId="2237DEC3" w:rsidR="001D1455" w:rsidRPr="00F516AC" w:rsidRDefault="00736657" w:rsidP="005D70DD">
      <w:pPr>
        <w:rPr>
          <w:rFonts w:ascii="Arial Narrow" w:hAnsi="Arial Narrow"/>
          <w:sz w:val="24"/>
          <w:szCs w:val="24"/>
        </w:rPr>
      </w:pPr>
      <w:r>
        <w:rPr>
          <w:noProof/>
          <w14:ligatures w14:val="standardContextual"/>
        </w:rPr>
        <w:lastRenderedPageBreak/>
        <mc:AlternateContent>
          <mc:Choice Requires="wps">
            <w:drawing>
              <wp:anchor distT="0" distB="0" distL="114300" distR="114300" simplePos="0" relativeHeight="251660288" behindDoc="0" locked="0" layoutInCell="1" allowOverlap="1" wp14:anchorId="5469995C" wp14:editId="13726A90">
                <wp:simplePos x="0" y="0"/>
                <wp:positionH relativeFrom="column">
                  <wp:posOffset>3642360</wp:posOffset>
                </wp:positionH>
                <wp:positionV relativeFrom="paragraph">
                  <wp:posOffset>2552700</wp:posOffset>
                </wp:positionV>
                <wp:extent cx="990600" cy="502920"/>
                <wp:effectExtent l="0" t="0" r="19050" b="11430"/>
                <wp:wrapNone/>
                <wp:docPr id="1517029952" name="Text Box 2"/>
                <wp:cNvGraphicFramePr/>
                <a:graphic xmlns:a="http://schemas.openxmlformats.org/drawingml/2006/main">
                  <a:graphicData uri="http://schemas.microsoft.com/office/word/2010/wordprocessingShape">
                    <wps:wsp>
                      <wps:cNvSpPr txBox="1"/>
                      <wps:spPr>
                        <a:xfrm>
                          <a:off x="0" y="0"/>
                          <a:ext cx="990600" cy="502920"/>
                        </a:xfrm>
                        <a:prstGeom prst="rect">
                          <a:avLst/>
                        </a:prstGeom>
                        <a:solidFill>
                          <a:schemeClr val="lt1"/>
                        </a:solidFill>
                        <a:ln w="6350">
                          <a:solidFill>
                            <a:prstClr val="black"/>
                          </a:solidFill>
                        </a:ln>
                      </wps:spPr>
                      <wps:txbx>
                        <w:txbxContent>
                          <w:p w14:paraId="4B081D32" w14:textId="200A4851" w:rsidR="00736657" w:rsidRPr="00F5202A" w:rsidRDefault="00736657" w:rsidP="0072547A">
                            <w:pPr>
                              <w:pStyle w:val="Heading1"/>
                            </w:pPr>
                            <w:r w:rsidRPr="00F5202A">
                              <w:t>Figure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9995C" id="Text Box 2" o:spid="_x0000_s1027" type="#_x0000_t202" style="position:absolute;margin-left:286.8pt;margin-top:201pt;width:78pt;height:3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s3OAIAAIIEAAAOAAAAZHJzL2Uyb0RvYy54bWysVE1v2zAMvQ/YfxB0X+xkSbYYcYosRYYB&#10;RVsgHXpWZCkWJouapMTOfv0o5bvbadhFJkXqkXwkPb3rGk12wnkFpqT9Xk6JMBwqZTYl/f6y/PCZ&#10;Eh+YqZgGI0q6F57ezd6/m7a2EAOoQVfCEQQxvmhtSesQbJFlnteiYb4HVhg0SnANC6i6TVY51iJ6&#10;o7NBno+zFlxlHXDhPd7eH4x0lvClFDw8SelFILqkmFtIp0vnOp7ZbMqKjWO2VvyYBvuHLBqmDAY9&#10;Q92zwMjWqT+gGsUdeJChx6HJQErFRaoBq+nnb6pZ1cyKVAuS4+2ZJv//YPnjbmWfHQndF+iwgZGQ&#10;1vrC42Wsp5OuiV/MlKAdKdyfaRNdIBwvJ5N8nKOFo2mUDyaDRGt2eWydD18FNCQKJXXYlUQW2z34&#10;gAHR9eQSY3nQqloqrZMSJ0EstCM7hj3UIaWIL268tCFtSccfR3kCvrFF6PP7tWb8RyzyFgE1bfDy&#10;UnqUQrfuiKquaFlDtUe2HBwGyVu+VAj/wHx4Zg4nB2nAbQhPeEgNmBMcJUpqcL/+dh/9saFopaTF&#10;SSyp/7llTlCivxls9aQ/HMbRTcpw9AnpJe7asr62mG2zACSqj3tneRKjf9AnUTpoXnFp5jEqmpjh&#10;GLuk4SQuwmE/cOm4mM+TEw6rZeHBrCyP0LExkdaX7pU5e2xrwHl4hNPMsuJNdw++8aWB+TaAVKn1&#10;kecDq0f6cdBTd45LGTfpWk9el1/H7DcAAAD//wMAUEsDBBQABgAIAAAAIQCsm8vD3gAAAAsBAAAP&#10;AAAAZHJzL2Rvd25yZXYueG1sTI89T8MwEIZ3JP6DdUhs1GmANk3jVIAKSycKYnbjq201tiPbTcO/&#10;55hgvPcevR/NZnI9GzEmG7yA+awAhr4Lynot4PPj9a4ClrL0SvbBo4BvTLBpr68aWatw8e847rNm&#10;ZOJTLQWYnIea89QZdDLNwoCefscQncx0Rs1VlBcydz0vi2LBnbSeEowc8MVgd9qfnYDts17prpLR&#10;bCtl7Th9HXf6TYjbm+lpDSzjlP9g+K1P1aGlTodw9iqxXsDj8n5BqICHoqRRRCzLFSkHUqp5Cbxt&#10;+P8N7Q8AAAD//wMAUEsBAi0AFAAGAAgAAAAhALaDOJL+AAAA4QEAABMAAAAAAAAAAAAAAAAAAAAA&#10;AFtDb250ZW50X1R5cGVzXS54bWxQSwECLQAUAAYACAAAACEAOP0h/9YAAACUAQAACwAAAAAAAAAA&#10;AAAAAAAvAQAAX3JlbHMvLnJlbHNQSwECLQAUAAYACAAAACEAh60bNzgCAACCBAAADgAAAAAAAAAA&#10;AAAAAAAuAgAAZHJzL2Uyb0RvYy54bWxQSwECLQAUAAYACAAAACEArJvLw94AAAALAQAADwAAAAAA&#10;AAAAAAAAAACSBAAAZHJzL2Rvd25yZXYueG1sUEsFBgAAAAAEAAQA8wAAAJ0FAAAAAA==&#10;" fillcolor="white [3201]" strokeweight=".5pt">
                <v:textbox>
                  <w:txbxContent>
                    <w:p w14:paraId="4B081D32" w14:textId="200A4851" w:rsidR="00736657" w:rsidRPr="00F5202A" w:rsidRDefault="00736657" w:rsidP="0072547A">
                      <w:pPr>
                        <w:pStyle w:val="Heading1"/>
                      </w:pPr>
                      <w:r w:rsidRPr="00F5202A">
                        <w:t>Figure 5</w:t>
                      </w:r>
                    </w:p>
                  </w:txbxContent>
                </v:textbox>
              </v:shape>
            </w:pict>
          </mc:Fallback>
        </mc:AlternateContent>
      </w:r>
      <w:r w:rsidR="009E57DC">
        <w:rPr>
          <w:noProof/>
          <w14:ligatures w14:val="standardContextual"/>
        </w:rPr>
        <w:drawing>
          <wp:inline distT="0" distB="0" distL="0" distR="0" wp14:anchorId="48B0EDA4" wp14:editId="6236A3D2">
            <wp:extent cx="4678680" cy="3070860"/>
            <wp:effectExtent l="0" t="0" r="7620" b="15240"/>
            <wp:docPr id="1750408388" name="Chart 1">
              <a:extLst xmlns:a="http://schemas.openxmlformats.org/drawingml/2006/main">
                <a:ext uri="{FF2B5EF4-FFF2-40B4-BE49-F238E27FC236}">
                  <a16:creationId xmlns:a16="http://schemas.microsoft.com/office/drawing/2014/main" id="{0A7B4C20-64C0-AC46-F630-9157D47891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0B0EEA">
        <w:rPr>
          <w:rFonts w:ascii="Arial Narrow" w:hAnsi="Arial Narrow"/>
          <w:b/>
          <w:bCs/>
          <w:sz w:val="24"/>
          <w:szCs w:val="24"/>
        </w:rPr>
        <w:t xml:space="preserve">   </w:t>
      </w:r>
    </w:p>
    <w:p w14:paraId="6CB12660" w14:textId="77777777" w:rsidR="00A97F9C" w:rsidRDefault="00A97F9C" w:rsidP="005D70DD">
      <w:pPr>
        <w:rPr>
          <w:rFonts w:ascii="Arial Narrow" w:hAnsi="Arial Narrow"/>
          <w:sz w:val="24"/>
          <w:szCs w:val="24"/>
        </w:rPr>
      </w:pPr>
    </w:p>
    <w:p w14:paraId="4FE58AEB" w14:textId="662F851F" w:rsidR="002975E5" w:rsidRPr="002975E5" w:rsidRDefault="00B83A1B" w:rsidP="008B2C1A">
      <w:pPr>
        <w:pStyle w:val="Heading3"/>
        <w:rPr>
          <w:shd w:val="clear" w:color="auto" w:fill="D9D9D9" w:themeFill="background1" w:themeFillShade="D9"/>
        </w:rPr>
      </w:pPr>
      <w:bookmarkStart w:id="105" w:name="_Toc134067268"/>
      <w:bookmarkStart w:id="106" w:name="_Toc134067972"/>
      <w:r w:rsidRPr="00054D3A">
        <w:rPr>
          <w:shd w:val="clear" w:color="auto" w:fill="D9D9D9" w:themeFill="background1" w:themeFillShade="D9"/>
        </w:rPr>
        <w:t>Statement 2</w:t>
      </w:r>
      <w:r w:rsidR="002468D4" w:rsidRPr="00054D3A">
        <w:rPr>
          <w:shd w:val="clear" w:color="auto" w:fill="D9D9D9" w:themeFill="background1" w:themeFillShade="D9"/>
        </w:rPr>
        <w:t>- Has inflation affected my overall standard of living</w:t>
      </w:r>
      <w:bookmarkEnd w:id="105"/>
      <w:bookmarkEnd w:id="106"/>
    </w:p>
    <w:p w14:paraId="7BE68CD4" w14:textId="6B7CD2C4" w:rsidR="00203B78" w:rsidRDefault="0005015B" w:rsidP="005D70DD">
      <w:pPr>
        <w:rPr>
          <w:rFonts w:ascii="Arial Narrow" w:hAnsi="Arial Narrow"/>
          <w:sz w:val="24"/>
          <w:szCs w:val="24"/>
        </w:rPr>
      </w:pPr>
      <w:r>
        <w:rPr>
          <w:rFonts w:ascii="Arial Narrow" w:hAnsi="Arial Narrow"/>
          <w:sz w:val="24"/>
          <w:szCs w:val="24"/>
        </w:rPr>
        <w:t>This s</w:t>
      </w:r>
      <w:r w:rsidRPr="0005015B">
        <w:rPr>
          <w:rFonts w:ascii="Arial Narrow" w:hAnsi="Arial Narrow"/>
          <w:sz w:val="24"/>
          <w:szCs w:val="24"/>
        </w:rPr>
        <w:t>tatemen</w:t>
      </w:r>
      <w:r>
        <w:rPr>
          <w:rFonts w:ascii="Arial Narrow" w:hAnsi="Arial Narrow"/>
          <w:sz w:val="24"/>
          <w:szCs w:val="24"/>
        </w:rPr>
        <w:t xml:space="preserve">t </w:t>
      </w:r>
      <w:r w:rsidRPr="0005015B">
        <w:rPr>
          <w:rFonts w:ascii="Arial Narrow" w:hAnsi="Arial Narrow"/>
          <w:sz w:val="24"/>
          <w:szCs w:val="24"/>
        </w:rPr>
        <w:t>focuses on inflation's impact on people's living standards. The survey received 21 Strongly agree responses, and 12 responded agree, which explains that inflation significantly impacts people's living standard</w:t>
      </w:r>
      <w:r w:rsidR="00F5202A">
        <w:rPr>
          <w:rFonts w:ascii="Arial Narrow" w:hAnsi="Arial Narrow"/>
          <w:sz w:val="24"/>
          <w:szCs w:val="24"/>
        </w:rPr>
        <w:t>s</w:t>
      </w:r>
      <w:r w:rsidRPr="0005015B">
        <w:rPr>
          <w:rFonts w:ascii="Arial Narrow" w:hAnsi="Arial Narrow"/>
          <w:sz w:val="24"/>
          <w:szCs w:val="24"/>
        </w:rPr>
        <w:t>.</w:t>
      </w:r>
    </w:p>
    <w:p w14:paraId="7EB200F6" w14:textId="4AA086EE" w:rsidR="001D1455" w:rsidRDefault="00736657" w:rsidP="005D70DD">
      <w:pPr>
        <w:rPr>
          <w:rFonts w:ascii="Arial Black" w:hAnsi="Arial Black"/>
          <w:b/>
          <w:bCs/>
          <w:sz w:val="28"/>
          <w:szCs w:val="28"/>
        </w:rPr>
      </w:pPr>
      <w:r>
        <w:rPr>
          <w:noProof/>
          <w14:ligatures w14:val="standardContextual"/>
        </w:rPr>
        <mc:AlternateContent>
          <mc:Choice Requires="wps">
            <w:drawing>
              <wp:anchor distT="0" distB="0" distL="114300" distR="114300" simplePos="0" relativeHeight="251661312" behindDoc="0" locked="0" layoutInCell="1" allowOverlap="1" wp14:anchorId="0B652F9B" wp14:editId="2D59CB71">
                <wp:simplePos x="0" y="0"/>
                <wp:positionH relativeFrom="column">
                  <wp:posOffset>3611880</wp:posOffset>
                </wp:positionH>
                <wp:positionV relativeFrom="paragraph">
                  <wp:posOffset>2536190</wp:posOffset>
                </wp:positionV>
                <wp:extent cx="899160" cy="510540"/>
                <wp:effectExtent l="0" t="0" r="15240" b="22860"/>
                <wp:wrapNone/>
                <wp:docPr id="411122968" name="Text Box 3"/>
                <wp:cNvGraphicFramePr/>
                <a:graphic xmlns:a="http://schemas.openxmlformats.org/drawingml/2006/main">
                  <a:graphicData uri="http://schemas.microsoft.com/office/word/2010/wordprocessingShape">
                    <wps:wsp>
                      <wps:cNvSpPr txBox="1"/>
                      <wps:spPr>
                        <a:xfrm>
                          <a:off x="0" y="0"/>
                          <a:ext cx="899160" cy="510540"/>
                        </a:xfrm>
                        <a:prstGeom prst="rect">
                          <a:avLst/>
                        </a:prstGeom>
                        <a:solidFill>
                          <a:schemeClr val="lt1"/>
                        </a:solidFill>
                        <a:ln w="6350">
                          <a:solidFill>
                            <a:prstClr val="black"/>
                          </a:solidFill>
                        </a:ln>
                      </wps:spPr>
                      <wps:txbx>
                        <w:txbxContent>
                          <w:p w14:paraId="392F17CE" w14:textId="72EB2064" w:rsidR="00736657" w:rsidRPr="00F5202A" w:rsidRDefault="00736657" w:rsidP="0072547A">
                            <w:pPr>
                              <w:pStyle w:val="Heading1"/>
                            </w:pPr>
                            <w:r w:rsidRPr="00F5202A">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52F9B" id="Text Box 3" o:spid="_x0000_s1028" type="#_x0000_t202" style="position:absolute;margin-left:284.4pt;margin-top:199.7pt;width:70.8pt;height:4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e3JOgIAAIIEAAAOAAAAZHJzL2Uyb0RvYy54bWysVE1v2zAMvQ/YfxB0X2xnSdYYcYosRYYB&#10;QVsgLXpWZDkWJouapMTOfv0o5bvbadhFJkXqkXwkPbnvGkV2wjoJuqBZL6VEaA6l1JuCvr4sPt1R&#10;4jzTJVOgRUH3wtH76ccPk9bkog81qFJYgiDa5a0paO29yZPE8Vo0zPXACI3GCmzDPKp2k5SWtYje&#10;qKSfpqOkBVsaC1w4h7cPByOdRvyqEtw/VZUTnqiCYm4+njae63Am0wnLN5aZWvJjGuwfsmiY1Bj0&#10;DPXAPCNbK/+AaiS34KDyPQ5NAlUluYg1YDVZ+q6aVc2MiLUgOc6caXL/D5Y/7lbm2RLffYUOGxgI&#10;aY3LHV6GerrKNuGLmRK0I4X7M22i84Tj5d14nI3QwtE0zNLhINKaXB4b6/w3AQ0JQkEtdiWSxXZL&#10;5zEgup5cQiwHSpYLqVRUwiSIubJkx7CHyscU8cWNl9KkLejo8zCNwDe2AH1+v1aM/whF3iKgpjRe&#10;XkoPku/WHZFlQfsnWtZQ7pEtC4dBcoYvJMIvmfPPzOLkIA24Df4Jj0oB5gRHiZIa7K+/3Qd/bCha&#10;KWlxEgvqfm6ZFZSo7xpbPc4GyCjxURkMv/RRsdeW9bVFb5s5IFEZ7p3hUQz+Xp3EykLzhkszC1HR&#10;xDTH2AX1J3HuD/uBS8fFbBadcFgN80u9MjxAh8YEWl+6N2bNsa0e5+ERTjPL8nfdPfiGlxpmWw+V&#10;jK0PPB9YPdKPgx67c1zKsEnXevS6/DqmvwEAAP//AwBQSwMEFAAGAAgAAAAhADMwzjTfAAAACwEA&#10;AA8AAABkcnMvZG93bnJldi54bWxMj8FOwzAQRO9I/IO1SNyoUyitk8apABUuPVEQ523s2lbjdRS7&#10;afh7zAluO9rRzJt6M/mOjXqILpCE+awApqkNypGR8PnxeieAxYSksAukJXzrCJvm+qrGSoULvetx&#10;nwzLIRQrlGBT6ivOY2u1xzgLvab8O4bBY8pyMFwNeMnhvuP3RbHkHh3lBou9frG6Pe3PXsL22ZSm&#10;FTjYrVDOjdPXcWfepLy9mZ7WwJKe0p8ZfvEzOjSZ6RDOpCLrJDwuRUZPEh7KcgEsO1bzIh8HCYtV&#10;KYA3Nf+/ofkBAAD//wMAUEsBAi0AFAAGAAgAAAAhALaDOJL+AAAA4QEAABMAAAAAAAAAAAAAAAAA&#10;AAAAAFtDb250ZW50X1R5cGVzXS54bWxQSwECLQAUAAYACAAAACEAOP0h/9YAAACUAQAACwAAAAAA&#10;AAAAAAAAAAAvAQAAX3JlbHMvLnJlbHNQSwECLQAUAAYACAAAACEAkvHtyToCAACCBAAADgAAAAAA&#10;AAAAAAAAAAAuAgAAZHJzL2Uyb0RvYy54bWxQSwECLQAUAAYACAAAACEAMzDONN8AAAALAQAADwAA&#10;AAAAAAAAAAAAAACUBAAAZHJzL2Rvd25yZXYueG1sUEsFBgAAAAAEAAQA8wAAAKAFAAAAAA==&#10;" fillcolor="white [3201]" strokeweight=".5pt">
                <v:textbox>
                  <w:txbxContent>
                    <w:p w14:paraId="392F17CE" w14:textId="72EB2064" w:rsidR="00736657" w:rsidRPr="00F5202A" w:rsidRDefault="00736657" w:rsidP="0072547A">
                      <w:pPr>
                        <w:pStyle w:val="Heading1"/>
                      </w:pPr>
                      <w:r w:rsidRPr="00F5202A">
                        <w:t>Figure 6</w:t>
                      </w:r>
                    </w:p>
                  </w:txbxContent>
                </v:textbox>
              </v:shape>
            </w:pict>
          </mc:Fallback>
        </mc:AlternateContent>
      </w:r>
      <w:r w:rsidR="009E57DC">
        <w:rPr>
          <w:noProof/>
          <w14:ligatures w14:val="standardContextual"/>
        </w:rPr>
        <w:drawing>
          <wp:inline distT="0" distB="0" distL="0" distR="0" wp14:anchorId="3F8E8DC7" wp14:editId="0269A494">
            <wp:extent cx="4572000" cy="3048000"/>
            <wp:effectExtent l="0" t="0" r="0" b="0"/>
            <wp:docPr id="1409869282" name="Chart 1">
              <a:extLst xmlns:a="http://schemas.openxmlformats.org/drawingml/2006/main">
                <a:ext uri="{FF2B5EF4-FFF2-40B4-BE49-F238E27FC236}">
                  <a16:creationId xmlns:a16="http://schemas.microsoft.com/office/drawing/2014/main" id="{BCE76BDD-FB0D-1DF4-1FA8-2FB989F8C8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C736CB">
        <w:rPr>
          <w:rFonts w:ascii="Arial Narrow" w:hAnsi="Arial Narrow"/>
          <w:sz w:val="24"/>
          <w:szCs w:val="24"/>
        </w:rPr>
        <w:t xml:space="preserve"> </w:t>
      </w:r>
      <w:r w:rsidR="00C736CB" w:rsidRPr="00C736CB">
        <w:rPr>
          <w:rFonts w:ascii="Arial Black" w:hAnsi="Arial Black"/>
          <w:b/>
          <w:bCs/>
          <w:sz w:val="28"/>
          <w:szCs w:val="28"/>
        </w:rPr>
        <w:t xml:space="preserve"> </w:t>
      </w:r>
    </w:p>
    <w:p w14:paraId="76956FFF" w14:textId="7B6CA622" w:rsidR="0005015B" w:rsidRDefault="0005015B" w:rsidP="005D70DD">
      <w:pPr>
        <w:rPr>
          <w:rFonts w:ascii="Arial Narrow" w:hAnsi="Arial Narrow"/>
          <w:sz w:val="24"/>
          <w:szCs w:val="24"/>
        </w:rPr>
      </w:pPr>
      <w:r w:rsidRPr="0005015B">
        <w:rPr>
          <w:rFonts w:ascii="Arial Narrow" w:hAnsi="Arial Narrow"/>
          <w:sz w:val="24"/>
          <w:szCs w:val="24"/>
        </w:rPr>
        <w:t xml:space="preserve">Statement 2 collected around 90 percent of positive responses, from which 53 percent had strongly agreed that inflation significantly impacts the standard of living for people in the UK and 33 percent had responded with agree, and only 8 percent disagreed with this statement, as shown in Figure </w:t>
      </w:r>
      <w:r w:rsidR="00F5202A">
        <w:rPr>
          <w:rFonts w:ascii="Arial Narrow" w:hAnsi="Arial Narrow"/>
          <w:sz w:val="24"/>
          <w:szCs w:val="24"/>
        </w:rPr>
        <w:t>6</w:t>
      </w:r>
      <w:r w:rsidRPr="0005015B">
        <w:rPr>
          <w:rFonts w:ascii="Arial Narrow" w:hAnsi="Arial Narrow"/>
          <w:sz w:val="24"/>
          <w:szCs w:val="24"/>
        </w:rPr>
        <w:t>. These results show that while most people are affected by the inflation effects, some can still maintain the same standards of living despite the increase in the cost of living</w:t>
      </w:r>
      <w:r w:rsidR="007632A5">
        <w:rPr>
          <w:rFonts w:ascii="Arial Narrow" w:hAnsi="Arial Narrow"/>
          <w:sz w:val="24"/>
          <w:szCs w:val="24"/>
        </w:rPr>
        <w:t>, which can be related to the societal position, income and life standards.</w:t>
      </w:r>
    </w:p>
    <w:p w14:paraId="71DC1771" w14:textId="77777777" w:rsidR="00540BA3" w:rsidRPr="0005015B" w:rsidRDefault="00540BA3" w:rsidP="005D70DD">
      <w:pPr>
        <w:rPr>
          <w:rFonts w:ascii="Arial Narrow" w:hAnsi="Arial Narrow"/>
          <w:sz w:val="24"/>
          <w:szCs w:val="24"/>
        </w:rPr>
      </w:pPr>
    </w:p>
    <w:p w14:paraId="40B0C93A" w14:textId="3A2CC190" w:rsidR="00640CAF" w:rsidRDefault="002B2F53" w:rsidP="008B2C1A">
      <w:pPr>
        <w:pStyle w:val="Heading2"/>
      </w:pPr>
      <w:bookmarkStart w:id="107" w:name="_Toc134067269"/>
      <w:bookmarkStart w:id="108" w:name="_Toc134067973"/>
      <w:r w:rsidRPr="00976D7F">
        <w:t>Theme 2</w:t>
      </w:r>
      <w:r w:rsidR="0051156D" w:rsidRPr="00976D7F">
        <w:t>- The</w:t>
      </w:r>
      <w:r w:rsidRPr="00976D7F">
        <w:t xml:space="preserve"> inflation impact on the </w:t>
      </w:r>
      <w:r w:rsidR="00881691" w:rsidRPr="00976D7F">
        <w:t>household’s</w:t>
      </w:r>
      <w:r w:rsidRPr="00976D7F">
        <w:t xml:space="preserve"> consumption</w:t>
      </w:r>
      <w:bookmarkEnd w:id="107"/>
      <w:bookmarkEnd w:id="108"/>
      <w:r w:rsidRPr="007D1788">
        <w:t> </w:t>
      </w:r>
    </w:p>
    <w:p w14:paraId="3DFE5E98" w14:textId="77777777" w:rsidR="00FF595E" w:rsidRPr="00FF595E" w:rsidRDefault="00FF595E" w:rsidP="00FF595E"/>
    <w:p w14:paraId="3982FBA4" w14:textId="7D067C91" w:rsidR="002232FA" w:rsidRPr="002232FA" w:rsidRDefault="002232FA" w:rsidP="001933F6">
      <w:pPr>
        <w:rPr>
          <w:rFonts w:ascii="Arial Narrow" w:hAnsi="Arial Narrow"/>
          <w:sz w:val="24"/>
          <w:szCs w:val="24"/>
        </w:rPr>
      </w:pPr>
      <w:r w:rsidRPr="002232FA">
        <w:rPr>
          <w:rFonts w:ascii="Arial Narrow" w:hAnsi="Arial Narrow"/>
          <w:sz w:val="24"/>
          <w:szCs w:val="24"/>
        </w:rPr>
        <w:t xml:space="preserve">The second theme of this investigation aims to examine the relationship between inflation and household consumption among the UK population. The research also seeks to understand how individuals respond to price changes for essential goods and services during periods </w:t>
      </w:r>
      <w:r w:rsidR="007632A5" w:rsidRPr="002232FA">
        <w:rPr>
          <w:rFonts w:ascii="Arial Narrow" w:hAnsi="Arial Narrow"/>
          <w:sz w:val="24"/>
          <w:szCs w:val="24"/>
        </w:rPr>
        <w:t xml:space="preserve">of </w:t>
      </w:r>
      <w:r w:rsidR="007632A5">
        <w:rPr>
          <w:rFonts w:ascii="Arial Narrow" w:hAnsi="Arial Narrow"/>
          <w:sz w:val="24"/>
          <w:szCs w:val="24"/>
        </w:rPr>
        <w:t xml:space="preserve">high </w:t>
      </w:r>
      <w:r w:rsidRPr="002232FA">
        <w:rPr>
          <w:rFonts w:ascii="Arial Narrow" w:hAnsi="Arial Narrow"/>
          <w:sz w:val="24"/>
          <w:szCs w:val="24"/>
        </w:rPr>
        <w:t>inflation.</w:t>
      </w:r>
    </w:p>
    <w:p w14:paraId="007B2388" w14:textId="4B55E6C5" w:rsidR="005C43B8" w:rsidRPr="001933F6" w:rsidRDefault="00853C69" w:rsidP="008B2C1A">
      <w:pPr>
        <w:pStyle w:val="Heading3"/>
      </w:pPr>
      <w:bookmarkStart w:id="109" w:name="_Toc134067270"/>
      <w:bookmarkStart w:id="110" w:name="_Toc134067974"/>
      <w:r w:rsidRPr="001933F6">
        <w:rPr>
          <w:highlight w:val="lightGray"/>
        </w:rPr>
        <w:t>Statement 1- I</w:t>
      </w:r>
      <w:r w:rsidR="00881691" w:rsidRPr="001933F6">
        <w:rPr>
          <w:highlight w:val="lightGray"/>
        </w:rPr>
        <w:t xml:space="preserve"> had to reduce my household consumption due to the increase   in price.</w:t>
      </w:r>
      <w:bookmarkEnd w:id="109"/>
      <w:bookmarkEnd w:id="110"/>
      <w:r w:rsidR="00881691" w:rsidRPr="001933F6">
        <w:t xml:space="preserve">     </w:t>
      </w:r>
    </w:p>
    <w:p w14:paraId="7EFE7760" w14:textId="675ACEB2" w:rsidR="00442D09" w:rsidRPr="001933F6" w:rsidRDefault="002232FA" w:rsidP="001933F6">
      <w:pPr>
        <w:rPr>
          <w:rFonts w:ascii="Arial Narrow" w:eastAsia="Calibri" w:hAnsi="Arial Narrow" w:cs="Times New Roman"/>
          <w:sz w:val="24"/>
          <w:szCs w:val="24"/>
        </w:rPr>
      </w:pPr>
      <w:r w:rsidRPr="002232FA">
        <w:rPr>
          <w:rFonts w:ascii="Arial Narrow" w:eastAsia="Calibri" w:hAnsi="Arial Narrow" w:cs="Times New Roman"/>
          <w:sz w:val="24"/>
          <w:szCs w:val="24"/>
        </w:rPr>
        <w:t>The objective of statement 1 was to investigate household consumption during the period of inflation and to determine how people responded to this situation. The results indicate that inflation significantly impacts people's ability to purchase basic necessities required for their daily lives.</w:t>
      </w:r>
    </w:p>
    <w:p w14:paraId="212F231E" w14:textId="69CD446D" w:rsidR="00881691" w:rsidRPr="00853C69" w:rsidRDefault="00881691" w:rsidP="00853C69">
      <w:pPr>
        <w:rPr>
          <w:rFonts w:ascii="Arial Narrow" w:hAnsi="Arial Narrow"/>
          <w:sz w:val="24"/>
          <w:szCs w:val="24"/>
        </w:rPr>
      </w:pPr>
    </w:p>
    <w:p w14:paraId="10451371" w14:textId="7395DDE8" w:rsidR="00C46C72" w:rsidRPr="001933F6" w:rsidRDefault="00F5202A" w:rsidP="001933F6">
      <w:pPr>
        <w:jc w:val="center"/>
        <w:rPr>
          <w:noProof/>
          <w14:ligatures w14:val="standardContextual"/>
        </w:rPr>
      </w:pPr>
      <w:r>
        <w:rPr>
          <w:noProof/>
          <w14:ligatures w14:val="standardContextual"/>
        </w:rPr>
        <mc:AlternateContent>
          <mc:Choice Requires="wps">
            <w:drawing>
              <wp:anchor distT="0" distB="0" distL="114300" distR="114300" simplePos="0" relativeHeight="251662336" behindDoc="0" locked="0" layoutInCell="1" allowOverlap="1" wp14:anchorId="576F0F48" wp14:editId="3DF2B053">
                <wp:simplePos x="0" y="0"/>
                <wp:positionH relativeFrom="column">
                  <wp:posOffset>5204460</wp:posOffset>
                </wp:positionH>
                <wp:positionV relativeFrom="paragraph">
                  <wp:posOffset>2180590</wp:posOffset>
                </wp:positionV>
                <wp:extent cx="960120" cy="510540"/>
                <wp:effectExtent l="0" t="0" r="11430" b="22860"/>
                <wp:wrapNone/>
                <wp:docPr id="501721979" name="Text Box 4"/>
                <wp:cNvGraphicFramePr/>
                <a:graphic xmlns:a="http://schemas.openxmlformats.org/drawingml/2006/main">
                  <a:graphicData uri="http://schemas.microsoft.com/office/word/2010/wordprocessingShape">
                    <wps:wsp>
                      <wps:cNvSpPr txBox="1"/>
                      <wps:spPr>
                        <a:xfrm>
                          <a:off x="0" y="0"/>
                          <a:ext cx="960120" cy="510540"/>
                        </a:xfrm>
                        <a:prstGeom prst="rect">
                          <a:avLst/>
                        </a:prstGeom>
                        <a:solidFill>
                          <a:schemeClr val="lt1"/>
                        </a:solidFill>
                        <a:ln w="6350">
                          <a:solidFill>
                            <a:prstClr val="black"/>
                          </a:solidFill>
                        </a:ln>
                      </wps:spPr>
                      <wps:txbx>
                        <w:txbxContent>
                          <w:p w14:paraId="78834DC7" w14:textId="15979968" w:rsidR="00F5202A" w:rsidRPr="00F5202A" w:rsidRDefault="00F5202A" w:rsidP="0072547A">
                            <w:pPr>
                              <w:pStyle w:val="Heading1"/>
                            </w:pPr>
                            <w:r w:rsidRPr="00F5202A">
                              <w:t>Figure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6F0F48" id="Text Box 4" o:spid="_x0000_s1029" type="#_x0000_t202" style="position:absolute;left:0;text-align:left;margin-left:409.8pt;margin-top:171.7pt;width:75.6pt;height:40.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1loOQIAAII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vBvlRR8tHE3DIh8OEq3Z+bF1PnwV0JAolNRhVxJZbPvo&#10;AwZE16NLjOVBq2qhtE5KnAQx145sGfZQh5Qivrjy0oa0JR3dDPMEfGWL0Kf3K834j1jkNQJq2uDl&#10;ufQohW7VEVWV9OZIywqqHbLlYD9I3vKFQvhH5sMLczg5SANuQ3jGQ2rAnOAgUVKD+/W3++iPDUUr&#10;JS1OYkn9zw1zghL9zWCr74oBMkpCUgbDz5Fqd2lZXVrMppkDElXg3lmexOgf9FGUDpo3XJpZjIom&#10;ZjjGLmk4ivOw3w9cOi5ms+SEw2pZeDRLyyN0bEyk9bV7Y84e2hpwHp7gOLNs/K67e9/40sBsE0Cq&#10;1PrI857VA/046Kk7h6WMm3SpJ6/zr2P6GwAA//8DAFBLAwQUAAYACAAAACEA/PDhyN8AAAALAQAA&#10;DwAAAGRycy9kb3ducmV2LnhtbEyPwU7DMBBE70j8g7VI3KjTJipOGqcCVLhwakGc3di1rcbryHbT&#10;8PeYExxX+zTzpt3ObiCTCtF65LBcFEAU9l5a1Bw+P14fGJCYBEoxeFQcvlWEbXd704pG+ivu1XRI&#10;muQQjI3gYFIaG0pjb5QTceFHhfl38sGJlM+gqQzimsPdQFdFsaZOWMwNRozqxaj+fLg4DrtnXeue&#10;iWB2TFo7zV+nd/3G+f3d/LQBktSc/mD41c/q0GWno7+gjGTgwJb1OqMcyqqsgGSifizymCOHalUy&#10;oF1L/2/ofgAAAP//AwBQSwECLQAUAAYACAAAACEAtoM4kv4AAADhAQAAEwAAAAAAAAAAAAAAAAAA&#10;AAAAW0NvbnRlbnRfVHlwZXNdLnhtbFBLAQItABQABgAIAAAAIQA4/SH/1gAAAJQBAAALAAAAAAAA&#10;AAAAAAAAAC8BAABfcmVscy8ucmVsc1BLAQItABQABgAIAAAAIQAqa1loOQIAAIIEAAAOAAAAAAAA&#10;AAAAAAAAAC4CAABkcnMvZTJvRG9jLnhtbFBLAQItABQABgAIAAAAIQD88OHI3wAAAAsBAAAPAAAA&#10;AAAAAAAAAAAAAJMEAABkcnMvZG93bnJldi54bWxQSwUGAAAAAAQABADzAAAAnwUAAAAA&#10;" fillcolor="white [3201]" strokeweight=".5pt">
                <v:textbox>
                  <w:txbxContent>
                    <w:p w14:paraId="78834DC7" w14:textId="15979968" w:rsidR="00F5202A" w:rsidRPr="00F5202A" w:rsidRDefault="00F5202A" w:rsidP="0072547A">
                      <w:pPr>
                        <w:pStyle w:val="Heading1"/>
                      </w:pPr>
                      <w:r w:rsidRPr="00F5202A">
                        <w:t>Figure 7</w:t>
                      </w:r>
                    </w:p>
                  </w:txbxContent>
                </v:textbox>
              </v:shape>
            </w:pict>
          </mc:Fallback>
        </mc:AlternateContent>
      </w:r>
      <w:r w:rsidR="0035301E">
        <w:rPr>
          <w:noProof/>
          <w14:ligatures w14:val="standardContextual"/>
        </w:rPr>
        <mc:AlternateContent>
          <mc:Choice Requires="cx1">
            <w:drawing>
              <wp:inline distT="0" distB="0" distL="0" distR="0" wp14:anchorId="2F0066FF" wp14:editId="3FCDC6A8">
                <wp:extent cx="4572000" cy="2743200"/>
                <wp:effectExtent l="0" t="0" r="0" b="0"/>
                <wp:docPr id="1310870718" name="Chart 1">
                  <a:extLst xmlns:a="http://schemas.openxmlformats.org/drawingml/2006/main">
                    <a:ext uri="{FF2B5EF4-FFF2-40B4-BE49-F238E27FC236}">
                      <a16:creationId xmlns:a16="http://schemas.microsoft.com/office/drawing/2014/main" id="{D1FFB7B4-7C8D-E315-3E11-38B4909A7F3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w:drawing>
              <wp:inline distT="0" distB="0" distL="0" distR="0" wp14:anchorId="2F0066FF" wp14:editId="3FCDC6A8">
                <wp:extent cx="4572000" cy="2743200"/>
                <wp:effectExtent l="0" t="0" r="0" b="0"/>
                <wp:docPr id="1310870718" name="Chart 1">
                  <a:extLst xmlns:a="http://schemas.openxmlformats.org/drawingml/2006/main">
                    <a:ext uri="{FF2B5EF4-FFF2-40B4-BE49-F238E27FC236}">
                      <a16:creationId xmlns:a16="http://schemas.microsoft.com/office/drawing/2014/main" id="{D1FFB7B4-7C8D-E315-3E11-38B4909A7F3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10870718" name="Chart 1">
                          <a:extLst>
                            <a:ext uri="{FF2B5EF4-FFF2-40B4-BE49-F238E27FC236}">
                              <a16:creationId xmlns:a16="http://schemas.microsoft.com/office/drawing/2014/main" id="{D1FFB7B4-7C8D-E315-3E11-38B4909A7F30}"/>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4572000" cy="2743200"/>
                        </a:xfrm>
                        <a:prstGeom prst="rect">
                          <a:avLst/>
                        </a:prstGeom>
                      </pic:spPr>
                    </pic:pic>
                  </a:graphicData>
                </a:graphic>
              </wp:inline>
            </w:drawing>
          </mc:Fallback>
        </mc:AlternateContent>
      </w:r>
    </w:p>
    <w:p w14:paraId="7A8AB2E4" w14:textId="3D987ACC" w:rsidR="001933F6" w:rsidRPr="002232FA" w:rsidRDefault="002232FA" w:rsidP="00853C69">
      <w:pPr>
        <w:rPr>
          <w:rFonts w:ascii="Arial Narrow" w:hAnsi="Arial Narrow"/>
          <w:sz w:val="24"/>
          <w:szCs w:val="24"/>
          <w:highlight w:val="lightGray"/>
        </w:rPr>
      </w:pPr>
      <w:r w:rsidRPr="002232FA">
        <w:rPr>
          <w:rFonts w:ascii="Arial Narrow" w:hAnsi="Arial Narrow"/>
          <w:sz w:val="24"/>
          <w:szCs w:val="24"/>
        </w:rPr>
        <w:t xml:space="preserve">In Figure </w:t>
      </w:r>
      <w:r w:rsidR="00712EEF">
        <w:rPr>
          <w:rFonts w:ascii="Arial Narrow" w:hAnsi="Arial Narrow"/>
          <w:sz w:val="24"/>
          <w:szCs w:val="24"/>
        </w:rPr>
        <w:t>7</w:t>
      </w:r>
      <w:r w:rsidRPr="002232FA">
        <w:rPr>
          <w:rFonts w:ascii="Arial Narrow" w:hAnsi="Arial Narrow"/>
          <w:sz w:val="24"/>
          <w:szCs w:val="24"/>
        </w:rPr>
        <w:t>, most participants (80%) strongly agreed with the statement, while 50% agreed, which leaves a small percentage (10%) who disagreed. These findings suggest that the impact of increased household consumption costs may vary depending on factors such as income and family size. As a result, some individuals may not be as affected by these cost increases as others</w:t>
      </w:r>
      <w:r w:rsidR="00BF3336">
        <w:rPr>
          <w:rFonts w:ascii="Arial Narrow" w:hAnsi="Arial Narrow"/>
          <w:sz w:val="24"/>
          <w:szCs w:val="24"/>
        </w:rPr>
        <w:t xml:space="preserve">, </w:t>
      </w:r>
      <w:r w:rsidRPr="002232FA">
        <w:rPr>
          <w:rFonts w:ascii="Arial Narrow" w:hAnsi="Arial Narrow"/>
          <w:sz w:val="24"/>
          <w:szCs w:val="24"/>
        </w:rPr>
        <w:t>suggest</w:t>
      </w:r>
      <w:r w:rsidR="00BF3336">
        <w:rPr>
          <w:rFonts w:ascii="Arial Narrow" w:hAnsi="Arial Narrow"/>
          <w:sz w:val="24"/>
          <w:szCs w:val="24"/>
        </w:rPr>
        <w:t>ing</w:t>
      </w:r>
      <w:r w:rsidRPr="002232FA">
        <w:rPr>
          <w:rFonts w:ascii="Arial Narrow" w:hAnsi="Arial Narrow"/>
          <w:sz w:val="24"/>
          <w:szCs w:val="24"/>
        </w:rPr>
        <w:t xml:space="preserve"> that as inflation rises, it becomes increasingly difficult for people to afford essential items, making it a critical concern for individuals and families.</w:t>
      </w:r>
    </w:p>
    <w:p w14:paraId="480A0C91" w14:textId="45077E36" w:rsidR="0035301E" w:rsidRDefault="00853C69" w:rsidP="008B2C1A">
      <w:pPr>
        <w:pStyle w:val="Heading3"/>
      </w:pPr>
      <w:bookmarkStart w:id="111" w:name="_Toc134067271"/>
      <w:bookmarkStart w:id="112" w:name="_Toc134067975"/>
      <w:r w:rsidRPr="00BD2A86">
        <w:rPr>
          <w:highlight w:val="lightGray"/>
        </w:rPr>
        <w:t xml:space="preserve">Statement 2, figure 2- </w:t>
      </w:r>
      <w:r w:rsidR="0035301E" w:rsidRPr="00BD2A86">
        <w:rPr>
          <w:highlight w:val="lightGray"/>
        </w:rPr>
        <w:t xml:space="preserve">I had to change my shopping habits and switch to a lower </w:t>
      </w:r>
      <w:r w:rsidR="0051156D" w:rsidRPr="00BD2A86">
        <w:rPr>
          <w:highlight w:val="lightGray"/>
        </w:rPr>
        <w:t>quality products</w:t>
      </w:r>
      <w:r w:rsidR="0035301E" w:rsidRPr="00BD2A86">
        <w:rPr>
          <w:highlight w:val="lightGray"/>
        </w:rPr>
        <w:t xml:space="preserve"> and services due to the increase in </w:t>
      </w:r>
      <w:r w:rsidR="00F53C7E" w:rsidRPr="00BD2A86">
        <w:rPr>
          <w:highlight w:val="lightGray"/>
        </w:rPr>
        <w:t>price.</w:t>
      </w:r>
      <w:bookmarkEnd w:id="111"/>
      <w:bookmarkEnd w:id="112"/>
      <w:r w:rsidR="0035301E" w:rsidRPr="00BD2A86">
        <w:t xml:space="preserve">   </w:t>
      </w:r>
    </w:p>
    <w:p w14:paraId="4A8E7CA4" w14:textId="088DD0A4" w:rsidR="00A01E94" w:rsidRPr="00DB35B7" w:rsidRDefault="005F765F" w:rsidP="005F765F">
      <w:pPr>
        <w:rPr>
          <w:rFonts w:ascii="Arial Narrow" w:hAnsi="Arial Narrow"/>
          <w:sz w:val="24"/>
          <w:szCs w:val="24"/>
        </w:rPr>
      </w:pPr>
      <w:r w:rsidRPr="005F765F">
        <w:rPr>
          <w:rFonts w:ascii="Arial Narrow" w:hAnsi="Arial Narrow"/>
          <w:sz w:val="24"/>
          <w:szCs w:val="24"/>
        </w:rPr>
        <w:t>The survey results provide a detailed analysis of consumer behaviour related to household consumption habits, product choice, and quality, including the impact of inflation on consumer purchasing decisions and overall quality of life.</w:t>
      </w:r>
      <w:r>
        <w:rPr>
          <w:rFonts w:ascii="Arial Narrow" w:hAnsi="Arial Narrow"/>
          <w:sz w:val="24"/>
          <w:szCs w:val="24"/>
        </w:rPr>
        <w:t xml:space="preserve"> </w:t>
      </w:r>
      <w:r w:rsidRPr="005F765F">
        <w:rPr>
          <w:rFonts w:ascii="Arial Narrow" w:hAnsi="Arial Narrow"/>
          <w:sz w:val="24"/>
          <w:szCs w:val="24"/>
        </w:rPr>
        <w:t>Through the survey conducted, a comprehensive analysis of consumer behaviour</w:t>
      </w:r>
      <w:r>
        <w:rPr>
          <w:rFonts w:ascii="Arial Narrow" w:hAnsi="Arial Narrow"/>
          <w:sz w:val="24"/>
          <w:szCs w:val="24"/>
        </w:rPr>
        <w:t xml:space="preserve"> </w:t>
      </w:r>
      <w:r w:rsidRPr="005F765F">
        <w:rPr>
          <w:rFonts w:ascii="Arial Narrow" w:hAnsi="Arial Narrow"/>
          <w:sz w:val="24"/>
          <w:szCs w:val="24"/>
        </w:rPr>
        <w:t>towards household consumption patterns, product selection, and quality was obtained. Additionally, the findings shed light on how inflation affects consumer purchasing choices and their overall quality of life.</w:t>
      </w:r>
    </w:p>
    <w:p w14:paraId="1A65A8A7" w14:textId="77777777" w:rsidR="0059073F" w:rsidRPr="00853C69" w:rsidRDefault="0059073F" w:rsidP="00853C69">
      <w:pPr>
        <w:rPr>
          <w:rFonts w:ascii="Arial Narrow" w:hAnsi="Arial Narrow"/>
          <w:sz w:val="24"/>
          <w:szCs w:val="24"/>
        </w:rPr>
      </w:pPr>
    </w:p>
    <w:p w14:paraId="211D995C" w14:textId="2AF8BB10" w:rsidR="0035301E" w:rsidRDefault="00F5202A" w:rsidP="005D70DD">
      <w:pPr>
        <w:rPr>
          <w:rFonts w:ascii="Arial Narrow" w:hAnsi="Arial Narrow"/>
          <w:sz w:val="24"/>
          <w:szCs w:val="24"/>
        </w:rPr>
      </w:pPr>
      <w:r>
        <w:rPr>
          <w:noProof/>
          <w14:ligatures w14:val="standardContextual"/>
        </w:rPr>
        <w:lastRenderedPageBreak/>
        <mc:AlternateContent>
          <mc:Choice Requires="wps">
            <w:drawing>
              <wp:anchor distT="0" distB="0" distL="114300" distR="114300" simplePos="0" relativeHeight="251663360" behindDoc="0" locked="0" layoutInCell="1" allowOverlap="1" wp14:anchorId="232D2F1A" wp14:editId="5F415B02">
                <wp:simplePos x="0" y="0"/>
                <wp:positionH relativeFrom="column">
                  <wp:posOffset>5356860</wp:posOffset>
                </wp:positionH>
                <wp:positionV relativeFrom="paragraph">
                  <wp:posOffset>2362200</wp:posOffset>
                </wp:positionV>
                <wp:extent cx="883920" cy="777240"/>
                <wp:effectExtent l="0" t="0" r="11430" b="22860"/>
                <wp:wrapNone/>
                <wp:docPr id="2011576387" name="Text Box 5"/>
                <wp:cNvGraphicFramePr/>
                <a:graphic xmlns:a="http://schemas.openxmlformats.org/drawingml/2006/main">
                  <a:graphicData uri="http://schemas.microsoft.com/office/word/2010/wordprocessingShape">
                    <wps:wsp>
                      <wps:cNvSpPr txBox="1"/>
                      <wps:spPr>
                        <a:xfrm>
                          <a:off x="0" y="0"/>
                          <a:ext cx="883920" cy="777240"/>
                        </a:xfrm>
                        <a:prstGeom prst="rect">
                          <a:avLst/>
                        </a:prstGeom>
                        <a:solidFill>
                          <a:schemeClr val="lt1"/>
                        </a:solidFill>
                        <a:ln w="6350">
                          <a:solidFill>
                            <a:prstClr val="black"/>
                          </a:solidFill>
                        </a:ln>
                      </wps:spPr>
                      <wps:txbx>
                        <w:txbxContent>
                          <w:p w14:paraId="2DF07E14" w14:textId="34B06FBE" w:rsidR="00F5202A" w:rsidRPr="0090429A" w:rsidRDefault="00F5202A" w:rsidP="0072547A">
                            <w:pPr>
                              <w:pStyle w:val="Heading1"/>
                            </w:pPr>
                            <w:r w:rsidRPr="0090429A">
                              <w:t>Figure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D2F1A" id="Text Box 5" o:spid="_x0000_s1030" type="#_x0000_t202" style="position:absolute;margin-left:421.8pt;margin-top:186pt;width:69.6pt;height:6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ntOgIAAIIEAAAOAAAAZHJzL2Uyb0RvYy54bWysVE1v2zAMvQ/YfxB0X5ykaZMacYosRYYB&#10;QVsgLXpWZCkWJouapMTOfv0o5bvbadhFJkXqkXwkPX5oa022wnkFpqC9TpcSYTiUyqwL+vY6/zKi&#10;xAdmSqbBiILuhKcPk8+fxo3NRR8q0KVwBEGMzxtb0CoEm2eZ55Wome+AFQaNElzNAqpunZWONYhe&#10;66zf7d5lDbjSOuDCe7x93BvpJOFLKXh4ltKLQHRBMbeQTpfOVTyzyZjla8dspfghDfYPWdRMGQx6&#10;gnpkgZGNU39A1Yo78CBDh0OdgZSKi1QDVtPrfqhmWTErUi1Ijrcnmvz/g+VP26V9cSS0X6HFBkZC&#10;Gutzj5exnla6On4xU4J2pHB3ok20gXC8HI1u7vto4WgaDof9QaI1Oz+2zodvAmoShYI67Eoii20X&#10;PmBAdD26xFgetCrnSuukxEkQM+3IlmEPdUgp4osrL21IU9C7m9tuAr6yRejT+5Vm/Ecs8hoBNW3w&#10;8lx6lEK7aokqCzo40rKCcodsOdgPkrd8rhB+wXx4YQ4nB2nAbQjPeEgNmBMcJEoqcL/+dh/9saFo&#10;paTBSSyo/7lhTlCivxts9X1vgIySkJTB7TBS7S4tq0uL2dQzQKJ6uHeWJzH6B30UpYP6HZdmGqOi&#10;iRmOsQsajuIs7PcDl46L6TQ54bBaFhZmaXmEjo2JtL6278zZQ1sDzsMTHGeW5R+6u/eNLw1MNwGk&#10;Sq2PPO9ZPdCPg566c1jKuEmXevI6/zomvwEAAP//AwBQSwMEFAAGAAgAAAAhAIZhNQjeAAAACwEA&#10;AA8AAABkcnMvZG93bnJldi54bWxMj8FOwzAQRO9I/IO1SNyoQxoVJ8SpABUunCiIsxtvbYvYjmI3&#10;DX/PcoLjakcz77XbxQ9sxim5GCTcrgpgGPqoXTASPt6fbwSwlFXQaogBJXxjgm13edGqRsdzeMN5&#10;nw2jkpAaJcHmPDacp96iV2kVRwz0O8bJq0znZLie1JnK/cDLothwr1ygBatGfLLYf+1PXsLu0dSm&#10;F2qyO6Gdm5fP46t5kfL6anm4B5ZxyX9h+MUndOiI6RBPQSc2SBDVekNRCeu7kqQoUYuSZA4Sqrqq&#10;gHct/+/Q/QAAAP//AwBQSwECLQAUAAYACAAAACEAtoM4kv4AAADhAQAAEwAAAAAAAAAAAAAAAAAA&#10;AAAAW0NvbnRlbnRfVHlwZXNdLnhtbFBLAQItABQABgAIAAAAIQA4/SH/1gAAAJQBAAALAAAAAAAA&#10;AAAAAAAAAC8BAABfcmVscy8ucmVsc1BLAQItABQABgAIAAAAIQCj/lntOgIAAIIEAAAOAAAAAAAA&#10;AAAAAAAAAC4CAABkcnMvZTJvRG9jLnhtbFBLAQItABQABgAIAAAAIQCGYTUI3gAAAAsBAAAPAAAA&#10;AAAAAAAAAAAAAJQEAABkcnMvZG93bnJldi54bWxQSwUGAAAAAAQABADzAAAAnwUAAAAA&#10;" fillcolor="white [3201]" strokeweight=".5pt">
                <v:textbox>
                  <w:txbxContent>
                    <w:p w14:paraId="2DF07E14" w14:textId="34B06FBE" w:rsidR="00F5202A" w:rsidRPr="0090429A" w:rsidRDefault="00F5202A" w:rsidP="0072547A">
                      <w:pPr>
                        <w:pStyle w:val="Heading1"/>
                      </w:pPr>
                      <w:r w:rsidRPr="0090429A">
                        <w:t>Figure 8</w:t>
                      </w:r>
                    </w:p>
                  </w:txbxContent>
                </v:textbox>
              </v:shape>
            </w:pict>
          </mc:Fallback>
        </mc:AlternateContent>
      </w:r>
      <w:r w:rsidR="00881691">
        <w:rPr>
          <w:noProof/>
          <w14:ligatures w14:val="standardContextual"/>
        </w:rPr>
        <mc:AlternateContent>
          <mc:Choice Requires="cx1">
            <w:drawing>
              <wp:inline distT="0" distB="0" distL="0" distR="0" wp14:anchorId="6A2304B4" wp14:editId="7060FBFE">
                <wp:extent cx="5364480" cy="3093720"/>
                <wp:effectExtent l="0" t="0" r="7620" b="11430"/>
                <wp:docPr id="526528177" name="Chart 1">
                  <a:extLst xmlns:a="http://schemas.openxmlformats.org/drawingml/2006/main">
                    <a:ext uri="{FF2B5EF4-FFF2-40B4-BE49-F238E27FC236}">
                      <a16:creationId xmlns:a16="http://schemas.microsoft.com/office/drawing/2014/main" id="{764539E8-4B47-18A6-761B-ABE2D5F889B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w:drawing>
              <wp:inline distT="0" distB="0" distL="0" distR="0" wp14:anchorId="6A2304B4" wp14:editId="7060FBFE">
                <wp:extent cx="5364480" cy="3093720"/>
                <wp:effectExtent l="0" t="0" r="7620" b="11430"/>
                <wp:docPr id="526528177" name="Chart 1">
                  <a:extLst xmlns:a="http://schemas.openxmlformats.org/drawingml/2006/main">
                    <a:ext uri="{FF2B5EF4-FFF2-40B4-BE49-F238E27FC236}">
                      <a16:creationId xmlns:a16="http://schemas.microsoft.com/office/drawing/2014/main" id="{764539E8-4B47-18A6-761B-ABE2D5F889B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26528177" name="Chart 1">
                          <a:extLst>
                            <a:ext uri="{FF2B5EF4-FFF2-40B4-BE49-F238E27FC236}">
                              <a16:creationId xmlns:a16="http://schemas.microsoft.com/office/drawing/2014/main" id="{764539E8-4B47-18A6-761B-ABE2D5F889B4}"/>
                            </a:ext>
                          </a:extLst>
                        </pic:cNvPr>
                        <pic:cNvPicPr>
                          <a:picLocks noGrp="1" noRot="1" noChangeAspect="1" noMove="1" noResize="1" noEditPoints="1" noAdjustHandles="1" noChangeArrowheads="1" noChangeShapeType="1"/>
                        </pic:cNvPicPr>
                      </pic:nvPicPr>
                      <pic:blipFill>
                        <a:blip r:embed="rId19"/>
                        <a:stretch>
                          <a:fillRect/>
                        </a:stretch>
                      </pic:blipFill>
                      <pic:spPr>
                        <a:xfrm>
                          <a:off x="0" y="0"/>
                          <a:ext cx="5364480" cy="3093720"/>
                        </a:xfrm>
                        <a:prstGeom prst="rect">
                          <a:avLst/>
                        </a:prstGeom>
                      </pic:spPr>
                    </pic:pic>
                  </a:graphicData>
                </a:graphic>
              </wp:inline>
            </w:drawing>
          </mc:Fallback>
        </mc:AlternateContent>
      </w:r>
    </w:p>
    <w:p w14:paraId="2ABBC9A6" w14:textId="77777777" w:rsidR="005F765F" w:rsidRDefault="005F765F" w:rsidP="005D70DD">
      <w:pPr>
        <w:rPr>
          <w:rFonts w:ascii="Arial Narrow" w:hAnsi="Arial Narrow"/>
          <w:sz w:val="24"/>
          <w:szCs w:val="24"/>
        </w:rPr>
      </w:pPr>
    </w:p>
    <w:p w14:paraId="1D28AA6C" w14:textId="5ED9D983" w:rsidR="00540BA3" w:rsidRDefault="005F765F" w:rsidP="005D70DD">
      <w:pPr>
        <w:rPr>
          <w:rFonts w:ascii="Arial Narrow" w:hAnsi="Arial Narrow"/>
          <w:sz w:val="24"/>
          <w:szCs w:val="24"/>
        </w:rPr>
      </w:pPr>
      <w:r w:rsidRPr="005F765F">
        <w:rPr>
          <w:rFonts w:ascii="Arial Narrow" w:hAnsi="Arial Narrow"/>
          <w:sz w:val="24"/>
          <w:szCs w:val="24"/>
        </w:rPr>
        <w:t xml:space="preserve">According to Figure </w:t>
      </w:r>
      <w:r w:rsidR="00712EEF">
        <w:rPr>
          <w:rFonts w:ascii="Arial Narrow" w:hAnsi="Arial Narrow"/>
          <w:sz w:val="24"/>
          <w:szCs w:val="24"/>
        </w:rPr>
        <w:t>8</w:t>
      </w:r>
      <w:r w:rsidRPr="005F765F">
        <w:rPr>
          <w:rFonts w:ascii="Arial Narrow" w:hAnsi="Arial Narrow"/>
          <w:sz w:val="24"/>
          <w:szCs w:val="24"/>
        </w:rPr>
        <w:t>, the majority (90%) of the respondents stated that they experienced an impact on their purchasing preferences due to the increase in prices. Specifically, they mentioned shifting towards lower-quality products as a reflection of the change in their standard of living.</w:t>
      </w:r>
      <w:r w:rsidR="003B5094" w:rsidRPr="003B5094">
        <w:rPr>
          <w:rFonts w:ascii="Arial Narrow" w:hAnsi="Arial Narrow"/>
          <w:sz w:val="24"/>
          <w:szCs w:val="24"/>
        </w:rPr>
        <w:t xml:space="preserve"> </w:t>
      </w:r>
      <w:r w:rsidR="003B5094" w:rsidRPr="00684AF6">
        <w:rPr>
          <w:rFonts w:ascii="Arial Narrow" w:hAnsi="Arial Narrow"/>
          <w:sz w:val="24"/>
          <w:szCs w:val="24"/>
        </w:rPr>
        <w:t>Additionally, some may argue that households can make adjustments, such as buying cheaper or generic brands, to mitigate the impact of inflation on their grocery budgets.</w:t>
      </w:r>
      <w:r w:rsidRPr="005F765F">
        <w:rPr>
          <w:rFonts w:ascii="Arial Narrow" w:hAnsi="Arial Narrow"/>
          <w:sz w:val="24"/>
          <w:szCs w:val="24"/>
        </w:rPr>
        <w:t xml:space="preserve"> The remaining 10% of respondents reported no change in their standard of living despite the price hike.</w:t>
      </w:r>
    </w:p>
    <w:p w14:paraId="26D89CEE" w14:textId="0133AD3D" w:rsidR="00B7648F" w:rsidRDefault="00853C69" w:rsidP="008B2C1A">
      <w:pPr>
        <w:pStyle w:val="Heading3"/>
      </w:pPr>
      <w:bookmarkStart w:id="113" w:name="_Toc134067272"/>
      <w:bookmarkStart w:id="114" w:name="_Toc134067976"/>
      <w:r w:rsidRPr="00BD2A86">
        <w:rPr>
          <w:highlight w:val="lightGray"/>
        </w:rPr>
        <w:t xml:space="preserve">Statement 3, figure 3- </w:t>
      </w:r>
      <w:r w:rsidR="00881691" w:rsidRPr="00BD2A86">
        <w:rPr>
          <w:highlight w:val="lightGray"/>
        </w:rPr>
        <w:t>I do my grocery shopping more than once a week.</w:t>
      </w:r>
      <w:bookmarkEnd w:id="113"/>
      <w:bookmarkEnd w:id="114"/>
      <w:r w:rsidR="00881691" w:rsidRPr="00BD2A86">
        <w:t xml:space="preserve"> </w:t>
      </w:r>
    </w:p>
    <w:p w14:paraId="065CE56B" w14:textId="606F8ECA" w:rsidR="00B7648F" w:rsidRPr="00853C69" w:rsidRDefault="00C94CD3" w:rsidP="00853C69">
      <w:pPr>
        <w:rPr>
          <w:rFonts w:ascii="Arial Narrow" w:hAnsi="Arial Narrow"/>
          <w:sz w:val="24"/>
          <w:szCs w:val="24"/>
        </w:rPr>
      </w:pPr>
      <w:r w:rsidRPr="00C94CD3">
        <w:rPr>
          <w:rFonts w:ascii="Arial Narrow" w:hAnsi="Arial Narrow"/>
          <w:sz w:val="24"/>
          <w:szCs w:val="24"/>
        </w:rPr>
        <w:t>The statement suggests that the consumer shops for groceries on multiple occasions within a week, which could be relevant in analysing the effects of inflation on consumer purchasing power. It highlights the importance of understanding how inflation impacts a consumer's decision-making and their ability to afford and purchase household groceries and how frequently they do so.</w:t>
      </w:r>
    </w:p>
    <w:p w14:paraId="038015D5" w14:textId="5225274A" w:rsidR="006165FF" w:rsidRDefault="0090429A" w:rsidP="00881691">
      <w:pPr>
        <w:rPr>
          <w:rFonts w:ascii="Arial Narrow" w:hAnsi="Arial Narrow"/>
          <w:sz w:val="24"/>
          <w:szCs w:val="24"/>
        </w:rPr>
      </w:pPr>
      <w:r>
        <w:rPr>
          <w:noProof/>
          <w14:ligatures w14:val="standardContextual"/>
        </w:rPr>
        <mc:AlternateContent>
          <mc:Choice Requires="wps">
            <w:drawing>
              <wp:anchor distT="0" distB="0" distL="114300" distR="114300" simplePos="0" relativeHeight="251664384" behindDoc="0" locked="0" layoutInCell="1" allowOverlap="1" wp14:anchorId="766127DB" wp14:editId="3A02B069">
                <wp:simplePos x="0" y="0"/>
                <wp:positionH relativeFrom="margin">
                  <wp:posOffset>4953000</wp:posOffset>
                </wp:positionH>
                <wp:positionV relativeFrom="paragraph">
                  <wp:posOffset>2343785</wp:posOffset>
                </wp:positionV>
                <wp:extent cx="861060" cy="518160"/>
                <wp:effectExtent l="0" t="0" r="15240" b="15240"/>
                <wp:wrapNone/>
                <wp:docPr id="165240083" name="Text Box 6"/>
                <wp:cNvGraphicFramePr/>
                <a:graphic xmlns:a="http://schemas.openxmlformats.org/drawingml/2006/main">
                  <a:graphicData uri="http://schemas.microsoft.com/office/word/2010/wordprocessingShape">
                    <wps:wsp>
                      <wps:cNvSpPr txBox="1"/>
                      <wps:spPr>
                        <a:xfrm>
                          <a:off x="0" y="0"/>
                          <a:ext cx="861060" cy="518160"/>
                        </a:xfrm>
                        <a:prstGeom prst="rect">
                          <a:avLst/>
                        </a:prstGeom>
                        <a:solidFill>
                          <a:schemeClr val="lt1"/>
                        </a:solidFill>
                        <a:ln w="6350">
                          <a:solidFill>
                            <a:prstClr val="black"/>
                          </a:solidFill>
                        </a:ln>
                      </wps:spPr>
                      <wps:txbx>
                        <w:txbxContent>
                          <w:p w14:paraId="1F810F10" w14:textId="2A44A818" w:rsidR="0090429A" w:rsidRPr="0090429A" w:rsidRDefault="0090429A" w:rsidP="0072547A">
                            <w:pPr>
                              <w:pStyle w:val="Heading1"/>
                            </w:pPr>
                            <w:r w:rsidRPr="0090429A">
                              <w:t>Figure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127DB" id="Text Box 6" o:spid="_x0000_s1031" type="#_x0000_t202" style="position:absolute;margin-left:390pt;margin-top:184.55pt;width:67.8pt;height:40.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OQIAAIIEAAAOAAAAZHJzL2Uyb0RvYy54bWysVE2P2jAQvVfqf7B8L0koUIoIK8qKqhLa&#10;XYmt9mwcm0R1PK5tSOiv79gJH7vtqerFGXvGzzNv3mR+19aKHIV1FeicZoOUEqE5FJXe5/T78/rD&#10;lBLnmS6YAi1yehKO3i3ev5s3ZiaGUIIqhCUIot2sMTktvTezJHG8FDVzAzBCo1OCrZnHrd0nhWUN&#10;otcqGabpJGnAFsYCF87h6X3npIuIL6Xg/lFKJzxROcXcfFxtXHdhTRZzNttbZsqK92mwf8iiZpXG&#10;Ry9Q98wzcrDVH1B1xS04kH7AoU5AyoqLWANWk6VvqtmWzIhYC5LjzIUm9/9g+cNxa54s8e0XaLGB&#10;gZDGuJnDw1BPK20dvpgpQT9SeLrQJlpPOB5OJ1k6QQ9H1zibZmgjSnK9bKzzXwXUJBg5tdiVSBY7&#10;bpzvQs8h4S0HqirWlVJxE5QgVsqSI8MeKh9TRPBXUUqTJqeTj+M0Ar/yBejL/Z1i/Eef3k0U4imN&#10;OV9LD5Zvdy2pCqzqTMsOihOyZaETkjN8XSH8hjn/xCwqB2nAafCPuEgFmBP0FiUl2F9/Ow/x2FD0&#10;UtKgEnPqfh6YFZSobxpb/TkbjYJ042Y0/jTEjb317G49+lCvAInKcO4Mj2aI9+psSgv1Cw7NMryK&#10;LqY5vp1TfzZXvpsPHDoulssYhGI1zG/01vAAHRoTaH1uX5g1fVs96uEBzpplszfd7WLDTQ3LgwdZ&#10;xdYHnjtWe/pR6FE8/VCGSbrdx6jrr2PxGwAA//8DAFBLAwQUAAYACAAAACEAXsjtA98AAAALAQAA&#10;DwAAAGRycy9kb3ducmV2LnhtbEyPMU/DMBSEdyT+g/WQ2KgdoGmS5qUCVFg6URCzG7u21diObDcN&#10;/x4zwXi609137Wa2A5lkiMY7hGLBgEjXe2GcQvj8eL2rgMTEneCDdxLhW0bYdNdXLW+Ev7h3Oe2T&#10;IrnExYYj6JTGhtLYa2l5XPhRuuwdfbA8ZRkUFYFfcrkd6D1jJbXcuLyg+ShftOxP+7NF2D6rWvUV&#10;D3pbCWOm+eu4U2+Itzfz0xpIknP6C8MvfkaHLjMd/NmJSAaEVcXyl4TwUNYFkJyoi2UJ5IDwuGQr&#10;oF1L/3/ofgAAAP//AwBQSwECLQAUAAYACAAAACEAtoM4kv4AAADhAQAAEwAAAAAAAAAAAAAAAAAA&#10;AAAAW0NvbnRlbnRfVHlwZXNdLnhtbFBLAQItABQABgAIAAAAIQA4/SH/1gAAAJQBAAALAAAAAAAA&#10;AAAAAAAAAC8BAABfcmVscy8ucmVsc1BLAQItABQABgAIAAAAIQC/uxtEOQIAAIIEAAAOAAAAAAAA&#10;AAAAAAAAAC4CAABkcnMvZTJvRG9jLnhtbFBLAQItABQABgAIAAAAIQBeyO0D3wAAAAsBAAAPAAAA&#10;AAAAAAAAAAAAAJMEAABkcnMvZG93bnJldi54bWxQSwUGAAAAAAQABADzAAAAnwUAAAAA&#10;" fillcolor="white [3201]" strokeweight=".5pt">
                <v:textbox>
                  <w:txbxContent>
                    <w:p w14:paraId="1F810F10" w14:textId="2A44A818" w:rsidR="0090429A" w:rsidRPr="0090429A" w:rsidRDefault="0090429A" w:rsidP="0072547A">
                      <w:pPr>
                        <w:pStyle w:val="Heading1"/>
                      </w:pPr>
                      <w:r w:rsidRPr="0090429A">
                        <w:t>Figure 9</w:t>
                      </w:r>
                    </w:p>
                  </w:txbxContent>
                </v:textbox>
                <w10:wrap anchorx="margin"/>
              </v:shape>
            </w:pict>
          </mc:Fallback>
        </mc:AlternateContent>
      </w:r>
      <w:r w:rsidR="002F7065">
        <w:rPr>
          <w:noProof/>
          <w14:ligatures w14:val="standardContextual"/>
        </w:rPr>
        <mc:AlternateContent>
          <mc:Choice Requires="cx1">
            <w:drawing>
              <wp:inline distT="0" distB="0" distL="0" distR="0" wp14:anchorId="3A5AF2A6" wp14:editId="182CAE3E">
                <wp:extent cx="4953000" cy="2910840"/>
                <wp:effectExtent l="0" t="0" r="0" b="3810"/>
                <wp:docPr id="727732815" name="Chart 1">
                  <a:extLst xmlns:a="http://schemas.openxmlformats.org/drawingml/2006/main">
                    <a:ext uri="{FF2B5EF4-FFF2-40B4-BE49-F238E27FC236}">
                      <a16:creationId xmlns:a16="http://schemas.microsoft.com/office/drawing/2014/main" id="{D4779555-EEA2-28AD-8316-CE777E4E78C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0"/>
                  </a:graphicData>
                </a:graphic>
              </wp:inline>
            </w:drawing>
          </mc:Choice>
          <mc:Fallback>
            <w:drawing>
              <wp:inline distT="0" distB="0" distL="0" distR="0" wp14:anchorId="3A5AF2A6" wp14:editId="182CAE3E">
                <wp:extent cx="4953000" cy="2910840"/>
                <wp:effectExtent l="0" t="0" r="0" b="3810"/>
                <wp:docPr id="727732815" name="Chart 1">
                  <a:extLst xmlns:a="http://schemas.openxmlformats.org/drawingml/2006/main">
                    <a:ext uri="{FF2B5EF4-FFF2-40B4-BE49-F238E27FC236}">
                      <a16:creationId xmlns:a16="http://schemas.microsoft.com/office/drawing/2014/main" id="{D4779555-EEA2-28AD-8316-CE777E4E78C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27732815" name="Chart 1">
                          <a:extLst>
                            <a:ext uri="{FF2B5EF4-FFF2-40B4-BE49-F238E27FC236}">
                              <a16:creationId xmlns:a16="http://schemas.microsoft.com/office/drawing/2014/main" id="{D4779555-EEA2-28AD-8316-CE777E4E78C4}"/>
                            </a:ext>
                          </a:extLst>
                        </pic:cNvPr>
                        <pic:cNvPicPr>
                          <a:picLocks noGrp="1" noRot="1" noChangeAspect="1" noMove="1" noResize="1" noEditPoints="1" noAdjustHandles="1" noChangeArrowheads="1" noChangeShapeType="1"/>
                        </pic:cNvPicPr>
                      </pic:nvPicPr>
                      <pic:blipFill>
                        <a:blip r:embed="rId21"/>
                        <a:stretch>
                          <a:fillRect/>
                        </a:stretch>
                      </pic:blipFill>
                      <pic:spPr>
                        <a:xfrm>
                          <a:off x="0" y="0"/>
                          <a:ext cx="4953000" cy="2910840"/>
                        </a:xfrm>
                        <a:prstGeom prst="rect">
                          <a:avLst/>
                        </a:prstGeom>
                      </pic:spPr>
                    </pic:pic>
                  </a:graphicData>
                </a:graphic>
              </wp:inline>
            </w:drawing>
          </mc:Fallback>
        </mc:AlternateContent>
      </w:r>
      <w:r w:rsidR="00881691" w:rsidRPr="00881691">
        <w:rPr>
          <w:rFonts w:ascii="Arial Narrow" w:hAnsi="Arial Narrow"/>
          <w:sz w:val="24"/>
          <w:szCs w:val="24"/>
        </w:rPr>
        <w:t xml:space="preserve">  </w:t>
      </w:r>
    </w:p>
    <w:p w14:paraId="6A3614E0" w14:textId="0160CEC6" w:rsidR="00640CAF" w:rsidRPr="00881691" w:rsidRDefault="00C94CD3" w:rsidP="00881691">
      <w:pPr>
        <w:rPr>
          <w:rFonts w:ascii="Arial Narrow" w:hAnsi="Arial Narrow"/>
          <w:sz w:val="24"/>
          <w:szCs w:val="24"/>
        </w:rPr>
      </w:pPr>
      <w:r w:rsidRPr="00C94CD3">
        <w:rPr>
          <w:rFonts w:ascii="Arial Narrow" w:hAnsi="Arial Narrow"/>
          <w:sz w:val="24"/>
          <w:szCs w:val="24"/>
        </w:rPr>
        <w:lastRenderedPageBreak/>
        <w:t>Among the respondents, there is a split opinion on the statement, with 15 agreeing, 10 disagreeing, and 12 strongly disagreeing, with the majority of respondents (22 out of 37) which do not agree with the statement. However, a significant number of respondents agree with the statement, with 1</w:t>
      </w:r>
      <w:r>
        <w:rPr>
          <w:rFonts w:ascii="Arial Narrow" w:hAnsi="Arial Narrow"/>
          <w:sz w:val="24"/>
          <w:szCs w:val="24"/>
        </w:rPr>
        <w:t>5</w:t>
      </w:r>
      <w:r w:rsidRPr="00C94CD3">
        <w:rPr>
          <w:rFonts w:ascii="Arial Narrow" w:hAnsi="Arial Narrow"/>
          <w:sz w:val="24"/>
          <w:szCs w:val="24"/>
        </w:rPr>
        <w:t xml:space="preserve"> out of 3</w:t>
      </w:r>
      <w:r>
        <w:rPr>
          <w:rFonts w:ascii="Arial Narrow" w:hAnsi="Arial Narrow"/>
          <w:sz w:val="24"/>
          <w:szCs w:val="24"/>
        </w:rPr>
        <w:t>7</w:t>
      </w:r>
      <w:r w:rsidRPr="00C94CD3">
        <w:rPr>
          <w:rFonts w:ascii="Arial Narrow" w:hAnsi="Arial Narrow"/>
          <w:sz w:val="24"/>
          <w:szCs w:val="24"/>
        </w:rPr>
        <w:t xml:space="preserve"> indicating that they shop for groceries more than once a week. It is possible that these individuals have larger households or dietary needs that require more frequent trips to the grocery store.</w:t>
      </w:r>
      <w:r w:rsidR="00881691" w:rsidRPr="00881691">
        <w:rPr>
          <w:rFonts w:ascii="Arial Narrow" w:hAnsi="Arial Narrow"/>
          <w:sz w:val="24"/>
          <w:szCs w:val="24"/>
        </w:rPr>
        <w:t xml:space="preserve">  </w:t>
      </w:r>
    </w:p>
    <w:p w14:paraId="730B0E42" w14:textId="77777777" w:rsidR="00684AF6" w:rsidRPr="00684AF6" w:rsidRDefault="00684AF6" w:rsidP="00684AF6">
      <w:pPr>
        <w:rPr>
          <w:rFonts w:ascii="Arial Narrow" w:hAnsi="Arial Narrow"/>
          <w:sz w:val="24"/>
          <w:szCs w:val="24"/>
        </w:rPr>
      </w:pPr>
      <w:r w:rsidRPr="00684AF6">
        <w:rPr>
          <w:rFonts w:ascii="Arial Narrow" w:hAnsi="Arial Narrow"/>
          <w:sz w:val="24"/>
          <w:szCs w:val="24"/>
        </w:rPr>
        <w:t>Those who agree with the statement likely believe that inflation can increase the cost of groceries, making it more difficult for households to purchase essential food items. This may be especially true for households with lower incomes or those living in areas where food prices are already high.</w:t>
      </w:r>
    </w:p>
    <w:p w14:paraId="533662CA" w14:textId="27FEFD17" w:rsidR="001E6268" w:rsidRDefault="00684AF6" w:rsidP="00684AF6">
      <w:pPr>
        <w:rPr>
          <w:rFonts w:ascii="Arial Narrow" w:hAnsi="Arial Narrow"/>
          <w:sz w:val="24"/>
          <w:szCs w:val="24"/>
        </w:rPr>
      </w:pPr>
      <w:r w:rsidRPr="00684AF6">
        <w:rPr>
          <w:rFonts w:ascii="Arial Narrow" w:hAnsi="Arial Narrow"/>
          <w:sz w:val="24"/>
          <w:szCs w:val="24"/>
        </w:rPr>
        <w:t>On the other hand, those who disagree with the statement may believe that the impact of inflation on household groceries is minimal or that other factors, such as changes in supply and demand, have a more significant effect on food prices. In summary, the responses to this statement likely reflect the varied experiences and perspectives of the respondents, and there is no clear consensus on the impact of inflation on purchasing household groceries.</w:t>
      </w:r>
    </w:p>
    <w:p w14:paraId="30051923" w14:textId="62F27223" w:rsidR="00D10FDE" w:rsidRDefault="002F7065" w:rsidP="008B2C1A">
      <w:pPr>
        <w:pStyle w:val="Heading2"/>
      </w:pPr>
      <w:bookmarkStart w:id="115" w:name="_Toc134067273"/>
      <w:bookmarkStart w:id="116" w:name="_Toc134067977"/>
      <w:r w:rsidRPr="007D1788">
        <w:t xml:space="preserve">Theme 3- </w:t>
      </w:r>
      <w:r w:rsidR="006200BD" w:rsidRPr="007D1788">
        <w:t xml:space="preserve">Inflation impact on the </w:t>
      </w:r>
      <w:r w:rsidR="00A63433" w:rsidRPr="007D1788">
        <w:t>household’s</w:t>
      </w:r>
      <w:r w:rsidR="006200BD" w:rsidRPr="007D1788">
        <w:t xml:space="preserve"> energy consumption</w:t>
      </w:r>
      <w:bookmarkEnd w:id="115"/>
      <w:bookmarkEnd w:id="116"/>
    </w:p>
    <w:p w14:paraId="5CD8E70A" w14:textId="77777777" w:rsidR="00FF595E" w:rsidRPr="00FF595E" w:rsidRDefault="00FF595E" w:rsidP="00FF595E"/>
    <w:p w14:paraId="4EA216ED" w14:textId="3099CF58" w:rsidR="00D10FDE" w:rsidRPr="00D10FDE" w:rsidRDefault="00D10FDE" w:rsidP="00D10FDE">
      <w:pPr>
        <w:rPr>
          <w:rFonts w:ascii="Arial Narrow" w:hAnsi="Arial Narrow"/>
          <w:sz w:val="24"/>
          <w:szCs w:val="24"/>
        </w:rPr>
      </w:pPr>
      <w:r w:rsidRPr="00D10FDE">
        <w:rPr>
          <w:rFonts w:ascii="Arial Narrow" w:hAnsi="Arial Narrow"/>
          <w:sz w:val="24"/>
          <w:szCs w:val="24"/>
        </w:rPr>
        <w:t>The</w:t>
      </w:r>
      <w:r>
        <w:rPr>
          <w:rFonts w:ascii="Arial Narrow" w:hAnsi="Arial Narrow"/>
          <w:sz w:val="24"/>
          <w:szCs w:val="24"/>
        </w:rPr>
        <w:t xml:space="preserve">me 3 aims </w:t>
      </w:r>
      <w:r w:rsidRPr="00D10FDE">
        <w:rPr>
          <w:rFonts w:ascii="Arial Narrow" w:hAnsi="Arial Narrow"/>
          <w:sz w:val="24"/>
          <w:szCs w:val="24"/>
        </w:rPr>
        <w:t xml:space="preserve">to understand how inflation affects the energy consumption patterns of households. The survey </w:t>
      </w:r>
      <w:r>
        <w:rPr>
          <w:rFonts w:ascii="Arial Narrow" w:hAnsi="Arial Narrow"/>
          <w:sz w:val="24"/>
          <w:szCs w:val="24"/>
        </w:rPr>
        <w:t xml:space="preserve">focus is </w:t>
      </w:r>
      <w:r w:rsidRPr="00D10FDE">
        <w:rPr>
          <w:rFonts w:ascii="Arial Narrow" w:hAnsi="Arial Narrow"/>
          <w:sz w:val="24"/>
          <w:szCs w:val="24"/>
        </w:rPr>
        <w:t>to collect data on how households adjust their energy usage in response to price changes and whether they can maintain the same level of energy consumption as before.</w:t>
      </w:r>
    </w:p>
    <w:p w14:paraId="377CFB96" w14:textId="1EAF2183" w:rsidR="00B83A1B" w:rsidRPr="00D10FDE" w:rsidRDefault="00D10FDE" w:rsidP="00D10FDE">
      <w:pPr>
        <w:rPr>
          <w:rFonts w:ascii="Arial Narrow" w:hAnsi="Arial Narrow"/>
          <w:sz w:val="24"/>
          <w:szCs w:val="24"/>
        </w:rPr>
      </w:pPr>
      <w:r w:rsidRPr="00D10FDE">
        <w:rPr>
          <w:rFonts w:ascii="Arial Narrow" w:hAnsi="Arial Narrow"/>
          <w:sz w:val="24"/>
          <w:szCs w:val="24"/>
        </w:rPr>
        <w:t xml:space="preserve">The survey also </w:t>
      </w:r>
      <w:r w:rsidR="00CC5578" w:rsidRPr="00D10FDE">
        <w:rPr>
          <w:rFonts w:ascii="Arial Narrow" w:hAnsi="Arial Narrow"/>
          <w:sz w:val="24"/>
          <w:szCs w:val="24"/>
        </w:rPr>
        <w:t>aims</w:t>
      </w:r>
      <w:r w:rsidRPr="00D10FDE">
        <w:rPr>
          <w:rFonts w:ascii="Arial Narrow" w:hAnsi="Arial Narrow"/>
          <w:sz w:val="24"/>
          <w:szCs w:val="24"/>
        </w:rPr>
        <w:t xml:space="preserve"> to identify which energy sources are most affected by inflation and how households respond to these price changes</w:t>
      </w:r>
      <w:r>
        <w:rPr>
          <w:rFonts w:ascii="Arial Narrow" w:hAnsi="Arial Narrow"/>
          <w:sz w:val="24"/>
          <w:szCs w:val="24"/>
        </w:rPr>
        <w:t xml:space="preserve">, providing </w:t>
      </w:r>
      <w:r w:rsidRPr="00D10FDE">
        <w:rPr>
          <w:rFonts w:ascii="Arial Narrow" w:hAnsi="Arial Narrow"/>
          <w:sz w:val="24"/>
          <w:szCs w:val="24"/>
        </w:rPr>
        <w:t>valuable insights into how households prioritize energy consumption when faced with rising prices and what measures they take to reduce their energy bills.</w:t>
      </w:r>
    </w:p>
    <w:p w14:paraId="0CDE90D8" w14:textId="022BF677" w:rsidR="00B32DDC" w:rsidRDefault="00853C69" w:rsidP="008B2C1A">
      <w:pPr>
        <w:pStyle w:val="Heading3"/>
      </w:pPr>
      <w:bookmarkStart w:id="117" w:name="_Toc134067274"/>
      <w:bookmarkStart w:id="118" w:name="_Toc134067978"/>
      <w:r w:rsidRPr="00BD2A86">
        <w:rPr>
          <w:highlight w:val="lightGray"/>
        </w:rPr>
        <w:t>Statement 1-</w:t>
      </w:r>
      <w:r w:rsidR="00B32DDC" w:rsidRPr="00BD2A86">
        <w:rPr>
          <w:highlight w:val="lightGray"/>
        </w:rPr>
        <w:t xml:space="preserve">I must make changes to my energy consumption to offset the rising </w:t>
      </w:r>
      <w:r w:rsidR="00A63433" w:rsidRPr="00BD2A86">
        <w:rPr>
          <w:highlight w:val="lightGray"/>
        </w:rPr>
        <w:t>cost.</w:t>
      </w:r>
      <w:bookmarkEnd w:id="117"/>
      <w:bookmarkEnd w:id="118"/>
    </w:p>
    <w:p w14:paraId="661C8954" w14:textId="096A5CDF" w:rsidR="00B7648F" w:rsidRPr="00853C69" w:rsidRDefault="00CC5578" w:rsidP="00853C69">
      <w:pPr>
        <w:rPr>
          <w:rFonts w:ascii="Arial Narrow" w:hAnsi="Arial Narrow"/>
          <w:sz w:val="24"/>
          <w:szCs w:val="24"/>
        </w:rPr>
      </w:pPr>
      <w:r w:rsidRPr="00CC5578">
        <w:rPr>
          <w:rFonts w:ascii="Arial Narrow" w:hAnsi="Arial Narrow"/>
          <w:sz w:val="24"/>
          <w:szCs w:val="24"/>
        </w:rPr>
        <w:t>From the responses provided</w:t>
      </w:r>
      <w:r w:rsidR="00307ABB">
        <w:rPr>
          <w:rFonts w:ascii="Arial Narrow" w:hAnsi="Arial Narrow"/>
          <w:sz w:val="24"/>
          <w:szCs w:val="24"/>
        </w:rPr>
        <w:t xml:space="preserve"> on</w:t>
      </w:r>
      <w:r w:rsidR="00712EEF">
        <w:rPr>
          <w:rFonts w:ascii="Arial Narrow" w:hAnsi="Arial Narrow"/>
          <w:sz w:val="24"/>
          <w:szCs w:val="24"/>
        </w:rPr>
        <w:t xml:space="preserve"> Figure 10</w:t>
      </w:r>
      <w:r w:rsidRPr="00CC5578">
        <w:rPr>
          <w:rFonts w:ascii="Arial Narrow" w:hAnsi="Arial Narrow"/>
          <w:sz w:val="24"/>
          <w:szCs w:val="24"/>
        </w:rPr>
        <w:t>, most people</w:t>
      </w:r>
      <w:r>
        <w:rPr>
          <w:rFonts w:ascii="Arial Narrow" w:hAnsi="Arial Narrow"/>
          <w:sz w:val="24"/>
          <w:szCs w:val="24"/>
        </w:rPr>
        <w:t xml:space="preserve"> (</w:t>
      </w:r>
      <w:r w:rsidRPr="00CC5578">
        <w:rPr>
          <w:rFonts w:ascii="Arial Narrow" w:hAnsi="Arial Narrow"/>
          <w:sz w:val="24"/>
          <w:szCs w:val="24"/>
        </w:rPr>
        <w:t>19 strongly agreeing and 13 agreeing</w:t>
      </w:r>
      <w:r>
        <w:rPr>
          <w:rFonts w:ascii="Arial Narrow" w:hAnsi="Arial Narrow"/>
          <w:sz w:val="24"/>
          <w:szCs w:val="24"/>
        </w:rPr>
        <w:t>)</w:t>
      </w:r>
      <w:r w:rsidRPr="00CC5578">
        <w:rPr>
          <w:rFonts w:ascii="Arial Narrow" w:hAnsi="Arial Narrow"/>
          <w:sz w:val="24"/>
          <w:szCs w:val="24"/>
        </w:rPr>
        <w:t xml:space="preserve"> agree</w:t>
      </w:r>
      <w:r>
        <w:rPr>
          <w:rFonts w:ascii="Arial Narrow" w:hAnsi="Arial Narrow"/>
          <w:sz w:val="24"/>
          <w:szCs w:val="24"/>
        </w:rPr>
        <w:t xml:space="preserve">d </w:t>
      </w:r>
      <w:r w:rsidRPr="00CC5578">
        <w:rPr>
          <w:rFonts w:ascii="Arial Narrow" w:hAnsi="Arial Narrow"/>
          <w:sz w:val="24"/>
          <w:szCs w:val="24"/>
        </w:rPr>
        <w:t>with the statement</w:t>
      </w:r>
      <w:r>
        <w:rPr>
          <w:rFonts w:ascii="Arial Narrow" w:hAnsi="Arial Narrow"/>
          <w:sz w:val="24"/>
          <w:szCs w:val="24"/>
        </w:rPr>
        <w:t xml:space="preserve">, which </w:t>
      </w:r>
      <w:r w:rsidRPr="00CC5578">
        <w:rPr>
          <w:rFonts w:ascii="Arial Narrow" w:hAnsi="Arial Narrow"/>
          <w:sz w:val="24"/>
          <w:szCs w:val="24"/>
        </w:rPr>
        <w:t>indicates that</w:t>
      </w:r>
      <w:r w:rsidR="00FB1254">
        <w:rPr>
          <w:rFonts w:ascii="Arial Narrow" w:hAnsi="Arial Narrow"/>
          <w:sz w:val="24"/>
          <w:szCs w:val="24"/>
        </w:rPr>
        <w:t xml:space="preserve"> </w:t>
      </w:r>
      <w:r w:rsidRPr="00CC5578">
        <w:rPr>
          <w:rFonts w:ascii="Arial Narrow" w:hAnsi="Arial Narrow"/>
          <w:sz w:val="24"/>
          <w:szCs w:val="24"/>
        </w:rPr>
        <w:t>people</w:t>
      </w:r>
      <w:r w:rsidR="00FB1254">
        <w:rPr>
          <w:rFonts w:ascii="Arial Narrow" w:hAnsi="Arial Narrow"/>
          <w:sz w:val="24"/>
          <w:szCs w:val="24"/>
        </w:rPr>
        <w:t xml:space="preserve"> </w:t>
      </w:r>
      <w:r w:rsidRPr="00CC5578">
        <w:rPr>
          <w:rFonts w:ascii="Arial Narrow" w:hAnsi="Arial Narrow"/>
          <w:sz w:val="24"/>
          <w:szCs w:val="24"/>
        </w:rPr>
        <w:t>need</w:t>
      </w:r>
      <w:r w:rsidR="00FB1254">
        <w:rPr>
          <w:rFonts w:ascii="Arial Narrow" w:hAnsi="Arial Narrow"/>
          <w:sz w:val="24"/>
          <w:szCs w:val="24"/>
        </w:rPr>
        <w:t>ed</w:t>
      </w:r>
      <w:r w:rsidRPr="00CC5578">
        <w:rPr>
          <w:rFonts w:ascii="Arial Narrow" w:hAnsi="Arial Narrow"/>
          <w:sz w:val="24"/>
          <w:szCs w:val="24"/>
        </w:rPr>
        <w:t xml:space="preserve"> to change their energy consumption habits to manage rising costs.</w:t>
      </w:r>
      <w:r>
        <w:rPr>
          <w:rFonts w:ascii="Arial Narrow" w:hAnsi="Arial Narrow"/>
          <w:sz w:val="24"/>
          <w:szCs w:val="24"/>
        </w:rPr>
        <w:t xml:space="preserve"> </w:t>
      </w:r>
      <w:r w:rsidRPr="00CC5578">
        <w:rPr>
          <w:rFonts w:ascii="Arial Narrow" w:hAnsi="Arial Narrow"/>
          <w:sz w:val="24"/>
          <w:szCs w:val="24"/>
        </w:rPr>
        <w:t>Only a small number of people (3) disagreed with the statement, and no one strongly disagreed, suggesting that most people recognize the need to change their energy consumption habits.</w:t>
      </w:r>
    </w:p>
    <w:p w14:paraId="3C6678A5" w14:textId="231BE883" w:rsidR="00B32DDC" w:rsidRDefault="0090429A" w:rsidP="00B32DDC">
      <w:pPr>
        <w:rPr>
          <w:rFonts w:ascii="Arial Narrow" w:hAnsi="Arial Narrow"/>
          <w:sz w:val="24"/>
          <w:szCs w:val="24"/>
        </w:rPr>
      </w:pPr>
      <w:r>
        <w:rPr>
          <w:noProof/>
          <w14:ligatures w14:val="standardContextual"/>
        </w:rPr>
        <mc:AlternateContent>
          <mc:Choice Requires="wps">
            <w:drawing>
              <wp:anchor distT="0" distB="0" distL="114300" distR="114300" simplePos="0" relativeHeight="251665408" behindDoc="0" locked="0" layoutInCell="1" allowOverlap="1" wp14:anchorId="00B39F9E" wp14:editId="418D0A72">
                <wp:simplePos x="0" y="0"/>
                <wp:positionH relativeFrom="margin">
                  <wp:align>right</wp:align>
                </wp:positionH>
                <wp:positionV relativeFrom="paragraph">
                  <wp:posOffset>2106930</wp:posOffset>
                </wp:positionV>
                <wp:extent cx="1120140" cy="655320"/>
                <wp:effectExtent l="0" t="0" r="22860" b="11430"/>
                <wp:wrapNone/>
                <wp:docPr id="845543486" name="Text Box 7"/>
                <wp:cNvGraphicFramePr/>
                <a:graphic xmlns:a="http://schemas.openxmlformats.org/drawingml/2006/main">
                  <a:graphicData uri="http://schemas.microsoft.com/office/word/2010/wordprocessingShape">
                    <wps:wsp>
                      <wps:cNvSpPr txBox="1"/>
                      <wps:spPr>
                        <a:xfrm>
                          <a:off x="0" y="0"/>
                          <a:ext cx="1120140" cy="655320"/>
                        </a:xfrm>
                        <a:prstGeom prst="rect">
                          <a:avLst/>
                        </a:prstGeom>
                        <a:solidFill>
                          <a:schemeClr val="lt1"/>
                        </a:solidFill>
                        <a:ln w="6350">
                          <a:solidFill>
                            <a:prstClr val="black"/>
                          </a:solidFill>
                        </a:ln>
                      </wps:spPr>
                      <wps:txbx>
                        <w:txbxContent>
                          <w:p w14:paraId="5D8A4752" w14:textId="2DA753FC" w:rsidR="0090429A" w:rsidRPr="0090429A" w:rsidRDefault="0090429A" w:rsidP="0072547A">
                            <w:pPr>
                              <w:pStyle w:val="Heading1"/>
                            </w:pPr>
                            <w:r w:rsidRPr="0090429A">
                              <w:t>Figure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39F9E" id="Text Box 7" o:spid="_x0000_s1032" type="#_x0000_t202" style="position:absolute;margin-left:37pt;margin-top:165.9pt;width:88.2pt;height:51.6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rpFNwIAAIMEAAAOAAAAZHJzL2Uyb0RvYy54bWysVE1v2zAMvQ/YfxB0X5ykSbcZcYosRYYB&#10;RVsgHXpWZCk2JouaxMTOfv0o5bvbadhFJkXqkXwkPbnrGsO2yocabMEHvT5nykooa7su+PeXxYdP&#10;nAUUthQGrCr4TgV+N33/btK6XA2hAlMqzwjEhrx1Ba8QXZ5lQVaqEaEHTlkyavCNQFL9Oiu9aAm9&#10;Mdmw37/NWvCl8yBVCHR7vzfyacLXWkl80jooZKbglBum06dzFc9sOhH52gtX1fKQhviHLBpRWwp6&#10;groXKNjG139ANbX0EEBjT0KTgda1VKkGqmbQf1PNshJOpVqInOBONIX/Bysft0v37Bl2X6CjBkZC&#10;WhfyQJexnk77Jn4pU0Z2onB3ok11yGR8NKDcR2SSZLsdj2+Gidfs/Nr5gF8VNCwKBffUlsSW2D4E&#10;pIjkenSJwQKYulzUxiQljoKaG8+2gppoMOVIL668jGUtBb8Z9xPwlS1Cn96vjJA/YpXXCKQZS5fn&#10;2qOE3apjdUnAR15WUO6ILg/7SQpOLmqCfxABn4Wn0SEaaB3wiQ5tgHKCg8RZBf7X3+6jP3WUrJy1&#10;NIoFDz83wivOzDdLvf48GEV2MSmj8Ueil/lLy+rSYjfNHIioAS2ek0mM/miOovbQvNLWzGJUMgkr&#10;KXbB8SjOcb8gtHVSzWbJiabVCXywSycjdGxMpPWlexXeHdqKNBCPcBxakb/p7t43vrQw2yDoOrU+&#10;8rxn9UA/TXrqzmEr4ypd6snr/O+Y/gYAAP//AwBQSwMEFAAGAAgAAAAhAGmp4yfcAAAACAEAAA8A&#10;AABkcnMvZG93bnJldi54bWxMj8FOwzAQRO9I/IO1SNyoU1JKGuJUgAqXniioZzfe2hbxOrLdNPw9&#10;7gmOq1nNvNesJ9ezEUO0ngTMZwUwpM4rS1rA1+fbXQUsJklK9p5QwA9GWLfXV42slT/TB467pFku&#10;oVhLASaloeY8dgadjDM/IOXs6IOTKZ9BcxXkOZe7nt8XxZI7aSkvGDngq8Hue3dyAjYveqW7Sgaz&#10;qZS147Q/bvW7ELc30/MTsIRT+nuGC35GhzYzHfyJVGS9gCySBJTlPAtc4sflAthBwKJ8KIC3Df8v&#10;0P4CAAD//wMAUEsBAi0AFAAGAAgAAAAhALaDOJL+AAAA4QEAABMAAAAAAAAAAAAAAAAAAAAAAFtD&#10;b250ZW50X1R5cGVzXS54bWxQSwECLQAUAAYACAAAACEAOP0h/9YAAACUAQAACwAAAAAAAAAAAAAA&#10;AAAvAQAAX3JlbHMvLnJlbHNQSwECLQAUAAYACAAAACEAZ8K6RTcCAACDBAAADgAAAAAAAAAAAAAA&#10;AAAuAgAAZHJzL2Uyb0RvYy54bWxQSwECLQAUAAYACAAAACEAaanjJ9wAAAAIAQAADwAAAAAAAAAA&#10;AAAAAACRBAAAZHJzL2Rvd25yZXYueG1sUEsFBgAAAAAEAAQA8wAAAJoFAAAAAA==&#10;" fillcolor="white [3201]" strokeweight=".5pt">
                <v:textbox>
                  <w:txbxContent>
                    <w:p w14:paraId="5D8A4752" w14:textId="2DA753FC" w:rsidR="0090429A" w:rsidRPr="0090429A" w:rsidRDefault="0090429A" w:rsidP="0072547A">
                      <w:pPr>
                        <w:pStyle w:val="Heading1"/>
                      </w:pPr>
                      <w:r w:rsidRPr="0090429A">
                        <w:t>Figure 10</w:t>
                      </w:r>
                    </w:p>
                  </w:txbxContent>
                </v:textbox>
                <w10:wrap anchorx="margin"/>
              </v:shape>
            </w:pict>
          </mc:Fallback>
        </mc:AlternateContent>
      </w:r>
      <w:r w:rsidR="00A63433">
        <w:rPr>
          <w:noProof/>
          <w14:ligatures w14:val="standardContextual"/>
        </w:rPr>
        <w:drawing>
          <wp:inline distT="0" distB="0" distL="0" distR="0" wp14:anchorId="22DF556B" wp14:editId="713BA554">
            <wp:extent cx="4572000" cy="2743200"/>
            <wp:effectExtent l="0" t="0" r="0" b="0"/>
            <wp:docPr id="434458457" name="Chart 1">
              <a:extLst xmlns:a="http://schemas.openxmlformats.org/drawingml/2006/main">
                <a:ext uri="{FF2B5EF4-FFF2-40B4-BE49-F238E27FC236}">
                  <a16:creationId xmlns:a16="http://schemas.microsoft.com/office/drawing/2014/main" id="{F7DCD959-30DA-7FD5-AF02-CBB6BE672F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5F5C57F" w14:textId="306BC5EC" w:rsidR="006E6E2B" w:rsidRPr="006E6E2B" w:rsidRDefault="006E6E2B" w:rsidP="006E6E2B">
      <w:pPr>
        <w:rPr>
          <w:rFonts w:ascii="Arial Narrow" w:hAnsi="Arial Narrow"/>
          <w:sz w:val="24"/>
          <w:szCs w:val="24"/>
        </w:rPr>
      </w:pPr>
      <w:r w:rsidRPr="006E6E2B">
        <w:rPr>
          <w:rFonts w:ascii="Arial Narrow" w:hAnsi="Arial Narrow"/>
          <w:sz w:val="24"/>
          <w:szCs w:val="24"/>
        </w:rPr>
        <w:lastRenderedPageBreak/>
        <w:t>The data presented in Figure</w:t>
      </w:r>
      <w:r w:rsidR="00712EEF">
        <w:rPr>
          <w:rFonts w:ascii="Arial Narrow" w:hAnsi="Arial Narrow"/>
          <w:sz w:val="24"/>
          <w:szCs w:val="24"/>
        </w:rPr>
        <w:t xml:space="preserve"> 10</w:t>
      </w:r>
      <w:r w:rsidRPr="006E6E2B">
        <w:rPr>
          <w:rFonts w:ascii="Arial Narrow" w:hAnsi="Arial Narrow"/>
          <w:sz w:val="24"/>
          <w:szCs w:val="24"/>
        </w:rPr>
        <w:t xml:space="preserve"> indicates that the majority of respondents (86%) responded positively to statement 1,  indicating that a significant number of respondents recognize the need to change their energy consumption habits in response to rising energy costs, suggesting that respondents believe that the increase in energy costs has significantly impacted energy consumption and affordability, recognizing the need to change their energy usage habits to manage these costs, indicating that the increase in energy costs has brought about a significant change in energy consumption.</w:t>
      </w:r>
    </w:p>
    <w:p w14:paraId="44093C83" w14:textId="51FA47FC" w:rsidR="006E6E2B" w:rsidRPr="006E6E2B" w:rsidRDefault="006E6E2B" w:rsidP="006E6E2B">
      <w:pPr>
        <w:rPr>
          <w:rFonts w:ascii="Arial Narrow" w:hAnsi="Arial Narrow"/>
          <w:sz w:val="24"/>
          <w:szCs w:val="24"/>
        </w:rPr>
      </w:pPr>
      <w:r w:rsidRPr="006E6E2B">
        <w:rPr>
          <w:rFonts w:ascii="Arial Narrow" w:hAnsi="Arial Narrow"/>
          <w:sz w:val="24"/>
          <w:szCs w:val="24"/>
        </w:rPr>
        <w:t>Overall, the high percentage of positive responses suggests that respondents are aware of the impact of rising energy costs and are taking action to manage their energy consumption in response, which underscores the importance of managing energy consumption to maintain affordability and reduce overall energy usage</w:t>
      </w:r>
      <w:r>
        <w:rPr>
          <w:rFonts w:ascii="Arial Narrow" w:hAnsi="Arial Narrow"/>
          <w:sz w:val="24"/>
          <w:szCs w:val="24"/>
        </w:rPr>
        <w:t xml:space="preserve">. </w:t>
      </w:r>
    </w:p>
    <w:p w14:paraId="17D10293" w14:textId="4928F9F0" w:rsidR="00A63433" w:rsidRDefault="00853C69" w:rsidP="008B2C1A">
      <w:pPr>
        <w:pStyle w:val="Heading3"/>
      </w:pPr>
      <w:bookmarkStart w:id="119" w:name="_Toc134067275"/>
      <w:bookmarkStart w:id="120" w:name="_Toc134067979"/>
      <w:r w:rsidRPr="00BD2A86">
        <w:rPr>
          <w:highlight w:val="lightGray"/>
        </w:rPr>
        <w:t>Statement 2 -</w:t>
      </w:r>
      <w:r w:rsidR="00A63433" w:rsidRPr="00BD2A86">
        <w:rPr>
          <w:highlight w:val="lightGray"/>
        </w:rPr>
        <w:t>Did I notice any changes in the cost of gasoline, electricity?</w:t>
      </w:r>
      <w:bookmarkEnd w:id="119"/>
      <w:bookmarkEnd w:id="120"/>
    </w:p>
    <w:p w14:paraId="1D76BD6C" w14:textId="42F6164B" w:rsidR="00B7648F" w:rsidRPr="0090429A" w:rsidRDefault="00961496" w:rsidP="00853C69">
      <w:pPr>
        <w:rPr>
          <w:rFonts w:ascii="Arial Narrow" w:hAnsi="Arial Narrow"/>
          <w:b/>
          <w:bCs/>
          <w:sz w:val="24"/>
          <w:szCs w:val="24"/>
        </w:rPr>
      </w:pPr>
      <w:r w:rsidRPr="00961496">
        <w:rPr>
          <w:rStyle w:val="Strong"/>
          <w:rFonts w:ascii="Arial Narrow" w:hAnsi="Arial Narrow"/>
          <w:b w:val="0"/>
          <w:bCs w:val="0"/>
          <w:color w:val="0E101A"/>
          <w:sz w:val="24"/>
          <w:szCs w:val="24"/>
        </w:rPr>
        <w:t xml:space="preserve">The </w:t>
      </w:r>
      <w:r>
        <w:rPr>
          <w:rStyle w:val="Strong"/>
          <w:rFonts w:ascii="Arial Narrow" w:hAnsi="Arial Narrow"/>
          <w:b w:val="0"/>
          <w:bCs w:val="0"/>
          <w:color w:val="0E101A"/>
          <w:sz w:val="24"/>
          <w:szCs w:val="24"/>
        </w:rPr>
        <w:t xml:space="preserve">aim for Statement </w:t>
      </w:r>
      <w:r w:rsidR="00CD1580">
        <w:rPr>
          <w:rStyle w:val="Strong"/>
          <w:rFonts w:ascii="Arial Narrow" w:hAnsi="Arial Narrow"/>
          <w:b w:val="0"/>
          <w:bCs w:val="0"/>
          <w:color w:val="0E101A"/>
          <w:sz w:val="24"/>
          <w:szCs w:val="24"/>
        </w:rPr>
        <w:t>2</w:t>
      </w:r>
      <w:r>
        <w:rPr>
          <w:rStyle w:val="Strong"/>
          <w:rFonts w:ascii="Arial Narrow" w:hAnsi="Arial Narrow"/>
          <w:b w:val="0"/>
          <w:bCs w:val="0"/>
          <w:color w:val="0E101A"/>
          <w:sz w:val="24"/>
          <w:szCs w:val="24"/>
        </w:rPr>
        <w:t xml:space="preserve"> is</w:t>
      </w:r>
      <w:r w:rsidRPr="00961496">
        <w:rPr>
          <w:rStyle w:val="Strong"/>
          <w:rFonts w:ascii="Arial Narrow" w:hAnsi="Arial Narrow"/>
          <w:b w:val="0"/>
          <w:bCs w:val="0"/>
          <w:color w:val="0E101A"/>
          <w:sz w:val="24"/>
          <w:szCs w:val="24"/>
        </w:rPr>
        <w:t xml:space="preserve"> to collect information about people's awareness of changes in the cost of gasoline and electricity, as well as their opinions on government policies related to energy prices and their suggestions for addressing any challenges related to energy cost.</w:t>
      </w:r>
    </w:p>
    <w:p w14:paraId="7F6C2617" w14:textId="07D9C138" w:rsidR="00A63433" w:rsidRDefault="0090429A" w:rsidP="00A63433">
      <w:pPr>
        <w:rPr>
          <w:rFonts w:ascii="Arial Narrow" w:hAnsi="Arial Narrow"/>
          <w:sz w:val="24"/>
          <w:szCs w:val="24"/>
        </w:rPr>
      </w:pPr>
      <w:r>
        <w:rPr>
          <w:noProof/>
          <w14:ligatures w14:val="standardContextual"/>
        </w:rPr>
        <mc:AlternateContent>
          <mc:Choice Requires="wps">
            <w:drawing>
              <wp:anchor distT="0" distB="0" distL="114300" distR="114300" simplePos="0" relativeHeight="251666432" behindDoc="0" locked="0" layoutInCell="1" allowOverlap="1" wp14:anchorId="47D642C2" wp14:editId="6ECD95AF">
                <wp:simplePos x="0" y="0"/>
                <wp:positionH relativeFrom="column">
                  <wp:posOffset>4602480</wp:posOffset>
                </wp:positionH>
                <wp:positionV relativeFrom="paragraph">
                  <wp:posOffset>2146300</wp:posOffset>
                </wp:positionV>
                <wp:extent cx="1074420" cy="594360"/>
                <wp:effectExtent l="0" t="0" r="11430" b="15240"/>
                <wp:wrapNone/>
                <wp:docPr id="1365810397" name="Text Box 8"/>
                <wp:cNvGraphicFramePr/>
                <a:graphic xmlns:a="http://schemas.openxmlformats.org/drawingml/2006/main">
                  <a:graphicData uri="http://schemas.microsoft.com/office/word/2010/wordprocessingShape">
                    <wps:wsp>
                      <wps:cNvSpPr txBox="1"/>
                      <wps:spPr>
                        <a:xfrm>
                          <a:off x="0" y="0"/>
                          <a:ext cx="1074420" cy="594360"/>
                        </a:xfrm>
                        <a:prstGeom prst="rect">
                          <a:avLst/>
                        </a:prstGeom>
                        <a:solidFill>
                          <a:schemeClr val="lt1"/>
                        </a:solidFill>
                        <a:ln w="6350">
                          <a:solidFill>
                            <a:prstClr val="black"/>
                          </a:solidFill>
                        </a:ln>
                      </wps:spPr>
                      <wps:txbx>
                        <w:txbxContent>
                          <w:p w14:paraId="5D28996B" w14:textId="0BD9B6B2" w:rsidR="0090429A" w:rsidRPr="0090429A" w:rsidRDefault="0090429A" w:rsidP="0072547A">
                            <w:pPr>
                              <w:pStyle w:val="Heading1"/>
                            </w:pPr>
                            <w:r w:rsidRPr="0090429A">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642C2" id="Text Box 8" o:spid="_x0000_s1033" type="#_x0000_t202" style="position:absolute;margin-left:362.4pt;margin-top:169pt;width:84.6pt;height:4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OlOgIAAIMEAAAOAAAAZHJzL2Uyb0RvYy54bWysVE1v2zAMvQ/YfxB0X+ykTrIacYosRYYB&#10;QVsgHXpWZDkWJouapMTOfv0o5bvbadhFJkXqkXwkPXnoGkV2wjoJuqD9XkqJ0BxKqTcF/f66+PSZ&#10;EueZLpkCLQq6F44+TD9+mLQmFwOoQZXCEgTRLm9NQWvvTZ4kjteiYa4HRmg0VmAb5lG1m6S0rEX0&#10;RiWDNB0lLdjSWODCObx9PBjpNOJXleD+uaqc8EQVFHPz8bTxXIczmU5YvrHM1JIf02D/kEXDpMag&#10;Z6hH5hnZWvkHVCO5BQeV73FoEqgqyUWsAavpp++qWdXMiFgLkuPMmSb3/2D5025lXizx3RfosIGB&#10;kNa43OFlqKerbBO+mClBO1K4P9MmOk94eJSOs2yAJo624X12N4q8JpfXxjr/VUBDglBQi22JbLHd&#10;0nmMiK4nlxDMgZLlQioVlTAKYq4s2TFsovIxR3xx46U0aQs6uhumEfjGFqDP79eK8R+hylsE1JTG&#10;y0vtQfLduiOyLOj4xMsayj3SZeEwSc7whUT4JXP+hVkcHaQB18E/41EpwJzgKFFSg/31t/vgjx1F&#10;KyUtjmJB3c8ts4IS9U1jr+/7WRZmNyrZcByotteW9bVFb5s5IFF9XDzDoxj8vTqJlYXmDbdmFqKi&#10;iWmOsQvqT+LcHxYEt46L2Sw64bQa5pd6ZXiADo0JtL52b8yaY1s9DsQTnIaW5e+6e/ANLzXMth4q&#10;GVsfeD6weqQfJz1257iVYZWu9eh1+XdMfwMAAP//AwBQSwMEFAAGAAgAAAAhAFvcfc7fAAAACwEA&#10;AA8AAABkcnMvZG93bnJldi54bWxMj8FOwzAQRO9I/IO1SNyo0yYqbohTASpcOLUgztvYtS1iO4rd&#10;NPw9ywlus5rR7JtmO/ueTXpMLgYJy0UBTIcuKheMhI/3lzsBLGUMCvsYtIRvnWDbXl81WKt4CXs9&#10;HbJhVBJSjRJszkPNeeqs9pgWcdCBvFMcPWY6R8PViBcq9z1fFcWae3SBPlgc9LPV3dfh7CXsnszG&#10;dAJHuxPKuWn+PL2ZVylvb+bHB2BZz/kvDL/4hA4tMR3jOajEegn3q4rQs4SyFDSKEmJTkThKqMrl&#10;Gnjb8P8b2h8AAAD//wMAUEsBAi0AFAAGAAgAAAAhALaDOJL+AAAA4QEAABMAAAAAAAAAAAAAAAAA&#10;AAAAAFtDb250ZW50X1R5cGVzXS54bWxQSwECLQAUAAYACAAAACEAOP0h/9YAAACUAQAACwAAAAAA&#10;AAAAAAAAAAAvAQAAX3JlbHMvLnJlbHNQSwECLQAUAAYACAAAACEAjY5TpToCAACDBAAADgAAAAAA&#10;AAAAAAAAAAAuAgAAZHJzL2Uyb0RvYy54bWxQSwECLQAUAAYACAAAACEAW9x9zt8AAAALAQAADwAA&#10;AAAAAAAAAAAAAACUBAAAZHJzL2Rvd25yZXYueG1sUEsFBgAAAAAEAAQA8wAAAKAFAAAAAA==&#10;" fillcolor="white [3201]" strokeweight=".5pt">
                <v:textbox>
                  <w:txbxContent>
                    <w:p w14:paraId="5D28996B" w14:textId="0BD9B6B2" w:rsidR="0090429A" w:rsidRPr="0090429A" w:rsidRDefault="0090429A" w:rsidP="0072547A">
                      <w:pPr>
                        <w:pStyle w:val="Heading1"/>
                      </w:pPr>
                      <w:r w:rsidRPr="0090429A">
                        <w:t>Figure 11</w:t>
                      </w:r>
                    </w:p>
                  </w:txbxContent>
                </v:textbox>
              </v:shape>
            </w:pict>
          </mc:Fallback>
        </mc:AlternateContent>
      </w:r>
      <w:r w:rsidR="00A63433">
        <w:rPr>
          <w:noProof/>
          <w14:ligatures w14:val="standardContextual"/>
        </w:rPr>
        <w:drawing>
          <wp:inline distT="0" distB="0" distL="0" distR="0" wp14:anchorId="67F87BDA" wp14:editId="34BD3813">
            <wp:extent cx="4572000" cy="2743200"/>
            <wp:effectExtent l="0" t="0" r="0" b="0"/>
            <wp:docPr id="1521987223" name="Chart 1">
              <a:extLst xmlns:a="http://schemas.openxmlformats.org/drawingml/2006/main">
                <a:ext uri="{FF2B5EF4-FFF2-40B4-BE49-F238E27FC236}">
                  <a16:creationId xmlns:a16="http://schemas.microsoft.com/office/drawing/2014/main" id="{673E5A25-1268-270A-F6F2-1A90EA1C7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A7C6D75" w14:textId="21223DEF" w:rsidR="00CD1580" w:rsidRPr="00CD1580" w:rsidRDefault="00CD1580" w:rsidP="00853C69">
      <w:pPr>
        <w:rPr>
          <w:rFonts w:ascii="Arial Narrow" w:hAnsi="Arial Narrow"/>
          <w:sz w:val="24"/>
          <w:szCs w:val="24"/>
          <w:highlight w:val="lightGray"/>
        </w:rPr>
      </w:pPr>
      <w:r w:rsidRPr="00CD1580">
        <w:rPr>
          <w:rFonts w:ascii="Arial Narrow" w:hAnsi="Arial Narrow"/>
          <w:sz w:val="24"/>
          <w:szCs w:val="24"/>
        </w:rPr>
        <w:t xml:space="preserve">Figure </w:t>
      </w:r>
      <w:r w:rsidR="00712EEF">
        <w:rPr>
          <w:rFonts w:ascii="Arial Narrow" w:hAnsi="Arial Narrow"/>
          <w:sz w:val="24"/>
          <w:szCs w:val="24"/>
        </w:rPr>
        <w:t>11</w:t>
      </w:r>
      <w:r w:rsidRPr="00CD1580">
        <w:rPr>
          <w:rFonts w:ascii="Arial Narrow" w:hAnsi="Arial Narrow"/>
          <w:sz w:val="24"/>
          <w:szCs w:val="24"/>
        </w:rPr>
        <w:t xml:space="preserve"> illustrates the results of a survey that measured the level of awareness among respondents regarding changes in the cost of gasoline and electricity in the past year. The data reveals that a majority of respondents, 78 percent (29), strongly agreed that they had noticed changes in energy prices, while 13 percent (5) agreed with the statement. These findings are significant as they shed light on how consumers perceive changes in energy prices and how these changes impact their daily lives. By increasing awareness among consumers about energy prices, these results could encourage individuals to reduce their energy consumption.</w:t>
      </w:r>
    </w:p>
    <w:p w14:paraId="2FDB2FAF" w14:textId="2E011481" w:rsidR="00A63433" w:rsidRDefault="00853C69" w:rsidP="008B2C1A">
      <w:pPr>
        <w:pStyle w:val="Heading3"/>
      </w:pPr>
      <w:bookmarkStart w:id="121" w:name="_Toc134067276"/>
      <w:bookmarkStart w:id="122" w:name="_Toc134067980"/>
      <w:r w:rsidRPr="00BD2A86">
        <w:rPr>
          <w:highlight w:val="lightGray"/>
        </w:rPr>
        <w:t>Statement 3 -</w:t>
      </w:r>
      <w:r w:rsidR="00A63433" w:rsidRPr="00BD2A86">
        <w:rPr>
          <w:highlight w:val="lightGray"/>
        </w:rPr>
        <w:t>Has inflation affected my energy cost in the past year?</w:t>
      </w:r>
      <w:bookmarkEnd w:id="121"/>
      <w:bookmarkEnd w:id="122"/>
    </w:p>
    <w:p w14:paraId="6AAA8069" w14:textId="37D022FD" w:rsidR="00D25CD5" w:rsidRPr="00D25CD5" w:rsidRDefault="00D25CD5" w:rsidP="00853C69">
      <w:pPr>
        <w:rPr>
          <w:rFonts w:ascii="Arial Narrow" w:hAnsi="Arial Narrow"/>
          <w:sz w:val="24"/>
          <w:szCs w:val="24"/>
        </w:rPr>
      </w:pPr>
      <w:r w:rsidRPr="00D25CD5">
        <w:rPr>
          <w:rFonts w:ascii="Arial Narrow" w:hAnsi="Arial Narrow"/>
          <w:sz w:val="24"/>
          <w:szCs w:val="24"/>
        </w:rPr>
        <w:t>Statement 3 inquired about the impact of inflation on the energy costs of the respondents over the past year</w:t>
      </w:r>
      <w:r>
        <w:rPr>
          <w:rFonts w:ascii="Arial Narrow" w:hAnsi="Arial Narrow"/>
          <w:sz w:val="24"/>
          <w:szCs w:val="24"/>
        </w:rPr>
        <w:t xml:space="preserve">. As presented in </w:t>
      </w:r>
      <w:r w:rsidR="00712EEF">
        <w:rPr>
          <w:rFonts w:ascii="Arial Narrow" w:hAnsi="Arial Narrow"/>
          <w:sz w:val="24"/>
          <w:szCs w:val="24"/>
        </w:rPr>
        <w:t>Figure 12</w:t>
      </w:r>
      <w:r w:rsidR="005C2104">
        <w:rPr>
          <w:rFonts w:ascii="Arial Narrow" w:hAnsi="Arial Narrow"/>
          <w:sz w:val="24"/>
          <w:szCs w:val="24"/>
        </w:rPr>
        <w:t xml:space="preserve">, </w:t>
      </w:r>
      <w:r w:rsidR="005C2104" w:rsidRPr="00D25CD5">
        <w:rPr>
          <w:rFonts w:ascii="Arial Narrow" w:hAnsi="Arial Narrow"/>
          <w:sz w:val="24"/>
          <w:szCs w:val="24"/>
        </w:rPr>
        <w:t>a</w:t>
      </w:r>
      <w:r w:rsidRPr="00D25CD5">
        <w:rPr>
          <w:rFonts w:ascii="Arial Narrow" w:hAnsi="Arial Narrow"/>
          <w:sz w:val="24"/>
          <w:szCs w:val="24"/>
        </w:rPr>
        <w:t xml:space="preserve"> significant majority of respondents</w:t>
      </w:r>
      <w:r>
        <w:rPr>
          <w:rFonts w:ascii="Arial Narrow" w:hAnsi="Arial Narrow"/>
          <w:sz w:val="24"/>
          <w:szCs w:val="24"/>
        </w:rPr>
        <w:t xml:space="preserve"> </w:t>
      </w:r>
      <w:r w:rsidRPr="00D25CD5">
        <w:rPr>
          <w:rFonts w:ascii="Arial Narrow" w:hAnsi="Arial Narrow"/>
          <w:sz w:val="24"/>
          <w:szCs w:val="24"/>
        </w:rPr>
        <w:t xml:space="preserve">(29 strongly agree </w:t>
      </w:r>
      <w:r>
        <w:rPr>
          <w:rFonts w:ascii="Arial Narrow" w:hAnsi="Arial Narrow"/>
          <w:sz w:val="24"/>
          <w:szCs w:val="24"/>
        </w:rPr>
        <w:t>and</w:t>
      </w:r>
      <w:r w:rsidRPr="00D25CD5">
        <w:rPr>
          <w:rFonts w:ascii="Arial Narrow" w:hAnsi="Arial Narrow"/>
          <w:sz w:val="24"/>
          <w:szCs w:val="24"/>
        </w:rPr>
        <w:t xml:space="preserve"> 8 agree), believe that inflation has affected their energy costs in the past year. Only a small minority of respondents</w:t>
      </w:r>
      <w:r>
        <w:rPr>
          <w:rFonts w:ascii="Arial Narrow" w:hAnsi="Arial Narrow"/>
          <w:sz w:val="24"/>
          <w:szCs w:val="24"/>
        </w:rPr>
        <w:t xml:space="preserve"> </w:t>
      </w:r>
      <w:r w:rsidRPr="00D25CD5">
        <w:rPr>
          <w:rFonts w:ascii="Arial Narrow" w:hAnsi="Arial Narrow"/>
          <w:sz w:val="24"/>
          <w:szCs w:val="24"/>
        </w:rPr>
        <w:t xml:space="preserve">(2 disagree </w:t>
      </w:r>
      <w:r>
        <w:rPr>
          <w:rFonts w:ascii="Arial Narrow" w:hAnsi="Arial Narrow"/>
          <w:sz w:val="24"/>
          <w:szCs w:val="24"/>
        </w:rPr>
        <w:t>and</w:t>
      </w:r>
      <w:r w:rsidRPr="00D25CD5">
        <w:rPr>
          <w:rFonts w:ascii="Arial Narrow" w:hAnsi="Arial Narrow"/>
          <w:sz w:val="24"/>
          <w:szCs w:val="24"/>
        </w:rPr>
        <w:t xml:space="preserve"> </w:t>
      </w:r>
      <w:r>
        <w:rPr>
          <w:rFonts w:ascii="Arial Narrow" w:hAnsi="Arial Narrow"/>
          <w:sz w:val="24"/>
          <w:szCs w:val="24"/>
        </w:rPr>
        <w:t>1</w:t>
      </w:r>
      <w:r w:rsidRPr="00D25CD5">
        <w:rPr>
          <w:rFonts w:ascii="Arial Narrow" w:hAnsi="Arial Narrow"/>
          <w:sz w:val="24"/>
          <w:szCs w:val="24"/>
        </w:rPr>
        <w:t xml:space="preserve"> strongly disagree), expressed disagreement with the statement</w:t>
      </w:r>
      <w:r>
        <w:rPr>
          <w:rFonts w:ascii="Arial Narrow" w:hAnsi="Arial Narrow"/>
          <w:sz w:val="24"/>
          <w:szCs w:val="24"/>
        </w:rPr>
        <w:t>.</w:t>
      </w:r>
    </w:p>
    <w:p w14:paraId="11B102D7" w14:textId="77777777" w:rsidR="00BF1A3C" w:rsidRPr="00853C69" w:rsidRDefault="00BF1A3C" w:rsidP="00BF1A3C">
      <w:pPr>
        <w:rPr>
          <w:rFonts w:ascii="Arial Narrow" w:hAnsi="Arial Narrow"/>
          <w:sz w:val="24"/>
          <w:szCs w:val="24"/>
        </w:rPr>
      </w:pPr>
    </w:p>
    <w:p w14:paraId="5A09F3A9" w14:textId="77777777" w:rsidR="00BF1A3C" w:rsidRPr="00853C69" w:rsidRDefault="00BF1A3C" w:rsidP="00853C69">
      <w:pPr>
        <w:rPr>
          <w:rFonts w:ascii="Arial Narrow" w:hAnsi="Arial Narrow"/>
          <w:sz w:val="24"/>
          <w:szCs w:val="24"/>
        </w:rPr>
      </w:pPr>
    </w:p>
    <w:p w14:paraId="53898B9B" w14:textId="4C01C559" w:rsidR="00A63433" w:rsidRDefault="0090429A" w:rsidP="00A63433">
      <w:pPr>
        <w:rPr>
          <w:rFonts w:ascii="Arial Narrow" w:hAnsi="Arial Narrow"/>
          <w:sz w:val="24"/>
          <w:szCs w:val="24"/>
        </w:rPr>
      </w:pPr>
      <w:r>
        <w:rPr>
          <w:noProof/>
          <w14:ligatures w14:val="standardContextual"/>
        </w:rPr>
        <w:lastRenderedPageBreak/>
        <mc:AlternateContent>
          <mc:Choice Requires="wps">
            <w:drawing>
              <wp:anchor distT="0" distB="0" distL="114300" distR="114300" simplePos="0" relativeHeight="251667456" behindDoc="0" locked="0" layoutInCell="1" allowOverlap="1" wp14:anchorId="7AFCD433" wp14:editId="4BCCFB70">
                <wp:simplePos x="0" y="0"/>
                <wp:positionH relativeFrom="margin">
                  <wp:align>right</wp:align>
                </wp:positionH>
                <wp:positionV relativeFrom="paragraph">
                  <wp:posOffset>2179320</wp:posOffset>
                </wp:positionV>
                <wp:extent cx="1089660" cy="556260"/>
                <wp:effectExtent l="0" t="0" r="15240" b="15240"/>
                <wp:wrapNone/>
                <wp:docPr id="876479976" name="Text Box 9"/>
                <wp:cNvGraphicFramePr/>
                <a:graphic xmlns:a="http://schemas.openxmlformats.org/drawingml/2006/main">
                  <a:graphicData uri="http://schemas.microsoft.com/office/word/2010/wordprocessingShape">
                    <wps:wsp>
                      <wps:cNvSpPr txBox="1"/>
                      <wps:spPr>
                        <a:xfrm>
                          <a:off x="0" y="0"/>
                          <a:ext cx="1089660" cy="556260"/>
                        </a:xfrm>
                        <a:prstGeom prst="rect">
                          <a:avLst/>
                        </a:prstGeom>
                        <a:solidFill>
                          <a:schemeClr val="lt1"/>
                        </a:solidFill>
                        <a:ln w="6350">
                          <a:solidFill>
                            <a:prstClr val="black"/>
                          </a:solidFill>
                        </a:ln>
                      </wps:spPr>
                      <wps:txbx>
                        <w:txbxContent>
                          <w:p w14:paraId="4102F4F6" w14:textId="3F2BDB84" w:rsidR="0090429A" w:rsidRPr="0090429A" w:rsidRDefault="0090429A" w:rsidP="0072547A">
                            <w:pPr>
                              <w:pStyle w:val="Heading1"/>
                            </w:pPr>
                            <w:r w:rsidRPr="0090429A">
                              <w:t>Figure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CD433" id="Text Box 9" o:spid="_x0000_s1034" type="#_x0000_t202" style="position:absolute;margin-left:34.6pt;margin-top:171.6pt;width:85.8pt;height:43.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4hlOwIAAIMEAAAOAAAAZHJzL2Uyb0RvYy54bWysVE1v2zAMvQ/YfxB0X+xkSZYacYosRYYB&#10;RVsgLXpWZCk2JouapMTOfv0o2flot9Owi0yJ1BP5+Oj5bVsrchDWVaBzOhyklAjNoaj0Lqcvz+tP&#10;M0qcZ7pgCrTI6VE4erv4+GHemEyMoARVCEsQRLusMTktvTdZkjheipq5ARih0SnB1szj1u6SwrIG&#10;0WuVjNJ0mjRgC2OBC+fw9K5z0kXEl1Jw/yilE56onGJuPq42rtuwJos5y3aWmbLifRrsH7KoWaXx&#10;0TPUHfOM7G31B1RdcQsOpB9wqBOQsuIi1oDVDNN31WxKZkSsBclx5kyT+3+w/OGwMU+W+PYrtNjA&#10;QEhjXObwMNTTSluHL2ZK0I8UHs+0idYTHi6ls5vpFF0cfZPJdIQ2wiSX28Y6/01ATYKRU4ttiWyx&#10;w73zXegpJDzmQFXFulIqboIUxEpZcmDYROVjjgj+Jkpp0uR0+nmSRuA3vgB9vr9VjP/o07uKQjyl&#10;MedL7cHy7bYlVZHT2YmXLRRHpMtCpyRn+LpC+Hvm/BOzKB2kAcfBP+IiFWBO0FuUlGB//e08xGNH&#10;0UtJg1LMqfu5Z1ZQor5r7PXNcDwO2o2b8eTLCDf22rO99uh9vQIkaoiDZ3g0Q7xXJ1NaqF9xapbh&#10;VXQxzfHtnPqTufLdgODUcbFcxiBUq2H+Xm8MD9ChMYHW5/aVWdO31aMgHuAkWpa9624XG25qWO49&#10;yCq2PvDcsdrTj0qP4umnMozS9T5GXf4di98AAAD//wMAUEsDBBQABgAIAAAAIQDu21wA3AAAAAgB&#10;AAAPAAAAZHJzL2Rvd25yZXYueG1sTI8xT8MwFIR3JP6D9ZDYqNOmKmkapwJUWJhaEPNr7NoW8XNk&#10;u2n497gTjKc73X3XbCfXs1GFaD0JmM8KYIo6Ly1pAZ8frw8VsJiQJPaelIAfFWHb3t40WEt/ob0a&#10;D0mzXEKxRgEmpaHmPHZGOYwzPyjK3skHhynLoLkMeMnlrueLolhxh5bygsFBvRjVfR/OTsDuWa91&#10;V2Ewu0paO05fp3f9JsT93fS0AZbUlP7CcMXP6NBmpqM/k4ysF5CPJAHlslwAu9qP8xWwo4BlWVTA&#10;24b/P9D+AgAA//8DAFBLAQItABQABgAIAAAAIQC2gziS/gAAAOEBAAATAAAAAAAAAAAAAAAAAAAA&#10;AABbQ29udGVudF9UeXBlc10ueG1sUEsBAi0AFAAGAAgAAAAhADj9If/WAAAAlAEAAAsAAAAAAAAA&#10;AAAAAAAALwEAAF9yZWxzLy5yZWxzUEsBAi0AFAAGAAgAAAAhACp3iGU7AgAAgwQAAA4AAAAAAAAA&#10;AAAAAAAALgIAAGRycy9lMm9Eb2MueG1sUEsBAi0AFAAGAAgAAAAhAO7bXADcAAAACAEAAA8AAAAA&#10;AAAAAAAAAAAAlQQAAGRycy9kb3ducmV2LnhtbFBLBQYAAAAABAAEAPMAAACeBQAAAAA=&#10;" fillcolor="white [3201]" strokeweight=".5pt">
                <v:textbox>
                  <w:txbxContent>
                    <w:p w14:paraId="4102F4F6" w14:textId="3F2BDB84" w:rsidR="0090429A" w:rsidRPr="0090429A" w:rsidRDefault="0090429A" w:rsidP="0072547A">
                      <w:pPr>
                        <w:pStyle w:val="Heading1"/>
                      </w:pPr>
                      <w:r w:rsidRPr="0090429A">
                        <w:t>Figure 12</w:t>
                      </w:r>
                    </w:p>
                  </w:txbxContent>
                </v:textbox>
                <w10:wrap anchorx="margin"/>
              </v:shape>
            </w:pict>
          </mc:Fallback>
        </mc:AlternateContent>
      </w:r>
      <w:r w:rsidR="00CB0B03">
        <w:rPr>
          <w:noProof/>
          <w14:ligatures w14:val="standardContextual"/>
        </w:rPr>
        <w:drawing>
          <wp:inline distT="0" distB="0" distL="0" distR="0" wp14:anchorId="646922A3" wp14:editId="08C7259A">
            <wp:extent cx="4572000" cy="2743200"/>
            <wp:effectExtent l="0" t="0" r="0" b="0"/>
            <wp:docPr id="2001220075" name="Chart 1">
              <a:extLst xmlns:a="http://schemas.openxmlformats.org/drawingml/2006/main">
                <a:ext uri="{FF2B5EF4-FFF2-40B4-BE49-F238E27FC236}">
                  <a16:creationId xmlns:a16="http://schemas.microsoft.com/office/drawing/2014/main" id="{1CB83CB2-DEC3-B46C-1BCF-A52539AA3B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CD1BFC8" w14:textId="5B0C0EB8" w:rsidR="00CF6477" w:rsidRDefault="00CF6477" w:rsidP="00A63433">
      <w:pPr>
        <w:rPr>
          <w:rFonts w:ascii="Arial Narrow" w:hAnsi="Arial Narrow"/>
          <w:sz w:val="24"/>
          <w:szCs w:val="24"/>
        </w:rPr>
      </w:pPr>
      <w:r>
        <w:rPr>
          <w:rFonts w:ascii="Arial Narrow" w:hAnsi="Arial Narrow"/>
          <w:sz w:val="24"/>
          <w:szCs w:val="24"/>
        </w:rPr>
        <w:t xml:space="preserve">Figure show that </w:t>
      </w:r>
      <w:r w:rsidRPr="00CF6477">
        <w:rPr>
          <w:rFonts w:ascii="Arial Narrow" w:hAnsi="Arial Narrow"/>
          <w:sz w:val="24"/>
          <w:szCs w:val="24"/>
        </w:rPr>
        <w:t xml:space="preserve">70 percent </w:t>
      </w:r>
      <w:r>
        <w:rPr>
          <w:rFonts w:ascii="Arial Narrow" w:hAnsi="Arial Narrow"/>
          <w:sz w:val="24"/>
          <w:szCs w:val="24"/>
        </w:rPr>
        <w:t xml:space="preserve">of respondents have </w:t>
      </w:r>
      <w:r w:rsidRPr="00CF6477">
        <w:rPr>
          <w:rFonts w:ascii="Arial Narrow" w:hAnsi="Arial Narrow"/>
          <w:sz w:val="24"/>
          <w:szCs w:val="24"/>
        </w:rPr>
        <w:t>strongly agreed that inflation had affected their energy costs in the past year</w:t>
      </w:r>
      <w:r>
        <w:rPr>
          <w:rFonts w:ascii="Arial Narrow" w:hAnsi="Arial Narrow"/>
          <w:sz w:val="24"/>
          <w:szCs w:val="24"/>
        </w:rPr>
        <w:t xml:space="preserve"> and </w:t>
      </w:r>
      <w:r w:rsidRPr="00CF6477">
        <w:rPr>
          <w:rFonts w:ascii="Arial Narrow" w:hAnsi="Arial Narrow"/>
          <w:sz w:val="24"/>
          <w:szCs w:val="24"/>
        </w:rPr>
        <w:t>21 percent agreed with the statement</w:t>
      </w:r>
      <w:r>
        <w:rPr>
          <w:rFonts w:ascii="Arial Narrow" w:hAnsi="Arial Narrow"/>
          <w:sz w:val="24"/>
          <w:szCs w:val="24"/>
        </w:rPr>
        <w:t xml:space="preserve">. It is important to note that a </w:t>
      </w:r>
      <w:r w:rsidRPr="00CF6477">
        <w:rPr>
          <w:rFonts w:ascii="Arial Narrow" w:hAnsi="Arial Narrow"/>
          <w:sz w:val="24"/>
          <w:szCs w:val="24"/>
        </w:rPr>
        <w:t xml:space="preserve">small percentage, 7 per cent, disagreed or strongly disagreed </w:t>
      </w:r>
      <w:r>
        <w:rPr>
          <w:rFonts w:ascii="Arial Narrow" w:hAnsi="Arial Narrow"/>
          <w:sz w:val="24"/>
          <w:szCs w:val="24"/>
        </w:rPr>
        <w:t xml:space="preserve">and 0 neutral responses which further indicates the strength of opinion among participants. These findings suggest that majority of the participants for this survey </w:t>
      </w:r>
      <w:r w:rsidRPr="00CF6477">
        <w:rPr>
          <w:rFonts w:ascii="Arial Narrow" w:hAnsi="Arial Narrow"/>
          <w:sz w:val="24"/>
          <w:szCs w:val="24"/>
        </w:rPr>
        <w:t>have noticed an impact of inflation on their energy costs in the past year, which could have implications for their daily lives and household budgets</w:t>
      </w:r>
      <w:r>
        <w:rPr>
          <w:rFonts w:ascii="Arial Narrow" w:hAnsi="Arial Narrow"/>
          <w:sz w:val="24"/>
          <w:szCs w:val="24"/>
        </w:rPr>
        <w:t xml:space="preserve">, resulting </w:t>
      </w:r>
      <w:r w:rsidRPr="00CF6477">
        <w:rPr>
          <w:rFonts w:ascii="Arial Narrow" w:hAnsi="Arial Narrow"/>
          <w:sz w:val="24"/>
          <w:szCs w:val="24"/>
        </w:rPr>
        <w:t>less disposable income for other expenses, which may change spending patterns and lifestyle choices.</w:t>
      </w:r>
    </w:p>
    <w:p w14:paraId="6ED799B0" w14:textId="77777777" w:rsidR="00FF595E" w:rsidRDefault="00FF595E" w:rsidP="008B2C1A">
      <w:pPr>
        <w:pStyle w:val="Heading2"/>
      </w:pPr>
    </w:p>
    <w:p w14:paraId="41DA265D" w14:textId="25CE1A67" w:rsidR="009551F3" w:rsidRDefault="00615822" w:rsidP="008B2C1A">
      <w:pPr>
        <w:pStyle w:val="Heading2"/>
      </w:pPr>
      <w:bookmarkStart w:id="123" w:name="_Toc134067277"/>
      <w:bookmarkStart w:id="124" w:name="_Toc134067981"/>
      <w:r w:rsidRPr="007D1788">
        <w:t>Th</w:t>
      </w:r>
      <w:r w:rsidR="00A63433" w:rsidRPr="007D1788">
        <w:t xml:space="preserve">eme </w:t>
      </w:r>
      <w:r w:rsidRPr="007D1788">
        <w:t xml:space="preserve">4- Inflation impact on the </w:t>
      </w:r>
      <w:r w:rsidR="007D1788" w:rsidRPr="007D1788">
        <w:t>household’s</w:t>
      </w:r>
      <w:r w:rsidRPr="007D1788">
        <w:t xml:space="preserve"> income</w:t>
      </w:r>
      <w:bookmarkEnd w:id="123"/>
      <w:bookmarkEnd w:id="124"/>
    </w:p>
    <w:p w14:paraId="277AFED4" w14:textId="77777777" w:rsidR="00FF595E" w:rsidRPr="00FF595E" w:rsidRDefault="00FF595E" w:rsidP="00FF595E"/>
    <w:p w14:paraId="4E98A488" w14:textId="50896EF1" w:rsidR="009551F3" w:rsidRPr="00ED4FED" w:rsidRDefault="00ED4FED" w:rsidP="00853C69">
      <w:pPr>
        <w:rPr>
          <w:rFonts w:ascii="Arial Narrow" w:hAnsi="Arial Narrow"/>
          <w:sz w:val="24"/>
          <w:szCs w:val="24"/>
          <w:highlight w:val="lightGray"/>
        </w:rPr>
      </w:pPr>
      <w:r>
        <w:rPr>
          <w:rFonts w:ascii="Arial Narrow" w:hAnsi="Arial Narrow"/>
          <w:sz w:val="24"/>
          <w:szCs w:val="24"/>
        </w:rPr>
        <w:t>T</w:t>
      </w:r>
      <w:r w:rsidRPr="00ED4FED">
        <w:rPr>
          <w:rFonts w:ascii="Arial Narrow" w:hAnsi="Arial Narrow"/>
          <w:sz w:val="24"/>
          <w:szCs w:val="24"/>
        </w:rPr>
        <w:t xml:space="preserve">he impact of inflation is not limited to the cost of goods and services, but it can also affect the purchasing power of individuals and households. Inflation can lead to a decrease in the actual value of income as the rise in prices outpaces the increase in income. Therefore, understanding the impact of inflation on household income is essential to develop effective policies that can mitigate its adverse effects. </w:t>
      </w:r>
      <w:r>
        <w:rPr>
          <w:rFonts w:ascii="Arial Narrow" w:hAnsi="Arial Narrow"/>
          <w:sz w:val="24"/>
          <w:szCs w:val="24"/>
        </w:rPr>
        <w:t>T</w:t>
      </w:r>
      <w:r w:rsidRPr="00ED4FED">
        <w:rPr>
          <w:rFonts w:ascii="Arial Narrow" w:hAnsi="Arial Narrow"/>
          <w:sz w:val="24"/>
          <w:szCs w:val="24"/>
        </w:rPr>
        <w:t>his theme, explore</w:t>
      </w:r>
      <w:r>
        <w:rPr>
          <w:rFonts w:ascii="Arial Narrow" w:hAnsi="Arial Narrow"/>
          <w:sz w:val="24"/>
          <w:szCs w:val="24"/>
        </w:rPr>
        <w:t xml:space="preserve">s </w:t>
      </w:r>
      <w:r w:rsidRPr="00ED4FED">
        <w:rPr>
          <w:rFonts w:ascii="Arial Narrow" w:hAnsi="Arial Narrow"/>
          <w:sz w:val="24"/>
          <w:szCs w:val="24"/>
        </w:rPr>
        <w:t>how inflation affects the income of households and its implications for their financial well-being.</w:t>
      </w:r>
    </w:p>
    <w:p w14:paraId="13B4C679" w14:textId="50ECE25A" w:rsidR="00615822" w:rsidRDefault="00853C69" w:rsidP="008B2C1A">
      <w:pPr>
        <w:pStyle w:val="Heading2"/>
      </w:pPr>
      <w:bookmarkStart w:id="125" w:name="_Toc134067278"/>
      <w:bookmarkStart w:id="126" w:name="_Toc134067982"/>
      <w:r w:rsidRPr="00BD2A86">
        <w:rPr>
          <w:highlight w:val="lightGray"/>
        </w:rPr>
        <w:t xml:space="preserve">Statement 1- </w:t>
      </w:r>
      <w:r w:rsidR="00615822" w:rsidRPr="00BD2A86">
        <w:rPr>
          <w:highlight w:val="lightGray"/>
        </w:rPr>
        <w:t>Has inflation reduced my ability to save money for the future?</w:t>
      </w:r>
      <w:bookmarkEnd w:id="125"/>
      <w:bookmarkEnd w:id="126"/>
    </w:p>
    <w:p w14:paraId="02CFBC79" w14:textId="5D225016" w:rsidR="00ED4FED" w:rsidRPr="00ED4FED" w:rsidRDefault="00603EE1" w:rsidP="00603EE1">
      <w:pPr>
        <w:rPr>
          <w:rFonts w:ascii="Arial Narrow" w:hAnsi="Arial Narrow"/>
          <w:sz w:val="24"/>
          <w:szCs w:val="24"/>
        </w:rPr>
      </w:pPr>
      <w:r w:rsidRPr="00603EE1">
        <w:rPr>
          <w:rFonts w:ascii="Arial Narrow" w:hAnsi="Arial Narrow"/>
          <w:sz w:val="24"/>
          <w:szCs w:val="24"/>
        </w:rPr>
        <w:t>Based on the responses</w:t>
      </w:r>
      <w:r>
        <w:rPr>
          <w:rFonts w:ascii="Arial Narrow" w:hAnsi="Arial Narrow"/>
          <w:sz w:val="24"/>
          <w:szCs w:val="24"/>
        </w:rPr>
        <w:t>,</w:t>
      </w:r>
      <w:r w:rsidRPr="00603EE1">
        <w:rPr>
          <w:rFonts w:ascii="Arial Narrow" w:hAnsi="Arial Narrow"/>
          <w:sz w:val="24"/>
          <w:szCs w:val="24"/>
        </w:rPr>
        <w:t xml:space="preserve"> majority of people (25 out of 37) strongly agree that inflation has reduced their ability to save money for the future, while 9 agree and 2 disagree. Th</w:t>
      </w:r>
      <w:r>
        <w:rPr>
          <w:rFonts w:ascii="Arial Narrow" w:hAnsi="Arial Narrow"/>
          <w:sz w:val="24"/>
          <w:szCs w:val="24"/>
        </w:rPr>
        <w:t xml:space="preserve">ese finding </w:t>
      </w:r>
      <w:r w:rsidRPr="00603EE1">
        <w:rPr>
          <w:rFonts w:ascii="Arial Narrow" w:hAnsi="Arial Narrow"/>
          <w:sz w:val="24"/>
          <w:szCs w:val="24"/>
        </w:rPr>
        <w:t>suggests that many people feel that inflation has had a negative impact on their ability to save for the future.</w:t>
      </w:r>
    </w:p>
    <w:p w14:paraId="1DCDEB61" w14:textId="77777777" w:rsidR="00F52E6A" w:rsidRPr="00853C69" w:rsidRDefault="00F52E6A" w:rsidP="00853C69">
      <w:pPr>
        <w:rPr>
          <w:rFonts w:ascii="Arial Narrow" w:hAnsi="Arial Narrow"/>
          <w:sz w:val="24"/>
          <w:szCs w:val="24"/>
        </w:rPr>
      </w:pPr>
    </w:p>
    <w:p w14:paraId="638C84A7" w14:textId="77777777" w:rsidR="00A31E8D" w:rsidRPr="00A31E8D" w:rsidRDefault="00A31E8D" w:rsidP="00A31E8D">
      <w:pPr>
        <w:spacing w:after="0" w:line="240" w:lineRule="auto"/>
        <w:rPr>
          <w:rFonts w:ascii="Times New Roman" w:eastAsia="Times New Roman" w:hAnsi="Times New Roman" w:cs="Times New Roman"/>
          <w:sz w:val="24"/>
          <w:szCs w:val="24"/>
          <w:lang w:eastAsia="en-GB"/>
        </w:rPr>
      </w:pPr>
    </w:p>
    <w:p w14:paraId="753420D9" w14:textId="1C39993E" w:rsidR="00615822" w:rsidRDefault="0090429A" w:rsidP="00A31E8D">
      <w:pPr>
        <w:rPr>
          <w:rFonts w:ascii="Arial Narrow" w:hAnsi="Arial Narrow"/>
          <w:sz w:val="24"/>
          <w:szCs w:val="24"/>
        </w:rPr>
      </w:pPr>
      <w:r>
        <w:rPr>
          <w:noProof/>
          <w14:ligatures w14:val="standardContextual"/>
        </w:rPr>
        <w:lastRenderedPageBreak/>
        <mc:AlternateContent>
          <mc:Choice Requires="wps">
            <w:drawing>
              <wp:anchor distT="0" distB="0" distL="114300" distR="114300" simplePos="0" relativeHeight="251668480" behindDoc="0" locked="0" layoutInCell="1" allowOverlap="1" wp14:anchorId="68B8A667" wp14:editId="7446B151">
                <wp:simplePos x="0" y="0"/>
                <wp:positionH relativeFrom="column">
                  <wp:posOffset>4838700</wp:posOffset>
                </wp:positionH>
                <wp:positionV relativeFrom="paragraph">
                  <wp:posOffset>2346960</wp:posOffset>
                </wp:positionV>
                <wp:extent cx="1028700" cy="510540"/>
                <wp:effectExtent l="0" t="0" r="19050" b="22860"/>
                <wp:wrapNone/>
                <wp:docPr id="360542582" name="Text Box 10"/>
                <wp:cNvGraphicFramePr/>
                <a:graphic xmlns:a="http://schemas.openxmlformats.org/drawingml/2006/main">
                  <a:graphicData uri="http://schemas.microsoft.com/office/word/2010/wordprocessingShape">
                    <wps:wsp>
                      <wps:cNvSpPr txBox="1"/>
                      <wps:spPr>
                        <a:xfrm>
                          <a:off x="0" y="0"/>
                          <a:ext cx="1028700" cy="510540"/>
                        </a:xfrm>
                        <a:prstGeom prst="rect">
                          <a:avLst/>
                        </a:prstGeom>
                        <a:solidFill>
                          <a:schemeClr val="lt1"/>
                        </a:solidFill>
                        <a:ln w="6350">
                          <a:solidFill>
                            <a:prstClr val="black"/>
                          </a:solidFill>
                        </a:ln>
                      </wps:spPr>
                      <wps:txbx>
                        <w:txbxContent>
                          <w:p w14:paraId="13D53F1F" w14:textId="581D08FB" w:rsidR="0090429A" w:rsidRDefault="0090429A" w:rsidP="0072547A">
                            <w:pPr>
                              <w:pStyle w:val="Heading1"/>
                            </w:pPr>
                            <w:r>
                              <w:t>Figure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8A667" id="Text Box 10" o:spid="_x0000_s1035" type="#_x0000_t202" style="position:absolute;margin-left:381pt;margin-top:184.8pt;width:81pt;height:4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HuOgIAAIMEAAAOAAAAZHJzL2Uyb0RvYy54bWysVEtv2zAMvg/YfxB0X+xkSR9GnCJLkWFA&#10;0BZIh54VWYqFyaImKbGzXz9KeXc7DbvIpEh+Ij+SHj90jSZb4bwCU9J+L6dEGA6VMuuSfn+df7qj&#10;xAdmKqbBiJLuhKcPk48fxq0txABq0JVwBEGML1pb0joEW2SZ57VomO+BFQaNElzDAqpunVWOtYje&#10;6GyQ5zdZC66yDrjwHm8f90Y6SfhSCh6epfQiEF1SzC2k06VzFc9sMmbF2jFbK35Ig/1DFg1TBh89&#10;QT2ywMjGqT+gGsUdeJChx6HJQErFRaoBq+nn76pZ1syKVAuS4+2JJv//YPnTdmlfHAndF+iwgZGQ&#10;1vrC42Wsp5OuiV/MlKAdKdydaBNdIDwG5YO72xxNHG2jfj4aJl6zc7R1PnwV0JAolNRhWxJbbLvw&#10;AV9E16NLfMyDVtVcaZ2UOApiph3ZMmyiDilHjLjy0oa0Jb35PMoT8JUtQp/iV5rxH7HKawTUtMHL&#10;c+1RCt2qI6oq6f2RlxVUO6TLwX6SvOVzhfAL5sMLczg6SAOuQ3jGQ2rAnOAgUVKD+/W3++iPHUUr&#10;JS2OYkn9zw1zghL9zWCv7/tDZJSEpAxHtwNU3KVldWkxm2YGSFQfF8/yJEb/oI+idNC84dZM46to&#10;Yobj2yUNR3EW9guCW8fFdJqccFotCwuztDxCx8ZEWl+7N+bsoa0BB+IJjkPLinfd3fvGSAPTTQCp&#10;Uusjz3tWD/TjpKfuHLYyrtKlnrzO/47JbwAAAP//AwBQSwMEFAAGAAgAAAAhABvEUzbeAAAACwEA&#10;AA8AAABkcnMvZG93bnJldi54bWxMj8FOwzAQRO9I/IO1SNyoTSghCXEqQIULJwrivI1dOyK2I9tN&#10;w9+znOA4O6PZN+1mcSObdUxD8BKuVwKY9n1QgzcSPt6frypgKaNXOAavJXzrBJvu/KzFRoWTf9Pz&#10;LhtGJT41KMHmPDWcp95qh2kVJu3JO4ToMJOMhquIJyp3Iy+EKLnDwdMHi5N+srr/2h2dhO2jqU1f&#10;YbTbSg3DvHweXs2LlJcXy8M9sKyX/BeGX3xCh46Y9uHoVWKjhLuyoC1Zwk1Zl8AoURdruuwlrG+F&#10;AN61/P+G7gcAAP//AwBQSwECLQAUAAYACAAAACEAtoM4kv4AAADhAQAAEwAAAAAAAAAAAAAAAAAA&#10;AAAAW0NvbnRlbnRfVHlwZXNdLnhtbFBLAQItABQABgAIAAAAIQA4/SH/1gAAAJQBAAALAAAAAAAA&#10;AAAAAAAAAC8BAABfcmVscy8ucmVsc1BLAQItABQABgAIAAAAIQCT9nHuOgIAAIMEAAAOAAAAAAAA&#10;AAAAAAAAAC4CAABkcnMvZTJvRG9jLnhtbFBLAQItABQABgAIAAAAIQAbxFM23gAAAAsBAAAPAAAA&#10;AAAAAAAAAAAAAJQEAABkcnMvZG93bnJldi54bWxQSwUGAAAAAAQABADzAAAAnwUAAAAA&#10;" fillcolor="white [3201]" strokeweight=".5pt">
                <v:textbox>
                  <w:txbxContent>
                    <w:p w14:paraId="13D53F1F" w14:textId="581D08FB" w:rsidR="0090429A" w:rsidRDefault="0090429A" w:rsidP="0072547A">
                      <w:pPr>
                        <w:pStyle w:val="Heading1"/>
                      </w:pPr>
                      <w:r>
                        <w:t>Figure 13</w:t>
                      </w:r>
                    </w:p>
                  </w:txbxContent>
                </v:textbox>
              </v:shape>
            </w:pict>
          </mc:Fallback>
        </mc:AlternateContent>
      </w:r>
      <w:r w:rsidR="00A31E8D">
        <w:rPr>
          <w:noProof/>
          <w14:ligatures w14:val="standardContextual"/>
        </w:rPr>
        <w:drawing>
          <wp:inline distT="0" distB="0" distL="0" distR="0" wp14:anchorId="64F9EFBE" wp14:editId="6A99592A">
            <wp:extent cx="4823460" cy="2895600"/>
            <wp:effectExtent l="0" t="0" r="0" b="0"/>
            <wp:docPr id="497986481" name="Chart 1">
              <a:extLst xmlns:a="http://schemas.openxmlformats.org/drawingml/2006/main">
                <a:ext uri="{FF2B5EF4-FFF2-40B4-BE49-F238E27FC236}">
                  <a16:creationId xmlns:a16="http://schemas.microsoft.com/office/drawing/2014/main" id="{0D0ED936-FE7F-7D46-841B-6E2F8FB1C4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F27922C" w14:textId="08674F03" w:rsidR="00CD6855" w:rsidRDefault="00CD6855" w:rsidP="00A31E8D">
      <w:pPr>
        <w:rPr>
          <w:rFonts w:ascii="Arial Narrow" w:hAnsi="Arial Narrow"/>
          <w:sz w:val="24"/>
          <w:szCs w:val="24"/>
        </w:rPr>
      </w:pPr>
      <w:r>
        <w:rPr>
          <w:rFonts w:ascii="Arial Narrow" w:hAnsi="Arial Narrow"/>
          <w:sz w:val="24"/>
          <w:szCs w:val="24"/>
        </w:rPr>
        <w:t>In t</w:t>
      </w:r>
      <w:r w:rsidRPr="00CD6855">
        <w:rPr>
          <w:rFonts w:ascii="Arial Narrow" w:hAnsi="Arial Narrow"/>
          <w:sz w:val="24"/>
          <w:szCs w:val="24"/>
        </w:rPr>
        <w:t>he data presented in Figure 1</w:t>
      </w:r>
      <w:r w:rsidR="00712EEF">
        <w:rPr>
          <w:rFonts w:ascii="Arial Narrow" w:hAnsi="Arial Narrow"/>
          <w:sz w:val="24"/>
          <w:szCs w:val="24"/>
        </w:rPr>
        <w:t>3</w:t>
      </w:r>
      <w:r w:rsidRPr="00CD6855">
        <w:rPr>
          <w:rFonts w:ascii="Arial Narrow" w:hAnsi="Arial Narrow"/>
          <w:sz w:val="24"/>
          <w:szCs w:val="24"/>
        </w:rPr>
        <w:t>, majority of people</w:t>
      </w:r>
      <w:r>
        <w:rPr>
          <w:rFonts w:ascii="Arial Narrow" w:hAnsi="Arial Narrow"/>
          <w:sz w:val="24"/>
          <w:szCs w:val="24"/>
        </w:rPr>
        <w:t xml:space="preserve"> (</w:t>
      </w:r>
      <w:r w:rsidRPr="00CD6855">
        <w:rPr>
          <w:rFonts w:ascii="Arial Narrow" w:hAnsi="Arial Narrow"/>
          <w:sz w:val="24"/>
          <w:szCs w:val="24"/>
        </w:rPr>
        <w:t>68%</w:t>
      </w:r>
      <w:r>
        <w:rPr>
          <w:rFonts w:ascii="Arial Narrow" w:hAnsi="Arial Narrow"/>
          <w:sz w:val="24"/>
          <w:szCs w:val="24"/>
        </w:rPr>
        <w:t>)</w:t>
      </w:r>
      <w:r w:rsidRPr="00CD6855">
        <w:rPr>
          <w:rFonts w:ascii="Arial Narrow" w:hAnsi="Arial Narrow"/>
          <w:sz w:val="24"/>
          <w:szCs w:val="24"/>
        </w:rPr>
        <w:t xml:space="preserve"> strongly agreed with the statement that inflation has negatively affected their ability to save money for the future, with an additional </w:t>
      </w:r>
      <w:r>
        <w:rPr>
          <w:rFonts w:ascii="Arial Narrow" w:hAnsi="Arial Narrow"/>
          <w:sz w:val="24"/>
          <w:szCs w:val="24"/>
        </w:rPr>
        <w:t>(</w:t>
      </w:r>
      <w:r w:rsidRPr="00CD6855">
        <w:rPr>
          <w:rFonts w:ascii="Arial Narrow" w:hAnsi="Arial Narrow"/>
          <w:sz w:val="24"/>
          <w:szCs w:val="24"/>
        </w:rPr>
        <w:t>24%</w:t>
      </w:r>
      <w:r>
        <w:rPr>
          <w:rFonts w:ascii="Arial Narrow" w:hAnsi="Arial Narrow"/>
          <w:sz w:val="24"/>
          <w:szCs w:val="24"/>
        </w:rPr>
        <w:t>)</w:t>
      </w:r>
      <w:r w:rsidRPr="00CD6855">
        <w:rPr>
          <w:rFonts w:ascii="Arial Narrow" w:hAnsi="Arial Narrow"/>
          <w:sz w:val="24"/>
          <w:szCs w:val="24"/>
        </w:rPr>
        <w:t xml:space="preserve"> indicating agreement. However, it is vital to remember that the impact of inflation can differ depending on various personal factors, including income, spending behaviour, and investment decisions. This explains why the remaining 8% of respondents disagreed with the statement</w:t>
      </w:r>
      <w:r>
        <w:rPr>
          <w:rFonts w:ascii="Arial Narrow" w:hAnsi="Arial Narrow"/>
          <w:sz w:val="24"/>
          <w:szCs w:val="24"/>
        </w:rPr>
        <w:t>.</w:t>
      </w:r>
    </w:p>
    <w:p w14:paraId="1C36D6D4" w14:textId="7FFD718B" w:rsidR="00640CAF" w:rsidRDefault="00853C69" w:rsidP="008B2C1A">
      <w:pPr>
        <w:pStyle w:val="Heading3"/>
      </w:pPr>
      <w:bookmarkStart w:id="127" w:name="_Toc134067279"/>
      <w:bookmarkStart w:id="128" w:name="_Toc134067983"/>
      <w:r w:rsidRPr="00BD2A86">
        <w:rPr>
          <w:highlight w:val="lightGray"/>
        </w:rPr>
        <w:t xml:space="preserve">Statement 2- </w:t>
      </w:r>
      <w:r w:rsidR="00615822" w:rsidRPr="00BD2A86">
        <w:rPr>
          <w:highlight w:val="lightGray"/>
        </w:rPr>
        <w:t>I had to reduce savings or increase debts due to rise in cost of living?</w:t>
      </w:r>
      <w:bookmarkEnd w:id="127"/>
      <w:bookmarkEnd w:id="128"/>
    </w:p>
    <w:p w14:paraId="1905D4A4" w14:textId="0CD37D8B" w:rsidR="00A31E8D" w:rsidRPr="00853C69" w:rsidRDefault="00CD6855" w:rsidP="00853C69">
      <w:pPr>
        <w:rPr>
          <w:rFonts w:ascii="Arial Narrow" w:hAnsi="Arial Narrow"/>
          <w:sz w:val="24"/>
          <w:szCs w:val="24"/>
        </w:rPr>
      </w:pPr>
      <w:r w:rsidRPr="00CD6855">
        <w:rPr>
          <w:rFonts w:ascii="Arial Narrow" w:hAnsi="Arial Narrow"/>
          <w:sz w:val="24"/>
          <w:szCs w:val="24"/>
        </w:rPr>
        <w:t>Statement 2 collected a majority of positive answers</w:t>
      </w:r>
      <w:r>
        <w:rPr>
          <w:rFonts w:ascii="Arial Narrow" w:hAnsi="Arial Narrow"/>
          <w:sz w:val="24"/>
          <w:szCs w:val="24"/>
        </w:rPr>
        <w:t xml:space="preserve"> (34) </w:t>
      </w:r>
      <w:r w:rsidRPr="00CD6855">
        <w:rPr>
          <w:rFonts w:ascii="Arial Narrow" w:hAnsi="Arial Narrow"/>
          <w:sz w:val="24"/>
          <w:szCs w:val="24"/>
        </w:rPr>
        <w:t>indicating that they had indeed reduced their savings or increased their debts due to the rising cost of living</w:t>
      </w:r>
      <w:r w:rsidR="00973FDC">
        <w:rPr>
          <w:rFonts w:ascii="Arial Narrow" w:hAnsi="Arial Narrow"/>
          <w:sz w:val="24"/>
          <w:szCs w:val="24"/>
        </w:rPr>
        <w:t xml:space="preserve"> which deliver a strong message that inflation indeed impact people financial aspect.</w:t>
      </w:r>
    </w:p>
    <w:p w14:paraId="23F5B43E" w14:textId="263EBFF4" w:rsidR="00615822" w:rsidRDefault="00FF595E" w:rsidP="005D70DD">
      <w:pPr>
        <w:rPr>
          <w:rFonts w:ascii="Arial Narrow" w:hAnsi="Arial Narrow"/>
          <w:sz w:val="24"/>
          <w:szCs w:val="24"/>
        </w:rPr>
      </w:pPr>
      <w:r>
        <w:rPr>
          <w:noProof/>
          <w14:ligatures w14:val="standardContextual"/>
        </w:rPr>
        <mc:AlternateContent>
          <mc:Choice Requires="wps">
            <w:drawing>
              <wp:anchor distT="0" distB="0" distL="114300" distR="114300" simplePos="0" relativeHeight="251669504" behindDoc="0" locked="0" layoutInCell="1" allowOverlap="1" wp14:anchorId="5056BBB9" wp14:editId="609BB467">
                <wp:simplePos x="0" y="0"/>
                <wp:positionH relativeFrom="margin">
                  <wp:align>right</wp:align>
                </wp:positionH>
                <wp:positionV relativeFrom="paragraph">
                  <wp:posOffset>2215515</wp:posOffset>
                </wp:positionV>
                <wp:extent cx="1089660" cy="434340"/>
                <wp:effectExtent l="0" t="0" r="15240" b="22860"/>
                <wp:wrapNone/>
                <wp:docPr id="375499885" name="Text Box 11"/>
                <wp:cNvGraphicFramePr/>
                <a:graphic xmlns:a="http://schemas.openxmlformats.org/drawingml/2006/main">
                  <a:graphicData uri="http://schemas.microsoft.com/office/word/2010/wordprocessingShape">
                    <wps:wsp>
                      <wps:cNvSpPr txBox="1"/>
                      <wps:spPr>
                        <a:xfrm>
                          <a:off x="0" y="0"/>
                          <a:ext cx="1089660" cy="434340"/>
                        </a:xfrm>
                        <a:prstGeom prst="rect">
                          <a:avLst/>
                        </a:prstGeom>
                        <a:solidFill>
                          <a:schemeClr val="lt1"/>
                        </a:solidFill>
                        <a:ln w="6350">
                          <a:solidFill>
                            <a:prstClr val="black"/>
                          </a:solidFill>
                        </a:ln>
                      </wps:spPr>
                      <wps:txbx>
                        <w:txbxContent>
                          <w:p w14:paraId="4B2216F2" w14:textId="64421D76" w:rsidR="00FF595E" w:rsidRPr="0072547A" w:rsidRDefault="00FF595E" w:rsidP="0072547A">
                            <w:pPr>
                              <w:pStyle w:val="Heading1"/>
                            </w:pPr>
                            <w:r w:rsidRPr="0072547A">
                              <w:t>Figure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6BBB9" id="Text Box 11" o:spid="_x0000_s1036" type="#_x0000_t202" style="position:absolute;margin-left:34.6pt;margin-top:174.45pt;width:85.8pt;height:34.2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VZOQIAAIQEAAAOAAAAZHJzL2Uyb0RvYy54bWysVN9vGjEMfp+0/yHK+7iDUtaeOCpGxTQJ&#10;tZXo1OeQS7houThLAnfsr58Tfnd7miakYMf2F/uzfeOHrtFkK5xXYEra7+WUCMOhUmZd0u+v8093&#10;lPjATMU0GFHSnfD0YfLxw7i1hRhADboSjiCI8UVrS1qHYIss87wWDfM9sMKgUYJrWEDVrbPKsRbR&#10;G50N8nyUteAq64AL7/H2cW+kk4QvpeDhWUovAtElxdxCOl06V/HMJmNWrB2zteKHNNg/ZNEwZfDR&#10;E9QjC4xsnPoDqlHcgQcZehyaDKRUXKQasJp+/q6aZc2sSLUgOd6eaPL/D5Y/bZf2xZHQfYEOGxgJ&#10;aa0vPF7GejrpmviPmRK0I4W7E22iC4THoPzufjRCE0fb8AZ/idfsHG2dD18FNCQKJXXYlsQW2y58&#10;wBfR9egSH/OgVTVXWicljoKYaUe2DJuoQ8oRI668tCFtSUc3t3kCvrJF6FP8SjP+I1Z5jYCaNnh5&#10;rj1KoVt1RFWxxCMxK6h2yJeD/Sh5y+cK8RfMhxfmcHaQB9yH8IyH1IBJwUGipAb362/30R9bilZK&#10;WpzFkvqfG+YEJfqbwWbf94dIKQlJGd5+HqDiLi2rS4vZNDNApvq4eZYnMfoHfRSlg+YN12YaX0UT&#10;MxzfLmk4irOw3xBcOy6m0+SE42pZWJil5RE6diby+tq9MWcPfQ04EU9wnFpWvGvv3jdGGphuAkiV&#10;eh+J3rN64B9HPbXnsJZxly715HX+eEx+AwAA//8DAFBLAwQUAAYACAAAACEAw49l09wAAAAIAQAA&#10;DwAAAGRycy9kb3ducmV2LnhtbEyPMU/DMBSEdyT+g/WQ2KgTWrVpGqcCVFiYKKjza/xqW8R2ZLtp&#10;+Pe4E4ynO91912wn27ORQjTeCShnBTBynZfGKQFfn68PFbCY0EnsvSMBPxRh297eNFhLf3EfNO6T&#10;YrnExRoF6JSGmvPYabIYZ34gl72TDxZTlkFxGfCSy23PH4tiyS0alxc0DvSiqfven62A3bNaq67C&#10;oHeVNGacDqd39SbE/d30tAGWaEp/YbjiZ3RoM9PRn52MrBeQjyQB80W1Bna1V+US2FHAolzNgbcN&#10;/3+g/QUAAP//AwBQSwECLQAUAAYACAAAACEAtoM4kv4AAADhAQAAEwAAAAAAAAAAAAAAAAAAAAAA&#10;W0NvbnRlbnRfVHlwZXNdLnhtbFBLAQItABQABgAIAAAAIQA4/SH/1gAAAJQBAAALAAAAAAAAAAAA&#10;AAAAAC8BAABfcmVscy8ucmVsc1BLAQItABQABgAIAAAAIQCB+GVZOQIAAIQEAAAOAAAAAAAAAAAA&#10;AAAAAC4CAABkcnMvZTJvRG9jLnhtbFBLAQItABQABgAIAAAAIQDDj2XT3AAAAAgBAAAPAAAAAAAA&#10;AAAAAAAAAJMEAABkcnMvZG93bnJldi54bWxQSwUGAAAAAAQABADzAAAAnAUAAAAA&#10;" fillcolor="white [3201]" strokeweight=".5pt">
                <v:textbox>
                  <w:txbxContent>
                    <w:p w14:paraId="4B2216F2" w14:textId="64421D76" w:rsidR="00FF595E" w:rsidRPr="0072547A" w:rsidRDefault="00FF595E" w:rsidP="0072547A">
                      <w:pPr>
                        <w:pStyle w:val="Heading1"/>
                      </w:pPr>
                      <w:r w:rsidRPr="0072547A">
                        <w:t>Figure 14</w:t>
                      </w:r>
                    </w:p>
                  </w:txbxContent>
                </v:textbox>
                <w10:wrap anchorx="margin"/>
              </v:shape>
            </w:pict>
          </mc:Fallback>
        </mc:AlternateContent>
      </w:r>
      <w:r w:rsidR="001945E1">
        <w:rPr>
          <w:noProof/>
          <w14:ligatures w14:val="standardContextual"/>
        </w:rPr>
        <w:drawing>
          <wp:inline distT="0" distB="0" distL="0" distR="0" wp14:anchorId="4D25054F" wp14:editId="56E9974A">
            <wp:extent cx="4572000" cy="2743200"/>
            <wp:effectExtent l="0" t="0" r="0" b="0"/>
            <wp:docPr id="617344504" name="Chart 1">
              <a:extLst xmlns:a="http://schemas.openxmlformats.org/drawingml/2006/main">
                <a:ext uri="{FF2B5EF4-FFF2-40B4-BE49-F238E27FC236}">
                  <a16:creationId xmlns:a16="http://schemas.microsoft.com/office/drawing/2014/main" id="{8E70A4D9-9851-BED0-967E-25D29A6965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EEBC191" w14:textId="05846223" w:rsidR="00CD6855" w:rsidRPr="00AC0153" w:rsidRDefault="00AC0153" w:rsidP="00CD6855">
      <w:pPr>
        <w:rPr>
          <w:rFonts w:ascii="Arial Narrow" w:hAnsi="Arial Narrow"/>
          <w:sz w:val="24"/>
          <w:szCs w:val="24"/>
        </w:rPr>
      </w:pPr>
      <w:r w:rsidRPr="00AC0153">
        <w:rPr>
          <w:rFonts w:ascii="Arial Narrow" w:hAnsi="Arial Narrow"/>
          <w:sz w:val="24"/>
          <w:szCs w:val="24"/>
        </w:rPr>
        <w:t xml:space="preserve">The pie chart in Figure </w:t>
      </w:r>
      <w:r w:rsidR="00712EEF">
        <w:rPr>
          <w:rFonts w:ascii="Arial Narrow" w:hAnsi="Arial Narrow"/>
          <w:sz w:val="24"/>
          <w:szCs w:val="24"/>
        </w:rPr>
        <w:t>14</w:t>
      </w:r>
      <w:r w:rsidRPr="00AC0153">
        <w:rPr>
          <w:rFonts w:ascii="Arial Narrow" w:hAnsi="Arial Narrow"/>
          <w:sz w:val="24"/>
          <w:szCs w:val="24"/>
        </w:rPr>
        <w:t xml:space="preserve"> gives a clear image of how inflation changes the financial status of the UK population. The survey responses have returned with an overall (92%) positive response, and only 8% of respondents disagreed with the statement, indicating that they did not need to reduce their savings or increase their debts due to the rising cost of living. One respondent was neutral, indicating they were </w:t>
      </w:r>
      <w:r w:rsidRPr="00AC0153">
        <w:rPr>
          <w:rFonts w:ascii="Arial Narrow" w:hAnsi="Arial Narrow"/>
          <w:sz w:val="24"/>
          <w:szCs w:val="24"/>
        </w:rPr>
        <w:lastRenderedPageBreak/>
        <w:t>neither affected nor unaffected by the rising cost of living. These results suggest that many respondents have had to adjust their financial situation due to the rising cost of living</w:t>
      </w:r>
      <w:r w:rsidRPr="00AC0153">
        <w:rPr>
          <w:rStyle w:val="Strong"/>
          <w:rFonts w:ascii="Arial Narrow" w:hAnsi="Arial Narrow"/>
          <w:color w:val="0E101A"/>
          <w:sz w:val="24"/>
          <w:szCs w:val="24"/>
        </w:rPr>
        <w:t>.</w:t>
      </w:r>
    </w:p>
    <w:p w14:paraId="7E71C79A" w14:textId="77777777" w:rsidR="00CD6855" w:rsidRDefault="00CD6855" w:rsidP="005D70DD">
      <w:pPr>
        <w:rPr>
          <w:rFonts w:ascii="Arial Narrow" w:hAnsi="Arial Narrow"/>
          <w:sz w:val="24"/>
          <w:szCs w:val="24"/>
        </w:rPr>
      </w:pPr>
    </w:p>
    <w:p w14:paraId="5C354780" w14:textId="19CD0B16" w:rsidR="00900DED" w:rsidRDefault="00853C69" w:rsidP="008B2C1A">
      <w:pPr>
        <w:pStyle w:val="Heading3"/>
      </w:pPr>
      <w:bookmarkStart w:id="129" w:name="_Toc134067280"/>
      <w:bookmarkStart w:id="130" w:name="_Toc134067984"/>
      <w:r w:rsidRPr="00BD2A86">
        <w:rPr>
          <w:highlight w:val="lightGray"/>
        </w:rPr>
        <w:t xml:space="preserve">Statement 3- </w:t>
      </w:r>
      <w:r w:rsidR="001945E1" w:rsidRPr="00BD2A86">
        <w:rPr>
          <w:highlight w:val="lightGray"/>
        </w:rPr>
        <w:t>I have seen any changes to my wages, salary that have helped to offset the Impact of inflation on the cost of living?</w:t>
      </w:r>
      <w:bookmarkEnd w:id="129"/>
      <w:bookmarkEnd w:id="130"/>
    </w:p>
    <w:p w14:paraId="361ADC25" w14:textId="477B33B0" w:rsidR="00A31E8D" w:rsidRPr="00853C69" w:rsidRDefault="00900DED" w:rsidP="00853C69">
      <w:pPr>
        <w:rPr>
          <w:rFonts w:ascii="Arial Narrow" w:hAnsi="Arial Narrow"/>
          <w:sz w:val="24"/>
          <w:szCs w:val="24"/>
        </w:rPr>
      </w:pPr>
      <w:r w:rsidRPr="00900DED">
        <w:rPr>
          <w:rFonts w:ascii="Arial Narrow" w:hAnsi="Arial Narrow"/>
          <w:sz w:val="24"/>
          <w:szCs w:val="24"/>
        </w:rPr>
        <w:t>Statement 3 received mixed responses, with 23 individuals showing a positive response and 12 showing a negative response. However, many disagreed or strongly disagreed with the statement, while others strongly agreed, indicating a lack of consensus among respondents. It is crucial to note that responses could differ based on factors such as industry, education level, location, and financial situation. Nonetheless, the results suggest that many believe their wages or salaries have not kept up with the rising cost of living due to inflation.</w:t>
      </w:r>
    </w:p>
    <w:p w14:paraId="47A0BBF4" w14:textId="7D7F5FA3" w:rsidR="001945E1" w:rsidRPr="00BF66F3" w:rsidRDefault="00FF595E" w:rsidP="001945E1">
      <w:pPr>
        <w:rPr>
          <w:rFonts w:ascii="Arial Narrow" w:hAnsi="Arial Narrow"/>
          <w:sz w:val="24"/>
          <w:szCs w:val="24"/>
        </w:rPr>
      </w:pPr>
      <w:r>
        <w:rPr>
          <w:noProof/>
          <w:sz w:val="24"/>
          <w:szCs w:val="24"/>
          <w14:ligatures w14:val="standardContextual"/>
        </w:rPr>
        <mc:AlternateContent>
          <mc:Choice Requires="wps">
            <w:drawing>
              <wp:anchor distT="0" distB="0" distL="114300" distR="114300" simplePos="0" relativeHeight="251670528" behindDoc="0" locked="0" layoutInCell="1" allowOverlap="1" wp14:anchorId="1A84EA6D" wp14:editId="565C04B5">
                <wp:simplePos x="0" y="0"/>
                <wp:positionH relativeFrom="column">
                  <wp:posOffset>4998720</wp:posOffset>
                </wp:positionH>
                <wp:positionV relativeFrom="paragraph">
                  <wp:posOffset>2616835</wp:posOffset>
                </wp:positionV>
                <wp:extent cx="1112520" cy="472440"/>
                <wp:effectExtent l="0" t="0" r="11430" b="22860"/>
                <wp:wrapNone/>
                <wp:docPr id="1969278465" name="Text Box 12"/>
                <wp:cNvGraphicFramePr/>
                <a:graphic xmlns:a="http://schemas.openxmlformats.org/drawingml/2006/main">
                  <a:graphicData uri="http://schemas.microsoft.com/office/word/2010/wordprocessingShape">
                    <wps:wsp>
                      <wps:cNvSpPr txBox="1"/>
                      <wps:spPr>
                        <a:xfrm flipH="1">
                          <a:off x="0" y="0"/>
                          <a:ext cx="1112520" cy="472440"/>
                        </a:xfrm>
                        <a:prstGeom prst="rect">
                          <a:avLst/>
                        </a:prstGeom>
                        <a:solidFill>
                          <a:schemeClr val="lt1"/>
                        </a:solidFill>
                        <a:ln w="6350">
                          <a:solidFill>
                            <a:prstClr val="black"/>
                          </a:solidFill>
                        </a:ln>
                      </wps:spPr>
                      <wps:txbx>
                        <w:txbxContent>
                          <w:p w14:paraId="4937DF82" w14:textId="69C1045E" w:rsidR="00FF595E" w:rsidRPr="00FF595E" w:rsidRDefault="00FF595E" w:rsidP="0072547A">
                            <w:pPr>
                              <w:pStyle w:val="Heading1"/>
                            </w:pPr>
                            <w:r w:rsidRPr="00FF595E">
                              <w:t>Figure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4EA6D" id="Text Box 12" o:spid="_x0000_s1037" type="#_x0000_t202" style="position:absolute;margin-left:393.6pt;margin-top:206.05pt;width:87.6pt;height:37.2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3gCPwIAAI4EAAAOAAAAZHJzL2Uyb0RvYy54bWysVE1vGjEQvVfqf7B8L8tSSNoVS0SJaCtF&#10;SSRS5Wy8NmvV63Ftwy799Rl7gUDaU9WLNV9+nnkz4+lN12iyE84rMCXNB0NKhOFQKbMp6Y+n5YdP&#10;lPjATMU0GFHSvfD0Zvb+3bS1hRhBDboSjiCI8UVrS1qHYIss87wWDfMDsMKgU4JrWEDVbbLKsRbR&#10;G52NhsOrrAVXWQdceI/W295JZwlfSsHDg5ReBKJLirmFdLp0ruOZzaas2Dhma8UPabB/yKJhyuCj&#10;J6hbFhjZOvUHVKO4Aw8yDDg0GUipuEg1YDX58E01q5pZkWpBcrw90eT/Hyy/363soyOh+wIdNjAS&#10;0lpfeDTGejrpGiK1st+iM1owZ4KRSOb+RKDoAuHxep6PJiN0cfSNr0fjcWI463Hibet8+CqgIVEo&#10;qcMGJVS2u/MB38bQY0gM96BVtVRaJyUOhVhoR3YM26lDyhZvXERpQ9qSXn2cDBPwhS9Cn+6vNeM/&#10;Y72XCKhpg8ZXFqIUunVHVBVLPFK0hmqPzDnoh8pbvlSIf8d8eGQOpwh5wM0ID3hIDZgUHCRKanC/&#10;/2aP8dhc9FLS4lSW1P/aMico0d8Ntv1zHiklISnjyXXk2p171uces20WgEzluIOWJzHGB30UpYPm&#10;GRdoHl9FFzMc3y5pOIqL0O8KLiAX83kKwsG1LNyZleXHmYi8PnXPzNlDXwNOxD0c55cVb9rbx8ae&#10;GphvA0iVeh+J7lk98I9Dn9pzWNC4Ved6inr9RmYvAAAA//8DAFBLAwQUAAYACAAAACEAt77feuAA&#10;AAALAQAADwAAAGRycy9kb3ducmV2LnhtbEyPwUrDQBCG74LvsIzgzW6y1jTGbEopCIIiWO19kozZ&#10;YHY2ZLdt6tO7nvQ4Mx//fH+5nu0gjjT53rGGdJGAIG5c23On4eP98SYH4QNyi4Nj0nAmD+vq8qLE&#10;onUnfqPjLnQihrAvUIMJYSyk9I0hi37hRuJ4+3STxRDHqZPthKcYbgepkiSTFnuOHwyOtDXUfO0O&#10;VsMzmvrpfLvnl5Fz+f26VZu9U1pfX82bBxCB5vAHw69+VIcqOtXuwK0Xg4ZVvlIR1bBMVQoiEveZ&#10;WoKo4ybP7kBWpfzfofoBAAD//wMAUEsBAi0AFAAGAAgAAAAhALaDOJL+AAAA4QEAABMAAAAAAAAA&#10;AAAAAAAAAAAAAFtDb250ZW50X1R5cGVzXS54bWxQSwECLQAUAAYACAAAACEAOP0h/9YAAACUAQAA&#10;CwAAAAAAAAAAAAAAAAAvAQAAX3JlbHMvLnJlbHNQSwECLQAUAAYACAAAACEA5Vd4Aj8CAACOBAAA&#10;DgAAAAAAAAAAAAAAAAAuAgAAZHJzL2Uyb0RvYy54bWxQSwECLQAUAAYACAAAACEAt77feuAAAAAL&#10;AQAADwAAAAAAAAAAAAAAAACZBAAAZHJzL2Rvd25yZXYueG1sUEsFBgAAAAAEAAQA8wAAAKYFAAAA&#10;AA==&#10;" fillcolor="white [3201]" strokeweight=".5pt">
                <v:textbox>
                  <w:txbxContent>
                    <w:p w14:paraId="4937DF82" w14:textId="69C1045E" w:rsidR="00FF595E" w:rsidRPr="00FF595E" w:rsidRDefault="00FF595E" w:rsidP="0072547A">
                      <w:pPr>
                        <w:pStyle w:val="Heading1"/>
                      </w:pPr>
                      <w:r w:rsidRPr="00FF595E">
                        <w:t>Figure 16</w:t>
                      </w:r>
                    </w:p>
                  </w:txbxContent>
                </v:textbox>
              </v:shape>
            </w:pict>
          </mc:Fallback>
        </mc:AlternateContent>
      </w:r>
      <w:r w:rsidR="001945E1" w:rsidRPr="00FF595E">
        <w:rPr>
          <w:noProof/>
          <w:sz w:val="24"/>
          <w:szCs w:val="24"/>
          <w:shd w:val="clear" w:color="auto" w:fill="FFFFFF" w:themeFill="background1"/>
          <w14:ligatures w14:val="standardContextual"/>
        </w:rPr>
        <w:drawing>
          <wp:inline distT="0" distB="0" distL="0" distR="0" wp14:anchorId="13056192" wp14:editId="52CF4CE6">
            <wp:extent cx="4983480" cy="3131820"/>
            <wp:effectExtent l="0" t="0" r="7620" b="0"/>
            <wp:docPr id="1822850987" name="Chart 1">
              <a:extLst xmlns:a="http://schemas.openxmlformats.org/drawingml/2006/main">
                <a:ext uri="{FF2B5EF4-FFF2-40B4-BE49-F238E27FC236}">
                  <a16:creationId xmlns:a16="http://schemas.microsoft.com/office/drawing/2014/main" id="{FE47B27C-5C56-98DB-DAD9-3F4FC84F9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475A923" w14:textId="5C66AB4C" w:rsidR="00ED4300" w:rsidRPr="00BF66F3" w:rsidRDefault="00BF66F3">
      <w:pPr>
        <w:rPr>
          <w:rFonts w:ascii="Arial Narrow" w:hAnsi="Arial Narrow"/>
          <w:sz w:val="24"/>
          <w:szCs w:val="24"/>
        </w:rPr>
      </w:pPr>
      <w:r w:rsidRPr="00BF66F3">
        <w:rPr>
          <w:rFonts w:ascii="Arial Narrow" w:hAnsi="Arial Narrow"/>
          <w:sz w:val="24"/>
          <w:szCs w:val="24"/>
        </w:rPr>
        <w:t xml:space="preserve">Figure </w:t>
      </w:r>
      <w:r w:rsidR="00712EEF">
        <w:rPr>
          <w:rFonts w:ascii="Arial Narrow" w:hAnsi="Arial Narrow"/>
          <w:sz w:val="24"/>
          <w:szCs w:val="24"/>
        </w:rPr>
        <w:t xml:space="preserve">16 </w:t>
      </w:r>
      <w:r w:rsidRPr="00BF66F3">
        <w:rPr>
          <w:rFonts w:ascii="Arial Narrow" w:hAnsi="Arial Narrow"/>
          <w:sz w:val="24"/>
          <w:szCs w:val="24"/>
        </w:rPr>
        <w:t>shows a mixed and complex response, indicating that the impact of inflation on individuals' income varies depending on various factors such as income level, societal status, industry, and position. The responses are divided into positive and negative, with 40% strongly disagreeing and 22% disagreeing that there were no changes to offset the cost of living during periods of high inflation in the UK. Conversely, 11% strongly agree, and 22% agree that they have seen changes that offset the cost of living, averaging 33% of participants in the survey. The remaining 5% of respondents had a neutral response</w:t>
      </w:r>
      <w:r w:rsidR="0049167E">
        <w:rPr>
          <w:rFonts w:ascii="Arial Narrow" w:hAnsi="Arial Narrow"/>
          <w:sz w:val="24"/>
          <w:szCs w:val="24"/>
        </w:rPr>
        <w:t>.</w:t>
      </w:r>
    </w:p>
    <w:p w14:paraId="2E6B076B" w14:textId="77777777" w:rsidR="00D25CD5" w:rsidRDefault="00D25CD5" w:rsidP="00ED4300">
      <w:pPr>
        <w:jc w:val="center"/>
        <w:rPr>
          <w:rFonts w:ascii="Algerian" w:hAnsi="Algerian"/>
          <w:b/>
          <w:bCs/>
          <w:sz w:val="32"/>
          <w:szCs w:val="32"/>
        </w:rPr>
      </w:pPr>
    </w:p>
    <w:p w14:paraId="6C20DF67" w14:textId="77777777" w:rsidR="00D25CD5" w:rsidRDefault="00D25CD5" w:rsidP="00ED4300">
      <w:pPr>
        <w:jc w:val="center"/>
        <w:rPr>
          <w:rFonts w:ascii="Algerian" w:hAnsi="Algerian"/>
          <w:b/>
          <w:bCs/>
          <w:sz w:val="32"/>
          <w:szCs w:val="32"/>
        </w:rPr>
      </w:pPr>
    </w:p>
    <w:p w14:paraId="3360293E" w14:textId="77777777" w:rsidR="00D25CD5" w:rsidRDefault="00D25CD5" w:rsidP="00ED4300">
      <w:pPr>
        <w:jc w:val="center"/>
        <w:rPr>
          <w:rFonts w:ascii="Algerian" w:hAnsi="Algerian"/>
          <w:b/>
          <w:bCs/>
          <w:sz w:val="32"/>
          <w:szCs w:val="32"/>
        </w:rPr>
      </w:pPr>
    </w:p>
    <w:p w14:paraId="27F9FD8B" w14:textId="77777777" w:rsidR="00FF595E" w:rsidRDefault="00FF595E" w:rsidP="00FF595E">
      <w:pPr>
        <w:pStyle w:val="Title"/>
        <w:rPr>
          <w:rFonts w:ascii="Algerian" w:hAnsi="Algerian"/>
        </w:rPr>
      </w:pPr>
    </w:p>
    <w:p w14:paraId="78BB7C1A" w14:textId="383A19BB" w:rsidR="00ED4300" w:rsidRPr="008B2C1A" w:rsidRDefault="00ED4300" w:rsidP="00FF595E">
      <w:pPr>
        <w:pStyle w:val="Title"/>
        <w:jc w:val="center"/>
        <w:rPr>
          <w:rFonts w:ascii="Algerian" w:hAnsi="Algerian"/>
        </w:rPr>
      </w:pPr>
      <w:r w:rsidRPr="008B2C1A">
        <w:rPr>
          <w:rFonts w:ascii="Algerian" w:hAnsi="Algerian"/>
        </w:rPr>
        <w:lastRenderedPageBreak/>
        <w:t>Chapter 5</w:t>
      </w:r>
    </w:p>
    <w:p w14:paraId="2DBF0B31" w14:textId="77777777" w:rsidR="00ED4300" w:rsidRDefault="00ED4300">
      <w:pPr>
        <w:rPr>
          <w:rFonts w:ascii="Arial Narrow" w:hAnsi="Arial Narrow"/>
          <w:b/>
          <w:bCs/>
          <w:sz w:val="28"/>
          <w:szCs w:val="28"/>
        </w:rPr>
      </w:pPr>
    </w:p>
    <w:p w14:paraId="566B0AE0" w14:textId="2B51EC5D" w:rsidR="00744C64" w:rsidRPr="00BD2A86" w:rsidRDefault="002C13FC" w:rsidP="00515437">
      <w:pPr>
        <w:pStyle w:val="Heading1"/>
      </w:pPr>
      <w:bookmarkStart w:id="131" w:name="_Toc134067281"/>
      <w:bookmarkStart w:id="132" w:name="_Toc134067985"/>
      <w:r w:rsidRPr="00BD2A86">
        <w:t>Analysis</w:t>
      </w:r>
      <w:r w:rsidR="006530FA">
        <w:t xml:space="preserve"> of the findings</w:t>
      </w:r>
      <w:bookmarkEnd w:id="131"/>
      <w:bookmarkEnd w:id="132"/>
    </w:p>
    <w:bookmarkEnd w:id="63"/>
    <w:p w14:paraId="36F1C3B0" w14:textId="11AF12DF" w:rsidR="00031664" w:rsidRPr="00031664" w:rsidRDefault="00031664" w:rsidP="00F75A85">
      <w:pPr>
        <w:rPr>
          <w:rFonts w:ascii="Arial Narrow" w:hAnsi="Arial Narrow"/>
          <w:sz w:val="24"/>
          <w:szCs w:val="24"/>
        </w:rPr>
      </w:pPr>
      <w:r w:rsidRPr="00031664">
        <w:rPr>
          <w:rFonts w:ascii="Arial Narrow" w:hAnsi="Arial Narrow"/>
          <w:sz w:val="24"/>
          <w:szCs w:val="24"/>
        </w:rPr>
        <w:t>Analysing the findings in any research project or investigation is crucial to identify patterns, relationships, and trends that support the research question or theory. The research involves statistical analyses, data visualization, and interpreting the results to draw meaningful insights supporting the conclusions and examine the contributing factors and their effects on various population segments. This chapter analyses primary data from surveys and applies secondary research findings to explore the impact of inflation on consumers and the challenges it poses. The aim is to comprehensively understand the complex relationship between inflation and the cost of living.</w:t>
      </w:r>
    </w:p>
    <w:p w14:paraId="7771E766" w14:textId="02687054" w:rsidR="00F75A85" w:rsidRPr="000E3F99" w:rsidRDefault="000E3F99" w:rsidP="00515437">
      <w:pPr>
        <w:pStyle w:val="Heading2"/>
        <w:rPr>
          <w:sz w:val="24"/>
          <w:szCs w:val="24"/>
        </w:rPr>
      </w:pPr>
      <w:bookmarkStart w:id="133" w:name="_Toc134067282"/>
      <w:bookmarkStart w:id="134" w:name="_Toc134067986"/>
      <w:r w:rsidRPr="000E3F99">
        <w:t>Discussion</w:t>
      </w:r>
      <w:r>
        <w:t xml:space="preserve">: </w:t>
      </w:r>
      <w:r w:rsidR="0014532B" w:rsidRPr="000E3F99">
        <w:t>Theme 1- Inflation impact on the cost of living and standards of living.</w:t>
      </w:r>
      <w:bookmarkEnd w:id="133"/>
      <w:bookmarkEnd w:id="134"/>
    </w:p>
    <w:p w14:paraId="67C72798" w14:textId="37AAC10C" w:rsidR="00F75A85" w:rsidRPr="00F75A85" w:rsidRDefault="00F75A85" w:rsidP="00F75A85">
      <w:pPr>
        <w:rPr>
          <w:rFonts w:ascii="Arial Narrow" w:hAnsi="Arial Narrow"/>
          <w:sz w:val="24"/>
          <w:szCs w:val="24"/>
        </w:rPr>
      </w:pPr>
      <w:r w:rsidRPr="00F75A85">
        <w:rPr>
          <w:rFonts w:ascii="Arial Narrow" w:hAnsi="Arial Narrow"/>
          <w:sz w:val="24"/>
          <w:szCs w:val="24"/>
        </w:rPr>
        <w:t>The results suggest that most respondents strongly agree that inflation significantly impacts both the cost of living and the standard of living</w:t>
      </w:r>
      <w:r w:rsidR="00031664">
        <w:rPr>
          <w:rFonts w:ascii="Arial Narrow" w:hAnsi="Arial Narrow"/>
          <w:sz w:val="24"/>
          <w:szCs w:val="24"/>
        </w:rPr>
        <w:t>. These findings suggest that inflation have a significant impact on people’s life standard and living cost which agree with the theory presented in chapter 2.</w:t>
      </w:r>
    </w:p>
    <w:p w14:paraId="5776B267" w14:textId="7D987784" w:rsidR="00F75A85" w:rsidRPr="00F75A85" w:rsidRDefault="002717DD" w:rsidP="000E3F99">
      <w:pPr>
        <w:spacing w:before="240"/>
        <w:rPr>
          <w:rFonts w:ascii="Arial Narrow" w:hAnsi="Arial Narrow"/>
          <w:sz w:val="24"/>
          <w:szCs w:val="24"/>
        </w:rPr>
      </w:pPr>
      <w:r w:rsidRPr="002717DD">
        <w:rPr>
          <w:rFonts w:ascii="Arial Narrow" w:hAnsi="Arial Narrow"/>
          <w:sz w:val="24"/>
          <w:szCs w:val="24"/>
        </w:rPr>
        <w:t>Inflation refers to the increase in the prices of goods and services, leading to a rise in the cost of living</w:t>
      </w:r>
      <w:r>
        <w:rPr>
          <w:rFonts w:ascii="Arial Narrow" w:hAnsi="Arial Narrow"/>
          <w:sz w:val="24"/>
          <w:szCs w:val="24"/>
        </w:rPr>
        <w:t>, meaning that</w:t>
      </w:r>
      <w:r w:rsidRPr="002717DD">
        <w:rPr>
          <w:rFonts w:ascii="Arial Narrow" w:hAnsi="Arial Narrow"/>
          <w:sz w:val="24"/>
          <w:szCs w:val="24"/>
        </w:rPr>
        <w:t xml:space="preserve"> people must spend more money to maintain their current consumption levels. Inflation is usually measured through indicators such as the Consumer Price Index (CPI) and the Producer Price Index (PPI), which reflect changes in the prices of a basket of goods.</w:t>
      </w:r>
      <w:r w:rsidRPr="002717DD">
        <w:rPr>
          <w:rFonts w:ascii="Arial Narrow" w:hAnsi="Arial Narrow" w:cs="Arial"/>
          <w:sz w:val="24"/>
          <w:szCs w:val="24"/>
        </w:rPr>
        <w:t xml:space="preserve"> </w:t>
      </w:r>
      <w:r w:rsidRPr="00334512">
        <w:rPr>
          <w:rFonts w:ascii="Arial Narrow" w:hAnsi="Arial Narrow" w:cs="Arial"/>
          <w:sz w:val="24"/>
          <w:szCs w:val="24"/>
        </w:rPr>
        <w:t>(Clark, 1995</w:t>
      </w:r>
      <w:r>
        <w:rPr>
          <w:rFonts w:ascii="Arial Narrow" w:hAnsi="Arial Narrow" w:cs="Arial"/>
          <w:sz w:val="24"/>
          <w:szCs w:val="24"/>
        </w:rPr>
        <w:t xml:space="preserve"> and Wessel 2018</w:t>
      </w:r>
      <w:r w:rsidRPr="00334512">
        <w:rPr>
          <w:rFonts w:ascii="Arial Narrow" w:hAnsi="Arial Narrow" w:cs="Arial"/>
          <w:sz w:val="24"/>
          <w:szCs w:val="24"/>
        </w:rPr>
        <w:t>).</w:t>
      </w:r>
      <w:r>
        <w:rPr>
          <w:rFonts w:ascii="Arial Narrow" w:hAnsi="Arial Narrow" w:cs="Arial"/>
          <w:sz w:val="24"/>
          <w:szCs w:val="24"/>
        </w:rPr>
        <w:t xml:space="preserve"> Also,</w:t>
      </w:r>
      <w:r w:rsidRPr="002717DD">
        <w:rPr>
          <w:rFonts w:ascii="Arial Narrow" w:hAnsi="Arial Narrow"/>
          <w:sz w:val="24"/>
          <w:szCs w:val="24"/>
        </w:rPr>
        <w:t xml:space="preserve"> </w:t>
      </w:r>
      <w:r>
        <w:rPr>
          <w:rFonts w:ascii="Arial Narrow" w:hAnsi="Arial Narrow"/>
          <w:sz w:val="24"/>
          <w:szCs w:val="24"/>
        </w:rPr>
        <w:t>i</w:t>
      </w:r>
      <w:r w:rsidRPr="002717DD">
        <w:rPr>
          <w:rFonts w:ascii="Arial Narrow" w:hAnsi="Arial Narrow"/>
          <w:sz w:val="24"/>
          <w:szCs w:val="24"/>
        </w:rPr>
        <w:t xml:space="preserve">nflation can particularly affect the prices of essential goods and services, such as food, housing, and healthcare, disproportionately impacting low-income households. </w:t>
      </w:r>
      <w:r>
        <w:rPr>
          <w:rFonts w:ascii="Arial Narrow" w:hAnsi="Arial Narrow"/>
          <w:sz w:val="24"/>
          <w:szCs w:val="24"/>
        </w:rPr>
        <w:t>The findings of the survey for statement 1 have</w:t>
      </w:r>
      <w:r w:rsidRPr="002717DD">
        <w:rPr>
          <w:rFonts w:ascii="Arial Narrow" w:hAnsi="Arial Narrow"/>
          <w:sz w:val="24"/>
          <w:szCs w:val="24"/>
        </w:rPr>
        <w:t xml:space="preserve"> strongly </w:t>
      </w:r>
      <w:r>
        <w:rPr>
          <w:rFonts w:ascii="Arial Narrow" w:hAnsi="Arial Narrow"/>
          <w:sz w:val="24"/>
          <w:szCs w:val="24"/>
        </w:rPr>
        <w:t xml:space="preserve">agreed </w:t>
      </w:r>
      <w:r w:rsidRPr="002717DD">
        <w:rPr>
          <w:rFonts w:ascii="Arial Narrow" w:hAnsi="Arial Narrow"/>
          <w:sz w:val="24"/>
          <w:szCs w:val="24"/>
        </w:rPr>
        <w:t>that inflation significantly impacts the cost of living</w:t>
      </w:r>
      <w:r>
        <w:rPr>
          <w:rFonts w:ascii="Arial Narrow" w:hAnsi="Arial Narrow"/>
          <w:sz w:val="24"/>
          <w:szCs w:val="24"/>
        </w:rPr>
        <w:t xml:space="preserve"> which </w:t>
      </w:r>
      <w:r w:rsidRPr="002717DD">
        <w:rPr>
          <w:rFonts w:ascii="Arial Narrow" w:hAnsi="Arial Narrow"/>
          <w:sz w:val="24"/>
          <w:szCs w:val="24"/>
        </w:rPr>
        <w:t>is the crux of inflation and the Personal Consumption Expenditures (PCE) index</w:t>
      </w:r>
      <w:r>
        <w:rPr>
          <w:rFonts w:ascii="Arial Narrow" w:hAnsi="Arial Narrow"/>
          <w:sz w:val="24"/>
          <w:szCs w:val="24"/>
        </w:rPr>
        <w:t xml:space="preserve"> (Pattel 2021)</w:t>
      </w:r>
      <w:r w:rsidRPr="002717DD">
        <w:rPr>
          <w:rFonts w:ascii="Arial Narrow" w:hAnsi="Arial Narrow"/>
          <w:sz w:val="24"/>
          <w:szCs w:val="24"/>
        </w:rPr>
        <w:t>.</w:t>
      </w:r>
    </w:p>
    <w:p w14:paraId="7FA6F99F" w14:textId="6FF1DD76" w:rsidR="00F75A85" w:rsidRPr="00F75A85" w:rsidRDefault="00F75A85" w:rsidP="00F75A85">
      <w:pPr>
        <w:rPr>
          <w:rFonts w:ascii="Arial Narrow" w:hAnsi="Arial Narrow"/>
          <w:sz w:val="24"/>
          <w:szCs w:val="24"/>
        </w:rPr>
      </w:pPr>
      <w:r w:rsidRPr="00F75A85">
        <w:rPr>
          <w:rFonts w:ascii="Arial Narrow" w:hAnsi="Arial Narrow"/>
          <w:sz w:val="24"/>
          <w:szCs w:val="24"/>
        </w:rPr>
        <w:t xml:space="preserve">The standard of living measures the quality of life </w:t>
      </w:r>
      <w:r>
        <w:rPr>
          <w:rFonts w:ascii="Arial Narrow" w:hAnsi="Arial Narrow"/>
          <w:sz w:val="24"/>
          <w:szCs w:val="24"/>
        </w:rPr>
        <w:t>and i</w:t>
      </w:r>
      <w:r w:rsidRPr="00F75A85">
        <w:rPr>
          <w:rFonts w:ascii="Arial Narrow" w:hAnsi="Arial Narrow"/>
          <w:sz w:val="24"/>
          <w:szCs w:val="24"/>
        </w:rPr>
        <w:t>t is influenced by factors such as income, education, healthcare, and access to essential goods and services. Inflation can affect the standard of living in several ways. For example, if prices rise faster than wages, people will have less purchasing power, and their standard of living may decline. Inflation can also make it harder for people to save for retirement or invest in education or training</w:t>
      </w:r>
      <w:r w:rsidR="000E3F99">
        <w:rPr>
          <w:rFonts w:ascii="Arial Narrow" w:hAnsi="Arial Narrow"/>
          <w:sz w:val="24"/>
          <w:szCs w:val="24"/>
        </w:rPr>
        <w:t xml:space="preserve"> </w:t>
      </w:r>
      <w:r w:rsidR="000E3F99" w:rsidRPr="00723A8B">
        <w:rPr>
          <w:rFonts w:ascii="Arial Narrow" w:hAnsi="Arial Narrow" w:cs="Arial"/>
          <w:sz w:val="24"/>
          <w:szCs w:val="24"/>
        </w:rPr>
        <w:t>(Vahey, 1995</w:t>
      </w:r>
      <w:r w:rsidR="000E3F99">
        <w:rPr>
          <w:rFonts w:ascii="Arial Narrow" w:hAnsi="Arial Narrow" w:cs="Arial"/>
          <w:sz w:val="24"/>
          <w:szCs w:val="24"/>
        </w:rPr>
        <w:t xml:space="preserve"> and </w:t>
      </w:r>
      <w:r w:rsidR="000E3F99" w:rsidRPr="00723A8B">
        <w:rPr>
          <w:rFonts w:ascii="Arial Narrow" w:hAnsi="Arial Narrow" w:cs="Arial"/>
          <w:sz w:val="24"/>
          <w:szCs w:val="24"/>
        </w:rPr>
        <w:t xml:space="preserve">Chunbo Ma, 2010). </w:t>
      </w:r>
      <w:r w:rsidRPr="00F75A85">
        <w:rPr>
          <w:rFonts w:ascii="Arial Narrow" w:hAnsi="Arial Narrow"/>
          <w:sz w:val="24"/>
          <w:szCs w:val="24"/>
        </w:rPr>
        <w:t>Therefore, it is not surprising that most respondents strongly agree that inflation significantly impacts the standard of living.</w:t>
      </w:r>
    </w:p>
    <w:p w14:paraId="579BB5CC" w14:textId="373448B6" w:rsidR="00726DDF" w:rsidRDefault="00F75A85" w:rsidP="00F75A85">
      <w:pPr>
        <w:rPr>
          <w:rFonts w:ascii="Arial Narrow" w:hAnsi="Arial Narrow"/>
          <w:sz w:val="24"/>
          <w:szCs w:val="24"/>
        </w:rPr>
      </w:pPr>
      <w:r w:rsidRPr="00F75A85">
        <w:rPr>
          <w:rFonts w:ascii="Arial Narrow" w:hAnsi="Arial Narrow"/>
          <w:sz w:val="24"/>
          <w:szCs w:val="24"/>
        </w:rPr>
        <w:t xml:space="preserve">In conclusion, the results suggest that inflation significantly impacts both the cost of living and the standard of living. </w:t>
      </w:r>
    </w:p>
    <w:p w14:paraId="34D236EA" w14:textId="53E3B39D" w:rsidR="00726DDF" w:rsidRDefault="000E3F99" w:rsidP="00515437">
      <w:pPr>
        <w:pStyle w:val="Heading2"/>
        <w:rPr>
          <w:sz w:val="24"/>
          <w:szCs w:val="24"/>
        </w:rPr>
      </w:pPr>
      <w:bookmarkStart w:id="135" w:name="_Toc134067283"/>
      <w:bookmarkStart w:id="136" w:name="_Toc134067987"/>
      <w:r w:rsidRPr="000E3F99">
        <w:t>Discussion: Theme 2-</w:t>
      </w:r>
      <w:r>
        <w:t xml:space="preserve"> </w:t>
      </w:r>
      <w:r w:rsidRPr="000E3F99">
        <w:t>The inflation impact on the household’s consumption</w:t>
      </w:r>
      <w:bookmarkEnd w:id="135"/>
      <w:bookmarkEnd w:id="136"/>
      <w:r w:rsidRPr="007D1788">
        <w:rPr>
          <w:sz w:val="24"/>
          <w:szCs w:val="24"/>
        </w:rPr>
        <w:t> </w:t>
      </w:r>
    </w:p>
    <w:p w14:paraId="416ECA96" w14:textId="486F90AF" w:rsidR="00594DEF" w:rsidRPr="00603EE1" w:rsidRDefault="00B36F2A" w:rsidP="00594DEF">
      <w:pPr>
        <w:rPr>
          <w:rFonts w:ascii="Arial Narrow" w:hAnsi="Arial Narrow"/>
          <w:sz w:val="24"/>
          <w:szCs w:val="24"/>
        </w:rPr>
      </w:pPr>
      <w:r>
        <w:rPr>
          <w:rFonts w:ascii="Arial Narrow" w:hAnsi="Arial Narrow"/>
          <w:sz w:val="24"/>
          <w:szCs w:val="24"/>
        </w:rPr>
        <w:t xml:space="preserve">The data collected for </w:t>
      </w:r>
      <w:r w:rsidR="00AD6F13">
        <w:rPr>
          <w:rFonts w:ascii="Arial Narrow" w:hAnsi="Arial Narrow"/>
          <w:sz w:val="24"/>
          <w:szCs w:val="24"/>
        </w:rPr>
        <w:t>this survey</w:t>
      </w:r>
      <w:r>
        <w:rPr>
          <w:rFonts w:ascii="Arial Narrow" w:hAnsi="Arial Narrow"/>
          <w:sz w:val="24"/>
          <w:szCs w:val="24"/>
        </w:rPr>
        <w:t xml:space="preserve"> show that </w:t>
      </w:r>
      <w:r w:rsidR="00AD6F13">
        <w:rPr>
          <w:rFonts w:ascii="Arial Narrow" w:hAnsi="Arial Narrow"/>
          <w:sz w:val="24"/>
          <w:szCs w:val="24"/>
        </w:rPr>
        <w:t xml:space="preserve">people has been </w:t>
      </w:r>
      <w:r w:rsidR="00FC6302" w:rsidRPr="00FC6302">
        <w:rPr>
          <w:rFonts w:ascii="Arial Narrow" w:hAnsi="Arial Narrow"/>
          <w:sz w:val="24"/>
          <w:szCs w:val="24"/>
        </w:rPr>
        <w:t xml:space="preserve">affected by inflation and have had to change their household consumption patterns. </w:t>
      </w:r>
      <w:r w:rsidR="00594DEF" w:rsidRPr="00603EE1">
        <w:rPr>
          <w:rFonts w:ascii="Arial Narrow" w:hAnsi="Arial Narrow"/>
          <w:sz w:val="24"/>
          <w:szCs w:val="24"/>
        </w:rPr>
        <w:t>Inflation refers to the general increase in prices of goods and services over time, which reduces the purchasing power of money. When prices rise, the same amount can buy fewer goods and services</w:t>
      </w:r>
      <w:r w:rsidR="00594DEF">
        <w:rPr>
          <w:rFonts w:ascii="Arial Narrow" w:hAnsi="Arial Narrow"/>
          <w:sz w:val="24"/>
          <w:szCs w:val="24"/>
        </w:rPr>
        <w:t xml:space="preserve"> </w:t>
      </w:r>
      <w:r w:rsidR="00594DEF" w:rsidRPr="00723A8B">
        <w:rPr>
          <w:rFonts w:ascii="Arial Narrow" w:hAnsi="Arial Narrow" w:cs="Arial"/>
          <w:sz w:val="24"/>
          <w:szCs w:val="24"/>
        </w:rPr>
        <w:t>(</w:t>
      </w:r>
      <w:r w:rsidR="00594DEF">
        <w:rPr>
          <w:rFonts w:ascii="Arial Narrow" w:hAnsi="Arial Narrow" w:cs="Arial"/>
          <w:sz w:val="24"/>
          <w:szCs w:val="24"/>
        </w:rPr>
        <w:t xml:space="preserve">Musarat 2021 and </w:t>
      </w:r>
      <w:r w:rsidR="00594DEF" w:rsidRPr="00723A8B">
        <w:rPr>
          <w:rFonts w:ascii="Arial Narrow" w:hAnsi="Arial Narrow" w:cs="Arial"/>
          <w:sz w:val="24"/>
          <w:szCs w:val="24"/>
        </w:rPr>
        <w:t>Khan, 2014)</w:t>
      </w:r>
      <w:r w:rsidR="00594DEF" w:rsidRPr="00603EE1">
        <w:rPr>
          <w:rFonts w:ascii="Arial Narrow" w:hAnsi="Arial Narrow"/>
          <w:sz w:val="24"/>
          <w:szCs w:val="24"/>
        </w:rPr>
        <w:t xml:space="preserve">. This means that people need to spend more money to maintain their standard of living, which can make it harder to save money for the future. For example, if a person earns $50,000 annually and inflation is running at 3%, the cost of goods and services they regularly buy could increase by 3% annually. If their salary remains unchanged, the person's purchasing power has effectively decreased by 3%, and they will need to </w:t>
      </w:r>
      <w:r w:rsidR="00594DEF" w:rsidRPr="00603EE1">
        <w:rPr>
          <w:rFonts w:ascii="Arial Narrow" w:hAnsi="Arial Narrow"/>
          <w:sz w:val="24"/>
          <w:szCs w:val="24"/>
        </w:rPr>
        <w:lastRenderedPageBreak/>
        <w:t>spend more to maintain their standard of living. This can make it harder to save money, as there may be less money left over after paying for basic expenses.</w:t>
      </w:r>
    </w:p>
    <w:p w14:paraId="44906FE4" w14:textId="525EA28D" w:rsidR="00AD6F13" w:rsidRDefault="00AD6F13" w:rsidP="00FC6302">
      <w:pPr>
        <w:rPr>
          <w:rFonts w:ascii="Arial Narrow" w:hAnsi="Arial Narrow"/>
          <w:sz w:val="24"/>
          <w:szCs w:val="24"/>
        </w:rPr>
      </w:pPr>
    </w:p>
    <w:p w14:paraId="4041630E" w14:textId="3C891F94" w:rsidR="00FC6302" w:rsidRPr="00DE2D70" w:rsidRDefault="00FC6302" w:rsidP="00FC6302">
      <w:pPr>
        <w:rPr>
          <w:rFonts w:ascii="Arial Narrow" w:hAnsi="Arial Narrow"/>
          <w:sz w:val="24"/>
          <w:szCs w:val="24"/>
        </w:rPr>
      </w:pPr>
      <w:r w:rsidRPr="00DE2D70">
        <w:rPr>
          <w:rFonts w:ascii="Arial Narrow" w:hAnsi="Arial Narrow"/>
          <w:sz w:val="24"/>
          <w:szCs w:val="24"/>
        </w:rPr>
        <w:t>Statement 1</w:t>
      </w:r>
      <w:r w:rsidR="00AD6F13" w:rsidRPr="00DE2D70">
        <w:rPr>
          <w:rFonts w:ascii="Arial Narrow" w:hAnsi="Arial Narrow"/>
          <w:sz w:val="24"/>
          <w:szCs w:val="24"/>
        </w:rPr>
        <w:t xml:space="preserve"> findings show </w:t>
      </w:r>
      <w:r w:rsidRPr="00DE2D70">
        <w:rPr>
          <w:rFonts w:ascii="Arial Narrow" w:hAnsi="Arial Narrow"/>
          <w:sz w:val="24"/>
          <w:szCs w:val="24"/>
        </w:rPr>
        <w:t xml:space="preserve">a significant majority of respondents (33 out of 37) agreed or strongly agreed that they </w:t>
      </w:r>
      <w:r w:rsidRPr="002B3707">
        <w:rPr>
          <w:rFonts w:ascii="Arial Narrow" w:hAnsi="Arial Narrow"/>
          <w:sz w:val="24"/>
          <w:szCs w:val="24"/>
        </w:rPr>
        <w:t>had to reduce their household consumption due to increased prices, indicating that inflation has impacted their ability to consume goods and services at previous levels</w:t>
      </w:r>
      <w:r w:rsidR="002B3707" w:rsidRPr="002B3707">
        <w:rPr>
          <w:rFonts w:ascii="Arial Narrow" w:hAnsi="Arial Narrow"/>
          <w:sz w:val="24"/>
          <w:szCs w:val="24"/>
        </w:rPr>
        <w:t xml:space="preserve"> which prove that Cost push inflation theory</w:t>
      </w:r>
      <w:r w:rsidR="002B3707">
        <w:rPr>
          <w:rFonts w:ascii="Arial Narrow" w:hAnsi="Arial Narrow"/>
          <w:sz w:val="24"/>
          <w:szCs w:val="24"/>
        </w:rPr>
        <w:t>,</w:t>
      </w:r>
      <w:r w:rsidR="002B3707" w:rsidRPr="002B3707">
        <w:rPr>
          <w:rFonts w:ascii="Arial Narrow" w:hAnsi="Arial Narrow"/>
          <w:sz w:val="24"/>
          <w:szCs w:val="24"/>
        </w:rPr>
        <w:t xml:space="preserve"> </w:t>
      </w:r>
      <w:r w:rsidR="002B3707" w:rsidRPr="002B3707">
        <w:rPr>
          <w:rFonts w:ascii="Arial Narrow" w:hAnsi="Arial Narrow" w:cs="Arial"/>
          <w:sz w:val="24"/>
          <w:szCs w:val="24"/>
        </w:rPr>
        <w:t>emerg</w:t>
      </w:r>
      <w:r w:rsidR="002B3707">
        <w:rPr>
          <w:rFonts w:ascii="Arial Narrow" w:hAnsi="Arial Narrow" w:cs="Arial"/>
          <w:sz w:val="24"/>
          <w:szCs w:val="24"/>
        </w:rPr>
        <w:t xml:space="preserve">ing </w:t>
      </w:r>
      <w:r w:rsidR="002B3707" w:rsidRPr="002B3707">
        <w:rPr>
          <w:rFonts w:ascii="Arial Narrow" w:hAnsi="Arial Narrow" w:cs="Arial"/>
          <w:sz w:val="24"/>
          <w:szCs w:val="24"/>
        </w:rPr>
        <w:t xml:space="preserve">from corporate profit margin expansion and wage hikes, which is the fundamental cause of cost-push inflation, increasing the production cost </w:t>
      </w:r>
      <w:r w:rsidR="005C2104">
        <w:rPr>
          <w:rFonts w:ascii="Arial Narrow" w:hAnsi="Arial Narrow" w:cs="Arial"/>
          <w:sz w:val="24"/>
          <w:szCs w:val="24"/>
        </w:rPr>
        <w:t>(</w:t>
      </w:r>
      <w:r w:rsidR="002B3707" w:rsidRPr="002B3707">
        <w:rPr>
          <w:rFonts w:ascii="Arial Narrow" w:hAnsi="Arial Narrow" w:cs="Arial"/>
          <w:sz w:val="24"/>
          <w:szCs w:val="24"/>
        </w:rPr>
        <w:t>Javed</w:t>
      </w:r>
      <w:r w:rsidR="005C2104">
        <w:rPr>
          <w:rFonts w:ascii="Arial Narrow" w:hAnsi="Arial Narrow" w:cs="Arial"/>
          <w:sz w:val="24"/>
          <w:szCs w:val="24"/>
        </w:rPr>
        <w:t xml:space="preserve"> </w:t>
      </w:r>
      <w:r w:rsidR="002B3707" w:rsidRPr="002B3707">
        <w:rPr>
          <w:rFonts w:ascii="Arial Narrow" w:hAnsi="Arial Narrow" w:cs="Arial"/>
          <w:sz w:val="24"/>
          <w:szCs w:val="24"/>
        </w:rPr>
        <w:t>2010</w:t>
      </w:r>
      <w:r w:rsidR="002B3707">
        <w:rPr>
          <w:rFonts w:ascii="Arial Narrow" w:hAnsi="Arial Narrow" w:cs="Arial"/>
          <w:sz w:val="24"/>
          <w:szCs w:val="24"/>
        </w:rPr>
        <w:t xml:space="preserve"> and Totonchi 201</w:t>
      </w:r>
      <w:r w:rsidR="002B3707" w:rsidRPr="002B3707">
        <w:rPr>
          <w:rFonts w:ascii="Arial Narrow" w:hAnsi="Arial Narrow" w:cs="Arial"/>
          <w:sz w:val="24"/>
          <w:szCs w:val="24"/>
        </w:rPr>
        <w:t>).</w:t>
      </w:r>
    </w:p>
    <w:p w14:paraId="61D6CAB3" w14:textId="471A74DC" w:rsidR="002B3707" w:rsidRPr="00DE2D70" w:rsidRDefault="00FC6302" w:rsidP="002B3707">
      <w:pPr>
        <w:rPr>
          <w:rFonts w:ascii="Arial Narrow" w:hAnsi="Arial Narrow"/>
          <w:sz w:val="24"/>
          <w:szCs w:val="24"/>
        </w:rPr>
      </w:pPr>
      <w:r w:rsidRPr="00FC6302">
        <w:rPr>
          <w:rFonts w:ascii="Arial Narrow" w:hAnsi="Arial Narrow"/>
          <w:sz w:val="24"/>
          <w:szCs w:val="24"/>
        </w:rPr>
        <w:t>Statement 2 also received a high level of agreement, with 32 out of 37 respondents agreeing or strongly agreeing that they had to change their shopping habits and switch to lower-quality products and services due to the price increase. This suggests that inflation has led to a decrease in purchasing power and forced households to adjust their consumption patterns.</w:t>
      </w:r>
      <w:r w:rsidR="002B3707" w:rsidRPr="002B3707">
        <w:rPr>
          <w:rFonts w:ascii="Arial Narrow" w:hAnsi="Arial Narrow" w:cs="Arial"/>
          <w:sz w:val="24"/>
          <w:szCs w:val="24"/>
        </w:rPr>
        <w:t xml:space="preserve"> </w:t>
      </w:r>
      <w:r w:rsidR="002B3707" w:rsidRPr="00DE2D70">
        <w:rPr>
          <w:rFonts w:ascii="Arial Narrow" w:hAnsi="Arial Narrow"/>
          <w:sz w:val="24"/>
          <w:szCs w:val="24"/>
        </w:rPr>
        <w:t xml:space="preserve">According to the </w:t>
      </w:r>
      <w:r w:rsidR="002B3707" w:rsidRPr="002B3707">
        <w:rPr>
          <w:rFonts w:ascii="Arial Narrow" w:hAnsi="Arial Narrow"/>
          <w:sz w:val="24"/>
          <w:szCs w:val="24"/>
        </w:rPr>
        <w:t xml:space="preserve">Demand-pull theory of inflation which is </w:t>
      </w:r>
      <w:r w:rsidR="002B3707" w:rsidRPr="002B3707">
        <w:rPr>
          <w:rFonts w:ascii="Arial Narrow" w:hAnsi="Arial Narrow" w:cs="Arial"/>
          <w:sz w:val="24"/>
          <w:szCs w:val="24"/>
        </w:rPr>
        <w:t>driven by consumption, investment, and government spending (Jain, 2022) which explain why most of respondents agreed with Statement 1</w:t>
      </w:r>
      <w:r w:rsidR="002B3707">
        <w:rPr>
          <w:rFonts w:ascii="Arial Narrow" w:hAnsi="Arial Narrow"/>
          <w:sz w:val="24"/>
          <w:szCs w:val="24"/>
        </w:rPr>
        <w:t xml:space="preserve">. </w:t>
      </w:r>
      <w:r w:rsidR="002B3707" w:rsidRPr="002B3707">
        <w:rPr>
          <w:rFonts w:ascii="Arial Narrow" w:hAnsi="Arial Narrow" w:cs="Arial"/>
          <w:sz w:val="24"/>
          <w:szCs w:val="24"/>
        </w:rPr>
        <w:t>According</w:t>
      </w:r>
      <w:r w:rsidR="002B3707" w:rsidRPr="00DE2D70">
        <w:rPr>
          <w:rFonts w:ascii="Arial Narrow" w:hAnsi="Arial Narrow" w:cs="Arial"/>
          <w:sz w:val="24"/>
          <w:szCs w:val="24"/>
        </w:rPr>
        <w:t xml:space="preserve"> to Keynes (1937), the inflationary gap emerges when aggregate demand exceeds the aggregate supply value at the employment level, increasing the inflation rate and general prices.</w:t>
      </w:r>
    </w:p>
    <w:p w14:paraId="3B239B5C" w14:textId="7BAC54FD" w:rsidR="00FC6302" w:rsidRPr="00FC6302" w:rsidRDefault="00FC6302" w:rsidP="00FC6302">
      <w:pPr>
        <w:rPr>
          <w:rFonts w:ascii="Arial Narrow" w:hAnsi="Arial Narrow"/>
          <w:sz w:val="24"/>
          <w:szCs w:val="24"/>
        </w:rPr>
      </w:pPr>
      <w:r w:rsidRPr="00FC6302">
        <w:rPr>
          <w:rFonts w:ascii="Arial Narrow" w:hAnsi="Arial Narrow"/>
          <w:sz w:val="24"/>
          <w:szCs w:val="24"/>
        </w:rPr>
        <w:t>Statement 3, on the other hand, received more mixed responses, with 12 out of 24 respondents indicating that they do their grocery shopping more than once a week, while ten respondents disagreed and 12 strongly disagreed. This suggests that while some households may make more frequent trips to the grocery store in response to inflation, others may be trying to limit their overall spending by consolidating their shopping trips</w:t>
      </w:r>
      <w:r w:rsidR="002B3707">
        <w:rPr>
          <w:rFonts w:ascii="Arial Narrow" w:hAnsi="Arial Narrow"/>
          <w:sz w:val="24"/>
          <w:szCs w:val="24"/>
        </w:rPr>
        <w:t>.</w:t>
      </w:r>
    </w:p>
    <w:p w14:paraId="38BD66D2" w14:textId="41A0653C" w:rsidR="00702529" w:rsidRPr="00FC6302" w:rsidRDefault="00FC6302" w:rsidP="00FC6302">
      <w:pPr>
        <w:rPr>
          <w:rFonts w:ascii="Arial Narrow" w:hAnsi="Arial Narrow"/>
          <w:sz w:val="24"/>
          <w:szCs w:val="24"/>
        </w:rPr>
      </w:pPr>
      <w:r w:rsidRPr="00FC6302">
        <w:rPr>
          <w:rFonts w:ascii="Arial Narrow" w:hAnsi="Arial Narrow"/>
          <w:sz w:val="24"/>
          <w:szCs w:val="24"/>
        </w:rPr>
        <w:t>Overall, the survey results suggest that inflation can significantly impact household consumption patterns, leading to reduced purchasing power, changes in shopping habits, and adjustments to the quality and quantity of goods and services consumed</w:t>
      </w:r>
      <w:r w:rsidR="002B3707">
        <w:rPr>
          <w:rFonts w:ascii="Arial Narrow" w:hAnsi="Arial Narrow"/>
          <w:sz w:val="24"/>
          <w:szCs w:val="24"/>
        </w:rPr>
        <w:t xml:space="preserve"> which reflect the theoretical framework of inflation types and measures.</w:t>
      </w:r>
    </w:p>
    <w:p w14:paraId="531DCC9B" w14:textId="06F3FF88" w:rsidR="00FC6302" w:rsidRDefault="00594DEF" w:rsidP="00515437">
      <w:pPr>
        <w:pStyle w:val="Heading2"/>
      </w:pPr>
      <w:bookmarkStart w:id="137" w:name="_Toc134067284"/>
      <w:bookmarkStart w:id="138" w:name="_Toc134067988"/>
      <w:r>
        <w:t>Discussion -</w:t>
      </w:r>
      <w:r w:rsidR="0055709F" w:rsidRPr="00182001">
        <w:t xml:space="preserve">Theme 3 </w:t>
      </w:r>
      <w:r w:rsidR="00FC6302" w:rsidRPr="00182001">
        <w:t>–</w:t>
      </w:r>
      <w:r w:rsidR="0055709F" w:rsidRPr="00182001">
        <w:t xml:space="preserve"> </w:t>
      </w:r>
      <w:r w:rsidR="00182001" w:rsidRPr="00182001">
        <w:t>Inflation impact on the household’s energy consumption</w:t>
      </w:r>
      <w:bookmarkEnd w:id="137"/>
      <w:bookmarkEnd w:id="138"/>
    </w:p>
    <w:p w14:paraId="21A5AFFC" w14:textId="77777777" w:rsidR="007A7EBD" w:rsidRPr="007A7EBD" w:rsidRDefault="007A7EBD" w:rsidP="007A7EBD">
      <w:pPr>
        <w:rPr>
          <w:rFonts w:ascii="Arial Narrow" w:hAnsi="Arial Narrow"/>
          <w:sz w:val="24"/>
          <w:szCs w:val="24"/>
        </w:rPr>
      </w:pPr>
      <w:r w:rsidRPr="007A7EBD">
        <w:rPr>
          <w:rFonts w:ascii="Arial Narrow" w:hAnsi="Arial Narrow"/>
          <w:sz w:val="24"/>
          <w:szCs w:val="24"/>
        </w:rPr>
        <w:t>The survey findings indicate that most respondents (19 strongly agree and 13 agree) believe they must change their energy consumption to offset the rising cost of inflation. This suggests that many households feel the financial impact of inflation on their energy bills and are willing to take action to address it.</w:t>
      </w:r>
    </w:p>
    <w:p w14:paraId="71E68C7E" w14:textId="28DE2C2B" w:rsidR="007A7EBD" w:rsidRPr="007A7EBD" w:rsidRDefault="007A7EBD" w:rsidP="007A7EBD">
      <w:pPr>
        <w:rPr>
          <w:rFonts w:ascii="Arial Narrow" w:hAnsi="Arial Narrow"/>
          <w:sz w:val="24"/>
          <w:szCs w:val="24"/>
        </w:rPr>
      </w:pPr>
      <w:r w:rsidRPr="007A7EBD">
        <w:rPr>
          <w:rFonts w:ascii="Arial Narrow" w:hAnsi="Arial Narrow"/>
          <w:sz w:val="24"/>
          <w:szCs w:val="24"/>
        </w:rPr>
        <w:t>The small number of respondents who indicated a neutral stance or disagreement may suggest that some households are not yet feeling the impact of inflation on their energy bills or may not see changes in their energy consumption as a viable solution to offset rising costs.</w:t>
      </w:r>
      <w:r w:rsidR="00433C84">
        <w:rPr>
          <w:rFonts w:ascii="Arial Narrow" w:hAnsi="Arial Narrow"/>
          <w:sz w:val="24"/>
          <w:szCs w:val="24"/>
        </w:rPr>
        <w:t xml:space="preserve"> </w:t>
      </w:r>
      <w:r w:rsidRPr="007A7EBD">
        <w:rPr>
          <w:rFonts w:ascii="Arial Narrow" w:hAnsi="Arial Narrow"/>
          <w:sz w:val="24"/>
          <w:szCs w:val="24"/>
        </w:rPr>
        <w:t xml:space="preserve">However, it is essential to note that the survey findings do not provide specific information on the changes that households are willing or able to make to reduce their energy consumption. </w:t>
      </w:r>
    </w:p>
    <w:p w14:paraId="0DF975F9" w14:textId="7491D40A" w:rsidR="00726DDF" w:rsidRDefault="0055709F" w:rsidP="0055709F">
      <w:pPr>
        <w:rPr>
          <w:rFonts w:ascii="Arial Narrow" w:hAnsi="Arial Narrow"/>
          <w:sz w:val="24"/>
          <w:szCs w:val="24"/>
        </w:rPr>
      </w:pPr>
      <w:r w:rsidRPr="0055709F">
        <w:rPr>
          <w:rFonts w:ascii="Arial Narrow" w:hAnsi="Arial Narrow"/>
          <w:sz w:val="24"/>
          <w:szCs w:val="24"/>
        </w:rPr>
        <w:t xml:space="preserve">The cost of gasoline and electricity can vary depending on many factors, such as geopolitical events, supply and demand, weather conditions, and government policies. These factors can cause fluctuations in the price of energy </w:t>
      </w:r>
      <w:r w:rsidR="00433C84" w:rsidRPr="0055709F">
        <w:rPr>
          <w:rFonts w:ascii="Arial Narrow" w:hAnsi="Arial Narrow"/>
          <w:sz w:val="24"/>
          <w:szCs w:val="24"/>
        </w:rPr>
        <w:t>sources. In</w:t>
      </w:r>
      <w:r w:rsidRPr="0055709F">
        <w:rPr>
          <w:rFonts w:ascii="Arial Narrow" w:hAnsi="Arial Narrow"/>
          <w:sz w:val="24"/>
          <w:szCs w:val="24"/>
        </w:rPr>
        <w:t xml:space="preserve"> general, gasoline costs tend to be more volatile than electricity. Geopolitical events, such as wars or conflicts, and changes in supply and demand heavily influence gasoline prices</w:t>
      </w:r>
      <w:r w:rsidR="00433C84">
        <w:rPr>
          <w:rFonts w:ascii="Arial Narrow" w:hAnsi="Arial Narrow"/>
          <w:sz w:val="24"/>
          <w:szCs w:val="24"/>
        </w:rPr>
        <w:t xml:space="preserve"> (Clark 2022 and Statista 2022)</w:t>
      </w:r>
      <w:r w:rsidRPr="0055709F">
        <w:rPr>
          <w:rFonts w:ascii="Arial Narrow" w:hAnsi="Arial Narrow"/>
          <w:sz w:val="24"/>
          <w:szCs w:val="24"/>
        </w:rPr>
        <w:t xml:space="preserve">. Electricity prices are affected by various factors, including the cost of fuel sources, maintenance and upgrades to infrastructure, and government </w:t>
      </w:r>
      <w:r w:rsidRPr="0055709F">
        <w:rPr>
          <w:rFonts w:ascii="Arial Narrow" w:hAnsi="Arial Narrow"/>
          <w:sz w:val="24"/>
          <w:szCs w:val="24"/>
        </w:rPr>
        <w:lastRenderedPageBreak/>
        <w:t>regulations.</w:t>
      </w:r>
      <w:r w:rsidR="00FC6302">
        <w:rPr>
          <w:rFonts w:ascii="Arial Narrow" w:hAnsi="Arial Narrow"/>
          <w:sz w:val="24"/>
          <w:szCs w:val="24"/>
        </w:rPr>
        <w:t xml:space="preserve"> </w:t>
      </w:r>
      <w:r w:rsidRPr="0055709F">
        <w:rPr>
          <w:rFonts w:ascii="Arial Narrow" w:hAnsi="Arial Narrow"/>
          <w:sz w:val="24"/>
          <w:szCs w:val="24"/>
        </w:rPr>
        <w:t>It is important to note that changes in the cost of gasoline and electricity can significantly impact individuals, businesses, and the economy</w:t>
      </w:r>
      <w:r w:rsidR="00433C84">
        <w:rPr>
          <w:rFonts w:ascii="Arial Narrow" w:hAnsi="Arial Narrow"/>
          <w:sz w:val="24"/>
          <w:szCs w:val="24"/>
        </w:rPr>
        <w:t xml:space="preserve"> (Friedman 1971 and Dufour 2010)</w:t>
      </w:r>
      <w:r w:rsidRPr="0055709F">
        <w:rPr>
          <w:rFonts w:ascii="Arial Narrow" w:hAnsi="Arial Narrow"/>
          <w:sz w:val="24"/>
          <w:szCs w:val="24"/>
        </w:rPr>
        <w:t>. Changes in the cost of energy sources can affect transportation, food, and other goods and services that rely on energy.</w:t>
      </w:r>
    </w:p>
    <w:p w14:paraId="655C2015" w14:textId="68E3B7AD" w:rsidR="003A0E3F" w:rsidRPr="00594DEF" w:rsidRDefault="00594DEF" w:rsidP="00515437">
      <w:pPr>
        <w:pStyle w:val="Heading2"/>
      </w:pPr>
      <w:bookmarkStart w:id="139" w:name="_Toc134067285"/>
      <w:bookmarkStart w:id="140" w:name="_Toc134067989"/>
      <w:r>
        <w:t xml:space="preserve">Discussion- </w:t>
      </w:r>
      <w:r w:rsidR="003A0E3F" w:rsidRPr="00594DEF">
        <w:t>Theme 4- Inflation impact on the household’s income</w:t>
      </w:r>
      <w:bookmarkEnd w:id="139"/>
      <w:bookmarkEnd w:id="140"/>
    </w:p>
    <w:p w14:paraId="14CC9D03" w14:textId="6BAAD45E" w:rsidR="003A0E3F" w:rsidRPr="003A0E3F" w:rsidRDefault="003A0E3F" w:rsidP="003A0E3F">
      <w:pPr>
        <w:rPr>
          <w:rFonts w:ascii="Arial Narrow" w:hAnsi="Arial Narrow"/>
          <w:sz w:val="24"/>
          <w:szCs w:val="24"/>
        </w:rPr>
      </w:pPr>
      <w:r w:rsidRPr="003A0E3F">
        <w:rPr>
          <w:rFonts w:ascii="Arial Narrow" w:hAnsi="Arial Narrow"/>
          <w:sz w:val="24"/>
          <w:szCs w:val="24"/>
        </w:rPr>
        <w:t xml:space="preserve">Based on the survey findings, there is a high level of agreement among respondents that inflation has had a negative impact on their ability to save money for the future (Statement 1), with 25 strongly agreeing and </w:t>
      </w:r>
      <w:r w:rsidR="00991D85">
        <w:rPr>
          <w:rFonts w:ascii="Arial Narrow" w:hAnsi="Arial Narrow"/>
          <w:sz w:val="24"/>
          <w:szCs w:val="24"/>
        </w:rPr>
        <w:t>9</w:t>
      </w:r>
      <w:r w:rsidRPr="003A0E3F">
        <w:rPr>
          <w:rFonts w:ascii="Arial Narrow" w:hAnsi="Arial Narrow"/>
          <w:sz w:val="24"/>
          <w:szCs w:val="24"/>
        </w:rPr>
        <w:t xml:space="preserve"> agreeing. This suggests that inflation has made it harder for households to put aside money for emergencies or retirement, which could have long-term financial implications.</w:t>
      </w:r>
    </w:p>
    <w:p w14:paraId="08B02EE5" w14:textId="77777777" w:rsidR="003A0E3F" w:rsidRPr="003A0E3F" w:rsidRDefault="003A0E3F" w:rsidP="003A0E3F">
      <w:pPr>
        <w:rPr>
          <w:rFonts w:ascii="Arial Narrow" w:hAnsi="Arial Narrow"/>
          <w:sz w:val="24"/>
          <w:szCs w:val="24"/>
        </w:rPr>
      </w:pPr>
      <w:r w:rsidRPr="003A0E3F">
        <w:rPr>
          <w:rFonts w:ascii="Arial Narrow" w:hAnsi="Arial Narrow"/>
          <w:sz w:val="24"/>
          <w:szCs w:val="24"/>
        </w:rPr>
        <w:t>Similarly, the survey findings indicate that most respondents have had to reduce their savings or increase their debts due to the rise in the cost of living (Statement 2). Specifically, 26 strongly agree and 8 agree with this statement, suggesting that inflation has reduced disposable income, making it harder to save and forcing households to take on debt to meet their expenses.</w:t>
      </w:r>
    </w:p>
    <w:p w14:paraId="6A03C082" w14:textId="77777777" w:rsidR="003A0E3F" w:rsidRPr="003A0E3F" w:rsidRDefault="003A0E3F" w:rsidP="003A0E3F">
      <w:pPr>
        <w:rPr>
          <w:rFonts w:ascii="Arial Narrow" w:hAnsi="Arial Narrow"/>
          <w:sz w:val="24"/>
          <w:szCs w:val="24"/>
        </w:rPr>
      </w:pPr>
      <w:r w:rsidRPr="003A0E3F">
        <w:rPr>
          <w:rFonts w:ascii="Arial Narrow" w:hAnsi="Arial Narrow"/>
          <w:sz w:val="24"/>
          <w:szCs w:val="24"/>
        </w:rPr>
        <w:t>In terms of whether changes to wages and salaries have helped offset inflation's impact on the cost of living (Statement 3), the survey findings are more mixed. While 15 respondents strongly agree that their wages and salaries have helped to offset inflation, there are also 8 who disagree and four who strongly disagree. This suggests that while some households may have seen their incomes increase in line with inflation, others have not, and the impact of inflation on household budgets is uneven.</w:t>
      </w:r>
    </w:p>
    <w:p w14:paraId="69548144" w14:textId="2CFD39B5" w:rsidR="003A0E3F" w:rsidRDefault="003A0E3F" w:rsidP="003A0E3F">
      <w:pPr>
        <w:rPr>
          <w:rFonts w:ascii="Arial Narrow" w:hAnsi="Arial Narrow"/>
          <w:sz w:val="24"/>
          <w:szCs w:val="24"/>
        </w:rPr>
      </w:pPr>
      <w:r w:rsidRPr="003A0E3F">
        <w:rPr>
          <w:rFonts w:ascii="Arial Narrow" w:hAnsi="Arial Narrow"/>
          <w:sz w:val="24"/>
          <w:szCs w:val="24"/>
        </w:rPr>
        <w:t>Overall, the survey findings suggest that inflation has significantly impacted households' ability to save money for the future and meet their expenses, with many respondents reporting a reduction in savings and an increase in debt. While some households may have seen their incomes increase in line with inflation, this has not been the case for everyone, highlighting the uneven impact of inflation on different population segments.</w:t>
      </w:r>
    </w:p>
    <w:p w14:paraId="63C9B41E" w14:textId="188D1126" w:rsidR="00E0441F" w:rsidRPr="00E0441F" w:rsidRDefault="00E0441F" w:rsidP="00E0441F">
      <w:pPr>
        <w:rPr>
          <w:rFonts w:ascii="Arial Narrow" w:hAnsi="Arial Narrow"/>
          <w:sz w:val="24"/>
          <w:szCs w:val="24"/>
        </w:rPr>
      </w:pPr>
      <w:r w:rsidRPr="00E0441F">
        <w:rPr>
          <w:rFonts w:ascii="Arial Narrow" w:hAnsi="Arial Narrow"/>
          <w:sz w:val="24"/>
          <w:szCs w:val="24"/>
        </w:rPr>
        <w:t>The survey findings presented suggest that the relationship between inflation and household income and savings is complex and influenced by various factors. These factors include cost-push inflation, which can lead to rising prices, reduced purchasing power for households, and the impact of monetary policy on inflation</w:t>
      </w:r>
      <w:r>
        <w:rPr>
          <w:rFonts w:ascii="Arial Narrow" w:hAnsi="Arial Narrow"/>
          <w:sz w:val="24"/>
          <w:szCs w:val="24"/>
        </w:rPr>
        <w:t xml:space="preserve"> </w:t>
      </w:r>
      <w:r w:rsidRPr="00723A8B">
        <w:rPr>
          <w:rFonts w:ascii="Arial Narrow" w:hAnsi="Arial Narrow" w:cs="Arial"/>
          <w:noProof/>
          <w:sz w:val="24"/>
          <w:szCs w:val="24"/>
        </w:rPr>
        <w:t>(Dotsey, 1996)</w:t>
      </w:r>
      <w:r w:rsidRPr="00E0441F">
        <w:rPr>
          <w:rFonts w:ascii="Arial Narrow" w:hAnsi="Arial Narrow"/>
          <w:sz w:val="24"/>
          <w:szCs w:val="24"/>
        </w:rPr>
        <w:t>. Additionally, the cost of inflation theory is relevant in understanding the impact of inflation on households, as it suggests that inflation can lead to a redistribution of income and wealth, with some groups benefiting while others experience losses.</w:t>
      </w:r>
    </w:p>
    <w:p w14:paraId="1A4AA00B" w14:textId="613214CC" w:rsidR="00E0441F" w:rsidRDefault="00EC295C" w:rsidP="00E0441F">
      <w:pPr>
        <w:rPr>
          <w:rFonts w:ascii="Arial Narrow" w:hAnsi="Arial Narrow"/>
          <w:sz w:val="24"/>
          <w:szCs w:val="24"/>
        </w:rPr>
      </w:pPr>
      <w:r>
        <w:rPr>
          <w:rFonts w:ascii="Arial Narrow" w:hAnsi="Arial Narrow"/>
          <w:sz w:val="24"/>
          <w:szCs w:val="24"/>
        </w:rPr>
        <w:t>To conclude,</w:t>
      </w:r>
      <w:r w:rsidR="00E0441F" w:rsidRPr="00E0441F">
        <w:rPr>
          <w:rFonts w:ascii="Arial Narrow" w:hAnsi="Arial Narrow"/>
          <w:sz w:val="24"/>
          <w:szCs w:val="24"/>
        </w:rPr>
        <w:t xml:space="preserve"> </w:t>
      </w:r>
      <w:r>
        <w:rPr>
          <w:rFonts w:ascii="Arial Narrow" w:hAnsi="Arial Narrow"/>
          <w:sz w:val="24"/>
          <w:szCs w:val="24"/>
        </w:rPr>
        <w:t>these</w:t>
      </w:r>
      <w:r w:rsidR="00E0441F" w:rsidRPr="00E0441F">
        <w:rPr>
          <w:rFonts w:ascii="Arial Narrow" w:hAnsi="Arial Narrow"/>
          <w:sz w:val="24"/>
          <w:szCs w:val="24"/>
        </w:rPr>
        <w:t xml:space="preserve"> survey findings highlight the complexity of the relationship between inflation and household finances and suggest that various factors can influence how households are impacted by inflation. They align with the Phillips Curve theory</w:t>
      </w:r>
      <w:r w:rsidR="00E0441F">
        <w:rPr>
          <w:rFonts w:ascii="Arial Narrow" w:hAnsi="Arial Narrow"/>
          <w:sz w:val="24"/>
          <w:szCs w:val="24"/>
        </w:rPr>
        <w:t xml:space="preserve"> </w:t>
      </w:r>
      <w:r w:rsidR="00E0441F" w:rsidRPr="00723A8B">
        <w:rPr>
          <w:rFonts w:ascii="Arial Narrow" w:hAnsi="Arial Narrow" w:cs="Arial"/>
          <w:sz w:val="24"/>
          <w:szCs w:val="24"/>
        </w:rPr>
        <w:t>(Schwarzer, 2018</w:t>
      </w:r>
      <w:r w:rsidR="00E0441F">
        <w:rPr>
          <w:rFonts w:ascii="Arial Narrow" w:hAnsi="Arial Narrow" w:cs="Arial"/>
          <w:sz w:val="24"/>
          <w:szCs w:val="24"/>
        </w:rPr>
        <w:t>)</w:t>
      </w:r>
      <w:r w:rsidR="00E0441F" w:rsidRPr="00E0441F">
        <w:rPr>
          <w:rFonts w:ascii="Arial Narrow" w:hAnsi="Arial Narrow"/>
          <w:sz w:val="24"/>
          <w:szCs w:val="24"/>
        </w:rPr>
        <w:t>, which emphasizes that the relationship between inflation and unemployment is not always stable and that various factors can impact this relationship, including both demand-side and supply-side factors.</w:t>
      </w:r>
    </w:p>
    <w:p w14:paraId="1C7C2B9F" w14:textId="578FC86D" w:rsidR="00603EE1" w:rsidRPr="00603EE1" w:rsidRDefault="00603EE1" w:rsidP="00603EE1">
      <w:pPr>
        <w:rPr>
          <w:rFonts w:ascii="Arial Narrow" w:hAnsi="Arial Narrow"/>
          <w:sz w:val="24"/>
          <w:szCs w:val="24"/>
        </w:rPr>
      </w:pPr>
    </w:p>
    <w:p w14:paraId="1E7241BA" w14:textId="62A22171" w:rsidR="00726DDF" w:rsidRDefault="00726DDF" w:rsidP="00603EE1">
      <w:pPr>
        <w:rPr>
          <w:rFonts w:ascii="Arial Narrow" w:hAnsi="Arial Narrow"/>
          <w:sz w:val="24"/>
          <w:szCs w:val="24"/>
        </w:rPr>
      </w:pPr>
    </w:p>
    <w:p w14:paraId="38ED02AA" w14:textId="77777777" w:rsidR="00ED4300" w:rsidRDefault="00ED4300" w:rsidP="000D41BD">
      <w:pPr>
        <w:rPr>
          <w:rFonts w:ascii="Arial Narrow" w:hAnsi="Arial Narrow"/>
          <w:sz w:val="24"/>
          <w:szCs w:val="24"/>
        </w:rPr>
      </w:pPr>
    </w:p>
    <w:p w14:paraId="4FA83E25" w14:textId="77777777" w:rsidR="00ED4300" w:rsidRDefault="00ED4300" w:rsidP="000D41BD">
      <w:pPr>
        <w:rPr>
          <w:rFonts w:ascii="Arial Narrow" w:hAnsi="Arial Narrow"/>
          <w:sz w:val="24"/>
          <w:szCs w:val="24"/>
        </w:rPr>
      </w:pPr>
    </w:p>
    <w:p w14:paraId="26B44F8B" w14:textId="77777777" w:rsidR="00FF595E" w:rsidRDefault="00FF595E" w:rsidP="00FF595E">
      <w:pPr>
        <w:pStyle w:val="Title"/>
        <w:rPr>
          <w:rFonts w:ascii="Algerian" w:hAnsi="Algerian"/>
        </w:rPr>
      </w:pPr>
    </w:p>
    <w:p w14:paraId="492A3247" w14:textId="3C807279" w:rsidR="00ED4300" w:rsidRPr="008B2C1A" w:rsidRDefault="00ED4300" w:rsidP="00FF595E">
      <w:pPr>
        <w:pStyle w:val="Title"/>
        <w:jc w:val="center"/>
        <w:rPr>
          <w:rFonts w:ascii="Algerian" w:hAnsi="Algerian"/>
        </w:rPr>
      </w:pPr>
      <w:r w:rsidRPr="008B2C1A">
        <w:rPr>
          <w:rFonts w:ascii="Algerian" w:hAnsi="Algerian"/>
        </w:rPr>
        <w:lastRenderedPageBreak/>
        <w:t>Chapter 6</w:t>
      </w:r>
    </w:p>
    <w:p w14:paraId="7708A76F" w14:textId="77777777" w:rsidR="00ED4300" w:rsidRDefault="00ED4300" w:rsidP="000D41BD">
      <w:pPr>
        <w:rPr>
          <w:rFonts w:ascii="Arial Narrow" w:hAnsi="Arial Narrow"/>
          <w:sz w:val="24"/>
          <w:szCs w:val="24"/>
        </w:rPr>
      </w:pPr>
    </w:p>
    <w:p w14:paraId="74AFE549" w14:textId="0A5F6648" w:rsidR="00ED4300" w:rsidRDefault="002F3CB9" w:rsidP="00515437">
      <w:pPr>
        <w:pStyle w:val="Heading1"/>
      </w:pPr>
      <w:bookmarkStart w:id="141" w:name="_Toc134067286"/>
      <w:bookmarkStart w:id="142" w:name="_Toc134067990"/>
      <w:r w:rsidRPr="00ED4300">
        <w:t>Conclusion</w:t>
      </w:r>
      <w:bookmarkEnd w:id="141"/>
      <w:bookmarkEnd w:id="142"/>
    </w:p>
    <w:p w14:paraId="223E9AF5" w14:textId="69D4AE7C" w:rsidR="00DE55EE" w:rsidRDefault="00DE55EE" w:rsidP="000D41BD">
      <w:pPr>
        <w:rPr>
          <w:rFonts w:ascii="Arial Narrow" w:hAnsi="Arial Narrow"/>
          <w:sz w:val="24"/>
          <w:szCs w:val="24"/>
        </w:rPr>
      </w:pPr>
      <w:r w:rsidRPr="00DE55EE">
        <w:rPr>
          <w:rFonts w:ascii="Arial Narrow" w:hAnsi="Arial Narrow"/>
          <w:sz w:val="24"/>
          <w:szCs w:val="24"/>
        </w:rPr>
        <w:t>The United Kingdom's economy has been a topic of conversation lately due to various political and external events that have impacted the country's</w:t>
      </w:r>
      <w:r>
        <w:rPr>
          <w:rFonts w:ascii="Arial Narrow" w:hAnsi="Arial Narrow"/>
          <w:sz w:val="24"/>
          <w:szCs w:val="24"/>
        </w:rPr>
        <w:t xml:space="preserve"> economic and </w:t>
      </w:r>
      <w:r w:rsidRPr="00DE55EE">
        <w:rPr>
          <w:rFonts w:ascii="Arial Narrow" w:hAnsi="Arial Narrow"/>
          <w:sz w:val="24"/>
          <w:szCs w:val="24"/>
        </w:rPr>
        <w:t>financial status. These factors have contributed to economic challenges for the UK population, including increases in inflation and living costs. The country has faced both internal and external forces of supply and demand that have led to these economic difficulties</w:t>
      </w:r>
      <w:r>
        <w:rPr>
          <w:rFonts w:ascii="Arial Narrow" w:hAnsi="Arial Narrow"/>
          <w:sz w:val="24"/>
          <w:szCs w:val="24"/>
        </w:rPr>
        <w:t xml:space="preserve">, which identify the gap in the research literature </w:t>
      </w:r>
      <w:r w:rsidR="00F841C6">
        <w:rPr>
          <w:rFonts w:ascii="Arial Narrow" w:hAnsi="Arial Narrow"/>
          <w:sz w:val="24"/>
          <w:szCs w:val="24"/>
        </w:rPr>
        <w:t>and has</w:t>
      </w:r>
      <w:r>
        <w:rPr>
          <w:rFonts w:ascii="Arial Narrow" w:hAnsi="Arial Narrow"/>
          <w:sz w:val="24"/>
          <w:szCs w:val="24"/>
        </w:rPr>
        <w:t xml:space="preserve"> led to the aim for this research topic to analyse the impact of the inflation of the cost of living in the UK</w:t>
      </w:r>
      <w:r w:rsidR="00CE752D">
        <w:rPr>
          <w:rFonts w:ascii="Arial Narrow" w:hAnsi="Arial Narrow"/>
          <w:sz w:val="24"/>
          <w:szCs w:val="24"/>
        </w:rPr>
        <w:t xml:space="preserve"> with the objective of understanding the current status of the UK economy, the main </w:t>
      </w:r>
      <w:r w:rsidR="00F841C6">
        <w:rPr>
          <w:rFonts w:ascii="Arial Narrow" w:hAnsi="Arial Narrow"/>
          <w:sz w:val="24"/>
          <w:szCs w:val="24"/>
        </w:rPr>
        <w:t>factor leading to high inflation rate and how this impact the cost of living in the UK.</w:t>
      </w:r>
    </w:p>
    <w:p w14:paraId="41C68200" w14:textId="67A577F3" w:rsidR="00E500C5" w:rsidRPr="00E500C5" w:rsidRDefault="005D5812" w:rsidP="00E500C5">
      <w:pPr>
        <w:rPr>
          <w:rFonts w:ascii="Arial Narrow" w:hAnsi="Arial Narrow"/>
          <w:sz w:val="24"/>
          <w:szCs w:val="24"/>
        </w:rPr>
      </w:pPr>
      <w:r w:rsidRPr="005D5812">
        <w:rPr>
          <w:rFonts w:ascii="Arial Narrow" w:hAnsi="Arial Narrow"/>
          <w:sz w:val="24"/>
          <w:szCs w:val="24"/>
        </w:rPr>
        <w:t>By conducting secondary and primary research, the first objective of examining the current state of the UK economy and inflation rate has been achieved. The literature review conducted as part of the secondary research has indicated that the country is currently facing one of the highest inflation rates since 1998</w:t>
      </w:r>
      <w:r w:rsidR="00630350">
        <w:rPr>
          <w:rFonts w:ascii="Arial Narrow" w:hAnsi="Arial Narrow"/>
          <w:sz w:val="24"/>
          <w:szCs w:val="24"/>
        </w:rPr>
        <w:t xml:space="preserve">, which </w:t>
      </w:r>
      <w:r w:rsidRPr="005D5812">
        <w:rPr>
          <w:rFonts w:ascii="Arial Narrow" w:hAnsi="Arial Narrow"/>
          <w:sz w:val="24"/>
          <w:szCs w:val="24"/>
        </w:rPr>
        <w:t>has adversely affected the country's economy and resulted in a rising cost of living, impacting the UK population. Moreover, the results obtained from the primary research indicate that most participants strongly agree that inflation significantly impacts both the cost of living and living standards.</w:t>
      </w:r>
    </w:p>
    <w:p w14:paraId="0BC2E51B" w14:textId="4597ADFD" w:rsidR="00E500C5" w:rsidRDefault="00E500C5" w:rsidP="00E500C5">
      <w:pPr>
        <w:rPr>
          <w:rFonts w:ascii="Arial Narrow" w:hAnsi="Arial Narrow"/>
          <w:sz w:val="24"/>
          <w:szCs w:val="24"/>
        </w:rPr>
      </w:pPr>
      <w:r w:rsidRPr="00E500C5">
        <w:rPr>
          <w:rFonts w:ascii="Arial Narrow" w:hAnsi="Arial Narrow"/>
          <w:sz w:val="24"/>
          <w:szCs w:val="24"/>
        </w:rPr>
        <w:t>The second objective of the research was to examine the key factors that impact the cost of living concerning inflation. The literature review uncovered that inflation is primarily influenced by demand and supply, which are affected by external factors such as changes in the UK's political status (e.g. Brexit) and other global events (e.g. the Russian war). These factors have caused supply shortages and price increases, resulting in high inflation rates that have lowered purchasing power and reduced demand.</w:t>
      </w:r>
      <w:r>
        <w:rPr>
          <w:rFonts w:ascii="Arial Narrow" w:hAnsi="Arial Narrow"/>
          <w:sz w:val="24"/>
          <w:szCs w:val="24"/>
        </w:rPr>
        <w:t xml:space="preserve"> </w:t>
      </w:r>
      <w:r w:rsidRPr="00E500C5">
        <w:rPr>
          <w:rFonts w:ascii="Arial Narrow" w:hAnsi="Arial Narrow"/>
          <w:sz w:val="24"/>
          <w:szCs w:val="24"/>
        </w:rPr>
        <w:t>Moreover, the research's primary data findings indicated that the price rise had reduced household consumption of goods and services. As a result, there has been a decline in demand for electricity, gas, and other fuel consumption, due to an increase in the cost of living, as individuals may have to spend more on necessities. Therefore, it is essential to monitor the factors that impact inflation and the cost of living to ensure that policies are in place to mitigate their adverse effects on households' financial well-being.</w:t>
      </w:r>
    </w:p>
    <w:p w14:paraId="7D93498A" w14:textId="7D9FEA1B" w:rsidR="007B64FC" w:rsidRPr="007B64FC" w:rsidRDefault="007B64FC" w:rsidP="007B64FC">
      <w:pPr>
        <w:rPr>
          <w:rFonts w:ascii="Arial Narrow" w:hAnsi="Arial Narrow"/>
          <w:sz w:val="24"/>
          <w:szCs w:val="24"/>
        </w:rPr>
      </w:pPr>
      <w:r w:rsidRPr="007B64FC">
        <w:rPr>
          <w:rFonts w:ascii="Arial Narrow" w:hAnsi="Arial Narrow"/>
          <w:sz w:val="24"/>
          <w:szCs w:val="24"/>
        </w:rPr>
        <w:t xml:space="preserve">The third objective aimed to explore the primary causes of inflation and how it impacts the cost of living and household income. Through secondary research, the literature review reveals that inflation is primarily driven by supply and demand. The review also sheds light on various theories of inflation and types of measurements used by economists to identify and </w:t>
      </w:r>
      <w:r w:rsidR="00235B8B" w:rsidRPr="007B64FC">
        <w:rPr>
          <w:rFonts w:ascii="Arial Narrow" w:hAnsi="Arial Narrow"/>
          <w:sz w:val="24"/>
          <w:szCs w:val="24"/>
        </w:rPr>
        <w:t>analyse</w:t>
      </w:r>
      <w:r w:rsidRPr="007B64FC">
        <w:rPr>
          <w:rFonts w:ascii="Arial Narrow" w:hAnsi="Arial Narrow"/>
          <w:sz w:val="24"/>
          <w:szCs w:val="24"/>
        </w:rPr>
        <w:t xml:space="preserve"> the rise in inflation rates. These theories are relevant in understanding how inflation contributes to the rise in prices of goods and services, thereby affecting household income by increasing the cost of living.</w:t>
      </w:r>
    </w:p>
    <w:p w14:paraId="434B950F" w14:textId="41FB6877" w:rsidR="007B64FC" w:rsidRPr="007B64FC" w:rsidRDefault="007B64FC" w:rsidP="007B64FC">
      <w:pPr>
        <w:rPr>
          <w:rFonts w:ascii="Arial Narrow" w:hAnsi="Arial Narrow"/>
          <w:sz w:val="24"/>
          <w:szCs w:val="24"/>
        </w:rPr>
      </w:pPr>
      <w:r w:rsidRPr="007B64FC">
        <w:rPr>
          <w:rFonts w:ascii="Arial Narrow" w:hAnsi="Arial Narrow"/>
          <w:sz w:val="24"/>
          <w:szCs w:val="24"/>
        </w:rPr>
        <w:t>One such theory is demand-pull inflation, which suggests that increasing prices reduces purchasing power, decreasing demand for goods and services which leads to the cost-push inflation theory, which explains how a shortage in supply can increase prices and the cost of living, further impacting household income.</w:t>
      </w:r>
      <w:r>
        <w:rPr>
          <w:rFonts w:ascii="Arial Narrow" w:hAnsi="Arial Narrow"/>
          <w:sz w:val="24"/>
          <w:szCs w:val="24"/>
        </w:rPr>
        <w:t xml:space="preserve"> </w:t>
      </w:r>
      <w:r w:rsidRPr="007B64FC">
        <w:rPr>
          <w:rFonts w:ascii="Arial Narrow" w:hAnsi="Arial Narrow"/>
          <w:sz w:val="24"/>
          <w:szCs w:val="24"/>
        </w:rPr>
        <w:t>Moreover, the findings from the survey indicate that most participants agree that wages have been adversely affected by the rise in the cost of living, and inflation has reduced household income and affected business profitability.</w:t>
      </w:r>
    </w:p>
    <w:p w14:paraId="4C4E9EDE" w14:textId="45A2459A" w:rsidR="00DE55EE" w:rsidRDefault="007B64FC" w:rsidP="007B64FC">
      <w:pPr>
        <w:rPr>
          <w:rFonts w:ascii="Arial Narrow" w:hAnsi="Arial Narrow"/>
          <w:sz w:val="24"/>
          <w:szCs w:val="24"/>
        </w:rPr>
      </w:pPr>
      <w:r w:rsidRPr="007B64FC">
        <w:rPr>
          <w:rFonts w:ascii="Arial Narrow" w:hAnsi="Arial Narrow"/>
          <w:sz w:val="24"/>
          <w:szCs w:val="24"/>
        </w:rPr>
        <w:lastRenderedPageBreak/>
        <w:t>In summary, the literature review and survey findings illustrate the crucial role of inflation in determining the cost of living and its impact on household income. It highlights the importance of understanding the underlying theories and measurements of inflation to gain insight into its drivers and economic effects.</w:t>
      </w:r>
    </w:p>
    <w:p w14:paraId="047C8121" w14:textId="66604795" w:rsidR="00BC6716" w:rsidRDefault="00BC6716" w:rsidP="000D41BD">
      <w:pPr>
        <w:rPr>
          <w:rFonts w:ascii="Arial Narrow" w:hAnsi="Arial Narrow"/>
          <w:sz w:val="24"/>
          <w:szCs w:val="24"/>
        </w:rPr>
      </w:pPr>
      <w:r w:rsidRPr="00BC6716">
        <w:rPr>
          <w:rFonts w:ascii="Arial Narrow" w:hAnsi="Arial Narrow"/>
          <w:sz w:val="24"/>
          <w:szCs w:val="24"/>
        </w:rPr>
        <w:t>In conclusion, the research has demonstrated that the cost of living is significantly impacted by inflation, which is influenced by external factors such as political changes and global events. The price increase has reduced household consumption of goods and services, leading to a decline in demand for fuel consumption. This can significantly impact the financial well-being of individuals and households, as it can increase the cost of living and reduce purchasing power.</w:t>
      </w:r>
      <w:r w:rsidR="000F279F">
        <w:rPr>
          <w:rFonts w:ascii="Arial Narrow" w:hAnsi="Arial Narrow"/>
          <w:sz w:val="24"/>
          <w:szCs w:val="24"/>
        </w:rPr>
        <w:t xml:space="preserve"> Additionally, </w:t>
      </w:r>
      <w:r w:rsidR="000F279F" w:rsidRPr="00BC6716">
        <w:rPr>
          <w:rFonts w:ascii="Arial Narrow" w:hAnsi="Arial Narrow"/>
          <w:sz w:val="24"/>
          <w:szCs w:val="24"/>
        </w:rPr>
        <w:t>inflation is a significant factor in determining the cost of living and household income. Supply and demand are the primary drivers of inflation, and different theories of inflation</w:t>
      </w:r>
      <w:r w:rsidR="000F279F">
        <w:rPr>
          <w:rFonts w:ascii="Arial Narrow" w:hAnsi="Arial Narrow"/>
          <w:sz w:val="24"/>
          <w:szCs w:val="24"/>
        </w:rPr>
        <w:t xml:space="preserve"> has </w:t>
      </w:r>
      <w:r w:rsidR="000F279F" w:rsidRPr="00BC6716">
        <w:rPr>
          <w:rFonts w:ascii="Arial Narrow" w:hAnsi="Arial Narrow"/>
          <w:sz w:val="24"/>
          <w:szCs w:val="24"/>
        </w:rPr>
        <w:t>explain</w:t>
      </w:r>
      <w:r w:rsidR="000F279F">
        <w:rPr>
          <w:rFonts w:ascii="Arial Narrow" w:hAnsi="Arial Narrow"/>
          <w:sz w:val="24"/>
          <w:szCs w:val="24"/>
        </w:rPr>
        <w:t>ed</w:t>
      </w:r>
      <w:r w:rsidR="000F279F" w:rsidRPr="00BC6716">
        <w:rPr>
          <w:rFonts w:ascii="Arial Narrow" w:hAnsi="Arial Narrow"/>
          <w:sz w:val="24"/>
          <w:szCs w:val="24"/>
        </w:rPr>
        <w:t xml:space="preserve"> </w:t>
      </w:r>
      <w:r w:rsidR="000F279F">
        <w:rPr>
          <w:rFonts w:ascii="Arial Narrow" w:hAnsi="Arial Narrow"/>
          <w:sz w:val="24"/>
          <w:szCs w:val="24"/>
        </w:rPr>
        <w:t>its</w:t>
      </w:r>
      <w:r w:rsidR="000F279F" w:rsidRPr="00BC6716">
        <w:rPr>
          <w:rFonts w:ascii="Arial Narrow" w:hAnsi="Arial Narrow"/>
          <w:sz w:val="24"/>
          <w:szCs w:val="24"/>
        </w:rPr>
        <w:t xml:space="preserve"> impact on the economy. Understanding inflation and its measurement is crucial to comprehending its effect on the price of goods and services and the cost of living. The survey findings indicate that inflation has negatively impacted wages and reduced household income, which can ripple effect on the overall economy, affecting business profitability.</w:t>
      </w:r>
      <w:r w:rsidR="000F279F">
        <w:rPr>
          <w:rFonts w:ascii="Arial Narrow" w:hAnsi="Arial Narrow"/>
          <w:sz w:val="24"/>
          <w:szCs w:val="24"/>
        </w:rPr>
        <w:t xml:space="preserve"> </w:t>
      </w:r>
    </w:p>
    <w:p w14:paraId="628B20A0" w14:textId="77777777" w:rsidR="004817B1" w:rsidRPr="00B62813" w:rsidRDefault="004817B1" w:rsidP="00515437">
      <w:pPr>
        <w:pStyle w:val="Heading2"/>
      </w:pPr>
      <w:bookmarkStart w:id="143" w:name="_Toc134067287"/>
      <w:bookmarkStart w:id="144" w:name="_Toc134067991"/>
      <w:r w:rsidRPr="00B62813">
        <w:t>Limitation of the study</w:t>
      </w:r>
      <w:bookmarkEnd w:id="143"/>
      <w:bookmarkEnd w:id="144"/>
    </w:p>
    <w:p w14:paraId="65FFAE0C" w14:textId="3F5DEE67" w:rsidR="004817B1" w:rsidRDefault="004817B1" w:rsidP="000D41BD">
      <w:pPr>
        <w:rPr>
          <w:rFonts w:ascii="Arial Narrow" w:hAnsi="Arial Narrow"/>
          <w:sz w:val="24"/>
          <w:szCs w:val="24"/>
        </w:rPr>
      </w:pPr>
      <w:r w:rsidRPr="004817B1">
        <w:rPr>
          <w:rFonts w:ascii="Arial Narrow" w:hAnsi="Arial Narrow"/>
          <w:sz w:val="24"/>
          <w:szCs w:val="24"/>
        </w:rPr>
        <w:t xml:space="preserve">It is essential to acknowledge that this research has certain limitations, such as the restricted time horizon, sampling size, and research methodology. </w:t>
      </w:r>
      <w:r w:rsidR="00141A55" w:rsidRPr="004817B1">
        <w:rPr>
          <w:rFonts w:ascii="Arial Narrow" w:hAnsi="Arial Narrow"/>
          <w:sz w:val="24"/>
          <w:szCs w:val="24"/>
        </w:rPr>
        <w:t>Additionally, only quantitative research methods were utili</w:t>
      </w:r>
      <w:r w:rsidR="00583F18">
        <w:rPr>
          <w:rFonts w:ascii="Arial Narrow" w:hAnsi="Arial Narrow"/>
          <w:sz w:val="24"/>
          <w:szCs w:val="24"/>
        </w:rPr>
        <w:t>s</w:t>
      </w:r>
      <w:r w:rsidR="00141A55" w:rsidRPr="004817B1">
        <w:rPr>
          <w:rFonts w:ascii="Arial Narrow" w:hAnsi="Arial Narrow"/>
          <w:sz w:val="24"/>
          <w:szCs w:val="24"/>
        </w:rPr>
        <w:t>ed for this project</w:t>
      </w:r>
      <w:r w:rsidR="00141A55">
        <w:rPr>
          <w:rFonts w:ascii="Arial Narrow" w:hAnsi="Arial Narrow"/>
          <w:sz w:val="24"/>
          <w:szCs w:val="24"/>
        </w:rPr>
        <w:t xml:space="preserve"> and t</w:t>
      </w:r>
      <w:r w:rsidRPr="004817B1">
        <w:rPr>
          <w:rFonts w:ascii="Arial Narrow" w:hAnsi="Arial Narrow"/>
          <w:sz w:val="24"/>
          <w:szCs w:val="24"/>
        </w:rPr>
        <w:t xml:space="preserve">he research was conducted over ten weeks, making it necessary to opt for a quantitative methodology, resulting in a limited data collection. Moreover, the sampling size, method, and type were also constrained comprised only 37 participants and a non-probability convenience sampling method was employed. </w:t>
      </w:r>
    </w:p>
    <w:p w14:paraId="3C9C9D1A" w14:textId="5F43BFBE" w:rsidR="003A7DB5" w:rsidRPr="003A7DB5" w:rsidRDefault="00ED4300" w:rsidP="00515437">
      <w:pPr>
        <w:pStyle w:val="Heading1"/>
      </w:pPr>
      <w:bookmarkStart w:id="145" w:name="_Toc134067288"/>
      <w:bookmarkStart w:id="146" w:name="_Toc134067992"/>
      <w:r w:rsidRPr="00ED4300">
        <w:t>Reflection</w:t>
      </w:r>
      <w:bookmarkEnd w:id="145"/>
      <w:bookmarkEnd w:id="146"/>
    </w:p>
    <w:p w14:paraId="54F9A94D" w14:textId="61380174" w:rsidR="003A7DB5" w:rsidRPr="003A7DB5" w:rsidRDefault="003A7DB5" w:rsidP="003A7DB5">
      <w:pPr>
        <w:rPr>
          <w:rFonts w:ascii="Arial Narrow" w:hAnsi="Arial Narrow"/>
          <w:sz w:val="24"/>
          <w:szCs w:val="24"/>
        </w:rPr>
      </w:pPr>
      <w:r w:rsidRPr="003A7DB5">
        <w:rPr>
          <w:rFonts w:ascii="Arial Narrow" w:hAnsi="Arial Narrow"/>
          <w:sz w:val="24"/>
          <w:szCs w:val="24"/>
        </w:rPr>
        <w:t>The rationale for studying the impact of inflation on the cost of living is twofold. First, it is important to understand how inflation affects individuals and households, particularly those with lower incomes who may struggle to afford basic necessities. Second, policymakers need to be aware of the impact of inflation on the economy as a whole, as it can affect factors such as economic growth, employment, and monetary policy.</w:t>
      </w:r>
    </w:p>
    <w:p w14:paraId="434BF0FE" w14:textId="70BA4ECD" w:rsidR="003A7DB5" w:rsidRDefault="003A7DB5" w:rsidP="003A7DB5">
      <w:pPr>
        <w:rPr>
          <w:rFonts w:ascii="Arial Narrow" w:hAnsi="Arial Narrow"/>
          <w:sz w:val="24"/>
          <w:szCs w:val="24"/>
        </w:rPr>
      </w:pPr>
      <w:r w:rsidRPr="003A7DB5">
        <w:rPr>
          <w:rFonts w:ascii="Arial Narrow" w:hAnsi="Arial Narrow"/>
          <w:sz w:val="24"/>
          <w:szCs w:val="24"/>
        </w:rPr>
        <w:t>By understanding the impact of inflation on the cost of living, policymakers can make more informed decisions about how to manage inflation and ensure that individuals and households can maintain a reasonable standard of living. This research can also help individuals better understand how inflation affects their own finances and make more informed decisions about spending and saving</w:t>
      </w:r>
      <w:r>
        <w:rPr>
          <w:rFonts w:ascii="Arial Narrow" w:hAnsi="Arial Narrow"/>
          <w:sz w:val="24"/>
          <w:szCs w:val="24"/>
        </w:rPr>
        <w:t xml:space="preserve">.  </w:t>
      </w:r>
    </w:p>
    <w:p w14:paraId="366CB4F0" w14:textId="77777777" w:rsidR="00E7045F" w:rsidRPr="00E7045F" w:rsidRDefault="00E7045F" w:rsidP="00E7045F">
      <w:pPr>
        <w:rPr>
          <w:rFonts w:ascii="Arial Narrow" w:hAnsi="Arial Narrow"/>
          <w:sz w:val="24"/>
          <w:szCs w:val="24"/>
        </w:rPr>
      </w:pPr>
      <w:r w:rsidRPr="00E7045F">
        <w:rPr>
          <w:rFonts w:ascii="Arial Narrow" w:hAnsi="Arial Narrow"/>
          <w:sz w:val="24"/>
          <w:szCs w:val="24"/>
        </w:rPr>
        <w:t>Reflecting on my experience of writing a dissertation on inflation, I realized that it was a challenging yet immensely satisfying task. To ensure a successful dissertation, I had to develop an accurate layout that included all the necessary steps for conducting the research. This involved finding accurate academic resources that matched my topic, which was time-consuming and tiring. Therefore, I had to develop an action plan to meet my deadline.</w:t>
      </w:r>
    </w:p>
    <w:p w14:paraId="0F4F63E9" w14:textId="611A206B" w:rsidR="003A7DB5" w:rsidRPr="00BE07C5" w:rsidRDefault="00E7045F" w:rsidP="00E7045F">
      <w:pPr>
        <w:rPr>
          <w:rFonts w:ascii="Arial Narrow" w:hAnsi="Arial Narrow"/>
          <w:sz w:val="24"/>
          <w:szCs w:val="24"/>
        </w:rPr>
      </w:pPr>
      <w:r w:rsidRPr="00E7045F">
        <w:rPr>
          <w:rFonts w:ascii="Arial Narrow" w:hAnsi="Arial Narrow"/>
          <w:sz w:val="24"/>
          <w:szCs w:val="24"/>
        </w:rPr>
        <w:t xml:space="preserve">One of the biggest challenges I faced was conducting an accurate and well-detailed literature review, which explained the theoretical framework for the topic. This was crucial as it significantly impacted my choice of research methodology and research philosophy. The research methodology chapter also played a vital role as it determined the outcome of the survey, which was later </w:t>
      </w:r>
      <w:r w:rsidR="00583F18" w:rsidRPr="00E7045F">
        <w:rPr>
          <w:rFonts w:ascii="Arial Narrow" w:hAnsi="Arial Narrow"/>
          <w:sz w:val="24"/>
          <w:szCs w:val="24"/>
        </w:rPr>
        <w:t>analysed</w:t>
      </w:r>
      <w:r w:rsidRPr="00E7045F">
        <w:rPr>
          <w:rFonts w:ascii="Arial Narrow" w:hAnsi="Arial Narrow"/>
          <w:sz w:val="24"/>
          <w:szCs w:val="24"/>
        </w:rPr>
        <w:t xml:space="preserve"> and connected to the literature review. Hence, the survey questionnaire had to be connected thoroughly with the literature review, and the questions asked had to apply the theoretical framework. </w:t>
      </w:r>
      <w:r w:rsidR="00583F18">
        <w:rPr>
          <w:rFonts w:ascii="Arial Narrow" w:hAnsi="Arial Narrow"/>
          <w:sz w:val="24"/>
          <w:szCs w:val="24"/>
        </w:rPr>
        <w:t xml:space="preserve">If were to do this </w:t>
      </w:r>
      <w:r w:rsidR="00583F18">
        <w:rPr>
          <w:rFonts w:ascii="Arial Narrow" w:hAnsi="Arial Narrow"/>
          <w:sz w:val="24"/>
          <w:szCs w:val="24"/>
        </w:rPr>
        <w:lastRenderedPageBreak/>
        <w:t>again, d</w:t>
      </w:r>
      <w:r w:rsidRPr="00E7045F">
        <w:rPr>
          <w:rFonts w:ascii="Arial Narrow" w:hAnsi="Arial Narrow"/>
          <w:sz w:val="24"/>
          <w:szCs w:val="24"/>
        </w:rPr>
        <w:t>espite the difficulties, writing the dissertation gave me valuable knowledge and a unique experience that made me feel successful</w:t>
      </w:r>
      <w:r w:rsidR="00583F18">
        <w:rPr>
          <w:rFonts w:ascii="Arial Narrow" w:hAnsi="Arial Narrow"/>
          <w:sz w:val="24"/>
          <w:szCs w:val="24"/>
        </w:rPr>
        <w:t xml:space="preserve"> and valued</w:t>
      </w:r>
      <w:r w:rsidRPr="00E7045F">
        <w:rPr>
          <w:rFonts w:ascii="Arial Narrow" w:hAnsi="Arial Narrow"/>
          <w:sz w:val="24"/>
          <w:szCs w:val="24"/>
        </w:rPr>
        <w:t>.</w:t>
      </w:r>
      <w:r w:rsidR="00583F18">
        <w:rPr>
          <w:rFonts w:ascii="Arial Narrow" w:hAnsi="Arial Narrow"/>
          <w:sz w:val="24"/>
          <w:szCs w:val="24"/>
        </w:rPr>
        <w:t xml:space="preserve"> Writing a dissertation is something exiting, personal and career driven which can impact the future decision and path, therefore I feel valued for choosing this topic and is my area of interest, however I have my reservation that I might not be able to complete this task.  Now that I have done it, I feel valued and complete and bust up my self-confidence.</w:t>
      </w:r>
    </w:p>
    <w:p w14:paraId="6D068BA7" w14:textId="2F2875E9" w:rsidR="003A7DB5" w:rsidRPr="00ED4300" w:rsidRDefault="00ED4300" w:rsidP="00515437">
      <w:pPr>
        <w:pStyle w:val="Heading1"/>
      </w:pPr>
      <w:bookmarkStart w:id="147" w:name="_Toc134067289"/>
      <w:bookmarkStart w:id="148" w:name="_Toc134067993"/>
      <w:r w:rsidRPr="00ED4300">
        <w:t>Further research</w:t>
      </w:r>
      <w:bookmarkEnd w:id="147"/>
      <w:bookmarkEnd w:id="148"/>
    </w:p>
    <w:p w14:paraId="255F58BF" w14:textId="3CE1C226" w:rsidR="0075687E" w:rsidRPr="0075687E" w:rsidRDefault="0075687E" w:rsidP="0075687E">
      <w:pPr>
        <w:spacing w:after="0" w:line="240" w:lineRule="auto"/>
        <w:rPr>
          <w:rFonts w:ascii="Arial Narrow" w:eastAsia="Times New Roman" w:hAnsi="Arial Narrow" w:cs="Times New Roman"/>
          <w:color w:val="0E101A"/>
          <w:sz w:val="24"/>
          <w:szCs w:val="24"/>
          <w:lang w:eastAsia="en-GB"/>
        </w:rPr>
      </w:pPr>
      <w:r w:rsidRPr="0075687E">
        <w:rPr>
          <w:rFonts w:ascii="Arial Narrow" w:eastAsia="Times New Roman" w:hAnsi="Arial Narrow" w:cs="Times New Roman"/>
          <w:color w:val="0E101A"/>
          <w:sz w:val="24"/>
          <w:szCs w:val="24"/>
          <w:lang w:eastAsia="en-GB"/>
        </w:rPr>
        <w:t>This research has centred on analysing the effects of inflation on the cost of living in the UK, mainly focusing on the main drivers of high inflation rates that result in increased prices and how this impacts household consumption of goods and services, as well as income. Several areas of further research could be explored concerning the impact of inflation on the cost of living. Here are some potential research directions:</w:t>
      </w:r>
    </w:p>
    <w:p w14:paraId="55DC61B7" w14:textId="3B641DE5" w:rsidR="0075687E" w:rsidRPr="0075687E" w:rsidRDefault="0075687E" w:rsidP="0075687E">
      <w:pPr>
        <w:numPr>
          <w:ilvl w:val="0"/>
          <w:numId w:val="20"/>
        </w:numPr>
        <w:spacing w:after="0" w:line="240" w:lineRule="auto"/>
        <w:rPr>
          <w:rFonts w:ascii="Arial Narrow" w:eastAsia="Times New Roman" w:hAnsi="Arial Narrow" w:cs="Times New Roman"/>
          <w:color w:val="0E101A"/>
          <w:sz w:val="24"/>
          <w:szCs w:val="24"/>
          <w:lang w:eastAsia="en-GB"/>
        </w:rPr>
      </w:pPr>
      <w:r w:rsidRPr="0075687E">
        <w:rPr>
          <w:rFonts w:ascii="Arial Narrow" w:eastAsia="Times New Roman" w:hAnsi="Arial Narrow" w:cs="Times New Roman"/>
          <w:color w:val="0E101A"/>
          <w:sz w:val="24"/>
          <w:szCs w:val="24"/>
          <w:lang w:eastAsia="en-GB"/>
        </w:rPr>
        <w:t>Regional Differences: Investigating the impact of inflation on the cost of living in different regions.</w:t>
      </w:r>
    </w:p>
    <w:p w14:paraId="029D8A84" w14:textId="3E34AB73" w:rsidR="0075687E" w:rsidRPr="0075687E" w:rsidRDefault="0075687E" w:rsidP="0075687E">
      <w:pPr>
        <w:numPr>
          <w:ilvl w:val="0"/>
          <w:numId w:val="20"/>
        </w:numPr>
        <w:spacing w:after="0" w:line="240" w:lineRule="auto"/>
        <w:rPr>
          <w:rFonts w:ascii="Arial Narrow" w:eastAsia="Times New Roman" w:hAnsi="Arial Narrow" w:cs="Times New Roman"/>
          <w:color w:val="0E101A"/>
          <w:sz w:val="24"/>
          <w:szCs w:val="24"/>
          <w:lang w:eastAsia="en-GB"/>
        </w:rPr>
      </w:pPr>
      <w:r w:rsidRPr="0075687E">
        <w:rPr>
          <w:rFonts w:ascii="Arial Narrow" w:eastAsia="Times New Roman" w:hAnsi="Arial Narrow" w:cs="Times New Roman"/>
          <w:color w:val="0E101A"/>
          <w:sz w:val="24"/>
          <w:szCs w:val="24"/>
          <w:lang w:eastAsia="en-GB"/>
        </w:rPr>
        <w:t xml:space="preserve">Demographic Differences: Further research could be conducted to explore how inflation affects different demographic groups. </w:t>
      </w:r>
    </w:p>
    <w:p w14:paraId="70D7A60B" w14:textId="4EB69A1A" w:rsidR="0075687E" w:rsidRPr="0075687E" w:rsidRDefault="0075687E" w:rsidP="0075687E">
      <w:pPr>
        <w:numPr>
          <w:ilvl w:val="0"/>
          <w:numId w:val="20"/>
        </w:numPr>
        <w:spacing w:after="0" w:line="240" w:lineRule="auto"/>
        <w:rPr>
          <w:rFonts w:ascii="Arial Narrow" w:eastAsia="Times New Roman" w:hAnsi="Arial Narrow" w:cs="Times New Roman"/>
          <w:color w:val="0E101A"/>
          <w:sz w:val="24"/>
          <w:szCs w:val="24"/>
          <w:lang w:eastAsia="en-GB"/>
        </w:rPr>
      </w:pPr>
      <w:r w:rsidRPr="0075687E">
        <w:rPr>
          <w:rFonts w:ascii="Arial Narrow" w:eastAsia="Times New Roman" w:hAnsi="Arial Narrow" w:cs="Times New Roman"/>
          <w:color w:val="0E101A"/>
          <w:sz w:val="24"/>
          <w:szCs w:val="24"/>
          <w:lang w:eastAsia="en-GB"/>
        </w:rPr>
        <w:t xml:space="preserve">Impact on Quality of Life: Another potential area of research could be to examine the impact of inflation on quality-of-life measures. </w:t>
      </w:r>
    </w:p>
    <w:p w14:paraId="122C3054" w14:textId="3D2D1D89" w:rsidR="00ED4300" w:rsidRDefault="0075687E" w:rsidP="005C0146">
      <w:pPr>
        <w:numPr>
          <w:ilvl w:val="0"/>
          <w:numId w:val="20"/>
        </w:numPr>
        <w:spacing w:after="0" w:line="240" w:lineRule="auto"/>
        <w:rPr>
          <w:rFonts w:ascii="Arial Narrow" w:hAnsi="Arial Narrow"/>
          <w:sz w:val="24"/>
          <w:szCs w:val="24"/>
        </w:rPr>
      </w:pPr>
      <w:r w:rsidRPr="0075687E">
        <w:rPr>
          <w:rFonts w:ascii="Arial Narrow" w:eastAsia="Times New Roman" w:hAnsi="Arial Narrow" w:cs="Times New Roman"/>
          <w:color w:val="0E101A"/>
          <w:sz w:val="24"/>
          <w:szCs w:val="24"/>
          <w:lang w:eastAsia="en-GB"/>
        </w:rPr>
        <w:t>Long-Term Effects: Finally, research could be conducted to examine the long-term effects of inflation on the cost of living</w:t>
      </w:r>
    </w:p>
    <w:p w14:paraId="6A8D7D98" w14:textId="77777777" w:rsidR="00ED4300" w:rsidRDefault="00ED4300" w:rsidP="000D41BD">
      <w:pPr>
        <w:rPr>
          <w:rFonts w:ascii="Arial Narrow" w:hAnsi="Arial Narrow"/>
          <w:sz w:val="24"/>
          <w:szCs w:val="24"/>
        </w:rPr>
      </w:pPr>
    </w:p>
    <w:p w14:paraId="27A4B54E" w14:textId="77777777" w:rsidR="00ED4300" w:rsidRDefault="00ED4300" w:rsidP="000D41BD">
      <w:pPr>
        <w:rPr>
          <w:rFonts w:ascii="Arial Narrow" w:hAnsi="Arial Narrow"/>
          <w:sz w:val="24"/>
          <w:szCs w:val="24"/>
        </w:rPr>
      </w:pPr>
    </w:p>
    <w:p w14:paraId="5A5BE6D0" w14:textId="77777777" w:rsidR="00ED4300" w:rsidRDefault="00ED4300" w:rsidP="000D41BD">
      <w:pPr>
        <w:rPr>
          <w:rFonts w:ascii="Arial Narrow" w:hAnsi="Arial Narrow"/>
          <w:sz w:val="24"/>
          <w:szCs w:val="24"/>
        </w:rPr>
      </w:pPr>
    </w:p>
    <w:p w14:paraId="6C28F5E9" w14:textId="77777777" w:rsidR="00ED4300" w:rsidRDefault="00ED4300" w:rsidP="000D41BD">
      <w:pPr>
        <w:rPr>
          <w:rFonts w:ascii="Arial Narrow" w:hAnsi="Arial Narrow"/>
          <w:sz w:val="24"/>
          <w:szCs w:val="24"/>
        </w:rPr>
      </w:pPr>
    </w:p>
    <w:p w14:paraId="0861235D" w14:textId="77777777" w:rsidR="00ED4300" w:rsidRDefault="00ED4300" w:rsidP="000D41BD">
      <w:pPr>
        <w:rPr>
          <w:rFonts w:ascii="Arial Narrow" w:hAnsi="Arial Narrow"/>
          <w:sz w:val="24"/>
          <w:szCs w:val="24"/>
        </w:rPr>
      </w:pPr>
    </w:p>
    <w:p w14:paraId="5136C0D2" w14:textId="77777777" w:rsidR="00ED4300" w:rsidRDefault="00ED4300" w:rsidP="000D41BD">
      <w:pPr>
        <w:rPr>
          <w:rFonts w:ascii="Arial Narrow" w:hAnsi="Arial Narrow"/>
          <w:sz w:val="24"/>
          <w:szCs w:val="24"/>
        </w:rPr>
      </w:pPr>
    </w:p>
    <w:p w14:paraId="7E424B96" w14:textId="77777777" w:rsidR="00ED4300" w:rsidRDefault="00ED4300" w:rsidP="000D41BD">
      <w:pPr>
        <w:rPr>
          <w:rFonts w:ascii="Arial Narrow" w:hAnsi="Arial Narrow"/>
          <w:sz w:val="24"/>
          <w:szCs w:val="24"/>
        </w:rPr>
      </w:pPr>
    </w:p>
    <w:p w14:paraId="451F6190" w14:textId="77777777" w:rsidR="00ED4300" w:rsidRDefault="00ED4300" w:rsidP="000D41BD">
      <w:pPr>
        <w:rPr>
          <w:rFonts w:ascii="Arial Narrow" w:hAnsi="Arial Narrow"/>
          <w:sz w:val="24"/>
          <w:szCs w:val="24"/>
        </w:rPr>
      </w:pPr>
    </w:p>
    <w:p w14:paraId="642591F2" w14:textId="77777777" w:rsidR="00ED4300" w:rsidRDefault="00ED4300" w:rsidP="000D41BD">
      <w:pPr>
        <w:rPr>
          <w:rFonts w:ascii="Arial Narrow" w:hAnsi="Arial Narrow"/>
          <w:sz w:val="24"/>
          <w:szCs w:val="24"/>
        </w:rPr>
      </w:pPr>
    </w:p>
    <w:p w14:paraId="58757F40" w14:textId="77777777" w:rsidR="00ED4300" w:rsidRDefault="00ED4300" w:rsidP="000D41BD">
      <w:pPr>
        <w:rPr>
          <w:rFonts w:ascii="Arial Narrow" w:hAnsi="Arial Narrow"/>
          <w:sz w:val="24"/>
          <w:szCs w:val="24"/>
        </w:rPr>
      </w:pPr>
    </w:p>
    <w:p w14:paraId="3D374E8D" w14:textId="77777777" w:rsidR="00ED4300" w:rsidRDefault="00ED4300" w:rsidP="000D41BD">
      <w:pPr>
        <w:rPr>
          <w:rFonts w:ascii="Arial Narrow" w:hAnsi="Arial Narrow"/>
          <w:sz w:val="24"/>
          <w:szCs w:val="24"/>
        </w:rPr>
      </w:pPr>
    </w:p>
    <w:p w14:paraId="17ABCFFF" w14:textId="77777777" w:rsidR="00ED4300" w:rsidRDefault="00ED4300" w:rsidP="000D41BD">
      <w:pPr>
        <w:rPr>
          <w:rFonts w:ascii="Arial Narrow" w:hAnsi="Arial Narrow"/>
          <w:sz w:val="24"/>
          <w:szCs w:val="24"/>
        </w:rPr>
      </w:pPr>
    </w:p>
    <w:p w14:paraId="6D2C6EDD" w14:textId="77777777" w:rsidR="00ED4300" w:rsidRDefault="00ED4300" w:rsidP="000D41BD">
      <w:pPr>
        <w:rPr>
          <w:rFonts w:ascii="Arial Narrow" w:hAnsi="Arial Narrow"/>
          <w:sz w:val="24"/>
          <w:szCs w:val="24"/>
        </w:rPr>
      </w:pPr>
    </w:p>
    <w:p w14:paraId="694A7E4B" w14:textId="77777777" w:rsidR="00ED4300" w:rsidRDefault="00ED4300" w:rsidP="000D41BD">
      <w:pPr>
        <w:rPr>
          <w:rFonts w:ascii="Arial Narrow" w:hAnsi="Arial Narrow"/>
          <w:sz w:val="24"/>
          <w:szCs w:val="24"/>
        </w:rPr>
      </w:pPr>
    </w:p>
    <w:p w14:paraId="46F3A02F" w14:textId="77777777" w:rsidR="00E7045F" w:rsidRDefault="00E7045F" w:rsidP="000D41BD">
      <w:pPr>
        <w:rPr>
          <w:rFonts w:ascii="Arial Narrow" w:hAnsi="Arial Narrow"/>
          <w:sz w:val="24"/>
          <w:szCs w:val="24"/>
        </w:rPr>
      </w:pPr>
    </w:p>
    <w:p w14:paraId="570C54CB" w14:textId="77777777" w:rsidR="00E7045F" w:rsidRDefault="00E7045F" w:rsidP="000D41BD">
      <w:pPr>
        <w:rPr>
          <w:rFonts w:ascii="Arial Narrow" w:hAnsi="Arial Narrow"/>
          <w:sz w:val="24"/>
          <w:szCs w:val="24"/>
        </w:rPr>
      </w:pPr>
    </w:p>
    <w:p w14:paraId="0896E575" w14:textId="77777777" w:rsidR="00E7045F" w:rsidRDefault="00E7045F" w:rsidP="000D41BD">
      <w:pPr>
        <w:rPr>
          <w:rFonts w:ascii="Arial Narrow" w:hAnsi="Arial Narrow"/>
          <w:sz w:val="24"/>
          <w:szCs w:val="24"/>
        </w:rPr>
      </w:pPr>
    </w:p>
    <w:p w14:paraId="33E57958" w14:textId="3E85B831" w:rsidR="00ED4300" w:rsidRPr="006E3FBC" w:rsidRDefault="006E3FBC" w:rsidP="00515437">
      <w:pPr>
        <w:pStyle w:val="Heading1"/>
      </w:pPr>
      <w:bookmarkStart w:id="149" w:name="_Toc134067290"/>
      <w:bookmarkStart w:id="150" w:name="_Toc134067994"/>
      <w:r w:rsidRPr="006E3FBC">
        <w:lastRenderedPageBreak/>
        <w:t>References</w:t>
      </w:r>
      <w:bookmarkEnd w:id="149"/>
      <w:bookmarkEnd w:id="150"/>
    </w:p>
    <w:p w14:paraId="724CF8F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sz w:val="24"/>
          <w:szCs w:val="24"/>
        </w:rPr>
        <w:fldChar w:fldCharType="begin"/>
      </w:r>
      <w:r w:rsidRPr="006E3FBC">
        <w:rPr>
          <w:rFonts w:ascii="Arial Narrow" w:hAnsi="Arial Narrow"/>
          <w:sz w:val="24"/>
          <w:szCs w:val="24"/>
        </w:rPr>
        <w:instrText xml:space="preserve"> BIBLIOGRAPHY  \l 2057 </w:instrText>
      </w:r>
      <w:r w:rsidRPr="006E3FBC">
        <w:rPr>
          <w:rFonts w:ascii="Arial Narrow" w:hAnsi="Arial Narrow"/>
          <w:sz w:val="24"/>
          <w:szCs w:val="24"/>
        </w:rPr>
        <w:fldChar w:fldCharType="separate"/>
      </w:r>
      <w:r w:rsidRPr="006E3FBC">
        <w:rPr>
          <w:rFonts w:ascii="Arial Narrow" w:hAnsi="Arial Narrow"/>
          <w:noProof/>
          <w:sz w:val="24"/>
          <w:szCs w:val="24"/>
        </w:rPr>
        <w:t xml:space="preserve">Ackley, G., 1978. The goals of stabilization policy. </w:t>
      </w:r>
      <w:r w:rsidRPr="006E3FBC">
        <w:rPr>
          <w:rFonts w:ascii="Arial Narrow" w:hAnsi="Arial Narrow"/>
          <w:i/>
          <w:iCs/>
          <w:noProof/>
          <w:sz w:val="24"/>
          <w:szCs w:val="24"/>
        </w:rPr>
        <w:t xml:space="preserve">American Economic Association, </w:t>
      </w:r>
      <w:r w:rsidRPr="006E3FBC">
        <w:rPr>
          <w:rFonts w:ascii="Arial Narrow" w:hAnsi="Arial Narrow"/>
          <w:noProof/>
          <w:sz w:val="24"/>
          <w:szCs w:val="24"/>
        </w:rPr>
        <w:t>68(2), pp. 149-153.</w:t>
      </w:r>
    </w:p>
    <w:p w14:paraId="0DF75B1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Adams, D. L., 2021. What is research?. </w:t>
      </w:r>
      <w:r w:rsidRPr="006E3FBC">
        <w:rPr>
          <w:rFonts w:ascii="Arial Narrow" w:hAnsi="Arial Narrow"/>
          <w:i/>
          <w:iCs/>
          <w:noProof/>
          <w:sz w:val="24"/>
          <w:szCs w:val="24"/>
        </w:rPr>
        <w:t xml:space="preserve">Global Scientific Jurnal, </w:t>
      </w:r>
      <w:r w:rsidRPr="006E3FBC">
        <w:rPr>
          <w:rFonts w:ascii="Arial Narrow" w:hAnsi="Arial Narrow"/>
          <w:noProof/>
          <w:sz w:val="24"/>
          <w:szCs w:val="24"/>
        </w:rPr>
        <w:t>9(12), pp. 387-407.</w:t>
      </w:r>
    </w:p>
    <w:p w14:paraId="656D7E7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Adams, J., 2014. </w:t>
      </w:r>
      <w:r w:rsidRPr="006E3FBC">
        <w:rPr>
          <w:rFonts w:ascii="Arial Narrow" w:hAnsi="Arial Narrow"/>
          <w:i/>
          <w:iCs/>
          <w:noProof/>
          <w:sz w:val="24"/>
          <w:szCs w:val="24"/>
        </w:rPr>
        <w:t xml:space="preserve">Research Methods for Business and Social Science Students [electronic resource].. </w:t>
      </w:r>
      <w:r w:rsidRPr="006E3FBC">
        <w:rPr>
          <w:rFonts w:ascii="Arial Narrow" w:hAnsi="Arial Narrow"/>
          <w:noProof/>
          <w:sz w:val="24"/>
          <w:szCs w:val="24"/>
        </w:rPr>
        <w:t>1 online resource ed. New Delhi: SAGE Publications.</w:t>
      </w:r>
    </w:p>
    <w:p w14:paraId="34991BD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Al-Ababneh, M. M., 2020 . Linking Ontology, Epistemology and Research Methodology. </w:t>
      </w:r>
      <w:r w:rsidRPr="006E3FBC">
        <w:rPr>
          <w:rFonts w:ascii="Arial Narrow" w:hAnsi="Arial Narrow"/>
          <w:i/>
          <w:iCs/>
          <w:noProof/>
          <w:sz w:val="24"/>
          <w:szCs w:val="24"/>
        </w:rPr>
        <w:t xml:space="preserve">Science &amp; Philosophy , </w:t>
      </w:r>
      <w:r w:rsidRPr="006E3FBC">
        <w:rPr>
          <w:rFonts w:ascii="Arial Narrow" w:hAnsi="Arial Narrow"/>
          <w:noProof/>
          <w:sz w:val="24"/>
          <w:szCs w:val="24"/>
        </w:rPr>
        <w:t>8(1), pp. 75-91.</w:t>
      </w:r>
    </w:p>
    <w:p w14:paraId="70CD7F3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Aminu Umaru, M. D. S. M., 2013. An Empirical Investigation into the Effect of Unemployment and Inflation on Economic Growth in Nigeria. </w:t>
      </w:r>
      <w:r w:rsidRPr="006E3FBC">
        <w:rPr>
          <w:rFonts w:ascii="Arial Narrow" w:hAnsi="Arial Narrow"/>
          <w:i/>
          <w:iCs/>
          <w:noProof/>
          <w:sz w:val="24"/>
          <w:szCs w:val="24"/>
        </w:rPr>
        <w:t xml:space="preserve">Interdisciplinary Journal of Research in Business, </w:t>
      </w:r>
      <w:r w:rsidRPr="006E3FBC">
        <w:rPr>
          <w:rFonts w:ascii="Arial Narrow" w:hAnsi="Arial Narrow"/>
          <w:noProof/>
          <w:sz w:val="24"/>
          <w:szCs w:val="24"/>
        </w:rPr>
        <w:t>2(12), pp. 1-14.</w:t>
      </w:r>
    </w:p>
    <w:p w14:paraId="16971E3B"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Andrew Atkeson, L. E. O., 2001. Are Phillips Curves Useful for Forecasting Inflation?. </w:t>
      </w:r>
      <w:r w:rsidRPr="006E3FBC">
        <w:rPr>
          <w:rFonts w:ascii="Arial Narrow" w:hAnsi="Arial Narrow"/>
          <w:i/>
          <w:iCs/>
          <w:noProof/>
          <w:sz w:val="24"/>
          <w:szCs w:val="24"/>
        </w:rPr>
        <w:t xml:space="preserve">Federal Reserve Bank of Minneapolis Quarterly Review, </w:t>
      </w:r>
      <w:r w:rsidRPr="006E3FBC">
        <w:rPr>
          <w:rFonts w:ascii="Arial Narrow" w:hAnsi="Arial Narrow"/>
          <w:noProof/>
          <w:sz w:val="24"/>
          <w:szCs w:val="24"/>
        </w:rPr>
        <w:t>25(1), pp. 2-11.</w:t>
      </w:r>
    </w:p>
    <w:p w14:paraId="3E6F739B"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Andrew T. Jebb, S. P. S. E. W., 2017. Exploratory data analysis as a foundation of inductive research. </w:t>
      </w:r>
      <w:r w:rsidRPr="006E3FBC">
        <w:rPr>
          <w:rFonts w:ascii="Arial Narrow" w:hAnsi="Arial Narrow"/>
          <w:i/>
          <w:iCs/>
          <w:noProof/>
          <w:sz w:val="24"/>
          <w:szCs w:val="24"/>
        </w:rPr>
        <w:t xml:space="preserve">Human Resource Management Review, </w:t>
      </w:r>
      <w:r w:rsidRPr="006E3FBC">
        <w:rPr>
          <w:rFonts w:ascii="Arial Narrow" w:hAnsi="Arial Narrow"/>
          <w:noProof/>
          <w:sz w:val="24"/>
          <w:szCs w:val="24"/>
        </w:rPr>
        <w:t>27(2), pp. 265-276.</w:t>
      </w:r>
    </w:p>
    <w:p w14:paraId="54B2E7A9" w14:textId="43759B55"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 Luciano Floridi (ed.), Blackwell Guide to the Philosophy of Computing and Information. Oxford: Blackwell. pp. 155-166 (2003). pp. 155-166.</w:t>
      </w:r>
    </w:p>
    <w:p w14:paraId="6E6E1CE0"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Bailey, M., 1956. The welfare cost of inflationary finance. </w:t>
      </w:r>
      <w:r w:rsidRPr="006E3FBC">
        <w:rPr>
          <w:rFonts w:ascii="Arial Narrow" w:hAnsi="Arial Narrow"/>
          <w:i/>
          <w:iCs/>
          <w:noProof/>
          <w:sz w:val="24"/>
          <w:szCs w:val="24"/>
        </w:rPr>
        <w:t xml:space="preserve">Journal of Political Economy, </w:t>
      </w:r>
      <w:r w:rsidRPr="006E3FBC">
        <w:rPr>
          <w:rFonts w:ascii="Arial Narrow" w:hAnsi="Arial Narrow"/>
          <w:noProof/>
          <w:sz w:val="24"/>
          <w:szCs w:val="24"/>
        </w:rPr>
        <w:t>Volume 64, pp. 93-110.</w:t>
      </w:r>
    </w:p>
    <w:p w14:paraId="1156BF7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Bain, S., 2020. </w:t>
      </w:r>
      <w:r w:rsidRPr="006E3FBC">
        <w:rPr>
          <w:rFonts w:ascii="Arial Narrow" w:hAnsi="Arial Narrow"/>
          <w:i/>
          <w:iCs/>
          <w:noProof/>
          <w:sz w:val="24"/>
          <w:szCs w:val="24"/>
        </w:rPr>
        <w:t xml:space="preserve">Galloping Inflation &amp; Hyperinflation.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https://www.dyingeconomy.com/galloping-inflation.html</w:t>
      </w:r>
      <w:r w:rsidRPr="006E3FBC">
        <w:rPr>
          <w:rFonts w:ascii="Arial Narrow" w:hAnsi="Arial Narrow"/>
          <w:noProof/>
          <w:sz w:val="24"/>
          <w:szCs w:val="24"/>
        </w:rPr>
        <w:br/>
        <w:t>[Accessed 21 December 2022].</w:t>
      </w:r>
    </w:p>
    <w:p w14:paraId="47FB853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Bank of England, 2020. </w:t>
      </w:r>
      <w:r w:rsidRPr="006E3FBC">
        <w:rPr>
          <w:rFonts w:ascii="Arial Narrow" w:hAnsi="Arial Narrow"/>
          <w:i/>
          <w:iCs/>
          <w:noProof/>
          <w:sz w:val="24"/>
          <w:szCs w:val="24"/>
        </w:rPr>
        <w:t xml:space="preserve">How does Covid-19 affect economic activity and inflation?.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https://www.bankofengland.co.uk/bank-overground/2020/how-does-covid-19-affect-economic-activity-and-inflation</w:t>
      </w:r>
      <w:r w:rsidRPr="006E3FBC">
        <w:rPr>
          <w:rFonts w:ascii="Arial Narrow" w:hAnsi="Arial Narrow"/>
          <w:noProof/>
          <w:sz w:val="24"/>
          <w:szCs w:val="24"/>
        </w:rPr>
        <w:br/>
        <w:t>[Accessed 05 December 2022].</w:t>
      </w:r>
    </w:p>
    <w:p w14:paraId="17320159"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BBC News, 2022. </w:t>
      </w:r>
      <w:r w:rsidRPr="006E3FBC">
        <w:rPr>
          <w:rFonts w:ascii="Arial Narrow" w:hAnsi="Arial Narrow"/>
          <w:i/>
          <w:iCs/>
          <w:noProof/>
          <w:sz w:val="24"/>
          <w:szCs w:val="24"/>
        </w:rPr>
        <w:t xml:space="preserve">What is the UK inflation rate and why is the cost of living rising?.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https://www.bbc.co.uk/news/business-12196322</w:t>
      </w:r>
      <w:r w:rsidRPr="006E3FBC">
        <w:rPr>
          <w:rFonts w:ascii="Arial Narrow" w:hAnsi="Arial Narrow"/>
          <w:noProof/>
          <w:sz w:val="24"/>
          <w:szCs w:val="24"/>
        </w:rPr>
        <w:br/>
        <w:t>[Accessed 18 November 2022].</w:t>
      </w:r>
    </w:p>
    <w:p w14:paraId="746A648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Buck, A. J. &amp; Fitzroy, F., 1988. Inflation and Productivity Growth in the Federal Republic of Germany. </w:t>
      </w:r>
      <w:r w:rsidRPr="006E3FBC">
        <w:rPr>
          <w:rFonts w:ascii="Arial Narrow" w:hAnsi="Arial Narrow"/>
          <w:i/>
          <w:iCs/>
          <w:noProof/>
          <w:sz w:val="24"/>
          <w:szCs w:val="24"/>
        </w:rPr>
        <w:t xml:space="preserve">Journal of post Keynesian economics, </w:t>
      </w:r>
      <w:r w:rsidRPr="006E3FBC">
        <w:rPr>
          <w:rFonts w:ascii="Arial Narrow" w:hAnsi="Arial Narrow"/>
          <w:noProof/>
          <w:sz w:val="24"/>
          <w:szCs w:val="24"/>
        </w:rPr>
        <w:t>10(3), pp. 428-444.</w:t>
      </w:r>
    </w:p>
    <w:p w14:paraId="30A0A8C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Canavese, A. J., 1982. The structuralist explanation in the theory of inflation. </w:t>
      </w:r>
      <w:r w:rsidRPr="006E3FBC">
        <w:rPr>
          <w:rFonts w:ascii="Arial Narrow" w:hAnsi="Arial Narrow"/>
          <w:i/>
          <w:iCs/>
          <w:noProof/>
          <w:sz w:val="24"/>
          <w:szCs w:val="24"/>
        </w:rPr>
        <w:t xml:space="preserve">World Development, </w:t>
      </w:r>
      <w:r w:rsidRPr="006E3FBC">
        <w:rPr>
          <w:rFonts w:ascii="Arial Narrow" w:hAnsi="Arial Narrow"/>
          <w:noProof/>
          <w:sz w:val="24"/>
          <w:szCs w:val="24"/>
        </w:rPr>
        <w:t>10(7), pp. 523-529.</w:t>
      </w:r>
    </w:p>
    <w:p w14:paraId="1E76AFA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Cardiff Garcia, S. V. S., 2021. </w:t>
      </w:r>
      <w:r w:rsidRPr="006E3FBC">
        <w:rPr>
          <w:rFonts w:ascii="Arial Narrow" w:hAnsi="Arial Narrow"/>
          <w:i/>
          <w:iCs/>
          <w:noProof/>
          <w:sz w:val="24"/>
          <w:szCs w:val="24"/>
        </w:rPr>
        <w:t xml:space="preserve">Fisher Vs. Keynes: Investing Tragedy And Triumph.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https://www.npr.org/2021/02/01/962828669/fisher-vs-keynes-investing-tragedy-and-triumph</w:t>
      </w:r>
      <w:r w:rsidRPr="006E3FBC">
        <w:rPr>
          <w:rFonts w:ascii="Arial Narrow" w:hAnsi="Arial Narrow"/>
          <w:noProof/>
          <w:sz w:val="24"/>
          <w:szCs w:val="24"/>
        </w:rPr>
        <w:br/>
        <w:t>[Accessed 12 March 2023].</w:t>
      </w:r>
    </w:p>
    <w:p w14:paraId="4A3E8F8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Clark, D., 2022. </w:t>
      </w:r>
      <w:r w:rsidRPr="006E3FBC">
        <w:rPr>
          <w:rFonts w:ascii="Arial Narrow" w:hAnsi="Arial Narrow"/>
          <w:i/>
          <w:iCs/>
          <w:noProof/>
          <w:sz w:val="24"/>
          <w:szCs w:val="24"/>
        </w:rPr>
        <w:t xml:space="preserve">The UK economy - Statistics &amp; Facts.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https://www.statista.com/topics/6500/the-british-economy/</w:t>
      </w:r>
      <w:r w:rsidRPr="006E3FBC">
        <w:rPr>
          <w:rFonts w:ascii="Arial Narrow" w:hAnsi="Arial Narrow"/>
          <w:noProof/>
          <w:sz w:val="24"/>
          <w:szCs w:val="24"/>
        </w:rPr>
        <w:br/>
        <w:t>[Accessed 10 March 2023].</w:t>
      </w:r>
    </w:p>
    <w:p w14:paraId="5D16499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Clark, D., 2023. </w:t>
      </w:r>
      <w:r w:rsidRPr="006E3FBC">
        <w:rPr>
          <w:rFonts w:ascii="Arial Narrow" w:hAnsi="Arial Narrow"/>
          <w:i/>
          <w:iCs/>
          <w:noProof/>
          <w:sz w:val="24"/>
          <w:szCs w:val="24"/>
        </w:rPr>
        <w:t xml:space="preserve">Cost of living crisis in the UK - Statistics &amp; Facts.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https://www.statista.com/topics/9121/cost-of-living-crisis-uk/</w:t>
      </w:r>
      <w:r w:rsidRPr="006E3FBC">
        <w:rPr>
          <w:rFonts w:ascii="Arial Narrow" w:hAnsi="Arial Narrow"/>
          <w:noProof/>
          <w:sz w:val="24"/>
          <w:szCs w:val="24"/>
        </w:rPr>
        <w:br/>
        <w:t>[Accessed 12 March 2023].</w:t>
      </w:r>
    </w:p>
    <w:p w14:paraId="3B134F7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Clark, D., 2023. </w:t>
      </w:r>
      <w:r w:rsidRPr="006E3FBC">
        <w:rPr>
          <w:rFonts w:ascii="Arial Narrow" w:hAnsi="Arial Narrow"/>
          <w:i/>
          <w:iCs/>
          <w:noProof/>
          <w:sz w:val="24"/>
          <w:szCs w:val="24"/>
        </w:rPr>
        <w:t xml:space="preserve">Gross domestic product of the United Kingdom from 1948 to 2022.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https://www.statista.com/statistics/281744/gdp-of-the-united-kingdom/</w:t>
      </w:r>
      <w:r w:rsidRPr="006E3FBC">
        <w:rPr>
          <w:rFonts w:ascii="Arial Narrow" w:hAnsi="Arial Narrow"/>
          <w:noProof/>
          <w:sz w:val="24"/>
          <w:szCs w:val="24"/>
        </w:rPr>
        <w:br/>
        <w:t>[Accessed 12 March 2023].</w:t>
      </w:r>
    </w:p>
    <w:p w14:paraId="6EDBBDD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Clark, P. K., 1982. Inflation and the Productivity Decline. </w:t>
      </w:r>
      <w:r w:rsidRPr="006E3FBC">
        <w:rPr>
          <w:rFonts w:ascii="Arial Narrow" w:hAnsi="Arial Narrow"/>
          <w:i/>
          <w:iCs/>
          <w:noProof/>
          <w:sz w:val="24"/>
          <w:szCs w:val="24"/>
        </w:rPr>
        <w:t xml:space="preserve">AEA PAPERS AND PROCEEDINGS, </w:t>
      </w:r>
      <w:r w:rsidRPr="006E3FBC">
        <w:rPr>
          <w:rFonts w:ascii="Arial Narrow" w:hAnsi="Arial Narrow"/>
          <w:noProof/>
          <w:sz w:val="24"/>
          <w:szCs w:val="24"/>
        </w:rPr>
        <w:t>72(2), pp. 149-152.</w:t>
      </w:r>
    </w:p>
    <w:p w14:paraId="7F0E39B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Clark, T. E., 1995. </w:t>
      </w:r>
      <w:r w:rsidRPr="006E3FBC">
        <w:rPr>
          <w:rFonts w:ascii="Arial Narrow" w:hAnsi="Arial Narrow"/>
          <w:i/>
          <w:iCs/>
          <w:noProof/>
          <w:sz w:val="24"/>
          <w:szCs w:val="24"/>
        </w:rPr>
        <w:t xml:space="preserve">Do Producer Prices Lead Consumer Prices?.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https://core.ac.uk/download/pdf/6799504.pdf</w:t>
      </w:r>
      <w:r w:rsidRPr="006E3FBC">
        <w:rPr>
          <w:rFonts w:ascii="Arial Narrow" w:hAnsi="Arial Narrow"/>
          <w:noProof/>
          <w:sz w:val="24"/>
          <w:szCs w:val="24"/>
        </w:rPr>
        <w:br/>
        <w:t>[Accessed 28 December 2022].</w:t>
      </w:r>
    </w:p>
    <w:p w14:paraId="5FC826D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Collis, J., 2013. </w:t>
      </w:r>
      <w:r w:rsidRPr="006E3FBC">
        <w:rPr>
          <w:rFonts w:ascii="Arial Narrow" w:hAnsi="Arial Narrow"/>
          <w:i/>
          <w:iCs/>
          <w:noProof/>
          <w:sz w:val="24"/>
          <w:szCs w:val="24"/>
        </w:rPr>
        <w:t xml:space="preserve">Business research: a practical guide for undergraduate &amp; postgraduate students. </w:t>
      </w:r>
      <w:r w:rsidRPr="006E3FBC">
        <w:rPr>
          <w:rFonts w:ascii="Arial Narrow" w:hAnsi="Arial Narrow"/>
          <w:noProof/>
          <w:sz w:val="24"/>
          <w:szCs w:val="24"/>
        </w:rPr>
        <w:t>Fourth ed. Palgrave Macmillan: E Book.</w:t>
      </w:r>
    </w:p>
    <w:p w14:paraId="1C86394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Collis, J., 2014. </w:t>
      </w:r>
      <w:r w:rsidRPr="006E3FBC">
        <w:rPr>
          <w:rFonts w:ascii="Arial Narrow" w:hAnsi="Arial Narrow"/>
          <w:i/>
          <w:iCs/>
          <w:noProof/>
          <w:sz w:val="24"/>
          <w:szCs w:val="24"/>
        </w:rPr>
        <w:t xml:space="preserve">Business research : a practical guide for undergraduate &amp; postgraduate students. </w:t>
      </w:r>
      <w:r w:rsidRPr="006E3FBC">
        <w:rPr>
          <w:rFonts w:ascii="Arial Narrow" w:hAnsi="Arial Narrow"/>
          <w:noProof/>
          <w:sz w:val="24"/>
          <w:szCs w:val="24"/>
        </w:rPr>
        <w:t>Fourth edition. ed. London, England: Macmillan Education.</w:t>
      </w:r>
    </w:p>
    <w:p w14:paraId="6451383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Conall MacCoille, D. G. B., 2009. </w:t>
      </w:r>
      <w:r w:rsidRPr="006E3FBC">
        <w:rPr>
          <w:rFonts w:ascii="Arial Narrow" w:hAnsi="Arial Narrow"/>
          <w:i/>
          <w:iCs/>
          <w:noProof/>
          <w:sz w:val="24"/>
          <w:szCs w:val="24"/>
        </w:rPr>
        <w:t xml:space="preserve">THE FORMATION OF INFLATION EXPECTATIONS: AN EMPIRICAL ANALYSIS FOR THE UK.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https://www.nber.org/system/files/working_papers/w15388/w15388.pdf</w:t>
      </w:r>
      <w:r w:rsidRPr="006E3FBC">
        <w:rPr>
          <w:rFonts w:ascii="Arial Narrow" w:hAnsi="Arial Narrow"/>
          <w:noProof/>
          <w:sz w:val="24"/>
          <w:szCs w:val="24"/>
        </w:rPr>
        <w:br/>
        <w:t>[Accessed 10 March 2023].</w:t>
      </w:r>
    </w:p>
    <w:p w14:paraId="1AE61F0D"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Crossan, F., 2013. Research philosophy: Towards an understanding. </w:t>
      </w:r>
      <w:r w:rsidRPr="006E3FBC">
        <w:rPr>
          <w:rFonts w:ascii="Arial Narrow" w:hAnsi="Arial Narrow"/>
          <w:i/>
          <w:iCs/>
          <w:noProof/>
          <w:sz w:val="24"/>
          <w:szCs w:val="24"/>
        </w:rPr>
        <w:t xml:space="preserve">Nurse Researcher , </w:t>
      </w:r>
      <w:r w:rsidRPr="006E3FBC">
        <w:rPr>
          <w:rFonts w:ascii="Arial Narrow" w:hAnsi="Arial Narrow"/>
          <w:noProof/>
          <w:sz w:val="24"/>
          <w:szCs w:val="24"/>
        </w:rPr>
        <w:t>11(1), pp. 46-55.</w:t>
      </w:r>
    </w:p>
    <w:p w14:paraId="0941E86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Cukierman, A., 1982. Relative Price Variability, Inflation, and the Allocative Efficiency of the Price System.”. </w:t>
      </w:r>
      <w:r w:rsidRPr="006E3FBC">
        <w:rPr>
          <w:rFonts w:ascii="Arial Narrow" w:hAnsi="Arial Narrow"/>
          <w:i/>
          <w:iCs/>
          <w:noProof/>
          <w:sz w:val="24"/>
          <w:szCs w:val="24"/>
        </w:rPr>
        <w:t xml:space="preserve">Journal of Monetary Economics, </w:t>
      </w:r>
      <w:r w:rsidRPr="006E3FBC">
        <w:rPr>
          <w:rFonts w:ascii="Arial Narrow" w:hAnsi="Arial Narrow"/>
          <w:noProof/>
          <w:sz w:val="24"/>
          <w:szCs w:val="24"/>
        </w:rPr>
        <w:t>Volume 9, pp. 131-162.</w:t>
      </w:r>
    </w:p>
    <w:p w14:paraId="407C7C9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Daniel Harari, P. B. B. F.-D. M. K., 2022. </w:t>
      </w:r>
      <w:r w:rsidRPr="006E3FBC">
        <w:rPr>
          <w:rFonts w:ascii="Arial Narrow" w:hAnsi="Arial Narrow"/>
          <w:i/>
          <w:iCs/>
          <w:noProof/>
          <w:sz w:val="24"/>
          <w:szCs w:val="24"/>
        </w:rPr>
        <w:t xml:space="preserve">Rising cost of living in the UK.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https://researchbriefings.files.parliament.uk/documents/CBP-9428/CBP-9428.pdf</w:t>
      </w:r>
      <w:r w:rsidRPr="006E3FBC">
        <w:rPr>
          <w:rFonts w:ascii="Arial Narrow" w:hAnsi="Arial Narrow"/>
          <w:noProof/>
          <w:sz w:val="24"/>
          <w:szCs w:val="24"/>
        </w:rPr>
        <w:br/>
        <w:t>[Accessed 28 December 2022].</w:t>
      </w:r>
    </w:p>
    <w:p w14:paraId="02C5C020"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David Lavie, B. C., 2022. </w:t>
      </w:r>
      <w:r w:rsidRPr="006E3FBC">
        <w:rPr>
          <w:rFonts w:ascii="Arial Narrow" w:hAnsi="Arial Narrow"/>
          <w:i/>
          <w:iCs/>
          <w:noProof/>
          <w:sz w:val="24"/>
          <w:szCs w:val="24"/>
        </w:rPr>
        <w:t xml:space="preserve">How To Calculate Inflation: PCE &amp; CPI.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https://www.forbes.com/advisor/investing/how-to-calculate-inflation/</w:t>
      </w:r>
      <w:r w:rsidRPr="006E3FBC">
        <w:rPr>
          <w:rFonts w:ascii="Arial Narrow" w:hAnsi="Arial Narrow"/>
          <w:noProof/>
          <w:sz w:val="24"/>
          <w:szCs w:val="24"/>
        </w:rPr>
        <w:br/>
        <w:t>[Accessed 12 December 2022].</w:t>
      </w:r>
    </w:p>
    <w:p w14:paraId="77682F5D"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Donovan, P., 2015. </w:t>
      </w:r>
      <w:r w:rsidRPr="006E3FBC">
        <w:rPr>
          <w:rFonts w:ascii="Arial Narrow" w:hAnsi="Arial Narrow"/>
          <w:i/>
          <w:iCs/>
          <w:noProof/>
          <w:sz w:val="24"/>
          <w:szCs w:val="24"/>
        </w:rPr>
        <w:t xml:space="preserve">The Truth About Inflation. </w:t>
      </w:r>
      <w:r w:rsidRPr="006E3FBC">
        <w:rPr>
          <w:rFonts w:ascii="Arial Narrow" w:hAnsi="Arial Narrow"/>
          <w:noProof/>
          <w:sz w:val="24"/>
          <w:szCs w:val="24"/>
        </w:rPr>
        <w:t>London and New York: Routledge Taylor and Francis Group.</w:t>
      </w:r>
    </w:p>
    <w:p w14:paraId="72EDF54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Evan Heit, C. M. R., 2010. Relations Between Inductive Reasoning and Deductive Reasoning. </w:t>
      </w:r>
      <w:r w:rsidRPr="006E3FBC">
        <w:rPr>
          <w:rFonts w:ascii="Arial Narrow" w:hAnsi="Arial Narrow"/>
          <w:i/>
          <w:iCs/>
          <w:noProof/>
          <w:sz w:val="24"/>
          <w:szCs w:val="24"/>
        </w:rPr>
        <w:t xml:space="preserve">Journal of Experimental Psychology, </w:t>
      </w:r>
      <w:r w:rsidRPr="006E3FBC">
        <w:rPr>
          <w:rFonts w:ascii="Arial Narrow" w:hAnsi="Arial Narrow"/>
          <w:noProof/>
          <w:sz w:val="24"/>
          <w:szCs w:val="24"/>
        </w:rPr>
        <w:t>36(3), pp. 805-812.</w:t>
      </w:r>
    </w:p>
    <w:p w14:paraId="2DE7845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Faridah Djellal, D. F. C. G. F. G. Y. J., 2003. Revising the definition of research and development in the light of the specificities of services. </w:t>
      </w:r>
      <w:r w:rsidRPr="006E3FBC">
        <w:rPr>
          <w:rFonts w:ascii="Arial Narrow" w:hAnsi="Arial Narrow"/>
          <w:i/>
          <w:iCs/>
          <w:noProof/>
          <w:sz w:val="24"/>
          <w:szCs w:val="24"/>
        </w:rPr>
        <w:t xml:space="preserve">Peace Economics, Peace Science and Public Policy, </w:t>
      </w:r>
      <w:r w:rsidRPr="006E3FBC">
        <w:rPr>
          <w:rFonts w:ascii="Arial Narrow" w:hAnsi="Arial Narrow"/>
          <w:noProof/>
          <w:sz w:val="24"/>
          <w:szCs w:val="24"/>
        </w:rPr>
        <w:t>30(6), pp. 415-425.</w:t>
      </w:r>
    </w:p>
    <w:p w14:paraId="25CC54C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Fisher, B. A., 2006. A Summary of Important Documents in the Field of Research Ethics. </w:t>
      </w:r>
      <w:r w:rsidRPr="006E3FBC">
        <w:rPr>
          <w:rFonts w:ascii="Arial Narrow" w:hAnsi="Arial Narrow"/>
          <w:i/>
          <w:iCs/>
          <w:noProof/>
          <w:sz w:val="24"/>
          <w:szCs w:val="24"/>
        </w:rPr>
        <w:t xml:space="preserve">Schizophrenia Bulletin, </w:t>
      </w:r>
      <w:r w:rsidRPr="006E3FBC">
        <w:rPr>
          <w:rFonts w:ascii="Arial Narrow" w:hAnsi="Arial Narrow"/>
          <w:noProof/>
          <w:sz w:val="24"/>
          <w:szCs w:val="24"/>
        </w:rPr>
        <w:t>32(1), pp. 69-80.</w:t>
      </w:r>
    </w:p>
    <w:p w14:paraId="2ADCE3A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Friedman, M., 1971. A Monetary Theory of Nominal Income. </w:t>
      </w:r>
      <w:r w:rsidRPr="006E3FBC">
        <w:rPr>
          <w:rFonts w:ascii="Arial Narrow" w:hAnsi="Arial Narrow"/>
          <w:i/>
          <w:iCs/>
          <w:noProof/>
          <w:sz w:val="24"/>
          <w:szCs w:val="24"/>
        </w:rPr>
        <w:t xml:space="preserve">Jurnal of Political Economy, </w:t>
      </w:r>
      <w:r w:rsidRPr="006E3FBC">
        <w:rPr>
          <w:rFonts w:ascii="Arial Narrow" w:hAnsi="Arial Narrow"/>
          <w:noProof/>
          <w:sz w:val="24"/>
          <w:szCs w:val="24"/>
        </w:rPr>
        <w:t>79(2).</w:t>
      </w:r>
    </w:p>
    <w:p w14:paraId="77157E10"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Gaba, U., 2021. </w:t>
      </w:r>
      <w:r w:rsidRPr="006E3FBC">
        <w:rPr>
          <w:rFonts w:ascii="Arial Narrow" w:hAnsi="Arial Narrow"/>
          <w:i/>
          <w:iCs/>
          <w:noProof/>
          <w:sz w:val="24"/>
          <w:szCs w:val="24"/>
        </w:rPr>
        <w:t xml:space="preserve">Impact of the coronavirus pandemic on the global economy.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https://countercurrents.org/2021/02/impact-of-the-coronavirus-pandemic-on-the-global-economy/</w:t>
      </w:r>
      <w:r w:rsidRPr="006E3FBC">
        <w:rPr>
          <w:rFonts w:ascii="Arial Narrow" w:hAnsi="Arial Narrow"/>
          <w:noProof/>
          <w:sz w:val="24"/>
          <w:szCs w:val="24"/>
        </w:rPr>
        <w:br/>
        <w:t>[Accessed 03 January 2023].</w:t>
      </w:r>
    </w:p>
    <w:p w14:paraId="0E921F3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Holger Breinlich, E. L. D. N. a. T. S., 2022. </w:t>
      </w:r>
      <w:r w:rsidRPr="006E3FBC">
        <w:rPr>
          <w:rFonts w:ascii="Arial Narrow" w:hAnsi="Arial Narrow"/>
          <w:i/>
          <w:iCs/>
          <w:noProof/>
          <w:sz w:val="24"/>
          <w:szCs w:val="24"/>
        </w:rPr>
        <w:t xml:space="preserve">THE BREXIT VOTE, INFLATION AND U.K. LIVING STANDARDS.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https://onlinelibrary.wiley.com/doi/pdf/10.1111/iere.12541</w:t>
      </w:r>
      <w:r w:rsidRPr="006E3FBC">
        <w:rPr>
          <w:rFonts w:ascii="Arial Narrow" w:hAnsi="Arial Narrow"/>
          <w:noProof/>
          <w:sz w:val="24"/>
          <w:szCs w:val="24"/>
        </w:rPr>
        <w:br/>
        <w:t>[Accessed 28 December 2022].</w:t>
      </w:r>
    </w:p>
    <w:p w14:paraId="16C3DD3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Horwitz, S., 2003. The Costs of Inflation Revisited. </w:t>
      </w:r>
      <w:r w:rsidRPr="006E3FBC">
        <w:rPr>
          <w:rFonts w:ascii="Arial Narrow" w:hAnsi="Arial Narrow"/>
          <w:i/>
          <w:iCs/>
          <w:noProof/>
          <w:sz w:val="24"/>
          <w:szCs w:val="24"/>
        </w:rPr>
        <w:t xml:space="preserve">The Review of Austrian Economics, </w:t>
      </w:r>
      <w:r w:rsidRPr="006E3FBC">
        <w:rPr>
          <w:rFonts w:ascii="Arial Narrow" w:hAnsi="Arial Narrow"/>
          <w:noProof/>
          <w:sz w:val="24"/>
          <w:szCs w:val="24"/>
        </w:rPr>
        <w:t>16(1), pp. 77-95.</w:t>
      </w:r>
    </w:p>
    <w:p w14:paraId="730B54B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Hotten, R., 2022. </w:t>
      </w:r>
      <w:r w:rsidRPr="006E3FBC">
        <w:rPr>
          <w:rFonts w:ascii="Arial Narrow" w:hAnsi="Arial Narrow"/>
          <w:i/>
          <w:iCs/>
          <w:noProof/>
          <w:sz w:val="24"/>
          <w:szCs w:val="24"/>
        </w:rPr>
        <w:t xml:space="preserve">UK economy rebounds with fastest growth since WW2.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https://www.bbc.co.uk/news/business-60344573</w:t>
      </w:r>
      <w:r w:rsidRPr="006E3FBC">
        <w:rPr>
          <w:rFonts w:ascii="Arial Narrow" w:hAnsi="Arial Narrow"/>
          <w:noProof/>
          <w:sz w:val="24"/>
          <w:szCs w:val="24"/>
        </w:rPr>
        <w:br/>
        <w:t>[Accessed 9 March 2023].</w:t>
      </w:r>
    </w:p>
    <w:p w14:paraId="14BDA50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Humphrey, T. M., 1985. THE EVOLUTION AND POLICY IMPLICATIO OF PHILLIPS CURVE ANALYSIS. </w:t>
      </w:r>
      <w:r w:rsidRPr="006E3FBC">
        <w:rPr>
          <w:rFonts w:ascii="Arial Narrow" w:hAnsi="Arial Narrow"/>
          <w:i/>
          <w:iCs/>
          <w:noProof/>
          <w:sz w:val="24"/>
          <w:szCs w:val="24"/>
        </w:rPr>
        <w:t xml:space="preserve">FEDERAL RESERVE BANK OF RICHMOND , </w:t>
      </w:r>
      <w:r w:rsidRPr="006E3FBC">
        <w:rPr>
          <w:rFonts w:ascii="Arial Narrow" w:hAnsi="Arial Narrow"/>
          <w:noProof/>
          <w:sz w:val="24"/>
          <w:szCs w:val="24"/>
        </w:rPr>
        <w:t>71(2), pp. 3-22.</w:t>
      </w:r>
    </w:p>
    <w:p w14:paraId="4A6FFDF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Hurston, P., 2022. </w:t>
      </w:r>
      <w:r w:rsidRPr="006E3FBC">
        <w:rPr>
          <w:rFonts w:ascii="Arial Narrow" w:hAnsi="Arial Narrow"/>
          <w:i/>
          <w:iCs/>
          <w:noProof/>
          <w:sz w:val="24"/>
          <w:szCs w:val="24"/>
        </w:rPr>
        <w:t xml:space="preserve">Cost of living crisis.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https://www.instituteforgovernment.org.uk/explainer/cost-living-crisis</w:t>
      </w:r>
      <w:r w:rsidRPr="006E3FBC">
        <w:rPr>
          <w:rFonts w:ascii="Arial Narrow" w:hAnsi="Arial Narrow"/>
          <w:noProof/>
          <w:sz w:val="24"/>
          <w:szCs w:val="24"/>
        </w:rPr>
        <w:br/>
        <w:t>[Accessed 12 March 2023].</w:t>
      </w:r>
    </w:p>
    <w:p w14:paraId="456DD39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Jean-Marie Dufour, L. K. M. K., 2010. Estimation uncertainty in structural inflation models with real wage rigidities. </w:t>
      </w:r>
      <w:r w:rsidRPr="006E3FBC">
        <w:rPr>
          <w:rFonts w:ascii="Arial Narrow" w:hAnsi="Arial Narrow"/>
          <w:i/>
          <w:iCs/>
          <w:noProof/>
          <w:sz w:val="24"/>
          <w:szCs w:val="24"/>
        </w:rPr>
        <w:t xml:space="preserve">Computational Statistics and Data Analysis 54 (2010) 2554–2561, </w:t>
      </w:r>
      <w:r w:rsidRPr="006E3FBC">
        <w:rPr>
          <w:rFonts w:ascii="Arial Narrow" w:hAnsi="Arial Narrow"/>
          <w:noProof/>
          <w:sz w:val="24"/>
          <w:szCs w:val="24"/>
        </w:rPr>
        <w:t>Volume 54, pp. 2554-2561.</w:t>
      </w:r>
    </w:p>
    <w:p w14:paraId="215AA41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Jude C. Eggoh, M. K. b., 2014. On the nonlinear relationship between inflation and economic growth. </w:t>
      </w:r>
      <w:r w:rsidRPr="006E3FBC">
        <w:rPr>
          <w:rFonts w:ascii="Arial Narrow" w:hAnsi="Arial Narrow"/>
          <w:i/>
          <w:iCs/>
          <w:noProof/>
          <w:sz w:val="24"/>
          <w:szCs w:val="24"/>
        </w:rPr>
        <w:t xml:space="preserve">Research in Economics, </w:t>
      </w:r>
      <w:r w:rsidRPr="006E3FBC">
        <w:rPr>
          <w:rFonts w:ascii="Arial Narrow" w:hAnsi="Arial Narrow"/>
          <w:noProof/>
          <w:sz w:val="24"/>
          <w:szCs w:val="24"/>
        </w:rPr>
        <w:t>Volume 68, pp. 133-143.</w:t>
      </w:r>
    </w:p>
    <w:p w14:paraId="2D56D41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Kaldor, N., 1976. INFLATION AND RECESSION IN THE WORLD ECONOMYi. </w:t>
      </w:r>
      <w:r w:rsidRPr="006E3FBC">
        <w:rPr>
          <w:rFonts w:ascii="Arial Narrow" w:hAnsi="Arial Narrow"/>
          <w:i/>
          <w:iCs/>
          <w:noProof/>
          <w:sz w:val="24"/>
          <w:szCs w:val="24"/>
        </w:rPr>
        <w:t xml:space="preserve">The Economic Journat, </w:t>
      </w:r>
      <w:r w:rsidRPr="006E3FBC">
        <w:rPr>
          <w:rFonts w:ascii="Arial Narrow" w:hAnsi="Arial Narrow"/>
          <w:noProof/>
          <w:sz w:val="24"/>
          <w:szCs w:val="24"/>
        </w:rPr>
        <w:t>86(344), pp. 703-714.</w:t>
      </w:r>
    </w:p>
    <w:p w14:paraId="77132AE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Keynes, J. M., 1937. The General Theory of Employment. </w:t>
      </w:r>
      <w:r w:rsidRPr="006E3FBC">
        <w:rPr>
          <w:rFonts w:ascii="Arial Narrow" w:hAnsi="Arial Narrow"/>
          <w:i/>
          <w:iCs/>
          <w:noProof/>
          <w:sz w:val="24"/>
          <w:szCs w:val="24"/>
        </w:rPr>
        <w:t xml:space="preserve">The Quarterly Journal of Economics, </w:t>
      </w:r>
      <w:r w:rsidRPr="006E3FBC">
        <w:rPr>
          <w:rFonts w:ascii="Arial Narrow" w:hAnsi="Arial Narrow"/>
          <w:noProof/>
          <w:sz w:val="24"/>
          <w:szCs w:val="24"/>
        </w:rPr>
        <w:t>51(2), pp. 209-223.</w:t>
      </w:r>
    </w:p>
    <w:p w14:paraId="3560E03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Khusainova Leyla Yunusovna, S. A. A. S. B. L. H. F., 2022. </w:t>
      </w:r>
      <w:r w:rsidRPr="006E3FBC">
        <w:rPr>
          <w:rFonts w:ascii="Arial Narrow" w:hAnsi="Arial Narrow"/>
          <w:i/>
          <w:iCs/>
          <w:noProof/>
          <w:sz w:val="24"/>
          <w:szCs w:val="24"/>
        </w:rPr>
        <w:t xml:space="preserve">Inflation and Its Socio-Economic Impact.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file:///C:/Users/Ally/Downloads/122-Article%20Text-230-1-10-20220325.pdf</w:t>
      </w:r>
      <w:r w:rsidRPr="006E3FBC">
        <w:rPr>
          <w:rFonts w:ascii="Arial Narrow" w:hAnsi="Arial Narrow"/>
          <w:noProof/>
          <w:sz w:val="24"/>
          <w:szCs w:val="24"/>
        </w:rPr>
        <w:br/>
        <w:t>[Accessed 12 March 2023].</w:t>
      </w:r>
    </w:p>
    <w:p w14:paraId="6087709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Lane, P. R., 2022. </w:t>
      </w:r>
      <w:r w:rsidRPr="006E3FBC">
        <w:rPr>
          <w:rFonts w:ascii="Arial Narrow" w:hAnsi="Arial Narrow"/>
          <w:i/>
          <w:iCs/>
          <w:noProof/>
          <w:sz w:val="24"/>
          <w:szCs w:val="24"/>
        </w:rPr>
        <w:t xml:space="preserve">Inflation Diagnostics.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https://www.ecb.europa.eu/press/blog/date/2022/html/ecb.blog221125~d34babdf3e.en.html</w:t>
      </w:r>
      <w:r w:rsidRPr="006E3FBC">
        <w:rPr>
          <w:rFonts w:ascii="Arial Narrow" w:hAnsi="Arial Narrow"/>
          <w:noProof/>
          <w:sz w:val="24"/>
          <w:szCs w:val="24"/>
        </w:rPr>
        <w:br/>
        <w:t>[Accessed 21 December 2022].</w:t>
      </w:r>
    </w:p>
    <w:p w14:paraId="46F6D799"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Lee, J., 2014. </w:t>
      </w:r>
      <w:r w:rsidRPr="006E3FBC">
        <w:rPr>
          <w:rFonts w:ascii="Arial Narrow" w:hAnsi="Arial Narrow"/>
          <w:i/>
          <w:iCs/>
          <w:noProof/>
          <w:sz w:val="24"/>
          <w:szCs w:val="24"/>
        </w:rPr>
        <w:t xml:space="preserve">Quantitative versus Qualitative Research Methods, Two Aproaches to Organisation Study.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https://www.researchgate.net/profile/Jean-Lee-24/publication/227247717_Quanitative_versus_qualitative_research_methods_-_Two_approaches_to_organization_studies/links/55a5e05708aef604aa046595/Quanitative-versus-qualitative-research-methods-Two-approaches-t</w:t>
      </w:r>
      <w:r w:rsidRPr="006E3FBC">
        <w:rPr>
          <w:rFonts w:ascii="Arial Narrow" w:hAnsi="Arial Narrow"/>
          <w:noProof/>
          <w:sz w:val="24"/>
          <w:szCs w:val="24"/>
        </w:rPr>
        <w:br/>
        <w:t>[Accessed 28 December 2022].</w:t>
      </w:r>
    </w:p>
    <w:p w14:paraId="06B9EFC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Lindblom, C. E., 1948. The Union as a Monopoly. </w:t>
      </w:r>
      <w:r w:rsidRPr="006E3FBC">
        <w:rPr>
          <w:rFonts w:ascii="Arial Narrow" w:hAnsi="Arial Narrow"/>
          <w:i/>
          <w:iCs/>
          <w:noProof/>
          <w:sz w:val="24"/>
          <w:szCs w:val="24"/>
        </w:rPr>
        <w:t xml:space="preserve">The Quarterly Journal of Economics, </w:t>
      </w:r>
      <w:r w:rsidRPr="006E3FBC">
        <w:rPr>
          <w:rFonts w:ascii="Arial Narrow" w:hAnsi="Arial Narrow"/>
          <w:noProof/>
          <w:sz w:val="24"/>
          <w:szCs w:val="24"/>
        </w:rPr>
        <w:t>62(5), pp. 671-697.</w:t>
      </w:r>
    </w:p>
    <w:p w14:paraId="262FC3E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Liping, H., 2017. </w:t>
      </w:r>
      <w:r w:rsidRPr="006E3FBC">
        <w:rPr>
          <w:rFonts w:ascii="Arial Narrow" w:hAnsi="Arial Narrow"/>
          <w:i/>
          <w:iCs/>
          <w:noProof/>
          <w:sz w:val="24"/>
          <w:szCs w:val="24"/>
        </w:rPr>
        <w:t xml:space="preserve">Hyperinflation, A World History. </w:t>
      </w:r>
      <w:r w:rsidRPr="006E3FBC">
        <w:rPr>
          <w:rFonts w:ascii="Arial Narrow" w:hAnsi="Arial Narrow"/>
          <w:noProof/>
          <w:sz w:val="24"/>
          <w:szCs w:val="24"/>
        </w:rPr>
        <w:t>1 ed. London: Ebook Publisher .</w:t>
      </w:r>
    </w:p>
    <w:p w14:paraId="117AB03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Litra, A., 2009. THE INFLATION RATE DETERMINED AS A CHANGE IN THE GDP DEFLATOR AND IN CPI. </w:t>
      </w:r>
      <w:r w:rsidRPr="006E3FBC">
        <w:rPr>
          <w:rFonts w:ascii="Arial Narrow" w:hAnsi="Arial Narrow"/>
          <w:i/>
          <w:iCs/>
          <w:noProof/>
          <w:sz w:val="24"/>
          <w:szCs w:val="24"/>
        </w:rPr>
        <w:t xml:space="preserve">Economic Science, </w:t>
      </w:r>
      <w:r w:rsidRPr="006E3FBC">
        <w:rPr>
          <w:rFonts w:ascii="Arial Narrow" w:hAnsi="Arial Narrow"/>
          <w:noProof/>
          <w:sz w:val="24"/>
          <w:szCs w:val="24"/>
        </w:rPr>
        <w:t>2(51), pp. 1-6.</w:t>
      </w:r>
    </w:p>
    <w:p w14:paraId="2AC6CBC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Ma, C., 2010. Account for sector heterogeneity in China's energy consumption: Sector price indices vs. GDP deflator. </w:t>
      </w:r>
      <w:r w:rsidRPr="006E3FBC">
        <w:rPr>
          <w:rFonts w:ascii="Arial Narrow" w:hAnsi="Arial Narrow"/>
          <w:i/>
          <w:iCs/>
          <w:noProof/>
          <w:sz w:val="24"/>
          <w:szCs w:val="24"/>
        </w:rPr>
        <w:t xml:space="preserve">Energy Economics 32 (2010) 24–29, </w:t>
      </w:r>
      <w:r w:rsidRPr="006E3FBC">
        <w:rPr>
          <w:rFonts w:ascii="Arial Narrow" w:hAnsi="Arial Narrow"/>
          <w:noProof/>
          <w:sz w:val="24"/>
          <w:szCs w:val="24"/>
        </w:rPr>
        <w:t>Volume 32, pp. 24-29.</w:t>
      </w:r>
    </w:p>
    <w:p w14:paraId="27855C8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Mankiw, N. G., 2020. </w:t>
      </w:r>
      <w:r w:rsidRPr="006E3FBC">
        <w:rPr>
          <w:rFonts w:ascii="Arial Narrow" w:hAnsi="Arial Narrow"/>
          <w:i/>
          <w:iCs/>
          <w:noProof/>
          <w:sz w:val="24"/>
          <w:szCs w:val="24"/>
        </w:rPr>
        <w:t xml:space="preserve">Principles of macroeconomics. </w:t>
      </w:r>
      <w:r w:rsidRPr="006E3FBC">
        <w:rPr>
          <w:rFonts w:ascii="Arial Narrow" w:hAnsi="Arial Narrow"/>
          <w:noProof/>
          <w:sz w:val="24"/>
          <w:szCs w:val="24"/>
        </w:rPr>
        <w:t>Ninth Edition ed. s.l.:Harvard Business University.</w:t>
      </w:r>
    </w:p>
    <w:p w14:paraId="423C685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Matteo Ciccarelli, B. M., 2008. </w:t>
      </w:r>
      <w:r w:rsidRPr="006E3FBC">
        <w:rPr>
          <w:rFonts w:ascii="Arial Narrow" w:hAnsi="Arial Narrow"/>
          <w:i/>
          <w:iCs/>
          <w:noProof/>
          <w:sz w:val="24"/>
          <w:szCs w:val="24"/>
        </w:rPr>
        <w:t xml:space="preserve">Global Inflation.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https://www.econstor.eu/bitstream/10419/70524/1/585159815.pdf</w:t>
      </w:r>
      <w:r w:rsidRPr="006E3FBC">
        <w:rPr>
          <w:rFonts w:ascii="Arial Narrow" w:hAnsi="Arial Narrow"/>
          <w:noProof/>
          <w:sz w:val="24"/>
          <w:szCs w:val="24"/>
        </w:rPr>
        <w:br/>
        <w:t>[Accessed 10 March 2023].</w:t>
      </w:r>
    </w:p>
    <w:p w14:paraId="227B804A"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Michael D. Bordo, H. R., 2011. </w:t>
      </w:r>
      <w:r w:rsidRPr="006E3FBC">
        <w:rPr>
          <w:rFonts w:ascii="Arial Narrow" w:hAnsi="Arial Narrow"/>
          <w:i/>
          <w:iCs/>
          <w:noProof/>
          <w:sz w:val="24"/>
          <w:szCs w:val="24"/>
        </w:rPr>
        <w:t xml:space="preserve">The Influence of Irving Fisher on Milton Friedman's Monetari Economics.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https://www.nber.org/system/files/working_papers/w17267/w17267.pdf</w:t>
      </w:r>
      <w:r w:rsidRPr="006E3FBC">
        <w:rPr>
          <w:rFonts w:ascii="Arial Narrow" w:hAnsi="Arial Narrow"/>
          <w:noProof/>
          <w:sz w:val="24"/>
          <w:szCs w:val="24"/>
        </w:rPr>
        <w:br/>
        <w:t>[Accessed 19 March 2023].</w:t>
      </w:r>
    </w:p>
    <w:p w14:paraId="76F5509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Michael Dotsey, P. I., 1996. The welfare cost of inflation in general equilibrium. </w:t>
      </w:r>
      <w:r w:rsidRPr="006E3FBC">
        <w:rPr>
          <w:rFonts w:ascii="Arial Narrow" w:hAnsi="Arial Narrow"/>
          <w:i/>
          <w:iCs/>
          <w:noProof/>
          <w:sz w:val="24"/>
          <w:szCs w:val="24"/>
        </w:rPr>
        <w:t xml:space="preserve">Journal of Monetary Economics 37 (1996) 29 47 , </w:t>
      </w:r>
      <w:r w:rsidRPr="006E3FBC">
        <w:rPr>
          <w:rFonts w:ascii="Arial Narrow" w:hAnsi="Arial Narrow"/>
          <w:noProof/>
          <w:sz w:val="24"/>
          <w:szCs w:val="24"/>
        </w:rPr>
        <w:t>Volume 37, pp. 29-47.</w:t>
      </w:r>
    </w:p>
    <w:p w14:paraId="3C21125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Michael J. Boskin, E. R. D. R. J. Z. G. a. D. W. J., 1998. Consumer Prices, the Consumer PriceIndex, and the Cost of Living. </w:t>
      </w:r>
      <w:r w:rsidRPr="006E3FBC">
        <w:rPr>
          <w:rFonts w:ascii="Arial Narrow" w:hAnsi="Arial Narrow"/>
          <w:i/>
          <w:iCs/>
          <w:noProof/>
          <w:sz w:val="24"/>
          <w:szCs w:val="24"/>
        </w:rPr>
        <w:t xml:space="preserve">Journal of Economic Perspectives, </w:t>
      </w:r>
      <w:r w:rsidRPr="006E3FBC">
        <w:rPr>
          <w:rFonts w:ascii="Arial Narrow" w:hAnsi="Arial Narrow"/>
          <w:noProof/>
          <w:sz w:val="24"/>
          <w:szCs w:val="24"/>
        </w:rPr>
        <w:t>12(1), pp. 3-26.</w:t>
      </w:r>
    </w:p>
    <w:p w14:paraId="5BCA301B"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Mike Hardie, B. N., 2020. </w:t>
      </w:r>
      <w:r w:rsidRPr="006E3FBC">
        <w:rPr>
          <w:rFonts w:ascii="Arial Narrow" w:hAnsi="Arial Narrow"/>
          <w:i/>
          <w:iCs/>
          <w:noProof/>
          <w:sz w:val="24"/>
          <w:szCs w:val="24"/>
        </w:rPr>
        <w:t xml:space="preserve">Coronavirus: UK inflation hits 1.5% as lockdown begins to bite.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https://www.bbc.co.uk/news/business-52371062</w:t>
      </w:r>
      <w:r w:rsidRPr="006E3FBC">
        <w:rPr>
          <w:rFonts w:ascii="Arial Narrow" w:hAnsi="Arial Narrow"/>
          <w:noProof/>
          <w:sz w:val="24"/>
          <w:szCs w:val="24"/>
        </w:rPr>
        <w:br/>
        <w:t>[Accessed 05 December 2022].</w:t>
      </w:r>
    </w:p>
    <w:p w14:paraId="76A47018"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Mr Prateek Jain, D. A. S. D. M. K., 2022. Recapitulation of Demand-Pull Inflation &amp; Cost-Push Inflation in An Economy. </w:t>
      </w:r>
      <w:r w:rsidRPr="006E3FBC">
        <w:rPr>
          <w:rFonts w:ascii="Arial Narrow" w:hAnsi="Arial Narrow"/>
          <w:i/>
          <w:iCs/>
          <w:noProof/>
          <w:sz w:val="24"/>
          <w:szCs w:val="24"/>
        </w:rPr>
        <w:t xml:space="preserve">Journal of Positive School Psychology, </w:t>
      </w:r>
      <w:r w:rsidRPr="006E3FBC">
        <w:rPr>
          <w:rFonts w:ascii="Arial Narrow" w:hAnsi="Arial Narrow"/>
          <w:noProof/>
          <w:sz w:val="24"/>
          <w:szCs w:val="24"/>
        </w:rPr>
        <w:t>6(4), p. 2980 – 2983.</w:t>
      </w:r>
    </w:p>
    <w:p w14:paraId="1D6D455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Muhammad Ali Musarat, W. S. A. M. L., 2021. Impact of inflation rate on construction projects budget: A review. </w:t>
      </w:r>
      <w:r w:rsidRPr="006E3FBC">
        <w:rPr>
          <w:rFonts w:ascii="Arial Narrow" w:hAnsi="Arial Narrow"/>
          <w:i/>
          <w:iCs/>
          <w:noProof/>
          <w:sz w:val="24"/>
          <w:szCs w:val="24"/>
        </w:rPr>
        <w:t xml:space="preserve">Science direct, </w:t>
      </w:r>
      <w:r w:rsidRPr="006E3FBC">
        <w:rPr>
          <w:rFonts w:ascii="Arial Narrow" w:hAnsi="Arial Narrow"/>
          <w:noProof/>
          <w:sz w:val="24"/>
          <w:szCs w:val="24"/>
        </w:rPr>
        <w:t>12(1), pp. 407-414.</w:t>
      </w:r>
    </w:p>
    <w:p w14:paraId="04095DB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Muhammad Khan, J. C. E., 2014. On the nonlinear relationship between inflation and economic growth. </w:t>
      </w:r>
      <w:r w:rsidRPr="006E3FBC">
        <w:rPr>
          <w:rFonts w:ascii="Arial Narrow" w:hAnsi="Arial Narrow"/>
          <w:i/>
          <w:iCs/>
          <w:noProof/>
          <w:sz w:val="24"/>
          <w:szCs w:val="24"/>
        </w:rPr>
        <w:t xml:space="preserve">Elesvir, Research in Economics, </w:t>
      </w:r>
      <w:r w:rsidRPr="006E3FBC">
        <w:rPr>
          <w:rFonts w:ascii="Arial Narrow" w:hAnsi="Arial Narrow"/>
          <w:noProof/>
          <w:sz w:val="24"/>
          <w:szCs w:val="24"/>
        </w:rPr>
        <w:t>Volume 68, pp. 133-143.</w:t>
      </w:r>
    </w:p>
    <w:p w14:paraId="765C0F49"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Muhammad Khan, W. H., 2020. Institutional quality and the relationship between inflation and economic growth. </w:t>
      </w:r>
      <w:r w:rsidRPr="006E3FBC">
        <w:rPr>
          <w:rFonts w:ascii="Arial Narrow" w:hAnsi="Arial Narrow"/>
          <w:i/>
          <w:iCs/>
          <w:noProof/>
          <w:sz w:val="24"/>
          <w:szCs w:val="24"/>
        </w:rPr>
        <w:t xml:space="preserve">Empirical economics, </w:t>
      </w:r>
      <w:r w:rsidRPr="006E3FBC">
        <w:rPr>
          <w:rFonts w:ascii="Arial Narrow" w:hAnsi="Arial Narrow"/>
          <w:noProof/>
          <w:sz w:val="24"/>
          <w:szCs w:val="24"/>
        </w:rPr>
        <w:t>58(2), pp. 627-649.</w:t>
      </w:r>
    </w:p>
    <w:p w14:paraId="44C3685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Mustoe, H., 2019. </w:t>
      </w:r>
      <w:r w:rsidRPr="006E3FBC">
        <w:rPr>
          <w:rFonts w:ascii="Arial Narrow" w:hAnsi="Arial Narrow"/>
          <w:i/>
          <w:iCs/>
          <w:noProof/>
          <w:sz w:val="24"/>
          <w:szCs w:val="24"/>
        </w:rPr>
        <w:t xml:space="preserve">How does Brexit affect the pound?.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https://www.bbc.co.uk/news/business-46862790</w:t>
      </w:r>
      <w:r w:rsidRPr="006E3FBC">
        <w:rPr>
          <w:rFonts w:ascii="Arial Narrow" w:hAnsi="Arial Narrow"/>
          <w:noProof/>
          <w:sz w:val="24"/>
          <w:szCs w:val="24"/>
        </w:rPr>
        <w:br/>
        <w:t>[Accessed 30 December 2022].</w:t>
      </w:r>
    </w:p>
    <w:p w14:paraId="1787B9F0"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Office for Budget Responsability, 2022. </w:t>
      </w:r>
      <w:r w:rsidRPr="006E3FBC">
        <w:rPr>
          <w:rFonts w:ascii="Arial Narrow" w:hAnsi="Arial Narrow"/>
          <w:i/>
          <w:iCs/>
          <w:noProof/>
          <w:sz w:val="24"/>
          <w:szCs w:val="24"/>
        </w:rPr>
        <w:t xml:space="preserve">The outlook for household income and consumption.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https://obr.uk/box/the-outlook-for-household-income-and-consumption/</w:t>
      </w:r>
      <w:r w:rsidRPr="006E3FBC">
        <w:rPr>
          <w:rFonts w:ascii="Arial Narrow" w:hAnsi="Arial Narrow"/>
          <w:noProof/>
          <w:sz w:val="24"/>
          <w:szCs w:val="24"/>
        </w:rPr>
        <w:br/>
        <w:t>[Accessed 12 March 2023].</w:t>
      </w:r>
    </w:p>
    <w:p w14:paraId="4CF4F338"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Office for National Statistics, 2022. </w:t>
      </w:r>
      <w:r w:rsidRPr="006E3FBC">
        <w:rPr>
          <w:rFonts w:ascii="Arial Narrow" w:hAnsi="Arial Narrow"/>
          <w:i/>
          <w:iCs/>
          <w:noProof/>
          <w:sz w:val="24"/>
          <w:szCs w:val="24"/>
        </w:rPr>
        <w:t xml:space="preserve">Recent drivers of UK consumer price inflation: March 2022.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https://www.ons.gov.uk/economy/inflationandpriceindices/articles/priceseconomicanalysisquarterly/march2022</w:t>
      </w:r>
      <w:r w:rsidRPr="006E3FBC">
        <w:rPr>
          <w:rFonts w:ascii="Arial Narrow" w:hAnsi="Arial Narrow"/>
          <w:noProof/>
          <w:sz w:val="24"/>
          <w:szCs w:val="24"/>
        </w:rPr>
        <w:br/>
        <w:t>[Accessed 28 December 2022].</w:t>
      </w:r>
    </w:p>
    <w:p w14:paraId="6C238CA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Office for National Statistics, 2023. </w:t>
      </w:r>
      <w:r w:rsidRPr="006E3FBC">
        <w:rPr>
          <w:rFonts w:ascii="Arial Narrow" w:hAnsi="Arial Narrow"/>
          <w:i/>
          <w:iCs/>
          <w:noProof/>
          <w:sz w:val="24"/>
          <w:szCs w:val="24"/>
        </w:rPr>
        <w:t xml:space="preserve">Inflation and price indices.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https://www.ons.gov.uk/economy/inflationandpriceindices</w:t>
      </w:r>
      <w:r w:rsidRPr="006E3FBC">
        <w:rPr>
          <w:rFonts w:ascii="Arial Narrow" w:hAnsi="Arial Narrow"/>
          <w:noProof/>
          <w:sz w:val="24"/>
          <w:szCs w:val="24"/>
        </w:rPr>
        <w:br/>
        <w:t>[Accessed 18 March 2023].</w:t>
      </w:r>
    </w:p>
    <w:p w14:paraId="2AD8A0D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Office of National Statistics, 2022. </w:t>
      </w:r>
      <w:r w:rsidRPr="006E3FBC">
        <w:rPr>
          <w:rFonts w:ascii="Arial Narrow" w:hAnsi="Arial Narrow"/>
          <w:i/>
          <w:iCs/>
          <w:noProof/>
          <w:sz w:val="24"/>
          <w:szCs w:val="24"/>
        </w:rPr>
        <w:t xml:space="preserve">Global inflation: 1970 to 2022.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https://www.ons.gov.uk/economy/inflationandpriceindices/articles/globalinflation/1970to2022</w:t>
      </w:r>
      <w:r w:rsidRPr="006E3FBC">
        <w:rPr>
          <w:rFonts w:ascii="Arial Narrow" w:hAnsi="Arial Narrow"/>
          <w:noProof/>
          <w:sz w:val="24"/>
          <w:szCs w:val="24"/>
        </w:rPr>
        <w:br/>
        <w:t>[Accessed 10 March 2023].</w:t>
      </w:r>
    </w:p>
    <w:p w14:paraId="539E2EFE"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O'Gorman, K., 2015. </w:t>
      </w:r>
      <w:r w:rsidRPr="006E3FBC">
        <w:rPr>
          <w:rFonts w:ascii="Arial Narrow" w:hAnsi="Arial Narrow"/>
          <w:i/>
          <w:iCs/>
          <w:noProof/>
          <w:sz w:val="24"/>
          <w:szCs w:val="24"/>
        </w:rPr>
        <w:t xml:space="preserve">Research methods for business &amp; management : a guide to writing your dissertation. </w:t>
      </w:r>
      <w:r w:rsidRPr="006E3FBC">
        <w:rPr>
          <w:rFonts w:ascii="Arial Narrow" w:hAnsi="Arial Narrow"/>
          <w:noProof/>
          <w:sz w:val="24"/>
          <w:szCs w:val="24"/>
        </w:rPr>
        <w:t>2nd ed. Oxford, England : Goodfellow Publishers Ltd.</w:t>
      </w:r>
    </w:p>
    <w:p w14:paraId="767DA188"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Olivier Armantier, W. B. d. B. S. P. G. T. W. v. d. K. B. Z., 2013. </w:t>
      </w:r>
      <w:r w:rsidRPr="006E3FBC">
        <w:rPr>
          <w:rFonts w:ascii="Arial Narrow" w:hAnsi="Arial Narrow"/>
          <w:i/>
          <w:iCs/>
          <w:noProof/>
          <w:sz w:val="24"/>
          <w:szCs w:val="24"/>
        </w:rPr>
        <w:t xml:space="preserve">Measuring Inflation Expectation.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https://www.researchgate.net/profile/Waendi-Bruine-De-Bruin/publication/276289198_Armantieretal2013_inflation_AnnRevEcon/links/5555f4ee08ae980ca60c7e86/Armantieretal2013-inflation-AnnRevEcon.pdf</w:t>
      </w:r>
      <w:r w:rsidRPr="006E3FBC">
        <w:rPr>
          <w:rFonts w:ascii="Arial Narrow" w:hAnsi="Arial Narrow"/>
          <w:noProof/>
          <w:sz w:val="24"/>
          <w:szCs w:val="24"/>
        </w:rPr>
        <w:br/>
        <w:t>[Accessed 11 December 2022].</w:t>
      </w:r>
    </w:p>
    <w:p w14:paraId="4CAAE7C0"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Palley, T. I., 2011. </w:t>
      </w:r>
      <w:r w:rsidRPr="006E3FBC">
        <w:rPr>
          <w:rFonts w:ascii="Arial Narrow" w:hAnsi="Arial Narrow"/>
          <w:i/>
          <w:iCs/>
          <w:noProof/>
          <w:sz w:val="24"/>
          <w:szCs w:val="24"/>
        </w:rPr>
        <w:t xml:space="preserve">The Economics of the Phillips Curve: Formation.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https://www.econstor.eu/bitstream/10419/105946/1/imk-wp_2011-04.pdf</w:t>
      </w:r>
      <w:r w:rsidRPr="006E3FBC">
        <w:rPr>
          <w:rFonts w:ascii="Arial Narrow" w:hAnsi="Arial Narrow"/>
          <w:noProof/>
          <w:sz w:val="24"/>
          <w:szCs w:val="24"/>
        </w:rPr>
        <w:br/>
        <w:t>[Accessed 22 March 2023].</w:t>
      </w:r>
    </w:p>
    <w:p w14:paraId="538988A4"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Partington, R., 2022. </w:t>
      </w:r>
      <w:r w:rsidRPr="006E3FBC">
        <w:rPr>
          <w:rFonts w:ascii="Arial Narrow" w:hAnsi="Arial Narrow"/>
          <w:i/>
          <w:iCs/>
          <w:noProof/>
          <w:sz w:val="24"/>
          <w:szCs w:val="24"/>
        </w:rPr>
        <w:t xml:space="preserve">Why does the UK have the highest inflation in the G7?.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https://www.theguardian.com/business/2022/may/18/why-uk-highest-inflation-g7-ukraine-covid-brexit</w:t>
      </w:r>
      <w:r w:rsidRPr="006E3FBC">
        <w:rPr>
          <w:rFonts w:ascii="Arial Narrow" w:hAnsi="Arial Narrow"/>
          <w:noProof/>
          <w:sz w:val="24"/>
          <w:szCs w:val="24"/>
        </w:rPr>
        <w:br/>
        <w:t>[Accessed 5 December 2022].</w:t>
      </w:r>
    </w:p>
    <w:p w14:paraId="5E4BD7E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Pattel, D., 2021. </w:t>
      </w:r>
      <w:r w:rsidRPr="006E3FBC">
        <w:rPr>
          <w:rFonts w:ascii="Arial Narrow" w:hAnsi="Arial Narrow"/>
          <w:i/>
          <w:iCs/>
          <w:noProof/>
          <w:sz w:val="24"/>
          <w:szCs w:val="24"/>
        </w:rPr>
        <w:t xml:space="preserve">Measures of Price Inflation: RPI, CPI, and CPIH.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https://actuaries.blog.gov.uk/2021/08/23/measures-of-price-inflation-rpi-cpi-and-cpih/</w:t>
      </w:r>
      <w:r w:rsidRPr="006E3FBC">
        <w:rPr>
          <w:rFonts w:ascii="Arial Narrow" w:hAnsi="Arial Narrow"/>
          <w:noProof/>
          <w:sz w:val="24"/>
          <w:szCs w:val="24"/>
        </w:rPr>
        <w:br/>
        <w:t>[Accessed 19 December 2022].</w:t>
      </w:r>
    </w:p>
    <w:p w14:paraId="1EA61747"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Paul Furlong, D. M., 2010. A Skin Not a Sweater: Ontology and Epistemology in Political Science. </w:t>
      </w:r>
      <w:r w:rsidRPr="006E3FBC">
        <w:rPr>
          <w:rFonts w:ascii="Arial Narrow" w:hAnsi="Arial Narrow"/>
          <w:i/>
          <w:iCs/>
          <w:noProof/>
          <w:sz w:val="24"/>
          <w:szCs w:val="24"/>
        </w:rPr>
        <w:t xml:space="preserve">Theories and Methods in Political Sience, </w:t>
      </w:r>
      <w:r w:rsidRPr="006E3FBC">
        <w:rPr>
          <w:rFonts w:ascii="Arial Narrow" w:hAnsi="Arial Narrow"/>
          <w:noProof/>
          <w:sz w:val="24"/>
          <w:szCs w:val="24"/>
        </w:rPr>
        <w:t>pp. 17-44.</w:t>
      </w:r>
    </w:p>
    <w:p w14:paraId="64D7C347"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Ricardo, D., 1821. </w:t>
      </w:r>
      <w:r w:rsidRPr="006E3FBC">
        <w:rPr>
          <w:rFonts w:ascii="Arial Narrow" w:hAnsi="Arial Narrow"/>
          <w:i/>
          <w:iCs/>
          <w:noProof/>
          <w:sz w:val="24"/>
          <w:szCs w:val="24"/>
        </w:rPr>
        <w:t xml:space="preserve">Principles of Political Economy and Taxation. </w:t>
      </w:r>
      <w:r w:rsidRPr="006E3FBC">
        <w:rPr>
          <w:rFonts w:ascii="Arial Narrow" w:hAnsi="Arial Narrow"/>
          <w:noProof/>
          <w:sz w:val="24"/>
          <w:szCs w:val="24"/>
        </w:rPr>
        <w:t>Third Edition ed. London: John Muray.</w:t>
      </w:r>
    </w:p>
    <w:p w14:paraId="446B556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Ron Iphofen, M. T., 2018. </w:t>
      </w:r>
      <w:r w:rsidRPr="006E3FBC">
        <w:rPr>
          <w:rFonts w:ascii="Arial Narrow" w:hAnsi="Arial Narrow"/>
          <w:i/>
          <w:iCs/>
          <w:noProof/>
          <w:sz w:val="24"/>
          <w:szCs w:val="24"/>
        </w:rPr>
        <w:t xml:space="preserve">Quakitative Research Ethics. </w:t>
      </w:r>
      <w:r w:rsidRPr="006E3FBC">
        <w:rPr>
          <w:rFonts w:ascii="Arial Narrow" w:hAnsi="Arial Narrow"/>
          <w:noProof/>
          <w:sz w:val="24"/>
          <w:szCs w:val="24"/>
        </w:rPr>
        <w:t>E Book: Cenveo publisher Service.</w:t>
      </w:r>
    </w:p>
    <w:p w14:paraId="64B75B3A"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Sang Eun Woo, E. H. O. P. E. S., 2017. Best practices in developing, conducting, and evaluating inductive research. </w:t>
      </w:r>
      <w:r w:rsidRPr="006E3FBC">
        <w:rPr>
          <w:rFonts w:ascii="Arial Narrow" w:hAnsi="Arial Narrow"/>
          <w:i/>
          <w:iCs/>
          <w:noProof/>
          <w:sz w:val="24"/>
          <w:szCs w:val="24"/>
        </w:rPr>
        <w:t xml:space="preserve">Human Resource Management Review, </w:t>
      </w:r>
      <w:r w:rsidRPr="006E3FBC">
        <w:rPr>
          <w:rFonts w:ascii="Arial Narrow" w:hAnsi="Arial Narrow"/>
          <w:noProof/>
          <w:sz w:val="24"/>
          <w:szCs w:val="24"/>
        </w:rPr>
        <w:t>27(2), pp. 255-264.</w:t>
      </w:r>
    </w:p>
    <w:p w14:paraId="6933BCF9"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Saunders, M. L. P. a. T., 2003. </w:t>
      </w:r>
      <w:r w:rsidRPr="006E3FBC">
        <w:rPr>
          <w:rFonts w:ascii="Arial Narrow" w:hAnsi="Arial Narrow"/>
          <w:i/>
          <w:iCs/>
          <w:noProof/>
          <w:sz w:val="24"/>
          <w:szCs w:val="24"/>
        </w:rPr>
        <w:t xml:space="preserve">A. Research methods for business for students. </w:t>
      </w:r>
      <w:r w:rsidRPr="006E3FBC">
        <w:rPr>
          <w:rFonts w:ascii="Arial Narrow" w:hAnsi="Arial Narrow"/>
          <w:noProof/>
          <w:sz w:val="24"/>
          <w:szCs w:val="24"/>
        </w:rPr>
        <w:t>3rd ed. ed. Harlow: Pearson : Education Limited.</w:t>
      </w:r>
    </w:p>
    <w:p w14:paraId="00E594C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Saunders, M. N. K., 2019. </w:t>
      </w:r>
      <w:r w:rsidRPr="006E3FBC">
        <w:rPr>
          <w:rFonts w:ascii="Arial Narrow" w:hAnsi="Arial Narrow"/>
          <w:i/>
          <w:iCs/>
          <w:noProof/>
          <w:sz w:val="24"/>
          <w:szCs w:val="24"/>
        </w:rPr>
        <w:t xml:space="preserve">Research methods for business students. </w:t>
      </w:r>
      <w:r w:rsidRPr="006E3FBC">
        <w:rPr>
          <w:rFonts w:ascii="Arial Narrow" w:hAnsi="Arial Narrow"/>
          <w:noProof/>
          <w:sz w:val="24"/>
          <w:szCs w:val="24"/>
        </w:rPr>
        <w:t>8th ed ed. Harlow : Pearson.</w:t>
      </w:r>
    </w:p>
    <w:p w14:paraId="0289FEA6"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Schmidt, J., 2022. </w:t>
      </w:r>
      <w:r w:rsidRPr="006E3FBC">
        <w:rPr>
          <w:rFonts w:ascii="Arial Narrow" w:hAnsi="Arial Narrow"/>
          <w:i/>
          <w:iCs/>
          <w:noProof/>
          <w:sz w:val="24"/>
          <w:szCs w:val="24"/>
        </w:rPr>
        <w:t xml:space="preserve">How Inflation Erodes The Value Of Your Money.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https://www.forbes.com/advisor/investing/what-is-inflation/</w:t>
      </w:r>
      <w:r w:rsidRPr="006E3FBC">
        <w:rPr>
          <w:rFonts w:ascii="Arial Narrow" w:hAnsi="Arial Narrow"/>
          <w:noProof/>
          <w:sz w:val="24"/>
          <w:szCs w:val="24"/>
        </w:rPr>
        <w:br/>
        <w:t>[Accessed 21 December 2022].</w:t>
      </w:r>
    </w:p>
    <w:p w14:paraId="02FAE40D"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Schwarzer, J. A., 2016. </w:t>
      </w:r>
      <w:r w:rsidRPr="006E3FBC">
        <w:rPr>
          <w:rFonts w:ascii="Arial Narrow" w:hAnsi="Arial Narrow"/>
          <w:i/>
          <w:iCs/>
          <w:noProof/>
          <w:sz w:val="24"/>
          <w:szCs w:val="24"/>
        </w:rPr>
        <w:t xml:space="preserve">Price Stability versus Full Employment:The Phillips Curve Dilemma Reconsidered.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http://opus.uni-hohenheim.de/volltexte/2016/1217/pdf/Dissertation_Johannes_Schwarzer.pdf</w:t>
      </w:r>
      <w:r w:rsidRPr="006E3FBC">
        <w:rPr>
          <w:rFonts w:ascii="Arial Narrow" w:hAnsi="Arial Narrow"/>
          <w:noProof/>
          <w:sz w:val="24"/>
          <w:szCs w:val="24"/>
        </w:rPr>
        <w:br/>
        <w:t>[Accessed 22 March 2023].</w:t>
      </w:r>
    </w:p>
    <w:p w14:paraId="6E0B791B"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Schwarzer, J. A., 2018. Cost-Push and Demand-Pull Inflation:. </w:t>
      </w:r>
      <w:r w:rsidRPr="006E3FBC">
        <w:rPr>
          <w:rFonts w:ascii="Arial Narrow" w:hAnsi="Arial Narrow"/>
          <w:i/>
          <w:iCs/>
          <w:noProof/>
          <w:sz w:val="24"/>
          <w:szCs w:val="24"/>
        </w:rPr>
        <w:t xml:space="preserve">Journal of Economic Perspectives, </w:t>
      </w:r>
      <w:r w:rsidRPr="006E3FBC">
        <w:rPr>
          <w:rFonts w:ascii="Arial Narrow" w:hAnsi="Arial Narrow"/>
          <w:noProof/>
          <w:sz w:val="24"/>
          <w:szCs w:val="24"/>
        </w:rPr>
        <w:t>32(1), pp. 195-210.</w:t>
      </w:r>
    </w:p>
    <w:p w14:paraId="4932031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Schwarzer, J. A., 2018. Cost-Push and Demand-Pull Inflation: Milton Friedman and the “Cruel Dilemma”. </w:t>
      </w:r>
      <w:r w:rsidRPr="006E3FBC">
        <w:rPr>
          <w:rFonts w:ascii="Arial Narrow" w:hAnsi="Arial Narrow"/>
          <w:i/>
          <w:iCs/>
          <w:noProof/>
          <w:sz w:val="24"/>
          <w:szCs w:val="24"/>
        </w:rPr>
        <w:t xml:space="preserve">Journal of Economic Perspectives, </w:t>
      </w:r>
      <w:r w:rsidRPr="006E3FBC">
        <w:rPr>
          <w:rFonts w:ascii="Arial Narrow" w:hAnsi="Arial Narrow"/>
          <w:noProof/>
          <w:sz w:val="24"/>
          <w:szCs w:val="24"/>
        </w:rPr>
        <w:t>32(1), pp. 195-210.</w:t>
      </w:r>
    </w:p>
    <w:p w14:paraId="1EAD0A5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Scotland, J., 2012. Exploring the Philosophical Underpinnings of Research. </w:t>
      </w:r>
      <w:r w:rsidRPr="006E3FBC">
        <w:rPr>
          <w:rFonts w:ascii="Arial Narrow" w:hAnsi="Arial Narrow"/>
          <w:i/>
          <w:iCs/>
          <w:noProof/>
          <w:sz w:val="24"/>
          <w:szCs w:val="24"/>
        </w:rPr>
        <w:t xml:space="preserve">English Language Teaching, </w:t>
      </w:r>
      <w:r w:rsidRPr="006E3FBC">
        <w:rPr>
          <w:rFonts w:ascii="Arial Narrow" w:hAnsi="Arial Narrow"/>
          <w:noProof/>
          <w:sz w:val="24"/>
          <w:szCs w:val="24"/>
        </w:rPr>
        <w:t>5(9), pp. 1-8.</w:t>
      </w:r>
    </w:p>
    <w:p w14:paraId="6F722037"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Smith, B., 2003. Guide to the Philosophy of Computing and Information. </w:t>
      </w:r>
      <w:r w:rsidRPr="006E3FBC">
        <w:rPr>
          <w:rFonts w:ascii="Arial Narrow" w:hAnsi="Arial Narrow"/>
          <w:i/>
          <w:iCs/>
          <w:noProof/>
          <w:sz w:val="24"/>
          <w:szCs w:val="24"/>
        </w:rPr>
        <w:t xml:space="preserve">Oxford, Blackwell, </w:t>
      </w:r>
      <w:r w:rsidRPr="006E3FBC">
        <w:rPr>
          <w:rFonts w:ascii="Arial Narrow" w:hAnsi="Arial Narrow"/>
          <w:noProof/>
          <w:sz w:val="24"/>
          <w:szCs w:val="24"/>
        </w:rPr>
        <w:t>pp. 155-166.</w:t>
      </w:r>
    </w:p>
    <w:p w14:paraId="084AC6C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Smith, C., 2021. </w:t>
      </w:r>
      <w:r w:rsidRPr="006E3FBC">
        <w:rPr>
          <w:rFonts w:ascii="Arial Narrow" w:hAnsi="Arial Narrow"/>
          <w:i/>
          <w:iCs/>
          <w:noProof/>
          <w:sz w:val="24"/>
          <w:szCs w:val="24"/>
        </w:rPr>
        <w:t xml:space="preserve">Types of Inflation: Demand-Pull vs. Cost-Push Inflation.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https://einvestingforbeginners.com/what-are-the-types-of-inflation-demand-pull-vs-cost-push-inflation-csmit/</w:t>
      </w:r>
      <w:r w:rsidRPr="006E3FBC">
        <w:rPr>
          <w:rFonts w:ascii="Arial Narrow" w:hAnsi="Arial Narrow"/>
          <w:noProof/>
          <w:sz w:val="24"/>
          <w:szCs w:val="24"/>
        </w:rPr>
        <w:br/>
        <w:t>[Accessed 21 December 2022].</w:t>
      </w:r>
    </w:p>
    <w:p w14:paraId="37B9AB2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Snyder, H., 2019. Literature review as a research methodology: An overview and guidelines. </w:t>
      </w:r>
      <w:r w:rsidRPr="006E3FBC">
        <w:rPr>
          <w:rFonts w:ascii="Arial Narrow" w:hAnsi="Arial Narrow"/>
          <w:i/>
          <w:iCs/>
          <w:noProof/>
          <w:sz w:val="24"/>
          <w:szCs w:val="24"/>
        </w:rPr>
        <w:t xml:space="preserve">Journal of Business Research, </w:t>
      </w:r>
      <w:r w:rsidRPr="006E3FBC">
        <w:rPr>
          <w:rFonts w:ascii="Arial Narrow" w:hAnsi="Arial Narrow"/>
          <w:noProof/>
          <w:sz w:val="24"/>
          <w:szCs w:val="24"/>
        </w:rPr>
        <w:t>Volume 104, pp. 333-339.</w:t>
      </w:r>
    </w:p>
    <w:p w14:paraId="68E884C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Stephen R. Bates, L. J., 2007. Teaching and Learning Ontology and. </w:t>
      </w:r>
      <w:r w:rsidRPr="006E3FBC">
        <w:rPr>
          <w:rFonts w:ascii="Arial Narrow" w:hAnsi="Arial Narrow"/>
          <w:i/>
          <w:iCs/>
          <w:noProof/>
          <w:sz w:val="24"/>
          <w:szCs w:val="24"/>
        </w:rPr>
        <w:t xml:space="preserve">POLITICS, </w:t>
      </w:r>
      <w:r w:rsidRPr="006E3FBC">
        <w:rPr>
          <w:rFonts w:ascii="Arial Narrow" w:hAnsi="Arial Narrow"/>
          <w:noProof/>
          <w:sz w:val="24"/>
          <w:szCs w:val="24"/>
        </w:rPr>
        <w:t>27(1), pp. 55-63.</w:t>
      </w:r>
    </w:p>
    <w:p w14:paraId="3B39F52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Stephenson, G. L. B. a. J. B., 1974. Inflation and the Redistribution of Wealth. </w:t>
      </w:r>
      <w:r w:rsidRPr="006E3FBC">
        <w:rPr>
          <w:rFonts w:ascii="Arial Narrow" w:hAnsi="Arial Narrow"/>
          <w:i/>
          <w:iCs/>
          <w:noProof/>
          <w:sz w:val="24"/>
          <w:szCs w:val="24"/>
        </w:rPr>
        <w:t xml:space="preserve">The Review of Economics and Statistics, </w:t>
      </w:r>
      <w:r w:rsidRPr="006E3FBC">
        <w:rPr>
          <w:rFonts w:ascii="Arial Narrow" w:hAnsi="Arial Narrow"/>
          <w:noProof/>
          <w:sz w:val="24"/>
          <w:szCs w:val="24"/>
        </w:rPr>
        <w:t>56(1), pp. 1-13.</w:t>
      </w:r>
    </w:p>
    <w:p w14:paraId="397E7125"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Thomas E. Hall, W. R. H., 2010. </w:t>
      </w:r>
      <w:r w:rsidRPr="006E3FBC">
        <w:rPr>
          <w:rFonts w:ascii="Arial Narrow" w:hAnsi="Arial Narrow"/>
          <w:i/>
          <w:iCs/>
          <w:noProof/>
          <w:sz w:val="24"/>
          <w:szCs w:val="24"/>
        </w:rPr>
        <w:t xml:space="preserve">The Samuelson-Solow “Phillips Curve” and the Great Inflation.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http://www.fsb.miamioh.edu/fsb/ecopapers/docs/hallte-2010-08-paper.pdf</w:t>
      </w:r>
      <w:r w:rsidRPr="006E3FBC">
        <w:rPr>
          <w:rFonts w:ascii="Arial Narrow" w:hAnsi="Arial Narrow"/>
          <w:noProof/>
          <w:sz w:val="24"/>
          <w:szCs w:val="24"/>
        </w:rPr>
        <w:br/>
        <w:t>[Accessed 14 March 2023].</w:t>
      </w:r>
    </w:p>
    <w:p w14:paraId="42C77713"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Thomas, D. R., 2006. A General Inductive Approach for Analyzing Qualitative Evaluation Data. </w:t>
      </w:r>
      <w:r w:rsidRPr="006E3FBC">
        <w:rPr>
          <w:rFonts w:ascii="Arial Narrow" w:hAnsi="Arial Narrow"/>
          <w:i/>
          <w:iCs/>
          <w:noProof/>
          <w:sz w:val="24"/>
          <w:szCs w:val="24"/>
        </w:rPr>
        <w:t xml:space="preserve">American Journal of Evaluation, </w:t>
      </w:r>
      <w:r w:rsidRPr="006E3FBC">
        <w:rPr>
          <w:rFonts w:ascii="Arial Narrow" w:hAnsi="Arial Narrow"/>
          <w:noProof/>
          <w:sz w:val="24"/>
          <w:szCs w:val="24"/>
        </w:rPr>
        <w:t>27(2), pp. 237-246.</w:t>
      </w:r>
    </w:p>
    <w:p w14:paraId="792FFD8C"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Throop, A. W., 1968. The Union-nonunion Wage Diferential and Cost-push Inflation. </w:t>
      </w:r>
      <w:r w:rsidRPr="006E3FBC">
        <w:rPr>
          <w:rFonts w:ascii="Arial Narrow" w:hAnsi="Arial Narrow"/>
          <w:i/>
          <w:iCs/>
          <w:noProof/>
          <w:sz w:val="24"/>
          <w:szCs w:val="24"/>
        </w:rPr>
        <w:t xml:space="preserve">The American economic review, </w:t>
      </w:r>
      <w:r w:rsidRPr="006E3FBC">
        <w:rPr>
          <w:rFonts w:ascii="Arial Narrow" w:hAnsi="Arial Narrow"/>
          <w:noProof/>
          <w:sz w:val="24"/>
          <w:szCs w:val="24"/>
        </w:rPr>
        <w:t>58(1), pp. 79-98.</w:t>
      </w:r>
    </w:p>
    <w:p w14:paraId="411EE868"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lastRenderedPageBreak/>
        <w:t xml:space="preserve">Totonchi, J., 2011. Macroeconomic Theories of Inflation. </w:t>
      </w:r>
      <w:r w:rsidRPr="006E3FBC">
        <w:rPr>
          <w:rFonts w:ascii="Arial Narrow" w:hAnsi="Arial Narrow"/>
          <w:i/>
          <w:iCs/>
          <w:noProof/>
          <w:sz w:val="24"/>
          <w:szCs w:val="24"/>
        </w:rPr>
        <w:t xml:space="preserve">International Conference on Economics and Finance Research , </w:t>
      </w:r>
      <w:r w:rsidRPr="006E3FBC">
        <w:rPr>
          <w:rFonts w:ascii="Arial Narrow" w:hAnsi="Arial Narrow"/>
          <w:noProof/>
          <w:sz w:val="24"/>
          <w:szCs w:val="24"/>
        </w:rPr>
        <w:t>Volume 4, pp. 1-4.</w:t>
      </w:r>
    </w:p>
    <w:p w14:paraId="59C6C40F"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Vahey, D. Q. a. S. P., 1995. Measuring Core Inflation. </w:t>
      </w:r>
      <w:r w:rsidRPr="006E3FBC">
        <w:rPr>
          <w:rFonts w:ascii="Arial Narrow" w:hAnsi="Arial Narrow"/>
          <w:i/>
          <w:iCs/>
          <w:noProof/>
          <w:sz w:val="24"/>
          <w:szCs w:val="24"/>
        </w:rPr>
        <w:t xml:space="preserve">The Economic Journal, </w:t>
      </w:r>
      <w:r w:rsidRPr="006E3FBC">
        <w:rPr>
          <w:rFonts w:ascii="Arial Narrow" w:hAnsi="Arial Narrow"/>
          <w:noProof/>
          <w:sz w:val="24"/>
          <w:szCs w:val="24"/>
        </w:rPr>
        <w:t>105(432), pp. 1130-1144.</w:t>
      </w:r>
    </w:p>
    <w:p w14:paraId="395C4AF7"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Wessel, F. S. a. D., 2018. </w:t>
      </w:r>
      <w:r w:rsidRPr="006E3FBC">
        <w:rPr>
          <w:rFonts w:ascii="Arial Narrow" w:hAnsi="Arial Narrow"/>
          <w:i/>
          <w:iCs/>
          <w:noProof/>
          <w:sz w:val="24"/>
          <w:szCs w:val="24"/>
        </w:rPr>
        <w:t xml:space="preserve">Measuring inflation: What’s changed over the past 20 years? What hasn’t?. </w:t>
      </w:r>
      <w:r w:rsidRPr="006E3FBC">
        <w:rPr>
          <w:rFonts w:ascii="Arial Narrow" w:hAnsi="Arial Narrow"/>
          <w:noProof/>
          <w:sz w:val="24"/>
          <w:szCs w:val="24"/>
        </w:rPr>
        <w:t xml:space="preserve">[Online] </w:t>
      </w:r>
      <w:r w:rsidRPr="006E3FBC">
        <w:rPr>
          <w:rFonts w:ascii="Arial Narrow" w:hAnsi="Arial Narrow"/>
          <w:noProof/>
          <w:sz w:val="24"/>
          <w:szCs w:val="24"/>
        </w:rPr>
        <w:br/>
        <w:t xml:space="preserve">Available at: </w:t>
      </w:r>
      <w:r w:rsidRPr="006E3FBC">
        <w:rPr>
          <w:rFonts w:ascii="Arial Narrow" w:hAnsi="Arial Narrow"/>
          <w:noProof/>
          <w:sz w:val="24"/>
          <w:szCs w:val="24"/>
          <w:u w:val="single"/>
        </w:rPr>
        <w:t>https://www.brookings.edu/blog/up-front/2018/07/25/measuring-inflation-whats-changed-over-the-past-20-years-what-hasnt/</w:t>
      </w:r>
      <w:r w:rsidRPr="006E3FBC">
        <w:rPr>
          <w:rFonts w:ascii="Arial Narrow" w:hAnsi="Arial Narrow"/>
          <w:noProof/>
          <w:sz w:val="24"/>
          <w:szCs w:val="24"/>
        </w:rPr>
        <w:br/>
        <w:t>[Accessed 18 November 2022].</w:t>
      </w:r>
    </w:p>
    <w:p w14:paraId="24B4C591"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William J. Crowder, D. L. H., 1966. The Long-Run Relationship between Nominal Interest Rates and Inflation: The. </w:t>
      </w:r>
      <w:r w:rsidRPr="006E3FBC">
        <w:rPr>
          <w:rFonts w:ascii="Arial Narrow" w:hAnsi="Arial Narrow"/>
          <w:i/>
          <w:iCs/>
          <w:noProof/>
          <w:sz w:val="24"/>
          <w:szCs w:val="24"/>
        </w:rPr>
        <w:t xml:space="preserve">Journal of Money, Credit and Banking, </w:t>
      </w:r>
      <w:r w:rsidRPr="006E3FBC">
        <w:rPr>
          <w:rFonts w:ascii="Arial Narrow" w:hAnsi="Arial Narrow"/>
          <w:noProof/>
          <w:sz w:val="24"/>
          <w:szCs w:val="24"/>
        </w:rPr>
        <w:t>28(1), pp. 102-118.</w:t>
      </w:r>
    </w:p>
    <w:p w14:paraId="460C0B5D"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Williams, C., 2007. Research Methods. </w:t>
      </w:r>
      <w:r w:rsidRPr="006E3FBC">
        <w:rPr>
          <w:rFonts w:ascii="Arial Narrow" w:hAnsi="Arial Narrow"/>
          <w:i/>
          <w:iCs/>
          <w:noProof/>
          <w:sz w:val="24"/>
          <w:szCs w:val="24"/>
        </w:rPr>
        <w:t xml:space="preserve">Journal of Business &amp; Economic Research , </w:t>
      </w:r>
      <w:r w:rsidRPr="006E3FBC">
        <w:rPr>
          <w:rFonts w:ascii="Arial Narrow" w:hAnsi="Arial Narrow"/>
          <w:noProof/>
          <w:sz w:val="24"/>
          <w:szCs w:val="24"/>
        </w:rPr>
        <w:t>5(3), pp. 1-8.</w:t>
      </w:r>
    </w:p>
    <w:p w14:paraId="571CD7C2"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Yen Chee Lim, S. K. S., 2015. An Examination on the Determinants of Inflation. </w:t>
      </w:r>
      <w:r w:rsidRPr="006E3FBC">
        <w:rPr>
          <w:rFonts w:ascii="Arial Narrow" w:hAnsi="Arial Narrow"/>
          <w:i/>
          <w:iCs/>
          <w:noProof/>
          <w:sz w:val="24"/>
          <w:szCs w:val="24"/>
        </w:rPr>
        <w:t xml:space="preserve">Journal of Economics, Business and Management, </w:t>
      </w:r>
      <w:r w:rsidRPr="006E3FBC">
        <w:rPr>
          <w:rFonts w:ascii="Arial Narrow" w:hAnsi="Arial Narrow"/>
          <w:noProof/>
          <w:sz w:val="24"/>
          <w:szCs w:val="24"/>
        </w:rPr>
        <w:t>3(7), pp. 678-681.</w:t>
      </w:r>
    </w:p>
    <w:p w14:paraId="088E19AD"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Zahoor Hussain Javed, M. F. a. S. A., 2010. Cost-push shocks and inflation: An empirical analysis from the economy of Pakistan. </w:t>
      </w:r>
      <w:r w:rsidRPr="006E3FBC">
        <w:rPr>
          <w:rFonts w:ascii="Arial Narrow" w:hAnsi="Arial Narrow"/>
          <w:i/>
          <w:iCs/>
          <w:noProof/>
          <w:sz w:val="24"/>
          <w:szCs w:val="24"/>
        </w:rPr>
        <w:t xml:space="preserve">Journal of Economics and International Finance, </w:t>
      </w:r>
      <w:r w:rsidRPr="006E3FBC">
        <w:rPr>
          <w:rFonts w:ascii="Arial Narrow" w:hAnsi="Arial Narrow"/>
          <w:noProof/>
          <w:sz w:val="24"/>
          <w:szCs w:val="24"/>
        </w:rPr>
        <w:t>2(12), pp. 308-312.</w:t>
      </w:r>
    </w:p>
    <w:p w14:paraId="4E7BC06A" w14:textId="77777777" w:rsidR="006E3FBC" w:rsidRPr="006E3FBC" w:rsidRDefault="006E3FBC" w:rsidP="006E3FBC">
      <w:pPr>
        <w:pStyle w:val="Bibliography"/>
        <w:rPr>
          <w:rFonts w:ascii="Arial Narrow" w:hAnsi="Arial Narrow"/>
          <w:noProof/>
          <w:sz w:val="24"/>
          <w:szCs w:val="24"/>
        </w:rPr>
      </w:pPr>
      <w:r w:rsidRPr="006E3FBC">
        <w:rPr>
          <w:rFonts w:ascii="Arial Narrow" w:hAnsi="Arial Narrow"/>
          <w:noProof/>
          <w:sz w:val="24"/>
          <w:szCs w:val="24"/>
        </w:rPr>
        <w:t xml:space="preserve">Zalaghi, H., 2016. The Role of Deductive and Inductive Reasoning in. </w:t>
      </w:r>
      <w:r w:rsidRPr="006E3FBC">
        <w:rPr>
          <w:rFonts w:ascii="Arial Narrow" w:hAnsi="Arial Narrow"/>
          <w:i/>
          <w:iCs/>
          <w:noProof/>
          <w:sz w:val="24"/>
          <w:szCs w:val="24"/>
        </w:rPr>
        <w:t xml:space="preserve">Asian Journal of Finance &amp; Accounting, </w:t>
      </w:r>
      <w:r w:rsidRPr="006E3FBC">
        <w:rPr>
          <w:rFonts w:ascii="Arial Narrow" w:hAnsi="Arial Narrow"/>
          <w:noProof/>
          <w:sz w:val="24"/>
          <w:szCs w:val="24"/>
        </w:rPr>
        <w:t>8(1), pp. 1-15.</w:t>
      </w:r>
    </w:p>
    <w:p w14:paraId="42588937" w14:textId="7C916FAE" w:rsidR="006E3FBC" w:rsidRPr="006E3FBC" w:rsidRDefault="006E3FBC" w:rsidP="006E3FBC">
      <w:pPr>
        <w:rPr>
          <w:rFonts w:ascii="Arial Narrow" w:hAnsi="Arial Narrow"/>
          <w:sz w:val="24"/>
          <w:szCs w:val="24"/>
        </w:rPr>
      </w:pPr>
      <w:r w:rsidRPr="006E3FBC">
        <w:rPr>
          <w:rFonts w:ascii="Arial Narrow" w:hAnsi="Arial Narrow"/>
          <w:sz w:val="24"/>
          <w:szCs w:val="24"/>
        </w:rPr>
        <w:fldChar w:fldCharType="end"/>
      </w:r>
    </w:p>
    <w:p w14:paraId="09D89BC5" w14:textId="316F4A84" w:rsidR="006E3FBC" w:rsidRPr="006E3FBC" w:rsidRDefault="006E3FBC" w:rsidP="006E3FBC">
      <w:pPr>
        <w:rPr>
          <w:rFonts w:ascii="Arial Narrow" w:hAnsi="Arial Narrow"/>
          <w:sz w:val="24"/>
          <w:szCs w:val="24"/>
        </w:rPr>
      </w:pPr>
    </w:p>
    <w:p w14:paraId="410801EA" w14:textId="77777777" w:rsidR="00ED4300" w:rsidRPr="006E3FBC" w:rsidRDefault="00ED4300" w:rsidP="000D41BD">
      <w:pPr>
        <w:rPr>
          <w:rFonts w:ascii="Arial Narrow" w:hAnsi="Arial Narrow"/>
          <w:sz w:val="24"/>
          <w:szCs w:val="24"/>
        </w:rPr>
      </w:pPr>
    </w:p>
    <w:p w14:paraId="505CB5BC" w14:textId="77777777" w:rsidR="00ED4300" w:rsidRPr="006E3FBC" w:rsidRDefault="00ED4300" w:rsidP="000D41BD">
      <w:pPr>
        <w:rPr>
          <w:rFonts w:ascii="Arial Narrow" w:hAnsi="Arial Narrow"/>
          <w:sz w:val="24"/>
          <w:szCs w:val="24"/>
        </w:rPr>
      </w:pPr>
    </w:p>
    <w:p w14:paraId="26848D2A" w14:textId="77777777" w:rsidR="00ED4300" w:rsidRDefault="00ED4300" w:rsidP="000D41BD">
      <w:pPr>
        <w:rPr>
          <w:rFonts w:ascii="Arial Narrow" w:hAnsi="Arial Narrow"/>
          <w:sz w:val="24"/>
          <w:szCs w:val="24"/>
        </w:rPr>
      </w:pPr>
    </w:p>
    <w:p w14:paraId="10EBED97" w14:textId="77777777" w:rsidR="00ED4300" w:rsidRDefault="00ED4300" w:rsidP="000D41BD">
      <w:pPr>
        <w:rPr>
          <w:rFonts w:ascii="Arial Narrow" w:hAnsi="Arial Narrow"/>
          <w:sz w:val="24"/>
          <w:szCs w:val="24"/>
        </w:rPr>
      </w:pPr>
    </w:p>
    <w:p w14:paraId="02B0C41F" w14:textId="77777777" w:rsidR="00ED4300" w:rsidRDefault="00ED4300" w:rsidP="000D41BD">
      <w:pPr>
        <w:rPr>
          <w:rFonts w:ascii="Arial Narrow" w:hAnsi="Arial Narrow"/>
          <w:sz w:val="24"/>
          <w:szCs w:val="24"/>
        </w:rPr>
      </w:pPr>
    </w:p>
    <w:p w14:paraId="5A749DD2" w14:textId="77777777" w:rsidR="00ED4300" w:rsidRDefault="00ED4300" w:rsidP="000D41BD">
      <w:pPr>
        <w:rPr>
          <w:rFonts w:ascii="Arial Narrow" w:hAnsi="Arial Narrow"/>
          <w:sz w:val="24"/>
          <w:szCs w:val="24"/>
        </w:rPr>
      </w:pPr>
    </w:p>
    <w:p w14:paraId="4F45AD5B" w14:textId="77777777" w:rsidR="00ED4300" w:rsidRDefault="00ED4300" w:rsidP="000D41BD">
      <w:pPr>
        <w:rPr>
          <w:rFonts w:ascii="Arial Narrow" w:hAnsi="Arial Narrow"/>
          <w:sz w:val="24"/>
          <w:szCs w:val="24"/>
        </w:rPr>
      </w:pPr>
    </w:p>
    <w:p w14:paraId="26FFA38F" w14:textId="77777777" w:rsidR="00ED4300" w:rsidRDefault="00ED4300" w:rsidP="00FF595E">
      <w:pPr>
        <w:pStyle w:val="Heading1"/>
      </w:pPr>
    </w:p>
    <w:p w14:paraId="26DAF122" w14:textId="797B956D" w:rsidR="00726DDF" w:rsidRPr="00736657" w:rsidRDefault="00726DDF" w:rsidP="00FF595E">
      <w:pPr>
        <w:pStyle w:val="Heading1"/>
        <w:rPr>
          <w:b/>
          <w:bCs/>
        </w:rPr>
      </w:pPr>
      <w:bookmarkStart w:id="151" w:name="_Toc134067291"/>
      <w:bookmarkStart w:id="152" w:name="_Toc134067995"/>
      <w:r w:rsidRPr="00736657">
        <w:rPr>
          <w:b/>
          <w:bCs/>
        </w:rPr>
        <w:t>Appendix</w:t>
      </w:r>
      <w:bookmarkEnd w:id="151"/>
      <w:bookmarkEnd w:id="152"/>
    </w:p>
    <w:p w14:paraId="5C82BCD8" w14:textId="67F56F3C" w:rsidR="002468D4" w:rsidRPr="00736657" w:rsidRDefault="002468D4" w:rsidP="00FF595E">
      <w:pPr>
        <w:pStyle w:val="Heading2"/>
      </w:pPr>
      <w:bookmarkStart w:id="153" w:name="_Toc134067292"/>
      <w:bookmarkStart w:id="154" w:name="_Toc134067996"/>
      <w:r w:rsidRPr="00736657">
        <w:t>Questionnaire survey</w:t>
      </w:r>
      <w:bookmarkEnd w:id="153"/>
      <w:bookmarkEnd w:id="154"/>
    </w:p>
    <w:p w14:paraId="01DA3E0D" w14:textId="7BD01871" w:rsidR="00726DDF" w:rsidRDefault="002468D4" w:rsidP="000D41BD">
      <w:pPr>
        <w:rPr>
          <w:noProof/>
          <w14:ligatures w14:val="standardContextual"/>
        </w:rPr>
      </w:pPr>
      <w:r w:rsidRPr="002468D4">
        <w:rPr>
          <w:rFonts w:ascii="Arial Narrow" w:hAnsi="Arial Narrow"/>
          <w:noProof/>
          <w:sz w:val="24"/>
          <w:szCs w:val="24"/>
        </w:rPr>
        <w:drawing>
          <wp:inline distT="0" distB="0" distL="0" distR="0" wp14:anchorId="4291AE83" wp14:editId="11F5D6A9">
            <wp:extent cx="5731510" cy="3751580"/>
            <wp:effectExtent l="0" t="0" r="2540" b="1270"/>
            <wp:docPr id="953499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99471" name=""/>
                    <pic:cNvPicPr/>
                  </pic:nvPicPr>
                  <pic:blipFill>
                    <a:blip r:embed="rId28"/>
                    <a:stretch>
                      <a:fillRect/>
                    </a:stretch>
                  </pic:blipFill>
                  <pic:spPr>
                    <a:xfrm>
                      <a:off x="0" y="0"/>
                      <a:ext cx="5731510" cy="3751580"/>
                    </a:xfrm>
                    <a:prstGeom prst="rect">
                      <a:avLst/>
                    </a:prstGeom>
                  </pic:spPr>
                </pic:pic>
              </a:graphicData>
            </a:graphic>
          </wp:inline>
        </w:drawing>
      </w:r>
      <w:r w:rsidRPr="002468D4">
        <w:rPr>
          <w:noProof/>
          <w14:ligatures w14:val="standardContextual"/>
        </w:rPr>
        <w:t xml:space="preserve"> </w:t>
      </w:r>
      <w:r w:rsidRPr="002468D4">
        <w:rPr>
          <w:rFonts w:ascii="Arial Narrow" w:hAnsi="Arial Narrow"/>
          <w:noProof/>
          <w:sz w:val="24"/>
          <w:szCs w:val="24"/>
        </w:rPr>
        <w:drawing>
          <wp:inline distT="0" distB="0" distL="0" distR="0" wp14:anchorId="023AA802" wp14:editId="49F46DA4">
            <wp:extent cx="5731510" cy="2722880"/>
            <wp:effectExtent l="0" t="0" r="2540" b="1270"/>
            <wp:docPr id="95393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30064" name=""/>
                    <pic:cNvPicPr/>
                  </pic:nvPicPr>
                  <pic:blipFill>
                    <a:blip r:embed="rId29"/>
                    <a:stretch>
                      <a:fillRect/>
                    </a:stretch>
                  </pic:blipFill>
                  <pic:spPr>
                    <a:xfrm>
                      <a:off x="0" y="0"/>
                      <a:ext cx="5731510" cy="2722880"/>
                    </a:xfrm>
                    <a:prstGeom prst="rect">
                      <a:avLst/>
                    </a:prstGeom>
                  </pic:spPr>
                </pic:pic>
              </a:graphicData>
            </a:graphic>
          </wp:inline>
        </w:drawing>
      </w:r>
      <w:r w:rsidRPr="002468D4">
        <w:rPr>
          <w:noProof/>
          <w14:ligatures w14:val="standardContextual"/>
        </w:rPr>
        <w:t xml:space="preserve"> </w:t>
      </w:r>
      <w:r w:rsidRPr="002468D4">
        <w:rPr>
          <w:noProof/>
          <w14:ligatures w14:val="standardContextual"/>
        </w:rPr>
        <w:lastRenderedPageBreak/>
        <w:drawing>
          <wp:inline distT="0" distB="0" distL="0" distR="0" wp14:anchorId="0FE53346" wp14:editId="07431875">
            <wp:extent cx="5731510" cy="4256405"/>
            <wp:effectExtent l="0" t="0" r="2540" b="0"/>
            <wp:docPr id="71802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27446" name=""/>
                    <pic:cNvPicPr/>
                  </pic:nvPicPr>
                  <pic:blipFill>
                    <a:blip r:embed="rId30"/>
                    <a:stretch>
                      <a:fillRect/>
                    </a:stretch>
                  </pic:blipFill>
                  <pic:spPr>
                    <a:xfrm>
                      <a:off x="0" y="0"/>
                      <a:ext cx="5731510" cy="4256405"/>
                    </a:xfrm>
                    <a:prstGeom prst="rect">
                      <a:avLst/>
                    </a:prstGeom>
                  </pic:spPr>
                </pic:pic>
              </a:graphicData>
            </a:graphic>
          </wp:inline>
        </w:drawing>
      </w:r>
      <w:r w:rsidRPr="002468D4">
        <w:rPr>
          <w:noProof/>
          <w14:ligatures w14:val="standardContextual"/>
        </w:rPr>
        <w:t xml:space="preserve"> </w:t>
      </w:r>
      <w:r w:rsidRPr="002468D4">
        <w:rPr>
          <w:noProof/>
          <w14:ligatures w14:val="standardContextual"/>
        </w:rPr>
        <w:drawing>
          <wp:inline distT="0" distB="0" distL="0" distR="0" wp14:anchorId="1B2C4B1F" wp14:editId="04EA58A7">
            <wp:extent cx="5731510" cy="3616960"/>
            <wp:effectExtent l="0" t="0" r="2540" b="2540"/>
            <wp:docPr id="254092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92801" name=""/>
                    <pic:cNvPicPr/>
                  </pic:nvPicPr>
                  <pic:blipFill>
                    <a:blip r:embed="rId31"/>
                    <a:stretch>
                      <a:fillRect/>
                    </a:stretch>
                  </pic:blipFill>
                  <pic:spPr>
                    <a:xfrm>
                      <a:off x="0" y="0"/>
                      <a:ext cx="5731510" cy="3616960"/>
                    </a:xfrm>
                    <a:prstGeom prst="rect">
                      <a:avLst/>
                    </a:prstGeom>
                  </pic:spPr>
                </pic:pic>
              </a:graphicData>
            </a:graphic>
          </wp:inline>
        </w:drawing>
      </w:r>
      <w:r w:rsidRPr="002468D4">
        <w:rPr>
          <w:noProof/>
          <w14:ligatures w14:val="standardContextual"/>
        </w:rPr>
        <w:t xml:space="preserve"> </w:t>
      </w:r>
      <w:r w:rsidRPr="002468D4">
        <w:rPr>
          <w:noProof/>
          <w14:ligatures w14:val="standardContextual"/>
        </w:rPr>
        <w:lastRenderedPageBreak/>
        <w:drawing>
          <wp:inline distT="0" distB="0" distL="0" distR="0" wp14:anchorId="0DA325F1" wp14:editId="5027A7A0">
            <wp:extent cx="5731510" cy="3980815"/>
            <wp:effectExtent l="0" t="0" r="2540" b="635"/>
            <wp:docPr id="1250289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89876" name=""/>
                    <pic:cNvPicPr/>
                  </pic:nvPicPr>
                  <pic:blipFill>
                    <a:blip r:embed="rId32"/>
                    <a:stretch>
                      <a:fillRect/>
                    </a:stretch>
                  </pic:blipFill>
                  <pic:spPr>
                    <a:xfrm>
                      <a:off x="0" y="0"/>
                      <a:ext cx="5731510" cy="3980815"/>
                    </a:xfrm>
                    <a:prstGeom prst="rect">
                      <a:avLst/>
                    </a:prstGeom>
                  </pic:spPr>
                </pic:pic>
              </a:graphicData>
            </a:graphic>
          </wp:inline>
        </w:drawing>
      </w:r>
    </w:p>
    <w:p w14:paraId="448A91C1" w14:textId="06520706" w:rsidR="00736657" w:rsidRPr="00FF595E" w:rsidRDefault="00736657" w:rsidP="00FF595E">
      <w:pPr>
        <w:pStyle w:val="Heading1"/>
      </w:pPr>
      <w:bookmarkStart w:id="155" w:name="_Toc134067293"/>
      <w:bookmarkStart w:id="156" w:name="_Toc134067997"/>
      <w:r w:rsidRPr="00FF595E">
        <w:t>Survey findings</w:t>
      </w:r>
      <w:r w:rsidR="00FF595E" w:rsidRPr="00FF595E">
        <w:t xml:space="preserve"> results</w:t>
      </w:r>
      <w:bookmarkEnd w:id="155"/>
      <w:bookmarkEnd w:id="156"/>
    </w:p>
    <w:p w14:paraId="564B4ADD" w14:textId="030F9007" w:rsidR="00F5202A" w:rsidRPr="00736657" w:rsidRDefault="00F5202A" w:rsidP="00FF595E">
      <w:pPr>
        <w:pStyle w:val="Heading2"/>
        <w:rPr>
          <w:noProof/>
        </w:rPr>
      </w:pPr>
      <w:bookmarkStart w:id="157" w:name="_Toc134067294"/>
      <w:bookmarkStart w:id="158" w:name="_Toc134067998"/>
      <w:r>
        <w:rPr>
          <w:noProof/>
        </w:rPr>
        <w:t>Theme 1- The inflation impactv on the cost of living and living standards.</w:t>
      </w:r>
      <w:bookmarkEnd w:id="157"/>
      <w:bookmarkEnd w:id="158"/>
    </w:p>
    <w:tbl>
      <w:tblPr>
        <w:tblStyle w:val="TableGrid"/>
        <w:tblW w:w="0" w:type="auto"/>
        <w:tblLook w:val="04A0" w:firstRow="1" w:lastRow="0" w:firstColumn="1" w:lastColumn="0" w:noHBand="0" w:noVBand="1"/>
      </w:tblPr>
      <w:tblGrid>
        <w:gridCol w:w="4508"/>
        <w:gridCol w:w="4508"/>
      </w:tblGrid>
      <w:tr w:rsidR="00736657" w:rsidRPr="00813C59" w14:paraId="0FC0904F" w14:textId="77777777" w:rsidTr="00D033E6">
        <w:tc>
          <w:tcPr>
            <w:tcW w:w="9016" w:type="dxa"/>
            <w:gridSpan w:val="2"/>
            <w:shd w:val="clear" w:color="auto" w:fill="F7CAAC" w:themeFill="accent2" w:themeFillTint="66"/>
          </w:tcPr>
          <w:p w14:paraId="7BFC0E61" w14:textId="77777777" w:rsidR="00736657" w:rsidRPr="00813C59" w:rsidRDefault="00736657" w:rsidP="00D033E6">
            <w:pPr>
              <w:jc w:val="center"/>
              <w:rPr>
                <w:rFonts w:ascii="Arial Narrow" w:hAnsi="Arial Narrow"/>
                <w:b/>
                <w:bCs/>
                <w:sz w:val="28"/>
                <w:szCs w:val="28"/>
              </w:rPr>
            </w:pPr>
            <w:r>
              <w:rPr>
                <w:rFonts w:ascii="Arial Narrow" w:hAnsi="Arial Narrow"/>
                <w:b/>
                <w:bCs/>
                <w:sz w:val="28"/>
                <w:szCs w:val="28"/>
              </w:rPr>
              <w:t>Table</w:t>
            </w:r>
            <w:r w:rsidRPr="00813C59">
              <w:rPr>
                <w:rFonts w:ascii="Arial Narrow" w:hAnsi="Arial Narrow"/>
                <w:b/>
                <w:bCs/>
                <w:sz w:val="28"/>
                <w:szCs w:val="28"/>
              </w:rPr>
              <w:t xml:space="preserve"> 1- Has inflation impacted my overall cost of living</w:t>
            </w:r>
          </w:p>
        </w:tc>
      </w:tr>
      <w:tr w:rsidR="00736657" w:rsidRPr="00813C59" w14:paraId="2BB2C1BE" w14:textId="77777777" w:rsidTr="00D033E6">
        <w:tc>
          <w:tcPr>
            <w:tcW w:w="4508" w:type="dxa"/>
            <w:shd w:val="clear" w:color="auto" w:fill="FBE4D5" w:themeFill="accent2" w:themeFillTint="33"/>
          </w:tcPr>
          <w:p w14:paraId="696CDDEB" w14:textId="77777777" w:rsidR="00736657" w:rsidRPr="00813C59" w:rsidRDefault="00736657"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108A7B8E" w14:textId="77777777" w:rsidR="00736657" w:rsidRPr="00813C59" w:rsidRDefault="00736657"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736657" w14:paraId="42EA0DFD" w14:textId="77777777" w:rsidTr="00D033E6">
        <w:tc>
          <w:tcPr>
            <w:tcW w:w="4508" w:type="dxa"/>
            <w:shd w:val="clear" w:color="auto" w:fill="EDEDED" w:themeFill="accent3" w:themeFillTint="33"/>
          </w:tcPr>
          <w:p w14:paraId="03BF509F" w14:textId="77777777" w:rsidR="00736657" w:rsidRDefault="00736657"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5D8498E2" w14:textId="77777777" w:rsidR="00736657" w:rsidRDefault="00736657" w:rsidP="00D033E6">
            <w:pPr>
              <w:jc w:val="right"/>
              <w:rPr>
                <w:rFonts w:ascii="Arial Narrow" w:hAnsi="Arial Narrow"/>
                <w:b/>
                <w:bCs/>
                <w:sz w:val="24"/>
                <w:szCs w:val="24"/>
              </w:rPr>
            </w:pPr>
            <w:r>
              <w:rPr>
                <w:rFonts w:ascii="Arial Narrow" w:hAnsi="Arial Narrow"/>
                <w:b/>
                <w:bCs/>
                <w:sz w:val="24"/>
                <w:szCs w:val="24"/>
              </w:rPr>
              <w:t xml:space="preserve"> 30</w:t>
            </w:r>
          </w:p>
        </w:tc>
      </w:tr>
      <w:tr w:rsidR="00736657" w14:paraId="225FD49E" w14:textId="77777777" w:rsidTr="00D033E6">
        <w:tc>
          <w:tcPr>
            <w:tcW w:w="4508" w:type="dxa"/>
            <w:shd w:val="clear" w:color="auto" w:fill="EDEDED" w:themeFill="accent3" w:themeFillTint="33"/>
          </w:tcPr>
          <w:p w14:paraId="28276E5D" w14:textId="77777777" w:rsidR="00736657" w:rsidRDefault="00736657"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0BC1BC42" w14:textId="77777777" w:rsidR="00736657" w:rsidRDefault="00736657" w:rsidP="00D033E6">
            <w:pPr>
              <w:jc w:val="right"/>
              <w:rPr>
                <w:rFonts w:ascii="Arial Narrow" w:hAnsi="Arial Narrow"/>
                <w:b/>
                <w:bCs/>
                <w:sz w:val="24"/>
                <w:szCs w:val="24"/>
              </w:rPr>
            </w:pPr>
            <w:r>
              <w:rPr>
                <w:rFonts w:ascii="Arial Narrow" w:hAnsi="Arial Narrow"/>
                <w:b/>
                <w:bCs/>
                <w:sz w:val="24"/>
                <w:szCs w:val="24"/>
              </w:rPr>
              <w:t>6</w:t>
            </w:r>
          </w:p>
        </w:tc>
      </w:tr>
      <w:tr w:rsidR="00736657" w14:paraId="475544B8" w14:textId="77777777" w:rsidTr="00D033E6">
        <w:tc>
          <w:tcPr>
            <w:tcW w:w="4508" w:type="dxa"/>
            <w:shd w:val="clear" w:color="auto" w:fill="EDEDED" w:themeFill="accent3" w:themeFillTint="33"/>
          </w:tcPr>
          <w:p w14:paraId="516C846B" w14:textId="77777777" w:rsidR="00736657" w:rsidRDefault="00736657"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4B20E09A" w14:textId="77777777" w:rsidR="00736657" w:rsidRDefault="00736657" w:rsidP="00D033E6">
            <w:pPr>
              <w:jc w:val="right"/>
              <w:rPr>
                <w:rFonts w:ascii="Arial Narrow" w:hAnsi="Arial Narrow"/>
                <w:b/>
                <w:bCs/>
                <w:sz w:val="24"/>
                <w:szCs w:val="24"/>
              </w:rPr>
            </w:pPr>
            <w:r>
              <w:rPr>
                <w:rFonts w:ascii="Arial Narrow" w:hAnsi="Arial Narrow"/>
                <w:b/>
                <w:bCs/>
                <w:sz w:val="24"/>
                <w:szCs w:val="24"/>
              </w:rPr>
              <w:t>0</w:t>
            </w:r>
          </w:p>
        </w:tc>
      </w:tr>
      <w:tr w:rsidR="00736657" w14:paraId="5935DFFD" w14:textId="77777777" w:rsidTr="00D033E6">
        <w:tc>
          <w:tcPr>
            <w:tcW w:w="4508" w:type="dxa"/>
            <w:shd w:val="clear" w:color="auto" w:fill="EDEDED" w:themeFill="accent3" w:themeFillTint="33"/>
          </w:tcPr>
          <w:p w14:paraId="2D3A1957" w14:textId="77777777" w:rsidR="00736657" w:rsidRDefault="00736657"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28EAF7EC" w14:textId="77777777" w:rsidR="00736657" w:rsidRDefault="00736657" w:rsidP="00D033E6">
            <w:pPr>
              <w:jc w:val="right"/>
              <w:rPr>
                <w:rFonts w:ascii="Arial Narrow" w:hAnsi="Arial Narrow"/>
                <w:b/>
                <w:bCs/>
                <w:sz w:val="24"/>
                <w:szCs w:val="24"/>
              </w:rPr>
            </w:pPr>
            <w:r>
              <w:rPr>
                <w:rFonts w:ascii="Arial Narrow" w:hAnsi="Arial Narrow"/>
                <w:b/>
                <w:bCs/>
                <w:sz w:val="24"/>
                <w:szCs w:val="24"/>
              </w:rPr>
              <w:t>0</w:t>
            </w:r>
          </w:p>
        </w:tc>
      </w:tr>
      <w:tr w:rsidR="00736657" w14:paraId="5AF91E30" w14:textId="77777777" w:rsidTr="00D033E6">
        <w:tc>
          <w:tcPr>
            <w:tcW w:w="4508" w:type="dxa"/>
            <w:shd w:val="clear" w:color="auto" w:fill="EDEDED" w:themeFill="accent3" w:themeFillTint="33"/>
          </w:tcPr>
          <w:p w14:paraId="02DEE327" w14:textId="77777777" w:rsidR="00736657" w:rsidRDefault="00736657"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3BBCF468" w14:textId="77777777" w:rsidR="00736657" w:rsidRDefault="00736657" w:rsidP="00D033E6">
            <w:pPr>
              <w:jc w:val="right"/>
              <w:rPr>
                <w:rFonts w:ascii="Arial Narrow" w:hAnsi="Arial Narrow"/>
                <w:b/>
                <w:bCs/>
                <w:sz w:val="24"/>
                <w:szCs w:val="24"/>
              </w:rPr>
            </w:pPr>
            <w:r>
              <w:rPr>
                <w:rFonts w:ascii="Arial Narrow" w:hAnsi="Arial Narrow"/>
                <w:b/>
                <w:bCs/>
                <w:sz w:val="24"/>
                <w:szCs w:val="24"/>
              </w:rPr>
              <w:t>1</w:t>
            </w:r>
          </w:p>
        </w:tc>
      </w:tr>
    </w:tbl>
    <w:p w14:paraId="3E37C136" w14:textId="77777777" w:rsidR="00736657" w:rsidRDefault="00736657"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F5202A" w:rsidRPr="00813C59" w14:paraId="7045B54F" w14:textId="77777777" w:rsidTr="00D033E6">
        <w:tc>
          <w:tcPr>
            <w:tcW w:w="9016" w:type="dxa"/>
            <w:gridSpan w:val="2"/>
            <w:shd w:val="clear" w:color="auto" w:fill="F7CAAC" w:themeFill="accent2" w:themeFillTint="66"/>
          </w:tcPr>
          <w:p w14:paraId="46DB9090" w14:textId="77777777" w:rsidR="00F5202A" w:rsidRPr="00813C59" w:rsidRDefault="00F5202A" w:rsidP="00D033E6">
            <w:pPr>
              <w:jc w:val="center"/>
              <w:rPr>
                <w:rFonts w:ascii="Arial Narrow" w:hAnsi="Arial Narrow"/>
                <w:b/>
                <w:bCs/>
                <w:sz w:val="28"/>
                <w:szCs w:val="28"/>
              </w:rPr>
            </w:pPr>
            <w:r>
              <w:rPr>
                <w:rFonts w:ascii="Arial Narrow" w:hAnsi="Arial Narrow"/>
                <w:b/>
                <w:bCs/>
                <w:sz w:val="28"/>
                <w:szCs w:val="28"/>
              </w:rPr>
              <w:t>Table</w:t>
            </w:r>
            <w:r w:rsidRPr="00813C59">
              <w:rPr>
                <w:rFonts w:ascii="Arial Narrow" w:hAnsi="Arial Narrow"/>
                <w:b/>
                <w:bCs/>
                <w:sz w:val="28"/>
                <w:szCs w:val="28"/>
              </w:rPr>
              <w:t xml:space="preserve"> </w:t>
            </w:r>
            <w:r>
              <w:rPr>
                <w:rFonts w:ascii="Arial Narrow" w:hAnsi="Arial Narrow"/>
                <w:b/>
                <w:bCs/>
                <w:sz w:val="28"/>
                <w:szCs w:val="28"/>
              </w:rPr>
              <w:t>2</w:t>
            </w:r>
            <w:r w:rsidRPr="00813C59">
              <w:rPr>
                <w:rFonts w:ascii="Arial Narrow" w:hAnsi="Arial Narrow"/>
                <w:b/>
                <w:bCs/>
                <w:sz w:val="28"/>
                <w:szCs w:val="28"/>
              </w:rPr>
              <w:t xml:space="preserve">- Has inflation impacted my overall </w:t>
            </w:r>
            <w:r>
              <w:rPr>
                <w:rFonts w:ascii="Arial Narrow" w:hAnsi="Arial Narrow"/>
                <w:b/>
                <w:bCs/>
                <w:sz w:val="28"/>
                <w:szCs w:val="28"/>
              </w:rPr>
              <w:t>standard</w:t>
            </w:r>
            <w:r w:rsidRPr="00813C59">
              <w:rPr>
                <w:rFonts w:ascii="Arial Narrow" w:hAnsi="Arial Narrow"/>
                <w:b/>
                <w:bCs/>
                <w:sz w:val="28"/>
                <w:szCs w:val="28"/>
              </w:rPr>
              <w:t xml:space="preserve"> of living</w:t>
            </w:r>
          </w:p>
        </w:tc>
      </w:tr>
      <w:tr w:rsidR="00F5202A" w:rsidRPr="00813C59" w14:paraId="0D107270" w14:textId="77777777" w:rsidTr="00D033E6">
        <w:tc>
          <w:tcPr>
            <w:tcW w:w="4508" w:type="dxa"/>
            <w:shd w:val="clear" w:color="auto" w:fill="FBE4D5" w:themeFill="accent2" w:themeFillTint="33"/>
          </w:tcPr>
          <w:p w14:paraId="3D497F1A"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479DD566"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Participants-3</w:t>
            </w:r>
            <w:r>
              <w:rPr>
                <w:rFonts w:ascii="Arial Narrow" w:hAnsi="Arial Narrow"/>
                <w:b/>
                <w:bCs/>
                <w:sz w:val="28"/>
                <w:szCs w:val="28"/>
              </w:rPr>
              <w:t>6</w:t>
            </w:r>
          </w:p>
        </w:tc>
      </w:tr>
      <w:tr w:rsidR="00F5202A" w14:paraId="6FD4B7D3" w14:textId="77777777" w:rsidTr="00D033E6">
        <w:tc>
          <w:tcPr>
            <w:tcW w:w="4508" w:type="dxa"/>
            <w:shd w:val="clear" w:color="auto" w:fill="EDEDED" w:themeFill="accent3" w:themeFillTint="33"/>
          </w:tcPr>
          <w:p w14:paraId="4B02F7FF" w14:textId="77777777" w:rsidR="00F5202A" w:rsidRDefault="00F5202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4BF0CC26" w14:textId="77777777" w:rsidR="00F5202A" w:rsidRDefault="00F5202A" w:rsidP="00D033E6">
            <w:pPr>
              <w:jc w:val="right"/>
              <w:rPr>
                <w:rFonts w:ascii="Arial Narrow" w:hAnsi="Arial Narrow"/>
                <w:b/>
                <w:bCs/>
                <w:sz w:val="24"/>
                <w:szCs w:val="24"/>
              </w:rPr>
            </w:pPr>
            <w:r>
              <w:rPr>
                <w:rFonts w:ascii="Arial Narrow" w:hAnsi="Arial Narrow"/>
                <w:b/>
                <w:bCs/>
                <w:sz w:val="24"/>
                <w:szCs w:val="24"/>
              </w:rPr>
              <w:t>21</w:t>
            </w:r>
          </w:p>
        </w:tc>
      </w:tr>
      <w:tr w:rsidR="00F5202A" w14:paraId="59B5D55C" w14:textId="77777777" w:rsidTr="00D033E6">
        <w:tc>
          <w:tcPr>
            <w:tcW w:w="4508" w:type="dxa"/>
            <w:shd w:val="clear" w:color="auto" w:fill="EDEDED" w:themeFill="accent3" w:themeFillTint="33"/>
          </w:tcPr>
          <w:p w14:paraId="4E9D1AAE" w14:textId="77777777" w:rsidR="00F5202A" w:rsidRDefault="00F5202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7C1556F4" w14:textId="77777777" w:rsidR="00F5202A" w:rsidRDefault="00F5202A" w:rsidP="00D033E6">
            <w:pPr>
              <w:jc w:val="right"/>
              <w:rPr>
                <w:rFonts w:ascii="Arial Narrow" w:hAnsi="Arial Narrow"/>
                <w:b/>
                <w:bCs/>
                <w:sz w:val="24"/>
                <w:szCs w:val="24"/>
              </w:rPr>
            </w:pPr>
            <w:r>
              <w:rPr>
                <w:rFonts w:ascii="Arial Narrow" w:hAnsi="Arial Narrow"/>
                <w:b/>
                <w:bCs/>
                <w:sz w:val="24"/>
                <w:szCs w:val="24"/>
              </w:rPr>
              <w:t>12</w:t>
            </w:r>
          </w:p>
        </w:tc>
      </w:tr>
      <w:tr w:rsidR="00F5202A" w14:paraId="37D71B3E" w14:textId="77777777" w:rsidTr="00D033E6">
        <w:tc>
          <w:tcPr>
            <w:tcW w:w="4508" w:type="dxa"/>
            <w:shd w:val="clear" w:color="auto" w:fill="EDEDED" w:themeFill="accent3" w:themeFillTint="33"/>
          </w:tcPr>
          <w:p w14:paraId="2FC71B0A" w14:textId="77777777" w:rsidR="00F5202A" w:rsidRDefault="00F5202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046528B3" w14:textId="77777777" w:rsidR="00F5202A" w:rsidRDefault="00F5202A" w:rsidP="00D033E6">
            <w:pPr>
              <w:jc w:val="right"/>
              <w:rPr>
                <w:rFonts w:ascii="Arial Narrow" w:hAnsi="Arial Narrow"/>
                <w:b/>
                <w:bCs/>
                <w:sz w:val="24"/>
                <w:szCs w:val="24"/>
              </w:rPr>
            </w:pPr>
            <w:r>
              <w:rPr>
                <w:rFonts w:ascii="Arial Narrow" w:hAnsi="Arial Narrow"/>
                <w:b/>
                <w:bCs/>
                <w:sz w:val="24"/>
                <w:szCs w:val="24"/>
              </w:rPr>
              <w:t>0</w:t>
            </w:r>
          </w:p>
        </w:tc>
      </w:tr>
      <w:tr w:rsidR="00F5202A" w14:paraId="21B58E98" w14:textId="77777777" w:rsidTr="00D033E6">
        <w:tc>
          <w:tcPr>
            <w:tcW w:w="4508" w:type="dxa"/>
            <w:shd w:val="clear" w:color="auto" w:fill="EDEDED" w:themeFill="accent3" w:themeFillTint="33"/>
          </w:tcPr>
          <w:p w14:paraId="523CE68D" w14:textId="77777777" w:rsidR="00F5202A" w:rsidRDefault="00F5202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05657E93" w14:textId="77777777" w:rsidR="00F5202A" w:rsidRDefault="00F5202A" w:rsidP="00D033E6">
            <w:pPr>
              <w:jc w:val="right"/>
              <w:rPr>
                <w:rFonts w:ascii="Arial Narrow" w:hAnsi="Arial Narrow"/>
                <w:b/>
                <w:bCs/>
                <w:sz w:val="24"/>
                <w:szCs w:val="24"/>
              </w:rPr>
            </w:pPr>
            <w:r>
              <w:rPr>
                <w:rFonts w:ascii="Arial Narrow" w:hAnsi="Arial Narrow"/>
                <w:b/>
                <w:bCs/>
                <w:sz w:val="24"/>
                <w:szCs w:val="24"/>
              </w:rPr>
              <w:t>3</w:t>
            </w:r>
          </w:p>
        </w:tc>
      </w:tr>
      <w:tr w:rsidR="00F5202A" w14:paraId="6C68DD19" w14:textId="77777777" w:rsidTr="00D033E6">
        <w:tc>
          <w:tcPr>
            <w:tcW w:w="4508" w:type="dxa"/>
            <w:shd w:val="clear" w:color="auto" w:fill="EDEDED" w:themeFill="accent3" w:themeFillTint="33"/>
          </w:tcPr>
          <w:p w14:paraId="4D2C11BE" w14:textId="77777777" w:rsidR="00F5202A" w:rsidRDefault="00F5202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2EB18C87" w14:textId="77777777" w:rsidR="00F5202A" w:rsidRDefault="00F5202A" w:rsidP="00D033E6">
            <w:pPr>
              <w:jc w:val="right"/>
              <w:rPr>
                <w:rFonts w:ascii="Arial Narrow" w:hAnsi="Arial Narrow"/>
                <w:b/>
                <w:bCs/>
                <w:sz w:val="24"/>
                <w:szCs w:val="24"/>
              </w:rPr>
            </w:pPr>
            <w:r>
              <w:rPr>
                <w:rFonts w:ascii="Arial Narrow" w:hAnsi="Arial Narrow"/>
                <w:b/>
                <w:bCs/>
                <w:sz w:val="24"/>
                <w:szCs w:val="24"/>
              </w:rPr>
              <w:t>0</w:t>
            </w:r>
          </w:p>
        </w:tc>
      </w:tr>
    </w:tbl>
    <w:p w14:paraId="1A336086" w14:textId="77777777" w:rsidR="00F5202A" w:rsidRDefault="00F5202A" w:rsidP="000D41BD">
      <w:pPr>
        <w:rPr>
          <w:rFonts w:ascii="Arial Narrow" w:hAnsi="Arial Narrow"/>
          <w:sz w:val="24"/>
          <w:szCs w:val="24"/>
        </w:rPr>
      </w:pPr>
    </w:p>
    <w:p w14:paraId="63ABABB7" w14:textId="77777777" w:rsidR="00F5202A" w:rsidRDefault="00F5202A" w:rsidP="000D41BD">
      <w:pPr>
        <w:rPr>
          <w:rFonts w:ascii="Arial Narrow" w:hAnsi="Arial Narrow"/>
          <w:sz w:val="24"/>
          <w:szCs w:val="24"/>
        </w:rPr>
      </w:pPr>
    </w:p>
    <w:p w14:paraId="0835004F" w14:textId="77777777" w:rsidR="00F5202A" w:rsidRDefault="00F5202A" w:rsidP="000D41BD">
      <w:pPr>
        <w:rPr>
          <w:rFonts w:ascii="Arial Narrow" w:hAnsi="Arial Narrow"/>
          <w:sz w:val="24"/>
          <w:szCs w:val="24"/>
        </w:rPr>
      </w:pPr>
    </w:p>
    <w:p w14:paraId="2975B943" w14:textId="77777777" w:rsidR="00F5202A" w:rsidRDefault="00F5202A" w:rsidP="000D41BD">
      <w:pPr>
        <w:rPr>
          <w:rFonts w:ascii="Arial Narrow" w:hAnsi="Arial Narrow"/>
          <w:sz w:val="24"/>
          <w:szCs w:val="24"/>
        </w:rPr>
      </w:pPr>
    </w:p>
    <w:p w14:paraId="6D4A7E0B" w14:textId="5DD26800" w:rsidR="00F5202A" w:rsidRPr="00F5202A" w:rsidRDefault="00F5202A" w:rsidP="00FF595E">
      <w:pPr>
        <w:pStyle w:val="Heading2"/>
      </w:pPr>
      <w:bookmarkStart w:id="159" w:name="_Toc134067295"/>
      <w:bookmarkStart w:id="160" w:name="_Toc134067999"/>
      <w:r w:rsidRPr="00F5202A">
        <w:lastRenderedPageBreak/>
        <w:t>Theme 2- The inflation impact on the household’s consumption</w:t>
      </w:r>
      <w:bookmarkEnd w:id="159"/>
      <w:bookmarkEnd w:id="160"/>
    </w:p>
    <w:tbl>
      <w:tblPr>
        <w:tblStyle w:val="TableGrid"/>
        <w:tblW w:w="0" w:type="auto"/>
        <w:tblLook w:val="04A0" w:firstRow="1" w:lastRow="0" w:firstColumn="1" w:lastColumn="0" w:noHBand="0" w:noVBand="1"/>
      </w:tblPr>
      <w:tblGrid>
        <w:gridCol w:w="4508"/>
        <w:gridCol w:w="4508"/>
      </w:tblGrid>
      <w:tr w:rsidR="00F5202A" w:rsidRPr="005C43B8" w14:paraId="50A55260" w14:textId="77777777" w:rsidTr="00D033E6">
        <w:tc>
          <w:tcPr>
            <w:tcW w:w="9016" w:type="dxa"/>
            <w:gridSpan w:val="2"/>
            <w:shd w:val="clear" w:color="auto" w:fill="F7CAAC" w:themeFill="accent2" w:themeFillTint="66"/>
          </w:tcPr>
          <w:p w14:paraId="1C1444EF" w14:textId="77777777" w:rsidR="00F5202A" w:rsidRPr="005C43B8" w:rsidRDefault="00F5202A" w:rsidP="00D033E6">
            <w:pPr>
              <w:jc w:val="center"/>
              <w:rPr>
                <w:rFonts w:ascii="Arial Narrow" w:hAnsi="Arial Narrow"/>
                <w:b/>
                <w:bCs/>
                <w:sz w:val="28"/>
                <w:szCs w:val="28"/>
              </w:rPr>
            </w:pPr>
            <w:r>
              <w:rPr>
                <w:rFonts w:ascii="Arial Narrow" w:hAnsi="Arial Narrow"/>
                <w:b/>
                <w:bCs/>
                <w:sz w:val="28"/>
                <w:szCs w:val="28"/>
              </w:rPr>
              <w:t xml:space="preserve">Table </w:t>
            </w:r>
            <w:r w:rsidRPr="005C43B8">
              <w:rPr>
                <w:rFonts w:ascii="Arial Narrow" w:hAnsi="Arial Narrow"/>
                <w:b/>
                <w:bCs/>
                <w:sz w:val="28"/>
                <w:szCs w:val="28"/>
              </w:rPr>
              <w:t xml:space="preserve">1- I had to reduce my household consumption due to the increase   in price.     </w:t>
            </w:r>
          </w:p>
        </w:tc>
      </w:tr>
      <w:tr w:rsidR="00F5202A" w:rsidRPr="00813C59" w14:paraId="7C9783BD" w14:textId="77777777" w:rsidTr="00D033E6">
        <w:tc>
          <w:tcPr>
            <w:tcW w:w="4508" w:type="dxa"/>
            <w:shd w:val="clear" w:color="auto" w:fill="FBE4D5" w:themeFill="accent2" w:themeFillTint="33"/>
          </w:tcPr>
          <w:p w14:paraId="715606A3"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0C498C49"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F5202A" w14:paraId="39369DB8" w14:textId="77777777" w:rsidTr="00D033E6">
        <w:tc>
          <w:tcPr>
            <w:tcW w:w="4508" w:type="dxa"/>
            <w:shd w:val="clear" w:color="auto" w:fill="EDEDED" w:themeFill="accent3" w:themeFillTint="33"/>
          </w:tcPr>
          <w:p w14:paraId="5BA5E4D7" w14:textId="77777777" w:rsidR="00F5202A" w:rsidRDefault="00F5202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0648FDA0" w14:textId="77777777" w:rsidR="00F5202A" w:rsidRDefault="00F5202A" w:rsidP="00D033E6">
            <w:pPr>
              <w:jc w:val="right"/>
              <w:rPr>
                <w:rFonts w:ascii="Arial Narrow" w:hAnsi="Arial Narrow"/>
                <w:b/>
                <w:bCs/>
                <w:sz w:val="24"/>
                <w:szCs w:val="24"/>
              </w:rPr>
            </w:pPr>
            <w:r>
              <w:rPr>
                <w:rFonts w:ascii="Arial Narrow" w:hAnsi="Arial Narrow"/>
                <w:b/>
                <w:bCs/>
                <w:sz w:val="24"/>
                <w:szCs w:val="24"/>
              </w:rPr>
              <w:t>21</w:t>
            </w:r>
          </w:p>
        </w:tc>
      </w:tr>
      <w:tr w:rsidR="00F5202A" w14:paraId="2C263FDF" w14:textId="77777777" w:rsidTr="00D033E6">
        <w:tc>
          <w:tcPr>
            <w:tcW w:w="4508" w:type="dxa"/>
            <w:shd w:val="clear" w:color="auto" w:fill="EDEDED" w:themeFill="accent3" w:themeFillTint="33"/>
          </w:tcPr>
          <w:p w14:paraId="7F4D7754" w14:textId="77777777" w:rsidR="00F5202A" w:rsidRDefault="00F5202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59E7C966" w14:textId="77777777" w:rsidR="00F5202A" w:rsidRDefault="00F5202A" w:rsidP="00D033E6">
            <w:pPr>
              <w:jc w:val="right"/>
              <w:rPr>
                <w:rFonts w:ascii="Arial Narrow" w:hAnsi="Arial Narrow"/>
                <w:b/>
                <w:bCs/>
                <w:sz w:val="24"/>
                <w:szCs w:val="24"/>
              </w:rPr>
            </w:pPr>
            <w:r>
              <w:rPr>
                <w:rFonts w:ascii="Arial Narrow" w:hAnsi="Arial Narrow"/>
                <w:b/>
                <w:bCs/>
                <w:sz w:val="24"/>
                <w:szCs w:val="24"/>
              </w:rPr>
              <w:t>12</w:t>
            </w:r>
          </w:p>
        </w:tc>
      </w:tr>
      <w:tr w:rsidR="00F5202A" w14:paraId="3F3A2BF5" w14:textId="77777777" w:rsidTr="00D033E6">
        <w:tc>
          <w:tcPr>
            <w:tcW w:w="4508" w:type="dxa"/>
            <w:shd w:val="clear" w:color="auto" w:fill="EDEDED" w:themeFill="accent3" w:themeFillTint="33"/>
          </w:tcPr>
          <w:p w14:paraId="526D247A" w14:textId="77777777" w:rsidR="00F5202A" w:rsidRDefault="00F5202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401D4DB0" w14:textId="77777777" w:rsidR="00F5202A" w:rsidRDefault="00F5202A" w:rsidP="00D033E6">
            <w:pPr>
              <w:jc w:val="right"/>
              <w:rPr>
                <w:rFonts w:ascii="Arial Narrow" w:hAnsi="Arial Narrow"/>
                <w:b/>
                <w:bCs/>
                <w:sz w:val="24"/>
                <w:szCs w:val="24"/>
              </w:rPr>
            </w:pPr>
            <w:r>
              <w:rPr>
                <w:rFonts w:ascii="Arial Narrow" w:hAnsi="Arial Narrow"/>
                <w:b/>
                <w:bCs/>
                <w:sz w:val="24"/>
                <w:szCs w:val="24"/>
              </w:rPr>
              <w:t>2</w:t>
            </w:r>
          </w:p>
        </w:tc>
      </w:tr>
      <w:tr w:rsidR="00F5202A" w14:paraId="0BE02F0A" w14:textId="77777777" w:rsidTr="00D033E6">
        <w:tc>
          <w:tcPr>
            <w:tcW w:w="4508" w:type="dxa"/>
            <w:shd w:val="clear" w:color="auto" w:fill="EDEDED" w:themeFill="accent3" w:themeFillTint="33"/>
          </w:tcPr>
          <w:p w14:paraId="35B539BC" w14:textId="77777777" w:rsidR="00F5202A" w:rsidRDefault="00F5202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0474B213" w14:textId="77777777" w:rsidR="00F5202A" w:rsidRDefault="00F5202A" w:rsidP="00D033E6">
            <w:pPr>
              <w:jc w:val="right"/>
              <w:rPr>
                <w:rFonts w:ascii="Arial Narrow" w:hAnsi="Arial Narrow"/>
                <w:b/>
                <w:bCs/>
                <w:sz w:val="24"/>
                <w:szCs w:val="24"/>
              </w:rPr>
            </w:pPr>
            <w:r>
              <w:rPr>
                <w:rFonts w:ascii="Arial Narrow" w:hAnsi="Arial Narrow"/>
                <w:b/>
                <w:bCs/>
                <w:sz w:val="24"/>
                <w:szCs w:val="24"/>
              </w:rPr>
              <w:t>2</w:t>
            </w:r>
          </w:p>
        </w:tc>
      </w:tr>
      <w:tr w:rsidR="00F5202A" w14:paraId="56C65F9F" w14:textId="77777777" w:rsidTr="00D033E6">
        <w:tc>
          <w:tcPr>
            <w:tcW w:w="4508" w:type="dxa"/>
            <w:shd w:val="clear" w:color="auto" w:fill="EDEDED" w:themeFill="accent3" w:themeFillTint="33"/>
          </w:tcPr>
          <w:p w14:paraId="32794596" w14:textId="77777777" w:rsidR="00F5202A" w:rsidRDefault="00F5202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716F52BF" w14:textId="77777777" w:rsidR="00F5202A" w:rsidRDefault="00F5202A" w:rsidP="00D033E6">
            <w:pPr>
              <w:jc w:val="right"/>
              <w:rPr>
                <w:rFonts w:ascii="Arial Narrow" w:hAnsi="Arial Narrow"/>
                <w:b/>
                <w:bCs/>
                <w:sz w:val="24"/>
                <w:szCs w:val="24"/>
              </w:rPr>
            </w:pPr>
            <w:r>
              <w:rPr>
                <w:rFonts w:ascii="Arial Narrow" w:hAnsi="Arial Narrow"/>
                <w:b/>
                <w:bCs/>
                <w:sz w:val="24"/>
                <w:szCs w:val="24"/>
              </w:rPr>
              <w:t>0</w:t>
            </w:r>
          </w:p>
        </w:tc>
      </w:tr>
    </w:tbl>
    <w:p w14:paraId="774E90C1" w14:textId="77777777" w:rsidR="00F5202A" w:rsidRDefault="00F5202A"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F5202A" w:rsidRPr="00B7648F" w14:paraId="08F67733" w14:textId="77777777" w:rsidTr="00D033E6">
        <w:tc>
          <w:tcPr>
            <w:tcW w:w="9016" w:type="dxa"/>
            <w:gridSpan w:val="2"/>
            <w:shd w:val="clear" w:color="auto" w:fill="F7CAAC" w:themeFill="accent2" w:themeFillTint="66"/>
          </w:tcPr>
          <w:p w14:paraId="79DC069C" w14:textId="77777777" w:rsidR="00F5202A" w:rsidRPr="00B7648F" w:rsidRDefault="00F5202A" w:rsidP="00D033E6">
            <w:pPr>
              <w:jc w:val="center"/>
              <w:rPr>
                <w:rFonts w:ascii="Arial Narrow" w:hAnsi="Arial Narrow"/>
                <w:b/>
                <w:bCs/>
                <w:sz w:val="28"/>
                <w:szCs w:val="28"/>
              </w:rPr>
            </w:pPr>
            <w:r>
              <w:rPr>
                <w:rFonts w:ascii="Arial Narrow" w:hAnsi="Arial Narrow"/>
                <w:b/>
                <w:bCs/>
                <w:sz w:val="28"/>
                <w:szCs w:val="28"/>
              </w:rPr>
              <w:t>Table 2</w:t>
            </w:r>
            <w:r w:rsidRPr="00B7648F">
              <w:rPr>
                <w:rFonts w:ascii="Arial Narrow" w:hAnsi="Arial Narrow"/>
                <w:b/>
                <w:bCs/>
                <w:sz w:val="28"/>
                <w:szCs w:val="28"/>
              </w:rPr>
              <w:t>- I had to change my shopping habits and switch to a lower quality products and services due to the increase in price</w:t>
            </w:r>
          </w:p>
        </w:tc>
      </w:tr>
      <w:tr w:rsidR="00F5202A" w:rsidRPr="00813C59" w14:paraId="41506FF1" w14:textId="77777777" w:rsidTr="00D033E6">
        <w:tc>
          <w:tcPr>
            <w:tcW w:w="4508" w:type="dxa"/>
            <w:shd w:val="clear" w:color="auto" w:fill="FBE4D5" w:themeFill="accent2" w:themeFillTint="33"/>
          </w:tcPr>
          <w:p w14:paraId="7247A1FC"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411E452C" w14:textId="77777777" w:rsidR="00F5202A" w:rsidRPr="00813C59" w:rsidRDefault="00F5202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F5202A" w14:paraId="7BBEAE9F" w14:textId="77777777" w:rsidTr="00D033E6">
        <w:tc>
          <w:tcPr>
            <w:tcW w:w="4508" w:type="dxa"/>
            <w:shd w:val="clear" w:color="auto" w:fill="EDEDED" w:themeFill="accent3" w:themeFillTint="33"/>
          </w:tcPr>
          <w:p w14:paraId="45E34AEA" w14:textId="77777777" w:rsidR="00F5202A" w:rsidRDefault="00F5202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3BBDCF18" w14:textId="77777777" w:rsidR="00F5202A" w:rsidRDefault="00F5202A" w:rsidP="00D033E6">
            <w:pPr>
              <w:jc w:val="right"/>
              <w:rPr>
                <w:rFonts w:ascii="Arial Narrow" w:hAnsi="Arial Narrow"/>
                <w:b/>
                <w:bCs/>
                <w:sz w:val="24"/>
                <w:szCs w:val="24"/>
              </w:rPr>
            </w:pPr>
            <w:r>
              <w:rPr>
                <w:rFonts w:ascii="Arial Narrow" w:hAnsi="Arial Narrow"/>
                <w:b/>
                <w:bCs/>
                <w:sz w:val="24"/>
                <w:szCs w:val="24"/>
              </w:rPr>
              <w:t>18</w:t>
            </w:r>
          </w:p>
        </w:tc>
      </w:tr>
      <w:tr w:rsidR="00F5202A" w14:paraId="6A2FF7CC" w14:textId="77777777" w:rsidTr="00D033E6">
        <w:tc>
          <w:tcPr>
            <w:tcW w:w="4508" w:type="dxa"/>
            <w:shd w:val="clear" w:color="auto" w:fill="EDEDED" w:themeFill="accent3" w:themeFillTint="33"/>
          </w:tcPr>
          <w:p w14:paraId="5D3E00F9" w14:textId="77777777" w:rsidR="00F5202A" w:rsidRDefault="00F5202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2EB829FF" w14:textId="77777777" w:rsidR="00F5202A" w:rsidRDefault="00F5202A" w:rsidP="00D033E6">
            <w:pPr>
              <w:jc w:val="right"/>
              <w:rPr>
                <w:rFonts w:ascii="Arial Narrow" w:hAnsi="Arial Narrow"/>
                <w:b/>
                <w:bCs/>
                <w:sz w:val="24"/>
                <w:szCs w:val="24"/>
              </w:rPr>
            </w:pPr>
            <w:r>
              <w:rPr>
                <w:rFonts w:ascii="Arial Narrow" w:hAnsi="Arial Narrow"/>
                <w:b/>
                <w:bCs/>
                <w:sz w:val="24"/>
                <w:szCs w:val="24"/>
              </w:rPr>
              <w:t>14</w:t>
            </w:r>
          </w:p>
        </w:tc>
      </w:tr>
      <w:tr w:rsidR="00F5202A" w14:paraId="52B00D45" w14:textId="77777777" w:rsidTr="00D033E6">
        <w:tc>
          <w:tcPr>
            <w:tcW w:w="4508" w:type="dxa"/>
            <w:shd w:val="clear" w:color="auto" w:fill="EDEDED" w:themeFill="accent3" w:themeFillTint="33"/>
          </w:tcPr>
          <w:p w14:paraId="4D4236FC" w14:textId="77777777" w:rsidR="00F5202A" w:rsidRDefault="00F5202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00442E47" w14:textId="77777777" w:rsidR="00F5202A" w:rsidRDefault="00F5202A" w:rsidP="00D033E6">
            <w:pPr>
              <w:jc w:val="right"/>
              <w:rPr>
                <w:rFonts w:ascii="Arial Narrow" w:hAnsi="Arial Narrow"/>
                <w:b/>
                <w:bCs/>
                <w:sz w:val="24"/>
                <w:szCs w:val="24"/>
              </w:rPr>
            </w:pPr>
            <w:r>
              <w:rPr>
                <w:rFonts w:ascii="Arial Narrow" w:hAnsi="Arial Narrow"/>
                <w:b/>
                <w:bCs/>
                <w:sz w:val="24"/>
                <w:szCs w:val="24"/>
              </w:rPr>
              <w:t>4</w:t>
            </w:r>
          </w:p>
        </w:tc>
      </w:tr>
      <w:tr w:rsidR="00F5202A" w14:paraId="2C024D1E" w14:textId="77777777" w:rsidTr="00D033E6">
        <w:tc>
          <w:tcPr>
            <w:tcW w:w="4508" w:type="dxa"/>
            <w:shd w:val="clear" w:color="auto" w:fill="EDEDED" w:themeFill="accent3" w:themeFillTint="33"/>
          </w:tcPr>
          <w:p w14:paraId="46F9E1BD" w14:textId="77777777" w:rsidR="00F5202A" w:rsidRDefault="00F5202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7B55F76F" w14:textId="77777777" w:rsidR="00F5202A" w:rsidRDefault="00F5202A" w:rsidP="00D033E6">
            <w:pPr>
              <w:jc w:val="right"/>
              <w:rPr>
                <w:rFonts w:ascii="Arial Narrow" w:hAnsi="Arial Narrow"/>
                <w:b/>
                <w:bCs/>
                <w:sz w:val="24"/>
                <w:szCs w:val="24"/>
              </w:rPr>
            </w:pPr>
            <w:r>
              <w:rPr>
                <w:rFonts w:ascii="Arial Narrow" w:hAnsi="Arial Narrow"/>
                <w:b/>
                <w:bCs/>
                <w:sz w:val="24"/>
                <w:szCs w:val="24"/>
              </w:rPr>
              <w:t>1</w:t>
            </w:r>
          </w:p>
        </w:tc>
      </w:tr>
      <w:tr w:rsidR="00F5202A" w14:paraId="2346EAFC" w14:textId="77777777" w:rsidTr="00D033E6">
        <w:tc>
          <w:tcPr>
            <w:tcW w:w="4508" w:type="dxa"/>
            <w:shd w:val="clear" w:color="auto" w:fill="EDEDED" w:themeFill="accent3" w:themeFillTint="33"/>
          </w:tcPr>
          <w:p w14:paraId="6F555209" w14:textId="77777777" w:rsidR="00F5202A" w:rsidRDefault="00F5202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373910D1" w14:textId="77777777" w:rsidR="00F5202A" w:rsidRDefault="00F5202A" w:rsidP="00D033E6">
            <w:pPr>
              <w:jc w:val="right"/>
              <w:rPr>
                <w:rFonts w:ascii="Arial Narrow" w:hAnsi="Arial Narrow"/>
                <w:b/>
                <w:bCs/>
                <w:sz w:val="24"/>
                <w:szCs w:val="24"/>
              </w:rPr>
            </w:pPr>
            <w:r>
              <w:rPr>
                <w:rFonts w:ascii="Arial Narrow" w:hAnsi="Arial Narrow"/>
                <w:b/>
                <w:bCs/>
                <w:sz w:val="24"/>
                <w:szCs w:val="24"/>
              </w:rPr>
              <w:t>0</w:t>
            </w:r>
          </w:p>
        </w:tc>
      </w:tr>
    </w:tbl>
    <w:p w14:paraId="3308F642" w14:textId="77777777" w:rsidR="00F5202A" w:rsidRDefault="00F5202A"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90429A" w:rsidRPr="00B7648F" w14:paraId="16E00269" w14:textId="77777777" w:rsidTr="00D033E6">
        <w:tc>
          <w:tcPr>
            <w:tcW w:w="9016" w:type="dxa"/>
            <w:gridSpan w:val="2"/>
            <w:shd w:val="clear" w:color="auto" w:fill="F7CAAC" w:themeFill="accent2" w:themeFillTint="66"/>
          </w:tcPr>
          <w:p w14:paraId="02DB015D" w14:textId="77777777" w:rsidR="0090429A" w:rsidRPr="00B7648F" w:rsidRDefault="0090429A" w:rsidP="00D033E6">
            <w:pPr>
              <w:jc w:val="center"/>
              <w:rPr>
                <w:rFonts w:ascii="Arial Narrow" w:hAnsi="Arial Narrow"/>
                <w:b/>
                <w:bCs/>
                <w:sz w:val="28"/>
                <w:szCs w:val="28"/>
              </w:rPr>
            </w:pPr>
            <w:r>
              <w:rPr>
                <w:rFonts w:ascii="Arial Narrow" w:hAnsi="Arial Narrow"/>
                <w:b/>
                <w:bCs/>
                <w:sz w:val="28"/>
                <w:szCs w:val="28"/>
              </w:rPr>
              <w:t>Table 3</w:t>
            </w:r>
            <w:r w:rsidRPr="00B7648F">
              <w:rPr>
                <w:rFonts w:ascii="Arial Narrow" w:hAnsi="Arial Narrow"/>
                <w:b/>
                <w:bCs/>
                <w:sz w:val="28"/>
                <w:szCs w:val="28"/>
              </w:rPr>
              <w:t>- I do my grocery shopping more than once a week.</w:t>
            </w:r>
          </w:p>
          <w:p w14:paraId="26D00F19" w14:textId="77777777" w:rsidR="0090429A" w:rsidRPr="00B7648F" w:rsidRDefault="0090429A" w:rsidP="00D033E6">
            <w:pPr>
              <w:jc w:val="center"/>
              <w:rPr>
                <w:rFonts w:ascii="Arial Narrow" w:hAnsi="Arial Narrow"/>
                <w:b/>
                <w:bCs/>
                <w:sz w:val="28"/>
                <w:szCs w:val="28"/>
              </w:rPr>
            </w:pPr>
          </w:p>
        </w:tc>
      </w:tr>
      <w:tr w:rsidR="0090429A" w:rsidRPr="00813C59" w14:paraId="50F709E4" w14:textId="77777777" w:rsidTr="00D033E6">
        <w:tc>
          <w:tcPr>
            <w:tcW w:w="4508" w:type="dxa"/>
            <w:shd w:val="clear" w:color="auto" w:fill="FBE4D5" w:themeFill="accent2" w:themeFillTint="33"/>
          </w:tcPr>
          <w:p w14:paraId="2AC935D6"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0423155B"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90429A" w14:paraId="7656DAF3" w14:textId="77777777" w:rsidTr="00D033E6">
        <w:tc>
          <w:tcPr>
            <w:tcW w:w="4508" w:type="dxa"/>
            <w:shd w:val="clear" w:color="auto" w:fill="EDEDED" w:themeFill="accent3" w:themeFillTint="33"/>
          </w:tcPr>
          <w:p w14:paraId="304354C2" w14:textId="77777777" w:rsidR="0090429A" w:rsidRDefault="0090429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221763A8"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r w:rsidR="0090429A" w14:paraId="4E196A8A" w14:textId="77777777" w:rsidTr="00D033E6">
        <w:tc>
          <w:tcPr>
            <w:tcW w:w="4508" w:type="dxa"/>
            <w:shd w:val="clear" w:color="auto" w:fill="EDEDED" w:themeFill="accent3" w:themeFillTint="33"/>
          </w:tcPr>
          <w:p w14:paraId="7D1AA1F2" w14:textId="77777777" w:rsidR="0090429A" w:rsidRDefault="0090429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01C3C2EB" w14:textId="77777777" w:rsidR="0090429A" w:rsidRDefault="0090429A" w:rsidP="00D033E6">
            <w:pPr>
              <w:jc w:val="right"/>
              <w:rPr>
                <w:rFonts w:ascii="Arial Narrow" w:hAnsi="Arial Narrow"/>
                <w:b/>
                <w:bCs/>
                <w:sz w:val="24"/>
                <w:szCs w:val="24"/>
              </w:rPr>
            </w:pPr>
            <w:r>
              <w:rPr>
                <w:rFonts w:ascii="Arial Narrow" w:hAnsi="Arial Narrow"/>
                <w:b/>
                <w:bCs/>
                <w:sz w:val="24"/>
                <w:szCs w:val="24"/>
              </w:rPr>
              <w:t>12</w:t>
            </w:r>
          </w:p>
        </w:tc>
      </w:tr>
      <w:tr w:rsidR="0090429A" w14:paraId="7C6B038B" w14:textId="77777777" w:rsidTr="00D033E6">
        <w:tc>
          <w:tcPr>
            <w:tcW w:w="4508" w:type="dxa"/>
            <w:shd w:val="clear" w:color="auto" w:fill="EDEDED" w:themeFill="accent3" w:themeFillTint="33"/>
          </w:tcPr>
          <w:p w14:paraId="401920AE" w14:textId="77777777" w:rsidR="0090429A" w:rsidRDefault="0090429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1F0776F3"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r w:rsidR="0090429A" w14:paraId="3C0C4333" w14:textId="77777777" w:rsidTr="00D033E6">
        <w:tc>
          <w:tcPr>
            <w:tcW w:w="4508" w:type="dxa"/>
            <w:shd w:val="clear" w:color="auto" w:fill="EDEDED" w:themeFill="accent3" w:themeFillTint="33"/>
          </w:tcPr>
          <w:p w14:paraId="3073DF56" w14:textId="77777777" w:rsidR="0090429A" w:rsidRDefault="0090429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684BB930" w14:textId="77777777" w:rsidR="0090429A" w:rsidRDefault="0090429A" w:rsidP="00D033E6">
            <w:pPr>
              <w:jc w:val="right"/>
              <w:rPr>
                <w:rFonts w:ascii="Arial Narrow" w:hAnsi="Arial Narrow"/>
                <w:b/>
                <w:bCs/>
                <w:sz w:val="24"/>
                <w:szCs w:val="24"/>
              </w:rPr>
            </w:pPr>
            <w:r>
              <w:rPr>
                <w:rFonts w:ascii="Arial Narrow" w:hAnsi="Arial Narrow"/>
                <w:b/>
                <w:bCs/>
                <w:sz w:val="24"/>
                <w:szCs w:val="24"/>
              </w:rPr>
              <w:t>10</w:t>
            </w:r>
          </w:p>
        </w:tc>
      </w:tr>
      <w:tr w:rsidR="0090429A" w14:paraId="63C72CE5" w14:textId="77777777" w:rsidTr="00D033E6">
        <w:tc>
          <w:tcPr>
            <w:tcW w:w="4508" w:type="dxa"/>
            <w:shd w:val="clear" w:color="auto" w:fill="EDEDED" w:themeFill="accent3" w:themeFillTint="33"/>
          </w:tcPr>
          <w:p w14:paraId="3D7AD06C" w14:textId="77777777" w:rsidR="0090429A" w:rsidRDefault="0090429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2B9A915B" w14:textId="77777777" w:rsidR="0090429A" w:rsidRDefault="0090429A" w:rsidP="00D033E6">
            <w:pPr>
              <w:jc w:val="right"/>
              <w:rPr>
                <w:rFonts w:ascii="Arial Narrow" w:hAnsi="Arial Narrow"/>
                <w:b/>
                <w:bCs/>
                <w:sz w:val="24"/>
                <w:szCs w:val="24"/>
              </w:rPr>
            </w:pPr>
            <w:r>
              <w:rPr>
                <w:rFonts w:ascii="Arial Narrow" w:hAnsi="Arial Narrow"/>
                <w:b/>
                <w:bCs/>
                <w:sz w:val="24"/>
                <w:szCs w:val="24"/>
              </w:rPr>
              <w:t>12</w:t>
            </w:r>
          </w:p>
        </w:tc>
      </w:tr>
    </w:tbl>
    <w:p w14:paraId="569A91DF" w14:textId="77777777" w:rsidR="0090429A" w:rsidRDefault="0090429A" w:rsidP="000D41BD">
      <w:pPr>
        <w:rPr>
          <w:rFonts w:ascii="Arial Narrow" w:hAnsi="Arial Narrow"/>
          <w:sz w:val="24"/>
          <w:szCs w:val="24"/>
        </w:rPr>
      </w:pPr>
    </w:p>
    <w:p w14:paraId="773EC8A8" w14:textId="72047DA8" w:rsidR="0090429A" w:rsidRPr="0090429A" w:rsidRDefault="0090429A" w:rsidP="00FF595E">
      <w:pPr>
        <w:pStyle w:val="Heading2"/>
      </w:pPr>
      <w:bookmarkStart w:id="161" w:name="_Toc134067296"/>
      <w:bookmarkStart w:id="162" w:name="_Toc134068000"/>
      <w:r w:rsidRPr="0090429A">
        <w:t>Theme 3- Inflation impact on the household’s energy consumption</w:t>
      </w:r>
      <w:bookmarkEnd w:id="161"/>
      <w:bookmarkEnd w:id="162"/>
    </w:p>
    <w:tbl>
      <w:tblPr>
        <w:tblStyle w:val="TableGrid"/>
        <w:tblW w:w="0" w:type="auto"/>
        <w:tblLook w:val="04A0" w:firstRow="1" w:lastRow="0" w:firstColumn="1" w:lastColumn="0" w:noHBand="0" w:noVBand="1"/>
      </w:tblPr>
      <w:tblGrid>
        <w:gridCol w:w="4508"/>
        <w:gridCol w:w="4508"/>
      </w:tblGrid>
      <w:tr w:rsidR="0090429A" w:rsidRPr="00B7648F" w14:paraId="62DC9864" w14:textId="77777777" w:rsidTr="00D033E6">
        <w:tc>
          <w:tcPr>
            <w:tcW w:w="9016" w:type="dxa"/>
            <w:gridSpan w:val="2"/>
            <w:shd w:val="clear" w:color="auto" w:fill="F7CAAC" w:themeFill="accent2" w:themeFillTint="66"/>
          </w:tcPr>
          <w:p w14:paraId="1A35C62F" w14:textId="77777777" w:rsidR="0090429A" w:rsidRPr="00B7648F" w:rsidRDefault="0090429A" w:rsidP="00D033E6">
            <w:pPr>
              <w:jc w:val="center"/>
              <w:rPr>
                <w:rFonts w:ascii="Arial Narrow" w:hAnsi="Arial Narrow"/>
                <w:b/>
                <w:bCs/>
                <w:sz w:val="28"/>
                <w:szCs w:val="28"/>
              </w:rPr>
            </w:pPr>
            <w:r>
              <w:rPr>
                <w:rFonts w:ascii="Arial Narrow" w:hAnsi="Arial Narrow"/>
                <w:b/>
                <w:bCs/>
                <w:sz w:val="28"/>
                <w:szCs w:val="28"/>
              </w:rPr>
              <w:t>Table</w:t>
            </w:r>
            <w:r w:rsidRPr="00B7648F">
              <w:rPr>
                <w:rFonts w:ascii="Arial Narrow" w:hAnsi="Arial Narrow"/>
                <w:b/>
                <w:bCs/>
                <w:sz w:val="28"/>
                <w:szCs w:val="28"/>
              </w:rPr>
              <w:t xml:space="preserve"> 1- I must make changes to my energy consumption to offset the rising cost.</w:t>
            </w:r>
          </w:p>
          <w:p w14:paraId="1C00B997" w14:textId="77777777" w:rsidR="0090429A" w:rsidRPr="00B7648F" w:rsidRDefault="0090429A" w:rsidP="00D033E6">
            <w:pPr>
              <w:jc w:val="center"/>
              <w:rPr>
                <w:rFonts w:ascii="Arial Narrow" w:hAnsi="Arial Narrow"/>
                <w:b/>
                <w:bCs/>
                <w:sz w:val="28"/>
                <w:szCs w:val="28"/>
              </w:rPr>
            </w:pPr>
          </w:p>
        </w:tc>
      </w:tr>
      <w:tr w:rsidR="0090429A" w:rsidRPr="00813C59" w14:paraId="53C04B04" w14:textId="77777777" w:rsidTr="00D033E6">
        <w:tc>
          <w:tcPr>
            <w:tcW w:w="4508" w:type="dxa"/>
            <w:shd w:val="clear" w:color="auto" w:fill="FBE4D5" w:themeFill="accent2" w:themeFillTint="33"/>
          </w:tcPr>
          <w:p w14:paraId="43CF198E"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7B1445A2"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90429A" w14:paraId="29ABCA7C" w14:textId="77777777" w:rsidTr="00D033E6">
        <w:tc>
          <w:tcPr>
            <w:tcW w:w="4508" w:type="dxa"/>
            <w:shd w:val="clear" w:color="auto" w:fill="EDEDED" w:themeFill="accent3" w:themeFillTint="33"/>
          </w:tcPr>
          <w:p w14:paraId="130AB957" w14:textId="77777777" w:rsidR="0090429A" w:rsidRDefault="0090429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1D74ECC4" w14:textId="77777777" w:rsidR="0090429A" w:rsidRDefault="0090429A" w:rsidP="00D033E6">
            <w:pPr>
              <w:jc w:val="right"/>
              <w:rPr>
                <w:rFonts w:ascii="Arial Narrow" w:hAnsi="Arial Narrow"/>
                <w:b/>
                <w:bCs/>
                <w:sz w:val="24"/>
                <w:szCs w:val="24"/>
              </w:rPr>
            </w:pPr>
            <w:r>
              <w:rPr>
                <w:rFonts w:ascii="Arial Narrow" w:hAnsi="Arial Narrow"/>
                <w:b/>
                <w:bCs/>
                <w:sz w:val="24"/>
                <w:szCs w:val="24"/>
              </w:rPr>
              <w:t>19</w:t>
            </w:r>
          </w:p>
        </w:tc>
      </w:tr>
      <w:tr w:rsidR="0090429A" w14:paraId="28B8A9A5" w14:textId="77777777" w:rsidTr="00D033E6">
        <w:tc>
          <w:tcPr>
            <w:tcW w:w="4508" w:type="dxa"/>
            <w:shd w:val="clear" w:color="auto" w:fill="EDEDED" w:themeFill="accent3" w:themeFillTint="33"/>
          </w:tcPr>
          <w:p w14:paraId="3E83C220" w14:textId="77777777" w:rsidR="0090429A" w:rsidRDefault="0090429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5FBB1F9D" w14:textId="77777777" w:rsidR="0090429A" w:rsidRDefault="0090429A" w:rsidP="00D033E6">
            <w:pPr>
              <w:jc w:val="right"/>
              <w:rPr>
                <w:rFonts w:ascii="Arial Narrow" w:hAnsi="Arial Narrow"/>
                <w:b/>
                <w:bCs/>
                <w:sz w:val="24"/>
                <w:szCs w:val="24"/>
              </w:rPr>
            </w:pPr>
            <w:r>
              <w:rPr>
                <w:rFonts w:ascii="Arial Narrow" w:hAnsi="Arial Narrow"/>
                <w:b/>
                <w:bCs/>
                <w:sz w:val="24"/>
                <w:szCs w:val="24"/>
              </w:rPr>
              <w:t>13</w:t>
            </w:r>
          </w:p>
        </w:tc>
      </w:tr>
      <w:tr w:rsidR="0090429A" w14:paraId="71638E96" w14:textId="77777777" w:rsidTr="00D033E6">
        <w:tc>
          <w:tcPr>
            <w:tcW w:w="4508" w:type="dxa"/>
            <w:shd w:val="clear" w:color="auto" w:fill="EDEDED" w:themeFill="accent3" w:themeFillTint="33"/>
          </w:tcPr>
          <w:p w14:paraId="4F50F017" w14:textId="77777777" w:rsidR="0090429A" w:rsidRDefault="0090429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6F177154" w14:textId="77777777" w:rsidR="0090429A" w:rsidRDefault="0090429A" w:rsidP="00D033E6">
            <w:pPr>
              <w:jc w:val="right"/>
              <w:rPr>
                <w:rFonts w:ascii="Arial Narrow" w:hAnsi="Arial Narrow"/>
                <w:b/>
                <w:bCs/>
                <w:sz w:val="24"/>
                <w:szCs w:val="24"/>
              </w:rPr>
            </w:pPr>
            <w:r>
              <w:rPr>
                <w:rFonts w:ascii="Arial Narrow" w:hAnsi="Arial Narrow"/>
                <w:b/>
                <w:bCs/>
                <w:sz w:val="24"/>
                <w:szCs w:val="24"/>
              </w:rPr>
              <w:t>2</w:t>
            </w:r>
          </w:p>
        </w:tc>
      </w:tr>
      <w:tr w:rsidR="0090429A" w14:paraId="41E81EC6" w14:textId="77777777" w:rsidTr="00D033E6">
        <w:tc>
          <w:tcPr>
            <w:tcW w:w="4508" w:type="dxa"/>
            <w:shd w:val="clear" w:color="auto" w:fill="EDEDED" w:themeFill="accent3" w:themeFillTint="33"/>
          </w:tcPr>
          <w:p w14:paraId="13620010" w14:textId="77777777" w:rsidR="0090429A" w:rsidRDefault="0090429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31A92B1F" w14:textId="77777777" w:rsidR="0090429A" w:rsidRDefault="0090429A" w:rsidP="00D033E6">
            <w:pPr>
              <w:jc w:val="right"/>
              <w:rPr>
                <w:rFonts w:ascii="Arial Narrow" w:hAnsi="Arial Narrow"/>
                <w:b/>
                <w:bCs/>
                <w:sz w:val="24"/>
                <w:szCs w:val="24"/>
              </w:rPr>
            </w:pPr>
            <w:r>
              <w:rPr>
                <w:rFonts w:ascii="Arial Narrow" w:hAnsi="Arial Narrow"/>
                <w:b/>
                <w:bCs/>
                <w:sz w:val="24"/>
                <w:szCs w:val="24"/>
              </w:rPr>
              <w:t>3</w:t>
            </w:r>
          </w:p>
        </w:tc>
      </w:tr>
      <w:tr w:rsidR="0090429A" w14:paraId="1C56F3F0" w14:textId="77777777" w:rsidTr="00D033E6">
        <w:tc>
          <w:tcPr>
            <w:tcW w:w="4508" w:type="dxa"/>
            <w:shd w:val="clear" w:color="auto" w:fill="EDEDED" w:themeFill="accent3" w:themeFillTint="33"/>
          </w:tcPr>
          <w:p w14:paraId="00F17BF5" w14:textId="77777777" w:rsidR="0090429A" w:rsidRDefault="0090429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4B2D1A4E"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bl>
    <w:p w14:paraId="7E937126" w14:textId="28DC56E9" w:rsidR="0090429A" w:rsidRPr="009A43FF" w:rsidRDefault="0090429A"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90429A" w:rsidRPr="00B7648F" w14:paraId="4D55F840" w14:textId="77777777" w:rsidTr="00D033E6">
        <w:tc>
          <w:tcPr>
            <w:tcW w:w="9016" w:type="dxa"/>
            <w:gridSpan w:val="2"/>
            <w:shd w:val="clear" w:color="auto" w:fill="F7CAAC" w:themeFill="accent2" w:themeFillTint="66"/>
          </w:tcPr>
          <w:p w14:paraId="7968C7EC" w14:textId="77777777" w:rsidR="0090429A" w:rsidRPr="00B7648F" w:rsidRDefault="0090429A" w:rsidP="00D033E6">
            <w:pPr>
              <w:jc w:val="center"/>
              <w:rPr>
                <w:rFonts w:ascii="Arial Narrow" w:hAnsi="Arial Narrow"/>
                <w:b/>
                <w:bCs/>
                <w:sz w:val="28"/>
                <w:szCs w:val="28"/>
              </w:rPr>
            </w:pPr>
            <w:r>
              <w:rPr>
                <w:rFonts w:ascii="Arial Narrow" w:hAnsi="Arial Narrow"/>
                <w:b/>
                <w:bCs/>
                <w:sz w:val="28"/>
                <w:szCs w:val="28"/>
              </w:rPr>
              <w:t>Table</w:t>
            </w:r>
            <w:r w:rsidRPr="00B7648F">
              <w:rPr>
                <w:rFonts w:ascii="Arial Narrow" w:hAnsi="Arial Narrow"/>
                <w:b/>
                <w:bCs/>
                <w:sz w:val="28"/>
                <w:szCs w:val="28"/>
              </w:rPr>
              <w:t xml:space="preserve"> </w:t>
            </w:r>
            <w:r>
              <w:rPr>
                <w:rFonts w:ascii="Arial Narrow" w:hAnsi="Arial Narrow"/>
                <w:b/>
                <w:bCs/>
                <w:sz w:val="28"/>
                <w:szCs w:val="28"/>
              </w:rPr>
              <w:t>2</w:t>
            </w:r>
            <w:r w:rsidRPr="00B7648F">
              <w:rPr>
                <w:rFonts w:ascii="Arial Narrow" w:hAnsi="Arial Narrow"/>
                <w:b/>
                <w:bCs/>
                <w:sz w:val="28"/>
                <w:szCs w:val="28"/>
              </w:rPr>
              <w:t>- Did I notice any changes in the cost of gasoline, electricity.</w:t>
            </w:r>
          </w:p>
          <w:p w14:paraId="43CA9229" w14:textId="77777777" w:rsidR="0090429A" w:rsidRPr="00B7648F" w:rsidRDefault="0090429A" w:rsidP="00D033E6">
            <w:pPr>
              <w:jc w:val="center"/>
              <w:rPr>
                <w:rFonts w:ascii="Arial Narrow" w:hAnsi="Arial Narrow"/>
                <w:b/>
                <w:bCs/>
                <w:sz w:val="28"/>
                <w:szCs w:val="28"/>
              </w:rPr>
            </w:pPr>
          </w:p>
        </w:tc>
      </w:tr>
      <w:tr w:rsidR="0090429A" w:rsidRPr="00813C59" w14:paraId="3D0D5ABD" w14:textId="77777777" w:rsidTr="00D033E6">
        <w:tc>
          <w:tcPr>
            <w:tcW w:w="4508" w:type="dxa"/>
            <w:shd w:val="clear" w:color="auto" w:fill="FBE4D5" w:themeFill="accent2" w:themeFillTint="33"/>
          </w:tcPr>
          <w:p w14:paraId="7621826B"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7E953489"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90429A" w14:paraId="25BC3AB8" w14:textId="77777777" w:rsidTr="00D033E6">
        <w:tc>
          <w:tcPr>
            <w:tcW w:w="4508" w:type="dxa"/>
            <w:shd w:val="clear" w:color="auto" w:fill="EDEDED" w:themeFill="accent3" w:themeFillTint="33"/>
          </w:tcPr>
          <w:p w14:paraId="445EDEF3" w14:textId="77777777" w:rsidR="0090429A" w:rsidRDefault="0090429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069BE566" w14:textId="77777777" w:rsidR="0090429A" w:rsidRDefault="0090429A" w:rsidP="00D033E6">
            <w:pPr>
              <w:jc w:val="right"/>
              <w:rPr>
                <w:rFonts w:ascii="Arial Narrow" w:hAnsi="Arial Narrow"/>
                <w:b/>
                <w:bCs/>
                <w:sz w:val="24"/>
                <w:szCs w:val="24"/>
              </w:rPr>
            </w:pPr>
            <w:r>
              <w:rPr>
                <w:rFonts w:ascii="Arial Narrow" w:hAnsi="Arial Narrow"/>
                <w:b/>
                <w:bCs/>
                <w:sz w:val="24"/>
                <w:szCs w:val="24"/>
              </w:rPr>
              <w:t>29</w:t>
            </w:r>
          </w:p>
        </w:tc>
      </w:tr>
      <w:tr w:rsidR="0090429A" w14:paraId="41FB82F2" w14:textId="77777777" w:rsidTr="00D033E6">
        <w:tc>
          <w:tcPr>
            <w:tcW w:w="4508" w:type="dxa"/>
            <w:shd w:val="clear" w:color="auto" w:fill="EDEDED" w:themeFill="accent3" w:themeFillTint="33"/>
          </w:tcPr>
          <w:p w14:paraId="41257551" w14:textId="77777777" w:rsidR="0090429A" w:rsidRDefault="0090429A" w:rsidP="00D033E6">
            <w:pPr>
              <w:rPr>
                <w:rFonts w:ascii="Arial Narrow" w:hAnsi="Arial Narrow"/>
                <w:b/>
                <w:bCs/>
                <w:sz w:val="24"/>
                <w:szCs w:val="24"/>
              </w:rPr>
            </w:pPr>
            <w:r>
              <w:rPr>
                <w:rFonts w:ascii="Arial Narrow" w:hAnsi="Arial Narrow"/>
                <w:b/>
                <w:bCs/>
                <w:sz w:val="24"/>
                <w:szCs w:val="24"/>
              </w:rPr>
              <w:lastRenderedPageBreak/>
              <w:t>Agree</w:t>
            </w:r>
          </w:p>
        </w:tc>
        <w:tc>
          <w:tcPr>
            <w:tcW w:w="4508" w:type="dxa"/>
            <w:shd w:val="clear" w:color="auto" w:fill="EDEDED" w:themeFill="accent3" w:themeFillTint="33"/>
          </w:tcPr>
          <w:p w14:paraId="55128169" w14:textId="77777777" w:rsidR="0090429A" w:rsidRDefault="0090429A" w:rsidP="00D033E6">
            <w:pPr>
              <w:jc w:val="right"/>
              <w:rPr>
                <w:rFonts w:ascii="Arial Narrow" w:hAnsi="Arial Narrow"/>
                <w:b/>
                <w:bCs/>
                <w:sz w:val="24"/>
                <w:szCs w:val="24"/>
              </w:rPr>
            </w:pPr>
            <w:r>
              <w:rPr>
                <w:rFonts w:ascii="Arial Narrow" w:hAnsi="Arial Narrow"/>
                <w:b/>
                <w:bCs/>
                <w:sz w:val="24"/>
                <w:szCs w:val="24"/>
              </w:rPr>
              <w:t>5</w:t>
            </w:r>
          </w:p>
        </w:tc>
      </w:tr>
      <w:tr w:rsidR="0090429A" w14:paraId="661E15B6" w14:textId="77777777" w:rsidTr="00D033E6">
        <w:tc>
          <w:tcPr>
            <w:tcW w:w="4508" w:type="dxa"/>
            <w:shd w:val="clear" w:color="auto" w:fill="EDEDED" w:themeFill="accent3" w:themeFillTint="33"/>
          </w:tcPr>
          <w:p w14:paraId="68DB43AC" w14:textId="77777777" w:rsidR="0090429A" w:rsidRDefault="0090429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3EBFFB72"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r w:rsidR="0090429A" w14:paraId="5FFDE3C1" w14:textId="77777777" w:rsidTr="00D033E6">
        <w:tc>
          <w:tcPr>
            <w:tcW w:w="4508" w:type="dxa"/>
            <w:shd w:val="clear" w:color="auto" w:fill="EDEDED" w:themeFill="accent3" w:themeFillTint="33"/>
          </w:tcPr>
          <w:p w14:paraId="2B33C408" w14:textId="77777777" w:rsidR="0090429A" w:rsidRDefault="0090429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7BF4235F" w14:textId="77777777" w:rsidR="0090429A" w:rsidRDefault="0090429A" w:rsidP="00D033E6">
            <w:pPr>
              <w:jc w:val="right"/>
              <w:rPr>
                <w:rFonts w:ascii="Arial Narrow" w:hAnsi="Arial Narrow"/>
                <w:b/>
                <w:bCs/>
                <w:sz w:val="24"/>
                <w:szCs w:val="24"/>
              </w:rPr>
            </w:pPr>
            <w:r>
              <w:rPr>
                <w:rFonts w:ascii="Arial Narrow" w:hAnsi="Arial Narrow"/>
                <w:b/>
                <w:bCs/>
                <w:sz w:val="24"/>
                <w:szCs w:val="24"/>
              </w:rPr>
              <w:t>2</w:t>
            </w:r>
          </w:p>
        </w:tc>
      </w:tr>
      <w:tr w:rsidR="0090429A" w14:paraId="2E6D0EC5" w14:textId="77777777" w:rsidTr="00D033E6">
        <w:tc>
          <w:tcPr>
            <w:tcW w:w="4508" w:type="dxa"/>
            <w:shd w:val="clear" w:color="auto" w:fill="EDEDED" w:themeFill="accent3" w:themeFillTint="33"/>
          </w:tcPr>
          <w:p w14:paraId="2A1740DA" w14:textId="77777777" w:rsidR="0090429A" w:rsidRDefault="0090429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591FA796"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bl>
    <w:p w14:paraId="33702A7E" w14:textId="2F197467" w:rsidR="0090429A" w:rsidRDefault="0090429A"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90429A" w:rsidRPr="00B7648F" w14:paraId="4BA66D03" w14:textId="77777777" w:rsidTr="00D033E6">
        <w:tc>
          <w:tcPr>
            <w:tcW w:w="9016" w:type="dxa"/>
            <w:gridSpan w:val="2"/>
            <w:shd w:val="clear" w:color="auto" w:fill="F7CAAC" w:themeFill="accent2" w:themeFillTint="66"/>
          </w:tcPr>
          <w:p w14:paraId="4EC47D92" w14:textId="77777777" w:rsidR="0090429A" w:rsidRPr="00BF1A3C" w:rsidRDefault="0090429A" w:rsidP="00D033E6">
            <w:pPr>
              <w:jc w:val="center"/>
              <w:rPr>
                <w:rFonts w:ascii="Arial Narrow" w:hAnsi="Arial Narrow"/>
                <w:b/>
                <w:bCs/>
                <w:sz w:val="28"/>
                <w:szCs w:val="28"/>
              </w:rPr>
            </w:pPr>
            <w:r>
              <w:rPr>
                <w:rFonts w:ascii="Arial Narrow" w:hAnsi="Arial Narrow"/>
                <w:b/>
                <w:bCs/>
                <w:sz w:val="28"/>
                <w:szCs w:val="28"/>
              </w:rPr>
              <w:t>Table</w:t>
            </w:r>
            <w:r w:rsidRPr="00BF1A3C">
              <w:rPr>
                <w:rFonts w:ascii="Arial Narrow" w:hAnsi="Arial Narrow"/>
                <w:b/>
                <w:bCs/>
                <w:sz w:val="28"/>
                <w:szCs w:val="28"/>
              </w:rPr>
              <w:t xml:space="preserve"> </w:t>
            </w:r>
            <w:r>
              <w:rPr>
                <w:rFonts w:ascii="Arial Narrow" w:hAnsi="Arial Narrow"/>
                <w:b/>
                <w:bCs/>
                <w:sz w:val="28"/>
                <w:szCs w:val="28"/>
              </w:rPr>
              <w:t>3</w:t>
            </w:r>
            <w:r w:rsidRPr="00BF1A3C">
              <w:rPr>
                <w:rFonts w:ascii="Arial Narrow" w:hAnsi="Arial Narrow"/>
                <w:b/>
                <w:bCs/>
                <w:sz w:val="28"/>
                <w:szCs w:val="28"/>
              </w:rPr>
              <w:t>- Has inflation affected my energy cost in the past year?</w:t>
            </w:r>
          </w:p>
          <w:p w14:paraId="63122F1E" w14:textId="77777777" w:rsidR="0090429A" w:rsidRPr="00B7648F" w:rsidRDefault="0090429A" w:rsidP="00D033E6">
            <w:pPr>
              <w:jc w:val="center"/>
              <w:rPr>
                <w:rFonts w:ascii="Arial Narrow" w:hAnsi="Arial Narrow"/>
                <w:b/>
                <w:bCs/>
                <w:sz w:val="28"/>
                <w:szCs w:val="28"/>
              </w:rPr>
            </w:pPr>
          </w:p>
        </w:tc>
      </w:tr>
      <w:tr w:rsidR="0090429A" w:rsidRPr="00813C59" w14:paraId="357151BD" w14:textId="77777777" w:rsidTr="00D033E6">
        <w:tc>
          <w:tcPr>
            <w:tcW w:w="4508" w:type="dxa"/>
            <w:shd w:val="clear" w:color="auto" w:fill="FBE4D5" w:themeFill="accent2" w:themeFillTint="33"/>
          </w:tcPr>
          <w:p w14:paraId="4AB0E122"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7EB9B568" w14:textId="77777777" w:rsidR="0090429A" w:rsidRPr="00813C59" w:rsidRDefault="0090429A"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90429A" w14:paraId="76754A37" w14:textId="77777777" w:rsidTr="00D033E6">
        <w:tc>
          <w:tcPr>
            <w:tcW w:w="4508" w:type="dxa"/>
            <w:shd w:val="clear" w:color="auto" w:fill="EDEDED" w:themeFill="accent3" w:themeFillTint="33"/>
          </w:tcPr>
          <w:p w14:paraId="57599C58" w14:textId="77777777" w:rsidR="0090429A" w:rsidRDefault="0090429A"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23CFD042" w14:textId="77777777" w:rsidR="0090429A" w:rsidRDefault="0090429A" w:rsidP="00D033E6">
            <w:pPr>
              <w:jc w:val="right"/>
              <w:rPr>
                <w:rFonts w:ascii="Arial Narrow" w:hAnsi="Arial Narrow"/>
                <w:b/>
                <w:bCs/>
                <w:sz w:val="24"/>
                <w:szCs w:val="24"/>
              </w:rPr>
            </w:pPr>
            <w:r>
              <w:rPr>
                <w:rFonts w:ascii="Arial Narrow" w:hAnsi="Arial Narrow"/>
                <w:b/>
                <w:bCs/>
                <w:sz w:val="24"/>
                <w:szCs w:val="24"/>
              </w:rPr>
              <w:t>26</w:t>
            </w:r>
          </w:p>
        </w:tc>
      </w:tr>
      <w:tr w:rsidR="0090429A" w14:paraId="1C3CBEB1" w14:textId="77777777" w:rsidTr="00D033E6">
        <w:tc>
          <w:tcPr>
            <w:tcW w:w="4508" w:type="dxa"/>
            <w:shd w:val="clear" w:color="auto" w:fill="EDEDED" w:themeFill="accent3" w:themeFillTint="33"/>
          </w:tcPr>
          <w:p w14:paraId="0CAD22CF" w14:textId="77777777" w:rsidR="0090429A" w:rsidRDefault="0090429A"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691D185E" w14:textId="77777777" w:rsidR="0090429A" w:rsidRDefault="0090429A" w:rsidP="00D033E6">
            <w:pPr>
              <w:jc w:val="right"/>
              <w:rPr>
                <w:rFonts w:ascii="Arial Narrow" w:hAnsi="Arial Narrow"/>
                <w:b/>
                <w:bCs/>
                <w:sz w:val="24"/>
                <w:szCs w:val="24"/>
              </w:rPr>
            </w:pPr>
            <w:r>
              <w:rPr>
                <w:rFonts w:ascii="Arial Narrow" w:hAnsi="Arial Narrow"/>
                <w:b/>
                <w:bCs/>
                <w:sz w:val="24"/>
                <w:szCs w:val="24"/>
              </w:rPr>
              <w:t>8</w:t>
            </w:r>
          </w:p>
        </w:tc>
      </w:tr>
      <w:tr w:rsidR="0090429A" w14:paraId="7F7418FA" w14:textId="77777777" w:rsidTr="00D033E6">
        <w:tc>
          <w:tcPr>
            <w:tcW w:w="4508" w:type="dxa"/>
            <w:shd w:val="clear" w:color="auto" w:fill="EDEDED" w:themeFill="accent3" w:themeFillTint="33"/>
          </w:tcPr>
          <w:p w14:paraId="616C5F65" w14:textId="77777777" w:rsidR="0090429A" w:rsidRDefault="0090429A"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15949064" w14:textId="77777777" w:rsidR="0090429A" w:rsidRDefault="0090429A" w:rsidP="00D033E6">
            <w:pPr>
              <w:jc w:val="right"/>
              <w:rPr>
                <w:rFonts w:ascii="Arial Narrow" w:hAnsi="Arial Narrow"/>
                <w:b/>
                <w:bCs/>
                <w:sz w:val="24"/>
                <w:szCs w:val="24"/>
              </w:rPr>
            </w:pPr>
            <w:r>
              <w:rPr>
                <w:rFonts w:ascii="Arial Narrow" w:hAnsi="Arial Narrow"/>
                <w:b/>
                <w:bCs/>
                <w:sz w:val="24"/>
                <w:szCs w:val="24"/>
              </w:rPr>
              <w:t>0</w:t>
            </w:r>
          </w:p>
        </w:tc>
      </w:tr>
      <w:tr w:rsidR="0090429A" w14:paraId="46432E7F" w14:textId="77777777" w:rsidTr="00D033E6">
        <w:tc>
          <w:tcPr>
            <w:tcW w:w="4508" w:type="dxa"/>
            <w:shd w:val="clear" w:color="auto" w:fill="EDEDED" w:themeFill="accent3" w:themeFillTint="33"/>
          </w:tcPr>
          <w:p w14:paraId="23EF280E" w14:textId="77777777" w:rsidR="0090429A" w:rsidRDefault="0090429A"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28E07708" w14:textId="77777777" w:rsidR="0090429A" w:rsidRDefault="0090429A" w:rsidP="00D033E6">
            <w:pPr>
              <w:jc w:val="right"/>
              <w:rPr>
                <w:rFonts w:ascii="Arial Narrow" w:hAnsi="Arial Narrow"/>
                <w:b/>
                <w:bCs/>
                <w:sz w:val="24"/>
                <w:szCs w:val="24"/>
              </w:rPr>
            </w:pPr>
            <w:r>
              <w:rPr>
                <w:rFonts w:ascii="Arial Narrow" w:hAnsi="Arial Narrow"/>
                <w:b/>
                <w:bCs/>
                <w:sz w:val="24"/>
                <w:szCs w:val="24"/>
              </w:rPr>
              <w:t>2</w:t>
            </w:r>
          </w:p>
        </w:tc>
      </w:tr>
      <w:tr w:rsidR="0090429A" w14:paraId="04824601" w14:textId="77777777" w:rsidTr="00D033E6">
        <w:tc>
          <w:tcPr>
            <w:tcW w:w="4508" w:type="dxa"/>
            <w:shd w:val="clear" w:color="auto" w:fill="EDEDED" w:themeFill="accent3" w:themeFillTint="33"/>
          </w:tcPr>
          <w:p w14:paraId="1A5B87A5" w14:textId="77777777" w:rsidR="0090429A" w:rsidRDefault="0090429A"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446F7FAF" w14:textId="77777777" w:rsidR="0090429A" w:rsidRDefault="0090429A" w:rsidP="00D033E6">
            <w:pPr>
              <w:jc w:val="right"/>
              <w:rPr>
                <w:rFonts w:ascii="Arial Narrow" w:hAnsi="Arial Narrow"/>
                <w:b/>
                <w:bCs/>
                <w:sz w:val="24"/>
                <w:szCs w:val="24"/>
              </w:rPr>
            </w:pPr>
            <w:r>
              <w:rPr>
                <w:rFonts w:ascii="Arial Narrow" w:hAnsi="Arial Narrow"/>
                <w:b/>
                <w:bCs/>
                <w:sz w:val="24"/>
                <w:szCs w:val="24"/>
              </w:rPr>
              <w:t>1</w:t>
            </w:r>
          </w:p>
        </w:tc>
      </w:tr>
    </w:tbl>
    <w:p w14:paraId="7FB7F1CF" w14:textId="77777777" w:rsidR="0090429A" w:rsidRPr="00FF595E" w:rsidRDefault="0090429A" w:rsidP="000D41BD">
      <w:pPr>
        <w:rPr>
          <w:rFonts w:ascii="Arial Narrow" w:hAnsi="Arial Narrow"/>
          <w:b/>
          <w:bCs/>
          <w:sz w:val="24"/>
          <w:szCs w:val="24"/>
        </w:rPr>
      </w:pPr>
    </w:p>
    <w:p w14:paraId="3AB0B622" w14:textId="62C1446F" w:rsidR="0090429A" w:rsidRPr="00FF595E" w:rsidRDefault="0090429A" w:rsidP="00FF595E">
      <w:pPr>
        <w:pStyle w:val="Heading2"/>
      </w:pPr>
      <w:bookmarkStart w:id="163" w:name="_Toc134067297"/>
      <w:bookmarkStart w:id="164" w:name="_Toc134068001"/>
      <w:r w:rsidRPr="00FF595E">
        <w:t>Theme 4-</w:t>
      </w:r>
      <w:r w:rsidR="00FF595E" w:rsidRPr="00FF595E">
        <w:t xml:space="preserve"> Inflation impact on the household income</w:t>
      </w:r>
      <w:bookmarkEnd w:id="163"/>
      <w:bookmarkEnd w:id="164"/>
    </w:p>
    <w:tbl>
      <w:tblPr>
        <w:tblStyle w:val="TableGrid"/>
        <w:tblW w:w="0" w:type="auto"/>
        <w:tblLook w:val="04A0" w:firstRow="1" w:lastRow="0" w:firstColumn="1" w:lastColumn="0" w:noHBand="0" w:noVBand="1"/>
      </w:tblPr>
      <w:tblGrid>
        <w:gridCol w:w="4508"/>
        <w:gridCol w:w="4508"/>
      </w:tblGrid>
      <w:tr w:rsidR="00FF595E" w:rsidRPr="00B7648F" w14:paraId="0F2E09E5" w14:textId="77777777" w:rsidTr="00D033E6">
        <w:tc>
          <w:tcPr>
            <w:tcW w:w="9016" w:type="dxa"/>
            <w:gridSpan w:val="2"/>
            <w:shd w:val="clear" w:color="auto" w:fill="F7CAAC" w:themeFill="accent2" w:themeFillTint="66"/>
          </w:tcPr>
          <w:p w14:paraId="15814AD1" w14:textId="77777777" w:rsidR="00FF595E" w:rsidRPr="00F52E6A" w:rsidRDefault="00FF595E" w:rsidP="00D033E6">
            <w:pPr>
              <w:jc w:val="center"/>
              <w:rPr>
                <w:rFonts w:ascii="Arial Narrow" w:hAnsi="Arial Narrow"/>
                <w:b/>
                <w:bCs/>
                <w:sz w:val="28"/>
                <w:szCs w:val="28"/>
              </w:rPr>
            </w:pPr>
            <w:r w:rsidRPr="00F52E6A">
              <w:rPr>
                <w:rFonts w:ascii="Arial Narrow" w:hAnsi="Arial Narrow"/>
                <w:b/>
                <w:bCs/>
                <w:sz w:val="28"/>
                <w:szCs w:val="28"/>
              </w:rPr>
              <w:t>Statement 1- Has inflation reduced my ability to save money for the future</w:t>
            </w:r>
            <w:r>
              <w:rPr>
                <w:rFonts w:ascii="Arial Narrow" w:hAnsi="Arial Narrow"/>
                <w:b/>
                <w:bCs/>
                <w:sz w:val="28"/>
                <w:szCs w:val="28"/>
              </w:rPr>
              <w:t>.</w:t>
            </w:r>
          </w:p>
          <w:p w14:paraId="1C1FE8AE" w14:textId="77777777" w:rsidR="00FF595E" w:rsidRPr="00B7648F" w:rsidRDefault="00FF595E" w:rsidP="00D033E6">
            <w:pPr>
              <w:jc w:val="center"/>
              <w:rPr>
                <w:rFonts w:ascii="Arial Narrow" w:hAnsi="Arial Narrow"/>
                <w:b/>
                <w:bCs/>
                <w:sz w:val="28"/>
                <w:szCs w:val="28"/>
              </w:rPr>
            </w:pPr>
          </w:p>
        </w:tc>
      </w:tr>
      <w:tr w:rsidR="00FF595E" w:rsidRPr="00813C59" w14:paraId="2588F823" w14:textId="77777777" w:rsidTr="00D033E6">
        <w:tc>
          <w:tcPr>
            <w:tcW w:w="4508" w:type="dxa"/>
            <w:shd w:val="clear" w:color="auto" w:fill="FBE4D5" w:themeFill="accent2" w:themeFillTint="33"/>
          </w:tcPr>
          <w:p w14:paraId="743E4FE2"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158B8C10"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FF595E" w14:paraId="32CDBDC0" w14:textId="77777777" w:rsidTr="00D033E6">
        <w:tc>
          <w:tcPr>
            <w:tcW w:w="4508" w:type="dxa"/>
            <w:shd w:val="clear" w:color="auto" w:fill="EDEDED" w:themeFill="accent3" w:themeFillTint="33"/>
          </w:tcPr>
          <w:p w14:paraId="12A424A5" w14:textId="77777777" w:rsidR="00FF595E" w:rsidRDefault="00FF595E"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3E1E7DD2" w14:textId="77777777" w:rsidR="00FF595E" w:rsidRDefault="00FF595E" w:rsidP="00D033E6">
            <w:pPr>
              <w:jc w:val="right"/>
              <w:rPr>
                <w:rFonts w:ascii="Arial Narrow" w:hAnsi="Arial Narrow"/>
                <w:b/>
                <w:bCs/>
                <w:sz w:val="24"/>
                <w:szCs w:val="24"/>
              </w:rPr>
            </w:pPr>
            <w:r>
              <w:rPr>
                <w:rFonts w:ascii="Arial Narrow" w:hAnsi="Arial Narrow"/>
                <w:b/>
                <w:bCs/>
                <w:sz w:val="24"/>
                <w:szCs w:val="24"/>
              </w:rPr>
              <w:t>25</w:t>
            </w:r>
          </w:p>
        </w:tc>
      </w:tr>
      <w:tr w:rsidR="00FF595E" w14:paraId="4A05A257" w14:textId="77777777" w:rsidTr="00D033E6">
        <w:tc>
          <w:tcPr>
            <w:tcW w:w="4508" w:type="dxa"/>
            <w:shd w:val="clear" w:color="auto" w:fill="EDEDED" w:themeFill="accent3" w:themeFillTint="33"/>
          </w:tcPr>
          <w:p w14:paraId="19F54E23" w14:textId="77777777" w:rsidR="00FF595E" w:rsidRDefault="00FF595E"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72C350F4" w14:textId="77777777" w:rsidR="00FF595E" w:rsidRDefault="00FF595E" w:rsidP="00D033E6">
            <w:pPr>
              <w:jc w:val="right"/>
              <w:rPr>
                <w:rFonts w:ascii="Arial Narrow" w:hAnsi="Arial Narrow"/>
                <w:b/>
                <w:bCs/>
                <w:sz w:val="24"/>
                <w:szCs w:val="24"/>
              </w:rPr>
            </w:pPr>
            <w:r>
              <w:rPr>
                <w:rFonts w:ascii="Arial Narrow" w:hAnsi="Arial Narrow"/>
                <w:b/>
                <w:bCs/>
                <w:sz w:val="24"/>
                <w:szCs w:val="24"/>
              </w:rPr>
              <w:t>9</w:t>
            </w:r>
          </w:p>
        </w:tc>
      </w:tr>
      <w:tr w:rsidR="00FF595E" w14:paraId="1036CDC5" w14:textId="77777777" w:rsidTr="00D033E6">
        <w:tc>
          <w:tcPr>
            <w:tcW w:w="4508" w:type="dxa"/>
            <w:shd w:val="clear" w:color="auto" w:fill="EDEDED" w:themeFill="accent3" w:themeFillTint="33"/>
          </w:tcPr>
          <w:p w14:paraId="5531CDA1" w14:textId="77777777" w:rsidR="00FF595E" w:rsidRDefault="00FF595E"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72AA7426" w14:textId="77777777" w:rsidR="00FF595E" w:rsidRDefault="00FF595E" w:rsidP="00D033E6">
            <w:pPr>
              <w:jc w:val="right"/>
              <w:rPr>
                <w:rFonts w:ascii="Arial Narrow" w:hAnsi="Arial Narrow"/>
                <w:b/>
                <w:bCs/>
                <w:sz w:val="24"/>
                <w:szCs w:val="24"/>
              </w:rPr>
            </w:pPr>
            <w:r>
              <w:rPr>
                <w:rFonts w:ascii="Arial Narrow" w:hAnsi="Arial Narrow"/>
                <w:b/>
                <w:bCs/>
                <w:sz w:val="24"/>
                <w:szCs w:val="24"/>
              </w:rPr>
              <w:t>1</w:t>
            </w:r>
          </w:p>
        </w:tc>
      </w:tr>
      <w:tr w:rsidR="00FF595E" w14:paraId="7D92ED39" w14:textId="77777777" w:rsidTr="00D033E6">
        <w:tc>
          <w:tcPr>
            <w:tcW w:w="4508" w:type="dxa"/>
            <w:shd w:val="clear" w:color="auto" w:fill="EDEDED" w:themeFill="accent3" w:themeFillTint="33"/>
          </w:tcPr>
          <w:p w14:paraId="2180AAB4" w14:textId="77777777" w:rsidR="00FF595E" w:rsidRDefault="00FF595E"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60216E57" w14:textId="77777777" w:rsidR="00FF595E" w:rsidRDefault="00FF595E" w:rsidP="00D033E6">
            <w:pPr>
              <w:jc w:val="right"/>
              <w:rPr>
                <w:rFonts w:ascii="Arial Narrow" w:hAnsi="Arial Narrow"/>
                <w:b/>
                <w:bCs/>
                <w:sz w:val="24"/>
                <w:szCs w:val="24"/>
              </w:rPr>
            </w:pPr>
            <w:r>
              <w:rPr>
                <w:rFonts w:ascii="Arial Narrow" w:hAnsi="Arial Narrow"/>
                <w:b/>
                <w:bCs/>
                <w:sz w:val="24"/>
                <w:szCs w:val="24"/>
              </w:rPr>
              <w:t>2</w:t>
            </w:r>
          </w:p>
        </w:tc>
      </w:tr>
      <w:tr w:rsidR="00FF595E" w14:paraId="7B9B0018" w14:textId="77777777" w:rsidTr="00D033E6">
        <w:tc>
          <w:tcPr>
            <w:tcW w:w="4508" w:type="dxa"/>
            <w:shd w:val="clear" w:color="auto" w:fill="EDEDED" w:themeFill="accent3" w:themeFillTint="33"/>
          </w:tcPr>
          <w:p w14:paraId="08A399F3" w14:textId="77777777" w:rsidR="00FF595E" w:rsidRDefault="00FF595E"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0755A4AC" w14:textId="77777777" w:rsidR="00FF595E" w:rsidRDefault="00FF595E" w:rsidP="00D033E6">
            <w:pPr>
              <w:jc w:val="right"/>
              <w:rPr>
                <w:rFonts w:ascii="Arial Narrow" w:hAnsi="Arial Narrow"/>
                <w:b/>
                <w:bCs/>
                <w:sz w:val="24"/>
                <w:szCs w:val="24"/>
              </w:rPr>
            </w:pPr>
            <w:r>
              <w:rPr>
                <w:rFonts w:ascii="Arial Narrow" w:hAnsi="Arial Narrow"/>
                <w:b/>
                <w:bCs/>
                <w:sz w:val="24"/>
                <w:szCs w:val="24"/>
              </w:rPr>
              <w:t>0</w:t>
            </w:r>
          </w:p>
        </w:tc>
      </w:tr>
    </w:tbl>
    <w:p w14:paraId="0B74A8ED" w14:textId="77777777" w:rsidR="00FF595E" w:rsidRDefault="00FF595E"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FF595E" w:rsidRPr="00B7648F" w14:paraId="44E14FDA" w14:textId="77777777" w:rsidTr="00D033E6">
        <w:tc>
          <w:tcPr>
            <w:tcW w:w="9016" w:type="dxa"/>
            <w:gridSpan w:val="2"/>
            <w:shd w:val="clear" w:color="auto" w:fill="F7CAAC" w:themeFill="accent2" w:themeFillTint="66"/>
          </w:tcPr>
          <w:p w14:paraId="24ED7655" w14:textId="77777777" w:rsidR="00FF595E" w:rsidRPr="00B7648F" w:rsidRDefault="00FF595E" w:rsidP="00D033E6">
            <w:pPr>
              <w:jc w:val="center"/>
              <w:rPr>
                <w:rFonts w:ascii="Arial Narrow" w:hAnsi="Arial Narrow"/>
                <w:b/>
                <w:bCs/>
                <w:sz w:val="28"/>
                <w:szCs w:val="28"/>
              </w:rPr>
            </w:pPr>
            <w:r w:rsidRPr="00A31E8D">
              <w:rPr>
                <w:rFonts w:ascii="Arial Narrow" w:hAnsi="Arial Narrow"/>
                <w:b/>
                <w:bCs/>
                <w:sz w:val="28"/>
                <w:szCs w:val="28"/>
              </w:rPr>
              <w:t>Statement 2- I had to reduce savings or increase debts due to rise in cost of living</w:t>
            </w:r>
            <w:r>
              <w:rPr>
                <w:rFonts w:ascii="Arial Narrow" w:hAnsi="Arial Narrow"/>
                <w:b/>
                <w:bCs/>
                <w:sz w:val="28"/>
                <w:szCs w:val="28"/>
              </w:rPr>
              <w:t>.</w:t>
            </w:r>
          </w:p>
        </w:tc>
      </w:tr>
      <w:tr w:rsidR="00FF595E" w:rsidRPr="00813C59" w14:paraId="4EC21F6F" w14:textId="77777777" w:rsidTr="00D033E6">
        <w:tc>
          <w:tcPr>
            <w:tcW w:w="4508" w:type="dxa"/>
            <w:shd w:val="clear" w:color="auto" w:fill="FBE4D5" w:themeFill="accent2" w:themeFillTint="33"/>
          </w:tcPr>
          <w:p w14:paraId="12C14826"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1BF98724"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FF595E" w14:paraId="4C63A239" w14:textId="77777777" w:rsidTr="00D033E6">
        <w:tc>
          <w:tcPr>
            <w:tcW w:w="4508" w:type="dxa"/>
            <w:shd w:val="clear" w:color="auto" w:fill="EDEDED" w:themeFill="accent3" w:themeFillTint="33"/>
          </w:tcPr>
          <w:p w14:paraId="083CB760" w14:textId="77777777" w:rsidR="00FF595E" w:rsidRDefault="00FF595E"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1C538D62" w14:textId="77777777" w:rsidR="00FF595E" w:rsidRDefault="00FF595E" w:rsidP="00D033E6">
            <w:pPr>
              <w:jc w:val="right"/>
              <w:rPr>
                <w:rFonts w:ascii="Arial Narrow" w:hAnsi="Arial Narrow"/>
                <w:b/>
                <w:bCs/>
                <w:sz w:val="24"/>
                <w:szCs w:val="24"/>
              </w:rPr>
            </w:pPr>
            <w:r>
              <w:rPr>
                <w:rFonts w:ascii="Arial Narrow" w:hAnsi="Arial Narrow"/>
                <w:b/>
                <w:bCs/>
                <w:sz w:val="24"/>
                <w:szCs w:val="24"/>
              </w:rPr>
              <w:t>26</w:t>
            </w:r>
          </w:p>
        </w:tc>
      </w:tr>
      <w:tr w:rsidR="00FF595E" w14:paraId="48FC989E" w14:textId="77777777" w:rsidTr="00D033E6">
        <w:tc>
          <w:tcPr>
            <w:tcW w:w="4508" w:type="dxa"/>
            <w:shd w:val="clear" w:color="auto" w:fill="EDEDED" w:themeFill="accent3" w:themeFillTint="33"/>
          </w:tcPr>
          <w:p w14:paraId="25533256" w14:textId="77777777" w:rsidR="00FF595E" w:rsidRDefault="00FF595E"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03BEC79E" w14:textId="77777777" w:rsidR="00FF595E" w:rsidRDefault="00FF595E" w:rsidP="00D033E6">
            <w:pPr>
              <w:jc w:val="right"/>
              <w:rPr>
                <w:rFonts w:ascii="Arial Narrow" w:hAnsi="Arial Narrow"/>
                <w:b/>
                <w:bCs/>
                <w:sz w:val="24"/>
                <w:szCs w:val="24"/>
              </w:rPr>
            </w:pPr>
            <w:r>
              <w:rPr>
                <w:rFonts w:ascii="Arial Narrow" w:hAnsi="Arial Narrow"/>
                <w:b/>
                <w:bCs/>
                <w:sz w:val="24"/>
                <w:szCs w:val="24"/>
              </w:rPr>
              <w:t>8</w:t>
            </w:r>
          </w:p>
        </w:tc>
      </w:tr>
      <w:tr w:rsidR="00FF595E" w14:paraId="036712DE" w14:textId="77777777" w:rsidTr="00D033E6">
        <w:tc>
          <w:tcPr>
            <w:tcW w:w="4508" w:type="dxa"/>
            <w:shd w:val="clear" w:color="auto" w:fill="EDEDED" w:themeFill="accent3" w:themeFillTint="33"/>
          </w:tcPr>
          <w:p w14:paraId="1D77C349" w14:textId="77777777" w:rsidR="00FF595E" w:rsidRDefault="00FF595E"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168B91DA" w14:textId="77777777" w:rsidR="00FF595E" w:rsidRDefault="00FF595E" w:rsidP="00D033E6">
            <w:pPr>
              <w:jc w:val="right"/>
              <w:rPr>
                <w:rFonts w:ascii="Arial Narrow" w:hAnsi="Arial Narrow"/>
                <w:b/>
                <w:bCs/>
                <w:sz w:val="24"/>
                <w:szCs w:val="24"/>
              </w:rPr>
            </w:pPr>
            <w:r>
              <w:rPr>
                <w:rFonts w:ascii="Arial Narrow" w:hAnsi="Arial Narrow"/>
                <w:b/>
                <w:bCs/>
                <w:sz w:val="24"/>
                <w:szCs w:val="24"/>
              </w:rPr>
              <w:t>1</w:t>
            </w:r>
          </w:p>
        </w:tc>
      </w:tr>
      <w:tr w:rsidR="00FF595E" w14:paraId="53B0E96D" w14:textId="77777777" w:rsidTr="00D033E6">
        <w:tc>
          <w:tcPr>
            <w:tcW w:w="4508" w:type="dxa"/>
            <w:shd w:val="clear" w:color="auto" w:fill="EDEDED" w:themeFill="accent3" w:themeFillTint="33"/>
          </w:tcPr>
          <w:p w14:paraId="244B8ABE" w14:textId="77777777" w:rsidR="00FF595E" w:rsidRDefault="00FF595E"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0116686E" w14:textId="77777777" w:rsidR="00FF595E" w:rsidRDefault="00FF595E" w:rsidP="00D033E6">
            <w:pPr>
              <w:jc w:val="right"/>
              <w:rPr>
                <w:rFonts w:ascii="Arial Narrow" w:hAnsi="Arial Narrow"/>
                <w:b/>
                <w:bCs/>
                <w:sz w:val="24"/>
                <w:szCs w:val="24"/>
              </w:rPr>
            </w:pPr>
            <w:r>
              <w:rPr>
                <w:rFonts w:ascii="Arial Narrow" w:hAnsi="Arial Narrow"/>
                <w:b/>
                <w:bCs/>
                <w:sz w:val="24"/>
                <w:szCs w:val="24"/>
              </w:rPr>
              <w:t>2</w:t>
            </w:r>
          </w:p>
        </w:tc>
      </w:tr>
      <w:tr w:rsidR="00FF595E" w14:paraId="043AC716" w14:textId="77777777" w:rsidTr="00D033E6">
        <w:tc>
          <w:tcPr>
            <w:tcW w:w="4508" w:type="dxa"/>
            <w:shd w:val="clear" w:color="auto" w:fill="EDEDED" w:themeFill="accent3" w:themeFillTint="33"/>
          </w:tcPr>
          <w:p w14:paraId="44F7CD8B" w14:textId="77777777" w:rsidR="00FF595E" w:rsidRDefault="00FF595E"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719535B8" w14:textId="77777777" w:rsidR="00FF595E" w:rsidRDefault="00FF595E" w:rsidP="00D033E6">
            <w:pPr>
              <w:jc w:val="right"/>
              <w:rPr>
                <w:rFonts w:ascii="Arial Narrow" w:hAnsi="Arial Narrow"/>
                <w:b/>
                <w:bCs/>
                <w:sz w:val="24"/>
                <w:szCs w:val="24"/>
              </w:rPr>
            </w:pPr>
            <w:r>
              <w:rPr>
                <w:rFonts w:ascii="Arial Narrow" w:hAnsi="Arial Narrow"/>
                <w:b/>
                <w:bCs/>
                <w:sz w:val="24"/>
                <w:szCs w:val="24"/>
              </w:rPr>
              <w:t>0</w:t>
            </w:r>
          </w:p>
        </w:tc>
      </w:tr>
    </w:tbl>
    <w:p w14:paraId="240D150E" w14:textId="77777777" w:rsidR="00FF595E" w:rsidRDefault="00FF595E" w:rsidP="000D41BD">
      <w:pPr>
        <w:rPr>
          <w:rFonts w:ascii="Arial Narrow" w:hAnsi="Arial Narrow"/>
          <w:sz w:val="24"/>
          <w:szCs w:val="24"/>
        </w:rPr>
      </w:pPr>
    </w:p>
    <w:tbl>
      <w:tblPr>
        <w:tblStyle w:val="TableGrid"/>
        <w:tblW w:w="0" w:type="auto"/>
        <w:tblLook w:val="04A0" w:firstRow="1" w:lastRow="0" w:firstColumn="1" w:lastColumn="0" w:noHBand="0" w:noVBand="1"/>
      </w:tblPr>
      <w:tblGrid>
        <w:gridCol w:w="4508"/>
        <w:gridCol w:w="4508"/>
      </w:tblGrid>
      <w:tr w:rsidR="00FF595E" w:rsidRPr="00B7648F" w14:paraId="718B12FC" w14:textId="77777777" w:rsidTr="00D033E6">
        <w:tc>
          <w:tcPr>
            <w:tcW w:w="9016" w:type="dxa"/>
            <w:gridSpan w:val="2"/>
            <w:shd w:val="clear" w:color="auto" w:fill="F7CAAC" w:themeFill="accent2" w:themeFillTint="66"/>
          </w:tcPr>
          <w:p w14:paraId="407F5FCD" w14:textId="77777777" w:rsidR="00FF595E" w:rsidRPr="00B7648F" w:rsidRDefault="00FF595E" w:rsidP="00D033E6">
            <w:pPr>
              <w:jc w:val="center"/>
              <w:rPr>
                <w:rFonts w:ascii="Arial Narrow" w:hAnsi="Arial Narrow"/>
                <w:b/>
                <w:bCs/>
                <w:sz w:val="28"/>
                <w:szCs w:val="28"/>
              </w:rPr>
            </w:pPr>
            <w:r w:rsidRPr="00A31E8D">
              <w:rPr>
                <w:rFonts w:ascii="Arial Narrow" w:hAnsi="Arial Narrow"/>
                <w:b/>
                <w:bCs/>
                <w:sz w:val="28"/>
                <w:szCs w:val="28"/>
              </w:rPr>
              <w:t>Statement 3- I have seen any changes to my wages, salary that have helped to offset the Impact of inflation on the cost of living</w:t>
            </w:r>
            <w:r>
              <w:rPr>
                <w:rFonts w:ascii="Arial Narrow" w:hAnsi="Arial Narrow"/>
                <w:b/>
                <w:bCs/>
                <w:sz w:val="28"/>
                <w:szCs w:val="28"/>
              </w:rPr>
              <w:t>.</w:t>
            </w:r>
          </w:p>
        </w:tc>
      </w:tr>
      <w:tr w:rsidR="00FF595E" w:rsidRPr="00813C59" w14:paraId="21404FD3" w14:textId="77777777" w:rsidTr="00D033E6">
        <w:tc>
          <w:tcPr>
            <w:tcW w:w="4508" w:type="dxa"/>
            <w:shd w:val="clear" w:color="auto" w:fill="FBE4D5" w:themeFill="accent2" w:themeFillTint="33"/>
          </w:tcPr>
          <w:p w14:paraId="7F6453BD"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Options</w:t>
            </w:r>
          </w:p>
        </w:tc>
        <w:tc>
          <w:tcPr>
            <w:tcW w:w="4508" w:type="dxa"/>
            <w:shd w:val="clear" w:color="auto" w:fill="FBE4D5" w:themeFill="accent2" w:themeFillTint="33"/>
          </w:tcPr>
          <w:p w14:paraId="46ED8627" w14:textId="77777777" w:rsidR="00FF595E" w:rsidRPr="00813C59" w:rsidRDefault="00FF595E" w:rsidP="00D033E6">
            <w:pPr>
              <w:jc w:val="center"/>
              <w:rPr>
                <w:rFonts w:ascii="Arial Narrow" w:hAnsi="Arial Narrow"/>
                <w:b/>
                <w:bCs/>
                <w:sz w:val="28"/>
                <w:szCs w:val="28"/>
              </w:rPr>
            </w:pPr>
            <w:r w:rsidRPr="00813C59">
              <w:rPr>
                <w:rFonts w:ascii="Arial Narrow" w:hAnsi="Arial Narrow"/>
                <w:b/>
                <w:bCs/>
                <w:sz w:val="28"/>
                <w:szCs w:val="28"/>
              </w:rPr>
              <w:t>Participants-37</w:t>
            </w:r>
          </w:p>
        </w:tc>
      </w:tr>
      <w:tr w:rsidR="00FF595E" w14:paraId="38B2FFD8" w14:textId="77777777" w:rsidTr="00D033E6">
        <w:tc>
          <w:tcPr>
            <w:tcW w:w="4508" w:type="dxa"/>
            <w:shd w:val="clear" w:color="auto" w:fill="EDEDED" w:themeFill="accent3" w:themeFillTint="33"/>
          </w:tcPr>
          <w:p w14:paraId="3B431A55" w14:textId="77777777" w:rsidR="00FF595E" w:rsidRDefault="00FF595E" w:rsidP="00D033E6">
            <w:pPr>
              <w:rPr>
                <w:rFonts w:ascii="Arial Narrow" w:hAnsi="Arial Narrow"/>
                <w:b/>
                <w:bCs/>
                <w:sz w:val="24"/>
                <w:szCs w:val="24"/>
              </w:rPr>
            </w:pPr>
            <w:r>
              <w:rPr>
                <w:rFonts w:ascii="Arial Narrow" w:hAnsi="Arial Narrow"/>
                <w:b/>
                <w:bCs/>
                <w:sz w:val="24"/>
                <w:szCs w:val="24"/>
              </w:rPr>
              <w:t>Strongly agree</w:t>
            </w:r>
          </w:p>
        </w:tc>
        <w:tc>
          <w:tcPr>
            <w:tcW w:w="4508" w:type="dxa"/>
            <w:shd w:val="clear" w:color="auto" w:fill="EDEDED" w:themeFill="accent3" w:themeFillTint="33"/>
          </w:tcPr>
          <w:p w14:paraId="18561010" w14:textId="77777777" w:rsidR="00FF595E" w:rsidRDefault="00FF595E" w:rsidP="00D033E6">
            <w:pPr>
              <w:jc w:val="right"/>
              <w:rPr>
                <w:rFonts w:ascii="Arial Narrow" w:hAnsi="Arial Narrow"/>
                <w:b/>
                <w:bCs/>
                <w:sz w:val="24"/>
                <w:szCs w:val="24"/>
              </w:rPr>
            </w:pPr>
            <w:r>
              <w:rPr>
                <w:rFonts w:ascii="Arial Narrow" w:hAnsi="Arial Narrow"/>
                <w:b/>
                <w:bCs/>
                <w:sz w:val="24"/>
                <w:szCs w:val="24"/>
              </w:rPr>
              <w:t>15</w:t>
            </w:r>
          </w:p>
        </w:tc>
      </w:tr>
      <w:tr w:rsidR="00FF595E" w14:paraId="58A5E714" w14:textId="77777777" w:rsidTr="00D033E6">
        <w:tc>
          <w:tcPr>
            <w:tcW w:w="4508" w:type="dxa"/>
            <w:shd w:val="clear" w:color="auto" w:fill="EDEDED" w:themeFill="accent3" w:themeFillTint="33"/>
          </w:tcPr>
          <w:p w14:paraId="460DC6A1" w14:textId="77777777" w:rsidR="00FF595E" w:rsidRDefault="00FF595E" w:rsidP="00D033E6">
            <w:pPr>
              <w:rPr>
                <w:rFonts w:ascii="Arial Narrow" w:hAnsi="Arial Narrow"/>
                <w:b/>
                <w:bCs/>
                <w:sz w:val="24"/>
                <w:szCs w:val="24"/>
              </w:rPr>
            </w:pPr>
            <w:r>
              <w:rPr>
                <w:rFonts w:ascii="Arial Narrow" w:hAnsi="Arial Narrow"/>
                <w:b/>
                <w:bCs/>
                <w:sz w:val="24"/>
                <w:szCs w:val="24"/>
              </w:rPr>
              <w:t>Agree</w:t>
            </w:r>
          </w:p>
        </w:tc>
        <w:tc>
          <w:tcPr>
            <w:tcW w:w="4508" w:type="dxa"/>
            <w:shd w:val="clear" w:color="auto" w:fill="EDEDED" w:themeFill="accent3" w:themeFillTint="33"/>
          </w:tcPr>
          <w:p w14:paraId="1989DB11" w14:textId="77777777" w:rsidR="00FF595E" w:rsidRDefault="00FF595E" w:rsidP="00D033E6">
            <w:pPr>
              <w:jc w:val="right"/>
              <w:rPr>
                <w:rFonts w:ascii="Arial Narrow" w:hAnsi="Arial Narrow"/>
                <w:b/>
                <w:bCs/>
                <w:sz w:val="24"/>
                <w:szCs w:val="24"/>
              </w:rPr>
            </w:pPr>
            <w:r>
              <w:rPr>
                <w:rFonts w:ascii="Arial Narrow" w:hAnsi="Arial Narrow"/>
                <w:b/>
                <w:bCs/>
                <w:sz w:val="24"/>
                <w:szCs w:val="24"/>
              </w:rPr>
              <w:t>8</w:t>
            </w:r>
          </w:p>
        </w:tc>
      </w:tr>
      <w:tr w:rsidR="00FF595E" w14:paraId="75AFDF09" w14:textId="77777777" w:rsidTr="00D033E6">
        <w:tc>
          <w:tcPr>
            <w:tcW w:w="4508" w:type="dxa"/>
            <w:shd w:val="clear" w:color="auto" w:fill="EDEDED" w:themeFill="accent3" w:themeFillTint="33"/>
          </w:tcPr>
          <w:p w14:paraId="6F9EC42D" w14:textId="77777777" w:rsidR="00FF595E" w:rsidRDefault="00FF595E" w:rsidP="00D033E6">
            <w:pPr>
              <w:rPr>
                <w:rFonts w:ascii="Arial Narrow" w:hAnsi="Arial Narrow"/>
                <w:b/>
                <w:bCs/>
                <w:sz w:val="24"/>
                <w:szCs w:val="24"/>
              </w:rPr>
            </w:pPr>
            <w:r>
              <w:rPr>
                <w:rFonts w:ascii="Arial Narrow" w:hAnsi="Arial Narrow"/>
                <w:b/>
                <w:bCs/>
                <w:sz w:val="24"/>
                <w:szCs w:val="24"/>
              </w:rPr>
              <w:t>Neutral</w:t>
            </w:r>
          </w:p>
        </w:tc>
        <w:tc>
          <w:tcPr>
            <w:tcW w:w="4508" w:type="dxa"/>
            <w:shd w:val="clear" w:color="auto" w:fill="EDEDED" w:themeFill="accent3" w:themeFillTint="33"/>
          </w:tcPr>
          <w:p w14:paraId="38D8F15A" w14:textId="77777777" w:rsidR="00FF595E" w:rsidRDefault="00FF595E" w:rsidP="00D033E6">
            <w:pPr>
              <w:jc w:val="right"/>
              <w:rPr>
                <w:rFonts w:ascii="Arial Narrow" w:hAnsi="Arial Narrow"/>
                <w:b/>
                <w:bCs/>
                <w:sz w:val="24"/>
                <w:szCs w:val="24"/>
              </w:rPr>
            </w:pPr>
            <w:r>
              <w:rPr>
                <w:rFonts w:ascii="Arial Narrow" w:hAnsi="Arial Narrow"/>
                <w:b/>
                <w:bCs/>
                <w:sz w:val="24"/>
                <w:szCs w:val="24"/>
              </w:rPr>
              <w:t>2</w:t>
            </w:r>
          </w:p>
        </w:tc>
      </w:tr>
      <w:tr w:rsidR="00FF595E" w14:paraId="3C6DA8ED" w14:textId="77777777" w:rsidTr="00D033E6">
        <w:tc>
          <w:tcPr>
            <w:tcW w:w="4508" w:type="dxa"/>
            <w:shd w:val="clear" w:color="auto" w:fill="EDEDED" w:themeFill="accent3" w:themeFillTint="33"/>
          </w:tcPr>
          <w:p w14:paraId="770C5833" w14:textId="77777777" w:rsidR="00FF595E" w:rsidRDefault="00FF595E" w:rsidP="00D033E6">
            <w:pPr>
              <w:rPr>
                <w:rFonts w:ascii="Arial Narrow" w:hAnsi="Arial Narrow"/>
                <w:b/>
                <w:bCs/>
                <w:sz w:val="24"/>
                <w:szCs w:val="24"/>
              </w:rPr>
            </w:pPr>
            <w:r>
              <w:rPr>
                <w:rFonts w:ascii="Arial Narrow" w:hAnsi="Arial Narrow"/>
                <w:b/>
                <w:bCs/>
                <w:sz w:val="24"/>
                <w:szCs w:val="24"/>
              </w:rPr>
              <w:t>Disagree</w:t>
            </w:r>
          </w:p>
        </w:tc>
        <w:tc>
          <w:tcPr>
            <w:tcW w:w="4508" w:type="dxa"/>
            <w:shd w:val="clear" w:color="auto" w:fill="EDEDED" w:themeFill="accent3" w:themeFillTint="33"/>
          </w:tcPr>
          <w:p w14:paraId="2FA08727" w14:textId="77777777" w:rsidR="00FF595E" w:rsidRDefault="00FF595E" w:rsidP="00D033E6">
            <w:pPr>
              <w:jc w:val="right"/>
              <w:rPr>
                <w:rFonts w:ascii="Arial Narrow" w:hAnsi="Arial Narrow"/>
                <w:b/>
                <w:bCs/>
                <w:sz w:val="24"/>
                <w:szCs w:val="24"/>
              </w:rPr>
            </w:pPr>
            <w:r>
              <w:rPr>
                <w:rFonts w:ascii="Arial Narrow" w:hAnsi="Arial Narrow"/>
                <w:b/>
                <w:bCs/>
                <w:sz w:val="24"/>
                <w:szCs w:val="24"/>
              </w:rPr>
              <w:t>8</w:t>
            </w:r>
          </w:p>
        </w:tc>
      </w:tr>
      <w:tr w:rsidR="00FF595E" w14:paraId="2CBD864D" w14:textId="77777777" w:rsidTr="00D033E6">
        <w:tc>
          <w:tcPr>
            <w:tcW w:w="4508" w:type="dxa"/>
            <w:shd w:val="clear" w:color="auto" w:fill="EDEDED" w:themeFill="accent3" w:themeFillTint="33"/>
          </w:tcPr>
          <w:p w14:paraId="55F66A0F" w14:textId="77777777" w:rsidR="00FF595E" w:rsidRDefault="00FF595E" w:rsidP="00D033E6">
            <w:pPr>
              <w:rPr>
                <w:rFonts w:ascii="Arial Narrow" w:hAnsi="Arial Narrow"/>
                <w:b/>
                <w:bCs/>
                <w:sz w:val="24"/>
                <w:szCs w:val="24"/>
              </w:rPr>
            </w:pPr>
            <w:r>
              <w:rPr>
                <w:rFonts w:ascii="Arial Narrow" w:hAnsi="Arial Narrow"/>
                <w:b/>
                <w:bCs/>
                <w:sz w:val="24"/>
                <w:szCs w:val="24"/>
              </w:rPr>
              <w:t>Strongly disagree</w:t>
            </w:r>
          </w:p>
        </w:tc>
        <w:tc>
          <w:tcPr>
            <w:tcW w:w="4508" w:type="dxa"/>
            <w:shd w:val="clear" w:color="auto" w:fill="EDEDED" w:themeFill="accent3" w:themeFillTint="33"/>
          </w:tcPr>
          <w:p w14:paraId="694F92BF" w14:textId="77777777" w:rsidR="00FF595E" w:rsidRDefault="00FF595E" w:rsidP="00D033E6">
            <w:pPr>
              <w:jc w:val="right"/>
              <w:rPr>
                <w:rFonts w:ascii="Arial Narrow" w:hAnsi="Arial Narrow"/>
                <w:b/>
                <w:bCs/>
                <w:sz w:val="24"/>
                <w:szCs w:val="24"/>
              </w:rPr>
            </w:pPr>
            <w:r>
              <w:rPr>
                <w:rFonts w:ascii="Arial Narrow" w:hAnsi="Arial Narrow"/>
                <w:b/>
                <w:bCs/>
                <w:sz w:val="24"/>
                <w:szCs w:val="24"/>
              </w:rPr>
              <w:t>4</w:t>
            </w:r>
          </w:p>
        </w:tc>
      </w:tr>
    </w:tbl>
    <w:p w14:paraId="6A3CFB3E" w14:textId="77777777" w:rsidR="00FF595E" w:rsidRPr="009A43FF" w:rsidRDefault="00FF595E" w:rsidP="000D41BD">
      <w:pPr>
        <w:rPr>
          <w:rFonts w:ascii="Arial Narrow" w:hAnsi="Arial Narrow"/>
          <w:sz w:val="24"/>
          <w:szCs w:val="24"/>
        </w:rPr>
      </w:pPr>
    </w:p>
    <w:sectPr w:rsidR="00FF595E" w:rsidRPr="009A43FF" w:rsidSect="00D2785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4EBFE" w14:textId="77777777" w:rsidR="004E2F31" w:rsidRDefault="004E2F31">
      <w:pPr>
        <w:spacing w:after="0" w:line="240" w:lineRule="auto"/>
      </w:pPr>
      <w:r>
        <w:separator/>
      </w:r>
    </w:p>
  </w:endnote>
  <w:endnote w:type="continuationSeparator" w:id="0">
    <w:p w14:paraId="77D4A9F9" w14:textId="77777777" w:rsidR="004E2F31" w:rsidRDefault="004E2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178927"/>
      <w:docPartObj>
        <w:docPartGallery w:val="Page Numbers (Bottom of Page)"/>
        <w:docPartUnique/>
      </w:docPartObj>
    </w:sdtPr>
    <w:sdtEndPr>
      <w:rPr>
        <w:noProof/>
      </w:rPr>
    </w:sdtEndPr>
    <w:sdtContent>
      <w:p w14:paraId="274A2B59" w14:textId="66C7E793" w:rsidR="00D27852" w:rsidRDefault="00D278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4DB17F" w14:textId="77777777" w:rsidR="00D27852" w:rsidRDefault="00D2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8B1DE" w14:textId="77777777" w:rsidR="004E2F31" w:rsidRDefault="004E2F31">
      <w:pPr>
        <w:spacing w:after="0" w:line="240" w:lineRule="auto"/>
      </w:pPr>
      <w:r>
        <w:separator/>
      </w:r>
    </w:p>
  </w:footnote>
  <w:footnote w:type="continuationSeparator" w:id="0">
    <w:p w14:paraId="5BDFE129" w14:textId="77777777" w:rsidR="004E2F31" w:rsidRDefault="004E2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9B8"/>
    <w:multiLevelType w:val="multilevel"/>
    <w:tmpl w:val="7E76E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369BE"/>
    <w:multiLevelType w:val="multilevel"/>
    <w:tmpl w:val="F3F0D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357A2"/>
    <w:multiLevelType w:val="hybridMultilevel"/>
    <w:tmpl w:val="7A40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B1716"/>
    <w:multiLevelType w:val="multilevel"/>
    <w:tmpl w:val="DB10AE8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044EE"/>
    <w:multiLevelType w:val="multilevel"/>
    <w:tmpl w:val="33F6F06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F6176D"/>
    <w:multiLevelType w:val="hybridMultilevel"/>
    <w:tmpl w:val="BBC05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A32DF"/>
    <w:multiLevelType w:val="multilevel"/>
    <w:tmpl w:val="9F74C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185DE4"/>
    <w:multiLevelType w:val="hybridMultilevel"/>
    <w:tmpl w:val="33D04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A700D1"/>
    <w:multiLevelType w:val="hybridMultilevel"/>
    <w:tmpl w:val="48020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100884"/>
    <w:multiLevelType w:val="hybridMultilevel"/>
    <w:tmpl w:val="F9B8A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C61437"/>
    <w:multiLevelType w:val="hybridMultilevel"/>
    <w:tmpl w:val="4EBE3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FC4F55"/>
    <w:multiLevelType w:val="multilevel"/>
    <w:tmpl w:val="E542AD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AA4C01"/>
    <w:multiLevelType w:val="hybridMultilevel"/>
    <w:tmpl w:val="F1AA90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249CC"/>
    <w:multiLevelType w:val="multilevel"/>
    <w:tmpl w:val="B78E7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4793E"/>
    <w:multiLevelType w:val="hybridMultilevel"/>
    <w:tmpl w:val="2BD02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31147"/>
    <w:multiLevelType w:val="multilevel"/>
    <w:tmpl w:val="2D8A6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147FB6"/>
    <w:multiLevelType w:val="multilevel"/>
    <w:tmpl w:val="759EC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3E5CD5"/>
    <w:multiLevelType w:val="hybridMultilevel"/>
    <w:tmpl w:val="000C1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AE51CA"/>
    <w:multiLevelType w:val="multilevel"/>
    <w:tmpl w:val="F3EC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82224F"/>
    <w:multiLevelType w:val="hybridMultilevel"/>
    <w:tmpl w:val="F86A9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1325245">
    <w:abstractNumId w:val="5"/>
  </w:num>
  <w:num w:numId="2" w16cid:durableId="358967680">
    <w:abstractNumId w:val="10"/>
  </w:num>
  <w:num w:numId="3" w16cid:durableId="319310958">
    <w:abstractNumId w:val="14"/>
  </w:num>
  <w:num w:numId="4" w16cid:durableId="2114282386">
    <w:abstractNumId w:val="7"/>
  </w:num>
  <w:num w:numId="5" w16cid:durableId="1713842557">
    <w:abstractNumId w:val="15"/>
  </w:num>
  <w:num w:numId="6" w16cid:durableId="1815096594">
    <w:abstractNumId w:val="6"/>
  </w:num>
  <w:num w:numId="7" w16cid:durableId="1964385735">
    <w:abstractNumId w:val="1"/>
  </w:num>
  <w:num w:numId="8" w16cid:durableId="878587256">
    <w:abstractNumId w:val="13"/>
  </w:num>
  <w:num w:numId="9" w16cid:durableId="1749230012">
    <w:abstractNumId w:val="19"/>
  </w:num>
  <w:num w:numId="10" w16cid:durableId="368654517">
    <w:abstractNumId w:val="0"/>
  </w:num>
  <w:num w:numId="11" w16cid:durableId="943072235">
    <w:abstractNumId w:val="16"/>
  </w:num>
  <w:num w:numId="12" w16cid:durableId="1194879185">
    <w:abstractNumId w:val="11"/>
  </w:num>
  <w:num w:numId="13" w16cid:durableId="609700218">
    <w:abstractNumId w:val="4"/>
  </w:num>
  <w:num w:numId="14" w16cid:durableId="1972665584">
    <w:abstractNumId w:val="12"/>
  </w:num>
  <w:num w:numId="15" w16cid:durableId="781729573">
    <w:abstractNumId w:val="8"/>
  </w:num>
  <w:num w:numId="16" w16cid:durableId="678385866">
    <w:abstractNumId w:val="17"/>
  </w:num>
  <w:num w:numId="17" w16cid:durableId="1169907370">
    <w:abstractNumId w:val="9"/>
  </w:num>
  <w:num w:numId="18" w16cid:durableId="305013422">
    <w:abstractNumId w:val="2"/>
  </w:num>
  <w:num w:numId="19" w16cid:durableId="1208105744">
    <w:abstractNumId w:val="18"/>
  </w:num>
  <w:num w:numId="20" w16cid:durableId="1415667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F97"/>
    <w:rsid w:val="000073FB"/>
    <w:rsid w:val="00012403"/>
    <w:rsid w:val="000153C5"/>
    <w:rsid w:val="00015548"/>
    <w:rsid w:val="00017A8E"/>
    <w:rsid w:val="00023706"/>
    <w:rsid w:val="00023F97"/>
    <w:rsid w:val="00031664"/>
    <w:rsid w:val="0003226D"/>
    <w:rsid w:val="00036ED2"/>
    <w:rsid w:val="000433D6"/>
    <w:rsid w:val="0005015B"/>
    <w:rsid w:val="000507DA"/>
    <w:rsid w:val="00053E74"/>
    <w:rsid w:val="00054D3A"/>
    <w:rsid w:val="00055EB0"/>
    <w:rsid w:val="0006105D"/>
    <w:rsid w:val="000623AC"/>
    <w:rsid w:val="0006338E"/>
    <w:rsid w:val="00065F8A"/>
    <w:rsid w:val="00067837"/>
    <w:rsid w:val="0007259C"/>
    <w:rsid w:val="00072BEE"/>
    <w:rsid w:val="00082974"/>
    <w:rsid w:val="00083B34"/>
    <w:rsid w:val="00085A56"/>
    <w:rsid w:val="0008601F"/>
    <w:rsid w:val="00086E66"/>
    <w:rsid w:val="0009161D"/>
    <w:rsid w:val="00091A2B"/>
    <w:rsid w:val="00094543"/>
    <w:rsid w:val="0009548D"/>
    <w:rsid w:val="000A5EBC"/>
    <w:rsid w:val="000B0EEA"/>
    <w:rsid w:val="000B4966"/>
    <w:rsid w:val="000C421C"/>
    <w:rsid w:val="000D16D5"/>
    <w:rsid w:val="000D41BD"/>
    <w:rsid w:val="000D6C7A"/>
    <w:rsid w:val="000D722E"/>
    <w:rsid w:val="000E2267"/>
    <w:rsid w:val="000E3F99"/>
    <w:rsid w:val="000F279F"/>
    <w:rsid w:val="000F3B3E"/>
    <w:rsid w:val="000F6BED"/>
    <w:rsid w:val="000F6ED7"/>
    <w:rsid w:val="001015E9"/>
    <w:rsid w:val="001024CD"/>
    <w:rsid w:val="00104D74"/>
    <w:rsid w:val="001052F5"/>
    <w:rsid w:val="00105DB9"/>
    <w:rsid w:val="00116C5A"/>
    <w:rsid w:val="0011751D"/>
    <w:rsid w:val="001227E0"/>
    <w:rsid w:val="001241DE"/>
    <w:rsid w:val="001331A2"/>
    <w:rsid w:val="00136472"/>
    <w:rsid w:val="00137820"/>
    <w:rsid w:val="001416A4"/>
    <w:rsid w:val="00141A55"/>
    <w:rsid w:val="0014532B"/>
    <w:rsid w:val="0015441B"/>
    <w:rsid w:val="001547B8"/>
    <w:rsid w:val="00154C62"/>
    <w:rsid w:val="0016376F"/>
    <w:rsid w:val="0016609C"/>
    <w:rsid w:val="0016707B"/>
    <w:rsid w:val="00172E99"/>
    <w:rsid w:val="00182001"/>
    <w:rsid w:val="0018288F"/>
    <w:rsid w:val="001904CC"/>
    <w:rsid w:val="001933F6"/>
    <w:rsid w:val="001945E1"/>
    <w:rsid w:val="00194876"/>
    <w:rsid w:val="00195627"/>
    <w:rsid w:val="001A426A"/>
    <w:rsid w:val="001A4FD8"/>
    <w:rsid w:val="001B7C1D"/>
    <w:rsid w:val="001C3FD4"/>
    <w:rsid w:val="001D1455"/>
    <w:rsid w:val="001D329A"/>
    <w:rsid w:val="001D5849"/>
    <w:rsid w:val="001E149E"/>
    <w:rsid w:val="001E17CC"/>
    <w:rsid w:val="001E1ED1"/>
    <w:rsid w:val="001E6268"/>
    <w:rsid w:val="001E7241"/>
    <w:rsid w:val="001E7EB5"/>
    <w:rsid w:val="001F1CE5"/>
    <w:rsid w:val="001F6110"/>
    <w:rsid w:val="002004E0"/>
    <w:rsid w:val="002019CF"/>
    <w:rsid w:val="002032EA"/>
    <w:rsid w:val="00203374"/>
    <w:rsid w:val="00203B78"/>
    <w:rsid w:val="002058DE"/>
    <w:rsid w:val="00211B13"/>
    <w:rsid w:val="00213A2E"/>
    <w:rsid w:val="00217922"/>
    <w:rsid w:val="00217924"/>
    <w:rsid w:val="00220A8F"/>
    <w:rsid w:val="002232FA"/>
    <w:rsid w:val="00223FD1"/>
    <w:rsid w:val="002345FF"/>
    <w:rsid w:val="00235B8B"/>
    <w:rsid w:val="00236D61"/>
    <w:rsid w:val="00244A1A"/>
    <w:rsid w:val="00245CF0"/>
    <w:rsid w:val="002468D4"/>
    <w:rsid w:val="0025000D"/>
    <w:rsid w:val="002522D8"/>
    <w:rsid w:val="00252BAF"/>
    <w:rsid w:val="0026095C"/>
    <w:rsid w:val="002652AA"/>
    <w:rsid w:val="00266FF7"/>
    <w:rsid w:val="0027031F"/>
    <w:rsid w:val="002708A8"/>
    <w:rsid w:val="002717DD"/>
    <w:rsid w:val="00282407"/>
    <w:rsid w:val="002854AE"/>
    <w:rsid w:val="00292207"/>
    <w:rsid w:val="00293090"/>
    <w:rsid w:val="002956C3"/>
    <w:rsid w:val="00295DE8"/>
    <w:rsid w:val="002975E5"/>
    <w:rsid w:val="002B2F53"/>
    <w:rsid w:val="002B3707"/>
    <w:rsid w:val="002B4254"/>
    <w:rsid w:val="002C13FC"/>
    <w:rsid w:val="002C3D38"/>
    <w:rsid w:val="002C473B"/>
    <w:rsid w:val="002C54FF"/>
    <w:rsid w:val="002C617B"/>
    <w:rsid w:val="002C6C34"/>
    <w:rsid w:val="002D5F9C"/>
    <w:rsid w:val="002D6600"/>
    <w:rsid w:val="002D72AE"/>
    <w:rsid w:val="002E2B00"/>
    <w:rsid w:val="002E4480"/>
    <w:rsid w:val="002E657A"/>
    <w:rsid w:val="002F107B"/>
    <w:rsid w:val="002F1D73"/>
    <w:rsid w:val="002F3CB9"/>
    <w:rsid w:val="002F5C24"/>
    <w:rsid w:val="002F7065"/>
    <w:rsid w:val="003064D4"/>
    <w:rsid w:val="00307338"/>
    <w:rsid w:val="00307822"/>
    <w:rsid w:val="00307ABB"/>
    <w:rsid w:val="0031144E"/>
    <w:rsid w:val="00312302"/>
    <w:rsid w:val="0031485A"/>
    <w:rsid w:val="003171E1"/>
    <w:rsid w:val="0031733F"/>
    <w:rsid w:val="00321D95"/>
    <w:rsid w:val="00331085"/>
    <w:rsid w:val="00333A43"/>
    <w:rsid w:val="00340784"/>
    <w:rsid w:val="00346728"/>
    <w:rsid w:val="003468AA"/>
    <w:rsid w:val="00350903"/>
    <w:rsid w:val="0035301E"/>
    <w:rsid w:val="00354364"/>
    <w:rsid w:val="003651BB"/>
    <w:rsid w:val="00365B7E"/>
    <w:rsid w:val="003671D6"/>
    <w:rsid w:val="003726F5"/>
    <w:rsid w:val="00373CBF"/>
    <w:rsid w:val="00391D29"/>
    <w:rsid w:val="003926AA"/>
    <w:rsid w:val="00393F94"/>
    <w:rsid w:val="003A0E3F"/>
    <w:rsid w:val="003A7DB5"/>
    <w:rsid w:val="003B4ADE"/>
    <w:rsid w:val="003B5094"/>
    <w:rsid w:val="003B6025"/>
    <w:rsid w:val="003C1C45"/>
    <w:rsid w:val="003C2C74"/>
    <w:rsid w:val="003C2D9D"/>
    <w:rsid w:val="003D1C5F"/>
    <w:rsid w:val="003D316F"/>
    <w:rsid w:val="003D6AEA"/>
    <w:rsid w:val="003E016F"/>
    <w:rsid w:val="003F1AE9"/>
    <w:rsid w:val="003F4DA2"/>
    <w:rsid w:val="004043E5"/>
    <w:rsid w:val="00421017"/>
    <w:rsid w:val="0042110A"/>
    <w:rsid w:val="004300A8"/>
    <w:rsid w:val="00433C84"/>
    <w:rsid w:val="004427C2"/>
    <w:rsid w:val="00442D09"/>
    <w:rsid w:val="00453709"/>
    <w:rsid w:val="004568E4"/>
    <w:rsid w:val="00464651"/>
    <w:rsid w:val="004654CA"/>
    <w:rsid w:val="00467B64"/>
    <w:rsid w:val="004817B1"/>
    <w:rsid w:val="0048557A"/>
    <w:rsid w:val="00487D36"/>
    <w:rsid w:val="004901D1"/>
    <w:rsid w:val="00491635"/>
    <w:rsid w:val="0049167E"/>
    <w:rsid w:val="004936C0"/>
    <w:rsid w:val="004940F1"/>
    <w:rsid w:val="00494FCE"/>
    <w:rsid w:val="004A31A6"/>
    <w:rsid w:val="004A4271"/>
    <w:rsid w:val="004B1817"/>
    <w:rsid w:val="004B5530"/>
    <w:rsid w:val="004B6376"/>
    <w:rsid w:val="004B7706"/>
    <w:rsid w:val="004C6101"/>
    <w:rsid w:val="004C7DBB"/>
    <w:rsid w:val="004D3E35"/>
    <w:rsid w:val="004E0F96"/>
    <w:rsid w:val="004E2F31"/>
    <w:rsid w:val="004E63BF"/>
    <w:rsid w:val="004F55A3"/>
    <w:rsid w:val="00500BCA"/>
    <w:rsid w:val="00501194"/>
    <w:rsid w:val="0051156D"/>
    <w:rsid w:val="00511C5F"/>
    <w:rsid w:val="00514737"/>
    <w:rsid w:val="00515437"/>
    <w:rsid w:val="00516939"/>
    <w:rsid w:val="0052179F"/>
    <w:rsid w:val="0052263E"/>
    <w:rsid w:val="00525019"/>
    <w:rsid w:val="005311FA"/>
    <w:rsid w:val="005318C7"/>
    <w:rsid w:val="00531B2B"/>
    <w:rsid w:val="00532572"/>
    <w:rsid w:val="00534640"/>
    <w:rsid w:val="00540BA3"/>
    <w:rsid w:val="00543199"/>
    <w:rsid w:val="005453D1"/>
    <w:rsid w:val="00555DD0"/>
    <w:rsid w:val="0055709F"/>
    <w:rsid w:val="00566E29"/>
    <w:rsid w:val="00567157"/>
    <w:rsid w:val="0056774F"/>
    <w:rsid w:val="00571688"/>
    <w:rsid w:val="00571B20"/>
    <w:rsid w:val="00572B8E"/>
    <w:rsid w:val="005760A6"/>
    <w:rsid w:val="00576326"/>
    <w:rsid w:val="00577A5F"/>
    <w:rsid w:val="0058191F"/>
    <w:rsid w:val="00583F18"/>
    <w:rsid w:val="005900C0"/>
    <w:rsid w:val="0059073F"/>
    <w:rsid w:val="00593A6C"/>
    <w:rsid w:val="00594DEF"/>
    <w:rsid w:val="0059639F"/>
    <w:rsid w:val="005B4638"/>
    <w:rsid w:val="005B6A00"/>
    <w:rsid w:val="005C2104"/>
    <w:rsid w:val="005C43B8"/>
    <w:rsid w:val="005C4D87"/>
    <w:rsid w:val="005C676C"/>
    <w:rsid w:val="005C70A5"/>
    <w:rsid w:val="005D5812"/>
    <w:rsid w:val="005D70DD"/>
    <w:rsid w:val="005E1320"/>
    <w:rsid w:val="005E14D6"/>
    <w:rsid w:val="005E366E"/>
    <w:rsid w:val="005E73BC"/>
    <w:rsid w:val="005E7DA6"/>
    <w:rsid w:val="005F0ED6"/>
    <w:rsid w:val="005F5B98"/>
    <w:rsid w:val="005F765F"/>
    <w:rsid w:val="00600306"/>
    <w:rsid w:val="0060292F"/>
    <w:rsid w:val="0060390F"/>
    <w:rsid w:val="00603EE1"/>
    <w:rsid w:val="0060608C"/>
    <w:rsid w:val="006061B0"/>
    <w:rsid w:val="00615822"/>
    <w:rsid w:val="006165FF"/>
    <w:rsid w:val="006200BD"/>
    <w:rsid w:val="00622844"/>
    <w:rsid w:val="0062500B"/>
    <w:rsid w:val="00630350"/>
    <w:rsid w:val="00636629"/>
    <w:rsid w:val="00636F7D"/>
    <w:rsid w:val="00640030"/>
    <w:rsid w:val="00640CAF"/>
    <w:rsid w:val="00640FA9"/>
    <w:rsid w:val="00645C88"/>
    <w:rsid w:val="00651B02"/>
    <w:rsid w:val="0065264D"/>
    <w:rsid w:val="006530FA"/>
    <w:rsid w:val="006642C5"/>
    <w:rsid w:val="00664A2D"/>
    <w:rsid w:val="006756B6"/>
    <w:rsid w:val="006760A7"/>
    <w:rsid w:val="00676F53"/>
    <w:rsid w:val="00683794"/>
    <w:rsid w:val="00684AE3"/>
    <w:rsid w:val="00684AF6"/>
    <w:rsid w:val="00685FAF"/>
    <w:rsid w:val="0068611B"/>
    <w:rsid w:val="00686A03"/>
    <w:rsid w:val="00697421"/>
    <w:rsid w:val="006A5C08"/>
    <w:rsid w:val="006A775E"/>
    <w:rsid w:val="006B7DBE"/>
    <w:rsid w:val="006C1DFE"/>
    <w:rsid w:val="006C50C1"/>
    <w:rsid w:val="006C50E0"/>
    <w:rsid w:val="006C68C8"/>
    <w:rsid w:val="006E3FBC"/>
    <w:rsid w:val="006E6E2B"/>
    <w:rsid w:val="006F4FC7"/>
    <w:rsid w:val="006F5325"/>
    <w:rsid w:val="006F65DD"/>
    <w:rsid w:val="006F7E5E"/>
    <w:rsid w:val="00702529"/>
    <w:rsid w:val="007029E8"/>
    <w:rsid w:val="00704461"/>
    <w:rsid w:val="0070530C"/>
    <w:rsid w:val="0070596B"/>
    <w:rsid w:val="00707218"/>
    <w:rsid w:val="0071101B"/>
    <w:rsid w:val="007116DF"/>
    <w:rsid w:val="00712EEF"/>
    <w:rsid w:val="00712F39"/>
    <w:rsid w:val="00714E6A"/>
    <w:rsid w:val="0071790F"/>
    <w:rsid w:val="00723A8B"/>
    <w:rsid w:val="0072547A"/>
    <w:rsid w:val="00726DDF"/>
    <w:rsid w:val="00730627"/>
    <w:rsid w:val="00731376"/>
    <w:rsid w:val="0073211B"/>
    <w:rsid w:val="007346B6"/>
    <w:rsid w:val="0073632A"/>
    <w:rsid w:val="00736657"/>
    <w:rsid w:val="00742958"/>
    <w:rsid w:val="00743A98"/>
    <w:rsid w:val="00744C64"/>
    <w:rsid w:val="0075031E"/>
    <w:rsid w:val="00754B41"/>
    <w:rsid w:val="0075687E"/>
    <w:rsid w:val="007632A5"/>
    <w:rsid w:val="0076387D"/>
    <w:rsid w:val="007716F0"/>
    <w:rsid w:val="00780436"/>
    <w:rsid w:val="00797F3B"/>
    <w:rsid w:val="007A4CF2"/>
    <w:rsid w:val="007A7EBD"/>
    <w:rsid w:val="007B1ADC"/>
    <w:rsid w:val="007B28E7"/>
    <w:rsid w:val="007B3A6A"/>
    <w:rsid w:val="007B64FC"/>
    <w:rsid w:val="007B6990"/>
    <w:rsid w:val="007B71ED"/>
    <w:rsid w:val="007C5AD3"/>
    <w:rsid w:val="007D1788"/>
    <w:rsid w:val="007D24E2"/>
    <w:rsid w:val="007D364D"/>
    <w:rsid w:val="007D459F"/>
    <w:rsid w:val="007E7A53"/>
    <w:rsid w:val="00800AD5"/>
    <w:rsid w:val="0080177C"/>
    <w:rsid w:val="00803454"/>
    <w:rsid w:val="008076E6"/>
    <w:rsid w:val="00811CE6"/>
    <w:rsid w:val="0081327C"/>
    <w:rsid w:val="00813C59"/>
    <w:rsid w:val="00813EF8"/>
    <w:rsid w:val="0081431C"/>
    <w:rsid w:val="00815CF4"/>
    <w:rsid w:val="00820DE3"/>
    <w:rsid w:val="00827BFB"/>
    <w:rsid w:val="0083074C"/>
    <w:rsid w:val="008329F8"/>
    <w:rsid w:val="0084464A"/>
    <w:rsid w:val="00844C9C"/>
    <w:rsid w:val="00844F65"/>
    <w:rsid w:val="0085133C"/>
    <w:rsid w:val="00853C69"/>
    <w:rsid w:val="0086074C"/>
    <w:rsid w:val="00862249"/>
    <w:rsid w:val="00863F2D"/>
    <w:rsid w:val="00867111"/>
    <w:rsid w:val="00881691"/>
    <w:rsid w:val="0088333A"/>
    <w:rsid w:val="008840C1"/>
    <w:rsid w:val="00885FAE"/>
    <w:rsid w:val="0089025E"/>
    <w:rsid w:val="00892435"/>
    <w:rsid w:val="00893078"/>
    <w:rsid w:val="008A7F82"/>
    <w:rsid w:val="008B0A7F"/>
    <w:rsid w:val="008B241D"/>
    <w:rsid w:val="008B2420"/>
    <w:rsid w:val="008B2C1A"/>
    <w:rsid w:val="008B2C4B"/>
    <w:rsid w:val="008B5A5D"/>
    <w:rsid w:val="008B71E5"/>
    <w:rsid w:val="008C04A9"/>
    <w:rsid w:val="008C429C"/>
    <w:rsid w:val="008D516C"/>
    <w:rsid w:val="008D55A1"/>
    <w:rsid w:val="008E21D6"/>
    <w:rsid w:val="008E30F5"/>
    <w:rsid w:val="008F1069"/>
    <w:rsid w:val="00900DED"/>
    <w:rsid w:val="0090429A"/>
    <w:rsid w:val="00906000"/>
    <w:rsid w:val="009109A2"/>
    <w:rsid w:val="00920B16"/>
    <w:rsid w:val="00922257"/>
    <w:rsid w:val="00924736"/>
    <w:rsid w:val="009305CA"/>
    <w:rsid w:val="00930E7B"/>
    <w:rsid w:val="009322D4"/>
    <w:rsid w:val="00933BF8"/>
    <w:rsid w:val="00935D5E"/>
    <w:rsid w:val="0093659D"/>
    <w:rsid w:val="00943226"/>
    <w:rsid w:val="009474A7"/>
    <w:rsid w:val="009551F3"/>
    <w:rsid w:val="00961496"/>
    <w:rsid w:val="009643FB"/>
    <w:rsid w:val="0097124E"/>
    <w:rsid w:val="0097388C"/>
    <w:rsid w:val="00973FDC"/>
    <w:rsid w:val="00974F27"/>
    <w:rsid w:val="00976D7F"/>
    <w:rsid w:val="009814DB"/>
    <w:rsid w:val="00982261"/>
    <w:rsid w:val="00987E2A"/>
    <w:rsid w:val="00991D85"/>
    <w:rsid w:val="00993AD8"/>
    <w:rsid w:val="00994C3E"/>
    <w:rsid w:val="00995E0B"/>
    <w:rsid w:val="009A083A"/>
    <w:rsid w:val="009A2010"/>
    <w:rsid w:val="009A23B6"/>
    <w:rsid w:val="009A43FF"/>
    <w:rsid w:val="009B2DBF"/>
    <w:rsid w:val="009C0F46"/>
    <w:rsid w:val="009C7FC1"/>
    <w:rsid w:val="009D019D"/>
    <w:rsid w:val="009D1BFC"/>
    <w:rsid w:val="009D3918"/>
    <w:rsid w:val="009D3EB5"/>
    <w:rsid w:val="009E18DC"/>
    <w:rsid w:val="009E34A5"/>
    <w:rsid w:val="009E3915"/>
    <w:rsid w:val="009E3DB4"/>
    <w:rsid w:val="009E57DC"/>
    <w:rsid w:val="009E61C5"/>
    <w:rsid w:val="009F0927"/>
    <w:rsid w:val="009F1103"/>
    <w:rsid w:val="009F1736"/>
    <w:rsid w:val="009F30DE"/>
    <w:rsid w:val="00A01D70"/>
    <w:rsid w:val="00A01E94"/>
    <w:rsid w:val="00A07B2D"/>
    <w:rsid w:val="00A27F51"/>
    <w:rsid w:val="00A31E8D"/>
    <w:rsid w:val="00A34B35"/>
    <w:rsid w:val="00A36DD5"/>
    <w:rsid w:val="00A401E9"/>
    <w:rsid w:val="00A40E12"/>
    <w:rsid w:val="00A41189"/>
    <w:rsid w:val="00A5187D"/>
    <w:rsid w:val="00A51A0E"/>
    <w:rsid w:val="00A54E80"/>
    <w:rsid w:val="00A63433"/>
    <w:rsid w:val="00A65494"/>
    <w:rsid w:val="00A700DC"/>
    <w:rsid w:val="00A747E5"/>
    <w:rsid w:val="00A76B78"/>
    <w:rsid w:val="00A8178F"/>
    <w:rsid w:val="00A818CB"/>
    <w:rsid w:val="00A8205A"/>
    <w:rsid w:val="00A82A74"/>
    <w:rsid w:val="00A9057D"/>
    <w:rsid w:val="00A90FCF"/>
    <w:rsid w:val="00A910C0"/>
    <w:rsid w:val="00A91E1E"/>
    <w:rsid w:val="00A936B6"/>
    <w:rsid w:val="00A97F9C"/>
    <w:rsid w:val="00AB08D8"/>
    <w:rsid w:val="00AB22A1"/>
    <w:rsid w:val="00AB2787"/>
    <w:rsid w:val="00AB3A90"/>
    <w:rsid w:val="00AB3DFA"/>
    <w:rsid w:val="00AB6DB8"/>
    <w:rsid w:val="00AC0153"/>
    <w:rsid w:val="00AC20C6"/>
    <w:rsid w:val="00AC3084"/>
    <w:rsid w:val="00AD42A6"/>
    <w:rsid w:val="00AD6F13"/>
    <w:rsid w:val="00AE07C2"/>
    <w:rsid w:val="00AE6C7E"/>
    <w:rsid w:val="00AE6D82"/>
    <w:rsid w:val="00AF495E"/>
    <w:rsid w:val="00AF642E"/>
    <w:rsid w:val="00B02720"/>
    <w:rsid w:val="00B04DD7"/>
    <w:rsid w:val="00B07DE1"/>
    <w:rsid w:val="00B106EA"/>
    <w:rsid w:val="00B12F4C"/>
    <w:rsid w:val="00B14376"/>
    <w:rsid w:val="00B144D2"/>
    <w:rsid w:val="00B16CA8"/>
    <w:rsid w:val="00B2356D"/>
    <w:rsid w:val="00B250A8"/>
    <w:rsid w:val="00B30D74"/>
    <w:rsid w:val="00B3129F"/>
    <w:rsid w:val="00B31572"/>
    <w:rsid w:val="00B31667"/>
    <w:rsid w:val="00B32DDC"/>
    <w:rsid w:val="00B36579"/>
    <w:rsid w:val="00B36F2A"/>
    <w:rsid w:val="00B3714E"/>
    <w:rsid w:val="00B54B54"/>
    <w:rsid w:val="00B56029"/>
    <w:rsid w:val="00B60241"/>
    <w:rsid w:val="00B62813"/>
    <w:rsid w:val="00B655F6"/>
    <w:rsid w:val="00B72522"/>
    <w:rsid w:val="00B741E3"/>
    <w:rsid w:val="00B7558F"/>
    <w:rsid w:val="00B7648F"/>
    <w:rsid w:val="00B83A1B"/>
    <w:rsid w:val="00B844A6"/>
    <w:rsid w:val="00B8557E"/>
    <w:rsid w:val="00B9140B"/>
    <w:rsid w:val="00B92794"/>
    <w:rsid w:val="00B93057"/>
    <w:rsid w:val="00B95BC8"/>
    <w:rsid w:val="00B96DB4"/>
    <w:rsid w:val="00BB0AB2"/>
    <w:rsid w:val="00BC1E96"/>
    <w:rsid w:val="00BC222E"/>
    <w:rsid w:val="00BC2B60"/>
    <w:rsid w:val="00BC6716"/>
    <w:rsid w:val="00BC6C96"/>
    <w:rsid w:val="00BD2A86"/>
    <w:rsid w:val="00BD2B84"/>
    <w:rsid w:val="00BD39D1"/>
    <w:rsid w:val="00BD4F37"/>
    <w:rsid w:val="00BD7ED3"/>
    <w:rsid w:val="00BE07C5"/>
    <w:rsid w:val="00BF17C5"/>
    <w:rsid w:val="00BF1A3C"/>
    <w:rsid w:val="00BF3336"/>
    <w:rsid w:val="00BF5700"/>
    <w:rsid w:val="00BF66F3"/>
    <w:rsid w:val="00C040E4"/>
    <w:rsid w:val="00C0589B"/>
    <w:rsid w:val="00C0673B"/>
    <w:rsid w:val="00C13A31"/>
    <w:rsid w:val="00C16566"/>
    <w:rsid w:val="00C21290"/>
    <w:rsid w:val="00C356DE"/>
    <w:rsid w:val="00C35F77"/>
    <w:rsid w:val="00C37968"/>
    <w:rsid w:val="00C46537"/>
    <w:rsid w:val="00C46C72"/>
    <w:rsid w:val="00C47C73"/>
    <w:rsid w:val="00C5151F"/>
    <w:rsid w:val="00C5211D"/>
    <w:rsid w:val="00C52A8F"/>
    <w:rsid w:val="00C53E3B"/>
    <w:rsid w:val="00C60EE7"/>
    <w:rsid w:val="00C662D5"/>
    <w:rsid w:val="00C67FE6"/>
    <w:rsid w:val="00C736CB"/>
    <w:rsid w:val="00C73C1E"/>
    <w:rsid w:val="00C76EBC"/>
    <w:rsid w:val="00C81861"/>
    <w:rsid w:val="00C90C7C"/>
    <w:rsid w:val="00C94C32"/>
    <w:rsid w:val="00C94CD3"/>
    <w:rsid w:val="00CB0B03"/>
    <w:rsid w:val="00CB1BBB"/>
    <w:rsid w:val="00CB34BB"/>
    <w:rsid w:val="00CB398C"/>
    <w:rsid w:val="00CC1598"/>
    <w:rsid w:val="00CC1877"/>
    <w:rsid w:val="00CC1ABA"/>
    <w:rsid w:val="00CC3D29"/>
    <w:rsid w:val="00CC5578"/>
    <w:rsid w:val="00CD1580"/>
    <w:rsid w:val="00CD345F"/>
    <w:rsid w:val="00CD6855"/>
    <w:rsid w:val="00CE1953"/>
    <w:rsid w:val="00CE7019"/>
    <w:rsid w:val="00CE752D"/>
    <w:rsid w:val="00CF14D6"/>
    <w:rsid w:val="00CF1642"/>
    <w:rsid w:val="00CF1BCF"/>
    <w:rsid w:val="00CF2793"/>
    <w:rsid w:val="00CF4B7D"/>
    <w:rsid w:val="00CF6477"/>
    <w:rsid w:val="00D00D03"/>
    <w:rsid w:val="00D01AF8"/>
    <w:rsid w:val="00D025B9"/>
    <w:rsid w:val="00D10FDE"/>
    <w:rsid w:val="00D14B98"/>
    <w:rsid w:val="00D24109"/>
    <w:rsid w:val="00D2425E"/>
    <w:rsid w:val="00D25CD5"/>
    <w:rsid w:val="00D27852"/>
    <w:rsid w:val="00D27EE2"/>
    <w:rsid w:val="00D36755"/>
    <w:rsid w:val="00D40203"/>
    <w:rsid w:val="00D4058C"/>
    <w:rsid w:val="00D46852"/>
    <w:rsid w:val="00D47583"/>
    <w:rsid w:val="00D52492"/>
    <w:rsid w:val="00D567FE"/>
    <w:rsid w:val="00D60026"/>
    <w:rsid w:val="00D618B2"/>
    <w:rsid w:val="00D62C9E"/>
    <w:rsid w:val="00D63064"/>
    <w:rsid w:val="00D65293"/>
    <w:rsid w:val="00D7065B"/>
    <w:rsid w:val="00D73B16"/>
    <w:rsid w:val="00D75629"/>
    <w:rsid w:val="00D768FE"/>
    <w:rsid w:val="00D76CC2"/>
    <w:rsid w:val="00D820FB"/>
    <w:rsid w:val="00D848A2"/>
    <w:rsid w:val="00D86CB1"/>
    <w:rsid w:val="00D9352D"/>
    <w:rsid w:val="00D9420D"/>
    <w:rsid w:val="00D943A4"/>
    <w:rsid w:val="00DA583C"/>
    <w:rsid w:val="00DB154A"/>
    <w:rsid w:val="00DB316C"/>
    <w:rsid w:val="00DB35B7"/>
    <w:rsid w:val="00DD07FB"/>
    <w:rsid w:val="00DD5D66"/>
    <w:rsid w:val="00DD67EF"/>
    <w:rsid w:val="00DE052C"/>
    <w:rsid w:val="00DE0CC4"/>
    <w:rsid w:val="00DE275D"/>
    <w:rsid w:val="00DE2D70"/>
    <w:rsid w:val="00DE55EE"/>
    <w:rsid w:val="00DE570B"/>
    <w:rsid w:val="00DE78D0"/>
    <w:rsid w:val="00DF39A0"/>
    <w:rsid w:val="00DF3F1F"/>
    <w:rsid w:val="00DF7349"/>
    <w:rsid w:val="00E0441F"/>
    <w:rsid w:val="00E16E15"/>
    <w:rsid w:val="00E27F36"/>
    <w:rsid w:val="00E40920"/>
    <w:rsid w:val="00E500C5"/>
    <w:rsid w:val="00E55FF2"/>
    <w:rsid w:val="00E6041C"/>
    <w:rsid w:val="00E6285E"/>
    <w:rsid w:val="00E7045F"/>
    <w:rsid w:val="00E7375F"/>
    <w:rsid w:val="00E77402"/>
    <w:rsid w:val="00E816B8"/>
    <w:rsid w:val="00E868A8"/>
    <w:rsid w:val="00E90CE7"/>
    <w:rsid w:val="00E90D56"/>
    <w:rsid w:val="00E913B5"/>
    <w:rsid w:val="00E91905"/>
    <w:rsid w:val="00EA6356"/>
    <w:rsid w:val="00EA6B0B"/>
    <w:rsid w:val="00EA702F"/>
    <w:rsid w:val="00EB5579"/>
    <w:rsid w:val="00EB7BC0"/>
    <w:rsid w:val="00EC295C"/>
    <w:rsid w:val="00ED03A8"/>
    <w:rsid w:val="00ED4300"/>
    <w:rsid w:val="00ED4FED"/>
    <w:rsid w:val="00EE157F"/>
    <w:rsid w:val="00EE27F6"/>
    <w:rsid w:val="00EE72A2"/>
    <w:rsid w:val="00EE7CB5"/>
    <w:rsid w:val="00F06A05"/>
    <w:rsid w:val="00F17AF6"/>
    <w:rsid w:val="00F20602"/>
    <w:rsid w:val="00F20816"/>
    <w:rsid w:val="00F23A48"/>
    <w:rsid w:val="00F33A53"/>
    <w:rsid w:val="00F35EFC"/>
    <w:rsid w:val="00F43783"/>
    <w:rsid w:val="00F45447"/>
    <w:rsid w:val="00F4768E"/>
    <w:rsid w:val="00F516AC"/>
    <w:rsid w:val="00F51D03"/>
    <w:rsid w:val="00F5202A"/>
    <w:rsid w:val="00F52D2C"/>
    <w:rsid w:val="00F52E6A"/>
    <w:rsid w:val="00F53C7E"/>
    <w:rsid w:val="00F601DB"/>
    <w:rsid w:val="00F62A58"/>
    <w:rsid w:val="00F65B34"/>
    <w:rsid w:val="00F65E22"/>
    <w:rsid w:val="00F669B3"/>
    <w:rsid w:val="00F73599"/>
    <w:rsid w:val="00F75A85"/>
    <w:rsid w:val="00F841C6"/>
    <w:rsid w:val="00F87817"/>
    <w:rsid w:val="00F90B7D"/>
    <w:rsid w:val="00F90DD7"/>
    <w:rsid w:val="00FB1254"/>
    <w:rsid w:val="00FB5887"/>
    <w:rsid w:val="00FC0FEC"/>
    <w:rsid w:val="00FC6302"/>
    <w:rsid w:val="00FC7F59"/>
    <w:rsid w:val="00FD0F95"/>
    <w:rsid w:val="00FD492A"/>
    <w:rsid w:val="00FE51AA"/>
    <w:rsid w:val="00FF595E"/>
    <w:rsid w:val="00FF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5666"/>
  <w15:chartTrackingRefBased/>
  <w15:docId w15:val="{92742672-4027-4497-8109-501EC59B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8A2"/>
    <w:rPr>
      <w:kern w:val="0"/>
      <w14:ligatures w14:val="none"/>
    </w:rPr>
  </w:style>
  <w:style w:type="paragraph" w:styleId="Heading1">
    <w:name w:val="heading 1"/>
    <w:basedOn w:val="Normal"/>
    <w:next w:val="Normal"/>
    <w:link w:val="Heading1Char"/>
    <w:uiPriority w:val="9"/>
    <w:qFormat/>
    <w:rsid w:val="003468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65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04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848A2"/>
    <w:rPr>
      <w:i/>
      <w:iCs/>
    </w:rPr>
  </w:style>
  <w:style w:type="paragraph" w:styleId="Footer">
    <w:name w:val="footer"/>
    <w:basedOn w:val="Normal"/>
    <w:link w:val="FooterChar"/>
    <w:uiPriority w:val="99"/>
    <w:unhideWhenUsed/>
    <w:rsid w:val="00D84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8A2"/>
    <w:rPr>
      <w:kern w:val="0"/>
      <w14:ligatures w14:val="none"/>
    </w:rPr>
  </w:style>
  <w:style w:type="paragraph" w:styleId="NormalWeb">
    <w:name w:val="Normal (Web)"/>
    <w:basedOn w:val="Normal"/>
    <w:uiPriority w:val="99"/>
    <w:unhideWhenUsed/>
    <w:rsid w:val="008D51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76EBC"/>
    <w:rPr>
      <w:color w:val="0000FF"/>
      <w:u w:val="single"/>
    </w:rPr>
  </w:style>
  <w:style w:type="paragraph" w:styleId="Bibliography">
    <w:name w:val="Bibliography"/>
    <w:basedOn w:val="Normal"/>
    <w:next w:val="Normal"/>
    <w:uiPriority w:val="37"/>
    <w:unhideWhenUsed/>
    <w:rsid w:val="000D41BD"/>
  </w:style>
  <w:style w:type="character" w:customStyle="1" w:styleId="Heading2Char">
    <w:name w:val="Heading 2 Char"/>
    <w:basedOn w:val="DefaultParagraphFont"/>
    <w:link w:val="Heading2"/>
    <w:uiPriority w:val="9"/>
    <w:rsid w:val="00C16566"/>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D62C9E"/>
    <w:pPr>
      <w:ind w:left="720"/>
      <w:contextualSpacing/>
    </w:pPr>
  </w:style>
  <w:style w:type="character" w:customStyle="1" w:styleId="Heading1Char">
    <w:name w:val="Heading 1 Char"/>
    <w:basedOn w:val="DefaultParagraphFont"/>
    <w:link w:val="Heading1"/>
    <w:uiPriority w:val="9"/>
    <w:rsid w:val="003468AA"/>
    <w:rPr>
      <w:rFonts w:asciiTheme="majorHAnsi" w:eastAsiaTheme="majorEastAsia" w:hAnsiTheme="majorHAnsi" w:cstheme="majorBidi"/>
      <w:color w:val="2F5496" w:themeColor="accent1" w:themeShade="BF"/>
      <w:kern w:val="0"/>
      <w:sz w:val="32"/>
      <w:szCs w:val="32"/>
      <w14:ligatures w14:val="none"/>
    </w:rPr>
  </w:style>
  <w:style w:type="paragraph" w:styleId="NoSpacing">
    <w:name w:val="No Spacing"/>
    <w:link w:val="NoSpacingChar"/>
    <w:uiPriority w:val="1"/>
    <w:qFormat/>
    <w:rsid w:val="003468AA"/>
    <w:pPr>
      <w:spacing w:after="0" w:line="240" w:lineRule="auto"/>
    </w:pPr>
    <w:rPr>
      <w:kern w:val="0"/>
      <w14:ligatures w14:val="none"/>
    </w:rPr>
  </w:style>
  <w:style w:type="character" w:customStyle="1" w:styleId="NoSpacingChar">
    <w:name w:val="No Spacing Char"/>
    <w:basedOn w:val="DefaultParagraphFont"/>
    <w:link w:val="NoSpacing"/>
    <w:uiPriority w:val="1"/>
    <w:rsid w:val="003468AA"/>
    <w:rPr>
      <w:kern w:val="0"/>
      <w14:ligatures w14:val="none"/>
    </w:rPr>
  </w:style>
  <w:style w:type="table" w:styleId="TableGrid">
    <w:name w:val="Table Grid"/>
    <w:basedOn w:val="TableNormal"/>
    <w:uiPriority w:val="39"/>
    <w:rsid w:val="00C94C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33BF8"/>
    <w:rPr>
      <w:b/>
      <w:bCs/>
    </w:rPr>
  </w:style>
  <w:style w:type="character" w:customStyle="1" w:styleId="-hc-245">
    <w:name w:val="-hc-245"/>
    <w:basedOn w:val="DefaultParagraphFont"/>
    <w:rsid w:val="00726DDF"/>
  </w:style>
  <w:style w:type="character" w:customStyle="1" w:styleId="text-format-content">
    <w:name w:val="text-format-content"/>
    <w:basedOn w:val="DefaultParagraphFont"/>
    <w:rsid w:val="00726DDF"/>
  </w:style>
  <w:style w:type="character" w:customStyle="1" w:styleId="-ou-249">
    <w:name w:val="-ou-249"/>
    <w:basedOn w:val="DefaultParagraphFont"/>
    <w:rsid w:val="00726DDF"/>
  </w:style>
  <w:style w:type="paragraph" w:styleId="Header">
    <w:name w:val="header"/>
    <w:basedOn w:val="Normal"/>
    <w:link w:val="HeaderChar"/>
    <w:uiPriority w:val="99"/>
    <w:unhideWhenUsed/>
    <w:rsid w:val="00050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5B"/>
    <w:rPr>
      <w:kern w:val="0"/>
      <w14:ligatures w14:val="none"/>
    </w:rPr>
  </w:style>
  <w:style w:type="paragraph" w:styleId="Title">
    <w:name w:val="Title"/>
    <w:basedOn w:val="Normal"/>
    <w:next w:val="Normal"/>
    <w:link w:val="TitleChar"/>
    <w:uiPriority w:val="10"/>
    <w:qFormat/>
    <w:rsid w:val="00E7045F"/>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E7045F"/>
    <w:pPr>
      <w:spacing w:before="120" w:after="120"/>
    </w:pPr>
    <w:rPr>
      <w:rFonts w:cstheme="minorHAnsi"/>
      <w:b/>
      <w:bCs/>
      <w:caps/>
      <w:sz w:val="20"/>
      <w:szCs w:val="20"/>
    </w:rPr>
  </w:style>
  <w:style w:type="character" w:customStyle="1" w:styleId="TitleChar">
    <w:name w:val="Title Char"/>
    <w:basedOn w:val="DefaultParagraphFont"/>
    <w:link w:val="Title"/>
    <w:uiPriority w:val="10"/>
    <w:rsid w:val="00E7045F"/>
    <w:rPr>
      <w:rFonts w:asciiTheme="majorHAnsi" w:eastAsiaTheme="majorEastAsia" w:hAnsiTheme="majorHAnsi" w:cstheme="majorBidi"/>
      <w:spacing w:val="-10"/>
      <w:kern w:val="28"/>
      <w:sz w:val="56"/>
      <w:szCs w:val="56"/>
      <w14:ligatures w14:val="none"/>
    </w:rPr>
  </w:style>
  <w:style w:type="character" w:customStyle="1" w:styleId="Heading3Char">
    <w:name w:val="Heading 3 Char"/>
    <w:basedOn w:val="DefaultParagraphFont"/>
    <w:link w:val="Heading3"/>
    <w:uiPriority w:val="9"/>
    <w:rsid w:val="00E7045F"/>
    <w:rPr>
      <w:rFonts w:asciiTheme="majorHAnsi" w:eastAsiaTheme="majorEastAsia" w:hAnsiTheme="majorHAnsi" w:cstheme="majorBidi"/>
      <w:color w:val="1F3763" w:themeColor="accent1" w:themeShade="7F"/>
      <w:kern w:val="0"/>
      <w:sz w:val="24"/>
      <w:szCs w:val="24"/>
      <w14:ligatures w14:val="none"/>
    </w:rPr>
  </w:style>
  <w:style w:type="paragraph" w:styleId="TOC2">
    <w:name w:val="toc 2"/>
    <w:basedOn w:val="Normal"/>
    <w:next w:val="Normal"/>
    <w:autoRedefine/>
    <w:uiPriority w:val="39"/>
    <w:unhideWhenUsed/>
    <w:rsid w:val="00515437"/>
    <w:pPr>
      <w:spacing w:after="0"/>
      <w:ind w:left="220"/>
    </w:pPr>
    <w:rPr>
      <w:rFonts w:cstheme="minorHAnsi"/>
      <w:smallCaps/>
      <w:sz w:val="20"/>
      <w:szCs w:val="20"/>
    </w:rPr>
  </w:style>
  <w:style w:type="paragraph" w:styleId="TOC3">
    <w:name w:val="toc 3"/>
    <w:basedOn w:val="Normal"/>
    <w:next w:val="Normal"/>
    <w:autoRedefine/>
    <w:uiPriority w:val="39"/>
    <w:unhideWhenUsed/>
    <w:rsid w:val="00515437"/>
    <w:pPr>
      <w:spacing w:after="0"/>
      <w:ind w:left="440"/>
    </w:pPr>
    <w:rPr>
      <w:rFonts w:cstheme="minorHAnsi"/>
      <w:i/>
      <w:iCs/>
      <w:sz w:val="20"/>
      <w:szCs w:val="20"/>
    </w:rPr>
  </w:style>
  <w:style w:type="paragraph" w:styleId="TOC4">
    <w:name w:val="toc 4"/>
    <w:basedOn w:val="Normal"/>
    <w:next w:val="Normal"/>
    <w:autoRedefine/>
    <w:uiPriority w:val="39"/>
    <w:unhideWhenUsed/>
    <w:rsid w:val="00515437"/>
    <w:pPr>
      <w:spacing w:after="0"/>
      <w:ind w:left="660"/>
    </w:pPr>
    <w:rPr>
      <w:rFonts w:cstheme="minorHAnsi"/>
      <w:sz w:val="18"/>
      <w:szCs w:val="18"/>
    </w:rPr>
  </w:style>
  <w:style w:type="paragraph" w:styleId="TOC5">
    <w:name w:val="toc 5"/>
    <w:basedOn w:val="Normal"/>
    <w:next w:val="Normal"/>
    <w:autoRedefine/>
    <w:uiPriority w:val="39"/>
    <w:unhideWhenUsed/>
    <w:rsid w:val="00515437"/>
    <w:pPr>
      <w:spacing w:after="0"/>
      <w:ind w:left="880"/>
    </w:pPr>
    <w:rPr>
      <w:rFonts w:cstheme="minorHAnsi"/>
      <w:sz w:val="18"/>
      <w:szCs w:val="18"/>
    </w:rPr>
  </w:style>
  <w:style w:type="paragraph" w:styleId="TOC6">
    <w:name w:val="toc 6"/>
    <w:basedOn w:val="Normal"/>
    <w:next w:val="Normal"/>
    <w:autoRedefine/>
    <w:uiPriority w:val="39"/>
    <w:unhideWhenUsed/>
    <w:rsid w:val="00515437"/>
    <w:pPr>
      <w:spacing w:after="0"/>
      <w:ind w:left="1100"/>
    </w:pPr>
    <w:rPr>
      <w:rFonts w:cstheme="minorHAnsi"/>
      <w:sz w:val="18"/>
      <w:szCs w:val="18"/>
    </w:rPr>
  </w:style>
  <w:style w:type="paragraph" w:styleId="TOC7">
    <w:name w:val="toc 7"/>
    <w:basedOn w:val="Normal"/>
    <w:next w:val="Normal"/>
    <w:autoRedefine/>
    <w:uiPriority w:val="39"/>
    <w:unhideWhenUsed/>
    <w:rsid w:val="00515437"/>
    <w:pPr>
      <w:spacing w:after="0"/>
      <w:ind w:left="1320"/>
    </w:pPr>
    <w:rPr>
      <w:rFonts w:cstheme="minorHAnsi"/>
      <w:sz w:val="18"/>
      <w:szCs w:val="18"/>
    </w:rPr>
  </w:style>
  <w:style w:type="paragraph" w:styleId="TOC8">
    <w:name w:val="toc 8"/>
    <w:basedOn w:val="Normal"/>
    <w:next w:val="Normal"/>
    <w:autoRedefine/>
    <w:uiPriority w:val="39"/>
    <w:unhideWhenUsed/>
    <w:rsid w:val="00515437"/>
    <w:pPr>
      <w:spacing w:after="0"/>
      <w:ind w:left="1540"/>
    </w:pPr>
    <w:rPr>
      <w:rFonts w:cstheme="minorHAnsi"/>
      <w:sz w:val="18"/>
      <w:szCs w:val="18"/>
    </w:rPr>
  </w:style>
  <w:style w:type="paragraph" w:styleId="TOC9">
    <w:name w:val="toc 9"/>
    <w:basedOn w:val="Normal"/>
    <w:next w:val="Normal"/>
    <w:autoRedefine/>
    <w:uiPriority w:val="39"/>
    <w:unhideWhenUsed/>
    <w:rsid w:val="00515437"/>
    <w:pPr>
      <w:spacing w:after="0"/>
      <w:ind w:left="1760"/>
    </w:pPr>
    <w:rPr>
      <w:rFonts w:cstheme="minorHAnsi"/>
      <w:sz w:val="18"/>
      <w:szCs w:val="18"/>
    </w:rPr>
  </w:style>
  <w:style w:type="paragraph" w:styleId="TOCHeading">
    <w:name w:val="TOC Heading"/>
    <w:basedOn w:val="Heading1"/>
    <w:next w:val="Normal"/>
    <w:uiPriority w:val="39"/>
    <w:unhideWhenUsed/>
    <w:qFormat/>
    <w:rsid w:val="00515437"/>
    <w:pPr>
      <w:outlineLvl w:val="9"/>
    </w:pPr>
    <w:rPr>
      <w:lang w:val="en-US"/>
    </w:rPr>
  </w:style>
  <w:style w:type="character" w:styleId="UnresolvedMention">
    <w:name w:val="Unresolved Mention"/>
    <w:basedOn w:val="DefaultParagraphFont"/>
    <w:uiPriority w:val="99"/>
    <w:semiHidden/>
    <w:unhideWhenUsed/>
    <w:rsid w:val="00725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5104">
      <w:bodyDiv w:val="1"/>
      <w:marLeft w:val="0"/>
      <w:marRight w:val="0"/>
      <w:marTop w:val="0"/>
      <w:marBottom w:val="0"/>
      <w:divBdr>
        <w:top w:val="none" w:sz="0" w:space="0" w:color="auto"/>
        <w:left w:val="none" w:sz="0" w:space="0" w:color="auto"/>
        <w:bottom w:val="none" w:sz="0" w:space="0" w:color="auto"/>
        <w:right w:val="none" w:sz="0" w:space="0" w:color="auto"/>
      </w:divBdr>
    </w:div>
    <w:div w:id="59135329">
      <w:bodyDiv w:val="1"/>
      <w:marLeft w:val="0"/>
      <w:marRight w:val="0"/>
      <w:marTop w:val="0"/>
      <w:marBottom w:val="0"/>
      <w:divBdr>
        <w:top w:val="none" w:sz="0" w:space="0" w:color="auto"/>
        <w:left w:val="none" w:sz="0" w:space="0" w:color="auto"/>
        <w:bottom w:val="none" w:sz="0" w:space="0" w:color="auto"/>
        <w:right w:val="none" w:sz="0" w:space="0" w:color="auto"/>
      </w:divBdr>
    </w:div>
    <w:div w:id="88236508">
      <w:bodyDiv w:val="1"/>
      <w:marLeft w:val="0"/>
      <w:marRight w:val="0"/>
      <w:marTop w:val="0"/>
      <w:marBottom w:val="0"/>
      <w:divBdr>
        <w:top w:val="none" w:sz="0" w:space="0" w:color="auto"/>
        <w:left w:val="none" w:sz="0" w:space="0" w:color="auto"/>
        <w:bottom w:val="none" w:sz="0" w:space="0" w:color="auto"/>
        <w:right w:val="none" w:sz="0" w:space="0" w:color="auto"/>
      </w:divBdr>
    </w:div>
    <w:div w:id="106580831">
      <w:bodyDiv w:val="1"/>
      <w:marLeft w:val="0"/>
      <w:marRight w:val="0"/>
      <w:marTop w:val="0"/>
      <w:marBottom w:val="0"/>
      <w:divBdr>
        <w:top w:val="none" w:sz="0" w:space="0" w:color="auto"/>
        <w:left w:val="none" w:sz="0" w:space="0" w:color="auto"/>
        <w:bottom w:val="none" w:sz="0" w:space="0" w:color="auto"/>
        <w:right w:val="none" w:sz="0" w:space="0" w:color="auto"/>
      </w:divBdr>
    </w:div>
    <w:div w:id="154730557">
      <w:bodyDiv w:val="1"/>
      <w:marLeft w:val="0"/>
      <w:marRight w:val="0"/>
      <w:marTop w:val="0"/>
      <w:marBottom w:val="0"/>
      <w:divBdr>
        <w:top w:val="none" w:sz="0" w:space="0" w:color="auto"/>
        <w:left w:val="none" w:sz="0" w:space="0" w:color="auto"/>
        <w:bottom w:val="none" w:sz="0" w:space="0" w:color="auto"/>
        <w:right w:val="none" w:sz="0" w:space="0" w:color="auto"/>
      </w:divBdr>
    </w:div>
    <w:div w:id="173809872">
      <w:bodyDiv w:val="1"/>
      <w:marLeft w:val="0"/>
      <w:marRight w:val="0"/>
      <w:marTop w:val="0"/>
      <w:marBottom w:val="0"/>
      <w:divBdr>
        <w:top w:val="none" w:sz="0" w:space="0" w:color="auto"/>
        <w:left w:val="none" w:sz="0" w:space="0" w:color="auto"/>
        <w:bottom w:val="none" w:sz="0" w:space="0" w:color="auto"/>
        <w:right w:val="none" w:sz="0" w:space="0" w:color="auto"/>
      </w:divBdr>
    </w:div>
    <w:div w:id="207305904">
      <w:bodyDiv w:val="1"/>
      <w:marLeft w:val="0"/>
      <w:marRight w:val="0"/>
      <w:marTop w:val="0"/>
      <w:marBottom w:val="0"/>
      <w:divBdr>
        <w:top w:val="none" w:sz="0" w:space="0" w:color="auto"/>
        <w:left w:val="none" w:sz="0" w:space="0" w:color="auto"/>
        <w:bottom w:val="none" w:sz="0" w:space="0" w:color="auto"/>
        <w:right w:val="none" w:sz="0" w:space="0" w:color="auto"/>
      </w:divBdr>
    </w:div>
    <w:div w:id="218824921">
      <w:bodyDiv w:val="1"/>
      <w:marLeft w:val="0"/>
      <w:marRight w:val="0"/>
      <w:marTop w:val="0"/>
      <w:marBottom w:val="0"/>
      <w:divBdr>
        <w:top w:val="none" w:sz="0" w:space="0" w:color="auto"/>
        <w:left w:val="none" w:sz="0" w:space="0" w:color="auto"/>
        <w:bottom w:val="none" w:sz="0" w:space="0" w:color="auto"/>
        <w:right w:val="none" w:sz="0" w:space="0" w:color="auto"/>
      </w:divBdr>
    </w:div>
    <w:div w:id="235433841">
      <w:bodyDiv w:val="1"/>
      <w:marLeft w:val="0"/>
      <w:marRight w:val="0"/>
      <w:marTop w:val="0"/>
      <w:marBottom w:val="0"/>
      <w:divBdr>
        <w:top w:val="none" w:sz="0" w:space="0" w:color="auto"/>
        <w:left w:val="none" w:sz="0" w:space="0" w:color="auto"/>
        <w:bottom w:val="none" w:sz="0" w:space="0" w:color="auto"/>
        <w:right w:val="none" w:sz="0" w:space="0" w:color="auto"/>
      </w:divBdr>
    </w:div>
    <w:div w:id="235627748">
      <w:bodyDiv w:val="1"/>
      <w:marLeft w:val="0"/>
      <w:marRight w:val="0"/>
      <w:marTop w:val="0"/>
      <w:marBottom w:val="0"/>
      <w:divBdr>
        <w:top w:val="none" w:sz="0" w:space="0" w:color="auto"/>
        <w:left w:val="none" w:sz="0" w:space="0" w:color="auto"/>
        <w:bottom w:val="none" w:sz="0" w:space="0" w:color="auto"/>
        <w:right w:val="none" w:sz="0" w:space="0" w:color="auto"/>
      </w:divBdr>
    </w:div>
    <w:div w:id="290012702">
      <w:bodyDiv w:val="1"/>
      <w:marLeft w:val="0"/>
      <w:marRight w:val="0"/>
      <w:marTop w:val="0"/>
      <w:marBottom w:val="0"/>
      <w:divBdr>
        <w:top w:val="none" w:sz="0" w:space="0" w:color="auto"/>
        <w:left w:val="none" w:sz="0" w:space="0" w:color="auto"/>
        <w:bottom w:val="none" w:sz="0" w:space="0" w:color="auto"/>
        <w:right w:val="none" w:sz="0" w:space="0" w:color="auto"/>
      </w:divBdr>
    </w:div>
    <w:div w:id="291207167">
      <w:bodyDiv w:val="1"/>
      <w:marLeft w:val="0"/>
      <w:marRight w:val="0"/>
      <w:marTop w:val="0"/>
      <w:marBottom w:val="0"/>
      <w:divBdr>
        <w:top w:val="none" w:sz="0" w:space="0" w:color="auto"/>
        <w:left w:val="none" w:sz="0" w:space="0" w:color="auto"/>
        <w:bottom w:val="none" w:sz="0" w:space="0" w:color="auto"/>
        <w:right w:val="none" w:sz="0" w:space="0" w:color="auto"/>
      </w:divBdr>
      <w:divsChild>
        <w:div w:id="1783038707">
          <w:marLeft w:val="0"/>
          <w:marRight w:val="0"/>
          <w:marTop w:val="0"/>
          <w:marBottom w:val="0"/>
          <w:divBdr>
            <w:top w:val="none" w:sz="0" w:space="0" w:color="auto"/>
            <w:left w:val="none" w:sz="0" w:space="0" w:color="auto"/>
            <w:bottom w:val="none" w:sz="0" w:space="0" w:color="auto"/>
            <w:right w:val="none" w:sz="0" w:space="0" w:color="auto"/>
          </w:divBdr>
        </w:div>
        <w:div w:id="511383771">
          <w:marLeft w:val="0"/>
          <w:marRight w:val="0"/>
          <w:marTop w:val="0"/>
          <w:marBottom w:val="0"/>
          <w:divBdr>
            <w:top w:val="none" w:sz="0" w:space="0" w:color="auto"/>
            <w:left w:val="none" w:sz="0" w:space="0" w:color="auto"/>
            <w:bottom w:val="none" w:sz="0" w:space="0" w:color="auto"/>
            <w:right w:val="none" w:sz="0" w:space="0" w:color="auto"/>
          </w:divBdr>
        </w:div>
        <w:div w:id="152449370">
          <w:marLeft w:val="0"/>
          <w:marRight w:val="0"/>
          <w:marTop w:val="0"/>
          <w:marBottom w:val="0"/>
          <w:divBdr>
            <w:top w:val="none" w:sz="0" w:space="0" w:color="auto"/>
            <w:left w:val="none" w:sz="0" w:space="0" w:color="auto"/>
            <w:bottom w:val="none" w:sz="0" w:space="0" w:color="auto"/>
            <w:right w:val="none" w:sz="0" w:space="0" w:color="auto"/>
          </w:divBdr>
        </w:div>
        <w:div w:id="1520968423">
          <w:marLeft w:val="0"/>
          <w:marRight w:val="0"/>
          <w:marTop w:val="0"/>
          <w:marBottom w:val="0"/>
          <w:divBdr>
            <w:top w:val="none" w:sz="0" w:space="0" w:color="auto"/>
            <w:left w:val="none" w:sz="0" w:space="0" w:color="auto"/>
            <w:bottom w:val="none" w:sz="0" w:space="0" w:color="auto"/>
            <w:right w:val="none" w:sz="0" w:space="0" w:color="auto"/>
          </w:divBdr>
        </w:div>
        <w:div w:id="118770854">
          <w:marLeft w:val="0"/>
          <w:marRight w:val="0"/>
          <w:marTop w:val="0"/>
          <w:marBottom w:val="0"/>
          <w:divBdr>
            <w:top w:val="none" w:sz="0" w:space="0" w:color="auto"/>
            <w:left w:val="none" w:sz="0" w:space="0" w:color="auto"/>
            <w:bottom w:val="none" w:sz="0" w:space="0" w:color="auto"/>
            <w:right w:val="none" w:sz="0" w:space="0" w:color="auto"/>
          </w:divBdr>
          <w:divsChild>
            <w:div w:id="1002122417">
              <w:marLeft w:val="0"/>
              <w:marRight w:val="0"/>
              <w:marTop w:val="0"/>
              <w:marBottom w:val="0"/>
              <w:divBdr>
                <w:top w:val="none" w:sz="0" w:space="0" w:color="auto"/>
                <w:left w:val="none" w:sz="0" w:space="0" w:color="auto"/>
                <w:bottom w:val="none" w:sz="0" w:space="0" w:color="auto"/>
                <w:right w:val="none" w:sz="0" w:space="0" w:color="auto"/>
              </w:divBdr>
              <w:divsChild>
                <w:div w:id="477115616">
                  <w:marLeft w:val="0"/>
                  <w:marRight w:val="0"/>
                  <w:marTop w:val="0"/>
                  <w:marBottom w:val="0"/>
                  <w:divBdr>
                    <w:top w:val="none" w:sz="0" w:space="0" w:color="auto"/>
                    <w:left w:val="none" w:sz="0" w:space="0" w:color="auto"/>
                    <w:bottom w:val="none" w:sz="0" w:space="0" w:color="auto"/>
                    <w:right w:val="none" w:sz="0" w:space="0" w:color="auto"/>
                  </w:divBdr>
                  <w:divsChild>
                    <w:div w:id="171651196">
                      <w:marLeft w:val="0"/>
                      <w:marRight w:val="0"/>
                      <w:marTop w:val="0"/>
                      <w:marBottom w:val="0"/>
                      <w:divBdr>
                        <w:top w:val="none" w:sz="0" w:space="0" w:color="auto"/>
                        <w:left w:val="none" w:sz="0" w:space="0" w:color="auto"/>
                        <w:bottom w:val="none" w:sz="0" w:space="0" w:color="auto"/>
                        <w:right w:val="none" w:sz="0" w:space="0" w:color="auto"/>
                      </w:divBdr>
                    </w:div>
                  </w:divsChild>
                </w:div>
                <w:div w:id="246117249">
                  <w:marLeft w:val="0"/>
                  <w:marRight w:val="0"/>
                  <w:marTop w:val="0"/>
                  <w:marBottom w:val="0"/>
                  <w:divBdr>
                    <w:top w:val="none" w:sz="0" w:space="0" w:color="auto"/>
                    <w:left w:val="none" w:sz="0" w:space="0" w:color="auto"/>
                    <w:bottom w:val="none" w:sz="0" w:space="0" w:color="auto"/>
                    <w:right w:val="none" w:sz="0" w:space="0" w:color="auto"/>
                  </w:divBdr>
                  <w:divsChild>
                    <w:div w:id="1889292637">
                      <w:marLeft w:val="0"/>
                      <w:marRight w:val="0"/>
                      <w:marTop w:val="0"/>
                      <w:marBottom w:val="0"/>
                      <w:divBdr>
                        <w:top w:val="none" w:sz="0" w:space="0" w:color="auto"/>
                        <w:left w:val="none" w:sz="0" w:space="0" w:color="auto"/>
                        <w:bottom w:val="none" w:sz="0" w:space="0" w:color="auto"/>
                        <w:right w:val="none" w:sz="0" w:space="0" w:color="auto"/>
                      </w:divBdr>
                      <w:divsChild>
                        <w:div w:id="1298728973">
                          <w:marLeft w:val="0"/>
                          <w:marRight w:val="0"/>
                          <w:marTop w:val="0"/>
                          <w:marBottom w:val="0"/>
                          <w:divBdr>
                            <w:top w:val="none" w:sz="0" w:space="0" w:color="auto"/>
                            <w:left w:val="none" w:sz="0" w:space="0" w:color="auto"/>
                            <w:bottom w:val="none" w:sz="0" w:space="0" w:color="auto"/>
                            <w:right w:val="none" w:sz="0" w:space="0" w:color="auto"/>
                          </w:divBdr>
                          <w:divsChild>
                            <w:div w:id="2068872403">
                              <w:marLeft w:val="0"/>
                              <w:marRight w:val="0"/>
                              <w:marTop w:val="0"/>
                              <w:marBottom w:val="0"/>
                              <w:divBdr>
                                <w:top w:val="none" w:sz="0" w:space="0" w:color="auto"/>
                                <w:left w:val="none" w:sz="0" w:space="0" w:color="auto"/>
                                <w:bottom w:val="none" w:sz="0" w:space="0" w:color="auto"/>
                                <w:right w:val="none" w:sz="0" w:space="0" w:color="auto"/>
                              </w:divBdr>
                            </w:div>
                          </w:divsChild>
                        </w:div>
                        <w:div w:id="865488692">
                          <w:marLeft w:val="0"/>
                          <w:marRight w:val="0"/>
                          <w:marTop w:val="0"/>
                          <w:marBottom w:val="0"/>
                          <w:divBdr>
                            <w:top w:val="none" w:sz="0" w:space="0" w:color="auto"/>
                            <w:left w:val="none" w:sz="0" w:space="0" w:color="auto"/>
                            <w:bottom w:val="none" w:sz="0" w:space="0" w:color="auto"/>
                            <w:right w:val="none" w:sz="0" w:space="0" w:color="auto"/>
                          </w:divBdr>
                          <w:divsChild>
                            <w:div w:id="1468428240">
                              <w:marLeft w:val="0"/>
                              <w:marRight w:val="0"/>
                              <w:marTop w:val="0"/>
                              <w:marBottom w:val="0"/>
                              <w:divBdr>
                                <w:top w:val="none" w:sz="0" w:space="0" w:color="auto"/>
                                <w:left w:val="none" w:sz="0" w:space="0" w:color="auto"/>
                                <w:bottom w:val="none" w:sz="0" w:space="0" w:color="auto"/>
                                <w:right w:val="none" w:sz="0" w:space="0" w:color="auto"/>
                              </w:divBdr>
                            </w:div>
                          </w:divsChild>
                        </w:div>
                        <w:div w:id="270868352">
                          <w:marLeft w:val="0"/>
                          <w:marRight w:val="0"/>
                          <w:marTop w:val="0"/>
                          <w:marBottom w:val="0"/>
                          <w:divBdr>
                            <w:top w:val="none" w:sz="0" w:space="0" w:color="auto"/>
                            <w:left w:val="none" w:sz="0" w:space="0" w:color="auto"/>
                            <w:bottom w:val="none" w:sz="0" w:space="0" w:color="auto"/>
                            <w:right w:val="none" w:sz="0" w:space="0" w:color="auto"/>
                          </w:divBdr>
                          <w:divsChild>
                            <w:div w:id="782532507">
                              <w:marLeft w:val="0"/>
                              <w:marRight w:val="0"/>
                              <w:marTop w:val="0"/>
                              <w:marBottom w:val="0"/>
                              <w:divBdr>
                                <w:top w:val="none" w:sz="0" w:space="0" w:color="auto"/>
                                <w:left w:val="none" w:sz="0" w:space="0" w:color="auto"/>
                                <w:bottom w:val="none" w:sz="0" w:space="0" w:color="auto"/>
                                <w:right w:val="none" w:sz="0" w:space="0" w:color="auto"/>
                              </w:divBdr>
                            </w:div>
                          </w:divsChild>
                        </w:div>
                        <w:div w:id="1831168156">
                          <w:marLeft w:val="0"/>
                          <w:marRight w:val="0"/>
                          <w:marTop w:val="0"/>
                          <w:marBottom w:val="0"/>
                          <w:divBdr>
                            <w:top w:val="none" w:sz="0" w:space="0" w:color="auto"/>
                            <w:left w:val="none" w:sz="0" w:space="0" w:color="auto"/>
                            <w:bottom w:val="none" w:sz="0" w:space="0" w:color="auto"/>
                            <w:right w:val="none" w:sz="0" w:space="0" w:color="auto"/>
                          </w:divBdr>
                          <w:divsChild>
                            <w:div w:id="247471549">
                              <w:marLeft w:val="0"/>
                              <w:marRight w:val="0"/>
                              <w:marTop w:val="0"/>
                              <w:marBottom w:val="0"/>
                              <w:divBdr>
                                <w:top w:val="none" w:sz="0" w:space="0" w:color="auto"/>
                                <w:left w:val="none" w:sz="0" w:space="0" w:color="auto"/>
                                <w:bottom w:val="none" w:sz="0" w:space="0" w:color="auto"/>
                                <w:right w:val="none" w:sz="0" w:space="0" w:color="auto"/>
                              </w:divBdr>
                            </w:div>
                          </w:divsChild>
                        </w:div>
                        <w:div w:id="635257414">
                          <w:marLeft w:val="0"/>
                          <w:marRight w:val="0"/>
                          <w:marTop w:val="0"/>
                          <w:marBottom w:val="0"/>
                          <w:divBdr>
                            <w:top w:val="none" w:sz="0" w:space="0" w:color="auto"/>
                            <w:left w:val="none" w:sz="0" w:space="0" w:color="auto"/>
                            <w:bottom w:val="none" w:sz="0" w:space="0" w:color="auto"/>
                            <w:right w:val="none" w:sz="0" w:space="0" w:color="auto"/>
                          </w:divBdr>
                          <w:divsChild>
                            <w:div w:id="1200822311">
                              <w:marLeft w:val="0"/>
                              <w:marRight w:val="0"/>
                              <w:marTop w:val="0"/>
                              <w:marBottom w:val="0"/>
                              <w:divBdr>
                                <w:top w:val="none" w:sz="0" w:space="0" w:color="auto"/>
                                <w:left w:val="none" w:sz="0" w:space="0" w:color="auto"/>
                                <w:bottom w:val="none" w:sz="0" w:space="0" w:color="auto"/>
                                <w:right w:val="none" w:sz="0" w:space="0" w:color="auto"/>
                              </w:divBdr>
                            </w:div>
                          </w:divsChild>
                        </w:div>
                        <w:div w:id="108471151">
                          <w:marLeft w:val="0"/>
                          <w:marRight w:val="0"/>
                          <w:marTop w:val="0"/>
                          <w:marBottom w:val="0"/>
                          <w:divBdr>
                            <w:top w:val="none" w:sz="0" w:space="0" w:color="auto"/>
                            <w:left w:val="none" w:sz="0" w:space="0" w:color="auto"/>
                            <w:bottom w:val="none" w:sz="0" w:space="0" w:color="auto"/>
                            <w:right w:val="none" w:sz="0" w:space="0" w:color="auto"/>
                          </w:divBdr>
                          <w:divsChild>
                            <w:div w:id="69010376">
                              <w:marLeft w:val="0"/>
                              <w:marRight w:val="0"/>
                              <w:marTop w:val="0"/>
                              <w:marBottom w:val="0"/>
                              <w:divBdr>
                                <w:top w:val="none" w:sz="0" w:space="0" w:color="auto"/>
                                <w:left w:val="none" w:sz="0" w:space="0" w:color="auto"/>
                                <w:bottom w:val="none" w:sz="0" w:space="0" w:color="auto"/>
                                <w:right w:val="none" w:sz="0" w:space="0" w:color="auto"/>
                              </w:divBdr>
                            </w:div>
                          </w:divsChild>
                        </w:div>
                        <w:div w:id="482089296">
                          <w:marLeft w:val="0"/>
                          <w:marRight w:val="0"/>
                          <w:marTop w:val="0"/>
                          <w:marBottom w:val="0"/>
                          <w:divBdr>
                            <w:top w:val="none" w:sz="0" w:space="0" w:color="auto"/>
                            <w:left w:val="none" w:sz="0" w:space="0" w:color="auto"/>
                            <w:bottom w:val="none" w:sz="0" w:space="0" w:color="auto"/>
                            <w:right w:val="none" w:sz="0" w:space="0" w:color="auto"/>
                          </w:divBdr>
                          <w:divsChild>
                            <w:div w:id="1576353257">
                              <w:marLeft w:val="0"/>
                              <w:marRight w:val="0"/>
                              <w:marTop w:val="0"/>
                              <w:marBottom w:val="0"/>
                              <w:divBdr>
                                <w:top w:val="none" w:sz="0" w:space="0" w:color="auto"/>
                                <w:left w:val="none" w:sz="0" w:space="0" w:color="auto"/>
                                <w:bottom w:val="none" w:sz="0" w:space="0" w:color="auto"/>
                                <w:right w:val="none" w:sz="0" w:space="0" w:color="auto"/>
                              </w:divBdr>
                            </w:div>
                          </w:divsChild>
                        </w:div>
                        <w:div w:id="1137989098">
                          <w:marLeft w:val="0"/>
                          <w:marRight w:val="0"/>
                          <w:marTop w:val="0"/>
                          <w:marBottom w:val="0"/>
                          <w:divBdr>
                            <w:top w:val="none" w:sz="0" w:space="0" w:color="auto"/>
                            <w:left w:val="none" w:sz="0" w:space="0" w:color="auto"/>
                            <w:bottom w:val="none" w:sz="0" w:space="0" w:color="auto"/>
                            <w:right w:val="none" w:sz="0" w:space="0" w:color="auto"/>
                          </w:divBdr>
                          <w:divsChild>
                            <w:div w:id="6161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487483">
      <w:bodyDiv w:val="1"/>
      <w:marLeft w:val="0"/>
      <w:marRight w:val="0"/>
      <w:marTop w:val="0"/>
      <w:marBottom w:val="0"/>
      <w:divBdr>
        <w:top w:val="none" w:sz="0" w:space="0" w:color="auto"/>
        <w:left w:val="none" w:sz="0" w:space="0" w:color="auto"/>
        <w:bottom w:val="none" w:sz="0" w:space="0" w:color="auto"/>
        <w:right w:val="none" w:sz="0" w:space="0" w:color="auto"/>
      </w:divBdr>
    </w:div>
    <w:div w:id="330186653">
      <w:bodyDiv w:val="1"/>
      <w:marLeft w:val="0"/>
      <w:marRight w:val="0"/>
      <w:marTop w:val="0"/>
      <w:marBottom w:val="0"/>
      <w:divBdr>
        <w:top w:val="none" w:sz="0" w:space="0" w:color="auto"/>
        <w:left w:val="none" w:sz="0" w:space="0" w:color="auto"/>
        <w:bottom w:val="none" w:sz="0" w:space="0" w:color="auto"/>
        <w:right w:val="none" w:sz="0" w:space="0" w:color="auto"/>
      </w:divBdr>
    </w:div>
    <w:div w:id="372582367">
      <w:bodyDiv w:val="1"/>
      <w:marLeft w:val="0"/>
      <w:marRight w:val="0"/>
      <w:marTop w:val="0"/>
      <w:marBottom w:val="0"/>
      <w:divBdr>
        <w:top w:val="none" w:sz="0" w:space="0" w:color="auto"/>
        <w:left w:val="none" w:sz="0" w:space="0" w:color="auto"/>
        <w:bottom w:val="none" w:sz="0" w:space="0" w:color="auto"/>
        <w:right w:val="none" w:sz="0" w:space="0" w:color="auto"/>
      </w:divBdr>
    </w:div>
    <w:div w:id="388266657">
      <w:bodyDiv w:val="1"/>
      <w:marLeft w:val="0"/>
      <w:marRight w:val="0"/>
      <w:marTop w:val="0"/>
      <w:marBottom w:val="0"/>
      <w:divBdr>
        <w:top w:val="none" w:sz="0" w:space="0" w:color="auto"/>
        <w:left w:val="none" w:sz="0" w:space="0" w:color="auto"/>
        <w:bottom w:val="none" w:sz="0" w:space="0" w:color="auto"/>
        <w:right w:val="none" w:sz="0" w:space="0" w:color="auto"/>
      </w:divBdr>
    </w:div>
    <w:div w:id="416487684">
      <w:bodyDiv w:val="1"/>
      <w:marLeft w:val="0"/>
      <w:marRight w:val="0"/>
      <w:marTop w:val="0"/>
      <w:marBottom w:val="0"/>
      <w:divBdr>
        <w:top w:val="none" w:sz="0" w:space="0" w:color="auto"/>
        <w:left w:val="none" w:sz="0" w:space="0" w:color="auto"/>
        <w:bottom w:val="none" w:sz="0" w:space="0" w:color="auto"/>
        <w:right w:val="none" w:sz="0" w:space="0" w:color="auto"/>
      </w:divBdr>
    </w:div>
    <w:div w:id="442189951">
      <w:bodyDiv w:val="1"/>
      <w:marLeft w:val="0"/>
      <w:marRight w:val="0"/>
      <w:marTop w:val="0"/>
      <w:marBottom w:val="0"/>
      <w:divBdr>
        <w:top w:val="none" w:sz="0" w:space="0" w:color="auto"/>
        <w:left w:val="none" w:sz="0" w:space="0" w:color="auto"/>
        <w:bottom w:val="none" w:sz="0" w:space="0" w:color="auto"/>
        <w:right w:val="none" w:sz="0" w:space="0" w:color="auto"/>
      </w:divBdr>
    </w:div>
    <w:div w:id="449977122">
      <w:bodyDiv w:val="1"/>
      <w:marLeft w:val="0"/>
      <w:marRight w:val="0"/>
      <w:marTop w:val="0"/>
      <w:marBottom w:val="0"/>
      <w:divBdr>
        <w:top w:val="none" w:sz="0" w:space="0" w:color="auto"/>
        <w:left w:val="none" w:sz="0" w:space="0" w:color="auto"/>
        <w:bottom w:val="none" w:sz="0" w:space="0" w:color="auto"/>
        <w:right w:val="none" w:sz="0" w:space="0" w:color="auto"/>
      </w:divBdr>
    </w:div>
    <w:div w:id="450051859">
      <w:bodyDiv w:val="1"/>
      <w:marLeft w:val="0"/>
      <w:marRight w:val="0"/>
      <w:marTop w:val="0"/>
      <w:marBottom w:val="0"/>
      <w:divBdr>
        <w:top w:val="none" w:sz="0" w:space="0" w:color="auto"/>
        <w:left w:val="none" w:sz="0" w:space="0" w:color="auto"/>
        <w:bottom w:val="none" w:sz="0" w:space="0" w:color="auto"/>
        <w:right w:val="none" w:sz="0" w:space="0" w:color="auto"/>
      </w:divBdr>
    </w:div>
    <w:div w:id="456876736">
      <w:bodyDiv w:val="1"/>
      <w:marLeft w:val="0"/>
      <w:marRight w:val="0"/>
      <w:marTop w:val="0"/>
      <w:marBottom w:val="0"/>
      <w:divBdr>
        <w:top w:val="none" w:sz="0" w:space="0" w:color="auto"/>
        <w:left w:val="none" w:sz="0" w:space="0" w:color="auto"/>
        <w:bottom w:val="none" w:sz="0" w:space="0" w:color="auto"/>
        <w:right w:val="none" w:sz="0" w:space="0" w:color="auto"/>
      </w:divBdr>
    </w:div>
    <w:div w:id="459107861">
      <w:bodyDiv w:val="1"/>
      <w:marLeft w:val="0"/>
      <w:marRight w:val="0"/>
      <w:marTop w:val="0"/>
      <w:marBottom w:val="0"/>
      <w:divBdr>
        <w:top w:val="none" w:sz="0" w:space="0" w:color="auto"/>
        <w:left w:val="none" w:sz="0" w:space="0" w:color="auto"/>
        <w:bottom w:val="none" w:sz="0" w:space="0" w:color="auto"/>
        <w:right w:val="none" w:sz="0" w:space="0" w:color="auto"/>
      </w:divBdr>
    </w:div>
    <w:div w:id="459954781">
      <w:bodyDiv w:val="1"/>
      <w:marLeft w:val="0"/>
      <w:marRight w:val="0"/>
      <w:marTop w:val="0"/>
      <w:marBottom w:val="0"/>
      <w:divBdr>
        <w:top w:val="none" w:sz="0" w:space="0" w:color="auto"/>
        <w:left w:val="none" w:sz="0" w:space="0" w:color="auto"/>
        <w:bottom w:val="none" w:sz="0" w:space="0" w:color="auto"/>
        <w:right w:val="none" w:sz="0" w:space="0" w:color="auto"/>
      </w:divBdr>
    </w:div>
    <w:div w:id="465508543">
      <w:bodyDiv w:val="1"/>
      <w:marLeft w:val="0"/>
      <w:marRight w:val="0"/>
      <w:marTop w:val="0"/>
      <w:marBottom w:val="0"/>
      <w:divBdr>
        <w:top w:val="none" w:sz="0" w:space="0" w:color="auto"/>
        <w:left w:val="none" w:sz="0" w:space="0" w:color="auto"/>
        <w:bottom w:val="none" w:sz="0" w:space="0" w:color="auto"/>
        <w:right w:val="none" w:sz="0" w:space="0" w:color="auto"/>
      </w:divBdr>
    </w:div>
    <w:div w:id="471560140">
      <w:bodyDiv w:val="1"/>
      <w:marLeft w:val="0"/>
      <w:marRight w:val="0"/>
      <w:marTop w:val="0"/>
      <w:marBottom w:val="0"/>
      <w:divBdr>
        <w:top w:val="none" w:sz="0" w:space="0" w:color="auto"/>
        <w:left w:val="none" w:sz="0" w:space="0" w:color="auto"/>
        <w:bottom w:val="none" w:sz="0" w:space="0" w:color="auto"/>
        <w:right w:val="none" w:sz="0" w:space="0" w:color="auto"/>
      </w:divBdr>
    </w:div>
    <w:div w:id="494880651">
      <w:bodyDiv w:val="1"/>
      <w:marLeft w:val="0"/>
      <w:marRight w:val="0"/>
      <w:marTop w:val="0"/>
      <w:marBottom w:val="0"/>
      <w:divBdr>
        <w:top w:val="none" w:sz="0" w:space="0" w:color="auto"/>
        <w:left w:val="none" w:sz="0" w:space="0" w:color="auto"/>
        <w:bottom w:val="none" w:sz="0" w:space="0" w:color="auto"/>
        <w:right w:val="none" w:sz="0" w:space="0" w:color="auto"/>
      </w:divBdr>
    </w:div>
    <w:div w:id="512426131">
      <w:bodyDiv w:val="1"/>
      <w:marLeft w:val="0"/>
      <w:marRight w:val="0"/>
      <w:marTop w:val="0"/>
      <w:marBottom w:val="0"/>
      <w:divBdr>
        <w:top w:val="none" w:sz="0" w:space="0" w:color="auto"/>
        <w:left w:val="none" w:sz="0" w:space="0" w:color="auto"/>
        <w:bottom w:val="none" w:sz="0" w:space="0" w:color="auto"/>
        <w:right w:val="none" w:sz="0" w:space="0" w:color="auto"/>
      </w:divBdr>
    </w:div>
    <w:div w:id="517699791">
      <w:bodyDiv w:val="1"/>
      <w:marLeft w:val="0"/>
      <w:marRight w:val="0"/>
      <w:marTop w:val="0"/>
      <w:marBottom w:val="0"/>
      <w:divBdr>
        <w:top w:val="none" w:sz="0" w:space="0" w:color="auto"/>
        <w:left w:val="none" w:sz="0" w:space="0" w:color="auto"/>
        <w:bottom w:val="none" w:sz="0" w:space="0" w:color="auto"/>
        <w:right w:val="none" w:sz="0" w:space="0" w:color="auto"/>
      </w:divBdr>
    </w:div>
    <w:div w:id="542719496">
      <w:bodyDiv w:val="1"/>
      <w:marLeft w:val="0"/>
      <w:marRight w:val="0"/>
      <w:marTop w:val="0"/>
      <w:marBottom w:val="0"/>
      <w:divBdr>
        <w:top w:val="none" w:sz="0" w:space="0" w:color="auto"/>
        <w:left w:val="none" w:sz="0" w:space="0" w:color="auto"/>
        <w:bottom w:val="none" w:sz="0" w:space="0" w:color="auto"/>
        <w:right w:val="none" w:sz="0" w:space="0" w:color="auto"/>
      </w:divBdr>
    </w:div>
    <w:div w:id="557790689">
      <w:bodyDiv w:val="1"/>
      <w:marLeft w:val="0"/>
      <w:marRight w:val="0"/>
      <w:marTop w:val="0"/>
      <w:marBottom w:val="0"/>
      <w:divBdr>
        <w:top w:val="none" w:sz="0" w:space="0" w:color="auto"/>
        <w:left w:val="none" w:sz="0" w:space="0" w:color="auto"/>
        <w:bottom w:val="none" w:sz="0" w:space="0" w:color="auto"/>
        <w:right w:val="none" w:sz="0" w:space="0" w:color="auto"/>
      </w:divBdr>
    </w:div>
    <w:div w:id="572130300">
      <w:bodyDiv w:val="1"/>
      <w:marLeft w:val="0"/>
      <w:marRight w:val="0"/>
      <w:marTop w:val="0"/>
      <w:marBottom w:val="0"/>
      <w:divBdr>
        <w:top w:val="none" w:sz="0" w:space="0" w:color="auto"/>
        <w:left w:val="none" w:sz="0" w:space="0" w:color="auto"/>
        <w:bottom w:val="none" w:sz="0" w:space="0" w:color="auto"/>
        <w:right w:val="none" w:sz="0" w:space="0" w:color="auto"/>
      </w:divBdr>
    </w:div>
    <w:div w:id="576786466">
      <w:bodyDiv w:val="1"/>
      <w:marLeft w:val="0"/>
      <w:marRight w:val="0"/>
      <w:marTop w:val="0"/>
      <w:marBottom w:val="0"/>
      <w:divBdr>
        <w:top w:val="none" w:sz="0" w:space="0" w:color="auto"/>
        <w:left w:val="none" w:sz="0" w:space="0" w:color="auto"/>
        <w:bottom w:val="none" w:sz="0" w:space="0" w:color="auto"/>
        <w:right w:val="none" w:sz="0" w:space="0" w:color="auto"/>
      </w:divBdr>
    </w:div>
    <w:div w:id="590044858">
      <w:bodyDiv w:val="1"/>
      <w:marLeft w:val="0"/>
      <w:marRight w:val="0"/>
      <w:marTop w:val="0"/>
      <w:marBottom w:val="0"/>
      <w:divBdr>
        <w:top w:val="none" w:sz="0" w:space="0" w:color="auto"/>
        <w:left w:val="none" w:sz="0" w:space="0" w:color="auto"/>
        <w:bottom w:val="none" w:sz="0" w:space="0" w:color="auto"/>
        <w:right w:val="none" w:sz="0" w:space="0" w:color="auto"/>
      </w:divBdr>
    </w:div>
    <w:div w:id="601645315">
      <w:bodyDiv w:val="1"/>
      <w:marLeft w:val="0"/>
      <w:marRight w:val="0"/>
      <w:marTop w:val="0"/>
      <w:marBottom w:val="0"/>
      <w:divBdr>
        <w:top w:val="none" w:sz="0" w:space="0" w:color="auto"/>
        <w:left w:val="none" w:sz="0" w:space="0" w:color="auto"/>
        <w:bottom w:val="none" w:sz="0" w:space="0" w:color="auto"/>
        <w:right w:val="none" w:sz="0" w:space="0" w:color="auto"/>
      </w:divBdr>
    </w:div>
    <w:div w:id="618609937">
      <w:bodyDiv w:val="1"/>
      <w:marLeft w:val="0"/>
      <w:marRight w:val="0"/>
      <w:marTop w:val="0"/>
      <w:marBottom w:val="0"/>
      <w:divBdr>
        <w:top w:val="none" w:sz="0" w:space="0" w:color="auto"/>
        <w:left w:val="none" w:sz="0" w:space="0" w:color="auto"/>
        <w:bottom w:val="none" w:sz="0" w:space="0" w:color="auto"/>
        <w:right w:val="none" w:sz="0" w:space="0" w:color="auto"/>
      </w:divBdr>
    </w:div>
    <w:div w:id="641077994">
      <w:bodyDiv w:val="1"/>
      <w:marLeft w:val="0"/>
      <w:marRight w:val="0"/>
      <w:marTop w:val="0"/>
      <w:marBottom w:val="0"/>
      <w:divBdr>
        <w:top w:val="none" w:sz="0" w:space="0" w:color="auto"/>
        <w:left w:val="none" w:sz="0" w:space="0" w:color="auto"/>
        <w:bottom w:val="none" w:sz="0" w:space="0" w:color="auto"/>
        <w:right w:val="none" w:sz="0" w:space="0" w:color="auto"/>
      </w:divBdr>
    </w:div>
    <w:div w:id="642732901">
      <w:bodyDiv w:val="1"/>
      <w:marLeft w:val="0"/>
      <w:marRight w:val="0"/>
      <w:marTop w:val="0"/>
      <w:marBottom w:val="0"/>
      <w:divBdr>
        <w:top w:val="none" w:sz="0" w:space="0" w:color="auto"/>
        <w:left w:val="none" w:sz="0" w:space="0" w:color="auto"/>
        <w:bottom w:val="none" w:sz="0" w:space="0" w:color="auto"/>
        <w:right w:val="none" w:sz="0" w:space="0" w:color="auto"/>
      </w:divBdr>
    </w:div>
    <w:div w:id="649599235">
      <w:bodyDiv w:val="1"/>
      <w:marLeft w:val="0"/>
      <w:marRight w:val="0"/>
      <w:marTop w:val="0"/>
      <w:marBottom w:val="0"/>
      <w:divBdr>
        <w:top w:val="none" w:sz="0" w:space="0" w:color="auto"/>
        <w:left w:val="none" w:sz="0" w:space="0" w:color="auto"/>
        <w:bottom w:val="none" w:sz="0" w:space="0" w:color="auto"/>
        <w:right w:val="none" w:sz="0" w:space="0" w:color="auto"/>
      </w:divBdr>
    </w:div>
    <w:div w:id="651329523">
      <w:bodyDiv w:val="1"/>
      <w:marLeft w:val="0"/>
      <w:marRight w:val="0"/>
      <w:marTop w:val="0"/>
      <w:marBottom w:val="0"/>
      <w:divBdr>
        <w:top w:val="none" w:sz="0" w:space="0" w:color="auto"/>
        <w:left w:val="none" w:sz="0" w:space="0" w:color="auto"/>
        <w:bottom w:val="none" w:sz="0" w:space="0" w:color="auto"/>
        <w:right w:val="none" w:sz="0" w:space="0" w:color="auto"/>
      </w:divBdr>
    </w:div>
    <w:div w:id="652833779">
      <w:bodyDiv w:val="1"/>
      <w:marLeft w:val="0"/>
      <w:marRight w:val="0"/>
      <w:marTop w:val="0"/>
      <w:marBottom w:val="0"/>
      <w:divBdr>
        <w:top w:val="none" w:sz="0" w:space="0" w:color="auto"/>
        <w:left w:val="none" w:sz="0" w:space="0" w:color="auto"/>
        <w:bottom w:val="none" w:sz="0" w:space="0" w:color="auto"/>
        <w:right w:val="none" w:sz="0" w:space="0" w:color="auto"/>
      </w:divBdr>
    </w:div>
    <w:div w:id="661275788">
      <w:bodyDiv w:val="1"/>
      <w:marLeft w:val="0"/>
      <w:marRight w:val="0"/>
      <w:marTop w:val="0"/>
      <w:marBottom w:val="0"/>
      <w:divBdr>
        <w:top w:val="none" w:sz="0" w:space="0" w:color="auto"/>
        <w:left w:val="none" w:sz="0" w:space="0" w:color="auto"/>
        <w:bottom w:val="none" w:sz="0" w:space="0" w:color="auto"/>
        <w:right w:val="none" w:sz="0" w:space="0" w:color="auto"/>
      </w:divBdr>
    </w:div>
    <w:div w:id="662777838">
      <w:bodyDiv w:val="1"/>
      <w:marLeft w:val="0"/>
      <w:marRight w:val="0"/>
      <w:marTop w:val="0"/>
      <w:marBottom w:val="0"/>
      <w:divBdr>
        <w:top w:val="none" w:sz="0" w:space="0" w:color="auto"/>
        <w:left w:val="none" w:sz="0" w:space="0" w:color="auto"/>
        <w:bottom w:val="none" w:sz="0" w:space="0" w:color="auto"/>
        <w:right w:val="none" w:sz="0" w:space="0" w:color="auto"/>
      </w:divBdr>
    </w:div>
    <w:div w:id="665281153">
      <w:bodyDiv w:val="1"/>
      <w:marLeft w:val="0"/>
      <w:marRight w:val="0"/>
      <w:marTop w:val="0"/>
      <w:marBottom w:val="0"/>
      <w:divBdr>
        <w:top w:val="none" w:sz="0" w:space="0" w:color="auto"/>
        <w:left w:val="none" w:sz="0" w:space="0" w:color="auto"/>
        <w:bottom w:val="none" w:sz="0" w:space="0" w:color="auto"/>
        <w:right w:val="none" w:sz="0" w:space="0" w:color="auto"/>
      </w:divBdr>
    </w:div>
    <w:div w:id="702175340">
      <w:bodyDiv w:val="1"/>
      <w:marLeft w:val="0"/>
      <w:marRight w:val="0"/>
      <w:marTop w:val="0"/>
      <w:marBottom w:val="0"/>
      <w:divBdr>
        <w:top w:val="none" w:sz="0" w:space="0" w:color="auto"/>
        <w:left w:val="none" w:sz="0" w:space="0" w:color="auto"/>
        <w:bottom w:val="none" w:sz="0" w:space="0" w:color="auto"/>
        <w:right w:val="none" w:sz="0" w:space="0" w:color="auto"/>
      </w:divBdr>
    </w:div>
    <w:div w:id="702945187">
      <w:bodyDiv w:val="1"/>
      <w:marLeft w:val="0"/>
      <w:marRight w:val="0"/>
      <w:marTop w:val="0"/>
      <w:marBottom w:val="0"/>
      <w:divBdr>
        <w:top w:val="none" w:sz="0" w:space="0" w:color="auto"/>
        <w:left w:val="none" w:sz="0" w:space="0" w:color="auto"/>
        <w:bottom w:val="none" w:sz="0" w:space="0" w:color="auto"/>
        <w:right w:val="none" w:sz="0" w:space="0" w:color="auto"/>
      </w:divBdr>
    </w:div>
    <w:div w:id="730542616">
      <w:bodyDiv w:val="1"/>
      <w:marLeft w:val="0"/>
      <w:marRight w:val="0"/>
      <w:marTop w:val="0"/>
      <w:marBottom w:val="0"/>
      <w:divBdr>
        <w:top w:val="none" w:sz="0" w:space="0" w:color="auto"/>
        <w:left w:val="none" w:sz="0" w:space="0" w:color="auto"/>
        <w:bottom w:val="none" w:sz="0" w:space="0" w:color="auto"/>
        <w:right w:val="none" w:sz="0" w:space="0" w:color="auto"/>
      </w:divBdr>
    </w:div>
    <w:div w:id="732436469">
      <w:bodyDiv w:val="1"/>
      <w:marLeft w:val="0"/>
      <w:marRight w:val="0"/>
      <w:marTop w:val="0"/>
      <w:marBottom w:val="0"/>
      <w:divBdr>
        <w:top w:val="none" w:sz="0" w:space="0" w:color="auto"/>
        <w:left w:val="none" w:sz="0" w:space="0" w:color="auto"/>
        <w:bottom w:val="none" w:sz="0" w:space="0" w:color="auto"/>
        <w:right w:val="none" w:sz="0" w:space="0" w:color="auto"/>
      </w:divBdr>
    </w:div>
    <w:div w:id="741491523">
      <w:bodyDiv w:val="1"/>
      <w:marLeft w:val="0"/>
      <w:marRight w:val="0"/>
      <w:marTop w:val="0"/>
      <w:marBottom w:val="0"/>
      <w:divBdr>
        <w:top w:val="none" w:sz="0" w:space="0" w:color="auto"/>
        <w:left w:val="none" w:sz="0" w:space="0" w:color="auto"/>
        <w:bottom w:val="none" w:sz="0" w:space="0" w:color="auto"/>
        <w:right w:val="none" w:sz="0" w:space="0" w:color="auto"/>
      </w:divBdr>
    </w:div>
    <w:div w:id="758719929">
      <w:bodyDiv w:val="1"/>
      <w:marLeft w:val="0"/>
      <w:marRight w:val="0"/>
      <w:marTop w:val="0"/>
      <w:marBottom w:val="0"/>
      <w:divBdr>
        <w:top w:val="none" w:sz="0" w:space="0" w:color="auto"/>
        <w:left w:val="none" w:sz="0" w:space="0" w:color="auto"/>
        <w:bottom w:val="none" w:sz="0" w:space="0" w:color="auto"/>
        <w:right w:val="none" w:sz="0" w:space="0" w:color="auto"/>
      </w:divBdr>
    </w:div>
    <w:div w:id="778179443">
      <w:bodyDiv w:val="1"/>
      <w:marLeft w:val="0"/>
      <w:marRight w:val="0"/>
      <w:marTop w:val="0"/>
      <w:marBottom w:val="0"/>
      <w:divBdr>
        <w:top w:val="none" w:sz="0" w:space="0" w:color="auto"/>
        <w:left w:val="none" w:sz="0" w:space="0" w:color="auto"/>
        <w:bottom w:val="none" w:sz="0" w:space="0" w:color="auto"/>
        <w:right w:val="none" w:sz="0" w:space="0" w:color="auto"/>
      </w:divBdr>
    </w:div>
    <w:div w:id="780225750">
      <w:bodyDiv w:val="1"/>
      <w:marLeft w:val="0"/>
      <w:marRight w:val="0"/>
      <w:marTop w:val="0"/>
      <w:marBottom w:val="0"/>
      <w:divBdr>
        <w:top w:val="none" w:sz="0" w:space="0" w:color="auto"/>
        <w:left w:val="none" w:sz="0" w:space="0" w:color="auto"/>
        <w:bottom w:val="none" w:sz="0" w:space="0" w:color="auto"/>
        <w:right w:val="none" w:sz="0" w:space="0" w:color="auto"/>
      </w:divBdr>
    </w:div>
    <w:div w:id="783959113">
      <w:bodyDiv w:val="1"/>
      <w:marLeft w:val="0"/>
      <w:marRight w:val="0"/>
      <w:marTop w:val="0"/>
      <w:marBottom w:val="0"/>
      <w:divBdr>
        <w:top w:val="none" w:sz="0" w:space="0" w:color="auto"/>
        <w:left w:val="none" w:sz="0" w:space="0" w:color="auto"/>
        <w:bottom w:val="none" w:sz="0" w:space="0" w:color="auto"/>
        <w:right w:val="none" w:sz="0" w:space="0" w:color="auto"/>
      </w:divBdr>
    </w:div>
    <w:div w:id="787507036">
      <w:bodyDiv w:val="1"/>
      <w:marLeft w:val="0"/>
      <w:marRight w:val="0"/>
      <w:marTop w:val="0"/>
      <w:marBottom w:val="0"/>
      <w:divBdr>
        <w:top w:val="none" w:sz="0" w:space="0" w:color="auto"/>
        <w:left w:val="none" w:sz="0" w:space="0" w:color="auto"/>
        <w:bottom w:val="none" w:sz="0" w:space="0" w:color="auto"/>
        <w:right w:val="none" w:sz="0" w:space="0" w:color="auto"/>
      </w:divBdr>
    </w:div>
    <w:div w:id="803936537">
      <w:bodyDiv w:val="1"/>
      <w:marLeft w:val="0"/>
      <w:marRight w:val="0"/>
      <w:marTop w:val="0"/>
      <w:marBottom w:val="0"/>
      <w:divBdr>
        <w:top w:val="none" w:sz="0" w:space="0" w:color="auto"/>
        <w:left w:val="none" w:sz="0" w:space="0" w:color="auto"/>
        <w:bottom w:val="none" w:sz="0" w:space="0" w:color="auto"/>
        <w:right w:val="none" w:sz="0" w:space="0" w:color="auto"/>
      </w:divBdr>
    </w:div>
    <w:div w:id="809712422">
      <w:bodyDiv w:val="1"/>
      <w:marLeft w:val="0"/>
      <w:marRight w:val="0"/>
      <w:marTop w:val="0"/>
      <w:marBottom w:val="0"/>
      <w:divBdr>
        <w:top w:val="none" w:sz="0" w:space="0" w:color="auto"/>
        <w:left w:val="none" w:sz="0" w:space="0" w:color="auto"/>
        <w:bottom w:val="none" w:sz="0" w:space="0" w:color="auto"/>
        <w:right w:val="none" w:sz="0" w:space="0" w:color="auto"/>
      </w:divBdr>
    </w:div>
    <w:div w:id="856695915">
      <w:bodyDiv w:val="1"/>
      <w:marLeft w:val="0"/>
      <w:marRight w:val="0"/>
      <w:marTop w:val="0"/>
      <w:marBottom w:val="0"/>
      <w:divBdr>
        <w:top w:val="none" w:sz="0" w:space="0" w:color="auto"/>
        <w:left w:val="none" w:sz="0" w:space="0" w:color="auto"/>
        <w:bottom w:val="none" w:sz="0" w:space="0" w:color="auto"/>
        <w:right w:val="none" w:sz="0" w:space="0" w:color="auto"/>
      </w:divBdr>
    </w:div>
    <w:div w:id="871651147">
      <w:bodyDiv w:val="1"/>
      <w:marLeft w:val="0"/>
      <w:marRight w:val="0"/>
      <w:marTop w:val="0"/>
      <w:marBottom w:val="0"/>
      <w:divBdr>
        <w:top w:val="none" w:sz="0" w:space="0" w:color="auto"/>
        <w:left w:val="none" w:sz="0" w:space="0" w:color="auto"/>
        <w:bottom w:val="none" w:sz="0" w:space="0" w:color="auto"/>
        <w:right w:val="none" w:sz="0" w:space="0" w:color="auto"/>
      </w:divBdr>
    </w:div>
    <w:div w:id="892346285">
      <w:bodyDiv w:val="1"/>
      <w:marLeft w:val="0"/>
      <w:marRight w:val="0"/>
      <w:marTop w:val="0"/>
      <w:marBottom w:val="0"/>
      <w:divBdr>
        <w:top w:val="none" w:sz="0" w:space="0" w:color="auto"/>
        <w:left w:val="none" w:sz="0" w:space="0" w:color="auto"/>
        <w:bottom w:val="none" w:sz="0" w:space="0" w:color="auto"/>
        <w:right w:val="none" w:sz="0" w:space="0" w:color="auto"/>
      </w:divBdr>
    </w:div>
    <w:div w:id="923875422">
      <w:bodyDiv w:val="1"/>
      <w:marLeft w:val="0"/>
      <w:marRight w:val="0"/>
      <w:marTop w:val="0"/>
      <w:marBottom w:val="0"/>
      <w:divBdr>
        <w:top w:val="none" w:sz="0" w:space="0" w:color="auto"/>
        <w:left w:val="none" w:sz="0" w:space="0" w:color="auto"/>
        <w:bottom w:val="none" w:sz="0" w:space="0" w:color="auto"/>
        <w:right w:val="none" w:sz="0" w:space="0" w:color="auto"/>
      </w:divBdr>
    </w:div>
    <w:div w:id="931544777">
      <w:bodyDiv w:val="1"/>
      <w:marLeft w:val="0"/>
      <w:marRight w:val="0"/>
      <w:marTop w:val="0"/>
      <w:marBottom w:val="0"/>
      <w:divBdr>
        <w:top w:val="none" w:sz="0" w:space="0" w:color="auto"/>
        <w:left w:val="none" w:sz="0" w:space="0" w:color="auto"/>
        <w:bottom w:val="none" w:sz="0" w:space="0" w:color="auto"/>
        <w:right w:val="none" w:sz="0" w:space="0" w:color="auto"/>
      </w:divBdr>
    </w:div>
    <w:div w:id="931817285">
      <w:bodyDiv w:val="1"/>
      <w:marLeft w:val="0"/>
      <w:marRight w:val="0"/>
      <w:marTop w:val="0"/>
      <w:marBottom w:val="0"/>
      <w:divBdr>
        <w:top w:val="none" w:sz="0" w:space="0" w:color="auto"/>
        <w:left w:val="none" w:sz="0" w:space="0" w:color="auto"/>
        <w:bottom w:val="none" w:sz="0" w:space="0" w:color="auto"/>
        <w:right w:val="none" w:sz="0" w:space="0" w:color="auto"/>
      </w:divBdr>
    </w:div>
    <w:div w:id="968784534">
      <w:bodyDiv w:val="1"/>
      <w:marLeft w:val="0"/>
      <w:marRight w:val="0"/>
      <w:marTop w:val="0"/>
      <w:marBottom w:val="0"/>
      <w:divBdr>
        <w:top w:val="none" w:sz="0" w:space="0" w:color="auto"/>
        <w:left w:val="none" w:sz="0" w:space="0" w:color="auto"/>
        <w:bottom w:val="none" w:sz="0" w:space="0" w:color="auto"/>
        <w:right w:val="none" w:sz="0" w:space="0" w:color="auto"/>
      </w:divBdr>
    </w:div>
    <w:div w:id="999430428">
      <w:bodyDiv w:val="1"/>
      <w:marLeft w:val="0"/>
      <w:marRight w:val="0"/>
      <w:marTop w:val="0"/>
      <w:marBottom w:val="0"/>
      <w:divBdr>
        <w:top w:val="none" w:sz="0" w:space="0" w:color="auto"/>
        <w:left w:val="none" w:sz="0" w:space="0" w:color="auto"/>
        <w:bottom w:val="none" w:sz="0" w:space="0" w:color="auto"/>
        <w:right w:val="none" w:sz="0" w:space="0" w:color="auto"/>
      </w:divBdr>
    </w:div>
    <w:div w:id="1013340574">
      <w:bodyDiv w:val="1"/>
      <w:marLeft w:val="0"/>
      <w:marRight w:val="0"/>
      <w:marTop w:val="0"/>
      <w:marBottom w:val="0"/>
      <w:divBdr>
        <w:top w:val="none" w:sz="0" w:space="0" w:color="auto"/>
        <w:left w:val="none" w:sz="0" w:space="0" w:color="auto"/>
        <w:bottom w:val="none" w:sz="0" w:space="0" w:color="auto"/>
        <w:right w:val="none" w:sz="0" w:space="0" w:color="auto"/>
      </w:divBdr>
    </w:div>
    <w:div w:id="1031300157">
      <w:bodyDiv w:val="1"/>
      <w:marLeft w:val="0"/>
      <w:marRight w:val="0"/>
      <w:marTop w:val="0"/>
      <w:marBottom w:val="0"/>
      <w:divBdr>
        <w:top w:val="none" w:sz="0" w:space="0" w:color="auto"/>
        <w:left w:val="none" w:sz="0" w:space="0" w:color="auto"/>
        <w:bottom w:val="none" w:sz="0" w:space="0" w:color="auto"/>
        <w:right w:val="none" w:sz="0" w:space="0" w:color="auto"/>
      </w:divBdr>
    </w:div>
    <w:div w:id="1068265933">
      <w:bodyDiv w:val="1"/>
      <w:marLeft w:val="0"/>
      <w:marRight w:val="0"/>
      <w:marTop w:val="0"/>
      <w:marBottom w:val="0"/>
      <w:divBdr>
        <w:top w:val="none" w:sz="0" w:space="0" w:color="auto"/>
        <w:left w:val="none" w:sz="0" w:space="0" w:color="auto"/>
        <w:bottom w:val="none" w:sz="0" w:space="0" w:color="auto"/>
        <w:right w:val="none" w:sz="0" w:space="0" w:color="auto"/>
      </w:divBdr>
    </w:div>
    <w:div w:id="1132554415">
      <w:bodyDiv w:val="1"/>
      <w:marLeft w:val="0"/>
      <w:marRight w:val="0"/>
      <w:marTop w:val="0"/>
      <w:marBottom w:val="0"/>
      <w:divBdr>
        <w:top w:val="none" w:sz="0" w:space="0" w:color="auto"/>
        <w:left w:val="none" w:sz="0" w:space="0" w:color="auto"/>
        <w:bottom w:val="none" w:sz="0" w:space="0" w:color="auto"/>
        <w:right w:val="none" w:sz="0" w:space="0" w:color="auto"/>
      </w:divBdr>
    </w:div>
    <w:div w:id="1163550547">
      <w:bodyDiv w:val="1"/>
      <w:marLeft w:val="0"/>
      <w:marRight w:val="0"/>
      <w:marTop w:val="0"/>
      <w:marBottom w:val="0"/>
      <w:divBdr>
        <w:top w:val="none" w:sz="0" w:space="0" w:color="auto"/>
        <w:left w:val="none" w:sz="0" w:space="0" w:color="auto"/>
        <w:bottom w:val="none" w:sz="0" w:space="0" w:color="auto"/>
        <w:right w:val="none" w:sz="0" w:space="0" w:color="auto"/>
      </w:divBdr>
    </w:div>
    <w:div w:id="1170873357">
      <w:bodyDiv w:val="1"/>
      <w:marLeft w:val="0"/>
      <w:marRight w:val="0"/>
      <w:marTop w:val="0"/>
      <w:marBottom w:val="0"/>
      <w:divBdr>
        <w:top w:val="none" w:sz="0" w:space="0" w:color="auto"/>
        <w:left w:val="none" w:sz="0" w:space="0" w:color="auto"/>
        <w:bottom w:val="none" w:sz="0" w:space="0" w:color="auto"/>
        <w:right w:val="none" w:sz="0" w:space="0" w:color="auto"/>
      </w:divBdr>
    </w:div>
    <w:div w:id="1186558197">
      <w:bodyDiv w:val="1"/>
      <w:marLeft w:val="0"/>
      <w:marRight w:val="0"/>
      <w:marTop w:val="0"/>
      <w:marBottom w:val="0"/>
      <w:divBdr>
        <w:top w:val="none" w:sz="0" w:space="0" w:color="auto"/>
        <w:left w:val="none" w:sz="0" w:space="0" w:color="auto"/>
        <w:bottom w:val="none" w:sz="0" w:space="0" w:color="auto"/>
        <w:right w:val="none" w:sz="0" w:space="0" w:color="auto"/>
      </w:divBdr>
    </w:div>
    <w:div w:id="1244993815">
      <w:bodyDiv w:val="1"/>
      <w:marLeft w:val="0"/>
      <w:marRight w:val="0"/>
      <w:marTop w:val="0"/>
      <w:marBottom w:val="0"/>
      <w:divBdr>
        <w:top w:val="none" w:sz="0" w:space="0" w:color="auto"/>
        <w:left w:val="none" w:sz="0" w:space="0" w:color="auto"/>
        <w:bottom w:val="none" w:sz="0" w:space="0" w:color="auto"/>
        <w:right w:val="none" w:sz="0" w:space="0" w:color="auto"/>
      </w:divBdr>
    </w:div>
    <w:div w:id="1257056108">
      <w:bodyDiv w:val="1"/>
      <w:marLeft w:val="0"/>
      <w:marRight w:val="0"/>
      <w:marTop w:val="0"/>
      <w:marBottom w:val="0"/>
      <w:divBdr>
        <w:top w:val="none" w:sz="0" w:space="0" w:color="auto"/>
        <w:left w:val="none" w:sz="0" w:space="0" w:color="auto"/>
        <w:bottom w:val="none" w:sz="0" w:space="0" w:color="auto"/>
        <w:right w:val="none" w:sz="0" w:space="0" w:color="auto"/>
      </w:divBdr>
    </w:div>
    <w:div w:id="1265500915">
      <w:bodyDiv w:val="1"/>
      <w:marLeft w:val="0"/>
      <w:marRight w:val="0"/>
      <w:marTop w:val="0"/>
      <w:marBottom w:val="0"/>
      <w:divBdr>
        <w:top w:val="none" w:sz="0" w:space="0" w:color="auto"/>
        <w:left w:val="none" w:sz="0" w:space="0" w:color="auto"/>
        <w:bottom w:val="none" w:sz="0" w:space="0" w:color="auto"/>
        <w:right w:val="none" w:sz="0" w:space="0" w:color="auto"/>
      </w:divBdr>
    </w:div>
    <w:div w:id="1284070159">
      <w:bodyDiv w:val="1"/>
      <w:marLeft w:val="0"/>
      <w:marRight w:val="0"/>
      <w:marTop w:val="0"/>
      <w:marBottom w:val="0"/>
      <w:divBdr>
        <w:top w:val="none" w:sz="0" w:space="0" w:color="auto"/>
        <w:left w:val="none" w:sz="0" w:space="0" w:color="auto"/>
        <w:bottom w:val="none" w:sz="0" w:space="0" w:color="auto"/>
        <w:right w:val="none" w:sz="0" w:space="0" w:color="auto"/>
      </w:divBdr>
    </w:div>
    <w:div w:id="1296260063">
      <w:bodyDiv w:val="1"/>
      <w:marLeft w:val="0"/>
      <w:marRight w:val="0"/>
      <w:marTop w:val="0"/>
      <w:marBottom w:val="0"/>
      <w:divBdr>
        <w:top w:val="none" w:sz="0" w:space="0" w:color="auto"/>
        <w:left w:val="none" w:sz="0" w:space="0" w:color="auto"/>
        <w:bottom w:val="none" w:sz="0" w:space="0" w:color="auto"/>
        <w:right w:val="none" w:sz="0" w:space="0" w:color="auto"/>
      </w:divBdr>
    </w:div>
    <w:div w:id="1316757969">
      <w:bodyDiv w:val="1"/>
      <w:marLeft w:val="0"/>
      <w:marRight w:val="0"/>
      <w:marTop w:val="0"/>
      <w:marBottom w:val="0"/>
      <w:divBdr>
        <w:top w:val="none" w:sz="0" w:space="0" w:color="auto"/>
        <w:left w:val="none" w:sz="0" w:space="0" w:color="auto"/>
        <w:bottom w:val="none" w:sz="0" w:space="0" w:color="auto"/>
        <w:right w:val="none" w:sz="0" w:space="0" w:color="auto"/>
      </w:divBdr>
    </w:div>
    <w:div w:id="1316833183">
      <w:bodyDiv w:val="1"/>
      <w:marLeft w:val="0"/>
      <w:marRight w:val="0"/>
      <w:marTop w:val="0"/>
      <w:marBottom w:val="0"/>
      <w:divBdr>
        <w:top w:val="none" w:sz="0" w:space="0" w:color="auto"/>
        <w:left w:val="none" w:sz="0" w:space="0" w:color="auto"/>
        <w:bottom w:val="none" w:sz="0" w:space="0" w:color="auto"/>
        <w:right w:val="none" w:sz="0" w:space="0" w:color="auto"/>
      </w:divBdr>
    </w:div>
    <w:div w:id="1371809059">
      <w:bodyDiv w:val="1"/>
      <w:marLeft w:val="0"/>
      <w:marRight w:val="0"/>
      <w:marTop w:val="0"/>
      <w:marBottom w:val="0"/>
      <w:divBdr>
        <w:top w:val="none" w:sz="0" w:space="0" w:color="auto"/>
        <w:left w:val="none" w:sz="0" w:space="0" w:color="auto"/>
        <w:bottom w:val="none" w:sz="0" w:space="0" w:color="auto"/>
        <w:right w:val="none" w:sz="0" w:space="0" w:color="auto"/>
      </w:divBdr>
    </w:div>
    <w:div w:id="1391269495">
      <w:bodyDiv w:val="1"/>
      <w:marLeft w:val="0"/>
      <w:marRight w:val="0"/>
      <w:marTop w:val="0"/>
      <w:marBottom w:val="0"/>
      <w:divBdr>
        <w:top w:val="none" w:sz="0" w:space="0" w:color="auto"/>
        <w:left w:val="none" w:sz="0" w:space="0" w:color="auto"/>
        <w:bottom w:val="none" w:sz="0" w:space="0" w:color="auto"/>
        <w:right w:val="none" w:sz="0" w:space="0" w:color="auto"/>
      </w:divBdr>
    </w:div>
    <w:div w:id="1400980400">
      <w:bodyDiv w:val="1"/>
      <w:marLeft w:val="0"/>
      <w:marRight w:val="0"/>
      <w:marTop w:val="0"/>
      <w:marBottom w:val="0"/>
      <w:divBdr>
        <w:top w:val="none" w:sz="0" w:space="0" w:color="auto"/>
        <w:left w:val="none" w:sz="0" w:space="0" w:color="auto"/>
        <w:bottom w:val="none" w:sz="0" w:space="0" w:color="auto"/>
        <w:right w:val="none" w:sz="0" w:space="0" w:color="auto"/>
      </w:divBdr>
    </w:div>
    <w:div w:id="1404109626">
      <w:bodyDiv w:val="1"/>
      <w:marLeft w:val="0"/>
      <w:marRight w:val="0"/>
      <w:marTop w:val="0"/>
      <w:marBottom w:val="0"/>
      <w:divBdr>
        <w:top w:val="none" w:sz="0" w:space="0" w:color="auto"/>
        <w:left w:val="none" w:sz="0" w:space="0" w:color="auto"/>
        <w:bottom w:val="none" w:sz="0" w:space="0" w:color="auto"/>
        <w:right w:val="none" w:sz="0" w:space="0" w:color="auto"/>
      </w:divBdr>
    </w:div>
    <w:div w:id="1416395465">
      <w:bodyDiv w:val="1"/>
      <w:marLeft w:val="0"/>
      <w:marRight w:val="0"/>
      <w:marTop w:val="0"/>
      <w:marBottom w:val="0"/>
      <w:divBdr>
        <w:top w:val="none" w:sz="0" w:space="0" w:color="auto"/>
        <w:left w:val="none" w:sz="0" w:space="0" w:color="auto"/>
        <w:bottom w:val="none" w:sz="0" w:space="0" w:color="auto"/>
        <w:right w:val="none" w:sz="0" w:space="0" w:color="auto"/>
      </w:divBdr>
    </w:div>
    <w:div w:id="1432699039">
      <w:bodyDiv w:val="1"/>
      <w:marLeft w:val="0"/>
      <w:marRight w:val="0"/>
      <w:marTop w:val="0"/>
      <w:marBottom w:val="0"/>
      <w:divBdr>
        <w:top w:val="none" w:sz="0" w:space="0" w:color="auto"/>
        <w:left w:val="none" w:sz="0" w:space="0" w:color="auto"/>
        <w:bottom w:val="none" w:sz="0" w:space="0" w:color="auto"/>
        <w:right w:val="none" w:sz="0" w:space="0" w:color="auto"/>
      </w:divBdr>
    </w:div>
    <w:div w:id="1446191070">
      <w:bodyDiv w:val="1"/>
      <w:marLeft w:val="0"/>
      <w:marRight w:val="0"/>
      <w:marTop w:val="0"/>
      <w:marBottom w:val="0"/>
      <w:divBdr>
        <w:top w:val="none" w:sz="0" w:space="0" w:color="auto"/>
        <w:left w:val="none" w:sz="0" w:space="0" w:color="auto"/>
        <w:bottom w:val="none" w:sz="0" w:space="0" w:color="auto"/>
        <w:right w:val="none" w:sz="0" w:space="0" w:color="auto"/>
      </w:divBdr>
    </w:div>
    <w:div w:id="1455758880">
      <w:bodyDiv w:val="1"/>
      <w:marLeft w:val="0"/>
      <w:marRight w:val="0"/>
      <w:marTop w:val="0"/>
      <w:marBottom w:val="0"/>
      <w:divBdr>
        <w:top w:val="none" w:sz="0" w:space="0" w:color="auto"/>
        <w:left w:val="none" w:sz="0" w:space="0" w:color="auto"/>
        <w:bottom w:val="none" w:sz="0" w:space="0" w:color="auto"/>
        <w:right w:val="none" w:sz="0" w:space="0" w:color="auto"/>
      </w:divBdr>
    </w:div>
    <w:div w:id="1469935631">
      <w:bodyDiv w:val="1"/>
      <w:marLeft w:val="0"/>
      <w:marRight w:val="0"/>
      <w:marTop w:val="0"/>
      <w:marBottom w:val="0"/>
      <w:divBdr>
        <w:top w:val="none" w:sz="0" w:space="0" w:color="auto"/>
        <w:left w:val="none" w:sz="0" w:space="0" w:color="auto"/>
        <w:bottom w:val="none" w:sz="0" w:space="0" w:color="auto"/>
        <w:right w:val="none" w:sz="0" w:space="0" w:color="auto"/>
      </w:divBdr>
    </w:div>
    <w:div w:id="1477261230">
      <w:bodyDiv w:val="1"/>
      <w:marLeft w:val="0"/>
      <w:marRight w:val="0"/>
      <w:marTop w:val="0"/>
      <w:marBottom w:val="0"/>
      <w:divBdr>
        <w:top w:val="none" w:sz="0" w:space="0" w:color="auto"/>
        <w:left w:val="none" w:sz="0" w:space="0" w:color="auto"/>
        <w:bottom w:val="none" w:sz="0" w:space="0" w:color="auto"/>
        <w:right w:val="none" w:sz="0" w:space="0" w:color="auto"/>
      </w:divBdr>
    </w:div>
    <w:div w:id="1506507595">
      <w:bodyDiv w:val="1"/>
      <w:marLeft w:val="0"/>
      <w:marRight w:val="0"/>
      <w:marTop w:val="0"/>
      <w:marBottom w:val="0"/>
      <w:divBdr>
        <w:top w:val="none" w:sz="0" w:space="0" w:color="auto"/>
        <w:left w:val="none" w:sz="0" w:space="0" w:color="auto"/>
        <w:bottom w:val="none" w:sz="0" w:space="0" w:color="auto"/>
        <w:right w:val="none" w:sz="0" w:space="0" w:color="auto"/>
      </w:divBdr>
    </w:div>
    <w:div w:id="1539198076">
      <w:bodyDiv w:val="1"/>
      <w:marLeft w:val="0"/>
      <w:marRight w:val="0"/>
      <w:marTop w:val="0"/>
      <w:marBottom w:val="0"/>
      <w:divBdr>
        <w:top w:val="none" w:sz="0" w:space="0" w:color="auto"/>
        <w:left w:val="none" w:sz="0" w:space="0" w:color="auto"/>
        <w:bottom w:val="none" w:sz="0" w:space="0" w:color="auto"/>
        <w:right w:val="none" w:sz="0" w:space="0" w:color="auto"/>
      </w:divBdr>
    </w:div>
    <w:div w:id="1607687573">
      <w:bodyDiv w:val="1"/>
      <w:marLeft w:val="0"/>
      <w:marRight w:val="0"/>
      <w:marTop w:val="0"/>
      <w:marBottom w:val="0"/>
      <w:divBdr>
        <w:top w:val="none" w:sz="0" w:space="0" w:color="auto"/>
        <w:left w:val="none" w:sz="0" w:space="0" w:color="auto"/>
        <w:bottom w:val="none" w:sz="0" w:space="0" w:color="auto"/>
        <w:right w:val="none" w:sz="0" w:space="0" w:color="auto"/>
      </w:divBdr>
    </w:div>
    <w:div w:id="1637490277">
      <w:bodyDiv w:val="1"/>
      <w:marLeft w:val="0"/>
      <w:marRight w:val="0"/>
      <w:marTop w:val="0"/>
      <w:marBottom w:val="0"/>
      <w:divBdr>
        <w:top w:val="none" w:sz="0" w:space="0" w:color="auto"/>
        <w:left w:val="none" w:sz="0" w:space="0" w:color="auto"/>
        <w:bottom w:val="none" w:sz="0" w:space="0" w:color="auto"/>
        <w:right w:val="none" w:sz="0" w:space="0" w:color="auto"/>
      </w:divBdr>
    </w:div>
    <w:div w:id="1660890312">
      <w:bodyDiv w:val="1"/>
      <w:marLeft w:val="0"/>
      <w:marRight w:val="0"/>
      <w:marTop w:val="0"/>
      <w:marBottom w:val="0"/>
      <w:divBdr>
        <w:top w:val="none" w:sz="0" w:space="0" w:color="auto"/>
        <w:left w:val="none" w:sz="0" w:space="0" w:color="auto"/>
        <w:bottom w:val="none" w:sz="0" w:space="0" w:color="auto"/>
        <w:right w:val="none" w:sz="0" w:space="0" w:color="auto"/>
      </w:divBdr>
    </w:div>
    <w:div w:id="1665695572">
      <w:bodyDiv w:val="1"/>
      <w:marLeft w:val="0"/>
      <w:marRight w:val="0"/>
      <w:marTop w:val="0"/>
      <w:marBottom w:val="0"/>
      <w:divBdr>
        <w:top w:val="none" w:sz="0" w:space="0" w:color="auto"/>
        <w:left w:val="none" w:sz="0" w:space="0" w:color="auto"/>
        <w:bottom w:val="none" w:sz="0" w:space="0" w:color="auto"/>
        <w:right w:val="none" w:sz="0" w:space="0" w:color="auto"/>
      </w:divBdr>
    </w:div>
    <w:div w:id="1680431093">
      <w:bodyDiv w:val="1"/>
      <w:marLeft w:val="0"/>
      <w:marRight w:val="0"/>
      <w:marTop w:val="0"/>
      <w:marBottom w:val="0"/>
      <w:divBdr>
        <w:top w:val="none" w:sz="0" w:space="0" w:color="auto"/>
        <w:left w:val="none" w:sz="0" w:space="0" w:color="auto"/>
        <w:bottom w:val="none" w:sz="0" w:space="0" w:color="auto"/>
        <w:right w:val="none" w:sz="0" w:space="0" w:color="auto"/>
      </w:divBdr>
    </w:div>
    <w:div w:id="1685328787">
      <w:bodyDiv w:val="1"/>
      <w:marLeft w:val="0"/>
      <w:marRight w:val="0"/>
      <w:marTop w:val="0"/>
      <w:marBottom w:val="0"/>
      <w:divBdr>
        <w:top w:val="none" w:sz="0" w:space="0" w:color="auto"/>
        <w:left w:val="none" w:sz="0" w:space="0" w:color="auto"/>
        <w:bottom w:val="none" w:sz="0" w:space="0" w:color="auto"/>
        <w:right w:val="none" w:sz="0" w:space="0" w:color="auto"/>
      </w:divBdr>
    </w:div>
    <w:div w:id="1692610953">
      <w:bodyDiv w:val="1"/>
      <w:marLeft w:val="0"/>
      <w:marRight w:val="0"/>
      <w:marTop w:val="0"/>
      <w:marBottom w:val="0"/>
      <w:divBdr>
        <w:top w:val="none" w:sz="0" w:space="0" w:color="auto"/>
        <w:left w:val="none" w:sz="0" w:space="0" w:color="auto"/>
        <w:bottom w:val="none" w:sz="0" w:space="0" w:color="auto"/>
        <w:right w:val="none" w:sz="0" w:space="0" w:color="auto"/>
      </w:divBdr>
    </w:div>
    <w:div w:id="1816332290">
      <w:bodyDiv w:val="1"/>
      <w:marLeft w:val="0"/>
      <w:marRight w:val="0"/>
      <w:marTop w:val="0"/>
      <w:marBottom w:val="0"/>
      <w:divBdr>
        <w:top w:val="none" w:sz="0" w:space="0" w:color="auto"/>
        <w:left w:val="none" w:sz="0" w:space="0" w:color="auto"/>
        <w:bottom w:val="none" w:sz="0" w:space="0" w:color="auto"/>
        <w:right w:val="none" w:sz="0" w:space="0" w:color="auto"/>
      </w:divBdr>
      <w:divsChild>
        <w:div w:id="1212300796">
          <w:marLeft w:val="0"/>
          <w:marRight w:val="0"/>
          <w:marTop w:val="0"/>
          <w:marBottom w:val="0"/>
          <w:divBdr>
            <w:top w:val="none" w:sz="0" w:space="0" w:color="auto"/>
            <w:left w:val="none" w:sz="0" w:space="0" w:color="auto"/>
            <w:bottom w:val="none" w:sz="0" w:space="0" w:color="auto"/>
            <w:right w:val="none" w:sz="0" w:space="0" w:color="auto"/>
          </w:divBdr>
        </w:div>
        <w:div w:id="428547265">
          <w:marLeft w:val="0"/>
          <w:marRight w:val="0"/>
          <w:marTop w:val="0"/>
          <w:marBottom w:val="0"/>
          <w:divBdr>
            <w:top w:val="none" w:sz="0" w:space="0" w:color="auto"/>
            <w:left w:val="none" w:sz="0" w:space="0" w:color="auto"/>
            <w:bottom w:val="none" w:sz="0" w:space="0" w:color="auto"/>
            <w:right w:val="none" w:sz="0" w:space="0" w:color="auto"/>
          </w:divBdr>
        </w:div>
        <w:div w:id="489178002">
          <w:marLeft w:val="0"/>
          <w:marRight w:val="0"/>
          <w:marTop w:val="0"/>
          <w:marBottom w:val="0"/>
          <w:divBdr>
            <w:top w:val="none" w:sz="0" w:space="0" w:color="auto"/>
            <w:left w:val="none" w:sz="0" w:space="0" w:color="auto"/>
            <w:bottom w:val="none" w:sz="0" w:space="0" w:color="auto"/>
            <w:right w:val="none" w:sz="0" w:space="0" w:color="auto"/>
          </w:divBdr>
        </w:div>
        <w:div w:id="1562132897">
          <w:marLeft w:val="0"/>
          <w:marRight w:val="0"/>
          <w:marTop w:val="0"/>
          <w:marBottom w:val="0"/>
          <w:divBdr>
            <w:top w:val="none" w:sz="0" w:space="0" w:color="auto"/>
            <w:left w:val="none" w:sz="0" w:space="0" w:color="auto"/>
            <w:bottom w:val="none" w:sz="0" w:space="0" w:color="auto"/>
            <w:right w:val="none" w:sz="0" w:space="0" w:color="auto"/>
          </w:divBdr>
        </w:div>
        <w:div w:id="1010521884">
          <w:marLeft w:val="0"/>
          <w:marRight w:val="0"/>
          <w:marTop w:val="0"/>
          <w:marBottom w:val="0"/>
          <w:divBdr>
            <w:top w:val="none" w:sz="0" w:space="0" w:color="auto"/>
            <w:left w:val="none" w:sz="0" w:space="0" w:color="auto"/>
            <w:bottom w:val="none" w:sz="0" w:space="0" w:color="auto"/>
            <w:right w:val="none" w:sz="0" w:space="0" w:color="auto"/>
          </w:divBdr>
          <w:divsChild>
            <w:div w:id="131602889">
              <w:marLeft w:val="0"/>
              <w:marRight w:val="0"/>
              <w:marTop w:val="0"/>
              <w:marBottom w:val="0"/>
              <w:divBdr>
                <w:top w:val="none" w:sz="0" w:space="0" w:color="auto"/>
                <w:left w:val="none" w:sz="0" w:space="0" w:color="auto"/>
                <w:bottom w:val="none" w:sz="0" w:space="0" w:color="auto"/>
                <w:right w:val="none" w:sz="0" w:space="0" w:color="auto"/>
              </w:divBdr>
              <w:divsChild>
                <w:div w:id="431976959">
                  <w:marLeft w:val="0"/>
                  <w:marRight w:val="0"/>
                  <w:marTop w:val="0"/>
                  <w:marBottom w:val="0"/>
                  <w:divBdr>
                    <w:top w:val="none" w:sz="0" w:space="0" w:color="auto"/>
                    <w:left w:val="none" w:sz="0" w:space="0" w:color="auto"/>
                    <w:bottom w:val="none" w:sz="0" w:space="0" w:color="auto"/>
                    <w:right w:val="none" w:sz="0" w:space="0" w:color="auto"/>
                  </w:divBdr>
                  <w:divsChild>
                    <w:div w:id="1554267611">
                      <w:marLeft w:val="0"/>
                      <w:marRight w:val="0"/>
                      <w:marTop w:val="0"/>
                      <w:marBottom w:val="0"/>
                      <w:divBdr>
                        <w:top w:val="none" w:sz="0" w:space="0" w:color="auto"/>
                        <w:left w:val="none" w:sz="0" w:space="0" w:color="auto"/>
                        <w:bottom w:val="none" w:sz="0" w:space="0" w:color="auto"/>
                        <w:right w:val="none" w:sz="0" w:space="0" w:color="auto"/>
                      </w:divBdr>
                    </w:div>
                  </w:divsChild>
                </w:div>
                <w:div w:id="1659991145">
                  <w:marLeft w:val="0"/>
                  <w:marRight w:val="0"/>
                  <w:marTop w:val="0"/>
                  <w:marBottom w:val="0"/>
                  <w:divBdr>
                    <w:top w:val="none" w:sz="0" w:space="0" w:color="auto"/>
                    <w:left w:val="none" w:sz="0" w:space="0" w:color="auto"/>
                    <w:bottom w:val="none" w:sz="0" w:space="0" w:color="auto"/>
                    <w:right w:val="none" w:sz="0" w:space="0" w:color="auto"/>
                  </w:divBdr>
                  <w:divsChild>
                    <w:div w:id="1653409038">
                      <w:marLeft w:val="0"/>
                      <w:marRight w:val="0"/>
                      <w:marTop w:val="0"/>
                      <w:marBottom w:val="0"/>
                      <w:divBdr>
                        <w:top w:val="none" w:sz="0" w:space="0" w:color="auto"/>
                        <w:left w:val="none" w:sz="0" w:space="0" w:color="auto"/>
                        <w:bottom w:val="none" w:sz="0" w:space="0" w:color="auto"/>
                        <w:right w:val="none" w:sz="0" w:space="0" w:color="auto"/>
                      </w:divBdr>
                      <w:divsChild>
                        <w:div w:id="605113102">
                          <w:marLeft w:val="0"/>
                          <w:marRight w:val="0"/>
                          <w:marTop w:val="0"/>
                          <w:marBottom w:val="0"/>
                          <w:divBdr>
                            <w:top w:val="none" w:sz="0" w:space="0" w:color="auto"/>
                            <w:left w:val="none" w:sz="0" w:space="0" w:color="auto"/>
                            <w:bottom w:val="none" w:sz="0" w:space="0" w:color="auto"/>
                            <w:right w:val="none" w:sz="0" w:space="0" w:color="auto"/>
                          </w:divBdr>
                          <w:divsChild>
                            <w:div w:id="1816335873">
                              <w:marLeft w:val="0"/>
                              <w:marRight w:val="0"/>
                              <w:marTop w:val="0"/>
                              <w:marBottom w:val="0"/>
                              <w:divBdr>
                                <w:top w:val="none" w:sz="0" w:space="0" w:color="auto"/>
                                <w:left w:val="none" w:sz="0" w:space="0" w:color="auto"/>
                                <w:bottom w:val="none" w:sz="0" w:space="0" w:color="auto"/>
                                <w:right w:val="none" w:sz="0" w:space="0" w:color="auto"/>
                              </w:divBdr>
                            </w:div>
                          </w:divsChild>
                        </w:div>
                        <w:div w:id="1480460038">
                          <w:marLeft w:val="0"/>
                          <w:marRight w:val="0"/>
                          <w:marTop w:val="0"/>
                          <w:marBottom w:val="0"/>
                          <w:divBdr>
                            <w:top w:val="none" w:sz="0" w:space="0" w:color="auto"/>
                            <w:left w:val="none" w:sz="0" w:space="0" w:color="auto"/>
                            <w:bottom w:val="none" w:sz="0" w:space="0" w:color="auto"/>
                            <w:right w:val="none" w:sz="0" w:space="0" w:color="auto"/>
                          </w:divBdr>
                          <w:divsChild>
                            <w:div w:id="1992059914">
                              <w:marLeft w:val="0"/>
                              <w:marRight w:val="0"/>
                              <w:marTop w:val="0"/>
                              <w:marBottom w:val="0"/>
                              <w:divBdr>
                                <w:top w:val="none" w:sz="0" w:space="0" w:color="auto"/>
                                <w:left w:val="none" w:sz="0" w:space="0" w:color="auto"/>
                                <w:bottom w:val="none" w:sz="0" w:space="0" w:color="auto"/>
                                <w:right w:val="none" w:sz="0" w:space="0" w:color="auto"/>
                              </w:divBdr>
                            </w:div>
                          </w:divsChild>
                        </w:div>
                        <w:div w:id="236939261">
                          <w:marLeft w:val="0"/>
                          <w:marRight w:val="0"/>
                          <w:marTop w:val="0"/>
                          <w:marBottom w:val="0"/>
                          <w:divBdr>
                            <w:top w:val="none" w:sz="0" w:space="0" w:color="auto"/>
                            <w:left w:val="none" w:sz="0" w:space="0" w:color="auto"/>
                            <w:bottom w:val="none" w:sz="0" w:space="0" w:color="auto"/>
                            <w:right w:val="none" w:sz="0" w:space="0" w:color="auto"/>
                          </w:divBdr>
                          <w:divsChild>
                            <w:div w:id="1758165941">
                              <w:marLeft w:val="0"/>
                              <w:marRight w:val="0"/>
                              <w:marTop w:val="0"/>
                              <w:marBottom w:val="0"/>
                              <w:divBdr>
                                <w:top w:val="none" w:sz="0" w:space="0" w:color="auto"/>
                                <w:left w:val="none" w:sz="0" w:space="0" w:color="auto"/>
                                <w:bottom w:val="none" w:sz="0" w:space="0" w:color="auto"/>
                                <w:right w:val="none" w:sz="0" w:space="0" w:color="auto"/>
                              </w:divBdr>
                            </w:div>
                          </w:divsChild>
                        </w:div>
                        <w:div w:id="1583754913">
                          <w:marLeft w:val="0"/>
                          <w:marRight w:val="0"/>
                          <w:marTop w:val="0"/>
                          <w:marBottom w:val="0"/>
                          <w:divBdr>
                            <w:top w:val="none" w:sz="0" w:space="0" w:color="auto"/>
                            <w:left w:val="none" w:sz="0" w:space="0" w:color="auto"/>
                            <w:bottom w:val="none" w:sz="0" w:space="0" w:color="auto"/>
                            <w:right w:val="none" w:sz="0" w:space="0" w:color="auto"/>
                          </w:divBdr>
                          <w:divsChild>
                            <w:div w:id="1951814571">
                              <w:marLeft w:val="0"/>
                              <w:marRight w:val="0"/>
                              <w:marTop w:val="0"/>
                              <w:marBottom w:val="0"/>
                              <w:divBdr>
                                <w:top w:val="none" w:sz="0" w:space="0" w:color="auto"/>
                                <w:left w:val="none" w:sz="0" w:space="0" w:color="auto"/>
                                <w:bottom w:val="none" w:sz="0" w:space="0" w:color="auto"/>
                                <w:right w:val="none" w:sz="0" w:space="0" w:color="auto"/>
                              </w:divBdr>
                            </w:div>
                          </w:divsChild>
                        </w:div>
                        <w:div w:id="371422952">
                          <w:marLeft w:val="0"/>
                          <w:marRight w:val="0"/>
                          <w:marTop w:val="0"/>
                          <w:marBottom w:val="0"/>
                          <w:divBdr>
                            <w:top w:val="none" w:sz="0" w:space="0" w:color="auto"/>
                            <w:left w:val="none" w:sz="0" w:space="0" w:color="auto"/>
                            <w:bottom w:val="none" w:sz="0" w:space="0" w:color="auto"/>
                            <w:right w:val="none" w:sz="0" w:space="0" w:color="auto"/>
                          </w:divBdr>
                          <w:divsChild>
                            <w:div w:id="1603104479">
                              <w:marLeft w:val="0"/>
                              <w:marRight w:val="0"/>
                              <w:marTop w:val="0"/>
                              <w:marBottom w:val="0"/>
                              <w:divBdr>
                                <w:top w:val="none" w:sz="0" w:space="0" w:color="auto"/>
                                <w:left w:val="none" w:sz="0" w:space="0" w:color="auto"/>
                                <w:bottom w:val="none" w:sz="0" w:space="0" w:color="auto"/>
                                <w:right w:val="none" w:sz="0" w:space="0" w:color="auto"/>
                              </w:divBdr>
                            </w:div>
                          </w:divsChild>
                        </w:div>
                        <w:div w:id="900402336">
                          <w:marLeft w:val="0"/>
                          <w:marRight w:val="0"/>
                          <w:marTop w:val="0"/>
                          <w:marBottom w:val="0"/>
                          <w:divBdr>
                            <w:top w:val="none" w:sz="0" w:space="0" w:color="auto"/>
                            <w:left w:val="none" w:sz="0" w:space="0" w:color="auto"/>
                            <w:bottom w:val="none" w:sz="0" w:space="0" w:color="auto"/>
                            <w:right w:val="none" w:sz="0" w:space="0" w:color="auto"/>
                          </w:divBdr>
                          <w:divsChild>
                            <w:div w:id="992492403">
                              <w:marLeft w:val="0"/>
                              <w:marRight w:val="0"/>
                              <w:marTop w:val="0"/>
                              <w:marBottom w:val="0"/>
                              <w:divBdr>
                                <w:top w:val="none" w:sz="0" w:space="0" w:color="auto"/>
                                <w:left w:val="none" w:sz="0" w:space="0" w:color="auto"/>
                                <w:bottom w:val="none" w:sz="0" w:space="0" w:color="auto"/>
                                <w:right w:val="none" w:sz="0" w:space="0" w:color="auto"/>
                              </w:divBdr>
                            </w:div>
                          </w:divsChild>
                        </w:div>
                        <w:div w:id="385299254">
                          <w:marLeft w:val="0"/>
                          <w:marRight w:val="0"/>
                          <w:marTop w:val="0"/>
                          <w:marBottom w:val="0"/>
                          <w:divBdr>
                            <w:top w:val="none" w:sz="0" w:space="0" w:color="auto"/>
                            <w:left w:val="none" w:sz="0" w:space="0" w:color="auto"/>
                            <w:bottom w:val="none" w:sz="0" w:space="0" w:color="auto"/>
                            <w:right w:val="none" w:sz="0" w:space="0" w:color="auto"/>
                          </w:divBdr>
                          <w:divsChild>
                            <w:div w:id="1860240682">
                              <w:marLeft w:val="0"/>
                              <w:marRight w:val="0"/>
                              <w:marTop w:val="0"/>
                              <w:marBottom w:val="0"/>
                              <w:divBdr>
                                <w:top w:val="none" w:sz="0" w:space="0" w:color="auto"/>
                                <w:left w:val="none" w:sz="0" w:space="0" w:color="auto"/>
                                <w:bottom w:val="none" w:sz="0" w:space="0" w:color="auto"/>
                                <w:right w:val="none" w:sz="0" w:space="0" w:color="auto"/>
                              </w:divBdr>
                            </w:div>
                          </w:divsChild>
                        </w:div>
                        <w:div w:id="86974146">
                          <w:marLeft w:val="0"/>
                          <w:marRight w:val="0"/>
                          <w:marTop w:val="0"/>
                          <w:marBottom w:val="0"/>
                          <w:divBdr>
                            <w:top w:val="none" w:sz="0" w:space="0" w:color="auto"/>
                            <w:left w:val="none" w:sz="0" w:space="0" w:color="auto"/>
                            <w:bottom w:val="none" w:sz="0" w:space="0" w:color="auto"/>
                            <w:right w:val="none" w:sz="0" w:space="0" w:color="auto"/>
                          </w:divBdr>
                          <w:divsChild>
                            <w:div w:id="86771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307212">
      <w:bodyDiv w:val="1"/>
      <w:marLeft w:val="0"/>
      <w:marRight w:val="0"/>
      <w:marTop w:val="0"/>
      <w:marBottom w:val="0"/>
      <w:divBdr>
        <w:top w:val="none" w:sz="0" w:space="0" w:color="auto"/>
        <w:left w:val="none" w:sz="0" w:space="0" w:color="auto"/>
        <w:bottom w:val="none" w:sz="0" w:space="0" w:color="auto"/>
        <w:right w:val="none" w:sz="0" w:space="0" w:color="auto"/>
      </w:divBdr>
    </w:div>
    <w:div w:id="1857691888">
      <w:bodyDiv w:val="1"/>
      <w:marLeft w:val="0"/>
      <w:marRight w:val="0"/>
      <w:marTop w:val="0"/>
      <w:marBottom w:val="0"/>
      <w:divBdr>
        <w:top w:val="none" w:sz="0" w:space="0" w:color="auto"/>
        <w:left w:val="none" w:sz="0" w:space="0" w:color="auto"/>
        <w:bottom w:val="none" w:sz="0" w:space="0" w:color="auto"/>
        <w:right w:val="none" w:sz="0" w:space="0" w:color="auto"/>
      </w:divBdr>
    </w:div>
    <w:div w:id="1877233778">
      <w:bodyDiv w:val="1"/>
      <w:marLeft w:val="0"/>
      <w:marRight w:val="0"/>
      <w:marTop w:val="0"/>
      <w:marBottom w:val="0"/>
      <w:divBdr>
        <w:top w:val="none" w:sz="0" w:space="0" w:color="auto"/>
        <w:left w:val="none" w:sz="0" w:space="0" w:color="auto"/>
        <w:bottom w:val="none" w:sz="0" w:space="0" w:color="auto"/>
        <w:right w:val="none" w:sz="0" w:space="0" w:color="auto"/>
      </w:divBdr>
    </w:div>
    <w:div w:id="1878160739">
      <w:bodyDiv w:val="1"/>
      <w:marLeft w:val="0"/>
      <w:marRight w:val="0"/>
      <w:marTop w:val="0"/>
      <w:marBottom w:val="0"/>
      <w:divBdr>
        <w:top w:val="none" w:sz="0" w:space="0" w:color="auto"/>
        <w:left w:val="none" w:sz="0" w:space="0" w:color="auto"/>
        <w:bottom w:val="none" w:sz="0" w:space="0" w:color="auto"/>
        <w:right w:val="none" w:sz="0" w:space="0" w:color="auto"/>
      </w:divBdr>
    </w:div>
    <w:div w:id="1883010722">
      <w:bodyDiv w:val="1"/>
      <w:marLeft w:val="0"/>
      <w:marRight w:val="0"/>
      <w:marTop w:val="0"/>
      <w:marBottom w:val="0"/>
      <w:divBdr>
        <w:top w:val="none" w:sz="0" w:space="0" w:color="auto"/>
        <w:left w:val="none" w:sz="0" w:space="0" w:color="auto"/>
        <w:bottom w:val="none" w:sz="0" w:space="0" w:color="auto"/>
        <w:right w:val="none" w:sz="0" w:space="0" w:color="auto"/>
      </w:divBdr>
    </w:div>
    <w:div w:id="1897467611">
      <w:bodyDiv w:val="1"/>
      <w:marLeft w:val="0"/>
      <w:marRight w:val="0"/>
      <w:marTop w:val="0"/>
      <w:marBottom w:val="0"/>
      <w:divBdr>
        <w:top w:val="none" w:sz="0" w:space="0" w:color="auto"/>
        <w:left w:val="none" w:sz="0" w:space="0" w:color="auto"/>
        <w:bottom w:val="none" w:sz="0" w:space="0" w:color="auto"/>
        <w:right w:val="none" w:sz="0" w:space="0" w:color="auto"/>
      </w:divBdr>
    </w:div>
    <w:div w:id="1932155292">
      <w:bodyDiv w:val="1"/>
      <w:marLeft w:val="0"/>
      <w:marRight w:val="0"/>
      <w:marTop w:val="0"/>
      <w:marBottom w:val="0"/>
      <w:divBdr>
        <w:top w:val="none" w:sz="0" w:space="0" w:color="auto"/>
        <w:left w:val="none" w:sz="0" w:space="0" w:color="auto"/>
        <w:bottom w:val="none" w:sz="0" w:space="0" w:color="auto"/>
        <w:right w:val="none" w:sz="0" w:space="0" w:color="auto"/>
      </w:divBdr>
    </w:div>
    <w:div w:id="2028864310">
      <w:bodyDiv w:val="1"/>
      <w:marLeft w:val="0"/>
      <w:marRight w:val="0"/>
      <w:marTop w:val="0"/>
      <w:marBottom w:val="0"/>
      <w:divBdr>
        <w:top w:val="none" w:sz="0" w:space="0" w:color="auto"/>
        <w:left w:val="none" w:sz="0" w:space="0" w:color="auto"/>
        <w:bottom w:val="none" w:sz="0" w:space="0" w:color="auto"/>
        <w:right w:val="none" w:sz="0" w:space="0" w:color="auto"/>
      </w:divBdr>
    </w:div>
    <w:div w:id="2030444086">
      <w:bodyDiv w:val="1"/>
      <w:marLeft w:val="0"/>
      <w:marRight w:val="0"/>
      <w:marTop w:val="0"/>
      <w:marBottom w:val="0"/>
      <w:divBdr>
        <w:top w:val="none" w:sz="0" w:space="0" w:color="auto"/>
        <w:left w:val="none" w:sz="0" w:space="0" w:color="auto"/>
        <w:bottom w:val="none" w:sz="0" w:space="0" w:color="auto"/>
        <w:right w:val="none" w:sz="0" w:space="0" w:color="auto"/>
      </w:divBdr>
    </w:div>
    <w:div w:id="2043432085">
      <w:bodyDiv w:val="1"/>
      <w:marLeft w:val="0"/>
      <w:marRight w:val="0"/>
      <w:marTop w:val="0"/>
      <w:marBottom w:val="0"/>
      <w:divBdr>
        <w:top w:val="none" w:sz="0" w:space="0" w:color="auto"/>
        <w:left w:val="none" w:sz="0" w:space="0" w:color="auto"/>
        <w:bottom w:val="none" w:sz="0" w:space="0" w:color="auto"/>
        <w:right w:val="none" w:sz="0" w:space="0" w:color="auto"/>
      </w:divBdr>
    </w:div>
    <w:div w:id="2053117326">
      <w:bodyDiv w:val="1"/>
      <w:marLeft w:val="0"/>
      <w:marRight w:val="0"/>
      <w:marTop w:val="0"/>
      <w:marBottom w:val="0"/>
      <w:divBdr>
        <w:top w:val="none" w:sz="0" w:space="0" w:color="auto"/>
        <w:left w:val="none" w:sz="0" w:space="0" w:color="auto"/>
        <w:bottom w:val="none" w:sz="0" w:space="0" w:color="auto"/>
        <w:right w:val="none" w:sz="0" w:space="0" w:color="auto"/>
      </w:divBdr>
    </w:div>
    <w:div w:id="2062246848">
      <w:bodyDiv w:val="1"/>
      <w:marLeft w:val="0"/>
      <w:marRight w:val="0"/>
      <w:marTop w:val="0"/>
      <w:marBottom w:val="0"/>
      <w:divBdr>
        <w:top w:val="none" w:sz="0" w:space="0" w:color="auto"/>
        <w:left w:val="none" w:sz="0" w:space="0" w:color="auto"/>
        <w:bottom w:val="none" w:sz="0" w:space="0" w:color="auto"/>
        <w:right w:val="none" w:sz="0" w:space="0" w:color="auto"/>
      </w:divBdr>
    </w:div>
    <w:div w:id="2090230335">
      <w:bodyDiv w:val="1"/>
      <w:marLeft w:val="0"/>
      <w:marRight w:val="0"/>
      <w:marTop w:val="0"/>
      <w:marBottom w:val="0"/>
      <w:divBdr>
        <w:top w:val="none" w:sz="0" w:space="0" w:color="auto"/>
        <w:left w:val="none" w:sz="0" w:space="0" w:color="auto"/>
        <w:bottom w:val="none" w:sz="0" w:space="0" w:color="auto"/>
        <w:right w:val="none" w:sz="0" w:space="0" w:color="auto"/>
      </w:divBdr>
    </w:div>
    <w:div w:id="2096127330">
      <w:bodyDiv w:val="1"/>
      <w:marLeft w:val="0"/>
      <w:marRight w:val="0"/>
      <w:marTop w:val="0"/>
      <w:marBottom w:val="0"/>
      <w:divBdr>
        <w:top w:val="none" w:sz="0" w:space="0" w:color="auto"/>
        <w:left w:val="none" w:sz="0" w:space="0" w:color="auto"/>
        <w:bottom w:val="none" w:sz="0" w:space="0" w:color="auto"/>
        <w:right w:val="none" w:sz="0" w:space="0" w:color="auto"/>
      </w:divBdr>
    </w:div>
    <w:div w:id="2100448561">
      <w:bodyDiv w:val="1"/>
      <w:marLeft w:val="0"/>
      <w:marRight w:val="0"/>
      <w:marTop w:val="0"/>
      <w:marBottom w:val="0"/>
      <w:divBdr>
        <w:top w:val="none" w:sz="0" w:space="0" w:color="auto"/>
        <w:left w:val="none" w:sz="0" w:space="0" w:color="auto"/>
        <w:bottom w:val="none" w:sz="0" w:space="0" w:color="auto"/>
        <w:right w:val="none" w:sz="0" w:space="0" w:color="auto"/>
      </w:divBdr>
    </w:div>
    <w:div w:id="212920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14/relationships/chartEx" Target="charts/chartEx2.xml"/><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chart" Target="charts/chart6.xml"/><Relationship Id="rId33" Type="http://schemas.openxmlformats.org/officeDocument/2006/relationships/footer" Target="footer1.xml"/><Relationship Id="rId2" Type="http://schemas.openxmlformats.org/officeDocument/2006/relationships/numbering" Target="numbering.xml"/><Relationship Id="rId16" Type="http://schemas.microsoft.com/office/2014/relationships/chartEx" Target="charts/chartEx1.xml"/><Relationship Id="rId20" Type="http://schemas.microsoft.com/office/2014/relationships/chartEx" Target="charts/chartEx3.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5.xml"/><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4.xml"/><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image" Target="media/image12.png"/><Relationship Id="rId35" Type="http://schemas.openxmlformats.org/officeDocument/2006/relationships/glossaryDocument" Target="glossary/document.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20(1).xlsx" TargetMode="External"/><Relationship Id="rId2" Type="http://schemas.microsoft.com/office/2011/relationships/chartColorStyle" Target="colors6.xml"/><Relationship Id="rId1" Type="http://schemas.microsoft.com/office/2011/relationships/chartStyle" Target="style6.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20(1).xlsx" TargetMode="External"/><Relationship Id="rId2" Type="http://schemas.microsoft.com/office/2011/relationships/chartColorStyle" Target="colors7.xml"/><Relationship Id="rId1" Type="http://schemas.microsoft.com/office/2011/relationships/chartStyle" Target="style7.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lly\Desktop\An%20exploration%20of%20the%20Inflation%20impact%20on%20the%20cost%20of%20living%20in%20UK(1-35).xlsx" TargetMode="External"/><Relationship Id="rId2" Type="http://schemas.microsoft.com/office/2011/relationships/chartColorStyle" Target="colors8.xml"/><Relationship Id="rId1" Type="http://schemas.microsoft.com/office/2011/relationships/chartStyle" Target="style8.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xlsx" TargetMode="External"/><Relationship Id="rId2" Type="http://schemas.microsoft.com/office/2011/relationships/chartColorStyle" Target="colors9.xml"/><Relationship Id="rId1" Type="http://schemas.microsoft.com/office/2011/relationships/chartStyle" Target="style9.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20(1).xlsx" TargetMode="Externa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chartUserShapes" Target="../drawings/drawing1.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lly\Downloads\An%20exploration%20of%20the%20Inflation%20impact%20on%20the%20cost%20of%20living%20in%20UK(1-37)%20(1).xlsx" TargetMode="Externa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2.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lly\Downloads\An%20exploration%20of%20the%20Inflation%20impact%20on%20the%20cost%20of%20living%20in%20UK(1-37).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lly\Downloads\An%20exploration%20of%20the%20Inflation%20impact%20on%20the%20cost%20of%20living%20in%20UK(1-37)%20(1).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Ally\Downloads\An%20exploration%20of%20the%20Inflation%20impact%20on%20the%20cost%20of%20living%20in%20UK(1-37)%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all" baseline="0">
                <a:solidFill>
                  <a:schemeClr val="tx1">
                    <a:lumMod val="65000"/>
                    <a:lumOff val="35000"/>
                  </a:schemeClr>
                </a:solidFill>
                <a:latin typeface="+mn-lt"/>
                <a:ea typeface="+mn-ea"/>
                <a:cs typeface="+mn-cs"/>
              </a:defRPr>
            </a:pPr>
            <a:r>
              <a:rPr lang="en-GB" sz="1200"/>
              <a:t>Statement</a:t>
            </a:r>
            <a:r>
              <a:rPr lang="en-GB" sz="1200" baseline="0"/>
              <a:t> 1- Has inflation impacted my overal cost of living</a:t>
            </a:r>
            <a:endParaRPr lang="en-GB" sz="1200"/>
          </a:p>
        </c:rich>
      </c:tx>
      <c:layout>
        <c:manualLayout>
          <c:xMode val="edge"/>
          <c:yMode val="edge"/>
          <c:x val="0.10709733158355209"/>
          <c:y val="4.6296296296296294E-3"/>
        </c:manualLayout>
      </c:layout>
      <c:overlay val="0"/>
      <c:spPr>
        <a:noFill/>
        <a:ln>
          <a:noFill/>
        </a:ln>
        <a:effectLst/>
      </c:spPr>
      <c:txPr>
        <a:bodyPr rot="0" spcFirstLastPara="1" vertOverflow="ellipsis" vert="horz" wrap="square" anchor="ctr" anchorCtr="1"/>
        <a:lstStyle/>
        <a:p>
          <a:pPr algn="ct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3D4-4C4B-918A-0001CDCBD2D6}"/>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3D4-4C4B-918A-0001CDCBD2D6}"/>
              </c:ext>
            </c:extLst>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3D4-4C4B-918A-0001CDCBD2D6}"/>
              </c:ext>
            </c:extLst>
          </c:dPt>
          <c:dPt>
            <c:idx val="3"/>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3D4-4C4B-918A-0001CDCBD2D6}"/>
              </c:ext>
            </c:extLst>
          </c:dPt>
          <c:dPt>
            <c:idx val="4"/>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3D4-4C4B-918A-0001CDCBD2D6}"/>
              </c:ext>
            </c:extLst>
          </c:dPt>
          <c:dLbls>
            <c:dLbl>
              <c:idx val="0"/>
              <c:spPr>
                <a:solidFill>
                  <a:sysClr val="window" lastClr="FFFFFF"/>
                </a:solidFill>
                <a:ln>
                  <a:solidFill>
                    <a:srgbClr val="ED7D31"/>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33D4-4C4B-918A-0001CDCBD2D6}"/>
                </c:ext>
              </c:extLst>
            </c:dLbl>
            <c:dLbl>
              <c:idx val="1"/>
              <c:spPr>
                <a:solidFill>
                  <a:sysClr val="window" lastClr="FFFFFF"/>
                </a:solidFill>
                <a:ln>
                  <a:solidFill>
                    <a:srgbClr val="ED7D31"/>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33D4-4C4B-918A-0001CDCBD2D6}"/>
                </c:ext>
              </c:extLst>
            </c:dLbl>
            <c:dLbl>
              <c:idx val="2"/>
              <c:spPr>
                <a:solidFill>
                  <a:sysClr val="window" lastClr="FFFFFF"/>
                </a:solidFill>
                <a:ln>
                  <a:solidFill>
                    <a:srgbClr val="ED7D31"/>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33D4-4C4B-918A-0001CDCBD2D6}"/>
                </c:ext>
              </c:extLst>
            </c:dLbl>
            <c:dLbl>
              <c:idx val="3"/>
              <c:spPr>
                <a:solidFill>
                  <a:sysClr val="window" lastClr="FFFFFF"/>
                </a:solidFill>
                <a:ln>
                  <a:solidFill>
                    <a:srgbClr val="ED7D31"/>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7-33D4-4C4B-918A-0001CDCBD2D6}"/>
                </c:ext>
              </c:extLst>
            </c:dLbl>
            <c:dLbl>
              <c:idx val="4"/>
              <c:spPr>
                <a:solidFill>
                  <a:sysClr val="window" lastClr="FFFFFF"/>
                </a:solidFill>
                <a:ln>
                  <a:solidFill>
                    <a:srgbClr val="ED7D31"/>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33D4-4C4B-918A-0001CDCBD2D6}"/>
                </c:ext>
              </c:extLst>
            </c:dLbl>
            <c:spPr>
              <a:solidFill>
                <a:sysClr val="window" lastClr="FFFFFF"/>
              </a:solidFill>
              <a:ln>
                <a:solidFill>
                  <a:srgbClr val="ED7D31"/>
                </a:solidFill>
              </a:ln>
              <a:effectLst/>
            </c:sp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Sheet2!$K$5:$K$9</c:f>
              <c:strCache>
                <c:ptCount val="5"/>
                <c:pt idx="0">
                  <c:v>Strongly agree</c:v>
                </c:pt>
                <c:pt idx="1">
                  <c:v>Agree</c:v>
                </c:pt>
                <c:pt idx="4">
                  <c:v>Strongly disagree</c:v>
                </c:pt>
              </c:strCache>
            </c:strRef>
          </c:cat>
          <c:val>
            <c:numRef>
              <c:f>Sheet2!$L$5:$L$9</c:f>
              <c:numCache>
                <c:formatCode>General</c:formatCode>
                <c:ptCount val="5"/>
                <c:pt idx="0">
                  <c:v>30</c:v>
                </c:pt>
                <c:pt idx="1">
                  <c:v>6</c:v>
                </c:pt>
                <c:pt idx="4">
                  <c:v>1</c:v>
                </c:pt>
              </c:numCache>
            </c:numRef>
          </c:val>
          <c:extLst>
            <c:ext xmlns:c16="http://schemas.microsoft.com/office/drawing/2014/chart" uri="{C3380CC4-5D6E-409C-BE32-E72D297353CC}">
              <c16:uniqueId val="{0000000A-33D4-4C4B-918A-0001CDCBD2D6}"/>
            </c:ext>
          </c:extLst>
        </c:ser>
        <c:dLbls>
          <c:dLblPos val="bestFit"/>
          <c:showLegendKey val="0"/>
          <c:showVal val="1"/>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a:t>Statement</a:t>
            </a:r>
            <a:r>
              <a:rPr lang="en-GB" sz="1200" baseline="0"/>
              <a:t> 2-Has inflation impacted my overall standard of living </a:t>
            </a:r>
            <a:endParaRPr lang="en-GB" sz="1200"/>
          </a:p>
        </c:rich>
      </c:tx>
      <c:layout>
        <c:manualLayout>
          <c:xMode val="edge"/>
          <c:yMode val="edge"/>
          <c:x val="0.4287152230971128"/>
          <c:y val="9.2592592592592587E-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055544619422571"/>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DCE-4A85-9914-22912AEF642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DCE-4A85-9914-22912AEF642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DCE-4A85-9914-22912AEF642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DCE-4A85-9914-22912AEF642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DCE-4A85-9914-22912AEF642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DCE-4A85-9914-22912AEF642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DCE-4A85-9914-22912AEF642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DCE-4A85-9914-22912AEF642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DCE-4A85-9914-22912AEF6420}"/>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8DCE-4A85-9914-22912AEF642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8DCE-4A85-9914-22912AEF642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8DCE-4A85-9914-22912AEF642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8DCE-4A85-9914-22912AEF642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8DCE-4A85-9914-22912AEF642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8DCE-4A85-9914-22912AEF6420}"/>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8DCE-4A85-9914-22912AEF6420}"/>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8DCE-4A85-9914-22912AEF6420}"/>
                </c:ext>
              </c:extLst>
            </c:dLbl>
            <c:dLbl>
              <c:idx val="7"/>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CFF484A3-E711-46BC-9459-B98816492A51}" type="CATEGORYNAME">
                      <a:rPr lang="en-US"/>
                      <a:pPr>
                        <a:defRPr>
                          <a:solidFill>
                            <a:schemeClr val="accent1"/>
                          </a:solidFill>
                        </a:defRPr>
                      </a:pPr>
                      <a:t>[CATEGORY NAME]</a:t>
                    </a:fld>
                    <a:r>
                      <a:rPr lang="en-US" baseline="0"/>
                      <a:t> </a:t>
                    </a:r>
                    <a:fld id="{4521951D-CC16-481C-A401-BDA8C5EA0905}" type="PERCENTAGE">
                      <a:rPr lang="en-US" baseline="0"/>
                      <a:pPr>
                        <a:defRPr>
                          <a:solidFill>
                            <a:schemeClr val="accent1"/>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8DCE-4A85-9914-22912AEF6420}"/>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8DCE-4A85-9914-22912AEF6420}"/>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8DCE-4A85-9914-22912AEF6420}"/>
                </c:ext>
              </c:extLst>
            </c:dLbl>
            <c:spPr>
              <a:solidFill>
                <a:sysClr val="window" lastClr="FFFFFF"/>
              </a:solidFill>
              <a:ln>
                <a:solidFill>
                  <a:srgbClr val="5B9BD5"/>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Sheet3!$F$1:$F$10</c:f>
              <c:strCache>
                <c:ptCount val="8"/>
                <c:pt idx="0">
                  <c:v>Has inflation impacted my overall standard of living</c:v>
                </c:pt>
                <c:pt idx="1">
                  <c:v>Strongly agree</c:v>
                </c:pt>
                <c:pt idx="3">
                  <c:v>Agree</c:v>
                </c:pt>
                <c:pt idx="7">
                  <c:v>Disagree</c:v>
                </c:pt>
              </c:strCache>
            </c:strRef>
          </c:cat>
          <c:val>
            <c:numRef>
              <c:f>Sheet3!$G$1:$G$10</c:f>
              <c:numCache>
                <c:formatCode>General</c:formatCode>
                <c:ptCount val="10"/>
                <c:pt idx="1">
                  <c:v>21</c:v>
                </c:pt>
                <c:pt idx="3">
                  <c:v>12</c:v>
                </c:pt>
                <c:pt idx="7">
                  <c:v>3</c:v>
                </c:pt>
              </c:numCache>
            </c:numRef>
          </c:val>
          <c:extLst>
            <c:ext xmlns:c16="http://schemas.microsoft.com/office/drawing/2014/chart" uri="{C3380CC4-5D6E-409C-BE32-E72D297353CC}">
              <c16:uniqueId val="{00000014-8DCE-4A85-9914-22912AEF6420}"/>
            </c:ext>
          </c:extLst>
        </c:ser>
        <c:ser>
          <c:idx val="1"/>
          <c:order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6-8DCE-4A85-9914-22912AEF642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8-8DCE-4A85-9914-22912AEF642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A-8DCE-4A85-9914-22912AEF642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C-8DCE-4A85-9914-22912AEF642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E-8DCE-4A85-9914-22912AEF642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20-8DCE-4A85-9914-22912AEF642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22-8DCE-4A85-9914-22912AEF642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24-8DCE-4A85-9914-22912AEF642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26-8DCE-4A85-9914-22912AEF6420}"/>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28-8DCE-4A85-9914-22912AEF642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6-8DCE-4A85-9914-22912AEF642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8-8DCE-4A85-9914-22912AEF642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A-8DCE-4A85-9914-22912AEF642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C-8DCE-4A85-9914-22912AEF642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E-8DCE-4A85-9914-22912AEF6420}"/>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0-8DCE-4A85-9914-22912AEF6420}"/>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2-8DCE-4A85-9914-22912AEF6420}"/>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4-8DCE-4A85-9914-22912AEF6420}"/>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6-8DCE-4A85-9914-22912AEF6420}"/>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8-8DCE-4A85-9914-22912AEF6420}"/>
                </c:ext>
              </c:extLst>
            </c:dLbl>
            <c:spPr>
              <a:solidFill>
                <a:sysClr val="window" lastClr="FFFFFF"/>
              </a:solidFill>
              <a:ln>
                <a:solidFill>
                  <a:srgbClr val="ED7D31"/>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Sheet3!$F$1:$F$10</c:f>
              <c:strCache>
                <c:ptCount val="8"/>
                <c:pt idx="0">
                  <c:v>Has inflation impacted my overall standard of living</c:v>
                </c:pt>
                <c:pt idx="1">
                  <c:v>Strongly agree</c:v>
                </c:pt>
                <c:pt idx="3">
                  <c:v>Agree</c:v>
                </c:pt>
                <c:pt idx="7">
                  <c:v>Disagree</c:v>
                </c:pt>
              </c:strCache>
            </c:strRef>
          </c:cat>
          <c:val>
            <c:numRef>
              <c:f>Sheet3!$H$1:$H$10</c:f>
              <c:numCache>
                <c:formatCode>General</c:formatCode>
                <c:ptCount val="10"/>
              </c:numCache>
            </c:numRef>
          </c:val>
          <c:extLst>
            <c:ext xmlns:c16="http://schemas.microsoft.com/office/drawing/2014/chart" uri="{C3380CC4-5D6E-409C-BE32-E72D297353CC}">
              <c16:uniqueId val="{00000029-8DCE-4A85-9914-22912AEF6420}"/>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200" b="1">
                <a:effectLst/>
              </a:rPr>
              <a:t>Table 1- I must make changes to my energy consumption to offset the rising cost.</a:t>
            </a:r>
            <a:endParaRPr lang="en-GB" sz="1200">
              <a:effectLst/>
            </a:endParaRPr>
          </a:p>
        </c:rich>
      </c:tx>
      <c:layout>
        <c:manualLayout>
          <c:xMode val="edge"/>
          <c:yMode val="edge"/>
          <c:x val="0.17197900262467192"/>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853-403F-B91C-AE9212B0EBC1}"/>
              </c:ext>
            </c:extLst>
          </c:dPt>
          <c:dPt>
            <c:idx val="1"/>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853-403F-B91C-AE9212B0EBC1}"/>
              </c:ext>
            </c:extLst>
          </c:dPt>
          <c:dPt>
            <c:idx val="2"/>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853-403F-B91C-AE9212B0EBC1}"/>
              </c:ext>
            </c:extLst>
          </c:dPt>
          <c:dPt>
            <c:idx val="3"/>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853-403F-B91C-AE9212B0EBC1}"/>
              </c:ext>
            </c:extLst>
          </c:dPt>
          <c:dPt>
            <c:idx val="4"/>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853-403F-B91C-AE9212B0EBC1}"/>
              </c:ext>
            </c:extLst>
          </c:dPt>
          <c:dLbls>
            <c:dLbl>
              <c:idx val="0"/>
              <c:tx>
                <c:rich>
                  <a:bodyPr/>
                  <a:lstStyle/>
                  <a:p>
                    <a:r>
                      <a:rPr lang="en-US" sz="1200" b="1">
                        <a:solidFill>
                          <a:schemeClr val="bg1"/>
                        </a:solidFill>
                      </a:rPr>
                      <a:t>51%</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6853-403F-B91C-AE9212B0EBC1}"/>
                </c:ext>
              </c:extLst>
            </c:dLbl>
            <c:dLbl>
              <c:idx val="1"/>
              <c:tx>
                <c:rich>
                  <a:bodyPr/>
                  <a:lstStyle/>
                  <a:p>
                    <a:r>
                      <a:rPr lang="en-US" sz="1200" b="1">
                        <a:solidFill>
                          <a:schemeClr val="bg1"/>
                        </a:solidFill>
                      </a:rPr>
                      <a:t>35%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6853-403F-B91C-AE9212B0EBC1}"/>
                </c:ext>
              </c:extLst>
            </c:dLbl>
            <c:dLbl>
              <c:idx val="2"/>
              <c:tx>
                <c:rich>
                  <a:bodyPr/>
                  <a:lstStyle/>
                  <a:p>
                    <a:r>
                      <a:rPr lang="en-US" sz="1200" b="1">
                        <a:solidFill>
                          <a:schemeClr val="bg1"/>
                        </a:solidFill>
                      </a:rPr>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6853-403F-B91C-AE9212B0EBC1}"/>
                </c:ext>
              </c:extLst>
            </c:dLbl>
            <c:dLbl>
              <c:idx val="3"/>
              <c:tx>
                <c:rich>
                  <a:bodyPr/>
                  <a:lstStyle/>
                  <a:p>
                    <a:r>
                      <a:rPr lang="en-US" sz="1200" b="1">
                        <a:solidFill>
                          <a:schemeClr val="bg1"/>
                        </a:solidFill>
                      </a:rPr>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6853-403F-B91C-AE9212B0EBC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Sheet4!$F$14:$F$18</c:f>
              <c:strCache>
                <c:ptCount val="5"/>
                <c:pt idx="0">
                  <c:v>strongly agree</c:v>
                </c:pt>
                <c:pt idx="1">
                  <c:v>Agree</c:v>
                </c:pt>
                <c:pt idx="2">
                  <c:v> Neutral</c:v>
                </c:pt>
                <c:pt idx="3">
                  <c:v> Disagree</c:v>
                </c:pt>
                <c:pt idx="4">
                  <c:v> Strongly diasgree</c:v>
                </c:pt>
              </c:strCache>
            </c:strRef>
          </c:cat>
          <c:val>
            <c:numRef>
              <c:f>Sheet4!$G$14:$G$18</c:f>
              <c:numCache>
                <c:formatCode>General</c:formatCode>
                <c:ptCount val="5"/>
                <c:pt idx="0">
                  <c:v>19</c:v>
                </c:pt>
                <c:pt idx="1">
                  <c:v>13</c:v>
                </c:pt>
                <c:pt idx="2">
                  <c:v>2</c:v>
                </c:pt>
                <c:pt idx="3">
                  <c:v>3</c:v>
                </c:pt>
                <c:pt idx="4">
                  <c:v>0</c:v>
                </c:pt>
              </c:numCache>
            </c:numRef>
          </c:val>
          <c:extLst>
            <c:ext xmlns:c16="http://schemas.microsoft.com/office/drawing/2014/chart" uri="{C3380CC4-5D6E-409C-BE32-E72D297353CC}">
              <c16:uniqueId val="{0000000A-6853-403F-B91C-AE9212B0EBC1}"/>
            </c:ext>
          </c:extLst>
        </c:ser>
        <c:dLbls>
          <c:showLegendKey val="0"/>
          <c:showVal val="0"/>
          <c:showCatName val="0"/>
          <c:showSerName val="0"/>
          <c:showPercent val="0"/>
          <c:showBubbleSize val="0"/>
        </c:dLbls>
        <c:gapWidth val="100"/>
        <c:overlap val="100"/>
        <c:axId val="1909089504"/>
        <c:axId val="1909089024"/>
      </c:barChart>
      <c:valAx>
        <c:axId val="1909089024"/>
        <c:scaling>
          <c:orientation val="minMax"/>
        </c:scaling>
        <c:delete val="1"/>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crossAx val="1909089504"/>
        <c:crosses val="autoZero"/>
        <c:crossBetween val="between"/>
      </c:valAx>
      <c:catAx>
        <c:axId val="1909089504"/>
        <c:scaling>
          <c:orientation val="minMax"/>
        </c:scaling>
        <c:delete val="0"/>
        <c:axPos val="l"/>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090890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200" b="1">
                <a:effectLst/>
              </a:rPr>
              <a:t>Statement 2- Did I notice any changes in the cost of gasoline, electricity.</a:t>
            </a:r>
            <a:endParaRPr lang="en-GB" sz="1200">
              <a:effectLst/>
            </a:endParaRPr>
          </a:p>
        </c:rich>
      </c:tx>
      <c:layout>
        <c:manualLayout>
          <c:xMode val="edge"/>
          <c:yMode val="edge"/>
          <c:x val="0.11246522309711286"/>
          <c:y val="1.388888888888888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80D-44F8-A782-0010072CCD05}"/>
              </c:ext>
            </c:extLst>
          </c:dPt>
          <c:dPt>
            <c:idx val="1"/>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80D-44F8-A782-0010072CCD05}"/>
              </c:ext>
            </c:extLst>
          </c:dPt>
          <c:dPt>
            <c:idx val="2"/>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80D-44F8-A782-0010072CCD05}"/>
              </c:ext>
            </c:extLst>
          </c:dPt>
          <c:dLbls>
            <c:dLbl>
              <c:idx val="0"/>
              <c:tx>
                <c:rich>
                  <a:bodyPr/>
                  <a:lstStyle/>
                  <a:p>
                    <a:r>
                      <a:rPr lang="en-US"/>
                      <a:t>78%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80D-44F8-A782-0010072CCD05}"/>
                </c:ext>
              </c:extLst>
            </c:dLbl>
            <c:dLbl>
              <c:idx val="1"/>
              <c:tx>
                <c:rich>
                  <a:bodyPr/>
                  <a:lstStyle/>
                  <a:p>
                    <a:r>
                      <a:rPr lang="en-US"/>
                      <a:t>13%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80D-44F8-A782-0010072CCD05}"/>
                </c:ext>
              </c:extLst>
            </c:dLbl>
            <c:dLbl>
              <c:idx val="2"/>
              <c:tx>
                <c:rich>
                  <a:bodyPr/>
                  <a:lstStyle/>
                  <a:p>
                    <a:r>
                      <a:rPr lang="en-US"/>
                      <a:t>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80D-44F8-A782-0010072CCD0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Sheet5!$F$2:$F$4</c:f>
              <c:strCache>
                <c:ptCount val="3"/>
                <c:pt idx="0">
                  <c:v>Strongly agree</c:v>
                </c:pt>
                <c:pt idx="1">
                  <c:v>Agree</c:v>
                </c:pt>
                <c:pt idx="2">
                  <c:v>Disagree</c:v>
                </c:pt>
              </c:strCache>
            </c:strRef>
          </c:cat>
          <c:val>
            <c:numRef>
              <c:f>Sheet5!$G$2:$G$4</c:f>
              <c:numCache>
                <c:formatCode>General</c:formatCode>
                <c:ptCount val="3"/>
                <c:pt idx="0">
                  <c:v>29</c:v>
                </c:pt>
                <c:pt idx="1">
                  <c:v>5</c:v>
                </c:pt>
                <c:pt idx="2">
                  <c:v>2</c:v>
                </c:pt>
              </c:numCache>
            </c:numRef>
          </c:val>
          <c:extLst>
            <c:ext xmlns:c16="http://schemas.microsoft.com/office/drawing/2014/chart" uri="{C3380CC4-5D6E-409C-BE32-E72D297353CC}">
              <c16:uniqueId val="{00000006-180D-44F8-A782-0010072CCD05}"/>
            </c:ext>
          </c:extLst>
        </c:ser>
        <c:dLbls>
          <c:dLblPos val="outEnd"/>
          <c:showLegendKey val="0"/>
          <c:showVal val="1"/>
          <c:showCatName val="0"/>
          <c:showSerName val="0"/>
          <c:showPercent val="0"/>
          <c:showBubbleSize val="0"/>
        </c:dLbls>
        <c:gapWidth val="100"/>
        <c:axId val="83381184"/>
        <c:axId val="83380704"/>
      </c:barChart>
      <c:valAx>
        <c:axId val="83380704"/>
        <c:scaling>
          <c:orientation val="minMax"/>
        </c:scaling>
        <c:delete val="1"/>
        <c:axPos val="b"/>
        <c:majorGridlines>
          <c:spPr>
            <a:ln w="9525" cap="flat" cmpd="sng" algn="ctr">
              <a:solidFill>
                <a:schemeClr val="lt1">
                  <a:lumMod val="95000"/>
                  <a:alpha val="10000"/>
                </a:schemeClr>
              </a:solidFill>
              <a:round/>
            </a:ln>
            <a:effectLst/>
          </c:spPr>
        </c:majorGridlines>
        <c:numFmt formatCode="General" sourceLinked="1"/>
        <c:majorTickMark val="out"/>
        <c:minorTickMark val="none"/>
        <c:tickLblPos val="nextTo"/>
        <c:crossAx val="83381184"/>
        <c:crosses val="autoZero"/>
        <c:crossBetween val="between"/>
      </c:valAx>
      <c:catAx>
        <c:axId val="83381184"/>
        <c:scaling>
          <c:orientation val="minMax"/>
        </c:scaling>
        <c:delete val="0"/>
        <c:axPos val="l"/>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3807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200" b="1">
                <a:effectLst/>
              </a:rPr>
              <a:t>Table 3- Has inflation affected my energy cost in the past year?</a:t>
            </a:r>
            <a:endParaRPr lang="en-GB" sz="1200">
              <a:effectLst/>
            </a:endParaRPr>
          </a:p>
        </c:rich>
      </c:tx>
      <c:layout>
        <c:manualLayout>
          <c:xMode val="edge"/>
          <c:yMode val="edge"/>
          <c:x val="0.11604855643044616"/>
          <c:y val="2.7777777777777776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70%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B90-4E71-B1A0-A26AD5DFD38D}"/>
                </c:ext>
              </c:extLst>
            </c:dLbl>
            <c:dLbl>
              <c:idx val="2"/>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B90-4E71-B1A0-A26AD5DFD38D}"/>
                </c:ext>
              </c:extLst>
            </c:dLbl>
            <c:dLbl>
              <c:idx val="4"/>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B90-4E71-B1A0-A26AD5DFD38D}"/>
                </c:ext>
              </c:extLst>
            </c:dLbl>
            <c:dLbl>
              <c:idx val="6"/>
              <c:tx>
                <c:rich>
                  <a:bodyPr/>
                  <a:lstStyle/>
                  <a:p>
                    <a:r>
                      <a:rPr lang="en-US"/>
                      <a:t>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B90-4E71-B1A0-A26AD5DFD38D}"/>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Sheet2!$K$15:$K$21</c:f>
              <c:strCache>
                <c:ptCount val="7"/>
                <c:pt idx="0">
                  <c:v>Syrongly agree</c:v>
                </c:pt>
                <c:pt idx="2">
                  <c:v>Agree</c:v>
                </c:pt>
                <c:pt idx="4">
                  <c:v>Disagree</c:v>
                </c:pt>
                <c:pt idx="6">
                  <c:v>Strongly disagree</c:v>
                </c:pt>
              </c:strCache>
            </c:strRef>
          </c:cat>
          <c:val>
            <c:numRef>
              <c:f>Sheet2!$L$15:$L$21</c:f>
              <c:numCache>
                <c:formatCode>General</c:formatCode>
                <c:ptCount val="7"/>
                <c:pt idx="0">
                  <c:v>26</c:v>
                </c:pt>
                <c:pt idx="2">
                  <c:v>8</c:v>
                </c:pt>
                <c:pt idx="4">
                  <c:v>2</c:v>
                </c:pt>
                <c:pt idx="6">
                  <c:v>1</c:v>
                </c:pt>
              </c:numCache>
            </c:numRef>
          </c:val>
          <c:extLst>
            <c:ext xmlns:c16="http://schemas.microsoft.com/office/drawing/2014/chart" uri="{C3380CC4-5D6E-409C-BE32-E72D297353CC}">
              <c16:uniqueId val="{00000000-D666-492E-AC15-3CEAA45B597C}"/>
            </c:ext>
          </c:extLst>
        </c:ser>
        <c:dLbls>
          <c:showLegendKey val="0"/>
          <c:showVal val="1"/>
          <c:showCatName val="0"/>
          <c:showSerName val="0"/>
          <c:showPercent val="0"/>
          <c:showBubbleSize val="0"/>
        </c:dLbls>
        <c:gapWidth val="150"/>
        <c:shape val="box"/>
        <c:axId val="1875526015"/>
        <c:axId val="1875527935"/>
        <c:axId val="0"/>
      </c:bar3DChart>
      <c:catAx>
        <c:axId val="18755260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75527935"/>
        <c:crosses val="autoZero"/>
        <c:auto val="1"/>
        <c:lblAlgn val="ctr"/>
        <c:lblOffset val="100"/>
        <c:noMultiLvlLbl val="0"/>
      </c:catAx>
      <c:valAx>
        <c:axId val="1875527935"/>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755260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100" b="1">
                <a:effectLst/>
              </a:rPr>
              <a:t>Statement 1- Has inflation reduced my ability to save money for the future.</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462-46CC-9E5F-9D796EB3C71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462-46CC-9E5F-9D796EB3C71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462-46CC-9E5F-9D796EB3C713}"/>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462-46CC-9E5F-9D796EB3C713}"/>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462-46CC-9E5F-9D796EB3C713}"/>
              </c:ext>
            </c:extLst>
          </c:dPt>
          <c:dLbls>
            <c:dLbl>
              <c:idx val="4"/>
              <c:delete val="1"/>
              <c:extLst>
                <c:ext xmlns:c15="http://schemas.microsoft.com/office/drawing/2012/chart" uri="{CE6537A1-D6FC-4f65-9D91-7224C49458BB}"/>
                <c:ext xmlns:c16="http://schemas.microsoft.com/office/drawing/2014/chart" uri="{C3380CC4-5D6E-409C-BE32-E72D297353CC}">
                  <c16:uniqueId val="{00000009-7462-46CC-9E5F-9D796EB3C7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Sheet5!$G$3:$G$7</c:f>
              <c:strCache>
                <c:ptCount val="5"/>
                <c:pt idx="0">
                  <c:v>Strongly agree</c:v>
                </c:pt>
                <c:pt idx="1">
                  <c:v>Agree</c:v>
                </c:pt>
                <c:pt idx="2">
                  <c:v>Neutral</c:v>
                </c:pt>
                <c:pt idx="3">
                  <c:v>Disagree</c:v>
                </c:pt>
                <c:pt idx="4">
                  <c:v>Strongly agree</c:v>
                </c:pt>
              </c:strCache>
            </c:strRef>
          </c:cat>
          <c:val>
            <c:numRef>
              <c:f>Sheet5!$H$3:$H$7</c:f>
              <c:numCache>
                <c:formatCode>General</c:formatCode>
                <c:ptCount val="5"/>
                <c:pt idx="0">
                  <c:v>25</c:v>
                </c:pt>
                <c:pt idx="1">
                  <c:v>9</c:v>
                </c:pt>
                <c:pt idx="2">
                  <c:v>1</c:v>
                </c:pt>
                <c:pt idx="3">
                  <c:v>2</c:v>
                </c:pt>
                <c:pt idx="4">
                  <c:v>0</c:v>
                </c:pt>
              </c:numCache>
            </c:numRef>
          </c:val>
          <c:extLst>
            <c:ext xmlns:c16="http://schemas.microsoft.com/office/drawing/2014/chart" uri="{C3380CC4-5D6E-409C-BE32-E72D297353CC}">
              <c16:uniqueId val="{0000000A-7462-46CC-9E5F-9D796EB3C71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b="1" i="0" u="none" strike="noStrike" baseline="0">
                <a:effectLst/>
              </a:rPr>
              <a:t>Statement 2- I had to reduce savings or increase debts due to rise in cost of living.</a:t>
            </a:r>
            <a:endParaRPr lang="en-GB" sz="1200"/>
          </a:p>
        </c:rich>
      </c:tx>
      <c:layout>
        <c:manualLayout>
          <c:xMode val="edge"/>
          <c:yMode val="edge"/>
          <c:x val="0.12495822397200353"/>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AFA-4E9F-A6DA-D38DE748BE7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AFA-4E9F-A6DA-D38DE748BE7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AFA-4E9F-A6DA-D38DE748BE7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3AFA-4E9F-A6DA-D38DE748BE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Sheet8!$G$3:$G$6</c:f>
              <c:strCache>
                <c:ptCount val="4"/>
                <c:pt idx="0">
                  <c:v>Strongly agree</c:v>
                </c:pt>
                <c:pt idx="1">
                  <c:v>Agree</c:v>
                </c:pt>
                <c:pt idx="2">
                  <c:v>Neutral</c:v>
                </c:pt>
                <c:pt idx="3">
                  <c:v>Disagree</c:v>
                </c:pt>
              </c:strCache>
            </c:strRef>
          </c:cat>
          <c:val>
            <c:numRef>
              <c:f>Sheet8!$H$3:$H$6</c:f>
              <c:numCache>
                <c:formatCode>General</c:formatCode>
                <c:ptCount val="4"/>
                <c:pt idx="0">
                  <c:v>26</c:v>
                </c:pt>
                <c:pt idx="1">
                  <c:v>8</c:v>
                </c:pt>
                <c:pt idx="2">
                  <c:v>1</c:v>
                </c:pt>
                <c:pt idx="3">
                  <c:v>2</c:v>
                </c:pt>
              </c:numCache>
            </c:numRef>
          </c:val>
          <c:extLst>
            <c:ext xmlns:c16="http://schemas.microsoft.com/office/drawing/2014/chart" uri="{C3380CC4-5D6E-409C-BE32-E72D297353CC}">
              <c16:uniqueId val="{00000008-3AFA-4E9F-A6DA-D38DE748BE7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userShapes r:id="rId4"/>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b="1" i="0" u="none" strike="noStrike" baseline="0">
                <a:effectLst/>
              </a:rPr>
              <a:t>Statement 3- I have seen any changes to my wages, salary that have helped to offset the Impact of inflation on the cost of living</a:t>
            </a:r>
            <a:r>
              <a:rPr lang="en-GB" sz="1600" b="1" i="0" u="none" strike="noStrike" baseline="0">
                <a:effectLst/>
              </a:rPr>
              <a:t>.</a:t>
            </a:r>
            <a:endParaRPr lang="en-GB"/>
          </a:p>
        </c:rich>
      </c:tx>
      <c:layout>
        <c:manualLayout>
          <c:xMode val="edge"/>
          <c:yMode val="edge"/>
          <c:x val="0.1069582239720035"/>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explosion val="2"/>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F13-4C01-B439-67D07129E58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F13-4C01-B439-67D07129E58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F13-4C01-B439-67D07129E58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0F13-4C01-B439-67D07129E582}"/>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0F13-4C01-B439-67D07129E58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Sheet9!$F$2:$F$6</c:f>
              <c:strCache>
                <c:ptCount val="5"/>
                <c:pt idx="0">
                  <c:v>Strongly agree</c:v>
                </c:pt>
                <c:pt idx="1">
                  <c:v>Agree</c:v>
                </c:pt>
                <c:pt idx="2">
                  <c:v>Neutral</c:v>
                </c:pt>
                <c:pt idx="3">
                  <c:v>Disagree</c:v>
                </c:pt>
                <c:pt idx="4">
                  <c:v>Strongly disagree</c:v>
                </c:pt>
              </c:strCache>
            </c:strRef>
          </c:cat>
          <c:val>
            <c:numRef>
              <c:f>Sheet9!$G$2:$G$6</c:f>
              <c:numCache>
                <c:formatCode>General</c:formatCode>
                <c:ptCount val="5"/>
                <c:pt idx="0">
                  <c:v>15</c:v>
                </c:pt>
                <c:pt idx="1">
                  <c:v>8</c:v>
                </c:pt>
                <c:pt idx="2">
                  <c:v>2</c:v>
                </c:pt>
                <c:pt idx="3">
                  <c:v>8</c:v>
                </c:pt>
                <c:pt idx="4">
                  <c:v>4</c:v>
                </c:pt>
              </c:numCache>
            </c:numRef>
          </c:val>
          <c:extLst>
            <c:ext xmlns:c16="http://schemas.microsoft.com/office/drawing/2014/chart" uri="{C3380CC4-5D6E-409C-BE32-E72D297353CC}">
              <c16:uniqueId val="{0000000A-0F13-4C01-B439-67D07129E58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userShapes r:id="rId4"/>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Sheet4!$D$1:$D$11</cx:f>
        <cx:lvl ptCount="11">
          <cx:pt idx="0">  I had to reduce my household consumption due to the increase   in price?  </cx:pt>
          <cx:pt idx="2">Strongly agree</cx:pt>
          <cx:pt idx="4">Agree</cx:pt>
          <cx:pt idx="6">Neither</cx:pt>
          <cx:pt idx="8">Disagree</cx:pt>
          <cx:pt idx="10">Strongly disagree</cx:pt>
        </cx:lvl>
      </cx:strDim>
      <cx:numDim type="val">
        <cx:f>Sheet4!$E$1:$E$11</cx:f>
        <cx:lvl ptCount="11" formatCode="General">
          <cx:pt idx="2">20</cx:pt>
          <cx:pt idx="4">12</cx:pt>
          <cx:pt idx="6">2</cx:pt>
          <cx:pt idx="8">2</cx:pt>
        </cx:lvl>
      </cx:numDim>
    </cx:data>
  </cx:chartData>
  <cx:chart>
    <cx:title pos="t" align="ctr" overlay="0">
      <cx:tx>
        <cx:rich>
          <a:bodyPr spcFirstLastPara="1" vertOverflow="ellipsis" horzOverflow="overflow" wrap="square" lIns="0" tIns="0" rIns="0" bIns="0" anchor="ctr" anchorCtr="1"/>
          <a:lstStyle/>
          <a:p>
            <a:pPr algn="ctr" rtl="0">
              <a:defRPr/>
            </a:pPr>
            <a:r>
              <a:rPr lang="en-GB" sz="1200" b="1"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Statement 1- I had to reduce my household consumption due to the increase   in price. </a:t>
            </a:r>
            <a:endParaRPr lang="en-US" sz="1200" b="0"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A3EB77FB-2802-4784-BC32-A5E77FFE3B96}">
          <cx:dataLabels>
            <cx:visibility seriesName="0" categoryName="0" value="1"/>
          </cx:dataLabels>
          <cx:dataId val="0"/>
          <cx:layoutPr>
            <cx:aggregation/>
          </cx:layoutPr>
          <cx:axisId val="1"/>
        </cx:series>
        <cx:series layoutId="paretoLine" ownerIdx="0" uniqueId="{E704D33F-3198-479B-A777-8C86E0FBCA78}">
          <cx:axisId val="2"/>
        </cx:series>
      </cx:plotAreaRegion>
      <cx:axis id="0" hidden="1">
        <cx:catScaling gapWidth="0"/>
        <cx:tickLabels/>
      </cx:axis>
      <cx:axis id="1">
        <cx:valScaling/>
        <cx:majorGridlines/>
        <cx:tickLabels/>
      </cx:axis>
      <cx:axis id="2">
        <cx:valScaling max="1" min="0"/>
        <cx:units unit="percentage"/>
        <cx:tickLabels/>
      </cx:axis>
    </cx:plotArea>
  </cx:chart>
  <cx:spPr>
    <a:solidFill>
      <a:schemeClr val="bg2">
        <a:lumMod val="90000"/>
      </a:schemeClr>
    </a:solidFill>
  </cx:spPr>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Sheet2!$G$3:$G$7</cx:f>
        <cx:lvl ptCount="5">
          <cx:pt idx="0">Strongly agree</cx:pt>
          <cx:pt idx="1">Agree</cx:pt>
          <cx:pt idx="2">Neutral</cx:pt>
          <cx:pt idx="3">Disagree</cx:pt>
          <cx:pt idx="4">Strongly disagree</cx:pt>
        </cx:lvl>
      </cx:strDim>
      <cx:numDim type="val">
        <cx:f>Sheet2!$H$3:$H$7</cx:f>
        <cx:lvl ptCount="5" formatCode="General">
          <cx:pt idx="0">17</cx:pt>
          <cx:pt idx="1">14</cx:pt>
          <cx:pt idx="2">0</cx:pt>
          <cx:pt idx="3">4</cx:pt>
          <cx:pt idx="4">1</cx:pt>
        </cx:lvl>
      </cx:numDim>
    </cx:data>
  </cx:chartData>
  <cx:chart>
    <cx:title pos="t" align="ctr" overlay="0">
      <cx:tx>
        <cx:rich>
          <a:bodyPr spcFirstLastPara="1" vertOverflow="ellipsis" horzOverflow="overflow" wrap="square" lIns="0" tIns="0" rIns="0" bIns="0" anchor="ctr" anchorCtr="1"/>
          <a:lstStyle/>
          <a:p>
            <a:pPr algn="ctr" rtl="0">
              <a:defRPr/>
            </a:pPr>
            <a:r>
              <a:rPr lang="en-GB" sz="1200" b="1"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Statement 2- I had to change my shopping habits and switch to a lower quality products and services due to the increase in price</a:t>
            </a:r>
            <a:endParaRPr lang="en-US" sz="1200" b="1" i="0" u="none" strike="noStrike" baseline="0">
              <a:solidFill>
                <a:sysClr val="windowText" lastClr="000000">
                  <a:lumMod val="75000"/>
                  <a:lumOff val="25000"/>
                </a:sysClr>
              </a:solidFill>
              <a:latin typeface="Calibri" panose="020F0502020204030204"/>
            </a:endParaRPr>
          </a:p>
        </cx:rich>
      </cx:tx>
    </cx:title>
    <cx:plotArea>
      <cx:plotAreaRegion>
        <cx:series layoutId="clusteredColumn" uniqueId="{44511A4E-D18E-4DD3-AACE-353FC053898F}">
          <cx:dataLabels pos="outEnd">
            <cx:visibility seriesName="0" categoryName="0" value="1"/>
            <cx:separator>, </cx:separator>
          </cx:dataLabels>
          <cx:dataId val="0"/>
          <cx:layoutPr>
            <cx:aggregation/>
          </cx:layoutPr>
          <cx:axisId val="1"/>
        </cx:series>
        <cx:series layoutId="paretoLine" ownerIdx="0" uniqueId="{2CBA4693-0C7F-4122-AC3E-9355C16F9931}">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Sheet3!$G$3:$G$7</cx:f>
        <cx:lvl ptCount="5">
          <cx:pt idx="0">Songly disagre</cx:pt>
          <cx:pt idx="1">Agree</cx:pt>
          <cx:pt idx="2">Neutral</cx:pt>
          <cx:pt idx="3">Disagree</cx:pt>
          <cx:pt idx="4">Strongly agree</cx:pt>
        </cx:lvl>
      </cx:strDim>
      <cx:numDim type="val">
        <cx:f>Sheet3!$H$3:$H$7</cx:f>
        <cx:lvl ptCount="5" formatCode="General">
          <cx:pt idx="0">12</cx:pt>
          <cx:pt idx="1">15</cx:pt>
          <cx:pt idx="2">0</cx:pt>
          <cx:pt idx="3">10</cx:pt>
          <cx:pt idx="4">0</cx:pt>
        </cx:lvl>
      </cx:numDim>
    </cx:data>
  </cx:chartData>
  <cx:chart>
    <cx:title pos="t" align="ctr" overlay="0">
      <cx:tx>
        <cx:rich>
          <a:bodyPr spcFirstLastPara="1" vertOverflow="ellipsis" horzOverflow="overflow" wrap="square" lIns="0" tIns="0" rIns="0" bIns="0" anchor="ctr" anchorCtr="1"/>
          <a:lstStyle/>
          <a:p>
            <a:pPr algn="ctr" rtl="0">
              <a:defRPr/>
            </a:pPr>
            <a:r>
              <a:rPr lang="en-GB" sz="1200" b="1"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Statement 3- I do my grocery shopping more than once a week.</a:t>
            </a:r>
            <a:endParaRPr lang="en-US" sz="1200" b="1" i="0" u="none" strike="noStrike" baseline="0">
              <a:solidFill>
                <a:sysClr val="windowText" lastClr="000000">
                  <a:lumMod val="75000"/>
                  <a:lumOff val="25000"/>
                </a:sysClr>
              </a:solidFill>
              <a:latin typeface="Calibri" panose="020F0502020204030204"/>
            </a:endParaRPr>
          </a:p>
        </cx:rich>
      </cx:tx>
    </cx:title>
    <cx:plotArea>
      <cx:plotAreaRegion>
        <cx:series layoutId="clusteredColumn" uniqueId="{09D2C7D5-4CA8-4FEF-906B-3F71D85CD3ED}">
          <cx:dataLabels pos="outEnd">
            <cx:visibility seriesName="0" categoryName="0" value="1"/>
            <cx:separator>, </cx:separator>
          </cx:dataLabels>
          <cx:dataId val="0"/>
          <cx:layoutPr>
            <cx:aggregation/>
          </cx:layoutPr>
          <cx:axisId val="1"/>
        </cx:series>
        <cx:series layoutId="paretoLine" ownerIdx="0" uniqueId="{F4EC6699-565D-4A13-A5B3-6D8E82BD1EA3}">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0.845</cdr:x>
      <cdr:y>0.85556</cdr:y>
    </cdr:from>
    <cdr:to>
      <cdr:x>0.98333</cdr:x>
      <cdr:y>0.95556</cdr:y>
    </cdr:to>
    <cdr:sp macro="" textlink="">
      <cdr:nvSpPr>
        <cdr:cNvPr id="3" name="Text Box 2"/>
        <cdr:cNvSpPr txBox="1"/>
      </cdr:nvSpPr>
      <cdr:spPr>
        <a:xfrm xmlns:a="http://schemas.openxmlformats.org/drawingml/2006/main">
          <a:off x="3863340" y="2346960"/>
          <a:ext cx="632460" cy="2743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drawings/drawing2.xml><?xml version="1.0" encoding="utf-8"?>
<c:userShapes xmlns:c="http://schemas.openxmlformats.org/drawingml/2006/chart">
  <cdr:relSizeAnchor xmlns:cdr="http://schemas.openxmlformats.org/drawingml/2006/chartDrawing">
    <cdr:from>
      <cdr:x>0.87971</cdr:x>
      <cdr:y>0.84689</cdr:y>
    </cdr:from>
    <cdr:to>
      <cdr:x>0.98841</cdr:x>
      <cdr:y>0.95694</cdr:y>
    </cdr:to>
    <cdr:sp macro="" textlink="">
      <cdr:nvSpPr>
        <cdr:cNvPr id="2" name="Text Box 1"/>
        <cdr:cNvSpPr txBox="1"/>
      </cdr:nvSpPr>
      <cdr:spPr>
        <a:xfrm xmlns:a="http://schemas.openxmlformats.org/drawingml/2006/main">
          <a:off x="4625340" y="2697480"/>
          <a:ext cx="571500" cy="3505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FC66DA7AEA48B186C0A3DD7DE1E03A"/>
        <w:category>
          <w:name w:val="General"/>
          <w:gallery w:val="placeholder"/>
        </w:category>
        <w:types>
          <w:type w:val="bbPlcHdr"/>
        </w:types>
        <w:behaviors>
          <w:behavior w:val="content"/>
        </w:behaviors>
        <w:guid w:val="{17BD5D49-A8B2-4EBE-9D4A-3A7B12334D36}"/>
      </w:docPartPr>
      <w:docPartBody>
        <w:p w:rsidR="00E45BBB" w:rsidRDefault="000E19BD" w:rsidP="000E19BD">
          <w:pPr>
            <w:pStyle w:val="5BFC66DA7AEA48B186C0A3DD7DE1E0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9BD"/>
    <w:rsid w:val="000E19BD"/>
    <w:rsid w:val="00291C32"/>
    <w:rsid w:val="005520D0"/>
    <w:rsid w:val="005A159D"/>
    <w:rsid w:val="00E45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FC66DA7AEA48B186C0A3DD7DE1E03A">
    <w:name w:val="5BFC66DA7AEA48B186C0A3DD7DE1E03A"/>
    <w:rsid w:val="000E19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Muh21</b:Tag>
    <b:SourceType>JournalArticle</b:SourceType>
    <b:Guid>{5B19B837-BA6C-4C45-92EC-2A9A7E1E11B5}</b:Guid>
    <b:Title>Impact of inflation rate on construction projects budget: A review</b:Title>
    <b:Year>2021</b:Year>
    <b:Author>
      <b:Author>
        <b:NameList>
          <b:Person>
            <b:Last>Muhammad Ali Musarat</b:Last>
            <b:First>Wesam</b:First>
            <b:Middle>Salah Alaloul, M.S. Liew</b:Middle>
          </b:Person>
        </b:NameList>
      </b:Author>
    </b:Author>
    <b:JournalName>Science direct</b:JournalName>
    <b:Pages>407-414</b:Pages>
    <b:Volume>12</b:Volume>
    <b:Issue>1</b:Issue>
    <b:RefOrder>24</b:RefOrder>
  </b:Source>
  <b:Source>
    <b:Tag>Con09</b:Tag>
    <b:SourceType>InternetSite</b:SourceType>
    <b:Guid>{442B88C4-FF17-4283-8FE0-23269E3A31A3}</b:Guid>
    <b:Author>
      <b:Author>
        <b:NameList>
          <b:Person>
            <b:Last>Conall MacCoille</b:Last>
            <b:First>David</b:First>
            <b:Middle>G. Blanchflower,</b:Middle>
          </b:Person>
        </b:NameList>
      </b:Author>
    </b:Author>
    <b:Title>THE FORMATION OF INFLATION EXPECTATIONS: AN EMPIRICAL ANALYSIS FOR THE UK</b:Title>
    <b:JournalName>NATIONAL BUREAU OF ECONOMIC RESEARCH</b:JournalName>
    <b:Year>2009</b:Year>
    <b:YearAccessed>2023</b:YearAccessed>
    <b:MonthAccessed>March</b:MonthAccessed>
    <b:DayAccessed>10</b:DayAccessed>
    <b:URL>https://www.nber.org/system/files/working_papers/w15388/w15388.pdf</b:URL>
    <b:RefOrder>25</b:RefOrder>
  </b:Source>
  <b:Source>
    <b:Tag>Muh14</b:Tag>
    <b:SourceType>JournalArticle</b:SourceType>
    <b:Guid>{9098463C-5236-4245-B76E-8027A9788BEE}</b:Guid>
    <b:Title>On the nonlinear relationship between inflation and economic growth</b:Title>
    <b:Year>2014</b:Year>
    <b:Author>
      <b:Author>
        <b:NameList>
          <b:Person>
            <b:Last>Muhammad Khan</b:Last>
            <b:First>Jude</b:First>
            <b:Middle>C. Eggoh</b:Middle>
          </b:Person>
        </b:NameList>
      </b:Author>
    </b:Author>
    <b:JournalName>Elesvir, Research in Economics</b:JournalName>
    <b:Pages>133-143</b:Pages>
    <b:Volume>68</b:Volume>
    <b:RefOrder>26</b:RefOrder>
  </b:Source>
  <b:Source>
    <b:Tag>Mat08</b:Tag>
    <b:SourceType>InternetSite</b:SourceType>
    <b:Guid>{D8449337-7349-425F-A228-FC792CC75807}</b:Guid>
    <b:Title>Global Inflation</b:Title>
    <b:Year>2008</b:Year>
    <b:Author>
      <b:Author>
        <b:NameList>
          <b:Person>
            <b:Last>Matteo Ciccarelli</b:Last>
            <b:First>Benoît</b:First>
            <b:Middle>Mojon</b:Middle>
          </b:Person>
        </b:NameList>
      </b:Author>
    </b:Author>
    <b:YearAccessed>2023</b:YearAccessed>
    <b:MonthAccessed>March</b:MonthAccessed>
    <b:DayAccessed>10</b:DayAccessed>
    <b:URL>https://www.econstor.eu/bitstream/10419/70524/1/585159815.pdf</b:URL>
    <b:RefOrder>27</b:RefOrder>
  </b:Source>
  <b:Source>
    <b:Tag>Off221</b:Tag>
    <b:SourceType>InternetSite</b:SourceType>
    <b:Guid>{BE683BC5-4DB4-4ED5-9B84-E89534988553}</b:Guid>
    <b:Author>
      <b:Author>
        <b:Corporate>Office of National Statistics</b:Corporate>
      </b:Author>
    </b:Author>
    <b:Title>Global inflation: 1970 to 2022</b:Title>
    <b:Year>2022</b:Year>
    <b:YearAccessed>2023</b:YearAccessed>
    <b:MonthAccessed>March</b:MonthAccessed>
    <b:DayAccessed>10</b:DayAccessed>
    <b:URL>https://www.ons.gov.uk/economy/inflationandpriceindices/articles/globalinflation/1970to2022</b:URL>
    <b:RefOrder>28</b:RefOrder>
  </b:Source>
  <b:Source>
    <b:Tag>DCl221</b:Tag>
    <b:SourceType>InternetSite</b:SourceType>
    <b:Guid>{9D16BCC4-2F85-4BB8-A6B8-D09113641BE9}</b:Guid>
    <b:Author>
      <b:Author>
        <b:NameList>
          <b:Person>
            <b:Last>Clark</b:Last>
            <b:First>D</b:First>
          </b:Person>
        </b:NameList>
      </b:Author>
    </b:Author>
    <b:Title>The UK economy - Statistics &amp; Facts</b:Title>
    <b:Year>2022</b:Year>
    <b:YearAccessed>2023</b:YearAccessed>
    <b:MonthAccessed>March</b:MonthAccessed>
    <b:DayAccessed>10</b:DayAccessed>
    <b:URL>https://www.statista.com/topics/6500/the-british-economy/</b:URL>
    <b:RefOrder>29</b:RefOrder>
  </b:Source>
  <b:Source>
    <b:Tag>DCl23</b:Tag>
    <b:SourceType>InternetSite</b:SourceType>
    <b:Guid>{74A22FC2-477A-4A37-8C2E-56276D8BF733}</b:Guid>
    <b:Author>
      <b:Author>
        <b:NameList>
          <b:Person>
            <b:Last>Clark</b:Last>
            <b:First>D</b:First>
          </b:Person>
        </b:NameList>
      </b:Author>
    </b:Author>
    <b:Title>Gross domestic product of the United Kingdom from 1948 to 2022</b:Title>
    <b:Year>2023</b:Year>
    <b:YearAccessed>2023</b:YearAccessed>
    <b:MonthAccessed>March</b:MonthAccessed>
    <b:DayAccessed>12</b:DayAccessed>
    <b:URL>https://www.statista.com/statistics/281744/gdp-of-the-united-kingdom/</b:URL>
    <b:RefOrder>30</b:RefOrder>
  </b:Source>
  <b:Source>
    <b:Tag>DCl231</b:Tag>
    <b:SourceType>InternetSite</b:SourceType>
    <b:Guid>{E362EE0C-F6B0-43CF-8D8D-018C1888C3AC}</b:Guid>
    <b:Author>
      <b:Author>
        <b:NameList>
          <b:Person>
            <b:Last>Clark</b:Last>
            <b:First>D</b:First>
          </b:Person>
        </b:NameList>
      </b:Author>
    </b:Author>
    <b:Title>Cost of living crisis in the UK - Statistics &amp; Facts</b:Title>
    <b:Year>2023</b:Year>
    <b:YearAccessed>2023</b:YearAccessed>
    <b:MonthAccessed>March</b:MonthAccessed>
    <b:DayAccessed>12</b:DayAccessed>
    <b:URL>https://www.statista.com/topics/9121/cost-of-living-crisis-uk/</b:URL>
    <b:RefOrder>31</b:RefOrder>
  </b:Source>
  <b:Source>
    <b:Tag>Pet22</b:Tag>
    <b:SourceType>InternetSite</b:SourceType>
    <b:Guid>{9D2D359C-BAFB-495F-8F41-4A9E62B98E73}</b:Guid>
    <b:Author>
      <b:Author>
        <b:NameList>
          <b:Person>
            <b:Last>Hurston</b:Last>
            <b:First>Peter</b:First>
          </b:Person>
        </b:NameList>
      </b:Author>
    </b:Author>
    <b:Title>Cost of living crisis</b:Title>
    <b:Year>2022</b:Year>
    <b:YearAccessed>2023</b:YearAccessed>
    <b:MonthAccessed>March</b:MonthAccessed>
    <b:DayAccessed>12</b:DayAccessed>
    <b:URL>https://www.instituteforgovernment.org.uk/explainer/cost-living-crisis</b:URL>
    <b:RefOrder>32</b:RefOrder>
  </b:Source>
  <b:Source>
    <b:Tag>Off222</b:Tag>
    <b:SourceType>InternetSite</b:SourceType>
    <b:Guid>{B92B147B-A961-44A9-9CF4-DE397FB49B42}</b:Guid>
    <b:Author>
      <b:Author>
        <b:Corporate>Office for Budget Responsability</b:Corporate>
      </b:Author>
    </b:Author>
    <b:Title>The outlook for household income and consumption</b:Title>
    <b:Year>2022</b:Year>
    <b:YearAccessed>2023</b:YearAccessed>
    <b:MonthAccessed>March</b:MonthAccessed>
    <b:DayAccessed>12</b:DayAccessed>
    <b:URL>https://obr.uk/box/the-outlook-for-household-income-and-consumption/</b:URL>
    <b:RefOrder>3</b:RefOrder>
  </b:Source>
  <b:Source>
    <b:Tag>Mic98</b:Tag>
    <b:SourceType>JournalArticle</b:SourceType>
    <b:Guid>{2F90A2C9-9F5B-460C-AEE4-04E3D3C68A66}</b:Guid>
    <b:Title>Consumer Prices, the Consumer PriceIndex, and the Cost of Living</b:Title>
    <b:Year>1998</b:Year>
    <b:Author>
      <b:Author>
        <b:NameList>
          <b:Person>
            <b:Last>Michael J. Boskin</b:Last>
            <b:First>Ellen</b:First>
            <b:Middle>R. Dulberger, Robert J.Gordon, Zvi Griliches, and Dale W. Jorgenson</b:Middle>
          </b:Person>
        </b:NameList>
      </b:Author>
    </b:Author>
    <b:JournalName>Journal of Economic Perspectives</b:JournalName>
    <b:Pages>3-26</b:Pages>
    <b:Volume>12</b:Volume>
    <b:Issue>1</b:Issue>
    <b:RefOrder>33</b:RefOrder>
  </b:Source>
  <b:Source>
    <b:Tag>Dan95</b:Tag>
    <b:SourceType>JournalArticle</b:SourceType>
    <b:Guid>{97D6DBD8-2089-478F-93A8-D96517BF8FB2}</b:Guid>
    <b:Author>
      <b:Author>
        <b:NameList>
          <b:Person>
            <b:Last>Vahey</b:Last>
            <b:First>Danny</b:First>
            <b:Middle>Quah and Shaun P.</b:Middle>
          </b:Person>
        </b:NameList>
      </b:Author>
    </b:Author>
    <b:Title>Measuring Core Inflation</b:Title>
    <b:JournalName>The Economic Journal</b:JournalName>
    <b:Year>1995</b:Year>
    <b:Pages>1130-1144</b:Pages>
    <b:Volume>105</b:Volume>
    <b:Issue>432</b:Issue>
    <b:RefOrder>34</b:RefOrder>
  </b:Source>
  <b:Source>
    <b:Tag>Adr09</b:Tag>
    <b:SourceType>JournalArticle</b:SourceType>
    <b:Guid>{DD1B85DE-375C-4F3D-B632-0AD062522D83}</b:Guid>
    <b:Author>
      <b:Author>
        <b:NameList>
          <b:Person>
            <b:Last>Litra</b:Last>
            <b:First>Adriana</b:First>
          </b:Person>
        </b:NameList>
      </b:Author>
    </b:Author>
    <b:Title>THE INFLATION RATE DETERMINED AS A CHANGE IN THE GDP DEFLATOR AND IN CPI</b:Title>
    <b:JournalName>Economic Science</b:JournalName>
    <b:Year>2009</b:Year>
    <b:Pages>1-6</b:Pages>
    <b:Volume>2</b:Volume>
    <b:Issue>51</b:Issue>
    <b:RefOrder>35</b:RefOrder>
  </b:Source>
  <b:Source>
    <b:Tag>Car21</b:Tag>
    <b:SourceType>InternetSite</b:SourceType>
    <b:Guid>{87B681DF-D8C1-4074-A410-90072CBF0A69}</b:Guid>
    <b:Title>Fisher Vs. Keynes: Investing Tragedy And Triumph</b:Title>
    <b:Year>2021</b:Year>
    <b:Author>
      <b:Author>
        <b:NameList>
          <b:Person>
            <b:Last>Cardiff Garcia</b:Last>
            <b:First>Stacey</b:First>
            <b:Middle>Vanek Smith</b:Middle>
          </b:Person>
        </b:NameList>
      </b:Author>
    </b:Author>
    <b:YearAccessed>2023</b:YearAccessed>
    <b:MonthAccessed>March</b:MonthAccessed>
    <b:DayAccessed>12</b:DayAccessed>
    <b:URL>https://www.npr.org/2021/02/01/962828669/fisher-vs-keynes-investing-tragedy-and-triumph</b:URL>
    <b:RefOrder>36</b:RefOrder>
  </b:Source>
  <b:Source>
    <b:Tag>Khu22</b:Tag>
    <b:SourceType>DocumentFromInternetSite</b:SourceType>
    <b:Guid>{9136AC96-ED88-4D98-B621-C915F4051EB5}</b:Guid>
    <b:Title>Inflation and Its Socio-Economic Impact</b:Title>
    <b:Year>2022</b:Year>
    <b:YearAccessed>2023</b:YearAccessed>
    <b:MonthAccessed>March</b:MonthAccessed>
    <b:DayAccessed>12</b:DayAccessed>
    <b:URL>file:///C:/Users/Ally/Downloads/122-Article%20Text-230-1-10-20220325.pdf</b:URL>
    <b:Author>
      <b:Author>
        <b:NameList>
          <b:Person>
            <b:Last>Khusainova Leyla Yunusovna</b:Last>
            <b:First>Sobirov</b:First>
            <b:Middle>Azizbek, Abdurakhmanov Sanjar, Bekmirzaev Lazizbek, Hikmatov Faizullo</b:Middle>
          </b:Person>
        </b:NameList>
      </b:Author>
    </b:Author>
    <b:JournalName>Kresna Social Science and Humanities Research</b:JournalName>
    <b:RefOrder>37</b:RefOrder>
  </b:Source>
  <b:Source>
    <b:Tag>Jal11</b:Tag>
    <b:SourceType>JournalArticle</b:SourceType>
    <b:Guid>{3C8C8AB0-2EAD-49DF-AD0C-730C980F1F1C}</b:Guid>
    <b:Title>Macroeconomic Theories of Inflation </b:Title>
    <b:Year>2011</b:Year>
    <b:Author>
      <b:Author>
        <b:NameList>
          <b:Person>
            <b:Last>Totonchi</b:Last>
            <b:First>Jalil</b:First>
          </b:Person>
        </b:NameList>
      </b:Author>
    </b:Author>
    <b:JournalName>International Conference on Economics and Finance Research </b:JournalName>
    <b:Pages>1-4</b:Pages>
    <b:Volume>4</b:Volume>
    <b:RefOrder>4</b:RefOrder>
  </b:Source>
  <b:Source>
    <b:Tag>MrP22</b:Tag>
    <b:SourceType>JournalArticle</b:SourceType>
    <b:Guid>{7B15BAFA-B485-42C3-A537-B8A51B94D1A9}</b:Guid>
    <b:Author>
      <b:Author>
        <b:NameList>
          <b:Person>
            <b:Last>Mr Prateek Jain</b:Last>
            <b:First>Dr</b:First>
            <b:Middle>Avni Sharma, Dr Manoj Kumar</b:Middle>
          </b:Person>
        </b:NameList>
      </b:Author>
    </b:Author>
    <b:Title>Recapitulation of Demand-Pull Inflation &amp; Cost-Push Inflation in An Economy</b:Title>
    <b:JournalName>Journal of Positive School Psychology</b:JournalName>
    <b:Year>2022</b:Year>
    <b:Pages>2980 – 2983</b:Pages>
    <b:Volume>6</b:Volume>
    <b:Issue>4</b:Issue>
    <b:RefOrder>38</b:RefOrder>
  </b:Source>
  <b:Source>
    <b:Tag>Joh181</b:Tag>
    <b:SourceType>JournalArticle</b:SourceType>
    <b:Guid>{637F53AC-D14B-43EB-9284-7D13F960BB32}</b:Guid>
    <b:Author>
      <b:Author>
        <b:NameList>
          <b:Person>
            <b:Last>Schwarzer</b:Last>
            <b:First>Johannes</b:First>
            <b:Middle>A.</b:Middle>
          </b:Person>
        </b:NameList>
      </b:Author>
    </b:Author>
    <b:Title>Cost-Push and Demand-Pull Inflation: </b:Title>
    <b:JournalName>Journal of Economic Perspectives</b:JournalName>
    <b:Year>2018</b:Year>
    <b:Pages>195-210</b:Pages>
    <b:Volume>32</b:Volume>
    <b:Issue>1</b:Issue>
    <b:RefOrder>39</b:RefOrder>
  </b:Source>
  <b:Source>
    <b:Tag>Ami13</b:Tag>
    <b:SourceType>JournalArticle</b:SourceType>
    <b:Guid>{DE20065E-6713-40E6-842A-CDB465130C09}</b:Guid>
    <b:Author>
      <b:Author>
        <b:NameList>
          <b:Person>
            <b:Last>Aminu Umaru</b:Last>
            <b:First>Manu</b:First>
            <b:Middle>Donga, Salihu Musa</b:Middle>
          </b:Person>
        </b:NameList>
      </b:Author>
    </b:Author>
    <b:Title>An Empirical Investigation into the Effect of Unemployment and Inflation on Economic Growth in Nigeria</b:Title>
    <b:JournalName>Interdisciplinary Journal of Research in Business</b:JournalName>
    <b:Year>2013</b:Year>
    <b:Pages>1-14</b:Pages>
    <b:Volume>2</b:Volume>
    <b:Issue>12</b:Issue>
    <b:RefOrder>40</b:RefOrder>
  </b:Source>
  <b:Source>
    <b:Tag>Cha48</b:Tag>
    <b:SourceType>JournalArticle</b:SourceType>
    <b:Guid>{82B9398A-BDD3-4E24-97B2-395E26A787F2}</b:Guid>
    <b:Author>
      <b:Author>
        <b:NameList>
          <b:Person>
            <b:Last>Lindblom</b:Last>
            <b:First>Charles</b:First>
            <b:Middle>E.</b:Middle>
          </b:Person>
        </b:NameList>
      </b:Author>
    </b:Author>
    <b:Title>The Union as a Monopoly</b:Title>
    <b:JournalName>The Quarterly Journal of Economics</b:JournalName>
    <b:Year>1948</b:Year>
    <b:Pages>671-697</b:Pages>
    <b:Volume>62</b:Volume>
    <b:Issue>5</b:Issue>
    <b:RefOrder>41</b:RefOrder>
  </b:Source>
  <b:Source>
    <b:Tag>Tho10</b:Tag>
    <b:SourceType>InternetSite</b:SourceType>
    <b:Guid>{5FD787B6-3806-4F52-8188-BB8544A9E06E}</b:Guid>
    <b:Author>
      <b:Author>
        <b:NameList>
          <b:Person>
            <b:Last>Thomas E. Hall</b:Last>
            <b:First>William</b:First>
            <b:Middle>R. Hart</b:Middle>
          </b:Person>
        </b:NameList>
      </b:Author>
    </b:Author>
    <b:Title>The Samuelson-Solow “Phillips Curve” and the Great Inflation</b:Title>
    <b:JournalName>Department of Economics Working Paper, Miamy Unicersity, Farmer School of Buisness</b:JournalName>
    <b:Year>2010</b:Year>
    <b:YearAccessed>2023</b:YearAccessed>
    <b:MonthAccessed>March</b:MonthAccessed>
    <b:DayAccessed>14</b:DayAccessed>
    <b:URL>http://www.fsb.miamioh.edu/fsb/ecopapers/docs/hallte-2010-08-paper.pdf</b:URL>
    <b:RefOrder>42</b:RefOrder>
  </b:Source>
  <b:Source>
    <b:Tag>Rus22</b:Tag>
    <b:SourceType>InternetSite</b:SourceType>
    <b:Guid>{E5CD4019-9591-4494-93A7-77C4014CC01E}</b:Guid>
    <b:Author>
      <b:Author>
        <b:NameList>
          <b:Person>
            <b:Last>Hotten</b:Last>
            <b:First>Russell</b:First>
          </b:Person>
        </b:NameList>
      </b:Author>
    </b:Author>
    <b:Title>UK economy rebounds with fastest growth since WW2</b:Title>
    <b:Year>2022</b:Year>
    <b:YearAccessed>2023</b:YearAccessed>
    <b:MonthAccessed>March</b:MonthAccessed>
    <b:DayAccessed>9</b:DayAccessed>
    <b:URL>https://www.bbc.co.uk/news/business-60344573</b:URL>
    <b:RefOrder>43</b:RefOrder>
  </b:Source>
  <b:Source>
    <b:Tag>Off23</b:Tag>
    <b:SourceType>InternetSite</b:SourceType>
    <b:Guid>{8D772ECA-6EE4-4E45-BD77-22ECCC0BB3C4}</b:Guid>
    <b:Author>
      <b:Author>
        <b:Corporate>Office for National Statistics</b:Corporate>
      </b:Author>
    </b:Author>
    <b:Title>Inflation and price indices</b:Title>
    <b:Year>2023</b:Year>
    <b:YearAccessed>2023</b:YearAccessed>
    <b:MonthAccessed>March</b:MonthAccessed>
    <b:DayAccessed>18</b:DayAccessed>
    <b:URL>https://www.ons.gov.uk/economy/inflationandpriceindices</b:URL>
    <b:RefOrder>44</b:RefOrder>
  </b:Source>
  <b:Source>
    <b:Tag>Kal76</b:Tag>
    <b:SourceType>JournalArticle</b:SourceType>
    <b:Guid>{0448FD3E-85CA-4283-A0F4-C5BC2A2A45F8}</b:Guid>
    <b:Title>INFLATION AND RECESSION IN THE WORLD ECONOMYi</b:Title>
    <b:Year>1976</b:Year>
    <b:Author>
      <b:Author>
        <b:NameList>
          <b:Person>
            <b:Last>Kaldor</b:Last>
            <b:First>Nicholas</b:First>
          </b:Person>
        </b:NameList>
      </b:Author>
    </b:Author>
    <b:JournalName>The Economic Journat</b:JournalName>
    <b:Pages>703-714</b:Pages>
    <b:Volume>86</b:Volume>
    <b:Issue>344</b:Issue>
    <b:RefOrder>45</b:RefOrder>
  </b:Source>
  <b:Source>
    <b:Tag>Chu10</b:Tag>
    <b:SourceType>JournalArticle</b:SourceType>
    <b:Guid>{707F2A7F-F0F2-4AF8-94C8-9215B23D1BA4}</b:Guid>
    <b:Author>
      <b:Author>
        <b:NameList>
          <b:Person>
            <b:Last>Ma</b:Last>
            <b:First>Chunbo</b:First>
          </b:Person>
        </b:NameList>
      </b:Author>
    </b:Author>
    <b:Title>Account for sector heterogeneity in China's energy consumption: Sector price indices vs. GDP deflator</b:Title>
    <b:JournalName>Energy Economics 32 (2010) 24–29</b:JournalName>
    <b:Year>2010</b:Year>
    <b:Pages>24-29</b:Pages>
    <b:Volume>32</b:Volume>
    <b:RefOrder>46</b:RefOrder>
  </b:Source>
  <b:Source>
    <b:Tag>Dav21</b:Tag>
    <b:SourceType>Book</b:SourceType>
    <b:Guid>{61C1699E-41DE-4CBD-BA9A-294BB1B09CC0}</b:Guid>
    <b:Title>Principles of Political Economy and Taxation</b:Title>
    <b:Year>1821</b:Year>
    <b:Author>
      <b:Author>
        <b:NameList>
          <b:Person>
            <b:Last>Ricardo</b:Last>
            <b:First>David</b:First>
          </b:Person>
        </b:NameList>
      </b:Author>
    </b:Author>
    <b:City>London</b:City>
    <b:Publisher>John Muray</b:Publisher>
    <b:Edition>Third Edition</b:Edition>
    <b:RefOrder>5</b:RefOrder>
  </b:Source>
  <b:Source>
    <b:Tag>Mic11</b:Tag>
    <b:SourceType>InternetSite</b:SourceType>
    <b:Guid>{E8ED5339-2ECA-4AFD-893A-4B9671C9A378}</b:Guid>
    <b:Title>The Influence of  Irving Fisher on Milton Friedman's Monetari Economics</b:Title>
    <b:Year>2011</b:Year>
    <b:Author>
      <b:Author>
        <b:NameList>
          <b:Person>
            <b:Last>Michael D. Bordo</b:Last>
            <b:First>Hugh</b:First>
            <b:Middle>Rockoff</b:Middle>
          </b:Person>
        </b:NameList>
      </b:Author>
    </b:Author>
    <b:YearAccessed>2023</b:YearAccessed>
    <b:MonthAccessed>March</b:MonthAccessed>
    <b:DayAccessed>19</b:DayAccessed>
    <b:URL>https://www.nber.org/system/files/working_papers/w17267/w17267.pdf</b:URL>
    <b:RefOrder>47</b:RefOrder>
  </b:Source>
  <b:Source>
    <b:Tag>Yen15</b:Tag>
    <b:SourceType>JournalArticle</b:SourceType>
    <b:Guid>{323510AF-F48A-480E-B8BB-A8B6B4DA80AC}</b:Guid>
    <b:Title>An Examination on the Determinants of Inflation</b:Title>
    <b:Year>2015</b:Year>
    <b:Author>
      <b:Author>
        <b:NameList>
          <b:Person>
            <b:Last>Yen Chee Lim</b:Last>
            <b:First>Siok</b:First>
            <b:Middle>Kun Sek</b:Middle>
          </b:Person>
        </b:NameList>
      </b:Author>
    </b:Author>
    <b:JournalName>Journal of Economics, Business and Management</b:JournalName>
    <b:Pages>678-681</b:Pages>
    <b:Volume>3</b:Volume>
    <b:Issue>7</b:Issue>
    <b:RefOrder>48</b:RefOrder>
  </b:Source>
  <b:Source>
    <b:Tag>Mil71</b:Tag>
    <b:SourceType>JournalArticle</b:SourceType>
    <b:Guid>{768E5861-1AE3-4AC9-8478-C235DE6D85BD}</b:Guid>
    <b:Author>
      <b:Author>
        <b:NameList>
          <b:Person>
            <b:Last>Friedman</b:Last>
            <b:First>Milton</b:First>
          </b:Person>
        </b:NameList>
      </b:Author>
    </b:Author>
    <b:Title>A Monetary Theory of Nominal Income</b:Title>
    <b:JournalName>Jurnal of Political Economy</b:JournalName>
    <b:Year>1971</b:Year>
    <b:Volume>79</b:Volume>
    <b:Issue>2</b:Issue>
    <b:RefOrder>6</b:RefOrder>
  </b:Source>
  <b:Source>
    <b:Tag>Wil66</b:Tag>
    <b:SourceType>JournalArticle</b:SourceType>
    <b:Guid>{B6AD1418-0EFF-4B5B-BFB3-00ACDA627C5D}</b:Guid>
    <b:Author>
      <b:Author>
        <b:NameList>
          <b:Person>
            <b:Last>William J. Crowder</b:Last>
            <b:First>Dennis</b:First>
            <b:Middle>L. Hoffman</b:Middle>
          </b:Person>
        </b:NameList>
      </b:Author>
    </b:Author>
    <b:Title>The Long-Run Relationship between Nominal Interest Rates and Inflation: The</b:Title>
    <b:JournalName>Journal of Money, Credit and Banking</b:JournalName>
    <b:Year>1966</b:Year>
    <b:Pages>102-118</b:Pages>
    <b:Volume>28</b:Volume>
    <b:Issue>1</b:Issue>
    <b:RefOrder>49</b:RefOrder>
  </b:Source>
  <b:Source>
    <b:Tag>JMK37</b:Tag>
    <b:SourceType>JournalArticle</b:SourceType>
    <b:Guid>{312FE1BD-6945-43D4-9881-6411E30D686B}</b:Guid>
    <b:Author>
      <b:Author>
        <b:NameList>
          <b:Person>
            <b:Last>Keynes</b:Last>
            <b:First>J.</b:First>
            <b:Middle>M.</b:Middle>
          </b:Person>
        </b:NameList>
      </b:Author>
    </b:Author>
    <b:Title>The General Theory of Employment</b:Title>
    <b:JournalName>The Quarterly Journal of Economics</b:JournalName>
    <b:Year>1937</b:Year>
    <b:Pages>209-223</b:Pages>
    <b:Volume>51</b:Volume>
    <b:Issue>2</b:Issue>
    <b:RefOrder>50</b:RefOrder>
  </b:Source>
  <b:Source>
    <b:Tag>Adr68</b:Tag>
    <b:SourceType>JournalArticle</b:SourceType>
    <b:Guid>{6DC1DF5F-932C-4B35-B4C0-37B33FE48FE9}</b:Guid>
    <b:Author>
      <b:Author>
        <b:NameList>
          <b:Person>
            <b:Last>Throop</b:Last>
            <b:First>Adrian</b:First>
            <b:Middle>W</b:Middle>
          </b:Person>
        </b:NameList>
      </b:Author>
    </b:Author>
    <b:Title>The Union-nonunion Wage Diferential and Cost-push Inflation</b:Title>
    <b:JournalName>The American economic review</b:JournalName>
    <b:Year>1968</b:Year>
    <b:Pages>79-98</b:Pages>
    <b:Volume>58</b:Volume>
    <b:Issue>1</b:Issue>
    <b:RefOrder>51</b:RefOrder>
  </b:Source>
  <b:Source>
    <b:Tag>Zah10</b:Tag>
    <b:SourceType>JournalArticle</b:SourceType>
    <b:Guid>{ED98A104-59E2-4303-8EBD-A0430DFC6E6B}</b:Guid>
    <b:Author>
      <b:Author>
        <b:NameList>
          <b:Person>
            <b:Last>Zahoor Hussain Javed</b:Last>
            <b:First>Muhammad</b:First>
            <b:Middle>Farooq* and Shama Akram</b:Middle>
          </b:Person>
        </b:NameList>
      </b:Author>
    </b:Author>
    <b:Title>Cost-push shocks and inflation: An empirical analysis from the economy of Pakistan</b:Title>
    <b:JournalName>Journal of Economics and International Finance</b:JournalName>
    <b:Year>2010</b:Year>
    <b:Pages>308-312</b:Pages>
    <b:Volume>2</b:Volume>
    <b:Issue>12</b:Issue>
    <b:RefOrder>52</b:RefOrder>
  </b:Source>
  <b:Source>
    <b:Tag>Alf82</b:Tag>
    <b:SourceType>JournalArticle</b:SourceType>
    <b:Guid>{9F8C5D42-4201-480F-B954-A82BFF7427CD}</b:Guid>
    <b:Title>The structuralist explanation in the theory of inflation</b:Title>
    <b:Year>1982</b:Year>
    <b:Author>
      <b:Author>
        <b:NameList>
          <b:Person>
            <b:Last>Canavese</b:Last>
            <b:First>Alfredo</b:First>
            <b:Middle>J.</b:Middle>
          </b:Person>
        </b:NameList>
      </b:Author>
    </b:Author>
    <b:JournalName>World Development</b:JournalName>
    <b:Pages>523-529</b:Pages>
    <b:Volume>10</b:Volume>
    <b:Issue>7</b:Issue>
    <b:RefOrder>7</b:RefOrder>
  </b:Source>
  <b:Source>
    <b:Tag>Jea10</b:Tag>
    <b:SourceType>JournalArticle</b:SourceType>
    <b:Guid>{2B66EB27-FAB4-4067-A963-7AE753DD7DF7}</b:Guid>
    <b:Author>
      <b:Author>
        <b:NameList>
          <b:Person>
            <b:Last>Jean-Marie Dufour</b:Last>
            <b:First>Lynda</b:First>
            <b:Middle>Khalaf, Maral Kichian</b:Middle>
          </b:Person>
        </b:NameList>
      </b:Author>
    </b:Author>
    <b:Title>Estimation uncertainty in structural inflation models with real wage rigidities</b:Title>
    <b:JournalName>Computational Statistics and Data Analysis 54 (2010) 2554–2561</b:JournalName>
    <b:Year>2010</b:Year>
    <b:Pages>2554-2561</b:Pages>
    <b:Volume>54</b:Volume>
    <b:RefOrder>53</b:RefOrder>
  </b:Source>
  <b:Source>
    <b:Tag>And01</b:Tag>
    <b:SourceType>JournalArticle</b:SourceType>
    <b:Guid>{ACB152FD-78DE-41C2-9A70-1A8854EB922F}</b:Guid>
    <b:Author>
      <b:Author>
        <b:NameList>
          <b:Person>
            <b:Last>Andrew Atkeson</b:Last>
            <b:First>Lee</b:First>
            <b:Middle>E. Ohanian</b:Middle>
          </b:Person>
        </b:NameList>
      </b:Author>
    </b:Author>
    <b:Title>Are Phillips Curves Useful for Forecasting Inflation?</b:Title>
    <b:JournalName>Federal Reserve Bank of Minneapolis Quarterly Review</b:JournalName>
    <b:Year>2001</b:Year>
    <b:Pages>2-11</b:Pages>
    <b:Volume>25</b:Volume>
    <b:Issue>1</b:Issue>
    <b:RefOrder>54</b:RefOrder>
  </b:Source>
  <b:Source>
    <b:Tag>Pal11</b:Tag>
    <b:SourceType>InternetSite</b:SourceType>
    <b:Guid>{0131C6A9-744D-47F6-AD49-2BE7338DFFFF}</b:Guid>
    <b:Title>The Economics of the Phillips Curve: Formation</b:Title>
    <b:Year>2011</b:Year>
    <b:Author>
      <b:Author>
        <b:NameList>
          <b:Person>
            <b:Last>Palley</b:Last>
            <b:First>Thomas</b:First>
            <b:Middle>I.</b:Middle>
          </b:Person>
        </b:NameList>
      </b:Author>
    </b:Author>
    <b:YearAccessed>2023</b:YearAccessed>
    <b:MonthAccessed>March</b:MonthAccessed>
    <b:DayAccessed>22</b:DayAccessed>
    <b:URL>https://www.econstor.eu/bitstream/10419/105946/1/imk-wp_2011-04.pdf</b:URL>
    <b:RefOrder>8</b:RefOrder>
  </b:Source>
  <b:Source>
    <b:Tag>Sch16</b:Tag>
    <b:SourceType>InternetSite</b:SourceType>
    <b:Guid>{5574754F-81FE-45B9-BC81-2CFCCB31F72B}</b:Guid>
    <b:Author>
      <b:Author>
        <b:NameList>
          <b:Person>
            <b:Last>Schwarzer</b:Last>
            <b:First>Johannes</b:First>
            <b:Middle>A.</b:Middle>
          </b:Person>
        </b:NameList>
      </b:Author>
    </b:Author>
    <b:Title>Price Stability versus Full Employment:The Phillips Curve Dilemma Reconsidered</b:Title>
    <b:Year>2016</b:Year>
    <b:YearAccessed>2023</b:YearAccessed>
    <b:MonthAccessed>March</b:MonthAccessed>
    <b:DayAccessed>22</b:DayAccessed>
    <b:URL>http://opus.uni-hohenheim.de/volltexte/2016/1217/pdf/Dissertation_Johannes_Schwarzer.pdf</b:URL>
    <b:RefOrder>10</b:RefOrder>
  </b:Source>
  <b:Source>
    <b:Tag>Tho85</b:Tag>
    <b:SourceType>JournalArticle</b:SourceType>
    <b:Guid>{84626EBB-9A40-4437-BAA0-7CC7E83F17AC}</b:Guid>
    <b:Title>THE EVOLUTION AND POLICY IMPLICATIO OF PHILLIPS CURVE ANALYSIS</b:Title>
    <b:Year>1985</b:Year>
    <b:Author>
      <b:Author>
        <b:NameList>
          <b:Person>
            <b:Last>Humphrey</b:Last>
            <b:First>Thomas</b:First>
            <b:Middle>M.</b:Middle>
          </b:Person>
        </b:NameList>
      </b:Author>
    </b:Author>
    <b:JournalName>FEDERAL RESERVE BANK OF RICHMOND </b:JournalName>
    <b:Pages>3-22</b:Pages>
    <b:Volume>71</b:Volume>
    <b:Issue>2</b:Issue>
    <b:RefOrder>9</b:RefOrder>
  </b:Source>
  <b:Source>
    <b:Tag>Mic96</b:Tag>
    <b:SourceType>JournalArticle</b:SourceType>
    <b:Guid>{C8D686C2-E4B6-4E14-8C6B-D857D179D789}</b:Guid>
    <b:Author>
      <b:Author>
        <b:NameList>
          <b:Person>
            <b:Last>Michael Dotsey</b:Last>
            <b:First>Peter</b:First>
            <b:Middle>Ireland</b:Middle>
          </b:Person>
        </b:NameList>
      </b:Author>
    </b:Author>
    <b:Title>The welfare cost of inflation in general equilibrium</b:Title>
    <b:JournalName>Journal of Monetary Economics 37 (1996) 29 47 </b:JournalName>
    <b:Year>1996</b:Year>
    <b:Pages>29-47</b:Pages>
    <b:Volume>37</b:Volume>
    <b:RefOrder>55</b:RefOrder>
  </b:Source>
  <b:Source>
    <b:Tag>Bai56</b:Tag>
    <b:SourceType>JournalArticle</b:SourceType>
    <b:Guid>{B049CBF0-5464-46E4-B0A4-63336AD829CF}</b:Guid>
    <b:Author>
      <b:Author>
        <b:NameList>
          <b:Person>
            <b:Last>Bailey</b:Last>
            <b:First>M.J.,</b:First>
          </b:Person>
        </b:NameList>
      </b:Author>
    </b:Author>
    <b:Title>The welfare cost of inflationary finance</b:Title>
    <b:JournalName>Journal of Political Economy</b:JournalName>
    <b:Year>1956</b:Year>
    <b:Pages>93-110</b:Pages>
    <b:Volume>64</b:Volume>
    <b:RefOrder>11</b:RefOrder>
  </b:Source>
  <b:Source>
    <b:Tag>Ste03</b:Tag>
    <b:SourceType>JournalArticle</b:SourceType>
    <b:Guid>{C6E9B7B2-7BE6-4847-A9B7-552B9E2F02CF}</b:Guid>
    <b:Author>
      <b:Author>
        <b:NameList>
          <b:Person>
            <b:Last>Horwitz</b:Last>
            <b:First>Steven</b:First>
          </b:Person>
        </b:NameList>
      </b:Author>
    </b:Author>
    <b:Title>The Costs of Inflation Revisited</b:Title>
    <b:JournalName>The Review of Austrian Economics</b:JournalName>
    <b:Year>2003</b:Year>
    <b:Pages>77-95</b:Pages>
    <b:Volume>16</b:Volume>
    <b:Issue>1</b:Issue>
    <b:RefOrder>12</b:RefOrder>
  </b:Source>
  <b:Source>
    <b:Tag>Cuk82</b:Tag>
    <b:SourceType>JournalArticle</b:SourceType>
    <b:Guid>{06A04EF9-9195-4133-B5EF-666FBC7A4277}</b:Guid>
    <b:Author>
      <b:Author>
        <b:NameList>
          <b:Person>
            <b:Last>Cukierman</b:Last>
            <b:First>A.</b:First>
          </b:Person>
        </b:NameList>
      </b:Author>
    </b:Author>
    <b:Title>Relative Price Variability, Inflation, and the Allocative Efficiency of the Price System.”</b:Title>
    <b:JournalName>Journal of Monetary Economics</b:JournalName>
    <b:Year>1982</b:Year>
    <b:Pages>131-162</b:Pages>
    <b:Volume>9</b:Volume>
    <b:RefOrder>13</b:RefOrder>
  </b:Source>
  <b:Source>
    <b:Tag>Gar78</b:Tag>
    <b:SourceType>JournalArticle</b:SourceType>
    <b:Guid>{5C566C89-C020-464A-A959-F4B3BB416416}</b:Guid>
    <b:Author>
      <b:Author>
        <b:NameList>
          <b:Person>
            <b:Last>Ackley</b:Last>
            <b:First>Gardner</b:First>
          </b:Person>
        </b:NameList>
      </b:Author>
    </b:Author>
    <b:Title>The goals of stabilization policy</b:Title>
    <b:JournalName>American Economic Association</b:JournalName>
    <b:Year>1978</b:Year>
    <b:Pages>149-153</b:Pages>
    <b:Volume>68</b:Volume>
    <b:Issue>2</b:Issue>
    <b:RefOrder>15</b:RefOrder>
  </b:Source>
  <b:Source>
    <b:Tag>Inf74</b:Tag>
    <b:SourceType>JournalArticle</b:SourceType>
    <b:Guid>{69F76698-67F6-4F37-A3A3-C4EF5913BF89}</b:Guid>
    <b:Author>
      <b:Author>
        <b:NameList>
          <b:Person>
            <b:Last>Stephenson</b:Last>
            <b:First>G.</b:First>
            <b:Middle>L. Bach and James B.</b:Middle>
          </b:Person>
        </b:NameList>
      </b:Author>
    </b:Author>
    <b:Title>Inflation and the Redistribution of Wealth</b:Title>
    <b:JournalName>The Review of Economics and Statistics</b:JournalName>
    <b:Year>1974</b:Year>
    <b:Pages>1-13</b:Pages>
    <b:Volume>56</b:Volume>
    <b:Issue>1</b:Issue>
    <b:RefOrder>14</b:RefOrder>
  </b:Source>
  <b:Source>
    <b:Tag>Pet82</b:Tag>
    <b:SourceType>JournalArticle</b:SourceType>
    <b:Guid>{6679013A-B353-474E-B250-583A9A8B79B9}</b:Guid>
    <b:Author>
      <b:Author>
        <b:NameList>
          <b:Person>
            <b:Last>Clark</b:Last>
            <b:First>Peter</b:First>
            <b:Middle>K.</b:Middle>
          </b:Person>
        </b:NameList>
      </b:Author>
    </b:Author>
    <b:Title>Inflation and the Productivity Decline</b:Title>
    <b:JournalName>AEA PAPERS AND PROCEEDINGS</b:JournalName>
    <b:Year>1982</b:Year>
    <b:Pages>149-152</b:Pages>
    <b:Volume>72</b:Volume>
    <b:Issue>2</b:Issue>
    <b:RefOrder>56</b:RefOrder>
  </b:Source>
  <b:Source>
    <b:Tag>Buc88</b:Tag>
    <b:SourceType>JournalArticle</b:SourceType>
    <b:Guid>{E8F16403-24F5-45E4-A025-3C6D023C1ABD}</b:Guid>
    <b:Author>
      <b:Author>
        <b:NameList>
          <b:Person>
            <b:Last>Buck</b:Last>
            <b:First>Andrew</b:First>
            <b:Middle>J</b:Middle>
          </b:Person>
          <b:Person>
            <b:Last>Fitzroy</b:Last>
            <b:First>Felix</b:First>
          </b:Person>
        </b:NameList>
      </b:Author>
    </b:Author>
    <b:Title>Inflation and Productivity Growth in the Federal Republic of Germany</b:Title>
    <b:JournalName>Journal of post Keynesian economics</b:JournalName>
    <b:Year>1988</b:Year>
    <b:Pages>428-444</b:Pages>
    <b:Volume>10</b:Volume>
    <b:Issue>3</b:Issue>
    <b:RefOrder>16</b:RefOrder>
  </b:Source>
  <b:Source>
    <b:Tag>Eva10</b:Tag>
    <b:SourceType>JournalArticle</b:SourceType>
    <b:Guid>{106E7E30-62D8-4612-A8F0-801D0336A237}</b:Guid>
    <b:Author>
      <b:Author>
        <b:NameList>
          <b:Person>
            <b:Last>Evan Heit</b:Last>
            <b:First>Caren</b:First>
            <b:Middle>M. Rotello</b:Middle>
          </b:Person>
        </b:NameList>
      </b:Author>
    </b:Author>
    <b:Title>Relations Between Inductive Reasoning and Deductive Reasoning</b:Title>
    <b:JournalName>Journal of Experimental Psychology</b:JournalName>
    <b:Year>2010</b:Year>
    <b:Pages>805-812</b:Pages>
    <b:Volume>36</b:Volume>
    <b:Issue>3</b:Issue>
    <b:RefOrder>57</b:RefOrder>
  </b:Source>
  <b:Source>
    <b:Tag>Dav06</b:Tag>
    <b:SourceType>JournalArticle</b:SourceType>
    <b:Guid>{96AABAF3-3E98-4043-9474-72C2C6311ED7}</b:Guid>
    <b:Author>
      <b:Author>
        <b:NameList>
          <b:Person>
            <b:Last>Thomas</b:Last>
            <b:First>David</b:First>
            <b:Middle>R.</b:Middle>
          </b:Person>
        </b:NameList>
      </b:Author>
    </b:Author>
    <b:Title>A General Inductive Approach for Analyzing Qualitative Evaluation Data</b:Title>
    <b:JournalName>American Journal of Evaluation</b:JournalName>
    <b:Year>2006</b:Year>
    <b:Pages>237-246</b:Pages>
    <b:Volume>27</b:Volume>
    <b:Issue>2</b:Issue>
    <b:RefOrder>20</b:RefOrder>
  </b:Source>
  <b:Source>
    <b:Tag>Han19</b:Tag>
    <b:SourceType>JournalArticle</b:SourceType>
    <b:Guid>{0ECD059E-EB94-410F-A15E-B34B39C58DF3}</b:Guid>
    <b:Author>
      <b:Author>
        <b:NameList>
          <b:Person>
            <b:Last>Snyder</b:Last>
            <b:First>Hannah</b:First>
          </b:Person>
        </b:NameList>
      </b:Author>
    </b:Author>
    <b:Title>Literature review as a research methodology: An overview and guidelines</b:Title>
    <b:JournalName>Journal of Business Research</b:JournalName>
    <b:Year>2019</b:Year>
    <b:Pages>333-339</b:Pages>
    <b:Volume>104</b:Volume>
    <b:RefOrder>2</b:RefOrder>
  </b:Source>
  <b:Source>
    <b:Tag>Sau19</b:Tag>
    <b:SourceType>Book</b:SourceType>
    <b:Guid>{82856E08-05B0-4BF7-BEF0-4AD6355E2A3F}</b:Guid>
    <b:Title>Research methods for business students </b:Title>
    <b:Year>2019</b:Year>
    <b:Author>
      <b:Author>
        <b:NameList>
          <b:Person>
            <b:Last>Saunders</b:Last>
            <b:First>M.</b:First>
            <b:Middle>N. K.</b:Middle>
          </b:Person>
        </b:NameList>
      </b:Author>
    </b:Author>
    <b:City>Harlow </b:City>
    <b:Publisher>Pearson</b:Publisher>
    <b:Edition>8th ed</b:Edition>
    <b:RefOrder>17</b:RefOrder>
  </b:Source>
  <b:Source>
    <b:Tag>Col131</b:Tag>
    <b:SourceType>Book</b:SourceType>
    <b:Guid>{59610D0B-9912-45E1-B755-06483E97274D}</b:Guid>
    <b:Author>
      <b:Author>
        <b:NameList>
          <b:Person>
            <b:Last>Collis</b:Last>
            <b:First>Jill</b:First>
          </b:Person>
        </b:NameList>
      </b:Author>
    </b:Author>
    <b:Title>Business research: a practical guide for undergraduate &amp; postgraduate students</b:Title>
    <b:Year>2013</b:Year>
    <b:City>Palgrave Macmillan</b:City>
    <b:Publisher>E Book</b:Publisher>
    <b:Edition>Fourth</b:Edition>
    <b:RefOrder>19</b:RefOrder>
  </b:Source>
  <b:Source>
    <b:Tag>San17</b:Tag>
    <b:SourceType>JournalArticle</b:SourceType>
    <b:Guid>{6333F56A-7635-4376-AF87-BEF87B66047E}</b:Guid>
    <b:Author>
      <b:Author>
        <b:NameList>
          <b:Person>
            <b:Last>Sang Eun Woo</b:Last>
            <b:First>Ernest</b:First>
            <b:Middle>H. O'Boyle, Paul E. Spector</b:Middle>
          </b:Person>
        </b:NameList>
      </b:Author>
    </b:Author>
    <b:Title>Best practices in developing, conducting, and evaluating inductive research</b:Title>
    <b:JournalName>Human Resource Management Review</b:JournalName>
    <b:Year> 2017</b:Year>
    <b:Pages>255-264</b:Pages>
    <b:Volume>27</b:Volume>
    <b:Issue>2</b:Issue>
    <b:RefOrder>58</b:RefOrder>
  </b:Source>
  <b:Source>
    <b:Tag>And17</b:Tag>
    <b:SourceType>JournalArticle</b:SourceType>
    <b:Guid>{88F3BF33-1D66-49A1-A983-0C19E43E882C}</b:Guid>
    <b:Author>
      <b:Author>
        <b:NameList>
          <b:Person>
            <b:Last>Andrew T. Jebb</b:Last>
            <b:First>Scott</b:First>
            <b:Middle>Parrigon, Sang Eun Woo</b:Middle>
          </b:Person>
        </b:NameList>
      </b:Author>
    </b:Author>
    <b:Title>Exploratory data analysis as a foundation of inductive research</b:Title>
    <b:JournalName>Human Resource Management Review</b:JournalName>
    <b:Year>2017</b:Year>
    <b:Pages>265-276</b:Pages>
    <b:Volume>27</b:Volume>
    <b:Issue>2</b:Issue>
    <b:RefOrder>59</b:RefOrder>
  </b:Source>
  <b:Source>
    <b:Tag>Upa21</b:Tag>
    <b:SourceType>InternetSite</b:SourceType>
    <b:Guid>{F9007944-184E-405C-95AE-1A2A36FAFC39}</b:Guid>
    <b:Author>
      <b:Author>
        <b:NameList>
          <b:Person>
            <b:Last>Gaba</b:Last>
            <b:First>Upasna</b:First>
          </b:Person>
        </b:NameList>
      </b:Author>
    </b:Author>
    <b:Title>Impact of the coronavirus pandemic on the global economy</b:Title>
    <b:Year>2021</b:Year>
    <b:YearAccessed>2023</b:YearAccessed>
    <b:MonthAccessed>January</b:MonthAccessed>
    <b:DayAccessed>03</b:DayAccessed>
    <b:URL>https://countercurrents.org/2021/02/impact-of-the-coronavirus-pandemic-on-the-global-economy/</b:URL>
    <b:RefOrder>1</b:RefOrder>
  </b:Source>
  <b:Source>
    <b:Tag>Cro13</b:Tag>
    <b:SourceType>JournalArticle</b:SourceType>
    <b:Guid>{B0C7E3F5-3426-42F3-AC31-4439EF1766AE}</b:Guid>
    <b:Author>
      <b:Author>
        <b:NameList>
          <b:Person>
            <b:Last>Crossan</b:Last>
            <b:First>Frank</b:First>
          </b:Person>
        </b:NameList>
      </b:Author>
    </b:Author>
    <b:Title>Research philosophy: Towards an understanding</b:Title>
    <b:JournalName>Nurse Researcher </b:JournalName>
    <b:Year>2013</b:Year>
    <b:Pages>46-55</b:Pages>
    <b:Volume>11</b:Volume>
    <b:Issue>1</b:Issue>
    <b:RefOrder>18</b:RefOrder>
  </b:Source>
  <b:Source>
    <b:Tag>Zal16</b:Tag>
    <b:SourceType>JournalArticle</b:SourceType>
    <b:Guid>{3A5670CB-7137-42D0-802B-6A1A698A003E}</b:Guid>
    <b:Author>
      <b:Author>
        <b:NameList>
          <b:Person>
            <b:Last>Zalaghi</b:Last>
            <b:First>Hasan</b:First>
          </b:Person>
        </b:NameList>
      </b:Author>
    </b:Author>
    <b:Title>The Role of Deductive and Inductive Reasoning in</b:Title>
    <b:Year>2016</b:Year>
    <b:JournalName>Asian Journal of Finance &amp; Accounting</b:JournalName>
    <b:Pages>1-15</b:Pages>
    <b:Volume>8</b:Volume>
    <b:Issue>1</b:Issue>
    <b:RefOrder>60</b:RefOrder>
  </b:Source>
  <b:Source>
    <b:Tag>OGo15</b:Tag>
    <b:SourceType>Book</b:SourceType>
    <b:Guid>{F816AC83-D7A1-42C4-8908-00B4C7EDA3F8}</b:Guid>
    <b:Author>
      <b:Author>
        <b:NameList>
          <b:Person>
            <b:Last>O'Gorman</b:Last>
            <b:First>Kevin,</b:First>
          </b:Person>
        </b:NameList>
      </b:Author>
    </b:Author>
    <b:Title>Research methods for business &amp; management : a guide to writing your dissertation</b:Title>
    <b:Year>2015</b:Year>
    <b:City> Oxford, England </b:City>
    <b:Publisher>Goodfellow Publishers Ltd</b:Publisher>
    <b:Edition>2nd</b:Edition>
    <b:RefOrder>61</b:RefOrder>
  </b:Source>
  <b:Source>
    <b:Tag>Ada14</b:Tag>
    <b:SourceType>Book</b:SourceType>
    <b:Guid>{D48CCAC3-1EB8-4E3D-BD2D-29E38FD5F625}</b:Guid>
    <b:Author>
      <b:Author>
        <b:NameList>
          <b:Person>
            <b:Last>Adams</b:Last>
            <b:First>John</b:First>
          </b:Person>
        </b:NameList>
      </b:Author>
    </b:Author>
    <b:Title>Research Methods for Business and Social Science Students [electronic resource].</b:Title>
    <b:Year>2014</b:Year>
    <b:City>New Delhi</b:City>
    <b:Publisher> SAGE Publications</b:Publisher>
    <b:Edition>1 online resource</b:Edition>
    <b:RefOrder>21</b:RefOrder>
  </b:Source>
  <b:Source>
    <b:Tag>Col14</b:Tag>
    <b:SourceType>Book</b:SourceType>
    <b:Guid>{D4BBBA4B-E7D6-4E8F-84A9-864010236823}</b:Guid>
    <b:Author>
      <b:Author>
        <b:NameList>
          <b:Person>
            <b:Last>Collis</b:Last>
            <b:First>Jill</b:First>
          </b:Person>
        </b:NameList>
      </b:Author>
    </b:Author>
    <b:Title> Business research : a practical guide for undergraduate &amp; postgraduate students</b:Title>
    <b:Year>2014</b:Year>
    <b:City>London, England</b:City>
    <b:Publisher>Macmillan Education</b:Publisher>
    <b:Edition>Fourth edition.</b:Edition>
    <b:RefOrder>22</b:RefOrder>
  </b:Source>
  <b:Source>
    <b:Tag>Muh20</b:Tag>
    <b:SourceType>JournalArticle</b:SourceType>
    <b:Guid>{033BF0F1-F49F-4DD5-9871-203523D3CB40}</b:Guid>
    <b:Title>Institutional quality and the relationship between inflation and economic growth</b:Title>
    <b:Year>2020</b:Year>
    <b:Author>
      <b:Author>
        <b:NameList>
          <b:Person>
            <b:Last>Muhammad Khan</b:Last>
            <b:First>Waqas</b:First>
            <b:Middle>Hanif</b:Middle>
          </b:Person>
        </b:NameList>
      </b:Author>
    </b:Author>
    <b:JournalName>Empirical economics</b:JournalName>
    <b:Pages>627-649</b:Pages>
    <b:Volume>58</b:Volume>
    <b:Issue>2</b:Issue>
    <b:RefOrder>62</b:RefOrder>
  </b:Source>
  <b:Source>
    <b:Tag>Jud14</b:Tag>
    <b:SourceType>JournalArticle</b:SourceType>
    <b:Guid>{F93025C9-4309-45FC-A934-0CE8B244670F}</b:Guid>
    <b:Author>
      <b:Author>
        <b:NameList>
          <b:Person>
            <b:Last>Jude C. Eggoh</b:Last>
            <b:First>Muhammad</b:First>
            <b:Middle>Khan b,1</b:Middle>
          </b:Person>
        </b:NameList>
      </b:Author>
    </b:Author>
    <b:Title>On the nonlinear relationship between inflation and economic growth</b:Title>
    <b:JournalName>Research in Economics</b:JournalName>
    <b:Year>2014</b:Year>
    <b:Pages>133-143</b:Pages>
    <b:Volume>68</b:Volume>
    <b:RefOrder>63</b:RefOrder>
  </b:Source>
  <b:Source>
    <b:Tag>Muk20</b:Tag>
    <b:SourceType>JournalArticle</b:SourceType>
    <b:Guid>{D97ECA36-E149-481F-9DC8-92231CACE432}</b:Guid>
    <b:Title>Linking Ontology, Epistemology and Research Methodology</b:Title>
    <b:Year>2020 </b:Year>
    <b:Author>
      <b:Author>
        <b:NameList>
          <b:Person>
            <b:Last>Al-Ababneh</b:Last>
            <b:First>Mukhles</b:First>
            <b:Middle>M.</b:Middle>
          </b:Person>
        </b:NameList>
      </b:Author>
    </b:Author>
    <b:JournalName>Science &amp; Philosophy </b:JournalName>
    <b:Pages>75-91</b:Pages>
    <b:Volume>8</b:Volume>
    <b:Issue>1</b:Issue>
    <b:RefOrder>64</b:RefOrder>
  </b:Source>
  <b:Source>
    <b:Tag>Sau03</b:Tag>
    <b:SourceType>Book</b:SourceType>
    <b:Guid>{1ACFD1BF-D576-4713-9987-CF39239742D6}</b:Guid>
    <b:Title>A. Research methods for business for students</b:Title>
    <b:Year>2003</b:Year>
    <b:Author>
      <b:Author>
        <b:NameList>
          <b:Person>
            <b:Last>Saunders</b:Last>
            <b:First>M.,</b:First>
            <b:Middle>Lewis, P. and Thornhill,</b:Middle>
          </b:Person>
        </b:NameList>
      </b:Author>
    </b:Author>
    <b:City>Harlow: Pearson </b:City>
    <b:Publisher>Education Limited</b:Publisher>
    <b:Edition>3rd ed.</b:Edition>
    <b:RefOrder>65</b:RefOrder>
  </b:Source>
  <b:Source>
    <b:Tag>Luc00</b:Tag>
    <b:SourceType>JournalArticle</b:SourceType>
    <b:Guid>{2C6D8D8E-6A43-4434-9F71-412BFDDC95A5}</b:Guid>
    <b:Title>Luciano Floridi (ed.), Blackwell Guide to the Philosophy of Computing and Information. Oxford: Blackwell. pp. 155-166 (2003)</b:Title>
    <b:Year>200</b:Year>
    <b:Pages>155-166</b:Pages>
    <b:RefOrder>66</b:RefOrder>
  </b:Source>
  <b:Source>
    <b:Tag>Bar03</b:Tag>
    <b:SourceType>JournalArticle</b:SourceType>
    <b:Guid>{78ACA8C5-240F-419F-BCE2-353D46091260}</b:Guid>
    <b:Author>
      <b:Author>
        <b:NameList>
          <b:Person>
            <b:Last>Smith</b:Last>
            <b:First>Barry</b:First>
          </b:Person>
        </b:NameList>
      </b:Author>
    </b:Author>
    <b:Title>Guide to the Philosophy of Computing and Information</b:Title>
    <b:JournalName>Oxford, Blackwell</b:JournalName>
    <b:Year>2003</b:Year>
    <b:Pages>155-166</b:Pages>
    <b:RefOrder>67</b:RefOrder>
  </b:Source>
  <b:Source>
    <b:Tag>Ber06</b:Tag>
    <b:SourceType>JournalArticle</b:SourceType>
    <b:Guid>{4AC31D7E-2A54-499C-9EAE-08A2F2796647}</b:Guid>
    <b:Author>
      <b:Author>
        <b:NameList>
          <b:Person>
            <b:Last>Fisher</b:Last>
            <b:First>Bernard</b:First>
            <b:Middle>A</b:Middle>
          </b:Person>
        </b:NameList>
      </b:Author>
    </b:Author>
    <b:Title>A Summary of Important Documents in the Field of Research Ethics</b:Title>
    <b:JournalName>Schizophrenia Bulletin</b:JournalName>
    <b:Year>2006</b:Year>
    <b:Pages>69-80</b:Pages>
    <b:Volume>32</b:Volume>
    <b:Issue>1</b:Issue>
    <b:RefOrder>23</b:RefOrder>
  </b:Source>
  <b:Source>
    <b:Tag>BBC22</b:Tag>
    <b:SourceType>InternetSite</b:SourceType>
    <b:Guid>{A00E06DE-7030-4DF4-A050-A78B5AB752B2}</b:Guid>
    <b:Title>What is the UK inflation rate and why is the cost of living rising?</b:Title>
    <b:Year>2022</b:Year>
    <b:Author>
      <b:Author>
        <b:Corporate>BBC News</b:Corporate>
      </b:Author>
    </b:Author>
    <b:YearAccessed>2022</b:YearAccessed>
    <b:MonthAccessed>November</b:MonthAccessed>
    <b:DayAccessed>18</b:DayAccessed>
    <b:URL>https://www.bbc.co.uk/news/business-12196322</b:URL>
    <b:RefOrder>68</b:RefOrder>
  </b:Source>
  <b:Source>
    <b:Tag>NGr20</b:Tag>
    <b:SourceType>Book</b:SourceType>
    <b:Guid>{BFCB2110-C27D-49B6-9A7A-408E235781FE}</b:Guid>
    <b:Title>Principles of macroeconomics</b:Title>
    <b:Year>2020</b:Year>
    <b:Author>
      <b:Author>
        <b:NameList>
          <b:Person>
            <b:Last>Mankiw</b:Last>
            <b:First>N</b:First>
            <b:Middle>Gregory</b:Middle>
          </b:Person>
        </b:NameList>
      </b:Author>
    </b:Author>
    <b:Publisher>Harvard Business University</b:Publisher>
    <b:Edition>Ninth Edition</b:Edition>
    <b:RefOrder>69</b:RefOrder>
  </b:Source>
  <b:Source>
    <b:Tag>Fin18</b:Tag>
    <b:SourceType>InternetSite</b:SourceType>
    <b:Guid>{7E12C57A-7F78-4A68-BEB8-67FA0A6A48A4}</b:Guid>
    <b:Title>Measuring inflation: What’s changed over the past 20 years? What hasn’t?</b:Title>
    <b:Year>2018</b:Year>
    <b:Author>
      <b:Author>
        <b:NameList>
          <b:Person>
            <b:Last>Wessel</b:Last>
            <b:First>Finn</b:First>
            <b:Middle>Schüle and David</b:Middle>
          </b:Person>
        </b:NameList>
      </b:Author>
    </b:Author>
    <b:YearAccessed>2022</b:YearAccessed>
    <b:MonthAccessed>November</b:MonthAccessed>
    <b:DayAccessed>18</b:DayAccessed>
    <b:URL>https://www.brookings.edu/blog/up-front/2018/07/25/measuring-inflation-whats-changed-over-the-past-20-years-what-hasnt/</b:URL>
    <b:RefOrder>70</b:RefOrder>
  </b:Source>
  <b:Source>
    <b:Tag>Ban20</b:Tag>
    <b:SourceType>InternetSite</b:SourceType>
    <b:Guid>{C8A0B8AF-003D-4B19-AA59-B59A4045E8E6}</b:Guid>
    <b:Author>
      <b:Author>
        <b:Corporate>Bank of England</b:Corporate>
      </b:Author>
    </b:Author>
    <b:Title>How does Covid-19 affect economic activity and inflation?</b:Title>
    <b:Year>2020</b:Year>
    <b:YearAccessed>2022</b:YearAccessed>
    <b:MonthAccessed>December</b:MonthAccessed>
    <b:DayAccessed>05</b:DayAccessed>
    <b:URL>https://www.bankofengland.co.uk/bank-overground/2020/how-does-covid-19-affect-economic-activity-and-inflation</b:URL>
    <b:RefOrder>71</b:RefOrder>
  </b:Source>
  <b:Source>
    <b:Tag>Mik20</b:Tag>
    <b:SourceType>InternetSite</b:SourceType>
    <b:Guid>{72740E5A-A2FA-44E7-8623-8A51EF7E24B5}</b:Guid>
    <b:Author>
      <b:Author>
        <b:NameList>
          <b:Person>
            <b:Last>Mike Hardie</b:Last>
            <b:First>BBC</b:First>
            <b:Middle>News</b:Middle>
          </b:Person>
        </b:NameList>
      </b:Author>
    </b:Author>
    <b:Title>Coronavirus: UK inflation hits 1.5% as lockdown begins to bite</b:Title>
    <b:Year>2020</b:Year>
    <b:YearAccessed>2022</b:YearAccessed>
    <b:MonthAccessed>December</b:MonthAccessed>
    <b:DayAccessed>05</b:DayAccessed>
    <b:URL>https://www.bbc.co.uk/news/business-52371062</b:URL>
    <b:RefOrder>72</b:RefOrder>
  </b:Source>
  <b:Source>
    <b:Tag>Pau15</b:Tag>
    <b:SourceType>Book</b:SourceType>
    <b:Guid>{DC599EBF-3D84-47AB-92A4-50DDB7FA8302}</b:Guid>
    <b:Title>The Truth About Inflation</b:Title>
    <b:Year>2015</b:Year>
    <b:Author>
      <b:Author>
        <b:NameList>
          <b:Person>
            <b:Last>Donovan</b:Last>
            <b:First>Paul</b:First>
          </b:Person>
        </b:NameList>
      </b:Author>
    </b:Author>
    <b:City>London and New York</b:City>
    <b:Publisher>Routledge Taylor and Francis Group</b:Publisher>
    <b:RefOrder>73</b:RefOrder>
  </b:Source>
  <b:Source>
    <b:Tag>Ric22</b:Tag>
    <b:SourceType>InternetSite</b:SourceType>
    <b:Guid>{FD95C7FE-27D9-441A-BA0D-22A915F4F609}</b:Guid>
    <b:Title>Why does the UK have the highest inflation in the G7?</b:Title>
    <b:Year>2022</b:Year>
    <b:Author>
      <b:Author>
        <b:NameList>
          <b:Person>
            <b:Last>Partington</b:Last>
            <b:First>Richard</b:First>
          </b:Person>
        </b:NameList>
      </b:Author>
    </b:Author>
    <b:YearAccessed>2022</b:YearAccessed>
    <b:MonthAccessed>December</b:MonthAccessed>
    <b:DayAccessed>5</b:DayAccessed>
    <b:URL>https://www.theguardian.com/business/2022/may/18/why-uk-highest-inflation-g7-ukraine-covid-brexit</b:URL>
    <b:RefOrder>74</b:RefOrder>
  </b:Source>
  <b:Source>
    <b:Tag>Oli13</b:Tag>
    <b:SourceType>InternetSite</b:SourceType>
    <b:Guid>{BB921E4B-28B7-4555-B41C-D40FD1D166A1}</b:Guid>
    <b:Title>Measuring Inflation Expectation</b:Title>
    <b:Year>2013</b:Year>
    <b:YearAccessed>2022</b:YearAccessed>
    <b:MonthAccessed>December</b:MonthAccessed>
    <b:DayAccessed>11</b:DayAccessed>
    <b:URL>https://www.researchgate.net/profile/Waendi-Bruine-De-Bruin/publication/276289198_Armantieretal2013_inflation_AnnRevEcon/links/5555f4ee08ae980ca60c7e86/Armantieretal2013-inflation-AnnRevEcon.pdf</b:URL>
    <b:Author>
      <b:Author>
        <b:NameList>
          <b:Person>
            <b:Last>Olivier Armantier</b:Last>
            <b:First>Wändi</b:First>
            <b:Middle>Bruine de Bruin, Simon Potter, Giorgio Topa, Wilbert van der Klaauw, Basit Zafar</b:Middle>
          </b:Person>
        </b:NameList>
      </b:Author>
    </b:Author>
    <b:RefOrder>75</b:RefOrder>
  </b:Source>
  <b:Source>
    <b:Tag>Dav22</b:Tag>
    <b:SourceType>InternetSite</b:SourceType>
    <b:Guid>{7EED2D16-FD25-43A9-8CC2-A33F582B58C6}</b:Guid>
    <b:Author>
      <b:Author>
        <b:NameList>
          <b:Person>
            <b:Last>David Lavie</b:Last>
            <b:First>Benjamin</b:First>
            <b:Middle>Curry</b:Middle>
          </b:Person>
        </b:NameList>
      </b:Author>
    </b:Author>
    <b:Title>How To Calculate Inflation: PCE &amp; CPI</b:Title>
    <b:Year>2022</b:Year>
    <b:YearAccessed>2022</b:YearAccessed>
    <b:MonthAccessed>December</b:MonthAccessed>
    <b:DayAccessed>12</b:DayAccessed>
    <b:URL>https://www.forbes.com/advisor/investing/how-to-calculate-inflation/</b:URL>
    <b:RefOrder>76</b:RefOrder>
  </b:Source>
  <b:Source>
    <b:Tag>Dil21</b:Tag>
    <b:SourceType>InternetSite</b:SourceType>
    <b:Guid>{016D57CE-8979-44BE-9F41-1B621F7D71D0}</b:Guid>
    <b:Author>
      <b:Author>
        <b:NameList>
          <b:Person>
            <b:Last>Pattel</b:Last>
            <b:First>Dillan</b:First>
          </b:Person>
        </b:NameList>
      </b:Author>
    </b:Author>
    <b:Title>Measures of Price Inflation: RPI, CPI, and CPIH</b:Title>
    <b:Year>2021</b:Year>
    <b:YearAccessed>2022</b:YearAccessed>
    <b:MonthAccessed>December</b:MonthAccessed>
    <b:DayAccessed>19</b:DayAccessed>
    <b:URL>https://actuaries.blog.gov.uk/2021/08/23/measures-of-price-inflation-rpi-cpi-and-cpih/</b:URL>
    <b:RefOrder>77</b:RefOrder>
  </b:Source>
  <b:Source>
    <b:Tag>Joh221</b:Tag>
    <b:SourceType>InternetSite</b:SourceType>
    <b:Guid>{FDDC7AB5-D861-480E-BE92-9E7497F31C24}</b:Guid>
    <b:Author>
      <b:Author>
        <b:NameList>
          <b:Person>
            <b:Last>Schmidt</b:Last>
            <b:First>John</b:First>
          </b:Person>
        </b:NameList>
      </b:Author>
    </b:Author>
    <b:Title>How Inflation Erodes The Value Of Your Money</b:Title>
    <b:Year>2022</b:Year>
    <b:YearAccessed>2022</b:YearAccessed>
    <b:MonthAccessed>December</b:MonthAccessed>
    <b:DayAccessed>21</b:DayAccessed>
    <b:URL>https://www.forbes.com/advisor/investing/what-is-inflation/</b:URL>
    <b:RefOrder>78</b:RefOrder>
  </b:Source>
  <b:Source>
    <b:Tag>Phi22</b:Tag>
    <b:SourceType>InternetSite</b:SourceType>
    <b:Guid>{6770B2C3-00B0-4395-A7F5-EF305E0393BF}</b:Guid>
    <b:Author>
      <b:Author>
        <b:NameList>
          <b:Person>
            <b:Last>Lane</b:Last>
            <b:First>Philip</b:First>
            <b:Middle>R.</b:Middle>
          </b:Person>
        </b:NameList>
      </b:Author>
    </b:Author>
    <b:Title>Inflation Diagnostics</b:Title>
    <b:Year>2022</b:Year>
    <b:YearAccessed>2022</b:YearAccessed>
    <b:MonthAccessed>December</b:MonthAccessed>
    <b:DayAccessed>21</b:DayAccessed>
    <b:URL>https://www.ecb.europa.eu/press/blog/date/2022/html/ecb.blog221125~d34babdf3e.en.html</b:URL>
    <b:RefOrder>79</b:RefOrder>
  </b:Source>
  <b:Source>
    <b:Tag>Cam21</b:Tag>
    <b:SourceType>InternetSite</b:SourceType>
    <b:Guid>{F0D09D92-D844-40EB-B150-9E9CDCFBEAC7}</b:Guid>
    <b:Author>
      <b:Author>
        <b:NameList>
          <b:Person>
            <b:Last>Smith</b:Last>
            <b:First>Cameron</b:First>
          </b:Person>
        </b:NameList>
      </b:Author>
    </b:Author>
    <b:Title>Types of Inflation: Demand-Pull vs. Cost-Push Inflation</b:Title>
    <b:Year>2021</b:Year>
    <b:YearAccessed>2022</b:YearAccessed>
    <b:MonthAccessed>December</b:MonthAccessed>
    <b:DayAccessed>21</b:DayAccessed>
    <b:URL>https://einvestingforbeginners.com/what-are-the-types-of-inflation-demand-pull-vs-cost-push-inflation-csmit/</b:URL>
    <b:RefOrder>80</b:RefOrder>
  </b:Source>
  <b:Source>
    <b:Tag>Joh18</b:Tag>
    <b:SourceType>JournalArticle</b:SourceType>
    <b:Guid>{F4BCFD27-4328-408A-925D-C5764CF55E6A}</b:Guid>
    <b:Title>Cost-Push and Demand-Pull Inflation: Milton Friedman and the “Cruel Dilemma”</b:Title>
    <b:Year>2018</b:Year>
    <b:Author>
      <b:Author>
        <b:NameList>
          <b:Person>
            <b:Last>Schwarzer</b:Last>
            <b:First>Johannes</b:First>
            <b:Middle>A.</b:Middle>
          </b:Person>
        </b:NameList>
      </b:Author>
    </b:Author>
    <b:JournalName>Journal of Economic Perspectives</b:JournalName>
    <b:Pages>195-210</b:Pages>
    <b:Volume>32</b:Volume>
    <b:Issue>1</b:Issue>
    <b:RefOrder>81</b:RefOrder>
  </b:Source>
  <b:Source>
    <b:Tag>HeL17</b:Tag>
    <b:SourceType>Book</b:SourceType>
    <b:Guid>{4F8BF4F4-6EB7-4C32-B9AB-24A8C283889F}</b:Guid>
    <b:Title>Hyperinflation, A World History</b:Title>
    <b:Year>2017</b:Year>
    <b:Author>
      <b:Author>
        <b:NameList>
          <b:Person>
            <b:Last>Liping</b:Last>
            <b:First>He</b:First>
          </b:Person>
        </b:NameList>
      </b:Author>
    </b:Author>
    <b:City>London</b:City>
    <b:Publisher>Ebook Publisher </b:Publisher>
    <b:Edition>1</b:Edition>
    <b:RefOrder>82</b:RefOrder>
  </b:Source>
  <b:Source>
    <b:Tag>Bai20</b:Tag>
    <b:SourceType>InternetSite</b:SourceType>
    <b:Guid>{82B1AF5C-D2AE-4675-884B-164C6471AF89}</b:Guid>
    <b:Author>
      <b:Author>
        <b:NameList>
          <b:Person>
            <b:Last>Bain</b:Last>
            <b:First>Steve</b:First>
          </b:Person>
        </b:NameList>
      </b:Author>
    </b:Author>
    <b:Title>Galloping Inflation &amp; Hyperinflation</b:Title>
    <b:Year>2020</b:Year>
    <b:YearAccessed>2022</b:YearAccessed>
    <b:MonthAccessed>December</b:MonthAccessed>
    <b:DayAccessed>21</b:DayAccessed>
    <b:URL>https://www.dyingeconomy.com/galloping-inflation.html</b:URL>
    <b:RefOrder>83</b:RefOrder>
  </b:Source>
  <b:Source>
    <b:Tag>Far03</b:Tag>
    <b:SourceType>JournalArticle</b:SourceType>
    <b:Guid>{29154D0D-148D-4BDA-849A-3C452E7E12DC}</b:Guid>
    <b:Title>Revising the definition of research and development in the light of the specificities of services</b:Title>
    <b:Year>2003</b:Year>
    <b:Author>
      <b:Author>
        <b:NameList>
          <b:Person>
            <b:Last>Faridah Djellal</b:Last>
            <b:First>Dominique</b:First>
            <b:Middle>Francoz, Camal Gallouj, Faïz Gallouj, Yves Jacquin</b:Middle>
          </b:Person>
        </b:NameList>
      </b:Author>
    </b:Author>
    <b:JournalName>Peace Economics, Peace Science and Public Policy</b:JournalName>
    <b:Pages>415-425</b:Pages>
    <b:Volume>30</b:Volume>
    <b:Issue>6</b:Issue>
    <b:RefOrder>84</b:RefOrder>
  </b:Source>
  <b:Source>
    <b:Tag>Car07</b:Tag>
    <b:SourceType>JournalArticle</b:SourceType>
    <b:Guid>{B5D622EE-D8E7-45B9-AD8C-609400FDF692}</b:Guid>
    <b:Author>
      <b:Author>
        <b:NameList>
          <b:Person>
            <b:Last>Williams</b:Last>
            <b:First>Carrie</b:First>
          </b:Person>
        </b:NameList>
      </b:Author>
    </b:Author>
    <b:Title>Research Methods</b:Title>
    <b:JournalName>Journal of Business &amp; Economic Research </b:JournalName>
    <b:Year>2007</b:Year>
    <b:Pages>1-8</b:Pages>
    <b:Volume>5</b:Volume>
    <b:Issue>3</b:Issue>
    <b:RefOrder>85</b:RefOrder>
  </b:Source>
  <b:Source>
    <b:Tag>Jam12</b:Tag>
    <b:SourceType>JournalArticle</b:SourceType>
    <b:Guid>{7F94E7CF-BE85-4014-8C16-B67950D9C7FB}</b:Guid>
    <b:Author>
      <b:Author>
        <b:NameList>
          <b:Person>
            <b:Last>Scotland</b:Last>
            <b:First>James</b:First>
          </b:Person>
        </b:NameList>
      </b:Author>
    </b:Author>
    <b:Title>Exploring the Philosophical Underpinnings of Research</b:Title>
    <b:JournalName>English Language Teaching</b:JournalName>
    <b:Year>2012</b:Year>
    <b:Pages>1-8</b:Pages>
    <b:Volume>5</b:Volume>
    <b:Issue>9</b:Issue>
    <b:RefOrder>86</b:RefOrder>
  </b:Source>
  <b:Source>
    <b:Tag>Ste071</b:Tag>
    <b:SourceType>JournalArticle</b:SourceType>
    <b:Guid>{C72C9674-80A7-448A-8D47-F35ABD14B8FB}</b:Guid>
    <b:Author>
      <b:Author>
        <b:NameList>
          <b:Person>
            <b:Last>Stephen R. Bates</b:Last>
            <b:First>Laura</b:First>
            <b:Middle>Jenkins</b:Middle>
          </b:Person>
        </b:NameList>
      </b:Author>
    </b:Author>
    <b:Title>Teaching and Learning Ontology and</b:Title>
    <b:JournalName>POLITICS</b:JournalName>
    <b:Year>2007</b:Year>
    <b:Pages>55-63</b:Pages>
    <b:Volume>27</b:Volume>
    <b:Issue>1</b:Issue>
    <b:RefOrder>87</b:RefOrder>
  </b:Source>
  <b:Source>
    <b:Tag>Pau10</b:Tag>
    <b:SourceType>JournalArticle</b:SourceType>
    <b:Guid>{0C49AD56-3F72-407A-AB0B-B2AEDD900EAC}</b:Guid>
    <b:Author>
      <b:Author>
        <b:NameList>
          <b:Person>
            <b:Last>Paul Furlong</b:Last>
            <b:First>David</b:First>
            <b:Middle>Marsh</b:Middle>
          </b:Person>
        </b:NameList>
      </b:Author>
    </b:Author>
    <b:Title>A Skin Not a Sweater: Ontology and Epistemology in Political Science</b:Title>
    <b:JournalName>Theories and Methods in Political Sience</b:JournalName>
    <b:Year>2010</b:Year>
    <b:Pages>17-44</b:Pages>
    <b:RefOrder>88</b:RefOrder>
  </b:Source>
  <b:Source>
    <b:Tag>Cla95</b:Tag>
    <b:SourceType>InternetSite</b:SourceType>
    <b:Guid>{12B5766D-FA60-425B-B4E0-6EC8A1B8ED72}</b:Guid>
    <b:Author>
      <b:Author>
        <b:NameList>
          <b:Person>
            <b:Last>Clark</b:Last>
            <b:First>Todd</b:First>
            <b:Middle>E.</b:Middle>
          </b:Person>
        </b:NameList>
      </b:Author>
    </b:Author>
    <b:Title>Do Producer Prices Lead Consumer Prices?</b:Title>
    <b:Year>1995</b:Year>
    <b:YearAccessed>2022</b:YearAccessed>
    <b:MonthAccessed>December</b:MonthAccessed>
    <b:DayAccessed>28</b:DayAccessed>
    <b:URL>https://core.ac.uk/download/pdf/6799504.pdf</b:URL>
    <b:JournalName> Economic Review-Federal Reserve Bank of Kansas </b:JournalName>
    <b:Pages>1-16</b:Pages>
    <b:RefOrder>89</b:RefOrder>
  </b:Source>
  <b:Source>
    <b:Tag>ByH22</b:Tag>
    <b:SourceType>InternetSite</b:SourceType>
    <b:Guid>{91785F54-812A-4E3B-9FBB-B948038BC268}</b:Guid>
    <b:Author>
      <b:Author>
        <b:NameList>
          <b:Person>
            <b:Last>Holger Breinlich</b:Last>
            <b:First>Elsa</b:First>
            <b:Middle>Leromain, Dennis Novy, and Thomas Sampson</b:Middle>
          </b:Person>
        </b:NameList>
      </b:Author>
    </b:Author>
    <b:Title>THE BREXIT VOTE, INFLATION AND U.K. LIVING STANDARDS</b:Title>
    <b:Year>2022</b:Year>
    <b:YearAccessed>2022</b:YearAccessed>
    <b:MonthAccessed>December</b:MonthAccessed>
    <b:DayAccessed>28</b:DayAccessed>
    <b:URL>https://onlinelibrary.wiley.com/doi/pdf/10.1111/iere.12541</b:URL>
    <b:JournalName>INTERNATIONAL ECONOMIC REVIEW</b:JournalName>
    <b:Pages>1-31</b:Pages>
    <b:Volume>63</b:Volume>
    <b:Issue>1</b:Issue>
    <b:RefOrder>90</b:RefOrder>
  </b:Source>
  <b:Source>
    <b:Tag>Dan22</b:Tag>
    <b:SourceType>InternetSite</b:SourceType>
    <b:Guid>{DBECF538-D1F1-4291-9BCB-18E43FEB0513}</b:Guid>
    <b:Author>
      <b:Author>
        <b:NameList>
          <b:Person>
            <b:Last>Daniel Harari</b:Last>
            <b:First>Paul</b:First>
            <b:Middle>Bolton, Brigid Francis-Devine, Matthew Keep</b:Middle>
          </b:Person>
        </b:NameList>
      </b:Author>
    </b:Author>
    <b:Title>Rising cost of living in the UK</b:Title>
    <b:Year>2022</b:Year>
    <b:YearAccessed>2022</b:YearAccessed>
    <b:MonthAccessed>December</b:MonthAccessed>
    <b:DayAccessed>28</b:DayAccessed>
    <b:URL>https://researchbriefings.files.parliament.uk/documents/CBP-9428/CBP-9428.pdf</b:URL>
    <b:RefOrder>91</b:RefOrder>
  </b:Source>
  <b:Source>
    <b:Tag>Off22</b:Tag>
    <b:SourceType>InternetSite</b:SourceType>
    <b:Guid>{61D5DA8B-673A-491C-9A85-0834A2A19191}</b:Guid>
    <b:Author>
      <b:Author>
        <b:Corporate>Office for National Statistics</b:Corporate>
      </b:Author>
    </b:Author>
    <b:Title>Recent drivers of UK consumer price inflation: March 2022</b:Title>
    <b:Year>2022</b:Year>
    <b:YearAccessed>2022</b:YearAccessed>
    <b:MonthAccessed>December</b:MonthAccessed>
    <b:DayAccessed>28</b:DayAccessed>
    <b:URL>https://www.ons.gov.uk/economy/inflationandpriceindices/articles/priceseconomicanalysisquarterly/march2022</b:URL>
    <b:RefOrder>92</b:RefOrder>
  </b:Source>
  <b:Source>
    <b:Tag>DrL21</b:Tag>
    <b:SourceType>JournalArticle</b:SourceType>
    <b:Guid>{E1753EE4-3301-47D2-8DF3-9802B6D5A4B7}</b:Guid>
    <b:Title>What is research?</b:Title>
    <b:Year>2021</b:Year>
    <b:Author>
      <b:Author>
        <b:NameList>
          <b:Person>
            <b:Last>Adams</b:Last>
            <b:First>Dr.</b:First>
            <b:Middle>Larry</b:Middle>
          </b:Person>
        </b:NameList>
      </b:Author>
    </b:Author>
    <b:JournalName>Global Scientific Jurnal</b:JournalName>
    <b:Pages>387-407</b:Pages>
    <b:Volume>9</b:Volume>
    <b:Issue>12</b:Issue>
    <b:RefOrder>93</b:RefOrder>
  </b:Source>
  <b:Source>
    <b:Tag>Lee14</b:Tag>
    <b:SourceType>InternetSite</b:SourceType>
    <b:Guid>{D9690960-1F5A-49C2-B7DB-2290A73D291E}</b:Guid>
    <b:Author>
      <b:Author>
        <b:NameList>
          <b:Person>
            <b:Last>Lee</b:Last>
            <b:First>Jean</b:First>
          </b:Person>
        </b:NameList>
      </b:Author>
    </b:Author>
    <b:Title>Quantitative versus Qualitative Research Methods, Two Aproaches to Organisation Study</b:Title>
    <b:JournalName>ASIA PACIFIC JOURNAL OF MANAGEMENT</b:JournalName>
    <b:Year>2014</b:Year>
    <b:YearAccessed>2022</b:YearAccessed>
    <b:MonthAccessed>December</b:MonthAccessed>
    <b:DayAccessed>28</b:DayAccessed>
    <b:URL>https://www.researchgate.net/profile/Jean-Lee-24/publication/227247717_Quanitative_versus_qualitative_research_methods_-_Two_approaches_to_organization_studies/links/55a5e05708aef604aa046595/Quanitative-versus-qualitative-research-methods-Two-approaches-t</b:URL>
    <b:RefOrder>94</b:RefOrder>
  </b:Source>
  <b:Source>
    <b:Tag>How19</b:Tag>
    <b:SourceType>InternetSite</b:SourceType>
    <b:Guid>{AEBDDFF2-A481-4B8A-B2AE-07973C104574}</b:Guid>
    <b:Title>How does Brexit affect the pound?</b:Title>
    <b:Year>2019</b:Year>
    <b:Author>
      <b:Author>
        <b:NameList>
          <b:Person>
            <b:Last>Mustoe</b:Last>
            <b:First>Howard</b:First>
          </b:Person>
        </b:NameList>
      </b:Author>
    </b:Author>
    <b:YearAccessed>2022</b:YearAccessed>
    <b:MonthAccessed>December</b:MonthAccessed>
    <b:DayAccessed>30</b:DayAccessed>
    <b:URL>https://www.bbc.co.uk/news/business-46862790</b:URL>
    <b:RefOrder>95</b:RefOrder>
  </b:Source>
  <b:Source>
    <b:Tag>Ron18</b:Tag>
    <b:SourceType>Book</b:SourceType>
    <b:Guid>{D772564D-6A4B-4BA1-98AA-5CF91384BC7F}</b:Guid>
    <b:Title>Quakitative Research Ethics</b:Title>
    <b:Year>2018</b:Year>
    <b:Author>
      <b:Author>
        <b:NameList>
          <b:Person>
            <b:Last>Ron Iphofen</b:Last>
            <b:First>Martin</b:First>
            <b:Middle>Tolich</b:Middle>
          </b:Person>
        </b:NameList>
      </b:Author>
    </b:Author>
    <b:City>E Book</b:City>
    <b:Publisher>Cenveo publisher Service</b:Publisher>
    <b:RefOrder>96</b:RefOrder>
  </b:Source>
</b:Sources>
</file>

<file path=customXml/itemProps1.xml><?xml version="1.0" encoding="utf-8"?>
<ds:datastoreItem xmlns:ds="http://schemas.openxmlformats.org/officeDocument/2006/customXml" ds:itemID="{FE904A9E-E338-4658-BA9C-FD7F21957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33812</TotalTime>
  <Pages>48</Pages>
  <Words>16519</Words>
  <Characters>94161</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the impact of inflation on the cost of living in United Kingdom</vt:lpstr>
    </vt:vector>
  </TitlesOfParts>
  <Company/>
  <LinksUpToDate>false</LinksUpToDate>
  <CharactersWithSpaces>110460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inflation on the cost of living in United Kingdom</dc:title>
  <dc:subject>Student: Alina Coman (1919781)</dc:subject>
  <dc:creator/>
  <cp:keywords/>
  <dc:description/>
  <cp:lastModifiedBy>alina coman</cp:lastModifiedBy>
  <cp:revision>492</cp:revision>
  <dcterms:created xsi:type="dcterms:W3CDTF">2023-03-09T13:36:00Z</dcterms:created>
  <dcterms:modified xsi:type="dcterms:W3CDTF">2023-05-04T10:51:00Z</dcterms:modified>
  <cp:category>exploration of the impact of inflation on the cost of living in United Kingd</cp:category>
</cp:coreProperties>
</file>