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ACED2" w14:textId="5492AF7E" w:rsidR="00530E16" w:rsidRPr="00BA32D3" w:rsidRDefault="004468F8">
      <w:pPr>
        <w:pBdr>
          <w:top w:val="nil"/>
          <w:left w:val="nil"/>
          <w:bottom w:val="nil"/>
          <w:right w:val="nil"/>
          <w:between w:val="nil"/>
        </w:pBdr>
        <w:spacing w:after="0" w:line="240" w:lineRule="auto"/>
        <w:rPr>
          <w:rFonts w:ascii="Arial" w:eastAsia="Arial" w:hAnsi="Arial" w:cs="Arial"/>
          <w:color w:val="000000"/>
          <w:sz w:val="22"/>
          <w:szCs w:val="22"/>
        </w:rPr>
      </w:pPr>
      <w:r w:rsidRPr="00BA32D3">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5FF62CC" wp14:editId="704FB528">
                <wp:simplePos x="0" y="0"/>
                <wp:positionH relativeFrom="column">
                  <wp:posOffset>-4366259</wp:posOffset>
                </wp:positionH>
                <wp:positionV relativeFrom="paragraph">
                  <wp:posOffset>-2072640</wp:posOffset>
                </wp:positionV>
                <wp:extent cx="2613660" cy="8002711"/>
                <wp:effectExtent l="0" t="0" r="0" b="17780"/>
                <wp:wrapNone/>
                <wp:docPr id="1" name="Group 1"/>
                <wp:cNvGraphicFramePr/>
                <a:graphic xmlns:a="http://schemas.openxmlformats.org/drawingml/2006/main">
                  <a:graphicData uri="http://schemas.microsoft.com/office/word/2010/wordprocessingGroup">
                    <wpg:wgp>
                      <wpg:cNvGrpSpPr/>
                      <wpg:grpSpPr>
                        <a:xfrm flipH="1">
                          <a:off x="0" y="0"/>
                          <a:ext cx="2613660" cy="8002711"/>
                          <a:chOff x="-1145009" y="-614739"/>
                          <a:chExt cx="3339559" cy="9740439"/>
                        </a:xfrm>
                      </wpg:grpSpPr>
                      <wps:wsp>
                        <wps:cNvPr id="2" name="Rectangle 2"/>
                        <wps:cNvSpPr/>
                        <wps:spPr>
                          <a:xfrm>
                            <a:off x="0" y="0"/>
                            <a:ext cx="2194550" cy="9125700"/>
                          </a:xfrm>
                          <a:prstGeom prst="rect">
                            <a:avLst/>
                          </a:prstGeom>
                          <a:noFill/>
                          <a:ln>
                            <a:noFill/>
                          </a:ln>
                        </wps:spPr>
                        <wps:txbx>
                          <w:txbxContent>
                            <w:p w14:paraId="4E867F63" w14:textId="77777777" w:rsidR="00530E16" w:rsidRPr="00BA32D3"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1145009" y="-614739"/>
                            <a:ext cx="194535" cy="9125712"/>
                          </a:xfrm>
                          <a:prstGeom prst="rect">
                            <a:avLst/>
                          </a:prstGeom>
                          <a:solidFill>
                            <a:schemeClr val="dk2"/>
                          </a:solidFill>
                          <a:ln>
                            <a:noFill/>
                          </a:ln>
                        </wps:spPr>
                        <wps:txbx>
                          <w:txbxContent>
                            <w:p w14:paraId="483187BD" w14:textId="77777777" w:rsidR="00530E16" w:rsidRPr="00BA32D3"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25FF62CC" id="Group 1" o:spid="_x0000_s1026" style="position:absolute;margin-left:-343.8pt;margin-top:-163.2pt;width:205.8pt;height:630.15pt;flip:x;z-index:-251658240;mso-width-relative:margin;mso-height-relative:margin" coordorigin="-11450,-6147" coordsize="33395,97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E867F63" w14:textId="77777777" w:rsidR="00530E16" w:rsidRPr="00BA32D3" w:rsidRDefault="00530E16">
                        <w:pPr>
                          <w:spacing w:after="0" w:line="240" w:lineRule="auto"/>
                          <w:textDirection w:val="btLr"/>
                        </w:pPr>
                      </w:p>
                    </w:txbxContent>
                  </v:textbox>
                </v:rect>
                <v:rect id="Rectangle 3" o:spid="_x0000_s1028" style="position:absolute;left:-11450;top:-6147;width:1946;height:912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83187BD" w14:textId="77777777" w:rsidR="00530E16" w:rsidRPr="00BA32D3"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2C620F8C" w14:textId="77777777" w:rsidR="006135DB" w:rsidRDefault="00BF28DD" w:rsidP="006135DB">
      <w:r w:rsidRPr="00BA32D3">
        <w:rPr>
          <w:noProof/>
        </w:rPr>
        <w:drawing>
          <wp:inline distT="0" distB="0" distL="0" distR="0" wp14:anchorId="784A2002" wp14:editId="4EBAEF1A">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r w:rsidR="004468F8" w:rsidRPr="00BA32D3">
        <w:rPr>
          <w:rFonts w:ascii="Arial" w:eastAsia="Arial" w:hAnsi="Arial" w:cs="Arial"/>
          <w:noProof/>
        </w:rPr>
        <mc:AlternateContent>
          <mc:Choice Requires="wps">
            <w:drawing>
              <wp:anchor distT="0" distB="0" distL="114300" distR="114300" simplePos="0" relativeHeight="251660288" behindDoc="0" locked="0" layoutInCell="1" hidden="0" allowOverlap="1" wp14:anchorId="46B44327" wp14:editId="675CBD89">
                <wp:simplePos x="0" y="0"/>
                <wp:positionH relativeFrom="page">
                  <wp:posOffset>1109663</wp:posOffset>
                </wp:positionH>
                <wp:positionV relativeFrom="page">
                  <wp:posOffset>2805113</wp:posOffset>
                </wp:positionV>
                <wp:extent cx="5791200" cy="3095625"/>
                <wp:effectExtent l="0" t="0" r="0" b="952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220EF02" w14:textId="45A28579" w:rsidR="00637797" w:rsidRPr="00BA32D3" w:rsidRDefault="00967F5D">
                            <w:pPr>
                              <w:spacing w:before="120" w:line="277" w:lineRule="auto"/>
                              <w:textDirection w:val="btLr"/>
                              <w:rPr>
                                <w:color w:val="404040"/>
                                <w:sz w:val="36"/>
                              </w:rPr>
                            </w:pPr>
                            <w:r w:rsidRPr="00BA32D3">
                              <w:rPr>
                                <w:color w:val="404040"/>
                                <w:sz w:val="36"/>
                              </w:rPr>
                              <w:t xml:space="preserve">    D</w:t>
                            </w:r>
                            <w:r w:rsidR="0072283E" w:rsidRPr="00BA32D3">
                              <w:rPr>
                                <w:color w:val="404040"/>
                                <w:sz w:val="36"/>
                              </w:rPr>
                              <w:t>igital Skills and Research Methods</w:t>
                            </w:r>
                          </w:p>
                          <w:p w14:paraId="5ED124C0" w14:textId="678D075A" w:rsidR="00530E16" w:rsidRPr="00BA32D3" w:rsidRDefault="004468F8">
                            <w:pPr>
                              <w:spacing w:before="120" w:line="277" w:lineRule="auto"/>
                              <w:textDirection w:val="btLr"/>
                              <w:rPr>
                                <w:color w:val="404040"/>
                                <w:sz w:val="36"/>
                              </w:rPr>
                            </w:pPr>
                            <w:r w:rsidRPr="00BA32D3">
                              <w:rPr>
                                <w:color w:val="404040"/>
                                <w:sz w:val="36"/>
                              </w:rPr>
                              <w:t xml:space="preserve"> </w:t>
                            </w:r>
                            <w:r w:rsidR="00967F5D" w:rsidRPr="00BA32D3">
                              <w:rPr>
                                <w:color w:val="404040"/>
                                <w:sz w:val="36"/>
                              </w:rPr>
                              <w:t xml:space="preserve">    </w:t>
                            </w:r>
                            <w:r w:rsidRPr="00BA32D3">
                              <w:rPr>
                                <w:color w:val="404040"/>
                                <w:sz w:val="36"/>
                              </w:rPr>
                              <w:t xml:space="preserve">LCHS </w:t>
                            </w:r>
                            <w:r w:rsidR="00637797" w:rsidRPr="00BA32D3">
                              <w:rPr>
                                <w:color w:val="404040"/>
                                <w:sz w:val="36"/>
                              </w:rPr>
                              <w:t>4007</w:t>
                            </w:r>
                          </w:p>
                          <w:p w14:paraId="66E7F4EB" w14:textId="77777777" w:rsidR="00967F5D" w:rsidRPr="00BA32D3" w:rsidRDefault="00967F5D">
                            <w:pPr>
                              <w:spacing w:before="120" w:line="277" w:lineRule="auto"/>
                              <w:textDirection w:val="btLr"/>
                              <w:rPr>
                                <w:color w:val="404040"/>
                                <w:sz w:val="36"/>
                              </w:rPr>
                            </w:pPr>
                            <w:r w:rsidRPr="00BA32D3">
                              <w:rPr>
                                <w:color w:val="404040"/>
                                <w:sz w:val="36"/>
                              </w:rPr>
                              <w:t xml:space="preserve">    T</w:t>
                            </w:r>
                            <w:r w:rsidR="00637797" w:rsidRPr="00BA32D3">
                              <w:rPr>
                                <w:color w:val="404040"/>
                                <w:sz w:val="36"/>
                              </w:rPr>
                              <w:t>sehay Kebede Kefal</w:t>
                            </w:r>
                            <w:r w:rsidRPr="00BA32D3">
                              <w:rPr>
                                <w:color w:val="404040"/>
                                <w:sz w:val="36"/>
                              </w:rPr>
                              <w:t>e</w:t>
                            </w:r>
                            <w:r w:rsidR="00637797" w:rsidRPr="00BA32D3">
                              <w:rPr>
                                <w:color w:val="404040"/>
                                <w:sz w:val="36"/>
                              </w:rPr>
                              <w:t xml:space="preserve">     </w:t>
                            </w:r>
                          </w:p>
                          <w:p w14:paraId="357A613C" w14:textId="6BED2D2A" w:rsidR="00967F5D" w:rsidRPr="00BA32D3" w:rsidRDefault="00967F5D">
                            <w:pPr>
                              <w:spacing w:before="120" w:line="277" w:lineRule="auto"/>
                              <w:textDirection w:val="btLr"/>
                              <w:rPr>
                                <w:color w:val="404040"/>
                                <w:sz w:val="36"/>
                              </w:rPr>
                            </w:pPr>
                            <w:r w:rsidRPr="00BA32D3">
                              <w:rPr>
                                <w:color w:val="404040"/>
                                <w:sz w:val="36"/>
                              </w:rPr>
                              <w:t xml:space="preserve">     </w:t>
                            </w:r>
                            <w:r w:rsidR="00637797" w:rsidRPr="00BA32D3">
                              <w:rPr>
                                <w:color w:val="404040"/>
                                <w:sz w:val="36"/>
                              </w:rPr>
                              <w:t>251804</w:t>
                            </w:r>
                            <w:r w:rsidR="001446A2" w:rsidRPr="00BA32D3">
                              <w:rPr>
                                <w:color w:val="404040"/>
                                <w:sz w:val="36"/>
                              </w:rPr>
                              <w:t>0</w:t>
                            </w:r>
                          </w:p>
                          <w:p w14:paraId="1E705D9B" w14:textId="77777777" w:rsidR="00287416" w:rsidRDefault="00967F5D">
                            <w:pPr>
                              <w:spacing w:before="120" w:line="277" w:lineRule="auto"/>
                              <w:textDirection w:val="btLr"/>
                              <w:rPr>
                                <w:color w:val="404040"/>
                                <w:sz w:val="36"/>
                              </w:rPr>
                            </w:pPr>
                            <w:r w:rsidRPr="00BA32D3">
                              <w:rPr>
                                <w:color w:val="404040"/>
                                <w:sz w:val="36"/>
                              </w:rPr>
                              <w:t xml:space="preserve">     L</w:t>
                            </w:r>
                            <w:r w:rsidR="004468F8" w:rsidRPr="00BA32D3">
                              <w:rPr>
                                <w:color w:val="404040"/>
                                <w:sz w:val="36"/>
                              </w:rPr>
                              <w:t>ecturer’s Name:</w:t>
                            </w:r>
                            <w:r w:rsidR="00637797" w:rsidRPr="00BA32D3">
                              <w:rPr>
                                <w:color w:val="404040"/>
                                <w:sz w:val="36"/>
                              </w:rPr>
                              <w:t xml:space="preserve"> </w:t>
                            </w:r>
                            <w:proofErr w:type="spellStart"/>
                            <w:r w:rsidR="00637797" w:rsidRPr="00BA32D3">
                              <w:rPr>
                                <w:color w:val="404040"/>
                                <w:sz w:val="36"/>
                              </w:rPr>
                              <w:t>Amitave</w:t>
                            </w:r>
                            <w:proofErr w:type="spellEnd"/>
                            <w:r w:rsidR="00637797" w:rsidRPr="00BA32D3">
                              <w:rPr>
                                <w:color w:val="404040"/>
                                <w:sz w:val="36"/>
                              </w:rPr>
                              <w:t xml:space="preserve"> Banik</w:t>
                            </w:r>
                            <w:r w:rsidR="004468F8" w:rsidRPr="00BA32D3">
                              <w:rPr>
                                <w:color w:val="404040"/>
                                <w:sz w:val="36"/>
                              </w:rPr>
                              <w:t xml:space="preserve"> </w:t>
                            </w:r>
                            <w:r w:rsidR="00637797" w:rsidRPr="00BA32D3">
                              <w:rPr>
                                <w:color w:val="404040"/>
                                <w:sz w:val="36"/>
                              </w:rPr>
                              <w:t xml:space="preserve">  </w:t>
                            </w:r>
                            <w:r w:rsidRPr="00BA32D3">
                              <w:rPr>
                                <w:color w:val="404040"/>
                                <w:sz w:val="36"/>
                              </w:rPr>
                              <w:t xml:space="preserve"> </w:t>
                            </w:r>
                          </w:p>
                          <w:p w14:paraId="60A4CB7C" w14:textId="20261C3C" w:rsidR="00530E16" w:rsidRPr="00BA32D3" w:rsidRDefault="00530E16" w:rsidP="00287416"/>
                        </w:txbxContent>
                      </wps:txbx>
                      <wps:bodyPr spcFirstLastPara="1" wrap="square" lIns="0" tIns="0" rIns="0" bIns="0" anchor="t" anchorCtr="0">
                        <a:noAutofit/>
                      </wps:bodyPr>
                    </wps:wsp>
                  </a:graphicData>
                </a:graphic>
              </wp:anchor>
            </w:drawing>
          </mc:Choice>
          <mc:Fallback>
            <w:pict>
              <v:rect w14:anchorId="46B44327" id="Rectangle 33" o:spid="_x0000_s1055"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" filled="f" stroked="f">
                <v:textbox inset="0,0,0,0">
                  <w:txbxContent>
                    <w:p w14:paraId="2220EF02" w14:textId="45A28579" w:rsidR="00637797" w:rsidRPr="00BA32D3" w:rsidRDefault="00967F5D">
                      <w:pPr>
                        <w:spacing w:before="120" w:line="277" w:lineRule="auto"/>
                        <w:textDirection w:val="btLr"/>
                        <w:rPr>
                          <w:color w:val="404040"/>
                          <w:sz w:val="36"/>
                        </w:rPr>
                      </w:pPr>
                      <w:r w:rsidRPr="00BA32D3">
                        <w:rPr>
                          <w:color w:val="404040"/>
                          <w:sz w:val="36"/>
                        </w:rPr>
                        <w:t xml:space="preserve">    D</w:t>
                      </w:r>
                      <w:r w:rsidR="0072283E" w:rsidRPr="00BA32D3">
                        <w:rPr>
                          <w:color w:val="404040"/>
                          <w:sz w:val="36"/>
                        </w:rPr>
                        <w:t>igital Skills and Research Methods</w:t>
                      </w:r>
                    </w:p>
                    <w:p w14:paraId="5ED124C0" w14:textId="678D075A" w:rsidR="00530E16" w:rsidRPr="00BA32D3" w:rsidRDefault="004468F8">
                      <w:pPr>
                        <w:spacing w:before="120" w:line="277" w:lineRule="auto"/>
                        <w:textDirection w:val="btLr"/>
                        <w:rPr>
                          <w:color w:val="404040"/>
                          <w:sz w:val="36"/>
                        </w:rPr>
                      </w:pPr>
                      <w:r w:rsidRPr="00BA32D3">
                        <w:rPr>
                          <w:color w:val="404040"/>
                          <w:sz w:val="36"/>
                        </w:rPr>
                        <w:t xml:space="preserve"> </w:t>
                      </w:r>
                      <w:r w:rsidR="00967F5D" w:rsidRPr="00BA32D3">
                        <w:rPr>
                          <w:color w:val="404040"/>
                          <w:sz w:val="36"/>
                        </w:rPr>
                        <w:t xml:space="preserve">    </w:t>
                      </w:r>
                      <w:r w:rsidRPr="00BA32D3">
                        <w:rPr>
                          <w:color w:val="404040"/>
                          <w:sz w:val="36"/>
                        </w:rPr>
                        <w:t xml:space="preserve">LCHS </w:t>
                      </w:r>
                      <w:r w:rsidR="00637797" w:rsidRPr="00BA32D3">
                        <w:rPr>
                          <w:color w:val="404040"/>
                          <w:sz w:val="36"/>
                        </w:rPr>
                        <w:t>4007</w:t>
                      </w:r>
                    </w:p>
                    <w:p w14:paraId="66E7F4EB" w14:textId="77777777" w:rsidR="00967F5D" w:rsidRPr="00BA32D3" w:rsidRDefault="00967F5D">
                      <w:pPr>
                        <w:spacing w:before="120" w:line="277" w:lineRule="auto"/>
                        <w:textDirection w:val="btLr"/>
                        <w:rPr>
                          <w:color w:val="404040"/>
                          <w:sz w:val="36"/>
                        </w:rPr>
                      </w:pPr>
                      <w:r w:rsidRPr="00BA32D3">
                        <w:rPr>
                          <w:color w:val="404040"/>
                          <w:sz w:val="36"/>
                        </w:rPr>
                        <w:t xml:space="preserve">    T</w:t>
                      </w:r>
                      <w:r w:rsidR="00637797" w:rsidRPr="00BA32D3">
                        <w:rPr>
                          <w:color w:val="404040"/>
                          <w:sz w:val="36"/>
                        </w:rPr>
                        <w:t>sehay Kebede Kefal</w:t>
                      </w:r>
                      <w:r w:rsidRPr="00BA32D3">
                        <w:rPr>
                          <w:color w:val="404040"/>
                          <w:sz w:val="36"/>
                        </w:rPr>
                        <w:t>e</w:t>
                      </w:r>
                      <w:r w:rsidR="00637797" w:rsidRPr="00BA32D3">
                        <w:rPr>
                          <w:color w:val="404040"/>
                          <w:sz w:val="36"/>
                        </w:rPr>
                        <w:t xml:space="preserve">     </w:t>
                      </w:r>
                    </w:p>
                    <w:p w14:paraId="357A613C" w14:textId="6BED2D2A" w:rsidR="00967F5D" w:rsidRPr="00BA32D3" w:rsidRDefault="00967F5D">
                      <w:pPr>
                        <w:spacing w:before="120" w:line="277" w:lineRule="auto"/>
                        <w:textDirection w:val="btLr"/>
                        <w:rPr>
                          <w:color w:val="404040"/>
                          <w:sz w:val="36"/>
                        </w:rPr>
                      </w:pPr>
                      <w:r w:rsidRPr="00BA32D3">
                        <w:rPr>
                          <w:color w:val="404040"/>
                          <w:sz w:val="36"/>
                        </w:rPr>
                        <w:t xml:space="preserve">     </w:t>
                      </w:r>
                      <w:r w:rsidR="00637797" w:rsidRPr="00BA32D3">
                        <w:rPr>
                          <w:color w:val="404040"/>
                          <w:sz w:val="36"/>
                        </w:rPr>
                        <w:t>251804</w:t>
                      </w:r>
                      <w:r w:rsidR="001446A2" w:rsidRPr="00BA32D3">
                        <w:rPr>
                          <w:color w:val="404040"/>
                          <w:sz w:val="36"/>
                        </w:rPr>
                        <w:t>0</w:t>
                      </w:r>
                    </w:p>
                    <w:p w14:paraId="1E705D9B" w14:textId="77777777" w:rsidR="00287416" w:rsidRDefault="00967F5D">
                      <w:pPr>
                        <w:spacing w:before="120" w:line="277" w:lineRule="auto"/>
                        <w:textDirection w:val="btLr"/>
                        <w:rPr>
                          <w:color w:val="404040"/>
                          <w:sz w:val="36"/>
                        </w:rPr>
                      </w:pPr>
                      <w:r w:rsidRPr="00BA32D3">
                        <w:rPr>
                          <w:color w:val="404040"/>
                          <w:sz w:val="36"/>
                        </w:rPr>
                        <w:t xml:space="preserve">     L</w:t>
                      </w:r>
                      <w:r w:rsidR="004468F8" w:rsidRPr="00BA32D3">
                        <w:rPr>
                          <w:color w:val="404040"/>
                          <w:sz w:val="36"/>
                        </w:rPr>
                        <w:t>ecturer’s Name:</w:t>
                      </w:r>
                      <w:r w:rsidR="00637797" w:rsidRPr="00BA32D3">
                        <w:rPr>
                          <w:color w:val="404040"/>
                          <w:sz w:val="36"/>
                        </w:rPr>
                        <w:t xml:space="preserve"> </w:t>
                      </w:r>
                      <w:proofErr w:type="spellStart"/>
                      <w:r w:rsidR="00637797" w:rsidRPr="00BA32D3">
                        <w:rPr>
                          <w:color w:val="404040"/>
                          <w:sz w:val="36"/>
                        </w:rPr>
                        <w:t>Amitave</w:t>
                      </w:r>
                      <w:proofErr w:type="spellEnd"/>
                      <w:r w:rsidR="00637797" w:rsidRPr="00BA32D3">
                        <w:rPr>
                          <w:color w:val="404040"/>
                          <w:sz w:val="36"/>
                        </w:rPr>
                        <w:t xml:space="preserve"> Banik</w:t>
                      </w:r>
                      <w:r w:rsidR="004468F8" w:rsidRPr="00BA32D3">
                        <w:rPr>
                          <w:color w:val="404040"/>
                          <w:sz w:val="36"/>
                        </w:rPr>
                        <w:t xml:space="preserve"> </w:t>
                      </w:r>
                      <w:r w:rsidR="00637797" w:rsidRPr="00BA32D3">
                        <w:rPr>
                          <w:color w:val="404040"/>
                          <w:sz w:val="36"/>
                        </w:rPr>
                        <w:t xml:space="preserve">  </w:t>
                      </w:r>
                      <w:r w:rsidRPr="00BA32D3">
                        <w:rPr>
                          <w:color w:val="404040"/>
                          <w:sz w:val="36"/>
                        </w:rPr>
                        <w:t xml:space="preserve"> </w:t>
                      </w:r>
                    </w:p>
                    <w:p w14:paraId="60A4CB7C" w14:textId="20261C3C" w:rsidR="00530E16" w:rsidRPr="00BA32D3" w:rsidRDefault="00530E16" w:rsidP="00287416"/>
                  </w:txbxContent>
                </v:textbox>
                <w10:wrap anchorx="page" anchory="page"/>
              </v:rect>
            </w:pict>
          </mc:Fallback>
        </mc:AlternateContent>
      </w:r>
      <w:r w:rsidR="004468F8" w:rsidRPr="00BA32D3">
        <w:br w:type="page"/>
      </w:r>
    </w:p>
    <w:sdt>
      <w:sdtPr>
        <w:id w:val="-1407460698"/>
        <w:docPartObj>
          <w:docPartGallery w:val="Table of Contents"/>
          <w:docPartUnique/>
        </w:docPartObj>
      </w:sdtPr>
      <w:sdtEndPr>
        <w:rPr>
          <w:rFonts w:ascii="Aptos" w:eastAsia="Aptos" w:hAnsi="Aptos" w:cs="Aptos"/>
          <w:b/>
          <w:bCs/>
          <w:noProof/>
          <w:color w:val="auto"/>
          <w:sz w:val="24"/>
          <w:szCs w:val="24"/>
        </w:rPr>
      </w:sdtEndPr>
      <w:sdtContent>
        <w:p w14:paraId="38012D81" w14:textId="30946C84" w:rsidR="00E53654" w:rsidRDefault="00E53654" w:rsidP="006135DB">
          <w:pPr>
            <w:pStyle w:val="Heading1"/>
            <w:rPr>
              <w:rFonts w:eastAsia="Aptos"/>
            </w:rPr>
          </w:pPr>
        </w:p>
        <w:p w14:paraId="7E2506D1" w14:textId="3E5F76A1" w:rsidR="006409F9" w:rsidRPr="006409F9" w:rsidRDefault="00287416" w:rsidP="006409F9">
          <w:r>
            <w:t>Table of Content</w:t>
          </w:r>
        </w:p>
        <w:p w14:paraId="5E5BF927" w14:textId="16B23DC6" w:rsidR="00155F72" w:rsidRDefault="000E7ED9">
          <w:pPr>
            <w:pStyle w:val="TOC1"/>
            <w:tabs>
              <w:tab w:val="right" w:leader="dot" w:pos="9016"/>
            </w:tabs>
            <w:rPr>
              <w:rFonts w:asciiTheme="minorHAnsi" w:eastAsiaTheme="minorEastAsia" w:hAnsiTheme="minorHAnsi" w:cstheme="minorBidi"/>
              <w:noProof/>
              <w:sz w:val="22"/>
              <w:szCs w:val="22"/>
            </w:rPr>
          </w:pPr>
          <w:r w:rsidRPr="006409F9">
            <w:rPr>
              <w:rFonts w:ascii="Arial" w:hAnsi="Arial" w:cs="Arial"/>
            </w:rPr>
            <w:fldChar w:fldCharType="begin"/>
          </w:r>
          <w:r w:rsidRPr="006409F9">
            <w:rPr>
              <w:rFonts w:ascii="Arial" w:hAnsi="Arial" w:cs="Arial"/>
            </w:rPr>
            <w:instrText xml:space="preserve"> TOC \o "1-3" \h \z \u </w:instrText>
          </w:r>
          <w:r w:rsidRPr="006409F9">
            <w:rPr>
              <w:rFonts w:ascii="Arial" w:hAnsi="Arial" w:cs="Arial"/>
            </w:rPr>
            <w:fldChar w:fldCharType="separate"/>
          </w:r>
          <w:hyperlink w:anchor="_Toc216701362" w:history="1">
            <w:r w:rsidR="00155F72" w:rsidRPr="00EB4349">
              <w:rPr>
                <w:rStyle w:val="Hyperlink"/>
                <w:noProof/>
              </w:rPr>
              <w:t>Shortage of Staff in the Health and Social Care Sector</w:t>
            </w:r>
            <w:r w:rsidR="00155F72">
              <w:rPr>
                <w:noProof/>
                <w:webHidden/>
              </w:rPr>
              <w:tab/>
            </w:r>
            <w:r w:rsidR="00155F72">
              <w:rPr>
                <w:noProof/>
                <w:webHidden/>
              </w:rPr>
              <w:fldChar w:fldCharType="begin"/>
            </w:r>
            <w:r w:rsidR="00155F72">
              <w:rPr>
                <w:noProof/>
                <w:webHidden/>
              </w:rPr>
              <w:instrText xml:space="preserve"> PAGEREF _Toc216701362 \h </w:instrText>
            </w:r>
            <w:r w:rsidR="00155F72">
              <w:rPr>
                <w:noProof/>
                <w:webHidden/>
              </w:rPr>
            </w:r>
            <w:r w:rsidR="00155F72">
              <w:rPr>
                <w:noProof/>
                <w:webHidden/>
              </w:rPr>
              <w:fldChar w:fldCharType="separate"/>
            </w:r>
            <w:r w:rsidR="00155F72">
              <w:rPr>
                <w:noProof/>
                <w:webHidden/>
              </w:rPr>
              <w:t>2</w:t>
            </w:r>
            <w:r w:rsidR="00155F72">
              <w:rPr>
                <w:noProof/>
                <w:webHidden/>
              </w:rPr>
              <w:fldChar w:fldCharType="end"/>
            </w:r>
          </w:hyperlink>
        </w:p>
        <w:p w14:paraId="09722A3C" w14:textId="66EFA386" w:rsidR="00155F72" w:rsidRDefault="00155F72">
          <w:pPr>
            <w:pStyle w:val="TOC1"/>
            <w:tabs>
              <w:tab w:val="right" w:leader="dot" w:pos="9016"/>
            </w:tabs>
            <w:rPr>
              <w:rFonts w:asciiTheme="minorHAnsi" w:eastAsiaTheme="minorEastAsia" w:hAnsiTheme="minorHAnsi" w:cstheme="minorBidi"/>
              <w:noProof/>
              <w:sz w:val="22"/>
              <w:szCs w:val="22"/>
            </w:rPr>
          </w:pPr>
          <w:hyperlink w:anchor="_Toc216701363" w:history="1">
            <w:r w:rsidRPr="00EB4349">
              <w:rPr>
                <w:rStyle w:val="Hyperlink"/>
                <w:noProof/>
              </w:rPr>
              <w:t>Introduction</w:t>
            </w:r>
            <w:r>
              <w:rPr>
                <w:noProof/>
                <w:webHidden/>
              </w:rPr>
              <w:tab/>
            </w:r>
            <w:r>
              <w:rPr>
                <w:noProof/>
                <w:webHidden/>
              </w:rPr>
              <w:fldChar w:fldCharType="begin"/>
            </w:r>
            <w:r>
              <w:rPr>
                <w:noProof/>
                <w:webHidden/>
              </w:rPr>
              <w:instrText xml:space="preserve"> PAGEREF _Toc216701363 \h </w:instrText>
            </w:r>
            <w:r>
              <w:rPr>
                <w:noProof/>
                <w:webHidden/>
              </w:rPr>
            </w:r>
            <w:r>
              <w:rPr>
                <w:noProof/>
                <w:webHidden/>
              </w:rPr>
              <w:fldChar w:fldCharType="separate"/>
            </w:r>
            <w:r>
              <w:rPr>
                <w:noProof/>
                <w:webHidden/>
              </w:rPr>
              <w:t>2</w:t>
            </w:r>
            <w:r>
              <w:rPr>
                <w:noProof/>
                <w:webHidden/>
              </w:rPr>
              <w:fldChar w:fldCharType="end"/>
            </w:r>
          </w:hyperlink>
        </w:p>
        <w:p w14:paraId="7BCAE3D6" w14:textId="34AEF566" w:rsidR="00155F72" w:rsidRDefault="00155F72">
          <w:pPr>
            <w:pStyle w:val="TOC2"/>
            <w:tabs>
              <w:tab w:val="right" w:leader="dot" w:pos="9016"/>
            </w:tabs>
            <w:rPr>
              <w:rFonts w:asciiTheme="minorHAnsi" w:eastAsiaTheme="minorEastAsia" w:hAnsiTheme="minorHAnsi" w:cstheme="minorBidi"/>
              <w:noProof/>
              <w:sz w:val="22"/>
              <w:szCs w:val="22"/>
            </w:rPr>
          </w:pPr>
          <w:hyperlink w:anchor="_Toc216701364" w:history="1">
            <w:r w:rsidRPr="00EB4349">
              <w:rPr>
                <w:rStyle w:val="Hyperlink"/>
                <w:rFonts w:eastAsia="Times New Roman"/>
                <w:noProof/>
              </w:rPr>
              <w:t>Problem Statement</w:t>
            </w:r>
            <w:r>
              <w:rPr>
                <w:noProof/>
                <w:webHidden/>
              </w:rPr>
              <w:tab/>
            </w:r>
            <w:r>
              <w:rPr>
                <w:noProof/>
                <w:webHidden/>
              </w:rPr>
              <w:fldChar w:fldCharType="begin"/>
            </w:r>
            <w:r>
              <w:rPr>
                <w:noProof/>
                <w:webHidden/>
              </w:rPr>
              <w:instrText xml:space="preserve"> PAGEREF _Toc216701364 \h </w:instrText>
            </w:r>
            <w:r>
              <w:rPr>
                <w:noProof/>
                <w:webHidden/>
              </w:rPr>
            </w:r>
            <w:r>
              <w:rPr>
                <w:noProof/>
                <w:webHidden/>
              </w:rPr>
              <w:fldChar w:fldCharType="separate"/>
            </w:r>
            <w:r>
              <w:rPr>
                <w:noProof/>
                <w:webHidden/>
              </w:rPr>
              <w:t>2</w:t>
            </w:r>
            <w:r>
              <w:rPr>
                <w:noProof/>
                <w:webHidden/>
              </w:rPr>
              <w:fldChar w:fldCharType="end"/>
            </w:r>
          </w:hyperlink>
        </w:p>
        <w:p w14:paraId="319370BE" w14:textId="4834F0D1" w:rsidR="00155F72" w:rsidRDefault="00155F72">
          <w:pPr>
            <w:pStyle w:val="TOC2"/>
            <w:tabs>
              <w:tab w:val="right" w:leader="dot" w:pos="9016"/>
            </w:tabs>
            <w:rPr>
              <w:rFonts w:asciiTheme="minorHAnsi" w:eastAsiaTheme="minorEastAsia" w:hAnsiTheme="minorHAnsi" w:cstheme="minorBidi"/>
              <w:noProof/>
              <w:sz w:val="22"/>
              <w:szCs w:val="22"/>
            </w:rPr>
          </w:pPr>
          <w:hyperlink w:anchor="_Toc216701365" w:history="1">
            <w:r w:rsidRPr="00EB4349">
              <w:rPr>
                <w:rStyle w:val="Hyperlink"/>
                <w:noProof/>
              </w:rPr>
              <w:t>Justification</w:t>
            </w:r>
            <w:r>
              <w:rPr>
                <w:noProof/>
                <w:webHidden/>
              </w:rPr>
              <w:tab/>
            </w:r>
            <w:r>
              <w:rPr>
                <w:noProof/>
                <w:webHidden/>
              </w:rPr>
              <w:fldChar w:fldCharType="begin"/>
            </w:r>
            <w:r>
              <w:rPr>
                <w:noProof/>
                <w:webHidden/>
              </w:rPr>
              <w:instrText xml:space="preserve"> PAGEREF _Toc216701365 \h </w:instrText>
            </w:r>
            <w:r>
              <w:rPr>
                <w:noProof/>
                <w:webHidden/>
              </w:rPr>
            </w:r>
            <w:r>
              <w:rPr>
                <w:noProof/>
                <w:webHidden/>
              </w:rPr>
              <w:fldChar w:fldCharType="separate"/>
            </w:r>
            <w:r>
              <w:rPr>
                <w:noProof/>
                <w:webHidden/>
              </w:rPr>
              <w:t>3</w:t>
            </w:r>
            <w:r>
              <w:rPr>
                <w:noProof/>
                <w:webHidden/>
              </w:rPr>
              <w:fldChar w:fldCharType="end"/>
            </w:r>
          </w:hyperlink>
        </w:p>
        <w:p w14:paraId="0059075D" w14:textId="2583A48A" w:rsidR="00155F72" w:rsidRDefault="00155F72">
          <w:pPr>
            <w:pStyle w:val="TOC2"/>
            <w:tabs>
              <w:tab w:val="right" w:leader="dot" w:pos="9016"/>
            </w:tabs>
            <w:rPr>
              <w:rFonts w:asciiTheme="minorHAnsi" w:eastAsiaTheme="minorEastAsia" w:hAnsiTheme="minorHAnsi" w:cstheme="minorBidi"/>
              <w:noProof/>
              <w:sz w:val="22"/>
              <w:szCs w:val="22"/>
            </w:rPr>
          </w:pPr>
          <w:hyperlink w:anchor="_Toc216701366" w:history="1">
            <w:r w:rsidRPr="00EB4349">
              <w:rPr>
                <w:rStyle w:val="Hyperlink"/>
                <w:noProof/>
              </w:rPr>
              <w:t>Information Sources and Justification</w:t>
            </w:r>
            <w:r>
              <w:rPr>
                <w:noProof/>
                <w:webHidden/>
              </w:rPr>
              <w:tab/>
            </w:r>
            <w:r>
              <w:rPr>
                <w:noProof/>
                <w:webHidden/>
              </w:rPr>
              <w:fldChar w:fldCharType="begin"/>
            </w:r>
            <w:r>
              <w:rPr>
                <w:noProof/>
                <w:webHidden/>
              </w:rPr>
              <w:instrText xml:space="preserve"> PAGEREF _Toc216701366 \h </w:instrText>
            </w:r>
            <w:r>
              <w:rPr>
                <w:noProof/>
                <w:webHidden/>
              </w:rPr>
            </w:r>
            <w:r>
              <w:rPr>
                <w:noProof/>
                <w:webHidden/>
              </w:rPr>
              <w:fldChar w:fldCharType="separate"/>
            </w:r>
            <w:r>
              <w:rPr>
                <w:noProof/>
                <w:webHidden/>
              </w:rPr>
              <w:t>3</w:t>
            </w:r>
            <w:r>
              <w:rPr>
                <w:noProof/>
                <w:webHidden/>
              </w:rPr>
              <w:fldChar w:fldCharType="end"/>
            </w:r>
          </w:hyperlink>
        </w:p>
        <w:p w14:paraId="727C2232" w14:textId="74DD4455" w:rsidR="00155F72" w:rsidRDefault="00155F72">
          <w:pPr>
            <w:pStyle w:val="TOC1"/>
            <w:tabs>
              <w:tab w:val="right" w:leader="dot" w:pos="9016"/>
            </w:tabs>
            <w:rPr>
              <w:rFonts w:asciiTheme="minorHAnsi" w:eastAsiaTheme="minorEastAsia" w:hAnsiTheme="minorHAnsi" w:cstheme="minorBidi"/>
              <w:noProof/>
              <w:sz w:val="22"/>
              <w:szCs w:val="22"/>
            </w:rPr>
          </w:pPr>
          <w:hyperlink w:anchor="_Toc216701367" w:history="1">
            <w:r w:rsidRPr="00EB4349">
              <w:rPr>
                <w:rStyle w:val="Hyperlink"/>
                <w:noProof/>
              </w:rPr>
              <w:t>Task 2 Research Methodologies</w:t>
            </w:r>
            <w:r>
              <w:rPr>
                <w:noProof/>
                <w:webHidden/>
              </w:rPr>
              <w:tab/>
            </w:r>
            <w:r>
              <w:rPr>
                <w:noProof/>
                <w:webHidden/>
              </w:rPr>
              <w:fldChar w:fldCharType="begin"/>
            </w:r>
            <w:r>
              <w:rPr>
                <w:noProof/>
                <w:webHidden/>
              </w:rPr>
              <w:instrText xml:space="preserve"> PAGEREF _Toc216701367 \h </w:instrText>
            </w:r>
            <w:r>
              <w:rPr>
                <w:noProof/>
                <w:webHidden/>
              </w:rPr>
            </w:r>
            <w:r>
              <w:rPr>
                <w:noProof/>
                <w:webHidden/>
              </w:rPr>
              <w:fldChar w:fldCharType="separate"/>
            </w:r>
            <w:r>
              <w:rPr>
                <w:noProof/>
                <w:webHidden/>
              </w:rPr>
              <w:t>4</w:t>
            </w:r>
            <w:r>
              <w:rPr>
                <w:noProof/>
                <w:webHidden/>
              </w:rPr>
              <w:fldChar w:fldCharType="end"/>
            </w:r>
          </w:hyperlink>
        </w:p>
        <w:p w14:paraId="1F38C6D6" w14:textId="54507F3A" w:rsidR="00155F72" w:rsidRDefault="00155F72">
          <w:pPr>
            <w:pStyle w:val="TOC2"/>
            <w:tabs>
              <w:tab w:val="right" w:leader="dot" w:pos="9016"/>
            </w:tabs>
            <w:rPr>
              <w:rFonts w:asciiTheme="minorHAnsi" w:eastAsiaTheme="minorEastAsia" w:hAnsiTheme="minorHAnsi" w:cstheme="minorBidi"/>
              <w:noProof/>
              <w:sz w:val="22"/>
              <w:szCs w:val="22"/>
            </w:rPr>
          </w:pPr>
          <w:hyperlink w:anchor="_Toc216701368" w:history="1">
            <w:r w:rsidRPr="00EB4349">
              <w:rPr>
                <w:rStyle w:val="Hyperlink"/>
                <w:noProof/>
              </w:rPr>
              <w:t>Overview of Quantitative and Qualitative Research</w:t>
            </w:r>
            <w:r>
              <w:rPr>
                <w:noProof/>
                <w:webHidden/>
              </w:rPr>
              <w:tab/>
            </w:r>
            <w:r>
              <w:rPr>
                <w:noProof/>
                <w:webHidden/>
              </w:rPr>
              <w:fldChar w:fldCharType="begin"/>
            </w:r>
            <w:r>
              <w:rPr>
                <w:noProof/>
                <w:webHidden/>
              </w:rPr>
              <w:instrText xml:space="preserve"> PAGEREF _Toc216701368 \h </w:instrText>
            </w:r>
            <w:r>
              <w:rPr>
                <w:noProof/>
                <w:webHidden/>
              </w:rPr>
            </w:r>
            <w:r>
              <w:rPr>
                <w:noProof/>
                <w:webHidden/>
              </w:rPr>
              <w:fldChar w:fldCharType="separate"/>
            </w:r>
            <w:r>
              <w:rPr>
                <w:noProof/>
                <w:webHidden/>
              </w:rPr>
              <w:t>4</w:t>
            </w:r>
            <w:r>
              <w:rPr>
                <w:noProof/>
                <w:webHidden/>
              </w:rPr>
              <w:fldChar w:fldCharType="end"/>
            </w:r>
          </w:hyperlink>
        </w:p>
        <w:p w14:paraId="6030CC8B" w14:textId="22CDB8A6" w:rsidR="00155F72" w:rsidRDefault="00155F72">
          <w:pPr>
            <w:pStyle w:val="TOC2"/>
            <w:tabs>
              <w:tab w:val="right" w:leader="dot" w:pos="9016"/>
            </w:tabs>
            <w:rPr>
              <w:rFonts w:asciiTheme="minorHAnsi" w:eastAsiaTheme="minorEastAsia" w:hAnsiTheme="minorHAnsi" w:cstheme="minorBidi"/>
              <w:noProof/>
              <w:sz w:val="22"/>
              <w:szCs w:val="22"/>
            </w:rPr>
          </w:pPr>
          <w:hyperlink w:anchor="_Toc216701369" w:history="1">
            <w:r w:rsidRPr="00EB4349">
              <w:rPr>
                <w:rStyle w:val="Hyperlink"/>
                <w:rFonts w:eastAsia="Times New Roman"/>
                <w:noProof/>
              </w:rPr>
              <w:t>Type of methodology I used</w:t>
            </w:r>
            <w:r>
              <w:rPr>
                <w:noProof/>
                <w:webHidden/>
              </w:rPr>
              <w:tab/>
            </w:r>
            <w:r>
              <w:rPr>
                <w:noProof/>
                <w:webHidden/>
              </w:rPr>
              <w:fldChar w:fldCharType="begin"/>
            </w:r>
            <w:r>
              <w:rPr>
                <w:noProof/>
                <w:webHidden/>
              </w:rPr>
              <w:instrText xml:space="preserve"> PAGEREF _Toc216701369 \h </w:instrText>
            </w:r>
            <w:r>
              <w:rPr>
                <w:noProof/>
                <w:webHidden/>
              </w:rPr>
            </w:r>
            <w:r>
              <w:rPr>
                <w:noProof/>
                <w:webHidden/>
              </w:rPr>
              <w:fldChar w:fldCharType="separate"/>
            </w:r>
            <w:r>
              <w:rPr>
                <w:noProof/>
                <w:webHidden/>
              </w:rPr>
              <w:t>5</w:t>
            </w:r>
            <w:r>
              <w:rPr>
                <w:noProof/>
                <w:webHidden/>
              </w:rPr>
              <w:fldChar w:fldCharType="end"/>
            </w:r>
          </w:hyperlink>
        </w:p>
        <w:p w14:paraId="4B23D14E" w14:textId="3A274FB8" w:rsidR="00155F72" w:rsidRDefault="00155F72">
          <w:pPr>
            <w:pStyle w:val="TOC1"/>
            <w:tabs>
              <w:tab w:val="right" w:leader="dot" w:pos="9016"/>
            </w:tabs>
            <w:rPr>
              <w:rFonts w:asciiTheme="minorHAnsi" w:eastAsiaTheme="minorEastAsia" w:hAnsiTheme="minorHAnsi" w:cstheme="minorBidi"/>
              <w:noProof/>
              <w:sz w:val="22"/>
              <w:szCs w:val="22"/>
            </w:rPr>
          </w:pPr>
          <w:hyperlink w:anchor="_Toc216701370" w:history="1">
            <w:r w:rsidRPr="00EB4349">
              <w:rPr>
                <w:rStyle w:val="Hyperlink"/>
                <w:rFonts w:eastAsia="Times New Roman"/>
                <w:noProof/>
              </w:rPr>
              <w:t>Task 3: Data Collection</w:t>
            </w:r>
            <w:r>
              <w:rPr>
                <w:noProof/>
                <w:webHidden/>
              </w:rPr>
              <w:tab/>
            </w:r>
            <w:r>
              <w:rPr>
                <w:noProof/>
                <w:webHidden/>
              </w:rPr>
              <w:fldChar w:fldCharType="begin"/>
            </w:r>
            <w:r>
              <w:rPr>
                <w:noProof/>
                <w:webHidden/>
              </w:rPr>
              <w:instrText xml:space="preserve"> PAGEREF _Toc216701370 \h </w:instrText>
            </w:r>
            <w:r>
              <w:rPr>
                <w:noProof/>
                <w:webHidden/>
              </w:rPr>
            </w:r>
            <w:r>
              <w:rPr>
                <w:noProof/>
                <w:webHidden/>
              </w:rPr>
              <w:fldChar w:fldCharType="separate"/>
            </w:r>
            <w:r>
              <w:rPr>
                <w:noProof/>
                <w:webHidden/>
              </w:rPr>
              <w:t>5</w:t>
            </w:r>
            <w:r>
              <w:rPr>
                <w:noProof/>
                <w:webHidden/>
              </w:rPr>
              <w:fldChar w:fldCharType="end"/>
            </w:r>
          </w:hyperlink>
        </w:p>
        <w:p w14:paraId="38216AE3" w14:textId="34B10677" w:rsidR="00155F72" w:rsidRDefault="00155F72">
          <w:pPr>
            <w:pStyle w:val="TOC1"/>
            <w:tabs>
              <w:tab w:val="right" w:leader="dot" w:pos="9016"/>
            </w:tabs>
            <w:rPr>
              <w:rFonts w:asciiTheme="minorHAnsi" w:eastAsiaTheme="minorEastAsia" w:hAnsiTheme="minorHAnsi" w:cstheme="minorBidi"/>
              <w:noProof/>
              <w:sz w:val="22"/>
              <w:szCs w:val="22"/>
            </w:rPr>
          </w:pPr>
          <w:hyperlink w:anchor="_Toc216701371" w:history="1">
            <w:r w:rsidRPr="00EB4349">
              <w:rPr>
                <w:rStyle w:val="Hyperlink"/>
                <w:noProof/>
              </w:rPr>
              <w:t>Conclusion</w:t>
            </w:r>
            <w:r>
              <w:rPr>
                <w:noProof/>
                <w:webHidden/>
              </w:rPr>
              <w:tab/>
            </w:r>
            <w:r>
              <w:rPr>
                <w:noProof/>
                <w:webHidden/>
              </w:rPr>
              <w:fldChar w:fldCharType="begin"/>
            </w:r>
            <w:r>
              <w:rPr>
                <w:noProof/>
                <w:webHidden/>
              </w:rPr>
              <w:instrText xml:space="preserve"> PAGEREF _Toc216701371 \h </w:instrText>
            </w:r>
            <w:r>
              <w:rPr>
                <w:noProof/>
                <w:webHidden/>
              </w:rPr>
            </w:r>
            <w:r>
              <w:rPr>
                <w:noProof/>
                <w:webHidden/>
              </w:rPr>
              <w:fldChar w:fldCharType="separate"/>
            </w:r>
            <w:r>
              <w:rPr>
                <w:noProof/>
                <w:webHidden/>
              </w:rPr>
              <w:t>6</w:t>
            </w:r>
            <w:r>
              <w:rPr>
                <w:noProof/>
                <w:webHidden/>
              </w:rPr>
              <w:fldChar w:fldCharType="end"/>
            </w:r>
          </w:hyperlink>
        </w:p>
        <w:p w14:paraId="750E603A" w14:textId="7A964CB3" w:rsidR="00155F72" w:rsidRDefault="00155F72">
          <w:pPr>
            <w:pStyle w:val="TOC1"/>
            <w:tabs>
              <w:tab w:val="right" w:leader="dot" w:pos="9016"/>
            </w:tabs>
            <w:rPr>
              <w:rFonts w:asciiTheme="minorHAnsi" w:eastAsiaTheme="minorEastAsia" w:hAnsiTheme="minorHAnsi" w:cstheme="minorBidi"/>
              <w:noProof/>
              <w:sz w:val="22"/>
              <w:szCs w:val="22"/>
            </w:rPr>
          </w:pPr>
          <w:hyperlink w:anchor="_Toc216701372" w:history="1">
            <w:r w:rsidRPr="00EB4349">
              <w:rPr>
                <w:rStyle w:val="Hyperlink"/>
                <w:rFonts w:eastAsia="Arial"/>
                <w:noProof/>
              </w:rPr>
              <w:t>References:</w:t>
            </w:r>
            <w:r>
              <w:rPr>
                <w:noProof/>
                <w:webHidden/>
              </w:rPr>
              <w:tab/>
            </w:r>
            <w:r>
              <w:rPr>
                <w:noProof/>
                <w:webHidden/>
              </w:rPr>
              <w:fldChar w:fldCharType="begin"/>
            </w:r>
            <w:r>
              <w:rPr>
                <w:noProof/>
                <w:webHidden/>
              </w:rPr>
              <w:instrText xml:space="preserve"> PAGEREF _Toc216701372 \h </w:instrText>
            </w:r>
            <w:r>
              <w:rPr>
                <w:noProof/>
                <w:webHidden/>
              </w:rPr>
            </w:r>
            <w:r>
              <w:rPr>
                <w:noProof/>
                <w:webHidden/>
              </w:rPr>
              <w:fldChar w:fldCharType="separate"/>
            </w:r>
            <w:r>
              <w:rPr>
                <w:noProof/>
                <w:webHidden/>
              </w:rPr>
              <w:t>7</w:t>
            </w:r>
            <w:r>
              <w:rPr>
                <w:noProof/>
                <w:webHidden/>
              </w:rPr>
              <w:fldChar w:fldCharType="end"/>
            </w:r>
          </w:hyperlink>
        </w:p>
        <w:p w14:paraId="4ABD8340" w14:textId="438E8223" w:rsidR="000E7ED9" w:rsidRDefault="000E7ED9">
          <w:r w:rsidRPr="006409F9">
            <w:rPr>
              <w:rFonts w:ascii="Arial" w:hAnsi="Arial" w:cs="Arial"/>
              <w:b/>
              <w:bCs/>
              <w:noProof/>
            </w:rPr>
            <w:fldChar w:fldCharType="end"/>
          </w:r>
        </w:p>
      </w:sdtContent>
    </w:sdt>
    <w:p w14:paraId="19D6DB27" w14:textId="77777777" w:rsidR="007C1796" w:rsidRDefault="007C1796" w:rsidP="007C1796">
      <w:pPr>
        <w:pStyle w:val="NormalWeb"/>
        <w:rPr>
          <w:rFonts w:ascii="Arial" w:hAnsi="Arial" w:cs="Arial"/>
          <w:b/>
          <w:bCs/>
          <w:lang w:val="en-GB"/>
        </w:rPr>
      </w:pPr>
    </w:p>
    <w:p w14:paraId="35309288" w14:textId="2865EA31" w:rsidR="00C031A6" w:rsidRDefault="00B0233D" w:rsidP="00B0233D">
      <w:pPr>
        <w:pStyle w:val="NormalWeb"/>
        <w:tabs>
          <w:tab w:val="left" w:pos="2600"/>
        </w:tabs>
        <w:rPr>
          <w:rFonts w:ascii="Arial" w:hAnsi="Arial" w:cs="Arial"/>
          <w:b/>
          <w:bCs/>
          <w:lang w:val="en-GB"/>
        </w:rPr>
      </w:pPr>
      <w:r>
        <w:rPr>
          <w:rFonts w:ascii="Arial" w:hAnsi="Arial" w:cs="Arial"/>
          <w:b/>
          <w:bCs/>
          <w:lang w:val="en-GB"/>
        </w:rPr>
        <w:tab/>
      </w:r>
    </w:p>
    <w:p w14:paraId="6FD7AA93" w14:textId="2EA9B42B" w:rsidR="00C031A6" w:rsidRDefault="00C031A6" w:rsidP="001A2630">
      <w:pPr>
        <w:pStyle w:val="NormalWeb"/>
        <w:rPr>
          <w:rFonts w:ascii="Arial" w:hAnsi="Arial" w:cs="Arial"/>
          <w:b/>
          <w:bCs/>
          <w:lang w:val="en-GB"/>
        </w:rPr>
      </w:pPr>
    </w:p>
    <w:p w14:paraId="3F71928A" w14:textId="030F8576" w:rsidR="00E53654" w:rsidRDefault="00E53654" w:rsidP="001A2630">
      <w:pPr>
        <w:pStyle w:val="NormalWeb"/>
        <w:rPr>
          <w:rFonts w:ascii="Arial" w:hAnsi="Arial" w:cs="Arial"/>
          <w:b/>
          <w:bCs/>
          <w:lang w:val="en-GB"/>
        </w:rPr>
      </w:pPr>
    </w:p>
    <w:p w14:paraId="057FC4BB" w14:textId="11AAEAA4" w:rsidR="00E53654" w:rsidRDefault="00E53654" w:rsidP="001A2630">
      <w:pPr>
        <w:pStyle w:val="NormalWeb"/>
        <w:rPr>
          <w:rFonts w:ascii="Arial" w:hAnsi="Arial" w:cs="Arial"/>
          <w:b/>
          <w:bCs/>
          <w:lang w:val="en-GB"/>
        </w:rPr>
      </w:pPr>
    </w:p>
    <w:p w14:paraId="64F86298" w14:textId="27EB47AF" w:rsidR="00E53654" w:rsidRDefault="00E53654" w:rsidP="001A2630">
      <w:pPr>
        <w:pStyle w:val="NormalWeb"/>
        <w:rPr>
          <w:rFonts w:ascii="Arial" w:hAnsi="Arial" w:cs="Arial"/>
          <w:b/>
          <w:bCs/>
          <w:lang w:val="en-GB"/>
        </w:rPr>
      </w:pPr>
    </w:p>
    <w:p w14:paraId="0829DA4C" w14:textId="48A8414B" w:rsidR="00E53654" w:rsidRDefault="00E53654" w:rsidP="001A2630">
      <w:pPr>
        <w:pStyle w:val="NormalWeb"/>
        <w:rPr>
          <w:rFonts w:ascii="Arial" w:hAnsi="Arial" w:cs="Arial"/>
          <w:b/>
          <w:bCs/>
          <w:lang w:val="en-GB"/>
        </w:rPr>
      </w:pPr>
    </w:p>
    <w:p w14:paraId="79DDB01C" w14:textId="48BA2885" w:rsidR="00E53654" w:rsidRDefault="00E53654" w:rsidP="001A2630">
      <w:pPr>
        <w:pStyle w:val="NormalWeb"/>
        <w:rPr>
          <w:rFonts w:ascii="Arial" w:hAnsi="Arial" w:cs="Arial"/>
          <w:b/>
          <w:bCs/>
          <w:lang w:val="en-GB"/>
        </w:rPr>
      </w:pPr>
    </w:p>
    <w:p w14:paraId="28B14405" w14:textId="338B3528" w:rsidR="00E53654" w:rsidRDefault="00E53654" w:rsidP="001A2630">
      <w:pPr>
        <w:pStyle w:val="NormalWeb"/>
        <w:rPr>
          <w:rFonts w:ascii="Arial" w:hAnsi="Arial" w:cs="Arial"/>
          <w:b/>
          <w:bCs/>
          <w:lang w:val="en-GB"/>
        </w:rPr>
      </w:pPr>
    </w:p>
    <w:p w14:paraId="7E8301FD" w14:textId="02F04B8A" w:rsidR="00E53654" w:rsidRDefault="00E53654" w:rsidP="001A2630">
      <w:pPr>
        <w:pStyle w:val="NormalWeb"/>
        <w:rPr>
          <w:rFonts w:ascii="Arial" w:hAnsi="Arial" w:cs="Arial"/>
          <w:b/>
          <w:bCs/>
          <w:lang w:val="en-GB"/>
        </w:rPr>
      </w:pPr>
    </w:p>
    <w:p w14:paraId="578E8DBA" w14:textId="12DFF2F0" w:rsidR="00E53654" w:rsidRDefault="00E53654" w:rsidP="001A2630">
      <w:pPr>
        <w:pStyle w:val="NormalWeb"/>
        <w:rPr>
          <w:rFonts w:ascii="Arial" w:hAnsi="Arial" w:cs="Arial"/>
          <w:b/>
          <w:bCs/>
          <w:lang w:val="en-GB"/>
        </w:rPr>
      </w:pPr>
    </w:p>
    <w:p w14:paraId="3477ADEA" w14:textId="77777777" w:rsidR="00E53654" w:rsidRDefault="00E53654" w:rsidP="001A2630">
      <w:pPr>
        <w:pStyle w:val="NormalWeb"/>
        <w:rPr>
          <w:rFonts w:ascii="Arial" w:hAnsi="Arial" w:cs="Arial"/>
          <w:b/>
          <w:bCs/>
          <w:lang w:val="en-GB"/>
        </w:rPr>
      </w:pPr>
    </w:p>
    <w:p w14:paraId="095F09D1" w14:textId="1E085053" w:rsidR="00C031A6" w:rsidRDefault="00C031A6" w:rsidP="001A2630">
      <w:pPr>
        <w:pStyle w:val="NormalWeb"/>
        <w:rPr>
          <w:rFonts w:ascii="Arial" w:hAnsi="Arial" w:cs="Arial"/>
          <w:b/>
          <w:bCs/>
          <w:lang w:val="en-GB"/>
        </w:rPr>
      </w:pPr>
    </w:p>
    <w:p w14:paraId="6D96EE8A" w14:textId="35F62E73" w:rsidR="001A2630" w:rsidRPr="009635E8" w:rsidRDefault="001A2630" w:rsidP="001A2630">
      <w:pPr>
        <w:pStyle w:val="NormalWeb"/>
        <w:rPr>
          <w:rFonts w:ascii="Arial" w:hAnsi="Arial" w:cs="Arial"/>
          <w:b/>
          <w:bCs/>
          <w:lang w:val="en-GB"/>
        </w:rPr>
      </w:pPr>
      <w:r w:rsidRPr="009635E8">
        <w:rPr>
          <w:rFonts w:ascii="Arial" w:hAnsi="Arial" w:cs="Arial"/>
          <w:b/>
          <w:bCs/>
          <w:lang w:val="en-GB"/>
        </w:rPr>
        <w:t xml:space="preserve">             </w:t>
      </w:r>
    </w:p>
    <w:p w14:paraId="21AF9941" w14:textId="77777777" w:rsidR="0021255B" w:rsidRPr="00BA32D3" w:rsidRDefault="0021255B" w:rsidP="0021255B">
      <w:pPr>
        <w:spacing w:before="120" w:line="277" w:lineRule="auto"/>
        <w:textDirection w:val="btLr"/>
      </w:pPr>
      <w:bookmarkStart w:id="0" w:name="_Toc216701362"/>
      <w:r w:rsidRPr="00BA32D3">
        <w:rPr>
          <w:color w:val="404040"/>
          <w:sz w:val="36"/>
        </w:rPr>
        <w:t xml:space="preserve">      </w:t>
      </w:r>
    </w:p>
    <w:p w14:paraId="7424E8F0" w14:textId="1E2DC563" w:rsidR="00287416" w:rsidRPr="006135DB" w:rsidRDefault="00155F72" w:rsidP="00287416">
      <w:pPr>
        <w:pStyle w:val="Heading1"/>
        <w:rPr>
          <w:rFonts w:eastAsia="Arial"/>
        </w:rPr>
      </w:pPr>
      <w:r>
        <w:t xml:space="preserve">Research Topic: </w:t>
      </w:r>
      <w:r w:rsidR="00287416" w:rsidRPr="006135DB">
        <w:t xml:space="preserve">Shortage of Staff in </w:t>
      </w:r>
      <w:r w:rsidR="00287416">
        <w:t xml:space="preserve">the </w:t>
      </w:r>
      <w:r w:rsidR="00287416" w:rsidRPr="006135DB">
        <w:t xml:space="preserve">Health and Social Care </w:t>
      </w:r>
      <w:r w:rsidR="00287416">
        <w:t>Sector</w:t>
      </w:r>
      <w:bookmarkEnd w:id="0"/>
    </w:p>
    <w:p w14:paraId="470940F7" w14:textId="77777777" w:rsidR="00287416" w:rsidRPr="00BA32D3" w:rsidRDefault="00287416" w:rsidP="00287416">
      <w:pPr>
        <w:spacing w:before="120" w:line="277" w:lineRule="auto"/>
        <w:textDirection w:val="btLr"/>
      </w:pPr>
      <w:r w:rsidRPr="00BA32D3">
        <w:rPr>
          <w:color w:val="404040"/>
          <w:sz w:val="36"/>
        </w:rPr>
        <w:t xml:space="preserve">      </w:t>
      </w:r>
    </w:p>
    <w:p w14:paraId="6ED0D85C" w14:textId="77777777" w:rsidR="00287416" w:rsidRDefault="00287416" w:rsidP="00287416">
      <w:pPr>
        <w:pStyle w:val="Heading1"/>
      </w:pPr>
    </w:p>
    <w:p w14:paraId="20529EDF" w14:textId="6113F616" w:rsidR="009827A0" w:rsidRPr="00287416" w:rsidRDefault="00287416" w:rsidP="00287416">
      <w:pPr>
        <w:pStyle w:val="Heading1"/>
      </w:pPr>
      <w:bookmarkStart w:id="1" w:name="_Toc216701363"/>
      <w:r w:rsidRPr="00287416">
        <w:t>I</w:t>
      </w:r>
      <w:r w:rsidR="00010F3B" w:rsidRPr="00287416">
        <w:t>ntroduction</w:t>
      </w:r>
      <w:bookmarkEnd w:id="1"/>
      <w:r w:rsidR="00085C20" w:rsidRPr="00287416">
        <w:t xml:space="preserve">     </w:t>
      </w:r>
    </w:p>
    <w:p w14:paraId="0DB3AEFF" w14:textId="05A82527" w:rsidR="00DA05DF" w:rsidRDefault="009827A0" w:rsidP="001137AF">
      <w:pPr>
        <w:pStyle w:val="NormalWeb"/>
        <w:spacing w:line="360" w:lineRule="auto"/>
        <w:rPr>
          <w:rFonts w:ascii="Arial" w:hAnsi="Arial" w:cs="Arial"/>
          <w:sz w:val="22"/>
          <w:szCs w:val="22"/>
          <w:lang w:val="en-GB"/>
        </w:rPr>
      </w:pPr>
      <w:r w:rsidRPr="00126A7E">
        <w:rPr>
          <w:rFonts w:ascii="Arial" w:hAnsi="Arial" w:cs="Arial"/>
          <w:sz w:val="22"/>
          <w:szCs w:val="22"/>
          <w:lang w:val="en-GB"/>
        </w:rPr>
        <w:t>The health and social care sector in the U</w:t>
      </w:r>
      <w:r w:rsidR="000717C1" w:rsidRPr="00126A7E">
        <w:rPr>
          <w:rFonts w:ascii="Arial" w:hAnsi="Arial" w:cs="Arial"/>
          <w:sz w:val="22"/>
          <w:szCs w:val="22"/>
          <w:lang w:val="en-GB"/>
        </w:rPr>
        <w:t>nited Kingdom</w:t>
      </w:r>
      <w:r w:rsidRPr="00126A7E">
        <w:rPr>
          <w:rFonts w:ascii="Arial" w:hAnsi="Arial" w:cs="Arial"/>
          <w:sz w:val="22"/>
          <w:szCs w:val="22"/>
          <w:lang w:val="en-GB"/>
        </w:rPr>
        <w:t xml:space="preserve"> is facing serious staff shortages. This means </w:t>
      </w:r>
      <w:r w:rsidR="00010F3B">
        <w:rPr>
          <w:rFonts w:ascii="Arial" w:hAnsi="Arial" w:cs="Arial"/>
          <w:sz w:val="22"/>
          <w:szCs w:val="22"/>
          <w:lang w:val="en-GB"/>
        </w:rPr>
        <w:t>patients</w:t>
      </w:r>
      <w:r w:rsidRPr="00126A7E">
        <w:rPr>
          <w:rFonts w:ascii="Arial" w:hAnsi="Arial" w:cs="Arial"/>
          <w:sz w:val="22"/>
          <w:szCs w:val="22"/>
          <w:lang w:val="en-GB"/>
        </w:rPr>
        <w:t xml:space="preserve"> wait longer, families feel anxious, and staff become overworked. These problems have built up over many years because of weak workforce planning, limited funding, and the undervaluing of care </w:t>
      </w:r>
      <w:r w:rsidR="00BB6BE8" w:rsidRPr="00126A7E">
        <w:rPr>
          <w:rFonts w:ascii="Arial" w:hAnsi="Arial" w:cs="Arial"/>
          <w:sz w:val="22"/>
          <w:szCs w:val="22"/>
          <w:lang w:val="en-GB"/>
        </w:rPr>
        <w:t xml:space="preserve">work. </w:t>
      </w:r>
      <w:r w:rsidR="0038439D" w:rsidRPr="00126A7E">
        <w:rPr>
          <w:rFonts w:ascii="Arial" w:hAnsi="Arial" w:cs="Arial"/>
          <w:sz w:val="22"/>
          <w:szCs w:val="22"/>
          <w:lang w:val="en-GB"/>
        </w:rPr>
        <w:t>The shortage affects a wide range of roles—including care assistants, nurses, support staff, and managerial positions—and has become a significant operational challenge across the sector.</w:t>
      </w:r>
      <w:r w:rsidR="006A49BD" w:rsidRPr="00126A7E">
        <w:rPr>
          <w:rFonts w:ascii="Arial" w:hAnsi="Arial" w:cs="Arial"/>
          <w:sz w:val="22"/>
          <w:szCs w:val="22"/>
          <w:lang w:val="en-GB"/>
        </w:rPr>
        <w:t xml:space="preserve"> </w:t>
      </w:r>
      <w:r w:rsidR="00A3722C" w:rsidRPr="00126A7E">
        <w:rPr>
          <w:rFonts w:ascii="Arial" w:hAnsi="Arial" w:cs="Arial"/>
          <w:sz w:val="22"/>
          <w:szCs w:val="22"/>
          <w:lang w:val="en-GB"/>
        </w:rPr>
        <w:t xml:space="preserve">Existing staff feel stressed and lose morale because of the heavy </w:t>
      </w:r>
      <w:r w:rsidR="00BB6BE8" w:rsidRPr="00126A7E">
        <w:rPr>
          <w:rFonts w:ascii="Arial" w:hAnsi="Arial" w:cs="Arial"/>
          <w:sz w:val="22"/>
          <w:szCs w:val="22"/>
          <w:lang w:val="en-GB"/>
        </w:rPr>
        <w:t>workload. The</w:t>
      </w:r>
      <w:r w:rsidRPr="00126A7E">
        <w:rPr>
          <w:rFonts w:ascii="Arial" w:hAnsi="Arial" w:cs="Arial"/>
          <w:sz w:val="22"/>
          <w:szCs w:val="22"/>
          <w:lang w:val="en-GB"/>
        </w:rPr>
        <w:t xml:space="preserve"> COVID-19 pandemic made these issues worse and showed how urgently the system needs long-term </w:t>
      </w:r>
      <w:r w:rsidR="00BB6BE8" w:rsidRPr="00126A7E">
        <w:rPr>
          <w:rFonts w:ascii="Arial" w:hAnsi="Arial" w:cs="Arial"/>
          <w:sz w:val="22"/>
          <w:szCs w:val="22"/>
          <w:lang w:val="en-GB"/>
        </w:rPr>
        <w:t>reform. This</w:t>
      </w:r>
      <w:r w:rsidR="00F8794B" w:rsidRPr="00126A7E">
        <w:rPr>
          <w:rFonts w:ascii="Arial" w:hAnsi="Arial" w:cs="Arial"/>
          <w:sz w:val="22"/>
          <w:szCs w:val="22"/>
          <w:lang w:val="en-GB"/>
        </w:rPr>
        <w:t xml:space="preserve"> report examines the ongoing shortage of staff within care homes, identifies the key factors contributing to the issue</w:t>
      </w:r>
      <w:r w:rsidR="000C464A" w:rsidRPr="00126A7E">
        <w:rPr>
          <w:rFonts w:ascii="Arial" w:hAnsi="Arial" w:cs="Arial"/>
          <w:sz w:val="22"/>
          <w:szCs w:val="22"/>
          <w:lang w:val="en-GB"/>
        </w:rPr>
        <w:t>s</w:t>
      </w:r>
      <w:r w:rsidR="00F8794B" w:rsidRPr="00126A7E">
        <w:rPr>
          <w:rFonts w:ascii="Arial" w:hAnsi="Arial" w:cs="Arial"/>
          <w:sz w:val="22"/>
          <w:szCs w:val="22"/>
          <w:lang w:val="en-GB"/>
        </w:rPr>
        <w:t>, and outlines the impact on service quality, residents, and existing staff. It also highlights potential strategies for addressing the problem.</w:t>
      </w:r>
    </w:p>
    <w:p w14:paraId="51E3CA91" w14:textId="26C73BF7" w:rsidR="0026053F" w:rsidRDefault="0026053F" w:rsidP="00287416">
      <w:pPr>
        <w:pStyle w:val="Heading2"/>
        <w:rPr>
          <w:rFonts w:eastAsia="Times New Roman"/>
        </w:rPr>
      </w:pPr>
      <w:bookmarkStart w:id="2" w:name="_Toc216701364"/>
      <w:r w:rsidRPr="00126A7E">
        <w:rPr>
          <w:rFonts w:eastAsia="Times New Roman"/>
        </w:rPr>
        <w:t>Problem Statement</w:t>
      </w:r>
      <w:bookmarkEnd w:id="2"/>
    </w:p>
    <w:p w14:paraId="027F3825" w14:textId="3BBD8B0C" w:rsidR="008B53B5" w:rsidRDefault="008B53B5" w:rsidP="00EA55E5">
      <w:pPr>
        <w:spacing w:before="100" w:beforeAutospacing="1" w:after="100" w:afterAutospacing="1"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The viability of services and the welfare of people who rely on them are seriously threatened by significant staffing shortages in the UK’s </w:t>
      </w:r>
      <w:r w:rsidR="00494148">
        <w:rPr>
          <w:rFonts w:ascii="Arial" w:eastAsia="Times New Roman" w:hAnsi="Arial" w:cs="Arial"/>
          <w:color w:val="000000" w:themeColor="text1"/>
          <w:sz w:val="22"/>
          <w:szCs w:val="22"/>
        </w:rPr>
        <w:t>health and</w:t>
      </w:r>
      <w:r>
        <w:rPr>
          <w:rFonts w:ascii="Arial" w:eastAsia="Times New Roman" w:hAnsi="Arial" w:cs="Arial"/>
          <w:color w:val="000000" w:themeColor="text1"/>
          <w:sz w:val="22"/>
          <w:szCs w:val="22"/>
        </w:rPr>
        <w:t xml:space="preserve"> social care sector.</w:t>
      </w:r>
    </w:p>
    <w:p w14:paraId="12D7B1E0" w14:textId="77777777" w:rsidR="008B53B5" w:rsidRDefault="001D7B6D" w:rsidP="00EA55E5">
      <w:pPr>
        <w:spacing w:before="100" w:beforeAutospacing="1" w:after="100" w:afterAutospacing="1" w:line="360" w:lineRule="auto"/>
        <w:rPr>
          <w:rFonts w:ascii="Arial" w:eastAsia="Times New Roman" w:hAnsi="Arial" w:cs="Arial"/>
          <w:color w:val="000000" w:themeColor="text1"/>
          <w:sz w:val="22"/>
          <w:szCs w:val="22"/>
        </w:rPr>
      </w:pPr>
      <w:r w:rsidRPr="00126A7E">
        <w:rPr>
          <w:rFonts w:ascii="Arial" w:eastAsia="Times New Roman" w:hAnsi="Arial" w:cs="Arial"/>
          <w:color w:val="000000" w:themeColor="text1"/>
          <w:sz w:val="22"/>
          <w:szCs w:val="22"/>
        </w:rPr>
        <w:t xml:space="preserve">There are thousands of open posts, especially among nurses, care assistants, and social workers, according to the National Health Service (NHS) and social care providers. These vacancies leave important tasks </w:t>
      </w:r>
      <w:r w:rsidR="009D2FB3" w:rsidRPr="00126A7E">
        <w:rPr>
          <w:rFonts w:ascii="Arial" w:eastAsia="Times New Roman" w:hAnsi="Arial" w:cs="Arial"/>
          <w:color w:val="000000" w:themeColor="text1"/>
          <w:sz w:val="22"/>
          <w:szCs w:val="22"/>
        </w:rPr>
        <w:t>unfilled</w:t>
      </w:r>
      <w:r w:rsidRPr="00126A7E">
        <w:rPr>
          <w:rFonts w:ascii="Arial" w:eastAsia="Times New Roman" w:hAnsi="Arial" w:cs="Arial"/>
          <w:color w:val="000000" w:themeColor="text1"/>
          <w:sz w:val="22"/>
          <w:szCs w:val="22"/>
        </w:rPr>
        <w:t xml:space="preserve"> and create excessive pressure on the </w:t>
      </w:r>
      <w:r w:rsidR="00023D79">
        <w:rPr>
          <w:rFonts w:ascii="Arial" w:eastAsia="Times New Roman" w:hAnsi="Arial" w:cs="Arial"/>
          <w:color w:val="000000" w:themeColor="text1"/>
          <w:sz w:val="22"/>
          <w:szCs w:val="22"/>
        </w:rPr>
        <w:t xml:space="preserve">existing staff, </w:t>
      </w:r>
      <w:r w:rsidRPr="00126A7E">
        <w:rPr>
          <w:rFonts w:ascii="Arial" w:eastAsia="Times New Roman" w:hAnsi="Arial" w:cs="Arial"/>
          <w:color w:val="000000" w:themeColor="text1"/>
          <w:sz w:val="22"/>
          <w:szCs w:val="22"/>
        </w:rPr>
        <w:t>many of whom are already stretched to their limitations (Care Quality Commission, 2024).</w:t>
      </w:r>
      <w:r w:rsidR="00F744C4" w:rsidRPr="00126A7E">
        <w:rPr>
          <w:rFonts w:ascii="Arial" w:eastAsia="Times New Roman" w:hAnsi="Arial" w:cs="Arial"/>
          <w:color w:val="000000" w:themeColor="text1"/>
          <w:sz w:val="22"/>
          <w:szCs w:val="22"/>
        </w:rPr>
        <w:t xml:space="preserve"> </w:t>
      </w:r>
    </w:p>
    <w:p w14:paraId="722F1D73" w14:textId="77777777" w:rsidR="008B53B5" w:rsidRDefault="006E0EC2" w:rsidP="00EA55E5">
      <w:pPr>
        <w:spacing w:before="100" w:beforeAutospacing="1" w:after="100" w:afterAutospacing="1" w:line="360" w:lineRule="auto"/>
        <w:rPr>
          <w:rFonts w:ascii="Arial" w:eastAsia="Times New Roman" w:hAnsi="Arial" w:cs="Arial"/>
          <w:color w:val="000000" w:themeColor="text1"/>
          <w:sz w:val="22"/>
          <w:szCs w:val="22"/>
        </w:rPr>
      </w:pPr>
      <w:r w:rsidRPr="00126A7E">
        <w:rPr>
          <w:rFonts w:ascii="Arial" w:eastAsia="Times New Roman" w:hAnsi="Arial" w:cs="Arial"/>
          <w:color w:val="000000" w:themeColor="text1"/>
          <w:sz w:val="22"/>
          <w:szCs w:val="22"/>
        </w:rPr>
        <w:t>The people who suffer most are those who need care. They face delays, missed appointments, and limited access to support, which affects their health and daily life. Staff also experience stress, burnout, and high turnover, creating a cycle where shortages keep getting worse.</w:t>
      </w:r>
    </w:p>
    <w:p w14:paraId="1BAEF80F" w14:textId="3E182E5C" w:rsidR="008B53B5" w:rsidRDefault="00147061" w:rsidP="00EA55E5">
      <w:pPr>
        <w:spacing w:before="100" w:beforeAutospacing="1" w:after="100" w:afterAutospacing="1"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Organizations</w:t>
      </w:r>
      <w:r w:rsidR="006E0EC2" w:rsidRPr="00126A7E">
        <w:rPr>
          <w:rFonts w:ascii="Arial" w:eastAsia="Times New Roman" w:hAnsi="Arial" w:cs="Arial"/>
          <w:color w:val="000000" w:themeColor="text1"/>
          <w:sz w:val="22"/>
          <w:szCs w:val="22"/>
        </w:rPr>
        <w:t xml:space="preserve"> try to fill gaps with agency workers, but this costs more and makes care less consistent.</w:t>
      </w:r>
      <w:r w:rsidR="00F744C4" w:rsidRPr="00126A7E">
        <w:rPr>
          <w:rFonts w:ascii="Arial" w:eastAsia="Times New Roman" w:hAnsi="Arial" w:cs="Arial"/>
          <w:color w:val="000000" w:themeColor="text1"/>
          <w:sz w:val="22"/>
          <w:szCs w:val="22"/>
        </w:rPr>
        <w:t xml:space="preserve"> </w:t>
      </w:r>
    </w:p>
    <w:p w14:paraId="3EA73EB8" w14:textId="5BCA2CFF" w:rsidR="00C031A6" w:rsidRPr="00EA55E5" w:rsidRDefault="00521DC5" w:rsidP="00EA55E5">
      <w:pPr>
        <w:spacing w:before="100" w:beforeAutospacing="1" w:after="100" w:afterAutospacing="1" w:line="360" w:lineRule="auto"/>
        <w:rPr>
          <w:rFonts w:ascii="Arial" w:eastAsia="Times New Roman" w:hAnsi="Arial" w:cs="Arial"/>
          <w:color w:val="000000" w:themeColor="text1"/>
          <w:sz w:val="22"/>
          <w:szCs w:val="22"/>
        </w:rPr>
      </w:pPr>
      <w:r w:rsidRPr="00126A7E">
        <w:rPr>
          <w:rFonts w:ascii="Arial" w:eastAsia="Times New Roman" w:hAnsi="Arial" w:cs="Arial"/>
          <w:color w:val="000000" w:themeColor="text1"/>
          <w:sz w:val="22"/>
          <w:szCs w:val="22"/>
        </w:rPr>
        <w:t>Additionally</w:t>
      </w:r>
      <w:r w:rsidR="00E40D3C" w:rsidRPr="00126A7E">
        <w:rPr>
          <w:rFonts w:ascii="Arial" w:eastAsia="Times New Roman" w:hAnsi="Arial" w:cs="Arial"/>
          <w:color w:val="000000" w:themeColor="text1"/>
          <w:sz w:val="22"/>
          <w:szCs w:val="22"/>
        </w:rPr>
        <w:t>,</w:t>
      </w:r>
      <w:r w:rsidRPr="00126A7E">
        <w:rPr>
          <w:rFonts w:ascii="Arial" w:eastAsia="Times New Roman" w:hAnsi="Arial" w:cs="Arial"/>
          <w:color w:val="000000" w:themeColor="text1"/>
          <w:sz w:val="22"/>
          <w:szCs w:val="22"/>
        </w:rPr>
        <w:t xml:space="preserve"> t</w:t>
      </w:r>
      <w:r w:rsidR="006E0EC2" w:rsidRPr="00126A7E">
        <w:rPr>
          <w:rFonts w:ascii="Arial" w:eastAsia="Times New Roman" w:hAnsi="Arial" w:cs="Arial"/>
          <w:color w:val="000000" w:themeColor="text1"/>
          <w:sz w:val="22"/>
          <w:szCs w:val="22"/>
        </w:rPr>
        <w:t xml:space="preserve">he population is </w:t>
      </w:r>
      <w:r w:rsidR="00147061">
        <w:rPr>
          <w:rFonts w:ascii="Arial" w:eastAsia="Times New Roman" w:hAnsi="Arial" w:cs="Arial"/>
          <w:color w:val="000000" w:themeColor="text1"/>
          <w:sz w:val="22"/>
          <w:szCs w:val="22"/>
        </w:rPr>
        <w:t>ageing,</w:t>
      </w:r>
      <w:r w:rsidR="006E0EC2" w:rsidRPr="00126A7E">
        <w:rPr>
          <w:rFonts w:ascii="Arial" w:eastAsia="Times New Roman" w:hAnsi="Arial" w:cs="Arial"/>
          <w:color w:val="000000" w:themeColor="text1"/>
          <w:sz w:val="22"/>
          <w:szCs w:val="22"/>
        </w:rPr>
        <w:t xml:space="preserve"> demand for care is rising, and there has not been enough long-term investment in training and supporting workers. Without strong action, the system may become unstable, care quality may fall, and public trust could decline.</w:t>
      </w:r>
      <w:r w:rsidR="00F744C4" w:rsidRPr="00126A7E">
        <w:rPr>
          <w:rFonts w:ascii="Arial" w:eastAsia="Times New Roman" w:hAnsi="Arial" w:cs="Arial"/>
          <w:color w:val="000000" w:themeColor="text1"/>
          <w:sz w:val="22"/>
          <w:szCs w:val="22"/>
        </w:rPr>
        <w:t xml:space="preserve"> </w:t>
      </w:r>
      <w:r w:rsidR="007B36C1" w:rsidRPr="00126A7E">
        <w:rPr>
          <w:rFonts w:ascii="Arial" w:eastAsia="Times New Roman" w:hAnsi="Arial" w:cs="Arial"/>
          <w:color w:val="000000" w:themeColor="text1"/>
          <w:sz w:val="22"/>
          <w:szCs w:val="22"/>
        </w:rPr>
        <w:t xml:space="preserve">The health and social care system in </w:t>
      </w:r>
      <w:r w:rsidR="00A53F58" w:rsidRPr="00126A7E">
        <w:rPr>
          <w:rFonts w:ascii="Arial" w:eastAsia="Times New Roman" w:hAnsi="Arial" w:cs="Arial"/>
          <w:color w:val="000000" w:themeColor="text1"/>
          <w:sz w:val="22"/>
          <w:szCs w:val="22"/>
        </w:rPr>
        <w:t>the UK</w:t>
      </w:r>
      <w:r w:rsidR="007B36C1" w:rsidRPr="00126A7E">
        <w:rPr>
          <w:rFonts w:ascii="Arial" w:eastAsia="Times New Roman" w:hAnsi="Arial" w:cs="Arial"/>
          <w:color w:val="000000" w:themeColor="text1"/>
          <w:sz w:val="22"/>
          <w:szCs w:val="22"/>
        </w:rPr>
        <w:t xml:space="preserve"> is at risk of long-term instability, deteriorating care quality, and a decline of public confidence in the services that millions of people depend on if prompt and concerted action is not taken.</w:t>
      </w:r>
      <w:r w:rsidR="00C031A6" w:rsidRPr="00126A7E">
        <w:rPr>
          <w:rFonts w:ascii="Arial" w:eastAsia="Times New Roman" w:hAnsi="Arial" w:cs="Arial"/>
          <w:sz w:val="22"/>
          <w:szCs w:val="22"/>
        </w:rPr>
        <w:tab/>
      </w:r>
    </w:p>
    <w:p w14:paraId="355B2006" w14:textId="77777777" w:rsidR="00161C15" w:rsidRPr="00287416" w:rsidRDefault="00526F33" w:rsidP="00287416">
      <w:pPr>
        <w:pStyle w:val="Heading2"/>
        <w:rPr>
          <w:rStyle w:val="Strong"/>
          <w:b w:val="0"/>
          <w:bCs w:val="0"/>
        </w:rPr>
      </w:pPr>
      <w:bookmarkStart w:id="3" w:name="_Toc216701365"/>
      <w:r w:rsidRPr="00287416">
        <w:rPr>
          <w:rStyle w:val="Strong"/>
          <w:b w:val="0"/>
          <w:bCs w:val="0"/>
        </w:rPr>
        <w:t>J</w:t>
      </w:r>
      <w:r w:rsidR="0026053F" w:rsidRPr="00287416">
        <w:rPr>
          <w:rStyle w:val="Strong"/>
          <w:b w:val="0"/>
          <w:bCs w:val="0"/>
        </w:rPr>
        <w:t>ustification</w:t>
      </w:r>
      <w:bookmarkEnd w:id="3"/>
      <w:r w:rsidR="00443161" w:rsidRPr="00287416">
        <w:rPr>
          <w:rStyle w:val="Strong"/>
          <w:b w:val="0"/>
          <w:bCs w:val="0"/>
        </w:rPr>
        <w:t xml:space="preserve"> </w:t>
      </w:r>
    </w:p>
    <w:p w14:paraId="6702D995" w14:textId="79F489E5" w:rsidR="00A238C1" w:rsidRPr="00494148" w:rsidRDefault="004521B9" w:rsidP="00A350D8">
      <w:pPr>
        <w:spacing w:line="360" w:lineRule="auto"/>
        <w:rPr>
          <w:rFonts w:ascii="Arial" w:hAnsi="Arial" w:cs="Arial"/>
          <w:sz w:val="22"/>
          <w:szCs w:val="22"/>
        </w:rPr>
      </w:pPr>
      <w:r w:rsidRPr="00494148">
        <w:rPr>
          <w:rFonts w:ascii="Arial" w:hAnsi="Arial" w:cs="Arial"/>
          <w:sz w:val="22"/>
          <w:szCs w:val="22"/>
        </w:rPr>
        <w:t>This report explores the need for research into the causes of staffing shortages in the health and social care sector. It examines the main factors that contribute to these shortages and explains why understanding them is essential for developing effective solutions. By identifying the root causes</w:t>
      </w:r>
      <w:r w:rsidR="005D3525" w:rsidRPr="00494148">
        <w:rPr>
          <w:rFonts w:ascii="Arial" w:hAnsi="Arial" w:cs="Arial"/>
          <w:sz w:val="22"/>
          <w:szCs w:val="22"/>
        </w:rPr>
        <w:t>,</w:t>
      </w:r>
      <w:r w:rsidR="002940CF" w:rsidRPr="00494148">
        <w:rPr>
          <w:rFonts w:ascii="Arial" w:hAnsi="Arial" w:cs="Arial"/>
          <w:sz w:val="22"/>
          <w:szCs w:val="22"/>
        </w:rPr>
        <w:t xml:space="preserve"> </w:t>
      </w:r>
      <w:r w:rsidRPr="00494148">
        <w:rPr>
          <w:rFonts w:ascii="Arial" w:hAnsi="Arial" w:cs="Arial"/>
          <w:sz w:val="22"/>
          <w:szCs w:val="22"/>
        </w:rPr>
        <w:t>such as workforce pressures, limited recruitment, retention challenges, and wider system issues</w:t>
      </w:r>
      <w:r w:rsidR="002940CF" w:rsidRPr="00494148">
        <w:rPr>
          <w:rFonts w:ascii="Arial" w:hAnsi="Arial" w:cs="Arial"/>
          <w:sz w:val="22"/>
          <w:szCs w:val="22"/>
        </w:rPr>
        <w:t xml:space="preserve">, </w:t>
      </w:r>
      <w:r w:rsidRPr="00494148">
        <w:rPr>
          <w:rFonts w:ascii="Arial" w:hAnsi="Arial" w:cs="Arial"/>
          <w:sz w:val="22"/>
          <w:szCs w:val="22"/>
        </w:rPr>
        <w:t>the report aims to support informed decision-making and guide practical actions that can help address the ongoing workforce crisis.</w:t>
      </w:r>
    </w:p>
    <w:p w14:paraId="485E712C" w14:textId="7B81CEE5" w:rsidR="00113D3E" w:rsidRPr="00287416" w:rsidRDefault="0026053F" w:rsidP="00287416">
      <w:pPr>
        <w:pStyle w:val="Heading2"/>
        <w:rPr>
          <w:rStyle w:val="Strong"/>
          <w:b w:val="0"/>
          <w:bCs w:val="0"/>
        </w:rPr>
      </w:pPr>
      <w:bookmarkStart w:id="4" w:name="_Toc216701366"/>
      <w:r w:rsidRPr="00287416">
        <w:rPr>
          <w:rStyle w:val="Strong"/>
          <w:b w:val="0"/>
          <w:bCs w:val="0"/>
        </w:rPr>
        <w:t>Information Sources and Justification</w:t>
      </w:r>
      <w:bookmarkEnd w:id="4"/>
    </w:p>
    <w:p w14:paraId="29AF5EC3" w14:textId="3068EB9D" w:rsidR="0077018E" w:rsidRPr="00494148" w:rsidRDefault="0077018E" w:rsidP="0077018E">
      <w:pPr>
        <w:rPr>
          <w:rFonts w:ascii="Arial" w:hAnsi="Arial" w:cs="Arial"/>
          <w:sz w:val="22"/>
          <w:szCs w:val="22"/>
        </w:rPr>
      </w:pPr>
      <w:r w:rsidRPr="00494148">
        <w:rPr>
          <w:rFonts w:ascii="Arial" w:hAnsi="Arial" w:cs="Arial"/>
          <w:sz w:val="22"/>
          <w:szCs w:val="22"/>
        </w:rPr>
        <w:t>For the health care and social sectors to provide safe, efficient, and evidence-based services, information sources are crucial. Professionals can use these resources to plan care, assess results, and make well-informed decisions.</w:t>
      </w:r>
    </w:p>
    <w:p w14:paraId="6DA7B2B6" w14:textId="1CC546D4" w:rsidR="0026053F" w:rsidRPr="00494148" w:rsidRDefault="0026053F" w:rsidP="00126A7E">
      <w:pPr>
        <w:spacing w:after="0" w:line="360" w:lineRule="auto"/>
        <w:rPr>
          <w:rFonts w:ascii="Arial" w:eastAsia="Times New Roman" w:hAnsi="Arial" w:cs="Arial"/>
          <w:sz w:val="22"/>
          <w:szCs w:val="22"/>
        </w:rPr>
      </w:pPr>
      <w:r w:rsidRPr="00494148">
        <w:rPr>
          <w:rFonts w:ascii="Arial" w:eastAsia="Times New Roman" w:hAnsi="Arial" w:cs="Arial"/>
          <w:sz w:val="22"/>
          <w:szCs w:val="22"/>
        </w:rPr>
        <w:t>Authoritative data on staffing numbers and service delivery is provided by government publications, including NHS workforce statistics and Care Quality Commission (CQC) reports, which aid in determining the scope of the issue and highlighting systemic tendencies (NHS Digital, 2024; Care Quality Commission, 2024).</w:t>
      </w:r>
      <w:r w:rsidR="009F6386" w:rsidRPr="00494148">
        <w:rPr>
          <w:rFonts w:ascii="Arial" w:eastAsia="Times New Roman" w:hAnsi="Arial" w:cs="Arial"/>
          <w:sz w:val="22"/>
          <w:szCs w:val="22"/>
        </w:rPr>
        <w:t xml:space="preserve"> </w:t>
      </w:r>
    </w:p>
    <w:p w14:paraId="59B96FDB" w14:textId="77777777" w:rsidR="00EE1956" w:rsidRPr="00494148" w:rsidRDefault="0026053F"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 xml:space="preserve">Academic literature provides depth by presenting theoretical frameworks and evidence-based studies on workforce planning, health economics, and social care management. These resources put the study in the context of larger academic discussions and offer perspectives on long-term problems and potential fixes (Smith, 2023). </w:t>
      </w:r>
    </w:p>
    <w:p w14:paraId="2547ED2A" w14:textId="236E4E2A" w:rsidR="0026053F" w:rsidRPr="00494148" w:rsidRDefault="0026053F"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 xml:space="preserve">Professional bodies, notably the Royal College of Nursing (RCN) and Skills for Care, offer sector-specific information and policy suggestions, ensuring that the analysis reflects the realities of practice as well as policy (Warner and </w:t>
      </w:r>
      <w:proofErr w:type="spellStart"/>
      <w:r w:rsidRPr="00494148">
        <w:rPr>
          <w:rFonts w:ascii="Arial" w:eastAsia="Times New Roman" w:hAnsi="Arial" w:cs="Arial"/>
          <w:sz w:val="22"/>
          <w:szCs w:val="22"/>
        </w:rPr>
        <w:t>Zaranko</w:t>
      </w:r>
      <w:proofErr w:type="spellEnd"/>
      <w:r w:rsidRPr="00494148">
        <w:rPr>
          <w:rFonts w:ascii="Arial" w:eastAsia="Times New Roman" w:hAnsi="Arial" w:cs="Arial"/>
          <w:sz w:val="22"/>
          <w:szCs w:val="22"/>
        </w:rPr>
        <w:t>, 2025b)</w:t>
      </w:r>
    </w:p>
    <w:p w14:paraId="7904CE39" w14:textId="3971EE24" w:rsidR="002B158B" w:rsidRDefault="00191B32" w:rsidP="00126A7E">
      <w:pPr>
        <w:spacing w:after="0" w:line="360" w:lineRule="auto"/>
        <w:rPr>
          <w:rFonts w:ascii="Arial" w:eastAsia="Times New Roman" w:hAnsi="Arial" w:cs="Arial"/>
          <w:sz w:val="22"/>
          <w:szCs w:val="22"/>
        </w:rPr>
      </w:pPr>
      <w:r w:rsidRPr="00494148">
        <w:rPr>
          <w:rFonts w:ascii="Arial" w:eastAsia="Times New Roman" w:hAnsi="Arial" w:cs="Arial"/>
          <w:sz w:val="22"/>
          <w:szCs w:val="22"/>
        </w:rPr>
        <w:t>Additionally,</w:t>
      </w:r>
      <w:r w:rsidR="0026053F" w:rsidRPr="00494148">
        <w:rPr>
          <w:rFonts w:ascii="Arial" w:eastAsia="Times New Roman" w:hAnsi="Arial" w:cs="Arial"/>
          <w:sz w:val="22"/>
          <w:szCs w:val="22"/>
        </w:rPr>
        <w:t xml:space="preserve"> real-time developments and care workers' actual experiences are captured through media stories and interviews. These viewpoints are essential for </w:t>
      </w:r>
      <w:r w:rsidR="00C31475" w:rsidRPr="00494148">
        <w:rPr>
          <w:rFonts w:ascii="Arial" w:eastAsia="Times New Roman" w:hAnsi="Arial" w:cs="Arial"/>
          <w:sz w:val="22"/>
          <w:szCs w:val="22"/>
        </w:rPr>
        <w:t>researchers</w:t>
      </w:r>
      <w:r w:rsidR="0026053F" w:rsidRPr="00494148">
        <w:rPr>
          <w:rFonts w:ascii="Arial" w:eastAsia="Times New Roman" w:hAnsi="Arial" w:cs="Arial"/>
          <w:sz w:val="22"/>
          <w:szCs w:val="22"/>
        </w:rPr>
        <w:t xml:space="preserve"> because they highlight the practical and emotional challenges that front-line workers encounter. When combined, these sources offer </w:t>
      </w:r>
      <w:r w:rsidR="008F42B7" w:rsidRPr="00494148">
        <w:rPr>
          <w:rFonts w:ascii="Arial" w:eastAsia="Times New Roman" w:hAnsi="Arial" w:cs="Arial"/>
          <w:sz w:val="22"/>
          <w:szCs w:val="22"/>
        </w:rPr>
        <w:t>both</w:t>
      </w:r>
      <w:r w:rsidR="0026053F" w:rsidRPr="00494148">
        <w:rPr>
          <w:rFonts w:ascii="Arial" w:eastAsia="Times New Roman" w:hAnsi="Arial" w:cs="Arial"/>
          <w:sz w:val="22"/>
          <w:szCs w:val="22"/>
        </w:rPr>
        <w:t xml:space="preserve"> qualitative and quantitative data, allowing for a thorough comprehension of the staffing shortages in the health and social care sector of England.</w:t>
      </w:r>
    </w:p>
    <w:p w14:paraId="62C9AA93" w14:textId="77777777" w:rsidR="00287416" w:rsidRPr="00494148" w:rsidRDefault="00287416" w:rsidP="00126A7E">
      <w:pPr>
        <w:spacing w:after="0" w:line="360" w:lineRule="auto"/>
        <w:rPr>
          <w:rFonts w:ascii="Arial" w:eastAsia="Times New Roman" w:hAnsi="Arial" w:cs="Arial"/>
          <w:sz w:val="22"/>
          <w:szCs w:val="22"/>
        </w:rPr>
      </w:pPr>
    </w:p>
    <w:p w14:paraId="1D97E5CC" w14:textId="37305E54" w:rsidR="00AF0856" w:rsidRPr="00494148" w:rsidRDefault="00287416" w:rsidP="00287416">
      <w:pPr>
        <w:pStyle w:val="Heading1"/>
      </w:pPr>
      <w:bookmarkStart w:id="5" w:name="_Toc216701367"/>
      <w:r>
        <w:t xml:space="preserve">Task 2 </w:t>
      </w:r>
      <w:r w:rsidR="00576508" w:rsidRPr="00494148">
        <w:t>Research Methodologie</w:t>
      </w:r>
      <w:r w:rsidR="008A2467" w:rsidRPr="00494148">
        <w:t>s</w:t>
      </w:r>
      <w:bookmarkEnd w:id="5"/>
    </w:p>
    <w:p w14:paraId="41FF1A28" w14:textId="61C4C7E1" w:rsidR="00F829CF" w:rsidRDefault="00F829CF" w:rsidP="00F829CF">
      <w:pPr>
        <w:spacing w:after="120" w:line="240" w:lineRule="auto"/>
        <w:rPr>
          <w:rFonts w:ascii="Arial" w:eastAsia="Times New Roman" w:hAnsi="Arial" w:cs="Arial"/>
          <w:sz w:val="22"/>
          <w:szCs w:val="22"/>
        </w:rPr>
      </w:pPr>
      <w:r w:rsidRPr="00F829CF">
        <w:rPr>
          <w:rFonts w:ascii="Arial" w:eastAsia="Times New Roman" w:hAnsi="Arial" w:cs="Arial"/>
          <w:sz w:val="22"/>
          <w:szCs w:val="22"/>
        </w:rPr>
        <w:t>The two main research approaches employed in a range of studies in the social and health care sectors are quantitative and qualitative methodologies.</w:t>
      </w:r>
    </w:p>
    <w:p w14:paraId="5534EDA9" w14:textId="77777777" w:rsidR="006135DB" w:rsidRPr="00F829CF" w:rsidRDefault="006135DB" w:rsidP="00F829CF">
      <w:pPr>
        <w:spacing w:after="120" w:line="240" w:lineRule="auto"/>
        <w:rPr>
          <w:rFonts w:ascii="Arial" w:eastAsia="Times New Roman" w:hAnsi="Arial" w:cs="Arial"/>
          <w:sz w:val="22"/>
          <w:szCs w:val="22"/>
        </w:rPr>
      </w:pPr>
    </w:p>
    <w:tbl>
      <w:tblPr>
        <w:tblStyle w:val="TableGrid"/>
        <w:tblW w:w="0" w:type="auto"/>
        <w:tblLook w:val="04A0" w:firstRow="1" w:lastRow="0" w:firstColumn="1" w:lastColumn="0" w:noHBand="0" w:noVBand="1"/>
      </w:tblPr>
      <w:tblGrid>
        <w:gridCol w:w="4508"/>
        <w:gridCol w:w="4508"/>
      </w:tblGrid>
      <w:tr w:rsidR="00AF0856" w:rsidRPr="00494148" w14:paraId="54F26934" w14:textId="77777777" w:rsidTr="00AF0856">
        <w:tc>
          <w:tcPr>
            <w:tcW w:w="4508" w:type="dxa"/>
          </w:tcPr>
          <w:p w14:paraId="30DED657" w14:textId="6F31BA4B" w:rsidR="00AF0856" w:rsidRPr="00494148" w:rsidRDefault="00F829CF" w:rsidP="00126A7E">
            <w:pPr>
              <w:spacing w:line="360" w:lineRule="auto"/>
              <w:jc w:val="center"/>
              <w:rPr>
                <w:rFonts w:ascii="Arial" w:eastAsia="Times New Roman" w:hAnsi="Arial" w:cs="Arial"/>
                <w:sz w:val="22"/>
                <w:szCs w:val="22"/>
              </w:rPr>
            </w:pPr>
            <w:r w:rsidRPr="00F829CF">
              <w:cr/>
            </w:r>
            <w:r w:rsidR="00A02E4E" w:rsidRPr="00494148">
              <w:rPr>
                <w:rFonts w:ascii="Arial" w:eastAsia="Times New Roman" w:hAnsi="Arial" w:cs="Arial"/>
                <w:sz w:val="22"/>
                <w:szCs w:val="22"/>
              </w:rPr>
              <w:t>Qualitative</w:t>
            </w:r>
          </w:p>
        </w:tc>
        <w:tc>
          <w:tcPr>
            <w:tcW w:w="4508" w:type="dxa"/>
          </w:tcPr>
          <w:p w14:paraId="6FD18BF0" w14:textId="4F223D32" w:rsidR="00AF0856" w:rsidRPr="00494148" w:rsidRDefault="00A02E4E" w:rsidP="00126A7E">
            <w:pPr>
              <w:spacing w:line="360" w:lineRule="auto"/>
              <w:jc w:val="center"/>
              <w:rPr>
                <w:rFonts w:ascii="Arial" w:eastAsia="Times New Roman" w:hAnsi="Arial" w:cs="Arial"/>
                <w:sz w:val="22"/>
                <w:szCs w:val="22"/>
              </w:rPr>
            </w:pPr>
            <w:r w:rsidRPr="00494148">
              <w:rPr>
                <w:rFonts w:ascii="Arial" w:eastAsia="Times New Roman" w:hAnsi="Arial" w:cs="Arial"/>
                <w:sz w:val="22"/>
                <w:szCs w:val="22"/>
              </w:rPr>
              <w:t>Quantitative</w:t>
            </w:r>
          </w:p>
        </w:tc>
      </w:tr>
      <w:tr w:rsidR="00AF0856" w:rsidRPr="00494148" w14:paraId="59A2F1E8" w14:textId="77777777" w:rsidTr="00AF0856">
        <w:tc>
          <w:tcPr>
            <w:tcW w:w="4508" w:type="dxa"/>
          </w:tcPr>
          <w:p w14:paraId="369068C7" w14:textId="186352CC" w:rsidR="00AF0856" w:rsidRPr="00494148" w:rsidRDefault="00710E84"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 xml:space="preserve">This method focuses on </w:t>
            </w:r>
            <w:r w:rsidR="00176762" w:rsidRPr="00494148">
              <w:rPr>
                <w:rFonts w:ascii="Arial" w:eastAsia="Times New Roman" w:hAnsi="Arial" w:cs="Arial"/>
                <w:sz w:val="22"/>
                <w:szCs w:val="22"/>
              </w:rPr>
              <w:t>interviews, news,</w:t>
            </w:r>
            <w:r w:rsidR="00647C04" w:rsidRPr="00494148">
              <w:rPr>
                <w:rFonts w:ascii="Arial" w:eastAsia="Times New Roman" w:hAnsi="Arial" w:cs="Arial"/>
                <w:sz w:val="22"/>
                <w:szCs w:val="22"/>
              </w:rPr>
              <w:t xml:space="preserve"> </w:t>
            </w:r>
            <w:r w:rsidR="002A3649" w:rsidRPr="00494148">
              <w:rPr>
                <w:rFonts w:ascii="Arial" w:eastAsia="Times New Roman" w:hAnsi="Arial" w:cs="Arial"/>
                <w:sz w:val="22"/>
                <w:szCs w:val="22"/>
              </w:rPr>
              <w:t>feelings</w:t>
            </w:r>
            <w:r w:rsidR="007D7090" w:rsidRPr="00494148">
              <w:rPr>
                <w:rFonts w:ascii="Arial" w:eastAsia="Times New Roman" w:hAnsi="Arial" w:cs="Arial"/>
                <w:sz w:val="22"/>
                <w:szCs w:val="22"/>
              </w:rPr>
              <w:t>,</w:t>
            </w:r>
            <w:r w:rsidR="002A3649" w:rsidRPr="00494148">
              <w:rPr>
                <w:rFonts w:ascii="Arial" w:eastAsia="Times New Roman" w:hAnsi="Arial" w:cs="Arial"/>
                <w:sz w:val="22"/>
                <w:szCs w:val="22"/>
              </w:rPr>
              <w:t xml:space="preserve"> individual reports, and </w:t>
            </w:r>
            <w:r w:rsidR="008609F2" w:rsidRPr="00494148">
              <w:rPr>
                <w:rFonts w:ascii="Arial" w:eastAsia="Times New Roman" w:hAnsi="Arial" w:cs="Arial"/>
                <w:sz w:val="22"/>
                <w:szCs w:val="22"/>
              </w:rPr>
              <w:t>first-time data collections.</w:t>
            </w:r>
          </w:p>
          <w:p w14:paraId="72BAC2D5" w14:textId="3ED6192B" w:rsidR="001A2470" w:rsidRPr="00494148" w:rsidRDefault="001A2470" w:rsidP="00126A7E">
            <w:pPr>
              <w:spacing w:line="360" w:lineRule="auto"/>
              <w:rPr>
                <w:rFonts w:ascii="Arial" w:eastAsia="Times New Roman" w:hAnsi="Arial" w:cs="Arial"/>
                <w:sz w:val="22"/>
                <w:szCs w:val="22"/>
              </w:rPr>
            </w:pPr>
          </w:p>
        </w:tc>
        <w:tc>
          <w:tcPr>
            <w:tcW w:w="4508" w:type="dxa"/>
          </w:tcPr>
          <w:p w14:paraId="63224558" w14:textId="78B25EA3" w:rsidR="00AF0856" w:rsidRPr="00494148" w:rsidRDefault="00B727EA"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These</w:t>
            </w:r>
            <w:r w:rsidR="007C7FD1" w:rsidRPr="00494148">
              <w:rPr>
                <w:rFonts w:ascii="Arial" w:eastAsia="Times New Roman" w:hAnsi="Arial" w:cs="Arial"/>
                <w:sz w:val="22"/>
                <w:szCs w:val="22"/>
              </w:rPr>
              <w:t xml:space="preserve"> methods </w:t>
            </w:r>
            <w:r w:rsidRPr="00494148">
              <w:rPr>
                <w:rFonts w:ascii="Arial" w:eastAsia="Times New Roman" w:hAnsi="Arial" w:cs="Arial"/>
                <w:sz w:val="22"/>
                <w:szCs w:val="22"/>
              </w:rPr>
              <w:t>show</w:t>
            </w:r>
            <w:r w:rsidR="007C7FD1" w:rsidRPr="00494148">
              <w:rPr>
                <w:rFonts w:ascii="Arial" w:eastAsia="Times New Roman" w:hAnsi="Arial" w:cs="Arial"/>
                <w:sz w:val="22"/>
                <w:szCs w:val="22"/>
              </w:rPr>
              <w:t xml:space="preserve"> as numbers,</w:t>
            </w:r>
            <w:r w:rsidRPr="00494148">
              <w:rPr>
                <w:rFonts w:ascii="Arial" w:eastAsia="Times New Roman" w:hAnsi="Arial" w:cs="Arial"/>
                <w:sz w:val="22"/>
                <w:szCs w:val="22"/>
              </w:rPr>
              <w:t xml:space="preserve"> statistics</w:t>
            </w:r>
            <w:r w:rsidR="007C7FD1" w:rsidRPr="00494148">
              <w:rPr>
                <w:rFonts w:ascii="Arial" w:eastAsia="Times New Roman" w:hAnsi="Arial" w:cs="Arial"/>
                <w:sz w:val="22"/>
                <w:szCs w:val="22"/>
              </w:rPr>
              <w:t>,</w:t>
            </w:r>
            <w:r w:rsidRPr="00494148">
              <w:rPr>
                <w:rFonts w:ascii="Arial" w:eastAsia="Times New Roman" w:hAnsi="Arial" w:cs="Arial"/>
                <w:sz w:val="22"/>
                <w:szCs w:val="22"/>
              </w:rPr>
              <w:t xml:space="preserve"> articles, </w:t>
            </w:r>
            <w:r w:rsidR="00DE4C23">
              <w:rPr>
                <w:rFonts w:ascii="Arial" w:eastAsia="Times New Roman" w:hAnsi="Arial" w:cs="Arial"/>
                <w:sz w:val="22"/>
                <w:szCs w:val="22"/>
              </w:rPr>
              <w:t>and references.</w:t>
            </w:r>
          </w:p>
          <w:p w14:paraId="01D16882" w14:textId="4F333834" w:rsidR="006F5F73" w:rsidRPr="00494148" w:rsidRDefault="006F5F73" w:rsidP="00126A7E">
            <w:pPr>
              <w:spacing w:line="360" w:lineRule="auto"/>
              <w:rPr>
                <w:rFonts w:ascii="Arial" w:eastAsia="Times New Roman" w:hAnsi="Arial" w:cs="Arial"/>
                <w:sz w:val="22"/>
                <w:szCs w:val="22"/>
              </w:rPr>
            </w:pPr>
          </w:p>
        </w:tc>
      </w:tr>
      <w:tr w:rsidR="00AF0856" w:rsidRPr="00494148" w14:paraId="5DD3186F" w14:textId="77777777" w:rsidTr="00AF0856">
        <w:tc>
          <w:tcPr>
            <w:tcW w:w="4508" w:type="dxa"/>
          </w:tcPr>
          <w:p w14:paraId="5B273157" w14:textId="100816E5" w:rsidR="00AF0856" w:rsidRPr="00494148" w:rsidRDefault="006456FA"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Image</w:t>
            </w:r>
            <w:r w:rsidR="00DE4C23">
              <w:rPr>
                <w:rFonts w:ascii="Arial" w:eastAsia="Times New Roman" w:hAnsi="Arial" w:cs="Arial"/>
                <w:sz w:val="22"/>
                <w:szCs w:val="22"/>
              </w:rPr>
              <w:t xml:space="preserve"> and</w:t>
            </w:r>
            <w:r w:rsidRPr="00494148">
              <w:rPr>
                <w:rFonts w:ascii="Arial" w:eastAsia="Times New Roman" w:hAnsi="Arial" w:cs="Arial"/>
                <w:sz w:val="22"/>
                <w:szCs w:val="22"/>
              </w:rPr>
              <w:t xml:space="preserve"> facial </w:t>
            </w:r>
            <w:r w:rsidR="00DE4C23">
              <w:rPr>
                <w:rFonts w:ascii="Arial" w:eastAsia="Times New Roman" w:hAnsi="Arial" w:cs="Arial"/>
                <w:sz w:val="22"/>
                <w:szCs w:val="22"/>
              </w:rPr>
              <w:t xml:space="preserve">expression. </w:t>
            </w:r>
          </w:p>
        </w:tc>
        <w:tc>
          <w:tcPr>
            <w:tcW w:w="4508" w:type="dxa"/>
          </w:tcPr>
          <w:p w14:paraId="099CC235" w14:textId="40F3218F" w:rsidR="00AF0856" w:rsidRPr="00494148" w:rsidRDefault="00057E90"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 xml:space="preserve">Data in </w:t>
            </w:r>
            <w:r w:rsidR="001B4525" w:rsidRPr="00494148">
              <w:rPr>
                <w:rFonts w:ascii="Arial" w:eastAsia="Times New Roman" w:hAnsi="Arial" w:cs="Arial"/>
                <w:sz w:val="22"/>
                <w:szCs w:val="22"/>
              </w:rPr>
              <w:t>numbers</w:t>
            </w:r>
            <w:r w:rsidRPr="00494148">
              <w:rPr>
                <w:rFonts w:ascii="Arial" w:eastAsia="Times New Roman" w:hAnsi="Arial" w:cs="Arial"/>
                <w:sz w:val="22"/>
                <w:szCs w:val="22"/>
              </w:rPr>
              <w:t>,</w:t>
            </w:r>
            <w:r w:rsidR="001B4525" w:rsidRPr="00494148">
              <w:rPr>
                <w:rFonts w:ascii="Arial" w:eastAsia="Times New Roman" w:hAnsi="Arial" w:cs="Arial"/>
                <w:sz w:val="22"/>
                <w:szCs w:val="22"/>
              </w:rPr>
              <w:t xml:space="preserve"> </w:t>
            </w:r>
            <w:r w:rsidRPr="00494148">
              <w:rPr>
                <w:rFonts w:ascii="Arial" w:eastAsia="Times New Roman" w:hAnsi="Arial" w:cs="Arial"/>
                <w:sz w:val="22"/>
                <w:szCs w:val="22"/>
              </w:rPr>
              <w:t>Method</w:t>
            </w:r>
            <w:r w:rsidR="001B4525" w:rsidRPr="00494148">
              <w:rPr>
                <w:rFonts w:ascii="Arial" w:eastAsia="Times New Roman" w:hAnsi="Arial" w:cs="Arial"/>
                <w:sz w:val="22"/>
                <w:szCs w:val="22"/>
              </w:rPr>
              <w:t xml:space="preserve">’s </w:t>
            </w:r>
            <w:r w:rsidR="00DE4C23">
              <w:rPr>
                <w:rFonts w:ascii="Arial" w:eastAsia="Times New Roman" w:hAnsi="Arial" w:cs="Arial"/>
                <w:sz w:val="22"/>
                <w:szCs w:val="22"/>
              </w:rPr>
              <w:t xml:space="preserve">survey. </w:t>
            </w:r>
          </w:p>
        </w:tc>
      </w:tr>
      <w:tr w:rsidR="00AF0856" w:rsidRPr="00494148" w14:paraId="1E659C39" w14:textId="77777777" w:rsidTr="00AF0856">
        <w:tc>
          <w:tcPr>
            <w:tcW w:w="4508" w:type="dxa"/>
          </w:tcPr>
          <w:p w14:paraId="065D4879" w14:textId="357F4A57" w:rsidR="00AF0856" w:rsidRPr="00494148" w:rsidRDefault="003869AE"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O</w:t>
            </w:r>
            <w:r w:rsidR="00BE5348" w:rsidRPr="00494148">
              <w:rPr>
                <w:rFonts w:ascii="Arial" w:eastAsia="Times New Roman" w:hAnsi="Arial" w:cs="Arial"/>
                <w:sz w:val="22"/>
                <w:szCs w:val="22"/>
              </w:rPr>
              <w:t>bservation</w:t>
            </w:r>
            <w:r w:rsidR="00DE4C23">
              <w:rPr>
                <w:rFonts w:ascii="Arial" w:eastAsia="Times New Roman" w:hAnsi="Arial" w:cs="Arial"/>
                <w:sz w:val="22"/>
                <w:szCs w:val="22"/>
              </w:rPr>
              <w:t xml:space="preserve"> at a conference. </w:t>
            </w:r>
          </w:p>
        </w:tc>
        <w:tc>
          <w:tcPr>
            <w:tcW w:w="4508" w:type="dxa"/>
          </w:tcPr>
          <w:p w14:paraId="43B1FDE2" w14:textId="2E06BAF4" w:rsidR="00AF0856" w:rsidRPr="00494148" w:rsidRDefault="000F07EF"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Structured,</w:t>
            </w:r>
            <w:r w:rsidR="0093623E" w:rsidRPr="00494148">
              <w:rPr>
                <w:rFonts w:ascii="Arial" w:eastAsia="Times New Roman" w:hAnsi="Arial" w:cs="Arial"/>
                <w:sz w:val="22"/>
                <w:szCs w:val="22"/>
              </w:rPr>
              <w:t xml:space="preserve"> </w:t>
            </w:r>
            <w:r w:rsidRPr="00494148">
              <w:rPr>
                <w:rFonts w:ascii="Arial" w:eastAsia="Times New Roman" w:hAnsi="Arial" w:cs="Arial"/>
                <w:sz w:val="22"/>
                <w:szCs w:val="22"/>
              </w:rPr>
              <w:t>contro</w:t>
            </w:r>
            <w:r w:rsidR="00972016" w:rsidRPr="00494148">
              <w:rPr>
                <w:rFonts w:ascii="Arial" w:eastAsia="Times New Roman" w:hAnsi="Arial" w:cs="Arial"/>
                <w:sz w:val="22"/>
                <w:szCs w:val="22"/>
              </w:rPr>
              <w:t xml:space="preserve">lled </w:t>
            </w:r>
            <w:r w:rsidR="00DE4C23">
              <w:rPr>
                <w:rFonts w:ascii="Arial" w:eastAsia="Times New Roman" w:hAnsi="Arial" w:cs="Arial"/>
                <w:sz w:val="22"/>
                <w:szCs w:val="22"/>
              </w:rPr>
              <w:t xml:space="preserve">process. </w:t>
            </w:r>
          </w:p>
        </w:tc>
      </w:tr>
      <w:tr w:rsidR="00AF0856" w:rsidRPr="00494148" w14:paraId="76C0EB88" w14:textId="77777777" w:rsidTr="00AF0856">
        <w:tc>
          <w:tcPr>
            <w:tcW w:w="4508" w:type="dxa"/>
          </w:tcPr>
          <w:p w14:paraId="3B26F75F" w14:textId="7A9C818B" w:rsidR="00AF0856" w:rsidRPr="00494148" w:rsidRDefault="00DB4FBF"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 xml:space="preserve">Data </w:t>
            </w:r>
            <w:r w:rsidR="00DB19A3" w:rsidRPr="00494148">
              <w:rPr>
                <w:rFonts w:ascii="Arial" w:eastAsia="Times New Roman" w:hAnsi="Arial" w:cs="Arial"/>
                <w:sz w:val="22"/>
                <w:szCs w:val="22"/>
              </w:rPr>
              <w:t xml:space="preserve">interview </w:t>
            </w:r>
            <w:r w:rsidR="00DE4C23">
              <w:rPr>
                <w:rFonts w:ascii="Arial" w:eastAsia="Times New Roman" w:hAnsi="Arial" w:cs="Arial"/>
                <w:sz w:val="22"/>
                <w:szCs w:val="22"/>
              </w:rPr>
              <w:t xml:space="preserve">and newsletters. </w:t>
            </w:r>
          </w:p>
        </w:tc>
        <w:tc>
          <w:tcPr>
            <w:tcW w:w="4508" w:type="dxa"/>
          </w:tcPr>
          <w:p w14:paraId="60ECC7FC" w14:textId="066E84B2" w:rsidR="00AF0856" w:rsidRPr="00494148" w:rsidRDefault="00A578DA"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Statistics</w:t>
            </w:r>
            <w:r w:rsidR="00976695" w:rsidRPr="00494148">
              <w:rPr>
                <w:rFonts w:ascii="Arial" w:eastAsia="Times New Roman" w:hAnsi="Arial" w:cs="Arial"/>
                <w:sz w:val="22"/>
                <w:szCs w:val="22"/>
              </w:rPr>
              <w:t>:</w:t>
            </w:r>
            <w:r w:rsidR="0093623E" w:rsidRPr="00494148">
              <w:rPr>
                <w:rFonts w:ascii="Arial" w:eastAsia="Times New Roman" w:hAnsi="Arial" w:cs="Arial"/>
                <w:sz w:val="22"/>
                <w:szCs w:val="22"/>
              </w:rPr>
              <w:t xml:space="preserve"> </w:t>
            </w:r>
            <w:r w:rsidR="00976695" w:rsidRPr="00494148">
              <w:rPr>
                <w:rFonts w:ascii="Arial" w:eastAsia="Times New Roman" w:hAnsi="Arial" w:cs="Arial"/>
                <w:sz w:val="22"/>
                <w:szCs w:val="22"/>
              </w:rPr>
              <w:t>how many staff shortages?</w:t>
            </w:r>
            <w:r w:rsidR="0093623E" w:rsidRPr="00494148">
              <w:rPr>
                <w:rFonts w:ascii="Arial" w:eastAsia="Times New Roman" w:hAnsi="Arial" w:cs="Arial"/>
                <w:sz w:val="22"/>
                <w:szCs w:val="22"/>
              </w:rPr>
              <w:t xml:space="preserve"> </w:t>
            </w:r>
            <w:r w:rsidR="00DE4C23">
              <w:rPr>
                <w:rFonts w:ascii="Arial" w:eastAsia="Times New Roman" w:hAnsi="Arial" w:cs="Arial"/>
                <w:sz w:val="22"/>
                <w:szCs w:val="22"/>
              </w:rPr>
              <w:t>Staff—they</w:t>
            </w:r>
            <w:r w:rsidR="0093623E" w:rsidRPr="00494148">
              <w:rPr>
                <w:rFonts w:ascii="Arial" w:eastAsia="Times New Roman" w:hAnsi="Arial" w:cs="Arial"/>
                <w:sz w:val="22"/>
                <w:szCs w:val="22"/>
              </w:rPr>
              <w:t xml:space="preserve"> </w:t>
            </w:r>
            <w:r w:rsidR="00976695" w:rsidRPr="00494148">
              <w:rPr>
                <w:rFonts w:ascii="Arial" w:eastAsia="Times New Roman" w:hAnsi="Arial" w:cs="Arial"/>
                <w:sz w:val="22"/>
                <w:szCs w:val="22"/>
              </w:rPr>
              <w:t>are</w:t>
            </w:r>
            <w:r w:rsidR="000064B4" w:rsidRPr="00494148">
              <w:rPr>
                <w:rFonts w:ascii="Arial" w:eastAsia="Times New Roman" w:hAnsi="Arial" w:cs="Arial"/>
                <w:sz w:val="22"/>
                <w:szCs w:val="22"/>
              </w:rPr>
              <w:t xml:space="preserve"> the organisation.</w:t>
            </w:r>
            <w:r w:rsidR="00976695" w:rsidRPr="00494148">
              <w:rPr>
                <w:rFonts w:ascii="Arial" w:eastAsia="Times New Roman" w:hAnsi="Arial" w:cs="Arial"/>
                <w:sz w:val="22"/>
                <w:szCs w:val="22"/>
              </w:rPr>
              <w:t xml:space="preserve"> </w:t>
            </w:r>
            <w:r w:rsidR="0093623E" w:rsidRPr="00494148">
              <w:rPr>
                <w:rFonts w:ascii="Arial" w:eastAsia="Times New Roman" w:hAnsi="Arial" w:cs="Arial"/>
                <w:sz w:val="22"/>
                <w:szCs w:val="22"/>
              </w:rPr>
              <w:t xml:space="preserve"> </w:t>
            </w:r>
          </w:p>
        </w:tc>
      </w:tr>
      <w:tr w:rsidR="00AF0856" w:rsidRPr="00494148" w14:paraId="159D460E" w14:textId="77777777" w:rsidTr="00AF0856">
        <w:tc>
          <w:tcPr>
            <w:tcW w:w="4508" w:type="dxa"/>
          </w:tcPr>
          <w:p w14:paraId="5E07F79C" w14:textId="77777777" w:rsidR="00AF0856" w:rsidRDefault="00074673" w:rsidP="00126A7E">
            <w:pPr>
              <w:spacing w:line="360" w:lineRule="auto"/>
              <w:rPr>
                <w:rFonts w:ascii="Arial" w:eastAsia="Times New Roman" w:hAnsi="Arial" w:cs="Arial"/>
                <w:sz w:val="22"/>
                <w:szCs w:val="22"/>
              </w:rPr>
            </w:pPr>
            <w:r w:rsidRPr="00494148">
              <w:rPr>
                <w:rFonts w:ascii="Arial" w:eastAsia="Times New Roman" w:hAnsi="Arial" w:cs="Arial"/>
                <w:sz w:val="22"/>
                <w:szCs w:val="22"/>
              </w:rPr>
              <w:t xml:space="preserve">It has </w:t>
            </w:r>
            <w:r w:rsidR="00777683" w:rsidRPr="00494148">
              <w:rPr>
                <w:rFonts w:ascii="Arial" w:eastAsia="Times New Roman" w:hAnsi="Arial" w:cs="Arial"/>
                <w:sz w:val="22"/>
                <w:szCs w:val="22"/>
              </w:rPr>
              <w:t>a</w:t>
            </w:r>
            <w:r w:rsidRPr="00494148">
              <w:rPr>
                <w:rFonts w:ascii="Arial" w:eastAsia="Times New Roman" w:hAnsi="Arial" w:cs="Arial"/>
                <w:sz w:val="22"/>
                <w:szCs w:val="22"/>
              </w:rPr>
              <w:t xml:space="preserve"> flexible </w:t>
            </w:r>
            <w:r w:rsidR="00DE4C23">
              <w:rPr>
                <w:rFonts w:ascii="Arial" w:eastAsia="Times New Roman" w:hAnsi="Arial" w:cs="Arial"/>
                <w:sz w:val="22"/>
                <w:szCs w:val="22"/>
              </w:rPr>
              <w:t xml:space="preserve">process. </w:t>
            </w:r>
          </w:p>
          <w:p w14:paraId="39B4A226" w14:textId="5153C7EB" w:rsidR="007128A0" w:rsidRDefault="007128A0" w:rsidP="007128A0">
            <w:pPr>
              <w:rPr>
                <w:rFonts w:ascii="Times New Roman" w:eastAsia="Times New Roman" w:hAnsi="Times New Roman" w:cs="Times New Roman"/>
              </w:rPr>
            </w:pPr>
            <w:r>
              <w:rPr>
                <w:rFonts w:ascii="Times New Roman" w:eastAsia="Times New Roman" w:hAnsi="Times New Roman" w:cs="Times New Roman"/>
              </w:rPr>
              <w:t>(NHS Digital, 2024).</w:t>
            </w:r>
          </w:p>
          <w:p w14:paraId="6218AA34" w14:textId="75EE9CF2" w:rsidR="00DF7DBB" w:rsidRPr="00494148" w:rsidRDefault="00DF7DBB" w:rsidP="00126A7E">
            <w:pPr>
              <w:spacing w:line="360" w:lineRule="auto"/>
              <w:rPr>
                <w:rFonts w:ascii="Arial" w:eastAsia="Times New Roman" w:hAnsi="Arial" w:cs="Arial"/>
                <w:sz w:val="22"/>
                <w:szCs w:val="22"/>
              </w:rPr>
            </w:pPr>
          </w:p>
        </w:tc>
        <w:tc>
          <w:tcPr>
            <w:tcW w:w="4508" w:type="dxa"/>
          </w:tcPr>
          <w:p w14:paraId="17138D4C" w14:textId="77777777" w:rsidR="00540D18" w:rsidRPr="00540D18" w:rsidRDefault="00540D18" w:rsidP="00540D18">
            <w:pPr>
              <w:rPr>
                <w:rFonts w:ascii="Times New Roman" w:eastAsia="Times New Roman" w:hAnsi="Times New Roman" w:cs="Times New Roman"/>
              </w:rPr>
            </w:pPr>
            <w:r w:rsidRPr="00540D18">
              <w:rPr>
                <w:rFonts w:ascii="Times New Roman" w:eastAsia="Times New Roman" w:hAnsi="Times New Roman" w:cs="Times New Roman"/>
              </w:rPr>
              <w:t xml:space="preserve">How many patients are there at the hospital right now? </w:t>
            </w:r>
          </w:p>
          <w:p w14:paraId="67467903" w14:textId="5FFECBC4" w:rsidR="00AF0856" w:rsidRPr="00494148" w:rsidRDefault="00AF0856" w:rsidP="00126A7E">
            <w:pPr>
              <w:spacing w:line="360" w:lineRule="auto"/>
              <w:rPr>
                <w:rFonts w:ascii="Arial" w:eastAsia="Times New Roman" w:hAnsi="Arial" w:cs="Arial"/>
                <w:sz w:val="22"/>
                <w:szCs w:val="22"/>
              </w:rPr>
            </w:pPr>
          </w:p>
        </w:tc>
      </w:tr>
    </w:tbl>
    <w:p w14:paraId="704A8607" w14:textId="7D02B4FB" w:rsidR="00EA55E5" w:rsidRDefault="00EA55E5" w:rsidP="008A2467">
      <w:pPr>
        <w:spacing w:after="0" w:line="360" w:lineRule="auto"/>
        <w:rPr>
          <w:rFonts w:ascii="Arial" w:eastAsia="Times New Roman" w:hAnsi="Arial" w:cs="Arial"/>
          <w:sz w:val="22"/>
          <w:szCs w:val="22"/>
        </w:rPr>
      </w:pPr>
    </w:p>
    <w:p w14:paraId="6BE60880" w14:textId="72E1187F" w:rsidR="004B193A" w:rsidRDefault="004B193A" w:rsidP="008A2467">
      <w:pPr>
        <w:spacing w:after="0" w:line="360" w:lineRule="auto"/>
        <w:rPr>
          <w:rFonts w:ascii="Arial" w:eastAsia="Times New Roman" w:hAnsi="Arial" w:cs="Arial"/>
          <w:sz w:val="22"/>
          <w:szCs w:val="22"/>
        </w:rPr>
      </w:pPr>
      <w:r w:rsidRPr="00494148">
        <w:rPr>
          <w:rFonts w:ascii="Arial" w:eastAsia="Times New Roman" w:hAnsi="Arial" w:cs="Arial"/>
          <w:sz w:val="22"/>
          <w:szCs w:val="22"/>
        </w:rPr>
        <w:t>Below, I showed the difference between qualitative and quantitative.</w:t>
      </w:r>
    </w:p>
    <w:p w14:paraId="02FEF357" w14:textId="7C90CDDC" w:rsidR="004A5A87" w:rsidRPr="00287416" w:rsidRDefault="00412A79" w:rsidP="00287416">
      <w:pPr>
        <w:pStyle w:val="Heading2"/>
        <w:rPr>
          <w:rStyle w:val="Strong"/>
          <w:b w:val="0"/>
          <w:bCs w:val="0"/>
        </w:rPr>
      </w:pPr>
      <w:bookmarkStart w:id="6" w:name="_Toc216701368"/>
      <w:r w:rsidRPr="00287416">
        <w:rPr>
          <w:rStyle w:val="Strong"/>
          <w:b w:val="0"/>
          <w:bCs w:val="0"/>
        </w:rPr>
        <w:t>Overview of Quantitative and Qualitative Research</w:t>
      </w:r>
      <w:bookmarkEnd w:id="6"/>
    </w:p>
    <w:p w14:paraId="393839E5" w14:textId="77777777" w:rsidR="007378A0" w:rsidRDefault="00606805" w:rsidP="00126A7E">
      <w:pPr>
        <w:spacing w:after="0" w:line="360" w:lineRule="auto"/>
        <w:rPr>
          <w:rFonts w:ascii="Arial" w:eastAsia="Times New Roman" w:hAnsi="Arial" w:cs="Arial"/>
          <w:sz w:val="22"/>
          <w:szCs w:val="22"/>
        </w:rPr>
      </w:pPr>
      <w:r w:rsidRPr="00126A7E">
        <w:rPr>
          <w:rFonts w:ascii="Arial" w:eastAsia="Times New Roman" w:hAnsi="Arial" w:cs="Arial"/>
          <w:sz w:val="22"/>
          <w:szCs w:val="22"/>
        </w:rPr>
        <w:t xml:space="preserve">Quantitative research involves the systematic </w:t>
      </w:r>
      <w:r w:rsidR="00000CD1" w:rsidRPr="00126A7E">
        <w:rPr>
          <w:rFonts w:ascii="Arial" w:eastAsia="Times New Roman" w:hAnsi="Arial" w:cs="Arial"/>
          <w:sz w:val="22"/>
          <w:szCs w:val="22"/>
        </w:rPr>
        <w:t>collection</w:t>
      </w:r>
      <w:r w:rsidRPr="00126A7E">
        <w:rPr>
          <w:rFonts w:ascii="Arial" w:eastAsia="Times New Roman" w:hAnsi="Arial" w:cs="Arial"/>
          <w:sz w:val="22"/>
          <w:szCs w:val="22"/>
        </w:rPr>
        <w:t xml:space="preserve"> and analysis of numerical data. It is particularly beneficial for discovering observable patterns, trends, and correlations across huge populations. </w:t>
      </w:r>
    </w:p>
    <w:p w14:paraId="6F933E2F" w14:textId="77777777" w:rsidR="007378A0" w:rsidRDefault="007378A0" w:rsidP="00126A7E">
      <w:pPr>
        <w:spacing w:after="0" w:line="360" w:lineRule="auto"/>
        <w:rPr>
          <w:rFonts w:ascii="Arial" w:eastAsia="Times New Roman" w:hAnsi="Arial" w:cs="Arial"/>
          <w:sz w:val="22"/>
          <w:szCs w:val="22"/>
        </w:rPr>
      </w:pPr>
    </w:p>
    <w:p w14:paraId="498E6FA9" w14:textId="3D11D132" w:rsidR="00606805" w:rsidRPr="00126A7E" w:rsidRDefault="00606805" w:rsidP="00126A7E">
      <w:pPr>
        <w:spacing w:after="0" w:line="360" w:lineRule="auto"/>
        <w:rPr>
          <w:rFonts w:ascii="Arial" w:eastAsia="Times New Roman" w:hAnsi="Arial" w:cs="Arial"/>
          <w:sz w:val="22"/>
          <w:szCs w:val="22"/>
        </w:rPr>
      </w:pPr>
      <w:r w:rsidRPr="00126A7E">
        <w:rPr>
          <w:rFonts w:ascii="Arial" w:eastAsia="Times New Roman" w:hAnsi="Arial" w:cs="Arial"/>
          <w:sz w:val="22"/>
          <w:szCs w:val="22"/>
        </w:rPr>
        <w:t xml:space="preserve">In the context of this study, quantitative tools enable </w:t>
      </w:r>
      <w:r w:rsidR="00000CD1" w:rsidRPr="00126A7E">
        <w:rPr>
          <w:rFonts w:ascii="Arial" w:eastAsia="Times New Roman" w:hAnsi="Arial" w:cs="Arial"/>
          <w:sz w:val="22"/>
          <w:szCs w:val="22"/>
        </w:rPr>
        <w:t>tracking</w:t>
      </w:r>
      <w:r w:rsidRPr="00126A7E">
        <w:rPr>
          <w:rFonts w:ascii="Arial" w:eastAsia="Times New Roman" w:hAnsi="Arial" w:cs="Arial"/>
          <w:sz w:val="22"/>
          <w:szCs w:val="22"/>
        </w:rPr>
        <w:t xml:space="preserve"> vacancy rates, staff turnover, and service outcomes, presenting a clear statistical picture of the magnitude and severity of staffing shortages (NHS Digital, 2024). This kind of research guarantees objectivity and permits significant comparisons between various locations and eras, assisting </w:t>
      </w:r>
      <w:r w:rsidR="00000CD1" w:rsidRPr="00126A7E">
        <w:rPr>
          <w:rFonts w:ascii="Arial" w:eastAsia="Times New Roman" w:hAnsi="Arial" w:cs="Arial"/>
          <w:sz w:val="22"/>
          <w:szCs w:val="22"/>
        </w:rPr>
        <w:t>organisations</w:t>
      </w:r>
      <w:r w:rsidRPr="00126A7E">
        <w:rPr>
          <w:rFonts w:ascii="Arial" w:eastAsia="Times New Roman" w:hAnsi="Arial" w:cs="Arial"/>
          <w:sz w:val="22"/>
          <w:szCs w:val="22"/>
        </w:rPr>
        <w:t xml:space="preserve"> and politicians in understanding the crisis's wider breadth.</w:t>
      </w:r>
    </w:p>
    <w:p w14:paraId="785E94E9" w14:textId="77777777" w:rsidR="00606805" w:rsidRPr="00126A7E" w:rsidRDefault="00606805" w:rsidP="00126A7E">
      <w:pPr>
        <w:spacing w:after="0" w:line="360" w:lineRule="auto"/>
        <w:rPr>
          <w:rFonts w:ascii="Arial" w:eastAsia="Times New Roman" w:hAnsi="Arial" w:cs="Arial"/>
          <w:sz w:val="22"/>
          <w:szCs w:val="22"/>
        </w:rPr>
      </w:pPr>
    </w:p>
    <w:p w14:paraId="78F45489" w14:textId="69573166" w:rsidR="00606805" w:rsidRDefault="00606805" w:rsidP="00126A7E">
      <w:pPr>
        <w:spacing w:after="0" w:line="360" w:lineRule="auto"/>
        <w:rPr>
          <w:rFonts w:ascii="Arial" w:eastAsia="Times New Roman" w:hAnsi="Arial" w:cs="Arial"/>
          <w:sz w:val="22"/>
          <w:szCs w:val="22"/>
        </w:rPr>
      </w:pPr>
      <w:r w:rsidRPr="00126A7E">
        <w:rPr>
          <w:rFonts w:ascii="Arial" w:eastAsia="Times New Roman" w:hAnsi="Arial" w:cs="Arial"/>
          <w:sz w:val="22"/>
          <w:szCs w:val="22"/>
        </w:rPr>
        <w:t xml:space="preserve">In contrast, human experiences, perceptions, and meanings are the main emphasis of qualitative research. It uses methodologies such as interviews, focus groups, and theme analysis to capture the emotional and professional consequences of personnel shortages. Unlike numbers alone, qualitative insights provide depth and context, indicating how shortages </w:t>
      </w:r>
      <w:r w:rsidR="00000CD1" w:rsidRPr="00126A7E">
        <w:rPr>
          <w:rFonts w:ascii="Arial" w:eastAsia="Times New Roman" w:hAnsi="Arial" w:cs="Arial"/>
          <w:sz w:val="22"/>
          <w:szCs w:val="22"/>
        </w:rPr>
        <w:t>affect</w:t>
      </w:r>
      <w:r w:rsidRPr="00126A7E">
        <w:rPr>
          <w:rFonts w:ascii="Arial" w:eastAsia="Times New Roman" w:hAnsi="Arial" w:cs="Arial"/>
          <w:sz w:val="22"/>
          <w:szCs w:val="22"/>
        </w:rPr>
        <w:t xml:space="preserve"> morale, work satisfaction, and the quality of patient care (Royal College of Nursing, 2023). This method is crucial for revealing problems that data cannot fully explain, giving voice to patients and caregivers, and comprehending the lived reality hidden behind the numbers.</w:t>
      </w:r>
    </w:p>
    <w:p w14:paraId="510F0FAA" w14:textId="62BD316E" w:rsidR="00155F72" w:rsidRDefault="00155F72" w:rsidP="00155F72">
      <w:pPr>
        <w:pStyle w:val="Heading2"/>
        <w:rPr>
          <w:rFonts w:eastAsia="Times New Roman"/>
        </w:rPr>
      </w:pPr>
      <w:bookmarkStart w:id="7" w:name="_Toc216701369"/>
      <w:r>
        <w:rPr>
          <w:rFonts w:eastAsia="Times New Roman"/>
        </w:rPr>
        <w:t>Type of methodology I used</w:t>
      </w:r>
      <w:bookmarkEnd w:id="7"/>
    </w:p>
    <w:p w14:paraId="640F9394" w14:textId="4B5FB5FE" w:rsidR="00287416" w:rsidRDefault="00287416" w:rsidP="00126A7E">
      <w:pPr>
        <w:spacing w:after="0" w:line="360" w:lineRule="auto"/>
        <w:rPr>
          <w:rFonts w:ascii="Arial" w:eastAsia="Times New Roman" w:hAnsi="Arial" w:cs="Arial"/>
          <w:sz w:val="22"/>
          <w:szCs w:val="22"/>
        </w:rPr>
      </w:pPr>
      <w:r>
        <w:rPr>
          <w:rFonts w:ascii="Arial" w:eastAsia="Times New Roman" w:hAnsi="Arial" w:cs="Arial"/>
          <w:sz w:val="22"/>
          <w:szCs w:val="22"/>
        </w:rPr>
        <w:t>I used secondary</w:t>
      </w:r>
      <w:r w:rsidR="00155F72">
        <w:rPr>
          <w:rFonts w:ascii="Arial" w:eastAsia="Times New Roman" w:hAnsi="Arial" w:cs="Arial"/>
          <w:sz w:val="22"/>
          <w:szCs w:val="22"/>
        </w:rPr>
        <w:t xml:space="preserve"> data collection, because my research was from websites, books, articles, and from the class the teacher taught me.</w:t>
      </w:r>
    </w:p>
    <w:p w14:paraId="367B6E64" w14:textId="4B560AB4" w:rsidR="00155F72" w:rsidRPr="00126A7E" w:rsidRDefault="00155F72" w:rsidP="00126A7E">
      <w:pPr>
        <w:spacing w:after="0" w:line="360" w:lineRule="auto"/>
        <w:rPr>
          <w:rStyle w:val="Strong"/>
          <w:rFonts w:ascii="Arial" w:eastAsia="Times New Roman" w:hAnsi="Arial" w:cs="Arial"/>
          <w:b w:val="0"/>
          <w:bCs w:val="0"/>
          <w:sz w:val="22"/>
          <w:szCs w:val="22"/>
        </w:rPr>
      </w:pPr>
      <w:r>
        <w:rPr>
          <w:rFonts w:ascii="Arial" w:eastAsia="Times New Roman" w:hAnsi="Arial" w:cs="Arial"/>
          <w:sz w:val="22"/>
          <w:szCs w:val="22"/>
        </w:rPr>
        <w:t>All my information is from secondary methodology.</w:t>
      </w:r>
    </w:p>
    <w:p w14:paraId="642271A2" w14:textId="5EAC464F" w:rsidR="00802C94" w:rsidRPr="0004032C" w:rsidRDefault="00155F72" w:rsidP="00155F72">
      <w:pPr>
        <w:pStyle w:val="Heading1"/>
        <w:rPr>
          <w:rFonts w:eastAsia="Times New Roman"/>
        </w:rPr>
      </w:pPr>
      <w:bookmarkStart w:id="8" w:name="_Toc216701370"/>
      <w:r>
        <w:rPr>
          <w:rFonts w:eastAsia="Times New Roman"/>
        </w:rPr>
        <w:t xml:space="preserve">Task 3: </w:t>
      </w:r>
      <w:r w:rsidR="00802C94" w:rsidRPr="0004032C">
        <w:rPr>
          <w:rFonts w:eastAsia="Times New Roman"/>
        </w:rPr>
        <w:t>Data Collection</w:t>
      </w:r>
      <w:bookmarkEnd w:id="8"/>
    </w:p>
    <w:p w14:paraId="7395A10F" w14:textId="77777777" w:rsidR="00D66021" w:rsidRDefault="00D66021" w:rsidP="00126A7E">
      <w:pPr>
        <w:spacing w:after="0" w:line="360" w:lineRule="auto"/>
        <w:rPr>
          <w:rFonts w:ascii="Arial" w:eastAsia="Times New Roman" w:hAnsi="Arial" w:cs="Arial"/>
          <w:sz w:val="22"/>
          <w:szCs w:val="22"/>
        </w:rPr>
      </w:pPr>
    </w:p>
    <w:p w14:paraId="533E5FB9" w14:textId="0D4F0807" w:rsidR="00817733" w:rsidRPr="002074DE" w:rsidRDefault="00817733" w:rsidP="00126A7E">
      <w:pPr>
        <w:spacing w:after="0" w:line="360" w:lineRule="auto"/>
        <w:rPr>
          <w:rFonts w:ascii="Arial" w:eastAsia="Times New Roman" w:hAnsi="Arial" w:cs="Arial"/>
          <w:sz w:val="22"/>
          <w:szCs w:val="22"/>
        </w:rPr>
      </w:pPr>
      <w:r w:rsidRPr="002074DE">
        <w:rPr>
          <w:rFonts w:ascii="Arial" w:eastAsia="Times New Roman" w:hAnsi="Arial" w:cs="Arial"/>
          <w:sz w:val="22"/>
          <w:szCs w:val="22"/>
        </w:rPr>
        <w:t xml:space="preserve">Research data can be classified as primary and secondary data based on its source or how it is </w:t>
      </w:r>
      <w:r w:rsidR="00540D18">
        <w:rPr>
          <w:rFonts w:ascii="Arial" w:eastAsia="Times New Roman" w:hAnsi="Arial" w:cs="Arial"/>
          <w:sz w:val="22"/>
          <w:szCs w:val="22"/>
        </w:rPr>
        <w:t>gathered, and</w:t>
      </w:r>
      <w:r w:rsidRPr="002074DE">
        <w:rPr>
          <w:rFonts w:ascii="Arial" w:eastAsia="Times New Roman" w:hAnsi="Arial" w:cs="Arial"/>
          <w:sz w:val="22"/>
          <w:szCs w:val="22"/>
        </w:rPr>
        <w:t xml:space="preserve"> from whom or where it is gathered. </w:t>
      </w:r>
    </w:p>
    <w:p w14:paraId="051A7C10" w14:textId="77777777" w:rsidR="00315135" w:rsidRPr="002074DE" w:rsidRDefault="00817733" w:rsidP="00126A7E">
      <w:pPr>
        <w:spacing w:after="0" w:line="360" w:lineRule="auto"/>
        <w:rPr>
          <w:rFonts w:ascii="Arial" w:eastAsia="Times New Roman" w:hAnsi="Arial" w:cs="Arial"/>
          <w:sz w:val="22"/>
          <w:szCs w:val="22"/>
        </w:rPr>
      </w:pPr>
      <w:r w:rsidRPr="002074DE">
        <w:rPr>
          <w:rFonts w:ascii="Arial" w:eastAsia="Times New Roman" w:hAnsi="Arial" w:cs="Arial"/>
          <w:sz w:val="22"/>
          <w:szCs w:val="22"/>
        </w:rPr>
        <w:t>P</w:t>
      </w:r>
      <w:r w:rsidR="008851B9" w:rsidRPr="002074DE">
        <w:rPr>
          <w:rFonts w:ascii="Arial" w:eastAsia="Times New Roman" w:hAnsi="Arial" w:cs="Arial"/>
          <w:sz w:val="22"/>
          <w:szCs w:val="22"/>
        </w:rPr>
        <w:t xml:space="preserve">rimary data </w:t>
      </w:r>
      <w:r w:rsidRPr="002074DE">
        <w:rPr>
          <w:rFonts w:ascii="Arial" w:eastAsia="Times New Roman" w:hAnsi="Arial" w:cs="Arial"/>
          <w:sz w:val="22"/>
          <w:szCs w:val="22"/>
        </w:rPr>
        <w:t>comes from</w:t>
      </w:r>
      <w:r w:rsidR="008851B9" w:rsidRPr="002074DE">
        <w:rPr>
          <w:rFonts w:ascii="Arial" w:eastAsia="Times New Roman" w:hAnsi="Arial" w:cs="Arial"/>
          <w:sz w:val="22"/>
          <w:szCs w:val="22"/>
        </w:rPr>
        <w:t xml:space="preserve"> interviews with </w:t>
      </w:r>
      <w:r w:rsidRPr="002074DE">
        <w:rPr>
          <w:rFonts w:ascii="Arial" w:eastAsia="Times New Roman" w:hAnsi="Arial" w:cs="Arial"/>
          <w:sz w:val="22"/>
          <w:szCs w:val="22"/>
        </w:rPr>
        <w:t xml:space="preserve">individuals such as </w:t>
      </w:r>
      <w:r w:rsidR="008851B9" w:rsidRPr="002074DE">
        <w:rPr>
          <w:rFonts w:ascii="Arial" w:eastAsia="Times New Roman" w:hAnsi="Arial" w:cs="Arial"/>
          <w:sz w:val="22"/>
          <w:szCs w:val="22"/>
        </w:rPr>
        <w:t>care workers and managers. It shows their real experiences, feelings, and daily challenges, which cannot be seen in numbers alone. This ensures the voices of people most affected by staff shortages</w:t>
      </w:r>
      <w:r w:rsidRPr="002074DE">
        <w:rPr>
          <w:rFonts w:ascii="Arial" w:eastAsia="Times New Roman" w:hAnsi="Arial" w:cs="Arial"/>
          <w:sz w:val="22"/>
          <w:szCs w:val="22"/>
        </w:rPr>
        <w:t>.</w:t>
      </w:r>
      <w:r w:rsidR="00772046" w:rsidRPr="002074DE">
        <w:rPr>
          <w:rFonts w:ascii="Arial" w:eastAsia="Times New Roman" w:hAnsi="Arial" w:cs="Arial"/>
          <w:sz w:val="22"/>
          <w:szCs w:val="22"/>
        </w:rPr>
        <w:t xml:space="preserve"> </w:t>
      </w:r>
    </w:p>
    <w:p w14:paraId="4208A964" w14:textId="77777777" w:rsidR="00315135" w:rsidRPr="002074DE" w:rsidRDefault="00315135" w:rsidP="00126A7E">
      <w:pPr>
        <w:spacing w:after="0" w:line="360" w:lineRule="auto"/>
        <w:rPr>
          <w:rFonts w:ascii="Arial" w:eastAsia="Times New Roman" w:hAnsi="Arial" w:cs="Arial"/>
          <w:sz w:val="22"/>
          <w:szCs w:val="22"/>
        </w:rPr>
      </w:pPr>
    </w:p>
    <w:p w14:paraId="15FBB693" w14:textId="484FA570" w:rsidR="00817733" w:rsidRPr="002074DE" w:rsidRDefault="008851B9" w:rsidP="00126A7E">
      <w:pPr>
        <w:spacing w:after="0" w:line="360" w:lineRule="auto"/>
        <w:rPr>
          <w:rFonts w:ascii="Arial" w:eastAsia="Times New Roman" w:hAnsi="Arial" w:cs="Arial"/>
          <w:sz w:val="22"/>
          <w:szCs w:val="22"/>
        </w:rPr>
      </w:pPr>
      <w:r w:rsidRPr="002074DE">
        <w:rPr>
          <w:rFonts w:ascii="Arial" w:eastAsia="Times New Roman" w:hAnsi="Arial" w:cs="Arial"/>
          <w:sz w:val="22"/>
          <w:szCs w:val="22"/>
        </w:rPr>
        <w:t>Secondary data comes from published sources like government reports, academic articles, and NHS statistics. It provides facts and figures on vacancies, staff turnover, and service performance. Secondary data also helps</w:t>
      </w:r>
      <w:r w:rsidR="00315135" w:rsidRPr="002074DE">
        <w:rPr>
          <w:rFonts w:ascii="Arial" w:eastAsia="Times New Roman" w:hAnsi="Arial" w:cs="Arial"/>
          <w:sz w:val="22"/>
          <w:szCs w:val="22"/>
        </w:rPr>
        <w:t xml:space="preserve"> </w:t>
      </w:r>
      <w:r w:rsidR="007128A0">
        <w:rPr>
          <w:rFonts w:ascii="Arial" w:eastAsia="Times New Roman" w:hAnsi="Arial" w:cs="Arial"/>
          <w:sz w:val="22"/>
          <w:szCs w:val="22"/>
        </w:rPr>
        <w:t>support and verify findings from primary data and provides a broader</w:t>
      </w:r>
      <w:r w:rsidRPr="002074DE">
        <w:rPr>
          <w:rFonts w:ascii="Arial" w:eastAsia="Times New Roman" w:hAnsi="Arial" w:cs="Arial"/>
          <w:sz w:val="22"/>
          <w:szCs w:val="22"/>
        </w:rPr>
        <w:t xml:space="preserve"> picture of the problem</w:t>
      </w:r>
      <w:r w:rsidR="00817733" w:rsidRPr="002074DE">
        <w:rPr>
          <w:rFonts w:ascii="Arial" w:eastAsia="Times New Roman" w:hAnsi="Arial" w:cs="Arial"/>
          <w:sz w:val="22"/>
          <w:szCs w:val="22"/>
        </w:rPr>
        <w:t>s,</w:t>
      </w:r>
      <w:r w:rsidRPr="002074DE">
        <w:rPr>
          <w:rFonts w:ascii="Arial" w:eastAsia="Times New Roman" w:hAnsi="Arial" w:cs="Arial"/>
          <w:sz w:val="22"/>
          <w:szCs w:val="22"/>
        </w:rPr>
        <w:t xml:space="preserve"> showing long-term trends and wider social and policy impacts.</w:t>
      </w:r>
      <w:r w:rsidR="00CC495C" w:rsidRPr="002074DE">
        <w:rPr>
          <w:rFonts w:ascii="Arial" w:eastAsia="Times New Roman" w:hAnsi="Arial" w:cs="Arial"/>
          <w:sz w:val="22"/>
          <w:szCs w:val="22"/>
        </w:rPr>
        <w:t xml:space="preserve"> </w:t>
      </w:r>
    </w:p>
    <w:p w14:paraId="1D2049F5" w14:textId="77777777" w:rsidR="00315135" w:rsidRPr="002074DE" w:rsidRDefault="00315135" w:rsidP="00126A7E">
      <w:pPr>
        <w:spacing w:after="0" w:line="360" w:lineRule="auto"/>
        <w:rPr>
          <w:rFonts w:ascii="Arial" w:eastAsia="Times New Roman" w:hAnsi="Arial" w:cs="Arial"/>
          <w:sz w:val="22"/>
          <w:szCs w:val="22"/>
        </w:rPr>
      </w:pPr>
    </w:p>
    <w:p w14:paraId="00ACFE4F" w14:textId="5031703E" w:rsidR="00817733" w:rsidRPr="002074DE" w:rsidRDefault="003350B5" w:rsidP="00126A7E">
      <w:pPr>
        <w:spacing w:after="0" w:line="360" w:lineRule="auto"/>
        <w:rPr>
          <w:rFonts w:ascii="Arial" w:eastAsia="Times New Roman" w:hAnsi="Arial" w:cs="Arial"/>
          <w:sz w:val="22"/>
          <w:szCs w:val="22"/>
        </w:rPr>
      </w:pPr>
      <w:r w:rsidRPr="002074DE">
        <w:rPr>
          <w:rFonts w:ascii="Arial" w:eastAsia="Times New Roman" w:hAnsi="Arial" w:cs="Arial"/>
          <w:sz w:val="22"/>
          <w:szCs w:val="22"/>
        </w:rPr>
        <w:t xml:space="preserve">Primary data relates directly to the study’s objectives. It involves direct interaction with participants, </w:t>
      </w:r>
      <w:r w:rsidR="007128A0">
        <w:rPr>
          <w:rFonts w:ascii="Arial" w:eastAsia="Times New Roman" w:hAnsi="Arial" w:cs="Arial"/>
          <w:sz w:val="22"/>
          <w:szCs w:val="22"/>
        </w:rPr>
        <w:t xml:space="preserve">allowing the researcher to explore topics in depth and to </w:t>
      </w:r>
      <w:r w:rsidRPr="002074DE">
        <w:rPr>
          <w:rFonts w:ascii="Arial" w:eastAsia="Times New Roman" w:hAnsi="Arial" w:cs="Arial"/>
          <w:sz w:val="22"/>
          <w:szCs w:val="22"/>
        </w:rPr>
        <w:t>collect viewpoints that may not appear in written sources. Because of this, primary data is especially useful when studying managers and staff, as it captures their real experiences. On the other hand, secondary data provides a wider overview and helps support or confirm the findings from primary data. It shows long-term trends, offers background information, and gives a strong foundation based on facts (Alvarez, 2023).</w:t>
      </w:r>
      <w:r w:rsidR="001E2C90" w:rsidRPr="002074DE">
        <w:rPr>
          <w:rFonts w:ascii="Arial" w:eastAsia="Times New Roman" w:hAnsi="Arial" w:cs="Arial"/>
          <w:sz w:val="22"/>
          <w:szCs w:val="22"/>
        </w:rPr>
        <w:t xml:space="preserve"> </w:t>
      </w:r>
    </w:p>
    <w:p w14:paraId="64DCEEC4" w14:textId="77777777" w:rsidR="00315135" w:rsidRPr="002074DE" w:rsidRDefault="00315135" w:rsidP="00126A7E">
      <w:pPr>
        <w:spacing w:after="0" w:line="360" w:lineRule="auto"/>
        <w:rPr>
          <w:rFonts w:ascii="Arial" w:eastAsia="Times New Roman" w:hAnsi="Arial" w:cs="Arial"/>
          <w:sz w:val="22"/>
          <w:szCs w:val="22"/>
        </w:rPr>
      </w:pPr>
    </w:p>
    <w:p w14:paraId="04099BE1" w14:textId="61443A05" w:rsidR="00471E7B" w:rsidRPr="002074DE" w:rsidRDefault="00471E7B" w:rsidP="00126A7E">
      <w:pPr>
        <w:spacing w:after="0" w:line="360" w:lineRule="auto"/>
        <w:rPr>
          <w:rFonts w:ascii="Arial" w:eastAsia="Times New Roman" w:hAnsi="Arial" w:cs="Arial"/>
          <w:sz w:val="22"/>
          <w:szCs w:val="22"/>
        </w:rPr>
      </w:pPr>
      <w:r w:rsidRPr="002074DE">
        <w:rPr>
          <w:rFonts w:ascii="Arial" w:eastAsia="Times New Roman" w:hAnsi="Arial" w:cs="Arial"/>
          <w:sz w:val="22"/>
          <w:szCs w:val="22"/>
        </w:rPr>
        <w:t>Secondary data refers to information that has already been collected by other organisations or researche</w:t>
      </w:r>
      <w:r w:rsidR="004972D5" w:rsidRPr="002074DE">
        <w:rPr>
          <w:rFonts w:ascii="Arial" w:eastAsia="Times New Roman" w:hAnsi="Arial" w:cs="Arial"/>
          <w:sz w:val="22"/>
          <w:szCs w:val="22"/>
        </w:rPr>
        <w:t>r</w:t>
      </w:r>
      <w:r w:rsidRPr="002074DE">
        <w:rPr>
          <w:rFonts w:ascii="Arial" w:eastAsia="Times New Roman" w:hAnsi="Arial" w:cs="Arial"/>
          <w:sz w:val="22"/>
          <w:szCs w:val="22"/>
        </w:rPr>
        <w:t xml:space="preserve">s. Data sources such as NHS workforce </w:t>
      </w:r>
      <w:r w:rsidR="004972D5" w:rsidRPr="002074DE">
        <w:rPr>
          <w:rFonts w:ascii="Arial" w:eastAsia="Times New Roman" w:hAnsi="Arial" w:cs="Arial"/>
          <w:sz w:val="22"/>
          <w:szCs w:val="22"/>
        </w:rPr>
        <w:t>statistics</w:t>
      </w:r>
      <w:r w:rsidRPr="002074DE">
        <w:rPr>
          <w:rFonts w:ascii="Arial" w:eastAsia="Times New Roman" w:hAnsi="Arial" w:cs="Arial"/>
          <w:sz w:val="22"/>
          <w:szCs w:val="22"/>
        </w:rPr>
        <w:t xml:space="preserve">, Care </w:t>
      </w:r>
      <w:r w:rsidR="004972D5" w:rsidRPr="002074DE">
        <w:rPr>
          <w:rFonts w:ascii="Arial" w:eastAsia="Times New Roman" w:hAnsi="Arial" w:cs="Arial"/>
          <w:sz w:val="22"/>
          <w:szCs w:val="22"/>
        </w:rPr>
        <w:t>Quality Commission</w:t>
      </w:r>
      <w:r w:rsidRPr="002074DE">
        <w:rPr>
          <w:rFonts w:ascii="Arial" w:eastAsia="Times New Roman" w:hAnsi="Arial" w:cs="Arial"/>
          <w:sz w:val="22"/>
          <w:szCs w:val="22"/>
        </w:rPr>
        <w:t xml:space="preserve"> reports, and </w:t>
      </w:r>
      <w:r w:rsidR="004972D5" w:rsidRPr="002074DE">
        <w:rPr>
          <w:rFonts w:ascii="Arial" w:eastAsia="Times New Roman" w:hAnsi="Arial" w:cs="Arial"/>
          <w:sz w:val="22"/>
          <w:szCs w:val="22"/>
        </w:rPr>
        <w:t>Skills</w:t>
      </w:r>
      <w:r w:rsidRPr="002074DE">
        <w:rPr>
          <w:rFonts w:ascii="Arial" w:eastAsia="Times New Roman" w:hAnsi="Arial" w:cs="Arial"/>
          <w:sz w:val="22"/>
          <w:szCs w:val="22"/>
        </w:rPr>
        <w:t xml:space="preserve"> for Care publications provide </w:t>
      </w:r>
      <w:r w:rsidR="004972D5" w:rsidRPr="002074DE">
        <w:rPr>
          <w:rFonts w:ascii="Arial" w:eastAsia="Times New Roman" w:hAnsi="Arial" w:cs="Arial"/>
          <w:sz w:val="22"/>
          <w:szCs w:val="22"/>
        </w:rPr>
        <w:t>reliable</w:t>
      </w:r>
      <w:r w:rsidRPr="002074DE">
        <w:rPr>
          <w:rFonts w:ascii="Arial" w:eastAsia="Times New Roman" w:hAnsi="Arial" w:cs="Arial"/>
          <w:sz w:val="22"/>
          <w:szCs w:val="22"/>
        </w:rPr>
        <w:t xml:space="preserve"> </w:t>
      </w:r>
      <w:r w:rsidR="004972D5" w:rsidRPr="002074DE">
        <w:rPr>
          <w:rFonts w:ascii="Arial" w:eastAsia="Times New Roman" w:hAnsi="Arial" w:cs="Arial"/>
          <w:sz w:val="22"/>
          <w:szCs w:val="22"/>
        </w:rPr>
        <w:t>quantitative</w:t>
      </w:r>
      <w:r w:rsidRPr="002074DE">
        <w:rPr>
          <w:rFonts w:ascii="Arial" w:eastAsia="Times New Roman" w:hAnsi="Arial" w:cs="Arial"/>
          <w:sz w:val="22"/>
          <w:szCs w:val="22"/>
        </w:rPr>
        <w:t xml:space="preserve"> evidence on </w:t>
      </w:r>
      <w:r w:rsidR="004972D5" w:rsidRPr="002074DE">
        <w:rPr>
          <w:rFonts w:ascii="Arial" w:eastAsia="Times New Roman" w:hAnsi="Arial" w:cs="Arial"/>
          <w:sz w:val="22"/>
          <w:szCs w:val="22"/>
        </w:rPr>
        <w:t>vacancy</w:t>
      </w:r>
      <w:r w:rsidRPr="002074DE">
        <w:rPr>
          <w:rFonts w:ascii="Arial" w:eastAsia="Times New Roman" w:hAnsi="Arial" w:cs="Arial"/>
          <w:sz w:val="22"/>
          <w:szCs w:val="22"/>
        </w:rPr>
        <w:t xml:space="preserve"> rates, staff turnover levels, and long-term workforce trends.</w:t>
      </w:r>
    </w:p>
    <w:p w14:paraId="6215CFE9" w14:textId="77777777" w:rsidR="00315135" w:rsidRPr="002074DE" w:rsidRDefault="00315135" w:rsidP="00126A7E">
      <w:pPr>
        <w:spacing w:after="0" w:line="360" w:lineRule="auto"/>
        <w:rPr>
          <w:rFonts w:ascii="Arial" w:eastAsia="Times New Roman" w:hAnsi="Arial" w:cs="Arial"/>
          <w:sz w:val="22"/>
          <w:szCs w:val="22"/>
        </w:rPr>
      </w:pPr>
    </w:p>
    <w:p w14:paraId="7FD3189F" w14:textId="732AE23A" w:rsidR="00360AC1" w:rsidRPr="00155F72" w:rsidRDefault="001F3CBE" w:rsidP="00155F72">
      <w:pPr>
        <w:spacing w:after="0" w:line="360" w:lineRule="auto"/>
        <w:rPr>
          <w:rFonts w:ascii="Arial" w:eastAsia="Times New Roman" w:hAnsi="Arial" w:cs="Arial"/>
          <w:sz w:val="22"/>
          <w:szCs w:val="22"/>
        </w:rPr>
      </w:pPr>
      <w:r w:rsidRPr="002074DE">
        <w:rPr>
          <w:rFonts w:ascii="Arial" w:eastAsia="Times New Roman" w:hAnsi="Arial" w:cs="Arial"/>
          <w:sz w:val="22"/>
          <w:szCs w:val="22"/>
        </w:rPr>
        <w:t>These da</w:t>
      </w:r>
      <w:r w:rsidR="00315135" w:rsidRPr="002074DE">
        <w:rPr>
          <w:rFonts w:ascii="Arial" w:eastAsia="Times New Roman" w:hAnsi="Arial" w:cs="Arial"/>
          <w:sz w:val="22"/>
          <w:szCs w:val="22"/>
        </w:rPr>
        <w:t>ta</w:t>
      </w:r>
      <w:r w:rsidRPr="002074DE">
        <w:rPr>
          <w:rFonts w:ascii="Arial" w:eastAsia="Times New Roman" w:hAnsi="Arial" w:cs="Arial"/>
          <w:sz w:val="22"/>
          <w:szCs w:val="22"/>
        </w:rPr>
        <w:t xml:space="preserve"> are crucial for determining areas where policy action is most urgently needed and for placing individual experiences within larger systemic patterns. (NHS Digital 2023)</w:t>
      </w:r>
    </w:p>
    <w:p w14:paraId="022FB36C" w14:textId="0AC10CE1" w:rsidR="009B69DB" w:rsidRDefault="009B69DB" w:rsidP="004F19B2">
      <w:pPr>
        <w:pStyle w:val="Heading1"/>
      </w:pPr>
      <w:bookmarkStart w:id="9" w:name="_Toc216701371"/>
      <w:r w:rsidRPr="00126A7E">
        <w:t>Conclusion</w:t>
      </w:r>
      <w:bookmarkEnd w:id="9"/>
    </w:p>
    <w:p w14:paraId="2B17C7AA" w14:textId="77777777" w:rsidR="00360AC1" w:rsidRPr="00360AC1" w:rsidRDefault="00360AC1" w:rsidP="00360AC1"/>
    <w:p w14:paraId="4B872F4D" w14:textId="5B530158" w:rsidR="00B70D5A" w:rsidRPr="00633A50" w:rsidRDefault="00B70D5A" w:rsidP="00B70D5A">
      <w:pPr>
        <w:rPr>
          <w:rFonts w:ascii="Arial" w:hAnsi="Arial" w:cs="Arial"/>
          <w:sz w:val="22"/>
          <w:szCs w:val="22"/>
        </w:rPr>
      </w:pPr>
      <w:r w:rsidRPr="00633A50">
        <w:rPr>
          <w:rFonts w:ascii="Arial" w:hAnsi="Arial" w:cs="Arial"/>
          <w:sz w:val="22"/>
          <w:szCs w:val="22"/>
        </w:rPr>
        <w:t>The staffing deficit in the health and social care sector has significant implications for</w:t>
      </w:r>
      <w:r w:rsidR="00F44E4A" w:rsidRPr="00633A50">
        <w:rPr>
          <w:rFonts w:ascii="Arial" w:hAnsi="Arial" w:cs="Arial"/>
          <w:sz w:val="22"/>
          <w:szCs w:val="22"/>
        </w:rPr>
        <w:t xml:space="preserve"> staff </w:t>
      </w:r>
      <w:r w:rsidRPr="00633A50">
        <w:rPr>
          <w:rFonts w:ascii="Arial" w:hAnsi="Arial" w:cs="Arial"/>
          <w:sz w:val="22"/>
          <w:szCs w:val="22"/>
        </w:rPr>
        <w:t>and service users. Service users frequently experience delays in appointments, while staff are subjected to excessive workloads, leading to fatigue and an increased risk of error. These pressures negatively affect service quality, staff morale, and the safety and well-being of vulnerable individuals, including children and older people.</w:t>
      </w:r>
    </w:p>
    <w:p w14:paraId="64354DBF" w14:textId="08281B15" w:rsidR="005C76E0" w:rsidRPr="00633A50" w:rsidRDefault="00633A50" w:rsidP="00B70D5A">
      <w:pPr>
        <w:rPr>
          <w:rFonts w:ascii="Arial" w:hAnsi="Arial" w:cs="Arial"/>
          <w:sz w:val="22"/>
          <w:szCs w:val="22"/>
        </w:rPr>
      </w:pPr>
      <w:r>
        <w:rPr>
          <w:rFonts w:ascii="Arial" w:hAnsi="Arial" w:cs="Arial"/>
          <w:sz w:val="22"/>
          <w:szCs w:val="22"/>
        </w:rPr>
        <w:t>Low</w:t>
      </w:r>
      <w:r w:rsidR="0056153C" w:rsidRPr="00633A50">
        <w:rPr>
          <w:rFonts w:ascii="Arial" w:hAnsi="Arial" w:cs="Arial"/>
          <w:sz w:val="22"/>
          <w:szCs w:val="22"/>
        </w:rPr>
        <w:t xml:space="preserve"> pay worsens these challenges</w:t>
      </w:r>
      <w:r w:rsidR="006C2AF5" w:rsidRPr="00633A50">
        <w:rPr>
          <w:rFonts w:ascii="Arial" w:hAnsi="Arial" w:cs="Arial"/>
          <w:sz w:val="22"/>
          <w:szCs w:val="22"/>
        </w:rPr>
        <w:t xml:space="preserve"> further,</w:t>
      </w:r>
      <w:r w:rsidR="0056153C" w:rsidRPr="00633A50">
        <w:rPr>
          <w:rFonts w:ascii="Arial" w:hAnsi="Arial" w:cs="Arial"/>
          <w:sz w:val="22"/>
          <w:szCs w:val="22"/>
        </w:rPr>
        <w:t xml:space="preserve"> as it </w:t>
      </w:r>
      <w:r w:rsidR="00CE3584" w:rsidRPr="00633A50">
        <w:rPr>
          <w:rFonts w:ascii="Arial" w:hAnsi="Arial" w:cs="Arial"/>
          <w:sz w:val="22"/>
          <w:szCs w:val="22"/>
        </w:rPr>
        <w:t>discourages</w:t>
      </w:r>
      <w:r w:rsidR="0056153C" w:rsidRPr="00633A50">
        <w:rPr>
          <w:rFonts w:ascii="Arial" w:hAnsi="Arial" w:cs="Arial"/>
          <w:sz w:val="22"/>
          <w:szCs w:val="22"/>
        </w:rPr>
        <w:t xml:space="preserve"> staff from working extended hours or remaining in </w:t>
      </w:r>
      <w:r w:rsidR="00CE3584" w:rsidRPr="00633A50">
        <w:rPr>
          <w:rFonts w:ascii="Arial" w:hAnsi="Arial" w:cs="Arial"/>
          <w:sz w:val="22"/>
          <w:szCs w:val="22"/>
        </w:rPr>
        <w:t xml:space="preserve">their roles long-term. High staff turnover and reduced workforce </w:t>
      </w:r>
      <w:r w:rsidR="005C76E0" w:rsidRPr="00633A50">
        <w:rPr>
          <w:rFonts w:ascii="Arial" w:hAnsi="Arial" w:cs="Arial"/>
          <w:sz w:val="22"/>
          <w:szCs w:val="22"/>
        </w:rPr>
        <w:t>subsequently</w:t>
      </w:r>
      <w:r w:rsidR="006C2AF5" w:rsidRPr="00633A50">
        <w:rPr>
          <w:rFonts w:ascii="Arial" w:hAnsi="Arial" w:cs="Arial"/>
          <w:sz w:val="22"/>
          <w:szCs w:val="22"/>
        </w:rPr>
        <w:t xml:space="preserve"> </w:t>
      </w:r>
      <w:r w:rsidR="00BB57CB" w:rsidRPr="00633A50">
        <w:rPr>
          <w:rFonts w:ascii="Arial" w:hAnsi="Arial" w:cs="Arial"/>
          <w:sz w:val="22"/>
          <w:szCs w:val="22"/>
        </w:rPr>
        <w:t>harm</w:t>
      </w:r>
      <w:r w:rsidR="006C2AF5" w:rsidRPr="00633A50">
        <w:rPr>
          <w:rFonts w:ascii="Arial" w:hAnsi="Arial" w:cs="Arial"/>
          <w:sz w:val="22"/>
          <w:szCs w:val="22"/>
        </w:rPr>
        <w:t xml:space="preserve"> continuity of care and service users' experience</w:t>
      </w:r>
      <w:r w:rsidR="00B22AD5" w:rsidRPr="00633A50">
        <w:rPr>
          <w:rFonts w:ascii="Arial" w:hAnsi="Arial" w:cs="Arial"/>
          <w:sz w:val="22"/>
          <w:szCs w:val="22"/>
        </w:rPr>
        <w:t>s.</w:t>
      </w:r>
      <w:r w:rsidR="00BA4F67" w:rsidRPr="00633A50">
        <w:rPr>
          <w:rFonts w:ascii="Arial" w:hAnsi="Arial" w:cs="Arial"/>
          <w:sz w:val="22"/>
          <w:szCs w:val="22"/>
        </w:rPr>
        <w:t xml:space="preserve"> </w:t>
      </w:r>
      <w:r w:rsidR="00B22AD5" w:rsidRPr="00633A50">
        <w:rPr>
          <w:rFonts w:ascii="Arial" w:hAnsi="Arial" w:cs="Arial"/>
          <w:sz w:val="22"/>
          <w:szCs w:val="22"/>
        </w:rPr>
        <w:t>To solve th</w:t>
      </w:r>
      <w:r w:rsidR="00BB57CB" w:rsidRPr="00633A50">
        <w:rPr>
          <w:rFonts w:ascii="Arial" w:hAnsi="Arial" w:cs="Arial"/>
          <w:sz w:val="22"/>
          <w:szCs w:val="22"/>
        </w:rPr>
        <w:t>ese</w:t>
      </w:r>
      <w:r w:rsidR="00B22AD5" w:rsidRPr="00633A50">
        <w:rPr>
          <w:rFonts w:ascii="Arial" w:hAnsi="Arial" w:cs="Arial"/>
          <w:sz w:val="22"/>
          <w:szCs w:val="22"/>
        </w:rPr>
        <w:t>, the sector needs a range of measures, including better pay, improved working conditions, investment in staff training, and strong recruitment and retention strategies.</w:t>
      </w:r>
    </w:p>
    <w:p w14:paraId="3BE48E81" w14:textId="7363519B" w:rsidR="00B70D5A" w:rsidRPr="00633A50" w:rsidRDefault="00565562" w:rsidP="00B70D5A">
      <w:pPr>
        <w:rPr>
          <w:rFonts w:ascii="Arial" w:hAnsi="Arial" w:cs="Arial"/>
          <w:sz w:val="22"/>
          <w:szCs w:val="22"/>
        </w:rPr>
      </w:pPr>
      <w:r w:rsidRPr="00633A50">
        <w:rPr>
          <w:rFonts w:ascii="Arial" w:hAnsi="Arial" w:cs="Arial"/>
          <w:sz w:val="22"/>
          <w:szCs w:val="22"/>
        </w:rPr>
        <w:t>Creating a safe, supportive, and inclusive environment for both staff and service users should be a priority, as staff well-being is closely linked to positive attitudes, professional conduct, and high-quality care delivery.</w:t>
      </w:r>
    </w:p>
    <w:p w14:paraId="77C298A4" w14:textId="3144C6B7" w:rsidR="002B2CB4" w:rsidRPr="00633A50" w:rsidRDefault="00565562" w:rsidP="00565562">
      <w:pPr>
        <w:pStyle w:val="NormalWeb"/>
        <w:spacing w:line="360" w:lineRule="auto"/>
        <w:rPr>
          <w:rFonts w:ascii="Arial" w:hAnsi="Arial" w:cs="Arial"/>
          <w:sz w:val="22"/>
          <w:szCs w:val="22"/>
          <w:lang w:val="en-GB"/>
        </w:rPr>
      </w:pPr>
      <w:r w:rsidRPr="00633A50">
        <w:rPr>
          <w:rFonts w:ascii="Arial" w:hAnsi="Arial" w:cs="Arial"/>
          <w:sz w:val="22"/>
          <w:szCs w:val="22"/>
          <w:lang w:val="en-GB"/>
        </w:rPr>
        <w:t>With long-term commitment and collaboration,</w:t>
      </w:r>
      <w:r w:rsidR="002B2CB4" w:rsidRPr="00633A50">
        <w:rPr>
          <w:rFonts w:ascii="Arial" w:hAnsi="Arial" w:cs="Arial"/>
          <w:sz w:val="22"/>
          <w:szCs w:val="22"/>
          <w:lang w:val="en-GB"/>
        </w:rPr>
        <w:t xml:space="preserve"> the sector can </w:t>
      </w:r>
      <w:r w:rsidR="00063E9E" w:rsidRPr="00633A50">
        <w:rPr>
          <w:rFonts w:ascii="Arial" w:hAnsi="Arial" w:cs="Arial"/>
          <w:sz w:val="22"/>
          <w:szCs w:val="22"/>
          <w:lang w:val="en-GB"/>
        </w:rPr>
        <w:t>develop a resilient and motivated workforce capable of meeting the diverse and complex needs of service users.</w:t>
      </w:r>
    </w:p>
    <w:p w14:paraId="16075CA3" w14:textId="0605C08C" w:rsidR="00063E9E" w:rsidRPr="00633A50" w:rsidRDefault="00063E9E">
      <w:pPr>
        <w:rPr>
          <w:rFonts w:ascii="Arial" w:hAnsi="Arial" w:cs="Arial"/>
          <w:sz w:val="22"/>
          <w:szCs w:val="22"/>
        </w:rPr>
      </w:pPr>
      <w:r w:rsidRPr="00633A50">
        <w:rPr>
          <w:rFonts w:ascii="Arial" w:hAnsi="Arial" w:cs="Arial"/>
          <w:sz w:val="22"/>
          <w:szCs w:val="22"/>
        </w:rPr>
        <w:br w:type="page"/>
      </w:r>
    </w:p>
    <w:p w14:paraId="1856B73C" w14:textId="3E4202F0" w:rsidR="00530E16" w:rsidRDefault="001B758B" w:rsidP="00125309">
      <w:pPr>
        <w:pStyle w:val="Heading1"/>
        <w:rPr>
          <w:rFonts w:eastAsia="Arial"/>
        </w:rPr>
      </w:pPr>
      <w:bookmarkStart w:id="10" w:name="_Toc216701372"/>
      <w:r w:rsidRPr="00126A7E">
        <w:rPr>
          <w:rFonts w:eastAsia="Arial"/>
        </w:rPr>
        <w:t>References:</w:t>
      </w:r>
      <w:bookmarkEnd w:id="10"/>
    </w:p>
    <w:p w14:paraId="273409B4" w14:textId="0812CF8C" w:rsidR="002331E3" w:rsidRPr="00536349" w:rsidRDefault="002331E3" w:rsidP="002331E3">
      <w:pPr>
        <w:rPr>
          <w:sz w:val="26"/>
          <w:szCs w:val="26"/>
        </w:rPr>
      </w:pPr>
      <w:r w:rsidRPr="00536349">
        <w:rPr>
          <w:rFonts w:ascii="Arial" w:hAnsi="Arial" w:cs="Arial"/>
          <w:color w:val="222222"/>
          <w:sz w:val="22"/>
          <w:szCs w:val="22"/>
          <w:shd w:val="clear" w:color="auto" w:fill="FFFFFF"/>
        </w:rPr>
        <w:t>Ahmed, A., Pereira, L. and Jane, K., (2024.) ‘Mixed methods research: Combining both qualitative and quantitative approaches’. </w:t>
      </w:r>
      <w:r w:rsidRPr="00536349">
        <w:rPr>
          <w:rFonts w:ascii="Arial" w:hAnsi="Arial" w:cs="Arial"/>
          <w:i/>
          <w:iCs/>
          <w:color w:val="222222"/>
          <w:sz w:val="22"/>
          <w:szCs w:val="22"/>
          <w:shd w:val="clear" w:color="auto" w:fill="FFFFFF"/>
        </w:rPr>
        <w:t xml:space="preserve"> In: ResearchGate (Sept. 2024)</w:t>
      </w:r>
      <w:r w:rsidRPr="00536349">
        <w:rPr>
          <w:rFonts w:ascii="Arial" w:hAnsi="Arial" w:cs="Arial"/>
          <w:color w:val="222222"/>
          <w:sz w:val="22"/>
          <w:szCs w:val="22"/>
          <w:shd w:val="clear" w:color="auto" w:fill="FFFFFF"/>
        </w:rPr>
        <w:t>, pp.1-10.</w:t>
      </w:r>
    </w:p>
    <w:p w14:paraId="60FE66E1" w14:textId="1F5E4C43" w:rsidR="00D4742B" w:rsidRPr="00126A7E" w:rsidRDefault="00D4742B" w:rsidP="00126A7E">
      <w:pPr>
        <w:spacing w:after="240" w:line="360" w:lineRule="auto"/>
        <w:rPr>
          <w:rFonts w:ascii="Arial" w:eastAsia="Times New Roman" w:hAnsi="Arial" w:cs="Arial"/>
          <w:sz w:val="22"/>
          <w:szCs w:val="22"/>
        </w:rPr>
      </w:pPr>
      <w:r w:rsidRPr="00126A7E">
        <w:rPr>
          <w:rFonts w:ascii="Arial" w:eastAsia="Times New Roman" w:hAnsi="Arial" w:cs="Arial"/>
          <w:sz w:val="22"/>
          <w:szCs w:val="22"/>
        </w:rPr>
        <w:t xml:space="preserve">Allen, L. and </w:t>
      </w:r>
      <w:proofErr w:type="spellStart"/>
      <w:r w:rsidRPr="00126A7E">
        <w:rPr>
          <w:rFonts w:ascii="Arial" w:eastAsia="Times New Roman" w:hAnsi="Arial" w:cs="Arial"/>
          <w:sz w:val="22"/>
          <w:szCs w:val="22"/>
        </w:rPr>
        <w:t>Shembavnekar</w:t>
      </w:r>
      <w:proofErr w:type="spellEnd"/>
      <w:r w:rsidRPr="00126A7E">
        <w:rPr>
          <w:rFonts w:ascii="Arial" w:eastAsia="Times New Roman" w:hAnsi="Arial" w:cs="Arial"/>
          <w:sz w:val="22"/>
          <w:szCs w:val="22"/>
        </w:rPr>
        <w:t xml:space="preserve">, N. (2023). </w:t>
      </w:r>
      <w:r w:rsidR="00536349">
        <w:rPr>
          <w:rFonts w:ascii="Arial" w:eastAsia="Times New Roman" w:hAnsi="Arial" w:cs="Arial"/>
          <w:sz w:val="22"/>
          <w:szCs w:val="22"/>
        </w:rPr>
        <w:t>‘</w:t>
      </w:r>
      <w:r w:rsidRPr="00536349">
        <w:rPr>
          <w:rFonts w:ascii="Arial" w:eastAsia="Times New Roman" w:hAnsi="Arial" w:cs="Arial"/>
          <w:sz w:val="22"/>
          <w:szCs w:val="22"/>
        </w:rPr>
        <w:t>Social Care Workforce Crisis</w:t>
      </w:r>
      <w:r w:rsidR="00536349">
        <w:rPr>
          <w:rFonts w:ascii="Arial" w:eastAsia="Times New Roman" w:hAnsi="Arial" w:cs="Arial"/>
          <w:sz w:val="22"/>
          <w:szCs w:val="22"/>
        </w:rPr>
        <w:t>’</w:t>
      </w:r>
      <w:r w:rsidRPr="00126A7E">
        <w:rPr>
          <w:rFonts w:ascii="Arial" w:eastAsia="Times New Roman" w:hAnsi="Arial" w:cs="Arial"/>
          <w:sz w:val="22"/>
          <w:szCs w:val="22"/>
        </w:rPr>
        <w:t xml:space="preserve">. [online] </w:t>
      </w:r>
      <w:r w:rsidRPr="00536349">
        <w:rPr>
          <w:rFonts w:ascii="Arial" w:eastAsia="Times New Roman" w:hAnsi="Arial" w:cs="Arial"/>
          <w:i/>
          <w:iCs/>
          <w:sz w:val="22"/>
          <w:szCs w:val="22"/>
        </w:rPr>
        <w:t>The Health Foundation</w:t>
      </w:r>
      <w:r w:rsidRPr="00126A7E">
        <w:rPr>
          <w:rFonts w:ascii="Arial" w:eastAsia="Times New Roman" w:hAnsi="Arial" w:cs="Arial"/>
          <w:sz w:val="22"/>
          <w:szCs w:val="22"/>
        </w:rPr>
        <w:t xml:space="preserve">. Available at: </w:t>
      </w:r>
      <w:hyperlink r:id="rId13" w:history="1">
        <w:r w:rsidR="00004EE1" w:rsidRPr="009B040A">
          <w:rPr>
            <w:rStyle w:val="Hyperlink"/>
            <w:rFonts w:ascii="Arial" w:eastAsia="Times New Roman" w:hAnsi="Arial" w:cs="Arial"/>
            <w:sz w:val="22"/>
            <w:szCs w:val="22"/>
          </w:rPr>
          <w:t>https://www.health.org.uk/features-and-opinion/blogs/social-care-workforce-crisis</w:t>
        </w:r>
      </w:hyperlink>
      <w:r w:rsidRPr="00126A7E">
        <w:rPr>
          <w:rFonts w:ascii="Arial" w:eastAsia="Times New Roman" w:hAnsi="Arial" w:cs="Arial"/>
          <w:sz w:val="22"/>
          <w:szCs w:val="22"/>
        </w:rPr>
        <w:t>.</w:t>
      </w:r>
      <w:r w:rsidR="00004EE1">
        <w:rPr>
          <w:rFonts w:ascii="Arial" w:eastAsia="Times New Roman" w:hAnsi="Arial" w:cs="Arial"/>
          <w:sz w:val="22"/>
          <w:szCs w:val="22"/>
        </w:rPr>
        <w:t xml:space="preserve"> (Accessed 11/12/2025)</w:t>
      </w:r>
    </w:p>
    <w:p w14:paraId="47DE8A5D" w14:textId="77777777" w:rsidR="00004EE1" w:rsidRDefault="00A74DA0" w:rsidP="00126A7E">
      <w:pPr>
        <w:spacing w:after="240" w:line="360" w:lineRule="auto"/>
        <w:rPr>
          <w:rStyle w:val="Hyperlink"/>
          <w:rFonts w:ascii="Arial" w:eastAsia="Times New Roman" w:hAnsi="Arial" w:cs="Arial"/>
          <w:sz w:val="22"/>
          <w:szCs w:val="22"/>
        </w:rPr>
      </w:pPr>
      <w:r w:rsidRPr="00126A7E">
        <w:rPr>
          <w:rFonts w:ascii="Arial" w:eastAsia="Times New Roman" w:hAnsi="Arial" w:cs="Arial"/>
          <w:sz w:val="22"/>
          <w:szCs w:val="22"/>
        </w:rPr>
        <w:t xml:space="preserve">Alvarez, C. (2023). </w:t>
      </w:r>
      <w:r w:rsidRPr="00126A7E">
        <w:rPr>
          <w:rFonts w:ascii="Arial" w:eastAsia="Times New Roman" w:hAnsi="Arial" w:cs="Arial"/>
          <w:i/>
          <w:iCs/>
          <w:sz w:val="22"/>
          <w:szCs w:val="22"/>
        </w:rPr>
        <w:t>What Is the Difference Between a Primary and Secondary Source?</w:t>
      </w:r>
      <w:r w:rsidRPr="00126A7E">
        <w:rPr>
          <w:rFonts w:ascii="Arial" w:eastAsia="Times New Roman" w:hAnsi="Arial" w:cs="Arial"/>
          <w:sz w:val="22"/>
          <w:szCs w:val="22"/>
        </w:rPr>
        <w:t xml:space="preserve"> [online] Western Governors University. Available at: </w:t>
      </w:r>
      <w:hyperlink r:id="rId14" w:history="1">
        <w:r w:rsidRPr="00126A7E">
          <w:rPr>
            <w:rStyle w:val="Hyperlink"/>
            <w:rFonts w:ascii="Arial" w:eastAsia="Times New Roman" w:hAnsi="Arial" w:cs="Arial"/>
            <w:sz w:val="22"/>
            <w:szCs w:val="22"/>
          </w:rPr>
          <w:t>https://www.wgu.edu/blog/what-difference-between-primary-secondary-source2304.html</w:t>
        </w:r>
      </w:hyperlink>
    </w:p>
    <w:p w14:paraId="1B637A50" w14:textId="2FE59147" w:rsidR="00A25689" w:rsidRDefault="00A25689" w:rsidP="00126A7E">
      <w:pPr>
        <w:spacing w:after="24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Dunwoodie</w:t>
      </w:r>
      <w:proofErr w:type="spellEnd"/>
      <w:r>
        <w:rPr>
          <w:rFonts w:ascii="Arial" w:hAnsi="Arial" w:cs="Arial"/>
          <w:color w:val="222222"/>
          <w:sz w:val="20"/>
          <w:szCs w:val="20"/>
          <w:shd w:val="clear" w:color="auto" w:fill="FFFFFF"/>
        </w:rPr>
        <w:t xml:space="preserve">, K., Macaulay, L. and Newman, A., </w:t>
      </w:r>
      <w:r w:rsidR="00436122">
        <w:rPr>
          <w:rFonts w:ascii="Arial" w:hAnsi="Arial" w:cs="Arial"/>
          <w:color w:val="222222"/>
          <w:sz w:val="20"/>
          <w:szCs w:val="20"/>
          <w:shd w:val="clear" w:color="auto" w:fill="FFFFFF"/>
        </w:rPr>
        <w:t>(</w:t>
      </w:r>
      <w:r>
        <w:rPr>
          <w:rFonts w:ascii="Arial" w:hAnsi="Arial" w:cs="Arial"/>
          <w:color w:val="222222"/>
          <w:sz w:val="20"/>
          <w:szCs w:val="20"/>
          <w:shd w:val="clear" w:color="auto" w:fill="FFFFFF"/>
        </w:rPr>
        <w:t>2023</w:t>
      </w:r>
      <w:r w:rsidR="00436122">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436122">
        <w:rPr>
          <w:rFonts w:ascii="Arial" w:hAnsi="Arial" w:cs="Arial"/>
          <w:color w:val="222222"/>
          <w:sz w:val="20"/>
          <w:szCs w:val="20"/>
          <w:shd w:val="clear" w:color="auto" w:fill="FFFFFF"/>
        </w:rPr>
        <w:t>‘</w:t>
      </w:r>
      <w:r>
        <w:rPr>
          <w:rFonts w:ascii="Arial" w:hAnsi="Arial" w:cs="Arial"/>
          <w:color w:val="222222"/>
          <w:sz w:val="20"/>
          <w:szCs w:val="20"/>
          <w:shd w:val="clear" w:color="auto" w:fill="FFFFFF"/>
        </w:rPr>
        <w:t>Qualitative interviewing in the field of work and organisational psychology: Benefits, challenges and guidelines for researchers and reviewers</w:t>
      </w:r>
      <w:r w:rsidR="00436122">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Applied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72</w:t>
      </w:r>
      <w:r>
        <w:rPr>
          <w:rFonts w:ascii="Arial" w:hAnsi="Arial" w:cs="Arial"/>
          <w:color w:val="222222"/>
          <w:sz w:val="20"/>
          <w:szCs w:val="20"/>
          <w:shd w:val="clear" w:color="auto" w:fill="FFFFFF"/>
        </w:rPr>
        <w:t>(2), pp.863-889.</w:t>
      </w:r>
      <w:r w:rsidR="00EE6D32">
        <w:rPr>
          <w:rFonts w:ascii="Arial" w:hAnsi="Arial" w:cs="Arial"/>
          <w:color w:val="222222"/>
          <w:sz w:val="20"/>
          <w:szCs w:val="20"/>
          <w:shd w:val="clear" w:color="auto" w:fill="FFFFFF"/>
        </w:rPr>
        <w:t xml:space="preserve"> </w:t>
      </w:r>
      <w:r w:rsidR="002F4B7C">
        <w:rPr>
          <w:rFonts w:ascii="Arial" w:hAnsi="Arial" w:cs="Arial"/>
          <w:color w:val="222222"/>
          <w:sz w:val="20"/>
          <w:szCs w:val="20"/>
          <w:shd w:val="clear" w:color="auto" w:fill="FFFFFF"/>
        </w:rPr>
        <w:t xml:space="preserve">Available at </w:t>
      </w:r>
      <w:hyperlink r:id="rId15" w:history="1">
        <w:r w:rsidR="002F4B7C" w:rsidRPr="009B040A">
          <w:rPr>
            <w:rStyle w:val="Hyperlink"/>
            <w:rFonts w:ascii="Arial" w:hAnsi="Arial" w:cs="Arial"/>
            <w:sz w:val="20"/>
            <w:szCs w:val="20"/>
            <w:shd w:val="clear" w:color="auto" w:fill="FFFFFF"/>
          </w:rPr>
          <w:t>https://doi.org/10.1111/apps.12414</w:t>
        </w:r>
      </w:hyperlink>
      <w:r w:rsidR="00EE6D32" w:rsidRPr="00EE6D32">
        <w:rPr>
          <w:rFonts w:ascii="Arial" w:hAnsi="Arial" w:cs="Arial"/>
          <w:color w:val="222222"/>
          <w:sz w:val="20"/>
          <w:szCs w:val="20"/>
          <w:shd w:val="clear" w:color="auto" w:fill="FFFFFF"/>
        </w:rPr>
        <w:t>.</w:t>
      </w:r>
    </w:p>
    <w:p w14:paraId="64C86335" w14:textId="50099D7E" w:rsidR="00D92ECA" w:rsidRDefault="0077455C" w:rsidP="00126A7E">
      <w:pPr>
        <w:spacing w:after="240" w:line="360" w:lineRule="auto"/>
        <w:rPr>
          <w:rStyle w:val="Hyperlink"/>
          <w:rFonts w:ascii="Arial" w:eastAsia="Times New Roman" w:hAnsi="Arial" w:cs="Arial"/>
          <w:sz w:val="22"/>
          <w:szCs w:val="22"/>
        </w:rPr>
      </w:pPr>
      <w:r w:rsidRPr="00BF5866">
        <w:rPr>
          <w:rFonts w:ascii="Arial" w:eastAsia="Times New Roman" w:hAnsi="Arial" w:cs="Arial"/>
          <w:sz w:val="22"/>
          <w:szCs w:val="22"/>
        </w:rPr>
        <w:t xml:space="preserve">Mallorie, S. (2024). </w:t>
      </w:r>
      <w:r w:rsidR="001F135D">
        <w:rPr>
          <w:rFonts w:ascii="Arial" w:eastAsia="Times New Roman" w:hAnsi="Arial" w:cs="Arial"/>
          <w:sz w:val="22"/>
          <w:szCs w:val="22"/>
        </w:rPr>
        <w:t>‘</w:t>
      </w:r>
      <w:r w:rsidRPr="00BF5866">
        <w:rPr>
          <w:rFonts w:ascii="Arial" w:eastAsia="Times New Roman" w:hAnsi="Arial" w:cs="Arial"/>
          <w:sz w:val="22"/>
          <w:szCs w:val="22"/>
        </w:rPr>
        <w:t>NHS workforce in a nutshell</w:t>
      </w:r>
      <w:r w:rsidR="001F135D">
        <w:rPr>
          <w:rFonts w:ascii="Arial" w:eastAsia="Times New Roman" w:hAnsi="Arial" w:cs="Arial"/>
          <w:sz w:val="22"/>
          <w:szCs w:val="22"/>
        </w:rPr>
        <w:t>’</w:t>
      </w:r>
      <w:r w:rsidRPr="00BF5866">
        <w:rPr>
          <w:rFonts w:ascii="Arial" w:eastAsia="Times New Roman" w:hAnsi="Arial" w:cs="Arial"/>
          <w:sz w:val="22"/>
          <w:szCs w:val="22"/>
        </w:rPr>
        <w:t xml:space="preserve">. [online] </w:t>
      </w:r>
      <w:r w:rsidRPr="00BF5866">
        <w:rPr>
          <w:rFonts w:ascii="Arial" w:eastAsia="Times New Roman" w:hAnsi="Arial" w:cs="Arial"/>
          <w:i/>
          <w:iCs/>
          <w:sz w:val="22"/>
          <w:szCs w:val="22"/>
        </w:rPr>
        <w:t>The King’s Fund</w:t>
      </w:r>
      <w:r w:rsidRPr="00BF5866">
        <w:rPr>
          <w:rFonts w:ascii="Arial" w:eastAsia="Times New Roman" w:hAnsi="Arial" w:cs="Arial"/>
          <w:sz w:val="22"/>
          <w:szCs w:val="22"/>
        </w:rPr>
        <w:t xml:space="preserve">. Available at: </w:t>
      </w:r>
      <w:hyperlink r:id="rId16" w:history="1">
        <w:r w:rsidRPr="00BF5866">
          <w:rPr>
            <w:rStyle w:val="Hyperlink"/>
            <w:rFonts w:ascii="Arial" w:eastAsia="Times New Roman" w:hAnsi="Arial" w:cs="Arial"/>
            <w:sz w:val="22"/>
            <w:szCs w:val="22"/>
          </w:rPr>
          <w:t>https://www.kingsfund.org.uk/insight-and-analysis/data-and-charts/nhs-workforce-nutshell</w:t>
        </w:r>
      </w:hyperlink>
      <w:r w:rsidR="00885F1B">
        <w:rPr>
          <w:rStyle w:val="Hyperlink"/>
          <w:rFonts w:ascii="Arial" w:eastAsia="Times New Roman" w:hAnsi="Arial" w:cs="Arial"/>
          <w:sz w:val="22"/>
          <w:szCs w:val="22"/>
        </w:rPr>
        <w:t xml:space="preserve"> (Accessed 11/12/2025)</w:t>
      </w:r>
    </w:p>
    <w:p w14:paraId="1BD7E08B" w14:textId="630043C5" w:rsidR="0026053F" w:rsidRPr="00126A7E" w:rsidRDefault="000135D7" w:rsidP="00126A7E">
      <w:pPr>
        <w:spacing w:after="240" w:line="360" w:lineRule="auto"/>
        <w:rPr>
          <w:rFonts w:ascii="Arial" w:eastAsia="Times New Roman" w:hAnsi="Arial" w:cs="Arial"/>
          <w:sz w:val="22"/>
          <w:szCs w:val="22"/>
        </w:rPr>
      </w:pPr>
      <w:r w:rsidRPr="000135D7">
        <w:rPr>
          <w:rFonts w:ascii="Arial" w:eastAsia="Times New Roman" w:hAnsi="Arial" w:cs="Arial"/>
          <w:sz w:val="22"/>
          <w:szCs w:val="22"/>
        </w:rPr>
        <w:t>NHS England Digital</w:t>
      </w:r>
      <w:r w:rsidR="00F43114">
        <w:rPr>
          <w:rFonts w:ascii="Arial" w:eastAsia="Times New Roman" w:hAnsi="Arial" w:cs="Arial"/>
          <w:sz w:val="22"/>
          <w:szCs w:val="22"/>
        </w:rPr>
        <w:t xml:space="preserve"> </w:t>
      </w:r>
      <w:r>
        <w:rPr>
          <w:rFonts w:ascii="Arial" w:eastAsia="Times New Roman" w:hAnsi="Arial" w:cs="Arial"/>
          <w:sz w:val="22"/>
          <w:szCs w:val="22"/>
        </w:rPr>
        <w:t>(</w:t>
      </w:r>
      <w:r w:rsidR="007E29F9">
        <w:rPr>
          <w:rFonts w:ascii="Arial" w:eastAsia="Times New Roman" w:hAnsi="Arial" w:cs="Arial"/>
          <w:sz w:val="22"/>
          <w:szCs w:val="22"/>
        </w:rPr>
        <w:t xml:space="preserve">2024) </w:t>
      </w:r>
      <w:r w:rsidR="00504B39" w:rsidRPr="007E29F9">
        <w:rPr>
          <w:rFonts w:ascii="Arial" w:eastAsia="Times New Roman" w:hAnsi="Arial" w:cs="Arial"/>
          <w:i/>
          <w:iCs/>
          <w:sz w:val="22"/>
          <w:szCs w:val="22"/>
        </w:rPr>
        <w:t>NHS Workforce Statistics—January 2024 (Including selected provisional statistics for February 2024</w:t>
      </w:r>
      <w:r w:rsidR="00504B39" w:rsidRPr="000135D7">
        <w:rPr>
          <w:rFonts w:ascii="Arial" w:eastAsia="Times New Roman" w:hAnsi="Arial" w:cs="Arial"/>
          <w:sz w:val="22"/>
          <w:szCs w:val="22"/>
        </w:rPr>
        <w:t>).</w:t>
      </w:r>
      <w:r w:rsidR="00504B39" w:rsidRPr="00126A7E">
        <w:rPr>
          <w:rFonts w:ascii="Arial" w:eastAsia="Times New Roman" w:hAnsi="Arial" w:cs="Arial"/>
          <w:sz w:val="22"/>
          <w:szCs w:val="22"/>
        </w:rPr>
        <w:t xml:space="preserve"> [online] . Available at: </w:t>
      </w:r>
      <w:hyperlink r:id="rId17" w:history="1">
        <w:r w:rsidR="00504B39" w:rsidRPr="00126A7E">
          <w:rPr>
            <w:rStyle w:val="Hyperlink"/>
            <w:rFonts w:ascii="Arial" w:eastAsia="Times New Roman" w:hAnsi="Arial" w:cs="Arial"/>
            <w:sz w:val="22"/>
            <w:szCs w:val="22"/>
          </w:rPr>
          <w:t>https://digital.nhs.uk/data-and-information/publications/statistical/nhs-workforce-s</w:t>
        </w:r>
      </w:hyperlink>
      <w:r w:rsidR="007E29F9">
        <w:rPr>
          <w:rStyle w:val="Hyperlink"/>
          <w:rFonts w:ascii="Arial" w:eastAsia="Times New Roman" w:hAnsi="Arial" w:cs="Arial"/>
          <w:sz w:val="22"/>
          <w:szCs w:val="22"/>
        </w:rPr>
        <w:t xml:space="preserve"> </w:t>
      </w:r>
      <w:r w:rsidR="00755905">
        <w:rPr>
          <w:rStyle w:val="Hyperlink"/>
          <w:rFonts w:ascii="Arial" w:eastAsia="Times New Roman" w:hAnsi="Arial" w:cs="Arial"/>
          <w:sz w:val="22"/>
          <w:szCs w:val="22"/>
        </w:rPr>
        <w:t xml:space="preserve"> </w:t>
      </w:r>
      <w:r w:rsidR="007E29F9">
        <w:rPr>
          <w:rStyle w:val="Hyperlink"/>
          <w:rFonts w:ascii="Arial" w:eastAsia="Times New Roman" w:hAnsi="Arial" w:cs="Arial"/>
          <w:sz w:val="22"/>
          <w:szCs w:val="22"/>
        </w:rPr>
        <w:t>(</w:t>
      </w:r>
      <w:r w:rsidR="007E29F9">
        <w:rPr>
          <w:rFonts w:ascii="Arial" w:eastAsia="Times New Roman" w:hAnsi="Arial" w:cs="Arial"/>
          <w:sz w:val="22"/>
          <w:szCs w:val="22"/>
        </w:rPr>
        <w:t>Accessed 3/12/2025)</w:t>
      </w:r>
    </w:p>
    <w:p w14:paraId="598F8539" w14:textId="570CDC00" w:rsidR="00787D1F" w:rsidRDefault="00787D1F" w:rsidP="00126A7E">
      <w:pPr>
        <w:spacing w:after="240" w:line="360" w:lineRule="auto"/>
        <w:rPr>
          <w:rFonts w:ascii="Arial" w:eastAsia="Times New Roman" w:hAnsi="Arial" w:cs="Arial"/>
          <w:sz w:val="22"/>
          <w:szCs w:val="22"/>
        </w:rPr>
      </w:pPr>
      <w:r w:rsidRPr="001D55E4">
        <w:rPr>
          <w:rFonts w:ascii="Arial" w:eastAsia="Times New Roman" w:hAnsi="Arial" w:cs="Arial"/>
          <w:sz w:val="22"/>
          <w:szCs w:val="22"/>
        </w:rPr>
        <w:t xml:space="preserve">NHS Support Federation (2025). </w:t>
      </w:r>
      <w:r w:rsidR="005C028D">
        <w:rPr>
          <w:rFonts w:ascii="Arial" w:eastAsia="Times New Roman" w:hAnsi="Arial" w:cs="Arial"/>
          <w:sz w:val="22"/>
          <w:szCs w:val="22"/>
        </w:rPr>
        <w:t>‘</w:t>
      </w:r>
      <w:r w:rsidRPr="005C028D">
        <w:rPr>
          <w:rFonts w:ascii="Arial" w:eastAsia="Times New Roman" w:hAnsi="Arial" w:cs="Arial"/>
          <w:sz w:val="22"/>
          <w:szCs w:val="22"/>
        </w:rPr>
        <w:t>Staff Shortages - NHS Support Federation</w:t>
      </w:r>
      <w:r w:rsidR="005C028D">
        <w:rPr>
          <w:rFonts w:ascii="Arial" w:eastAsia="Times New Roman" w:hAnsi="Arial" w:cs="Arial"/>
          <w:sz w:val="22"/>
          <w:szCs w:val="22"/>
        </w:rPr>
        <w:t>’</w:t>
      </w:r>
      <w:r w:rsidRPr="001D55E4">
        <w:rPr>
          <w:rFonts w:ascii="Arial" w:eastAsia="Times New Roman" w:hAnsi="Arial" w:cs="Arial"/>
          <w:sz w:val="22"/>
          <w:szCs w:val="22"/>
        </w:rPr>
        <w:t xml:space="preserve">. [online] </w:t>
      </w:r>
      <w:r w:rsidRPr="005C028D">
        <w:rPr>
          <w:rFonts w:ascii="Arial" w:eastAsia="Times New Roman" w:hAnsi="Arial" w:cs="Arial"/>
          <w:i/>
          <w:iCs/>
          <w:sz w:val="22"/>
          <w:szCs w:val="22"/>
        </w:rPr>
        <w:t>NHS Support Federation</w:t>
      </w:r>
      <w:r w:rsidRPr="001D55E4">
        <w:rPr>
          <w:rFonts w:ascii="Arial" w:eastAsia="Times New Roman" w:hAnsi="Arial" w:cs="Arial"/>
          <w:sz w:val="22"/>
          <w:szCs w:val="22"/>
        </w:rPr>
        <w:t xml:space="preserve">. Available at: </w:t>
      </w:r>
      <w:hyperlink r:id="rId18" w:history="1">
        <w:r w:rsidR="00F81F05" w:rsidRPr="001D55E4">
          <w:rPr>
            <w:rStyle w:val="Hyperlink"/>
            <w:rFonts w:ascii="Arial" w:eastAsia="Times New Roman" w:hAnsi="Arial" w:cs="Arial"/>
            <w:sz w:val="22"/>
            <w:szCs w:val="22"/>
          </w:rPr>
          <w:t>https://nhscampaign.org/issues/staff-shortages/</w:t>
        </w:r>
      </w:hyperlink>
      <w:r w:rsidRPr="00C10221">
        <w:rPr>
          <w:rFonts w:ascii="Arial" w:eastAsia="Times New Roman" w:hAnsi="Arial" w:cs="Arial"/>
          <w:sz w:val="22"/>
          <w:szCs w:val="22"/>
          <w:highlight w:val="yellow"/>
        </w:rPr>
        <w:t>.</w:t>
      </w:r>
      <w:r w:rsidR="005C028D">
        <w:rPr>
          <w:rFonts w:ascii="Arial" w:eastAsia="Times New Roman" w:hAnsi="Arial" w:cs="Arial"/>
          <w:sz w:val="22"/>
          <w:szCs w:val="22"/>
        </w:rPr>
        <w:t xml:space="preserve"> (Accessed 10/12/2025)</w:t>
      </w:r>
    </w:p>
    <w:p w14:paraId="38654B1D" w14:textId="77777777" w:rsidR="00A83F55" w:rsidRPr="00126A7E" w:rsidRDefault="00A83F55" w:rsidP="00A83F55">
      <w:pPr>
        <w:spacing w:after="240" w:line="360" w:lineRule="auto"/>
        <w:rPr>
          <w:rFonts w:ascii="Arial" w:eastAsia="Times New Roman" w:hAnsi="Arial" w:cs="Arial"/>
          <w:sz w:val="22"/>
          <w:szCs w:val="22"/>
        </w:rPr>
      </w:pPr>
      <w:proofErr w:type="spellStart"/>
      <w:r w:rsidRPr="0062302E">
        <w:rPr>
          <w:rFonts w:ascii="Arial" w:eastAsia="Times New Roman" w:hAnsi="Arial" w:cs="Arial"/>
          <w:sz w:val="22"/>
          <w:szCs w:val="22"/>
        </w:rPr>
        <w:t>Perolina</w:t>
      </w:r>
      <w:proofErr w:type="spellEnd"/>
      <w:r>
        <w:rPr>
          <w:rFonts w:ascii="Arial" w:eastAsia="Times New Roman" w:hAnsi="Arial" w:cs="Arial"/>
          <w:sz w:val="22"/>
          <w:szCs w:val="22"/>
        </w:rPr>
        <w:t>, N.J.</w:t>
      </w:r>
      <w:r w:rsidRPr="0062302E">
        <w:rPr>
          <w:rFonts w:ascii="Arial" w:eastAsia="Times New Roman" w:hAnsi="Arial" w:cs="Arial"/>
          <w:sz w:val="22"/>
          <w:szCs w:val="22"/>
        </w:rPr>
        <w:t xml:space="preserve"> (2023). </w:t>
      </w:r>
      <w:r>
        <w:rPr>
          <w:rFonts w:ascii="Arial" w:eastAsia="Times New Roman" w:hAnsi="Arial" w:cs="Arial"/>
          <w:sz w:val="22"/>
          <w:szCs w:val="22"/>
        </w:rPr>
        <w:t>‘</w:t>
      </w:r>
      <w:r w:rsidRPr="00BD46D4">
        <w:rPr>
          <w:rFonts w:ascii="Arial" w:eastAsia="Times New Roman" w:hAnsi="Arial" w:cs="Arial"/>
          <w:sz w:val="22"/>
          <w:szCs w:val="22"/>
        </w:rPr>
        <w:t>Post-Pandemic Challenges Continue to Batter the Nursing Workforce</w:t>
      </w:r>
      <w:r>
        <w:rPr>
          <w:rFonts w:ascii="Arial" w:eastAsia="Times New Roman" w:hAnsi="Arial" w:cs="Arial"/>
          <w:sz w:val="22"/>
          <w:szCs w:val="22"/>
        </w:rPr>
        <w:t>’</w:t>
      </w:r>
      <w:r w:rsidRPr="0062302E">
        <w:rPr>
          <w:rFonts w:ascii="Arial" w:eastAsia="Times New Roman" w:hAnsi="Arial" w:cs="Arial"/>
          <w:sz w:val="22"/>
          <w:szCs w:val="22"/>
        </w:rPr>
        <w:t xml:space="preserve">. [online] </w:t>
      </w:r>
      <w:proofErr w:type="spellStart"/>
      <w:r w:rsidRPr="00BD46D4">
        <w:rPr>
          <w:rFonts w:ascii="Arial" w:eastAsia="Times New Roman" w:hAnsi="Arial" w:cs="Arial"/>
          <w:i/>
          <w:iCs/>
          <w:sz w:val="22"/>
          <w:szCs w:val="22"/>
        </w:rPr>
        <w:t>MedPro</w:t>
      </w:r>
      <w:proofErr w:type="spellEnd"/>
      <w:r w:rsidRPr="00BD46D4">
        <w:rPr>
          <w:rFonts w:ascii="Arial" w:eastAsia="Times New Roman" w:hAnsi="Arial" w:cs="Arial"/>
          <w:i/>
          <w:iCs/>
          <w:sz w:val="22"/>
          <w:szCs w:val="22"/>
        </w:rPr>
        <w:t xml:space="preserve"> Disposal</w:t>
      </w:r>
      <w:r w:rsidRPr="0062302E">
        <w:rPr>
          <w:rFonts w:ascii="Arial" w:eastAsia="Times New Roman" w:hAnsi="Arial" w:cs="Arial"/>
          <w:sz w:val="22"/>
          <w:szCs w:val="22"/>
        </w:rPr>
        <w:t xml:space="preserve">. Available at: </w:t>
      </w:r>
      <w:hyperlink r:id="rId19" w:history="1">
        <w:r w:rsidRPr="0062302E">
          <w:rPr>
            <w:rStyle w:val="Hyperlink"/>
            <w:rFonts w:ascii="Arial" w:eastAsia="Times New Roman" w:hAnsi="Arial" w:cs="Arial"/>
            <w:sz w:val="22"/>
            <w:szCs w:val="22"/>
          </w:rPr>
          <w:t>https://www.medprodisposal.com/post-pandemic-challenges-continue-to-batter-the-nursing-workforce/</w:t>
        </w:r>
      </w:hyperlink>
      <w:r>
        <w:rPr>
          <w:rFonts w:ascii="Arial" w:eastAsia="Times New Roman" w:hAnsi="Arial" w:cs="Arial"/>
          <w:sz w:val="22"/>
          <w:szCs w:val="22"/>
        </w:rPr>
        <w:t xml:space="preserve"> </w:t>
      </w:r>
      <w:r w:rsidRPr="00126A7E">
        <w:rPr>
          <w:rFonts w:ascii="Arial" w:eastAsia="Times New Roman" w:hAnsi="Arial" w:cs="Arial"/>
          <w:sz w:val="22"/>
          <w:szCs w:val="22"/>
        </w:rPr>
        <w:t xml:space="preserve"> [Accessed 6 Dec. 2025].</w:t>
      </w:r>
    </w:p>
    <w:p w14:paraId="6C5DE4FA" w14:textId="77777777" w:rsidR="00A83F55" w:rsidRPr="00126A7E" w:rsidRDefault="00A83F55" w:rsidP="00126A7E">
      <w:pPr>
        <w:spacing w:after="240" w:line="360" w:lineRule="auto"/>
        <w:rPr>
          <w:rFonts w:ascii="Arial" w:eastAsia="Times New Roman" w:hAnsi="Arial" w:cs="Arial"/>
          <w:sz w:val="22"/>
          <w:szCs w:val="22"/>
        </w:rPr>
      </w:pPr>
    </w:p>
    <w:sectPr w:rsidR="00A83F55" w:rsidRPr="00126A7E" w:rsidSect="00BA6B54">
      <w:footerReference w:type="default" r:id="rId20"/>
      <w:footerReference w:type="first" r:id="rId21"/>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CE6D5" w14:textId="77777777" w:rsidR="009A3658" w:rsidRPr="00BA32D3" w:rsidRDefault="009A3658" w:rsidP="002A1842">
      <w:pPr>
        <w:spacing w:after="0" w:line="240" w:lineRule="auto"/>
      </w:pPr>
      <w:r w:rsidRPr="00BA32D3">
        <w:separator/>
      </w:r>
    </w:p>
  </w:endnote>
  <w:endnote w:type="continuationSeparator" w:id="0">
    <w:p w14:paraId="5E0D4883" w14:textId="77777777" w:rsidR="009A3658" w:rsidRPr="00BA32D3" w:rsidRDefault="009A3658" w:rsidP="002A1842">
      <w:pPr>
        <w:spacing w:after="0" w:line="240" w:lineRule="auto"/>
      </w:pPr>
      <w:r w:rsidRPr="00BA32D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mbria"/>
    <w:charset w:val="00"/>
    <w:family w:val="swiss"/>
    <w:pitch w:val="variable"/>
    <w:sig w:usb0="20000287" w:usb1="00000003" w:usb2="00000000" w:usb3="00000000" w:csb0="0000019F" w:csb1="00000000"/>
  </w:font>
  <w:font w:name="Aptos Display">
    <w:altName w:val="Cambria"/>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639783"/>
      <w:docPartObj>
        <w:docPartGallery w:val="Page Numbers (Bottom of Page)"/>
        <w:docPartUnique/>
      </w:docPartObj>
    </w:sdtPr>
    <w:sdtEndPr>
      <w:rPr>
        <w:color w:val="7F7F7F" w:themeColor="background1" w:themeShade="7F"/>
        <w:spacing w:val="60"/>
      </w:rPr>
    </w:sdtEndPr>
    <w:sdtContent>
      <w:p w14:paraId="329E9AE1" w14:textId="1E45D38A" w:rsidR="00C031A6" w:rsidRDefault="00C031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57E722" w14:textId="77777777" w:rsidR="00C031A6" w:rsidRDefault="00C031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sdtContent>
      <w:p w14:paraId="4A144C3E" w14:textId="77777777" w:rsidR="00722EFE" w:rsidRPr="00BA32D3" w:rsidRDefault="00722EFE">
        <w:pPr>
          <w:pStyle w:val="Footer"/>
          <w:jc w:val="center"/>
        </w:pPr>
        <w:r w:rsidRPr="00BA32D3">
          <w:fldChar w:fldCharType="begin"/>
        </w:r>
        <w:r w:rsidRPr="00BA32D3">
          <w:instrText xml:space="preserve"> PAGE   \* MERGEFORMAT </w:instrText>
        </w:r>
        <w:r w:rsidRPr="00BA32D3">
          <w:fldChar w:fldCharType="separate"/>
        </w:r>
        <w:r w:rsidR="00CF650B" w:rsidRPr="00BA32D3">
          <w:t>1</w:t>
        </w:r>
        <w:r w:rsidRPr="00BA32D3">
          <w:fldChar w:fldCharType="end"/>
        </w:r>
      </w:p>
    </w:sdtContent>
  </w:sdt>
  <w:p w14:paraId="07BDCFE0" w14:textId="77777777" w:rsidR="002A1842" w:rsidRPr="00BA32D3"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6D00E" w14:textId="77777777" w:rsidR="009A3658" w:rsidRPr="00BA32D3" w:rsidRDefault="009A3658" w:rsidP="002A1842">
      <w:pPr>
        <w:spacing w:after="0" w:line="240" w:lineRule="auto"/>
      </w:pPr>
      <w:r w:rsidRPr="00BA32D3">
        <w:separator/>
      </w:r>
    </w:p>
  </w:footnote>
  <w:footnote w:type="continuationSeparator" w:id="0">
    <w:p w14:paraId="463C6B72" w14:textId="77777777" w:rsidR="009A3658" w:rsidRPr="00BA32D3" w:rsidRDefault="009A3658" w:rsidP="002A1842">
      <w:pPr>
        <w:spacing w:after="0" w:line="240" w:lineRule="auto"/>
      </w:pPr>
      <w:r w:rsidRPr="00BA32D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CCB49B1"/>
    <w:multiLevelType w:val="hybridMultilevel"/>
    <w:tmpl w:val="64C8C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3"/>
  </w:num>
  <w:num w:numId="4">
    <w:abstractNumId w:val="2"/>
  </w:num>
  <w:num w:numId="5">
    <w:abstractNumId w:val="5"/>
  </w:num>
  <w:num w:numId="6">
    <w:abstractNumId w:val="0"/>
  </w:num>
  <w:num w:numId="7">
    <w:abstractNumId w:val="8"/>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CD1"/>
    <w:rsid w:val="00004EE1"/>
    <w:rsid w:val="000052AD"/>
    <w:rsid w:val="000064B4"/>
    <w:rsid w:val="00010F3B"/>
    <w:rsid w:val="00011C7D"/>
    <w:rsid w:val="000135D7"/>
    <w:rsid w:val="00013953"/>
    <w:rsid w:val="000139C8"/>
    <w:rsid w:val="000148CC"/>
    <w:rsid w:val="0001704E"/>
    <w:rsid w:val="00023D79"/>
    <w:rsid w:val="0002497E"/>
    <w:rsid w:val="000334F7"/>
    <w:rsid w:val="0004032C"/>
    <w:rsid w:val="00041967"/>
    <w:rsid w:val="000445CB"/>
    <w:rsid w:val="00045653"/>
    <w:rsid w:val="00057503"/>
    <w:rsid w:val="00057E90"/>
    <w:rsid w:val="00063D3D"/>
    <w:rsid w:val="00063E9E"/>
    <w:rsid w:val="000717C1"/>
    <w:rsid w:val="00074673"/>
    <w:rsid w:val="0007537D"/>
    <w:rsid w:val="00084282"/>
    <w:rsid w:val="00085C20"/>
    <w:rsid w:val="00090039"/>
    <w:rsid w:val="000A510E"/>
    <w:rsid w:val="000A5D0E"/>
    <w:rsid w:val="000B5503"/>
    <w:rsid w:val="000B6D14"/>
    <w:rsid w:val="000B7501"/>
    <w:rsid w:val="000C464A"/>
    <w:rsid w:val="000C486F"/>
    <w:rsid w:val="000D1649"/>
    <w:rsid w:val="000D299F"/>
    <w:rsid w:val="000E6AC8"/>
    <w:rsid w:val="000E7ED9"/>
    <w:rsid w:val="000F07EF"/>
    <w:rsid w:val="0010120C"/>
    <w:rsid w:val="0010143B"/>
    <w:rsid w:val="001137AF"/>
    <w:rsid w:val="00113D3E"/>
    <w:rsid w:val="00116810"/>
    <w:rsid w:val="00125309"/>
    <w:rsid w:val="00126A7E"/>
    <w:rsid w:val="001446A2"/>
    <w:rsid w:val="00147061"/>
    <w:rsid w:val="00155F72"/>
    <w:rsid w:val="00161C15"/>
    <w:rsid w:val="00172AD1"/>
    <w:rsid w:val="00176762"/>
    <w:rsid w:val="001813E7"/>
    <w:rsid w:val="00184123"/>
    <w:rsid w:val="00187F31"/>
    <w:rsid w:val="001916A1"/>
    <w:rsid w:val="00191B32"/>
    <w:rsid w:val="001A2470"/>
    <w:rsid w:val="001A2630"/>
    <w:rsid w:val="001A72F8"/>
    <w:rsid w:val="001A7B00"/>
    <w:rsid w:val="001B1AA2"/>
    <w:rsid w:val="001B4525"/>
    <w:rsid w:val="001B758B"/>
    <w:rsid w:val="001C4F48"/>
    <w:rsid w:val="001D03A9"/>
    <w:rsid w:val="001D228A"/>
    <w:rsid w:val="001D4184"/>
    <w:rsid w:val="001D55E4"/>
    <w:rsid w:val="001D6C7D"/>
    <w:rsid w:val="001D7051"/>
    <w:rsid w:val="001D7B6D"/>
    <w:rsid w:val="001D7CAE"/>
    <w:rsid w:val="001E2C90"/>
    <w:rsid w:val="001E71EE"/>
    <w:rsid w:val="001E794C"/>
    <w:rsid w:val="001F135D"/>
    <w:rsid w:val="001F3CBE"/>
    <w:rsid w:val="001F4CDF"/>
    <w:rsid w:val="0020411A"/>
    <w:rsid w:val="002073B3"/>
    <w:rsid w:val="002074DE"/>
    <w:rsid w:val="00211B19"/>
    <w:rsid w:val="0021255B"/>
    <w:rsid w:val="00214A75"/>
    <w:rsid w:val="00214FEC"/>
    <w:rsid w:val="00220BEA"/>
    <w:rsid w:val="00223E01"/>
    <w:rsid w:val="0023098E"/>
    <w:rsid w:val="002331E3"/>
    <w:rsid w:val="00234F3A"/>
    <w:rsid w:val="002360B6"/>
    <w:rsid w:val="00252488"/>
    <w:rsid w:val="002528DF"/>
    <w:rsid w:val="00255AEC"/>
    <w:rsid w:val="002601AA"/>
    <w:rsid w:val="0026053F"/>
    <w:rsid w:val="002608AC"/>
    <w:rsid w:val="00267BAD"/>
    <w:rsid w:val="00287416"/>
    <w:rsid w:val="00291646"/>
    <w:rsid w:val="002940CF"/>
    <w:rsid w:val="002946A4"/>
    <w:rsid w:val="002A1842"/>
    <w:rsid w:val="002A3649"/>
    <w:rsid w:val="002A4F52"/>
    <w:rsid w:val="002B158B"/>
    <w:rsid w:val="002B2948"/>
    <w:rsid w:val="002B2CB4"/>
    <w:rsid w:val="002C58E1"/>
    <w:rsid w:val="002C7C5A"/>
    <w:rsid w:val="002E1D94"/>
    <w:rsid w:val="002E435F"/>
    <w:rsid w:val="002F4B7C"/>
    <w:rsid w:val="003058EC"/>
    <w:rsid w:val="00315135"/>
    <w:rsid w:val="00321EBF"/>
    <w:rsid w:val="00327A3F"/>
    <w:rsid w:val="00333667"/>
    <w:rsid w:val="003350B5"/>
    <w:rsid w:val="00351AC5"/>
    <w:rsid w:val="00356E29"/>
    <w:rsid w:val="00360AC1"/>
    <w:rsid w:val="00365721"/>
    <w:rsid w:val="0036593A"/>
    <w:rsid w:val="00374EA8"/>
    <w:rsid w:val="00375ADE"/>
    <w:rsid w:val="00380E98"/>
    <w:rsid w:val="0038439D"/>
    <w:rsid w:val="00385493"/>
    <w:rsid w:val="003869AE"/>
    <w:rsid w:val="003A5147"/>
    <w:rsid w:val="003B13A9"/>
    <w:rsid w:val="003B34E8"/>
    <w:rsid w:val="003B43C9"/>
    <w:rsid w:val="003C45C0"/>
    <w:rsid w:val="003D0260"/>
    <w:rsid w:val="003D42EE"/>
    <w:rsid w:val="003D64E8"/>
    <w:rsid w:val="003E50F6"/>
    <w:rsid w:val="004044F5"/>
    <w:rsid w:val="004067A8"/>
    <w:rsid w:val="0040691D"/>
    <w:rsid w:val="00412A79"/>
    <w:rsid w:val="0043125F"/>
    <w:rsid w:val="00436122"/>
    <w:rsid w:val="00441E8D"/>
    <w:rsid w:val="00443161"/>
    <w:rsid w:val="004468F8"/>
    <w:rsid w:val="004521B9"/>
    <w:rsid w:val="004574BB"/>
    <w:rsid w:val="004641F6"/>
    <w:rsid w:val="00471426"/>
    <w:rsid w:val="00471E7B"/>
    <w:rsid w:val="004723EB"/>
    <w:rsid w:val="00474DA2"/>
    <w:rsid w:val="00476A09"/>
    <w:rsid w:val="00483CD8"/>
    <w:rsid w:val="00486BD3"/>
    <w:rsid w:val="00494148"/>
    <w:rsid w:val="004972D5"/>
    <w:rsid w:val="00497761"/>
    <w:rsid w:val="004A0E08"/>
    <w:rsid w:val="004A5A87"/>
    <w:rsid w:val="004A7410"/>
    <w:rsid w:val="004A7BF7"/>
    <w:rsid w:val="004B193A"/>
    <w:rsid w:val="004B38C7"/>
    <w:rsid w:val="004C548A"/>
    <w:rsid w:val="004C56DA"/>
    <w:rsid w:val="004D6269"/>
    <w:rsid w:val="004D6390"/>
    <w:rsid w:val="004D691E"/>
    <w:rsid w:val="004E30D1"/>
    <w:rsid w:val="004F19B2"/>
    <w:rsid w:val="004F73FD"/>
    <w:rsid w:val="00500B09"/>
    <w:rsid w:val="00504B39"/>
    <w:rsid w:val="0050565A"/>
    <w:rsid w:val="00507414"/>
    <w:rsid w:val="0050794E"/>
    <w:rsid w:val="00512BA1"/>
    <w:rsid w:val="005170F8"/>
    <w:rsid w:val="00517651"/>
    <w:rsid w:val="00521DC5"/>
    <w:rsid w:val="00526F33"/>
    <w:rsid w:val="00530E16"/>
    <w:rsid w:val="00536349"/>
    <w:rsid w:val="00536A7A"/>
    <w:rsid w:val="005401F6"/>
    <w:rsid w:val="00540D18"/>
    <w:rsid w:val="0054151E"/>
    <w:rsid w:val="005528AA"/>
    <w:rsid w:val="00555CF9"/>
    <w:rsid w:val="0056153C"/>
    <w:rsid w:val="00565562"/>
    <w:rsid w:val="00576508"/>
    <w:rsid w:val="005821A7"/>
    <w:rsid w:val="005A3A4C"/>
    <w:rsid w:val="005A6907"/>
    <w:rsid w:val="005C028D"/>
    <w:rsid w:val="005C0F5F"/>
    <w:rsid w:val="005C76E0"/>
    <w:rsid w:val="005D2F6E"/>
    <w:rsid w:val="005D3525"/>
    <w:rsid w:val="005E7564"/>
    <w:rsid w:val="00602E2E"/>
    <w:rsid w:val="00606805"/>
    <w:rsid w:val="006135DB"/>
    <w:rsid w:val="006206A6"/>
    <w:rsid w:val="0062302E"/>
    <w:rsid w:val="006266E0"/>
    <w:rsid w:val="00633A50"/>
    <w:rsid w:val="00634153"/>
    <w:rsid w:val="006345DB"/>
    <w:rsid w:val="00637797"/>
    <w:rsid w:val="006409F9"/>
    <w:rsid w:val="00641915"/>
    <w:rsid w:val="006456FA"/>
    <w:rsid w:val="00647C04"/>
    <w:rsid w:val="006507F1"/>
    <w:rsid w:val="00651B57"/>
    <w:rsid w:val="00654F98"/>
    <w:rsid w:val="00661DC0"/>
    <w:rsid w:val="00676A78"/>
    <w:rsid w:val="00684104"/>
    <w:rsid w:val="00685E6B"/>
    <w:rsid w:val="00691B5D"/>
    <w:rsid w:val="0069618D"/>
    <w:rsid w:val="006A1D13"/>
    <w:rsid w:val="006A2D44"/>
    <w:rsid w:val="006A4746"/>
    <w:rsid w:val="006A49BD"/>
    <w:rsid w:val="006A7FB6"/>
    <w:rsid w:val="006B55A5"/>
    <w:rsid w:val="006B6D14"/>
    <w:rsid w:val="006C2AF5"/>
    <w:rsid w:val="006D34C2"/>
    <w:rsid w:val="006D47DE"/>
    <w:rsid w:val="006D4F1B"/>
    <w:rsid w:val="006D64DE"/>
    <w:rsid w:val="006E0EC2"/>
    <w:rsid w:val="006E58EB"/>
    <w:rsid w:val="006F304D"/>
    <w:rsid w:val="006F4F61"/>
    <w:rsid w:val="006F5F73"/>
    <w:rsid w:val="007014C9"/>
    <w:rsid w:val="00710E84"/>
    <w:rsid w:val="007128A0"/>
    <w:rsid w:val="0072283E"/>
    <w:rsid w:val="00722EFE"/>
    <w:rsid w:val="00730200"/>
    <w:rsid w:val="007306CF"/>
    <w:rsid w:val="007378A0"/>
    <w:rsid w:val="00742167"/>
    <w:rsid w:val="00755905"/>
    <w:rsid w:val="00755C98"/>
    <w:rsid w:val="0075703B"/>
    <w:rsid w:val="00761476"/>
    <w:rsid w:val="0076218E"/>
    <w:rsid w:val="007637E9"/>
    <w:rsid w:val="00765D35"/>
    <w:rsid w:val="0077018E"/>
    <w:rsid w:val="00772046"/>
    <w:rsid w:val="0077455C"/>
    <w:rsid w:val="00775691"/>
    <w:rsid w:val="00777683"/>
    <w:rsid w:val="00787D1F"/>
    <w:rsid w:val="007954EA"/>
    <w:rsid w:val="007B13A4"/>
    <w:rsid w:val="007B2F16"/>
    <w:rsid w:val="007B36C1"/>
    <w:rsid w:val="007C1796"/>
    <w:rsid w:val="007C3E2A"/>
    <w:rsid w:val="007C7FD1"/>
    <w:rsid w:val="007D7090"/>
    <w:rsid w:val="007D73C1"/>
    <w:rsid w:val="007D7F86"/>
    <w:rsid w:val="007E0081"/>
    <w:rsid w:val="007E29F9"/>
    <w:rsid w:val="007F083A"/>
    <w:rsid w:val="00802C94"/>
    <w:rsid w:val="00804290"/>
    <w:rsid w:val="0080570D"/>
    <w:rsid w:val="00812128"/>
    <w:rsid w:val="00813980"/>
    <w:rsid w:val="00813FEC"/>
    <w:rsid w:val="00814803"/>
    <w:rsid w:val="00817704"/>
    <w:rsid w:val="00817733"/>
    <w:rsid w:val="00822A3D"/>
    <w:rsid w:val="00841CA8"/>
    <w:rsid w:val="008424D6"/>
    <w:rsid w:val="008511E2"/>
    <w:rsid w:val="00857082"/>
    <w:rsid w:val="008609F2"/>
    <w:rsid w:val="00861CF5"/>
    <w:rsid w:val="008649D2"/>
    <w:rsid w:val="00877816"/>
    <w:rsid w:val="008851B9"/>
    <w:rsid w:val="00885F1B"/>
    <w:rsid w:val="00886B36"/>
    <w:rsid w:val="00893C72"/>
    <w:rsid w:val="00894B85"/>
    <w:rsid w:val="008A2467"/>
    <w:rsid w:val="008A397D"/>
    <w:rsid w:val="008A61C6"/>
    <w:rsid w:val="008A6453"/>
    <w:rsid w:val="008B53B5"/>
    <w:rsid w:val="008B7719"/>
    <w:rsid w:val="008C4EE0"/>
    <w:rsid w:val="008E2DEB"/>
    <w:rsid w:val="008E5F70"/>
    <w:rsid w:val="008E7834"/>
    <w:rsid w:val="008F1E2F"/>
    <w:rsid w:val="008F42B7"/>
    <w:rsid w:val="008F63EE"/>
    <w:rsid w:val="008F7B8A"/>
    <w:rsid w:val="00901D57"/>
    <w:rsid w:val="009120DD"/>
    <w:rsid w:val="009121AE"/>
    <w:rsid w:val="00914227"/>
    <w:rsid w:val="00932814"/>
    <w:rsid w:val="00934D0C"/>
    <w:rsid w:val="0093623E"/>
    <w:rsid w:val="00941BE1"/>
    <w:rsid w:val="00945569"/>
    <w:rsid w:val="009554A4"/>
    <w:rsid w:val="00957920"/>
    <w:rsid w:val="009635E8"/>
    <w:rsid w:val="00967F5D"/>
    <w:rsid w:val="00970DE9"/>
    <w:rsid w:val="00972016"/>
    <w:rsid w:val="00974961"/>
    <w:rsid w:val="00976695"/>
    <w:rsid w:val="00981512"/>
    <w:rsid w:val="009827A0"/>
    <w:rsid w:val="0098546B"/>
    <w:rsid w:val="0099374D"/>
    <w:rsid w:val="009A3658"/>
    <w:rsid w:val="009A4C8F"/>
    <w:rsid w:val="009A7DEF"/>
    <w:rsid w:val="009B4244"/>
    <w:rsid w:val="009B43AE"/>
    <w:rsid w:val="009B5A45"/>
    <w:rsid w:val="009B69DB"/>
    <w:rsid w:val="009B7510"/>
    <w:rsid w:val="009D197F"/>
    <w:rsid w:val="009D2FB3"/>
    <w:rsid w:val="009D48AC"/>
    <w:rsid w:val="009D4B2C"/>
    <w:rsid w:val="009E11A3"/>
    <w:rsid w:val="009F3BE9"/>
    <w:rsid w:val="009F60D1"/>
    <w:rsid w:val="009F6386"/>
    <w:rsid w:val="00A00A95"/>
    <w:rsid w:val="00A02E4E"/>
    <w:rsid w:val="00A11DEE"/>
    <w:rsid w:val="00A129C8"/>
    <w:rsid w:val="00A12C19"/>
    <w:rsid w:val="00A12DC7"/>
    <w:rsid w:val="00A16150"/>
    <w:rsid w:val="00A238C1"/>
    <w:rsid w:val="00A242D6"/>
    <w:rsid w:val="00A24BA6"/>
    <w:rsid w:val="00A25689"/>
    <w:rsid w:val="00A306D3"/>
    <w:rsid w:val="00A350D8"/>
    <w:rsid w:val="00A35801"/>
    <w:rsid w:val="00A3722C"/>
    <w:rsid w:val="00A451B2"/>
    <w:rsid w:val="00A53F58"/>
    <w:rsid w:val="00A55352"/>
    <w:rsid w:val="00A578DA"/>
    <w:rsid w:val="00A61BF0"/>
    <w:rsid w:val="00A71804"/>
    <w:rsid w:val="00A733DE"/>
    <w:rsid w:val="00A74DA0"/>
    <w:rsid w:val="00A75B15"/>
    <w:rsid w:val="00A83F55"/>
    <w:rsid w:val="00A86F02"/>
    <w:rsid w:val="00A9100E"/>
    <w:rsid w:val="00A916A1"/>
    <w:rsid w:val="00A934ED"/>
    <w:rsid w:val="00A93B33"/>
    <w:rsid w:val="00A94C9C"/>
    <w:rsid w:val="00AB03C5"/>
    <w:rsid w:val="00AB244B"/>
    <w:rsid w:val="00AC00B6"/>
    <w:rsid w:val="00AC23C7"/>
    <w:rsid w:val="00AD75FE"/>
    <w:rsid w:val="00AE06EA"/>
    <w:rsid w:val="00AF0856"/>
    <w:rsid w:val="00AF180D"/>
    <w:rsid w:val="00AF19E1"/>
    <w:rsid w:val="00B0233D"/>
    <w:rsid w:val="00B119DF"/>
    <w:rsid w:val="00B16D17"/>
    <w:rsid w:val="00B20CD7"/>
    <w:rsid w:val="00B22AD5"/>
    <w:rsid w:val="00B2415A"/>
    <w:rsid w:val="00B2572B"/>
    <w:rsid w:val="00B27344"/>
    <w:rsid w:val="00B30DE3"/>
    <w:rsid w:val="00B420BF"/>
    <w:rsid w:val="00B472E7"/>
    <w:rsid w:val="00B51D00"/>
    <w:rsid w:val="00B643D9"/>
    <w:rsid w:val="00B65ED6"/>
    <w:rsid w:val="00B70D5A"/>
    <w:rsid w:val="00B713FC"/>
    <w:rsid w:val="00B71A0E"/>
    <w:rsid w:val="00B727EA"/>
    <w:rsid w:val="00B773B6"/>
    <w:rsid w:val="00B87CAB"/>
    <w:rsid w:val="00B9747E"/>
    <w:rsid w:val="00BA0043"/>
    <w:rsid w:val="00BA2E0D"/>
    <w:rsid w:val="00BA32D3"/>
    <w:rsid w:val="00BA4F67"/>
    <w:rsid w:val="00BA6735"/>
    <w:rsid w:val="00BA6B54"/>
    <w:rsid w:val="00BB57CB"/>
    <w:rsid w:val="00BB6BE8"/>
    <w:rsid w:val="00BC1CE3"/>
    <w:rsid w:val="00BC4D85"/>
    <w:rsid w:val="00BD46D4"/>
    <w:rsid w:val="00BE0067"/>
    <w:rsid w:val="00BE0182"/>
    <w:rsid w:val="00BE5348"/>
    <w:rsid w:val="00BE5F86"/>
    <w:rsid w:val="00BF28DD"/>
    <w:rsid w:val="00BF5866"/>
    <w:rsid w:val="00C01307"/>
    <w:rsid w:val="00C031A6"/>
    <w:rsid w:val="00C05F3E"/>
    <w:rsid w:val="00C10221"/>
    <w:rsid w:val="00C24928"/>
    <w:rsid w:val="00C24BFF"/>
    <w:rsid w:val="00C2578F"/>
    <w:rsid w:val="00C27EC7"/>
    <w:rsid w:val="00C31475"/>
    <w:rsid w:val="00C32040"/>
    <w:rsid w:val="00C43DBB"/>
    <w:rsid w:val="00C4447C"/>
    <w:rsid w:val="00C5128C"/>
    <w:rsid w:val="00C54995"/>
    <w:rsid w:val="00C63A04"/>
    <w:rsid w:val="00C667F4"/>
    <w:rsid w:val="00C700B9"/>
    <w:rsid w:val="00C72A75"/>
    <w:rsid w:val="00C73275"/>
    <w:rsid w:val="00C743DC"/>
    <w:rsid w:val="00C77FC9"/>
    <w:rsid w:val="00C8252B"/>
    <w:rsid w:val="00C87F38"/>
    <w:rsid w:val="00CA056C"/>
    <w:rsid w:val="00CA08ED"/>
    <w:rsid w:val="00CA1DB5"/>
    <w:rsid w:val="00CA3AF9"/>
    <w:rsid w:val="00CB0C11"/>
    <w:rsid w:val="00CB1469"/>
    <w:rsid w:val="00CB1892"/>
    <w:rsid w:val="00CB24EE"/>
    <w:rsid w:val="00CB4385"/>
    <w:rsid w:val="00CB716A"/>
    <w:rsid w:val="00CB7E1A"/>
    <w:rsid w:val="00CC41BC"/>
    <w:rsid w:val="00CC495C"/>
    <w:rsid w:val="00CD5411"/>
    <w:rsid w:val="00CD7542"/>
    <w:rsid w:val="00CD793E"/>
    <w:rsid w:val="00CE3584"/>
    <w:rsid w:val="00CF650B"/>
    <w:rsid w:val="00CF77DE"/>
    <w:rsid w:val="00D14F3D"/>
    <w:rsid w:val="00D40737"/>
    <w:rsid w:val="00D44408"/>
    <w:rsid w:val="00D4742B"/>
    <w:rsid w:val="00D5009A"/>
    <w:rsid w:val="00D54F99"/>
    <w:rsid w:val="00D554BF"/>
    <w:rsid w:val="00D55B2D"/>
    <w:rsid w:val="00D575D2"/>
    <w:rsid w:val="00D62A9C"/>
    <w:rsid w:val="00D66021"/>
    <w:rsid w:val="00D72CE2"/>
    <w:rsid w:val="00D82F10"/>
    <w:rsid w:val="00D848F6"/>
    <w:rsid w:val="00D92ECA"/>
    <w:rsid w:val="00D965BE"/>
    <w:rsid w:val="00DA05DF"/>
    <w:rsid w:val="00DA7F18"/>
    <w:rsid w:val="00DB181C"/>
    <w:rsid w:val="00DB19A3"/>
    <w:rsid w:val="00DB2218"/>
    <w:rsid w:val="00DB4FBF"/>
    <w:rsid w:val="00DC1465"/>
    <w:rsid w:val="00DC437A"/>
    <w:rsid w:val="00DD04DA"/>
    <w:rsid w:val="00DE0EE1"/>
    <w:rsid w:val="00DE2A33"/>
    <w:rsid w:val="00DE3DD4"/>
    <w:rsid w:val="00DE4C23"/>
    <w:rsid w:val="00DF3286"/>
    <w:rsid w:val="00DF4144"/>
    <w:rsid w:val="00DF49E9"/>
    <w:rsid w:val="00DF7DBB"/>
    <w:rsid w:val="00E123F7"/>
    <w:rsid w:val="00E16436"/>
    <w:rsid w:val="00E2272E"/>
    <w:rsid w:val="00E22FF7"/>
    <w:rsid w:val="00E2331F"/>
    <w:rsid w:val="00E24D21"/>
    <w:rsid w:val="00E262E2"/>
    <w:rsid w:val="00E30380"/>
    <w:rsid w:val="00E30A3E"/>
    <w:rsid w:val="00E31847"/>
    <w:rsid w:val="00E35958"/>
    <w:rsid w:val="00E40D3C"/>
    <w:rsid w:val="00E41BCE"/>
    <w:rsid w:val="00E42B16"/>
    <w:rsid w:val="00E51942"/>
    <w:rsid w:val="00E53654"/>
    <w:rsid w:val="00E87629"/>
    <w:rsid w:val="00EA1290"/>
    <w:rsid w:val="00EA4E5F"/>
    <w:rsid w:val="00EA55E5"/>
    <w:rsid w:val="00EB3630"/>
    <w:rsid w:val="00EB4603"/>
    <w:rsid w:val="00EE1956"/>
    <w:rsid w:val="00EE20E9"/>
    <w:rsid w:val="00EE2986"/>
    <w:rsid w:val="00EE40B4"/>
    <w:rsid w:val="00EE4AA4"/>
    <w:rsid w:val="00EE6D32"/>
    <w:rsid w:val="00F22AEE"/>
    <w:rsid w:val="00F415C5"/>
    <w:rsid w:val="00F43114"/>
    <w:rsid w:val="00F44E4A"/>
    <w:rsid w:val="00F453B1"/>
    <w:rsid w:val="00F550C1"/>
    <w:rsid w:val="00F55EAD"/>
    <w:rsid w:val="00F60111"/>
    <w:rsid w:val="00F618F2"/>
    <w:rsid w:val="00F6780A"/>
    <w:rsid w:val="00F744C4"/>
    <w:rsid w:val="00F81F05"/>
    <w:rsid w:val="00F829CF"/>
    <w:rsid w:val="00F8794B"/>
    <w:rsid w:val="00F97270"/>
    <w:rsid w:val="00FB2C57"/>
    <w:rsid w:val="00FC2CCD"/>
    <w:rsid w:val="00FC6356"/>
    <w:rsid w:val="00FC6F85"/>
    <w:rsid w:val="00FD2337"/>
    <w:rsid w:val="00FD4FC4"/>
    <w:rsid w:val="00FD52C2"/>
    <w:rsid w:val="00FE4499"/>
    <w:rsid w:val="00FE4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9B267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606805"/>
    <w:pPr>
      <w:spacing w:before="100" w:beforeAutospacing="1" w:after="100" w:afterAutospacing="1" w:line="240" w:lineRule="auto"/>
    </w:pPr>
    <w:rPr>
      <w:rFonts w:ascii="Times New Roman" w:eastAsia="Times New Roman" w:hAnsi="Times New Roman" w:cs="Times New Roman"/>
      <w:lang w:val="en-US" w:eastAsia="en-US"/>
    </w:rPr>
  </w:style>
  <w:style w:type="character" w:styleId="UnresolvedMention">
    <w:name w:val="Unresolved Mention"/>
    <w:basedOn w:val="DefaultParagraphFont"/>
    <w:uiPriority w:val="99"/>
    <w:semiHidden/>
    <w:unhideWhenUsed/>
    <w:rsid w:val="0010143B"/>
    <w:rPr>
      <w:color w:val="605E5C"/>
      <w:shd w:val="clear" w:color="auto" w:fill="E1DFDD"/>
    </w:rPr>
  </w:style>
  <w:style w:type="table" w:styleId="TableGrid">
    <w:name w:val="Table Grid"/>
    <w:basedOn w:val="TableNormal"/>
    <w:uiPriority w:val="39"/>
    <w:rsid w:val="00CA0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031A6"/>
    <w:pPr>
      <w:spacing w:after="100" w:line="259" w:lineRule="auto"/>
      <w:ind w:left="440"/>
    </w:pPr>
    <w:rPr>
      <w:rFonts w:asciiTheme="minorHAnsi" w:eastAsiaTheme="minorEastAsia" w:hAnsiTheme="minorHAnsi" w:cs="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4710">
      <w:bodyDiv w:val="1"/>
      <w:marLeft w:val="0"/>
      <w:marRight w:val="0"/>
      <w:marTop w:val="0"/>
      <w:marBottom w:val="0"/>
      <w:divBdr>
        <w:top w:val="none" w:sz="0" w:space="0" w:color="auto"/>
        <w:left w:val="none" w:sz="0" w:space="0" w:color="auto"/>
        <w:bottom w:val="none" w:sz="0" w:space="0" w:color="auto"/>
        <w:right w:val="none" w:sz="0" w:space="0" w:color="auto"/>
      </w:divBdr>
    </w:div>
    <w:div w:id="158615523">
      <w:bodyDiv w:val="1"/>
      <w:marLeft w:val="0"/>
      <w:marRight w:val="0"/>
      <w:marTop w:val="0"/>
      <w:marBottom w:val="0"/>
      <w:divBdr>
        <w:top w:val="none" w:sz="0" w:space="0" w:color="auto"/>
        <w:left w:val="none" w:sz="0" w:space="0" w:color="auto"/>
        <w:bottom w:val="none" w:sz="0" w:space="0" w:color="auto"/>
        <w:right w:val="none" w:sz="0" w:space="0" w:color="auto"/>
      </w:divBdr>
    </w:div>
    <w:div w:id="208613165">
      <w:bodyDiv w:val="1"/>
      <w:marLeft w:val="0"/>
      <w:marRight w:val="0"/>
      <w:marTop w:val="0"/>
      <w:marBottom w:val="0"/>
      <w:divBdr>
        <w:top w:val="none" w:sz="0" w:space="0" w:color="auto"/>
        <w:left w:val="none" w:sz="0" w:space="0" w:color="auto"/>
        <w:bottom w:val="none" w:sz="0" w:space="0" w:color="auto"/>
        <w:right w:val="none" w:sz="0" w:space="0" w:color="auto"/>
      </w:divBdr>
    </w:div>
    <w:div w:id="385760929">
      <w:bodyDiv w:val="1"/>
      <w:marLeft w:val="0"/>
      <w:marRight w:val="0"/>
      <w:marTop w:val="0"/>
      <w:marBottom w:val="0"/>
      <w:divBdr>
        <w:top w:val="none" w:sz="0" w:space="0" w:color="auto"/>
        <w:left w:val="none" w:sz="0" w:space="0" w:color="auto"/>
        <w:bottom w:val="none" w:sz="0" w:space="0" w:color="auto"/>
        <w:right w:val="none" w:sz="0" w:space="0" w:color="auto"/>
      </w:divBdr>
      <w:divsChild>
        <w:div w:id="487013564">
          <w:marLeft w:val="0"/>
          <w:marRight w:val="0"/>
          <w:marTop w:val="0"/>
          <w:marBottom w:val="0"/>
          <w:divBdr>
            <w:top w:val="none" w:sz="0" w:space="0" w:color="auto"/>
            <w:left w:val="none" w:sz="0" w:space="0" w:color="auto"/>
            <w:bottom w:val="none" w:sz="0" w:space="0" w:color="auto"/>
            <w:right w:val="none" w:sz="0" w:space="0" w:color="auto"/>
          </w:divBdr>
        </w:div>
      </w:divsChild>
    </w:div>
    <w:div w:id="386417527">
      <w:bodyDiv w:val="1"/>
      <w:marLeft w:val="0"/>
      <w:marRight w:val="0"/>
      <w:marTop w:val="0"/>
      <w:marBottom w:val="0"/>
      <w:divBdr>
        <w:top w:val="none" w:sz="0" w:space="0" w:color="auto"/>
        <w:left w:val="none" w:sz="0" w:space="0" w:color="auto"/>
        <w:bottom w:val="none" w:sz="0" w:space="0" w:color="auto"/>
        <w:right w:val="none" w:sz="0" w:space="0" w:color="auto"/>
      </w:divBdr>
    </w:div>
    <w:div w:id="411973293">
      <w:bodyDiv w:val="1"/>
      <w:marLeft w:val="0"/>
      <w:marRight w:val="0"/>
      <w:marTop w:val="0"/>
      <w:marBottom w:val="0"/>
      <w:divBdr>
        <w:top w:val="none" w:sz="0" w:space="0" w:color="auto"/>
        <w:left w:val="none" w:sz="0" w:space="0" w:color="auto"/>
        <w:bottom w:val="none" w:sz="0" w:space="0" w:color="auto"/>
        <w:right w:val="none" w:sz="0" w:space="0" w:color="auto"/>
      </w:divBdr>
    </w:div>
    <w:div w:id="577711993">
      <w:bodyDiv w:val="1"/>
      <w:marLeft w:val="0"/>
      <w:marRight w:val="0"/>
      <w:marTop w:val="0"/>
      <w:marBottom w:val="0"/>
      <w:divBdr>
        <w:top w:val="none" w:sz="0" w:space="0" w:color="auto"/>
        <w:left w:val="none" w:sz="0" w:space="0" w:color="auto"/>
        <w:bottom w:val="none" w:sz="0" w:space="0" w:color="auto"/>
        <w:right w:val="none" w:sz="0" w:space="0" w:color="auto"/>
      </w:divBdr>
    </w:div>
    <w:div w:id="641497390">
      <w:bodyDiv w:val="1"/>
      <w:marLeft w:val="0"/>
      <w:marRight w:val="0"/>
      <w:marTop w:val="0"/>
      <w:marBottom w:val="0"/>
      <w:divBdr>
        <w:top w:val="none" w:sz="0" w:space="0" w:color="auto"/>
        <w:left w:val="none" w:sz="0" w:space="0" w:color="auto"/>
        <w:bottom w:val="none" w:sz="0" w:space="0" w:color="auto"/>
        <w:right w:val="none" w:sz="0" w:space="0" w:color="auto"/>
      </w:divBdr>
    </w:div>
    <w:div w:id="697005042">
      <w:bodyDiv w:val="1"/>
      <w:marLeft w:val="0"/>
      <w:marRight w:val="0"/>
      <w:marTop w:val="0"/>
      <w:marBottom w:val="0"/>
      <w:divBdr>
        <w:top w:val="none" w:sz="0" w:space="0" w:color="auto"/>
        <w:left w:val="none" w:sz="0" w:space="0" w:color="auto"/>
        <w:bottom w:val="none" w:sz="0" w:space="0" w:color="auto"/>
        <w:right w:val="none" w:sz="0" w:space="0" w:color="auto"/>
      </w:divBdr>
    </w:div>
    <w:div w:id="767237168">
      <w:bodyDiv w:val="1"/>
      <w:marLeft w:val="0"/>
      <w:marRight w:val="0"/>
      <w:marTop w:val="0"/>
      <w:marBottom w:val="0"/>
      <w:divBdr>
        <w:top w:val="none" w:sz="0" w:space="0" w:color="auto"/>
        <w:left w:val="none" w:sz="0" w:space="0" w:color="auto"/>
        <w:bottom w:val="none" w:sz="0" w:space="0" w:color="auto"/>
        <w:right w:val="none" w:sz="0" w:space="0" w:color="auto"/>
      </w:divBdr>
      <w:divsChild>
        <w:div w:id="1328897949">
          <w:marLeft w:val="0"/>
          <w:marRight w:val="0"/>
          <w:marTop w:val="0"/>
          <w:marBottom w:val="0"/>
          <w:divBdr>
            <w:top w:val="none" w:sz="0" w:space="0" w:color="auto"/>
            <w:left w:val="none" w:sz="0" w:space="0" w:color="auto"/>
            <w:bottom w:val="none" w:sz="0" w:space="0" w:color="auto"/>
            <w:right w:val="none" w:sz="0" w:space="0" w:color="auto"/>
          </w:divBdr>
        </w:div>
      </w:divsChild>
    </w:div>
    <w:div w:id="775946617">
      <w:bodyDiv w:val="1"/>
      <w:marLeft w:val="0"/>
      <w:marRight w:val="0"/>
      <w:marTop w:val="0"/>
      <w:marBottom w:val="0"/>
      <w:divBdr>
        <w:top w:val="none" w:sz="0" w:space="0" w:color="auto"/>
        <w:left w:val="none" w:sz="0" w:space="0" w:color="auto"/>
        <w:bottom w:val="none" w:sz="0" w:space="0" w:color="auto"/>
        <w:right w:val="none" w:sz="0" w:space="0" w:color="auto"/>
      </w:divBdr>
      <w:divsChild>
        <w:div w:id="170528703">
          <w:marLeft w:val="0"/>
          <w:marRight w:val="0"/>
          <w:marTop w:val="0"/>
          <w:marBottom w:val="0"/>
          <w:divBdr>
            <w:top w:val="none" w:sz="0" w:space="0" w:color="auto"/>
            <w:left w:val="none" w:sz="0" w:space="0" w:color="auto"/>
            <w:bottom w:val="none" w:sz="0" w:space="0" w:color="auto"/>
            <w:right w:val="none" w:sz="0" w:space="0" w:color="auto"/>
          </w:divBdr>
        </w:div>
      </w:divsChild>
    </w:div>
    <w:div w:id="796802985">
      <w:bodyDiv w:val="1"/>
      <w:marLeft w:val="0"/>
      <w:marRight w:val="0"/>
      <w:marTop w:val="0"/>
      <w:marBottom w:val="0"/>
      <w:divBdr>
        <w:top w:val="none" w:sz="0" w:space="0" w:color="auto"/>
        <w:left w:val="none" w:sz="0" w:space="0" w:color="auto"/>
        <w:bottom w:val="none" w:sz="0" w:space="0" w:color="auto"/>
        <w:right w:val="none" w:sz="0" w:space="0" w:color="auto"/>
      </w:divBdr>
    </w:div>
    <w:div w:id="807360394">
      <w:bodyDiv w:val="1"/>
      <w:marLeft w:val="0"/>
      <w:marRight w:val="0"/>
      <w:marTop w:val="0"/>
      <w:marBottom w:val="0"/>
      <w:divBdr>
        <w:top w:val="none" w:sz="0" w:space="0" w:color="auto"/>
        <w:left w:val="none" w:sz="0" w:space="0" w:color="auto"/>
        <w:bottom w:val="none" w:sz="0" w:space="0" w:color="auto"/>
        <w:right w:val="none" w:sz="0" w:space="0" w:color="auto"/>
      </w:divBdr>
    </w:div>
    <w:div w:id="870992204">
      <w:bodyDiv w:val="1"/>
      <w:marLeft w:val="0"/>
      <w:marRight w:val="0"/>
      <w:marTop w:val="0"/>
      <w:marBottom w:val="0"/>
      <w:divBdr>
        <w:top w:val="none" w:sz="0" w:space="0" w:color="auto"/>
        <w:left w:val="none" w:sz="0" w:space="0" w:color="auto"/>
        <w:bottom w:val="none" w:sz="0" w:space="0" w:color="auto"/>
        <w:right w:val="none" w:sz="0" w:space="0" w:color="auto"/>
      </w:divBdr>
      <w:divsChild>
        <w:div w:id="1505901383">
          <w:marLeft w:val="0"/>
          <w:marRight w:val="0"/>
          <w:marTop w:val="0"/>
          <w:marBottom w:val="0"/>
          <w:divBdr>
            <w:top w:val="none" w:sz="0" w:space="0" w:color="auto"/>
            <w:left w:val="none" w:sz="0" w:space="0" w:color="auto"/>
            <w:bottom w:val="none" w:sz="0" w:space="0" w:color="auto"/>
            <w:right w:val="none" w:sz="0" w:space="0" w:color="auto"/>
          </w:divBdr>
        </w:div>
      </w:divsChild>
    </w:div>
    <w:div w:id="891311144">
      <w:bodyDiv w:val="1"/>
      <w:marLeft w:val="0"/>
      <w:marRight w:val="0"/>
      <w:marTop w:val="0"/>
      <w:marBottom w:val="0"/>
      <w:divBdr>
        <w:top w:val="none" w:sz="0" w:space="0" w:color="auto"/>
        <w:left w:val="none" w:sz="0" w:space="0" w:color="auto"/>
        <w:bottom w:val="none" w:sz="0" w:space="0" w:color="auto"/>
        <w:right w:val="none" w:sz="0" w:space="0" w:color="auto"/>
      </w:divBdr>
      <w:divsChild>
        <w:div w:id="2079745012">
          <w:marLeft w:val="0"/>
          <w:marRight w:val="0"/>
          <w:marTop w:val="0"/>
          <w:marBottom w:val="0"/>
          <w:divBdr>
            <w:top w:val="none" w:sz="0" w:space="0" w:color="auto"/>
            <w:left w:val="none" w:sz="0" w:space="0" w:color="auto"/>
            <w:bottom w:val="none" w:sz="0" w:space="0" w:color="auto"/>
            <w:right w:val="none" w:sz="0" w:space="0" w:color="auto"/>
          </w:divBdr>
        </w:div>
      </w:divsChild>
    </w:div>
    <w:div w:id="951592193">
      <w:bodyDiv w:val="1"/>
      <w:marLeft w:val="0"/>
      <w:marRight w:val="0"/>
      <w:marTop w:val="0"/>
      <w:marBottom w:val="0"/>
      <w:divBdr>
        <w:top w:val="none" w:sz="0" w:space="0" w:color="auto"/>
        <w:left w:val="none" w:sz="0" w:space="0" w:color="auto"/>
        <w:bottom w:val="none" w:sz="0" w:space="0" w:color="auto"/>
        <w:right w:val="none" w:sz="0" w:space="0" w:color="auto"/>
      </w:divBdr>
      <w:divsChild>
        <w:div w:id="622305">
          <w:marLeft w:val="0"/>
          <w:marRight w:val="0"/>
          <w:marTop w:val="0"/>
          <w:marBottom w:val="0"/>
          <w:divBdr>
            <w:top w:val="none" w:sz="0" w:space="0" w:color="auto"/>
            <w:left w:val="none" w:sz="0" w:space="0" w:color="auto"/>
            <w:bottom w:val="none" w:sz="0" w:space="0" w:color="auto"/>
            <w:right w:val="none" w:sz="0" w:space="0" w:color="auto"/>
          </w:divBdr>
        </w:div>
      </w:divsChild>
    </w:div>
    <w:div w:id="1015961698">
      <w:bodyDiv w:val="1"/>
      <w:marLeft w:val="0"/>
      <w:marRight w:val="0"/>
      <w:marTop w:val="0"/>
      <w:marBottom w:val="0"/>
      <w:divBdr>
        <w:top w:val="none" w:sz="0" w:space="0" w:color="auto"/>
        <w:left w:val="none" w:sz="0" w:space="0" w:color="auto"/>
        <w:bottom w:val="none" w:sz="0" w:space="0" w:color="auto"/>
        <w:right w:val="none" w:sz="0" w:space="0" w:color="auto"/>
      </w:divBdr>
    </w:div>
    <w:div w:id="1070889786">
      <w:bodyDiv w:val="1"/>
      <w:marLeft w:val="0"/>
      <w:marRight w:val="0"/>
      <w:marTop w:val="0"/>
      <w:marBottom w:val="0"/>
      <w:divBdr>
        <w:top w:val="none" w:sz="0" w:space="0" w:color="auto"/>
        <w:left w:val="none" w:sz="0" w:space="0" w:color="auto"/>
        <w:bottom w:val="none" w:sz="0" w:space="0" w:color="auto"/>
        <w:right w:val="none" w:sz="0" w:space="0" w:color="auto"/>
      </w:divBdr>
    </w:div>
    <w:div w:id="1099132405">
      <w:bodyDiv w:val="1"/>
      <w:marLeft w:val="0"/>
      <w:marRight w:val="0"/>
      <w:marTop w:val="0"/>
      <w:marBottom w:val="0"/>
      <w:divBdr>
        <w:top w:val="none" w:sz="0" w:space="0" w:color="auto"/>
        <w:left w:val="none" w:sz="0" w:space="0" w:color="auto"/>
        <w:bottom w:val="none" w:sz="0" w:space="0" w:color="auto"/>
        <w:right w:val="none" w:sz="0" w:space="0" w:color="auto"/>
      </w:divBdr>
      <w:divsChild>
        <w:div w:id="1884903946">
          <w:marLeft w:val="0"/>
          <w:marRight w:val="0"/>
          <w:marTop w:val="0"/>
          <w:marBottom w:val="0"/>
          <w:divBdr>
            <w:top w:val="none" w:sz="0" w:space="0" w:color="auto"/>
            <w:left w:val="none" w:sz="0" w:space="0" w:color="auto"/>
            <w:bottom w:val="none" w:sz="0" w:space="0" w:color="auto"/>
            <w:right w:val="none" w:sz="0" w:space="0" w:color="auto"/>
          </w:divBdr>
        </w:div>
      </w:divsChild>
    </w:div>
    <w:div w:id="1132097028">
      <w:bodyDiv w:val="1"/>
      <w:marLeft w:val="0"/>
      <w:marRight w:val="0"/>
      <w:marTop w:val="0"/>
      <w:marBottom w:val="0"/>
      <w:divBdr>
        <w:top w:val="none" w:sz="0" w:space="0" w:color="auto"/>
        <w:left w:val="none" w:sz="0" w:space="0" w:color="auto"/>
        <w:bottom w:val="none" w:sz="0" w:space="0" w:color="auto"/>
        <w:right w:val="none" w:sz="0" w:space="0" w:color="auto"/>
      </w:divBdr>
    </w:div>
    <w:div w:id="1246305505">
      <w:bodyDiv w:val="1"/>
      <w:marLeft w:val="0"/>
      <w:marRight w:val="0"/>
      <w:marTop w:val="0"/>
      <w:marBottom w:val="0"/>
      <w:divBdr>
        <w:top w:val="none" w:sz="0" w:space="0" w:color="auto"/>
        <w:left w:val="none" w:sz="0" w:space="0" w:color="auto"/>
        <w:bottom w:val="none" w:sz="0" w:space="0" w:color="auto"/>
        <w:right w:val="none" w:sz="0" w:space="0" w:color="auto"/>
      </w:divBdr>
      <w:divsChild>
        <w:div w:id="1740979623">
          <w:marLeft w:val="0"/>
          <w:marRight w:val="0"/>
          <w:marTop w:val="120"/>
          <w:marBottom w:val="120"/>
          <w:divBdr>
            <w:top w:val="none" w:sz="0" w:space="0" w:color="auto"/>
            <w:left w:val="none" w:sz="0" w:space="0" w:color="auto"/>
            <w:bottom w:val="none" w:sz="0" w:space="0" w:color="auto"/>
            <w:right w:val="none" w:sz="0" w:space="0" w:color="auto"/>
          </w:divBdr>
        </w:div>
      </w:divsChild>
    </w:div>
    <w:div w:id="1363363242">
      <w:bodyDiv w:val="1"/>
      <w:marLeft w:val="0"/>
      <w:marRight w:val="0"/>
      <w:marTop w:val="0"/>
      <w:marBottom w:val="0"/>
      <w:divBdr>
        <w:top w:val="none" w:sz="0" w:space="0" w:color="auto"/>
        <w:left w:val="none" w:sz="0" w:space="0" w:color="auto"/>
        <w:bottom w:val="none" w:sz="0" w:space="0" w:color="auto"/>
        <w:right w:val="none" w:sz="0" w:space="0" w:color="auto"/>
      </w:divBdr>
      <w:divsChild>
        <w:div w:id="684014825">
          <w:marLeft w:val="0"/>
          <w:marRight w:val="0"/>
          <w:marTop w:val="0"/>
          <w:marBottom w:val="0"/>
          <w:divBdr>
            <w:top w:val="none" w:sz="0" w:space="0" w:color="auto"/>
            <w:left w:val="none" w:sz="0" w:space="0" w:color="auto"/>
            <w:bottom w:val="none" w:sz="0" w:space="0" w:color="auto"/>
            <w:right w:val="none" w:sz="0" w:space="0" w:color="auto"/>
          </w:divBdr>
        </w:div>
      </w:divsChild>
    </w:div>
    <w:div w:id="1386880441">
      <w:bodyDiv w:val="1"/>
      <w:marLeft w:val="0"/>
      <w:marRight w:val="0"/>
      <w:marTop w:val="0"/>
      <w:marBottom w:val="0"/>
      <w:divBdr>
        <w:top w:val="none" w:sz="0" w:space="0" w:color="auto"/>
        <w:left w:val="none" w:sz="0" w:space="0" w:color="auto"/>
        <w:bottom w:val="none" w:sz="0" w:space="0" w:color="auto"/>
        <w:right w:val="none" w:sz="0" w:space="0" w:color="auto"/>
      </w:divBdr>
      <w:divsChild>
        <w:div w:id="2025471182">
          <w:marLeft w:val="0"/>
          <w:marRight w:val="0"/>
          <w:marTop w:val="0"/>
          <w:marBottom w:val="0"/>
          <w:divBdr>
            <w:top w:val="none" w:sz="0" w:space="0" w:color="auto"/>
            <w:left w:val="none" w:sz="0" w:space="0" w:color="auto"/>
            <w:bottom w:val="none" w:sz="0" w:space="0" w:color="auto"/>
            <w:right w:val="none" w:sz="0" w:space="0" w:color="auto"/>
          </w:divBdr>
        </w:div>
      </w:divsChild>
    </w:div>
    <w:div w:id="1549947710">
      <w:bodyDiv w:val="1"/>
      <w:marLeft w:val="0"/>
      <w:marRight w:val="0"/>
      <w:marTop w:val="0"/>
      <w:marBottom w:val="0"/>
      <w:divBdr>
        <w:top w:val="none" w:sz="0" w:space="0" w:color="auto"/>
        <w:left w:val="none" w:sz="0" w:space="0" w:color="auto"/>
        <w:bottom w:val="none" w:sz="0" w:space="0" w:color="auto"/>
        <w:right w:val="none" w:sz="0" w:space="0" w:color="auto"/>
      </w:divBdr>
    </w:div>
    <w:div w:id="1555383513">
      <w:bodyDiv w:val="1"/>
      <w:marLeft w:val="0"/>
      <w:marRight w:val="0"/>
      <w:marTop w:val="0"/>
      <w:marBottom w:val="0"/>
      <w:divBdr>
        <w:top w:val="none" w:sz="0" w:space="0" w:color="auto"/>
        <w:left w:val="none" w:sz="0" w:space="0" w:color="auto"/>
        <w:bottom w:val="none" w:sz="0" w:space="0" w:color="auto"/>
        <w:right w:val="none" w:sz="0" w:space="0" w:color="auto"/>
      </w:divBdr>
      <w:divsChild>
        <w:div w:id="1721856240">
          <w:marLeft w:val="0"/>
          <w:marRight w:val="0"/>
          <w:marTop w:val="0"/>
          <w:marBottom w:val="0"/>
          <w:divBdr>
            <w:top w:val="none" w:sz="0" w:space="0" w:color="auto"/>
            <w:left w:val="none" w:sz="0" w:space="0" w:color="auto"/>
            <w:bottom w:val="none" w:sz="0" w:space="0" w:color="auto"/>
            <w:right w:val="none" w:sz="0" w:space="0" w:color="auto"/>
          </w:divBdr>
        </w:div>
      </w:divsChild>
    </w:div>
    <w:div w:id="1602027737">
      <w:bodyDiv w:val="1"/>
      <w:marLeft w:val="0"/>
      <w:marRight w:val="0"/>
      <w:marTop w:val="0"/>
      <w:marBottom w:val="0"/>
      <w:divBdr>
        <w:top w:val="none" w:sz="0" w:space="0" w:color="auto"/>
        <w:left w:val="none" w:sz="0" w:space="0" w:color="auto"/>
        <w:bottom w:val="none" w:sz="0" w:space="0" w:color="auto"/>
        <w:right w:val="none" w:sz="0" w:space="0" w:color="auto"/>
      </w:divBdr>
      <w:divsChild>
        <w:div w:id="1549105793">
          <w:marLeft w:val="0"/>
          <w:marRight w:val="0"/>
          <w:marTop w:val="0"/>
          <w:marBottom w:val="0"/>
          <w:divBdr>
            <w:top w:val="none" w:sz="0" w:space="0" w:color="auto"/>
            <w:left w:val="none" w:sz="0" w:space="0" w:color="auto"/>
            <w:bottom w:val="none" w:sz="0" w:space="0" w:color="auto"/>
            <w:right w:val="none" w:sz="0" w:space="0" w:color="auto"/>
          </w:divBdr>
        </w:div>
      </w:divsChild>
    </w:div>
    <w:div w:id="1633825918">
      <w:bodyDiv w:val="1"/>
      <w:marLeft w:val="0"/>
      <w:marRight w:val="0"/>
      <w:marTop w:val="0"/>
      <w:marBottom w:val="0"/>
      <w:divBdr>
        <w:top w:val="none" w:sz="0" w:space="0" w:color="auto"/>
        <w:left w:val="none" w:sz="0" w:space="0" w:color="auto"/>
        <w:bottom w:val="none" w:sz="0" w:space="0" w:color="auto"/>
        <w:right w:val="none" w:sz="0" w:space="0" w:color="auto"/>
      </w:divBdr>
      <w:divsChild>
        <w:div w:id="1462260087">
          <w:marLeft w:val="0"/>
          <w:marRight w:val="0"/>
          <w:marTop w:val="0"/>
          <w:marBottom w:val="0"/>
          <w:divBdr>
            <w:top w:val="none" w:sz="0" w:space="0" w:color="auto"/>
            <w:left w:val="none" w:sz="0" w:space="0" w:color="auto"/>
            <w:bottom w:val="none" w:sz="0" w:space="0" w:color="auto"/>
            <w:right w:val="none" w:sz="0" w:space="0" w:color="auto"/>
          </w:divBdr>
        </w:div>
      </w:divsChild>
    </w:div>
    <w:div w:id="1676422223">
      <w:bodyDiv w:val="1"/>
      <w:marLeft w:val="0"/>
      <w:marRight w:val="0"/>
      <w:marTop w:val="0"/>
      <w:marBottom w:val="0"/>
      <w:divBdr>
        <w:top w:val="none" w:sz="0" w:space="0" w:color="auto"/>
        <w:left w:val="none" w:sz="0" w:space="0" w:color="auto"/>
        <w:bottom w:val="none" w:sz="0" w:space="0" w:color="auto"/>
        <w:right w:val="none" w:sz="0" w:space="0" w:color="auto"/>
      </w:divBdr>
      <w:divsChild>
        <w:div w:id="1031952933">
          <w:marLeft w:val="0"/>
          <w:marRight w:val="0"/>
          <w:marTop w:val="0"/>
          <w:marBottom w:val="0"/>
          <w:divBdr>
            <w:top w:val="none" w:sz="0" w:space="0" w:color="auto"/>
            <w:left w:val="none" w:sz="0" w:space="0" w:color="auto"/>
            <w:bottom w:val="none" w:sz="0" w:space="0" w:color="auto"/>
            <w:right w:val="none" w:sz="0" w:space="0" w:color="auto"/>
          </w:divBdr>
        </w:div>
      </w:divsChild>
    </w:div>
    <w:div w:id="1807119603">
      <w:bodyDiv w:val="1"/>
      <w:marLeft w:val="0"/>
      <w:marRight w:val="0"/>
      <w:marTop w:val="0"/>
      <w:marBottom w:val="0"/>
      <w:divBdr>
        <w:top w:val="none" w:sz="0" w:space="0" w:color="auto"/>
        <w:left w:val="none" w:sz="0" w:space="0" w:color="auto"/>
        <w:bottom w:val="none" w:sz="0" w:space="0" w:color="auto"/>
        <w:right w:val="none" w:sz="0" w:space="0" w:color="auto"/>
      </w:divBdr>
      <w:divsChild>
        <w:div w:id="2021275324">
          <w:marLeft w:val="0"/>
          <w:marRight w:val="0"/>
          <w:marTop w:val="0"/>
          <w:marBottom w:val="0"/>
          <w:divBdr>
            <w:top w:val="none" w:sz="0" w:space="0" w:color="auto"/>
            <w:left w:val="none" w:sz="0" w:space="0" w:color="auto"/>
            <w:bottom w:val="none" w:sz="0" w:space="0" w:color="auto"/>
            <w:right w:val="none" w:sz="0" w:space="0" w:color="auto"/>
          </w:divBdr>
        </w:div>
      </w:divsChild>
    </w:div>
    <w:div w:id="1864589685">
      <w:bodyDiv w:val="1"/>
      <w:marLeft w:val="0"/>
      <w:marRight w:val="0"/>
      <w:marTop w:val="0"/>
      <w:marBottom w:val="0"/>
      <w:divBdr>
        <w:top w:val="none" w:sz="0" w:space="0" w:color="auto"/>
        <w:left w:val="none" w:sz="0" w:space="0" w:color="auto"/>
        <w:bottom w:val="none" w:sz="0" w:space="0" w:color="auto"/>
        <w:right w:val="none" w:sz="0" w:space="0" w:color="auto"/>
      </w:divBdr>
    </w:div>
    <w:div w:id="1928229208">
      <w:bodyDiv w:val="1"/>
      <w:marLeft w:val="0"/>
      <w:marRight w:val="0"/>
      <w:marTop w:val="0"/>
      <w:marBottom w:val="0"/>
      <w:divBdr>
        <w:top w:val="none" w:sz="0" w:space="0" w:color="auto"/>
        <w:left w:val="none" w:sz="0" w:space="0" w:color="auto"/>
        <w:bottom w:val="none" w:sz="0" w:space="0" w:color="auto"/>
        <w:right w:val="none" w:sz="0" w:space="0" w:color="auto"/>
      </w:divBdr>
    </w:div>
    <w:div w:id="2085952884">
      <w:bodyDiv w:val="1"/>
      <w:marLeft w:val="0"/>
      <w:marRight w:val="0"/>
      <w:marTop w:val="0"/>
      <w:marBottom w:val="0"/>
      <w:divBdr>
        <w:top w:val="none" w:sz="0" w:space="0" w:color="auto"/>
        <w:left w:val="none" w:sz="0" w:space="0" w:color="auto"/>
        <w:bottom w:val="none" w:sz="0" w:space="0" w:color="auto"/>
        <w:right w:val="none" w:sz="0" w:space="0" w:color="auto"/>
      </w:divBdr>
    </w:div>
    <w:div w:id="2086563698">
      <w:bodyDiv w:val="1"/>
      <w:marLeft w:val="0"/>
      <w:marRight w:val="0"/>
      <w:marTop w:val="0"/>
      <w:marBottom w:val="0"/>
      <w:divBdr>
        <w:top w:val="none" w:sz="0" w:space="0" w:color="auto"/>
        <w:left w:val="none" w:sz="0" w:space="0" w:color="auto"/>
        <w:bottom w:val="none" w:sz="0" w:space="0" w:color="auto"/>
        <w:right w:val="none" w:sz="0" w:space="0" w:color="auto"/>
      </w:divBdr>
      <w:divsChild>
        <w:div w:id="201040213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health.org.uk/features-and-opinion/blogs/social-care-workforce-crisis" TargetMode="External"/><Relationship Id="rId18" Type="http://schemas.openxmlformats.org/officeDocument/2006/relationships/hyperlink" Target="https://nhscampaign.org/issues/staff-shortages/"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igital.nhs.uk/data-and-information/publications/statistical/nhs-workforce-s" TargetMode="External"/><Relationship Id="rId2" Type="http://schemas.openxmlformats.org/officeDocument/2006/relationships/customXml" Target="../customXml/item2.xml"/><Relationship Id="rId16" Type="http://schemas.openxmlformats.org/officeDocument/2006/relationships/hyperlink" Target="https://www.kingsfund.org.uk/insight-and-analysis/data-and-charts/nhs-workforce-nutshel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oi.org/10.1111/apps.12414"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medprodisposal.com/post-pandemic-challenges-continue-to-batter-the-nursing-workforc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wgu.edu/blog/what-difference-between-primary-secondary-source2304.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CAC6D52-6C6D-4ACC-B84E-EB54A2E0AD9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A98D30-DAE5-4CE9-BD22-2E3A4CD6ADCC}">
  <ds:schemaRefs>
    <ds:schemaRef ds:uri="http://schemas.microsoft.com/sharepoint/v3/contenttype/forms"/>
  </ds:schemaRefs>
</ds:datastoreItem>
</file>

<file path=customXml/itemProps4.xml><?xml version="1.0" encoding="utf-8"?>
<ds:datastoreItem xmlns:ds="http://schemas.openxmlformats.org/officeDocument/2006/customXml" ds:itemID="{9286FFE8-8C80-4029-9998-95F4F2BE5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Metadata/LabelInfo.xml><?xml version="1.0" encoding="utf-8"?>
<clbl:labelList xmlns:clbl="http://schemas.microsoft.com/office/2020/mipLabelMetadata">
  <clbl:label id="{45072052-c002-4ee4-87e5-9d58843fc488}" enabled="1" method="Privileged" siteId="{185280ba-7a00-42ea-9408-19eafd13552e}" removed="0"/>
</clbl:labelList>
</file>

<file path=docProps/app.xml><?xml version="1.0" encoding="utf-8"?>
<Properties xmlns="http://schemas.openxmlformats.org/officeDocument/2006/extended-properties" xmlns:vt="http://schemas.openxmlformats.org/officeDocument/2006/docPropsVTypes">
  <Template>Normal</Template>
  <TotalTime>1</TotalTime>
  <Pages>8</Pages>
  <Words>2047</Words>
  <Characters>11673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Tsehay Kebede Kefale (2518040)</cp:lastModifiedBy>
  <cp:revision>3</cp:revision>
  <dcterms:created xsi:type="dcterms:W3CDTF">2025-12-15T14:31:00Z</dcterms:created>
  <dcterms:modified xsi:type="dcterms:W3CDTF">2025-12-15T14:32:00Z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ee2b7798-128a-460a-ab31-9dbe704c9b83</vt:lpwstr>
  </property>
  <property fmtid="{D5CDD505-2E9C-101B-9397-08002B2CF9AE}" pid="3" name="ContentTypeId">
    <vt:lpwstr>0x01010060C4E9246EAD664A9A522726E403CA17</vt:lpwstr>
  </property>
</Properties>
</file>