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E6F1B" w14:textId="4E5627B9" w:rsidR="009013F3" w:rsidRDefault="009013F3" w:rsidP="009013F3">
      <w:r>
        <w:t>1.</w:t>
      </w:r>
      <w:r>
        <w:tab/>
        <w:t xml:space="preserve">Explain the elements ‘Dishonesty’ and ‘Belonging to Another’             </w:t>
      </w:r>
    </w:p>
    <w:p w14:paraId="469929D0" w14:textId="77777777" w:rsidR="009013F3" w:rsidRDefault="009013F3" w:rsidP="009013F3"/>
    <w:p w14:paraId="4B52F845" w14:textId="4D0AD73F" w:rsidR="009013F3" w:rsidRDefault="009013F3" w:rsidP="009013F3">
      <w:r>
        <w:t>Dishonesty is layout in section 2 section of the Theft act 1968. As dishonesty being what a reasonable person would consider dishonest. As well as knowing those actions would be seen as dishonest by others.</w:t>
      </w:r>
      <w:r w:rsidR="00BA6509">
        <w:t xml:space="preserve"> </w:t>
      </w:r>
    </w:p>
    <w:p w14:paraId="19ED1DD2" w14:textId="77777777" w:rsidR="009013F3" w:rsidRDefault="009013F3" w:rsidP="009013F3"/>
    <w:p w14:paraId="04CF080F" w14:textId="2FD4A0F1" w:rsidR="009013F3" w:rsidRDefault="009013F3" w:rsidP="009013F3">
      <w:r>
        <w:t>Belonging to another is layout in section 5 of the Theft Act 1968. Belonging to another is when someone has ownership of something (property)</w:t>
      </w:r>
      <w:r w:rsidR="00BA6509">
        <w:t>. An example of this is when you leave your car at a garage for repairs, while the garage has your car, they are also have ownership of it. As well as the person repairing your car.</w:t>
      </w:r>
      <w:r>
        <w:t xml:space="preserve"> </w:t>
      </w:r>
    </w:p>
    <w:p w14:paraId="4E7E259E" w14:textId="77777777" w:rsidR="009013F3" w:rsidRDefault="009013F3" w:rsidP="009013F3"/>
    <w:p w14:paraId="5875FBC2" w14:textId="77777777" w:rsidR="009013F3" w:rsidRDefault="009013F3" w:rsidP="009013F3"/>
    <w:p w14:paraId="1F881915" w14:textId="5243FAC8" w:rsidR="009013F3" w:rsidRDefault="009013F3" w:rsidP="009013F3">
      <w:r>
        <w:t>2.</w:t>
      </w:r>
      <w:r>
        <w:tab/>
        <w:t xml:space="preserve">Explain the elements ‘Enters’ and ‘Building or part of a building’ in relation to the offence of burglary.      </w:t>
      </w:r>
    </w:p>
    <w:p w14:paraId="2E30E9C8" w14:textId="7DD0015C" w:rsidR="009013F3" w:rsidRDefault="009013F3" w:rsidP="009013F3">
      <w:r>
        <w:t xml:space="preserve">                          </w:t>
      </w:r>
    </w:p>
    <w:p w14:paraId="258574E0" w14:textId="2FD1188A" w:rsidR="009013F3" w:rsidRDefault="00BA6509" w:rsidP="009013F3">
      <w:r>
        <w:t>Enters</w:t>
      </w:r>
    </w:p>
    <w:p w14:paraId="03A73230" w14:textId="6C8B87CC" w:rsidR="00BA6509" w:rsidRDefault="00BA6509" w:rsidP="009013F3">
      <w:r>
        <w:t>You have only entered the building when you have walked or climbed in but not when you have just reached in to unlock a door/ window. But as well as this if you use something like a long stick or rod (like a fishing rod) to steal something or to harm someone.</w:t>
      </w:r>
    </w:p>
    <w:p w14:paraId="24E404CA" w14:textId="3FE59A3D" w:rsidR="00BA6509" w:rsidRDefault="00BA6509" w:rsidP="009013F3">
      <w:r>
        <w:t>Building or part of a building</w:t>
      </w:r>
    </w:p>
    <w:p w14:paraId="665AFD2F" w14:textId="072E259F" w:rsidR="00BA6509" w:rsidRDefault="00BA6509" w:rsidP="009013F3">
      <w:r>
        <w:t xml:space="preserve">A building or part of a building is when it has some level of permeance. Some example are sheds, or even a car/ caravan but something like a tent would not qualify for this. </w:t>
      </w:r>
    </w:p>
    <w:p w14:paraId="3C179E3E" w14:textId="77777777" w:rsidR="009013F3" w:rsidRDefault="009013F3" w:rsidP="009013F3"/>
    <w:p w14:paraId="711E8783" w14:textId="77777777" w:rsidR="009013F3" w:rsidRDefault="009013F3" w:rsidP="009013F3"/>
    <w:p w14:paraId="60E5210C" w14:textId="582471BF" w:rsidR="009013F3" w:rsidRDefault="009013F3" w:rsidP="009013F3">
      <w:r>
        <w:t>3.</w:t>
      </w:r>
      <w:r>
        <w:tab/>
        <w:t xml:space="preserve">A person (A) throws a brick at a group of people walking along the street intending that the brick hits and injures someone, the person does not know any of the people in the group and does not aim at any of them in particular. The brick hits one of the </w:t>
      </w:r>
      <w:r w:rsidR="00C654F5">
        <w:t>groups</w:t>
      </w:r>
      <w:r>
        <w:t xml:space="preserve"> on the head causing a really serious bodily harm resulting in hospitalisation.  </w:t>
      </w:r>
    </w:p>
    <w:p w14:paraId="5131AFB6" w14:textId="77777777" w:rsidR="009013F3" w:rsidRDefault="009013F3" w:rsidP="009013F3">
      <w:r>
        <w:t xml:space="preserve">What offence has been committed by A? </w:t>
      </w:r>
    </w:p>
    <w:p w14:paraId="7A2EB799" w14:textId="23DC42EB" w:rsidR="009013F3" w:rsidRDefault="009013F3" w:rsidP="009013F3">
      <w:r>
        <w:t xml:space="preserve">Explain your answer. </w:t>
      </w:r>
    </w:p>
    <w:p w14:paraId="6A08F051" w14:textId="675B4EA5" w:rsidR="00B925A0" w:rsidRDefault="00BA6509" w:rsidP="009013F3">
      <w:r>
        <w:t xml:space="preserve">Person A committed Battery and </w:t>
      </w:r>
      <w:r w:rsidR="00B925A0">
        <w:t xml:space="preserve">Grievous </w:t>
      </w:r>
      <w:r>
        <w:t>B</w:t>
      </w:r>
      <w:r w:rsidR="00B925A0">
        <w:t xml:space="preserve">odily </w:t>
      </w:r>
      <w:r>
        <w:t>H</w:t>
      </w:r>
      <w:r w:rsidR="00B925A0">
        <w:t>arm (GBH)</w:t>
      </w:r>
      <w:r>
        <w:t xml:space="preserve"> with intent</w:t>
      </w:r>
      <w:r w:rsidR="00B925A0">
        <w:t xml:space="preserve">.  </w:t>
      </w:r>
      <w:r>
        <w:t>Battery</w:t>
      </w:r>
      <w:r w:rsidR="009614DE">
        <w:t xml:space="preserve"> is common law and is when someone inten</w:t>
      </w:r>
      <w:r w:rsidR="00B925A0">
        <w:t>tional or recklessly inflicts unlawful force on another.  As well as battery person A also committed Grievous Bodily Harm with intent, which is section 18 of the Offences Against the Person Act 1861. GBH is when someone unlawfully and maliciously wounds or cause grievous bodily harm to any person with intent.</w:t>
      </w:r>
    </w:p>
    <w:p w14:paraId="34E4FB8A" w14:textId="10F76518" w:rsidR="00B925A0" w:rsidRDefault="00B925A0" w:rsidP="009013F3">
      <w:r>
        <w:t xml:space="preserve">Person A committed Battery as they intended to unlawful harmed someone. They also committed GBH with intent as they had the intention to harm someone and it does not matter if he had a </w:t>
      </w:r>
      <w:r>
        <w:lastRenderedPageBreak/>
        <w:t>specific person to harm and they inflicted grievous bodily harm.</w:t>
      </w:r>
      <w:r w:rsidR="00643BA4">
        <w:t xml:space="preserve"> With more context you could consider defences like self-defence, </w:t>
      </w:r>
      <w:r w:rsidR="009F7207">
        <w:t>insanity,</w:t>
      </w:r>
      <w:r w:rsidR="00643BA4">
        <w:t xml:space="preserve"> and duress.</w:t>
      </w:r>
    </w:p>
    <w:p w14:paraId="4F717EE9" w14:textId="6E0FBB2A" w:rsidR="009013F3" w:rsidRDefault="00462F28" w:rsidP="00462F28">
      <w:pPr>
        <w:tabs>
          <w:tab w:val="left" w:pos="2865"/>
        </w:tabs>
      </w:pPr>
      <w:r>
        <w:tab/>
      </w:r>
    </w:p>
    <w:p w14:paraId="501E816B" w14:textId="459488E3" w:rsidR="009013F3" w:rsidRDefault="009013F3" w:rsidP="009013F3">
      <w:r>
        <w:t>4.</w:t>
      </w:r>
      <w:r>
        <w:tab/>
        <w:t xml:space="preserve">The Victims Charter states </w:t>
      </w:r>
      <w:r w:rsidR="00C654F5">
        <w:t>that:</w:t>
      </w:r>
      <w:r>
        <w:t xml:space="preserve"> </w:t>
      </w:r>
    </w:p>
    <w:p w14:paraId="3D57B85E" w14:textId="77777777" w:rsidR="009013F3" w:rsidRDefault="009013F3" w:rsidP="009013F3">
      <w:r>
        <w:t>“Victims of crime should be treated in a respectful, sensitive, tailored and professional manner without discrimination of any kind. They should receive appropriate support to help them, as far as possible, to cope and recover and be protected from re-victimisation”.</w:t>
      </w:r>
    </w:p>
    <w:p w14:paraId="6948C776" w14:textId="77777777" w:rsidR="009013F3" w:rsidRDefault="009013F3" w:rsidP="009013F3"/>
    <w:p w14:paraId="2818E77D" w14:textId="77777777" w:rsidR="009013F3" w:rsidRDefault="009013F3" w:rsidP="009013F3">
      <w:r>
        <w:t xml:space="preserve">Explain how the needs of victims can be met from initial reporting of an offence through to court appearance and trial. </w:t>
      </w:r>
    </w:p>
    <w:p w14:paraId="6A841DDC" w14:textId="053A9E0E" w:rsidR="009013F3" w:rsidRDefault="00462F28" w:rsidP="009013F3">
      <w:r>
        <w:t>Ensuring that the victims are well supported throughout the whole process and this can be from counselling, support groups, charities like mind which helps with mental health. These can be great tools to help with support and recovery for the victims. A lot of victims may suffer with their mental especially after what they have just been through, so showing them loads of support is vital this can help a lot with re-</w:t>
      </w:r>
      <w:r w:rsidR="006E47A3">
        <w:t>victimisation</w:t>
      </w:r>
      <w:r>
        <w:t>.</w:t>
      </w:r>
    </w:p>
    <w:p w14:paraId="3BE43B03" w14:textId="2AF9F94A" w:rsidR="00462F28" w:rsidRDefault="00462F28" w:rsidP="009013F3">
      <w:r>
        <w:t xml:space="preserve">Also depending on what </w:t>
      </w:r>
      <w:r w:rsidR="006E47A3">
        <w:t>languages,</w:t>
      </w:r>
      <w:r>
        <w:t xml:space="preserve"> the victims </w:t>
      </w:r>
      <w:r w:rsidR="006E47A3">
        <w:t>speak,</w:t>
      </w:r>
      <w:r>
        <w:t xml:space="preserve"> they may need a translator. As well </w:t>
      </w:r>
      <w:r w:rsidR="006E47A3">
        <w:t xml:space="preserve">if someone is part of a certain religion, they may feel more comfortable speaking to someone of the same religion or even in some religions may have specific rules surrounding only talking to males/ females when their wife or husband is present. Making sure that through this whole process that there is no </w:t>
      </w:r>
      <w:r>
        <w:t>discrimination</w:t>
      </w:r>
      <w:r w:rsidR="006E47A3">
        <w:t>.</w:t>
      </w:r>
    </w:p>
    <w:p w14:paraId="6F111F1B" w14:textId="77777777" w:rsidR="00462F28" w:rsidRDefault="00462F28" w:rsidP="009013F3"/>
    <w:p w14:paraId="697A7BF4" w14:textId="77777777" w:rsidR="009013F3" w:rsidRDefault="009013F3" w:rsidP="009013F3"/>
    <w:p w14:paraId="1AF22339" w14:textId="77777777" w:rsidR="009013F3" w:rsidRDefault="009013F3" w:rsidP="009013F3"/>
    <w:p w14:paraId="563E048B" w14:textId="77777777" w:rsidR="009013F3" w:rsidRDefault="009013F3" w:rsidP="009013F3"/>
    <w:p w14:paraId="12A38B4D" w14:textId="4DE18B9A" w:rsidR="002530A4" w:rsidRDefault="009013F3" w:rsidP="009013F3">
      <w:r>
        <w:t>5.</w:t>
      </w:r>
      <w:r>
        <w:tab/>
        <w:t>Explain the PEACE model component parts and critically evaluate its effectiveness in interviewing suspects.</w:t>
      </w:r>
    </w:p>
    <w:p w14:paraId="41B3AF12" w14:textId="25502B12" w:rsidR="00B925A0" w:rsidRDefault="00B925A0" w:rsidP="009013F3"/>
    <w:p w14:paraId="0F9109BD" w14:textId="282734D0" w:rsidR="00B925A0" w:rsidRDefault="00B925A0" w:rsidP="009013F3">
      <w:r>
        <w:t>P</w:t>
      </w:r>
      <w:r w:rsidR="007E39E5">
        <w:t>- preparation and planning</w:t>
      </w:r>
    </w:p>
    <w:p w14:paraId="0321E44F" w14:textId="723D1E09" w:rsidR="007E39E5" w:rsidRDefault="007E39E5" w:rsidP="009013F3">
      <w:r>
        <w:t>Making sure you have planned through the interview. Ensuring that you have thought through any info</w:t>
      </w:r>
      <w:r w:rsidR="00610758">
        <w:t>rmation</w:t>
      </w:r>
      <w:r>
        <w:t xml:space="preserve"> about the person and if there are any special measures that need to be put in place. It may also be worth checking to see if the person you will be interviewing would prefer a male or female. As depending on the </w:t>
      </w:r>
      <w:r w:rsidR="00610758">
        <w:t>situation,</w:t>
      </w:r>
      <w:r>
        <w:t xml:space="preserve"> you </w:t>
      </w:r>
      <w:r w:rsidR="00610758">
        <w:t xml:space="preserve">are in and for what crime, a male or female officer may be preferred. </w:t>
      </w:r>
    </w:p>
    <w:p w14:paraId="2DB63655" w14:textId="49EA3E2D" w:rsidR="00574CC2" w:rsidRDefault="00574CC2" w:rsidP="009013F3">
      <w:r>
        <w:t>Also planning through areas like timing and location of interview. And making sure the person you are interviewing knows how much time you need with no interruptions.</w:t>
      </w:r>
    </w:p>
    <w:p w14:paraId="12013175" w14:textId="3A602575" w:rsidR="00B925A0" w:rsidRDefault="00B925A0" w:rsidP="009013F3">
      <w:r>
        <w:t>E</w:t>
      </w:r>
      <w:r w:rsidR="007E39E5">
        <w:t>- engage and explain</w:t>
      </w:r>
    </w:p>
    <w:p w14:paraId="6CA96D15" w14:textId="1E106184" w:rsidR="00574CC2" w:rsidRDefault="00574CC2" w:rsidP="007E39E5">
      <w:r>
        <w:t xml:space="preserve">This is the start of the interview and this is where you would go over what the witness is there for and talk about the crime. Explaining what will be discussed in the interview and seeing if they have </w:t>
      </w:r>
      <w:r>
        <w:lastRenderedPageBreak/>
        <w:t>any questions before it starts. As well as this make sure the person you are interviewing knows all their rights, that if they want a lawyer, or if they would like someone with them. Especially if they are younger.</w:t>
      </w:r>
    </w:p>
    <w:p w14:paraId="1A3F0F5F" w14:textId="49160422" w:rsidR="00B925A0" w:rsidRDefault="007E39E5" w:rsidP="007E39E5">
      <w:r>
        <w:t>A-Account clarification and challenge</w:t>
      </w:r>
    </w:p>
    <w:p w14:paraId="731DB634" w14:textId="5298A45D" w:rsidR="00574CC2" w:rsidRDefault="00574CC2" w:rsidP="007E39E5">
      <w:r>
        <w:t xml:space="preserve">This part of the interview where the person you are interviewing recalls the information that they know and maybe what they saw or heard </w:t>
      </w:r>
      <w:r w:rsidR="00C654F5">
        <w:t>etc.</w:t>
      </w:r>
      <w:r>
        <w:t xml:space="preserve"> Ensuring that you are listening carefully </w:t>
      </w:r>
      <w:r w:rsidR="00211E7A">
        <w:t xml:space="preserve">to everything they are saying and repeating back to them what they said, to ensure you have the information correct. Asking questions both open ended and specific, asking questions like what happened at this time, or who did this? </w:t>
      </w:r>
      <w:r w:rsidR="00C654F5">
        <w:t>Etc.</w:t>
      </w:r>
      <w:r w:rsidR="00211E7A">
        <w:t xml:space="preserve"> </w:t>
      </w:r>
    </w:p>
    <w:p w14:paraId="142B7996" w14:textId="225B7947" w:rsidR="00B925A0" w:rsidRDefault="007E39E5" w:rsidP="007E39E5">
      <w:r>
        <w:t xml:space="preserve">C-Closure </w:t>
      </w:r>
    </w:p>
    <w:p w14:paraId="2A4860CD" w14:textId="6142102A" w:rsidR="00211E7A" w:rsidRDefault="00211E7A" w:rsidP="007E39E5">
      <w:r>
        <w:t>This is where the interview comes to an end and the person interviewed is asked if they have any further questions. Also, if there is more than one person interviewing then making sure you are both done before finishing with the questions. Also ending with telling the person being interviewed what will happen next and if there is anything they need to do.</w:t>
      </w:r>
    </w:p>
    <w:p w14:paraId="79787EDA" w14:textId="415B334B" w:rsidR="00B925A0" w:rsidRDefault="00B925A0" w:rsidP="009013F3">
      <w:r>
        <w:t>E</w:t>
      </w:r>
      <w:r w:rsidR="007E39E5">
        <w:t>- Evaluation</w:t>
      </w:r>
    </w:p>
    <w:p w14:paraId="6BF7D798" w14:textId="7A84A2D9" w:rsidR="000A17EC" w:rsidRDefault="000A17EC" w:rsidP="009013F3">
      <w:r>
        <w:t>This is after the interview and the Interviewer performance is reflected on. As well as if any further action is required and seeing if what the person you were interviewing match the rest of the accounts and the crime itself.</w:t>
      </w:r>
    </w:p>
    <w:p w14:paraId="30F55685" w14:textId="77777777" w:rsidR="000A17EC" w:rsidRDefault="000A17EC" w:rsidP="009013F3"/>
    <w:p w14:paraId="0FAC691C" w14:textId="77777777" w:rsidR="00B925A0" w:rsidRPr="00BA6509" w:rsidRDefault="00B925A0" w:rsidP="009013F3">
      <w:pPr>
        <w:rPr>
          <w:rFonts w:ascii="Arial" w:hAnsi="Arial" w:cs="Arial"/>
          <w:sz w:val="28"/>
          <w:szCs w:val="28"/>
        </w:rPr>
      </w:pPr>
    </w:p>
    <w:sectPr w:rsidR="00B925A0" w:rsidRPr="00BA65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ED5A17"/>
    <w:multiLevelType w:val="hybridMultilevel"/>
    <w:tmpl w:val="A1409F70"/>
    <w:lvl w:ilvl="0" w:tplc="99B8B2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F3"/>
    <w:rsid w:val="000A17EC"/>
    <w:rsid w:val="00211E7A"/>
    <w:rsid w:val="00443FA4"/>
    <w:rsid w:val="00462F28"/>
    <w:rsid w:val="00574CC2"/>
    <w:rsid w:val="00610758"/>
    <w:rsid w:val="00643BA4"/>
    <w:rsid w:val="006E47A3"/>
    <w:rsid w:val="007E39E5"/>
    <w:rsid w:val="007F69CA"/>
    <w:rsid w:val="00824CDC"/>
    <w:rsid w:val="008836CB"/>
    <w:rsid w:val="009013F3"/>
    <w:rsid w:val="009614DE"/>
    <w:rsid w:val="009F7207"/>
    <w:rsid w:val="00B925A0"/>
    <w:rsid w:val="00BA6509"/>
    <w:rsid w:val="00C65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CC93"/>
  <w15:chartTrackingRefBased/>
  <w15:docId w15:val="{6F196E20-F32C-4AAD-BBB8-9C5252AB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bobbie-louise gannon</dc:creator>
  <cp:keywords/>
  <dc:description/>
  <cp:lastModifiedBy>bobbie-louise gannon</cp:lastModifiedBy>
  <cp:revision>17</cp:revision>
  <dcterms:created xsi:type="dcterms:W3CDTF">2021-03-09T14:59:00Z</dcterms:created>
  <dcterms:modified xsi:type="dcterms:W3CDTF">2021-03-09T16:55:00Z</dcterms:modified>
</cp:coreProperties>
</file>